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5754" w14:textId="57F65DE3" w:rsidR="00872287" w:rsidRDefault="0016333D">
      <w:pPr>
        <w:suppressAutoHyphens/>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rPr>
      </w:pPr>
      <w:bookmarkStart w:id="0" w:name="_Hlk94037167"/>
      <w:r>
        <w:rPr>
          <w:rFonts w:ascii="Times New Roman" w:eastAsia="Times New Roman" w:hAnsi="Times New Roman" w:cs="Times New Roman"/>
          <w:b/>
          <w:sz w:val="24"/>
          <w:szCs w:val="24"/>
        </w:rPr>
        <w:t xml:space="preserve">PAKALPOJUMA LĪGUMS </w:t>
      </w:r>
      <w:bookmarkEnd w:id="0"/>
    </w:p>
    <w:p w14:paraId="0C81E24C" w14:textId="77777777" w:rsidR="00872287" w:rsidRDefault="0016333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ar-SA"/>
        </w:rPr>
      </w:pPr>
      <w:bookmarkStart w:id="1" w:name="_Hlk138773006"/>
      <w:r>
        <w:rPr>
          <w:rFonts w:ascii="Times New Roman" w:hAnsi="Times New Roman" w:cs="Times New Roman"/>
          <w:color w:val="000000"/>
          <w:sz w:val="24"/>
          <w:szCs w:val="24"/>
        </w:rPr>
        <w:t>“</w:t>
      </w:r>
      <w:r>
        <w:rPr>
          <w:rFonts w:ascii="Times New Roman" w:eastAsia="Calibri" w:hAnsi="Times New Roman" w:cs="Times New Roman"/>
          <w:sz w:val="24"/>
          <w:szCs w:val="24"/>
        </w:rPr>
        <w:t>Asfalta seguma atjaunošana Varakļānu novadā</w:t>
      </w:r>
      <w:r>
        <w:rPr>
          <w:rFonts w:ascii="Times New Roman" w:hAnsi="Times New Roman" w:cs="Times New Roman"/>
          <w:color w:val="000000"/>
          <w:sz w:val="24"/>
          <w:szCs w:val="24"/>
        </w:rPr>
        <w:t>”, identifikācijas Nr. VNP 2025/</w:t>
      </w:r>
      <w:bookmarkEnd w:id="1"/>
      <w:r>
        <w:rPr>
          <w:rFonts w:ascii="Times New Roman" w:hAnsi="Times New Roman" w:cs="Times New Roman"/>
          <w:color w:val="000000"/>
          <w:sz w:val="24"/>
          <w:szCs w:val="24"/>
        </w:rPr>
        <w:t>4</w:t>
      </w:r>
    </w:p>
    <w:p w14:paraId="6DD33A99" w14:textId="77777777" w:rsidR="00872287" w:rsidRDefault="00872287">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sz w:val="24"/>
          <w:szCs w:val="24"/>
          <w:lang w:eastAsia="lv-LV"/>
        </w:rPr>
      </w:pPr>
    </w:p>
    <w:tbl>
      <w:tblPr>
        <w:tblStyle w:val="Reatabula21"/>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872287" w14:paraId="19A70AA8" w14:textId="77777777" w:rsidTr="00C700D7">
        <w:tc>
          <w:tcPr>
            <w:tcW w:w="4111" w:type="dxa"/>
          </w:tcPr>
          <w:p w14:paraId="5B7BFA3D" w14:textId="77777777" w:rsidR="00872287" w:rsidRDefault="0016333D">
            <w:pPr>
              <w:tabs>
                <w:tab w:val="left" w:pos="7088"/>
              </w:tabs>
              <w:overflowPunct w:val="0"/>
              <w:autoSpaceDE w:val="0"/>
              <w:autoSpaceDN w:val="0"/>
              <w:adjustRightInd w:val="0"/>
              <w:spacing w:after="0" w:line="240" w:lineRule="auto"/>
              <w:jc w:val="both"/>
              <w:textAlignment w:val="baseline"/>
              <w:rPr>
                <w:sz w:val="24"/>
                <w:szCs w:val="24"/>
              </w:rPr>
            </w:pPr>
            <w:r>
              <w:rPr>
                <w:sz w:val="24"/>
                <w:szCs w:val="24"/>
              </w:rPr>
              <w:t>Varakļānos,</w:t>
            </w:r>
          </w:p>
        </w:tc>
        <w:tc>
          <w:tcPr>
            <w:tcW w:w="5245" w:type="dxa"/>
          </w:tcPr>
          <w:p w14:paraId="3E3BDD56" w14:textId="77777777" w:rsidR="00872287" w:rsidRDefault="0016333D">
            <w:pPr>
              <w:tabs>
                <w:tab w:val="left" w:pos="7088"/>
              </w:tabs>
              <w:overflowPunct w:val="0"/>
              <w:autoSpaceDE w:val="0"/>
              <w:autoSpaceDN w:val="0"/>
              <w:adjustRightInd w:val="0"/>
              <w:spacing w:after="0" w:line="240" w:lineRule="auto"/>
              <w:jc w:val="both"/>
              <w:textAlignment w:val="baseline"/>
              <w:rPr>
                <w:i/>
                <w:sz w:val="24"/>
                <w:szCs w:val="24"/>
              </w:rPr>
            </w:pPr>
            <w:r>
              <w:rPr>
                <w:sz w:val="24"/>
                <w:szCs w:val="24"/>
              </w:rPr>
              <w:t xml:space="preserve">                               </w:t>
            </w:r>
            <w:r>
              <w:rPr>
                <w:i/>
                <w:sz w:val="24"/>
                <w:szCs w:val="24"/>
              </w:rPr>
              <w:t>Dokuments satur laika zīmogu</w:t>
            </w:r>
          </w:p>
        </w:tc>
      </w:tr>
    </w:tbl>
    <w:p w14:paraId="38507D6A" w14:textId="77777777" w:rsidR="00872287" w:rsidRDefault="00872287">
      <w:pPr>
        <w:tabs>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2E80FB2" w14:textId="3C1FC90E" w:rsidR="00872287" w:rsidRDefault="0016333D" w:rsidP="00EF6713">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ar-SA"/>
        </w:rPr>
      </w:pPr>
      <w:r>
        <w:rPr>
          <w:rFonts w:ascii="Times New Roman" w:eastAsia="Calibri" w:hAnsi="Times New Roman" w:cs="Times New Roman"/>
          <w:b/>
          <w:color w:val="00000A"/>
          <w:sz w:val="24"/>
          <w:szCs w:val="24"/>
          <w:lang w:eastAsia="ar-SA"/>
        </w:rPr>
        <w:t>Varakļānu novada pašvaldība,</w:t>
      </w:r>
      <w:r>
        <w:rPr>
          <w:rFonts w:ascii="Times New Roman" w:eastAsia="Calibri" w:hAnsi="Times New Roman" w:cs="Times New Roman"/>
          <w:color w:val="00000A"/>
          <w:sz w:val="24"/>
          <w:szCs w:val="24"/>
          <w:lang w:eastAsia="ar-SA"/>
        </w:rPr>
        <w:t xml:space="preserve"> reģistrācijas Nr. 90000054750, </w:t>
      </w:r>
      <w:r>
        <w:rPr>
          <w:rFonts w:ascii="Times New Roman" w:eastAsia="Calibri" w:hAnsi="Times New Roman" w:cs="Times New Roman"/>
          <w:color w:val="00000A"/>
          <w:sz w:val="24"/>
          <w:szCs w:val="24"/>
          <w:lang w:eastAsia="lv-LV"/>
        </w:rPr>
        <w:t xml:space="preserve">tās </w:t>
      </w:r>
      <w:r w:rsidR="00EF6713">
        <w:rPr>
          <w:rFonts w:ascii="Times New Roman" w:eastAsia="Calibri" w:hAnsi="Times New Roman" w:cs="Times New Roman"/>
          <w:color w:val="00000A"/>
          <w:sz w:val="24"/>
          <w:szCs w:val="24"/>
          <w:lang w:eastAsia="lv-LV"/>
        </w:rPr>
        <w:t>domes priekšsēdētājs Māris Justs</w:t>
      </w:r>
      <w:r>
        <w:rPr>
          <w:rFonts w:ascii="Times New Roman" w:eastAsia="Calibri" w:hAnsi="Times New Roman" w:cs="Times New Roman"/>
          <w:color w:val="00000A"/>
          <w:sz w:val="24"/>
          <w:szCs w:val="24"/>
          <w:lang w:eastAsia="lv-LV"/>
        </w:rPr>
        <w:t xml:space="preserve">, </w:t>
      </w:r>
      <w:r w:rsidR="00EF6713" w:rsidRPr="00EF6713">
        <w:rPr>
          <w:rFonts w:ascii="Times New Roman" w:eastAsia="Calibri" w:hAnsi="Times New Roman" w:cs="Times New Roman"/>
          <w:color w:val="00000A"/>
          <w:sz w:val="24"/>
          <w:szCs w:val="24"/>
          <w:lang w:eastAsia="lv-LV"/>
        </w:rPr>
        <w:t xml:space="preserve">kurš rīkojas saskaņā ar </w:t>
      </w:r>
      <w:r w:rsidR="00EF6713" w:rsidRPr="00EF6713">
        <w:rPr>
          <w:rFonts w:ascii="Times New Roman" w:eastAsia="Calibri" w:hAnsi="Times New Roman" w:cs="Times New Roman"/>
          <w:i/>
          <w:iCs/>
          <w:color w:val="00000A"/>
          <w:sz w:val="24"/>
          <w:szCs w:val="24"/>
          <w:lang w:eastAsia="lv-LV"/>
        </w:rPr>
        <w:t>Pašvaldību likumu</w:t>
      </w:r>
      <w:r w:rsidR="00EF6713" w:rsidRPr="00EF6713">
        <w:rPr>
          <w:rFonts w:ascii="Times New Roman" w:eastAsia="Calibri" w:hAnsi="Times New Roman" w:cs="Times New Roman"/>
          <w:color w:val="00000A"/>
          <w:sz w:val="24"/>
          <w:szCs w:val="24"/>
          <w:lang w:eastAsia="lv-LV"/>
        </w:rPr>
        <w:t xml:space="preserve"> un </w:t>
      </w:r>
      <w:r w:rsidR="00EF6713" w:rsidRPr="00EF6713">
        <w:rPr>
          <w:rFonts w:ascii="Times New Roman" w:eastAsia="Calibri" w:hAnsi="Times New Roman" w:cs="Times New Roman"/>
          <w:iCs/>
          <w:color w:val="00000A"/>
          <w:sz w:val="24"/>
          <w:szCs w:val="24"/>
          <w:lang w:eastAsia="lv-LV"/>
        </w:rPr>
        <w:t>Varakļānu novada pašvaldības domes 30.11.2023. saistošo noteikumu Nr. 6</w:t>
      </w:r>
      <w:r w:rsidR="00EF6713" w:rsidRPr="00EF6713">
        <w:rPr>
          <w:rFonts w:ascii="Times New Roman" w:eastAsia="Calibri" w:hAnsi="Times New Roman" w:cs="Times New Roman"/>
          <w:i/>
          <w:iCs/>
          <w:color w:val="00000A"/>
          <w:sz w:val="24"/>
          <w:szCs w:val="24"/>
          <w:lang w:eastAsia="lv-LV"/>
        </w:rPr>
        <w:t xml:space="preserve"> “Varakļānu novada pašvaldības nolikums</w:t>
      </w:r>
      <w:r w:rsidR="00EF6713" w:rsidRPr="00EF6713">
        <w:rPr>
          <w:rFonts w:ascii="Times New Roman" w:eastAsia="Calibri" w:hAnsi="Times New Roman" w:cs="Times New Roman"/>
          <w:iCs/>
          <w:color w:val="00000A"/>
          <w:sz w:val="24"/>
          <w:szCs w:val="24"/>
          <w:lang w:eastAsia="lv-LV"/>
        </w:rPr>
        <w:t>” 17.5. punktu</w:t>
      </w:r>
      <w:r w:rsidR="00EF6713" w:rsidRPr="00EF6713">
        <w:rPr>
          <w:rFonts w:ascii="Times New Roman" w:eastAsia="Calibri" w:hAnsi="Times New Roman" w:cs="Times New Roman"/>
          <w:color w:val="00000A"/>
          <w:sz w:val="24"/>
          <w:szCs w:val="24"/>
          <w:lang w:eastAsia="lv-LV"/>
        </w:rPr>
        <w:t xml:space="preserve"> </w:t>
      </w:r>
      <w:r>
        <w:rPr>
          <w:rFonts w:ascii="Times New Roman" w:eastAsia="Calibri" w:hAnsi="Times New Roman" w:cs="Times New Roman"/>
          <w:color w:val="00000A"/>
          <w:sz w:val="24"/>
          <w:szCs w:val="24"/>
          <w:lang w:eastAsia="lv-LV"/>
        </w:rPr>
        <w:t>(turpmāk – Pasūtītājs),</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ar-SA"/>
        </w:rPr>
        <w:t>no vienas puses, un</w:t>
      </w:r>
    </w:p>
    <w:p w14:paraId="1E960A5B" w14:textId="72416817" w:rsidR="00872287" w:rsidRDefault="00EF6713" w:rsidP="00EF6713">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ar-SA"/>
        </w:rPr>
      </w:pPr>
      <w:r w:rsidRPr="00EF6713">
        <w:rPr>
          <w:rFonts w:ascii="Times New Roman" w:eastAsia="Times New Roman" w:hAnsi="Times New Roman" w:cs="Times New Roman"/>
          <w:b/>
          <w:bCs/>
          <w:sz w:val="24"/>
          <w:szCs w:val="24"/>
          <w:lang w:eastAsia="ar-SA"/>
        </w:rPr>
        <w:t>SIA “Pamatceļš”</w:t>
      </w:r>
      <w:r w:rsidR="0016333D">
        <w:rPr>
          <w:rFonts w:ascii="Times New Roman" w:eastAsia="Times New Roman" w:hAnsi="Times New Roman" w:cs="Times New Roman"/>
          <w:bCs/>
          <w:sz w:val="24"/>
          <w:szCs w:val="24"/>
          <w:lang w:eastAsia="ar-SA"/>
        </w:rPr>
        <w:t>, reģistrācijas Nr</w:t>
      </w:r>
      <w:r w:rsidRPr="00EF6713">
        <w:t xml:space="preserve"> </w:t>
      </w:r>
      <w:r w:rsidRPr="00EF6713">
        <w:rPr>
          <w:rFonts w:ascii="Times New Roman" w:eastAsia="Times New Roman" w:hAnsi="Times New Roman" w:cs="Times New Roman"/>
          <w:bCs/>
          <w:sz w:val="24"/>
          <w:szCs w:val="24"/>
          <w:lang w:eastAsia="ar-SA"/>
        </w:rPr>
        <w:t>52403043011</w:t>
      </w:r>
      <w:r>
        <w:rPr>
          <w:rFonts w:ascii="Times New Roman" w:eastAsia="Times New Roman" w:hAnsi="Times New Roman" w:cs="Times New Roman"/>
          <w:bCs/>
          <w:sz w:val="24"/>
          <w:szCs w:val="24"/>
          <w:lang w:eastAsia="ar-SA"/>
        </w:rPr>
        <w:t>, tā valdes loceklis Ivo Keišs, kurš rīkojas</w:t>
      </w:r>
      <w:r w:rsidR="0016333D">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pamatojoties uz satūtiem</w:t>
      </w:r>
      <w:r w:rsidR="0016333D">
        <w:rPr>
          <w:rFonts w:ascii="Times New Roman" w:eastAsia="Times New Roman" w:hAnsi="Times New Roman" w:cs="Times New Roman"/>
          <w:bCs/>
          <w:sz w:val="24"/>
          <w:szCs w:val="24"/>
          <w:lang w:eastAsia="ar-SA"/>
        </w:rPr>
        <w:t xml:space="preserve">  (turpmāk – Izpildītājs), no otras puses, turpmāk abi kopā vai </w:t>
      </w:r>
      <w:r>
        <w:rPr>
          <w:rFonts w:ascii="Times New Roman" w:eastAsia="Times New Roman" w:hAnsi="Times New Roman" w:cs="Times New Roman"/>
          <w:bCs/>
          <w:sz w:val="24"/>
          <w:szCs w:val="24"/>
          <w:lang w:eastAsia="ar-SA"/>
        </w:rPr>
        <w:t>atsevišķi saukti arī Puses/Puse</w:t>
      </w:r>
      <w:r w:rsidR="0016333D">
        <w:rPr>
          <w:rFonts w:ascii="Times New Roman" w:eastAsia="Times New Roman" w:hAnsi="Times New Roman" w:cs="Times New Roman"/>
          <w:bCs/>
          <w:sz w:val="24"/>
          <w:szCs w:val="24"/>
          <w:lang w:eastAsia="ar-SA"/>
        </w:rPr>
        <w:t>,</w:t>
      </w:r>
    </w:p>
    <w:p w14:paraId="7D180ABD" w14:textId="77777777" w:rsidR="00872287" w:rsidRDefault="0016333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pamatojoties uz iepirkuma ar identifikācijas Nr. VNP 2025/4 </w:t>
      </w:r>
      <w:r>
        <w:rPr>
          <w:rFonts w:ascii="Times New Roman" w:hAnsi="Times New Roman" w:cs="Times New Roman"/>
          <w:color w:val="000000"/>
          <w:sz w:val="24"/>
          <w:szCs w:val="24"/>
        </w:rPr>
        <w:t>“</w:t>
      </w:r>
      <w:r>
        <w:rPr>
          <w:rFonts w:ascii="Times New Roman" w:eastAsia="Calibri" w:hAnsi="Times New Roman" w:cs="Times New Roman"/>
          <w:sz w:val="24"/>
          <w:szCs w:val="24"/>
        </w:rPr>
        <w:t>Asfalta seguma atjaunošana Varakļānu novadā</w:t>
      </w:r>
      <w:r>
        <w:rPr>
          <w:rFonts w:ascii="Times New Roman" w:hAnsi="Times New Roman" w:cs="Times New Roman"/>
          <w:color w:val="000000"/>
          <w:sz w:val="24"/>
          <w:szCs w:val="24"/>
        </w:rPr>
        <w:t>”, identifikācijas Nr. VNP 2025/4</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color w:val="000000"/>
          <w:sz w:val="24"/>
          <w:szCs w:val="24"/>
          <w:lang w:eastAsia="ar-SA"/>
        </w:rPr>
        <w:t>re</w:t>
      </w:r>
      <w:r>
        <w:rPr>
          <w:rFonts w:ascii="Times New Roman" w:eastAsia="Times New Roman" w:hAnsi="Times New Roman" w:cs="Times New Roman"/>
          <w:bCs/>
          <w:sz w:val="24"/>
          <w:szCs w:val="24"/>
          <w:lang w:eastAsia="ar-SA"/>
        </w:rPr>
        <w:t xml:space="preserve">zultātiem, </w:t>
      </w:r>
      <w:r>
        <w:rPr>
          <w:rFonts w:ascii="Times New Roman" w:eastAsia="Times New Roman" w:hAnsi="Times New Roman" w:cs="Times New Roman"/>
          <w:sz w:val="24"/>
          <w:szCs w:val="24"/>
        </w:rPr>
        <w:t>noslēdz šādu līgumu (turpmāk – Līgums):</w:t>
      </w:r>
    </w:p>
    <w:p w14:paraId="1E60F204" w14:textId="77777777" w:rsidR="00872287" w:rsidRDefault="00872287">
      <w:pPr>
        <w:tabs>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83158F3" w14:textId="77777777" w:rsidR="00872287" w:rsidRDefault="0016333D">
      <w:pPr>
        <w:numPr>
          <w:ilvl w:val="0"/>
          <w:numId w:val="1"/>
        </w:numPr>
        <w:overflowPunct w:val="0"/>
        <w:autoSpaceDE w:val="0"/>
        <w:autoSpaceDN w:val="0"/>
        <w:adjustRightInd w:val="0"/>
        <w:spacing w:after="0" w:line="240" w:lineRule="auto"/>
        <w:ind w:left="284"/>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LĪGUMA PRIEKŠMETS</w:t>
      </w:r>
    </w:p>
    <w:p w14:paraId="682E1F6B"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Pasūtītājs uzdod un Izpildītājs apņemas saskaņā ar normatīvajiem aktiem, Tehniskajā specifikācijā (Līguma 1. pielikums) noteiktajām prasībām un Pasūtītāja (vai tā pārstāvja) norādījumiem veikt </w:t>
      </w:r>
      <w:r>
        <w:rPr>
          <w:rFonts w:ascii="Times New Roman" w:eastAsia="Calibri" w:hAnsi="Times New Roman" w:cs="Times New Roman"/>
          <w:bCs/>
          <w:sz w:val="24"/>
          <w:szCs w:val="24"/>
          <w:lang w:eastAsia="lv-LV"/>
        </w:rPr>
        <w:t xml:space="preserve">asfalta seguma atjaunošanu/ieklāšanu </w:t>
      </w:r>
      <w:r>
        <w:rPr>
          <w:rFonts w:ascii="Times New Roman" w:eastAsia="Times New Roman" w:hAnsi="Times New Roman" w:cs="Times New Roman"/>
          <w:sz w:val="24"/>
          <w:szCs w:val="24"/>
        </w:rPr>
        <w:t>(turpmāk – Priekšmets) restaurāciju (turpmāk – Pakalpojums).</w:t>
      </w:r>
    </w:p>
    <w:p w14:paraId="4C782E1A" w14:textId="77777777" w:rsidR="00872287" w:rsidRDefault="00872287">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sz w:val="24"/>
          <w:szCs w:val="24"/>
        </w:rPr>
      </w:pPr>
    </w:p>
    <w:p w14:paraId="398D7A4E" w14:textId="77777777" w:rsidR="00872287" w:rsidRDefault="0016333D">
      <w:pPr>
        <w:numPr>
          <w:ilvl w:val="0"/>
          <w:numId w:val="1"/>
        </w:numPr>
        <w:overflowPunct w:val="0"/>
        <w:autoSpaceDE w:val="0"/>
        <w:autoSpaceDN w:val="0"/>
        <w:adjustRightInd w:val="0"/>
        <w:spacing w:after="0" w:line="240" w:lineRule="auto"/>
        <w:ind w:left="284" w:hanging="284"/>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LĪGUMA DARBĪBAS LAIKS UN PAKALPOJUMA IZPILDES TERMIŅI</w:t>
      </w:r>
    </w:p>
    <w:p w14:paraId="0399DA88" w14:textId="77777777" w:rsidR="00872287" w:rsidRDefault="0016333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Līgums stājas spēkā ar abpusēju parakstīšanas brīdi un ir spēkā līdz Pušu saistību pilnīgai izpildei.</w:t>
      </w:r>
    </w:p>
    <w:p w14:paraId="40613EDD"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rPr>
        <w:t>Izpildītājs apņemas izpildīt Pakalpojumu 3 (trīs) mēnešu laikā no Līguma noslēgšanas brīža.</w:t>
      </w:r>
    </w:p>
    <w:p w14:paraId="6DB58B9C" w14:textId="77777777" w:rsidR="00872287" w:rsidRDefault="00872287">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bCs/>
          <w:sz w:val="24"/>
          <w:szCs w:val="24"/>
          <w:lang w:eastAsia="lv-LV"/>
        </w:rPr>
      </w:pPr>
    </w:p>
    <w:p w14:paraId="68B9CC04" w14:textId="77777777" w:rsidR="00872287" w:rsidRDefault="0016333D">
      <w:pPr>
        <w:numPr>
          <w:ilvl w:val="0"/>
          <w:numId w:val="1"/>
        </w:numPr>
        <w:overflowPunct w:val="0"/>
        <w:autoSpaceDE w:val="0"/>
        <w:autoSpaceDN w:val="0"/>
        <w:adjustRightInd w:val="0"/>
        <w:spacing w:after="0" w:line="240" w:lineRule="auto"/>
        <w:ind w:left="284" w:hanging="284"/>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SAMAKSAS NOTEIKUMI UN NORĒĶINU KĀRTĪBA</w:t>
      </w:r>
    </w:p>
    <w:p w14:paraId="3AD4A878" w14:textId="53825E59" w:rsidR="00872287" w:rsidRDefault="0016333D">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bookmarkStart w:id="2" w:name="_Hlk61904151"/>
      <w:r>
        <w:rPr>
          <w:rFonts w:ascii="Times New Roman" w:eastAsia="Calibri" w:hAnsi="Times New Roman" w:cs="Times New Roman"/>
          <w:sz w:val="24"/>
          <w:szCs w:val="24"/>
        </w:rPr>
        <w:t>Līgumcena bez pievienotās vērtības nodokļa (turpmāk – PVN) par  Pakalpojuma veikšanu saskaņā ar Izpildītāja iesnieg</w:t>
      </w:r>
      <w:r w:rsidR="007E5DDC">
        <w:rPr>
          <w:rFonts w:ascii="Times New Roman" w:eastAsia="Calibri" w:hAnsi="Times New Roman" w:cs="Times New Roman"/>
          <w:sz w:val="24"/>
          <w:szCs w:val="24"/>
        </w:rPr>
        <w:t>to Finanšu piedāvājumu (Līguma 1</w:t>
      </w:r>
      <w:r>
        <w:rPr>
          <w:rFonts w:ascii="Times New Roman" w:eastAsia="Calibri" w:hAnsi="Times New Roman" w:cs="Times New Roman"/>
          <w:sz w:val="24"/>
          <w:szCs w:val="24"/>
        </w:rPr>
        <w:t xml:space="preserve">. pielikums) iepirkuma procedūrai tiek noteikta </w:t>
      </w:r>
      <w:r w:rsidR="00EF6713" w:rsidRPr="00A12FD6">
        <w:rPr>
          <w:rFonts w:ascii="Times New Roman" w:eastAsia="Calibri" w:hAnsi="Times New Roman" w:cs="Times New Roman"/>
          <w:b/>
          <w:sz w:val="24"/>
          <w:szCs w:val="24"/>
        </w:rPr>
        <w:t>EUR 81 399,79</w:t>
      </w:r>
      <w:r>
        <w:rPr>
          <w:rFonts w:ascii="Times New Roman" w:eastAsia="Calibri" w:hAnsi="Times New Roman" w:cs="Times New Roman"/>
          <w:sz w:val="24"/>
          <w:szCs w:val="24"/>
        </w:rPr>
        <w:t xml:space="preserve"> (</w:t>
      </w:r>
      <w:r w:rsidR="00EF6713">
        <w:rPr>
          <w:rFonts w:ascii="Times New Roman" w:eastAsia="Calibri" w:hAnsi="Times New Roman" w:cs="Times New Roman"/>
          <w:sz w:val="24"/>
          <w:szCs w:val="24"/>
        </w:rPr>
        <w:t>astoņdesmit viens tūkstotis trīs simti deviņdesmit deviņi euro 79 centi</w:t>
      </w:r>
      <w:r>
        <w:rPr>
          <w:rFonts w:ascii="Times New Roman" w:eastAsia="Calibri" w:hAnsi="Times New Roman" w:cs="Times New Roman"/>
          <w:sz w:val="24"/>
          <w:szCs w:val="24"/>
        </w:rPr>
        <w:t>) (turpmāk – Līgumcena).</w:t>
      </w:r>
    </w:p>
    <w:p w14:paraId="0B4FD678" w14:textId="77777777" w:rsidR="00872287" w:rsidRDefault="0016333D">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Līgumcenu Pasūtītājs samaksā Izpildītājam saskaņā ar Līguma noteikumiem ar nosacījumu, ka Izpildītājs izpilda Līgumā noteiktās saistības. PVN tiek maksāts saskaņā ar Latvijas Republikā spēkā esošajiem normatīvajiem aktiem.</w:t>
      </w:r>
    </w:p>
    <w:p w14:paraId="10E36907" w14:textId="77777777" w:rsidR="00872287" w:rsidRDefault="0016333D">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Līgumcenā iekļauti visi valsts vai pašvaldību noteiktie nodokļi, nodevas un citas izmaksas (izņemot PVN), kas saistītas ar Pakalpojuma veikšanu, saskaņošanu un kompetento institūciju akcepta saņemšanu, ja tas nepieciešams saskaņā ar normatīvajiem aktiem.</w:t>
      </w:r>
    </w:p>
    <w:p w14:paraId="7F40E431" w14:textId="77777777" w:rsidR="00872287" w:rsidRDefault="0016333D">
      <w:pPr>
        <w:pStyle w:val="Sarakstarindkopa"/>
        <w:numPr>
          <w:ilvl w:val="1"/>
          <w:numId w:val="1"/>
        </w:numPr>
        <w:suppressAutoHyphens/>
        <w:spacing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Samaksa Izpildītājam par Līgumā paredzēto Pakalpojumu veikšanu tiek veikta 20 (divdesmit) dienu laikā pēc visu darbu pieņemšanas-nodošanas akta parakstīšanas un rēķina saņemšanas. </w:t>
      </w:r>
    </w:p>
    <w:p w14:paraId="777F23E8" w14:textId="6CAEAAD0"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Izpildītājs rēķinus sagatavo elektroniski, ievērojot normatīvajos aktos noteiktās prasības. Elektroniski sagatavots rēķins uzskatāms par saistošu Pasūtītājam, ja tas satur atsauci uz līgumu un norādi, ka tas sagatavots elektroniski un derīgs bez paraksta. Izpildītājs elektroniski sagatavoto rēķinu nosūta Pasūtītājam uz e-</w:t>
      </w:r>
      <w:r w:rsidR="00EF6713">
        <w:rPr>
          <w:rFonts w:ascii="Times New Roman" w:eastAsia="Times New Roman" w:hAnsi="Times New Roman" w:cs="Times New Roman"/>
          <w:sz w:val="24"/>
          <w:szCs w:val="24"/>
        </w:rPr>
        <w:t>pasta</w:t>
      </w:r>
      <w:r>
        <w:rPr>
          <w:rFonts w:ascii="Times New Roman" w:eastAsia="Times New Roman" w:hAnsi="Times New Roman" w:cs="Times New Roman"/>
          <w:sz w:val="24"/>
          <w:szCs w:val="24"/>
        </w:rPr>
        <w:t xml:space="preserve"> adresi </w:t>
      </w:r>
      <w:hyperlink r:id="rId7" w:history="1">
        <w:r>
          <w:rPr>
            <w:rStyle w:val="Hipersaite"/>
            <w:rFonts w:ascii="Times New Roman" w:eastAsia="Times New Roman" w:hAnsi="Times New Roman" w:cs="Times New Roman"/>
            <w:sz w:val="24"/>
            <w:szCs w:val="24"/>
          </w:rPr>
          <w:t>varaklani@varaklani.lv</w:t>
        </w:r>
      </w:hyperlink>
      <w:r>
        <w:rPr>
          <w:rFonts w:ascii="Times New Roman" w:eastAsia="Times New Roman" w:hAnsi="Times New Roman" w:cs="Times New Roman"/>
          <w:sz w:val="24"/>
          <w:szCs w:val="24"/>
        </w:rPr>
        <w:t xml:space="preserve"> vai oficiālo elektronisko adresi.</w:t>
      </w:r>
    </w:p>
    <w:bookmarkEnd w:id="2"/>
    <w:p w14:paraId="63918213"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Līguma summas samaksu veic ar pārskaitījumu uz Izpildītāja Līgumā norādīto bankas kontu. Līgumā noteiktie Pasūtītāja maksājumi tiek uzskatīti par veiktiem brīdī, kad Pasūtītājs ir iesniedzis bankā izpildei maksājuma uzdevumu par konkrēto maksājumu un banka to ir pieņēmusi izpildei.</w:t>
      </w:r>
    </w:p>
    <w:p w14:paraId="60380A69" w14:textId="77777777" w:rsidR="00872287" w:rsidRDefault="00872287">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sz w:val="24"/>
          <w:szCs w:val="24"/>
        </w:rPr>
      </w:pPr>
    </w:p>
    <w:p w14:paraId="60F4537B" w14:textId="77777777" w:rsidR="00872287" w:rsidRDefault="0016333D">
      <w:pPr>
        <w:numPr>
          <w:ilvl w:val="0"/>
          <w:numId w:val="1"/>
        </w:numPr>
        <w:overflowPunct w:val="0"/>
        <w:autoSpaceDE w:val="0"/>
        <w:autoSpaceDN w:val="0"/>
        <w:adjustRightInd w:val="0"/>
        <w:spacing w:after="0" w:line="240" w:lineRule="auto"/>
        <w:ind w:left="284" w:hanging="284"/>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PUŠU SAISTĪBAS</w:t>
      </w:r>
    </w:p>
    <w:p w14:paraId="183380C2" w14:textId="77777777" w:rsidR="00872287" w:rsidRDefault="0016333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Izpildītāja saistības:</w:t>
      </w:r>
    </w:p>
    <w:p w14:paraId="0ADF5B9C" w14:textId="77777777" w:rsidR="00872287" w:rsidRDefault="0016333D">
      <w:pPr>
        <w:pStyle w:val="Sarakstarindkopa"/>
        <w:numPr>
          <w:ilvl w:val="2"/>
          <w:numId w:val="1"/>
        </w:numPr>
        <w:spacing w:after="0" w:line="240" w:lineRule="auto"/>
        <w:ind w:left="1134"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veikt Pakalpojumu saskaņā ar Līguma, Tehniskās specifikācijas un </w:t>
      </w:r>
      <w:r>
        <w:rPr>
          <w:rFonts w:ascii="Times New Roman" w:hAnsi="Times New Roman" w:cs="Times New Roman"/>
          <w:bCs/>
          <w:sz w:val="24"/>
          <w:szCs w:val="24"/>
        </w:rPr>
        <w:t>LR Normatīvo aktu prasībām.</w:t>
      </w:r>
    </w:p>
    <w:p w14:paraId="35CA2DF0" w14:textId="77777777" w:rsidR="00872287" w:rsidRDefault="0016333D">
      <w:pPr>
        <w:numPr>
          <w:ilvl w:val="2"/>
          <w:numId w:val="1"/>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nodrošināt Līguma izpildi ar nepieciešamajiem materiāliem, iekārtām, transportu, mehānismiem un darbaspēku.</w:t>
      </w:r>
    </w:p>
    <w:p w14:paraId="285127DB" w14:textId="77777777" w:rsidR="00872287" w:rsidRDefault="0016333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 saistības:</w:t>
      </w:r>
    </w:p>
    <w:p w14:paraId="4C72C3F7" w14:textId="77777777" w:rsidR="00872287" w:rsidRDefault="0016333D">
      <w:pPr>
        <w:numPr>
          <w:ilvl w:val="2"/>
          <w:numId w:val="1"/>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norēķināties ar Izpildītāju par kvalitatīvi veiktu Pakalpojumu saskaņā ar Līguma nosacījumiem;</w:t>
      </w:r>
    </w:p>
    <w:p w14:paraId="69D4B88A" w14:textId="77777777" w:rsidR="00872287" w:rsidRDefault="0016333D">
      <w:pPr>
        <w:numPr>
          <w:ilvl w:val="2"/>
          <w:numId w:val="1"/>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sz w:val="24"/>
          <w:szCs w:val="24"/>
        </w:rPr>
        <w:t xml:space="preserve">izsniegt Izpildītājam visu Pasūtītāja rīcībā esošo informāciju, kas nepieciešama </w:t>
      </w:r>
      <w:r>
        <w:rPr>
          <w:rFonts w:ascii="Times New Roman" w:hAnsi="Times New Roman"/>
          <w:sz w:val="24"/>
          <w:szCs w:val="24"/>
        </w:rPr>
        <w:t>Līguma izpildē</w:t>
      </w:r>
      <w:r>
        <w:rPr>
          <w:rFonts w:ascii="Times New Roman" w:eastAsia="Times New Roman" w:hAnsi="Times New Roman"/>
          <w:sz w:val="24"/>
          <w:szCs w:val="24"/>
        </w:rPr>
        <w:t>.</w:t>
      </w:r>
    </w:p>
    <w:p w14:paraId="20B86FDC" w14:textId="77777777" w:rsidR="00872287" w:rsidRDefault="0016333D">
      <w:pPr>
        <w:numPr>
          <w:ilvl w:val="2"/>
          <w:numId w:val="1"/>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sz w:val="24"/>
          <w:szCs w:val="24"/>
        </w:rPr>
        <w:t xml:space="preserve">ar Pakalpojuma nodošanas-pieņemšanas aktu pieņemt </w:t>
      </w:r>
      <w:r>
        <w:rPr>
          <w:rFonts w:ascii="Times New Roman" w:hAnsi="Times New Roman"/>
          <w:sz w:val="24"/>
          <w:szCs w:val="24"/>
        </w:rPr>
        <w:t>veikto Pakalpojumu</w:t>
      </w:r>
      <w:r>
        <w:rPr>
          <w:rFonts w:ascii="Times New Roman" w:eastAsia="Times New Roman" w:hAnsi="Times New Roman"/>
          <w:sz w:val="24"/>
          <w:szCs w:val="24"/>
        </w:rPr>
        <w:t>, ja tas atbilst Līguma noteikumiem.</w:t>
      </w:r>
    </w:p>
    <w:p w14:paraId="5EA809B6" w14:textId="77777777" w:rsidR="00872287" w:rsidRDefault="00872287">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lang w:eastAsia="lv-LV"/>
        </w:rPr>
      </w:pPr>
    </w:p>
    <w:p w14:paraId="6F896D32" w14:textId="77777777" w:rsidR="00872287" w:rsidRDefault="0016333D">
      <w:pPr>
        <w:numPr>
          <w:ilvl w:val="0"/>
          <w:numId w:val="1"/>
        </w:numPr>
        <w:overflowPunct w:val="0"/>
        <w:autoSpaceDE w:val="0"/>
        <w:autoSpaceDN w:val="0"/>
        <w:adjustRightInd w:val="0"/>
        <w:spacing w:after="0" w:line="240" w:lineRule="auto"/>
        <w:ind w:left="284" w:hanging="284"/>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PAKALPOJUMA PIEŅEMŠANA - NODOŠANA UN GARANTIJA</w:t>
      </w:r>
    </w:p>
    <w:p w14:paraId="062F0E74" w14:textId="77777777" w:rsidR="00872287" w:rsidRDefault="00872287">
      <w:pPr>
        <w:overflowPunct w:val="0"/>
        <w:autoSpaceDE w:val="0"/>
        <w:autoSpaceDN w:val="0"/>
        <w:adjustRightInd w:val="0"/>
        <w:spacing w:after="0" w:line="240" w:lineRule="auto"/>
        <w:ind w:left="284"/>
        <w:contextualSpacing/>
        <w:textAlignment w:val="baseline"/>
        <w:rPr>
          <w:rFonts w:ascii="Times New Roman" w:eastAsia="Times New Roman" w:hAnsi="Times New Roman" w:cs="Times New Roman"/>
          <w:b/>
          <w:sz w:val="24"/>
          <w:szCs w:val="24"/>
        </w:rPr>
      </w:pPr>
    </w:p>
    <w:p w14:paraId="564A3236"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 veikto Pakalpojumu pieņem Līguma 10.1.1. punktā norādītais Pasūtītāja pārstāvis. Ja Pasūtītājam vai tā pārstāvim nav pretenziju, Puses Pakalpojuma izpildi apliecina, parakstot Pakalpojuma nodošanas-pieņemšanas aktu.</w:t>
      </w:r>
    </w:p>
    <w:p w14:paraId="777512B0"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pieņemot izpildīto Pakalpojumu, ir pienākums pārbaudīt Pakalpojuma atbilstību Līguma nosacījumiem.</w:t>
      </w:r>
    </w:p>
    <w:p w14:paraId="615AD84E"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Abpusēji parakstīts Pakalpojuma nodošanas-pieņemšanas akts un Izpildītāja iesniegts rēķins ir uzskatāms par savstarpējo norēķinu pamatu, kas dod tiesības Izpildītājam saņemt samaksu par veikto Pakalpojumu. </w:t>
      </w:r>
    </w:p>
    <w:p w14:paraId="7529179A"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Līdz ar Pakalpojuma nodošanas-pieņemšanas akta abpusēju parakstīšanu Izpildītājs nodod Pasūtītājam visas mantiskās tiesības uz veikto Pakalpojumu.</w:t>
      </w:r>
    </w:p>
    <w:p w14:paraId="447B6508"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Veiktā Pakalpojuma garantijas laiks tiek noteikts 60 (sešdesmit) mēneši no veiktā Pakalpojuma nodošanas-pieņemšanas akta abpusēja parakstīšanas brīža.</w:t>
      </w:r>
    </w:p>
    <w:p w14:paraId="4CDFC7EF"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Garantijas laikā atklāto defektu novēršanu Izpildītājs nodrošina par saviem līdzekļiem, ja defekti radušies veiktā Pakalpojuma rezultātā.</w:t>
      </w:r>
    </w:p>
    <w:p w14:paraId="40060878" w14:textId="77777777" w:rsidR="00872287" w:rsidRDefault="00872287">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sz w:val="24"/>
          <w:szCs w:val="24"/>
        </w:rPr>
      </w:pPr>
    </w:p>
    <w:p w14:paraId="427FCBF8" w14:textId="77777777" w:rsidR="00872287" w:rsidRDefault="0016333D">
      <w:pPr>
        <w:numPr>
          <w:ilvl w:val="0"/>
          <w:numId w:val="1"/>
        </w:numPr>
        <w:overflowPunct w:val="0"/>
        <w:autoSpaceDE w:val="0"/>
        <w:autoSpaceDN w:val="0"/>
        <w:adjustRightInd w:val="0"/>
        <w:spacing w:after="0" w:line="240" w:lineRule="auto"/>
        <w:ind w:left="284" w:hanging="284"/>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ATBILDĪBA PAR LĪGUMA PĀRKĀPUMIEM</w:t>
      </w:r>
    </w:p>
    <w:p w14:paraId="3BC0C3E8"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 līgumsaistību neizpildi vai nepilnīgu izpildi, Puses ir atbildīgas saskaņā ar Latvijas Republikā spēkā esošajiem normatīvajiem aktiem un Līguma noteikumiem.</w:t>
      </w:r>
    </w:p>
    <w:p w14:paraId="6D287AD0"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Izpildītājs neveic Pakalpojumu Līguma 2.2. punktā noteiktajā termiņā vai pārkāpj Līgumā un tā pielikumos paredzētās saistības, Pasūtītājs ir tiesīgs piemērot Izpildītājam līgumsodu 1 %  apmērā no Līgumcenas par katru pārkāpumu, bet kopumā ne vairāk kā 10 % no Līgumcenas.</w:t>
      </w:r>
    </w:p>
    <w:p w14:paraId="44FC6E1B"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Izpildītājs Līguma darbības laikā atsakās no Līguma turpmākās izpildes, tad Pasūtītājs ir tiesīgs piemērot Izpildītājam līgumsodu 10 % (desmit procentu) apmērā no Līgumcenas, izņemot Līguma 8.7. punktā norādīto gadījumu.</w:t>
      </w:r>
    </w:p>
    <w:p w14:paraId="2318D50E"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Pasūtītājs kavē rēķina samaksas termiņu, tad Izpildītājam ir tiesības piemērot Pasūtītājam līgumsodu 0,5% apmērā no kavētā rēķina summas par katru kavējuma dienu, bet ne vairāk kā 10% no neapmaksātā rēķina summas.</w:t>
      </w:r>
    </w:p>
    <w:p w14:paraId="0AB24C5C"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Ja Pasūtītājs vienpusēji atkāpjas no Līguma 8.5. apakšpunktos noteiktajos gadījumos, Līgums tiek uzskatīts par izbeigtu datumā, kāds norādīts iepriekš nosūtītā Pasūtītāja paziņojumā. Šādā gadījumā Izpildītājs atlīdzina Pasūtītājam visus tiešos un netiešos zaudējumus, kā arī maksā līgumsodu 10 %  apmērā no Līgumcenas 10 (desmit) darba dienu laikā pēc attiecīga paziņojuma saņemšanas.</w:t>
      </w:r>
    </w:p>
    <w:p w14:paraId="752829D4"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saskaņā ar Līgumā noteikto Izpildītājam tiek piemēroti līgumsodi, Pasūtītājs ietur līgumsoda summu no Izpildītāja iesniegtā rēķina. </w:t>
      </w:r>
    </w:p>
    <w:p w14:paraId="20D9A400"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Līgumsoda samaksa neatbrīvo Puses no pārējo ar Līgumu uzņemto saistību vai no tā izrietošo saistību izpildes.</w:t>
      </w:r>
    </w:p>
    <w:p w14:paraId="587562C0"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Izpildītājs nespēj sniegt Pakalpojumu Līgumā noteiktajā kārtībā vai termiņā, Pasūtītājam ir iebildumi par Pakalpojuma izpildes kvalitāti vai to atbilstību Līguma noteikumiem vai Izpildītājs atsakās vai vilcina nepilnību novēršanu vairāk kā par 5 (piecām) darba dienām, tad Pasūtītājs ir tiesīgs pieprasīt papildu darbaspēka piesaistīšanu. </w:t>
      </w:r>
    </w:p>
    <w:p w14:paraId="2A5A35EB" w14:textId="77777777" w:rsidR="00872287" w:rsidRDefault="0016333D">
      <w:pPr>
        <w:keepNext/>
        <w:keepLines/>
        <w:numPr>
          <w:ilvl w:val="0"/>
          <w:numId w:val="1"/>
        </w:numPr>
        <w:suppressAutoHyphens/>
        <w:spacing w:after="0" w:line="240" w:lineRule="auto"/>
        <w:ind w:left="284" w:hanging="284"/>
        <w:jc w:val="center"/>
        <w:outlineLvl w:val="0"/>
        <w:rPr>
          <w:rFonts w:ascii="Times New Roman" w:eastAsia="Calibri" w:hAnsi="Times New Roman" w:cs="Times New Roman"/>
          <w:b/>
          <w:iCs/>
          <w:sz w:val="24"/>
          <w:szCs w:val="20"/>
          <w:lang w:eastAsia="lv-LV"/>
        </w:rPr>
      </w:pPr>
      <w:r>
        <w:rPr>
          <w:rFonts w:ascii="Times New Roman" w:eastAsia="Calibri" w:hAnsi="Times New Roman" w:cs="Times New Roman"/>
          <w:b/>
          <w:iCs/>
          <w:sz w:val="24"/>
          <w:szCs w:val="20"/>
          <w:lang w:eastAsia="lv-LV"/>
        </w:rPr>
        <w:t>LĪGUMA IZPILDĒ IESAISTĪTAIS PERSONĀLS, APAKŠUZŅĒMĒJI UN TO NOMAIŅA</w:t>
      </w:r>
    </w:p>
    <w:p w14:paraId="61D34DDD"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Līguma izpildē Izpildītājs piesaista savā piedāvājumā norādīto kontaktpersonu </w:t>
      </w:r>
      <w:r>
        <w:rPr>
          <w:rFonts w:ascii="Times New Roman" w:eastAsia="Times New Roman" w:hAnsi="Times New Roman" w:cs="Times New Roman"/>
          <w:i/>
          <w:sz w:val="24"/>
          <w:szCs w:val="24"/>
          <w:lang w:eastAsia="lv-LV"/>
        </w:rPr>
        <w:t>un apakšuzņēmējus</w:t>
      </w:r>
      <w:r>
        <w:rPr>
          <w:rFonts w:ascii="Times New Roman" w:eastAsia="Times New Roman" w:hAnsi="Times New Roman" w:cs="Times New Roman"/>
          <w:i/>
          <w:sz w:val="24"/>
          <w:szCs w:val="24"/>
          <w:vertAlign w:val="superscript"/>
          <w:lang w:eastAsia="lv-LV"/>
        </w:rPr>
        <w:footnoteReference w:id="1"/>
      </w:r>
      <w:r>
        <w:rPr>
          <w:rFonts w:ascii="Times New Roman" w:eastAsia="Times New Roman" w:hAnsi="Times New Roman" w:cs="Times New Roman"/>
          <w:sz w:val="24"/>
          <w:szCs w:val="24"/>
          <w:lang w:eastAsia="lv-LV"/>
        </w:rPr>
        <w:t xml:space="preserve">. Izpildītājs ir atbildīgs par piesaistītās kontaktpersonas </w:t>
      </w:r>
      <w:r>
        <w:rPr>
          <w:rFonts w:ascii="Times New Roman" w:eastAsia="Times New Roman" w:hAnsi="Times New Roman" w:cs="Times New Roman"/>
          <w:i/>
          <w:sz w:val="24"/>
          <w:szCs w:val="24"/>
          <w:lang w:eastAsia="lv-LV"/>
        </w:rPr>
        <w:t>un apakšuzņēmēju</w:t>
      </w:r>
      <w:r>
        <w:rPr>
          <w:rFonts w:ascii="Times New Roman" w:eastAsia="Times New Roman" w:hAnsi="Times New Roman" w:cs="Times New Roman"/>
          <w:sz w:val="24"/>
          <w:szCs w:val="24"/>
          <w:lang w:eastAsia="lv-LV"/>
        </w:rPr>
        <w:t xml:space="preserve"> veiktā darba atbilstību Līguma prasībām.</w:t>
      </w:r>
    </w:p>
    <w:p w14:paraId="025EFACB"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Izpildītājs apņemas nekavējoties paziņot Pasūtītājam par jebkurām izmaiņām apakšuzņēmēju sarakstā norādītajā informācijā, kā arī papildināt un iesniegt informāciju par apakšuzņēmējiem, kas tiek iesaistīti Līguma izpildē pēc Līguma spēkā stāšanās dienas.</w:t>
      </w:r>
    </w:p>
    <w:p w14:paraId="10C7F99E"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Piedāvājumā (saskaņā ar iesniegto piedāvājumu Iepirkumā) norādītās kontaktpersonas nomaiņa pieļaujama tikai Līgumā noteiktajā kārtībā un gadījumos, ja ir saņemta Pasūtītāja rakstveida piekrišana attiecīgā speciālista nomaiņai.</w:t>
      </w:r>
    </w:p>
    <w:p w14:paraId="62BFDAE5"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nav tiesīgs bez saskaņošanas ar Pasūtītāju </w:t>
      </w:r>
      <w:r>
        <w:rPr>
          <w:rFonts w:ascii="Times New Roman" w:eastAsia="Times New Roman" w:hAnsi="Times New Roman" w:cs="Times New Roman"/>
          <w:i/>
          <w:sz w:val="24"/>
          <w:szCs w:val="24"/>
          <w:lang w:eastAsia="lv-LV"/>
        </w:rPr>
        <w:t>veikt apakšuzņēmēju sarakstā norādīto apakšuzņēmēju nomaiņu un/vai</w:t>
      </w:r>
      <w:r>
        <w:rPr>
          <w:rFonts w:ascii="Times New Roman" w:eastAsia="Times New Roman" w:hAnsi="Times New Roman" w:cs="Times New Roman"/>
          <w:sz w:val="24"/>
          <w:szCs w:val="24"/>
          <w:lang w:eastAsia="lv-LV"/>
        </w:rPr>
        <w:t xml:space="preserve"> iesaistīt papildu speciālistus un apakšuzņēmējus Līguma izpildē.</w:t>
      </w:r>
    </w:p>
    <w:p w14:paraId="753D7262"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pieņem lēmumu atļaut vai atteikt Izpildītāja piedāvājumā norādīto kontaktpersonu un/vai apakšuzņēmēju sarakstā norādīto apakšuzņēmēju nomaiņu vai jaunu apakšuzņēmēju un/vai speciālistu  iesaistīšanu Līguma izpildē, ne vēlāk kā 5 (piecu) darba dienu laikā no dienas, kad Pasūtītājs ir saņēmis visu informāciju un dokumentus, kas nepieciešami lēmuma pieņemšanai saskaņā ar Līguma un Publisko iepirkumu likuma noteikumiem. Par pieņemto lēmumu Pasūtītājs rakstveidā paziņo Izpildītājam.</w:t>
      </w:r>
    </w:p>
    <w:p w14:paraId="515A08B8"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kern w:val="28"/>
          <w:sz w:val="24"/>
          <w:szCs w:val="24"/>
          <w:lang w:eastAsia="zh-CN"/>
        </w:rPr>
        <w:t xml:space="preserve">Pasūtītājs lemjot par piedāvājumā norādītā personāla vai apakšuzņēmēja nomaiņu, ievēro Publisko iepirkumu likuma 62. panta otro, trešo, ceturto, piekto un sesto daļu, </w:t>
      </w:r>
      <w:r>
        <w:rPr>
          <w:rFonts w:ascii="Times New Roman" w:eastAsia="Calibri" w:hAnsi="Times New Roman" w:cs="Times New Roman"/>
          <w:sz w:val="24"/>
          <w:szCs w:val="24"/>
          <w:lang w:eastAsia="zh-CN"/>
        </w:rPr>
        <w:t>kā arī Starptautisko un Latvijas Republikas nacionālo sankciju likuma 11.</w:t>
      </w:r>
      <w:r>
        <w:rPr>
          <w:rFonts w:ascii="Times New Roman" w:eastAsia="Calibri" w:hAnsi="Times New Roman" w:cs="Times New Roman"/>
          <w:sz w:val="24"/>
          <w:szCs w:val="24"/>
          <w:vertAlign w:val="superscript"/>
          <w:lang w:eastAsia="zh-CN"/>
        </w:rPr>
        <w:t xml:space="preserve">1 </w:t>
      </w:r>
      <w:r>
        <w:rPr>
          <w:rFonts w:ascii="Times New Roman" w:eastAsia="Calibri" w:hAnsi="Times New Roman" w:cs="Times New Roman"/>
          <w:sz w:val="24"/>
          <w:szCs w:val="24"/>
          <w:lang w:eastAsia="zh-CN"/>
        </w:rPr>
        <w:t>pantā noteikto.</w:t>
      </w:r>
    </w:p>
    <w:p w14:paraId="060D6313" w14:textId="77777777" w:rsidR="00872287" w:rsidRDefault="00872287">
      <w:pPr>
        <w:overflowPunct w:val="0"/>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lv-LV"/>
        </w:rPr>
      </w:pPr>
    </w:p>
    <w:p w14:paraId="4A9E766A" w14:textId="77777777" w:rsidR="00872287" w:rsidRDefault="0016333D">
      <w:pPr>
        <w:pStyle w:val="Sarakstarindkopa"/>
        <w:keepNext/>
        <w:numPr>
          <w:ilvl w:val="0"/>
          <w:numId w:val="1"/>
        </w:numPr>
        <w:overflowPunct w:val="0"/>
        <w:autoSpaceDE w:val="0"/>
        <w:autoSpaceDN w:val="0"/>
        <w:adjustRightInd w:val="0"/>
        <w:spacing w:after="0" w:line="240" w:lineRule="auto"/>
        <w:jc w:val="center"/>
        <w:rPr>
          <w:rFonts w:ascii="Times New Roman" w:hAnsi="Times New Roman" w:cs="Times New Roman"/>
          <w:b/>
          <w:bCs/>
          <w:sz w:val="24"/>
        </w:rPr>
      </w:pPr>
      <w:r>
        <w:rPr>
          <w:rFonts w:ascii="Times New Roman" w:hAnsi="Times New Roman" w:cs="Times New Roman"/>
          <w:b/>
          <w:sz w:val="24"/>
        </w:rPr>
        <w:t>LĪGUMA GROZĪŠANAS, PAPILDINĀŠANAS, IZBEIGŠANAS UN STRĪDU RISINĀŠANAS KĀRTĪBA</w:t>
      </w:r>
    </w:p>
    <w:p w14:paraId="3C31A849" w14:textId="77777777" w:rsidR="00872287" w:rsidRDefault="0016333D">
      <w:pPr>
        <w:pStyle w:val="Sarakstarindkopa"/>
        <w:numPr>
          <w:ilvl w:val="1"/>
          <w:numId w:val="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Līgumu var papildināt, grozīt vai izbeigt, Pusēm savstarpēji rakstveidā vienojoties. Jebkuri Līguma grozījumi vai papildinājumi tiek noformēti rakstveidā, un kļūst par Līguma neatņemamām sastāvdaļām. Līguma grozījumi stāsies spēkā, kad abas Puses to parakstījušas.</w:t>
      </w:r>
    </w:p>
    <w:p w14:paraId="5811C1F3" w14:textId="77777777" w:rsidR="00872287" w:rsidRDefault="0016333D">
      <w:pPr>
        <w:pStyle w:val="Sarakstarindkopa"/>
        <w:numPr>
          <w:ilvl w:val="1"/>
          <w:numId w:val="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Līguma izpildes laikā var tikt veiktas Pakalpojuma izmaiņas, tai skaitā veicamajam Pakalpojumam izmainītas tehniskās prasības vai apjomi, kurus Līgumā sākotnēji nebija iespējams paredzēt, ievērojot Publisko iepirkumu likuma 61. panta nosacījumus.</w:t>
      </w:r>
    </w:p>
    <w:p w14:paraId="3C4A616B" w14:textId="77777777" w:rsidR="00872287" w:rsidRDefault="0016333D">
      <w:pPr>
        <w:numPr>
          <w:ilvl w:val="1"/>
          <w:numId w:val="1"/>
        </w:numPr>
        <w:suppressAutoHyphens/>
        <w:spacing w:after="0" w:line="240" w:lineRule="auto"/>
        <w:ind w:left="567" w:right="-17" w:hanging="567"/>
        <w:jc w:val="both"/>
        <w:rPr>
          <w:rFonts w:ascii="Times New Roman" w:hAnsi="Times New Roman" w:cs="Times New Roman"/>
          <w:color w:val="000000"/>
          <w:sz w:val="24"/>
        </w:rPr>
      </w:pPr>
      <w:r>
        <w:rPr>
          <w:rFonts w:ascii="Times New Roman" w:hAnsi="Times New Roman" w:cs="Times New Roman"/>
          <w:sz w:val="24"/>
        </w:rPr>
        <w:t>Pasūtītājam ir tiesības veikt Līguma grozījumus saskaņā ar Publisko iepirkumu likuma 61. pantu, nemainot Līguma vispārējo raksturu, veidu un mērķi un, ja grozījumi atbilst vienam no šādiem gadījumiem:</w:t>
      </w:r>
    </w:p>
    <w:p w14:paraId="0C880D0E" w14:textId="77777777" w:rsidR="00872287" w:rsidRDefault="0016333D">
      <w:pPr>
        <w:numPr>
          <w:ilvl w:val="2"/>
          <w:numId w:val="1"/>
        </w:numPr>
        <w:suppressAutoHyphens/>
        <w:spacing w:after="0" w:line="240" w:lineRule="auto"/>
        <w:ind w:left="1276" w:right="-17" w:hanging="709"/>
        <w:jc w:val="both"/>
        <w:rPr>
          <w:rFonts w:ascii="Times New Roman" w:hAnsi="Times New Roman" w:cs="Times New Roman"/>
          <w:color w:val="000000"/>
          <w:sz w:val="24"/>
        </w:rPr>
      </w:pPr>
      <w:r>
        <w:rPr>
          <w:rFonts w:ascii="Times New Roman" w:hAnsi="Times New Roman" w:cs="Times New Roman"/>
          <w:sz w:val="24"/>
        </w:rPr>
        <w:t xml:space="preserve">grozījumi ir nebūtiski un tiek izdarīti </w:t>
      </w:r>
      <w:r>
        <w:rPr>
          <w:rFonts w:ascii="Times New Roman" w:hAnsi="Times New Roman" w:cs="Times New Roman"/>
          <w:color w:val="000000"/>
          <w:sz w:val="24"/>
        </w:rPr>
        <w:t>Publisko iepirkumu likuma</w:t>
      </w:r>
      <w:r>
        <w:rPr>
          <w:rFonts w:ascii="Times New Roman" w:hAnsi="Times New Roman" w:cs="Times New Roman"/>
          <w:sz w:val="24"/>
        </w:rPr>
        <w:t xml:space="preserve"> 61. panta piektajā daļā minētajā gadījumā;</w:t>
      </w:r>
    </w:p>
    <w:p w14:paraId="5A699AFD" w14:textId="77777777" w:rsidR="00872287" w:rsidRDefault="0016333D">
      <w:pPr>
        <w:numPr>
          <w:ilvl w:val="2"/>
          <w:numId w:val="1"/>
        </w:numPr>
        <w:suppressAutoHyphens/>
        <w:spacing w:after="0" w:line="240" w:lineRule="auto"/>
        <w:ind w:left="1276" w:right="-17" w:hanging="709"/>
        <w:jc w:val="both"/>
        <w:rPr>
          <w:rFonts w:ascii="Times New Roman" w:hAnsi="Times New Roman" w:cs="Times New Roman"/>
          <w:bCs/>
          <w:sz w:val="24"/>
        </w:rPr>
      </w:pPr>
      <w:r>
        <w:rPr>
          <w:rFonts w:ascii="Times New Roman" w:hAnsi="Times New Roman" w:cs="Times New Roman"/>
          <w:sz w:val="24"/>
        </w:rPr>
        <w:t xml:space="preserve">grozījumi ir būtiski un tiek izdarīti </w:t>
      </w:r>
      <w:r>
        <w:rPr>
          <w:rFonts w:ascii="Times New Roman" w:hAnsi="Times New Roman" w:cs="Times New Roman"/>
          <w:color w:val="000000"/>
          <w:sz w:val="24"/>
        </w:rPr>
        <w:t xml:space="preserve">Publisko iepirkumu likuma </w:t>
      </w:r>
      <w:r>
        <w:rPr>
          <w:rFonts w:ascii="Times New Roman" w:hAnsi="Times New Roman" w:cs="Times New Roman"/>
          <w:sz w:val="24"/>
        </w:rPr>
        <w:t>61. panta trešajā daļā minētajos gadījumos.</w:t>
      </w:r>
    </w:p>
    <w:p w14:paraId="206BD200" w14:textId="77777777" w:rsidR="00872287" w:rsidRDefault="0016333D">
      <w:pPr>
        <w:numPr>
          <w:ilvl w:val="1"/>
          <w:numId w:val="1"/>
        </w:numPr>
        <w:tabs>
          <w:tab w:val="left" w:pos="1985"/>
        </w:tabs>
        <w:suppressAutoHyphens/>
        <w:spacing w:after="0" w:line="240" w:lineRule="auto"/>
        <w:ind w:left="567" w:right="-17" w:hanging="567"/>
        <w:jc w:val="both"/>
        <w:rPr>
          <w:rFonts w:ascii="Times New Roman" w:hAnsi="Times New Roman" w:cs="Times New Roman"/>
          <w:bCs/>
          <w:sz w:val="24"/>
        </w:rPr>
      </w:pPr>
      <w:r>
        <w:rPr>
          <w:rFonts w:ascii="Times New Roman" w:hAnsi="Times New Roman" w:cs="Times New Roman"/>
          <w:sz w:val="24"/>
        </w:rPr>
        <w:lastRenderedPageBreak/>
        <w:t xml:space="preserve">Līguma grozījumu rezultātā kopējā summa bez pievienotās vērtības nodokļa nedrīkst pārsniegt no </w:t>
      </w:r>
      <w:r>
        <w:rPr>
          <w:rFonts w:ascii="Times New Roman" w:hAnsi="Times New Roman" w:cs="Times New Roman"/>
          <w:iCs/>
          <w:sz w:val="24"/>
        </w:rPr>
        <w:t>sākotnējās Līgumcenas:</w:t>
      </w:r>
    </w:p>
    <w:p w14:paraId="636407AA" w14:textId="77777777" w:rsidR="00872287" w:rsidRDefault="0016333D">
      <w:pPr>
        <w:numPr>
          <w:ilvl w:val="2"/>
          <w:numId w:val="1"/>
        </w:numPr>
        <w:tabs>
          <w:tab w:val="left" w:pos="510"/>
        </w:tabs>
        <w:spacing w:after="0" w:line="240" w:lineRule="auto"/>
        <w:ind w:left="1276" w:hanging="709"/>
        <w:jc w:val="both"/>
        <w:rPr>
          <w:rFonts w:ascii="Times New Roman" w:hAnsi="Times New Roman" w:cs="Times New Roman"/>
          <w:sz w:val="24"/>
        </w:rPr>
      </w:pPr>
      <w:r>
        <w:rPr>
          <w:rFonts w:ascii="Times New Roman" w:hAnsi="Times New Roman" w:cs="Times New Roman"/>
          <w:iCs/>
          <w:sz w:val="24"/>
        </w:rPr>
        <w:t>50 % (piecdesmit procentus) Publisko iepirkumu likuma 61. panta trešās daļas 2. un 3. punktā minētajos gadījumos;</w:t>
      </w:r>
    </w:p>
    <w:p w14:paraId="0F86F168" w14:textId="77777777" w:rsidR="00872287" w:rsidRDefault="0016333D">
      <w:pPr>
        <w:numPr>
          <w:ilvl w:val="2"/>
          <w:numId w:val="1"/>
        </w:numPr>
        <w:spacing w:after="0" w:line="240" w:lineRule="auto"/>
        <w:ind w:left="1276" w:hanging="709"/>
        <w:contextualSpacing/>
        <w:jc w:val="both"/>
        <w:rPr>
          <w:rFonts w:ascii="Times New Roman" w:eastAsia="Calibri" w:hAnsi="Times New Roman" w:cs="Times New Roman"/>
          <w:sz w:val="24"/>
        </w:rPr>
      </w:pPr>
      <w:r>
        <w:rPr>
          <w:rFonts w:ascii="Times New Roman" w:hAnsi="Times New Roman" w:cs="Times New Roman"/>
          <w:sz w:val="24"/>
        </w:rPr>
        <w:t xml:space="preserve">10 % </w:t>
      </w:r>
      <w:r>
        <w:rPr>
          <w:rFonts w:ascii="Times New Roman" w:hAnsi="Times New Roman" w:cs="Times New Roman"/>
          <w:iCs/>
          <w:sz w:val="24"/>
        </w:rPr>
        <w:t>(desmit procentus) pārējos gadījumos, kad veikti secīgi Līguma grozījumi saskaņā ar Publisko iepirkumu likuma 61. panta piekto daļu</w:t>
      </w:r>
      <w:r>
        <w:rPr>
          <w:rFonts w:ascii="Times New Roman" w:eastAsia="Calibri" w:hAnsi="Times New Roman" w:cs="Times New Roman"/>
          <w:sz w:val="24"/>
        </w:rPr>
        <w:t>.</w:t>
      </w:r>
    </w:p>
    <w:p w14:paraId="46E7E4CB"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hAnsi="Times New Roman" w:cs="Times New Roman"/>
          <w:bCs/>
          <w:sz w:val="24"/>
        </w:rPr>
      </w:pPr>
      <w:r>
        <w:rPr>
          <w:rFonts w:ascii="Times New Roman" w:hAnsi="Times New Roman" w:cs="Times New Roman"/>
          <w:bCs/>
          <w:sz w:val="24"/>
        </w:rPr>
        <w:t>Pasūtītājam ir tiesības vienpusēji atkāpties no Līguma šādos gadījumos:</w:t>
      </w:r>
    </w:p>
    <w:p w14:paraId="49411A8F"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Izpildītājs ir patvaļīgi pārtraucis Līguma izpildi;</w:t>
      </w:r>
    </w:p>
    <w:p w14:paraId="61A4BF7B"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Izpildītājs nav sasniedzams juridiskajā adresē;</w:t>
      </w:r>
    </w:p>
    <w:p w14:paraId="0852C23B"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69F1FE2A"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Līgumu nav iespējams izpildīt tādēļ, ka Līguma izpildes laikā Izpildītājam (tai skaitā tā valdes vai padomes loceklim, patiesā labuma guvējam, pārstāvēt tiesīgajai personai, prokūristam vai personālsabiedrības biedram, ja Izpildītājs ir personālsabiedrība) ir piemērotas starptautiskās vai nacionālās sankcijas vai būtiskas finanšu un kapitāla tirgus intereses ietekmējošas Eiropas Savienības vai Ziemeļatlantijas līguma organizācijas dalībvalsts noteiktās sankcijas;</w:t>
      </w:r>
    </w:p>
    <w:p w14:paraId="03B07BF6"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Izpildītājs saistībā ar Līguma noslēgšanu vai Līguma izpildes laikā ir sniedzis nepatiesas vai nepilnīgas ziņas vai apliecinājumus;</w:t>
      </w:r>
    </w:p>
    <w:p w14:paraId="249032A8"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Izpildītājs saistībā ar Līguma noslēgšanu vai izpildi ir veicis prettiesisku darbību;</w:t>
      </w:r>
    </w:p>
    <w:p w14:paraId="4AF429E7"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Izpildītājs pārkāpj vai nepilda Līgumā paredzētu pienākumu, t.sk., ja par Līguma noteikumu pārkāpumiem Izpildītājam piemēroto līgumsodu kopsumma veido 10%  (desmit procenti) no kopējās Līgumcenas.</w:t>
      </w:r>
    </w:p>
    <w:p w14:paraId="13F858B7"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hAnsi="Times New Roman" w:cs="Times New Roman"/>
          <w:bCs/>
          <w:sz w:val="24"/>
        </w:rPr>
      </w:pPr>
      <w:r>
        <w:rPr>
          <w:rFonts w:ascii="Times New Roman" w:hAnsi="Times New Roman" w:cs="Times New Roman"/>
          <w:bCs/>
          <w:sz w:val="24"/>
        </w:rPr>
        <w:t>Izpildītājam ir tiesības vienpusēji atkāpties no Līguma šādos gadījumos:</w:t>
      </w:r>
    </w:p>
    <w:p w14:paraId="39701722"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Pasūtītājs pieprasa veikt darbības, kas ir pretrunā ar Pakalpojuma reglamentējošiem normatīvajiem aktiem;</w:t>
      </w:r>
    </w:p>
    <w:p w14:paraId="1C34451A" w14:textId="77777777" w:rsidR="00872287" w:rsidRDefault="0016333D">
      <w:pPr>
        <w:numPr>
          <w:ilvl w:val="2"/>
          <w:numId w:val="1"/>
        </w:numPr>
        <w:overflowPunct w:val="0"/>
        <w:autoSpaceDE w:val="0"/>
        <w:autoSpaceDN w:val="0"/>
        <w:adjustRightInd w:val="0"/>
        <w:spacing w:after="0" w:line="240" w:lineRule="auto"/>
        <w:ind w:left="1276" w:hanging="709"/>
        <w:contextualSpacing/>
        <w:jc w:val="both"/>
        <w:rPr>
          <w:rFonts w:ascii="Times New Roman" w:hAnsi="Times New Roman" w:cs="Times New Roman"/>
          <w:bCs/>
          <w:sz w:val="24"/>
        </w:rPr>
      </w:pPr>
      <w:r>
        <w:rPr>
          <w:rFonts w:ascii="Times New Roman" w:hAnsi="Times New Roman" w:cs="Times New Roman"/>
          <w:bCs/>
          <w:sz w:val="24"/>
        </w:rPr>
        <w:t>Pasūtītājs neveic maksājumus un līgumsods sasniedz 10% (desmit procenti) no Līgumcenas.</w:t>
      </w:r>
    </w:p>
    <w:p w14:paraId="1C4BB071"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rPr>
          <w:rFonts w:ascii="Times New Roman" w:hAnsi="Times New Roman" w:cs="Times New Roman"/>
          <w:bCs/>
          <w:sz w:val="24"/>
        </w:rPr>
      </w:pPr>
      <w:r>
        <w:rPr>
          <w:rFonts w:ascii="Times New Roman" w:hAnsi="Times New Roman" w:cs="Times New Roman"/>
          <w:bCs/>
          <w:sz w:val="24"/>
        </w:rPr>
        <w:t>Līgums tiek izbeigts paziņojuma kārtībā. Līgums ir uzskatāms par izbeigtu, ja paziņojuma adresāts 5 (piecu) darba dienu laikā no paziņojuma nosūtīšanas ierakstītā sūtījumā uz adresāta juridisko adresi nenovērš darbības / bezdarbības, kas ir pamats Līguma vienpusējai izbeigšanai.</w:t>
      </w:r>
    </w:p>
    <w:p w14:paraId="1EBCA928" w14:textId="77777777" w:rsidR="00872287" w:rsidRDefault="00872287">
      <w:pPr>
        <w:overflowPunct w:val="0"/>
        <w:autoSpaceDE w:val="0"/>
        <w:autoSpaceDN w:val="0"/>
        <w:adjustRightInd w:val="0"/>
        <w:spacing w:after="0" w:line="240" w:lineRule="auto"/>
        <w:ind w:left="567"/>
        <w:contextualSpacing/>
        <w:jc w:val="both"/>
        <w:rPr>
          <w:rFonts w:ascii="Times New Roman" w:hAnsi="Times New Roman" w:cs="Times New Roman"/>
          <w:bCs/>
          <w:sz w:val="24"/>
        </w:rPr>
      </w:pPr>
    </w:p>
    <w:p w14:paraId="46B22FA9" w14:textId="77777777" w:rsidR="00872287" w:rsidRDefault="0016333D">
      <w:pPr>
        <w:numPr>
          <w:ilvl w:val="0"/>
          <w:numId w:val="1"/>
        </w:numPr>
        <w:overflowPunct w:val="0"/>
        <w:autoSpaceDE w:val="0"/>
        <w:autoSpaceDN w:val="0"/>
        <w:adjustRightInd w:val="0"/>
        <w:spacing w:after="0" w:line="240" w:lineRule="auto"/>
        <w:ind w:left="426" w:hanging="426"/>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NEPĀRVARAMA VARA</w:t>
      </w:r>
    </w:p>
    <w:p w14:paraId="3CDB2EDA"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Puses neatbild par šajā Līgumā noteikto saistību neizpildi vai nepienācīgu izpildi, ja tā saistīta ar nepārvaramas varas radītiem apstākļiem. Nepārvarama vara ir tādi ārkārtēji apstākļi, kurus Puses nevarēja paredzēt vai novērst, tai skaitā, dabas katastrofas, ugunsgrēki, karadarbība, masu nekārtības, streiki un citi apstākļi, kas nav pakļauti pušu saprātīgai kontrolei.</w:t>
      </w:r>
    </w:p>
    <w:p w14:paraId="3FA12D79"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Puse, kas nokļuvusi nepārvaramas varas apstākļos, nekavējoties informē par to otru Pusi rakstiski 5 (piecu) darba dienu laikā pēc nepārvaramas varas iestāšanās un ziņojumam pievieno izziņu, kuru izsniegušas kompetentas iestādes un kura satur minēto apstākļu raksturojumu un apstiprinājumu.</w:t>
      </w:r>
    </w:p>
    <w:p w14:paraId="255A515A" w14:textId="77777777" w:rsidR="00872287" w:rsidRDefault="00872287">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b/>
          <w:bCs/>
          <w:sz w:val="24"/>
          <w:szCs w:val="24"/>
          <w:lang w:eastAsia="lv-LV"/>
        </w:rPr>
      </w:pPr>
    </w:p>
    <w:p w14:paraId="14EFADBC" w14:textId="77777777" w:rsidR="00872287" w:rsidRDefault="0016333D">
      <w:pPr>
        <w:numPr>
          <w:ilvl w:val="0"/>
          <w:numId w:val="1"/>
        </w:numPr>
        <w:overflowPunct w:val="0"/>
        <w:autoSpaceDE w:val="0"/>
        <w:autoSpaceDN w:val="0"/>
        <w:adjustRightInd w:val="0"/>
        <w:spacing w:after="0" w:line="240" w:lineRule="auto"/>
        <w:ind w:left="426" w:hanging="426"/>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SAZIŅAS KĀRTĪBA</w:t>
      </w:r>
    </w:p>
    <w:p w14:paraId="49E8B613" w14:textId="77777777" w:rsidR="00872287" w:rsidRDefault="0016333D">
      <w:pPr>
        <w:numPr>
          <w:ilvl w:val="1"/>
          <w:numId w:val="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Pušu pārstāvji:</w:t>
      </w:r>
    </w:p>
    <w:p w14:paraId="7F9DDA41" w14:textId="56A0AF23" w:rsidR="00872287" w:rsidRDefault="0016333D">
      <w:pPr>
        <w:numPr>
          <w:ilvl w:val="2"/>
          <w:numId w:val="1"/>
        </w:numPr>
        <w:overflowPunct w:val="0"/>
        <w:autoSpaceDE w:val="0"/>
        <w:autoSpaceDN w:val="0"/>
        <w:adjustRightInd w:val="0"/>
        <w:spacing w:after="0" w:line="240" w:lineRule="auto"/>
        <w:ind w:left="1418" w:hanging="709"/>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pārstāvis, kurš ir atbildīgs par Līguma administrēšanu un ir tiesīgs pieņemt Izpildītāja veikto Pakalpojumu un parakstīt Pakalpojuma </w:t>
      </w:r>
      <w:r>
        <w:rPr>
          <w:rFonts w:ascii="Times New Roman" w:eastAsia="Times New Roman" w:hAnsi="Times New Roman" w:cs="Times New Roman"/>
          <w:sz w:val="24"/>
          <w:szCs w:val="24"/>
        </w:rPr>
        <w:lastRenderedPageBreak/>
        <w:t>nodošanas</w:t>
      </w:r>
      <w:r>
        <w:rPr>
          <w:rFonts w:ascii="Times New Roman" w:eastAsia="Times New Roman" w:hAnsi="Times New Roman" w:cs="Times New Roman"/>
          <w:sz w:val="24"/>
          <w:szCs w:val="24"/>
        </w:rPr>
        <w:noBreakHyphen/>
        <w:t xml:space="preserve">pieņemšanas aktu Pasūtītāja vārdā ir </w:t>
      </w:r>
      <w:r w:rsidR="00392C34">
        <w:rPr>
          <w:rFonts w:ascii="Times New Roman" w:eastAsia="Times New Roman" w:hAnsi="Times New Roman" w:cs="Times New Roman"/>
          <w:sz w:val="24"/>
          <w:szCs w:val="24"/>
        </w:rPr>
        <w:t>Vilnis Dzērvītis</w:t>
      </w:r>
      <w:r>
        <w:rPr>
          <w:rFonts w:ascii="Times New Roman" w:eastAsia="Times New Roman" w:hAnsi="Times New Roman" w:cs="Times New Roman"/>
          <w:sz w:val="24"/>
          <w:szCs w:val="24"/>
        </w:rPr>
        <w:t xml:space="preserve">, tālr. </w:t>
      </w:r>
      <w:r w:rsidR="00392C34">
        <w:rPr>
          <w:rFonts w:ascii="Times New Roman" w:eastAsia="Times New Roman" w:hAnsi="Times New Roman" w:cs="Times New Roman"/>
          <w:sz w:val="24"/>
          <w:szCs w:val="24"/>
        </w:rPr>
        <w:t xml:space="preserve">26101180, </w:t>
      </w:r>
      <w:r>
        <w:rPr>
          <w:rFonts w:ascii="Times New Roman" w:eastAsia="Times New Roman" w:hAnsi="Times New Roman" w:cs="Times New Roman"/>
          <w:sz w:val="24"/>
          <w:szCs w:val="24"/>
        </w:rPr>
        <w:t xml:space="preserve">e-pasts: </w:t>
      </w:r>
      <w:hyperlink r:id="rId8" w:history="1">
        <w:r w:rsidR="00392C34" w:rsidRPr="00BC154E">
          <w:rPr>
            <w:rStyle w:val="Hipersaite"/>
            <w:rFonts w:ascii="Times New Roman" w:eastAsia="Times New Roman" w:hAnsi="Times New Roman" w:cs="Times New Roman"/>
            <w:sz w:val="24"/>
            <w:szCs w:val="24"/>
          </w:rPr>
          <w:t>varaklani@varaklani.lv</w:t>
        </w:r>
      </w:hyperlink>
      <w:r w:rsidR="00392C34">
        <w:rPr>
          <w:rFonts w:ascii="Times New Roman" w:eastAsia="Times New Roman" w:hAnsi="Times New Roman" w:cs="Times New Roman"/>
          <w:sz w:val="24"/>
          <w:szCs w:val="24"/>
        </w:rPr>
        <w:t xml:space="preserve"> </w:t>
      </w:r>
    </w:p>
    <w:p w14:paraId="65CAEA45" w14:textId="3ABD5379" w:rsidR="00872287" w:rsidRDefault="0016333D">
      <w:pPr>
        <w:numPr>
          <w:ilvl w:val="2"/>
          <w:numId w:val="1"/>
        </w:numPr>
        <w:overflowPunct w:val="0"/>
        <w:autoSpaceDE w:val="0"/>
        <w:autoSpaceDN w:val="0"/>
        <w:adjustRightInd w:val="0"/>
        <w:spacing w:after="0" w:line="240" w:lineRule="auto"/>
        <w:ind w:left="1418" w:hanging="709"/>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Izpildītāja pārstāvis, kurš ir atbildīgs par Līguma administrēšanu Izpildītāja vārdā ir </w:t>
      </w:r>
      <w:r w:rsidR="00392C34">
        <w:rPr>
          <w:rFonts w:ascii="Times New Roman" w:eastAsia="Times New Roman" w:hAnsi="Times New Roman" w:cs="Times New Roman"/>
          <w:sz w:val="24"/>
          <w:szCs w:val="24"/>
        </w:rPr>
        <w:t>Ivo Keišs</w:t>
      </w:r>
      <w:r>
        <w:rPr>
          <w:rFonts w:ascii="Times New Roman" w:eastAsia="Times New Roman" w:hAnsi="Times New Roman" w:cs="Times New Roman"/>
          <w:sz w:val="24"/>
          <w:szCs w:val="24"/>
        </w:rPr>
        <w:t>, tālr.</w:t>
      </w:r>
      <w:r w:rsidR="00392C34">
        <w:rPr>
          <w:rFonts w:ascii="Times New Roman" w:eastAsia="Times New Roman" w:hAnsi="Times New Roman" w:cs="Times New Roman"/>
          <w:sz w:val="24"/>
          <w:szCs w:val="24"/>
        </w:rPr>
        <w:t>26445777,</w:t>
      </w:r>
      <w:r>
        <w:rPr>
          <w:rFonts w:ascii="Times New Roman" w:eastAsia="Times New Roman" w:hAnsi="Times New Roman" w:cs="Times New Roman"/>
          <w:sz w:val="24"/>
          <w:szCs w:val="24"/>
        </w:rPr>
        <w:t xml:space="preserve"> e-pasts: </w:t>
      </w:r>
      <w:hyperlink r:id="rId9" w:history="1">
        <w:r w:rsidR="00392C34" w:rsidRPr="00BC154E">
          <w:rPr>
            <w:rStyle w:val="Hipersaite"/>
            <w:rFonts w:ascii="Times New Roman" w:eastAsia="Times New Roman" w:hAnsi="Times New Roman" w:cs="Times New Roman"/>
            <w:sz w:val="24"/>
            <w:szCs w:val="24"/>
          </w:rPr>
          <w:t>ivo@pamatcels.lv</w:t>
        </w:r>
      </w:hyperlink>
      <w:r w:rsidR="00392C34">
        <w:rPr>
          <w:rFonts w:ascii="Times New Roman" w:eastAsia="Times New Roman" w:hAnsi="Times New Roman" w:cs="Times New Roman"/>
          <w:sz w:val="24"/>
          <w:szCs w:val="24"/>
        </w:rPr>
        <w:t xml:space="preserve"> </w:t>
      </w:r>
    </w:p>
    <w:p w14:paraId="348A403E"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Jebkuri paziņojumi Pusēm Līguma sakarā tiek nosūtīti uz juridiskajām adresēm vai e-pasta adresēm, kas norādītas Līgumā. Par paziņojumu nosūtīšanas adreses maiņu Pusēm ir ne vēlāk kā 5 (piecu) dienu laikā pēc adreses maiņas rakstiski jāinformē otra Puse.</w:t>
      </w:r>
    </w:p>
    <w:p w14:paraId="36CF68EF"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paziņojumi tiek nosūtīti kādai no Pusēm ar pastu uz Līgumā norādīto adresi, tie tiek uzskatīti par saņemtiem septītajā dienā no dienas, kad sūtījums pastā reģistrēts kā nosūtāmais dokuments. </w:t>
      </w:r>
    </w:p>
    <w:p w14:paraId="4DF96D91"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paziņojumi sūtīti pa elektronisko pastu, tie uzskatāmi par saņemtiem nākošajā darba dienā pēc to nosūtīšanas dienas, izņemot, ja tajā pašā dienā tiek saņemts otras Puses atbildes elektroniskais pasts.</w:t>
      </w:r>
    </w:p>
    <w:p w14:paraId="74ED3E39"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paziņojums tiek nodots personīgi Pusei, tiek uzskatīts, ka adresāts ir saņēmis šo paziņojumu nodošanas dienā.</w:t>
      </w:r>
    </w:p>
    <w:p w14:paraId="4C78F5C9" w14:textId="77777777" w:rsidR="00872287" w:rsidRDefault="0087228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p>
    <w:p w14:paraId="5779FB35" w14:textId="77777777" w:rsidR="00872287" w:rsidRDefault="0016333D">
      <w:pPr>
        <w:keepNext/>
        <w:numPr>
          <w:ilvl w:val="0"/>
          <w:numId w:val="1"/>
        </w:numPr>
        <w:overflowPunct w:val="0"/>
        <w:autoSpaceDE w:val="0"/>
        <w:autoSpaceDN w:val="0"/>
        <w:adjustRightInd w:val="0"/>
        <w:spacing w:after="0" w:line="240" w:lineRule="auto"/>
        <w:ind w:left="283" w:hanging="357"/>
        <w:contextualSpacing/>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v-LV"/>
        </w:rPr>
        <w:t xml:space="preserve">CITI NOTEIKUMI </w:t>
      </w:r>
    </w:p>
    <w:p w14:paraId="7DA6FC43"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noteikumi un Līguma noslēgšanas un izpildes gaitā Pušu saņemtā informācija un dokumenti no otras Puses ir konfidenciāli. Puses apņemas bez otras Puses rakstiskas piekrišanas neizpaust konfidenciālu informāciju trešajām personām, izņemot normatīvajos aktos noteiktajā kārtībā un gadījumos valsts institūciju pārstāvjiem. </w:t>
      </w:r>
    </w:p>
    <w:p w14:paraId="0A2898A5"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Izpildītājs, parakstot Līgumu, apliecina, ka tas sniedz atļauju Pasūtītājam saskaņā ar Fizisko personu datu apstrādes likumu apstrādāt savus personas datus (t.sk. personas kodu), lai Pasūtītājs varētu nodrošināt Līguma administrēšanas procesu.</w:t>
      </w:r>
    </w:p>
    <w:p w14:paraId="5274A09F"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Visi paziņojumi vai dokumenti, kas attiecas uz Līguma noteikumu izpildi, sūtāmi uz Līgumā norādītajām Pušu adresēm vai nosūtāmi elektroniski uz Līguma rekvizītos norādīto e-pasta adresi, vai nododami otrai Pusei personīgi.</w:t>
      </w:r>
    </w:p>
    <w:p w14:paraId="5F42D3D1"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Visi strīdi, kas rodas starp Pusēm uz Līguma pamata, tiek risināti sarunu ceļā. Ja savstarpēja vienošanās netiek panākta, jebkurš strīds, nesaskaņa vai prasība, kas izriet no Līguma, skar Līguma izpildi, Līguma grozīšanu, pārkāpšanu, izbeigšanu, likumību, spēkā esamību vai iztulkošanu, tiek izšķirti Latvijas Republikas tiesās saskaņā ar Latvijas Republikas tiesību aktiem.</w:t>
      </w:r>
    </w:p>
    <w:p w14:paraId="21C4F3E3"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Puses rakstveidā 5 (piecu) darba dienu laikā informē viens otru par savu rekvizītu (nosaukuma, adreses, norēķinu rekvizītu un tml.) un Pušu pārstāvju maiņu. Šādā gadījumā atsevišķi Līguma grozījumi netiek gatavoti.</w:t>
      </w:r>
    </w:p>
    <w:p w14:paraId="1BCD01B7"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Gadījumos, kas nav paredzēti Līgumā, Puses rīkojas saskaņā ar spēkā esošajiem normatīvajiem aktiem.</w:t>
      </w:r>
    </w:p>
    <w:p w14:paraId="22C79071" w14:textId="77777777" w:rsidR="00872287" w:rsidRDefault="0016333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Līgums ir saistošs Pusēm, to pilnvarotajām personām, kā arī tiesību un saistību pārņēmējiem.</w:t>
      </w:r>
    </w:p>
    <w:p w14:paraId="23BA82E8" w14:textId="77777777" w:rsidR="00392C34" w:rsidRDefault="0016333D" w:rsidP="00392C34">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kāds no Līguma noteikumiem tiek atzīts par spēkā neesošu, pārējie Līguma noteikumi paliek spēkā, ciktāl  tos neatceļ spēku zaudējušie Līguma noteikumi.</w:t>
      </w:r>
    </w:p>
    <w:p w14:paraId="14F2A1A9" w14:textId="453CC22B" w:rsidR="00872287" w:rsidRPr="00392C34" w:rsidRDefault="0016333D" w:rsidP="00392C34">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92C34">
        <w:rPr>
          <w:rFonts w:ascii="Times New Roman" w:eastAsia="Times New Roman" w:hAnsi="Times New Roman" w:cs="Times New Roman"/>
          <w:color w:val="000000"/>
          <w:sz w:val="24"/>
          <w:szCs w:val="24"/>
          <w:lang w:eastAsia="ar-SA"/>
        </w:rPr>
        <w:t>Līgums sagatavots un parakstīts elektroniski ar drošu elektronisko parakstu, kas satur laika zīmogu un tas ir pieejams abām pusēm. Līguma parakstīšanas datums ir pēdējā parakstītāja pievienotā laika zīmoga datums un laiks.</w:t>
      </w:r>
    </w:p>
    <w:p w14:paraId="3B30837F" w14:textId="77777777" w:rsidR="00872287" w:rsidRDefault="0016333D">
      <w:pPr>
        <w:numPr>
          <w:ilvl w:val="1"/>
          <w:numId w:val="1"/>
        </w:numPr>
        <w:overflowPunct w:val="0"/>
        <w:autoSpaceDE w:val="0"/>
        <w:autoSpaceDN w:val="0"/>
        <w:adjustRightInd w:val="0"/>
        <w:spacing w:after="0" w:line="240" w:lineRule="auto"/>
        <w:ind w:left="567" w:hanging="709"/>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Līgumam, kā neatņemamas sastāvdaļa, pievienoti šādi pielikumi:</w:t>
      </w:r>
    </w:p>
    <w:p w14:paraId="4F317454" w14:textId="5D043AFB" w:rsidR="00872287" w:rsidRDefault="0016333D" w:rsidP="007E5DDC">
      <w:pPr>
        <w:pStyle w:val="Sarakstarindkopa"/>
        <w:numPr>
          <w:ilvl w:val="2"/>
          <w:numId w:val="1"/>
        </w:numPr>
        <w:tabs>
          <w:tab w:val="left" w:pos="1843"/>
        </w:tabs>
        <w:rPr>
          <w:rFonts w:ascii="Times New Roman" w:eastAsia="Times New Roman" w:hAnsi="Times New Roman" w:cs="Times New Roman"/>
          <w:sz w:val="24"/>
          <w:szCs w:val="24"/>
        </w:rPr>
      </w:pPr>
      <w:r>
        <w:rPr>
          <w:rFonts w:ascii="Times New Roman" w:eastAsia="Times New Roman" w:hAnsi="Times New Roman" w:cs="Times New Roman"/>
          <w:sz w:val="24"/>
          <w:szCs w:val="24"/>
        </w:rPr>
        <w:t>1. pielikums – Izpildītāja iesniegtais finanšu piedāvājums kopā uz</w:t>
      </w:r>
      <w:r w:rsidR="00392C34">
        <w:rPr>
          <w:rFonts w:ascii="Times New Roman" w:eastAsia="Times New Roman" w:hAnsi="Times New Roman" w:cs="Times New Roman"/>
          <w:sz w:val="24"/>
          <w:szCs w:val="24"/>
        </w:rPr>
        <w:t xml:space="preserve"> 2 (divām</w:t>
      </w:r>
      <w:r>
        <w:rPr>
          <w:rFonts w:ascii="Times New Roman" w:eastAsia="Times New Roman" w:hAnsi="Times New Roman" w:cs="Times New Roman"/>
          <w:sz w:val="24"/>
          <w:szCs w:val="24"/>
        </w:rPr>
        <w:t>) lapām;</w:t>
      </w:r>
    </w:p>
    <w:p w14:paraId="797575F0" w14:textId="4736F0DF" w:rsidR="00872287" w:rsidRPr="00392C34" w:rsidRDefault="0016333D" w:rsidP="007E5DDC">
      <w:pPr>
        <w:pStyle w:val="Sarakstarindkopa"/>
        <w:numPr>
          <w:ilvl w:val="2"/>
          <w:numId w:val="1"/>
        </w:numPr>
        <w:tabs>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 xml:space="preserve">2. pielikums – 3.pielikums – iepirkuma </w:t>
      </w:r>
      <w:r>
        <w:rPr>
          <w:rFonts w:ascii="Times New Roman" w:hAnsi="Times New Roman" w:cs="Times New Roman"/>
          <w:color w:val="000000"/>
          <w:sz w:val="24"/>
          <w:szCs w:val="24"/>
        </w:rPr>
        <w:t>“</w:t>
      </w:r>
      <w:r>
        <w:rPr>
          <w:rFonts w:ascii="Times New Roman" w:eastAsia="Calibri" w:hAnsi="Times New Roman" w:cs="Times New Roman"/>
          <w:sz w:val="24"/>
          <w:szCs w:val="24"/>
        </w:rPr>
        <w:t>Asfalta seguma atjaunošana Varakļānu novadā</w:t>
      </w:r>
      <w:r>
        <w:rPr>
          <w:rFonts w:ascii="Times New Roman" w:hAnsi="Times New Roman" w:cs="Times New Roman"/>
          <w:color w:val="000000"/>
          <w:sz w:val="24"/>
          <w:szCs w:val="24"/>
        </w:rPr>
        <w:t xml:space="preserve">”, </w:t>
      </w:r>
      <w:r w:rsidRPr="00392C34">
        <w:rPr>
          <w:rFonts w:ascii="Times New Roman" w:eastAsia="Times New Roman" w:hAnsi="Times New Roman" w:cs="Times New Roman"/>
          <w:sz w:val="24"/>
          <w:szCs w:val="24"/>
        </w:rPr>
        <w:t>dokumentācija (skat. EIS apakšsistēmā</w:t>
      </w:r>
      <w:r w:rsidR="00392C34">
        <w:rPr>
          <w:rFonts w:ascii="Times New Roman" w:eastAsia="Times New Roman" w:hAnsi="Times New Roman" w:cs="Times New Roman"/>
          <w:sz w:val="24"/>
          <w:szCs w:val="24"/>
        </w:rPr>
        <w:t xml:space="preserve"> - </w:t>
      </w:r>
      <w:r w:rsidR="00392C34" w:rsidRPr="00392C34">
        <w:rPr>
          <w:rFonts w:ascii="Times New Roman" w:eastAsia="Times New Roman" w:hAnsi="Times New Roman" w:cs="Times New Roman"/>
          <w:sz w:val="24"/>
          <w:szCs w:val="24"/>
        </w:rPr>
        <w:t>https://www.eis.gov.lv/EKEIS/Opening/Proposal/326775</w:t>
      </w:r>
      <w:r w:rsidRPr="00392C34">
        <w:rPr>
          <w:rFonts w:ascii="Times New Roman" w:eastAsia="Times New Roman" w:hAnsi="Times New Roman" w:cs="Times New Roman"/>
          <w:sz w:val="24"/>
          <w:szCs w:val="24"/>
        </w:rPr>
        <w:t>).</w:t>
      </w:r>
    </w:p>
    <w:p w14:paraId="46F1B4D3" w14:textId="77777777" w:rsidR="00392C34" w:rsidRDefault="00392C3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ar-SA"/>
        </w:rPr>
      </w:pPr>
    </w:p>
    <w:p w14:paraId="2A3A7BEA" w14:textId="77777777" w:rsidR="00872287" w:rsidRDefault="00872287">
      <w:pPr>
        <w:spacing w:after="0" w:line="240" w:lineRule="auto"/>
        <w:jc w:val="both"/>
        <w:rPr>
          <w:rFonts w:ascii="Times New Roman" w:eastAsia="Times New Roman" w:hAnsi="Times New Roman" w:cs="Times New Roman"/>
          <w:color w:val="000000"/>
          <w:sz w:val="24"/>
          <w:szCs w:val="24"/>
          <w:lang w:eastAsia="ar-SA"/>
        </w:rPr>
      </w:pPr>
    </w:p>
    <w:p w14:paraId="20B08013" w14:textId="77777777" w:rsidR="00872287" w:rsidRDefault="0016333D">
      <w:pPr>
        <w:numPr>
          <w:ilvl w:val="0"/>
          <w:numId w:val="1"/>
        </w:numPr>
        <w:overflowPunct w:val="0"/>
        <w:autoSpaceDE w:val="0"/>
        <w:autoSpaceDN w:val="0"/>
        <w:adjustRightInd w:val="0"/>
        <w:spacing w:after="0" w:line="240" w:lineRule="auto"/>
        <w:ind w:left="426" w:hanging="426"/>
        <w:contextualSpacing/>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PUŠU REKVIZĪTI UN PARAKSTI</w:t>
      </w:r>
    </w:p>
    <w:p w14:paraId="2E2E17FE" w14:textId="77777777" w:rsidR="00872287" w:rsidRDefault="0016333D">
      <w:pPr>
        <w:spacing w:after="0" w:line="240" w:lineRule="auto"/>
        <w:ind w:left="284"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w:t>
      </w:r>
    </w:p>
    <w:tbl>
      <w:tblPr>
        <w:tblW w:w="0" w:type="auto"/>
        <w:jc w:val="center"/>
        <w:tblLook w:val="04A0" w:firstRow="1" w:lastRow="0" w:firstColumn="1" w:lastColumn="0" w:noHBand="0" w:noVBand="1"/>
      </w:tblPr>
      <w:tblGrid>
        <w:gridCol w:w="4694"/>
        <w:gridCol w:w="4421"/>
      </w:tblGrid>
      <w:tr w:rsidR="00872287" w14:paraId="32E9D729" w14:textId="77777777" w:rsidTr="009832E5">
        <w:trPr>
          <w:trHeight w:val="256"/>
          <w:jc w:val="center"/>
        </w:trPr>
        <w:tc>
          <w:tcPr>
            <w:tcW w:w="4694" w:type="dxa"/>
          </w:tcPr>
          <w:p w14:paraId="395B42DE" w14:textId="77777777" w:rsidR="00872287" w:rsidRDefault="0016333D">
            <w:pPr>
              <w:suppressAutoHyphens/>
              <w:spacing w:after="0" w:line="240" w:lineRule="auto"/>
              <w:rPr>
                <w:rFonts w:ascii="Times New Roman" w:eastAsia="Times New Roman" w:hAnsi="Times New Roman" w:cs="Times New Roman"/>
                <w:b/>
                <w:bCs/>
                <w:sz w:val="24"/>
                <w:szCs w:val="24"/>
                <w:lang w:eastAsia="ar-SA"/>
              </w:rPr>
            </w:pPr>
            <w:bookmarkStart w:id="3" w:name="_Hlk97210314"/>
            <w:r>
              <w:rPr>
                <w:rFonts w:ascii="Times New Roman" w:eastAsia="Times New Roman" w:hAnsi="Times New Roman" w:cs="Times New Roman"/>
                <w:b/>
                <w:bCs/>
                <w:sz w:val="24"/>
                <w:szCs w:val="24"/>
                <w:lang w:eastAsia="ar-SA"/>
              </w:rPr>
              <w:t>PASŪTĪTĀJS:</w:t>
            </w:r>
          </w:p>
          <w:p w14:paraId="7D20FF15" w14:textId="77777777" w:rsidR="00872287" w:rsidRDefault="00872287">
            <w:pPr>
              <w:suppressAutoHyphens/>
              <w:spacing w:after="0" w:line="240" w:lineRule="auto"/>
              <w:rPr>
                <w:rFonts w:ascii="Times New Roman" w:eastAsia="Times New Roman" w:hAnsi="Times New Roman" w:cs="Times New Roman"/>
                <w:b/>
                <w:bCs/>
                <w:sz w:val="24"/>
                <w:szCs w:val="24"/>
                <w:lang w:eastAsia="ar-SA"/>
              </w:rPr>
            </w:pPr>
          </w:p>
        </w:tc>
        <w:tc>
          <w:tcPr>
            <w:tcW w:w="4421" w:type="dxa"/>
          </w:tcPr>
          <w:p w14:paraId="75E6D0EC" w14:textId="77777777" w:rsidR="00872287" w:rsidRDefault="0016333D">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IZPILDĪTĀJS:</w:t>
            </w:r>
          </w:p>
        </w:tc>
      </w:tr>
      <w:tr w:rsidR="00872287" w14:paraId="77198D89" w14:textId="77777777" w:rsidTr="009832E5">
        <w:trPr>
          <w:jc w:val="center"/>
        </w:trPr>
        <w:tc>
          <w:tcPr>
            <w:tcW w:w="4694" w:type="dxa"/>
          </w:tcPr>
          <w:p w14:paraId="21C368F0" w14:textId="423938FA" w:rsidR="00392C34" w:rsidRPr="00392C34" w:rsidRDefault="00392C34">
            <w:pPr>
              <w:suppressAutoHyphens/>
              <w:spacing w:after="0" w:line="240" w:lineRule="auto"/>
              <w:rPr>
                <w:rFonts w:ascii="Times New Roman" w:eastAsia="Times New Roman" w:hAnsi="Times New Roman" w:cs="Times New Roman"/>
                <w:b/>
                <w:sz w:val="24"/>
                <w:szCs w:val="24"/>
                <w:lang w:eastAsia="ar-SA"/>
              </w:rPr>
            </w:pPr>
            <w:r w:rsidRPr="00392C34">
              <w:rPr>
                <w:rFonts w:ascii="Times New Roman" w:eastAsia="Times New Roman" w:hAnsi="Times New Roman" w:cs="Times New Roman"/>
                <w:b/>
                <w:sz w:val="24"/>
                <w:szCs w:val="24"/>
                <w:lang w:eastAsia="ar-SA"/>
              </w:rPr>
              <w:t>Varakļānu novada pašvaldība</w:t>
            </w:r>
          </w:p>
          <w:p w14:paraId="4FF00940" w14:textId="77777777" w:rsidR="00872287" w:rsidRDefault="0016333D">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Reģ. Nr. </w:t>
            </w:r>
            <w:r>
              <w:rPr>
                <w:rFonts w:ascii="Times New Roman" w:eastAsia="Times New Roman" w:hAnsi="Times New Roman" w:cs="Times New Roman"/>
                <w:sz w:val="24"/>
                <w:szCs w:val="24"/>
                <w:lang w:eastAsia="lv-LV"/>
              </w:rPr>
              <w:t>90000054750</w:t>
            </w:r>
          </w:p>
        </w:tc>
        <w:tc>
          <w:tcPr>
            <w:tcW w:w="4421" w:type="dxa"/>
          </w:tcPr>
          <w:p w14:paraId="284BA2AB" w14:textId="7DE81A9C" w:rsidR="00392C34" w:rsidRPr="00392C34" w:rsidRDefault="00392C34">
            <w:pPr>
              <w:suppressAutoHyphens/>
              <w:spacing w:after="0" w:line="240" w:lineRule="auto"/>
              <w:rPr>
                <w:rFonts w:ascii="Times New Roman" w:eastAsia="Times New Roman" w:hAnsi="Times New Roman" w:cs="Times New Roman"/>
                <w:b/>
                <w:bCs/>
                <w:sz w:val="24"/>
                <w:szCs w:val="24"/>
                <w:lang w:eastAsia="ar-SA"/>
              </w:rPr>
            </w:pPr>
            <w:r w:rsidRPr="00392C34">
              <w:rPr>
                <w:rFonts w:ascii="Times New Roman" w:eastAsia="Times New Roman" w:hAnsi="Times New Roman" w:cs="Times New Roman"/>
                <w:b/>
                <w:bCs/>
                <w:sz w:val="24"/>
                <w:szCs w:val="24"/>
                <w:lang w:eastAsia="ar-SA"/>
              </w:rPr>
              <w:t>SIA “Pamatceļš”</w:t>
            </w:r>
          </w:p>
          <w:p w14:paraId="469FAF6C" w14:textId="038D2BBB" w:rsidR="00872287" w:rsidRDefault="0016333D">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Reģ. Nr. </w:t>
            </w:r>
            <w:r w:rsidR="00392C34" w:rsidRPr="00392C34">
              <w:rPr>
                <w:rFonts w:ascii="Times New Roman" w:eastAsia="Times New Roman" w:hAnsi="Times New Roman" w:cs="Times New Roman"/>
                <w:bCs/>
                <w:sz w:val="24"/>
                <w:szCs w:val="24"/>
                <w:lang w:eastAsia="ar-SA"/>
              </w:rPr>
              <w:t>52403043011</w:t>
            </w:r>
          </w:p>
        </w:tc>
      </w:tr>
      <w:tr w:rsidR="00872287" w14:paraId="7805299F" w14:textId="77777777" w:rsidTr="009832E5">
        <w:trPr>
          <w:jc w:val="center"/>
        </w:trPr>
        <w:tc>
          <w:tcPr>
            <w:tcW w:w="4694" w:type="dxa"/>
          </w:tcPr>
          <w:p w14:paraId="2A57AFAA" w14:textId="77777777" w:rsidR="00872287" w:rsidRDefault="0016333D">
            <w:pPr>
              <w:suppressAutoHyphen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Juridiskā adrese: Rīgas iela 13, Varakļāni, </w:t>
            </w:r>
          </w:p>
          <w:p w14:paraId="00FAE002" w14:textId="77777777" w:rsidR="00872287" w:rsidRDefault="0016333D">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v-LV"/>
              </w:rPr>
              <w:t>Varakļānu novads, LV-4838</w:t>
            </w:r>
          </w:p>
        </w:tc>
        <w:tc>
          <w:tcPr>
            <w:tcW w:w="4421" w:type="dxa"/>
          </w:tcPr>
          <w:p w14:paraId="337058A3" w14:textId="177E7286" w:rsidR="00872287" w:rsidRDefault="0016333D">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Juridiskā adrese:</w:t>
            </w:r>
            <w:r w:rsidR="00392C34" w:rsidRPr="00392C34">
              <w:rPr>
                <w:rFonts w:ascii="Arial" w:hAnsi="Arial" w:cs="Arial"/>
                <w:color w:val="363636"/>
                <w:sz w:val="18"/>
                <w:szCs w:val="18"/>
                <w:shd w:val="clear" w:color="auto" w:fill="F5F5F5"/>
              </w:rPr>
              <w:t xml:space="preserve"> </w:t>
            </w:r>
            <w:r w:rsidR="00392C34" w:rsidRPr="00392C34">
              <w:rPr>
                <w:rFonts w:ascii="Times New Roman" w:eastAsia="Times New Roman" w:hAnsi="Times New Roman" w:cs="Times New Roman"/>
                <w:bCs/>
                <w:sz w:val="24"/>
                <w:szCs w:val="24"/>
                <w:lang w:eastAsia="ar-SA"/>
              </w:rPr>
              <w:t>Jaunā iela 7G, Janopole, Griškānu pag., Rēzeknes nov., LV-4601</w:t>
            </w:r>
          </w:p>
        </w:tc>
      </w:tr>
      <w:tr w:rsidR="00872287" w14:paraId="580CBB1C" w14:textId="77777777" w:rsidTr="009832E5">
        <w:trPr>
          <w:jc w:val="center"/>
        </w:trPr>
        <w:tc>
          <w:tcPr>
            <w:tcW w:w="4694" w:type="dxa"/>
          </w:tcPr>
          <w:p w14:paraId="791ABE3E" w14:textId="79297B6B" w:rsidR="00872287" w:rsidRDefault="0016333D">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E-pasts: </w:t>
            </w:r>
            <w:hyperlink r:id="rId10" w:history="1">
              <w:r w:rsidR="00392C34" w:rsidRPr="00BC154E">
                <w:rPr>
                  <w:rStyle w:val="Hipersaite"/>
                  <w:rFonts w:ascii="Times New Roman" w:eastAsia="Times New Roman" w:hAnsi="Times New Roman" w:cs="Times New Roman"/>
                  <w:sz w:val="24"/>
                  <w:szCs w:val="24"/>
                  <w:lang w:eastAsia="lv-LV"/>
                </w:rPr>
                <w:t>varaklani@varaklani.lv</w:t>
              </w:r>
            </w:hyperlink>
            <w:r w:rsidR="00392C34">
              <w:rPr>
                <w:rFonts w:ascii="Times New Roman" w:eastAsia="Times New Roman" w:hAnsi="Times New Roman" w:cs="Times New Roman"/>
                <w:sz w:val="24"/>
                <w:szCs w:val="24"/>
                <w:lang w:eastAsia="lv-LV"/>
              </w:rPr>
              <w:t xml:space="preserve"> </w:t>
            </w:r>
          </w:p>
        </w:tc>
        <w:tc>
          <w:tcPr>
            <w:tcW w:w="4421" w:type="dxa"/>
          </w:tcPr>
          <w:p w14:paraId="12015453" w14:textId="43F86759" w:rsidR="00872287" w:rsidRDefault="0016333D">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E-pasts: </w:t>
            </w:r>
            <w:hyperlink r:id="rId11" w:history="1">
              <w:r w:rsidR="00392C34" w:rsidRPr="00BC154E">
                <w:rPr>
                  <w:rStyle w:val="Hipersaite"/>
                  <w:rFonts w:ascii="Times New Roman" w:eastAsia="Times New Roman" w:hAnsi="Times New Roman" w:cs="Times New Roman"/>
                  <w:bCs/>
                  <w:sz w:val="24"/>
                  <w:szCs w:val="24"/>
                  <w:lang w:eastAsia="ar-SA"/>
                </w:rPr>
                <w:t>info@pamatcels.lv</w:t>
              </w:r>
            </w:hyperlink>
            <w:r w:rsidR="00392C34">
              <w:rPr>
                <w:rFonts w:ascii="Times New Roman" w:eastAsia="Times New Roman" w:hAnsi="Times New Roman" w:cs="Times New Roman"/>
                <w:bCs/>
                <w:sz w:val="24"/>
                <w:szCs w:val="24"/>
                <w:lang w:eastAsia="ar-SA"/>
              </w:rPr>
              <w:t xml:space="preserve"> </w:t>
            </w:r>
          </w:p>
        </w:tc>
      </w:tr>
      <w:tr w:rsidR="00872287" w14:paraId="0096BE8B" w14:textId="77777777" w:rsidTr="009832E5">
        <w:trPr>
          <w:jc w:val="center"/>
        </w:trPr>
        <w:tc>
          <w:tcPr>
            <w:tcW w:w="4694" w:type="dxa"/>
          </w:tcPr>
          <w:p w14:paraId="15ACD798" w14:textId="37A1AF93" w:rsidR="00392C34" w:rsidRPr="00392C34" w:rsidRDefault="00392C34">
            <w:pPr>
              <w:suppressAutoHyphens/>
              <w:spacing w:after="0" w:line="240" w:lineRule="auto"/>
              <w:rPr>
                <w:rFonts w:ascii="Times New Roman" w:eastAsia="Times New Roman" w:hAnsi="Times New Roman" w:cs="Times New Roman"/>
                <w:sz w:val="24"/>
                <w:szCs w:val="24"/>
                <w:lang w:val="en-US" w:eastAsia="ar-SA"/>
              </w:rPr>
            </w:pPr>
            <w:r w:rsidRPr="00392C34">
              <w:rPr>
                <w:rFonts w:ascii="Times New Roman" w:eastAsia="Times New Roman" w:hAnsi="Times New Roman" w:cs="Times New Roman"/>
                <w:sz w:val="24"/>
                <w:szCs w:val="24"/>
                <w:lang w:val="nn-NO" w:eastAsia="ar-SA"/>
              </w:rPr>
              <w:t xml:space="preserve">e-adrese: </w:t>
            </w:r>
            <w:r w:rsidRPr="00392C34">
              <w:rPr>
                <w:rFonts w:ascii="Times New Roman" w:eastAsia="Times New Roman" w:hAnsi="Times New Roman" w:cs="Times New Roman"/>
                <w:iCs/>
                <w:sz w:val="24"/>
                <w:szCs w:val="24"/>
                <w:lang w:eastAsia="ar-SA"/>
              </w:rPr>
              <w:t>_DEFAULT@90000054750</w:t>
            </w:r>
          </w:p>
          <w:p w14:paraId="726213E2" w14:textId="77777777" w:rsidR="00392C34" w:rsidRDefault="0016333D" w:rsidP="00392C34">
            <w:pPr>
              <w:suppressAutoHyphens/>
              <w:spacing w:after="0" w:line="240" w:lineRule="auto"/>
              <w:rPr>
                <w:rFonts w:ascii="Times New Roman" w:eastAsia="Times New Roman" w:hAnsi="Times New Roman" w:cs="Times New Roman"/>
                <w:sz w:val="24"/>
                <w:szCs w:val="24"/>
                <w:lang w:val="nn-NO" w:eastAsia="ar-SA"/>
              </w:rPr>
            </w:pPr>
            <w:r>
              <w:rPr>
                <w:rFonts w:ascii="Times New Roman" w:eastAsia="Times New Roman" w:hAnsi="Times New Roman" w:cs="Times New Roman"/>
                <w:sz w:val="24"/>
                <w:szCs w:val="24"/>
                <w:lang w:eastAsia="ar-SA"/>
              </w:rPr>
              <w:t xml:space="preserve">Banka: </w:t>
            </w:r>
            <w:r w:rsidR="00392C34">
              <w:rPr>
                <w:rFonts w:ascii="Times New Roman" w:eastAsia="Times New Roman" w:hAnsi="Times New Roman" w:cs="Times New Roman"/>
                <w:sz w:val="24"/>
                <w:szCs w:val="24"/>
                <w:lang w:val="nn-NO" w:eastAsia="ar-SA"/>
              </w:rPr>
              <w:t>AS Swedbank</w:t>
            </w:r>
          </w:p>
          <w:p w14:paraId="6F2195DB" w14:textId="33919085" w:rsidR="00392C34" w:rsidRPr="00392C34" w:rsidRDefault="00392C34" w:rsidP="00392C34">
            <w:pPr>
              <w:suppressAutoHyphens/>
              <w:spacing w:after="0" w:line="240" w:lineRule="auto"/>
              <w:rPr>
                <w:rFonts w:ascii="Times New Roman" w:eastAsia="Times New Roman" w:hAnsi="Times New Roman" w:cs="Times New Roman"/>
                <w:sz w:val="24"/>
                <w:szCs w:val="24"/>
                <w:lang w:val="en-US" w:eastAsia="ar-SA"/>
              </w:rPr>
            </w:pPr>
            <w:r w:rsidRPr="00392C34">
              <w:rPr>
                <w:rFonts w:ascii="Times New Roman" w:eastAsia="Times New Roman" w:hAnsi="Times New Roman" w:cs="Times New Roman"/>
                <w:sz w:val="24"/>
                <w:szCs w:val="24"/>
                <w:lang w:val="nn-NO" w:eastAsia="ar-SA"/>
              </w:rPr>
              <w:t>Kods: HABALV22</w:t>
            </w:r>
          </w:p>
          <w:p w14:paraId="7B72FB88" w14:textId="767EE63F" w:rsidR="00872287" w:rsidRDefault="00392C34" w:rsidP="00392C34">
            <w:pPr>
              <w:suppressAutoHyphens/>
              <w:spacing w:after="0" w:line="240" w:lineRule="auto"/>
              <w:rPr>
                <w:rFonts w:ascii="Times New Roman" w:eastAsia="Times New Roman" w:hAnsi="Times New Roman" w:cs="Times New Roman"/>
                <w:sz w:val="24"/>
                <w:szCs w:val="24"/>
                <w:lang w:eastAsia="ar-SA"/>
              </w:rPr>
            </w:pPr>
            <w:r w:rsidRPr="00392C34">
              <w:rPr>
                <w:rFonts w:ascii="Times New Roman" w:eastAsia="Times New Roman" w:hAnsi="Times New Roman" w:cs="Times New Roman"/>
                <w:sz w:val="24"/>
                <w:szCs w:val="24"/>
                <w:lang w:val="en-GB" w:eastAsia="ar-SA"/>
              </w:rPr>
              <w:t>Konts : LV25HABA0001402041751</w:t>
            </w:r>
          </w:p>
        </w:tc>
        <w:tc>
          <w:tcPr>
            <w:tcW w:w="4421" w:type="dxa"/>
          </w:tcPr>
          <w:p w14:paraId="27437C95" w14:textId="32EFA90C" w:rsidR="00392C34" w:rsidRPr="00392C34" w:rsidRDefault="00392C34">
            <w:pPr>
              <w:suppressAutoHyphens/>
              <w:spacing w:after="0" w:line="240" w:lineRule="auto"/>
              <w:rPr>
                <w:rFonts w:ascii="Times New Roman" w:eastAsia="Times New Roman" w:hAnsi="Times New Roman" w:cs="Times New Roman"/>
                <w:sz w:val="24"/>
                <w:szCs w:val="24"/>
                <w:lang w:val="en-US" w:eastAsia="ar-SA"/>
              </w:rPr>
            </w:pPr>
            <w:r w:rsidRPr="00392C34">
              <w:rPr>
                <w:rFonts w:ascii="Times New Roman" w:eastAsia="Times New Roman" w:hAnsi="Times New Roman" w:cs="Times New Roman"/>
                <w:sz w:val="24"/>
                <w:szCs w:val="24"/>
                <w:lang w:val="nn-NO" w:eastAsia="ar-SA"/>
              </w:rPr>
              <w:t xml:space="preserve">e-adrese: </w:t>
            </w:r>
            <w:r w:rsidRPr="00392C34">
              <w:rPr>
                <w:rFonts w:ascii="Times New Roman" w:eastAsia="Times New Roman" w:hAnsi="Times New Roman" w:cs="Times New Roman"/>
                <w:iCs/>
                <w:sz w:val="24"/>
                <w:szCs w:val="24"/>
                <w:lang w:eastAsia="ar-SA"/>
              </w:rPr>
              <w:t>_DEFAULT@</w:t>
            </w:r>
            <w:r w:rsidRPr="00392C34">
              <w:rPr>
                <w:rFonts w:ascii="Times New Roman" w:eastAsia="Times New Roman" w:hAnsi="Times New Roman" w:cs="Times New Roman"/>
                <w:bCs/>
                <w:iCs/>
                <w:sz w:val="24"/>
                <w:szCs w:val="24"/>
                <w:lang w:eastAsia="ar-SA"/>
              </w:rPr>
              <w:t>52403043011</w:t>
            </w:r>
          </w:p>
          <w:p w14:paraId="43A11C92" w14:textId="77777777" w:rsidR="00872287" w:rsidRDefault="0016333D">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Banka: </w:t>
            </w:r>
            <w:r w:rsidR="00392C34">
              <w:rPr>
                <w:rFonts w:ascii="Times New Roman" w:eastAsia="Times New Roman" w:hAnsi="Times New Roman" w:cs="Times New Roman"/>
                <w:sz w:val="24"/>
                <w:szCs w:val="24"/>
                <w:lang w:eastAsia="ar-SA"/>
              </w:rPr>
              <w:t>AS “SEB banka”</w:t>
            </w:r>
          </w:p>
          <w:p w14:paraId="16D1F2B8" w14:textId="77777777" w:rsidR="00392C34" w:rsidRPr="00392C34" w:rsidRDefault="00392C34" w:rsidP="00392C34">
            <w:pPr>
              <w:suppressAutoHyphens/>
              <w:spacing w:after="0" w:line="240" w:lineRule="auto"/>
              <w:rPr>
                <w:rFonts w:ascii="Times New Roman" w:eastAsia="Times New Roman" w:hAnsi="Times New Roman" w:cs="Times New Roman"/>
                <w:sz w:val="24"/>
                <w:szCs w:val="24"/>
                <w:lang w:eastAsia="ar-SA"/>
              </w:rPr>
            </w:pPr>
            <w:r w:rsidRPr="00392C34">
              <w:rPr>
                <w:rFonts w:ascii="Times New Roman" w:eastAsia="Times New Roman" w:hAnsi="Times New Roman" w:cs="Times New Roman"/>
                <w:sz w:val="24"/>
                <w:szCs w:val="24"/>
                <w:lang w:eastAsia="ar-SA"/>
              </w:rPr>
              <w:t>Kods: UNLALV2X</w:t>
            </w:r>
          </w:p>
          <w:p w14:paraId="052892DC" w14:textId="317B3FD7" w:rsidR="00392C34" w:rsidRDefault="00392C34">
            <w:pPr>
              <w:suppressAutoHyphens/>
              <w:spacing w:after="0" w:line="240" w:lineRule="auto"/>
              <w:rPr>
                <w:rFonts w:ascii="Times New Roman" w:eastAsia="Times New Roman" w:hAnsi="Times New Roman" w:cs="Times New Roman"/>
                <w:sz w:val="24"/>
                <w:szCs w:val="24"/>
                <w:lang w:eastAsia="ar-SA"/>
              </w:rPr>
            </w:pPr>
            <w:r w:rsidRPr="00392C34">
              <w:rPr>
                <w:rFonts w:ascii="Times New Roman" w:eastAsia="Times New Roman" w:hAnsi="Times New Roman" w:cs="Times New Roman"/>
                <w:sz w:val="24"/>
                <w:szCs w:val="24"/>
                <w:lang w:eastAsia="ar-SA"/>
              </w:rPr>
              <w:t>Konta Nr. LV14UNLA0055000568461</w:t>
            </w:r>
          </w:p>
        </w:tc>
      </w:tr>
      <w:tr w:rsidR="00872287" w14:paraId="035D568A" w14:textId="77777777" w:rsidTr="009832E5">
        <w:trPr>
          <w:jc w:val="center"/>
        </w:trPr>
        <w:tc>
          <w:tcPr>
            <w:tcW w:w="4694" w:type="dxa"/>
          </w:tcPr>
          <w:p w14:paraId="4D375DFE" w14:textId="77777777" w:rsidR="00872287" w:rsidRPr="009832E5" w:rsidRDefault="00872287" w:rsidP="009832E5">
            <w:pPr>
              <w:suppressAutoHyphens/>
              <w:spacing w:after="0" w:line="240" w:lineRule="auto"/>
              <w:jc w:val="center"/>
              <w:rPr>
                <w:rFonts w:ascii="Times New Roman" w:eastAsia="Times New Roman" w:hAnsi="Times New Roman" w:cs="Times New Roman"/>
                <w:i/>
                <w:sz w:val="24"/>
                <w:szCs w:val="24"/>
                <w:lang w:eastAsia="ar-SA"/>
              </w:rPr>
            </w:pPr>
          </w:p>
          <w:p w14:paraId="6C8A46EE" w14:textId="39A65056" w:rsidR="00872287" w:rsidRPr="009832E5" w:rsidRDefault="00392C34" w:rsidP="009832E5">
            <w:pPr>
              <w:suppressAutoHyphens/>
              <w:spacing w:after="0" w:line="240" w:lineRule="auto"/>
              <w:jc w:val="center"/>
              <w:rPr>
                <w:rFonts w:ascii="Times New Roman" w:eastAsia="Times New Roman" w:hAnsi="Times New Roman" w:cs="Times New Roman"/>
                <w:i/>
                <w:sz w:val="24"/>
                <w:szCs w:val="24"/>
                <w:lang w:eastAsia="ar-SA"/>
              </w:rPr>
            </w:pPr>
            <w:r w:rsidRPr="009832E5">
              <w:rPr>
                <w:rFonts w:ascii="Times New Roman" w:eastAsia="Times New Roman" w:hAnsi="Times New Roman" w:cs="Times New Roman"/>
                <w:i/>
                <w:sz w:val="24"/>
                <w:szCs w:val="24"/>
                <w:lang w:eastAsia="ar-SA"/>
              </w:rPr>
              <w:t>Varakļānu novada pašvaldības domes priekšsēdētājs Māris Justs</w:t>
            </w:r>
          </w:p>
        </w:tc>
        <w:tc>
          <w:tcPr>
            <w:tcW w:w="4421" w:type="dxa"/>
          </w:tcPr>
          <w:p w14:paraId="5C39BE40" w14:textId="77777777" w:rsidR="00872287" w:rsidRPr="009832E5" w:rsidRDefault="00872287" w:rsidP="009832E5">
            <w:pPr>
              <w:suppressAutoHyphens/>
              <w:spacing w:after="0" w:line="240" w:lineRule="auto"/>
              <w:rPr>
                <w:rFonts w:ascii="Times New Roman" w:eastAsia="Times New Roman" w:hAnsi="Times New Roman" w:cs="Times New Roman"/>
                <w:i/>
                <w:sz w:val="24"/>
                <w:szCs w:val="24"/>
                <w:lang w:eastAsia="ar-SA"/>
              </w:rPr>
            </w:pPr>
          </w:p>
          <w:p w14:paraId="18004C56" w14:textId="687E0BA8" w:rsidR="00872287" w:rsidRPr="009832E5" w:rsidRDefault="00392C34" w:rsidP="009832E5">
            <w:pPr>
              <w:suppressAutoHyphens/>
              <w:spacing w:after="0" w:line="240" w:lineRule="auto"/>
              <w:jc w:val="center"/>
              <w:rPr>
                <w:rFonts w:ascii="Times New Roman" w:eastAsia="Times New Roman" w:hAnsi="Times New Roman" w:cs="Times New Roman"/>
                <w:i/>
                <w:sz w:val="24"/>
                <w:szCs w:val="24"/>
                <w:lang w:eastAsia="ar-SA"/>
              </w:rPr>
            </w:pPr>
            <w:r w:rsidRPr="009832E5">
              <w:rPr>
                <w:rFonts w:ascii="Times New Roman" w:eastAsia="Times New Roman" w:hAnsi="Times New Roman" w:cs="Times New Roman"/>
                <w:i/>
                <w:sz w:val="24"/>
                <w:szCs w:val="24"/>
                <w:lang w:eastAsia="ar-SA"/>
              </w:rPr>
              <w:t>Valdes loceklis Ivo Keišs</w:t>
            </w:r>
          </w:p>
          <w:p w14:paraId="5E7D2E12" w14:textId="3C64C657" w:rsidR="00872287" w:rsidRPr="009832E5" w:rsidRDefault="00872287" w:rsidP="009832E5">
            <w:pPr>
              <w:suppressAutoHyphens/>
              <w:spacing w:after="0" w:line="240" w:lineRule="auto"/>
              <w:jc w:val="center"/>
              <w:rPr>
                <w:rFonts w:ascii="Times New Roman" w:eastAsia="Times New Roman" w:hAnsi="Times New Roman" w:cs="Times New Roman"/>
                <w:i/>
                <w:sz w:val="24"/>
                <w:szCs w:val="24"/>
                <w:lang w:eastAsia="ar-SA"/>
              </w:rPr>
            </w:pPr>
          </w:p>
        </w:tc>
      </w:tr>
      <w:bookmarkEnd w:id="3"/>
    </w:tbl>
    <w:p w14:paraId="2ECD921F" w14:textId="77777777" w:rsidR="00872287" w:rsidRDefault="00872287"/>
    <w:p w14:paraId="1F6B8CA0" w14:textId="77777777" w:rsidR="00872287" w:rsidRDefault="00872287"/>
    <w:sectPr w:rsidR="00872287">
      <w:footerReference w:type="default" r:id="rId12"/>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E21F" w14:textId="77777777" w:rsidR="00C472B2" w:rsidRDefault="00C472B2">
      <w:pPr>
        <w:spacing w:line="240" w:lineRule="auto"/>
      </w:pPr>
      <w:r>
        <w:separator/>
      </w:r>
    </w:p>
  </w:endnote>
  <w:endnote w:type="continuationSeparator" w:id="0">
    <w:p w14:paraId="33F162F0" w14:textId="77777777" w:rsidR="00C472B2" w:rsidRDefault="00C47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931360"/>
      <w:docPartObj>
        <w:docPartGallery w:val="Page Numbers (Bottom of Page)"/>
        <w:docPartUnique/>
      </w:docPartObj>
    </w:sdtPr>
    <w:sdtEndPr>
      <w:rPr>
        <w:noProof/>
      </w:rPr>
    </w:sdtEndPr>
    <w:sdtContent>
      <w:p w14:paraId="265E0F7F" w14:textId="72F74E0B" w:rsidR="00392C34" w:rsidRDefault="00392C34">
        <w:pPr>
          <w:pStyle w:val="Kjene"/>
          <w:jc w:val="center"/>
        </w:pPr>
        <w:r>
          <w:fldChar w:fldCharType="begin"/>
        </w:r>
        <w:r>
          <w:instrText xml:space="preserve"> PAGE   \* MERGEFORMAT </w:instrText>
        </w:r>
        <w:r>
          <w:fldChar w:fldCharType="separate"/>
        </w:r>
        <w:r w:rsidR="009832E5">
          <w:rPr>
            <w:noProof/>
          </w:rPr>
          <w:t>5</w:t>
        </w:r>
        <w:r>
          <w:rPr>
            <w:noProof/>
          </w:rPr>
          <w:fldChar w:fldCharType="end"/>
        </w:r>
      </w:p>
    </w:sdtContent>
  </w:sdt>
  <w:p w14:paraId="49821986" w14:textId="5232C678" w:rsidR="00392C34" w:rsidRPr="00392C34" w:rsidRDefault="00392C34" w:rsidP="00392C34">
    <w:pPr>
      <w:pStyle w:val="Kjene"/>
      <w:jc w:val="center"/>
      <w:rPr>
        <w:rFonts w:ascii="Times New Roman" w:hAnsi="Times New Roman" w:cs="Times New Roman"/>
        <w:i/>
      </w:rPr>
    </w:pPr>
    <w:r w:rsidRPr="00392C34">
      <w:rPr>
        <w:rFonts w:ascii="Times New Roman" w:hAnsi="Times New Roman" w:cs="Times New Roman"/>
        <w:i/>
      </w:rPr>
      <w:t>Šis 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D990" w14:textId="77777777" w:rsidR="00C472B2" w:rsidRDefault="00C472B2">
      <w:pPr>
        <w:spacing w:after="0"/>
      </w:pPr>
      <w:r>
        <w:separator/>
      </w:r>
    </w:p>
  </w:footnote>
  <w:footnote w:type="continuationSeparator" w:id="0">
    <w:p w14:paraId="78935F49" w14:textId="77777777" w:rsidR="00C472B2" w:rsidRDefault="00C472B2">
      <w:pPr>
        <w:spacing w:after="0"/>
      </w:pPr>
      <w:r>
        <w:continuationSeparator/>
      </w:r>
    </w:p>
  </w:footnote>
  <w:footnote w:id="1">
    <w:p w14:paraId="0EB2F423" w14:textId="77777777" w:rsidR="00872287" w:rsidRDefault="0016333D">
      <w:pPr>
        <w:pStyle w:val="Vresteksts"/>
        <w:rPr>
          <w:sz w:val="18"/>
        </w:rPr>
      </w:pPr>
      <w:r w:rsidRPr="00AE762F">
        <w:rPr>
          <w:rStyle w:val="Vresatsauce"/>
          <w:sz w:val="18"/>
        </w:rPr>
        <w:footnoteRef/>
      </w:r>
      <w:r w:rsidRPr="00AE762F">
        <w:rPr>
          <w:sz w:val="18"/>
        </w:rPr>
        <w:t xml:space="preserve"> Tagad un turpmāk slīprakstā attiecināms, ja tādus plāno iesaistīt. Ja apakšuzņēmēji netiek iesaistīti Līguma izpildē, tad pie līguma noslēgšanas slīprakstā attiecināmais ir dzēšams.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66189"/>
    <w:multiLevelType w:val="multilevel"/>
    <w:tmpl w:val="7DC66189"/>
    <w:lvl w:ilvl="0">
      <w:start w:val="1"/>
      <w:numFmt w:val="decimal"/>
      <w:lvlText w:val="%1."/>
      <w:lvlJc w:val="left"/>
      <w:pPr>
        <w:ind w:left="1004" w:hanging="360"/>
      </w:pPr>
      <w:rPr>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571" w:hanging="720"/>
      </w:pPr>
      <w:rPr>
        <w:rFonts w:hint="default"/>
        <w:strike w:val="0"/>
        <w:sz w:val="24"/>
        <w:szCs w:val="24"/>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16cid:durableId="211452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DF"/>
    <w:rsid w:val="000030B0"/>
    <w:rsid w:val="0002080E"/>
    <w:rsid w:val="00065C96"/>
    <w:rsid w:val="0007588E"/>
    <w:rsid w:val="00095CB2"/>
    <w:rsid w:val="000F1377"/>
    <w:rsid w:val="00105686"/>
    <w:rsid w:val="00116E78"/>
    <w:rsid w:val="00157B24"/>
    <w:rsid w:val="0016333D"/>
    <w:rsid w:val="0017376A"/>
    <w:rsid w:val="001845E1"/>
    <w:rsid w:val="001F7085"/>
    <w:rsid w:val="00234599"/>
    <w:rsid w:val="00250069"/>
    <w:rsid w:val="00266D95"/>
    <w:rsid w:val="00287730"/>
    <w:rsid w:val="002F317A"/>
    <w:rsid w:val="002F3347"/>
    <w:rsid w:val="00316357"/>
    <w:rsid w:val="00374AC3"/>
    <w:rsid w:val="003804C1"/>
    <w:rsid w:val="00392C34"/>
    <w:rsid w:val="003945E6"/>
    <w:rsid w:val="003B0C71"/>
    <w:rsid w:val="00442A69"/>
    <w:rsid w:val="004633BE"/>
    <w:rsid w:val="004C7138"/>
    <w:rsid w:val="004E6966"/>
    <w:rsid w:val="00507A25"/>
    <w:rsid w:val="00551954"/>
    <w:rsid w:val="00565BDD"/>
    <w:rsid w:val="00566F0D"/>
    <w:rsid w:val="00583697"/>
    <w:rsid w:val="00590A1B"/>
    <w:rsid w:val="005C3162"/>
    <w:rsid w:val="005D37D4"/>
    <w:rsid w:val="00604A0E"/>
    <w:rsid w:val="006102EB"/>
    <w:rsid w:val="006B77E6"/>
    <w:rsid w:val="006C6D96"/>
    <w:rsid w:val="007008AB"/>
    <w:rsid w:val="00703174"/>
    <w:rsid w:val="007248F4"/>
    <w:rsid w:val="00741BB1"/>
    <w:rsid w:val="00785219"/>
    <w:rsid w:val="0078600C"/>
    <w:rsid w:val="007B0A9B"/>
    <w:rsid w:val="007E5DDC"/>
    <w:rsid w:val="00822A2D"/>
    <w:rsid w:val="00822B4B"/>
    <w:rsid w:val="00842A4C"/>
    <w:rsid w:val="008477E1"/>
    <w:rsid w:val="00872287"/>
    <w:rsid w:val="008737B6"/>
    <w:rsid w:val="00887269"/>
    <w:rsid w:val="008A586E"/>
    <w:rsid w:val="008A74D7"/>
    <w:rsid w:val="008F6134"/>
    <w:rsid w:val="0092307B"/>
    <w:rsid w:val="00951215"/>
    <w:rsid w:val="009832E5"/>
    <w:rsid w:val="009D2289"/>
    <w:rsid w:val="009E182B"/>
    <w:rsid w:val="00A12FD6"/>
    <w:rsid w:val="00A15833"/>
    <w:rsid w:val="00A31AB1"/>
    <w:rsid w:val="00A420D5"/>
    <w:rsid w:val="00A52470"/>
    <w:rsid w:val="00A5277A"/>
    <w:rsid w:val="00AC148D"/>
    <w:rsid w:val="00AE3311"/>
    <w:rsid w:val="00AE762F"/>
    <w:rsid w:val="00B308DF"/>
    <w:rsid w:val="00B50B4A"/>
    <w:rsid w:val="00B510D8"/>
    <w:rsid w:val="00B63F98"/>
    <w:rsid w:val="00BA16AF"/>
    <w:rsid w:val="00BA3996"/>
    <w:rsid w:val="00C267C1"/>
    <w:rsid w:val="00C472B2"/>
    <w:rsid w:val="00C51F1B"/>
    <w:rsid w:val="00C55770"/>
    <w:rsid w:val="00C700D7"/>
    <w:rsid w:val="00C777A9"/>
    <w:rsid w:val="00CC1E34"/>
    <w:rsid w:val="00CF64B9"/>
    <w:rsid w:val="00D117AD"/>
    <w:rsid w:val="00D730F0"/>
    <w:rsid w:val="00DA5329"/>
    <w:rsid w:val="00DB50D8"/>
    <w:rsid w:val="00DD7E35"/>
    <w:rsid w:val="00DF10C8"/>
    <w:rsid w:val="00E26E5A"/>
    <w:rsid w:val="00E32EBD"/>
    <w:rsid w:val="00E84B68"/>
    <w:rsid w:val="00E873BA"/>
    <w:rsid w:val="00EA6623"/>
    <w:rsid w:val="00EF6713"/>
    <w:rsid w:val="00F02842"/>
    <w:rsid w:val="00F04C96"/>
    <w:rsid w:val="00F24708"/>
    <w:rsid w:val="00F27957"/>
    <w:rsid w:val="00F6081A"/>
    <w:rsid w:val="00F8147F"/>
    <w:rsid w:val="00F818F5"/>
    <w:rsid w:val="00F84EC6"/>
    <w:rsid w:val="00F93551"/>
    <w:rsid w:val="00FA7811"/>
    <w:rsid w:val="00FD5494"/>
    <w:rsid w:val="78FD708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849C"/>
  <w15:docId w15:val="{31BD20A4-F000-4CF9-B820-C1FE7A93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pPr>
      <w:spacing w:after="0" w:line="240" w:lineRule="auto"/>
    </w:pPr>
    <w:rPr>
      <w:rFonts w:ascii="Segoe UI" w:hAnsi="Segoe UI" w:cs="Segoe UI"/>
      <w:sz w:val="18"/>
      <w:szCs w:val="18"/>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rPr>
      <w:b/>
      <w:bCs/>
    </w:rPr>
  </w:style>
  <w:style w:type="character" w:styleId="Vresatsauce">
    <w:name w:val="footnote reference"/>
    <w:link w:val="CharCharCharChar"/>
    <w:uiPriority w:val="99"/>
    <w:semiHidden/>
    <w:qFormat/>
    <w:rPr>
      <w:vertAlign w:val="superscript"/>
    </w:rPr>
  </w:style>
  <w:style w:type="paragraph" w:customStyle="1" w:styleId="CharCharCharChar">
    <w:name w:val="Char Char Char Char"/>
    <w:basedOn w:val="Parasts"/>
    <w:next w:val="Parasts"/>
    <w:link w:val="Vresatsauce"/>
    <w:uiPriority w:val="99"/>
    <w:semiHidden/>
    <w:qFormat/>
    <w:pPr>
      <w:keepNext/>
      <w:keepLines/>
      <w:spacing w:before="120" w:line="240" w:lineRule="exact"/>
      <w:jc w:val="both"/>
      <w:outlineLvl w:val="0"/>
    </w:pPr>
    <w:rPr>
      <w:vertAlign w:val="superscript"/>
    </w:rPr>
  </w:style>
  <w:style w:type="paragraph" w:styleId="Vresteksts">
    <w:name w:val="footnote text"/>
    <w:basedOn w:val="Parasts"/>
    <w:link w:val="VrestekstsRakstz"/>
    <w:qFormat/>
    <w:pPr>
      <w:spacing w:after="0" w:line="240" w:lineRule="auto"/>
    </w:pPr>
    <w:rPr>
      <w:rFonts w:ascii="Times New Roman" w:eastAsia="Calibri" w:hAnsi="Times New Roman" w:cs="Times New Roman"/>
      <w:sz w:val="20"/>
      <w:szCs w:val="20"/>
      <w:lang w:eastAsia="lv-LV"/>
    </w:rPr>
  </w:style>
  <w:style w:type="character" w:styleId="Hipersaite">
    <w:name w:val="Hyperlink"/>
    <w:basedOn w:val="Noklusjumarindkopasfonts"/>
    <w:uiPriority w:val="99"/>
    <w:unhideWhenUsed/>
    <w:rPr>
      <w:color w:val="0563C1" w:themeColor="hyperlink"/>
      <w:u w:val="single"/>
    </w:rPr>
  </w:style>
  <w:style w:type="table" w:styleId="Reatabula">
    <w:name w:val="Table Grid"/>
    <w:basedOn w:val="Parastatabu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basedOn w:val="Noklusjumarindkopasfonts"/>
    <w:link w:val="Vresteksts"/>
    <w:qFormat/>
    <w:rPr>
      <w:rFonts w:ascii="Times New Roman" w:eastAsia="Calibri" w:hAnsi="Times New Roman" w:cs="Times New Roman"/>
      <w:sz w:val="20"/>
      <w:szCs w:val="20"/>
      <w:lang w:eastAsia="lv-LV"/>
    </w:rPr>
  </w:style>
  <w:style w:type="table" w:customStyle="1" w:styleId="Reatabula21">
    <w:name w:val="Režģa tabula21"/>
    <w:basedOn w:val="Parastatabula"/>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qFormat/>
    <w:rPr>
      <w:color w:val="605E5C"/>
      <w:shd w:val="clear" w:color="auto" w:fill="E1DFDD"/>
    </w:rPr>
  </w:style>
  <w:style w:type="paragraph" w:styleId="Sarakstarindkopa">
    <w:name w:val="List Paragraph"/>
    <w:basedOn w:val="Parasts"/>
    <w:link w:val="SarakstarindkopaRakstz"/>
    <w:uiPriority w:val="34"/>
    <w:qFormat/>
    <w:pPr>
      <w:ind w:left="720"/>
      <w:contextualSpacing/>
    </w:pPr>
  </w:style>
  <w:style w:type="character" w:customStyle="1" w:styleId="KomentratekstsRakstz">
    <w:name w:val="Komentāra teksts Rakstz."/>
    <w:basedOn w:val="Noklusjumarindkopasfonts"/>
    <w:link w:val="Komentrateksts"/>
    <w:uiPriority w:val="99"/>
    <w:semiHidden/>
    <w:rPr>
      <w:sz w:val="20"/>
      <w:szCs w:val="20"/>
    </w:rPr>
  </w:style>
  <w:style w:type="character" w:customStyle="1" w:styleId="KomentratmaRakstz">
    <w:name w:val="Komentāra tēma Rakstz."/>
    <w:basedOn w:val="KomentratekstsRakstz"/>
    <w:link w:val="Komentratma"/>
    <w:uiPriority w:val="99"/>
    <w:semiHidden/>
    <w:rPr>
      <w:b/>
      <w:bCs/>
      <w:sz w:val="20"/>
      <w:szCs w:val="20"/>
    </w:rPr>
  </w:style>
  <w:style w:type="character" w:customStyle="1" w:styleId="BalontekstsRakstz">
    <w:name w:val="Balonteksts Rakstz."/>
    <w:basedOn w:val="Noklusjumarindkopasfonts"/>
    <w:link w:val="Balonteksts"/>
    <w:uiPriority w:val="99"/>
    <w:semiHidden/>
    <w:rPr>
      <w:rFonts w:ascii="Segoe UI" w:hAnsi="Segoe UI" w:cs="Segoe UI"/>
      <w:sz w:val="18"/>
      <w:szCs w:val="18"/>
    </w:rPr>
  </w:style>
  <w:style w:type="character" w:customStyle="1" w:styleId="SarakstarindkopaRakstz">
    <w:name w:val="Saraksta rindkopa Rakstz."/>
    <w:link w:val="Sarakstarindkopa"/>
    <w:uiPriority w:val="34"/>
    <w:qFormat/>
    <w:locked/>
  </w:style>
  <w:style w:type="character" w:customStyle="1" w:styleId="Neatrisintapieminana2">
    <w:name w:val="Neatrisināta pieminēšana2"/>
    <w:basedOn w:val="Noklusjumarindkopasfonts"/>
    <w:uiPriority w:val="99"/>
    <w:semiHidden/>
    <w:unhideWhenUsed/>
    <w:qFormat/>
    <w:rPr>
      <w:color w:val="605E5C"/>
      <w:shd w:val="clear" w:color="auto" w:fill="E1DFDD"/>
    </w:rPr>
  </w:style>
  <w:style w:type="paragraph" w:styleId="Galvene">
    <w:name w:val="header"/>
    <w:basedOn w:val="Parasts"/>
    <w:link w:val="GalveneRakstz"/>
    <w:uiPriority w:val="99"/>
    <w:unhideWhenUsed/>
    <w:rsid w:val="00392C3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92C34"/>
    <w:rPr>
      <w:sz w:val="22"/>
      <w:szCs w:val="22"/>
      <w:lang w:eastAsia="en-US"/>
    </w:rPr>
  </w:style>
  <w:style w:type="paragraph" w:styleId="Kjene">
    <w:name w:val="footer"/>
    <w:basedOn w:val="Parasts"/>
    <w:link w:val="KjeneRakstz"/>
    <w:uiPriority w:val="99"/>
    <w:unhideWhenUsed/>
    <w:rsid w:val="00392C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2C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raklani@varakla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aklani@varaklani.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amatcels.lv" TargetMode="External"/><Relationship Id="rId5" Type="http://schemas.openxmlformats.org/officeDocument/2006/relationships/footnotes" Target="footnotes.xml"/><Relationship Id="rId10" Type="http://schemas.openxmlformats.org/officeDocument/2006/relationships/hyperlink" Target="mailto:varaklani@varaklani.lv" TargetMode="External"/><Relationship Id="rId4" Type="http://schemas.openxmlformats.org/officeDocument/2006/relationships/webSettings" Target="webSettings.xml"/><Relationship Id="rId9" Type="http://schemas.openxmlformats.org/officeDocument/2006/relationships/hyperlink" Target="mailto:ivo@pamatcel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10650</Words>
  <Characters>6071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Horste</dc:creator>
  <cp:lastModifiedBy>maris</cp:lastModifiedBy>
  <cp:revision>2</cp:revision>
  <cp:lastPrinted>2023-06-27T13:41:00Z</cp:lastPrinted>
  <dcterms:created xsi:type="dcterms:W3CDTF">2025-06-03T10:56:00Z</dcterms:created>
  <dcterms:modified xsi:type="dcterms:W3CDTF">2025-06-03T10:56:00Z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60730CC6DA0B4FD18577A744C8EC2966_13</vt:lpwstr>
  </property>
</Properties>
</file>