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7414" w14:textId="77777777" w:rsidR="00142B1A" w:rsidRPr="00D61CBD" w:rsidRDefault="00C5700A" w:rsidP="00142B1A">
      <w:pPr>
        <w:jc w:val="center"/>
        <w:rPr>
          <w:b/>
        </w:rPr>
      </w:pPr>
      <w:r w:rsidRPr="00AE1131">
        <w:rPr>
          <w:b/>
        </w:rPr>
        <w:t>Labklājības ministrija</w:t>
      </w:r>
    </w:p>
    <w:p w14:paraId="387CCF8D" w14:textId="77777777" w:rsidR="00142B1A" w:rsidRDefault="00C5700A" w:rsidP="00142B1A">
      <w:pPr>
        <w:jc w:val="center"/>
      </w:pPr>
      <w:r>
        <w:t>(reģ. 90000022064)</w:t>
      </w:r>
    </w:p>
    <w:p w14:paraId="2733151D" w14:textId="77777777" w:rsidR="00142B1A" w:rsidRPr="00D61CBD" w:rsidRDefault="00C5700A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6DBDB88C" w14:textId="77777777" w:rsidR="00142B1A" w:rsidRPr="000A04E5" w:rsidRDefault="00C5700A" w:rsidP="00142B1A">
      <w:pPr>
        <w:jc w:val="center"/>
      </w:pPr>
      <w:r w:rsidRPr="000A04E5">
        <w:t>„</w:t>
      </w:r>
      <w:r>
        <w:t>Informatīvā kampaņa par personu uzrunāšanu  kļūšanai par uzņemošo ģimeni bez vecāku gādības palikušiem bērniem</w:t>
      </w:r>
      <w:r w:rsidRPr="000A04E5">
        <w:t>”</w:t>
      </w:r>
    </w:p>
    <w:p w14:paraId="225DC9D9" w14:textId="77777777" w:rsidR="00142B1A" w:rsidRPr="00873D20" w:rsidRDefault="00C5700A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LR LM 2024/35</w:t>
      </w:r>
      <w:r w:rsidRPr="00873D20">
        <w:t xml:space="preserve"> </w:t>
      </w:r>
    </w:p>
    <w:p w14:paraId="03154E65" w14:textId="77777777" w:rsidR="00142B1A" w:rsidRPr="00873D20" w:rsidRDefault="00C5700A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636D33E2" w14:textId="77777777" w:rsidR="00142B1A" w:rsidRDefault="00142B1A" w:rsidP="00142B1A">
      <w:pPr>
        <w:jc w:val="right"/>
      </w:pPr>
    </w:p>
    <w:p w14:paraId="6F6C51F9" w14:textId="77777777" w:rsidR="00142B1A" w:rsidRDefault="00C5700A" w:rsidP="00142B1A">
      <w:pPr>
        <w:jc w:val="right"/>
      </w:pPr>
      <w:r>
        <w:t>Rīga</w:t>
      </w:r>
      <w:r w:rsidRPr="0003154A">
        <w:t xml:space="preserve">, </w:t>
      </w:r>
      <w:r>
        <w:t>24.10.2024. plkst. 12:47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85598" w14:paraId="54686DB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91AB61" w14:textId="77777777" w:rsidR="00142B1A" w:rsidRPr="00112946" w:rsidRDefault="00C5700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85598" w14:paraId="0A06F05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452E1D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Labklājības ministrija</w:t>
            </w:r>
          </w:p>
        </w:tc>
      </w:tr>
      <w:tr w:rsidR="00F85598" w14:paraId="3797B8A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3E2ED7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85598" w14:paraId="120FD23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93FAF8" w14:textId="77777777" w:rsidR="00142B1A" w:rsidRPr="00112946" w:rsidRDefault="00C5700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85598" w14:paraId="73C549F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FF49F7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</w:p>
        </w:tc>
      </w:tr>
      <w:tr w:rsidR="00F85598" w14:paraId="104B0F8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B4772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85598" w14:paraId="38DE488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9F35C3" w14:textId="77777777" w:rsidR="00142B1A" w:rsidRPr="00112946" w:rsidRDefault="00C570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85598" w14:paraId="460214C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0BF27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LR LM 2024/35</w:t>
            </w:r>
          </w:p>
        </w:tc>
      </w:tr>
      <w:tr w:rsidR="00F85598" w14:paraId="42A447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E41FC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85598" w14:paraId="5BD8BD3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624408" w14:textId="77777777" w:rsidR="00142B1A" w:rsidRPr="00112946" w:rsidRDefault="00C570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F85598" w14:paraId="43E474F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01724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F85598" w14:paraId="79AEF94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687DC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85598" w14:paraId="7F04C3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9E613A" w14:textId="77777777" w:rsidR="00142B1A" w:rsidRDefault="00C570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procedūras izvēles </w:t>
            </w:r>
            <w:r>
              <w:rPr>
                <w:b/>
                <w:bCs/>
              </w:rPr>
              <w:t>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85598" w14:paraId="2C9C5E1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D50E8E" w14:textId="7CA176A4" w:rsidR="00142B1A" w:rsidRPr="008F01D1" w:rsidRDefault="008F01D1" w:rsidP="00142B1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Saskaņā ar Publisko iepirkumu likumu</w:t>
            </w:r>
          </w:p>
        </w:tc>
      </w:tr>
      <w:tr w:rsidR="00F85598" w14:paraId="72AAD9E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5D25F9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85598" w14:paraId="21C8D45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768B40" w14:textId="77777777" w:rsidR="00142B1A" w:rsidRPr="00112946" w:rsidRDefault="00C570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85598" w14:paraId="683DFE6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87E3E1" w14:textId="77777777" w:rsidR="00142B1A" w:rsidRDefault="00C5700A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Informatīvā kampaņa par personu uzrunāšanu  kļūšanai par uzņemošo ģimeni bez vecāku gādības palikušiem bērniem</w:t>
            </w:r>
          </w:p>
        </w:tc>
      </w:tr>
      <w:tr w:rsidR="00F85598" w14:paraId="2FE24BF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54F90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85598" w14:paraId="677A71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886AEB" w14:textId="77777777" w:rsidR="00142B1A" w:rsidRPr="00112946" w:rsidRDefault="00C570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F85598" w14:paraId="42B809B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5B0ABE" w14:textId="7DBB964E" w:rsidR="00142B1A" w:rsidRDefault="0063212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18.0</w:t>
            </w:r>
            <w:r w:rsidR="002D4FD5">
              <w:rPr>
                <w:bCs/>
                <w:szCs w:val="26"/>
              </w:rPr>
              <w:t>8</w:t>
            </w:r>
            <w:r>
              <w:rPr>
                <w:bCs/>
                <w:szCs w:val="26"/>
              </w:rPr>
              <w:t>.2024.</w:t>
            </w:r>
            <w:r w:rsidR="003F6DC5">
              <w:rPr>
                <w:bCs/>
                <w:szCs w:val="26"/>
              </w:rPr>
              <w:t xml:space="preserve"> </w:t>
            </w:r>
            <w:r w:rsidR="003F6DC5" w:rsidRPr="003F6DC5">
              <w:rPr>
                <w:bCs/>
                <w:szCs w:val="26"/>
              </w:rPr>
              <w:t>https://eformsb.pvs.iub.gov.lv/show/1717733f-07fe-4c36-8931-2c2de701d481</w:t>
            </w:r>
          </w:p>
        </w:tc>
      </w:tr>
      <w:tr w:rsidR="00F85598" w14:paraId="4A64F4F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58B00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85598" w14:paraId="10D202B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17C44A" w14:textId="77777777" w:rsidR="00142B1A" w:rsidRPr="00112946" w:rsidRDefault="00C5700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85598" w14:paraId="22172CC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E9997" w14:textId="7D8A92E5" w:rsidR="00142B1A" w:rsidRDefault="007A502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</w:t>
            </w:r>
            <w:r w:rsidR="00C5700A" w:rsidRPr="00DF19C9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8</w:t>
            </w:r>
            <w:r w:rsidR="00C5700A" w:rsidRPr="00DF19C9">
              <w:rPr>
                <w:bCs/>
                <w:szCs w:val="26"/>
              </w:rPr>
              <w:t>.2024</w:t>
            </w:r>
            <w:r>
              <w:rPr>
                <w:bCs/>
                <w:szCs w:val="26"/>
              </w:rPr>
              <w:t xml:space="preserve">. </w:t>
            </w:r>
            <w:r w:rsidRPr="007A502E">
              <w:rPr>
                <w:bCs/>
                <w:szCs w:val="26"/>
              </w:rPr>
              <w:t>https://eformsb.pvs.iub.gov.lv/show/85e3e874-13de-4606-a137-d8d9d71792dd</w:t>
            </w:r>
          </w:p>
        </w:tc>
      </w:tr>
    </w:tbl>
    <w:p w14:paraId="6E1D3F28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F85598" w14:paraId="4C4328D3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0CC735" w14:textId="77777777" w:rsidR="00142B1A" w:rsidRPr="00112946" w:rsidRDefault="00C570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F85598" w14:paraId="627EE641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7820822" w14:textId="488CD674" w:rsidR="00142B1A" w:rsidRDefault="00C5700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A4077E" w:rsidRPr="00A4077E">
              <w:rPr>
                <w:bCs/>
                <w:szCs w:val="26"/>
              </w:rPr>
              <w:t>Labklājības ministrijas</w:t>
            </w:r>
            <w:r w:rsidR="00A4077E">
              <w:rPr>
                <w:bCs/>
                <w:szCs w:val="26"/>
              </w:rPr>
              <w:t xml:space="preserve"> </w:t>
            </w:r>
            <w:r w:rsidR="00984808">
              <w:rPr>
                <w:bCs/>
                <w:szCs w:val="26"/>
              </w:rPr>
              <w:t>13.08.2024. rīkojumu Nr.86 “</w:t>
            </w:r>
            <w:r w:rsidR="00590B60" w:rsidRPr="00590B60">
              <w:rPr>
                <w:bCs/>
                <w:szCs w:val="26"/>
              </w:rPr>
              <w:t>Par iepirkuma komisijas izveidošanu iepirkuma “Informatīvā kampaņa par personu uzrunāšanu  kļūšanai par uzņemošo ģimeni bez vecāku gādības palikušiem bērniem” veikšanai</w:t>
            </w:r>
            <w:r w:rsidR="00984808">
              <w:rPr>
                <w:bCs/>
                <w:szCs w:val="26"/>
              </w:rPr>
              <w:t>”</w:t>
            </w:r>
            <w:r>
              <w:rPr>
                <w:bCs/>
                <w:szCs w:val="26"/>
              </w:rPr>
              <w:t>,</w:t>
            </w:r>
            <w:r w:rsidR="00875BBB">
              <w:rPr>
                <w:bCs/>
                <w:szCs w:val="26"/>
              </w:rPr>
              <w:t xml:space="preserve"> un </w:t>
            </w:r>
            <w:r w:rsidR="00F631D7" w:rsidRPr="00F631D7">
              <w:rPr>
                <w:bCs/>
                <w:szCs w:val="26"/>
              </w:rPr>
              <w:t xml:space="preserve">Labklājības ministrijas </w:t>
            </w:r>
            <w:r w:rsidR="00F631D7">
              <w:rPr>
                <w:bCs/>
                <w:szCs w:val="26"/>
              </w:rPr>
              <w:t>08.10.2024.</w:t>
            </w:r>
            <w:r>
              <w:rPr>
                <w:bCs/>
                <w:szCs w:val="26"/>
              </w:rPr>
              <w:t xml:space="preserve"> </w:t>
            </w:r>
            <w:r w:rsidR="00F631D7">
              <w:rPr>
                <w:bCs/>
                <w:szCs w:val="26"/>
              </w:rPr>
              <w:t xml:space="preserve">rīkojumu Nr.116 </w:t>
            </w:r>
            <w:r w:rsidR="001B19F2">
              <w:rPr>
                <w:bCs/>
                <w:szCs w:val="26"/>
              </w:rPr>
              <w:t>“</w:t>
            </w:r>
            <w:r w:rsidR="001B19F2" w:rsidRPr="001B19F2">
              <w:rPr>
                <w:bCs/>
                <w:szCs w:val="26"/>
              </w:rPr>
              <w:t>Grozījumi Labklājības ministrijas 2024. gada 13. augusta rīkojumā   Nr. 86 “Par iepirkuma komisijas izveidošanu iepirkuma “Informatīvā kampaņa par personu uzrunāšanu  kļūšanai par uzņemošo ģimeni bez vecāku gādības palikušiem bērniem” veikšanai”</w:t>
            </w:r>
            <w:r w:rsidR="001B19F2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sastāvs:</w:t>
            </w:r>
          </w:p>
        </w:tc>
      </w:tr>
      <w:tr w:rsidR="00F85598" w14:paraId="127F373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95426A7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C5BA2BE" w14:textId="0AB318AE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Kurme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</w:t>
            </w:r>
            <w:r w:rsidR="001B19F2">
              <w:rPr>
                <w:bCs/>
                <w:szCs w:val="26"/>
              </w:rPr>
              <w:t>3</w:t>
            </w:r>
            <w:r w:rsidRPr="00AE1131">
              <w:rPr>
                <w:bCs/>
                <w:szCs w:val="26"/>
              </w:rPr>
              <w:t>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85598" w14:paraId="194669C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5759A30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A8E42C" w14:textId="4297C4DB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Rokjāne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</w:t>
            </w:r>
            <w:r w:rsidR="001B19F2">
              <w:rPr>
                <w:bCs/>
                <w:szCs w:val="26"/>
              </w:rPr>
              <w:t>3</w:t>
            </w:r>
            <w:r w:rsidRPr="00AE1131">
              <w:rPr>
                <w:bCs/>
                <w:szCs w:val="26"/>
              </w:rPr>
              <w:t>.08.2024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08.10.2024</w:t>
            </w:r>
          </w:p>
        </w:tc>
      </w:tr>
      <w:tr w:rsidR="00F85598" w14:paraId="495F3BF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D554353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B0491EF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Zita </w:t>
            </w:r>
            <w:r w:rsidRPr="00AE1131">
              <w:rPr>
                <w:bCs/>
                <w:szCs w:val="26"/>
              </w:rPr>
              <w:t>Veldze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08.10.2024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85598" w14:paraId="3658D6E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58B5647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D79D7CE" w14:textId="5550A270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Jūlija Žirkova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</w:t>
            </w:r>
            <w:r w:rsidR="001B19F2">
              <w:rPr>
                <w:bCs/>
                <w:szCs w:val="26"/>
              </w:rPr>
              <w:t>3</w:t>
            </w:r>
            <w:r w:rsidRPr="00AE1131">
              <w:rPr>
                <w:bCs/>
                <w:szCs w:val="26"/>
              </w:rPr>
              <w:t>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85598" w14:paraId="6CB0FEB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38FFF6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AC04201" w14:textId="3EB46360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Annija Deglava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</w:t>
            </w:r>
            <w:r w:rsidR="001B19F2">
              <w:rPr>
                <w:bCs/>
                <w:szCs w:val="26"/>
              </w:rPr>
              <w:t>3</w:t>
            </w:r>
            <w:r w:rsidRPr="00AE1131">
              <w:rPr>
                <w:bCs/>
                <w:szCs w:val="26"/>
              </w:rPr>
              <w:t>.08.2024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08.10.2024</w:t>
            </w:r>
          </w:p>
        </w:tc>
      </w:tr>
      <w:tr w:rsidR="00F85598" w14:paraId="27DF4A8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27E6CD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CE354A" w14:textId="4631D3B1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Liepa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</w:t>
            </w:r>
            <w:r w:rsidR="001B19F2">
              <w:rPr>
                <w:bCs/>
                <w:szCs w:val="26"/>
              </w:rPr>
              <w:t>3</w:t>
            </w:r>
            <w:r w:rsidRPr="00AE1131">
              <w:rPr>
                <w:bCs/>
                <w:szCs w:val="26"/>
              </w:rPr>
              <w:t>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85598" w14:paraId="67886F5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C3ACD13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6DA15F0" w14:textId="77777777" w:rsidR="00142B1A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 Isajeva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08.10.2024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85598" w14:paraId="10775B4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23CCDE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DF6A683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85598" w14:paraId="7211AAB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5ECE01" w14:textId="77777777" w:rsidR="00142B1A" w:rsidRPr="00112946" w:rsidRDefault="00C570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F85598" w14:paraId="0E3E374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02593" w14:textId="009319CD" w:rsidR="00F85598" w:rsidRDefault="001B19F2">
            <w:r>
              <w:t>-</w:t>
            </w:r>
          </w:p>
        </w:tc>
      </w:tr>
    </w:tbl>
    <w:p w14:paraId="03DB14C2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85598" w14:paraId="5B6E7DD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B7FCEB" w14:textId="77777777" w:rsidR="00142B1A" w:rsidRPr="00AE1131" w:rsidRDefault="00C5700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85598" w14:paraId="25C98A1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DD887A" w14:textId="7EF6FCC8" w:rsidR="00142B1A" w:rsidRPr="00AE1131" w:rsidRDefault="001B19F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</w:t>
            </w:r>
          </w:p>
        </w:tc>
      </w:tr>
    </w:tbl>
    <w:p w14:paraId="3FC338B2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85598" w14:paraId="4F8BA63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F62E22D" w14:textId="77777777" w:rsidR="00142B1A" w:rsidRPr="00AE1131" w:rsidRDefault="00C5700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</w:t>
            </w:r>
            <w:r>
              <w:rPr>
                <w:b/>
                <w:bCs/>
              </w:rPr>
              <w:t>miņa samazinājumam (t.sk. steidzamībai), ja tāds veikts):</w:t>
            </w:r>
          </w:p>
        </w:tc>
      </w:tr>
      <w:tr w:rsidR="00F85598" w14:paraId="62DEB60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B73C1CD" w14:textId="77777777" w:rsidR="00142B1A" w:rsidRPr="001D1166" w:rsidRDefault="00C5700A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30.09.2024. plkst. 09:00</w:t>
            </w:r>
          </w:p>
        </w:tc>
      </w:tr>
    </w:tbl>
    <w:p w14:paraId="386B88BE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F85598" w14:paraId="40BCFE48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69AA75" w14:textId="77777777" w:rsidR="00142B1A" w:rsidRPr="00AE1131" w:rsidRDefault="00C5700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Pretendentu nosaukumi, kas </w:t>
            </w:r>
            <w:r>
              <w:rPr>
                <w:b/>
                <w:bCs/>
              </w:rPr>
              <w:t>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85598" w14:paraId="6433031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73D75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018ED8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75C8A5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85598" w14:paraId="59AB922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40A7601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705DC65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8902BB0" w14:textId="77777777" w:rsidR="00142B1A" w:rsidRDefault="00C5700A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DE8DE7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85598" w14:paraId="153DEF6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21BD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FC1BEE6" w14:textId="77777777" w:rsidR="00142B1A" w:rsidRDefault="00C5700A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C54A34" w14:textId="77777777" w:rsidR="00142B1A" w:rsidRPr="0088711B" w:rsidRDefault="00C5700A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CA62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85598" w14:paraId="72D760F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6B4E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63A35" w14:textId="77777777" w:rsidR="00142B1A" w:rsidRDefault="00C5700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"Alpha Baltic Media"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409FA" w14:textId="77777777" w:rsidR="00142B1A" w:rsidRDefault="00C5700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55651.24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F861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85598" w14:paraId="356F25D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FCA4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F105CD" w14:textId="77777777" w:rsidR="00142B1A" w:rsidRDefault="00C5700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 KVADRĀTS"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85FCB" w14:textId="77777777" w:rsidR="00142B1A" w:rsidRDefault="00C5700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57557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FFABD0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85598" w14:paraId="3895439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0AF2A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B08AB" w14:textId="77777777" w:rsidR="00142B1A" w:rsidRDefault="00C5700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"Repute"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85D77" w14:textId="77777777" w:rsidR="00142B1A" w:rsidRDefault="00C5700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57811.67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673C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85598" w14:paraId="6DBE993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893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F3C865" w14:textId="77777777" w:rsidR="00142B1A" w:rsidRDefault="00C5700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r w:rsidRPr="009B762B">
              <w:rPr>
                <w:bCs/>
                <w:szCs w:val="26"/>
              </w:rPr>
              <w:t>"Izdevniecība "Rīgas Viļņi"" un Nodibinājums "Fonds Mammām un tētiem"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B9F5C" w14:textId="77777777" w:rsidR="00142B1A" w:rsidRDefault="00C5700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56380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D7001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85598" w14:paraId="6DCB38C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408144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4FE4D59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AE9FE3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85598" w14:paraId="2964A15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4D591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A5EE546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8E912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48EB50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F85598" w14:paraId="1A696EF1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C41514" w14:textId="77777777" w:rsidR="00142B1A" w:rsidRPr="00AE1131" w:rsidRDefault="00C5700A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F85598" w14:paraId="1DD481C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D1E2C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3F4B95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E7807E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85598" w14:paraId="2B99F90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C82E2F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4490DDE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A5E114" w14:textId="77777777" w:rsidR="00142B1A" w:rsidRDefault="00C5700A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B8978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85598" w14:paraId="6110A82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CF332FF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8F835FB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"Alpha Baltic Media"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3BB3C0" w14:textId="71ABFED7" w:rsidR="00142B1A" w:rsidRPr="00867069" w:rsidRDefault="00C5700A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6BB738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560E3D1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085F186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100190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C18D4E5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"PR KVADRĀTS"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AC1806" w14:textId="6E5C6B93" w:rsidR="00142B1A" w:rsidRPr="00867069" w:rsidRDefault="00C5700A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229F49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34565C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1EEF828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3370FD7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2677356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"Repute"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C087FA" w14:textId="6A97CEC6" w:rsidR="00142B1A" w:rsidRPr="00867069" w:rsidRDefault="00C5700A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2D6494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167844A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3DD7D3A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5705607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1A13F95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"Izdevniecība "Rīgas Viļņi"" un Nodibinājums "Fonds Mammām un tētiem"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2110654" w14:textId="5CE4832E" w:rsidR="00142B1A" w:rsidRPr="00867069" w:rsidRDefault="00C5700A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2C9E2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24BB3B1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4BC8391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BDF7AC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75ADE2" w14:textId="77777777" w:rsidR="00142B1A" w:rsidRDefault="00C5700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89C9A88" w14:textId="77777777" w:rsidR="00142B1A" w:rsidRDefault="00C5700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E12EA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85598" w14:paraId="18D8E65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B43724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458349AF" w14:textId="249A3F9A" w:rsidR="00142B1A" w:rsidRPr="00AA721E" w:rsidRDefault="00042B52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14:paraId="58AE9424" w14:textId="67080E9A" w:rsidR="00142B1A" w:rsidRPr="00AA721E" w:rsidRDefault="00042B52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76138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85598" w14:paraId="702941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092A1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EA16F3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34017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79D0C35A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85598" w14:paraId="2347799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8E34E80" w14:textId="77777777" w:rsidR="00142B1A" w:rsidRPr="00AE1131" w:rsidRDefault="00C5700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85598" w14:paraId="1B8B6A6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8115235" w14:textId="77777777" w:rsidR="00142B1A" w:rsidRPr="00AE1131" w:rsidRDefault="00C570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30.09.2024 13:00</w:t>
            </w:r>
          </w:p>
        </w:tc>
      </w:tr>
    </w:tbl>
    <w:p w14:paraId="4E7D151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F85598" w14:paraId="173F517F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9F8F0A" w14:textId="77777777" w:rsidR="00142B1A" w:rsidRPr="00AE1131" w:rsidRDefault="00C5700A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lastRenderedPageBreak/>
              <w:t xml:space="preserve">Pretendenta (-u),  kuram (-iem) </w:t>
            </w:r>
            <w:r w:rsidRPr="00CD185D">
              <w:rPr>
                <w:b/>
                <w:bCs/>
              </w:rPr>
              <w:t>piešķirtas līguma (vai inovācijas partnerības līguma) slēgšanas tiesības, izvēles pamatojums un  līgumcena:</w:t>
            </w:r>
          </w:p>
        </w:tc>
      </w:tr>
      <w:tr w:rsidR="00F85598" w14:paraId="727ECA3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32626F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9B1A38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DC3F8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85598" w14:paraId="2B19A64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5201FC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C6F1A7C" w14:textId="77777777" w:rsidR="00142B1A" w:rsidRDefault="00C5700A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57EC0E" w14:textId="77777777" w:rsidR="00142B1A" w:rsidRDefault="00C5700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0782DF" w14:textId="77777777" w:rsidR="00142B1A" w:rsidRDefault="00C5700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3457D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85598" w14:paraId="1032557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20BA282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6366085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C5BC3A5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"Repute"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6D69A8" w14:textId="2F8706A3" w:rsidR="00142B1A" w:rsidRPr="00867069" w:rsidRDefault="005D0D1B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Saimnieciski visizdevīgākais </w:t>
            </w:r>
            <w:r w:rsidR="00C85635">
              <w:rPr>
                <w:bCs/>
                <w:szCs w:val="26"/>
              </w:rPr>
              <w:t>un nolikuma prasībām atbilstošs piedāvājums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7B2E45" w14:textId="77777777" w:rsidR="00142B1A" w:rsidRPr="00C535AF" w:rsidRDefault="00C5700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57811.67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AAD78B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681BDE7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160FF4F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04C49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2FF5B37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2861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7D361121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85598" w14:paraId="026E992C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E3C17ED" w14:textId="77777777" w:rsidR="007D3BD6" w:rsidRDefault="00C5700A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kvalifikācijas atbilstības </w:t>
            </w:r>
            <w:r w:rsidRPr="007D3BD6">
              <w:rPr>
                <w:b/>
                <w:bCs/>
                <w:szCs w:val="26"/>
              </w:rPr>
              <w:t>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85598" w14:paraId="482F9E7A" w14:textId="77777777" w:rsidTr="009B7A04">
        <w:tc>
          <w:tcPr>
            <w:tcW w:w="284" w:type="dxa"/>
            <w:tcBorders>
              <w:top w:val="nil"/>
            </w:tcBorders>
          </w:tcPr>
          <w:p w14:paraId="67F6D7B1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3BD8FAD" w14:textId="4556D05A" w:rsidR="003B1E82" w:rsidRDefault="00C85635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Atbilst </w:t>
            </w:r>
            <w:r w:rsidR="007834C5">
              <w:rPr>
                <w:bCs/>
                <w:szCs w:val="26"/>
              </w:rPr>
              <w:t>nolikum</w:t>
            </w:r>
            <w:r w:rsidR="001034D8">
              <w:rPr>
                <w:bCs/>
                <w:szCs w:val="26"/>
              </w:rPr>
              <w:t>ā</w:t>
            </w:r>
            <w:r w:rsidR="007834C5">
              <w:rPr>
                <w:bCs/>
                <w:szCs w:val="26"/>
              </w:rPr>
              <w:t xml:space="preserve"> izvirzīt</w:t>
            </w:r>
            <w:r w:rsidR="00C5700A">
              <w:rPr>
                <w:bCs/>
                <w:szCs w:val="26"/>
              </w:rPr>
              <w:t>a</w:t>
            </w:r>
            <w:r w:rsidR="007834C5">
              <w:rPr>
                <w:bCs/>
                <w:szCs w:val="26"/>
              </w:rPr>
              <w:t>j</w:t>
            </w:r>
            <w:r w:rsidR="00C5700A">
              <w:rPr>
                <w:bCs/>
                <w:szCs w:val="26"/>
              </w:rPr>
              <w:t>ā</w:t>
            </w:r>
            <w:r w:rsidR="007834C5">
              <w:rPr>
                <w:bCs/>
                <w:szCs w:val="26"/>
              </w:rPr>
              <w:t xml:space="preserve">m </w:t>
            </w:r>
            <w:r w:rsidR="00EC1A9F">
              <w:rPr>
                <w:bCs/>
                <w:szCs w:val="26"/>
              </w:rPr>
              <w:t>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1A3D9952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F85598" w14:paraId="35ED355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5DF974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DBC0471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10347F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824E7B5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85598" w14:paraId="44F54373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AD9EA0F" w14:textId="77777777" w:rsidR="00A26B88" w:rsidRDefault="00C5700A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C1A9F" w14:paraId="6CB99A18" w14:textId="77777777" w:rsidTr="00271C2A">
        <w:tc>
          <w:tcPr>
            <w:tcW w:w="284" w:type="dxa"/>
            <w:tcBorders>
              <w:top w:val="nil"/>
            </w:tcBorders>
          </w:tcPr>
          <w:p w14:paraId="10297250" w14:textId="77777777" w:rsidR="00EC1A9F" w:rsidRDefault="00EC1A9F" w:rsidP="00EC1A9F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113313E" w14:textId="3FF69481" w:rsidR="00EC1A9F" w:rsidRDefault="00EC1A9F" w:rsidP="00EC1A9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</w:t>
            </w:r>
            <w:r w:rsidR="00C5700A">
              <w:rPr>
                <w:bCs/>
                <w:szCs w:val="26"/>
              </w:rPr>
              <w:t>ā</w:t>
            </w:r>
            <w:r>
              <w:rPr>
                <w:bCs/>
                <w:szCs w:val="26"/>
              </w:rPr>
              <w:t xml:space="preserve"> izvirzīt</w:t>
            </w:r>
            <w:r w:rsidR="00C5700A">
              <w:rPr>
                <w:bCs/>
                <w:szCs w:val="26"/>
              </w:rPr>
              <w:t>a</w:t>
            </w:r>
            <w:r>
              <w:rPr>
                <w:bCs/>
                <w:szCs w:val="26"/>
              </w:rPr>
              <w:t>j</w:t>
            </w:r>
            <w:r w:rsidR="00C5700A">
              <w:rPr>
                <w:bCs/>
                <w:szCs w:val="26"/>
              </w:rPr>
              <w:t>ā</w:t>
            </w:r>
            <w:r>
              <w:rPr>
                <w:bCs/>
                <w:szCs w:val="26"/>
              </w:rPr>
              <w:t>m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7854EA9E" w14:textId="77777777" w:rsidR="00EC1A9F" w:rsidRDefault="00EC1A9F" w:rsidP="00EC1A9F">
            <w:pPr>
              <w:rPr>
                <w:bCs/>
                <w:szCs w:val="26"/>
              </w:rPr>
            </w:pPr>
          </w:p>
        </w:tc>
      </w:tr>
      <w:tr w:rsidR="00EC1A9F" w14:paraId="49C8986A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7597DBC" w14:textId="77777777" w:rsidR="00EC1A9F" w:rsidRPr="00323007" w:rsidRDefault="00EC1A9F" w:rsidP="00EC1A9F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F39683E" w14:textId="77777777" w:rsidR="00EC1A9F" w:rsidRPr="00323007" w:rsidRDefault="00EC1A9F" w:rsidP="00EC1A9F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860EF49" w14:textId="77777777" w:rsidR="00EC1A9F" w:rsidRPr="00323007" w:rsidRDefault="00EC1A9F" w:rsidP="00EC1A9F">
            <w:pPr>
              <w:rPr>
                <w:bCs/>
                <w:sz w:val="4"/>
                <w:szCs w:val="4"/>
              </w:rPr>
            </w:pPr>
          </w:p>
        </w:tc>
      </w:tr>
    </w:tbl>
    <w:p w14:paraId="2F8BECA1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F85598" w14:paraId="2B2F8104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601B954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F85598" w14:paraId="5FE9E507" w14:textId="77777777" w:rsidTr="00271C2A">
        <w:tc>
          <w:tcPr>
            <w:tcW w:w="284" w:type="dxa"/>
            <w:tcBorders>
              <w:top w:val="nil"/>
            </w:tcBorders>
          </w:tcPr>
          <w:p w14:paraId="5875447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25CFF35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5B79C09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F85598" w14:paraId="43E3DE2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041CA1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CB1338" w14:textId="77777777" w:rsidR="002A27E7" w:rsidRPr="00C952CD" w:rsidRDefault="00C5700A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AD372B" w14:textId="77777777" w:rsidR="002A27E7" w:rsidRPr="003D2CC9" w:rsidRDefault="00C5700A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2A2EB6" w14:textId="77777777" w:rsidR="002A27E7" w:rsidRPr="003D2CC9" w:rsidRDefault="00C5700A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14EB78A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F85598" w14:paraId="6C32CE2D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CF7BA2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C6AA88" w14:textId="77777777" w:rsidR="002A27E7" w:rsidRDefault="00C5700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"Alpha Baltic Media"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8CB1F" w14:textId="77777777" w:rsidR="002A27E7" w:rsidRDefault="00C5700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52214" w14:textId="7EA4792F" w:rsidR="002A27E7" w:rsidRDefault="00F41526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72,</w:t>
            </w:r>
            <w:r w:rsidR="00C71814">
              <w:rPr>
                <w:bCs/>
                <w:szCs w:val="26"/>
              </w:rPr>
              <w:t>50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4592D7D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F85598" w14:paraId="2F7D095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41C964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BDD413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87D8BE3" w14:textId="77777777" w:rsidR="005E61BF" w:rsidRDefault="00C570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36C32AC" w14:textId="236D633F" w:rsidR="005E61BF" w:rsidRDefault="00C71814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8E0B49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F85598" w14:paraId="66271FE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ADBBABF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A982C6C" w14:textId="77777777" w:rsidR="002A27E7" w:rsidRDefault="00C5700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"PR KVADRĀTS"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CE89B" w14:textId="77777777" w:rsidR="002A27E7" w:rsidRDefault="00C5700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42CB8" w14:textId="0B11002D" w:rsidR="002A27E7" w:rsidRDefault="00270534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68,75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546157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F85598" w14:paraId="45AA924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60067F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8A24B25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529BC68" w14:textId="77777777" w:rsidR="005E61BF" w:rsidRDefault="00C570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2DC630" w14:textId="3F8354DB" w:rsidR="005E61BF" w:rsidRDefault="004D0AC3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9,67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018E23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F85598" w14:paraId="34933CA8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BBB4A4C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B1E138A" w14:textId="77777777" w:rsidR="002A27E7" w:rsidRDefault="00C5700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"Repute"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04502" w14:textId="77777777" w:rsidR="002A27E7" w:rsidRDefault="00C5700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4608E" w14:textId="570A584C" w:rsidR="002A27E7" w:rsidRDefault="00C174E9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B8E0C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F85598" w14:paraId="32612B9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F8ACC2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C5D25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2286CD" w14:textId="77777777" w:rsidR="005E61BF" w:rsidRDefault="00C570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19A5FB5" w14:textId="7C2ECCBA" w:rsidR="005E61BF" w:rsidRDefault="00671D31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9,63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A5678B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F85598" w14:paraId="484C2DD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4D315E7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0FC2006" w14:textId="77777777" w:rsidR="002A27E7" w:rsidRDefault="00C5700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 "Izdevniecība "Rīgas Viļņi"" un Nodibinājums "Fonds Mammām un tētiem"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656F9B" w14:textId="77777777" w:rsidR="002A27E7" w:rsidRDefault="00C5700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75698" w14:textId="4A8E5B0E" w:rsidR="002A27E7" w:rsidRDefault="00C13EB9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73,75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41AB0F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F85598" w14:paraId="7974BBE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D88B28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035E22C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E3298DC" w14:textId="77777777" w:rsidR="005E61BF" w:rsidRDefault="00C570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61F18E5" w14:textId="6D1485B0" w:rsidR="005E61BF" w:rsidRDefault="00E02753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9,87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20AF56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F85598" w14:paraId="0E2F71D1" w14:textId="77777777" w:rsidTr="00441D00">
        <w:tc>
          <w:tcPr>
            <w:tcW w:w="284" w:type="dxa"/>
          </w:tcPr>
          <w:p w14:paraId="0E590D60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0962C38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2CF355CD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F85598" w14:paraId="59E5CFA1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D2E185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C67E0D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82AB81C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605B3BF0" w14:textId="77777777" w:rsidR="00142B1A" w:rsidRDefault="00C5700A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F85598" w14:paraId="4330D082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71747F9" w14:textId="77777777" w:rsidR="00142B1A" w:rsidRDefault="00C5700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F85598" w14:paraId="6701139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2BBD5C8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5293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00B9287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400C6A9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F58894E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729830D4" w14:textId="77777777" w:rsidR="00142B1A" w:rsidRPr="0084447E" w:rsidRDefault="00C5700A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SIA "Izdevniecība "Rīgas Viļņi"" un Nodibinājums "Fonds Mammām un tētiem":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396176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85598" w14:paraId="14F7402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760ED3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1C79BEE3" w14:textId="77777777" w:rsidR="00142B1A" w:rsidRDefault="00C5700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059CC4C3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A352C7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85598" w14:paraId="0B8F4AE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C64BBC2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6F83E607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"EVEKO"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21C91C1" w14:textId="77777777" w:rsidR="00142B1A" w:rsidRDefault="00C5700A" w:rsidP="00142B1A">
            <w:r w:rsidRPr="007923DF">
              <w:rPr>
                <w:bCs/>
                <w:szCs w:val="26"/>
              </w:rPr>
              <w:t>0.7%</w:t>
            </w:r>
          </w:p>
          <w:p w14:paraId="0D1072A8" w14:textId="77777777" w:rsidR="00142B1A" w:rsidRPr="007923DF" w:rsidRDefault="00C5700A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Tehniskā piedāvājuma prasības: 1. Tehniskais piedāvājums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B0B4CD4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85598" w14:paraId="27C4388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338D98F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06FEF66E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"JCDecaux Latvija"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7E408544" w14:textId="77777777" w:rsidR="00142B1A" w:rsidRDefault="00C5700A" w:rsidP="00142B1A">
            <w:r w:rsidRPr="007923DF">
              <w:rPr>
                <w:bCs/>
                <w:szCs w:val="26"/>
              </w:rPr>
              <w:t>8%</w:t>
            </w:r>
          </w:p>
          <w:p w14:paraId="0C458176" w14:textId="77777777" w:rsidR="00142B1A" w:rsidRPr="007923DF" w:rsidRDefault="00C5700A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Tehniskā piedāvājuma prasības: 1. Tehniskais piedāvājums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18433CD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85598" w14:paraId="1B9AF9E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DBA8DCF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8DEF917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4D06DEB7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2371200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F85598" w14:paraId="5D5E9DE7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5E78177" w14:textId="77777777" w:rsidR="00142B1A" w:rsidRDefault="00C5700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Pamatojums </w:t>
            </w:r>
            <w:r>
              <w:rPr>
                <w:b/>
                <w:bCs/>
              </w:rPr>
              <w:t>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</w:t>
            </w:r>
            <w:r>
              <w:rPr>
                <w:bCs/>
                <w:i/>
              </w:rPr>
              <w:t>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F85598" w14:paraId="49A8213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1DC816F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E42F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23C9835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5311829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20F0D6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681FAC4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37DFC94" w14:textId="77777777" w:rsidR="00142B1A" w:rsidRDefault="00C5700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4FAFA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85598" w14:paraId="1A5E2A8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1CC93A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04A6177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"Alpha Baltic Media"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089D13F" w14:textId="5016B4E0" w:rsidR="00142B1A" w:rsidRPr="00DD622A" w:rsidRDefault="00DD622A" w:rsidP="00142B1A">
            <w:pPr>
              <w:rPr>
                <w:szCs w:val="26"/>
              </w:rPr>
            </w:pPr>
            <w:r w:rsidRPr="00DD622A">
              <w:rPr>
                <w:szCs w:val="26"/>
              </w:rPr>
              <w:t>Nav saimnieciski visizdevīgākais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2D2E84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6967829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992A689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A0B9B4D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"PR KVADRĀTS"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A51C865" w14:textId="00752D1E" w:rsidR="00142B1A" w:rsidRDefault="00DD622A" w:rsidP="00142B1A">
            <w:pPr>
              <w:rPr>
                <w:b/>
                <w:bCs/>
                <w:szCs w:val="26"/>
              </w:rPr>
            </w:pPr>
            <w:r w:rsidRPr="00DD622A">
              <w:rPr>
                <w:szCs w:val="26"/>
              </w:rPr>
              <w:t>Nav saimnieciski visizdevīgākais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818211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2D89527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308DDF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63794FC" w14:textId="77777777" w:rsidR="00142B1A" w:rsidRDefault="00C5700A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 xml:space="preserve">SIA "Izdevniecība "Rīgas Viļņi"" un Nodibinājums "Fonds Mammām un </w:t>
            </w:r>
            <w:r w:rsidRPr="0078786F">
              <w:rPr>
                <w:bCs/>
                <w:szCs w:val="26"/>
              </w:rPr>
              <w:t>tētiem"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D5B5BFD" w14:textId="2A508468" w:rsidR="00142B1A" w:rsidRDefault="00DD622A" w:rsidP="00142B1A">
            <w:pPr>
              <w:rPr>
                <w:b/>
                <w:bCs/>
                <w:szCs w:val="26"/>
              </w:rPr>
            </w:pPr>
            <w:r w:rsidRPr="00DD622A">
              <w:rPr>
                <w:szCs w:val="26"/>
              </w:rPr>
              <w:t>Nav saimnieciski visizdevīgākais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E4EDF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85598" w14:paraId="6778EFC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82DEBF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4C112F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1006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2594151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85598" w14:paraId="343F27C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F8EA3E" w14:textId="77777777" w:rsidR="00142B1A" w:rsidRPr="00AE1131" w:rsidRDefault="00C5700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85598" w14:paraId="1A5930D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62CFF" w14:textId="6DF45F93" w:rsidR="00142B1A" w:rsidRPr="00AE1131" w:rsidRDefault="00DD62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6AB2974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85598" w14:paraId="2BCBBC5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6207A2" w14:textId="77777777" w:rsidR="00142B1A" w:rsidRPr="00AE1131" w:rsidRDefault="00C5700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85598" w14:paraId="459EDB9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49A43" w14:textId="0AE0F961" w:rsidR="00142B1A" w:rsidRPr="00AE1131" w:rsidRDefault="000E26E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7A5A6B1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85598" w14:paraId="66FBE92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CA751E" w14:textId="77777777" w:rsidR="00142B1A" w:rsidRPr="00AE1131" w:rsidRDefault="00C5700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85598" w14:paraId="0302209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2D1EC3" w14:textId="73CBC591" w:rsidR="00142B1A" w:rsidRPr="00AE1131" w:rsidRDefault="000E26E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03AA17F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85598" w14:paraId="6CCC1A1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F65BB38" w14:textId="77777777" w:rsidR="00142B1A" w:rsidRPr="00AE1131" w:rsidRDefault="00C5700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F85598" w14:paraId="3AA4CE7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D10DABF" w14:textId="77777777" w:rsidR="00142B1A" w:rsidRPr="00AE1131" w:rsidRDefault="00C5700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F90A508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85598" w14:paraId="76598CE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1817E5" w14:textId="77777777" w:rsidR="00142B1A" w:rsidRPr="00AE1131" w:rsidRDefault="00C5700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85598" w14:paraId="2358BF3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026AE" w14:textId="6B6748E1" w:rsidR="00142B1A" w:rsidRPr="00AE1131" w:rsidRDefault="000E26E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1EADAC28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F85598" w14:paraId="28DE5C2B" w14:textId="77777777" w:rsidTr="00142B1A">
        <w:trPr>
          <w:cantSplit/>
        </w:trPr>
        <w:tc>
          <w:tcPr>
            <w:tcW w:w="1843" w:type="dxa"/>
          </w:tcPr>
          <w:p w14:paraId="07B22CF6" w14:textId="77777777" w:rsidR="00142B1A" w:rsidRDefault="00C5700A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59739635" w14:textId="77777777" w:rsidR="00142B1A" w:rsidRDefault="00C5700A" w:rsidP="00142B1A">
            <w:pPr>
              <w:keepNext/>
              <w:jc w:val="right"/>
            </w:pPr>
            <w:r>
              <w:t>Ilze Kurme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2565BFA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06134ECE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DC2E52B" w14:textId="77777777" w:rsidR="00142B1A" w:rsidRDefault="00142B1A" w:rsidP="00142B1A">
            <w:pPr>
              <w:keepNext/>
            </w:pPr>
          </w:p>
        </w:tc>
      </w:tr>
      <w:tr w:rsidR="00F85598" w14:paraId="6EA42D9A" w14:textId="77777777" w:rsidTr="00142B1A">
        <w:trPr>
          <w:cantSplit/>
        </w:trPr>
        <w:tc>
          <w:tcPr>
            <w:tcW w:w="1843" w:type="dxa"/>
          </w:tcPr>
          <w:p w14:paraId="7582A447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FE51CA6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388D2AB" w14:textId="77777777" w:rsidR="00142B1A" w:rsidRPr="00862885" w:rsidRDefault="00C5700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3068CBD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52055B" w14:textId="77777777" w:rsidR="00142B1A" w:rsidRPr="00862885" w:rsidRDefault="00C5700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85598" w14:paraId="64E5AC49" w14:textId="77777777" w:rsidTr="00142B1A">
        <w:trPr>
          <w:cantSplit/>
        </w:trPr>
        <w:tc>
          <w:tcPr>
            <w:tcW w:w="1843" w:type="dxa"/>
          </w:tcPr>
          <w:p w14:paraId="2B7659F8" w14:textId="77777777" w:rsidR="00142B1A" w:rsidRDefault="00C5700A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76663DA8" w14:textId="77777777" w:rsidR="00142B1A" w:rsidRDefault="00C5700A" w:rsidP="00142B1A">
            <w:pPr>
              <w:keepNext/>
              <w:jc w:val="right"/>
            </w:pPr>
            <w:r>
              <w:t>Zita Veldze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B584992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150B437A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C286633" w14:textId="77777777" w:rsidR="00142B1A" w:rsidRDefault="00142B1A" w:rsidP="00142B1A">
            <w:pPr>
              <w:keepNext/>
            </w:pPr>
          </w:p>
        </w:tc>
      </w:tr>
      <w:tr w:rsidR="00F85598" w14:paraId="760E2234" w14:textId="77777777" w:rsidTr="00142B1A">
        <w:trPr>
          <w:cantSplit/>
        </w:trPr>
        <w:tc>
          <w:tcPr>
            <w:tcW w:w="1843" w:type="dxa"/>
          </w:tcPr>
          <w:p w14:paraId="5A0F4CCD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8023DF9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1049B5" w14:textId="77777777" w:rsidR="00142B1A" w:rsidRPr="00862885" w:rsidRDefault="00C5700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0E86CD5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A41D8B" w14:textId="77777777" w:rsidR="00142B1A" w:rsidRPr="00862885" w:rsidRDefault="00C5700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85598" w14:paraId="72FEA416" w14:textId="77777777" w:rsidTr="00142B1A">
        <w:trPr>
          <w:cantSplit/>
        </w:trPr>
        <w:tc>
          <w:tcPr>
            <w:tcW w:w="1843" w:type="dxa"/>
          </w:tcPr>
          <w:p w14:paraId="17431463" w14:textId="77777777" w:rsidR="00142B1A" w:rsidRDefault="00C5700A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0371D83C" w14:textId="77777777" w:rsidR="00142B1A" w:rsidRDefault="00C5700A" w:rsidP="00142B1A">
            <w:pPr>
              <w:keepNext/>
              <w:jc w:val="right"/>
            </w:pPr>
            <w:r>
              <w:t xml:space="preserve">Jūlija </w:t>
            </w:r>
            <w:r>
              <w:t>Žirkova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181271A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12C5D7DB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AF6A401" w14:textId="77777777" w:rsidR="00142B1A" w:rsidRDefault="00142B1A" w:rsidP="00142B1A">
            <w:pPr>
              <w:keepNext/>
            </w:pPr>
          </w:p>
        </w:tc>
      </w:tr>
      <w:tr w:rsidR="00F85598" w14:paraId="051B6498" w14:textId="77777777" w:rsidTr="00142B1A">
        <w:trPr>
          <w:cantSplit/>
        </w:trPr>
        <w:tc>
          <w:tcPr>
            <w:tcW w:w="1843" w:type="dxa"/>
          </w:tcPr>
          <w:p w14:paraId="2DE9C526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C3CFEAB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02EB58" w14:textId="77777777" w:rsidR="00142B1A" w:rsidRPr="00862885" w:rsidRDefault="00C5700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A0B674F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872175" w14:textId="77777777" w:rsidR="00142B1A" w:rsidRPr="00862885" w:rsidRDefault="00C5700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F85598" w14:paraId="395E4299" w14:textId="77777777" w:rsidTr="00142B1A">
        <w:trPr>
          <w:cantSplit/>
        </w:trPr>
        <w:tc>
          <w:tcPr>
            <w:tcW w:w="1843" w:type="dxa"/>
          </w:tcPr>
          <w:p w14:paraId="06EEBB97" w14:textId="77777777" w:rsidR="00142B1A" w:rsidRDefault="00C5700A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0F9F5551" w14:textId="77777777" w:rsidR="00142B1A" w:rsidRDefault="00C5700A" w:rsidP="00142B1A">
            <w:pPr>
              <w:keepNext/>
              <w:jc w:val="right"/>
            </w:pPr>
            <w:r>
              <w:t>Linda Liepa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E98C683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7604715E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37E2500" w14:textId="77777777" w:rsidR="00142B1A" w:rsidRDefault="00142B1A" w:rsidP="00142B1A">
            <w:pPr>
              <w:keepNext/>
            </w:pPr>
          </w:p>
        </w:tc>
      </w:tr>
      <w:tr w:rsidR="00F85598" w14:paraId="38F18645" w14:textId="77777777" w:rsidTr="00142B1A">
        <w:trPr>
          <w:cantSplit/>
        </w:trPr>
        <w:tc>
          <w:tcPr>
            <w:tcW w:w="1843" w:type="dxa"/>
          </w:tcPr>
          <w:p w14:paraId="702DBA00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5458AB6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E73391" w14:textId="77777777" w:rsidR="00142B1A" w:rsidRPr="00862885" w:rsidRDefault="00C5700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BB23E81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14CC62" w14:textId="77777777" w:rsidR="00142B1A" w:rsidRPr="00862885" w:rsidRDefault="00C5700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5827E7A6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4278" w14:textId="77777777" w:rsidR="00000000" w:rsidRDefault="00C5700A">
      <w:r>
        <w:separator/>
      </w:r>
    </w:p>
  </w:endnote>
  <w:endnote w:type="continuationSeparator" w:id="0">
    <w:p w14:paraId="372D50F4" w14:textId="77777777" w:rsidR="00000000" w:rsidRDefault="00C5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E128" w14:textId="77777777" w:rsidR="00142B1A" w:rsidRDefault="00C5700A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8FA89E8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AE30" w14:textId="77777777" w:rsidR="00142B1A" w:rsidRPr="00B1048E" w:rsidRDefault="00C5700A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50756F6F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B0D6" w14:textId="77777777" w:rsidR="00000000" w:rsidRDefault="00C5700A">
      <w:r>
        <w:separator/>
      </w:r>
    </w:p>
  </w:footnote>
  <w:footnote w:type="continuationSeparator" w:id="0">
    <w:p w14:paraId="18A40EDF" w14:textId="77777777" w:rsidR="00000000" w:rsidRDefault="00C5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732A9422">
      <w:start w:val="1"/>
      <w:numFmt w:val="decimal"/>
      <w:lvlText w:val="%1."/>
      <w:lvlJc w:val="left"/>
      <w:pPr>
        <w:ind w:left="1440" w:hanging="360"/>
      </w:pPr>
    </w:lvl>
    <w:lvl w:ilvl="1" w:tplc="4A46C994" w:tentative="1">
      <w:start w:val="1"/>
      <w:numFmt w:val="lowerLetter"/>
      <w:lvlText w:val="%2."/>
      <w:lvlJc w:val="left"/>
      <w:pPr>
        <w:ind w:left="2160" w:hanging="360"/>
      </w:pPr>
    </w:lvl>
    <w:lvl w:ilvl="2" w:tplc="E21ABFFE" w:tentative="1">
      <w:start w:val="1"/>
      <w:numFmt w:val="lowerRoman"/>
      <w:lvlText w:val="%3."/>
      <w:lvlJc w:val="right"/>
      <w:pPr>
        <w:ind w:left="2880" w:hanging="180"/>
      </w:pPr>
    </w:lvl>
    <w:lvl w:ilvl="3" w:tplc="2646B67E" w:tentative="1">
      <w:start w:val="1"/>
      <w:numFmt w:val="decimal"/>
      <w:lvlText w:val="%4."/>
      <w:lvlJc w:val="left"/>
      <w:pPr>
        <w:ind w:left="3600" w:hanging="360"/>
      </w:pPr>
    </w:lvl>
    <w:lvl w:ilvl="4" w:tplc="B71427F8" w:tentative="1">
      <w:start w:val="1"/>
      <w:numFmt w:val="lowerLetter"/>
      <w:lvlText w:val="%5."/>
      <w:lvlJc w:val="left"/>
      <w:pPr>
        <w:ind w:left="4320" w:hanging="360"/>
      </w:pPr>
    </w:lvl>
    <w:lvl w:ilvl="5" w:tplc="D124CD60" w:tentative="1">
      <w:start w:val="1"/>
      <w:numFmt w:val="lowerRoman"/>
      <w:lvlText w:val="%6."/>
      <w:lvlJc w:val="right"/>
      <w:pPr>
        <w:ind w:left="5040" w:hanging="180"/>
      </w:pPr>
    </w:lvl>
    <w:lvl w:ilvl="6" w:tplc="82C2C0BA" w:tentative="1">
      <w:start w:val="1"/>
      <w:numFmt w:val="decimal"/>
      <w:lvlText w:val="%7."/>
      <w:lvlJc w:val="left"/>
      <w:pPr>
        <w:ind w:left="5760" w:hanging="360"/>
      </w:pPr>
    </w:lvl>
    <w:lvl w:ilvl="7" w:tplc="5BA42022" w:tentative="1">
      <w:start w:val="1"/>
      <w:numFmt w:val="lowerLetter"/>
      <w:lvlText w:val="%8."/>
      <w:lvlJc w:val="left"/>
      <w:pPr>
        <w:ind w:left="6480" w:hanging="360"/>
      </w:pPr>
    </w:lvl>
    <w:lvl w:ilvl="8" w:tplc="0C3479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92C7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BCF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69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3A1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8F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08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26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85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25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D1927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6F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4F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04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EC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E9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46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46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2DA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CED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2C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4A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C5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C2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2B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C7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C8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7285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46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0D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6D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80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52F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247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05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65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68EA4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A20C8" w:tentative="1">
      <w:start w:val="1"/>
      <w:numFmt w:val="lowerLetter"/>
      <w:lvlText w:val="%2."/>
      <w:lvlJc w:val="left"/>
      <w:pPr>
        <w:ind w:left="1440" w:hanging="360"/>
      </w:pPr>
    </w:lvl>
    <w:lvl w:ilvl="2" w:tplc="077C6F94" w:tentative="1">
      <w:start w:val="1"/>
      <w:numFmt w:val="lowerRoman"/>
      <w:lvlText w:val="%3."/>
      <w:lvlJc w:val="right"/>
      <w:pPr>
        <w:ind w:left="2160" w:hanging="180"/>
      </w:pPr>
    </w:lvl>
    <w:lvl w:ilvl="3" w:tplc="DA70B30A" w:tentative="1">
      <w:start w:val="1"/>
      <w:numFmt w:val="decimal"/>
      <w:lvlText w:val="%4."/>
      <w:lvlJc w:val="left"/>
      <w:pPr>
        <w:ind w:left="2880" w:hanging="360"/>
      </w:pPr>
    </w:lvl>
    <w:lvl w:ilvl="4" w:tplc="FE06B6B4" w:tentative="1">
      <w:start w:val="1"/>
      <w:numFmt w:val="lowerLetter"/>
      <w:lvlText w:val="%5."/>
      <w:lvlJc w:val="left"/>
      <w:pPr>
        <w:ind w:left="3600" w:hanging="360"/>
      </w:pPr>
    </w:lvl>
    <w:lvl w:ilvl="5" w:tplc="8C760B12" w:tentative="1">
      <w:start w:val="1"/>
      <w:numFmt w:val="lowerRoman"/>
      <w:lvlText w:val="%6."/>
      <w:lvlJc w:val="right"/>
      <w:pPr>
        <w:ind w:left="4320" w:hanging="180"/>
      </w:pPr>
    </w:lvl>
    <w:lvl w:ilvl="6" w:tplc="0824A504" w:tentative="1">
      <w:start w:val="1"/>
      <w:numFmt w:val="decimal"/>
      <w:lvlText w:val="%7."/>
      <w:lvlJc w:val="left"/>
      <w:pPr>
        <w:ind w:left="5040" w:hanging="360"/>
      </w:pPr>
    </w:lvl>
    <w:lvl w:ilvl="7" w:tplc="30A49440" w:tentative="1">
      <w:start w:val="1"/>
      <w:numFmt w:val="lowerLetter"/>
      <w:lvlText w:val="%8."/>
      <w:lvlJc w:val="left"/>
      <w:pPr>
        <w:ind w:left="5760" w:hanging="360"/>
      </w:pPr>
    </w:lvl>
    <w:lvl w:ilvl="8" w:tplc="EEFCC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AA8C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32E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6E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47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AC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C2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3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29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0E9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025E0E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4F1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82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28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2C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C6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2E8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2F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2B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832CC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4E2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2AF3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7EA4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A8CC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C9E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16D4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3481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24E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48C411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E0E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E8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26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6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1A4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89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62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60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102A7A0">
      <w:start w:val="1"/>
      <w:numFmt w:val="decimal"/>
      <w:lvlText w:val="%1."/>
      <w:lvlJc w:val="left"/>
      <w:pPr>
        <w:ind w:left="720" w:hanging="360"/>
      </w:pPr>
    </w:lvl>
    <w:lvl w:ilvl="1" w:tplc="3CAC03F2" w:tentative="1">
      <w:start w:val="1"/>
      <w:numFmt w:val="lowerLetter"/>
      <w:lvlText w:val="%2."/>
      <w:lvlJc w:val="left"/>
      <w:pPr>
        <w:ind w:left="1440" w:hanging="360"/>
      </w:pPr>
    </w:lvl>
    <w:lvl w:ilvl="2" w:tplc="CF60202E" w:tentative="1">
      <w:start w:val="1"/>
      <w:numFmt w:val="lowerRoman"/>
      <w:lvlText w:val="%3."/>
      <w:lvlJc w:val="right"/>
      <w:pPr>
        <w:ind w:left="2160" w:hanging="180"/>
      </w:pPr>
    </w:lvl>
    <w:lvl w:ilvl="3" w:tplc="DD42A824" w:tentative="1">
      <w:start w:val="1"/>
      <w:numFmt w:val="decimal"/>
      <w:lvlText w:val="%4."/>
      <w:lvlJc w:val="left"/>
      <w:pPr>
        <w:ind w:left="2880" w:hanging="360"/>
      </w:pPr>
    </w:lvl>
    <w:lvl w:ilvl="4" w:tplc="FB14D48E" w:tentative="1">
      <w:start w:val="1"/>
      <w:numFmt w:val="lowerLetter"/>
      <w:lvlText w:val="%5."/>
      <w:lvlJc w:val="left"/>
      <w:pPr>
        <w:ind w:left="3600" w:hanging="360"/>
      </w:pPr>
    </w:lvl>
    <w:lvl w:ilvl="5" w:tplc="EE4C5C9C" w:tentative="1">
      <w:start w:val="1"/>
      <w:numFmt w:val="lowerRoman"/>
      <w:lvlText w:val="%6."/>
      <w:lvlJc w:val="right"/>
      <w:pPr>
        <w:ind w:left="4320" w:hanging="180"/>
      </w:pPr>
    </w:lvl>
    <w:lvl w:ilvl="6" w:tplc="56DC88CA" w:tentative="1">
      <w:start w:val="1"/>
      <w:numFmt w:val="decimal"/>
      <w:lvlText w:val="%7."/>
      <w:lvlJc w:val="left"/>
      <w:pPr>
        <w:ind w:left="5040" w:hanging="360"/>
      </w:pPr>
    </w:lvl>
    <w:lvl w:ilvl="7" w:tplc="0FD6EAD0" w:tentative="1">
      <w:start w:val="1"/>
      <w:numFmt w:val="lowerLetter"/>
      <w:lvlText w:val="%8."/>
      <w:lvlJc w:val="left"/>
      <w:pPr>
        <w:ind w:left="5760" w:hanging="360"/>
      </w:pPr>
    </w:lvl>
    <w:lvl w:ilvl="8" w:tplc="C8064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4D02C5E4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616859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AEC27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8E1D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C7A15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244CF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A2E9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42EF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BAC0D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FC8987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222BB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2446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7015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A26E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7224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123D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228C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D86E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1E481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59E3D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6624E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3ECC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9C2F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F849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340B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022E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0CA1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B7AC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462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AEEA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AA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43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9A3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E4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A6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A6B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155CAC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6D61C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C9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EE6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AA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DCB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4D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89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1A3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56EA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E3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C2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65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60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0F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EA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4A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0D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8FF2C3B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BEEA3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58B9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944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3C46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E209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A89E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B6F5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FC11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5A4E8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005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E4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C6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3AE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28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4CE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49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D88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00C8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68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2A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01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C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AE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8A4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615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CB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D3C82836">
      <w:start w:val="1"/>
      <w:numFmt w:val="decimal"/>
      <w:lvlText w:val="%1."/>
      <w:lvlJc w:val="left"/>
      <w:pPr>
        <w:ind w:left="720" w:hanging="360"/>
      </w:pPr>
    </w:lvl>
    <w:lvl w:ilvl="1" w:tplc="FBBE3C52" w:tentative="1">
      <w:start w:val="1"/>
      <w:numFmt w:val="lowerLetter"/>
      <w:lvlText w:val="%2."/>
      <w:lvlJc w:val="left"/>
      <w:pPr>
        <w:ind w:left="1440" w:hanging="360"/>
      </w:pPr>
    </w:lvl>
    <w:lvl w:ilvl="2" w:tplc="8B26C5F8" w:tentative="1">
      <w:start w:val="1"/>
      <w:numFmt w:val="lowerRoman"/>
      <w:lvlText w:val="%3."/>
      <w:lvlJc w:val="right"/>
      <w:pPr>
        <w:ind w:left="2160" w:hanging="180"/>
      </w:pPr>
    </w:lvl>
    <w:lvl w:ilvl="3" w:tplc="6B309994" w:tentative="1">
      <w:start w:val="1"/>
      <w:numFmt w:val="decimal"/>
      <w:lvlText w:val="%4."/>
      <w:lvlJc w:val="left"/>
      <w:pPr>
        <w:ind w:left="2880" w:hanging="360"/>
      </w:pPr>
    </w:lvl>
    <w:lvl w:ilvl="4" w:tplc="71EAAD24" w:tentative="1">
      <w:start w:val="1"/>
      <w:numFmt w:val="lowerLetter"/>
      <w:lvlText w:val="%5."/>
      <w:lvlJc w:val="left"/>
      <w:pPr>
        <w:ind w:left="3600" w:hanging="360"/>
      </w:pPr>
    </w:lvl>
    <w:lvl w:ilvl="5" w:tplc="C3DA053C" w:tentative="1">
      <w:start w:val="1"/>
      <w:numFmt w:val="lowerRoman"/>
      <w:lvlText w:val="%6."/>
      <w:lvlJc w:val="right"/>
      <w:pPr>
        <w:ind w:left="4320" w:hanging="180"/>
      </w:pPr>
    </w:lvl>
    <w:lvl w:ilvl="6" w:tplc="4C62BD60" w:tentative="1">
      <w:start w:val="1"/>
      <w:numFmt w:val="decimal"/>
      <w:lvlText w:val="%7."/>
      <w:lvlJc w:val="left"/>
      <w:pPr>
        <w:ind w:left="5040" w:hanging="360"/>
      </w:pPr>
    </w:lvl>
    <w:lvl w:ilvl="7" w:tplc="880A7212" w:tentative="1">
      <w:start w:val="1"/>
      <w:numFmt w:val="lowerLetter"/>
      <w:lvlText w:val="%8."/>
      <w:lvlJc w:val="left"/>
      <w:pPr>
        <w:ind w:left="5760" w:hanging="360"/>
      </w:pPr>
    </w:lvl>
    <w:lvl w:ilvl="8" w:tplc="94F87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92EA8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5276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8219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04B5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70E6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E98AF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F464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55ADF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6A6C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EB89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C225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495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4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82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BC7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8E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2C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6E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26C5B60">
      <w:start w:val="1"/>
      <w:numFmt w:val="decimal"/>
      <w:lvlText w:val="%1."/>
      <w:lvlJc w:val="left"/>
      <w:pPr>
        <w:ind w:left="720" w:hanging="360"/>
      </w:pPr>
    </w:lvl>
    <w:lvl w:ilvl="1" w:tplc="F22ACAB8" w:tentative="1">
      <w:start w:val="1"/>
      <w:numFmt w:val="lowerLetter"/>
      <w:lvlText w:val="%2."/>
      <w:lvlJc w:val="left"/>
      <w:pPr>
        <w:ind w:left="1440" w:hanging="360"/>
      </w:pPr>
    </w:lvl>
    <w:lvl w:ilvl="2" w:tplc="8DFEC35A" w:tentative="1">
      <w:start w:val="1"/>
      <w:numFmt w:val="lowerRoman"/>
      <w:lvlText w:val="%3."/>
      <w:lvlJc w:val="right"/>
      <w:pPr>
        <w:ind w:left="2160" w:hanging="180"/>
      </w:pPr>
    </w:lvl>
    <w:lvl w:ilvl="3" w:tplc="F658304C" w:tentative="1">
      <w:start w:val="1"/>
      <w:numFmt w:val="decimal"/>
      <w:lvlText w:val="%4."/>
      <w:lvlJc w:val="left"/>
      <w:pPr>
        <w:ind w:left="2880" w:hanging="360"/>
      </w:pPr>
    </w:lvl>
    <w:lvl w:ilvl="4" w:tplc="2C2E3D1E" w:tentative="1">
      <w:start w:val="1"/>
      <w:numFmt w:val="lowerLetter"/>
      <w:lvlText w:val="%5."/>
      <w:lvlJc w:val="left"/>
      <w:pPr>
        <w:ind w:left="3600" w:hanging="360"/>
      </w:pPr>
    </w:lvl>
    <w:lvl w:ilvl="5" w:tplc="109EDD3C" w:tentative="1">
      <w:start w:val="1"/>
      <w:numFmt w:val="lowerRoman"/>
      <w:lvlText w:val="%6."/>
      <w:lvlJc w:val="right"/>
      <w:pPr>
        <w:ind w:left="4320" w:hanging="180"/>
      </w:pPr>
    </w:lvl>
    <w:lvl w:ilvl="6" w:tplc="FF54F8AE" w:tentative="1">
      <w:start w:val="1"/>
      <w:numFmt w:val="decimal"/>
      <w:lvlText w:val="%7."/>
      <w:lvlJc w:val="left"/>
      <w:pPr>
        <w:ind w:left="5040" w:hanging="360"/>
      </w:pPr>
    </w:lvl>
    <w:lvl w:ilvl="7" w:tplc="D74C08E2" w:tentative="1">
      <w:start w:val="1"/>
      <w:numFmt w:val="lowerLetter"/>
      <w:lvlText w:val="%8."/>
      <w:lvlJc w:val="left"/>
      <w:pPr>
        <w:ind w:left="5760" w:hanging="360"/>
      </w:pPr>
    </w:lvl>
    <w:lvl w:ilvl="8" w:tplc="0E7E4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DD848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48B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405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CC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CB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783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47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289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04D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685C27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1D84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C7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63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1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4C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4D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EE8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C7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264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FE6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325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6A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0B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E9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CD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AF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3A3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4C28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0EFC00">
      <w:numFmt w:val="none"/>
      <w:lvlText w:val=""/>
      <w:lvlJc w:val="left"/>
      <w:pPr>
        <w:tabs>
          <w:tab w:val="num" w:pos="360"/>
        </w:tabs>
      </w:pPr>
    </w:lvl>
    <w:lvl w:ilvl="2" w:tplc="55865096">
      <w:numFmt w:val="none"/>
      <w:lvlText w:val=""/>
      <w:lvlJc w:val="left"/>
      <w:pPr>
        <w:tabs>
          <w:tab w:val="num" w:pos="360"/>
        </w:tabs>
      </w:pPr>
    </w:lvl>
    <w:lvl w:ilvl="3" w:tplc="F0C8EDD0">
      <w:numFmt w:val="none"/>
      <w:lvlText w:val=""/>
      <w:lvlJc w:val="left"/>
      <w:pPr>
        <w:tabs>
          <w:tab w:val="num" w:pos="360"/>
        </w:tabs>
      </w:pPr>
    </w:lvl>
    <w:lvl w:ilvl="4" w:tplc="F3EAFC36">
      <w:numFmt w:val="none"/>
      <w:lvlText w:val=""/>
      <w:lvlJc w:val="left"/>
      <w:pPr>
        <w:tabs>
          <w:tab w:val="num" w:pos="360"/>
        </w:tabs>
      </w:pPr>
    </w:lvl>
    <w:lvl w:ilvl="5" w:tplc="481CD772">
      <w:numFmt w:val="none"/>
      <w:lvlText w:val=""/>
      <w:lvlJc w:val="left"/>
      <w:pPr>
        <w:tabs>
          <w:tab w:val="num" w:pos="360"/>
        </w:tabs>
      </w:pPr>
    </w:lvl>
    <w:lvl w:ilvl="6" w:tplc="D59C6E66">
      <w:numFmt w:val="none"/>
      <w:lvlText w:val=""/>
      <w:lvlJc w:val="left"/>
      <w:pPr>
        <w:tabs>
          <w:tab w:val="num" w:pos="360"/>
        </w:tabs>
      </w:pPr>
    </w:lvl>
    <w:lvl w:ilvl="7" w:tplc="CE9826CE">
      <w:numFmt w:val="none"/>
      <w:lvlText w:val=""/>
      <w:lvlJc w:val="left"/>
      <w:pPr>
        <w:tabs>
          <w:tab w:val="num" w:pos="360"/>
        </w:tabs>
      </w:pPr>
    </w:lvl>
    <w:lvl w:ilvl="8" w:tplc="32C06F3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68969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221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12B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8CC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86D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446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900F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E49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CD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82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2C6A88" w:tentative="1">
      <w:start w:val="1"/>
      <w:numFmt w:val="lowerLetter"/>
      <w:lvlText w:val="%2."/>
      <w:lvlJc w:val="left"/>
      <w:pPr>
        <w:ind w:left="1440" w:hanging="360"/>
      </w:pPr>
    </w:lvl>
    <w:lvl w:ilvl="2" w:tplc="7FD8ED56" w:tentative="1">
      <w:start w:val="1"/>
      <w:numFmt w:val="lowerRoman"/>
      <w:lvlText w:val="%3."/>
      <w:lvlJc w:val="right"/>
      <w:pPr>
        <w:ind w:left="2160" w:hanging="180"/>
      </w:pPr>
    </w:lvl>
    <w:lvl w:ilvl="3" w:tplc="AC5E23C6" w:tentative="1">
      <w:start w:val="1"/>
      <w:numFmt w:val="decimal"/>
      <w:lvlText w:val="%4."/>
      <w:lvlJc w:val="left"/>
      <w:pPr>
        <w:ind w:left="2880" w:hanging="360"/>
      </w:pPr>
    </w:lvl>
    <w:lvl w:ilvl="4" w:tplc="E4785C6E" w:tentative="1">
      <w:start w:val="1"/>
      <w:numFmt w:val="lowerLetter"/>
      <w:lvlText w:val="%5."/>
      <w:lvlJc w:val="left"/>
      <w:pPr>
        <w:ind w:left="3600" w:hanging="360"/>
      </w:pPr>
    </w:lvl>
    <w:lvl w:ilvl="5" w:tplc="83C6DEAE" w:tentative="1">
      <w:start w:val="1"/>
      <w:numFmt w:val="lowerRoman"/>
      <w:lvlText w:val="%6."/>
      <w:lvlJc w:val="right"/>
      <w:pPr>
        <w:ind w:left="4320" w:hanging="180"/>
      </w:pPr>
    </w:lvl>
    <w:lvl w:ilvl="6" w:tplc="432C6C26" w:tentative="1">
      <w:start w:val="1"/>
      <w:numFmt w:val="decimal"/>
      <w:lvlText w:val="%7."/>
      <w:lvlJc w:val="left"/>
      <w:pPr>
        <w:ind w:left="5040" w:hanging="360"/>
      </w:pPr>
    </w:lvl>
    <w:lvl w:ilvl="7" w:tplc="44F4C4D8" w:tentative="1">
      <w:start w:val="1"/>
      <w:numFmt w:val="lowerLetter"/>
      <w:lvlText w:val="%8."/>
      <w:lvlJc w:val="left"/>
      <w:pPr>
        <w:ind w:left="5760" w:hanging="360"/>
      </w:pPr>
    </w:lvl>
    <w:lvl w:ilvl="8" w:tplc="30F46C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98"/>
    <w:rsid w:val="0003154A"/>
    <w:rsid w:val="0003518C"/>
    <w:rsid w:val="00042B52"/>
    <w:rsid w:val="00045299"/>
    <w:rsid w:val="00051348"/>
    <w:rsid w:val="00075B91"/>
    <w:rsid w:val="000A04E5"/>
    <w:rsid w:val="000D6FB1"/>
    <w:rsid w:val="000E26EA"/>
    <w:rsid w:val="001034D8"/>
    <w:rsid w:val="0011189C"/>
    <w:rsid w:val="00112946"/>
    <w:rsid w:val="00142B1A"/>
    <w:rsid w:val="001477DE"/>
    <w:rsid w:val="001B19F2"/>
    <w:rsid w:val="001D05DB"/>
    <w:rsid w:val="001D1166"/>
    <w:rsid w:val="001D209E"/>
    <w:rsid w:val="001D66A2"/>
    <w:rsid w:val="00241BF5"/>
    <w:rsid w:val="00270534"/>
    <w:rsid w:val="00271C2A"/>
    <w:rsid w:val="00273720"/>
    <w:rsid w:val="00284A9F"/>
    <w:rsid w:val="002918FF"/>
    <w:rsid w:val="002924E1"/>
    <w:rsid w:val="00292E05"/>
    <w:rsid w:val="002A27E7"/>
    <w:rsid w:val="002D4FD5"/>
    <w:rsid w:val="002F0BCF"/>
    <w:rsid w:val="0031069E"/>
    <w:rsid w:val="00323007"/>
    <w:rsid w:val="00345B89"/>
    <w:rsid w:val="00387CD6"/>
    <w:rsid w:val="003B1E82"/>
    <w:rsid w:val="003C695F"/>
    <w:rsid w:val="003D2CC9"/>
    <w:rsid w:val="003F6DC5"/>
    <w:rsid w:val="004433AF"/>
    <w:rsid w:val="00470C1A"/>
    <w:rsid w:val="004D0AC3"/>
    <w:rsid w:val="005430E9"/>
    <w:rsid w:val="005519ED"/>
    <w:rsid w:val="00590B60"/>
    <w:rsid w:val="005B41BE"/>
    <w:rsid w:val="005D0D1B"/>
    <w:rsid w:val="005E48A4"/>
    <w:rsid w:val="005E61BF"/>
    <w:rsid w:val="005F60DF"/>
    <w:rsid w:val="0063212C"/>
    <w:rsid w:val="00671D31"/>
    <w:rsid w:val="00683D30"/>
    <w:rsid w:val="006B214E"/>
    <w:rsid w:val="006D2A25"/>
    <w:rsid w:val="006E3987"/>
    <w:rsid w:val="007032C4"/>
    <w:rsid w:val="00714D84"/>
    <w:rsid w:val="0072145D"/>
    <w:rsid w:val="00747B83"/>
    <w:rsid w:val="00765E38"/>
    <w:rsid w:val="007834C5"/>
    <w:rsid w:val="0078786F"/>
    <w:rsid w:val="007923DF"/>
    <w:rsid w:val="007A502E"/>
    <w:rsid w:val="007B1C58"/>
    <w:rsid w:val="007D3BD6"/>
    <w:rsid w:val="0084447E"/>
    <w:rsid w:val="00862885"/>
    <w:rsid w:val="00867069"/>
    <w:rsid w:val="00873D20"/>
    <w:rsid w:val="00875BBB"/>
    <w:rsid w:val="0088711B"/>
    <w:rsid w:val="008F01D1"/>
    <w:rsid w:val="009066B3"/>
    <w:rsid w:val="00947573"/>
    <w:rsid w:val="00984808"/>
    <w:rsid w:val="009A6A48"/>
    <w:rsid w:val="009B762B"/>
    <w:rsid w:val="009E3298"/>
    <w:rsid w:val="00A26B88"/>
    <w:rsid w:val="00A271EA"/>
    <w:rsid w:val="00A4077E"/>
    <w:rsid w:val="00A9172F"/>
    <w:rsid w:val="00AA721E"/>
    <w:rsid w:val="00AE1131"/>
    <w:rsid w:val="00B1048E"/>
    <w:rsid w:val="00B5205E"/>
    <w:rsid w:val="00B91720"/>
    <w:rsid w:val="00BD636C"/>
    <w:rsid w:val="00BF1FA4"/>
    <w:rsid w:val="00C13EB9"/>
    <w:rsid w:val="00C174E9"/>
    <w:rsid w:val="00C44407"/>
    <w:rsid w:val="00C52ADB"/>
    <w:rsid w:val="00C535AF"/>
    <w:rsid w:val="00C5700A"/>
    <w:rsid w:val="00C71814"/>
    <w:rsid w:val="00C85635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D622A"/>
    <w:rsid w:val="00DF19C9"/>
    <w:rsid w:val="00E02753"/>
    <w:rsid w:val="00E20AEE"/>
    <w:rsid w:val="00E82A7D"/>
    <w:rsid w:val="00EB60E5"/>
    <w:rsid w:val="00EC1A9F"/>
    <w:rsid w:val="00F01CCE"/>
    <w:rsid w:val="00F41526"/>
    <w:rsid w:val="00F631D7"/>
    <w:rsid w:val="00F85598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04B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6016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2024-10-24T09:48:00Z</dcterms:created>
  <dcterms:modified xsi:type="dcterms:W3CDTF">2024-10-24T10:17:00Z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