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F022A" w14:textId="77777777" w:rsidR="00C40D0C" w:rsidRPr="003E6E1E" w:rsidRDefault="00C40D0C" w:rsidP="00D418EA">
      <w:pPr>
        <w:spacing w:line="276" w:lineRule="auto"/>
        <w:jc w:val="center"/>
        <w:rPr>
          <w:b/>
          <w:sz w:val="22"/>
          <w:szCs w:val="22"/>
        </w:rPr>
      </w:pPr>
      <w:r w:rsidRPr="003E6E1E">
        <w:rPr>
          <w:b/>
          <w:sz w:val="22"/>
          <w:szCs w:val="22"/>
        </w:rPr>
        <w:t>Tiesu administrācijas iepirkuma</w:t>
      </w:r>
    </w:p>
    <w:p w14:paraId="048E13B3" w14:textId="6341137B" w:rsidR="000F3DDC" w:rsidRPr="00B34F26" w:rsidRDefault="00797198" w:rsidP="0042341F">
      <w:pPr>
        <w:spacing w:line="276" w:lineRule="auto"/>
        <w:jc w:val="center"/>
        <w:rPr>
          <w:b/>
          <w:bCs/>
          <w:sz w:val="22"/>
          <w:szCs w:val="22"/>
          <w:lang w:eastAsia="en-US"/>
        </w:rPr>
      </w:pPr>
      <w:r w:rsidRPr="00B34F26">
        <w:rPr>
          <w:b/>
          <w:bCs/>
          <w:sz w:val="22"/>
          <w:szCs w:val="22"/>
        </w:rPr>
        <w:t>“</w:t>
      </w:r>
      <w:r w:rsidR="009B089D" w:rsidRPr="009B089D">
        <w:rPr>
          <w:b/>
          <w:bCs/>
          <w:sz w:val="22"/>
          <w:szCs w:val="22"/>
        </w:rPr>
        <w:t>Apmācību mazāk aizsargāto personu juridiskā atbalsta nodrošināšanā iesaistītajam personālam programmu izstrāde un īstenošana</w:t>
      </w:r>
      <w:r w:rsidRPr="00B34F26">
        <w:rPr>
          <w:b/>
          <w:bCs/>
          <w:sz w:val="22"/>
          <w:szCs w:val="22"/>
        </w:rPr>
        <w:t xml:space="preserve">” </w:t>
      </w:r>
    </w:p>
    <w:p w14:paraId="324D2655" w14:textId="77777777" w:rsidR="009B089D" w:rsidRDefault="009B089D" w:rsidP="00555AD7">
      <w:pPr>
        <w:spacing w:line="276" w:lineRule="auto"/>
        <w:jc w:val="center"/>
        <w:rPr>
          <w:rFonts w:eastAsia="Calibri"/>
          <w:b/>
          <w:sz w:val="22"/>
          <w:szCs w:val="22"/>
          <w:lang w:eastAsia="en-US"/>
        </w:rPr>
      </w:pPr>
      <w:r w:rsidRPr="009B089D">
        <w:rPr>
          <w:rFonts w:eastAsia="Calibri"/>
          <w:b/>
          <w:sz w:val="22"/>
          <w:szCs w:val="22"/>
          <w:lang w:eastAsia="en-US"/>
        </w:rPr>
        <w:t xml:space="preserve">TA2024/2/B/ES </w:t>
      </w:r>
    </w:p>
    <w:p w14:paraId="00723782" w14:textId="15B094E7" w:rsidR="00C40D0C" w:rsidRPr="003E6E1E" w:rsidRDefault="002713D0" w:rsidP="00555AD7">
      <w:pPr>
        <w:spacing w:line="276" w:lineRule="auto"/>
        <w:jc w:val="center"/>
        <w:rPr>
          <w:b/>
          <w:sz w:val="22"/>
          <w:szCs w:val="22"/>
        </w:rPr>
      </w:pPr>
      <w:r w:rsidRPr="003E6E1E">
        <w:rPr>
          <w:b/>
          <w:sz w:val="22"/>
          <w:szCs w:val="22"/>
        </w:rPr>
        <w:t xml:space="preserve">IEPIRKUMA PROCEDŪRAS </w:t>
      </w:r>
      <w:r w:rsidR="00C40D0C" w:rsidRPr="003E6E1E">
        <w:rPr>
          <w:b/>
          <w:sz w:val="22"/>
          <w:szCs w:val="22"/>
        </w:rPr>
        <w:t>ZIŅOJUMS</w:t>
      </w:r>
    </w:p>
    <w:p w14:paraId="38C82DAD" w14:textId="77777777" w:rsidR="0044276D" w:rsidRPr="003E6E1E" w:rsidRDefault="0044276D" w:rsidP="00555AD7">
      <w:pPr>
        <w:spacing w:line="276" w:lineRule="auto"/>
        <w:jc w:val="center"/>
        <w:rPr>
          <w:b/>
          <w:sz w:val="22"/>
          <w:szCs w:val="22"/>
          <w:lang w:eastAsia="en-US"/>
        </w:rPr>
      </w:pPr>
    </w:p>
    <w:p w14:paraId="27A726DF" w14:textId="7CC1E70B" w:rsidR="00C41CCC" w:rsidRPr="00671906" w:rsidRDefault="00C40D0C" w:rsidP="00D418EA">
      <w:pPr>
        <w:spacing w:line="276" w:lineRule="auto"/>
        <w:rPr>
          <w:color w:val="000000" w:themeColor="text1"/>
          <w:sz w:val="22"/>
          <w:szCs w:val="22"/>
        </w:rPr>
      </w:pPr>
      <w:r w:rsidRPr="00B34F26">
        <w:rPr>
          <w:color w:val="000000" w:themeColor="text1"/>
          <w:sz w:val="22"/>
          <w:szCs w:val="22"/>
        </w:rPr>
        <w:t xml:space="preserve">Rīgā, </w:t>
      </w:r>
      <w:r w:rsidR="00B15331" w:rsidRPr="00880148">
        <w:rPr>
          <w:color w:val="000000" w:themeColor="text1"/>
          <w:sz w:val="22"/>
          <w:szCs w:val="22"/>
        </w:rPr>
        <w:t>0</w:t>
      </w:r>
      <w:r w:rsidR="00880148" w:rsidRPr="00880148">
        <w:rPr>
          <w:color w:val="000000" w:themeColor="text1"/>
          <w:sz w:val="22"/>
          <w:szCs w:val="22"/>
        </w:rPr>
        <w:t>9</w:t>
      </w:r>
      <w:r w:rsidRPr="00880148">
        <w:rPr>
          <w:color w:val="000000" w:themeColor="text1"/>
          <w:sz w:val="22"/>
          <w:szCs w:val="22"/>
        </w:rPr>
        <w:t>.</w:t>
      </w:r>
      <w:r w:rsidR="00B15331" w:rsidRPr="00880148">
        <w:rPr>
          <w:color w:val="000000" w:themeColor="text1"/>
          <w:sz w:val="22"/>
          <w:szCs w:val="22"/>
        </w:rPr>
        <w:t>12</w:t>
      </w:r>
      <w:r w:rsidRPr="00880148">
        <w:rPr>
          <w:color w:val="000000" w:themeColor="text1"/>
          <w:sz w:val="22"/>
          <w:szCs w:val="22"/>
        </w:rPr>
        <w:t>.20</w:t>
      </w:r>
      <w:r w:rsidR="00CC2AF8" w:rsidRPr="00880148">
        <w:rPr>
          <w:color w:val="000000" w:themeColor="text1"/>
          <w:sz w:val="22"/>
          <w:szCs w:val="22"/>
        </w:rPr>
        <w:t>2</w:t>
      </w:r>
      <w:r w:rsidR="006025F6" w:rsidRPr="00880148">
        <w:rPr>
          <w:color w:val="000000" w:themeColor="text1"/>
          <w:sz w:val="22"/>
          <w:szCs w:val="22"/>
        </w:rPr>
        <w:t>4</w:t>
      </w:r>
      <w:r w:rsidRPr="00880148">
        <w:rPr>
          <w:color w:val="000000" w:themeColor="text1"/>
          <w:sz w:val="22"/>
          <w:szCs w:val="22"/>
        </w:rPr>
        <w:t>.</w:t>
      </w:r>
      <w:r w:rsidRPr="003E6E1E">
        <w:rPr>
          <w:color w:val="000000" w:themeColor="text1"/>
          <w:sz w:val="22"/>
          <w:szCs w:val="22"/>
        </w:rPr>
        <w:t xml:space="preserve"> </w:t>
      </w:r>
    </w:p>
    <w:p w14:paraId="3C6A865A" w14:textId="34AA1CAC" w:rsidR="005A5C30" w:rsidRPr="003E6E1E" w:rsidRDefault="00C40D0C" w:rsidP="0042341F">
      <w:pPr>
        <w:pStyle w:val="Sarakstarindkopa"/>
        <w:numPr>
          <w:ilvl w:val="0"/>
          <w:numId w:val="3"/>
        </w:numPr>
        <w:tabs>
          <w:tab w:val="left" w:pos="426"/>
        </w:tabs>
        <w:spacing w:line="276" w:lineRule="auto"/>
        <w:ind w:left="0" w:firstLine="0"/>
        <w:rPr>
          <w:sz w:val="22"/>
          <w:szCs w:val="22"/>
        </w:rPr>
      </w:pPr>
      <w:r w:rsidRPr="003E6E1E">
        <w:rPr>
          <w:b/>
          <w:sz w:val="22"/>
          <w:szCs w:val="22"/>
          <w:u w:val="single"/>
        </w:rPr>
        <w:t>Pasūtītājs:</w:t>
      </w:r>
      <w:r w:rsidRPr="003E6E1E">
        <w:rPr>
          <w:sz w:val="22"/>
          <w:szCs w:val="22"/>
        </w:rPr>
        <w:t xml:space="preserve"> Tiesu administrācija, Antonijas iela 6, Rīga, LV-1010, nodokļu maksātāja reģistrācijas Nr.</w:t>
      </w:r>
      <w:r w:rsidR="008B26A4" w:rsidRPr="003E6E1E">
        <w:rPr>
          <w:sz w:val="22"/>
          <w:szCs w:val="22"/>
        </w:rPr>
        <w:t> </w:t>
      </w:r>
      <w:r w:rsidRPr="003E6E1E">
        <w:rPr>
          <w:sz w:val="22"/>
          <w:szCs w:val="22"/>
        </w:rPr>
        <w:t>LV90001672316.</w:t>
      </w:r>
    </w:p>
    <w:p w14:paraId="27F03E99" w14:textId="65C84188" w:rsidR="00B563A6" w:rsidRDefault="00C40D0C" w:rsidP="00B563A6">
      <w:pPr>
        <w:pStyle w:val="Sarakstarindkopa"/>
        <w:numPr>
          <w:ilvl w:val="0"/>
          <w:numId w:val="3"/>
        </w:numPr>
        <w:tabs>
          <w:tab w:val="left" w:pos="426"/>
        </w:tabs>
        <w:spacing w:line="276" w:lineRule="auto"/>
        <w:ind w:left="0" w:firstLine="0"/>
        <w:rPr>
          <w:sz w:val="22"/>
          <w:szCs w:val="22"/>
        </w:rPr>
      </w:pPr>
      <w:r w:rsidRPr="003E6E1E">
        <w:rPr>
          <w:b/>
          <w:sz w:val="22"/>
          <w:szCs w:val="22"/>
          <w:u w:val="single"/>
        </w:rPr>
        <w:t>Iepirkuma procedūras veids, nosaukums, identifikācijas numurs:</w:t>
      </w:r>
      <w:r w:rsidRPr="003E6E1E">
        <w:rPr>
          <w:sz w:val="22"/>
          <w:szCs w:val="22"/>
        </w:rPr>
        <w:t xml:space="preserve"> </w:t>
      </w:r>
      <w:r w:rsidR="00A92EEA" w:rsidRPr="003E6E1E">
        <w:rPr>
          <w:sz w:val="22"/>
          <w:szCs w:val="22"/>
        </w:rPr>
        <w:t xml:space="preserve">Iepirkumu procedūra </w:t>
      </w:r>
      <w:r w:rsidR="007B2395" w:rsidRPr="003E6E1E">
        <w:rPr>
          <w:sz w:val="22"/>
          <w:szCs w:val="22"/>
        </w:rPr>
        <w:t xml:space="preserve">saskaņā ar Publisko iepirkumu likuma </w:t>
      </w:r>
      <w:r w:rsidR="00431ECB">
        <w:rPr>
          <w:sz w:val="22"/>
          <w:szCs w:val="22"/>
        </w:rPr>
        <w:t xml:space="preserve">(turpmāk – PIL) </w:t>
      </w:r>
      <w:r w:rsidR="00361093" w:rsidRPr="00361093">
        <w:rPr>
          <w:sz w:val="22"/>
          <w:szCs w:val="22"/>
        </w:rPr>
        <w:t>10.</w:t>
      </w:r>
      <w:r w:rsidR="00361093">
        <w:rPr>
          <w:sz w:val="22"/>
          <w:szCs w:val="22"/>
        </w:rPr>
        <w:t> </w:t>
      </w:r>
      <w:r w:rsidR="00361093" w:rsidRPr="00361093">
        <w:rPr>
          <w:sz w:val="22"/>
          <w:szCs w:val="22"/>
        </w:rPr>
        <w:t>panta pirm</w:t>
      </w:r>
      <w:r w:rsidR="00361093">
        <w:rPr>
          <w:sz w:val="22"/>
          <w:szCs w:val="22"/>
        </w:rPr>
        <w:t>o</w:t>
      </w:r>
      <w:r w:rsidR="00361093" w:rsidRPr="00361093">
        <w:rPr>
          <w:sz w:val="22"/>
          <w:szCs w:val="22"/>
        </w:rPr>
        <w:t xml:space="preserve"> daļ</w:t>
      </w:r>
      <w:r w:rsidR="00361093">
        <w:rPr>
          <w:sz w:val="22"/>
          <w:szCs w:val="22"/>
        </w:rPr>
        <w:t>u</w:t>
      </w:r>
      <w:r w:rsidR="00DD474B" w:rsidRPr="003E6E1E">
        <w:rPr>
          <w:sz w:val="22"/>
          <w:szCs w:val="22"/>
        </w:rPr>
        <w:t>.</w:t>
      </w:r>
      <w:r w:rsidR="00115898" w:rsidRPr="003E6E1E">
        <w:rPr>
          <w:sz w:val="22"/>
          <w:szCs w:val="22"/>
        </w:rPr>
        <w:t xml:space="preserve"> </w:t>
      </w:r>
      <w:r w:rsidR="00E15D80" w:rsidRPr="003E6E1E">
        <w:rPr>
          <w:sz w:val="22"/>
          <w:szCs w:val="22"/>
        </w:rPr>
        <w:t>"</w:t>
      </w:r>
      <w:r w:rsidR="009B089D" w:rsidRPr="009B089D">
        <w:rPr>
          <w:sz w:val="22"/>
          <w:szCs w:val="22"/>
        </w:rPr>
        <w:t>Apmācību mazāk aizsargāto personu juridiskā atbalsta nodrošināšanā iesaistītajam personālam programmu izstrāde un īstenošana</w:t>
      </w:r>
      <w:r w:rsidR="007B4CAA" w:rsidRPr="00B563A6">
        <w:rPr>
          <w:sz w:val="22"/>
          <w:szCs w:val="22"/>
        </w:rPr>
        <w:t>"</w:t>
      </w:r>
      <w:r w:rsidR="00DD474B" w:rsidRPr="00B563A6">
        <w:rPr>
          <w:sz w:val="22"/>
          <w:szCs w:val="22"/>
        </w:rPr>
        <w:t>, iepirkuma identifikācijas Nr.</w:t>
      </w:r>
      <w:r w:rsidR="00E15D80" w:rsidRPr="00B563A6">
        <w:rPr>
          <w:sz w:val="22"/>
          <w:szCs w:val="22"/>
        </w:rPr>
        <w:t> </w:t>
      </w:r>
      <w:r w:rsidR="009B089D" w:rsidRPr="009B089D">
        <w:rPr>
          <w:sz w:val="22"/>
          <w:szCs w:val="22"/>
        </w:rPr>
        <w:t>TA2024/2/B/ES</w:t>
      </w:r>
      <w:r w:rsidR="00F57BA5" w:rsidRPr="00B563A6">
        <w:rPr>
          <w:sz w:val="22"/>
          <w:szCs w:val="22"/>
        </w:rPr>
        <w:t>.</w:t>
      </w:r>
    </w:p>
    <w:p w14:paraId="0AA85E35" w14:textId="138FD780" w:rsidR="00B563A6" w:rsidRPr="00AC52AF" w:rsidRDefault="00B563A6" w:rsidP="00B563A6">
      <w:pPr>
        <w:pStyle w:val="Sarakstarindkopa"/>
        <w:numPr>
          <w:ilvl w:val="0"/>
          <w:numId w:val="3"/>
        </w:numPr>
        <w:tabs>
          <w:tab w:val="left" w:pos="426"/>
        </w:tabs>
        <w:spacing w:line="276" w:lineRule="auto"/>
        <w:ind w:left="0" w:firstLine="0"/>
        <w:rPr>
          <w:sz w:val="22"/>
          <w:szCs w:val="22"/>
        </w:rPr>
      </w:pPr>
      <w:r w:rsidRPr="00AC52AF">
        <w:rPr>
          <w:b/>
          <w:sz w:val="22"/>
          <w:szCs w:val="22"/>
          <w:u w:val="single"/>
        </w:rPr>
        <w:t xml:space="preserve">Paziņojuma par līgumu publicēšanas </w:t>
      </w:r>
      <w:r w:rsidRPr="00AC52AF">
        <w:rPr>
          <w:b/>
          <w:color w:val="000000" w:themeColor="text1"/>
          <w:sz w:val="22"/>
          <w:szCs w:val="22"/>
          <w:u w:val="single"/>
        </w:rPr>
        <w:t>datums:</w:t>
      </w:r>
      <w:r w:rsidRPr="00AC52AF">
        <w:rPr>
          <w:color w:val="000000" w:themeColor="text1"/>
          <w:sz w:val="22"/>
          <w:szCs w:val="22"/>
        </w:rPr>
        <w:t xml:space="preserve"> </w:t>
      </w:r>
      <w:r w:rsidR="00493921" w:rsidRPr="00AC52AF">
        <w:rPr>
          <w:color w:val="000000"/>
          <w:sz w:val="22"/>
          <w:szCs w:val="22"/>
          <w:shd w:val="clear" w:color="auto" w:fill="FFFFFF"/>
        </w:rPr>
        <w:t>30</w:t>
      </w:r>
      <w:r w:rsidRPr="00AC52AF">
        <w:rPr>
          <w:color w:val="000000"/>
          <w:sz w:val="22"/>
          <w:szCs w:val="22"/>
          <w:shd w:val="clear" w:color="auto" w:fill="FFFFFF"/>
        </w:rPr>
        <w:t>.0</w:t>
      </w:r>
      <w:r w:rsidR="00493921" w:rsidRPr="00AC52AF">
        <w:rPr>
          <w:color w:val="000000"/>
          <w:sz w:val="22"/>
          <w:szCs w:val="22"/>
          <w:shd w:val="clear" w:color="auto" w:fill="FFFFFF"/>
        </w:rPr>
        <w:t>8</w:t>
      </w:r>
      <w:r w:rsidRPr="00AC52AF">
        <w:rPr>
          <w:color w:val="000000"/>
          <w:sz w:val="22"/>
          <w:szCs w:val="22"/>
          <w:shd w:val="clear" w:color="auto" w:fill="FFFFFF"/>
        </w:rPr>
        <w:t>.2024.</w:t>
      </w:r>
      <w:r w:rsidRPr="00AC52AF">
        <w:rPr>
          <w:color w:val="000000" w:themeColor="text1"/>
          <w:sz w:val="22"/>
          <w:szCs w:val="22"/>
        </w:rPr>
        <w:t xml:space="preserve"> paziņojums </w:t>
      </w:r>
      <w:r w:rsidRPr="00AC52AF">
        <w:rPr>
          <w:sz w:val="22"/>
          <w:szCs w:val="22"/>
        </w:rPr>
        <w:t>publicēts Iepirkumu uzraudzības biroja mājas lapā</w:t>
      </w:r>
      <w:r w:rsidRPr="00AC52AF">
        <w:t xml:space="preserve"> </w:t>
      </w:r>
      <w:hyperlink r:id="rId7" w:history="1">
        <w:r w:rsidR="00AC52AF" w:rsidRPr="00AC52AF">
          <w:rPr>
            <w:rStyle w:val="Hipersaite"/>
          </w:rPr>
          <w:t>https://eformsb.pvs.iub.gov.lv/show/c9d23999-f94d-42cb-9157-23718589ce9b</w:t>
        </w:r>
      </w:hyperlink>
      <w:r w:rsidR="00AC52AF" w:rsidRPr="00AC52AF">
        <w:t xml:space="preserve">, </w:t>
      </w:r>
      <w:r w:rsidR="00AC52AF" w:rsidRPr="00AC52AF">
        <w:rPr>
          <w:sz w:val="22"/>
          <w:szCs w:val="22"/>
        </w:rPr>
        <w:t>29</w:t>
      </w:r>
      <w:r w:rsidRPr="00AC52AF">
        <w:rPr>
          <w:sz w:val="22"/>
          <w:szCs w:val="22"/>
        </w:rPr>
        <w:t>.0</w:t>
      </w:r>
      <w:r w:rsidR="00AC52AF" w:rsidRPr="00AC52AF">
        <w:rPr>
          <w:sz w:val="22"/>
          <w:szCs w:val="22"/>
        </w:rPr>
        <w:t>8</w:t>
      </w:r>
      <w:r w:rsidRPr="00AC52AF">
        <w:rPr>
          <w:sz w:val="22"/>
          <w:szCs w:val="22"/>
        </w:rPr>
        <w:t>.2024.</w:t>
      </w:r>
      <w:r w:rsidRPr="00AC52AF">
        <w:t xml:space="preserve"> </w:t>
      </w:r>
      <w:hyperlink r:id="rId8" w:history="1">
        <w:r w:rsidR="00AC52AF" w:rsidRPr="00AC52AF">
          <w:rPr>
            <w:rStyle w:val="Hipersaite"/>
          </w:rPr>
          <w:t>https://eformsb.pvs.iub.gov.lv/show/0006dbb6-977b-47e4-81ad-3f941df1ae67</w:t>
        </w:r>
      </w:hyperlink>
      <w:r w:rsidR="007D3602">
        <w:t xml:space="preserve">, </w:t>
      </w:r>
      <w:r w:rsidR="00AC52AF" w:rsidRPr="005C5A07">
        <w:rPr>
          <w:sz w:val="22"/>
          <w:szCs w:val="22"/>
        </w:rPr>
        <w:t xml:space="preserve">21.08.2024. </w:t>
      </w:r>
      <w:hyperlink r:id="rId9" w:history="1">
        <w:r w:rsidR="00AC52AF" w:rsidRPr="00AC52AF">
          <w:rPr>
            <w:rStyle w:val="Hipersaite"/>
          </w:rPr>
          <w:t>https://eformsb.pvs.iub.gov.lv/show/a113e7c5-af3f-4a86-8bca-f567ab3649df</w:t>
        </w:r>
      </w:hyperlink>
      <w:r w:rsidR="00AC52AF" w:rsidRPr="00AC52AF">
        <w:t xml:space="preserve"> </w:t>
      </w:r>
      <w:r w:rsidR="007D3602">
        <w:t xml:space="preserve">un </w:t>
      </w:r>
      <w:r w:rsidR="007D3602" w:rsidRPr="005C5A07">
        <w:rPr>
          <w:sz w:val="22"/>
          <w:szCs w:val="22"/>
        </w:rPr>
        <w:t>11.08.2024.</w:t>
      </w:r>
      <w:r w:rsidR="007D3602" w:rsidRPr="007D3602">
        <w:t xml:space="preserve"> </w:t>
      </w:r>
      <w:hyperlink r:id="rId10" w:history="1">
        <w:r w:rsidR="007D3602" w:rsidRPr="00A67690">
          <w:rPr>
            <w:rStyle w:val="Hipersaite"/>
          </w:rPr>
          <w:t>https://eformsb.pvs.iub.gov.lv/show/3eb6c322-2647-4de7-bd65-2e65e5646402</w:t>
        </w:r>
      </w:hyperlink>
      <w:r w:rsidR="007D3602">
        <w:t xml:space="preserve"> </w:t>
      </w:r>
      <w:r w:rsidR="00AC52AF" w:rsidRPr="00AC52AF">
        <w:t>.</w:t>
      </w:r>
    </w:p>
    <w:p w14:paraId="4F19BF4C" w14:textId="3CE6E1BA" w:rsidR="00B563A6" w:rsidRPr="00AC52AF" w:rsidRDefault="005C18AA" w:rsidP="00B563A6">
      <w:pPr>
        <w:pStyle w:val="Sarakstarindkopa"/>
        <w:numPr>
          <w:ilvl w:val="0"/>
          <w:numId w:val="3"/>
        </w:numPr>
        <w:tabs>
          <w:tab w:val="left" w:pos="426"/>
        </w:tabs>
        <w:spacing w:line="276" w:lineRule="auto"/>
        <w:ind w:left="0" w:firstLine="0"/>
        <w:rPr>
          <w:sz w:val="22"/>
          <w:szCs w:val="22"/>
        </w:rPr>
      </w:pPr>
      <w:r w:rsidRPr="00AC52AF">
        <w:rPr>
          <w:b/>
          <w:bCs/>
          <w:sz w:val="22"/>
          <w:szCs w:val="22"/>
          <w:u w:val="single"/>
        </w:rPr>
        <w:t>Iepriekšējais informatīvais paziņojums:</w:t>
      </w:r>
      <w:r w:rsidRPr="00AC52AF">
        <w:rPr>
          <w:sz w:val="22"/>
          <w:szCs w:val="22"/>
        </w:rPr>
        <w:t xml:space="preserve"> </w:t>
      </w:r>
      <w:r w:rsidR="00BE411E" w:rsidRPr="00AC52AF">
        <w:rPr>
          <w:sz w:val="22"/>
          <w:szCs w:val="22"/>
        </w:rPr>
        <w:t xml:space="preserve">24.07.2024. paziņojums publicēts: </w:t>
      </w:r>
      <w:hyperlink r:id="rId11" w:history="1">
        <w:r w:rsidR="00CA1E81" w:rsidRPr="009A5B2A">
          <w:rPr>
            <w:rStyle w:val="Hipersaite"/>
            <w:sz w:val="22"/>
            <w:szCs w:val="22"/>
          </w:rPr>
          <w:t>https://eformsb.pvs.iub.gov.lv/show/021e7759-8e9d-4d6b-aca8-0a4d4c08985f</w:t>
        </w:r>
      </w:hyperlink>
      <w:r w:rsidR="00CA1E81">
        <w:rPr>
          <w:sz w:val="22"/>
          <w:szCs w:val="22"/>
        </w:rPr>
        <w:t xml:space="preserve"> </w:t>
      </w:r>
      <w:r w:rsidR="007515D1" w:rsidRPr="00AC52AF">
        <w:rPr>
          <w:sz w:val="22"/>
          <w:szCs w:val="22"/>
        </w:rPr>
        <w:t>un</w:t>
      </w:r>
      <w:r w:rsidR="00493921" w:rsidRPr="00AC52AF">
        <w:rPr>
          <w:sz w:val="22"/>
          <w:szCs w:val="22"/>
        </w:rPr>
        <w:t xml:space="preserve"> </w:t>
      </w:r>
      <w:r w:rsidR="007515D1" w:rsidRPr="00AC52AF">
        <w:rPr>
          <w:color w:val="000000"/>
          <w:sz w:val="22"/>
          <w:szCs w:val="22"/>
          <w:shd w:val="clear" w:color="auto" w:fill="FFFFFF"/>
        </w:rPr>
        <w:t>24.07.2024.</w:t>
      </w:r>
      <w:r w:rsidR="007515D1" w:rsidRPr="00AC52AF">
        <w:rPr>
          <w:color w:val="000000" w:themeColor="text1"/>
          <w:sz w:val="22"/>
          <w:szCs w:val="22"/>
        </w:rPr>
        <w:t xml:space="preserve"> paziņojums </w:t>
      </w:r>
      <w:r w:rsidR="007515D1" w:rsidRPr="00AC52AF">
        <w:rPr>
          <w:sz w:val="22"/>
          <w:szCs w:val="22"/>
        </w:rPr>
        <w:t xml:space="preserve">publicēts Eiropas Savienības oficiālajā vēstnesī </w:t>
      </w:r>
      <w:hyperlink r:id="rId12" w:history="1">
        <w:r w:rsidR="007515D1" w:rsidRPr="00AC52AF">
          <w:rPr>
            <w:rStyle w:val="Hipersaite"/>
            <w:sz w:val="22"/>
            <w:szCs w:val="22"/>
          </w:rPr>
          <w:t>https://ted.europa.eu/lv/notice/-/detail/445063-2024</w:t>
        </w:r>
      </w:hyperlink>
      <w:r w:rsidR="007515D1" w:rsidRPr="00AC52AF">
        <w:rPr>
          <w:sz w:val="22"/>
          <w:szCs w:val="22"/>
        </w:rPr>
        <w:t xml:space="preserve">. </w:t>
      </w:r>
    </w:p>
    <w:p w14:paraId="08776918" w14:textId="36E607BF" w:rsidR="00B563A6" w:rsidRPr="00AC52AF" w:rsidRDefault="009202F0" w:rsidP="00B563A6">
      <w:pPr>
        <w:pStyle w:val="Sarakstarindkopa"/>
        <w:numPr>
          <w:ilvl w:val="0"/>
          <w:numId w:val="3"/>
        </w:numPr>
        <w:tabs>
          <w:tab w:val="left" w:pos="426"/>
        </w:tabs>
        <w:spacing w:line="276" w:lineRule="auto"/>
        <w:ind w:left="0" w:firstLine="0"/>
        <w:rPr>
          <w:b/>
          <w:bCs/>
          <w:sz w:val="22"/>
          <w:szCs w:val="22"/>
        </w:rPr>
      </w:pPr>
      <w:r w:rsidRPr="00AC52AF">
        <w:rPr>
          <w:b/>
          <w:bCs/>
          <w:sz w:val="22"/>
          <w:szCs w:val="22"/>
        </w:rPr>
        <w:t>Paziņojums par apspriedi:</w:t>
      </w:r>
      <w:r w:rsidRPr="00AC52AF">
        <w:rPr>
          <w:sz w:val="22"/>
          <w:szCs w:val="22"/>
        </w:rPr>
        <w:t xml:space="preserve"> </w:t>
      </w:r>
      <w:r w:rsidR="00273EA3" w:rsidRPr="00AC52AF">
        <w:rPr>
          <w:sz w:val="22"/>
          <w:szCs w:val="22"/>
        </w:rPr>
        <w:t xml:space="preserve">Paziņojums publicēts </w:t>
      </w:r>
      <w:r w:rsidR="00273EA3" w:rsidRPr="00AC52AF">
        <w:rPr>
          <w:sz w:val="22"/>
          <w:szCs w:val="22"/>
          <w:lang w:eastAsia="en-US" w:bidi="en-US"/>
        </w:rPr>
        <w:t>Iepirkumu uzraudzības biroja tīmekļa vietnē</w:t>
      </w:r>
      <w:r w:rsidR="00273EA3" w:rsidRPr="00AC52AF">
        <w:rPr>
          <w:rFonts w:eastAsia="Calibri"/>
          <w:sz w:val="22"/>
          <w:szCs w:val="22"/>
          <w:lang w:eastAsia="en-US"/>
        </w:rPr>
        <w:t xml:space="preserve"> </w:t>
      </w:r>
      <w:hyperlink r:id="rId13" w:history="1">
        <w:r w:rsidR="008A7E89" w:rsidRPr="00AC52AF">
          <w:rPr>
            <w:rStyle w:val="Hipersaite"/>
          </w:rPr>
          <w:t>https://eformsb.pvs.iub.gov.lv/show/eb380863-e825-4871-af32-d8559de64424</w:t>
        </w:r>
      </w:hyperlink>
      <w:r w:rsidR="008A7E89" w:rsidRPr="00AC52AF">
        <w:t xml:space="preserve"> </w:t>
      </w:r>
      <w:r w:rsidR="00273EA3" w:rsidRPr="00AC52AF">
        <w:rPr>
          <w:rFonts w:eastAsia="Calibri"/>
          <w:sz w:val="22"/>
          <w:szCs w:val="22"/>
          <w:lang w:eastAsia="en-US"/>
        </w:rPr>
        <w:t xml:space="preserve">un Elektronisko iepirkumu sistēmā </w:t>
      </w:r>
      <w:hyperlink r:id="rId14" w:history="1">
        <w:r w:rsidR="00AC52AF" w:rsidRPr="00AC52AF">
          <w:rPr>
            <w:rStyle w:val="Hipersaite"/>
          </w:rPr>
          <w:t>https://www.eis.gov.lv/EKEIS/Supplier/Procurement/128324</w:t>
        </w:r>
      </w:hyperlink>
      <w:r w:rsidR="00AC52AF" w:rsidRPr="00AC52AF">
        <w:t xml:space="preserve"> </w:t>
      </w:r>
      <w:r w:rsidR="00C82679" w:rsidRPr="00AC52AF">
        <w:rPr>
          <w:rFonts w:eastAsia="Calibri"/>
          <w:sz w:val="22"/>
          <w:szCs w:val="22"/>
          <w:lang w:eastAsia="en-US"/>
        </w:rPr>
        <w:t>.</w:t>
      </w:r>
    </w:p>
    <w:p w14:paraId="04A726B9" w14:textId="3AC1B9CF" w:rsidR="00C943C9" w:rsidRPr="007515D1" w:rsidRDefault="00C40D0C" w:rsidP="00B563A6">
      <w:pPr>
        <w:pStyle w:val="Sarakstarindkopa"/>
        <w:numPr>
          <w:ilvl w:val="0"/>
          <w:numId w:val="3"/>
        </w:numPr>
        <w:tabs>
          <w:tab w:val="left" w:pos="426"/>
        </w:tabs>
        <w:spacing w:line="276" w:lineRule="auto"/>
        <w:ind w:left="0" w:firstLine="0"/>
        <w:rPr>
          <w:b/>
          <w:bCs/>
          <w:sz w:val="22"/>
          <w:szCs w:val="22"/>
        </w:rPr>
      </w:pPr>
      <w:r w:rsidRPr="00AC52AF">
        <w:rPr>
          <w:b/>
          <w:sz w:val="22"/>
          <w:szCs w:val="22"/>
          <w:u w:val="single"/>
        </w:rPr>
        <w:t>Iepirkumu</w:t>
      </w:r>
      <w:r w:rsidRPr="007515D1">
        <w:rPr>
          <w:b/>
          <w:sz w:val="22"/>
          <w:szCs w:val="22"/>
          <w:u w:val="single"/>
        </w:rPr>
        <w:t xml:space="preserve"> komisijas izveides pamatojums un sastāvs, iepirkuma dokumenta sagatavotāji:</w:t>
      </w:r>
      <w:r w:rsidRPr="007515D1">
        <w:rPr>
          <w:sz w:val="22"/>
          <w:szCs w:val="22"/>
          <w:lang w:eastAsia="en-US" w:bidi="en-US"/>
        </w:rPr>
        <w:t xml:space="preserve"> </w:t>
      </w:r>
      <w:r w:rsidR="00313EB4" w:rsidRPr="007515D1">
        <w:rPr>
          <w:sz w:val="22"/>
          <w:szCs w:val="22"/>
          <w:lang w:bidi="en-US"/>
        </w:rPr>
        <w:t xml:space="preserve">Iepirkuma komisija izveidota saskaņā ar </w:t>
      </w:r>
      <w:r w:rsidR="00431ECB">
        <w:rPr>
          <w:sz w:val="22"/>
          <w:szCs w:val="22"/>
          <w:lang w:bidi="en-US"/>
        </w:rPr>
        <w:t>PIL</w:t>
      </w:r>
      <w:r w:rsidR="00313EB4" w:rsidRPr="007515D1">
        <w:rPr>
          <w:sz w:val="22"/>
          <w:szCs w:val="22"/>
          <w:lang w:bidi="en-US"/>
        </w:rPr>
        <w:t xml:space="preserve"> </w:t>
      </w:r>
      <w:r w:rsidR="005221D4" w:rsidRPr="007515D1">
        <w:rPr>
          <w:sz w:val="22"/>
          <w:szCs w:val="22"/>
          <w:lang w:bidi="en-US"/>
        </w:rPr>
        <w:t>24</w:t>
      </w:r>
      <w:r w:rsidR="00313EB4" w:rsidRPr="007515D1">
        <w:rPr>
          <w:sz w:val="22"/>
          <w:szCs w:val="22"/>
          <w:lang w:bidi="en-US"/>
        </w:rPr>
        <w:t>.</w:t>
      </w:r>
      <w:r w:rsidR="00D92E7F" w:rsidRPr="007515D1">
        <w:rPr>
          <w:sz w:val="22"/>
          <w:szCs w:val="22"/>
          <w:lang w:bidi="en-US"/>
        </w:rPr>
        <w:t> </w:t>
      </w:r>
      <w:r w:rsidR="00313EB4" w:rsidRPr="007515D1">
        <w:rPr>
          <w:sz w:val="22"/>
          <w:szCs w:val="22"/>
          <w:lang w:bidi="en-US"/>
        </w:rPr>
        <w:t>pantu un Tiesu</w:t>
      </w:r>
      <w:r w:rsidR="00313EB4" w:rsidRPr="007515D1">
        <w:rPr>
          <w:lang w:bidi="en-US"/>
        </w:rPr>
        <w:t xml:space="preserve"> administrācijas </w:t>
      </w:r>
      <w:r w:rsidR="00313EB4" w:rsidRPr="007515D1">
        <w:rPr>
          <w:sz w:val="22"/>
          <w:szCs w:val="22"/>
          <w:lang w:bidi="en-US"/>
        </w:rPr>
        <w:t>2024.</w:t>
      </w:r>
      <w:r w:rsidR="00D92E7F" w:rsidRPr="007515D1">
        <w:rPr>
          <w:sz w:val="22"/>
          <w:szCs w:val="22"/>
          <w:lang w:bidi="en-US"/>
        </w:rPr>
        <w:t> </w:t>
      </w:r>
      <w:r w:rsidR="00313EB4" w:rsidRPr="007515D1">
        <w:rPr>
          <w:sz w:val="22"/>
          <w:szCs w:val="22"/>
          <w:lang w:bidi="en-US"/>
        </w:rPr>
        <w:t xml:space="preserve">gada </w:t>
      </w:r>
      <w:r w:rsidR="00BE411E" w:rsidRPr="007515D1">
        <w:rPr>
          <w:sz w:val="22"/>
          <w:szCs w:val="22"/>
          <w:lang w:bidi="en-US"/>
        </w:rPr>
        <w:t>8</w:t>
      </w:r>
      <w:r w:rsidR="00313EB4" w:rsidRPr="007515D1">
        <w:rPr>
          <w:sz w:val="22"/>
          <w:szCs w:val="22"/>
          <w:lang w:bidi="en-US"/>
        </w:rPr>
        <w:t>.</w:t>
      </w:r>
      <w:r w:rsidR="001009D4" w:rsidRPr="007515D1">
        <w:rPr>
          <w:sz w:val="22"/>
          <w:szCs w:val="22"/>
          <w:lang w:bidi="en-US"/>
        </w:rPr>
        <w:t> </w:t>
      </w:r>
      <w:r w:rsidR="00BE411E" w:rsidRPr="007515D1">
        <w:rPr>
          <w:sz w:val="22"/>
          <w:szCs w:val="22"/>
          <w:lang w:bidi="en-US"/>
        </w:rPr>
        <w:t>augusta</w:t>
      </w:r>
      <w:r w:rsidR="00313EB4" w:rsidRPr="007515D1">
        <w:rPr>
          <w:sz w:val="22"/>
          <w:szCs w:val="22"/>
          <w:lang w:bidi="en-US"/>
        </w:rPr>
        <w:t xml:space="preserve"> rīkojumu Nr.</w:t>
      </w:r>
      <w:r w:rsidR="001009D4" w:rsidRPr="007515D1">
        <w:rPr>
          <w:sz w:val="22"/>
          <w:szCs w:val="22"/>
          <w:lang w:bidi="en-US"/>
        </w:rPr>
        <w:t> </w:t>
      </w:r>
      <w:r w:rsidR="00BE411E" w:rsidRPr="007515D1">
        <w:rPr>
          <w:sz w:val="22"/>
          <w:szCs w:val="22"/>
        </w:rPr>
        <w:t>1-2/181</w:t>
      </w:r>
      <w:r w:rsidR="00392BE0" w:rsidRPr="007515D1">
        <w:rPr>
          <w:sz w:val="22"/>
          <w:szCs w:val="22"/>
          <w:lang w:bidi="en-US"/>
        </w:rPr>
        <w:t xml:space="preserve"> "Par iepirkumu komisijas izveidošanu</w:t>
      </w:r>
      <w:bookmarkStart w:id="0" w:name="_Hlk167971156"/>
      <w:r w:rsidR="00392BE0" w:rsidRPr="007515D1">
        <w:rPr>
          <w:sz w:val="22"/>
          <w:szCs w:val="22"/>
        </w:rPr>
        <w:t>".</w:t>
      </w:r>
      <w:r w:rsidR="00392BE0" w:rsidRPr="007515D1">
        <w:t xml:space="preserve"> </w:t>
      </w:r>
      <w:bookmarkEnd w:id="0"/>
    </w:p>
    <w:p w14:paraId="1B852B06" w14:textId="77777777" w:rsidR="00241948" w:rsidRPr="003E6E1E" w:rsidRDefault="00241948" w:rsidP="005E7BAA">
      <w:pPr>
        <w:spacing w:line="259" w:lineRule="auto"/>
        <w:rPr>
          <w:sz w:val="22"/>
          <w:szCs w:val="22"/>
          <w:highlight w:val="yellow"/>
        </w:rPr>
      </w:pPr>
    </w:p>
    <w:p w14:paraId="0CE8BDF7" w14:textId="77777777" w:rsidR="00B716A5" w:rsidRPr="00257454" w:rsidRDefault="00B716A5" w:rsidP="00B716A5">
      <w:pPr>
        <w:spacing w:line="276" w:lineRule="auto"/>
        <w:rPr>
          <w:rFonts w:eastAsia="Calibri"/>
          <w:b/>
          <w:sz w:val="22"/>
          <w:szCs w:val="22"/>
          <w:lang w:eastAsia="en-US"/>
        </w:rPr>
      </w:pPr>
      <w:r w:rsidRPr="00257454">
        <w:rPr>
          <w:rFonts w:eastAsia="Calibri"/>
          <w:b/>
          <w:sz w:val="22"/>
          <w:szCs w:val="22"/>
          <w:lang w:eastAsia="en-US"/>
        </w:rPr>
        <w:t>komisijas priekšsēdētājs:</w:t>
      </w:r>
    </w:p>
    <w:p w14:paraId="0491D1B6" w14:textId="28E7C236" w:rsidR="00BE411E" w:rsidRDefault="00BE411E" w:rsidP="00BE411E">
      <w:pPr>
        <w:spacing w:line="276" w:lineRule="auto"/>
        <w:ind w:left="2693" w:hanging="2682"/>
        <w:rPr>
          <w:rFonts w:eastAsia="Calibri"/>
          <w:noProof/>
          <w:sz w:val="22"/>
          <w:szCs w:val="22"/>
          <w:lang w:eastAsia="en-US"/>
        </w:rPr>
      </w:pPr>
      <w:r w:rsidRPr="00BE411E">
        <w:rPr>
          <w:rFonts w:eastAsia="Calibri"/>
          <w:noProof/>
          <w:sz w:val="22"/>
          <w:szCs w:val="22"/>
          <w:lang w:eastAsia="en-US"/>
        </w:rPr>
        <w:t>Ilze Baranovska</w:t>
      </w:r>
      <w:r w:rsidRPr="00BE411E">
        <w:rPr>
          <w:rFonts w:eastAsia="Calibri"/>
          <w:noProof/>
          <w:sz w:val="22"/>
          <w:szCs w:val="22"/>
          <w:lang w:eastAsia="en-US"/>
        </w:rPr>
        <w:tab/>
        <w:t>ESF Plus pasākuma "Pieeja tiesiskumam" projekta vadības un īstenošanas komandas projekta vadītāja;</w:t>
      </w:r>
    </w:p>
    <w:p w14:paraId="562667D7" w14:textId="18E782CE" w:rsidR="00B716A5" w:rsidRPr="00257454" w:rsidRDefault="00B716A5" w:rsidP="00B716A5">
      <w:pPr>
        <w:spacing w:line="276" w:lineRule="auto"/>
        <w:rPr>
          <w:rFonts w:eastAsia="Calibri"/>
          <w:b/>
          <w:sz w:val="22"/>
          <w:szCs w:val="22"/>
          <w:lang w:eastAsia="en-US"/>
        </w:rPr>
      </w:pPr>
      <w:r w:rsidRPr="00257454">
        <w:rPr>
          <w:rFonts w:eastAsia="Calibri"/>
          <w:b/>
          <w:sz w:val="22"/>
          <w:szCs w:val="22"/>
          <w:lang w:eastAsia="en-US"/>
        </w:rPr>
        <w:t>komisijas priekšsēdētāja vietniece:</w:t>
      </w:r>
    </w:p>
    <w:p w14:paraId="1A6A7FA5" w14:textId="1125D83D" w:rsidR="00B716A5" w:rsidRPr="00257454" w:rsidRDefault="00BE411E" w:rsidP="00B716A5">
      <w:pPr>
        <w:tabs>
          <w:tab w:val="left" w:pos="3686"/>
        </w:tabs>
        <w:spacing w:line="276" w:lineRule="auto"/>
        <w:ind w:left="2694" w:hanging="2694"/>
        <w:rPr>
          <w:rFonts w:eastAsia="Calibri"/>
          <w:noProof/>
          <w:sz w:val="22"/>
          <w:szCs w:val="22"/>
          <w:lang w:eastAsia="en-US"/>
        </w:rPr>
      </w:pPr>
      <w:r>
        <w:rPr>
          <w:rFonts w:eastAsia="Calibri"/>
          <w:noProof/>
          <w:sz w:val="22"/>
          <w:szCs w:val="22"/>
          <w:lang w:eastAsia="en-US"/>
        </w:rPr>
        <w:t>Sendlija</w:t>
      </w:r>
      <w:r w:rsidR="00E2461D">
        <w:rPr>
          <w:rFonts w:eastAsia="Calibri"/>
          <w:noProof/>
          <w:sz w:val="22"/>
          <w:szCs w:val="22"/>
          <w:lang w:eastAsia="en-US"/>
        </w:rPr>
        <w:t xml:space="preserve"> Jemaļonoka</w:t>
      </w:r>
      <w:r w:rsidR="00B716A5" w:rsidRPr="00257454">
        <w:rPr>
          <w:rFonts w:eastAsia="Calibri"/>
          <w:noProof/>
          <w:sz w:val="22"/>
          <w:szCs w:val="22"/>
          <w:lang w:eastAsia="en-US"/>
        </w:rPr>
        <w:tab/>
      </w:r>
      <w:r w:rsidRPr="006E665F">
        <w:rPr>
          <w:noProof/>
          <w:sz w:val="22"/>
        </w:rPr>
        <w:t>ESF Plus pasākuma "Pieeja tiesiskumam" projekta vadības un īstenošanas komandas projekta koordinatore, t. sk. iepirkuma speciāliste;</w:t>
      </w:r>
    </w:p>
    <w:p w14:paraId="02AF9CEF" w14:textId="77777777" w:rsidR="00B716A5" w:rsidRPr="00257454" w:rsidRDefault="00B716A5" w:rsidP="00B716A5">
      <w:pPr>
        <w:spacing w:line="276" w:lineRule="auto"/>
        <w:rPr>
          <w:b/>
          <w:noProof/>
          <w:sz w:val="22"/>
          <w:szCs w:val="22"/>
          <w:lang w:eastAsia="en-US" w:bidi="en-US"/>
        </w:rPr>
      </w:pPr>
      <w:r w:rsidRPr="00257454">
        <w:rPr>
          <w:b/>
          <w:noProof/>
          <w:sz w:val="22"/>
          <w:szCs w:val="22"/>
          <w:lang w:eastAsia="en-US" w:bidi="en-US"/>
        </w:rPr>
        <w:t>komisijas locekļi:</w:t>
      </w:r>
    </w:p>
    <w:p w14:paraId="561003A1" w14:textId="63BF5AD7" w:rsidR="00B716A5" w:rsidRPr="002A762F" w:rsidRDefault="00BE411E" w:rsidP="00B716A5">
      <w:pPr>
        <w:spacing w:line="276" w:lineRule="auto"/>
        <w:ind w:left="2694" w:hanging="2682"/>
        <w:rPr>
          <w:rFonts w:eastAsia="Calibri"/>
          <w:noProof/>
          <w:sz w:val="22"/>
          <w:szCs w:val="22"/>
          <w:lang w:eastAsia="en-US"/>
        </w:rPr>
      </w:pPr>
      <w:r>
        <w:rPr>
          <w:rFonts w:eastAsia="Calibri"/>
          <w:noProof/>
          <w:sz w:val="22"/>
          <w:szCs w:val="22"/>
          <w:lang w:eastAsia="en-US"/>
        </w:rPr>
        <w:t>Mareks Grauzs</w:t>
      </w:r>
      <w:r w:rsidR="00B716A5" w:rsidRPr="002A762F">
        <w:rPr>
          <w:rFonts w:eastAsia="Calibri"/>
          <w:noProof/>
          <w:sz w:val="22"/>
          <w:szCs w:val="22"/>
          <w:lang w:eastAsia="en-US"/>
        </w:rPr>
        <w:tab/>
      </w:r>
      <w:r w:rsidRPr="00BE411E">
        <w:rPr>
          <w:rFonts w:eastAsia="Calibri"/>
          <w:noProof/>
          <w:sz w:val="22"/>
          <w:szCs w:val="22"/>
          <w:lang w:eastAsia="en-US"/>
        </w:rPr>
        <w:t>ESF Plus pasākuma "Pieeja tiesiskumam" projekta vadības un īstenošanas komandas projekta vadītāja vietnieks</w:t>
      </w:r>
      <w:r w:rsidR="00CA1E81">
        <w:rPr>
          <w:rFonts w:eastAsia="Calibri"/>
          <w:noProof/>
          <w:sz w:val="22"/>
          <w:szCs w:val="22"/>
          <w:lang w:eastAsia="en-US"/>
        </w:rPr>
        <w:t>,</w:t>
      </w:r>
      <w:r w:rsidR="00CA1E81" w:rsidRPr="00CA1E81">
        <w:rPr>
          <w:noProof/>
          <w:sz w:val="22"/>
        </w:rPr>
        <w:t xml:space="preserve"> </w:t>
      </w:r>
      <w:r w:rsidR="00CA1E81" w:rsidRPr="00B63BD7">
        <w:rPr>
          <w:noProof/>
          <w:sz w:val="22"/>
        </w:rPr>
        <w:t>t.</w:t>
      </w:r>
      <w:r w:rsidR="00CA1E81">
        <w:rPr>
          <w:noProof/>
          <w:sz w:val="22"/>
        </w:rPr>
        <w:t> </w:t>
      </w:r>
      <w:r w:rsidR="00CA1E81" w:rsidRPr="00B63BD7">
        <w:rPr>
          <w:noProof/>
          <w:sz w:val="22"/>
        </w:rPr>
        <w:t>sk.</w:t>
      </w:r>
      <w:r w:rsidR="00CA1E81">
        <w:rPr>
          <w:noProof/>
          <w:sz w:val="22"/>
        </w:rPr>
        <w:t> </w:t>
      </w:r>
      <w:r w:rsidR="00CA1E81" w:rsidRPr="00B63BD7">
        <w:rPr>
          <w:noProof/>
          <w:sz w:val="22"/>
        </w:rPr>
        <w:t>finansists</w:t>
      </w:r>
      <w:r w:rsidR="00B716A5" w:rsidRPr="002A762F">
        <w:rPr>
          <w:rFonts w:eastAsia="Calibri"/>
          <w:noProof/>
          <w:sz w:val="22"/>
          <w:szCs w:val="22"/>
          <w:lang w:eastAsia="en-US"/>
        </w:rPr>
        <w:t>;</w:t>
      </w:r>
    </w:p>
    <w:p w14:paraId="769E4EF5" w14:textId="0C351FD3" w:rsidR="00257454" w:rsidRPr="00257454" w:rsidRDefault="00BE411E" w:rsidP="00B716A5">
      <w:pPr>
        <w:widowControl w:val="0"/>
        <w:tabs>
          <w:tab w:val="left" w:pos="4111"/>
        </w:tabs>
        <w:spacing w:line="276" w:lineRule="auto"/>
        <w:ind w:left="2694" w:hanging="2682"/>
        <w:rPr>
          <w:rFonts w:eastAsia="Calibri"/>
          <w:noProof/>
          <w:sz w:val="22"/>
          <w:szCs w:val="22"/>
          <w:lang w:eastAsia="en-US"/>
        </w:rPr>
      </w:pPr>
      <w:r>
        <w:rPr>
          <w:rFonts w:eastAsia="Calibri"/>
          <w:noProof/>
          <w:sz w:val="22"/>
          <w:szCs w:val="22"/>
        </w:rPr>
        <w:t>Inga Vavilova</w:t>
      </w:r>
      <w:r w:rsidR="00257454" w:rsidRPr="00257454">
        <w:rPr>
          <w:rFonts w:eastAsia="Calibri"/>
          <w:noProof/>
          <w:sz w:val="22"/>
          <w:szCs w:val="22"/>
        </w:rPr>
        <w:tab/>
      </w:r>
      <w:r w:rsidRPr="00BE411E">
        <w:rPr>
          <w:rFonts w:eastAsia="Calibri"/>
          <w:noProof/>
          <w:sz w:val="22"/>
          <w:szCs w:val="22"/>
        </w:rPr>
        <w:t>Finanšu un administratīvā departamenta Budžeta nodaļas galvenā ekonomiste;</w:t>
      </w:r>
    </w:p>
    <w:p w14:paraId="14D8FCDE" w14:textId="65136C3F" w:rsidR="00257454" w:rsidRPr="00257454" w:rsidRDefault="00BE411E" w:rsidP="00B716A5">
      <w:pPr>
        <w:widowControl w:val="0"/>
        <w:tabs>
          <w:tab w:val="left" w:pos="4111"/>
        </w:tabs>
        <w:spacing w:line="276" w:lineRule="auto"/>
        <w:ind w:left="2694" w:hanging="2682"/>
        <w:rPr>
          <w:rFonts w:eastAsia="Calibri"/>
          <w:noProof/>
          <w:sz w:val="22"/>
          <w:szCs w:val="22"/>
          <w:lang w:eastAsia="en-US"/>
        </w:rPr>
      </w:pPr>
      <w:r>
        <w:rPr>
          <w:rFonts w:eastAsia="Calibri"/>
          <w:noProof/>
          <w:sz w:val="22"/>
          <w:szCs w:val="22"/>
        </w:rPr>
        <w:t>Māris Rēķis</w:t>
      </w:r>
      <w:r w:rsidR="00257454" w:rsidRPr="00257454">
        <w:rPr>
          <w:rFonts w:eastAsia="Calibri"/>
          <w:noProof/>
          <w:sz w:val="22"/>
          <w:szCs w:val="22"/>
        </w:rPr>
        <w:tab/>
      </w:r>
      <w:r w:rsidRPr="006E665F">
        <w:rPr>
          <w:bCs/>
          <w:noProof/>
          <w:sz w:val="22"/>
        </w:rPr>
        <w:t>Finanšu un administratīvā departamenta direktors</w:t>
      </w:r>
      <w:r w:rsidRPr="006E665F">
        <w:rPr>
          <w:noProof/>
          <w:sz w:val="22"/>
        </w:rPr>
        <w:t>.</w:t>
      </w:r>
    </w:p>
    <w:p w14:paraId="080D8F7D" w14:textId="77777777" w:rsidR="00C943C9" w:rsidRPr="003E6E1E" w:rsidRDefault="00C943C9" w:rsidP="00C943C9">
      <w:pPr>
        <w:autoSpaceDE w:val="0"/>
        <w:autoSpaceDN w:val="0"/>
        <w:adjustRightInd w:val="0"/>
        <w:spacing w:line="276" w:lineRule="auto"/>
        <w:ind w:left="3402" w:hanging="3402"/>
        <w:rPr>
          <w:rFonts w:eastAsia="Calibri"/>
          <w:noProof/>
          <w:sz w:val="22"/>
          <w:szCs w:val="22"/>
          <w:lang w:eastAsia="en-US"/>
        </w:rPr>
      </w:pPr>
    </w:p>
    <w:p w14:paraId="6FFBBAF8" w14:textId="65C9BF64" w:rsidR="00B63BD7" w:rsidRDefault="00F04C48" w:rsidP="00B63BD7">
      <w:pPr>
        <w:spacing w:line="276" w:lineRule="auto"/>
        <w:contextualSpacing/>
        <w:rPr>
          <w:noProof/>
          <w:sz w:val="22"/>
        </w:rPr>
      </w:pPr>
      <w:r w:rsidRPr="003E6E1E">
        <w:rPr>
          <w:b/>
          <w:sz w:val="22"/>
          <w:szCs w:val="22"/>
          <w:u w:val="single"/>
        </w:rPr>
        <w:t>Dokumentu sagatavotāji:</w:t>
      </w:r>
      <w:r w:rsidR="007C11FB" w:rsidRPr="007C11FB">
        <w:rPr>
          <w:b/>
          <w:sz w:val="22"/>
          <w:szCs w:val="22"/>
        </w:rPr>
        <w:t xml:space="preserve"> </w:t>
      </w:r>
      <w:r w:rsidR="00B63BD7" w:rsidRPr="00B63BD7">
        <w:rPr>
          <w:noProof/>
          <w:sz w:val="22"/>
        </w:rPr>
        <w:t>ESF Plus pasākuma "Pieeja tiesiskumam" projekta vadības un īstenošanas komandas projekta koordinatore, t.</w:t>
      </w:r>
      <w:r w:rsidR="00CA1E81">
        <w:rPr>
          <w:noProof/>
          <w:sz w:val="22"/>
        </w:rPr>
        <w:t> </w:t>
      </w:r>
      <w:r w:rsidR="00B63BD7" w:rsidRPr="00B63BD7">
        <w:rPr>
          <w:noProof/>
          <w:sz w:val="22"/>
        </w:rPr>
        <w:t>sk.</w:t>
      </w:r>
      <w:r w:rsidR="00CA1E81">
        <w:rPr>
          <w:noProof/>
          <w:sz w:val="22"/>
        </w:rPr>
        <w:t> </w:t>
      </w:r>
      <w:r w:rsidR="00B63BD7" w:rsidRPr="00B63BD7">
        <w:rPr>
          <w:noProof/>
          <w:sz w:val="22"/>
        </w:rPr>
        <w:t>iepirkuma speciālistes S.</w:t>
      </w:r>
      <w:r w:rsidR="00431ECB">
        <w:rPr>
          <w:noProof/>
          <w:sz w:val="22"/>
        </w:rPr>
        <w:t> </w:t>
      </w:r>
      <w:r w:rsidR="00B63BD7" w:rsidRPr="00B63BD7">
        <w:rPr>
          <w:noProof/>
          <w:sz w:val="22"/>
        </w:rPr>
        <w:t>Jermaļonoka, ESF Plus pasākuma "Pieeja tiesiskumam" projekta vadības un īstenošanas komandas projekta vadītāja, t.</w:t>
      </w:r>
      <w:r w:rsidR="00CA1E81">
        <w:rPr>
          <w:noProof/>
          <w:sz w:val="22"/>
        </w:rPr>
        <w:t> </w:t>
      </w:r>
      <w:r w:rsidR="00B63BD7" w:rsidRPr="00B63BD7">
        <w:rPr>
          <w:noProof/>
          <w:sz w:val="22"/>
        </w:rPr>
        <w:t>sk.</w:t>
      </w:r>
      <w:r w:rsidR="00CA1E81">
        <w:rPr>
          <w:noProof/>
          <w:sz w:val="22"/>
        </w:rPr>
        <w:t> </w:t>
      </w:r>
      <w:r w:rsidR="00B63BD7" w:rsidRPr="00B63BD7">
        <w:rPr>
          <w:noProof/>
          <w:sz w:val="22"/>
        </w:rPr>
        <w:t>satura veidotāja I.</w:t>
      </w:r>
      <w:r w:rsidR="00431ECB">
        <w:rPr>
          <w:noProof/>
          <w:sz w:val="22"/>
        </w:rPr>
        <w:t> </w:t>
      </w:r>
      <w:r w:rsidR="00B63BD7" w:rsidRPr="00B63BD7">
        <w:rPr>
          <w:noProof/>
          <w:sz w:val="22"/>
        </w:rPr>
        <w:t>Baranovska, ESF Plus pasākuma "Pieeja tiesiskumam" projekta vadības un īstenošanas komandas projekta vadītāja vietnieks, t.</w:t>
      </w:r>
      <w:r w:rsidR="00CA1E81">
        <w:rPr>
          <w:noProof/>
          <w:sz w:val="22"/>
        </w:rPr>
        <w:t> </w:t>
      </w:r>
      <w:r w:rsidR="00B63BD7" w:rsidRPr="00B63BD7">
        <w:rPr>
          <w:noProof/>
          <w:sz w:val="22"/>
        </w:rPr>
        <w:t>sk.</w:t>
      </w:r>
      <w:r w:rsidR="00CA1E81">
        <w:rPr>
          <w:noProof/>
          <w:sz w:val="22"/>
        </w:rPr>
        <w:t> </w:t>
      </w:r>
      <w:r w:rsidR="00B63BD7" w:rsidRPr="00B63BD7">
        <w:rPr>
          <w:noProof/>
          <w:sz w:val="22"/>
        </w:rPr>
        <w:t>finansists M.</w:t>
      </w:r>
      <w:r w:rsidR="00431ECB">
        <w:rPr>
          <w:noProof/>
          <w:sz w:val="22"/>
        </w:rPr>
        <w:t> </w:t>
      </w:r>
      <w:r w:rsidR="00B63BD7" w:rsidRPr="00B63BD7">
        <w:rPr>
          <w:noProof/>
          <w:sz w:val="22"/>
        </w:rPr>
        <w:t>Grauzs un Personālvadības un juridiskā departamenta Juridiskās nodaļas vadītāja vietniece D.</w:t>
      </w:r>
      <w:r w:rsidR="00431ECB">
        <w:rPr>
          <w:noProof/>
          <w:sz w:val="22"/>
        </w:rPr>
        <w:t> </w:t>
      </w:r>
      <w:r w:rsidR="00B63BD7" w:rsidRPr="00B63BD7">
        <w:rPr>
          <w:noProof/>
          <w:sz w:val="22"/>
        </w:rPr>
        <w:t>Mika.</w:t>
      </w:r>
    </w:p>
    <w:p w14:paraId="00199C30" w14:textId="2A11BEAF" w:rsidR="00622A2B" w:rsidRPr="003E6E1E" w:rsidRDefault="00B63BD7" w:rsidP="00B63BD7">
      <w:pPr>
        <w:spacing w:line="276" w:lineRule="auto"/>
        <w:contextualSpacing/>
        <w:rPr>
          <w:sz w:val="22"/>
          <w:szCs w:val="22"/>
        </w:rPr>
      </w:pPr>
      <w:r>
        <w:rPr>
          <w:b/>
          <w:sz w:val="22"/>
          <w:szCs w:val="22"/>
          <w:u w:val="single"/>
        </w:rPr>
        <w:t xml:space="preserve">7. </w:t>
      </w:r>
      <w:r w:rsidR="00C40D0C" w:rsidRPr="003E6E1E">
        <w:rPr>
          <w:b/>
          <w:sz w:val="22"/>
          <w:szCs w:val="22"/>
          <w:u w:val="single"/>
        </w:rPr>
        <w:t>Iepirkuma priekšmets</w:t>
      </w:r>
      <w:r w:rsidR="00DA1B85" w:rsidRPr="003E6E1E">
        <w:rPr>
          <w:b/>
          <w:sz w:val="22"/>
          <w:szCs w:val="22"/>
          <w:u w:val="single"/>
        </w:rPr>
        <w:t xml:space="preserve"> </w:t>
      </w:r>
      <w:r w:rsidR="00C40D0C" w:rsidRPr="003E6E1E">
        <w:rPr>
          <w:b/>
          <w:sz w:val="22"/>
          <w:szCs w:val="22"/>
          <w:u w:val="single"/>
        </w:rPr>
        <w:t>un tā īss apraksts:</w:t>
      </w:r>
      <w:r w:rsidR="00C40D0C" w:rsidRPr="003E6E1E">
        <w:rPr>
          <w:sz w:val="22"/>
          <w:szCs w:val="22"/>
        </w:rPr>
        <w:t xml:space="preserve"> </w:t>
      </w:r>
      <w:bookmarkStart w:id="1" w:name="bookmark32"/>
      <w:bookmarkStart w:id="2" w:name="bookmark35"/>
      <w:bookmarkStart w:id="3" w:name="bookmark36"/>
    </w:p>
    <w:bookmarkEnd w:id="1"/>
    <w:bookmarkEnd w:id="2"/>
    <w:bookmarkEnd w:id="3"/>
    <w:p w14:paraId="3A148B9C" w14:textId="262CEBBA" w:rsidR="00464DBC" w:rsidRDefault="00A264C9" w:rsidP="00510F74">
      <w:pPr>
        <w:spacing w:line="276" w:lineRule="auto"/>
        <w:rPr>
          <w:rFonts w:eastAsia="Courier New"/>
          <w:bCs/>
          <w:sz w:val="22"/>
          <w:szCs w:val="22"/>
        </w:rPr>
      </w:pPr>
      <w:r w:rsidRPr="003E6E1E">
        <w:rPr>
          <w:rFonts w:eastAsia="Courier New"/>
          <w:bCs/>
          <w:sz w:val="22"/>
          <w:szCs w:val="22"/>
        </w:rPr>
        <w:lastRenderedPageBreak/>
        <w:t xml:space="preserve">7.1. </w:t>
      </w:r>
      <w:r w:rsidR="000126A8">
        <w:rPr>
          <w:sz w:val="22"/>
          <w:szCs w:val="22"/>
        </w:rPr>
        <w:t>M</w:t>
      </w:r>
      <w:r w:rsidR="000126A8" w:rsidRPr="000126A8">
        <w:rPr>
          <w:sz w:val="22"/>
          <w:szCs w:val="22"/>
        </w:rPr>
        <w:t>ācību mazāk aizsargāto personu juridiskā atbalsta nodrošināšana iesaistītajam personālam programmu izstrādē un īstenošanā</w:t>
      </w:r>
      <w:r w:rsidR="00593768" w:rsidRPr="003E6E1E">
        <w:rPr>
          <w:rFonts w:eastAsia="Courier New"/>
          <w:bCs/>
          <w:sz w:val="22"/>
          <w:szCs w:val="22"/>
        </w:rPr>
        <w:t xml:space="preserve"> </w:t>
      </w:r>
      <w:r w:rsidR="00510F74" w:rsidRPr="00510F74">
        <w:rPr>
          <w:rFonts w:eastAsia="Courier New"/>
          <w:bCs/>
          <w:sz w:val="22"/>
          <w:szCs w:val="22"/>
        </w:rPr>
        <w:t xml:space="preserve">saskaņā ar tehnisko specifikāciju (Nolikuma </w:t>
      </w:r>
      <w:r w:rsidR="00C60A28">
        <w:rPr>
          <w:rFonts w:eastAsia="Courier New"/>
          <w:bCs/>
          <w:sz w:val="22"/>
          <w:szCs w:val="22"/>
        </w:rPr>
        <w:t>2</w:t>
      </w:r>
      <w:r w:rsidR="00510F74" w:rsidRPr="00510F74">
        <w:rPr>
          <w:rFonts w:eastAsia="Courier New"/>
          <w:bCs/>
          <w:sz w:val="22"/>
          <w:szCs w:val="22"/>
        </w:rPr>
        <w:t>.</w:t>
      </w:r>
      <w:r w:rsidR="00883E0F">
        <w:rPr>
          <w:rFonts w:eastAsia="Courier New"/>
          <w:bCs/>
          <w:sz w:val="22"/>
          <w:szCs w:val="22"/>
        </w:rPr>
        <w:t> </w:t>
      </w:r>
      <w:r w:rsidR="00510F74" w:rsidRPr="00510F74">
        <w:rPr>
          <w:rFonts w:eastAsia="Courier New"/>
          <w:bCs/>
          <w:sz w:val="22"/>
          <w:szCs w:val="22"/>
        </w:rPr>
        <w:t>pielikums)</w:t>
      </w:r>
      <w:r w:rsidR="00464DBC">
        <w:rPr>
          <w:rFonts w:eastAsia="Courier New"/>
          <w:bCs/>
          <w:sz w:val="22"/>
          <w:szCs w:val="22"/>
        </w:rPr>
        <w:t>.</w:t>
      </w:r>
    </w:p>
    <w:p w14:paraId="413C52C1" w14:textId="786CC962" w:rsidR="00A264C9" w:rsidRDefault="00A264C9" w:rsidP="00A264C9">
      <w:pPr>
        <w:pStyle w:val="Sarakstarindkopa"/>
        <w:tabs>
          <w:tab w:val="left" w:pos="0"/>
          <w:tab w:val="left" w:pos="426"/>
        </w:tabs>
        <w:spacing w:line="276" w:lineRule="auto"/>
        <w:ind w:left="0"/>
        <w:rPr>
          <w:sz w:val="22"/>
          <w:szCs w:val="22"/>
        </w:rPr>
      </w:pPr>
      <w:r w:rsidRPr="003E6E1E">
        <w:rPr>
          <w:sz w:val="22"/>
          <w:szCs w:val="22"/>
        </w:rPr>
        <w:t>7.</w:t>
      </w:r>
      <w:r w:rsidR="00464DBC">
        <w:rPr>
          <w:sz w:val="22"/>
          <w:szCs w:val="22"/>
        </w:rPr>
        <w:t>2</w:t>
      </w:r>
      <w:r w:rsidRPr="003E6E1E">
        <w:rPr>
          <w:sz w:val="22"/>
          <w:szCs w:val="22"/>
        </w:rPr>
        <w:t>. Iepirkuma nomenklatūra</w:t>
      </w:r>
      <w:r w:rsidR="00DB4EE6">
        <w:t xml:space="preserve">: </w:t>
      </w:r>
      <w:r w:rsidR="00DB4EE6" w:rsidRPr="00DB4EE6">
        <w:rPr>
          <w:sz w:val="22"/>
          <w:szCs w:val="22"/>
        </w:rPr>
        <w:t>Galvenie CPV kodi: 80500000-9 (Mācību pakalpojumi), papildus CPV kods: 80521000-2 (Mācību programmas izstrādes pakalpojumi), 55321000-6 (Ēdienu sagatavošanas pakalpojumi), 80520000-5 (Mācību telpas).</w:t>
      </w:r>
    </w:p>
    <w:p w14:paraId="3568FE83" w14:textId="1CC8269E" w:rsidR="00464DBC" w:rsidRDefault="00464DBC" w:rsidP="00A264C9">
      <w:pPr>
        <w:pStyle w:val="Sarakstarindkopa"/>
        <w:tabs>
          <w:tab w:val="left" w:pos="0"/>
          <w:tab w:val="left" w:pos="426"/>
        </w:tabs>
        <w:spacing w:line="276" w:lineRule="auto"/>
        <w:ind w:left="0"/>
        <w:rPr>
          <w:sz w:val="22"/>
          <w:szCs w:val="22"/>
        </w:rPr>
      </w:pPr>
      <w:r>
        <w:rPr>
          <w:sz w:val="22"/>
          <w:szCs w:val="22"/>
        </w:rPr>
        <w:t xml:space="preserve">7.3. </w:t>
      </w:r>
      <w:r w:rsidRPr="00464DBC">
        <w:rPr>
          <w:sz w:val="22"/>
          <w:szCs w:val="22"/>
        </w:rPr>
        <w:t xml:space="preserve">Iepirkuma priekšmets </w:t>
      </w:r>
      <w:r w:rsidR="000126A8">
        <w:rPr>
          <w:sz w:val="22"/>
          <w:szCs w:val="22"/>
        </w:rPr>
        <w:t xml:space="preserve">ir </w:t>
      </w:r>
      <w:r w:rsidRPr="00464DBC">
        <w:rPr>
          <w:sz w:val="22"/>
          <w:szCs w:val="22"/>
        </w:rPr>
        <w:t>sadalīts</w:t>
      </w:r>
      <w:r w:rsidR="000126A8">
        <w:rPr>
          <w:sz w:val="22"/>
          <w:szCs w:val="22"/>
        </w:rPr>
        <w:t xml:space="preserve"> 2 (divās)</w:t>
      </w:r>
      <w:r w:rsidRPr="00464DBC">
        <w:rPr>
          <w:sz w:val="22"/>
          <w:szCs w:val="22"/>
        </w:rPr>
        <w:t xml:space="preserve"> daļās</w:t>
      </w:r>
      <w:r w:rsidR="000126A8">
        <w:rPr>
          <w:sz w:val="22"/>
          <w:szCs w:val="22"/>
        </w:rPr>
        <w:t>:</w:t>
      </w:r>
    </w:p>
    <w:p w14:paraId="02001C2D" w14:textId="0AE40105" w:rsidR="00DB4EE6" w:rsidRPr="008A7E89" w:rsidRDefault="008A7E89" w:rsidP="008A7E89">
      <w:pPr>
        <w:tabs>
          <w:tab w:val="left" w:pos="0"/>
          <w:tab w:val="left" w:pos="426"/>
        </w:tabs>
        <w:spacing w:line="276" w:lineRule="auto"/>
        <w:rPr>
          <w:sz w:val="22"/>
          <w:szCs w:val="22"/>
        </w:rPr>
      </w:pPr>
      <w:r>
        <w:rPr>
          <w:sz w:val="22"/>
          <w:szCs w:val="22"/>
        </w:rPr>
        <w:tab/>
      </w:r>
      <w:r>
        <w:rPr>
          <w:sz w:val="22"/>
          <w:szCs w:val="22"/>
        </w:rPr>
        <w:tab/>
      </w:r>
      <w:r w:rsidR="00DB4EE6" w:rsidRPr="008A7E89">
        <w:rPr>
          <w:sz w:val="22"/>
          <w:szCs w:val="22"/>
        </w:rPr>
        <w:t>7.3.1.</w:t>
      </w:r>
      <w:r w:rsidR="00DB4EE6" w:rsidRPr="008A7E89">
        <w:rPr>
          <w:sz w:val="22"/>
          <w:szCs w:val="22"/>
        </w:rPr>
        <w:tab/>
        <w:t xml:space="preserve">Iepirkuma priekšmeta 1. daļa: Komunikācijas saskarsmes prasmju apmācību programmas “Nepieciešamās prasmes un komunikācija ar </w:t>
      </w:r>
      <w:proofErr w:type="spellStart"/>
      <w:r w:rsidR="00DB4EE6" w:rsidRPr="008A7E89">
        <w:rPr>
          <w:sz w:val="22"/>
          <w:szCs w:val="22"/>
        </w:rPr>
        <w:t>mazaizsargātajām</w:t>
      </w:r>
      <w:proofErr w:type="spellEnd"/>
      <w:r w:rsidR="00DB4EE6" w:rsidRPr="008A7E89">
        <w:rPr>
          <w:sz w:val="22"/>
          <w:szCs w:val="22"/>
        </w:rPr>
        <w:t xml:space="preserve"> personu grupām, risinot to juridiska rakstura jautājumus” izstrāde un īstenošana;</w:t>
      </w:r>
    </w:p>
    <w:p w14:paraId="52C8FC63" w14:textId="10403954" w:rsidR="00DB4EE6" w:rsidRPr="008A7E89" w:rsidRDefault="008A7E89" w:rsidP="008A7E89">
      <w:pPr>
        <w:tabs>
          <w:tab w:val="left" w:pos="0"/>
          <w:tab w:val="left" w:pos="426"/>
        </w:tabs>
        <w:spacing w:line="276" w:lineRule="auto"/>
        <w:rPr>
          <w:sz w:val="22"/>
          <w:szCs w:val="22"/>
        </w:rPr>
      </w:pPr>
      <w:r>
        <w:rPr>
          <w:sz w:val="22"/>
          <w:szCs w:val="22"/>
        </w:rPr>
        <w:tab/>
      </w:r>
      <w:r>
        <w:rPr>
          <w:sz w:val="22"/>
          <w:szCs w:val="22"/>
        </w:rPr>
        <w:tab/>
      </w:r>
      <w:r w:rsidR="00DB4EE6" w:rsidRPr="008A7E89">
        <w:rPr>
          <w:sz w:val="22"/>
          <w:szCs w:val="22"/>
        </w:rPr>
        <w:t>7.3.2. Iepirkuma priekšmeta 2. daļa: Tiesību zinātņu apmācību programmas izstrāde un īstenošana.</w:t>
      </w:r>
    </w:p>
    <w:p w14:paraId="2931A227" w14:textId="01EF39A1" w:rsidR="00464DBC" w:rsidRPr="003E6E1E" w:rsidRDefault="00464DBC" w:rsidP="00A264C9">
      <w:pPr>
        <w:pStyle w:val="Sarakstarindkopa"/>
        <w:tabs>
          <w:tab w:val="left" w:pos="0"/>
          <w:tab w:val="left" w:pos="426"/>
        </w:tabs>
        <w:spacing w:line="276" w:lineRule="auto"/>
        <w:ind w:left="0"/>
        <w:rPr>
          <w:sz w:val="22"/>
          <w:szCs w:val="22"/>
        </w:rPr>
      </w:pPr>
      <w:r>
        <w:rPr>
          <w:sz w:val="22"/>
          <w:szCs w:val="22"/>
        </w:rPr>
        <w:t xml:space="preserve">7.5. </w:t>
      </w:r>
      <w:r w:rsidR="00DB4EE6" w:rsidRPr="00DB4EE6">
        <w:rPr>
          <w:sz w:val="22"/>
          <w:szCs w:val="22"/>
        </w:rPr>
        <w:t>Pretendents iesniedz tikai 1 (vienu) piedāvājumu katrā daļā. Piedāvājumu varianti nav pieļaujami.</w:t>
      </w:r>
    </w:p>
    <w:p w14:paraId="44E05E0D" w14:textId="4FE02517" w:rsidR="00DB4EE6" w:rsidRDefault="00A264C9" w:rsidP="00A264C9">
      <w:pPr>
        <w:widowControl w:val="0"/>
        <w:spacing w:line="276" w:lineRule="auto"/>
        <w:contextualSpacing/>
        <w:rPr>
          <w:rFonts w:eastAsia="Courier New"/>
          <w:sz w:val="22"/>
          <w:szCs w:val="22"/>
        </w:rPr>
      </w:pPr>
      <w:r w:rsidRPr="003E6E1E">
        <w:rPr>
          <w:rFonts w:eastAsia="Courier New"/>
          <w:sz w:val="22"/>
          <w:szCs w:val="22"/>
        </w:rPr>
        <w:t>7.</w:t>
      </w:r>
      <w:r w:rsidR="00DB4EE6">
        <w:rPr>
          <w:rFonts w:eastAsia="Courier New"/>
          <w:sz w:val="22"/>
          <w:szCs w:val="22"/>
        </w:rPr>
        <w:t>6</w:t>
      </w:r>
      <w:r w:rsidRPr="003E6E1E">
        <w:rPr>
          <w:rFonts w:eastAsia="Courier New"/>
          <w:sz w:val="22"/>
          <w:szCs w:val="22"/>
        </w:rPr>
        <w:t xml:space="preserve">. </w:t>
      </w:r>
      <w:r w:rsidR="00DB4EE6" w:rsidRPr="00DB4EE6">
        <w:rPr>
          <w:rFonts w:eastAsia="Courier New"/>
          <w:sz w:val="22"/>
          <w:szCs w:val="22"/>
        </w:rPr>
        <w:t>Plānotā līguma kopējā summa nepārsniedz:</w:t>
      </w:r>
    </w:p>
    <w:p w14:paraId="3FF37663" w14:textId="62EDFCAF" w:rsidR="00DB4EE6" w:rsidRDefault="00DB4EE6" w:rsidP="008A7E89">
      <w:pPr>
        <w:widowControl w:val="0"/>
        <w:spacing w:line="276" w:lineRule="auto"/>
        <w:ind w:firstLine="720"/>
        <w:contextualSpacing/>
        <w:rPr>
          <w:rFonts w:eastAsia="Courier New"/>
          <w:sz w:val="22"/>
          <w:szCs w:val="22"/>
        </w:rPr>
      </w:pPr>
      <w:r>
        <w:rPr>
          <w:rFonts w:eastAsia="Courier New"/>
          <w:sz w:val="22"/>
          <w:szCs w:val="22"/>
        </w:rPr>
        <w:t xml:space="preserve">7.6.1. </w:t>
      </w:r>
      <w:r w:rsidRPr="00DB4EE6">
        <w:rPr>
          <w:rFonts w:eastAsia="Courier New"/>
          <w:sz w:val="22"/>
          <w:szCs w:val="22"/>
        </w:rPr>
        <w:t>Iepirkuma priekšmeta 1.</w:t>
      </w:r>
      <w:r>
        <w:rPr>
          <w:rFonts w:eastAsia="Courier New"/>
          <w:sz w:val="22"/>
          <w:szCs w:val="22"/>
        </w:rPr>
        <w:t> </w:t>
      </w:r>
      <w:r w:rsidRPr="00DB4EE6">
        <w:rPr>
          <w:rFonts w:eastAsia="Courier New"/>
          <w:sz w:val="22"/>
          <w:szCs w:val="22"/>
        </w:rPr>
        <w:t xml:space="preserve">daļā: 25 000,00 EUR (divdesmit pieci tūkstoši </w:t>
      </w:r>
      <w:proofErr w:type="spellStart"/>
      <w:r w:rsidRPr="00DB4EE6">
        <w:rPr>
          <w:rFonts w:eastAsia="Courier New"/>
          <w:i/>
          <w:iCs/>
          <w:sz w:val="22"/>
          <w:szCs w:val="22"/>
        </w:rPr>
        <w:t>euro</w:t>
      </w:r>
      <w:proofErr w:type="spellEnd"/>
      <w:r w:rsidRPr="00DB4EE6">
        <w:rPr>
          <w:rFonts w:eastAsia="Courier New"/>
          <w:sz w:val="22"/>
          <w:szCs w:val="22"/>
        </w:rPr>
        <w:t xml:space="preserve"> un 00 centi) bez pievienotās vērtības nodokli (turpmāk – PVN)</w:t>
      </w:r>
      <w:r>
        <w:rPr>
          <w:rFonts w:eastAsia="Courier New"/>
          <w:sz w:val="22"/>
          <w:szCs w:val="22"/>
        </w:rPr>
        <w:t>;</w:t>
      </w:r>
    </w:p>
    <w:p w14:paraId="423F9978" w14:textId="45382B9B" w:rsidR="00A264C9" w:rsidRPr="003E6E1E" w:rsidRDefault="00DB4EE6" w:rsidP="008A7E89">
      <w:pPr>
        <w:widowControl w:val="0"/>
        <w:spacing w:line="276" w:lineRule="auto"/>
        <w:ind w:firstLine="720"/>
        <w:contextualSpacing/>
        <w:rPr>
          <w:rFonts w:eastAsia="Courier New"/>
          <w:sz w:val="22"/>
          <w:szCs w:val="22"/>
        </w:rPr>
      </w:pPr>
      <w:r>
        <w:rPr>
          <w:rFonts w:eastAsia="Courier New"/>
          <w:sz w:val="22"/>
          <w:szCs w:val="22"/>
        </w:rPr>
        <w:t xml:space="preserve">7.6.2. </w:t>
      </w:r>
      <w:r w:rsidRPr="00DB4EE6">
        <w:rPr>
          <w:rFonts w:eastAsia="Courier New"/>
          <w:sz w:val="22"/>
          <w:szCs w:val="22"/>
        </w:rPr>
        <w:t>Iepirkuma priekšmeta 2.</w:t>
      </w:r>
      <w:r>
        <w:rPr>
          <w:rFonts w:eastAsia="Courier New"/>
          <w:sz w:val="22"/>
          <w:szCs w:val="22"/>
        </w:rPr>
        <w:t> </w:t>
      </w:r>
      <w:r w:rsidRPr="00DB4EE6">
        <w:rPr>
          <w:rFonts w:eastAsia="Courier New"/>
          <w:sz w:val="22"/>
          <w:szCs w:val="22"/>
        </w:rPr>
        <w:t xml:space="preserve">daļā: 189 876,00 EUR (viens simts astoņdesmit deviņi tūkstoši astoņi simti septiņdesmit seši </w:t>
      </w:r>
      <w:proofErr w:type="spellStart"/>
      <w:r w:rsidRPr="00DB4EE6">
        <w:rPr>
          <w:rFonts w:eastAsia="Courier New"/>
          <w:i/>
          <w:iCs/>
          <w:sz w:val="22"/>
          <w:szCs w:val="22"/>
        </w:rPr>
        <w:t>euro</w:t>
      </w:r>
      <w:proofErr w:type="spellEnd"/>
      <w:r w:rsidRPr="00DB4EE6">
        <w:rPr>
          <w:rFonts w:eastAsia="Courier New"/>
          <w:sz w:val="22"/>
          <w:szCs w:val="22"/>
        </w:rPr>
        <w:t xml:space="preserve"> un 00 centi) bez PVN.</w:t>
      </w:r>
      <w:r w:rsidR="00A264C9" w:rsidRPr="003E6E1E">
        <w:rPr>
          <w:rFonts w:eastAsia="Courier New"/>
          <w:sz w:val="22"/>
          <w:szCs w:val="22"/>
        </w:rPr>
        <w:t xml:space="preserve"> </w:t>
      </w:r>
    </w:p>
    <w:p w14:paraId="1390A57E" w14:textId="77777777" w:rsidR="007515D1" w:rsidRDefault="00A264C9" w:rsidP="007515D1">
      <w:pPr>
        <w:pStyle w:val="Sarakstarindkopa"/>
        <w:tabs>
          <w:tab w:val="left" w:pos="0"/>
          <w:tab w:val="left" w:pos="426"/>
        </w:tabs>
        <w:spacing w:line="276" w:lineRule="auto"/>
        <w:ind w:left="0"/>
        <w:rPr>
          <w:sz w:val="22"/>
          <w:szCs w:val="22"/>
        </w:rPr>
      </w:pPr>
      <w:r w:rsidRPr="003E6E1E">
        <w:rPr>
          <w:sz w:val="22"/>
          <w:szCs w:val="22"/>
        </w:rPr>
        <w:t>7.</w:t>
      </w:r>
      <w:r w:rsidR="00DB4EE6">
        <w:rPr>
          <w:sz w:val="22"/>
          <w:szCs w:val="22"/>
        </w:rPr>
        <w:t>7</w:t>
      </w:r>
      <w:r w:rsidRPr="003E6E1E">
        <w:rPr>
          <w:sz w:val="22"/>
          <w:szCs w:val="22"/>
        </w:rPr>
        <w:t>. Līguma izpildes laiks</w:t>
      </w:r>
      <w:r w:rsidR="007515D1">
        <w:rPr>
          <w:sz w:val="22"/>
          <w:szCs w:val="22"/>
        </w:rPr>
        <w:t>:</w:t>
      </w:r>
    </w:p>
    <w:p w14:paraId="798BADB4" w14:textId="0D08735B" w:rsidR="007515D1" w:rsidRDefault="008A7E89" w:rsidP="007515D1">
      <w:pPr>
        <w:pStyle w:val="Sarakstarindkopa"/>
        <w:tabs>
          <w:tab w:val="left" w:pos="0"/>
          <w:tab w:val="left" w:pos="426"/>
        </w:tabs>
        <w:spacing w:line="276" w:lineRule="auto"/>
        <w:ind w:left="0"/>
        <w:rPr>
          <w:b/>
          <w:bCs/>
          <w:sz w:val="22"/>
          <w:szCs w:val="22"/>
          <w:lang w:eastAsia="ar-SA"/>
        </w:rPr>
      </w:pPr>
      <w:r>
        <w:rPr>
          <w:sz w:val="22"/>
          <w:szCs w:val="22"/>
        </w:rPr>
        <w:tab/>
      </w:r>
      <w:r>
        <w:rPr>
          <w:sz w:val="22"/>
          <w:szCs w:val="22"/>
        </w:rPr>
        <w:tab/>
      </w:r>
      <w:r w:rsidR="007515D1" w:rsidRPr="00621FA6">
        <w:rPr>
          <w:sz w:val="22"/>
          <w:szCs w:val="22"/>
        </w:rPr>
        <w:t xml:space="preserve">7.7.1. </w:t>
      </w:r>
      <w:r w:rsidR="007515D1" w:rsidRPr="00621FA6">
        <w:rPr>
          <w:sz w:val="22"/>
          <w:szCs w:val="22"/>
          <w:lang w:eastAsia="ar-SA"/>
        </w:rPr>
        <w:t xml:space="preserve">Iepirkuma priekšmeta 1. daļai: līguma izpildes termiņš </w:t>
      </w:r>
      <w:r w:rsidR="007515D1" w:rsidRPr="00621FA6">
        <w:rPr>
          <w:b/>
          <w:bCs/>
          <w:sz w:val="22"/>
          <w:szCs w:val="22"/>
          <w:lang w:eastAsia="ar-SA"/>
        </w:rPr>
        <w:t>līdz saistību izpildei, bet ne vēlāk kā līdz 2024. gada 13. decembrim;</w:t>
      </w:r>
    </w:p>
    <w:p w14:paraId="6A385043" w14:textId="716AD66C" w:rsidR="008A7E89" w:rsidRPr="00621FA6" w:rsidRDefault="008A7E89" w:rsidP="007515D1">
      <w:pPr>
        <w:pStyle w:val="Sarakstarindkopa"/>
        <w:tabs>
          <w:tab w:val="left" w:pos="0"/>
          <w:tab w:val="left" w:pos="426"/>
        </w:tabs>
        <w:spacing w:line="276" w:lineRule="auto"/>
        <w:ind w:left="0"/>
        <w:rPr>
          <w:sz w:val="22"/>
          <w:szCs w:val="22"/>
        </w:rPr>
      </w:pPr>
      <w:r>
        <w:rPr>
          <w:b/>
          <w:bCs/>
          <w:sz w:val="22"/>
          <w:szCs w:val="22"/>
          <w:lang w:eastAsia="ar-SA"/>
        </w:rPr>
        <w:tab/>
      </w:r>
      <w:r>
        <w:rPr>
          <w:b/>
          <w:bCs/>
          <w:sz w:val="22"/>
          <w:szCs w:val="22"/>
          <w:lang w:eastAsia="ar-SA"/>
        </w:rPr>
        <w:tab/>
      </w:r>
      <w:r w:rsidRPr="008A7E89">
        <w:rPr>
          <w:sz w:val="22"/>
          <w:szCs w:val="22"/>
          <w:lang w:eastAsia="ar-SA"/>
        </w:rPr>
        <w:t>7.7.2.</w:t>
      </w:r>
      <w:r>
        <w:rPr>
          <w:b/>
          <w:bCs/>
          <w:sz w:val="22"/>
          <w:szCs w:val="22"/>
          <w:lang w:eastAsia="ar-SA"/>
        </w:rPr>
        <w:t xml:space="preserve"> </w:t>
      </w:r>
      <w:r w:rsidRPr="008A7E89">
        <w:rPr>
          <w:sz w:val="22"/>
          <w:szCs w:val="22"/>
        </w:rPr>
        <w:t>Iepirkuma priekšmeta 2. daļai:</w:t>
      </w:r>
      <w:r w:rsidRPr="008A7E89">
        <w:rPr>
          <w:iCs/>
          <w:sz w:val="22"/>
          <w:szCs w:val="22"/>
          <w:lang w:eastAsia="ar-SA"/>
        </w:rPr>
        <w:t xml:space="preserve"> līgumu izpildes termiņš </w:t>
      </w:r>
      <w:r w:rsidRPr="008A7E89">
        <w:rPr>
          <w:b/>
          <w:bCs/>
          <w:iCs/>
          <w:sz w:val="22"/>
          <w:szCs w:val="22"/>
          <w:lang w:eastAsia="ar-SA"/>
        </w:rPr>
        <w:t>līdz līguma summas sasniegšanai, bet ne ilgāk kā līdz 24 (divdesmit četrus) mēnešus, un līdz Līgumā noteikto saistību pilnīgai izpildei</w:t>
      </w:r>
      <w:r>
        <w:rPr>
          <w:b/>
          <w:bCs/>
          <w:iCs/>
          <w:sz w:val="22"/>
          <w:szCs w:val="22"/>
          <w:lang w:eastAsia="ar-SA"/>
        </w:rPr>
        <w:t>.</w:t>
      </w:r>
    </w:p>
    <w:p w14:paraId="26FE3F91" w14:textId="6ABB24AC" w:rsidR="00A264C9" w:rsidRPr="00621FA6" w:rsidRDefault="00A264C9" w:rsidP="00A264C9">
      <w:pPr>
        <w:pStyle w:val="Sarakstarindkopa"/>
        <w:tabs>
          <w:tab w:val="left" w:pos="0"/>
          <w:tab w:val="left" w:pos="426"/>
        </w:tabs>
        <w:spacing w:line="276" w:lineRule="auto"/>
        <w:ind w:left="0"/>
        <w:rPr>
          <w:sz w:val="22"/>
          <w:szCs w:val="22"/>
        </w:rPr>
      </w:pPr>
      <w:r w:rsidRPr="00621FA6">
        <w:rPr>
          <w:sz w:val="22"/>
          <w:szCs w:val="22"/>
        </w:rPr>
        <w:t>7.</w:t>
      </w:r>
      <w:r w:rsidR="007515D1" w:rsidRPr="00621FA6">
        <w:rPr>
          <w:sz w:val="22"/>
          <w:szCs w:val="22"/>
        </w:rPr>
        <w:t>8</w:t>
      </w:r>
      <w:r w:rsidRPr="00621FA6">
        <w:rPr>
          <w:sz w:val="22"/>
          <w:szCs w:val="22"/>
        </w:rPr>
        <w:t>. Līguma izpildes vieta</w:t>
      </w:r>
      <w:r w:rsidR="00593768" w:rsidRPr="00621FA6">
        <w:rPr>
          <w:sz w:val="22"/>
          <w:szCs w:val="22"/>
        </w:rPr>
        <w:t>:</w:t>
      </w:r>
      <w:r w:rsidRPr="00621FA6">
        <w:rPr>
          <w:sz w:val="22"/>
          <w:szCs w:val="22"/>
        </w:rPr>
        <w:t xml:space="preserve"> </w:t>
      </w:r>
      <w:r w:rsidR="007515D1" w:rsidRPr="00621FA6">
        <w:rPr>
          <w:sz w:val="22"/>
          <w:szCs w:val="22"/>
        </w:rPr>
        <w:t>saskaņā ar tehniskajā specifikācijā norādīto, Latvijas Republikas teritorijā.</w:t>
      </w:r>
    </w:p>
    <w:p w14:paraId="0E5D5A0C" w14:textId="1D565A99" w:rsidR="00070C0C" w:rsidRPr="003E6E1E" w:rsidRDefault="00C40D0C" w:rsidP="00AD02A1">
      <w:pPr>
        <w:pStyle w:val="Sarakstarindkopa"/>
        <w:numPr>
          <w:ilvl w:val="0"/>
          <w:numId w:val="13"/>
        </w:numPr>
        <w:tabs>
          <w:tab w:val="left" w:pos="0"/>
          <w:tab w:val="left" w:pos="426"/>
        </w:tabs>
        <w:spacing w:line="276" w:lineRule="auto"/>
        <w:ind w:left="0" w:firstLine="0"/>
        <w:rPr>
          <w:sz w:val="22"/>
          <w:szCs w:val="22"/>
          <w:lang w:eastAsia="ar-SA"/>
        </w:rPr>
      </w:pPr>
      <w:r w:rsidRPr="00621FA6">
        <w:rPr>
          <w:b/>
          <w:sz w:val="22"/>
          <w:szCs w:val="22"/>
          <w:u w:val="single"/>
        </w:rPr>
        <w:t>Piedāvājumu iesniegšanas vieta un termiņš</w:t>
      </w:r>
      <w:r w:rsidR="00E74606" w:rsidRPr="00621FA6">
        <w:rPr>
          <w:b/>
          <w:sz w:val="22"/>
          <w:szCs w:val="22"/>
          <w:u w:val="single"/>
        </w:rPr>
        <w:t>,</w:t>
      </w:r>
      <w:r w:rsidR="00E74606" w:rsidRPr="00621FA6">
        <w:rPr>
          <w:sz w:val="22"/>
          <w:szCs w:val="22"/>
        </w:rPr>
        <w:t xml:space="preserve"> </w:t>
      </w:r>
      <w:r w:rsidR="00E74606" w:rsidRPr="00621FA6">
        <w:rPr>
          <w:b/>
          <w:sz w:val="22"/>
          <w:szCs w:val="22"/>
          <w:u w:val="single"/>
        </w:rPr>
        <w:t>pretendenti, to piedāvātas cenas</w:t>
      </w:r>
      <w:r w:rsidR="006A0501" w:rsidRPr="00621FA6">
        <w:rPr>
          <w:b/>
          <w:sz w:val="22"/>
          <w:szCs w:val="22"/>
          <w:u w:val="single"/>
        </w:rPr>
        <w:t>:</w:t>
      </w:r>
      <w:r w:rsidRPr="00621FA6">
        <w:rPr>
          <w:b/>
          <w:sz w:val="22"/>
          <w:szCs w:val="22"/>
          <w:u w:val="single"/>
        </w:rPr>
        <w:t xml:space="preserve"> </w:t>
      </w:r>
      <w:bookmarkStart w:id="4" w:name="_Hlk137037744"/>
      <w:r w:rsidR="00E74606" w:rsidRPr="00621FA6">
        <w:rPr>
          <w:sz w:val="22"/>
          <w:szCs w:val="22"/>
          <w:lang w:eastAsia="ar-SA"/>
        </w:rPr>
        <w:t>Piedāvājuma</w:t>
      </w:r>
      <w:r w:rsidR="00E74606" w:rsidRPr="003E6E1E">
        <w:rPr>
          <w:sz w:val="22"/>
          <w:szCs w:val="22"/>
          <w:lang w:eastAsia="ar-SA"/>
        </w:rPr>
        <w:t xml:space="preserve"> iesniegšanas vieta - www.eis.gov.lv. Pasūtītāja noteiktajā termiņā, tas ir līdz </w:t>
      </w:r>
      <w:r w:rsidR="000B501C" w:rsidRPr="003E6E1E">
        <w:rPr>
          <w:sz w:val="22"/>
          <w:szCs w:val="22"/>
          <w:lang w:eastAsia="ar-SA"/>
        </w:rPr>
        <w:t>202</w:t>
      </w:r>
      <w:r w:rsidR="00273EA3" w:rsidRPr="003E6E1E">
        <w:rPr>
          <w:sz w:val="22"/>
          <w:szCs w:val="22"/>
          <w:lang w:eastAsia="ar-SA"/>
        </w:rPr>
        <w:t>4</w:t>
      </w:r>
      <w:r w:rsidR="000B501C" w:rsidRPr="003E6E1E">
        <w:rPr>
          <w:sz w:val="22"/>
          <w:szCs w:val="22"/>
          <w:lang w:eastAsia="ar-SA"/>
        </w:rPr>
        <w:t>.</w:t>
      </w:r>
      <w:r w:rsidR="00015DF2">
        <w:rPr>
          <w:sz w:val="22"/>
          <w:szCs w:val="22"/>
          <w:lang w:eastAsia="ar-SA"/>
        </w:rPr>
        <w:t> </w:t>
      </w:r>
      <w:r w:rsidR="000B501C" w:rsidRPr="003E6E1E">
        <w:rPr>
          <w:sz w:val="22"/>
          <w:szCs w:val="22"/>
          <w:lang w:eastAsia="ar-SA"/>
        </w:rPr>
        <w:t xml:space="preserve">gada </w:t>
      </w:r>
      <w:r w:rsidR="007515D1">
        <w:rPr>
          <w:sz w:val="22"/>
          <w:szCs w:val="22"/>
          <w:lang w:eastAsia="ar-SA"/>
        </w:rPr>
        <w:t>6</w:t>
      </w:r>
      <w:r w:rsidR="000B501C" w:rsidRPr="003E6E1E">
        <w:rPr>
          <w:sz w:val="22"/>
          <w:szCs w:val="22"/>
          <w:lang w:eastAsia="ar-SA"/>
        </w:rPr>
        <w:t>.</w:t>
      </w:r>
      <w:r w:rsidR="00015DF2">
        <w:rPr>
          <w:sz w:val="22"/>
          <w:szCs w:val="22"/>
          <w:lang w:eastAsia="ar-SA"/>
        </w:rPr>
        <w:t> </w:t>
      </w:r>
      <w:r w:rsidR="007515D1">
        <w:rPr>
          <w:sz w:val="22"/>
          <w:szCs w:val="22"/>
          <w:lang w:eastAsia="ar-SA"/>
        </w:rPr>
        <w:t>septembra</w:t>
      </w:r>
      <w:r w:rsidR="00015DF2">
        <w:rPr>
          <w:sz w:val="22"/>
          <w:szCs w:val="22"/>
          <w:lang w:eastAsia="ar-SA"/>
        </w:rPr>
        <w:t xml:space="preserve"> </w:t>
      </w:r>
      <w:r w:rsidR="000B501C" w:rsidRPr="003E6E1E">
        <w:rPr>
          <w:sz w:val="22"/>
          <w:szCs w:val="22"/>
          <w:lang w:eastAsia="ar-SA"/>
        </w:rPr>
        <w:t>plkst.</w:t>
      </w:r>
      <w:r w:rsidR="00912A12" w:rsidRPr="003E6E1E">
        <w:rPr>
          <w:sz w:val="22"/>
          <w:szCs w:val="22"/>
          <w:lang w:eastAsia="ar-SA"/>
        </w:rPr>
        <w:t> </w:t>
      </w:r>
      <w:r w:rsidR="000B501C" w:rsidRPr="003E6E1E">
        <w:rPr>
          <w:sz w:val="22"/>
          <w:szCs w:val="22"/>
          <w:lang w:eastAsia="ar-SA"/>
        </w:rPr>
        <w:t>11.00</w:t>
      </w:r>
      <w:bookmarkEnd w:id="4"/>
      <w:r w:rsidR="00E74606" w:rsidRPr="003E6E1E">
        <w:rPr>
          <w:sz w:val="22"/>
          <w:szCs w:val="22"/>
          <w:lang w:eastAsia="ar-SA"/>
        </w:rPr>
        <w:t>, piedāvājumu</w:t>
      </w:r>
      <w:r w:rsidR="005248CF">
        <w:rPr>
          <w:sz w:val="22"/>
          <w:szCs w:val="22"/>
          <w:lang w:eastAsia="ar-SA"/>
        </w:rPr>
        <w:t xml:space="preserve"> iepirkuma 2. daļā</w:t>
      </w:r>
      <w:r w:rsidR="00E74606" w:rsidRPr="003E6E1E">
        <w:rPr>
          <w:sz w:val="22"/>
          <w:szCs w:val="22"/>
          <w:lang w:eastAsia="ar-SA"/>
        </w:rPr>
        <w:t xml:space="preserve"> iesnie</w:t>
      </w:r>
      <w:r w:rsidR="00DC0F70">
        <w:rPr>
          <w:sz w:val="22"/>
          <w:szCs w:val="22"/>
          <w:lang w:eastAsia="ar-SA"/>
        </w:rPr>
        <w:t>guši</w:t>
      </w:r>
      <w:r w:rsidR="00E74606" w:rsidRPr="003E6E1E">
        <w:rPr>
          <w:sz w:val="22"/>
          <w:szCs w:val="22"/>
          <w:lang w:eastAsia="ar-SA"/>
        </w:rPr>
        <w:t xml:space="preserve"> šād</w:t>
      </w:r>
      <w:r w:rsidR="00DC0F70">
        <w:rPr>
          <w:sz w:val="22"/>
          <w:szCs w:val="22"/>
          <w:lang w:eastAsia="ar-SA"/>
        </w:rPr>
        <w:t>i</w:t>
      </w:r>
      <w:r w:rsidR="00E74606" w:rsidRPr="003E6E1E">
        <w:rPr>
          <w:sz w:val="22"/>
          <w:szCs w:val="22"/>
          <w:lang w:eastAsia="ar-SA"/>
        </w:rPr>
        <w:t xml:space="preserve"> pretendent</w:t>
      </w:r>
      <w:r w:rsidR="00DC0F70">
        <w:rPr>
          <w:sz w:val="22"/>
          <w:szCs w:val="22"/>
          <w:lang w:eastAsia="ar-SA"/>
        </w:rPr>
        <w:t>i</w:t>
      </w:r>
      <w:r w:rsidR="00E74606" w:rsidRPr="003E6E1E">
        <w:rPr>
          <w:sz w:val="22"/>
          <w:szCs w:val="22"/>
          <w:lang w:eastAsia="ar-SA"/>
        </w:rPr>
        <w:t xml:space="preserve">, piedāvājot </w:t>
      </w:r>
      <w:r w:rsidR="00912A12" w:rsidRPr="003E6E1E">
        <w:rPr>
          <w:sz w:val="22"/>
          <w:szCs w:val="22"/>
          <w:lang w:eastAsia="ar-SA"/>
        </w:rPr>
        <w:t>šādu cenu</w:t>
      </w:r>
      <w:r w:rsidR="00E74606" w:rsidRPr="003E6E1E">
        <w:rPr>
          <w:sz w:val="22"/>
          <w:szCs w:val="22"/>
          <w:lang w:eastAsia="ar-SA"/>
        </w:rPr>
        <w:t>:</w:t>
      </w:r>
    </w:p>
    <w:tbl>
      <w:tblPr>
        <w:tblStyle w:val="Reatabula"/>
        <w:tblW w:w="5000" w:type="pct"/>
        <w:tblLook w:val="04A0" w:firstRow="1" w:lastRow="0" w:firstColumn="1" w:lastColumn="0" w:noHBand="0" w:noVBand="1"/>
      </w:tblPr>
      <w:tblGrid>
        <w:gridCol w:w="4724"/>
        <w:gridCol w:w="4620"/>
      </w:tblGrid>
      <w:tr w:rsidR="00E83142" w:rsidRPr="003E6E1E" w14:paraId="4A58A400" w14:textId="77777777" w:rsidTr="00E67C7C">
        <w:tc>
          <w:tcPr>
            <w:tcW w:w="2528" w:type="pct"/>
            <w:vAlign w:val="center"/>
          </w:tcPr>
          <w:p w14:paraId="17B9159D" w14:textId="77777777" w:rsidR="00E83142" w:rsidRPr="003E6E1E" w:rsidRDefault="00E83142" w:rsidP="00E83142">
            <w:pPr>
              <w:spacing w:after="120"/>
              <w:jc w:val="center"/>
              <w:rPr>
                <w:b/>
                <w:sz w:val="22"/>
                <w:szCs w:val="22"/>
                <w:lang w:eastAsia="en-US" w:bidi="en-US"/>
              </w:rPr>
            </w:pPr>
            <w:r w:rsidRPr="003E6E1E">
              <w:rPr>
                <w:b/>
                <w:sz w:val="22"/>
                <w:szCs w:val="22"/>
                <w:lang w:eastAsia="en-US" w:bidi="en-US"/>
              </w:rPr>
              <w:t>Pretendents</w:t>
            </w:r>
          </w:p>
        </w:tc>
        <w:tc>
          <w:tcPr>
            <w:tcW w:w="2472" w:type="pct"/>
            <w:vAlign w:val="center"/>
          </w:tcPr>
          <w:p w14:paraId="327EED0C" w14:textId="21D233D1" w:rsidR="00E83142" w:rsidRPr="003E6E1E" w:rsidRDefault="00E83142" w:rsidP="00E83142">
            <w:pPr>
              <w:spacing w:after="120"/>
              <w:jc w:val="center"/>
              <w:rPr>
                <w:b/>
                <w:sz w:val="22"/>
                <w:szCs w:val="22"/>
                <w:lang w:eastAsia="en-US" w:bidi="en-US"/>
              </w:rPr>
            </w:pPr>
            <w:r w:rsidRPr="003E6E1E">
              <w:rPr>
                <w:b/>
                <w:sz w:val="22"/>
                <w:szCs w:val="22"/>
                <w:lang w:eastAsia="en-US" w:bidi="en-US"/>
              </w:rPr>
              <w:t>Piedāvātā cena EUR bez PVN</w:t>
            </w:r>
            <w:r w:rsidR="00B63BD7">
              <w:rPr>
                <w:b/>
                <w:sz w:val="22"/>
                <w:szCs w:val="22"/>
                <w:lang w:eastAsia="en-US" w:bidi="en-US"/>
              </w:rPr>
              <w:t xml:space="preserve"> (pēc aritmētisk</w:t>
            </w:r>
            <w:r w:rsidR="0097260F">
              <w:rPr>
                <w:b/>
                <w:sz w:val="22"/>
                <w:szCs w:val="22"/>
                <w:lang w:eastAsia="en-US" w:bidi="en-US"/>
              </w:rPr>
              <w:t>o</w:t>
            </w:r>
            <w:r w:rsidR="00B63BD7">
              <w:rPr>
                <w:b/>
                <w:sz w:val="22"/>
                <w:szCs w:val="22"/>
                <w:lang w:eastAsia="en-US" w:bidi="en-US"/>
              </w:rPr>
              <w:t xml:space="preserve"> kļūd</w:t>
            </w:r>
            <w:r w:rsidR="0097260F">
              <w:rPr>
                <w:b/>
                <w:sz w:val="22"/>
                <w:szCs w:val="22"/>
                <w:lang w:eastAsia="en-US" w:bidi="en-US"/>
              </w:rPr>
              <w:t>u</w:t>
            </w:r>
            <w:r w:rsidR="00B63BD7">
              <w:rPr>
                <w:b/>
                <w:sz w:val="22"/>
                <w:szCs w:val="22"/>
                <w:lang w:eastAsia="en-US" w:bidi="en-US"/>
              </w:rPr>
              <w:t xml:space="preserve"> labojuma)</w:t>
            </w:r>
          </w:p>
        </w:tc>
      </w:tr>
      <w:tr w:rsidR="00064635" w:rsidRPr="003E6E1E" w14:paraId="6D1C15FD" w14:textId="77777777" w:rsidTr="00D15170">
        <w:trPr>
          <w:trHeight w:val="274"/>
        </w:trPr>
        <w:tc>
          <w:tcPr>
            <w:tcW w:w="2528" w:type="pct"/>
          </w:tcPr>
          <w:p w14:paraId="45986825" w14:textId="2F020131" w:rsidR="00064635" w:rsidRPr="003E6E1E" w:rsidRDefault="00891527" w:rsidP="00064635">
            <w:pPr>
              <w:spacing w:line="276" w:lineRule="auto"/>
              <w:jc w:val="center"/>
              <w:rPr>
                <w:b/>
                <w:bCs/>
                <w:sz w:val="22"/>
                <w:szCs w:val="22"/>
                <w:highlight w:val="yellow"/>
                <w:lang w:eastAsia="en-US" w:bidi="en-US"/>
              </w:rPr>
            </w:pPr>
            <w:bookmarkStart w:id="5" w:name="_Hlk137027227"/>
            <w:r w:rsidRPr="00891527">
              <w:rPr>
                <w:sz w:val="22"/>
                <w:szCs w:val="22"/>
              </w:rPr>
              <w:t>SIA "Juridiskā koledža"</w:t>
            </w:r>
          </w:p>
        </w:tc>
        <w:tc>
          <w:tcPr>
            <w:tcW w:w="2472" w:type="pct"/>
          </w:tcPr>
          <w:p w14:paraId="02E02C9C" w14:textId="4F41D092" w:rsidR="00064635" w:rsidRPr="003E6E1E" w:rsidRDefault="00891527" w:rsidP="00064635">
            <w:pPr>
              <w:jc w:val="left"/>
              <w:rPr>
                <w:rFonts w:eastAsia="Calibri"/>
                <w:sz w:val="22"/>
                <w:szCs w:val="22"/>
                <w:highlight w:val="yellow"/>
                <w:lang w:eastAsia="en-US"/>
              </w:rPr>
            </w:pPr>
            <w:r w:rsidRPr="00891527">
              <w:rPr>
                <w:sz w:val="22"/>
                <w:szCs w:val="22"/>
              </w:rPr>
              <w:t>161464</w:t>
            </w:r>
            <w:r>
              <w:rPr>
                <w:sz w:val="22"/>
                <w:szCs w:val="22"/>
              </w:rPr>
              <w:t>,</w:t>
            </w:r>
            <w:r w:rsidRPr="00891527">
              <w:rPr>
                <w:sz w:val="22"/>
                <w:szCs w:val="22"/>
              </w:rPr>
              <w:t>0</w:t>
            </w:r>
            <w:r>
              <w:rPr>
                <w:sz w:val="22"/>
                <w:szCs w:val="22"/>
              </w:rPr>
              <w:t>0</w:t>
            </w:r>
          </w:p>
        </w:tc>
      </w:tr>
      <w:tr w:rsidR="00064635" w:rsidRPr="003E6E1E" w14:paraId="121DD601" w14:textId="77777777" w:rsidTr="00446CE8">
        <w:trPr>
          <w:trHeight w:val="274"/>
        </w:trPr>
        <w:tc>
          <w:tcPr>
            <w:tcW w:w="2528" w:type="pct"/>
          </w:tcPr>
          <w:p w14:paraId="7A30AF7B" w14:textId="7ABF42C8" w:rsidR="00064635" w:rsidRPr="005874E1" w:rsidRDefault="007515D1" w:rsidP="00064635">
            <w:pPr>
              <w:spacing w:line="276" w:lineRule="auto"/>
              <w:jc w:val="center"/>
              <w:rPr>
                <w:rFonts w:eastAsia="Calibri"/>
                <w:bCs/>
                <w:sz w:val="22"/>
                <w:szCs w:val="22"/>
                <w:lang w:eastAsia="en-US" w:bidi="en-US"/>
              </w:rPr>
            </w:pPr>
            <w:r>
              <w:t>Latvijas Universitāte</w:t>
            </w:r>
          </w:p>
        </w:tc>
        <w:tc>
          <w:tcPr>
            <w:tcW w:w="2472" w:type="pct"/>
          </w:tcPr>
          <w:p w14:paraId="38C90050" w14:textId="563E9FF6" w:rsidR="00064635" w:rsidRPr="00431ECB" w:rsidRDefault="00891527" w:rsidP="00064635">
            <w:pPr>
              <w:jc w:val="left"/>
              <w:rPr>
                <w:rFonts w:eastAsia="Calibri"/>
                <w:strike/>
                <w:sz w:val="22"/>
                <w:szCs w:val="22"/>
                <w:lang w:eastAsia="en-US"/>
              </w:rPr>
            </w:pPr>
            <w:r w:rsidRPr="00431ECB">
              <w:rPr>
                <w:strike/>
                <w:color w:val="FF0000"/>
              </w:rPr>
              <w:t>187361,00</w:t>
            </w:r>
            <w:r w:rsidR="00431ECB">
              <w:rPr>
                <w:strike/>
                <w:color w:val="FF0000"/>
              </w:rPr>
              <w:t xml:space="preserve"> </w:t>
            </w:r>
            <w:r w:rsidR="00431ECB" w:rsidRPr="00935391">
              <w:rPr>
                <w:bCs/>
                <w:lang w:bidi="en-US"/>
              </w:rPr>
              <w:t>191936,00</w:t>
            </w:r>
            <w:r w:rsidR="00431ECB">
              <w:rPr>
                <w:bCs/>
                <w:lang w:bidi="en-US"/>
              </w:rPr>
              <w:t xml:space="preserve"> </w:t>
            </w:r>
          </w:p>
        </w:tc>
      </w:tr>
    </w:tbl>
    <w:bookmarkEnd w:id="5"/>
    <w:p w14:paraId="2CC6AED6" w14:textId="58A76D69" w:rsidR="005A5C30" w:rsidRPr="003E6E1E" w:rsidRDefault="00C40D0C" w:rsidP="00F60B70">
      <w:pPr>
        <w:pStyle w:val="Pamatteksts"/>
        <w:numPr>
          <w:ilvl w:val="0"/>
          <w:numId w:val="13"/>
        </w:numPr>
        <w:tabs>
          <w:tab w:val="left" w:pos="284"/>
        </w:tabs>
        <w:suppressAutoHyphens w:val="0"/>
        <w:spacing w:after="0" w:line="276" w:lineRule="auto"/>
        <w:ind w:left="0" w:firstLine="0"/>
        <w:jc w:val="both"/>
        <w:rPr>
          <w:color w:val="000000" w:themeColor="text1"/>
          <w:sz w:val="22"/>
          <w:szCs w:val="22"/>
        </w:rPr>
      </w:pPr>
      <w:r w:rsidRPr="003E6E1E">
        <w:rPr>
          <w:b/>
          <w:sz w:val="22"/>
          <w:szCs w:val="22"/>
          <w:u w:val="single"/>
        </w:rPr>
        <w:t xml:space="preserve">Piedāvājumu atvēršanas vieta, datums </w:t>
      </w:r>
      <w:r w:rsidRPr="003E6E1E">
        <w:rPr>
          <w:b/>
          <w:color w:val="000000" w:themeColor="text1"/>
          <w:sz w:val="22"/>
          <w:szCs w:val="22"/>
          <w:u w:val="single"/>
        </w:rPr>
        <w:t>un laiks:</w:t>
      </w:r>
      <w:r w:rsidR="0015686E" w:rsidRPr="003E6E1E">
        <w:rPr>
          <w:b/>
          <w:color w:val="000000" w:themeColor="text1"/>
          <w:sz w:val="22"/>
          <w:szCs w:val="22"/>
          <w:u w:val="single"/>
        </w:rPr>
        <w:t xml:space="preserve"> </w:t>
      </w:r>
      <w:r w:rsidR="001E457E" w:rsidRPr="003E6E1E">
        <w:rPr>
          <w:color w:val="000000" w:themeColor="text1"/>
          <w:sz w:val="22"/>
          <w:szCs w:val="22"/>
        </w:rPr>
        <w:t xml:space="preserve">Piedāvājuma atvēršanas vieta - www.eis.gov.lv. Pasūtītāja noteiktajā laikā, tas ir </w:t>
      </w:r>
      <w:r w:rsidR="00273EA3" w:rsidRPr="003E6E1E">
        <w:rPr>
          <w:color w:val="000000" w:themeColor="text1"/>
          <w:sz w:val="22"/>
          <w:szCs w:val="22"/>
        </w:rPr>
        <w:t>2024.</w:t>
      </w:r>
      <w:r w:rsidR="00292A4D">
        <w:rPr>
          <w:color w:val="000000" w:themeColor="text1"/>
          <w:sz w:val="22"/>
          <w:szCs w:val="22"/>
        </w:rPr>
        <w:t> </w:t>
      </w:r>
      <w:r w:rsidR="00273EA3" w:rsidRPr="003E6E1E">
        <w:rPr>
          <w:color w:val="000000" w:themeColor="text1"/>
          <w:sz w:val="22"/>
          <w:szCs w:val="22"/>
        </w:rPr>
        <w:t xml:space="preserve">gada </w:t>
      </w:r>
      <w:r w:rsidR="007515D1">
        <w:rPr>
          <w:color w:val="000000" w:themeColor="text1"/>
          <w:sz w:val="22"/>
          <w:szCs w:val="22"/>
        </w:rPr>
        <w:t>6</w:t>
      </w:r>
      <w:r w:rsidR="00273EA3" w:rsidRPr="003E6E1E">
        <w:rPr>
          <w:color w:val="000000" w:themeColor="text1"/>
          <w:sz w:val="22"/>
          <w:szCs w:val="22"/>
        </w:rPr>
        <w:t>.</w:t>
      </w:r>
      <w:r w:rsidR="00292A4D">
        <w:rPr>
          <w:color w:val="000000" w:themeColor="text1"/>
          <w:sz w:val="22"/>
          <w:szCs w:val="22"/>
        </w:rPr>
        <w:t> </w:t>
      </w:r>
      <w:r w:rsidR="007515D1">
        <w:rPr>
          <w:color w:val="000000" w:themeColor="text1"/>
          <w:sz w:val="22"/>
          <w:szCs w:val="22"/>
        </w:rPr>
        <w:t>septembra</w:t>
      </w:r>
      <w:r w:rsidR="003A2008" w:rsidRPr="003E6E1E">
        <w:rPr>
          <w:color w:val="000000" w:themeColor="text1"/>
          <w:sz w:val="22"/>
          <w:szCs w:val="22"/>
        </w:rPr>
        <w:t xml:space="preserve"> </w:t>
      </w:r>
      <w:r w:rsidR="001E457E" w:rsidRPr="003E6E1E">
        <w:rPr>
          <w:color w:val="000000" w:themeColor="text1"/>
          <w:sz w:val="22"/>
          <w:szCs w:val="22"/>
        </w:rPr>
        <w:t>plkst.</w:t>
      </w:r>
      <w:r w:rsidR="00292A4D">
        <w:rPr>
          <w:color w:val="000000" w:themeColor="text1"/>
          <w:sz w:val="22"/>
          <w:szCs w:val="22"/>
        </w:rPr>
        <w:t> </w:t>
      </w:r>
      <w:r w:rsidR="001E457E" w:rsidRPr="003E6E1E">
        <w:rPr>
          <w:color w:val="000000" w:themeColor="text1"/>
          <w:sz w:val="22"/>
          <w:szCs w:val="22"/>
        </w:rPr>
        <w:t>15.00</w:t>
      </w:r>
      <w:r w:rsidR="00273EA3" w:rsidRPr="003E6E1E">
        <w:rPr>
          <w:color w:val="000000" w:themeColor="text1"/>
          <w:sz w:val="22"/>
          <w:szCs w:val="22"/>
        </w:rPr>
        <w:t>.</w:t>
      </w:r>
    </w:p>
    <w:p w14:paraId="41871AEE" w14:textId="77777777" w:rsidR="00F60B70" w:rsidRPr="003E6E1E" w:rsidRDefault="00F60B70" w:rsidP="00F60B70">
      <w:pPr>
        <w:pStyle w:val="Pamatteksts"/>
        <w:numPr>
          <w:ilvl w:val="0"/>
          <w:numId w:val="13"/>
        </w:numPr>
        <w:tabs>
          <w:tab w:val="left" w:pos="284"/>
        </w:tabs>
        <w:suppressAutoHyphens w:val="0"/>
        <w:spacing w:after="0" w:line="276" w:lineRule="auto"/>
        <w:ind w:left="0" w:firstLine="0"/>
        <w:jc w:val="both"/>
        <w:rPr>
          <w:b/>
          <w:bCs/>
          <w:color w:val="000000" w:themeColor="text1"/>
          <w:sz w:val="22"/>
          <w:szCs w:val="22"/>
          <w:u w:val="single"/>
        </w:rPr>
      </w:pPr>
      <w:r w:rsidRPr="003E6E1E">
        <w:rPr>
          <w:b/>
          <w:bCs/>
          <w:color w:val="000000" w:themeColor="text1"/>
          <w:sz w:val="22"/>
          <w:szCs w:val="22"/>
          <w:u w:val="single"/>
        </w:rPr>
        <w:t>Saņemto Pretendentu piedāvājumu vērtējums</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9"/>
        <w:gridCol w:w="6939"/>
      </w:tblGrid>
      <w:tr w:rsidR="00F60B70" w:rsidRPr="003E6E1E" w14:paraId="6D7752EA" w14:textId="77777777" w:rsidTr="00452E35">
        <w:tc>
          <w:tcPr>
            <w:tcW w:w="2439" w:type="dxa"/>
            <w:tcBorders>
              <w:top w:val="single" w:sz="4" w:space="0" w:color="000000"/>
              <w:left w:val="single" w:sz="4" w:space="0" w:color="000000"/>
              <w:bottom w:val="single" w:sz="4" w:space="0" w:color="000000"/>
              <w:right w:val="single" w:sz="4" w:space="0" w:color="000000"/>
            </w:tcBorders>
            <w:hideMark/>
          </w:tcPr>
          <w:p w14:paraId="7720EAFC" w14:textId="77777777" w:rsidR="00F60B70" w:rsidRPr="003E6E1E" w:rsidRDefault="00F60B70" w:rsidP="00E67C7C">
            <w:pPr>
              <w:spacing w:line="276" w:lineRule="auto"/>
              <w:rPr>
                <w:b/>
                <w:sz w:val="22"/>
                <w:szCs w:val="22"/>
              </w:rPr>
            </w:pPr>
            <w:bookmarkStart w:id="6" w:name="_Hlk39843949"/>
            <w:r w:rsidRPr="003E6E1E">
              <w:rPr>
                <w:b/>
                <w:sz w:val="22"/>
                <w:szCs w:val="22"/>
              </w:rPr>
              <w:t>Pretendenta nosaukums</w:t>
            </w:r>
          </w:p>
        </w:tc>
        <w:tc>
          <w:tcPr>
            <w:tcW w:w="6939" w:type="dxa"/>
            <w:tcBorders>
              <w:top w:val="single" w:sz="4" w:space="0" w:color="000000"/>
              <w:left w:val="single" w:sz="4" w:space="0" w:color="000000"/>
              <w:bottom w:val="single" w:sz="4" w:space="0" w:color="000000"/>
              <w:right w:val="single" w:sz="4" w:space="0" w:color="000000"/>
            </w:tcBorders>
          </w:tcPr>
          <w:p w14:paraId="44E3AD2C" w14:textId="77777777" w:rsidR="00F60B70" w:rsidRPr="003E6E1E" w:rsidRDefault="00F60B70" w:rsidP="00E67C7C">
            <w:pPr>
              <w:spacing w:line="276" w:lineRule="auto"/>
              <w:rPr>
                <w:b/>
                <w:sz w:val="22"/>
                <w:szCs w:val="22"/>
              </w:rPr>
            </w:pPr>
            <w:r w:rsidRPr="003E6E1E">
              <w:rPr>
                <w:b/>
                <w:sz w:val="22"/>
                <w:szCs w:val="22"/>
              </w:rPr>
              <w:t>Piedāvājuma vērtējums</w:t>
            </w:r>
          </w:p>
        </w:tc>
      </w:tr>
      <w:bookmarkEnd w:id="6"/>
      <w:tr w:rsidR="00333E20" w:rsidRPr="003E6E1E" w14:paraId="46E68645" w14:textId="77777777" w:rsidTr="00452E35">
        <w:tc>
          <w:tcPr>
            <w:tcW w:w="2439" w:type="dxa"/>
            <w:vAlign w:val="center"/>
          </w:tcPr>
          <w:p w14:paraId="321AF998" w14:textId="40D52C60" w:rsidR="00333E20" w:rsidRPr="003E6E1E" w:rsidRDefault="00891527" w:rsidP="00333E20">
            <w:pPr>
              <w:spacing w:line="276" w:lineRule="auto"/>
              <w:jc w:val="center"/>
              <w:rPr>
                <w:sz w:val="22"/>
                <w:szCs w:val="22"/>
                <w:highlight w:val="yellow"/>
              </w:rPr>
            </w:pPr>
            <w:r w:rsidRPr="00891527">
              <w:rPr>
                <w:bCs/>
                <w:sz w:val="22"/>
                <w:szCs w:val="22"/>
                <w:lang w:bidi="en-US"/>
              </w:rPr>
              <w:t>SIA "Juridiskā koledža"</w:t>
            </w:r>
          </w:p>
        </w:tc>
        <w:tc>
          <w:tcPr>
            <w:tcW w:w="6939" w:type="dxa"/>
            <w:tcBorders>
              <w:top w:val="single" w:sz="4" w:space="0" w:color="000000"/>
              <w:left w:val="single" w:sz="4" w:space="0" w:color="000000"/>
              <w:bottom w:val="single" w:sz="4" w:space="0" w:color="000000"/>
              <w:right w:val="single" w:sz="4" w:space="0" w:color="000000"/>
            </w:tcBorders>
          </w:tcPr>
          <w:p w14:paraId="4FE608A5" w14:textId="39E4A6DE" w:rsidR="00333E20" w:rsidRPr="003E6E1E" w:rsidRDefault="00E83142" w:rsidP="00333E20">
            <w:pPr>
              <w:spacing w:line="276" w:lineRule="auto"/>
              <w:rPr>
                <w:sz w:val="22"/>
                <w:szCs w:val="22"/>
                <w:highlight w:val="yellow"/>
              </w:rPr>
            </w:pPr>
            <w:r w:rsidRPr="00452E35">
              <w:rPr>
                <w:sz w:val="22"/>
                <w:szCs w:val="22"/>
              </w:rPr>
              <w:t xml:space="preserve">Piedāvājums iesniegts Pasūtītāja noteiktajā termiņā un vietā. Iesniegtie atlases dokumenti </w:t>
            </w:r>
            <w:r w:rsidR="005248CF">
              <w:rPr>
                <w:sz w:val="22"/>
                <w:szCs w:val="22"/>
              </w:rPr>
              <w:t>ne</w:t>
            </w:r>
            <w:r w:rsidRPr="00452E35">
              <w:rPr>
                <w:sz w:val="22"/>
                <w:szCs w:val="22"/>
              </w:rPr>
              <w:t xml:space="preserve">atbilst Pasūtītāja izvirzītajām atlases prasībām. </w:t>
            </w:r>
          </w:p>
        </w:tc>
      </w:tr>
      <w:tr w:rsidR="00452E35" w:rsidRPr="003E6E1E" w14:paraId="2DD8F892" w14:textId="77777777" w:rsidTr="00452E35">
        <w:tc>
          <w:tcPr>
            <w:tcW w:w="2439" w:type="dxa"/>
            <w:vAlign w:val="center"/>
          </w:tcPr>
          <w:p w14:paraId="55C8BD65" w14:textId="1CB86245" w:rsidR="00452E35" w:rsidRPr="005874E1" w:rsidRDefault="007515D1" w:rsidP="00333E20">
            <w:pPr>
              <w:spacing w:line="276" w:lineRule="auto"/>
              <w:jc w:val="center"/>
              <w:rPr>
                <w:bCs/>
                <w:sz w:val="22"/>
                <w:szCs w:val="22"/>
                <w:lang w:bidi="en-US"/>
              </w:rPr>
            </w:pPr>
            <w:r>
              <w:rPr>
                <w:sz w:val="22"/>
                <w:szCs w:val="22"/>
              </w:rPr>
              <w:t>Latvijas Universitāte</w:t>
            </w:r>
          </w:p>
        </w:tc>
        <w:tc>
          <w:tcPr>
            <w:tcW w:w="6939" w:type="dxa"/>
            <w:tcBorders>
              <w:top w:val="single" w:sz="4" w:space="0" w:color="000000"/>
              <w:left w:val="single" w:sz="4" w:space="0" w:color="000000"/>
              <w:bottom w:val="single" w:sz="4" w:space="0" w:color="000000"/>
              <w:right w:val="single" w:sz="4" w:space="0" w:color="000000"/>
            </w:tcBorders>
          </w:tcPr>
          <w:p w14:paraId="1116AC34" w14:textId="0CC5322E" w:rsidR="00452E35" w:rsidRPr="003E6E1E" w:rsidRDefault="007515D1" w:rsidP="00333E20">
            <w:pPr>
              <w:spacing w:line="276" w:lineRule="auto"/>
              <w:rPr>
                <w:sz w:val="22"/>
                <w:szCs w:val="22"/>
                <w:highlight w:val="yellow"/>
              </w:rPr>
            </w:pPr>
            <w:r w:rsidRPr="00452E35">
              <w:rPr>
                <w:sz w:val="22"/>
                <w:szCs w:val="22"/>
              </w:rPr>
              <w:t xml:space="preserve">Piedāvājums iesniegts Pasūtītāja noteiktajā termiņā un vietā. </w:t>
            </w:r>
            <w:r w:rsidR="00B95864" w:rsidRPr="00452E35">
              <w:rPr>
                <w:sz w:val="22"/>
                <w:szCs w:val="22"/>
              </w:rPr>
              <w:t>Iesniegtie atlases dokumenti atbilst Pasūtītāja izvirzītajām atlases prasībām.</w:t>
            </w:r>
            <w:r w:rsidR="0044250D">
              <w:rPr>
                <w:sz w:val="22"/>
                <w:szCs w:val="22"/>
              </w:rPr>
              <w:t xml:space="preserve"> </w:t>
            </w:r>
            <w:r w:rsidR="005248CF">
              <w:rPr>
                <w:sz w:val="22"/>
                <w:szCs w:val="22"/>
              </w:rPr>
              <w:t>Pretendenta finanšu piedāvājums pārsniedz pasūtītāja plānoto līgumcenu.</w:t>
            </w:r>
          </w:p>
        </w:tc>
      </w:tr>
    </w:tbl>
    <w:p w14:paraId="0257C300" w14:textId="77777777" w:rsidR="00F60B70" w:rsidRPr="003E6E1E" w:rsidRDefault="00F60B70" w:rsidP="00F60B70">
      <w:pPr>
        <w:pStyle w:val="Sarakstarindkopa"/>
        <w:numPr>
          <w:ilvl w:val="0"/>
          <w:numId w:val="13"/>
        </w:numPr>
        <w:ind w:left="0" w:firstLine="0"/>
        <w:rPr>
          <w:b/>
          <w:bCs/>
          <w:color w:val="000000" w:themeColor="text1"/>
          <w:sz w:val="22"/>
          <w:szCs w:val="22"/>
          <w:u w:val="single"/>
          <w:lang w:eastAsia="ar-SA"/>
        </w:rPr>
      </w:pPr>
      <w:r w:rsidRPr="003E6E1E">
        <w:rPr>
          <w:b/>
          <w:sz w:val="22"/>
          <w:szCs w:val="22"/>
          <w:u w:val="single"/>
        </w:rPr>
        <w:t>Pretendents, ar kuriem nolemts slēgt iepirkuma līgumu, līguma summa:</w:t>
      </w:r>
      <w:r w:rsidRPr="003E6E1E">
        <w:rPr>
          <w:sz w:val="22"/>
          <w:szCs w:val="22"/>
        </w:rPr>
        <w:t xml:space="preserve"> </w:t>
      </w:r>
    </w:p>
    <w:p w14:paraId="48785850" w14:textId="0F3635E6" w:rsidR="00B63BD7" w:rsidRPr="003E6E1E" w:rsidRDefault="000D42EA" w:rsidP="00BC6C43">
      <w:pPr>
        <w:spacing w:line="276" w:lineRule="auto"/>
        <w:rPr>
          <w:sz w:val="22"/>
          <w:szCs w:val="22"/>
          <w:lang w:eastAsia="en-US" w:bidi="en-US"/>
        </w:rPr>
      </w:pPr>
      <w:r w:rsidRPr="000D42EA">
        <w:rPr>
          <w:sz w:val="22"/>
          <w:szCs w:val="22"/>
        </w:rPr>
        <w:t>Ņemot vērā to, ka SIA "Juridiskā koledža" iesniegtais piedāvājums ir neatbilstošs nolikumā noteiktajām atlases prasībām, t.i., nolikuma 3.5.1. un 3.5.2.</w:t>
      </w:r>
      <w:r>
        <w:rPr>
          <w:sz w:val="22"/>
          <w:szCs w:val="22"/>
        </w:rPr>
        <w:t> </w:t>
      </w:r>
      <w:r w:rsidRPr="000D42EA">
        <w:rPr>
          <w:sz w:val="22"/>
          <w:szCs w:val="22"/>
        </w:rPr>
        <w:t>apakšpunktā noteiktajam, kā arī Latvijas Universitātes iesniegtais finanšu piedāvājums pēc aritmētisko kļūdu labojuma pārsniedz pasūtītāja plānoto līgumcenu, iepirkuma komisija 2024.</w:t>
      </w:r>
      <w:r>
        <w:rPr>
          <w:sz w:val="22"/>
          <w:szCs w:val="22"/>
        </w:rPr>
        <w:t> </w:t>
      </w:r>
      <w:r w:rsidRPr="000D42EA">
        <w:rPr>
          <w:sz w:val="22"/>
          <w:szCs w:val="22"/>
        </w:rPr>
        <w:t xml:space="preserve">gada </w:t>
      </w:r>
      <w:r w:rsidR="00880148" w:rsidRPr="00880148">
        <w:rPr>
          <w:sz w:val="22"/>
          <w:szCs w:val="22"/>
        </w:rPr>
        <w:t>9</w:t>
      </w:r>
      <w:r w:rsidRPr="00880148">
        <w:rPr>
          <w:sz w:val="22"/>
          <w:szCs w:val="22"/>
        </w:rPr>
        <w:t>. decembrī</w:t>
      </w:r>
      <w:r w:rsidRPr="000D42EA">
        <w:rPr>
          <w:sz w:val="22"/>
          <w:szCs w:val="22"/>
        </w:rPr>
        <w:t xml:space="preserve"> nolēma izbeigt iepirkumu bez rezultāta, jo pasūtītāja rīcībā nav pieejami finanšu līdzekļi, kas pārsniedz nolikumā norādīto paredzamo līgumcenu.</w:t>
      </w:r>
    </w:p>
    <w:tbl>
      <w:tblPr>
        <w:tblW w:w="9039" w:type="dxa"/>
        <w:tblInd w:w="-108" w:type="dxa"/>
        <w:tblLayout w:type="fixed"/>
        <w:tblLook w:val="04A0" w:firstRow="1" w:lastRow="0" w:firstColumn="1" w:lastColumn="0" w:noHBand="0" w:noVBand="1"/>
      </w:tblPr>
      <w:tblGrid>
        <w:gridCol w:w="4467"/>
        <w:gridCol w:w="2182"/>
        <w:gridCol w:w="2390"/>
      </w:tblGrid>
      <w:tr w:rsidR="006D51D4" w:rsidRPr="003E6E1E" w14:paraId="69337A79" w14:textId="77777777" w:rsidTr="005C5A07">
        <w:trPr>
          <w:trHeight w:val="567"/>
        </w:trPr>
        <w:tc>
          <w:tcPr>
            <w:tcW w:w="4467" w:type="dxa"/>
            <w:vAlign w:val="center"/>
          </w:tcPr>
          <w:p w14:paraId="710466FE" w14:textId="335D1EAA" w:rsidR="006D51D4" w:rsidRPr="000628F4" w:rsidRDefault="006D51D4" w:rsidP="006D51D4">
            <w:pPr>
              <w:spacing w:line="276" w:lineRule="auto"/>
              <w:jc w:val="left"/>
              <w:rPr>
                <w:sz w:val="22"/>
                <w:szCs w:val="22"/>
                <w:lang w:eastAsia="en-US" w:bidi="en-US"/>
              </w:rPr>
            </w:pPr>
            <w:r w:rsidRPr="000628F4">
              <w:rPr>
                <w:sz w:val="22"/>
                <w:szCs w:val="22"/>
                <w:lang w:eastAsia="en-US" w:bidi="en-US"/>
              </w:rPr>
              <w:t>Komisijas priekšsēdētāj</w:t>
            </w:r>
            <w:r w:rsidR="007515D1">
              <w:rPr>
                <w:sz w:val="22"/>
                <w:szCs w:val="22"/>
                <w:lang w:eastAsia="en-US" w:bidi="en-US"/>
              </w:rPr>
              <w:t>a</w:t>
            </w:r>
            <w:r w:rsidRPr="000628F4">
              <w:rPr>
                <w:sz w:val="22"/>
                <w:szCs w:val="22"/>
                <w:lang w:eastAsia="en-US" w:bidi="en-US"/>
              </w:rPr>
              <w:t>:</w:t>
            </w:r>
          </w:p>
        </w:tc>
        <w:tc>
          <w:tcPr>
            <w:tcW w:w="2182" w:type="dxa"/>
            <w:vAlign w:val="bottom"/>
          </w:tcPr>
          <w:p w14:paraId="50F0255E" w14:textId="2C10DD69" w:rsidR="006D51D4" w:rsidRPr="000628F4" w:rsidRDefault="007515D1" w:rsidP="006D51D4">
            <w:pPr>
              <w:spacing w:line="276" w:lineRule="auto"/>
              <w:ind w:left="204" w:hanging="204"/>
              <w:jc w:val="left"/>
              <w:rPr>
                <w:sz w:val="22"/>
                <w:szCs w:val="22"/>
                <w:lang w:eastAsia="en-US" w:bidi="en-US"/>
              </w:rPr>
            </w:pPr>
            <w:r>
              <w:rPr>
                <w:sz w:val="22"/>
                <w:szCs w:val="22"/>
                <w:lang w:eastAsia="en-US" w:bidi="en-US"/>
              </w:rPr>
              <w:t>I</w:t>
            </w:r>
            <w:r w:rsidR="000628F4" w:rsidRPr="000628F4">
              <w:rPr>
                <w:sz w:val="22"/>
                <w:szCs w:val="22"/>
                <w:lang w:eastAsia="en-US" w:bidi="en-US"/>
              </w:rPr>
              <w:t>. </w:t>
            </w:r>
            <w:r>
              <w:rPr>
                <w:sz w:val="22"/>
                <w:szCs w:val="22"/>
                <w:lang w:eastAsia="en-US" w:bidi="en-US"/>
              </w:rPr>
              <w:t>Baranovska</w:t>
            </w:r>
            <w:r w:rsidR="00702E34" w:rsidRPr="000628F4">
              <w:rPr>
                <w:sz w:val="22"/>
                <w:szCs w:val="22"/>
                <w:lang w:eastAsia="en-US" w:bidi="en-US"/>
              </w:rPr>
              <w:t xml:space="preserve"> </w:t>
            </w:r>
          </w:p>
        </w:tc>
        <w:tc>
          <w:tcPr>
            <w:tcW w:w="2390" w:type="dxa"/>
            <w:tcBorders>
              <w:left w:val="nil"/>
              <w:right w:val="nil"/>
            </w:tcBorders>
            <w:vAlign w:val="center"/>
          </w:tcPr>
          <w:p w14:paraId="27D6742C" w14:textId="77777777" w:rsidR="006D51D4" w:rsidRPr="003E6E1E" w:rsidRDefault="006D51D4" w:rsidP="006D51D4">
            <w:pPr>
              <w:spacing w:line="276" w:lineRule="auto"/>
              <w:jc w:val="left"/>
              <w:rPr>
                <w:sz w:val="22"/>
                <w:szCs w:val="22"/>
                <w:highlight w:val="yellow"/>
                <w:lang w:eastAsia="en-US" w:bidi="en-US"/>
              </w:rPr>
            </w:pPr>
          </w:p>
        </w:tc>
      </w:tr>
      <w:tr w:rsidR="006D51D4" w:rsidRPr="003E6E1E" w14:paraId="3D467347" w14:textId="77777777" w:rsidTr="005C5A07">
        <w:trPr>
          <w:trHeight w:val="567"/>
        </w:trPr>
        <w:tc>
          <w:tcPr>
            <w:tcW w:w="4467" w:type="dxa"/>
            <w:vAlign w:val="center"/>
          </w:tcPr>
          <w:p w14:paraId="76EE6086" w14:textId="4A764CB1" w:rsidR="006D51D4" w:rsidRPr="000628F4" w:rsidRDefault="006D51D4" w:rsidP="006D51D4">
            <w:pPr>
              <w:spacing w:line="276" w:lineRule="auto"/>
              <w:jc w:val="left"/>
              <w:rPr>
                <w:sz w:val="22"/>
                <w:szCs w:val="22"/>
                <w:lang w:eastAsia="en-US" w:bidi="en-US"/>
              </w:rPr>
            </w:pPr>
            <w:r w:rsidRPr="000628F4">
              <w:rPr>
                <w:sz w:val="22"/>
                <w:szCs w:val="22"/>
                <w:lang w:eastAsia="en-US" w:bidi="en-US"/>
              </w:rPr>
              <w:t>Komisijas priekšsēdētāja vietnie</w:t>
            </w:r>
            <w:r w:rsidR="000628F4" w:rsidRPr="000628F4">
              <w:rPr>
                <w:sz w:val="22"/>
                <w:szCs w:val="22"/>
                <w:lang w:eastAsia="en-US" w:bidi="en-US"/>
              </w:rPr>
              <w:t>ce</w:t>
            </w:r>
            <w:r w:rsidRPr="000628F4">
              <w:rPr>
                <w:sz w:val="22"/>
                <w:szCs w:val="22"/>
                <w:lang w:eastAsia="en-US" w:bidi="en-US"/>
              </w:rPr>
              <w:t>:</w:t>
            </w:r>
          </w:p>
        </w:tc>
        <w:tc>
          <w:tcPr>
            <w:tcW w:w="2182" w:type="dxa"/>
            <w:vAlign w:val="bottom"/>
          </w:tcPr>
          <w:p w14:paraId="31F9FC73" w14:textId="15619F4E" w:rsidR="006D51D4" w:rsidRPr="000628F4" w:rsidRDefault="007515D1" w:rsidP="006D51D4">
            <w:pPr>
              <w:spacing w:line="276" w:lineRule="auto"/>
              <w:ind w:left="204" w:hanging="204"/>
              <w:jc w:val="left"/>
              <w:rPr>
                <w:sz w:val="22"/>
                <w:szCs w:val="22"/>
                <w:lang w:eastAsia="en-US" w:bidi="en-US"/>
              </w:rPr>
            </w:pPr>
            <w:r>
              <w:rPr>
                <w:sz w:val="22"/>
                <w:szCs w:val="22"/>
                <w:lang w:eastAsia="en-US" w:bidi="en-US"/>
              </w:rPr>
              <w:t>S</w:t>
            </w:r>
            <w:r w:rsidR="000628F4" w:rsidRPr="000628F4">
              <w:rPr>
                <w:sz w:val="22"/>
                <w:szCs w:val="22"/>
                <w:lang w:eastAsia="en-US" w:bidi="en-US"/>
              </w:rPr>
              <w:t>. </w:t>
            </w:r>
            <w:r>
              <w:rPr>
                <w:sz w:val="22"/>
                <w:szCs w:val="22"/>
                <w:lang w:eastAsia="en-US" w:bidi="en-US"/>
              </w:rPr>
              <w:t>Jermaļonoka</w:t>
            </w:r>
          </w:p>
        </w:tc>
        <w:tc>
          <w:tcPr>
            <w:tcW w:w="2390" w:type="dxa"/>
            <w:tcBorders>
              <w:left w:val="nil"/>
              <w:right w:val="nil"/>
            </w:tcBorders>
            <w:vAlign w:val="center"/>
          </w:tcPr>
          <w:p w14:paraId="5E56A6B6" w14:textId="77777777" w:rsidR="006D51D4" w:rsidRPr="003E6E1E" w:rsidRDefault="006D51D4" w:rsidP="006D51D4">
            <w:pPr>
              <w:spacing w:line="276" w:lineRule="auto"/>
              <w:jc w:val="left"/>
              <w:rPr>
                <w:sz w:val="22"/>
                <w:szCs w:val="22"/>
                <w:highlight w:val="yellow"/>
                <w:lang w:eastAsia="en-US" w:bidi="en-US"/>
              </w:rPr>
            </w:pPr>
          </w:p>
        </w:tc>
      </w:tr>
      <w:tr w:rsidR="006D51D4" w:rsidRPr="003E6E1E" w14:paraId="04CD61EC" w14:textId="77777777" w:rsidTr="005C5A07">
        <w:trPr>
          <w:trHeight w:val="567"/>
        </w:trPr>
        <w:tc>
          <w:tcPr>
            <w:tcW w:w="4467" w:type="dxa"/>
            <w:vAlign w:val="center"/>
          </w:tcPr>
          <w:p w14:paraId="52C1387E" w14:textId="77777777" w:rsidR="006D51D4" w:rsidRPr="000628F4" w:rsidRDefault="006D51D4" w:rsidP="006D51D4">
            <w:pPr>
              <w:spacing w:line="276" w:lineRule="auto"/>
              <w:jc w:val="left"/>
              <w:rPr>
                <w:sz w:val="22"/>
                <w:szCs w:val="22"/>
                <w:lang w:eastAsia="en-US" w:bidi="en-US"/>
              </w:rPr>
            </w:pPr>
            <w:r w:rsidRPr="000628F4">
              <w:rPr>
                <w:sz w:val="22"/>
                <w:szCs w:val="22"/>
                <w:lang w:eastAsia="en-US" w:bidi="en-US"/>
              </w:rPr>
              <w:lastRenderedPageBreak/>
              <w:t>Komisijas locekļi:</w:t>
            </w:r>
          </w:p>
        </w:tc>
        <w:tc>
          <w:tcPr>
            <w:tcW w:w="2182" w:type="dxa"/>
            <w:vAlign w:val="bottom"/>
          </w:tcPr>
          <w:p w14:paraId="59A12179" w14:textId="26490720" w:rsidR="006D51D4" w:rsidRPr="000628F4" w:rsidRDefault="007515D1" w:rsidP="006D51D4">
            <w:pPr>
              <w:spacing w:line="276" w:lineRule="auto"/>
              <w:ind w:left="204" w:hanging="204"/>
              <w:jc w:val="left"/>
              <w:rPr>
                <w:sz w:val="22"/>
                <w:szCs w:val="22"/>
                <w:lang w:eastAsia="en-US" w:bidi="en-US"/>
              </w:rPr>
            </w:pPr>
            <w:r>
              <w:rPr>
                <w:sz w:val="22"/>
                <w:szCs w:val="22"/>
                <w:lang w:eastAsia="en-US" w:bidi="en-US"/>
              </w:rPr>
              <w:t>M. Grauzs</w:t>
            </w:r>
          </w:p>
        </w:tc>
        <w:tc>
          <w:tcPr>
            <w:tcW w:w="2390" w:type="dxa"/>
            <w:tcBorders>
              <w:left w:val="nil"/>
              <w:right w:val="nil"/>
            </w:tcBorders>
            <w:vAlign w:val="center"/>
          </w:tcPr>
          <w:p w14:paraId="158E07C9" w14:textId="77777777" w:rsidR="006D51D4" w:rsidRPr="003E6E1E" w:rsidRDefault="006D51D4" w:rsidP="006D51D4">
            <w:pPr>
              <w:spacing w:line="276" w:lineRule="auto"/>
              <w:jc w:val="left"/>
              <w:rPr>
                <w:sz w:val="22"/>
                <w:szCs w:val="22"/>
                <w:highlight w:val="yellow"/>
                <w:lang w:eastAsia="en-US" w:bidi="en-US"/>
              </w:rPr>
            </w:pPr>
          </w:p>
        </w:tc>
      </w:tr>
      <w:tr w:rsidR="006D51D4" w:rsidRPr="003E6E1E" w14:paraId="0B0D5F28" w14:textId="77777777" w:rsidTr="005C5A07">
        <w:trPr>
          <w:trHeight w:val="567"/>
        </w:trPr>
        <w:tc>
          <w:tcPr>
            <w:tcW w:w="4467" w:type="dxa"/>
            <w:vAlign w:val="center"/>
          </w:tcPr>
          <w:p w14:paraId="56323B2D" w14:textId="77777777" w:rsidR="006D51D4" w:rsidRPr="003E6E1E" w:rsidRDefault="006D51D4" w:rsidP="006D51D4">
            <w:pPr>
              <w:spacing w:line="276" w:lineRule="auto"/>
              <w:jc w:val="left"/>
              <w:rPr>
                <w:sz w:val="22"/>
                <w:szCs w:val="22"/>
                <w:highlight w:val="yellow"/>
                <w:lang w:eastAsia="en-US" w:bidi="en-US"/>
              </w:rPr>
            </w:pPr>
          </w:p>
        </w:tc>
        <w:tc>
          <w:tcPr>
            <w:tcW w:w="2182" w:type="dxa"/>
            <w:vAlign w:val="bottom"/>
          </w:tcPr>
          <w:p w14:paraId="60152023" w14:textId="7FD41400" w:rsidR="006D51D4" w:rsidRPr="003E6E1E" w:rsidRDefault="007515D1" w:rsidP="000628F4">
            <w:pPr>
              <w:spacing w:line="276" w:lineRule="auto"/>
              <w:jc w:val="left"/>
              <w:rPr>
                <w:sz w:val="22"/>
                <w:szCs w:val="22"/>
                <w:highlight w:val="yellow"/>
                <w:lang w:eastAsia="en-US" w:bidi="en-US"/>
              </w:rPr>
            </w:pPr>
            <w:r>
              <w:rPr>
                <w:sz w:val="22"/>
                <w:szCs w:val="22"/>
                <w:lang w:eastAsia="en-US" w:bidi="en-US"/>
              </w:rPr>
              <w:t>I. Vavilova</w:t>
            </w:r>
          </w:p>
        </w:tc>
        <w:tc>
          <w:tcPr>
            <w:tcW w:w="2390" w:type="dxa"/>
            <w:tcBorders>
              <w:left w:val="nil"/>
              <w:right w:val="nil"/>
            </w:tcBorders>
            <w:vAlign w:val="center"/>
          </w:tcPr>
          <w:p w14:paraId="257EC30C" w14:textId="77777777" w:rsidR="006D51D4" w:rsidRPr="003E6E1E" w:rsidRDefault="006D51D4" w:rsidP="006D51D4">
            <w:pPr>
              <w:spacing w:line="276" w:lineRule="auto"/>
              <w:jc w:val="left"/>
              <w:rPr>
                <w:sz w:val="22"/>
                <w:szCs w:val="22"/>
                <w:highlight w:val="yellow"/>
                <w:lang w:eastAsia="en-US" w:bidi="en-US"/>
              </w:rPr>
            </w:pPr>
          </w:p>
        </w:tc>
      </w:tr>
      <w:tr w:rsidR="00B63BD7" w:rsidRPr="003E6E1E" w14:paraId="2D030194" w14:textId="77777777" w:rsidTr="005C5A07">
        <w:trPr>
          <w:trHeight w:val="567"/>
        </w:trPr>
        <w:tc>
          <w:tcPr>
            <w:tcW w:w="4467" w:type="dxa"/>
            <w:vAlign w:val="center"/>
          </w:tcPr>
          <w:p w14:paraId="513CF132" w14:textId="77777777" w:rsidR="00B63BD7" w:rsidRPr="003E6E1E" w:rsidRDefault="00B63BD7" w:rsidP="006D51D4">
            <w:pPr>
              <w:spacing w:line="276" w:lineRule="auto"/>
              <w:jc w:val="left"/>
              <w:rPr>
                <w:sz w:val="22"/>
                <w:szCs w:val="22"/>
                <w:highlight w:val="yellow"/>
                <w:lang w:eastAsia="en-US" w:bidi="en-US"/>
              </w:rPr>
            </w:pPr>
          </w:p>
        </w:tc>
        <w:tc>
          <w:tcPr>
            <w:tcW w:w="2182" w:type="dxa"/>
            <w:vAlign w:val="bottom"/>
          </w:tcPr>
          <w:p w14:paraId="29FDDCD6" w14:textId="1B821CF3" w:rsidR="00B63BD7" w:rsidRDefault="00B63BD7" w:rsidP="000628F4">
            <w:pPr>
              <w:spacing w:line="276" w:lineRule="auto"/>
              <w:jc w:val="left"/>
              <w:rPr>
                <w:sz w:val="22"/>
                <w:szCs w:val="22"/>
                <w:lang w:eastAsia="en-US" w:bidi="en-US"/>
              </w:rPr>
            </w:pPr>
            <w:r>
              <w:rPr>
                <w:sz w:val="22"/>
                <w:szCs w:val="22"/>
                <w:lang w:eastAsia="en-US" w:bidi="en-US"/>
              </w:rPr>
              <w:t>M. Rēķis</w:t>
            </w:r>
          </w:p>
        </w:tc>
        <w:tc>
          <w:tcPr>
            <w:tcW w:w="2390" w:type="dxa"/>
            <w:tcBorders>
              <w:left w:val="nil"/>
              <w:right w:val="nil"/>
            </w:tcBorders>
            <w:vAlign w:val="center"/>
          </w:tcPr>
          <w:p w14:paraId="0B0DD723" w14:textId="77777777" w:rsidR="00B63BD7" w:rsidRPr="003E6E1E" w:rsidRDefault="00B63BD7" w:rsidP="006D51D4">
            <w:pPr>
              <w:spacing w:line="276" w:lineRule="auto"/>
              <w:jc w:val="left"/>
              <w:rPr>
                <w:sz w:val="22"/>
                <w:szCs w:val="22"/>
                <w:highlight w:val="yellow"/>
                <w:lang w:eastAsia="en-US" w:bidi="en-US"/>
              </w:rPr>
            </w:pPr>
          </w:p>
        </w:tc>
      </w:tr>
    </w:tbl>
    <w:p w14:paraId="4F45D7BB" w14:textId="77777777" w:rsidR="00F972D9" w:rsidRPr="003E6E1E" w:rsidRDefault="00F972D9" w:rsidP="00F94C43">
      <w:pPr>
        <w:spacing w:line="276" w:lineRule="auto"/>
        <w:ind w:firstLine="720"/>
        <w:rPr>
          <w:sz w:val="22"/>
          <w:szCs w:val="22"/>
          <w:lang w:eastAsia="en-US" w:bidi="en-US"/>
        </w:rPr>
      </w:pPr>
    </w:p>
    <w:p w14:paraId="7DAF7518" w14:textId="5143FF98" w:rsidR="0044250D" w:rsidRPr="0044250D" w:rsidRDefault="0044250D" w:rsidP="0044250D">
      <w:pPr>
        <w:jc w:val="center"/>
        <w:rPr>
          <w:rFonts w:eastAsia="Courier New"/>
          <w:i/>
          <w:color w:val="000000"/>
          <w:sz w:val="22"/>
          <w:szCs w:val="22"/>
          <w:lang w:eastAsia="en-US"/>
        </w:rPr>
      </w:pPr>
      <w:r w:rsidRPr="0044250D">
        <w:rPr>
          <w:i/>
          <w:color w:val="000000"/>
          <w:sz w:val="22"/>
          <w:szCs w:val="22"/>
          <w:lang w:eastAsia="en-US"/>
        </w:rPr>
        <w:t>Dokuments parakstīts elektroniski ar droš</w:t>
      </w:r>
      <w:r>
        <w:rPr>
          <w:i/>
          <w:color w:val="000000"/>
          <w:sz w:val="22"/>
          <w:szCs w:val="22"/>
          <w:lang w:eastAsia="en-US"/>
        </w:rPr>
        <w:t>iem</w:t>
      </w:r>
      <w:r w:rsidRPr="0044250D">
        <w:rPr>
          <w:i/>
          <w:color w:val="000000"/>
          <w:sz w:val="22"/>
          <w:szCs w:val="22"/>
          <w:lang w:eastAsia="en-US"/>
        </w:rPr>
        <w:t xml:space="preserve"> elektronisk</w:t>
      </w:r>
      <w:r>
        <w:rPr>
          <w:i/>
          <w:color w:val="000000"/>
          <w:sz w:val="22"/>
          <w:szCs w:val="22"/>
          <w:lang w:eastAsia="en-US"/>
        </w:rPr>
        <w:t>ajiem</w:t>
      </w:r>
      <w:r w:rsidRPr="0044250D">
        <w:rPr>
          <w:i/>
          <w:color w:val="000000"/>
          <w:sz w:val="22"/>
          <w:szCs w:val="22"/>
          <w:lang w:eastAsia="en-US"/>
        </w:rPr>
        <w:t xml:space="preserve"> parakst</w:t>
      </w:r>
      <w:r>
        <w:rPr>
          <w:i/>
          <w:color w:val="000000"/>
          <w:sz w:val="22"/>
          <w:szCs w:val="22"/>
          <w:lang w:eastAsia="en-US"/>
        </w:rPr>
        <w:t>iem</w:t>
      </w:r>
      <w:r w:rsidRPr="0044250D">
        <w:rPr>
          <w:i/>
          <w:color w:val="000000"/>
          <w:sz w:val="22"/>
          <w:szCs w:val="22"/>
          <w:lang w:eastAsia="en-US"/>
        </w:rPr>
        <w:t xml:space="preserve"> un satur laika zīmogu</w:t>
      </w:r>
      <w:r>
        <w:rPr>
          <w:i/>
          <w:color w:val="000000"/>
          <w:sz w:val="22"/>
          <w:szCs w:val="22"/>
          <w:lang w:eastAsia="en-US"/>
        </w:rPr>
        <w:t>s</w:t>
      </w:r>
      <w:r w:rsidRPr="0044250D">
        <w:rPr>
          <w:i/>
          <w:color w:val="000000"/>
          <w:sz w:val="22"/>
          <w:szCs w:val="22"/>
          <w:lang w:eastAsia="en-US"/>
        </w:rPr>
        <w:t>.</w:t>
      </w:r>
    </w:p>
    <w:p w14:paraId="4F2C1546" w14:textId="0D4F410C" w:rsidR="0044250D" w:rsidRPr="0044250D" w:rsidRDefault="0044250D" w:rsidP="0044250D">
      <w:pPr>
        <w:widowControl w:val="0"/>
        <w:spacing w:line="276" w:lineRule="auto"/>
        <w:jc w:val="center"/>
        <w:rPr>
          <w:rFonts w:eastAsia="Courier New"/>
          <w:b/>
          <w:sz w:val="22"/>
          <w:szCs w:val="22"/>
        </w:rPr>
      </w:pPr>
    </w:p>
    <w:p w14:paraId="43E18ABE" w14:textId="77777777" w:rsidR="00F972D9" w:rsidRPr="003E6E1E" w:rsidRDefault="00F972D9" w:rsidP="00F94C43">
      <w:pPr>
        <w:spacing w:line="276" w:lineRule="auto"/>
        <w:ind w:firstLine="720"/>
        <w:rPr>
          <w:sz w:val="22"/>
          <w:szCs w:val="22"/>
          <w:lang w:eastAsia="en-US" w:bidi="en-US"/>
        </w:rPr>
      </w:pPr>
    </w:p>
    <w:p w14:paraId="65A35226" w14:textId="77777777" w:rsidR="00E604DC" w:rsidRPr="003E6E1E" w:rsidRDefault="00E604DC" w:rsidP="00E604DC">
      <w:pPr>
        <w:spacing w:line="276" w:lineRule="auto"/>
        <w:rPr>
          <w:sz w:val="22"/>
          <w:szCs w:val="22"/>
          <w:lang w:eastAsia="en-US" w:bidi="en-US"/>
        </w:rPr>
      </w:pPr>
      <w:r w:rsidRPr="003E6E1E">
        <w:rPr>
          <w:sz w:val="22"/>
          <w:szCs w:val="22"/>
          <w:lang w:eastAsia="en-US" w:bidi="en-US"/>
        </w:rPr>
        <w:t xml:space="preserve">Protokolēja </w:t>
      </w:r>
    </w:p>
    <w:p w14:paraId="459367B4" w14:textId="77777777" w:rsidR="00E604DC" w:rsidRPr="003E6E1E" w:rsidRDefault="00E604DC" w:rsidP="00E604DC">
      <w:pPr>
        <w:spacing w:line="276" w:lineRule="auto"/>
        <w:rPr>
          <w:sz w:val="22"/>
          <w:szCs w:val="22"/>
          <w:lang w:eastAsia="en-US" w:bidi="en-US"/>
        </w:rPr>
      </w:pPr>
      <w:proofErr w:type="spellStart"/>
      <w:r w:rsidRPr="003E6E1E">
        <w:rPr>
          <w:sz w:val="22"/>
          <w:szCs w:val="22"/>
          <w:lang w:eastAsia="en-US" w:bidi="en-US"/>
        </w:rPr>
        <w:t>Personālvadības</w:t>
      </w:r>
      <w:proofErr w:type="spellEnd"/>
      <w:r w:rsidRPr="003E6E1E">
        <w:rPr>
          <w:sz w:val="22"/>
          <w:szCs w:val="22"/>
          <w:lang w:eastAsia="en-US" w:bidi="en-US"/>
        </w:rPr>
        <w:t xml:space="preserve"> un juridiskā departamenta </w:t>
      </w:r>
    </w:p>
    <w:p w14:paraId="42FE2D72" w14:textId="5ED4D16C" w:rsidR="00E604DC" w:rsidRPr="003E6E1E" w:rsidRDefault="00E604DC" w:rsidP="00E604DC">
      <w:pPr>
        <w:spacing w:line="276" w:lineRule="auto"/>
        <w:rPr>
          <w:sz w:val="22"/>
          <w:szCs w:val="22"/>
          <w:lang w:eastAsia="en-US" w:bidi="en-US"/>
        </w:rPr>
      </w:pPr>
      <w:r w:rsidRPr="003E6E1E">
        <w:rPr>
          <w:sz w:val="22"/>
          <w:szCs w:val="22"/>
          <w:lang w:eastAsia="en-US" w:bidi="en-US"/>
        </w:rPr>
        <w:t>Juridiskās nodaļas juriskonsult</w:t>
      </w:r>
      <w:r w:rsidR="000628F4">
        <w:rPr>
          <w:sz w:val="22"/>
          <w:szCs w:val="22"/>
          <w:lang w:eastAsia="en-US" w:bidi="en-US"/>
        </w:rPr>
        <w:t>e</w:t>
      </w:r>
      <w:r w:rsidRPr="003E6E1E">
        <w:rPr>
          <w:sz w:val="22"/>
          <w:szCs w:val="22"/>
          <w:lang w:eastAsia="en-US" w:bidi="en-US"/>
        </w:rPr>
        <w:t> – iepirkumu speciālist</w:t>
      </w:r>
      <w:r w:rsidR="000628F4">
        <w:rPr>
          <w:sz w:val="22"/>
          <w:szCs w:val="22"/>
          <w:lang w:eastAsia="en-US" w:bidi="en-US"/>
        </w:rPr>
        <w:t>e</w:t>
      </w:r>
    </w:p>
    <w:p w14:paraId="2C224C13" w14:textId="6C3D3CC1" w:rsidR="005F615A" w:rsidRPr="003E6E1E" w:rsidRDefault="000628F4" w:rsidP="00372BB9">
      <w:pPr>
        <w:spacing w:line="276" w:lineRule="auto"/>
        <w:rPr>
          <w:sz w:val="22"/>
          <w:szCs w:val="22"/>
          <w:lang w:eastAsia="en-US" w:bidi="en-US"/>
        </w:rPr>
      </w:pPr>
      <w:r>
        <w:rPr>
          <w:sz w:val="22"/>
          <w:szCs w:val="22"/>
          <w:lang w:eastAsia="en-US" w:bidi="en-US"/>
        </w:rPr>
        <w:t>L</w:t>
      </w:r>
      <w:r w:rsidR="00E604DC" w:rsidRPr="003E6E1E">
        <w:rPr>
          <w:sz w:val="22"/>
          <w:szCs w:val="22"/>
          <w:lang w:eastAsia="en-US" w:bidi="en-US"/>
        </w:rPr>
        <w:t>.</w:t>
      </w:r>
      <w:r>
        <w:rPr>
          <w:sz w:val="22"/>
          <w:szCs w:val="22"/>
          <w:lang w:eastAsia="en-US" w:bidi="en-US"/>
        </w:rPr>
        <w:t> Stutāne</w:t>
      </w:r>
    </w:p>
    <w:sectPr w:rsidR="005F615A" w:rsidRPr="003E6E1E" w:rsidSect="00BF2CA4">
      <w:footerReference w:type="default" r:id="rId15"/>
      <w:foot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3043" w14:textId="77777777" w:rsidR="00FE78F7" w:rsidRDefault="00FE78F7">
      <w:r>
        <w:separator/>
      </w:r>
    </w:p>
  </w:endnote>
  <w:endnote w:type="continuationSeparator" w:id="0">
    <w:p w14:paraId="47B13B4E" w14:textId="77777777" w:rsidR="00FE78F7" w:rsidRDefault="00FE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jaVu Sans">
    <w:altName w:val="Times New Roman"/>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71F9" w14:textId="77777777" w:rsidR="00B00E9A" w:rsidRDefault="00B00E9A">
    <w:pPr>
      <w:pStyle w:val="Kjene"/>
      <w:jc w:val="right"/>
    </w:pPr>
    <w:r w:rsidRPr="002A186A">
      <w:rPr>
        <w:sz w:val="22"/>
        <w:szCs w:val="22"/>
      </w:rPr>
      <w:fldChar w:fldCharType="begin"/>
    </w:r>
    <w:r w:rsidRPr="002A186A">
      <w:rPr>
        <w:sz w:val="22"/>
        <w:szCs w:val="22"/>
      </w:rPr>
      <w:instrText xml:space="preserve"> PAGE   \* MERGEFORMAT </w:instrText>
    </w:r>
    <w:r w:rsidRPr="002A186A">
      <w:rPr>
        <w:sz w:val="22"/>
        <w:szCs w:val="22"/>
      </w:rPr>
      <w:fldChar w:fldCharType="separate"/>
    </w:r>
    <w:r w:rsidR="00912A12">
      <w:rPr>
        <w:noProof/>
        <w:sz w:val="22"/>
        <w:szCs w:val="22"/>
      </w:rPr>
      <w:t>3</w:t>
    </w:r>
    <w:r w:rsidRPr="002A186A">
      <w:rPr>
        <w:sz w:val="22"/>
        <w:szCs w:val="22"/>
      </w:rPr>
      <w:fldChar w:fldCharType="end"/>
    </w:r>
  </w:p>
  <w:p w14:paraId="1DFB185A" w14:textId="77777777" w:rsidR="00B00E9A" w:rsidRDefault="00B00E9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552908"/>
      <w:docPartObj>
        <w:docPartGallery w:val="Page Numbers (Bottom of Page)"/>
        <w:docPartUnique/>
      </w:docPartObj>
    </w:sdtPr>
    <w:sdtEndPr>
      <w:rPr>
        <w:noProof/>
      </w:rPr>
    </w:sdtEndPr>
    <w:sdtContent>
      <w:p w14:paraId="2E013EB4" w14:textId="50589768" w:rsidR="00B00E9A" w:rsidRDefault="00B00E9A">
        <w:pPr>
          <w:pStyle w:val="Kjene"/>
          <w:jc w:val="right"/>
        </w:pPr>
        <w:r>
          <w:fldChar w:fldCharType="begin"/>
        </w:r>
        <w:r>
          <w:instrText xml:space="preserve"> PAGE   \* MERGEFORMAT </w:instrText>
        </w:r>
        <w:r>
          <w:fldChar w:fldCharType="separate"/>
        </w:r>
        <w:r w:rsidR="00912A12">
          <w:rPr>
            <w:noProof/>
          </w:rPr>
          <w:t>1</w:t>
        </w:r>
        <w:r>
          <w:rPr>
            <w:noProof/>
          </w:rPr>
          <w:fldChar w:fldCharType="end"/>
        </w:r>
      </w:p>
    </w:sdtContent>
  </w:sdt>
  <w:p w14:paraId="00CF4C59" w14:textId="77777777" w:rsidR="00B00E9A" w:rsidRDefault="00B00E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2ECB" w14:textId="77777777" w:rsidR="00FE78F7" w:rsidRDefault="00FE78F7">
      <w:r>
        <w:separator/>
      </w:r>
    </w:p>
  </w:footnote>
  <w:footnote w:type="continuationSeparator" w:id="0">
    <w:p w14:paraId="133EBE88" w14:textId="77777777" w:rsidR="00FE78F7" w:rsidRDefault="00FE7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30F3"/>
    <w:multiLevelType w:val="hybridMultilevel"/>
    <w:tmpl w:val="8FA05410"/>
    <w:lvl w:ilvl="0" w:tplc="5BB00A9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63BA1"/>
    <w:multiLevelType w:val="hybridMultilevel"/>
    <w:tmpl w:val="9202D4C8"/>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13920E4F"/>
    <w:multiLevelType w:val="multilevel"/>
    <w:tmpl w:val="2FFAF728"/>
    <w:lvl w:ilvl="0">
      <w:start w:val="7"/>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157AA9"/>
    <w:multiLevelType w:val="hybridMultilevel"/>
    <w:tmpl w:val="887C820C"/>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777BED"/>
    <w:multiLevelType w:val="multilevel"/>
    <w:tmpl w:val="D402E962"/>
    <w:lvl w:ilvl="0">
      <w:start w:val="8"/>
      <w:numFmt w:val="decimal"/>
      <w:lvlText w:val="%1."/>
      <w:lvlJc w:val="left"/>
      <w:pPr>
        <w:ind w:left="720" w:hanging="360"/>
      </w:pPr>
      <w:rPr>
        <w:rFonts w:hint="default"/>
        <w:b/>
        <w:u w:val="single"/>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A011567"/>
    <w:multiLevelType w:val="multilevel"/>
    <w:tmpl w:val="2B2A3FF0"/>
    <w:lvl w:ilvl="0">
      <w:start w:val="8"/>
      <w:numFmt w:val="decimal"/>
      <w:lvlText w:val="%1."/>
      <w:lvlJc w:val="left"/>
      <w:pPr>
        <w:ind w:left="720" w:hanging="360"/>
      </w:pPr>
      <w:rPr>
        <w:rFonts w:hint="default"/>
        <w:b/>
        <w:u w:val="single"/>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AE249D9"/>
    <w:multiLevelType w:val="multilevel"/>
    <w:tmpl w:val="8E90C0B4"/>
    <w:lvl w:ilvl="0">
      <w:start w:val="11"/>
      <w:numFmt w:val="decimal"/>
      <w:lvlText w:val="%1."/>
      <w:lvlJc w:val="left"/>
      <w:pPr>
        <w:ind w:left="720" w:hanging="360"/>
      </w:pPr>
      <w:rPr>
        <w:rFonts w:hint="default"/>
        <w:b/>
        <w:u w:val="single"/>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A421EB"/>
    <w:multiLevelType w:val="hybridMultilevel"/>
    <w:tmpl w:val="E2823864"/>
    <w:lvl w:ilvl="0" w:tplc="D0AE628A">
      <w:start w:val="1"/>
      <w:numFmt w:val="decimal"/>
      <w:lvlText w:val="%1."/>
      <w:lvlJc w:val="left"/>
      <w:pPr>
        <w:ind w:left="720" w:hanging="360"/>
      </w:pPr>
      <w:rPr>
        <w:b/>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050281"/>
    <w:multiLevelType w:val="multilevel"/>
    <w:tmpl w:val="F9D63B7C"/>
    <w:lvl w:ilvl="0">
      <w:start w:val="1"/>
      <w:numFmt w:val="decimal"/>
      <w:lvlText w:val="%1."/>
      <w:lvlJc w:val="left"/>
      <w:pPr>
        <w:ind w:left="720" w:hanging="360"/>
      </w:pPr>
      <w:rPr>
        <w:rFonts w:hint="default"/>
        <w:b/>
        <w:u w:val="single"/>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D5A672C"/>
    <w:multiLevelType w:val="multilevel"/>
    <w:tmpl w:val="A8D8F6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F404A3"/>
    <w:multiLevelType w:val="hybridMultilevel"/>
    <w:tmpl w:val="006CA7E4"/>
    <w:lvl w:ilvl="0" w:tplc="6D9EC266">
      <w:start w:val="8"/>
      <w:numFmt w:val="decimal"/>
      <w:lvlText w:val="%1."/>
      <w:lvlJc w:val="left"/>
      <w:pPr>
        <w:ind w:left="720" w:hanging="360"/>
      </w:pPr>
      <w:rPr>
        <w:rFonts w:hint="default"/>
        <w:b/>
        <w:bCs/>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CB3D00"/>
    <w:multiLevelType w:val="hybridMultilevel"/>
    <w:tmpl w:val="9A6E1804"/>
    <w:lvl w:ilvl="0" w:tplc="562E8BD2">
      <w:start w:val="3"/>
      <w:numFmt w:val="decimal"/>
      <w:lvlText w:val="%1"/>
      <w:lvlJc w:val="left"/>
      <w:pPr>
        <w:ind w:left="720" w:hanging="360"/>
      </w:pPr>
      <w:rPr>
        <w:rFonts w:hint="default"/>
        <w:b/>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DB20E8"/>
    <w:multiLevelType w:val="hybridMultilevel"/>
    <w:tmpl w:val="A00EAAB8"/>
    <w:lvl w:ilvl="0" w:tplc="6F662168">
      <w:start w:val="1"/>
      <w:numFmt w:val="decimal"/>
      <w:lvlText w:val="%1."/>
      <w:lvlJc w:val="left"/>
      <w:pPr>
        <w:ind w:left="1429" w:hanging="360"/>
      </w:pPr>
      <w:rPr>
        <w:b/>
        <w:u w:val="single"/>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4527389D"/>
    <w:multiLevelType w:val="hybridMultilevel"/>
    <w:tmpl w:val="C13A4B1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B0E2E78"/>
    <w:multiLevelType w:val="multilevel"/>
    <w:tmpl w:val="8F66D2E4"/>
    <w:styleLink w:val="Legal"/>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1591BDD"/>
    <w:multiLevelType w:val="hybridMultilevel"/>
    <w:tmpl w:val="2406427A"/>
    <w:lvl w:ilvl="0" w:tplc="A8787FE2">
      <w:start w:val="9"/>
      <w:numFmt w:val="decimal"/>
      <w:lvlText w:val="%1."/>
      <w:lvlJc w:val="left"/>
      <w:pPr>
        <w:ind w:left="1429" w:hanging="360"/>
      </w:pPr>
      <w:rPr>
        <w:rFonts w:hint="default"/>
        <w:b/>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AB14FEF"/>
    <w:multiLevelType w:val="multilevel"/>
    <w:tmpl w:val="A7A60064"/>
    <w:lvl w:ilvl="0">
      <w:start w:val="7"/>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7382859">
    <w:abstractNumId w:val="13"/>
  </w:num>
  <w:num w:numId="2" w16cid:durableId="918445522">
    <w:abstractNumId w:val="3"/>
  </w:num>
  <w:num w:numId="3" w16cid:durableId="894512260">
    <w:abstractNumId w:val="8"/>
  </w:num>
  <w:num w:numId="4" w16cid:durableId="3632310">
    <w:abstractNumId w:val="1"/>
  </w:num>
  <w:num w:numId="5" w16cid:durableId="1429887639">
    <w:abstractNumId w:val="12"/>
  </w:num>
  <w:num w:numId="6" w16cid:durableId="1370184312">
    <w:abstractNumId w:val="6"/>
  </w:num>
  <w:num w:numId="7" w16cid:durableId="1725444759">
    <w:abstractNumId w:val="14"/>
    <w:lvlOverride w:ilvl="0">
      <w:lvl w:ilvl="0">
        <w:start w:val="1"/>
        <w:numFmt w:val="decimal"/>
        <w:lvlText w:val="%1."/>
        <w:lvlJc w:val="left"/>
        <w:pPr>
          <w:tabs>
            <w:tab w:val="num" w:pos="360"/>
          </w:tabs>
          <w:ind w:left="360" w:hanging="360"/>
        </w:pPr>
        <w:rPr>
          <w:rFonts w:ascii="Times New Roman" w:eastAsia="Times New Roman" w:hAnsi="Times New Roman" w:cs="Times New Roman"/>
        </w:rPr>
      </w:lvl>
    </w:lvlOverride>
    <w:lvlOverride w:ilvl="1">
      <w:lvl w:ilvl="1">
        <w:start w:val="1"/>
        <w:numFmt w:val="decimal"/>
        <w:lvlText w:val="%1.%2."/>
        <w:lvlJc w:val="left"/>
        <w:pPr>
          <w:tabs>
            <w:tab w:val="num" w:pos="720"/>
          </w:tabs>
          <w:ind w:left="720" w:hanging="360"/>
        </w:pPr>
        <w:rPr>
          <w:rFonts w:hint="default"/>
        </w:rPr>
      </w:lvl>
    </w:lvlOverride>
    <w:lvlOverride w:ilvl="2">
      <w:lvl w:ilvl="2">
        <w:start w:val="1"/>
        <w:numFmt w:val="decimal"/>
        <w:lvlText w:val="%1.%2.%3."/>
        <w:lvlJc w:val="left"/>
        <w:pPr>
          <w:tabs>
            <w:tab w:val="num" w:pos="1440"/>
          </w:tabs>
          <w:ind w:left="1440" w:hanging="720"/>
        </w:pPr>
        <w:rPr>
          <w:rFonts w:hint="default"/>
        </w:rPr>
      </w:lvl>
    </w:lvlOverride>
    <w:lvlOverride w:ilvl="3">
      <w:lvl w:ilvl="3">
        <w:start w:val="1"/>
        <w:numFmt w:val="decimal"/>
        <w:lvlText w:val="%1.%2.%3.%4."/>
        <w:lvlJc w:val="left"/>
        <w:pPr>
          <w:tabs>
            <w:tab w:val="num" w:pos="1800"/>
          </w:tabs>
          <w:ind w:left="1800" w:hanging="720"/>
        </w:pPr>
        <w:rPr>
          <w:rFonts w:hint="default"/>
          <w:b w:val="0"/>
          <w:i w:val="0"/>
        </w:rPr>
      </w:lvl>
    </w:lvlOverride>
    <w:lvlOverride w:ilvl="4">
      <w:lvl w:ilvl="4">
        <w:start w:val="1"/>
        <w:numFmt w:val="decimal"/>
        <w:lvlText w:val="%1.%2.%3.%4.%5."/>
        <w:lvlJc w:val="left"/>
        <w:pPr>
          <w:tabs>
            <w:tab w:val="num" w:pos="2520"/>
          </w:tabs>
          <w:ind w:left="2520" w:hanging="1080"/>
        </w:pPr>
        <w:rPr>
          <w:rFonts w:hint="default"/>
          <w:b w:val="0"/>
          <w:i w:val="0"/>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600"/>
          </w:tabs>
          <w:ind w:left="3600" w:hanging="144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680"/>
          </w:tabs>
          <w:ind w:left="4680" w:hanging="1800"/>
        </w:pPr>
        <w:rPr>
          <w:rFonts w:hint="default"/>
        </w:rPr>
      </w:lvl>
    </w:lvlOverride>
  </w:num>
  <w:num w:numId="8" w16cid:durableId="1243683957">
    <w:abstractNumId w:val="14"/>
  </w:num>
  <w:num w:numId="9" w16cid:durableId="1397628558">
    <w:abstractNumId w:val="7"/>
  </w:num>
  <w:num w:numId="10" w16cid:durableId="752622705">
    <w:abstractNumId w:val="0"/>
  </w:num>
  <w:num w:numId="11" w16cid:durableId="2105295255">
    <w:abstractNumId w:val="10"/>
  </w:num>
  <w:num w:numId="12" w16cid:durableId="933896407">
    <w:abstractNumId w:val="15"/>
  </w:num>
  <w:num w:numId="13" w16cid:durableId="1829710922">
    <w:abstractNumId w:val="5"/>
  </w:num>
  <w:num w:numId="14" w16cid:durableId="2103722693">
    <w:abstractNumId w:val="4"/>
  </w:num>
  <w:num w:numId="15" w16cid:durableId="969745350">
    <w:abstractNumId w:val="11"/>
  </w:num>
  <w:num w:numId="16" w16cid:durableId="2025017395">
    <w:abstractNumId w:val="9"/>
  </w:num>
  <w:num w:numId="17" w16cid:durableId="956764082">
    <w:abstractNumId w:val="16"/>
  </w:num>
  <w:num w:numId="18" w16cid:durableId="688215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0C"/>
    <w:rsid w:val="00003904"/>
    <w:rsid w:val="00006816"/>
    <w:rsid w:val="00007A6E"/>
    <w:rsid w:val="000123D4"/>
    <w:rsid w:val="000126A8"/>
    <w:rsid w:val="0001581C"/>
    <w:rsid w:val="00015DF2"/>
    <w:rsid w:val="000221F5"/>
    <w:rsid w:val="00022CCA"/>
    <w:rsid w:val="000233A0"/>
    <w:rsid w:val="0002401D"/>
    <w:rsid w:val="000249CC"/>
    <w:rsid w:val="0002533E"/>
    <w:rsid w:val="00034700"/>
    <w:rsid w:val="0003511D"/>
    <w:rsid w:val="0004754C"/>
    <w:rsid w:val="00052D10"/>
    <w:rsid w:val="00053E1C"/>
    <w:rsid w:val="00056011"/>
    <w:rsid w:val="00056446"/>
    <w:rsid w:val="000628F4"/>
    <w:rsid w:val="000644AC"/>
    <w:rsid w:val="00064635"/>
    <w:rsid w:val="00066B9B"/>
    <w:rsid w:val="00070C0C"/>
    <w:rsid w:val="00071BA7"/>
    <w:rsid w:val="00073807"/>
    <w:rsid w:val="000743B0"/>
    <w:rsid w:val="00084194"/>
    <w:rsid w:val="000A5116"/>
    <w:rsid w:val="000A5EF8"/>
    <w:rsid w:val="000A6A93"/>
    <w:rsid w:val="000B0BB5"/>
    <w:rsid w:val="000B33E7"/>
    <w:rsid w:val="000B501C"/>
    <w:rsid w:val="000B5D3B"/>
    <w:rsid w:val="000C2FE7"/>
    <w:rsid w:val="000C4C74"/>
    <w:rsid w:val="000C51A5"/>
    <w:rsid w:val="000C5A0A"/>
    <w:rsid w:val="000D3EDE"/>
    <w:rsid w:val="000D42EA"/>
    <w:rsid w:val="000E10D7"/>
    <w:rsid w:val="000E32E4"/>
    <w:rsid w:val="000E3C07"/>
    <w:rsid w:val="000E59C1"/>
    <w:rsid w:val="000F08E0"/>
    <w:rsid w:val="000F3DDC"/>
    <w:rsid w:val="000F5D8C"/>
    <w:rsid w:val="001009D4"/>
    <w:rsid w:val="00104B51"/>
    <w:rsid w:val="001065C9"/>
    <w:rsid w:val="001078E5"/>
    <w:rsid w:val="001105EF"/>
    <w:rsid w:val="00115898"/>
    <w:rsid w:val="00116679"/>
    <w:rsid w:val="00124B1C"/>
    <w:rsid w:val="001251CB"/>
    <w:rsid w:val="00125F0C"/>
    <w:rsid w:val="00134A93"/>
    <w:rsid w:val="00135616"/>
    <w:rsid w:val="001366F8"/>
    <w:rsid w:val="00136DFC"/>
    <w:rsid w:val="00141308"/>
    <w:rsid w:val="00142469"/>
    <w:rsid w:val="001460E3"/>
    <w:rsid w:val="00150604"/>
    <w:rsid w:val="0015158E"/>
    <w:rsid w:val="00154114"/>
    <w:rsid w:val="0015686E"/>
    <w:rsid w:val="00156A55"/>
    <w:rsid w:val="00157BDE"/>
    <w:rsid w:val="001609BA"/>
    <w:rsid w:val="001627EE"/>
    <w:rsid w:val="00163659"/>
    <w:rsid w:val="00164872"/>
    <w:rsid w:val="00176AE7"/>
    <w:rsid w:val="00176C48"/>
    <w:rsid w:val="00195FB8"/>
    <w:rsid w:val="001A382D"/>
    <w:rsid w:val="001A6531"/>
    <w:rsid w:val="001B2D3B"/>
    <w:rsid w:val="001B5818"/>
    <w:rsid w:val="001B6B2E"/>
    <w:rsid w:val="001C208E"/>
    <w:rsid w:val="001D0A73"/>
    <w:rsid w:val="001E0355"/>
    <w:rsid w:val="001E054C"/>
    <w:rsid w:val="001E390F"/>
    <w:rsid w:val="001E457E"/>
    <w:rsid w:val="001E460B"/>
    <w:rsid w:val="001E5B42"/>
    <w:rsid w:val="001E5CD1"/>
    <w:rsid w:val="00200B8B"/>
    <w:rsid w:val="002026A9"/>
    <w:rsid w:val="00204BCB"/>
    <w:rsid w:val="00205A72"/>
    <w:rsid w:val="002073E3"/>
    <w:rsid w:val="0021273C"/>
    <w:rsid w:val="00213E8D"/>
    <w:rsid w:val="00224F28"/>
    <w:rsid w:val="002327BC"/>
    <w:rsid w:val="00232A2A"/>
    <w:rsid w:val="00233275"/>
    <w:rsid w:val="0023335E"/>
    <w:rsid w:val="002348B4"/>
    <w:rsid w:val="00236FD8"/>
    <w:rsid w:val="00237568"/>
    <w:rsid w:val="002400D9"/>
    <w:rsid w:val="00241948"/>
    <w:rsid w:val="002419B3"/>
    <w:rsid w:val="00243710"/>
    <w:rsid w:val="0024687B"/>
    <w:rsid w:val="00247075"/>
    <w:rsid w:val="00255E22"/>
    <w:rsid w:val="00257454"/>
    <w:rsid w:val="0026234E"/>
    <w:rsid w:val="00266B3F"/>
    <w:rsid w:val="00267FE7"/>
    <w:rsid w:val="002713D0"/>
    <w:rsid w:val="00273EA3"/>
    <w:rsid w:val="0028002B"/>
    <w:rsid w:val="0028255E"/>
    <w:rsid w:val="00290D79"/>
    <w:rsid w:val="00291724"/>
    <w:rsid w:val="00292A4D"/>
    <w:rsid w:val="00295412"/>
    <w:rsid w:val="00297820"/>
    <w:rsid w:val="002A65DB"/>
    <w:rsid w:val="002A762F"/>
    <w:rsid w:val="002C2A81"/>
    <w:rsid w:val="002C3947"/>
    <w:rsid w:val="002D269F"/>
    <w:rsid w:val="002E2A73"/>
    <w:rsid w:val="002E64F1"/>
    <w:rsid w:val="002F0719"/>
    <w:rsid w:val="002F54F6"/>
    <w:rsid w:val="002F63AD"/>
    <w:rsid w:val="002F64F0"/>
    <w:rsid w:val="003068B7"/>
    <w:rsid w:val="00313ACD"/>
    <w:rsid w:val="00313EB4"/>
    <w:rsid w:val="00313ED1"/>
    <w:rsid w:val="00316754"/>
    <w:rsid w:val="0032361A"/>
    <w:rsid w:val="0032457F"/>
    <w:rsid w:val="00333E20"/>
    <w:rsid w:val="00337000"/>
    <w:rsid w:val="00341447"/>
    <w:rsid w:val="00344DA9"/>
    <w:rsid w:val="003465EB"/>
    <w:rsid w:val="00347479"/>
    <w:rsid w:val="003508C7"/>
    <w:rsid w:val="00351B31"/>
    <w:rsid w:val="0035261A"/>
    <w:rsid w:val="00355403"/>
    <w:rsid w:val="00360479"/>
    <w:rsid w:val="00361093"/>
    <w:rsid w:val="00362C55"/>
    <w:rsid w:val="003636C0"/>
    <w:rsid w:val="00366C62"/>
    <w:rsid w:val="00372410"/>
    <w:rsid w:val="00372BB9"/>
    <w:rsid w:val="003733E2"/>
    <w:rsid w:val="00373E55"/>
    <w:rsid w:val="00386EBF"/>
    <w:rsid w:val="00387651"/>
    <w:rsid w:val="00391C15"/>
    <w:rsid w:val="00392217"/>
    <w:rsid w:val="00392BE0"/>
    <w:rsid w:val="003937DC"/>
    <w:rsid w:val="00397B0D"/>
    <w:rsid w:val="003A2008"/>
    <w:rsid w:val="003A35A7"/>
    <w:rsid w:val="003A6B7E"/>
    <w:rsid w:val="003B55DD"/>
    <w:rsid w:val="003B5F71"/>
    <w:rsid w:val="003C07EB"/>
    <w:rsid w:val="003C271A"/>
    <w:rsid w:val="003C34BB"/>
    <w:rsid w:val="003C5CF1"/>
    <w:rsid w:val="003D037C"/>
    <w:rsid w:val="003D2FD5"/>
    <w:rsid w:val="003D4AC2"/>
    <w:rsid w:val="003D4FCA"/>
    <w:rsid w:val="003D5030"/>
    <w:rsid w:val="003D5835"/>
    <w:rsid w:val="003D6841"/>
    <w:rsid w:val="003E09FD"/>
    <w:rsid w:val="003E156F"/>
    <w:rsid w:val="003E2382"/>
    <w:rsid w:val="003E6E1E"/>
    <w:rsid w:val="003F5D8D"/>
    <w:rsid w:val="003F65C5"/>
    <w:rsid w:val="00412ACD"/>
    <w:rsid w:val="0042341F"/>
    <w:rsid w:val="00427A1D"/>
    <w:rsid w:val="00431ECB"/>
    <w:rsid w:val="004334D5"/>
    <w:rsid w:val="00433A7D"/>
    <w:rsid w:val="0043446A"/>
    <w:rsid w:val="00436457"/>
    <w:rsid w:val="0044250D"/>
    <w:rsid w:val="0044276D"/>
    <w:rsid w:val="00452E35"/>
    <w:rsid w:val="0046332D"/>
    <w:rsid w:val="00464DBC"/>
    <w:rsid w:val="00473FD6"/>
    <w:rsid w:val="00474ED5"/>
    <w:rsid w:val="0047579F"/>
    <w:rsid w:val="00475D93"/>
    <w:rsid w:val="004760D1"/>
    <w:rsid w:val="00477CF1"/>
    <w:rsid w:val="004807AF"/>
    <w:rsid w:val="00480FF9"/>
    <w:rsid w:val="004830E3"/>
    <w:rsid w:val="0048556F"/>
    <w:rsid w:val="00486DC8"/>
    <w:rsid w:val="004908EF"/>
    <w:rsid w:val="00491FCF"/>
    <w:rsid w:val="00492FC9"/>
    <w:rsid w:val="00493921"/>
    <w:rsid w:val="004A0926"/>
    <w:rsid w:val="004A3EA9"/>
    <w:rsid w:val="004B02AB"/>
    <w:rsid w:val="004B2C6D"/>
    <w:rsid w:val="004B715F"/>
    <w:rsid w:val="004B7DF8"/>
    <w:rsid w:val="004C389A"/>
    <w:rsid w:val="004C549D"/>
    <w:rsid w:val="004C6E25"/>
    <w:rsid w:val="004E0C2B"/>
    <w:rsid w:val="004E3A5A"/>
    <w:rsid w:val="004F0832"/>
    <w:rsid w:val="004F5F5A"/>
    <w:rsid w:val="0050113F"/>
    <w:rsid w:val="0050725C"/>
    <w:rsid w:val="00510F74"/>
    <w:rsid w:val="005126D4"/>
    <w:rsid w:val="00512919"/>
    <w:rsid w:val="005221D4"/>
    <w:rsid w:val="005235A2"/>
    <w:rsid w:val="005248CF"/>
    <w:rsid w:val="00526626"/>
    <w:rsid w:val="00533CE8"/>
    <w:rsid w:val="00542B3B"/>
    <w:rsid w:val="00546DC4"/>
    <w:rsid w:val="0054742B"/>
    <w:rsid w:val="00551789"/>
    <w:rsid w:val="0055544B"/>
    <w:rsid w:val="00555AD7"/>
    <w:rsid w:val="005611E9"/>
    <w:rsid w:val="00562A73"/>
    <w:rsid w:val="00565165"/>
    <w:rsid w:val="0057437F"/>
    <w:rsid w:val="00584F10"/>
    <w:rsid w:val="005874E1"/>
    <w:rsid w:val="00587E93"/>
    <w:rsid w:val="00593768"/>
    <w:rsid w:val="00594895"/>
    <w:rsid w:val="00596E59"/>
    <w:rsid w:val="005A5C30"/>
    <w:rsid w:val="005A6059"/>
    <w:rsid w:val="005A657A"/>
    <w:rsid w:val="005B008F"/>
    <w:rsid w:val="005B30C3"/>
    <w:rsid w:val="005C18AA"/>
    <w:rsid w:val="005C3FDA"/>
    <w:rsid w:val="005C5028"/>
    <w:rsid w:val="005C5A07"/>
    <w:rsid w:val="005D2E14"/>
    <w:rsid w:val="005D3529"/>
    <w:rsid w:val="005D4FFF"/>
    <w:rsid w:val="005E0486"/>
    <w:rsid w:val="005E0801"/>
    <w:rsid w:val="005E0F9B"/>
    <w:rsid w:val="005E35C1"/>
    <w:rsid w:val="005E6C0B"/>
    <w:rsid w:val="005E798A"/>
    <w:rsid w:val="005E7BAA"/>
    <w:rsid w:val="005E7D19"/>
    <w:rsid w:val="005F27B7"/>
    <w:rsid w:val="005F615A"/>
    <w:rsid w:val="005F6458"/>
    <w:rsid w:val="005F7331"/>
    <w:rsid w:val="006025F6"/>
    <w:rsid w:val="00605B70"/>
    <w:rsid w:val="00620140"/>
    <w:rsid w:val="00621FA6"/>
    <w:rsid w:val="00622A2B"/>
    <w:rsid w:val="00627395"/>
    <w:rsid w:val="00627578"/>
    <w:rsid w:val="006279A5"/>
    <w:rsid w:val="00631139"/>
    <w:rsid w:val="00632718"/>
    <w:rsid w:val="006346E8"/>
    <w:rsid w:val="00635DFE"/>
    <w:rsid w:val="0064072D"/>
    <w:rsid w:val="00641659"/>
    <w:rsid w:val="00644CEE"/>
    <w:rsid w:val="00646688"/>
    <w:rsid w:val="00647A66"/>
    <w:rsid w:val="00655228"/>
    <w:rsid w:val="00657C96"/>
    <w:rsid w:val="006602CD"/>
    <w:rsid w:val="00671906"/>
    <w:rsid w:val="006768B8"/>
    <w:rsid w:val="0067793B"/>
    <w:rsid w:val="006805BC"/>
    <w:rsid w:val="00683595"/>
    <w:rsid w:val="006852FC"/>
    <w:rsid w:val="006875F8"/>
    <w:rsid w:val="00687B1C"/>
    <w:rsid w:val="00692BB5"/>
    <w:rsid w:val="00693BE3"/>
    <w:rsid w:val="00697933"/>
    <w:rsid w:val="006A0501"/>
    <w:rsid w:val="006A21D9"/>
    <w:rsid w:val="006B0FF5"/>
    <w:rsid w:val="006B4A31"/>
    <w:rsid w:val="006B6BAB"/>
    <w:rsid w:val="006C1CCD"/>
    <w:rsid w:val="006C43D4"/>
    <w:rsid w:val="006C5FD6"/>
    <w:rsid w:val="006C6C04"/>
    <w:rsid w:val="006D19FB"/>
    <w:rsid w:val="006D359A"/>
    <w:rsid w:val="006D51D4"/>
    <w:rsid w:val="006D58F1"/>
    <w:rsid w:val="006E1BAC"/>
    <w:rsid w:val="006F52C5"/>
    <w:rsid w:val="006F6F14"/>
    <w:rsid w:val="00702E34"/>
    <w:rsid w:val="007040FB"/>
    <w:rsid w:val="007044C6"/>
    <w:rsid w:val="007073A2"/>
    <w:rsid w:val="0071048E"/>
    <w:rsid w:val="007115EC"/>
    <w:rsid w:val="00711A40"/>
    <w:rsid w:val="0071572B"/>
    <w:rsid w:val="00721A63"/>
    <w:rsid w:val="00721F40"/>
    <w:rsid w:val="007376FF"/>
    <w:rsid w:val="00743974"/>
    <w:rsid w:val="00744B24"/>
    <w:rsid w:val="007515D1"/>
    <w:rsid w:val="007601E9"/>
    <w:rsid w:val="0076654C"/>
    <w:rsid w:val="00773D78"/>
    <w:rsid w:val="00776B80"/>
    <w:rsid w:val="007815B7"/>
    <w:rsid w:val="00790947"/>
    <w:rsid w:val="00796079"/>
    <w:rsid w:val="0079657B"/>
    <w:rsid w:val="00797198"/>
    <w:rsid w:val="007A05F9"/>
    <w:rsid w:val="007A20F2"/>
    <w:rsid w:val="007A4E1D"/>
    <w:rsid w:val="007A6E0B"/>
    <w:rsid w:val="007B05A3"/>
    <w:rsid w:val="007B2395"/>
    <w:rsid w:val="007B4575"/>
    <w:rsid w:val="007B4CAA"/>
    <w:rsid w:val="007B5085"/>
    <w:rsid w:val="007B7F89"/>
    <w:rsid w:val="007C11FB"/>
    <w:rsid w:val="007C48D3"/>
    <w:rsid w:val="007D0598"/>
    <w:rsid w:val="007D2EB0"/>
    <w:rsid w:val="007D3602"/>
    <w:rsid w:val="007D492B"/>
    <w:rsid w:val="007D54AF"/>
    <w:rsid w:val="007D5517"/>
    <w:rsid w:val="007E181B"/>
    <w:rsid w:val="007E21BD"/>
    <w:rsid w:val="007E2F43"/>
    <w:rsid w:val="007F02FB"/>
    <w:rsid w:val="007F29BD"/>
    <w:rsid w:val="007F6418"/>
    <w:rsid w:val="00805A69"/>
    <w:rsid w:val="00805AFC"/>
    <w:rsid w:val="00805B27"/>
    <w:rsid w:val="00805B8F"/>
    <w:rsid w:val="008070DE"/>
    <w:rsid w:val="00812BAF"/>
    <w:rsid w:val="0082079B"/>
    <w:rsid w:val="00822431"/>
    <w:rsid w:val="00824D1E"/>
    <w:rsid w:val="008271EA"/>
    <w:rsid w:val="00827463"/>
    <w:rsid w:val="008322B1"/>
    <w:rsid w:val="00840764"/>
    <w:rsid w:val="008441F6"/>
    <w:rsid w:val="008613D9"/>
    <w:rsid w:val="0086145E"/>
    <w:rsid w:val="00867C9E"/>
    <w:rsid w:val="00867CBE"/>
    <w:rsid w:val="00870C95"/>
    <w:rsid w:val="00872B5E"/>
    <w:rsid w:val="00873C71"/>
    <w:rsid w:val="00876612"/>
    <w:rsid w:val="00880148"/>
    <w:rsid w:val="008828CD"/>
    <w:rsid w:val="00883D79"/>
    <w:rsid w:val="00883E0F"/>
    <w:rsid w:val="00890BF7"/>
    <w:rsid w:val="00891527"/>
    <w:rsid w:val="008937CF"/>
    <w:rsid w:val="0089394B"/>
    <w:rsid w:val="008A223D"/>
    <w:rsid w:val="008A7E89"/>
    <w:rsid w:val="008B26A4"/>
    <w:rsid w:val="008B5C6A"/>
    <w:rsid w:val="008B7E0F"/>
    <w:rsid w:val="008C63E8"/>
    <w:rsid w:val="008C7AF5"/>
    <w:rsid w:val="008D0E0B"/>
    <w:rsid w:val="008D4169"/>
    <w:rsid w:val="008D4221"/>
    <w:rsid w:val="008D6D0A"/>
    <w:rsid w:val="008D72C3"/>
    <w:rsid w:val="008E5327"/>
    <w:rsid w:val="008E5E07"/>
    <w:rsid w:val="008E6E6B"/>
    <w:rsid w:val="008F725E"/>
    <w:rsid w:val="00902BE8"/>
    <w:rsid w:val="00903ADB"/>
    <w:rsid w:val="00903D63"/>
    <w:rsid w:val="00904EA7"/>
    <w:rsid w:val="00912A12"/>
    <w:rsid w:val="009202F0"/>
    <w:rsid w:val="00923D2B"/>
    <w:rsid w:val="00926146"/>
    <w:rsid w:val="00934941"/>
    <w:rsid w:val="0094144D"/>
    <w:rsid w:val="00942825"/>
    <w:rsid w:val="0094456D"/>
    <w:rsid w:val="009477EB"/>
    <w:rsid w:val="009544F0"/>
    <w:rsid w:val="00955C40"/>
    <w:rsid w:val="00956942"/>
    <w:rsid w:val="00956D4A"/>
    <w:rsid w:val="0095737A"/>
    <w:rsid w:val="00961BB9"/>
    <w:rsid w:val="0097260F"/>
    <w:rsid w:val="00972DBF"/>
    <w:rsid w:val="009731A2"/>
    <w:rsid w:val="00973856"/>
    <w:rsid w:val="00974DE4"/>
    <w:rsid w:val="00976B4F"/>
    <w:rsid w:val="009811D1"/>
    <w:rsid w:val="00986BC3"/>
    <w:rsid w:val="00987DF4"/>
    <w:rsid w:val="009906C2"/>
    <w:rsid w:val="00996326"/>
    <w:rsid w:val="009A1DF4"/>
    <w:rsid w:val="009A48B9"/>
    <w:rsid w:val="009A49EE"/>
    <w:rsid w:val="009A74CF"/>
    <w:rsid w:val="009B089D"/>
    <w:rsid w:val="009B24ED"/>
    <w:rsid w:val="009B3F6A"/>
    <w:rsid w:val="009B5890"/>
    <w:rsid w:val="009D0206"/>
    <w:rsid w:val="009D21C1"/>
    <w:rsid w:val="009D56AD"/>
    <w:rsid w:val="009D7DE4"/>
    <w:rsid w:val="009E1CA7"/>
    <w:rsid w:val="009E53AB"/>
    <w:rsid w:val="009E6E1F"/>
    <w:rsid w:val="009F2D5B"/>
    <w:rsid w:val="009F3C4A"/>
    <w:rsid w:val="00A00835"/>
    <w:rsid w:val="00A05926"/>
    <w:rsid w:val="00A05F00"/>
    <w:rsid w:val="00A1429D"/>
    <w:rsid w:val="00A17DEF"/>
    <w:rsid w:val="00A2023D"/>
    <w:rsid w:val="00A264C9"/>
    <w:rsid w:val="00A45532"/>
    <w:rsid w:val="00A4557A"/>
    <w:rsid w:val="00A53E88"/>
    <w:rsid w:val="00A600DA"/>
    <w:rsid w:val="00A60962"/>
    <w:rsid w:val="00A67BA0"/>
    <w:rsid w:val="00A717D1"/>
    <w:rsid w:val="00A752BF"/>
    <w:rsid w:val="00A808F2"/>
    <w:rsid w:val="00A8167D"/>
    <w:rsid w:val="00A84BCA"/>
    <w:rsid w:val="00A8631A"/>
    <w:rsid w:val="00A8676E"/>
    <w:rsid w:val="00A92EEA"/>
    <w:rsid w:val="00AA5F03"/>
    <w:rsid w:val="00AB03C3"/>
    <w:rsid w:val="00AB20D5"/>
    <w:rsid w:val="00AC280D"/>
    <w:rsid w:val="00AC52AF"/>
    <w:rsid w:val="00AD02A1"/>
    <w:rsid w:val="00AD12D8"/>
    <w:rsid w:val="00AD2F20"/>
    <w:rsid w:val="00AD30EA"/>
    <w:rsid w:val="00AD77DD"/>
    <w:rsid w:val="00AE5BE3"/>
    <w:rsid w:val="00AF2E67"/>
    <w:rsid w:val="00B00E9A"/>
    <w:rsid w:val="00B078BB"/>
    <w:rsid w:val="00B1071D"/>
    <w:rsid w:val="00B1196F"/>
    <w:rsid w:val="00B125D1"/>
    <w:rsid w:val="00B15331"/>
    <w:rsid w:val="00B17565"/>
    <w:rsid w:val="00B22B18"/>
    <w:rsid w:val="00B22D89"/>
    <w:rsid w:val="00B23262"/>
    <w:rsid w:val="00B32247"/>
    <w:rsid w:val="00B34F26"/>
    <w:rsid w:val="00B41496"/>
    <w:rsid w:val="00B51D43"/>
    <w:rsid w:val="00B54857"/>
    <w:rsid w:val="00B563A6"/>
    <w:rsid w:val="00B62138"/>
    <w:rsid w:val="00B63BD7"/>
    <w:rsid w:val="00B64C53"/>
    <w:rsid w:val="00B65821"/>
    <w:rsid w:val="00B67870"/>
    <w:rsid w:val="00B716A5"/>
    <w:rsid w:val="00B81BE3"/>
    <w:rsid w:val="00B84475"/>
    <w:rsid w:val="00B8538F"/>
    <w:rsid w:val="00B9014A"/>
    <w:rsid w:val="00B902DC"/>
    <w:rsid w:val="00B95864"/>
    <w:rsid w:val="00B960CD"/>
    <w:rsid w:val="00B96CFD"/>
    <w:rsid w:val="00BA3E6D"/>
    <w:rsid w:val="00BA7EEE"/>
    <w:rsid w:val="00BB02D7"/>
    <w:rsid w:val="00BB0751"/>
    <w:rsid w:val="00BB25D3"/>
    <w:rsid w:val="00BC5CF8"/>
    <w:rsid w:val="00BC6C43"/>
    <w:rsid w:val="00BD4D61"/>
    <w:rsid w:val="00BE411E"/>
    <w:rsid w:val="00BE600A"/>
    <w:rsid w:val="00BE732C"/>
    <w:rsid w:val="00BE73F3"/>
    <w:rsid w:val="00BF2CA4"/>
    <w:rsid w:val="00BF2FD1"/>
    <w:rsid w:val="00C0409A"/>
    <w:rsid w:val="00C058E9"/>
    <w:rsid w:val="00C06373"/>
    <w:rsid w:val="00C078D1"/>
    <w:rsid w:val="00C1709D"/>
    <w:rsid w:val="00C40D0C"/>
    <w:rsid w:val="00C41CCC"/>
    <w:rsid w:val="00C43E49"/>
    <w:rsid w:val="00C5172B"/>
    <w:rsid w:val="00C518DA"/>
    <w:rsid w:val="00C524A3"/>
    <w:rsid w:val="00C56A46"/>
    <w:rsid w:val="00C600E4"/>
    <w:rsid w:val="00C60A28"/>
    <w:rsid w:val="00C61AAC"/>
    <w:rsid w:val="00C70179"/>
    <w:rsid w:val="00C730F3"/>
    <w:rsid w:val="00C75DC7"/>
    <w:rsid w:val="00C77C6D"/>
    <w:rsid w:val="00C82679"/>
    <w:rsid w:val="00C85EE2"/>
    <w:rsid w:val="00C927ED"/>
    <w:rsid w:val="00C943C9"/>
    <w:rsid w:val="00C961B2"/>
    <w:rsid w:val="00C97CC1"/>
    <w:rsid w:val="00C97DA8"/>
    <w:rsid w:val="00CA1E81"/>
    <w:rsid w:val="00CA44B1"/>
    <w:rsid w:val="00CB1FA8"/>
    <w:rsid w:val="00CB283B"/>
    <w:rsid w:val="00CB40B1"/>
    <w:rsid w:val="00CC2AF8"/>
    <w:rsid w:val="00CC31B3"/>
    <w:rsid w:val="00CC58B4"/>
    <w:rsid w:val="00CD50A3"/>
    <w:rsid w:val="00CD5643"/>
    <w:rsid w:val="00CD7128"/>
    <w:rsid w:val="00CD7EB8"/>
    <w:rsid w:val="00CE1296"/>
    <w:rsid w:val="00CE4E93"/>
    <w:rsid w:val="00CE596E"/>
    <w:rsid w:val="00CE7206"/>
    <w:rsid w:val="00CF0874"/>
    <w:rsid w:val="00CF3320"/>
    <w:rsid w:val="00CF60E1"/>
    <w:rsid w:val="00CF69E7"/>
    <w:rsid w:val="00D035FC"/>
    <w:rsid w:val="00D069A1"/>
    <w:rsid w:val="00D07ED2"/>
    <w:rsid w:val="00D12960"/>
    <w:rsid w:val="00D17E8F"/>
    <w:rsid w:val="00D20C25"/>
    <w:rsid w:val="00D20E13"/>
    <w:rsid w:val="00D418EA"/>
    <w:rsid w:val="00D439AA"/>
    <w:rsid w:val="00D45564"/>
    <w:rsid w:val="00D52468"/>
    <w:rsid w:val="00D575A9"/>
    <w:rsid w:val="00D6020A"/>
    <w:rsid w:val="00D6133B"/>
    <w:rsid w:val="00D6303A"/>
    <w:rsid w:val="00D83D12"/>
    <w:rsid w:val="00D84750"/>
    <w:rsid w:val="00D84FBC"/>
    <w:rsid w:val="00D858CE"/>
    <w:rsid w:val="00D860B6"/>
    <w:rsid w:val="00D92E7F"/>
    <w:rsid w:val="00D948DE"/>
    <w:rsid w:val="00DA1B85"/>
    <w:rsid w:val="00DA1FE5"/>
    <w:rsid w:val="00DA27E7"/>
    <w:rsid w:val="00DA6C01"/>
    <w:rsid w:val="00DB4428"/>
    <w:rsid w:val="00DB4EE6"/>
    <w:rsid w:val="00DC0F70"/>
    <w:rsid w:val="00DC164C"/>
    <w:rsid w:val="00DC2C1D"/>
    <w:rsid w:val="00DD3613"/>
    <w:rsid w:val="00DD474B"/>
    <w:rsid w:val="00DD70B2"/>
    <w:rsid w:val="00DF3BA0"/>
    <w:rsid w:val="00DF3C69"/>
    <w:rsid w:val="00DF5124"/>
    <w:rsid w:val="00DF7916"/>
    <w:rsid w:val="00E03CCA"/>
    <w:rsid w:val="00E133C8"/>
    <w:rsid w:val="00E15D80"/>
    <w:rsid w:val="00E2020F"/>
    <w:rsid w:val="00E21FFD"/>
    <w:rsid w:val="00E23B87"/>
    <w:rsid w:val="00E23E01"/>
    <w:rsid w:val="00E2461D"/>
    <w:rsid w:val="00E24E37"/>
    <w:rsid w:val="00E257FD"/>
    <w:rsid w:val="00E25D4C"/>
    <w:rsid w:val="00E25DAE"/>
    <w:rsid w:val="00E27A5A"/>
    <w:rsid w:val="00E34AD5"/>
    <w:rsid w:val="00E477B3"/>
    <w:rsid w:val="00E52EB4"/>
    <w:rsid w:val="00E53621"/>
    <w:rsid w:val="00E57B7C"/>
    <w:rsid w:val="00E604DC"/>
    <w:rsid w:val="00E6253E"/>
    <w:rsid w:val="00E62D23"/>
    <w:rsid w:val="00E652FB"/>
    <w:rsid w:val="00E65900"/>
    <w:rsid w:val="00E67231"/>
    <w:rsid w:val="00E67C7C"/>
    <w:rsid w:val="00E715DC"/>
    <w:rsid w:val="00E7254C"/>
    <w:rsid w:val="00E73F18"/>
    <w:rsid w:val="00E74606"/>
    <w:rsid w:val="00E75611"/>
    <w:rsid w:val="00E83142"/>
    <w:rsid w:val="00E84E64"/>
    <w:rsid w:val="00E97340"/>
    <w:rsid w:val="00E975AB"/>
    <w:rsid w:val="00EA01BB"/>
    <w:rsid w:val="00EA47F0"/>
    <w:rsid w:val="00EB0253"/>
    <w:rsid w:val="00EB6D9C"/>
    <w:rsid w:val="00ED2E0F"/>
    <w:rsid w:val="00EE6DA4"/>
    <w:rsid w:val="00F00E10"/>
    <w:rsid w:val="00F020BD"/>
    <w:rsid w:val="00F03163"/>
    <w:rsid w:val="00F037C8"/>
    <w:rsid w:val="00F04C48"/>
    <w:rsid w:val="00F06F13"/>
    <w:rsid w:val="00F07E33"/>
    <w:rsid w:val="00F118B9"/>
    <w:rsid w:val="00F15652"/>
    <w:rsid w:val="00F2081D"/>
    <w:rsid w:val="00F23310"/>
    <w:rsid w:val="00F24627"/>
    <w:rsid w:val="00F301BF"/>
    <w:rsid w:val="00F44147"/>
    <w:rsid w:val="00F50754"/>
    <w:rsid w:val="00F54EDA"/>
    <w:rsid w:val="00F57BA5"/>
    <w:rsid w:val="00F60B70"/>
    <w:rsid w:val="00F71232"/>
    <w:rsid w:val="00F839A3"/>
    <w:rsid w:val="00F92332"/>
    <w:rsid w:val="00F926CB"/>
    <w:rsid w:val="00F92718"/>
    <w:rsid w:val="00F94C43"/>
    <w:rsid w:val="00F972D9"/>
    <w:rsid w:val="00F973C8"/>
    <w:rsid w:val="00F979D3"/>
    <w:rsid w:val="00FA052E"/>
    <w:rsid w:val="00FA1D40"/>
    <w:rsid w:val="00FA2CF2"/>
    <w:rsid w:val="00FA4832"/>
    <w:rsid w:val="00FA76B4"/>
    <w:rsid w:val="00FB05C9"/>
    <w:rsid w:val="00FB2F9C"/>
    <w:rsid w:val="00FB5F4D"/>
    <w:rsid w:val="00FB6EAD"/>
    <w:rsid w:val="00FC04BD"/>
    <w:rsid w:val="00FC0D6E"/>
    <w:rsid w:val="00FD0F02"/>
    <w:rsid w:val="00FD27CE"/>
    <w:rsid w:val="00FD4517"/>
    <w:rsid w:val="00FD60DC"/>
    <w:rsid w:val="00FD7F1C"/>
    <w:rsid w:val="00FE240D"/>
    <w:rsid w:val="00FE3A50"/>
    <w:rsid w:val="00FE78F7"/>
    <w:rsid w:val="00FF2C0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6D8D"/>
  <w15:docId w15:val="{8B6A892B-2C26-4B30-B718-432E1D71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0C0C"/>
    <w:pPr>
      <w:spacing w:after="0" w:line="240" w:lineRule="auto"/>
      <w:jc w:val="both"/>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B00E9A"/>
    <w:pPr>
      <w:keepNext/>
      <w:keepLines/>
      <w:spacing w:before="240" w:line="259" w:lineRule="auto"/>
      <w:jc w:val="left"/>
      <w:outlineLvl w:val="0"/>
    </w:pPr>
    <w:rPr>
      <w:rFonts w:ascii="Calibri Light" w:hAnsi="Calibri Light"/>
      <w:color w:val="2E74B5"/>
      <w:sz w:val="32"/>
      <w:szCs w:val="32"/>
      <w:lang w:eastAsia="en-US"/>
    </w:rPr>
  </w:style>
  <w:style w:type="paragraph" w:styleId="Virsraksts2">
    <w:name w:val="heading 2"/>
    <w:basedOn w:val="Parasts"/>
    <w:next w:val="Parasts"/>
    <w:link w:val="Virsraksts2Rakstz"/>
    <w:uiPriority w:val="9"/>
    <w:semiHidden/>
    <w:unhideWhenUsed/>
    <w:qFormat/>
    <w:rsid w:val="00B00E9A"/>
    <w:pPr>
      <w:keepNext/>
      <w:keepLines/>
      <w:spacing w:before="40" w:line="259" w:lineRule="auto"/>
      <w:jc w:val="left"/>
      <w:outlineLvl w:val="1"/>
    </w:pPr>
    <w:rPr>
      <w:rFonts w:ascii="Arial" w:hAnsi="Arial"/>
      <w:sz w:val="18"/>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List Paragraph1,Numurets,Normal bullet 2,Bullet list,H&amp;P List Paragraph,2,Strip,PPS_Bullet,Virsraksti,list paragraph,h&amp;p list paragraph,saistīto dokumentu saraksts,syle 1,list paragraph1,numurets,List"/>
    <w:basedOn w:val="Parasts"/>
    <w:link w:val="SarakstarindkopaRakstz"/>
    <w:uiPriority w:val="34"/>
    <w:qFormat/>
    <w:rsid w:val="00C40D0C"/>
    <w:pPr>
      <w:ind w:left="720"/>
      <w:contextualSpacing/>
    </w:pPr>
  </w:style>
  <w:style w:type="paragraph" w:styleId="Galvene">
    <w:name w:val="header"/>
    <w:basedOn w:val="Parasts"/>
    <w:link w:val="GalveneRakstz"/>
    <w:uiPriority w:val="99"/>
    <w:rsid w:val="00C40D0C"/>
    <w:pPr>
      <w:tabs>
        <w:tab w:val="center" w:pos="4153"/>
        <w:tab w:val="right" w:pos="8306"/>
      </w:tabs>
    </w:pPr>
  </w:style>
  <w:style w:type="character" w:customStyle="1" w:styleId="GalveneRakstz">
    <w:name w:val="Galvene Rakstz."/>
    <w:basedOn w:val="Noklusjumarindkopasfonts"/>
    <w:link w:val="Galvene"/>
    <w:uiPriority w:val="99"/>
    <w:rsid w:val="00C40D0C"/>
    <w:rPr>
      <w:rFonts w:ascii="Times New Roman" w:eastAsia="Times New Roman" w:hAnsi="Times New Roman" w:cs="Times New Roman"/>
      <w:sz w:val="24"/>
      <w:szCs w:val="24"/>
      <w:lang w:eastAsia="lv-LV"/>
    </w:rPr>
  </w:style>
  <w:style w:type="paragraph" w:styleId="Kjene">
    <w:name w:val="footer"/>
    <w:aliases w:val="Char5 Char"/>
    <w:basedOn w:val="Parasts"/>
    <w:link w:val="KjeneRakstz"/>
    <w:uiPriority w:val="99"/>
    <w:rsid w:val="00C40D0C"/>
    <w:pPr>
      <w:tabs>
        <w:tab w:val="center" w:pos="4153"/>
        <w:tab w:val="right" w:pos="8306"/>
      </w:tabs>
    </w:pPr>
  </w:style>
  <w:style w:type="character" w:customStyle="1" w:styleId="KjeneRakstz">
    <w:name w:val="Kājene Rakstz."/>
    <w:aliases w:val="Char5 Char Rakstz."/>
    <w:basedOn w:val="Noklusjumarindkopasfonts"/>
    <w:link w:val="Kjene"/>
    <w:uiPriority w:val="99"/>
    <w:rsid w:val="00C40D0C"/>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99"/>
    <w:rsid w:val="00C40D0C"/>
    <w:pPr>
      <w:suppressAutoHyphens/>
      <w:spacing w:after="120"/>
      <w:jc w:val="left"/>
    </w:pPr>
    <w:rPr>
      <w:lang w:eastAsia="ar-SA"/>
    </w:rPr>
  </w:style>
  <w:style w:type="character" w:customStyle="1" w:styleId="PamattekstsRakstz">
    <w:name w:val="Pamatteksts Rakstz."/>
    <w:basedOn w:val="Noklusjumarindkopasfonts"/>
    <w:link w:val="Pamatteksts"/>
    <w:uiPriority w:val="99"/>
    <w:rsid w:val="00C40D0C"/>
    <w:rPr>
      <w:rFonts w:ascii="Times New Roman" w:eastAsia="Times New Roman" w:hAnsi="Times New Roman" w:cs="Times New Roman"/>
      <w:sz w:val="24"/>
      <w:szCs w:val="24"/>
      <w:lang w:eastAsia="ar-SA"/>
    </w:rPr>
  </w:style>
  <w:style w:type="character" w:styleId="Hipersaite">
    <w:name w:val="Hyperlink"/>
    <w:basedOn w:val="Noklusjumarindkopasfonts"/>
    <w:uiPriority w:val="99"/>
    <w:unhideWhenUsed/>
    <w:rsid w:val="00C40D0C"/>
    <w:rPr>
      <w:color w:val="0563C1" w:themeColor="hyperlink"/>
      <w:u w:val="single"/>
    </w:rPr>
  </w:style>
  <w:style w:type="character" w:customStyle="1" w:styleId="Bodytext">
    <w:name w:val="Body text_"/>
    <w:link w:val="BodyText4"/>
    <w:rsid w:val="00C40D0C"/>
    <w:rPr>
      <w:sz w:val="21"/>
      <w:szCs w:val="21"/>
      <w:shd w:val="clear" w:color="auto" w:fill="FFFFFF"/>
    </w:rPr>
  </w:style>
  <w:style w:type="paragraph" w:customStyle="1" w:styleId="BodyText4">
    <w:name w:val="Body Text4"/>
    <w:basedOn w:val="Parasts"/>
    <w:link w:val="Bodytext"/>
    <w:rsid w:val="00C40D0C"/>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table" w:styleId="Reatabula">
    <w:name w:val="Table Grid"/>
    <w:basedOn w:val="Parastatabula"/>
    <w:uiPriority w:val="59"/>
    <w:rsid w:val="00C40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aistīto dokumentu saraksts Rakstz.,Syle 1 Rakstz.,List Paragraph1 Rakstz.,Numurets Rakstz.,Normal bullet 2 Rakstz.,Bullet list Rakstz.,H&amp;P List Paragraph Rakstz.,2 Rakstz.,Strip Rakstz.,PPS_Bullet Rakstz.,Virsraksti Rakstz."/>
    <w:link w:val="Sarakstarindkopa"/>
    <w:uiPriority w:val="34"/>
    <w:qFormat/>
    <w:locked/>
    <w:rsid w:val="00C40D0C"/>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unhideWhenUsed/>
    <w:rsid w:val="005E7D19"/>
    <w:rPr>
      <w:sz w:val="16"/>
      <w:szCs w:val="16"/>
    </w:rPr>
  </w:style>
  <w:style w:type="paragraph" w:styleId="Komentrateksts">
    <w:name w:val="annotation text"/>
    <w:basedOn w:val="Parasts"/>
    <w:link w:val="KomentratekstsRakstz"/>
    <w:uiPriority w:val="99"/>
    <w:unhideWhenUsed/>
    <w:rsid w:val="005E7D19"/>
    <w:rPr>
      <w:sz w:val="20"/>
      <w:szCs w:val="20"/>
    </w:rPr>
  </w:style>
  <w:style w:type="character" w:customStyle="1" w:styleId="KomentratekstsRakstz">
    <w:name w:val="Komentāra teksts Rakstz."/>
    <w:basedOn w:val="Noklusjumarindkopasfonts"/>
    <w:link w:val="Komentrateksts"/>
    <w:uiPriority w:val="99"/>
    <w:rsid w:val="005E7D19"/>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E7D19"/>
    <w:rPr>
      <w:b/>
      <w:bCs/>
    </w:rPr>
  </w:style>
  <w:style w:type="character" w:customStyle="1" w:styleId="KomentratmaRakstz">
    <w:name w:val="Komentāra tēma Rakstz."/>
    <w:basedOn w:val="KomentratekstsRakstz"/>
    <w:link w:val="Komentratma"/>
    <w:uiPriority w:val="99"/>
    <w:semiHidden/>
    <w:rsid w:val="005E7D19"/>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5E7D1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E7D19"/>
    <w:rPr>
      <w:rFonts w:ascii="Segoe UI" w:eastAsia="Times New Roman" w:hAnsi="Segoe UI" w:cs="Segoe UI"/>
      <w:sz w:val="18"/>
      <w:szCs w:val="18"/>
      <w:lang w:eastAsia="lv-LV"/>
    </w:rPr>
  </w:style>
  <w:style w:type="character" w:customStyle="1" w:styleId="Virsraksts1Rakstz">
    <w:name w:val="Virsraksts 1 Rakstz."/>
    <w:basedOn w:val="Noklusjumarindkopasfonts"/>
    <w:link w:val="Virsraksts1"/>
    <w:uiPriority w:val="9"/>
    <w:rsid w:val="00B00E9A"/>
    <w:rPr>
      <w:rFonts w:ascii="Calibri Light" w:eastAsia="Times New Roman" w:hAnsi="Calibri Light" w:cs="Times New Roman"/>
      <w:color w:val="2E74B5"/>
      <w:sz w:val="32"/>
      <w:szCs w:val="32"/>
    </w:rPr>
  </w:style>
  <w:style w:type="character" w:customStyle="1" w:styleId="Virsraksts2Rakstz">
    <w:name w:val="Virsraksts 2 Rakstz."/>
    <w:basedOn w:val="Noklusjumarindkopasfonts"/>
    <w:link w:val="Virsraksts2"/>
    <w:uiPriority w:val="9"/>
    <w:semiHidden/>
    <w:rsid w:val="00B00E9A"/>
    <w:rPr>
      <w:rFonts w:ascii="Arial" w:eastAsia="Times New Roman" w:hAnsi="Arial" w:cs="Times New Roman"/>
      <w:sz w:val="18"/>
      <w:szCs w:val="26"/>
    </w:rPr>
  </w:style>
  <w:style w:type="numbering" w:customStyle="1" w:styleId="Bezsaraksta1">
    <w:name w:val="Bez saraksta1"/>
    <w:next w:val="Bezsaraksta"/>
    <w:uiPriority w:val="99"/>
    <w:semiHidden/>
    <w:unhideWhenUsed/>
    <w:rsid w:val="00B00E9A"/>
  </w:style>
  <w:style w:type="paragraph" w:customStyle="1" w:styleId="Virsraksts11">
    <w:name w:val="Virsraksts 11"/>
    <w:basedOn w:val="Parasts"/>
    <w:next w:val="Parasts"/>
    <w:uiPriority w:val="9"/>
    <w:qFormat/>
    <w:rsid w:val="00B00E9A"/>
    <w:pPr>
      <w:keepNext/>
      <w:keepLines/>
      <w:spacing w:before="240" w:line="276" w:lineRule="auto"/>
      <w:jc w:val="left"/>
      <w:outlineLvl w:val="0"/>
    </w:pPr>
    <w:rPr>
      <w:rFonts w:ascii="Calibri Light" w:hAnsi="Calibri Light"/>
      <w:color w:val="2E74B5"/>
      <w:sz w:val="32"/>
      <w:szCs w:val="32"/>
      <w:lang w:eastAsia="en-US"/>
    </w:rPr>
  </w:style>
  <w:style w:type="paragraph" w:customStyle="1" w:styleId="Virsraksts21">
    <w:name w:val="Virsraksts 21"/>
    <w:basedOn w:val="Parasts"/>
    <w:next w:val="Parasts"/>
    <w:uiPriority w:val="9"/>
    <w:qFormat/>
    <w:rsid w:val="00B00E9A"/>
    <w:pPr>
      <w:keepNext/>
      <w:keepLines/>
      <w:spacing w:before="40" w:line="276" w:lineRule="auto"/>
      <w:jc w:val="left"/>
      <w:outlineLvl w:val="1"/>
    </w:pPr>
    <w:rPr>
      <w:rFonts w:ascii="Arial" w:hAnsi="Arial"/>
      <w:sz w:val="18"/>
      <w:szCs w:val="26"/>
      <w:lang w:eastAsia="en-US"/>
    </w:rPr>
  </w:style>
  <w:style w:type="numbering" w:customStyle="1" w:styleId="Bezsaraksta11">
    <w:name w:val="Bez saraksta11"/>
    <w:next w:val="Bezsaraksta"/>
    <w:uiPriority w:val="99"/>
    <w:semiHidden/>
    <w:unhideWhenUsed/>
    <w:rsid w:val="00B00E9A"/>
  </w:style>
  <w:style w:type="character" w:customStyle="1" w:styleId="KomentratmaRakstz1">
    <w:name w:val="Komentāra tēma Rakstz.1"/>
    <w:basedOn w:val="KomentratekstsRakstz"/>
    <w:uiPriority w:val="99"/>
    <w:semiHidden/>
    <w:rsid w:val="00B00E9A"/>
    <w:rPr>
      <w:rFonts w:ascii="Times New Roman" w:eastAsia="Times New Roman" w:hAnsi="Times New Roman" w:cs="Times New Roman"/>
      <w:b/>
      <w:bCs/>
      <w:sz w:val="20"/>
      <w:szCs w:val="20"/>
      <w:lang w:eastAsia="lv-LV"/>
    </w:rPr>
  </w:style>
  <w:style w:type="character" w:customStyle="1" w:styleId="BalontekstsRakstz1">
    <w:name w:val="Balonteksts Rakstz.1"/>
    <w:basedOn w:val="Noklusjumarindkopasfonts"/>
    <w:uiPriority w:val="99"/>
    <w:semiHidden/>
    <w:rsid w:val="00B00E9A"/>
    <w:rPr>
      <w:rFonts w:ascii="Segoe UI" w:hAnsi="Segoe UI" w:cs="Segoe UI"/>
      <w:sz w:val="18"/>
      <w:szCs w:val="18"/>
    </w:rPr>
  </w:style>
  <w:style w:type="character" w:customStyle="1" w:styleId="Hipersaite1">
    <w:name w:val="Hipersaite1"/>
    <w:basedOn w:val="Noklusjumarindkopasfonts"/>
    <w:uiPriority w:val="99"/>
    <w:unhideWhenUsed/>
    <w:rsid w:val="00B00E9A"/>
    <w:rPr>
      <w:color w:val="0563C1"/>
      <w:u w:val="single"/>
    </w:rPr>
  </w:style>
  <w:style w:type="paragraph" w:customStyle="1" w:styleId="Default">
    <w:name w:val="Default"/>
    <w:rsid w:val="00B00E9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Vresteksts">
    <w:name w:val="footnote text"/>
    <w:aliases w:val="fn,FT,ft,SD Footnote Text,Footnote Text AG,Footnote Text Char1,Footnote Text Char Char,Footnote Text Char1 Char Char,Footnote Text Char Char Char Char,Footnote Text Char1 Char Char1 Char Char,Footnote Text Char Char Char Char Char Char,f"/>
    <w:basedOn w:val="Parasts"/>
    <w:link w:val="VrestekstsRakstz"/>
    <w:uiPriority w:val="99"/>
    <w:unhideWhenUsed/>
    <w:qFormat/>
    <w:rsid w:val="00B00E9A"/>
    <w:rPr>
      <w:rFonts w:ascii="Calibri" w:eastAsia="Calibri" w:hAnsi="Calibri"/>
      <w:sz w:val="20"/>
      <w:szCs w:val="20"/>
      <w:lang w:eastAsia="en-US"/>
    </w:rPr>
  </w:style>
  <w:style w:type="character" w:customStyle="1" w:styleId="VrestekstsRakstz">
    <w:name w:val="Vēres teksts Rakstz."/>
    <w:aliases w:val="fn Rakstz.,FT Rakstz.,ft Rakstz.,SD Footnote Text Rakstz.,Footnote Text AG Rakstz.,Footnote Text Char1 Rakstz.,Footnote Text Char Char Rakstz.,Footnote Text Char1 Char Char Rakstz.,Footnote Text Char Char Char Char Rakstz.1"/>
    <w:basedOn w:val="Noklusjumarindkopasfonts"/>
    <w:link w:val="Vresteksts"/>
    <w:rsid w:val="00B00E9A"/>
    <w:rPr>
      <w:rFonts w:ascii="Calibri" w:eastAsia="Calibri" w:hAnsi="Calibri" w:cs="Times New Roman"/>
      <w:sz w:val="20"/>
      <w:szCs w:val="20"/>
    </w:rPr>
  </w:style>
  <w:style w:type="character" w:styleId="Vresatsauce">
    <w:name w:val="footnote reference"/>
    <w:aliases w:val="fr,Footnote Reference Number,Footnote symbol,Footnote Refernece,Footnote Reference Superscript,ftref,Odwołanie przypisu,BVI fnr,Footnotes refss,SUPERS,Ref,de nota al pie,-E Fußnotenzeichen,Footnote reference number,Times 10 Point,E,S"/>
    <w:link w:val="CharCharCharChar"/>
    <w:uiPriority w:val="99"/>
    <w:qFormat/>
    <w:rsid w:val="00B00E9A"/>
    <w:rPr>
      <w:vertAlign w:val="superscript"/>
    </w:rPr>
  </w:style>
  <w:style w:type="paragraph" w:customStyle="1" w:styleId="tv2132">
    <w:name w:val="tv2132"/>
    <w:basedOn w:val="Parasts"/>
    <w:rsid w:val="00B00E9A"/>
    <w:pPr>
      <w:spacing w:line="360" w:lineRule="auto"/>
      <w:ind w:firstLine="300"/>
      <w:jc w:val="left"/>
    </w:pPr>
    <w:rPr>
      <w:color w:val="414142"/>
      <w:sz w:val="20"/>
      <w:szCs w:val="20"/>
    </w:rPr>
  </w:style>
  <w:style w:type="paragraph" w:customStyle="1" w:styleId="Textbodyindent">
    <w:name w:val="Text body indent"/>
    <w:basedOn w:val="Parasts"/>
    <w:uiPriority w:val="99"/>
    <w:rsid w:val="00B00E9A"/>
    <w:pPr>
      <w:tabs>
        <w:tab w:val="left" w:pos="709"/>
      </w:tabs>
      <w:suppressAutoHyphens/>
      <w:spacing w:after="120" w:line="200" w:lineRule="atLeast"/>
      <w:ind w:left="283"/>
      <w:jc w:val="left"/>
    </w:pPr>
    <w:rPr>
      <w:rFonts w:cs="DejaVu Sans"/>
      <w:color w:val="00000A"/>
      <w:lang w:val="en-US" w:eastAsia="en-US"/>
    </w:rPr>
  </w:style>
  <w:style w:type="paragraph" w:customStyle="1" w:styleId="tabletext">
    <w:name w:val="tabletext"/>
    <w:basedOn w:val="Parasts"/>
    <w:rsid w:val="00B00E9A"/>
    <w:pPr>
      <w:suppressAutoHyphens/>
    </w:pPr>
    <w:rPr>
      <w:lang w:eastAsia="ar-SA"/>
    </w:rPr>
  </w:style>
  <w:style w:type="paragraph" w:customStyle="1" w:styleId="TableContents">
    <w:name w:val="Table Contents"/>
    <w:basedOn w:val="Parasts"/>
    <w:rsid w:val="00B00E9A"/>
    <w:pPr>
      <w:suppressLineNumbers/>
      <w:suppressAutoHyphens/>
      <w:jc w:val="left"/>
    </w:pPr>
    <w:rPr>
      <w:lang w:eastAsia="ar-SA"/>
    </w:rPr>
  </w:style>
  <w:style w:type="character" w:customStyle="1" w:styleId="Heading2">
    <w:name w:val="Heading #2_"/>
    <w:link w:val="Heading20"/>
    <w:rsid w:val="00B00E9A"/>
    <w:rPr>
      <w:b/>
      <w:bCs/>
      <w:sz w:val="28"/>
      <w:szCs w:val="28"/>
      <w:shd w:val="clear" w:color="auto" w:fill="FFFFFF"/>
    </w:rPr>
  </w:style>
  <w:style w:type="paragraph" w:customStyle="1" w:styleId="Heading20">
    <w:name w:val="Heading #2"/>
    <w:basedOn w:val="Parasts"/>
    <w:link w:val="Heading2"/>
    <w:rsid w:val="00B00E9A"/>
    <w:pPr>
      <w:widowControl w:val="0"/>
      <w:shd w:val="clear" w:color="auto" w:fill="FFFFFF"/>
      <w:spacing w:before="540" w:after="540" w:line="0" w:lineRule="atLeast"/>
      <w:ind w:hanging="3260"/>
      <w:jc w:val="center"/>
      <w:outlineLvl w:val="1"/>
    </w:pPr>
    <w:rPr>
      <w:rFonts w:asciiTheme="minorHAnsi" w:eastAsiaTheme="minorHAnsi" w:hAnsiTheme="minorHAnsi" w:cstheme="minorBidi"/>
      <w:b/>
      <w:bCs/>
      <w:sz w:val="28"/>
      <w:szCs w:val="28"/>
      <w:lang w:eastAsia="en-US"/>
    </w:rPr>
  </w:style>
  <w:style w:type="character" w:customStyle="1" w:styleId="Pamattekstaatkpe3Rakstz">
    <w:name w:val="Pamatteksta atkāpe 3 Rakstz."/>
    <w:basedOn w:val="Noklusjumarindkopasfonts"/>
    <w:link w:val="Pamattekstaatkpe3"/>
    <w:uiPriority w:val="99"/>
    <w:semiHidden/>
    <w:rsid w:val="00B00E9A"/>
    <w:rPr>
      <w:sz w:val="16"/>
      <w:szCs w:val="16"/>
    </w:rPr>
  </w:style>
  <w:style w:type="paragraph" w:styleId="Pamattekstaatkpe3">
    <w:name w:val="Body Text Indent 3"/>
    <w:basedOn w:val="Parasts"/>
    <w:link w:val="Pamattekstaatkpe3Rakstz"/>
    <w:uiPriority w:val="99"/>
    <w:semiHidden/>
    <w:unhideWhenUsed/>
    <w:rsid w:val="00B00E9A"/>
    <w:pPr>
      <w:spacing w:after="120" w:line="276" w:lineRule="auto"/>
      <w:ind w:left="283"/>
      <w:jc w:val="left"/>
    </w:pPr>
    <w:rPr>
      <w:rFonts w:asciiTheme="minorHAnsi" w:eastAsiaTheme="minorHAnsi" w:hAnsiTheme="minorHAnsi" w:cstheme="minorBidi"/>
      <w:sz w:val="16"/>
      <w:szCs w:val="16"/>
      <w:lang w:eastAsia="en-US"/>
    </w:rPr>
  </w:style>
  <w:style w:type="character" w:customStyle="1" w:styleId="Pamattekstaatkpe3Rakstz1">
    <w:name w:val="Pamatteksta atkāpe 3 Rakstz.1"/>
    <w:basedOn w:val="Noklusjumarindkopasfonts"/>
    <w:uiPriority w:val="99"/>
    <w:semiHidden/>
    <w:rsid w:val="00B00E9A"/>
    <w:rPr>
      <w:rFonts w:ascii="Times New Roman" w:eastAsia="Times New Roman" w:hAnsi="Times New Roman" w:cs="Times New Roman"/>
      <w:sz w:val="16"/>
      <w:szCs w:val="16"/>
      <w:lang w:eastAsia="lv-LV"/>
    </w:rPr>
  </w:style>
  <w:style w:type="character" w:customStyle="1" w:styleId="BeiguvrestekstsRakstz">
    <w:name w:val="Beigu vēres teksts Rakstz."/>
    <w:basedOn w:val="Noklusjumarindkopasfonts"/>
    <w:link w:val="Beiguvresteksts"/>
    <w:uiPriority w:val="99"/>
    <w:semiHidden/>
    <w:rsid w:val="00B00E9A"/>
    <w:rPr>
      <w:sz w:val="20"/>
      <w:szCs w:val="20"/>
    </w:rPr>
  </w:style>
  <w:style w:type="paragraph" w:styleId="Beiguvresteksts">
    <w:name w:val="endnote text"/>
    <w:basedOn w:val="Parasts"/>
    <w:link w:val="BeiguvrestekstsRakstz"/>
    <w:uiPriority w:val="99"/>
    <w:semiHidden/>
    <w:unhideWhenUsed/>
    <w:rsid w:val="00B00E9A"/>
    <w:pPr>
      <w:jc w:val="left"/>
    </w:pPr>
    <w:rPr>
      <w:rFonts w:asciiTheme="minorHAnsi" w:eastAsiaTheme="minorHAnsi" w:hAnsiTheme="minorHAnsi" w:cstheme="minorBidi"/>
      <w:sz w:val="20"/>
      <w:szCs w:val="20"/>
      <w:lang w:eastAsia="en-US"/>
    </w:rPr>
  </w:style>
  <w:style w:type="character" w:customStyle="1" w:styleId="BeiguvrestekstsRakstz1">
    <w:name w:val="Beigu vēres teksts Rakstz.1"/>
    <w:basedOn w:val="Noklusjumarindkopasfonts"/>
    <w:uiPriority w:val="99"/>
    <w:semiHidden/>
    <w:rsid w:val="00B00E9A"/>
    <w:rPr>
      <w:rFonts w:ascii="Times New Roman" w:eastAsia="Times New Roman" w:hAnsi="Times New Roman" w:cs="Times New Roman"/>
      <w:sz w:val="20"/>
      <w:szCs w:val="20"/>
      <w:lang w:eastAsia="lv-LV"/>
    </w:rPr>
  </w:style>
  <w:style w:type="character" w:customStyle="1" w:styleId="FootnoteCharacters">
    <w:name w:val="Footnote Characters"/>
    <w:rsid w:val="00B00E9A"/>
    <w:rPr>
      <w:vertAlign w:val="superscript"/>
    </w:rPr>
  </w:style>
  <w:style w:type="paragraph" w:styleId="Paraststmeklis">
    <w:name w:val="Normal (Web)"/>
    <w:basedOn w:val="Parasts"/>
    <w:unhideWhenUsed/>
    <w:rsid w:val="00B00E9A"/>
    <w:pPr>
      <w:spacing w:before="100" w:beforeAutospacing="1" w:after="100" w:afterAutospacing="1"/>
      <w:jc w:val="left"/>
    </w:pPr>
    <w:rPr>
      <w:lang w:val="en-US" w:eastAsia="en-US"/>
    </w:rPr>
  </w:style>
  <w:style w:type="character" w:styleId="Izteiksmgs">
    <w:name w:val="Strong"/>
    <w:basedOn w:val="Noklusjumarindkopasfonts"/>
    <w:uiPriority w:val="22"/>
    <w:qFormat/>
    <w:rsid w:val="00B00E9A"/>
    <w:rPr>
      <w:b/>
      <w:bCs/>
    </w:rPr>
  </w:style>
  <w:style w:type="paragraph" w:styleId="Bezatstarpm">
    <w:name w:val="No Spacing"/>
    <w:uiPriority w:val="1"/>
    <w:qFormat/>
    <w:rsid w:val="00B00E9A"/>
    <w:pPr>
      <w:widowControl w:val="0"/>
      <w:autoSpaceDE w:val="0"/>
      <w:autoSpaceDN w:val="0"/>
      <w:adjustRightInd w:val="0"/>
      <w:spacing w:after="0" w:line="240" w:lineRule="auto"/>
    </w:pPr>
    <w:rPr>
      <w:rFonts w:ascii="Times New Roman" w:eastAsia="Times New Roman" w:hAnsi="Times New Roman" w:cs="Times New Roman"/>
      <w:sz w:val="20"/>
      <w:szCs w:val="20"/>
      <w:lang w:eastAsia="lv-LV"/>
    </w:rPr>
  </w:style>
  <w:style w:type="paragraph" w:styleId="Pamattekstaatkpe2">
    <w:name w:val="Body Text Indent 2"/>
    <w:basedOn w:val="Parasts"/>
    <w:link w:val="Pamattekstaatkpe2Rakstz"/>
    <w:uiPriority w:val="99"/>
    <w:semiHidden/>
    <w:unhideWhenUsed/>
    <w:rsid w:val="00B00E9A"/>
    <w:pPr>
      <w:spacing w:after="120" w:line="480" w:lineRule="auto"/>
      <w:ind w:left="283"/>
      <w:jc w:val="left"/>
    </w:pPr>
    <w:rPr>
      <w:rFonts w:ascii="Calibri" w:eastAsia="Calibri" w:hAnsi="Calibri"/>
      <w:sz w:val="22"/>
      <w:szCs w:val="22"/>
      <w:lang w:eastAsia="en-US"/>
    </w:rPr>
  </w:style>
  <w:style w:type="character" w:customStyle="1" w:styleId="Pamattekstaatkpe2Rakstz">
    <w:name w:val="Pamatteksta atkāpe 2 Rakstz."/>
    <w:basedOn w:val="Noklusjumarindkopasfonts"/>
    <w:link w:val="Pamattekstaatkpe2"/>
    <w:uiPriority w:val="99"/>
    <w:semiHidden/>
    <w:rsid w:val="00B00E9A"/>
    <w:rPr>
      <w:rFonts w:ascii="Calibri" w:eastAsia="Calibri" w:hAnsi="Calibri" w:cs="Times New Roman"/>
    </w:rPr>
  </w:style>
  <w:style w:type="numbering" w:customStyle="1" w:styleId="Legal">
    <w:name w:val="Legal"/>
    <w:rsid w:val="00B00E9A"/>
    <w:pPr>
      <w:numPr>
        <w:numId w:val="8"/>
      </w:numPr>
    </w:pPr>
  </w:style>
  <w:style w:type="character" w:customStyle="1" w:styleId="Neatrisintapieminana1">
    <w:name w:val="Neatrisināta pieminēšana1"/>
    <w:basedOn w:val="Noklusjumarindkopasfonts"/>
    <w:uiPriority w:val="99"/>
    <w:semiHidden/>
    <w:unhideWhenUsed/>
    <w:rsid w:val="00B00E9A"/>
    <w:rPr>
      <w:color w:val="605E5C"/>
      <w:shd w:val="clear" w:color="auto" w:fill="E1DFDD"/>
    </w:rPr>
  </w:style>
  <w:style w:type="character" w:customStyle="1" w:styleId="Virsraksts1Rakstz1">
    <w:name w:val="Virsraksts 1 Rakstz.1"/>
    <w:basedOn w:val="Noklusjumarindkopasfonts"/>
    <w:uiPriority w:val="9"/>
    <w:rsid w:val="00B00E9A"/>
    <w:rPr>
      <w:rFonts w:ascii="Calibri Light" w:eastAsia="Times New Roman" w:hAnsi="Calibri Light" w:cs="Times New Roman"/>
      <w:color w:val="2F5496"/>
      <w:sz w:val="32"/>
      <w:szCs w:val="32"/>
    </w:rPr>
  </w:style>
  <w:style w:type="character" w:customStyle="1" w:styleId="Virsraksts2Rakstz1">
    <w:name w:val="Virsraksts 2 Rakstz.1"/>
    <w:basedOn w:val="Noklusjumarindkopasfonts"/>
    <w:uiPriority w:val="9"/>
    <w:semiHidden/>
    <w:rsid w:val="00B00E9A"/>
    <w:rPr>
      <w:rFonts w:ascii="Calibri Light" w:eastAsia="Times New Roman" w:hAnsi="Calibri Light" w:cs="Times New Roman"/>
      <w:color w:val="2F5496"/>
      <w:sz w:val="26"/>
      <w:szCs w:val="26"/>
    </w:rPr>
  </w:style>
  <w:style w:type="table" w:customStyle="1" w:styleId="Reatabula2">
    <w:name w:val="Režģa tabula2"/>
    <w:basedOn w:val="Parastatabula"/>
    <w:next w:val="Reatabula"/>
    <w:rsid w:val="00CF332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1D0A73"/>
    <w:rPr>
      <w:color w:val="605E5C"/>
      <w:shd w:val="clear" w:color="auto" w:fill="E1DFDD"/>
    </w:rPr>
  </w:style>
  <w:style w:type="character" w:styleId="Izmantotahipersaite">
    <w:name w:val="FollowedHyperlink"/>
    <w:basedOn w:val="Noklusjumarindkopasfonts"/>
    <w:uiPriority w:val="99"/>
    <w:semiHidden/>
    <w:unhideWhenUsed/>
    <w:rsid w:val="0047579F"/>
    <w:rPr>
      <w:color w:val="954F72" w:themeColor="followedHyperlink"/>
      <w:u w:val="single"/>
    </w:rPr>
  </w:style>
  <w:style w:type="paragraph" w:styleId="Prskatjums">
    <w:name w:val="Revision"/>
    <w:hidden/>
    <w:uiPriority w:val="99"/>
    <w:semiHidden/>
    <w:rsid w:val="007E2F43"/>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5B30C3"/>
    <w:rPr>
      <w:color w:val="605E5C"/>
      <w:shd w:val="clear" w:color="auto" w:fill="E1DFDD"/>
    </w:rPr>
  </w:style>
  <w:style w:type="character" w:customStyle="1" w:styleId="ui-provider">
    <w:name w:val="ui-provider"/>
    <w:basedOn w:val="Noklusjumarindkopasfonts"/>
    <w:rsid w:val="00313EB4"/>
  </w:style>
  <w:style w:type="character" w:customStyle="1" w:styleId="VrestekstsRakstz1">
    <w:name w:val="Vēres teksts Rakstz.1"/>
    <w:aliases w:val="Footnote Text Char1 Rakstz.1,Footnote Text Char Char Rakstz.1,Footnote Text Char1 Char Char Rakstz.1,Footnote Text Char Char Char Char Rakstz.,Footnote Text Char1 Char Char1 Char Char Rakstz.,Footnote Rakstz.1,f Rakstz."/>
    <w:basedOn w:val="Noklusjumarindkopasfonts"/>
    <w:uiPriority w:val="99"/>
    <w:rsid w:val="007515D1"/>
    <w:rPr>
      <w:sz w:val="20"/>
      <w:szCs w:val="20"/>
    </w:rPr>
  </w:style>
  <w:style w:type="paragraph" w:customStyle="1" w:styleId="CharCharCharChar">
    <w:name w:val="Char Char Char Char"/>
    <w:aliases w:val="Char2"/>
    <w:basedOn w:val="Parasts"/>
    <w:next w:val="Parasts"/>
    <w:link w:val="Vresatsauce"/>
    <w:uiPriority w:val="99"/>
    <w:rsid w:val="007515D1"/>
    <w:pPr>
      <w:spacing w:after="160" w:line="240" w:lineRule="exact"/>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0816">
      <w:bodyDiv w:val="1"/>
      <w:marLeft w:val="0"/>
      <w:marRight w:val="0"/>
      <w:marTop w:val="0"/>
      <w:marBottom w:val="0"/>
      <w:divBdr>
        <w:top w:val="none" w:sz="0" w:space="0" w:color="auto"/>
        <w:left w:val="none" w:sz="0" w:space="0" w:color="auto"/>
        <w:bottom w:val="none" w:sz="0" w:space="0" w:color="auto"/>
        <w:right w:val="none" w:sz="0" w:space="0" w:color="auto"/>
      </w:divBdr>
    </w:div>
    <w:div w:id="857963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formsb.pvs.iub.gov.lv/show/0006dbb6-977b-47e4-81ad-3f941df1ae67" TargetMode="External"/><Relationship Id="rId13" Type="http://schemas.openxmlformats.org/officeDocument/2006/relationships/hyperlink" Target="https://eformsb.pvs.iub.gov.lv/show/eb380863-e825-4871-af32-d8559de6442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formsb.pvs.iub.gov.lv/show/c9d23999-f94d-42cb-9157-23718589ce9b" TargetMode="External"/><Relationship Id="rId12" Type="http://schemas.openxmlformats.org/officeDocument/2006/relationships/hyperlink" Target="https://ted.europa.eu/lv/notice/-/detail/445063-202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formsb.pvs.iub.gov.lv/show/021e7759-8e9d-4d6b-aca8-0a4d4c08985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formsb.pvs.iub.gov.lv/show/3eb6c322-2647-4de7-bd65-2e65e5646402" TargetMode="External"/><Relationship Id="rId4" Type="http://schemas.openxmlformats.org/officeDocument/2006/relationships/webSettings" Target="webSettings.xml"/><Relationship Id="rId9" Type="http://schemas.openxmlformats.org/officeDocument/2006/relationships/hyperlink" Target="https://eformsb.pvs.iub.gov.lv/show/a113e7c5-af3f-4a86-8bca-f567ab3649df" TargetMode="External"/><Relationship Id="rId14" Type="http://schemas.openxmlformats.org/officeDocument/2006/relationships/hyperlink" Target="https://www.eis.gov.lv/EKEIS/Supplier/Procurement/128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4821</Words>
  <Characters>2748</Characters>
  <Application>Microsoft Office Word</Application>
  <DocSecurity>4</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Rudusane</dc:creator>
  <cp:keywords/>
  <dc:description/>
  <cp:lastModifiedBy>Ilze Baranovska</cp:lastModifiedBy>
  <cp:revision>2</cp:revision>
  <dcterms:created xsi:type="dcterms:W3CDTF">2024-12-09T09:38:00Z</dcterms:created>
  <dcterms:modified xsi:type="dcterms:W3CDTF">2024-12-09T09:38:00Z</dcterms:modified>
</cp:coreProperties>
</file>