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F022A" w14:textId="77777777" w:rsidR="00C40D0C" w:rsidRPr="00056446" w:rsidRDefault="00C40D0C" w:rsidP="00D418EA">
      <w:pPr>
        <w:spacing w:line="276" w:lineRule="auto"/>
        <w:jc w:val="center"/>
        <w:rPr>
          <w:b/>
          <w:sz w:val="22"/>
          <w:szCs w:val="22"/>
        </w:rPr>
      </w:pPr>
      <w:r w:rsidRPr="00056446">
        <w:rPr>
          <w:b/>
          <w:sz w:val="22"/>
          <w:szCs w:val="22"/>
        </w:rPr>
        <w:t>Tiesu administrācijas iepirkuma</w:t>
      </w:r>
    </w:p>
    <w:p w14:paraId="048E13B3" w14:textId="6D263F31" w:rsidR="000F3DDC" w:rsidRPr="0042341F" w:rsidRDefault="000F3DDC" w:rsidP="0042341F">
      <w:pPr>
        <w:spacing w:line="276" w:lineRule="auto"/>
        <w:jc w:val="center"/>
        <w:rPr>
          <w:b/>
          <w:sz w:val="22"/>
          <w:szCs w:val="22"/>
          <w:lang w:eastAsia="en-US"/>
        </w:rPr>
      </w:pPr>
      <w:r w:rsidRPr="0042341F">
        <w:rPr>
          <w:b/>
          <w:sz w:val="22"/>
          <w:szCs w:val="22"/>
          <w:lang w:eastAsia="en-US"/>
        </w:rPr>
        <w:t>"</w:t>
      </w:r>
      <w:r w:rsidR="00EC6337" w:rsidRPr="00EC6337">
        <w:rPr>
          <w:b/>
          <w:sz w:val="22"/>
          <w:szCs w:val="22"/>
          <w:lang w:eastAsia="en-US"/>
        </w:rPr>
        <w:t>Ceļojumu aģentūras pakalpojumi komandējumu organizēšanai un nodrošināšanai</w:t>
      </w:r>
      <w:r w:rsidRPr="0042341F">
        <w:rPr>
          <w:b/>
          <w:sz w:val="22"/>
          <w:szCs w:val="22"/>
          <w:lang w:eastAsia="en-US"/>
        </w:rPr>
        <w:t>"</w:t>
      </w:r>
    </w:p>
    <w:p w14:paraId="10F36570" w14:textId="77777777" w:rsidR="00EC6337" w:rsidRDefault="00EC6337" w:rsidP="00555AD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C6337">
        <w:rPr>
          <w:rFonts w:eastAsia="Calibri"/>
          <w:b/>
          <w:sz w:val="22"/>
          <w:szCs w:val="22"/>
          <w:lang w:eastAsia="en-US"/>
        </w:rPr>
        <w:t xml:space="preserve">TA2024/13/K </w:t>
      </w:r>
    </w:p>
    <w:p w14:paraId="00723782" w14:textId="6547DCED" w:rsidR="00C40D0C" w:rsidRPr="00056446" w:rsidRDefault="002713D0" w:rsidP="00555AD7">
      <w:pPr>
        <w:spacing w:line="276" w:lineRule="auto"/>
        <w:jc w:val="center"/>
        <w:rPr>
          <w:b/>
          <w:sz w:val="22"/>
          <w:szCs w:val="22"/>
        </w:rPr>
      </w:pPr>
      <w:r w:rsidRPr="00056446">
        <w:rPr>
          <w:b/>
          <w:sz w:val="22"/>
          <w:szCs w:val="22"/>
        </w:rPr>
        <w:t xml:space="preserve">IEPIRKUMA PROCEDŪRAS </w:t>
      </w:r>
      <w:r w:rsidR="00C40D0C" w:rsidRPr="00056446">
        <w:rPr>
          <w:b/>
          <w:sz w:val="22"/>
          <w:szCs w:val="22"/>
        </w:rPr>
        <w:t>ZIŅOJUMS</w:t>
      </w:r>
    </w:p>
    <w:p w14:paraId="38C82DAD" w14:textId="77777777" w:rsidR="0044276D" w:rsidRPr="00056446" w:rsidRDefault="0044276D" w:rsidP="00555AD7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p w14:paraId="728D0935" w14:textId="57A78C89" w:rsidR="00C40D0C" w:rsidRPr="00266B3F" w:rsidRDefault="00C40D0C" w:rsidP="00D418EA">
      <w:pPr>
        <w:spacing w:line="276" w:lineRule="auto"/>
        <w:rPr>
          <w:color w:val="000000" w:themeColor="text1"/>
          <w:sz w:val="22"/>
          <w:szCs w:val="22"/>
        </w:rPr>
      </w:pPr>
      <w:r w:rsidRPr="00B25478">
        <w:rPr>
          <w:color w:val="000000" w:themeColor="text1"/>
          <w:sz w:val="22"/>
          <w:szCs w:val="22"/>
        </w:rPr>
        <w:t>Rīgā</w:t>
      </w:r>
      <w:r w:rsidRPr="0099504E">
        <w:rPr>
          <w:color w:val="000000" w:themeColor="text1"/>
          <w:sz w:val="22"/>
          <w:szCs w:val="22"/>
        </w:rPr>
        <w:t xml:space="preserve">, </w:t>
      </w:r>
      <w:r w:rsidR="00647DA9">
        <w:rPr>
          <w:color w:val="000000" w:themeColor="text1"/>
          <w:sz w:val="22"/>
          <w:szCs w:val="22"/>
        </w:rPr>
        <w:t>04</w:t>
      </w:r>
      <w:r w:rsidRPr="0099504E">
        <w:rPr>
          <w:color w:val="000000" w:themeColor="text1"/>
          <w:sz w:val="22"/>
          <w:szCs w:val="22"/>
        </w:rPr>
        <w:t>.</w:t>
      </w:r>
      <w:r w:rsidR="008E121D" w:rsidRPr="0099504E">
        <w:rPr>
          <w:color w:val="000000" w:themeColor="text1"/>
          <w:sz w:val="22"/>
          <w:szCs w:val="22"/>
        </w:rPr>
        <w:t>1</w:t>
      </w:r>
      <w:r w:rsidR="001374EA">
        <w:rPr>
          <w:color w:val="000000" w:themeColor="text1"/>
          <w:sz w:val="22"/>
          <w:szCs w:val="22"/>
        </w:rPr>
        <w:t>2</w:t>
      </w:r>
      <w:r w:rsidRPr="0099504E">
        <w:rPr>
          <w:color w:val="000000" w:themeColor="text1"/>
          <w:sz w:val="22"/>
          <w:szCs w:val="22"/>
        </w:rPr>
        <w:t>.20</w:t>
      </w:r>
      <w:r w:rsidR="00CC2AF8" w:rsidRPr="0099504E">
        <w:rPr>
          <w:color w:val="000000" w:themeColor="text1"/>
          <w:sz w:val="22"/>
          <w:szCs w:val="22"/>
        </w:rPr>
        <w:t>2</w:t>
      </w:r>
      <w:r w:rsidR="006025F6" w:rsidRPr="0099504E">
        <w:rPr>
          <w:color w:val="000000" w:themeColor="text1"/>
          <w:sz w:val="22"/>
          <w:szCs w:val="22"/>
        </w:rPr>
        <w:t>4</w:t>
      </w:r>
      <w:r w:rsidRPr="0099504E">
        <w:rPr>
          <w:color w:val="000000" w:themeColor="text1"/>
          <w:sz w:val="22"/>
          <w:szCs w:val="22"/>
        </w:rPr>
        <w:t>.</w:t>
      </w:r>
      <w:r w:rsidRPr="00266B3F">
        <w:rPr>
          <w:color w:val="000000" w:themeColor="text1"/>
          <w:sz w:val="22"/>
          <w:szCs w:val="22"/>
        </w:rPr>
        <w:t xml:space="preserve"> </w:t>
      </w:r>
    </w:p>
    <w:p w14:paraId="27A726DF" w14:textId="77777777" w:rsidR="00C41CCC" w:rsidRPr="00266B3F" w:rsidRDefault="00C41CCC" w:rsidP="00D418EA">
      <w:pPr>
        <w:spacing w:line="276" w:lineRule="auto"/>
        <w:rPr>
          <w:sz w:val="22"/>
          <w:szCs w:val="22"/>
        </w:rPr>
      </w:pPr>
    </w:p>
    <w:p w14:paraId="3C6A865A" w14:textId="34AA1CAC" w:rsidR="005A5C30" w:rsidRPr="001003E3" w:rsidRDefault="00C40D0C" w:rsidP="0042341F">
      <w:pPr>
        <w:pStyle w:val="Sarakstarindkopa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sz w:val="22"/>
          <w:szCs w:val="22"/>
        </w:rPr>
      </w:pPr>
      <w:r w:rsidRPr="001003E3">
        <w:rPr>
          <w:b/>
          <w:sz w:val="22"/>
          <w:szCs w:val="22"/>
          <w:u w:val="single"/>
        </w:rPr>
        <w:t>Pasūtītājs:</w:t>
      </w:r>
      <w:r w:rsidRPr="001003E3">
        <w:rPr>
          <w:sz w:val="22"/>
          <w:szCs w:val="22"/>
        </w:rPr>
        <w:t xml:space="preserve"> Tiesu administrācija, Antonijas iela 6, Rīga, LV-1010, nodokļu maksātāja reģistrācijas Nr.</w:t>
      </w:r>
      <w:r w:rsidR="008B26A4" w:rsidRPr="001003E3">
        <w:rPr>
          <w:sz w:val="22"/>
          <w:szCs w:val="22"/>
        </w:rPr>
        <w:t> </w:t>
      </w:r>
      <w:r w:rsidRPr="001003E3">
        <w:rPr>
          <w:sz w:val="22"/>
          <w:szCs w:val="22"/>
        </w:rPr>
        <w:t>LV90001672316.</w:t>
      </w:r>
    </w:p>
    <w:p w14:paraId="687E2AAB" w14:textId="1A8B2016" w:rsidR="005A5C30" w:rsidRDefault="00C40D0C" w:rsidP="0042341F">
      <w:pPr>
        <w:pStyle w:val="Sarakstarindkopa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sz w:val="22"/>
          <w:szCs w:val="22"/>
        </w:rPr>
      </w:pPr>
      <w:r w:rsidRPr="0099504E">
        <w:rPr>
          <w:b/>
          <w:sz w:val="22"/>
          <w:szCs w:val="22"/>
          <w:u w:val="single"/>
        </w:rPr>
        <w:t>Iepirkuma procedūras veids, nosaukums, identifikācijas numurs:</w:t>
      </w:r>
      <w:r w:rsidRPr="0099504E">
        <w:rPr>
          <w:sz w:val="22"/>
          <w:szCs w:val="22"/>
        </w:rPr>
        <w:t xml:space="preserve"> </w:t>
      </w:r>
      <w:r w:rsidR="00A92EEA" w:rsidRPr="0099504E">
        <w:rPr>
          <w:sz w:val="22"/>
          <w:szCs w:val="22"/>
        </w:rPr>
        <w:t xml:space="preserve">Iepirkumu procedūra </w:t>
      </w:r>
      <w:r w:rsidR="007B2395" w:rsidRPr="0099504E">
        <w:rPr>
          <w:sz w:val="22"/>
          <w:szCs w:val="22"/>
        </w:rPr>
        <w:t>saskaņā ar Publisko iepirkumu likuma 8.</w:t>
      </w:r>
      <w:r w:rsidR="00207D92" w:rsidRPr="0099504E">
        <w:rPr>
          <w:sz w:val="22"/>
          <w:szCs w:val="22"/>
        </w:rPr>
        <w:t> </w:t>
      </w:r>
      <w:r w:rsidR="007B2395" w:rsidRPr="0099504E">
        <w:rPr>
          <w:sz w:val="22"/>
          <w:szCs w:val="22"/>
        </w:rPr>
        <w:t>panta pirmās daļas 1.</w:t>
      </w:r>
      <w:r w:rsidR="00207D92" w:rsidRPr="0099504E">
        <w:rPr>
          <w:sz w:val="22"/>
          <w:szCs w:val="22"/>
        </w:rPr>
        <w:t> </w:t>
      </w:r>
      <w:r w:rsidR="007B2395" w:rsidRPr="0099504E">
        <w:rPr>
          <w:sz w:val="22"/>
          <w:szCs w:val="22"/>
        </w:rPr>
        <w:t>punktu un ceturto daļu</w:t>
      </w:r>
      <w:r w:rsidR="00DD474B" w:rsidRPr="0099504E">
        <w:rPr>
          <w:sz w:val="22"/>
          <w:szCs w:val="22"/>
        </w:rPr>
        <w:t>.</w:t>
      </w:r>
      <w:r w:rsidR="00115898" w:rsidRPr="0099504E">
        <w:rPr>
          <w:sz w:val="22"/>
          <w:szCs w:val="22"/>
        </w:rPr>
        <w:t xml:space="preserve"> </w:t>
      </w:r>
      <w:r w:rsidR="00E15D80" w:rsidRPr="0099504E">
        <w:rPr>
          <w:sz w:val="22"/>
          <w:szCs w:val="22"/>
        </w:rPr>
        <w:t>"</w:t>
      </w:r>
      <w:r w:rsidR="00EC6337" w:rsidRPr="0099504E">
        <w:rPr>
          <w:sz w:val="22"/>
          <w:szCs w:val="22"/>
        </w:rPr>
        <w:t>Ceļojumu aģentūras pakalpojumi komandējumu organizēšanai un nodrošināšanai</w:t>
      </w:r>
      <w:r w:rsidR="007B4CAA" w:rsidRPr="0099504E">
        <w:rPr>
          <w:sz w:val="22"/>
          <w:szCs w:val="22"/>
        </w:rPr>
        <w:t>"</w:t>
      </w:r>
      <w:r w:rsidR="00DD474B" w:rsidRPr="0099504E">
        <w:rPr>
          <w:sz w:val="22"/>
          <w:szCs w:val="22"/>
        </w:rPr>
        <w:t>, iepirkuma identifikācijas Nr.</w:t>
      </w:r>
      <w:r w:rsidR="00E15D80" w:rsidRPr="0099504E">
        <w:rPr>
          <w:sz w:val="22"/>
          <w:szCs w:val="22"/>
        </w:rPr>
        <w:t> </w:t>
      </w:r>
      <w:r w:rsidR="00EC6337" w:rsidRPr="0099504E">
        <w:rPr>
          <w:sz w:val="22"/>
          <w:szCs w:val="22"/>
        </w:rPr>
        <w:t>TA2024/13/K</w:t>
      </w:r>
      <w:r w:rsidR="00207D92" w:rsidRPr="0099504E">
        <w:rPr>
          <w:sz w:val="22"/>
          <w:szCs w:val="22"/>
        </w:rPr>
        <w:t>.</w:t>
      </w:r>
    </w:p>
    <w:p w14:paraId="56AF5D98" w14:textId="0D39B49C" w:rsidR="001D269E" w:rsidRPr="001D269E" w:rsidRDefault="001D269E" w:rsidP="001D269E">
      <w:pPr>
        <w:pStyle w:val="Sarakstarindkopa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Paziņojums </w:t>
      </w:r>
      <w:r w:rsidRPr="001D269E">
        <w:rPr>
          <w:b/>
          <w:sz w:val="22"/>
          <w:szCs w:val="22"/>
          <w:u w:val="single"/>
        </w:rPr>
        <w:t>par līgumu publicēšanas datums:</w:t>
      </w:r>
      <w:r w:rsidRPr="001D269E">
        <w:rPr>
          <w:color w:val="000000" w:themeColor="text1"/>
          <w:sz w:val="22"/>
          <w:szCs w:val="22"/>
        </w:rPr>
        <w:t xml:space="preserve"> </w:t>
      </w:r>
      <w:r w:rsidRPr="0099504E">
        <w:rPr>
          <w:color w:val="000000" w:themeColor="text1"/>
          <w:sz w:val="22"/>
          <w:szCs w:val="22"/>
        </w:rPr>
        <w:t>25.08.2024.</w:t>
      </w:r>
      <w:r w:rsidRPr="0099504E">
        <w:t xml:space="preserve"> </w:t>
      </w:r>
      <w:r w:rsidRPr="0099504E">
        <w:rPr>
          <w:color w:val="000000" w:themeColor="text1"/>
          <w:sz w:val="22"/>
          <w:szCs w:val="22"/>
        </w:rPr>
        <w:t xml:space="preserve">paziņojums </w:t>
      </w:r>
      <w:r w:rsidRPr="0099504E">
        <w:rPr>
          <w:sz w:val="22"/>
          <w:szCs w:val="22"/>
        </w:rPr>
        <w:t>publicēts Iepirkumu uzraudzības biroja mājas lapā</w:t>
      </w:r>
      <w:r w:rsidRPr="0099504E">
        <w:rPr>
          <w:color w:val="000000" w:themeColor="text1"/>
          <w:sz w:val="22"/>
          <w:szCs w:val="22"/>
        </w:rPr>
        <w:t xml:space="preserve"> </w:t>
      </w:r>
      <w:hyperlink r:id="rId7" w:history="1">
        <w:r w:rsidRPr="0099504E">
          <w:rPr>
            <w:rStyle w:val="Hipersaite"/>
            <w:sz w:val="22"/>
            <w:szCs w:val="22"/>
          </w:rPr>
          <w:t>https://eformsb.pvs.iub.gov.lv/show/5a3797e5-ce99-4a09-9078-8c51212a98eb</w:t>
        </w:r>
      </w:hyperlink>
      <w:r w:rsidRPr="0099504E">
        <w:rPr>
          <w:color w:val="000000" w:themeColor="text1"/>
          <w:sz w:val="22"/>
          <w:szCs w:val="22"/>
        </w:rPr>
        <w:t xml:space="preserve">; 05.09.2024. paziņojums </w:t>
      </w:r>
      <w:r w:rsidRPr="0099504E">
        <w:rPr>
          <w:sz w:val="22"/>
          <w:szCs w:val="22"/>
        </w:rPr>
        <w:t>publicēts Iepirkumu uzraudzības biroja mājas lapā</w:t>
      </w:r>
      <w:r w:rsidRPr="0099504E">
        <w:rPr>
          <w:color w:val="000000" w:themeColor="text1"/>
          <w:sz w:val="22"/>
          <w:szCs w:val="22"/>
        </w:rPr>
        <w:t xml:space="preserve"> </w:t>
      </w:r>
      <w:hyperlink r:id="rId8" w:history="1">
        <w:r w:rsidRPr="0099504E">
          <w:rPr>
            <w:rStyle w:val="Hipersaite"/>
            <w:sz w:val="22"/>
            <w:szCs w:val="22"/>
          </w:rPr>
          <w:t>https://eformsb.pvs.iub.gov.lv/show/e0ec2722-5fcc-4ccd-98c6-3620826ef38c</w:t>
        </w:r>
      </w:hyperlink>
      <w:r w:rsidRPr="0099504E">
        <w:rPr>
          <w:color w:val="000000" w:themeColor="text1"/>
          <w:sz w:val="22"/>
          <w:szCs w:val="22"/>
        </w:rPr>
        <w:t>; 17.09.2024. paziņojums</w:t>
      </w:r>
      <w:r w:rsidRPr="00EF4E81">
        <w:rPr>
          <w:color w:val="000000" w:themeColor="text1"/>
          <w:sz w:val="22"/>
          <w:szCs w:val="22"/>
        </w:rPr>
        <w:t xml:space="preserve"> </w:t>
      </w:r>
      <w:r w:rsidRPr="00EF4E81">
        <w:rPr>
          <w:sz w:val="22"/>
          <w:szCs w:val="22"/>
        </w:rPr>
        <w:t xml:space="preserve">publicēts Iepirkumu uzraudzības biroja mājas lapā </w:t>
      </w:r>
      <w:hyperlink r:id="rId9" w:history="1">
        <w:r w:rsidRPr="00EF4E81">
          <w:rPr>
            <w:rStyle w:val="Hipersaite"/>
          </w:rPr>
          <w:t>https://eformsb.pvs.iub.gov.lv/show/bfe22f44-9ecb-429c-b9a0-36b138415df0</w:t>
        </w:r>
      </w:hyperlink>
      <w:r>
        <w:t xml:space="preserve"> </w:t>
      </w:r>
      <w:r w:rsidRPr="00F86FC7">
        <w:t xml:space="preserve">un 26.08.2024. </w:t>
      </w:r>
      <w:r w:rsidRPr="00F86FC7">
        <w:rPr>
          <w:sz w:val="22"/>
          <w:szCs w:val="22"/>
        </w:rPr>
        <w:t>paziņojums Nr. OJ S 165/2024 publicēts Eiropas</w:t>
      </w:r>
      <w:r w:rsidRPr="00F86FC7">
        <w:t xml:space="preserve"> Oficiālā Vēstneša mājas lapā </w:t>
      </w:r>
      <w:hyperlink r:id="rId10" w:history="1">
        <w:r w:rsidRPr="00F86FC7">
          <w:rPr>
            <w:rStyle w:val="Hipersaite"/>
          </w:rPr>
          <w:t>https://ted.europa.eu/lv/notice/-/detail/509244-2024</w:t>
        </w:r>
      </w:hyperlink>
      <w:r w:rsidRPr="00F86FC7">
        <w:t xml:space="preserve"> .</w:t>
      </w:r>
    </w:p>
    <w:p w14:paraId="0D68B2FC" w14:textId="419A2C90" w:rsidR="005A5C30" w:rsidRPr="001003E3" w:rsidRDefault="005C18AA" w:rsidP="005A5C30">
      <w:pPr>
        <w:pStyle w:val="Sarakstarindkopa"/>
        <w:numPr>
          <w:ilvl w:val="0"/>
          <w:numId w:val="3"/>
        </w:numPr>
        <w:tabs>
          <w:tab w:val="left" w:pos="426"/>
        </w:tabs>
        <w:ind w:left="0" w:firstLine="0"/>
        <w:rPr>
          <w:sz w:val="22"/>
          <w:szCs w:val="22"/>
        </w:rPr>
      </w:pPr>
      <w:r w:rsidRPr="001003E3">
        <w:rPr>
          <w:b/>
          <w:bCs/>
          <w:sz w:val="22"/>
          <w:szCs w:val="22"/>
          <w:u w:val="single"/>
        </w:rPr>
        <w:t>Iepriekšējais informatīvais paziņojums:</w:t>
      </w:r>
      <w:r w:rsidRPr="001003E3">
        <w:rPr>
          <w:sz w:val="22"/>
          <w:szCs w:val="22"/>
        </w:rPr>
        <w:t xml:space="preserve"> </w:t>
      </w:r>
      <w:r w:rsidR="00EC6337">
        <w:rPr>
          <w:sz w:val="22"/>
          <w:szCs w:val="22"/>
        </w:rPr>
        <w:t>10</w:t>
      </w:r>
      <w:r w:rsidR="008B5C6A" w:rsidRPr="001003E3">
        <w:rPr>
          <w:sz w:val="22"/>
          <w:szCs w:val="22"/>
        </w:rPr>
        <w:t>.</w:t>
      </w:r>
      <w:r w:rsidR="00EC6337">
        <w:rPr>
          <w:sz w:val="22"/>
          <w:szCs w:val="22"/>
        </w:rPr>
        <w:t>07</w:t>
      </w:r>
      <w:r w:rsidR="008B5C6A" w:rsidRPr="001003E3">
        <w:rPr>
          <w:sz w:val="22"/>
          <w:szCs w:val="22"/>
        </w:rPr>
        <w:t>.202</w:t>
      </w:r>
      <w:r w:rsidR="006E1BAC" w:rsidRPr="001003E3">
        <w:rPr>
          <w:sz w:val="22"/>
          <w:szCs w:val="22"/>
        </w:rPr>
        <w:t>4</w:t>
      </w:r>
      <w:r w:rsidR="008B5C6A" w:rsidRPr="001003E3">
        <w:rPr>
          <w:sz w:val="22"/>
          <w:szCs w:val="22"/>
        </w:rPr>
        <w:t xml:space="preserve">. paziņojums publicēts Iepirkumu uzraudzības biroja mājas lapā </w:t>
      </w:r>
      <w:hyperlink r:id="rId11" w:history="1">
        <w:r w:rsidR="00EC6337" w:rsidRPr="0012697C">
          <w:rPr>
            <w:rStyle w:val="Hipersaite"/>
          </w:rPr>
          <w:t>https://eformsb.pvs.iub.gov.lv/show/a360432b-fcf6-494e-a5ac-a1c41137c210</w:t>
        </w:r>
      </w:hyperlink>
      <w:r w:rsidR="000C0782">
        <w:t xml:space="preserve"> </w:t>
      </w:r>
      <w:r w:rsidR="00987A73">
        <w:rPr>
          <w:sz w:val="22"/>
          <w:szCs w:val="22"/>
        </w:rPr>
        <w:t>.</w:t>
      </w:r>
      <w:r w:rsidR="008B5C6A" w:rsidRPr="001003E3">
        <w:rPr>
          <w:sz w:val="22"/>
          <w:szCs w:val="22"/>
        </w:rPr>
        <w:t xml:space="preserve"> </w:t>
      </w:r>
      <w:r w:rsidR="00717249">
        <w:rPr>
          <w:sz w:val="22"/>
          <w:szCs w:val="22"/>
        </w:rPr>
        <w:t>10</w:t>
      </w:r>
      <w:r w:rsidR="008B5C6A" w:rsidRPr="001003E3">
        <w:rPr>
          <w:sz w:val="22"/>
          <w:szCs w:val="22"/>
        </w:rPr>
        <w:t>.0</w:t>
      </w:r>
      <w:r w:rsidR="00717249">
        <w:rPr>
          <w:sz w:val="22"/>
          <w:szCs w:val="22"/>
        </w:rPr>
        <w:t>7</w:t>
      </w:r>
      <w:r w:rsidR="008B5C6A" w:rsidRPr="001003E3">
        <w:rPr>
          <w:sz w:val="22"/>
          <w:szCs w:val="22"/>
        </w:rPr>
        <w:t>.202</w:t>
      </w:r>
      <w:r w:rsidR="00066D51" w:rsidRPr="001003E3">
        <w:rPr>
          <w:sz w:val="22"/>
          <w:szCs w:val="22"/>
        </w:rPr>
        <w:t>4</w:t>
      </w:r>
      <w:r w:rsidR="008B5C6A" w:rsidRPr="001003E3">
        <w:rPr>
          <w:sz w:val="22"/>
          <w:szCs w:val="22"/>
        </w:rPr>
        <w:t>. paziņojums Nr.</w:t>
      </w:r>
      <w:r w:rsidR="00066D51" w:rsidRPr="001003E3">
        <w:rPr>
          <w:sz w:val="22"/>
          <w:szCs w:val="22"/>
        </w:rPr>
        <w:t> </w:t>
      </w:r>
      <w:bookmarkStart w:id="0" w:name="_Hlk179450333"/>
      <w:r w:rsidR="00717249" w:rsidRPr="00717249">
        <w:rPr>
          <w:sz w:val="22"/>
          <w:szCs w:val="22"/>
        </w:rPr>
        <w:t>OJ S 133/2024</w:t>
      </w:r>
      <w:r w:rsidR="00717249">
        <w:rPr>
          <w:sz w:val="22"/>
          <w:szCs w:val="22"/>
        </w:rPr>
        <w:t xml:space="preserve"> </w:t>
      </w:r>
      <w:r w:rsidR="008B5C6A" w:rsidRPr="001003E3">
        <w:rPr>
          <w:sz w:val="22"/>
          <w:szCs w:val="22"/>
        </w:rPr>
        <w:t xml:space="preserve">publicēts Eiropas Oficiālā Vēstneša mājas lapā </w:t>
      </w:r>
      <w:bookmarkEnd w:id="0"/>
      <w:r w:rsidR="00717249">
        <w:fldChar w:fldCharType="begin"/>
      </w:r>
      <w:r w:rsidR="00717249">
        <w:instrText>HYPERLINK "</w:instrText>
      </w:r>
      <w:r w:rsidR="00717249" w:rsidRPr="00717249">
        <w:instrText>https://ted.europa.eu/lv/notice/-/detail/412288-2024</w:instrText>
      </w:r>
      <w:r w:rsidR="00717249">
        <w:instrText>"</w:instrText>
      </w:r>
      <w:r w:rsidR="00717249">
        <w:fldChar w:fldCharType="separate"/>
      </w:r>
      <w:r w:rsidR="00717249" w:rsidRPr="00ED66DD">
        <w:rPr>
          <w:rStyle w:val="Hipersaite"/>
        </w:rPr>
        <w:t>https://ted.europa.eu/lv/notice/-/detail/412288-2024</w:t>
      </w:r>
      <w:r w:rsidR="00717249">
        <w:fldChar w:fldCharType="end"/>
      </w:r>
      <w:r w:rsidR="00717249">
        <w:t xml:space="preserve"> </w:t>
      </w:r>
      <w:r w:rsidR="00987A73">
        <w:t>.</w:t>
      </w:r>
    </w:p>
    <w:p w14:paraId="64547CEB" w14:textId="3D43149E" w:rsidR="009202F0" w:rsidRPr="001003E3" w:rsidRDefault="009202F0" w:rsidP="009202F0">
      <w:pPr>
        <w:pStyle w:val="Sarakstarindkopa"/>
        <w:numPr>
          <w:ilvl w:val="0"/>
          <w:numId w:val="3"/>
        </w:numPr>
        <w:tabs>
          <w:tab w:val="left" w:pos="426"/>
        </w:tabs>
        <w:ind w:left="0" w:firstLine="0"/>
        <w:rPr>
          <w:b/>
          <w:bCs/>
          <w:sz w:val="22"/>
          <w:szCs w:val="22"/>
        </w:rPr>
      </w:pPr>
      <w:r w:rsidRPr="00EF4E81">
        <w:rPr>
          <w:b/>
          <w:bCs/>
          <w:sz w:val="22"/>
          <w:szCs w:val="22"/>
        </w:rPr>
        <w:t>Paziņojums par apspriedi:</w:t>
      </w:r>
      <w:r w:rsidRPr="00EF4E81">
        <w:rPr>
          <w:sz w:val="22"/>
          <w:szCs w:val="22"/>
        </w:rPr>
        <w:t xml:space="preserve"> </w:t>
      </w:r>
      <w:r w:rsidR="000C0782" w:rsidRPr="00EF4E81">
        <w:rPr>
          <w:rFonts w:eastAsia="Calibri"/>
          <w:kern w:val="2"/>
          <w:sz w:val="22"/>
          <w:szCs w:val="22"/>
          <w:lang w:eastAsia="en-US"/>
          <w14:ligatures w14:val="standardContextual"/>
        </w:rPr>
        <w:t>0</w:t>
      </w:r>
      <w:r w:rsidR="00EF4E81" w:rsidRPr="00EF4E81">
        <w:rPr>
          <w:rFonts w:eastAsia="Calibri"/>
          <w:kern w:val="2"/>
          <w:sz w:val="22"/>
          <w:szCs w:val="22"/>
          <w:lang w:eastAsia="en-US"/>
          <w14:ligatures w14:val="standardContextual"/>
        </w:rPr>
        <w:t>9</w:t>
      </w:r>
      <w:r w:rsidR="0041705C" w:rsidRPr="00EF4E81">
        <w:rPr>
          <w:rFonts w:eastAsia="Calibri"/>
          <w:kern w:val="2"/>
          <w:sz w:val="22"/>
          <w:szCs w:val="22"/>
          <w:lang w:eastAsia="en-US"/>
          <w14:ligatures w14:val="standardContextual"/>
        </w:rPr>
        <w:t>.0</w:t>
      </w:r>
      <w:r w:rsidR="00EF4E81" w:rsidRPr="00EF4E81">
        <w:rPr>
          <w:rFonts w:eastAsia="Calibri"/>
          <w:kern w:val="2"/>
          <w:sz w:val="22"/>
          <w:szCs w:val="22"/>
          <w:lang w:eastAsia="en-US"/>
          <w14:ligatures w14:val="standardContextual"/>
        </w:rPr>
        <w:t>7</w:t>
      </w:r>
      <w:r w:rsidR="0041705C" w:rsidRPr="00EF4E8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.2024. </w:t>
      </w:r>
      <w:r w:rsidR="00273EA3" w:rsidRPr="00EF4E81">
        <w:rPr>
          <w:sz w:val="22"/>
          <w:szCs w:val="22"/>
        </w:rPr>
        <w:t xml:space="preserve">Paziņojums publicēts </w:t>
      </w:r>
      <w:r w:rsidR="00273EA3" w:rsidRPr="00EF4E81">
        <w:rPr>
          <w:sz w:val="22"/>
          <w:szCs w:val="22"/>
          <w:lang w:eastAsia="en-US" w:bidi="en-US"/>
        </w:rPr>
        <w:t>Iepirkumu uzraudzības biroja tīmekļa vietnē</w:t>
      </w:r>
      <w:r w:rsidR="00273EA3" w:rsidRPr="00EF4E81">
        <w:rPr>
          <w:rFonts w:eastAsia="Calibri"/>
          <w:sz w:val="22"/>
          <w:szCs w:val="22"/>
          <w:lang w:eastAsia="en-US"/>
        </w:rPr>
        <w:t xml:space="preserve"> </w:t>
      </w:r>
      <w:hyperlink r:id="rId12" w:history="1">
        <w:r w:rsidR="00EF4E81" w:rsidRPr="00EF4E81">
          <w:rPr>
            <w:rStyle w:val="Hipersaite"/>
          </w:rPr>
          <w:t>https://eformsb.pvs.iub.gov.lv/show/ba02a0ac-0718-4285-913c-234a42273713</w:t>
        </w:r>
      </w:hyperlink>
      <w:r w:rsidR="00EF4E81" w:rsidRPr="00EF4E81">
        <w:t xml:space="preserve"> </w:t>
      </w:r>
      <w:r w:rsidR="00273EA3" w:rsidRPr="00EF4E81">
        <w:rPr>
          <w:rFonts w:eastAsia="Calibri"/>
          <w:sz w:val="22"/>
          <w:szCs w:val="22"/>
          <w:lang w:eastAsia="en-US"/>
        </w:rPr>
        <w:t xml:space="preserve">un Elektronisko iepirkumu sistēmā </w:t>
      </w:r>
      <w:hyperlink r:id="rId13" w:history="1">
        <w:r w:rsidR="00EF4E81" w:rsidRPr="00883EB5">
          <w:rPr>
            <w:rStyle w:val="Hipersaite"/>
          </w:rPr>
          <w:t>https://www.eis.gov.lv/EKEIS/Supplier/Procurement/127401</w:t>
        </w:r>
      </w:hyperlink>
      <w:r w:rsidR="000467A2">
        <w:t>.</w:t>
      </w:r>
    </w:p>
    <w:p w14:paraId="04A726B9" w14:textId="24574640" w:rsidR="00C943C9" w:rsidRPr="001003E3" w:rsidRDefault="00C40D0C" w:rsidP="00976B4F">
      <w:pPr>
        <w:pStyle w:val="Sarakstarindkopa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Fonts w:eastAsia="Calibri"/>
          <w:b/>
          <w:sz w:val="22"/>
          <w:szCs w:val="22"/>
          <w:lang w:eastAsia="en-US"/>
        </w:rPr>
      </w:pPr>
      <w:r w:rsidRPr="001003E3">
        <w:rPr>
          <w:b/>
          <w:sz w:val="22"/>
          <w:szCs w:val="22"/>
          <w:u w:val="single"/>
        </w:rPr>
        <w:t>Iepirkumu komisijas izveides pamatojums un sastāvs, iepirkuma dokumenta sagatavotāji:</w:t>
      </w:r>
      <w:r w:rsidRPr="001003E3">
        <w:rPr>
          <w:sz w:val="22"/>
          <w:szCs w:val="22"/>
          <w:lang w:eastAsia="en-US" w:bidi="en-US"/>
        </w:rPr>
        <w:t xml:space="preserve"> </w:t>
      </w:r>
      <w:r w:rsidR="006D51D4" w:rsidRPr="00AE61C2">
        <w:rPr>
          <w:sz w:val="22"/>
          <w:szCs w:val="22"/>
          <w:lang w:eastAsia="en-US" w:bidi="en-US"/>
        </w:rPr>
        <w:t>Iepirkuma komisija izveidota saskaņā ar Publisko iepirkumu likuma 24.</w:t>
      </w:r>
      <w:r w:rsidR="00207D92" w:rsidRPr="00AE61C2">
        <w:rPr>
          <w:sz w:val="22"/>
          <w:szCs w:val="22"/>
          <w:lang w:eastAsia="en-US" w:bidi="en-US"/>
        </w:rPr>
        <w:t> </w:t>
      </w:r>
      <w:r w:rsidR="006D51D4" w:rsidRPr="00AE61C2">
        <w:rPr>
          <w:sz w:val="22"/>
          <w:szCs w:val="22"/>
          <w:lang w:eastAsia="en-US" w:bidi="en-US"/>
        </w:rPr>
        <w:t>pantu un Tiesu administrācijas 202</w:t>
      </w:r>
      <w:r w:rsidR="006B0A88">
        <w:rPr>
          <w:sz w:val="22"/>
          <w:szCs w:val="22"/>
          <w:lang w:eastAsia="en-US" w:bidi="en-US"/>
        </w:rPr>
        <w:t>4</w:t>
      </w:r>
      <w:r w:rsidR="006D51D4" w:rsidRPr="00AE61C2">
        <w:rPr>
          <w:sz w:val="22"/>
          <w:szCs w:val="22"/>
          <w:lang w:eastAsia="en-US" w:bidi="en-US"/>
        </w:rPr>
        <w:t>.</w:t>
      </w:r>
      <w:r w:rsidR="00207D92" w:rsidRPr="00AE61C2">
        <w:rPr>
          <w:sz w:val="22"/>
          <w:szCs w:val="22"/>
          <w:lang w:eastAsia="en-US" w:bidi="en-US"/>
        </w:rPr>
        <w:t> </w:t>
      </w:r>
      <w:r w:rsidR="006D51D4" w:rsidRPr="00AE61C2">
        <w:rPr>
          <w:sz w:val="22"/>
          <w:szCs w:val="22"/>
          <w:lang w:eastAsia="en-US" w:bidi="en-US"/>
        </w:rPr>
        <w:t xml:space="preserve">gada </w:t>
      </w:r>
      <w:r w:rsidR="006B0A88">
        <w:rPr>
          <w:sz w:val="22"/>
          <w:szCs w:val="22"/>
          <w:lang w:eastAsia="en-US" w:bidi="en-US"/>
        </w:rPr>
        <w:t>2</w:t>
      </w:r>
      <w:r w:rsidR="006D51D4" w:rsidRPr="00AE61C2">
        <w:rPr>
          <w:sz w:val="22"/>
          <w:szCs w:val="22"/>
          <w:lang w:eastAsia="en-US" w:bidi="en-US"/>
        </w:rPr>
        <w:t>.</w:t>
      </w:r>
      <w:r w:rsidR="00207D92" w:rsidRPr="00AE61C2">
        <w:rPr>
          <w:sz w:val="22"/>
          <w:szCs w:val="22"/>
          <w:lang w:eastAsia="en-US" w:bidi="en-US"/>
        </w:rPr>
        <w:t> </w:t>
      </w:r>
      <w:r w:rsidR="006B0A88">
        <w:rPr>
          <w:sz w:val="22"/>
          <w:szCs w:val="22"/>
          <w:lang w:eastAsia="en-US" w:bidi="en-US"/>
        </w:rPr>
        <w:t>augusta</w:t>
      </w:r>
      <w:r w:rsidR="006D51D4" w:rsidRPr="00AE61C2">
        <w:rPr>
          <w:sz w:val="22"/>
          <w:szCs w:val="22"/>
          <w:lang w:eastAsia="en-US" w:bidi="en-US"/>
        </w:rPr>
        <w:t xml:space="preserve"> rīkojumu Nr.</w:t>
      </w:r>
      <w:r w:rsidR="00207D92" w:rsidRPr="00AE61C2">
        <w:rPr>
          <w:sz w:val="22"/>
          <w:szCs w:val="22"/>
          <w:lang w:eastAsia="en-US" w:bidi="en-US"/>
        </w:rPr>
        <w:t> </w:t>
      </w:r>
      <w:r w:rsidR="006B0A88" w:rsidRPr="006B0A88">
        <w:rPr>
          <w:sz w:val="22"/>
          <w:szCs w:val="22"/>
          <w:lang w:eastAsia="en-US" w:bidi="en-US"/>
        </w:rPr>
        <w:t>1-2/177</w:t>
      </w:r>
      <w:r w:rsidR="006B0A88">
        <w:rPr>
          <w:sz w:val="22"/>
          <w:szCs w:val="22"/>
          <w:lang w:eastAsia="en-US" w:bidi="en-US"/>
        </w:rPr>
        <w:t xml:space="preserve"> </w:t>
      </w:r>
      <w:r w:rsidR="006D51D4" w:rsidRPr="00AE61C2">
        <w:rPr>
          <w:sz w:val="22"/>
          <w:szCs w:val="22"/>
          <w:lang w:eastAsia="en-US" w:bidi="en-US"/>
        </w:rPr>
        <w:t>"Par iepirkumu komisijas izveidošanu"</w:t>
      </w:r>
      <w:r w:rsidR="006B0A88">
        <w:rPr>
          <w:sz w:val="22"/>
          <w:szCs w:val="22"/>
          <w:lang w:eastAsia="en-US" w:bidi="en-US"/>
        </w:rPr>
        <w:t>.</w:t>
      </w:r>
    </w:p>
    <w:p w14:paraId="1B852B06" w14:textId="77777777" w:rsidR="00241948" w:rsidRPr="003937DC" w:rsidRDefault="00241948" w:rsidP="005E7BAA">
      <w:pPr>
        <w:spacing w:line="259" w:lineRule="auto"/>
        <w:rPr>
          <w:sz w:val="22"/>
          <w:szCs w:val="22"/>
        </w:rPr>
      </w:pPr>
    </w:p>
    <w:p w14:paraId="0CE8BDF7" w14:textId="06AF0A4D" w:rsidR="00B716A5" w:rsidRPr="00B716A5" w:rsidRDefault="00B716A5" w:rsidP="00B716A5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B716A5">
        <w:rPr>
          <w:rFonts w:eastAsia="Calibri"/>
          <w:b/>
          <w:sz w:val="22"/>
          <w:szCs w:val="22"/>
          <w:lang w:eastAsia="en-US"/>
        </w:rPr>
        <w:t>komisijas priekšsēdētāj</w:t>
      </w:r>
      <w:r w:rsidR="006B0A88">
        <w:rPr>
          <w:rFonts w:eastAsia="Calibri"/>
          <w:b/>
          <w:sz w:val="22"/>
          <w:szCs w:val="22"/>
          <w:lang w:eastAsia="en-US"/>
        </w:rPr>
        <w:t>a</w:t>
      </w:r>
      <w:r w:rsidRPr="00B716A5">
        <w:rPr>
          <w:rFonts w:eastAsia="Calibri"/>
          <w:b/>
          <w:sz w:val="22"/>
          <w:szCs w:val="22"/>
          <w:lang w:eastAsia="en-US"/>
        </w:rPr>
        <w:t>:</w:t>
      </w:r>
    </w:p>
    <w:p w14:paraId="60064D7A" w14:textId="77777777" w:rsidR="006B0A88" w:rsidRDefault="006B0A88" w:rsidP="00B716A5">
      <w:pPr>
        <w:tabs>
          <w:tab w:val="left" w:pos="3686"/>
        </w:tabs>
        <w:spacing w:line="276" w:lineRule="auto"/>
        <w:ind w:left="2694" w:hanging="2694"/>
        <w:rPr>
          <w:rFonts w:eastAsia="Calibri"/>
          <w:noProof/>
          <w:sz w:val="22"/>
          <w:szCs w:val="22"/>
          <w:lang w:eastAsia="en-US"/>
        </w:rPr>
      </w:pPr>
      <w:r w:rsidRPr="006B0A88">
        <w:rPr>
          <w:rFonts w:eastAsia="Calibri"/>
          <w:noProof/>
          <w:sz w:val="22"/>
          <w:szCs w:val="22"/>
          <w:lang w:eastAsia="en-US"/>
        </w:rPr>
        <w:t>Dace Kazāka</w:t>
      </w:r>
      <w:r w:rsidRPr="006B0A88">
        <w:rPr>
          <w:rFonts w:eastAsia="Calibri"/>
          <w:noProof/>
          <w:sz w:val="22"/>
          <w:szCs w:val="22"/>
          <w:lang w:eastAsia="en-US"/>
        </w:rPr>
        <w:tab/>
        <w:t>Tiesu administrācijas Attīstības departamenta direktore;</w:t>
      </w:r>
    </w:p>
    <w:p w14:paraId="6C7DDB3C" w14:textId="111561F4" w:rsidR="00207D92" w:rsidRDefault="00207D92" w:rsidP="00B716A5">
      <w:pPr>
        <w:tabs>
          <w:tab w:val="left" w:pos="3686"/>
        </w:tabs>
        <w:spacing w:line="276" w:lineRule="auto"/>
        <w:ind w:left="2694" w:hanging="2694"/>
        <w:rPr>
          <w:rFonts w:eastAsia="Calibri"/>
          <w:b/>
          <w:bCs/>
          <w:noProof/>
          <w:sz w:val="22"/>
          <w:szCs w:val="22"/>
          <w:lang w:eastAsia="en-US"/>
        </w:rPr>
      </w:pPr>
      <w:r>
        <w:rPr>
          <w:rFonts w:eastAsia="Calibri"/>
          <w:b/>
          <w:bCs/>
          <w:noProof/>
          <w:sz w:val="22"/>
          <w:szCs w:val="22"/>
          <w:lang w:eastAsia="en-US"/>
        </w:rPr>
        <w:t>k</w:t>
      </w:r>
      <w:r w:rsidRPr="00207D92">
        <w:rPr>
          <w:rFonts w:eastAsia="Calibri"/>
          <w:b/>
          <w:bCs/>
          <w:noProof/>
          <w:sz w:val="22"/>
          <w:szCs w:val="22"/>
          <w:lang w:eastAsia="en-US"/>
        </w:rPr>
        <w:t>omisijas priekšsēdētāja vietni</w:t>
      </w:r>
      <w:r w:rsidR="006B0A88">
        <w:rPr>
          <w:rFonts w:eastAsia="Calibri"/>
          <w:b/>
          <w:bCs/>
          <w:noProof/>
          <w:sz w:val="22"/>
          <w:szCs w:val="22"/>
          <w:lang w:eastAsia="en-US"/>
        </w:rPr>
        <w:t>ece</w:t>
      </w:r>
      <w:r w:rsidRPr="00207D92">
        <w:rPr>
          <w:rFonts w:eastAsia="Calibri"/>
          <w:b/>
          <w:bCs/>
          <w:noProof/>
          <w:sz w:val="22"/>
          <w:szCs w:val="22"/>
          <w:lang w:eastAsia="en-US"/>
        </w:rPr>
        <w:t>:</w:t>
      </w:r>
    </w:p>
    <w:p w14:paraId="57AD9B85" w14:textId="70725964" w:rsidR="006B0A88" w:rsidRDefault="006B0A88" w:rsidP="00B716A5">
      <w:pPr>
        <w:spacing w:line="276" w:lineRule="auto"/>
        <w:rPr>
          <w:rFonts w:eastAsia="Calibri"/>
          <w:noProof/>
          <w:sz w:val="22"/>
          <w:szCs w:val="22"/>
          <w:lang w:eastAsia="en-US"/>
        </w:rPr>
      </w:pPr>
      <w:r w:rsidRPr="006B0A88">
        <w:rPr>
          <w:rFonts w:eastAsia="Calibri"/>
          <w:noProof/>
          <w:sz w:val="22"/>
          <w:szCs w:val="22"/>
          <w:lang w:eastAsia="en-US"/>
        </w:rPr>
        <w:t>Agnija Karlsone-Djomkina</w:t>
      </w:r>
      <w:r w:rsidR="00837A93">
        <w:rPr>
          <w:rFonts w:eastAsia="Calibri"/>
          <w:noProof/>
          <w:sz w:val="22"/>
          <w:szCs w:val="22"/>
          <w:lang w:eastAsia="en-US"/>
        </w:rPr>
        <w:tab/>
      </w:r>
      <w:r w:rsidRPr="006B0A88">
        <w:rPr>
          <w:rFonts w:eastAsia="Calibri"/>
          <w:noProof/>
          <w:sz w:val="22"/>
          <w:szCs w:val="22"/>
          <w:lang w:eastAsia="en-US"/>
        </w:rPr>
        <w:t>Starptautiskās sadarbības un analītikas nodaļas vadītāja;</w:t>
      </w:r>
    </w:p>
    <w:p w14:paraId="02AF9CEF" w14:textId="38A97300" w:rsidR="00B716A5" w:rsidRPr="00B716A5" w:rsidRDefault="00B716A5" w:rsidP="00B716A5">
      <w:pPr>
        <w:spacing w:line="276" w:lineRule="auto"/>
        <w:rPr>
          <w:b/>
          <w:noProof/>
          <w:sz w:val="22"/>
          <w:szCs w:val="22"/>
          <w:lang w:eastAsia="en-US" w:bidi="en-US"/>
        </w:rPr>
      </w:pPr>
      <w:r w:rsidRPr="00B716A5">
        <w:rPr>
          <w:b/>
          <w:noProof/>
          <w:sz w:val="22"/>
          <w:szCs w:val="22"/>
          <w:lang w:eastAsia="en-US" w:bidi="en-US"/>
        </w:rPr>
        <w:t>komisijas locekļi:</w:t>
      </w:r>
    </w:p>
    <w:p w14:paraId="707F788F" w14:textId="77777777" w:rsidR="006B0A88" w:rsidRPr="006B0A88" w:rsidRDefault="006B0A88" w:rsidP="006B0A88">
      <w:pPr>
        <w:widowControl w:val="0"/>
        <w:tabs>
          <w:tab w:val="left" w:pos="3969"/>
        </w:tabs>
        <w:spacing w:line="276" w:lineRule="auto"/>
        <w:ind w:left="2694" w:hanging="2682"/>
        <w:rPr>
          <w:rFonts w:eastAsia="Calibri"/>
          <w:noProof/>
          <w:sz w:val="22"/>
          <w:szCs w:val="22"/>
          <w:lang w:eastAsia="en-US"/>
        </w:rPr>
      </w:pPr>
      <w:r w:rsidRPr="006B0A88">
        <w:rPr>
          <w:rFonts w:eastAsia="Calibri"/>
          <w:noProof/>
          <w:sz w:val="22"/>
          <w:szCs w:val="22"/>
          <w:lang w:eastAsia="en-US"/>
        </w:rPr>
        <w:t>Olita Āboliņa</w:t>
      </w:r>
      <w:r w:rsidRPr="006B0A88">
        <w:rPr>
          <w:rFonts w:eastAsia="Calibri"/>
          <w:noProof/>
          <w:sz w:val="22"/>
          <w:szCs w:val="22"/>
          <w:lang w:eastAsia="en-US"/>
        </w:rPr>
        <w:tab/>
        <w:t>Finanšu un administratīvā departamenta Budžeta nodaļas vadītāja;</w:t>
      </w:r>
    </w:p>
    <w:p w14:paraId="6540EBED" w14:textId="77777777" w:rsidR="006B0A88" w:rsidRPr="006B0A88" w:rsidRDefault="006B0A88" w:rsidP="006B0A88">
      <w:pPr>
        <w:widowControl w:val="0"/>
        <w:tabs>
          <w:tab w:val="left" w:pos="3969"/>
        </w:tabs>
        <w:spacing w:line="276" w:lineRule="auto"/>
        <w:ind w:left="2694" w:hanging="2682"/>
        <w:rPr>
          <w:rFonts w:eastAsia="Calibri"/>
          <w:noProof/>
          <w:sz w:val="22"/>
          <w:szCs w:val="22"/>
          <w:lang w:eastAsia="en-US"/>
        </w:rPr>
      </w:pPr>
      <w:r w:rsidRPr="006B0A88">
        <w:rPr>
          <w:rFonts w:eastAsia="Calibri"/>
          <w:noProof/>
          <w:sz w:val="22"/>
          <w:szCs w:val="22"/>
          <w:lang w:eastAsia="en-US"/>
        </w:rPr>
        <w:t>Līva Matuzele</w:t>
      </w:r>
      <w:r w:rsidRPr="006B0A88">
        <w:rPr>
          <w:rFonts w:eastAsia="Calibri"/>
          <w:noProof/>
          <w:sz w:val="22"/>
          <w:szCs w:val="22"/>
          <w:lang w:eastAsia="en-US"/>
        </w:rPr>
        <w:tab/>
        <w:t>Attīstības departamenta projekta koordinatore;</w:t>
      </w:r>
    </w:p>
    <w:p w14:paraId="6F569548" w14:textId="77777777" w:rsidR="006B0A88" w:rsidRDefault="006B0A88" w:rsidP="006B0A88">
      <w:pPr>
        <w:widowControl w:val="0"/>
        <w:tabs>
          <w:tab w:val="left" w:pos="3969"/>
        </w:tabs>
        <w:spacing w:line="276" w:lineRule="auto"/>
        <w:ind w:left="2694" w:hanging="2682"/>
        <w:rPr>
          <w:rFonts w:eastAsia="Calibri"/>
          <w:noProof/>
          <w:sz w:val="22"/>
          <w:szCs w:val="22"/>
          <w:lang w:eastAsia="en-US"/>
        </w:rPr>
      </w:pPr>
      <w:r w:rsidRPr="006B0A88">
        <w:rPr>
          <w:rFonts w:eastAsia="Calibri"/>
          <w:noProof/>
          <w:sz w:val="22"/>
          <w:szCs w:val="22"/>
          <w:lang w:eastAsia="en-US"/>
        </w:rPr>
        <w:t>Ingrīda Rozēna</w:t>
      </w:r>
      <w:r w:rsidRPr="006B0A88">
        <w:rPr>
          <w:rFonts w:eastAsia="Calibri"/>
          <w:noProof/>
          <w:sz w:val="22"/>
          <w:szCs w:val="22"/>
          <w:lang w:eastAsia="en-US"/>
        </w:rPr>
        <w:tab/>
        <w:t>Personālvadības nodaļas vecākā referente.</w:t>
      </w:r>
    </w:p>
    <w:p w14:paraId="080D8F7D" w14:textId="77777777" w:rsidR="00C943C9" w:rsidRPr="00BA7EEE" w:rsidRDefault="00C943C9" w:rsidP="00C943C9">
      <w:pPr>
        <w:autoSpaceDE w:val="0"/>
        <w:autoSpaceDN w:val="0"/>
        <w:adjustRightInd w:val="0"/>
        <w:spacing w:line="276" w:lineRule="auto"/>
        <w:ind w:left="3402" w:hanging="3402"/>
        <w:rPr>
          <w:rFonts w:eastAsia="Calibri"/>
          <w:noProof/>
          <w:sz w:val="22"/>
          <w:szCs w:val="22"/>
          <w:lang w:eastAsia="en-US"/>
        </w:rPr>
      </w:pPr>
    </w:p>
    <w:p w14:paraId="04E16D6F" w14:textId="1F40B683" w:rsidR="005A6059" w:rsidRPr="000C5A0A" w:rsidRDefault="00F04C48" w:rsidP="00CC2AF8">
      <w:pPr>
        <w:spacing w:line="276" w:lineRule="auto"/>
        <w:contextualSpacing/>
        <w:rPr>
          <w:sz w:val="22"/>
          <w:szCs w:val="22"/>
        </w:rPr>
      </w:pPr>
      <w:r w:rsidRPr="00BA7EEE">
        <w:rPr>
          <w:b/>
          <w:sz w:val="22"/>
          <w:szCs w:val="22"/>
          <w:u w:val="single"/>
        </w:rPr>
        <w:t>Dokumentu sagatavotāji:</w:t>
      </w:r>
      <w:r w:rsidR="00B67870" w:rsidRPr="00BA7EEE">
        <w:rPr>
          <w:b/>
          <w:sz w:val="22"/>
          <w:szCs w:val="22"/>
          <w:u w:val="single"/>
        </w:rPr>
        <w:t xml:space="preserve"> </w:t>
      </w:r>
      <w:r w:rsidR="00837A93" w:rsidRPr="00837A93">
        <w:rPr>
          <w:bCs/>
          <w:sz w:val="22"/>
          <w:szCs w:val="22"/>
        </w:rPr>
        <w:t>Starptautiskās sadarbības un analītikas nodaļas vadītāja</w:t>
      </w:r>
      <w:r w:rsidR="00837A93">
        <w:rPr>
          <w:bCs/>
          <w:sz w:val="22"/>
          <w:szCs w:val="22"/>
        </w:rPr>
        <w:t xml:space="preserve"> </w:t>
      </w:r>
      <w:r w:rsidR="00837A93" w:rsidRPr="006B0A88">
        <w:rPr>
          <w:rFonts w:eastAsia="Calibri"/>
          <w:noProof/>
          <w:sz w:val="22"/>
          <w:szCs w:val="22"/>
          <w:lang w:eastAsia="en-US"/>
        </w:rPr>
        <w:t>A</w:t>
      </w:r>
      <w:r w:rsidR="00837A93">
        <w:rPr>
          <w:rFonts w:eastAsia="Calibri"/>
          <w:noProof/>
          <w:sz w:val="22"/>
          <w:szCs w:val="22"/>
          <w:lang w:eastAsia="en-US"/>
        </w:rPr>
        <w:t>. </w:t>
      </w:r>
      <w:r w:rsidR="00837A93" w:rsidRPr="006B0A88">
        <w:rPr>
          <w:rFonts w:eastAsia="Calibri"/>
          <w:noProof/>
          <w:sz w:val="22"/>
          <w:szCs w:val="22"/>
          <w:lang w:eastAsia="en-US"/>
        </w:rPr>
        <w:t>Karlsone-Djomkina</w:t>
      </w:r>
      <w:r w:rsidR="00837A93">
        <w:rPr>
          <w:bCs/>
          <w:sz w:val="22"/>
          <w:szCs w:val="22"/>
        </w:rPr>
        <w:t xml:space="preserve">, </w:t>
      </w:r>
      <w:r w:rsidR="00027CA8" w:rsidRPr="00027CA8">
        <w:rPr>
          <w:bCs/>
          <w:sz w:val="22"/>
          <w:szCs w:val="22"/>
        </w:rPr>
        <w:t xml:space="preserve">Attīstības departamenta projekta koordinatore </w:t>
      </w:r>
      <w:r w:rsidR="00027CA8">
        <w:rPr>
          <w:bCs/>
          <w:sz w:val="22"/>
          <w:szCs w:val="22"/>
        </w:rPr>
        <w:t xml:space="preserve">L. Matuzele, </w:t>
      </w:r>
      <w:proofErr w:type="spellStart"/>
      <w:r w:rsidR="00AC1AB2" w:rsidRPr="004A30ED">
        <w:rPr>
          <w:sz w:val="22"/>
          <w:szCs w:val="22"/>
        </w:rPr>
        <w:t>Personālvadības</w:t>
      </w:r>
      <w:proofErr w:type="spellEnd"/>
      <w:r w:rsidR="00AC1AB2" w:rsidRPr="004A30ED">
        <w:rPr>
          <w:sz w:val="22"/>
          <w:szCs w:val="22"/>
        </w:rPr>
        <w:t xml:space="preserve"> un </w:t>
      </w:r>
      <w:r w:rsidR="006B0A88" w:rsidRPr="004A30ED">
        <w:rPr>
          <w:sz w:val="22"/>
          <w:szCs w:val="22"/>
        </w:rPr>
        <w:t xml:space="preserve">juridiskā departamenta Juridiskās nodaļas </w:t>
      </w:r>
      <w:r w:rsidR="006B0A88">
        <w:rPr>
          <w:sz w:val="22"/>
          <w:szCs w:val="22"/>
        </w:rPr>
        <w:t>vadītāja vietniece D. Mika un</w:t>
      </w:r>
      <w:r w:rsidR="00027CA8">
        <w:rPr>
          <w:sz w:val="22"/>
          <w:szCs w:val="22"/>
        </w:rPr>
        <w:t xml:space="preserve"> </w:t>
      </w:r>
      <w:r w:rsidR="00AC1AB2" w:rsidRPr="004A30ED">
        <w:rPr>
          <w:sz w:val="22"/>
          <w:szCs w:val="22"/>
        </w:rPr>
        <w:t>juridiskā departamenta Juridiskās nodaļas juriskonsult</w:t>
      </w:r>
      <w:r w:rsidR="004A30ED" w:rsidRPr="004A30ED">
        <w:rPr>
          <w:sz w:val="22"/>
          <w:szCs w:val="22"/>
        </w:rPr>
        <w:t>e</w:t>
      </w:r>
      <w:r w:rsidR="00AC1AB2" w:rsidRPr="004A30ED">
        <w:rPr>
          <w:sz w:val="22"/>
          <w:szCs w:val="22"/>
        </w:rPr>
        <w:t>-iepirkumu speciālist</w:t>
      </w:r>
      <w:r w:rsidR="004A30ED" w:rsidRPr="004A30ED">
        <w:rPr>
          <w:sz w:val="22"/>
          <w:szCs w:val="22"/>
        </w:rPr>
        <w:t xml:space="preserve">e </w:t>
      </w:r>
      <w:r w:rsidR="00546B1F">
        <w:rPr>
          <w:sz w:val="22"/>
          <w:szCs w:val="22"/>
        </w:rPr>
        <w:t>L</w:t>
      </w:r>
      <w:r w:rsidR="00AC1AB2" w:rsidRPr="004A30ED">
        <w:rPr>
          <w:sz w:val="22"/>
          <w:szCs w:val="22"/>
        </w:rPr>
        <w:t>. </w:t>
      </w:r>
      <w:r w:rsidR="004A30ED" w:rsidRPr="004A30ED">
        <w:rPr>
          <w:sz w:val="22"/>
          <w:szCs w:val="22"/>
        </w:rPr>
        <w:t>S</w:t>
      </w:r>
      <w:r w:rsidR="00546B1F">
        <w:rPr>
          <w:sz w:val="22"/>
          <w:szCs w:val="22"/>
        </w:rPr>
        <w:t>tutāne</w:t>
      </w:r>
      <w:r w:rsidR="00976B4F" w:rsidRPr="004A30ED">
        <w:rPr>
          <w:sz w:val="22"/>
          <w:szCs w:val="22"/>
        </w:rPr>
        <w:t>.</w:t>
      </w:r>
    </w:p>
    <w:p w14:paraId="00199C30" w14:textId="77777777" w:rsidR="00622A2B" w:rsidRDefault="00C40D0C" w:rsidP="00657C96">
      <w:pPr>
        <w:pStyle w:val="Sarakstarindkopa"/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ind w:left="0" w:firstLine="0"/>
        <w:rPr>
          <w:sz w:val="22"/>
          <w:szCs w:val="22"/>
        </w:rPr>
      </w:pPr>
      <w:r w:rsidRPr="00593768">
        <w:rPr>
          <w:b/>
          <w:sz w:val="22"/>
          <w:szCs w:val="22"/>
          <w:u w:val="single"/>
        </w:rPr>
        <w:t>Iepirkuma priekšmets</w:t>
      </w:r>
      <w:r w:rsidR="00DA1B85" w:rsidRPr="00593768">
        <w:rPr>
          <w:b/>
          <w:sz w:val="22"/>
          <w:szCs w:val="22"/>
          <w:u w:val="single"/>
        </w:rPr>
        <w:t xml:space="preserve"> </w:t>
      </w:r>
      <w:r w:rsidRPr="00593768">
        <w:rPr>
          <w:b/>
          <w:sz w:val="22"/>
          <w:szCs w:val="22"/>
          <w:u w:val="single"/>
        </w:rPr>
        <w:t>un tā īss apraksts:</w:t>
      </w:r>
      <w:r w:rsidRPr="00593768">
        <w:rPr>
          <w:sz w:val="22"/>
          <w:szCs w:val="22"/>
        </w:rPr>
        <w:t xml:space="preserve"> </w:t>
      </w:r>
      <w:bookmarkStart w:id="1" w:name="bookmark32"/>
      <w:bookmarkStart w:id="2" w:name="bookmark35"/>
      <w:bookmarkStart w:id="3" w:name="bookmark36"/>
    </w:p>
    <w:p w14:paraId="5E9EDE44" w14:textId="0BA52702" w:rsidR="006F66A1" w:rsidRPr="006F66A1" w:rsidRDefault="006F66A1" w:rsidP="006F66A1">
      <w:pPr>
        <w:pStyle w:val="Sarakstarindkopa"/>
        <w:numPr>
          <w:ilvl w:val="1"/>
          <w:numId w:val="3"/>
        </w:numPr>
        <w:spacing w:line="276" w:lineRule="auto"/>
        <w:ind w:left="0" w:firstLine="0"/>
        <w:rPr>
          <w:sz w:val="22"/>
          <w:szCs w:val="22"/>
        </w:rPr>
      </w:pPr>
      <w:r w:rsidRPr="006F66A1">
        <w:rPr>
          <w:sz w:val="22"/>
          <w:szCs w:val="22"/>
        </w:rPr>
        <w:t>Iepirkuma priekšmets sastāv no šādām daļām:</w:t>
      </w:r>
    </w:p>
    <w:bookmarkEnd w:id="1"/>
    <w:bookmarkEnd w:id="2"/>
    <w:bookmarkEnd w:id="3"/>
    <w:p w14:paraId="2A375D6A" w14:textId="383A7F2D" w:rsidR="00837A93" w:rsidRDefault="00837A93" w:rsidP="006F66A1">
      <w:pPr>
        <w:pStyle w:val="Sarakstarindkopa"/>
        <w:numPr>
          <w:ilvl w:val="2"/>
          <w:numId w:val="3"/>
        </w:numPr>
        <w:spacing w:line="276" w:lineRule="auto"/>
        <w:ind w:left="0" w:firstLine="0"/>
        <w:rPr>
          <w:sz w:val="22"/>
          <w:szCs w:val="22"/>
        </w:rPr>
      </w:pPr>
      <w:r w:rsidRPr="00837A93">
        <w:rPr>
          <w:sz w:val="22"/>
          <w:szCs w:val="22"/>
        </w:rPr>
        <w:t>Iepirkuma priekšmets 1.</w:t>
      </w:r>
      <w:r>
        <w:rPr>
          <w:sz w:val="22"/>
          <w:szCs w:val="22"/>
        </w:rPr>
        <w:t> </w:t>
      </w:r>
      <w:r w:rsidRPr="00837A93">
        <w:rPr>
          <w:sz w:val="22"/>
          <w:szCs w:val="22"/>
        </w:rPr>
        <w:t xml:space="preserve">iepirkuma daļā ir ceļojumu aģentūras pakalpojumi komandējumu organizēšanai un nodrošināšanai projekta </w:t>
      </w:r>
      <w:r w:rsidRPr="00ED1911">
        <w:rPr>
          <w:sz w:val="22"/>
          <w:szCs w:val="22"/>
        </w:rPr>
        <w:t>"</w:t>
      </w:r>
      <w:r w:rsidRPr="00837A93">
        <w:rPr>
          <w:sz w:val="22"/>
          <w:szCs w:val="22"/>
        </w:rPr>
        <w:t>Tieslietu akadēmija</w:t>
      </w:r>
      <w:r w:rsidRPr="00ED1911">
        <w:rPr>
          <w:sz w:val="22"/>
          <w:szCs w:val="22"/>
        </w:rPr>
        <w:t>"</w:t>
      </w:r>
      <w:r w:rsidRPr="00837A93">
        <w:rPr>
          <w:sz w:val="22"/>
          <w:szCs w:val="22"/>
        </w:rPr>
        <w:t xml:space="preserve"> tiesu sistēmā un </w:t>
      </w:r>
      <w:proofErr w:type="spellStart"/>
      <w:r w:rsidRPr="00837A93">
        <w:rPr>
          <w:sz w:val="22"/>
          <w:szCs w:val="22"/>
        </w:rPr>
        <w:t>tiesībsargājošajās</w:t>
      </w:r>
      <w:proofErr w:type="spellEnd"/>
      <w:r w:rsidRPr="00837A93">
        <w:rPr>
          <w:sz w:val="22"/>
          <w:szCs w:val="22"/>
        </w:rPr>
        <w:t xml:space="preserve"> iestādēs strādājošajiem projekta </w:t>
      </w:r>
      <w:r w:rsidRPr="00ED1911">
        <w:rPr>
          <w:sz w:val="22"/>
          <w:szCs w:val="22"/>
        </w:rPr>
        <w:t>"</w:t>
      </w:r>
      <w:r w:rsidRPr="00837A93">
        <w:rPr>
          <w:sz w:val="22"/>
          <w:szCs w:val="22"/>
        </w:rPr>
        <w:t>Tieslietu akadēmija</w:t>
      </w:r>
      <w:r w:rsidRPr="00ED1911">
        <w:rPr>
          <w:sz w:val="22"/>
          <w:szCs w:val="22"/>
        </w:rPr>
        <w:t>"</w:t>
      </w:r>
      <w:r w:rsidRPr="00837A93">
        <w:rPr>
          <w:sz w:val="22"/>
          <w:szCs w:val="22"/>
        </w:rPr>
        <w:t xml:space="preserve"> ietvaros</w:t>
      </w:r>
      <w:r>
        <w:rPr>
          <w:sz w:val="22"/>
          <w:szCs w:val="22"/>
        </w:rPr>
        <w:t>;</w:t>
      </w:r>
    </w:p>
    <w:p w14:paraId="5600CE2A" w14:textId="191AE438" w:rsidR="00837A93" w:rsidRPr="006F66A1" w:rsidRDefault="006F66A1" w:rsidP="006F66A1">
      <w:pPr>
        <w:pStyle w:val="Sarakstarindkopa"/>
        <w:numPr>
          <w:ilvl w:val="2"/>
          <w:numId w:val="3"/>
        </w:numPr>
        <w:spacing w:line="276" w:lineRule="auto"/>
        <w:ind w:left="0" w:firstLine="0"/>
        <w:rPr>
          <w:sz w:val="22"/>
          <w:szCs w:val="22"/>
        </w:rPr>
      </w:pPr>
      <w:r w:rsidRPr="006F66A1">
        <w:rPr>
          <w:sz w:val="22"/>
          <w:szCs w:val="22"/>
        </w:rPr>
        <w:t>Iepirkuma priekšmets 2.</w:t>
      </w:r>
      <w:r>
        <w:rPr>
          <w:sz w:val="22"/>
          <w:szCs w:val="22"/>
        </w:rPr>
        <w:t> </w:t>
      </w:r>
      <w:r w:rsidRPr="006F66A1">
        <w:rPr>
          <w:sz w:val="22"/>
          <w:szCs w:val="22"/>
        </w:rPr>
        <w:t xml:space="preserve">iepirkuma daļā ir ceļojumu aģentūras pakalpojumi komandējumu organizēšanai un nodrošināšanai Tiesu administrācijas vajadzību nodrošināšanai no valsts finansējuma, no </w:t>
      </w:r>
      <w:r w:rsidRPr="006F66A1">
        <w:rPr>
          <w:sz w:val="22"/>
          <w:szCs w:val="22"/>
        </w:rPr>
        <w:lastRenderedPageBreak/>
        <w:t>ES fonda 2021.-2027.</w:t>
      </w:r>
      <w:r>
        <w:rPr>
          <w:sz w:val="22"/>
          <w:szCs w:val="22"/>
        </w:rPr>
        <w:t> </w:t>
      </w:r>
      <w:r w:rsidRPr="006F66A1">
        <w:rPr>
          <w:sz w:val="22"/>
          <w:szCs w:val="22"/>
        </w:rPr>
        <w:t xml:space="preserve">gada plānošanas perioda Eiropas Sociālā fonda Plus specifiskā atbalsta mērķa pasākumu 4.3.5.5. </w:t>
      </w:r>
      <w:r w:rsidRPr="00ED1911">
        <w:rPr>
          <w:sz w:val="22"/>
          <w:szCs w:val="22"/>
        </w:rPr>
        <w:t>"</w:t>
      </w:r>
      <w:r w:rsidRPr="006F66A1">
        <w:rPr>
          <w:sz w:val="22"/>
          <w:szCs w:val="22"/>
        </w:rPr>
        <w:t>Pieeja tiesiskumam</w:t>
      </w:r>
      <w:r w:rsidRPr="00ED1911">
        <w:rPr>
          <w:sz w:val="22"/>
          <w:szCs w:val="22"/>
        </w:rPr>
        <w:t>"</w:t>
      </w:r>
      <w:r w:rsidRPr="006F66A1">
        <w:rPr>
          <w:sz w:val="22"/>
          <w:szCs w:val="22"/>
        </w:rPr>
        <w:t xml:space="preserve"> finansējuma, kā arī Eiropas Savienības struktūrfondiem, Kohēzijas politikas fonda, Eiropas Ekonomiskās zonas vai citu finanšu instrumentu projekta līdzekļiem.</w:t>
      </w:r>
    </w:p>
    <w:p w14:paraId="2F813F62" w14:textId="5F1288B6" w:rsidR="006F66A1" w:rsidRPr="006F66A1" w:rsidRDefault="006F66A1" w:rsidP="006F66A1">
      <w:pPr>
        <w:pStyle w:val="Sarakstarindkopa"/>
        <w:numPr>
          <w:ilvl w:val="1"/>
          <w:numId w:val="3"/>
        </w:numPr>
        <w:spacing w:line="276" w:lineRule="auto"/>
        <w:ind w:left="0" w:firstLine="0"/>
        <w:rPr>
          <w:rFonts w:eastAsia="Courier New"/>
          <w:sz w:val="22"/>
        </w:rPr>
      </w:pPr>
      <w:r w:rsidRPr="006F66A1">
        <w:rPr>
          <w:rFonts w:eastAsia="Courier New"/>
          <w:sz w:val="22"/>
        </w:rPr>
        <w:t>Pretendents var iesniegt piedāvājumu par vienu vai vairākām iepirkuma daļām.</w:t>
      </w:r>
    </w:p>
    <w:p w14:paraId="2E5EBF98" w14:textId="0AE52943" w:rsidR="000127BE" w:rsidRPr="000127BE" w:rsidRDefault="000127BE" w:rsidP="006F66A1">
      <w:pPr>
        <w:pStyle w:val="Sarakstarindkopa"/>
        <w:numPr>
          <w:ilvl w:val="1"/>
          <w:numId w:val="3"/>
        </w:numPr>
        <w:spacing w:line="276" w:lineRule="auto"/>
        <w:ind w:left="0" w:firstLine="0"/>
        <w:rPr>
          <w:rFonts w:eastAsia="Courier New"/>
          <w:sz w:val="22"/>
        </w:rPr>
      </w:pPr>
      <w:r w:rsidRPr="00593768">
        <w:rPr>
          <w:sz w:val="22"/>
          <w:szCs w:val="22"/>
        </w:rPr>
        <w:t>Pretendents nevar iesniegt piedāvājuma variantus.</w:t>
      </w:r>
    </w:p>
    <w:p w14:paraId="28D6E4C5" w14:textId="505D4FAA" w:rsidR="000127BE" w:rsidRPr="000127BE" w:rsidRDefault="000127BE" w:rsidP="00DC6E6A">
      <w:pPr>
        <w:pStyle w:val="Sarakstarindkopa"/>
        <w:numPr>
          <w:ilvl w:val="1"/>
          <w:numId w:val="3"/>
        </w:numPr>
        <w:spacing w:line="276" w:lineRule="auto"/>
        <w:ind w:left="0" w:firstLine="0"/>
        <w:rPr>
          <w:rFonts w:eastAsia="Courier New"/>
          <w:sz w:val="22"/>
        </w:rPr>
      </w:pPr>
      <w:r w:rsidRPr="009427E3">
        <w:rPr>
          <w:sz w:val="22"/>
          <w:szCs w:val="22"/>
        </w:rPr>
        <w:t xml:space="preserve">Iepirkuma nomenklatūra: CPV galvenais kods: </w:t>
      </w:r>
      <w:r w:rsidR="006F66A1" w:rsidRPr="006F66A1">
        <w:rPr>
          <w:color w:val="000000" w:themeColor="text1"/>
          <w:sz w:val="22"/>
          <w:szCs w:val="22"/>
        </w:rPr>
        <w:t>79997000-9 (Komandējumu pakalpojumi).</w:t>
      </w:r>
    </w:p>
    <w:p w14:paraId="011BA891" w14:textId="77777777" w:rsidR="006F66A1" w:rsidRPr="006F66A1" w:rsidRDefault="000127BE" w:rsidP="00DC6E6A">
      <w:pPr>
        <w:pStyle w:val="Sarakstarindkopa"/>
        <w:numPr>
          <w:ilvl w:val="1"/>
          <w:numId w:val="3"/>
        </w:numPr>
        <w:spacing w:line="276" w:lineRule="auto"/>
        <w:ind w:left="0" w:firstLine="0"/>
        <w:rPr>
          <w:rFonts w:eastAsia="Courier New"/>
          <w:sz w:val="22"/>
        </w:rPr>
      </w:pPr>
      <w:r w:rsidRPr="00593768">
        <w:rPr>
          <w:rFonts w:eastAsia="Courier New"/>
          <w:sz w:val="22"/>
          <w:szCs w:val="22"/>
        </w:rPr>
        <w:t xml:space="preserve">Paredzamā iepirkuma līgumcena </w:t>
      </w:r>
      <w:r w:rsidR="006F66A1">
        <w:rPr>
          <w:rFonts w:eastAsia="Courier New"/>
          <w:sz w:val="22"/>
          <w:szCs w:val="22"/>
        </w:rPr>
        <w:t>un līguma izpildes laiks:</w:t>
      </w:r>
    </w:p>
    <w:p w14:paraId="7589A3AD" w14:textId="05187D1D" w:rsidR="006F66A1" w:rsidRPr="006F66A1" w:rsidRDefault="006F66A1" w:rsidP="006F66A1">
      <w:pPr>
        <w:pStyle w:val="Sarakstarindkopa"/>
        <w:numPr>
          <w:ilvl w:val="2"/>
          <w:numId w:val="3"/>
        </w:numPr>
        <w:spacing w:line="276" w:lineRule="auto"/>
        <w:ind w:left="0" w:firstLine="0"/>
        <w:rPr>
          <w:rFonts w:eastAsia="Courier New"/>
          <w:sz w:val="22"/>
        </w:rPr>
      </w:pPr>
      <w:r w:rsidRPr="006F66A1">
        <w:rPr>
          <w:rFonts w:eastAsia="Courier New"/>
          <w:sz w:val="22"/>
        </w:rPr>
        <w:t>Iepirkuma 1.</w:t>
      </w:r>
      <w:r>
        <w:rPr>
          <w:rFonts w:eastAsia="Courier New"/>
          <w:sz w:val="22"/>
        </w:rPr>
        <w:t> </w:t>
      </w:r>
      <w:r w:rsidRPr="006F66A1">
        <w:rPr>
          <w:rFonts w:eastAsia="Courier New"/>
          <w:sz w:val="22"/>
        </w:rPr>
        <w:t>daļas līguma izpildes laiks: līdz 2026.</w:t>
      </w:r>
      <w:r>
        <w:rPr>
          <w:rFonts w:eastAsia="Courier New"/>
          <w:sz w:val="22"/>
        </w:rPr>
        <w:t> </w:t>
      </w:r>
      <w:r w:rsidRPr="006F66A1">
        <w:rPr>
          <w:rFonts w:eastAsia="Courier New"/>
          <w:sz w:val="22"/>
        </w:rPr>
        <w:t>gada 30.</w:t>
      </w:r>
      <w:r>
        <w:rPr>
          <w:rFonts w:eastAsia="Courier New"/>
          <w:sz w:val="22"/>
        </w:rPr>
        <w:t> </w:t>
      </w:r>
      <w:r w:rsidRPr="006F66A1">
        <w:rPr>
          <w:rFonts w:eastAsia="Courier New"/>
          <w:sz w:val="22"/>
        </w:rPr>
        <w:t xml:space="preserve">jūnijam vai līdz līguma summas 189 667,00 EUR (viens simts astoņdesmit deviņi tūkstoši seši simti sešdesmit septiņi </w:t>
      </w:r>
      <w:proofErr w:type="spellStart"/>
      <w:r w:rsidRPr="006F66A1">
        <w:rPr>
          <w:rFonts w:eastAsia="Courier New"/>
          <w:i/>
          <w:iCs/>
          <w:sz w:val="22"/>
        </w:rPr>
        <w:t>euro</w:t>
      </w:r>
      <w:proofErr w:type="spellEnd"/>
      <w:r w:rsidRPr="006F66A1">
        <w:rPr>
          <w:rFonts w:eastAsia="Courier New"/>
          <w:sz w:val="22"/>
        </w:rPr>
        <w:t xml:space="preserve"> un 00 centi ) bez PVN, sasniegšanai;</w:t>
      </w:r>
    </w:p>
    <w:p w14:paraId="35795E67" w14:textId="4E5ED336" w:rsidR="006F66A1" w:rsidRPr="006F66A1" w:rsidRDefault="006F66A1" w:rsidP="006F66A1">
      <w:pPr>
        <w:pStyle w:val="Sarakstarindkopa"/>
        <w:numPr>
          <w:ilvl w:val="2"/>
          <w:numId w:val="3"/>
        </w:numPr>
        <w:spacing w:line="276" w:lineRule="auto"/>
        <w:ind w:left="0" w:firstLine="0"/>
        <w:rPr>
          <w:rFonts w:eastAsia="Courier New"/>
          <w:sz w:val="22"/>
        </w:rPr>
      </w:pPr>
      <w:r w:rsidRPr="006F66A1">
        <w:rPr>
          <w:rFonts w:eastAsia="Courier New"/>
          <w:sz w:val="22"/>
        </w:rPr>
        <w:t>Iepirkuma 2.</w:t>
      </w:r>
      <w:r>
        <w:rPr>
          <w:rFonts w:eastAsia="Courier New"/>
          <w:sz w:val="22"/>
        </w:rPr>
        <w:t> </w:t>
      </w:r>
      <w:r w:rsidRPr="006F66A1">
        <w:rPr>
          <w:rFonts w:eastAsia="Courier New"/>
          <w:sz w:val="22"/>
        </w:rPr>
        <w:t xml:space="preserve">daļas līguma izpildes laiks: līdz līguma summas 450 368,31 EUR (četri simti piecdesmit tūkstoši trīs simti sešdesmit astoņi </w:t>
      </w:r>
      <w:proofErr w:type="spellStart"/>
      <w:r w:rsidRPr="006F66A1">
        <w:rPr>
          <w:rFonts w:eastAsia="Courier New"/>
          <w:i/>
          <w:iCs/>
          <w:sz w:val="22"/>
        </w:rPr>
        <w:t>euro</w:t>
      </w:r>
      <w:proofErr w:type="spellEnd"/>
      <w:r w:rsidRPr="006F66A1">
        <w:rPr>
          <w:rFonts w:eastAsia="Courier New"/>
          <w:sz w:val="22"/>
        </w:rPr>
        <w:t xml:space="preserve"> un 31 cents) bez PVN sasniegšanai, bet ne ilgāk kā uz 3 (trim) gadiem, skaitot no līguma noslēgšanas dienas. Ja līguma darbības laikā līguma summa netiek sasniegta, puses var vienoties par līguma darbības termiņa pagarināšanu līdz 5 (pieciem) gadiem.</w:t>
      </w:r>
    </w:p>
    <w:p w14:paraId="0E5D5A0C" w14:textId="2C26AE69" w:rsidR="00070C0C" w:rsidRPr="00E21FFD" w:rsidRDefault="00C40D0C" w:rsidP="00AD02A1">
      <w:pPr>
        <w:pStyle w:val="Sarakstarindkopa"/>
        <w:numPr>
          <w:ilvl w:val="0"/>
          <w:numId w:val="13"/>
        </w:numPr>
        <w:tabs>
          <w:tab w:val="left" w:pos="0"/>
          <w:tab w:val="left" w:pos="426"/>
        </w:tabs>
        <w:spacing w:line="276" w:lineRule="auto"/>
        <w:ind w:left="0" w:firstLine="0"/>
        <w:rPr>
          <w:sz w:val="22"/>
          <w:szCs w:val="22"/>
          <w:lang w:eastAsia="ar-SA"/>
        </w:rPr>
      </w:pPr>
      <w:r w:rsidRPr="00956D4A">
        <w:rPr>
          <w:b/>
          <w:sz w:val="22"/>
          <w:szCs w:val="22"/>
          <w:u w:val="single"/>
        </w:rPr>
        <w:t>Piedāvājumu iesniegšanas vieta un termiņš</w:t>
      </w:r>
      <w:r w:rsidR="00E74606" w:rsidRPr="00956D4A">
        <w:rPr>
          <w:b/>
          <w:sz w:val="22"/>
          <w:szCs w:val="22"/>
          <w:u w:val="single"/>
        </w:rPr>
        <w:t>,</w:t>
      </w:r>
      <w:r w:rsidR="00E74606" w:rsidRPr="00956D4A">
        <w:rPr>
          <w:sz w:val="22"/>
          <w:szCs w:val="22"/>
        </w:rPr>
        <w:t xml:space="preserve"> </w:t>
      </w:r>
      <w:r w:rsidR="00E74606" w:rsidRPr="00956D4A">
        <w:rPr>
          <w:b/>
          <w:sz w:val="22"/>
          <w:szCs w:val="22"/>
          <w:u w:val="single"/>
        </w:rPr>
        <w:t>pretendenti, to piedāvātas cenas</w:t>
      </w:r>
      <w:r w:rsidR="006A0501" w:rsidRPr="00956D4A">
        <w:rPr>
          <w:b/>
          <w:sz w:val="22"/>
          <w:szCs w:val="22"/>
          <w:u w:val="single"/>
        </w:rPr>
        <w:t>:</w:t>
      </w:r>
      <w:r w:rsidRPr="00956D4A">
        <w:rPr>
          <w:b/>
          <w:sz w:val="22"/>
          <w:szCs w:val="22"/>
          <w:u w:val="single"/>
        </w:rPr>
        <w:t xml:space="preserve"> </w:t>
      </w:r>
      <w:bookmarkStart w:id="4" w:name="_Hlk137037744"/>
      <w:r w:rsidR="00E74606" w:rsidRPr="00956D4A">
        <w:rPr>
          <w:sz w:val="22"/>
          <w:szCs w:val="22"/>
          <w:lang w:eastAsia="ar-SA"/>
        </w:rPr>
        <w:t xml:space="preserve">Piedāvājuma iesniegšanas vieta - www.eis.gov.lv. Pasūtītāja noteiktajā termiņā, tas ir līdz </w:t>
      </w:r>
      <w:r w:rsidR="000B501C" w:rsidRPr="00956D4A">
        <w:rPr>
          <w:sz w:val="22"/>
          <w:szCs w:val="22"/>
          <w:lang w:eastAsia="ar-SA"/>
        </w:rPr>
        <w:t>202</w:t>
      </w:r>
      <w:r w:rsidR="00273EA3">
        <w:rPr>
          <w:sz w:val="22"/>
          <w:szCs w:val="22"/>
          <w:lang w:eastAsia="ar-SA"/>
        </w:rPr>
        <w:t>4</w:t>
      </w:r>
      <w:r w:rsidR="000B501C" w:rsidRPr="00956D4A">
        <w:rPr>
          <w:sz w:val="22"/>
          <w:szCs w:val="22"/>
          <w:lang w:eastAsia="ar-SA"/>
        </w:rPr>
        <w:t>.</w:t>
      </w:r>
      <w:r w:rsidR="009427E3">
        <w:rPr>
          <w:sz w:val="22"/>
          <w:szCs w:val="22"/>
          <w:lang w:eastAsia="ar-SA"/>
        </w:rPr>
        <w:t> </w:t>
      </w:r>
      <w:r w:rsidR="000B501C" w:rsidRPr="00956D4A">
        <w:rPr>
          <w:sz w:val="22"/>
          <w:szCs w:val="22"/>
          <w:lang w:eastAsia="ar-SA"/>
        </w:rPr>
        <w:t xml:space="preserve">gada </w:t>
      </w:r>
      <w:r w:rsidR="006F66A1">
        <w:rPr>
          <w:sz w:val="22"/>
          <w:szCs w:val="22"/>
          <w:lang w:eastAsia="ar-SA"/>
        </w:rPr>
        <w:t>3</w:t>
      </w:r>
      <w:r w:rsidR="000B501C" w:rsidRPr="00956D4A">
        <w:rPr>
          <w:sz w:val="22"/>
          <w:szCs w:val="22"/>
          <w:lang w:eastAsia="ar-SA"/>
        </w:rPr>
        <w:t>.</w:t>
      </w:r>
      <w:r w:rsidR="009427E3">
        <w:rPr>
          <w:sz w:val="22"/>
          <w:szCs w:val="22"/>
          <w:lang w:eastAsia="ar-SA"/>
        </w:rPr>
        <w:t> </w:t>
      </w:r>
      <w:r w:rsidR="008262AF">
        <w:rPr>
          <w:sz w:val="22"/>
          <w:szCs w:val="22"/>
          <w:lang w:eastAsia="ar-SA"/>
        </w:rPr>
        <w:t>oktobra</w:t>
      </w:r>
      <w:r w:rsidR="009427E3">
        <w:rPr>
          <w:sz w:val="22"/>
          <w:szCs w:val="22"/>
          <w:lang w:eastAsia="ar-SA"/>
        </w:rPr>
        <w:t xml:space="preserve"> </w:t>
      </w:r>
      <w:r w:rsidR="000B501C" w:rsidRPr="00956D4A">
        <w:rPr>
          <w:sz w:val="22"/>
          <w:szCs w:val="22"/>
          <w:lang w:eastAsia="ar-SA"/>
        </w:rPr>
        <w:t>plkst.</w:t>
      </w:r>
      <w:r w:rsidR="00912A12" w:rsidRPr="00956D4A">
        <w:rPr>
          <w:sz w:val="22"/>
          <w:szCs w:val="22"/>
          <w:lang w:eastAsia="ar-SA"/>
        </w:rPr>
        <w:t> </w:t>
      </w:r>
      <w:r w:rsidR="000B501C" w:rsidRPr="00956D4A">
        <w:rPr>
          <w:sz w:val="22"/>
          <w:szCs w:val="22"/>
          <w:lang w:eastAsia="ar-SA"/>
        </w:rPr>
        <w:t>11.00</w:t>
      </w:r>
      <w:bookmarkEnd w:id="4"/>
      <w:r w:rsidR="00E74606" w:rsidRPr="00956D4A">
        <w:rPr>
          <w:sz w:val="22"/>
          <w:szCs w:val="22"/>
          <w:lang w:eastAsia="ar-SA"/>
        </w:rPr>
        <w:t xml:space="preserve">, piedāvājumu </w:t>
      </w:r>
      <w:r w:rsidR="0059218A">
        <w:rPr>
          <w:sz w:val="22"/>
          <w:szCs w:val="22"/>
          <w:lang w:eastAsia="ar-SA"/>
        </w:rPr>
        <w:t>iepirkuma 1.</w:t>
      </w:r>
      <w:r w:rsidR="00647DA9">
        <w:rPr>
          <w:sz w:val="22"/>
          <w:szCs w:val="22"/>
          <w:lang w:eastAsia="ar-SA"/>
        </w:rPr>
        <w:t xml:space="preserve"> un 2.</w:t>
      </w:r>
      <w:r w:rsidR="0059218A">
        <w:rPr>
          <w:sz w:val="22"/>
          <w:szCs w:val="22"/>
          <w:lang w:eastAsia="ar-SA"/>
        </w:rPr>
        <w:t xml:space="preserve"> daļai </w:t>
      </w:r>
      <w:r w:rsidR="00E74606" w:rsidRPr="00956D4A">
        <w:rPr>
          <w:sz w:val="22"/>
          <w:szCs w:val="22"/>
          <w:lang w:eastAsia="ar-SA"/>
        </w:rPr>
        <w:t>iesniedza šād</w:t>
      </w:r>
      <w:r w:rsidR="009551CD">
        <w:rPr>
          <w:sz w:val="22"/>
          <w:szCs w:val="22"/>
          <w:lang w:eastAsia="ar-SA"/>
        </w:rPr>
        <w:t>i</w:t>
      </w:r>
      <w:r w:rsidR="00E74606" w:rsidRPr="00956D4A">
        <w:rPr>
          <w:sz w:val="22"/>
          <w:szCs w:val="22"/>
          <w:lang w:eastAsia="ar-SA"/>
        </w:rPr>
        <w:t xml:space="preserve"> pretendent</w:t>
      </w:r>
      <w:r w:rsidR="009551CD">
        <w:rPr>
          <w:sz w:val="22"/>
          <w:szCs w:val="22"/>
          <w:lang w:eastAsia="ar-SA"/>
        </w:rPr>
        <w:t>i</w:t>
      </w:r>
      <w:r w:rsidR="00E74606" w:rsidRPr="00956D4A">
        <w:rPr>
          <w:sz w:val="22"/>
          <w:szCs w:val="22"/>
          <w:lang w:eastAsia="ar-SA"/>
        </w:rPr>
        <w:t xml:space="preserve">, </w:t>
      </w:r>
      <w:r w:rsidR="00E74606" w:rsidRPr="00E21FFD">
        <w:rPr>
          <w:sz w:val="22"/>
          <w:szCs w:val="22"/>
          <w:lang w:eastAsia="ar-SA"/>
        </w:rPr>
        <w:t xml:space="preserve">piedāvājot </w:t>
      </w:r>
      <w:r w:rsidR="00912A12" w:rsidRPr="00E21FFD">
        <w:rPr>
          <w:sz w:val="22"/>
          <w:szCs w:val="22"/>
          <w:lang w:eastAsia="ar-SA"/>
        </w:rPr>
        <w:t>šādu cenu</w:t>
      </w:r>
      <w:r w:rsidR="00E74606" w:rsidRPr="00E21FFD">
        <w:rPr>
          <w:sz w:val="22"/>
          <w:szCs w:val="22"/>
          <w:lang w:eastAsia="ar-SA"/>
        </w:rPr>
        <w:t>: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4724"/>
        <w:gridCol w:w="4620"/>
      </w:tblGrid>
      <w:tr w:rsidR="00E83142" w:rsidRPr="00E21FFD" w14:paraId="4A58A400" w14:textId="77777777" w:rsidTr="001157AE">
        <w:tc>
          <w:tcPr>
            <w:tcW w:w="2528" w:type="pct"/>
            <w:vAlign w:val="center"/>
          </w:tcPr>
          <w:p w14:paraId="17B9159D" w14:textId="77777777" w:rsidR="00E83142" w:rsidRPr="00E21FFD" w:rsidRDefault="00E83142" w:rsidP="00E83142">
            <w:pPr>
              <w:spacing w:after="120"/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E21FFD">
              <w:rPr>
                <w:b/>
                <w:sz w:val="22"/>
                <w:szCs w:val="22"/>
                <w:lang w:eastAsia="en-US" w:bidi="en-US"/>
              </w:rPr>
              <w:t>Pretendents</w:t>
            </w:r>
          </w:p>
        </w:tc>
        <w:tc>
          <w:tcPr>
            <w:tcW w:w="2472" w:type="pct"/>
            <w:vAlign w:val="center"/>
          </w:tcPr>
          <w:p w14:paraId="327EED0C" w14:textId="4683BC3E" w:rsidR="00E83142" w:rsidRPr="00E21FFD" w:rsidRDefault="00E83142" w:rsidP="00E83142">
            <w:pPr>
              <w:spacing w:after="120"/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E21FFD">
              <w:rPr>
                <w:b/>
                <w:sz w:val="22"/>
                <w:szCs w:val="22"/>
                <w:lang w:eastAsia="en-US" w:bidi="en-US"/>
              </w:rPr>
              <w:t>Piedāvātā cena EUR bez PVN</w:t>
            </w:r>
          </w:p>
        </w:tc>
      </w:tr>
      <w:tr w:rsidR="00E83142" w:rsidRPr="00E21FFD" w14:paraId="6D1C15FD" w14:textId="77777777" w:rsidTr="001157AE">
        <w:trPr>
          <w:trHeight w:val="274"/>
        </w:trPr>
        <w:tc>
          <w:tcPr>
            <w:tcW w:w="2528" w:type="pct"/>
            <w:vAlign w:val="center"/>
          </w:tcPr>
          <w:p w14:paraId="45986825" w14:textId="2F2EBA8A" w:rsidR="00E83142" w:rsidRPr="00E21FFD" w:rsidRDefault="008E121D" w:rsidP="00E8314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 w:bidi="en-US"/>
              </w:rPr>
            </w:pPr>
            <w:bookmarkStart w:id="5" w:name="_Hlk137027227"/>
            <w:r w:rsidRPr="008E121D">
              <w:rPr>
                <w:sz w:val="22"/>
                <w:szCs w:val="22"/>
              </w:rPr>
              <w:t>SIA "</w:t>
            </w:r>
            <w:proofErr w:type="spellStart"/>
            <w:r w:rsidR="00C41E79">
              <w:rPr>
                <w:sz w:val="22"/>
                <w:szCs w:val="22"/>
              </w:rPr>
              <w:t>Averoja</w:t>
            </w:r>
            <w:proofErr w:type="spellEnd"/>
            <w:r w:rsidRPr="008E121D">
              <w:rPr>
                <w:sz w:val="22"/>
                <w:szCs w:val="22"/>
              </w:rPr>
              <w:t>"</w:t>
            </w:r>
          </w:p>
        </w:tc>
        <w:tc>
          <w:tcPr>
            <w:tcW w:w="2472" w:type="pct"/>
          </w:tcPr>
          <w:p w14:paraId="02E02C9C" w14:textId="732C379D" w:rsidR="00E83142" w:rsidRPr="00E21FFD" w:rsidRDefault="00C41E79" w:rsidP="00207D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61,00</w:t>
            </w:r>
          </w:p>
        </w:tc>
      </w:tr>
      <w:tr w:rsidR="006F66A1" w:rsidRPr="00E21FFD" w14:paraId="325B2DB3" w14:textId="77777777" w:rsidTr="001157AE">
        <w:trPr>
          <w:trHeight w:val="274"/>
        </w:trPr>
        <w:tc>
          <w:tcPr>
            <w:tcW w:w="2528" w:type="pct"/>
            <w:vAlign w:val="center"/>
          </w:tcPr>
          <w:p w14:paraId="260B73A7" w14:textId="567367C1" w:rsidR="006F66A1" w:rsidRPr="008E121D" w:rsidRDefault="00C41E79" w:rsidP="00E831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E121D">
              <w:rPr>
                <w:bCs/>
                <w:sz w:val="22"/>
                <w:szCs w:val="22"/>
                <w:lang w:bidi="en-US"/>
              </w:rPr>
              <w:t>SIA "</w:t>
            </w:r>
            <w:r>
              <w:rPr>
                <w:bCs/>
                <w:sz w:val="22"/>
                <w:szCs w:val="22"/>
                <w:lang w:bidi="en-US"/>
              </w:rPr>
              <w:t>EXPLAIN</w:t>
            </w:r>
            <w:r w:rsidRPr="008E121D">
              <w:rPr>
                <w:bCs/>
                <w:sz w:val="22"/>
                <w:szCs w:val="22"/>
                <w:lang w:bidi="en-US"/>
              </w:rPr>
              <w:t>"</w:t>
            </w:r>
          </w:p>
        </w:tc>
        <w:tc>
          <w:tcPr>
            <w:tcW w:w="2472" w:type="pct"/>
          </w:tcPr>
          <w:p w14:paraId="20608857" w14:textId="0F72CF0E" w:rsidR="006F66A1" w:rsidRPr="007E4E7C" w:rsidRDefault="00C41E79" w:rsidP="00207D9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2,02</w:t>
            </w:r>
          </w:p>
        </w:tc>
      </w:tr>
      <w:bookmarkEnd w:id="5"/>
    </w:tbl>
    <w:p w14:paraId="6CE2322F" w14:textId="77777777" w:rsidR="0059218A" w:rsidRDefault="0059218A" w:rsidP="0059218A">
      <w:pPr>
        <w:pStyle w:val="Pamatteksts"/>
        <w:tabs>
          <w:tab w:val="left" w:pos="284"/>
        </w:tabs>
        <w:suppressAutoHyphens w:val="0"/>
        <w:spacing w:after="0" w:line="276" w:lineRule="auto"/>
        <w:jc w:val="both"/>
        <w:rPr>
          <w:color w:val="000000" w:themeColor="text1"/>
          <w:sz w:val="22"/>
          <w:szCs w:val="22"/>
        </w:rPr>
      </w:pPr>
    </w:p>
    <w:p w14:paraId="2CC6AED6" w14:textId="5B83A235" w:rsidR="005A5C30" w:rsidRPr="007040FB" w:rsidRDefault="00C40D0C" w:rsidP="00F60B70">
      <w:pPr>
        <w:pStyle w:val="Pamatteksts"/>
        <w:numPr>
          <w:ilvl w:val="0"/>
          <w:numId w:val="13"/>
        </w:numPr>
        <w:tabs>
          <w:tab w:val="left" w:pos="284"/>
        </w:tabs>
        <w:suppressAutoHyphens w:val="0"/>
        <w:spacing w:after="0" w:line="276" w:lineRule="auto"/>
        <w:ind w:left="0" w:firstLine="0"/>
        <w:jc w:val="both"/>
        <w:rPr>
          <w:color w:val="000000" w:themeColor="text1"/>
          <w:sz w:val="22"/>
          <w:szCs w:val="22"/>
        </w:rPr>
      </w:pPr>
      <w:r w:rsidRPr="00E21FFD">
        <w:rPr>
          <w:b/>
          <w:sz w:val="22"/>
          <w:szCs w:val="22"/>
          <w:u w:val="single"/>
        </w:rPr>
        <w:t xml:space="preserve">Piedāvājumu atvēršanas vieta, datums </w:t>
      </w:r>
      <w:r w:rsidRPr="00E21FFD">
        <w:rPr>
          <w:b/>
          <w:color w:val="000000" w:themeColor="text1"/>
          <w:sz w:val="22"/>
          <w:szCs w:val="22"/>
          <w:u w:val="single"/>
        </w:rPr>
        <w:t>un laiks:</w:t>
      </w:r>
      <w:r w:rsidR="0015686E" w:rsidRPr="00E21FFD">
        <w:rPr>
          <w:b/>
          <w:color w:val="000000" w:themeColor="text1"/>
          <w:sz w:val="22"/>
          <w:szCs w:val="22"/>
          <w:u w:val="single"/>
        </w:rPr>
        <w:t xml:space="preserve"> </w:t>
      </w:r>
      <w:r w:rsidR="001E457E" w:rsidRPr="00E21FFD">
        <w:rPr>
          <w:color w:val="000000" w:themeColor="text1"/>
          <w:sz w:val="22"/>
          <w:szCs w:val="22"/>
        </w:rPr>
        <w:t>Piedāvājuma</w:t>
      </w:r>
      <w:r w:rsidR="001E457E" w:rsidRPr="001E457E">
        <w:rPr>
          <w:color w:val="000000" w:themeColor="text1"/>
          <w:sz w:val="22"/>
          <w:szCs w:val="22"/>
        </w:rPr>
        <w:t xml:space="preserve"> </w:t>
      </w:r>
      <w:r w:rsidR="001E457E">
        <w:rPr>
          <w:color w:val="000000" w:themeColor="text1"/>
          <w:sz w:val="22"/>
          <w:szCs w:val="22"/>
        </w:rPr>
        <w:t>atvēršanas</w:t>
      </w:r>
      <w:r w:rsidR="001E457E" w:rsidRPr="001E457E">
        <w:rPr>
          <w:color w:val="000000" w:themeColor="text1"/>
          <w:sz w:val="22"/>
          <w:szCs w:val="22"/>
        </w:rPr>
        <w:t xml:space="preserve"> vieta - www.eis.gov.lv. Pasūtītāja noteiktajā </w:t>
      </w:r>
      <w:r w:rsidR="001E457E">
        <w:rPr>
          <w:color w:val="000000" w:themeColor="text1"/>
          <w:sz w:val="22"/>
          <w:szCs w:val="22"/>
        </w:rPr>
        <w:t>laikā</w:t>
      </w:r>
      <w:r w:rsidR="001E457E" w:rsidRPr="001E457E">
        <w:rPr>
          <w:color w:val="000000" w:themeColor="text1"/>
          <w:sz w:val="22"/>
          <w:szCs w:val="22"/>
        </w:rPr>
        <w:t xml:space="preserve">, tas ir </w:t>
      </w:r>
      <w:r w:rsidR="00273EA3" w:rsidRPr="00273EA3">
        <w:rPr>
          <w:color w:val="000000" w:themeColor="text1"/>
          <w:sz w:val="22"/>
          <w:szCs w:val="22"/>
        </w:rPr>
        <w:t>2024.</w:t>
      </w:r>
      <w:r w:rsidR="00207D92">
        <w:rPr>
          <w:color w:val="000000" w:themeColor="text1"/>
          <w:sz w:val="22"/>
          <w:szCs w:val="22"/>
        </w:rPr>
        <w:t> </w:t>
      </w:r>
      <w:r w:rsidR="00273EA3" w:rsidRPr="00273EA3">
        <w:rPr>
          <w:color w:val="000000" w:themeColor="text1"/>
          <w:sz w:val="22"/>
          <w:szCs w:val="22"/>
        </w:rPr>
        <w:t xml:space="preserve">gada </w:t>
      </w:r>
      <w:r w:rsidR="006F66A1">
        <w:rPr>
          <w:color w:val="000000" w:themeColor="text1"/>
          <w:sz w:val="22"/>
          <w:szCs w:val="22"/>
        </w:rPr>
        <w:t>3</w:t>
      </w:r>
      <w:r w:rsidR="00273EA3" w:rsidRPr="00273EA3">
        <w:rPr>
          <w:color w:val="000000" w:themeColor="text1"/>
          <w:sz w:val="22"/>
          <w:szCs w:val="22"/>
        </w:rPr>
        <w:t>.</w:t>
      </w:r>
      <w:r w:rsidR="00207D92">
        <w:rPr>
          <w:color w:val="000000" w:themeColor="text1"/>
          <w:sz w:val="22"/>
          <w:szCs w:val="22"/>
        </w:rPr>
        <w:t> </w:t>
      </w:r>
      <w:r w:rsidR="008262AF">
        <w:rPr>
          <w:color w:val="000000" w:themeColor="text1"/>
          <w:sz w:val="22"/>
          <w:szCs w:val="22"/>
        </w:rPr>
        <w:t>oktobra</w:t>
      </w:r>
      <w:r w:rsidR="00273EA3" w:rsidRPr="00273EA3">
        <w:rPr>
          <w:color w:val="000000" w:themeColor="text1"/>
          <w:sz w:val="22"/>
          <w:szCs w:val="22"/>
        </w:rPr>
        <w:t xml:space="preserve"> </w:t>
      </w:r>
      <w:r w:rsidR="001E457E" w:rsidRPr="001E457E">
        <w:rPr>
          <w:color w:val="000000" w:themeColor="text1"/>
          <w:sz w:val="22"/>
          <w:szCs w:val="22"/>
        </w:rPr>
        <w:t>plkst.</w:t>
      </w:r>
      <w:r w:rsidR="00207D92">
        <w:rPr>
          <w:color w:val="000000" w:themeColor="text1"/>
          <w:sz w:val="22"/>
          <w:szCs w:val="22"/>
        </w:rPr>
        <w:t> </w:t>
      </w:r>
      <w:r w:rsidR="001E457E" w:rsidRPr="001E457E">
        <w:rPr>
          <w:color w:val="000000" w:themeColor="text1"/>
          <w:sz w:val="22"/>
          <w:szCs w:val="22"/>
        </w:rPr>
        <w:t>1</w:t>
      </w:r>
      <w:r w:rsidR="001E457E">
        <w:rPr>
          <w:color w:val="000000" w:themeColor="text1"/>
          <w:sz w:val="22"/>
          <w:szCs w:val="22"/>
        </w:rPr>
        <w:t>5</w:t>
      </w:r>
      <w:r w:rsidR="001E457E" w:rsidRPr="001E457E">
        <w:rPr>
          <w:color w:val="000000" w:themeColor="text1"/>
          <w:sz w:val="22"/>
          <w:szCs w:val="22"/>
        </w:rPr>
        <w:t>.00</w:t>
      </w:r>
      <w:r w:rsidR="00273EA3">
        <w:rPr>
          <w:color w:val="000000" w:themeColor="text1"/>
          <w:sz w:val="22"/>
          <w:szCs w:val="22"/>
        </w:rPr>
        <w:t>.</w:t>
      </w:r>
    </w:p>
    <w:p w14:paraId="41871AEE" w14:textId="0A094777" w:rsidR="00F60B70" w:rsidRDefault="00F60B70" w:rsidP="00F60B70">
      <w:pPr>
        <w:pStyle w:val="Pamatteksts"/>
        <w:numPr>
          <w:ilvl w:val="0"/>
          <w:numId w:val="13"/>
        </w:numPr>
        <w:tabs>
          <w:tab w:val="left" w:pos="284"/>
        </w:tabs>
        <w:suppressAutoHyphens w:val="0"/>
        <w:spacing w:after="0" w:line="276" w:lineRule="auto"/>
        <w:ind w:left="0" w:firstLine="0"/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355FC4">
        <w:rPr>
          <w:b/>
          <w:bCs/>
          <w:color w:val="000000" w:themeColor="text1"/>
          <w:sz w:val="22"/>
          <w:szCs w:val="22"/>
          <w:u w:val="single"/>
        </w:rPr>
        <w:t>Saņemto Pretendentu piedāvājumu vērtējums</w:t>
      </w:r>
      <w:r w:rsidR="0059218A">
        <w:rPr>
          <w:b/>
          <w:bCs/>
          <w:color w:val="000000" w:themeColor="text1"/>
          <w:sz w:val="22"/>
          <w:szCs w:val="22"/>
          <w:u w:val="single"/>
        </w:rPr>
        <w:t xml:space="preserve"> iepirkuma 1. daļai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7081"/>
      </w:tblGrid>
      <w:tr w:rsidR="00F60B70" w:rsidRPr="003636C0" w14:paraId="6D7752EA" w14:textId="77777777" w:rsidTr="00AB46A8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0EAFC" w14:textId="77777777" w:rsidR="00F60B70" w:rsidRPr="003636C0" w:rsidRDefault="00F60B70" w:rsidP="00AB46A8">
            <w:pPr>
              <w:spacing w:line="276" w:lineRule="auto"/>
              <w:rPr>
                <w:b/>
                <w:sz w:val="22"/>
                <w:szCs w:val="22"/>
              </w:rPr>
            </w:pPr>
            <w:bookmarkStart w:id="6" w:name="_Hlk39843949"/>
            <w:r w:rsidRPr="003636C0">
              <w:rPr>
                <w:b/>
                <w:sz w:val="22"/>
                <w:szCs w:val="22"/>
              </w:rPr>
              <w:t>Pretendenta nosaukums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AD2C" w14:textId="77777777" w:rsidR="00F60B70" w:rsidRPr="003636C0" w:rsidRDefault="00F60B70" w:rsidP="00AB46A8">
            <w:pPr>
              <w:spacing w:line="276" w:lineRule="auto"/>
              <w:rPr>
                <w:b/>
                <w:sz w:val="22"/>
                <w:szCs w:val="22"/>
              </w:rPr>
            </w:pPr>
            <w:r w:rsidRPr="003636C0">
              <w:rPr>
                <w:b/>
                <w:sz w:val="22"/>
                <w:szCs w:val="22"/>
              </w:rPr>
              <w:t>Piedāvājuma vērtējums</w:t>
            </w:r>
          </w:p>
        </w:tc>
      </w:tr>
      <w:bookmarkEnd w:id="6"/>
      <w:tr w:rsidR="00333E20" w:rsidRPr="003636C0" w14:paraId="46E68645" w14:textId="77777777" w:rsidTr="00AB46A8">
        <w:tc>
          <w:tcPr>
            <w:tcW w:w="2297" w:type="dxa"/>
            <w:vAlign w:val="center"/>
          </w:tcPr>
          <w:p w14:paraId="321AF998" w14:textId="530496A9" w:rsidR="00333E20" w:rsidRPr="00207D92" w:rsidRDefault="008E121D" w:rsidP="00333E20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8E121D">
              <w:rPr>
                <w:bCs/>
                <w:sz w:val="22"/>
                <w:szCs w:val="22"/>
                <w:lang w:bidi="en-US"/>
              </w:rPr>
              <w:t>SIA "</w:t>
            </w:r>
            <w:proofErr w:type="spellStart"/>
            <w:r w:rsidR="00C41E79">
              <w:rPr>
                <w:bCs/>
                <w:sz w:val="22"/>
                <w:szCs w:val="22"/>
                <w:lang w:bidi="en-US"/>
              </w:rPr>
              <w:t>Averoja</w:t>
            </w:r>
            <w:proofErr w:type="spellEnd"/>
            <w:r w:rsidRPr="008E121D">
              <w:rPr>
                <w:bCs/>
                <w:sz w:val="22"/>
                <w:szCs w:val="22"/>
                <w:lang w:bidi="en-US"/>
              </w:rPr>
              <w:t>"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08A5" w14:textId="59D37117" w:rsidR="00333E20" w:rsidRPr="0099504E" w:rsidRDefault="00E83142" w:rsidP="00333E20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99504E">
              <w:rPr>
                <w:sz w:val="22"/>
                <w:szCs w:val="22"/>
              </w:rPr>
              <w:t xml:space="preserve">Piedāvājums iesniegts Pasūtītāja noteiktajā termiņā un vietā. Iesniegtie atlases dokumenti atbilst Pasūtītāja izvirzītajām atlases prasībām. Pretendenta tehniskais piedāvājums atbilst tehniskās specifikācijas prasībām. </w:t>
            </w:r>
            <w:r w:rsidR="0099504E">
              <w:rPr>
                <w:sz w:val="22"/>
                <w:szCs w:val="22"/>
                <w:lang w:bidi="en-US"/>
              </w:rPr>
              <w:t xml:space="preserve">Nav </w:t>
            </w:r>
            <w:r w:rsidR="00795FD0" w:rsidRPr="0099504E">
              <w:rPr>
                <w:sz w:val="22"/>
                <w:szCs w:val="22"/>
                <w:lang w:bidi="en-US"/>
              </w:rPr>
              <w:t>saimnieciski visizdevīgākais piedāvājums, iegūstot</w:t>
            </w:r>
            <w:r w:rsidR="0016698F">
              <w:rPr>
                <w:sz w:val="22"/>
                <w:szCs w:val="22"/>
                <w:lang w:bidi="en-US"/>
              </w:rPr>
              <w:t xml:space="preserve"> </w:t>
            </w:r>
            <w:r w:rsidR="0016698F" w:rsidRPr="0099504E">
              <w:rPr>
                <w:sz w:val="22"/>
                <w:szCs w:val="22"/>
              </w:rPr>
              <w:t>48,</w:t>
            </w:r>
            <w:r w:rsidR="0016698F">
              <w:rPr>
                <w:sz w:val="22"/>
                <w:szCs w:val="22"/>
              </w:rPr>
              <w:t>91</w:t>
            </w:r>
            <w:r w:rsidR="0016698F" w:rsidRPr="0099504E">
              <w:rPr>
                <w:sz w:val="22"/>
                <w:szCs w:val="22"/>
              </w:rPr>
              <w:t xml:space="preserve"> (četrdesmit astoņi komats deviņ</w:t>
            </w:r>
            <w:r w:rsidR="0016698F">
              <w:rPr>
                <w:sz w:val="22"/>
                <w:szCs w:val="22"/>
              </w:rPr>
              <w:t>desmit viens</w:t>
            </w:r>
            <w:r w:rsidR="0016698F" w:rsidRPr="0099504E">
              <w:rPr>
                <w:sz w:val="22"/>
                <w:szCs w:val="22"/>
              </w:rPr>
              <w:t>) punktu</w:t>
            </w:r>
            <w:r w:rsidR="0016698F">
              <w:rPr>
                <w:sz w:val="22"/>
                <w:szCs w:val="22"/>
              </w:rPr>
              <w:t>s.</w:t>
            </w:r>
          </w:p>
        </w:tc>
      </w:tr>
      <w:tr w:rsidR="006F66A1" w:rsidRPr="003636C0" w14:paraId="3B666149" w14:textId="77777777" w:rsidTr="00753AE2">
        <w:trPr>
          <w:trHeight w:val="1141"/>
        </w:trPr>
        <w:tc>
          <w:tcPr>
            <w:tcW w:w="2297" w:type="dxa"/>
            <w:vAlign w:val="center"/>
          </w:tcPr>
          <w:p w14:paraId="7A2EC3AF" w14:textId="3F18C974" w:rsidR="006F66A1" w:rsidRPr="008E121D" w:rsidRDefault="00C41E79" w:rsidP="00333E20">
            <w:pPr>
              <w:spacing w:line="276" w:lineRule="auto"/>
              <w:jc w:val="center"/>
              <w:rPr>
                <w:bCs/>
                <w:sz w:val="22"/>
                <w:szCs w:val="22"/>
                <w:lang w:bidi="en-US"/>
              </w:rPr>
            </w:pPr>
            <w:r w:rsidRPr="008E121D">
              <w:rPr>
                <w:bCs/>
                <w:sz w:val="22"/>
                <w:szCs w:val="22"/>
                <w:lang w:bidi="en-US"/>
              </w:rPr>
              <w:t>SIA "</w:t>
            </w:r>
            <w:r>
              <w:rPr>
                <w:bCs/>
                <w:sz w:val="22"/>
                <w:szCs w:val="22"/>
                <w:lang w:bidi="en-US"/>
              </w:rPr>
              <w:t>EXPLAIN</w:t>
            </w:r>
            <w:r w:rsidRPr="008E121D">
              <w:rPr>
                <w:bCs/>
                <w:sz w:val="22"/>
                <w:szCs w:val="22"/>
                <w:lang w:bidi="en-US"/>
              </w:rPr>
              <w:t>"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090E" w14:textId="77758C8A" w:rsidR="006F66A1" w:rsidRPr="00AE5BE3" w:rsidRDefault="0099504E" w:rsidP="00333E20">
            <w:pPr>
              <w:spacing w:line="276" w:lineRule="auto"/>
              <w:rPr>
                <w:sz w:val="22"/>
                <w:szCs w:val="22"/>
              </w:rPr>
            </w:pPr>
            <w:r w:rsidRPr="0099504E">
              <w:rPr>
                <w:sz w:val="22"/>
                <w:szCs w:val="22"/>
              </w:rPr>
              <w:t xml:space="preserve">Piedāvājums iesniegts Pasūtītāja noteiktajā termiņā un vietā. Iesniegtie atlases dokumenti atbilst Pasūtītāja izvirzītajām atlases prasībām. Pretendenta tehniskais piedāvājums atbilst tehniskās specifikācijas prasībām. </w:t>
            </w:r>
            <w:r>
              <w:rPr>
                <w:sz w:val="22"/>
                <w:szCs w:val="22"/>
                <w:lang w:bidi="en-US"/>
              </w:rPr>
              <w:t>S</w:t>
            </w:r>
            <w:r w:rsidRPr="0099504E">
              <w:rPr>
                <w:sz w:val="22"/>
                <w:szCs w:val="22"/>
                <w:lang w:bidi="en-US"/>
              </w:rPr>
              <w:t xml:space="preserve">aimnieciski visizdevīgākais piedāvājums, iegūstot </w:t>
            </w:r>
            <w:r w:rsidR="0016698F" w:rsidRPr="0099504E">
              <w:rPr>
                <w:sz w:val="22"/>
                <w:szCs w:val="22"/>
                <w:lang w:bidi="en-US"/>
              </w:rPr>
              <w:t>96,</w:t>
            </w:r>
            <w:r w:rsidR="0016698F">
              <w:rPr>
                <w:sz w:val="22"/>
                <w:szCs w:val="22"/>
                <w:lang w:bidi="en-US"/>
              </w:rPr>
              <w:t>51</w:t>
            </w:r>
            <w:r w:rsidR="0016698F" w:rsidRPr="0099504E">
              <w:rPr>
                <w:sz w:val="22"/>
                <w:szCs w:val="22"/>
                <w:lang w:bidi="en-US"/>
              </w:rPr>
              <w:t xml:space="preserve"> (</w:t>
            </w:r>
            <w:r w:rsidR="0016698F">
              <w:rPr>
                <w:sz w:val="22"/>
                <w:szCs w:val="22"/>
                <w:lang w:bidi="en-US"/>
              </w:rPr>
              <w:t>deviņdesmit seši</w:t>
            </w:r>
            <w:r w:rsidR="0016698F" w:rsidRPr="0099504E">
              <w:rPr>
                <w:sz w:val="22"/>
                <w:szCs w:val="22"/>
                <w:lang w:bidi="en-US"/>
              </w:rPr>
              <w:t xml:space="preserve"> komats </w:t>
            </w:r>
            <w:r w:rsidR="0016698F">
              <w:rPr>
                <w:sz w:val="22"/>
                <w:szCs w:val="22"/>
                <w:lang w:bidi="en-US"/>
              </w:rPr>
              <w:t>piecdesmit viens</w:t>
            </w:r>
            <w:r w:rsidR="0016698F" w:rsidRPr="0099504E">
              <w:rPr>
                <w:sz w:val="22"/>
                <w:szCs w:val="22"/>
                <w:lang w:bidi="en-US"/>
              </w:rPr>
              <w:t>) punktu</w:t>
            </w:r>
            <w:r w:rsidR="0016698F">
              <w:rPr>
                <w:sz w:val="22"/>
                <w:szCs w:val="22"/>
                <w:lang w:bidi="en-US"/>
              </w:rPr>
              <w:t>s</w:t>
            </w:r>
            <w:r w:rsidR="0016698F" w:rsidRPr="0099504E">
              <w:rPr>
                <w:sz w:val="22"/>
                <w:szCs w:val="22"/>
                <w:lang w:bidi="en-US"/>
              </w:rPr>
              <w:t>.</w:t>
            </w:r>
          </w:p>
        </w:tc>
      </w:tr>
    </w:tbl>
    <w:p w14:paraId="5D3CC0E7" w14:textId="77777777" w:rsidR="00C41E79" w:rsidRDefault="00C41E79" w:rsidP="00C41E79">
      <w:pPr>
        <w:pStyle w:val="Pamatteksts"/>
        <w:tabs>
          <w:tab w:val="left" w:pos="284"/>
        </w:tabs>
        <w:suppressAutoHyphens w:val="0"/>
        <w:spacing w:after="0" w:line="276" w:lineRule="auto"/>
        <w:ind w:left="360"/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38A945D9" w14:textId="534E70E8" w:rsidR="00C41E79" w:rsidRDefault="00C41E79" w:rsidP="00C41E79">
      <w:pPr>
        <w:pStyle w:val="Pamatteksts"/>
        <w:numPr>
          <w:ilvl w:val="0"/>
          <w:numId w:val="13"/>
        </w:numPr>
        <w:tabs>
          <w:tab w:val="left" w:pos="284"/>
        </w:tabs>
        <w:suppressAutoHyphens w:val="0"/>
        <w:spacing w:after="0" w:line="276" w:lineRule="auto"/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355FC4">
        <w:rPr>
          <w:b/>
          <w:bCs/>
          <w:color w:val="000000" w:themeColor="text1"/>
          <w:sz w:val="22"/>
          <w:szCs w:val="22"/>
          <w:u w:val="single"/>
        </w:rPr>
        <w:t>Saņemto Pretendentu piedāvājumu vērtējums</w:t>
      </w:r>
      <w:r>
        <w:rPr>
          <w:b/>
          <w:bCs/>
          <w:color w:val="000000" w:themeColor="text1"/>
          <w:sz w:val="22"/>
          <w:szCs w:val="22"/>
          <w:u w:val="single"/>
        </w:rPr>
        <w:t xml:space="preserve"> iepirkuma 2. daļai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7081"/>
      </w:tblGrid>
      <w:tr w:rsidR="00C41E79" w:rsidRPr="003636C0" w14:paraId="4830B93C" w14:textId="77777777" w:rsidTr="004C69C0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97391" w14:textId="77777777" w:rsidR="00C41E79" w:rsidRPr="003636C0" w:rsidRDefault="00C41E79" w:rsidP="004C69C0">
            <w:pPr>
              <w:spacing w:line="276" w:lineRule="auto"/>
              <w:rPr>
                <w:b/>
                <w:sz w:val="22"/>
                <w:szCs w:val="22"/>
              </w:rPr>
            </w:pPr>
            <w:r w:rsidRPr="003636C0">
              <w:rPr>
                <w:b/>
                <w:sz w:val="22"/>
                <w:szCs w:val="22"/>
              </w:rPr>
              <w:t>Pretendenta nosaukums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646F" w14:textId="77777777" w:rsidR="00C41E79" w:rsidRPr="003636C0" w:rsidRDefault="00C41E79" w:rsidP="004C69C0">
            <w:pPr>
              <w:spacing w:line="276" w:lineRule="auto"/>
              <w:rPr>
                <w:b/>
                <w:sz w:val="22"/>
                <w:szCs w:val="22"/>
              </w:rPr>
            </w:pPr>
            <w:r w:rsidRPr="003636C0">
              <w:rPr>
                <w:b/>
                <w:sz w:val="22"/>
                <w:szCs w:val="22"/>
              </w:rPr>
              <w:t>Piedāvājuma vērtējums</w:t>
            </w:r>
          </w:p>
        </w:tc>
      </w:tr>
      <w:tr w:rsidR="00C41E79" w:rsidRPr="003636C0" w14:paraId="7B283E5F" w14:textId="77777777" w:rsidTr="004C69C0">
        <w:tc>
          <w:tcPr>
            <w:tcW w:w="2297" w:type="dxa"/>
            <w:vAlign w:val="center"/>
          </w:tcPr>
          <w:p w14:paraId="103F1482" w14:textId="77777777" w:rsidR="00C41E79" w:rsidRPr="00207D92" w:rsidRDefault="00C41E79" w:rsidP="004C69C0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8E121D">
              <w:rPr>
                <w:bCs/>
                <w:sz w:val="22"/>
                <w:szCs w:val="22"/>
                <w:lang w:bidi="en-US"/>
              </w:rPr>
              <w:t>SIA "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Averoja</w:t>
            </w:r>
            <w:proofErr w:type="spellEnd"/>
            <w:r w:rsidRPr="008E121D">
              <w:rPr>
                <w:bCs/>
                <w:sz w:val="22"/>
                <w:szCs w:val="22"/>
                <w:lang w:bidi="en-US"/>
              </w:rPr>
              <w:t>"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6D4E" w14:textId="442B5C7E" w:rsidR="00C41E79" w:rsidRPr="00273EA3" w:rsidRDefault="0099504E" w:rsidP="004C69C0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99504E">
              <w:rPr>
                <w:sz w:val="22"/>
                <w:szCs w:val="22"/>
              </w:rPr>
              <w:t>Piedāvājums iesniegts Pasūtītāja noteiktajā termiņā un vietā. Iesniegtie atlases dokumenti atbilst Pasūtītāja izvirzītajām atlases prasībām. Pretendenta tehniskais piedāvājums atbilst tehniskās specifikācijas prasībām. Nav saimnieciski visizdevīgākais piedāvājums, iegūstot 48,</w:t>
            </w:r>
            <w:r w:rsidR="0016698F">
              <w:rPr>
                <w:sz w:val="22"/>
                <w:szCs w:val="22"/>
              </w:rPr>
              <w:t>91</w:t>
            </w:r>
            <w:r w:rsidRPr="0099504E">
              <w:rPr>
                <w:sz w:val="22"/>
                <w:szCs w:val="22"/>
              </w:rPr>
              <w:t xml:space="preserve"> (četrdesmit astoņi komats deviņ</w:t>
            </w:r>
            <w:r w:rsidR="0016698F">
              <w:rPr>
                <w:sz w:val="22"/>
                <w:szCs w:val="22"/>
              </w:rPr>
              <w:t>desmit viens</w:t>
            </w:r>
            <w:r w:rsidRPr="0099504E">
              <w:rPr>
                <w:sz w:val="22"/>
                <w:szCs w:val="22"/>
              </w:rPr>
              <w:t>) punktu</w:t>
            </w:r>
            <w:r w:rsidR="0016698F">
              <w:rPr>
                <w:sz w:val="22"/>
                <w:szCs w:val="22"/>
              </w:rPr>
              <w:t>s.</w:t>
            </w:r>
          </w:p>
        </w:tc>
      </w:tr>
      <w:tr w:rsidR="00C41E79" w:rsidRPr="003636C0" w14:paraId="60C0ACF4" w14:textId="77777777" w:rsidTr="004C69C0">
        <w:trPr>
          <w:trHeight w:val="927"/>
        </w:trPr>
        <w:tc>
          <w:tcPr>
            <w:tcW w:w="2297" w:type="dxa"/>
            <w:vAlign w:val="center"/>
          </w:tcPr>
          <w:p w14:paraId="51EDB813" w14:textId="77777777" w:rsidR="00C41E79" w:rsidRPr="008E121D" w:rsidRDefault="00C41E79" w:rsidP="004C69C0">
            <w:pPr>
              <w:spacing w:line="276" w:lineRule="auto"/>
              <w:jc w:val="center"/>
              <w:rPr>
                <w:bCs/>
                <w:sz w:val="22"/>
                <w:szCs w:val="22"/>
                <w:lang w:bidi="en-US"/>
              </w:rPr>
            </w:pPr>
            <w:r w:rsidRPr="008E121D">
              <w:rPr>
                <w:bCs/>
                <w:sz w:val="22"/>
                <w:szCs w:val="22"/>
                <w:lang w:bidi="en-US"/>
              </w:rPr>
              <w:t>SIA "</w:t>
            </w:r>
            <w:r>
              <w:rPr>
                <w:bCs/>
                <w:sz w:val="22"/>
                <w:szCs w:val="22"/>
                <w:lang w:bidi="en-US"/>
              </w:rPr>
              <w:t>EXPLAIN</w:t>
            </w:r>
            <w:r w:rsidRPr="008E121D">
              <w:rPr>
                <w:bCs/>
                <w:sz w:val="22"/>
                <w:szCs w:val="22"/>
                <w:lang w:bidi="en-US"/>
              </w:rPr>
              <w:t>"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8A98" w14:textId="43CDAB24" w:rsidR="00C41E79" w:rsidRPr="00AE5BE3" w:rsidRDefault="0099504E" w:rsidP="004C69C0">
            <w:pPr>
              <w:spacing w:line="276" w:lineRule="auto"/>
              <w:rPr>
                <w:sz w:val="22"/>
                <w:szCs w:val="22"/>
              </w:rPr>
            </w:pPr>
            <w:r w:rsidRPr="0099504E">
              <w:rPr>
                <w:sz w:val="22"/>
                <w:szCs w:val="22"/>
              </w:rPr>
              <w:t xml:space="preserve">Piedāvājums iesniegts Pasūtītāja noteiktajā termiņā un vietā. Iesniegtie atlases dokumenti atbilst Pasūtītāja izvirzītajām atlases prasībām. Pretendenta tehniskais piedāvājums atbilst tehniskās specifikācijas prasībām. </w:t>
            </w:r>
            <w:r>
              <w:rPr>
                <w:sz w:val="22"/>
                <w:szCs w:val="22"/>
                <w:lang w:bidi="en-US"/>
              </w:rPr>
              <w:t>S</w:t>
            </w:r>
            <w:r w:rsidRPr="0099504E">
              <w:rPr>
                <w:sz w:val="22"/>
                <w:szCs w:val="22"/>
                <w:lang w:bidi="en-US"/>
              </w:rPr>
              <w:t xml:space="preserve">aimnieciski </w:t>
            </w:r>
            <w:r w:rsidRPr="0099504E">
              <w:rPr>
                <w:sz w:val="22"/>
                <w:szCs w:val="22"/>
                <w:lang w:bidi="en-US"/>
              </w:rPr>
              <w:lastRenderedPageBreak/>
              <w:t>visizdevīgākais piedāvājums, iegūstot 96,</w:t>
            </w:r>
            <w:r w:rsidR="0016698F">
              <w:rPr>
                <w:sz w:val="22"/>
                <w:szCs w:val="22"/>
                <w:lang w:bidi="en-US"/>
              </w:rPr>
              <w:t>51</w:t>
            </w:r>
            <w:r w:rsidRPr="0099504E">
              <w:rPr>
                <w:sz w:val="22"/>
                <w:szCs w:val="22"/>
                <w:lang w:bidi="en-US"/>
              </w:rPr>
              <w:t xml:space="preserve"> (</w:t>
            </w:r>
            <w:r>
              <w:rPr>
                <w:sz w:val="22"/>
                <w:szCs w:val="22"/>
                <w:lang w:bidi="en-US"/>
              </w:rPr>
              <w:t>deviņdesmit seši</w:t>
            </w:r>
            <w:r w:rsidRPr="0099504E">
              <w:rPr>
                <w:sz w:val="22"/>
                <w:szCs w:val="22"/>
                <w:lang w:bidi="en-US"/>
              </w:rPr>
              <w:t xml:space="preserve"> komats </w:t>
            </w:r>
            <w:r w:rsidR="0016698F">
              <w:rPr>
                <w:sz w:val="22"/>
                <w:szCs w:val="22"/>
                <w:lang w:bidi="en-US"/>
              </w:rPr>
              <w:t>piecdesmit viens</w:t>
            </w:r>
            <w:r w:rsidRPr="0099504E">
              <w:rPr>
                <w:sz w:val="22"/>
                <w:szCs w:val="22"/>
                <w:lang w:bidi="en-US"/>
              </w:rPr>
              <w:t>) punktu</w:t>
            </w:r>
            <w:r w:rsidR="0016698F">
              <w:rPr>
                <w:sz w:val="22"/>
                <w:szCs w:val="22"/>
                <w:lang w:bidi="en-US"/>
              </w:rPr>
              <w:t>s</w:t>
            </w:r>
            <w:r w:rsidRPr="0099504E">
              <w:rPr>
                <w:sz w:val="22"/>
                <w:szCs w:val="22"/>
                <w:lang w:bidi="en-US"/>
              </w:rPr>
              <w:t>.</w:t>
            </w:r>
          </w:p>
        </w:tc>
      </w:tr>
    </w:tbl>
    <w:p w14:paraId="11139E36" w14:textId="77777777" w:rsidR="00C41E79" w:rsidRPr="00C41E79" w:rsidRDefault="00C41E79" w:rsidP="00C41E79">
      <w:pPr>
        <w:pStyle w:val="Sarakstarindkopa"/>
        <w:ind w:left="0"/>
        <w:rPr>
          <w:b/>
          <w:bCs/>
          <w:color w:val="000000" w:themeColor="text1"/>
          <w:sz w:val="22"/>
          <w:szCs w:val="22"/>
          <w:u w:val="single"/>
          <w:lang w:eastAsia="ar-SA"/>
        </w:rPr>
      </w:pPr>
    </w:p>
    <w:p w14:paraId="0257C300" w14:textId="61DA5C4B" w:rsidR="00F60B70" w:rsidRPr="00355FC4" w:rsidRDefault="00F60B70" w:rsidP="00F60B70">
      <w:pPr>
        <w:pStyle w:val="Sarakstarindkopa"/>
        <w:numPr>
          <w:ilvl w:val="0"/>
          <w:numId w:val="13"/>
        </w:numPr>
        <w:ind w:left="0" w:firstLine="0"/>
        <w:rPr>
          <w:b/>
          <w:bCs/>
          <w:color w:val="000000" w:themeColor="text1"/>
          <w:sz w:val="22"/>
          <w:szCs w:val="22"/>
          <w:u w:val="single"/>
          <w:lang w:eastAsia="ar-SA"/>
        </w:rPr>
      </w:pPr>
      <w:r w:rsidRPr="00355FC4">
        <w:rPr>
          <w:b/>
          <w:sz w:val="22"/>
          <w:szCs w:val="22"/>
          <w:u w:val="single"/>
        </w:rPr>
        <w:t>Pretendent</w:t>
      </w:r>
      <w:r>
        <w:rPr>
          <w:b/>
          <w:sz w:val="22"/>
          <w:szCs w:val="22"/>
          <w:u w:val="single"/>
        </w:rPr>
        <w:t>s</w:t>
      </w:r>
      <w:r w:rsidRPr="00355FC4">
        <w:rPr>
          <w:b/>
          <w:sz w:val="22"/>
          <w:szCs w:val="22"/>
          <w:u w:val="single"/>
        </w:rPr>
        <w:t xml:space="preserve">, ar kuriem nolemts slēgt iepirkuma </w:t>
      </w:r>
      <w:r>
        <w:rPr>
          <w:b/>
          <w:sz w:val="22"/>
          <w:szCs w:val="22"/>
          <w:u w:val="single"/>
        </w:rPr>
        <w:t>līgumu</w:t>
      </w:r>
      <w:r w:rsidRPr="00355FC4">
        <w:rPr>
          <w:b/>
          <w:sz w:val="22"/>
          <w:szCs w:val="22"/>
          <w:u w:val="single"/>
        </w:rPr>
        <w:t xml:space="preserve">, </w:t>
      </w:r>
      <w:r>
        <w:rPr>
          <w:b/>
          <w:sz w:val="22"/>
          <w:szCs w:val="22"/>
          <w:u w:val="single"/>
        </w:rPr>
        <w:t>līguma</w:t>
      </w:r>
      <w:r w:rsidRPr="00355FC4">
        <w:rPr>
          <w:b/>
          <w:sz w:val="22"/>
          <w:szCs w:val="22"/>
          <w:u w:val="single"/>
        </w:rPr>
        <w:t xml:space="preserve"> summa:</w:t>
      </w:r>
      <w:r w:rsidRPr="00355FC4">
        <w:rPr>
          <w:sz w:val="22"/>
          <w:szCs w:val="22"/>
        </w:rPr>
        <w:t xml:space="preserve"> </w:t>
      </w:r>
    </w:p>
    <w:p w14:paraId="5DA2FD70" w14:textId="6593F5A5" w:rsidR="00DE2CF2" w:rsidRDefault="00F60B70" w:rsidP="00FE0B29">
      <w:pPr>
        <w:spacing w:line="276" w:lineRule="auto"/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sz w:val="22"/>
        </w:rPr>
        <w:tab/>
      </w:r>
      <w:r w:rsidR="00FE0B29"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SIA "</w:t>
      </w:r>
      <w:r w:rsidR="0099504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EXPLAIN</w:t>
      </w:r>
      <w:r w:rsidR="00FE0B29"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" iesniegtais piedāvājums atbilst visām Iepirkuma nolikumā izvirzītajam prasībām un ir saimnieciski visizdevīgākais piedāvājums,</w:t>
      </w:r>
      <w:r w:rsid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iegūstot </w:t>
      </w:r>
      <w:r w:rsidR="00197BA4" w:rsidRPr="00197BA4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96,51 (deviņdesmit seši komats piecdesmit viens</w:t>
      </w:r>
      <w:r w:rsidR="0099504E" w:rsidRPr="0099504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) </w:t>
      </w:r>
      <w:r w:rsid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vērtējuma punktus,</w:t>
      </w:r>
      <w:r w:rsidR="00FE0B29"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tāpēc Iepirkuma komisija 2024.</w:t>
      </w:r>
      <w:r w:rsid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 </w:t>
      </w:r>
      <w:r w:rsidR="00FE0B29"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gada </w:t>
      </w:r>
      <w:r w:rsidR="00647DA9" w:rsidRPr="008C155C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4</w:t>
      </w:r>
      <w:r w:rsidR="00135598" w:rsidRPr="008C155C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.</w:t>
      </w:r>
      <w:r w:rsidR="00FE0B29" w:rsidRPr="008C155C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 </w:t>
      </w:r>
      <w:r w:rsidR="00135598" w:rsidRPr="008C155C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dec</w:t>
      </w:r>
      <w:r w:rsidR="00FE0B29" w:rsidRPr="008C155C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embrī</w:t>
      </w:r>
      <w:r w:rsidR="00FE0B29"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nolemj par uzvarētāju Iepirkumā atzīt SIA "</w:t>
      </w:r>
      <w:r w:rsidR="0099504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EXPLAIN</w:t>
      </w:r>
      <w:r w:rsidR="00FE0B29"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" un noslēgt iepirkuma </w:t>
      </w:r>
      <w:r w:rsidR="00DE2CF2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līgumu:</w:t>
      </w:r>
    </w:p>
    <w:p w14:paraId="2B309780" w14:textId="26E93F12" w:rsidR="0099504E" w:rsidRDefault="00A54161" w:rsidP="0099504E">
      <w:pPr>
        <w:spacing w:line="276" w:lineRule="auto"/>
        <w:ind w:firstLine="720"/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1. daļā </w:t>
      </w:r>
      <w:r w:rsidR="00FE0B29"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par </w:t>
      </w:r>
      <w:r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c</w:t>
      </w:r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eļojumu aģentūras pakalpojumi</w:t>
      </w:r>
      <w:r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em </w:t>
      </w:r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komandējumu organizēšanai un nodrošināšanai</w:t>
      </w:r>
      <w:r w:rsidR="00FE0B29"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projekta </w:t>
      </w:r>
      <w:r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"</w:t>
      </w:r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Tieslietu akadēmija</w:t>
      </w:r>
      <w:r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"</w:t>
      </w:r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tiesu sistēmā un </w:t>
      </w:r>
      <w:proofErr w:type="spellStart"/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tiesībsargājošajās</w:t>
      </w:r>
      <w:proofErr w:type="spellEnd"/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iestādēs strādājošajiem projekta </w:t>
      </w:r>
      <w:r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"</w:t>
      </w:r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Tieslietu akadēmija</w:t>
      </w:r>
      <w:r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"</w:t>
      </w:r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ietvaros </w:t>
      </w:r>
      <w:r w:rsidR="00FE0B29"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par kopējo līguma summu </w:t>
      </w:r>
      <w:r w:rsidRPr="00647DA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189 667,00 EUR </w:t>
      </w:r>
      <w:r w:rsidR="00FE0B29" w:rsidRPr="00647DA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(</w:t>
      </w:r>
      <w:r w:rsidRPr="00647DA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viens simts astoņdesmit deviņi tūkstoši seši simti sešdesmit septiņi </w:t>
      </w:r>
      <w:proofErr w:type="spellStart"/>
      <w:r w:rsidRPr="00647DA9">
        <w:rPr>
          <w:rFonts w:eastAsia="Calibri"/>
          <w:bCs/>
          <w:i/>
          <w:iCs/>
          <w:kern w:val="2"/>
          <w:sz w:val="22"/>
          <w:szCs w:val="22"/>
          <w:lang w:eastAsia="en-US"/>
          <w14:ligatures w14:val="standardContextual"/>
        </w:rPr>
        <w:t>euro</w:t>
      </w:r>
      <w:proofErr w:type="spellEnd"/>
      <w:r w:rsidRPr="00647DA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un 00 centi</w:t>
      </w:r>
      <w:r w:rsidR="00FE0B29" w:rsidRPr="00647DA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)</w:t>
      </w:r>
      <w:r w:rsidR="00FE0B29"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bez PVN </w:t>
      </w:r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līdz 2026.</w:t>
      </w:r>
      <w:r w:rsidR="0037718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 </w:t>
      </w:r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gada 30.</w:t>
      </w:r>
      <w:r w:rsidR="0037718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 j</w:t>
      </w:r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ūnijam </w:t>
      </w:r>
      <w:r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vai </w:t>
      </w:r>
      <w:r w:rsidR="00FE0B29"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līdz līguma summas sasniegšanai</w:t>
      </w:r>
      <w:r w:rsidR="0099504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99504E" w:rsidRPr="0099504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ar SIA "EXPLAIN", vienotais reģistrācijas Nr.</w:t>
      </w:r>
      <w:r w:rsidR="0037718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 </w:t>
      </w:r>
      <w:r w:rsidR="0099504E" w:rsidRPr="0099504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40003608073, juridiskā adrese: </w:t>
      </w:r>
      <w:proofErr w:type="spellStart"/>
      <w:r w:rsidR="0099504E" w:rsidRPr="0099504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Silnieku</w:t>
      </w:r>
      <w:proofErr w:type="spellEnd"/>
      <w:r w:rsidR="0099504E" w:rsidRPr="0099504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iela 12, Mārupe, Mārupes novads, LV-2167</w:t>
      </w:r>
      <w:r w:rsidR="0099504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;</w:t>
      </w:r>
    </w:p>
    <w:p w14:paraId="2E85CE33" w14:textId="21527075" w:rsidR="00207D92" w:rsidRDefault="00A54161" w:rsidP="0099504E">
      <w:pPr>
        <w:spacing w:line="276" w:lineRule="auto"/>
        <w:ind w:firstLine="720"/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2. daļā </w:t>
      </w:r>
      <w:r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līgumu par </w:t>
      </w:r>
      <w:r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c</w:t>
      </w:r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eļojumu aģentūras pakalpojumi</w:t>
      </w:r>
      <w:r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em </w:t>
      </w:r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komandējumu organizēšanai un nodrošināšanai</w:t>
      </w:r>
      <w:r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Tiesu administrācijas vajadzību nodrošināšanai </w:t>
      </w:r>
      <w:r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par kopējo līguma summu </w:t>
      </w:r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450 368,31 EUR (četri simti piecdesmit tūkstoši trīs simti sešdesmit astoņi </w:t>
      </w:r>
      <w:proofErr w:type="spellStart"/>
      <w:r w:rsidRPr="00A54161">
        <w:rPr>
          <w:rFonts w:eastAsia="Calibri"/>
          <w:bCs/>
          <w:i/>
          <w:iCs/>
          <w:kern w:val="2"/>
          <w:sz w:val="22"/>
          <w:szCs w:val="22"/>
          <w:lang w:eastAsia="en-US"/>
          <w14:ligatures w14:val="standardContextual"/>
        </w:rPr>
        <w:t>euro</w:t>
      </w:r>
      <w:proofErr w:type="spellEnd"/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un 31 cents</w:t>
      </w:r>
      <w:r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) līdz līguma summas sasniegšanai,</w:t>
      </w:r>
      <w:r w:rsidRPr="00A54161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FE0B29"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bet ne ilgāk kā uz 3 (trīs) gadiem ar iespēju līgumu pagarināt</w:t>
      </w:r>
      <w:r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līdz 5 (pieciem) gadiem</w:t>
      </w:r>
      <w:r w:rsidR="00FE0B29"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ar </w:t>
      </w:r>
      <w:r w:rsidR="0099504E" w:rsidRPr="0099504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nodrošināšanai ar SIA "EXPLAIN", vienotais reģistrācijas Nr.</w:t>
      </w:r>
      <w:r w:rsidR="0037718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 </w:t>
      </w:r>
      <w:r w:rsidR="0099504E" w:rsidRPr="0099504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40003608073, juridiskā adrese: </w:t>
      </w:r>
      <w:proofErr w:type="spellStart"/>
      <w:r w:rsidR="0099504E" w:rsidRPr="0099504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Silnieku</w:t>
      </w:r>
      <w:proofErr w:type="spellEnd"/>
      <w:r w:rsidR="0099504E" w:rsidRPr="0099504E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 xml:space="preserve"> iela 12, Mārupe, Mārupes novads, LV-2167</w:t>
      </w:r>
      <w:r w:rsidR="00FE0B29" w:rsidRPr="00FE0B29"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  <w:t>.</w:t>
      </w:r>
    </w:p>
    <w:p w14:paraId="19F162C8" w14:textId="77777777" w:rsidR="00135598" w:rsidRPr="00DE2CF2" w:rsidRDefault="00135598" w:rsidP="0099504E">
      <w:pPr>
        <w:spacing w:line="276" w:lineRule="auto"/>
        <w:ind w:firstLine="720"/>
        <w:rPr>
          <w:rFonts w:eastAsia="Calibri"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903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510"/>
        <w:gridCol w:w="3139"/>
        <w:gridCol w:w="2390"/>
      </w:tblGrid>
      <w:tr w:rsidR="006F66A1" w:rsidRPr="006D51D4" w14:paraId="69337A79" w14:textId="77777777" w:rsidTr="006F66A1">
        <w:trPr>
          <w:trHeight w:val="567"/>
        </w:trPr>
        <w:tc>
          <w:tcPr>
            <w:tcW w:w="3510" w:type="dxa"/>
            <w:vAlign w:val="center"/>
          </w:tcPr>
          <w:p w14:paraId="710466FE" w14:textId="130AA27A" w:rsidR="006F66A1" w:rsidRPr="006D51D4" w:rsidRDefault="006F66A1" w:rsidP="006F66A1">
            <w:pPr>
              <w:spacing w:line="276" w:lineRule="auto"/>
              <w:jc w:val="left"/>
              <w:rPr>
                <w:sz w:val="22"/>
                <w:szCs w:val="22"/>
                <w:lang w:eastAsia="en-US" w:bidi="en-US"/>
              </w:rPr>
            </w:pPr>
            <w:r w:rsidRPr="006D51D4">
              <w:rPr>
                <w:sz w:val="22"/>
                <w:szCs w:val="22"/>
                <w:lang w:eastAsia="en-US" w:bidi="en-US"/>
              </w:rPr>
              <w:t>Komisijas priekšsēdētāj</w:t>
            </w:r>
            <w:r>
              <w:rPr>
                <w:sz w:val="22"/>
                <w:szCs w:val="22"/>
                <w:lang w:eastAsia="en-US" w:bidi="en-US"/>
              </w:rPr>
              <w:t>a</w:t>
            </w:r>
            <w:r w:rsidRPr="006D51D4">
              <w:rPr>
                <w:sz w:val="22"/>
                <w:szCs w:val="22"/>
                <w:lang w:eastAsia="en-US" w:bidi="en-US"/>
              </w:rPr>
              <w:t>:</w:t>
            </w:r>
          </w:p>
        </w:tc>
        <w:tc>
          <w:tcPr>
            <w:tcW w:w="3139" w:type="dxa"/>
            <w:vAlign w:val="bottom"/>
          </w:tcPr>
          <w:p w14:paraId="50F0255E" w14:textId="39E679F6" w:rsidR="006F66A1" w:rsidRPr="006F66A1" w:rsidRDefault="006F66A1" w:rsidP="006F66A1">
            <w:pPr>
              <w:spacing w:line="276" w:lineRule="auto"/>
              <w:ind w:left="204" w:hanging="204"/>
              <w:jc w:val="left"/>
              <w:rPr>
                <w:sz w:val="22"/>
                <w:szCs w:val="22"/>
                <w:lang w:eastAsia="en-US" w:bidi="en-US"/>
              </w:rPr>
            </w:pPr>
            <w:r w:rsidRPr="006F66A1">
              <w:rPr>
                <w:sz w:val="22"/>
                <w:szCs w:val="22"/>
                <w:lang w:bidi="en-US"/>
              </w:rPr>
              <w:t>D. Kazāka</w:t>
            </w:r>
          </w:p>
        </w:tc>
        <w:tc>
          <w:tcPr>
            <w:tcW w:w="23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D6742C" w14:textId="77777777" w:rsidR="006F66A1" w:rsidRPr="006D51D4" w:rsidRDefault="006F66A1" w:rsidP="006F66A1">
            <w:pPr>
              <w:spacing w:line="276" w:lineRule="auto"/>
              <w:jc w:val="left"/>
              <w:rPr>
                <w:sz w:val="22"/>
                <w:szCs w:val="22"/>
                <w:lang w:eastAsia="en-US" w:bidi="en-US"/>
              </w:rPr>
            </w:pPr>
          </w:p>
        </w:tc>
      </w:tr>
      <w:tr w:rsidR="006F66A1" w:rsidRPr="006D51D4" w14:paraId="3D467347" w14:textId="77777777" w:rsidTr="006F66A1">
        <w:trPr>
          <w:trHeight w:val="567"/>
        </w:trPr>
        <w:tc>
          <w:tcPr>
            <w:tcW w:w="3510" w:type="dxa"/>
            <w:vAlign w:val="center"/>
          </w:tcPr>
          <w:p w14:paraId="76EE6086" w14:textId="3F46E324" w:rsidR="006F66A1" w:rsidRPr="006D51D4" w:rsidRDefault="006F66A1" w:rsidP="006F66A1">
            <w:pPr>
              <w:spacing w:line="276" w:lineRule="auto"/>
              <w:jc w:val="left"/>
              <w:rPr>
                <w:sz w:val="22"/>
                <w:szCs w:val="22"/>
                <w:lang w:eastAsia="en-US" w:bidi="en-US"/>
              </w:rPr>
            </w:pPr>
            <w:r w:rsidRPr="006D51D4">
              <w:rPr>
                <w:sz w:val="22"/>
                <w:szCs w:val="22"/>
                <w:lang w:eastAsia="en-US" w:bidi="en-US"/>
              </w:rPr>
              <w:t>Komisijas priekšsēdētāja vietnie</w:t>
            </w:r>
            <w:r>
              <w:rPr>
                <w:sz w:val="22"/>
                <w:szCs w:val="22"/>
                <w:lang w:eastAsia="en-US" w:bidi="en-US"/>
              </w:rPr>
              <w:t>ce</w:t>
            </w:r>
            <w:r w:rsidRPr="006D51D4">
              <w:rPr>
                <w:sz w:val="22"/>
                <w:szCs w:val="22"/>
                <w:lang w:eastAsia="en-US" w:bidi="en-US"/>
              </w:rPr>
              <w:t>:</w:t>
            </w:r>
          </w:p>
        </w:tc>
        <w:tc>
          <w:tcPr>
            <w:tcW w:w="3139" w:type="dxa"/>
            <w:vAlign w:val="bottom"/>
          </w:tcPr>
          <w:p w14:paraId="31F9FC73" w14:textId="3D01A4C1" w:rsidR="006F66A1" w:rsidRPr="006D51D4" w:rsidRDefault="006F66A1" w:rsidP="006F66A1">
            <w:pPr>
              <w:spacing w:line="276" w:lineRule="auto"/>
              <w:ind w:left="204" w:hanging="204"/>
              <w:jc w:val="left"/>
              <w:rPr>
                <w:sz w:val="22"/>
                <w:szCs w:val="22"/>
                <w:lang w:eastAsia="en-US" w:bidi="en-US"/>
              </w:rPr>
            </w:pPr>
            <w:r w:rsidRPr="006F66A1">
              <w:rPr>
                <w:sz w:val="22"/>
                <w:szCs w:val="22"/>
                <w:lang w:eastAsia="en-US" w:bidi="en-US"/>
              </w:rPr>
              <w:t>A.</w:t>
            </w:r>
            <w:r>
              <w:rPr>
                <w:sz w:val="22"/>
                <w:szCs w:val="22"/>
                <w:lang w:eastAsia="en-US" w:bidi="en-US"/>
              </w:rPr>
              <w:t> </w:t>
            </w:r>
            <w:r w:rsidRPr="006F66A1">
              <w:rPr>
                <w:sz w:val="22"/>
                <w:szCs w:val="22"/>
                <w:lang w:eastAsia="en-US" w:bidi="en-US"/>
              </w:rPr>
              <w:t>Karlsone-Djomkina</w:t>
            </w:r>
          </w:p>
        </w:tc>
        <w:tc>
          <w:tcPr>
            <w:tcW w:w="23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56A6B6" w14:textId="77777777" w:rsidR="006F66A1" w:rsidRPr="006D51D4" w:rsidRDefault="006F66A1" w:rsidP="006F66A1">
            <w:pPr>
              <w:spacing w:line="276" w:lineRule="auto"/>
              <w:jc w:val="left"/>
              <w:rPr>
                <w:sz w:val="22"/>
                <w:szCs w:val="22"/>
                <w:lang w:eastAsia="en-US" w:bidi="en-US"/>
              </w:rPr>
            </w:pPr>
          </w:p>
        </w:tc>
      </w:tr>
      <w:tr w:rsidR="006F66A1" w:rsidRPr="006D51D4" w14:paraId="04CD61EC" w14:textId="77777777" w:rsidTr="006F66A1">
        <w:trPr>
          <w:trHeight w:val="567"/>
        </w:trPr>
        <w:tc>
          <w:tcPr>
            <w:tcW w:w="3510" w:type="dxa"/>
            <w:vAlign w:val="center"/>
          </w:tcPr>
          <w:p w14:paraId="52C1387E" w14:textId="77777777" w:rsidR="006F66A1" w:rsidRPr="006D51D4" w:rsidRDefault="006F66A1" w:rsidP="006F66A1">
            <w:pPr>
              <w:spacing w:line="276" w:lineRule="auto"/>
              <w:jc w:val="left"/>
              <w:rPr>
                <w:sz w:val="22"/>
                <w:szCs w:val="22"/>
                <w:lang w:eastAsia="en-US" w:bidi="en-US"/>
              </w:rPr>
            </w:pPr>
            <w:r w:rsidRPr="006D51D4">
              <w:rPr>
                <w:sz w:val="22"/>
                <w:szCs w:val="22"/>
                <w:lang w:eastAsia="en-US" w:bidi="en-US"/>
              </w:rPr>
              <w:t>Komisijas locekļi:</w:t>
            </w:r>
          </w:p>
        </w:tc>
        <w:tc>
          <w:tcPr>
            <w:tcW w:w="3139" w:type="dxa"/>
            <w:vAlign w:val="bottom"/>
          </w:tcPr>
          <w:p w14:paraId="59A12179" w14:textId="5B316256" w:rsidR="006F66A1" w:rsidRPr="006D51D4" w:rsidRDefault="006F66A1" w:rsidP="006F66A1">
            <w:pPr>
              <w:spacing w:line="276" w:lineRule="auto"/>
              <w:ind w:left="204" w:hanging="204"/>
              <w:jc w:val="left"/>
              <w:rPr>
                <w:sz w:val="22"/>
                <w:szCs w:val="22"/>
                <w:lang w:eastAsia="en-US" w:bidi="en-US"/>
              </w:rPr>
            </w:pPr>
            <w:r w:rsidRPr="006F66A1">
              <w:rPr>
                <w:sz w:val="22"/>
                <w:szCs w:val="22"/>
                <w:lang w:eastAsia="en-US" w:bidi="en-US"/>
              </w:rPr>
              <w:t>L.</w:t>
            </w:r>
            <w:r>
              <w:rPr>
                <w:sz w:val="22"/>
                <w:szCs w:val="22"/>
                <w:lang w:eastAsia="en-US" w:bidi="en-US"/>
              </w:rPr>
              <w:t> </w:t>
            </w:r>
            <w:r w:rsidRPr="006F66A1">
              <w:rPr>
                <w:sz w:val="22"/>
                <w:szCs w:val="22"/>
                <w:lang w:eastAsia="en-US" w:bidi="en-US"/>
              </w:rPr>
              <w:t>Matuzele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E07C9" w14:textId="77777777" w:rsidR="006F66A1" w:rsidRPr="006D51D4" w:rsidRDefault="006F66A1" w:rsidP="006F66A1">
            <w:pPr>
              <w:spacing w:line="276" w:lineRule="auto"/>
              <w:jc w:val="left"/>
              <w:rPr>
                <w:sz w:val="22"/>
                <w:szCs w:val="22"/>
                <w:lang w:eastAsia="en-US" w:bidi="en-US"/>
              </w:rPr>
            </w:pPr>
          </w:p>
        </w:tc>
      </w:tr>
      <w:tr w:rsidR="006F66A1" w:rsidRPr="006D51D4" w14:paraId="39A5AF5E" w14:textId="77777777" w:rsidTr="006F66A1">
        <w:trPr>
          <w:trHeight w:val="567"/>
        </w:trPr>
        <w:tc>
          <w:tcPr>
            <w:tcW w:w="3510" w:type="dxa"/>
            <w:vAlign w:val="center"/>
          </w:tcPr>
          <w:p w14:paraId="1B083310" w14:textId="77777777" w:rsidR="006F66A1" w:rsidRPr="006D51D4" w:rsidRDefault="006F66A1" w:rsidP="006F66A1">
            <w:pPr>
              <w:spacing w:line="276" w:lineRule="auto"/>
              <w:jc w:val="left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39" w:type="dxa"/>
            <w:vAlign w:val="bottom"/>
          </w:tcPr>
          <w:p w14:paraId="249BA2C3" w14:textId="74073F80" w:rsidR="006F66A1" w:rsidRPr="006D51D4" w:rsidRDefault="006F66A1" w:rsidP="006F66A1">
            <w:pPr>
              <w:spacing w:line="276" w:lineRule="auto"/>
              <w:ind w:left="204" w:hanging="204"/>
              <w:jc w:val="left"/>
              <w:rPr>
                <w:sz w:val="22"/>
                <w:szCs w:val="22"/>
                <w:lang w:eastAsia="en-US" w:bidi="en-US"/>
              </w:rPr>
            </w:pPr>
            <w:r w:rsidRPr="006F66A1">
              <w:rPr>
                <w:sz w:val="22"/>
                <w:szCs w:val="22"/>
                <w:lang w:eastAsia="en-US" w:bidi="en-US"/>
              </w:rPr>
              <w:t>O.</w:t>
            </w:r>
            <w:r>
              <w:rPr>
                <w:sz w:val="22"/>
                <w:szCs w:val="22"/>
                <w:lang w:eastAsia="en-US" w:bidi="en-US"/>
              </w:rPr>
              <w:t> </w:t>
            </w:r>
            <w:r w:rsidRPr="006F66A1">
              <w:rPr>
                <w:sz w:val="22"/>
                <w:szCs w:val="22"/>
                <w:lang w:eastAsia="en-US" w:bidi="en-US"/>
              </w:rPr>
              <w:t>Āboliņa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FE44B" w14:textId="77777777" w:rsidR="006F66A1" w:rsidRPr="006D51D4" w:rsidRDefault="006F66A1" w:rsidP="006F66A1">
            <w:pPr>
              <w:spacing w:line="276" w:lineRule="auto"/>
              <w:jc w:val="left"/>
              <w:rPr>
                <w:sz w:val="22"/>
                <w:szCs w:val="22"/>
                <w:lang w:eastAsia="en-US" w:bidi="en-US"/>
              </w:rPr>
            </w:pPr>
          </w:p>
        </w:tc>
      </w:tr>
      <w:tr w:rsidR="006F66A1" w:rsidRPr="006D51D4" w14:paraId="18B30B1B" w14:textId="77777777" w:rsidTr="006F66A1">
        <w:trPr>
          <w:trHeight w:val="567"/>
        </w:trPr>
        <w:tc>
          <w:tcPr>
            <w:tcW w:w="3510" w:type="dxa"/>
            <w:vAlign w:val="center"/>
          </w:tcPr>
          <w:p w14:paraId="2E527CB4" w14:textId="77777777" w:rsidR="006F66A1" w:rsidRPr="006D51D4" w:rsidRDefault="006F66A1" w:rsidP="006F66A1">
            <w:pPr>
              <w:spacing w:line="276" w:lineRule="auto"/>
              <w:jc w:val="left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39" w:type="dxa"/>
            <w:vAlign w:val="bottom"/>
          </w:tcPr>
          <w:p w14:paraId="2D86DB2F" w14:textId="70307A99" w:rsidR="006F66A1" w:rsidRPr="006F66A1" w:rsidRDefault="006F66A1" w:rsidP="006F66A1">
            <w:pPr>
              <w:spacing w:line="276" w:lineRule="auto"/>
              <w:ind w:left="204" w:hanging="204"/>
              <w:jc w:val="left"/>
              <w:rPr>
                <w:sz w:val="22"/>
                <w:szCs w:val="22"/>
                <w:lang w:eastAsia="en-US" w:bidi="en-US"/>
              </w:rPr>
            </w:pPr>
            <w:r w:rsidRPr="006F66A1">
              <w:rPr>
                <w:sz w:val="22"/>
                <w:szCs w:val="22"/>
                <w:lang w:bidi="en-US"/>
              </w:rPr>
              <w:t>I. Rozēna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937317" w14:textId="77777777" w:rsidR="006F66A1" w:rsidRPr="006D51D4" w:rsidRDefault="006F66A1" w:rsidP="006F66A1">
            <w:pPr>
              <w:spacing w:line="276" w:lineRule="auto"/>
              <w:jc w:val="left"/>
              <w:rPr>
                <w:sz w:val="22"/>
                <w:szCs w:val="22"/>
                <w:lang w:eastAsia="en-US" w:bidi="en-US"/>
              </w:rPr>
            </w:pPr>
          </w:p>
        </w:tc>
      </w:tr>
    </w:tbl>
    <w:p w14:paraId="43E18ABE" w14:textId="77777777" w:rsidR="00F972D9" w:rsidRDefault="00F972D9" w:rsidP="00B17091">
      <w:pPr>
        <w:spacing w:line="276" w:lineRule="auto"/>
        <w:rPr>
          <w:sz w:val="22"/>
          <w:szCs w:val="22"/>
          <w:lang w:eastAsia="en-US" w:bidi="en-US"/>
        </w:rPr>
      </w:pPr>
    </w:p>
    <w:p w14:paraId="61924EAF" w14:textId="77777777" w:rsidR="00B17091" w:rsidRDefault="00B17091" w:rsidP="00B17091">
      <w:pPr>
        <w:spacing w:line="276" w:lineRule="auto"/>
        <w:rPr>
          <w:sz w:val="22"/>
          <w:szCs w:val="22"/>
          <w:lang w:eastAsia="en-US" w:bidi="en-US"/>
        </w:rPr>
      </w:pPr>
    </w:p>
    <w:p w14:paraId="76211298" w14:textId="77777777" w:rsidR="00672635" w:rsidRPr="00672635" w:rsidRDefault="00672635" w:rsidP="00672635">
      <w:pPr>
        <w:spacing w:line="276" w:lineRule="auto"/>
        <w:rPr>
          <w:sz w:val="22"/>
          <w:szCs w:val="22"/>
          <w:lang w:eastAsia="en-US" w:bidi="en-US"/>
        </w:rPr>
      </w:pPr>
      <w:r w:rsidRPr="00672635">
        <w:rPr>
          <w:sz w:val="22"/>
          <w:szCs w:val="22"/>
          <w:lang w:eastAsia="en-US" w:bidi="en-US"/>
        </w:rPr>
        <w:t xml:space="preserve">Protokolēja </w:t>
      </w:r>
    </w:p>
    <w:p w14:paraId="6DD33D1D" w14:textId="77777777" w:rsidR="00672635" w:rsidRPr="00672635" w:rsidRDefault="00672635" w:rsidP="00672635">
      <w:pPr>
        <w:spacing w:line="276" w:lineRule="auto"/>
        <w:rPr>
          <w:sz w:val="22"/>
          <w:szCs w:val="22"/>
          <w:lang w:eastAsia="en-US" w:bidi="en-US"/>
        </w:rPr>
      </w:pPr>
      <w:proofErr w:type="spellStart"/>
      <w:r w:rsidRPr="00672635">
        <w:rPr>
          <w:sz w:val="22"/>
          <w:szCs w:val="22"/>
          <w:lang w:eastAsia="en-US" w:bidi="en-US"/>
        </w:rPr>
        <w:t>Personālvadības</w:t>
      </w:r>
      <w:proofErr w:type="spellEnd"/>
      <w:r w:rsidRPr="00672635">
        <w:rPr>
          <w:sz w:val="22"/>
          <w:szCs w:val="22"/>
          <w:lang w:eastAsia="en-US" w:bidi="en-US"/>
        </w:rPr>
        <w:t xml:space="preserve"> un juridiskā departamenta </w:t>
      </w:r>
    </w:p>
    <w:p w14:paraId="5BDC70F4" w14:textId="77777777" w:rsidR="00672635" w:rsidRPr="00672635" w:rsidRDefault="00672635" w:rsidP="00672635">
      <w:pPr>
        <w:spacing w:line="276" w:lineRule="auto"/>
        <w:rPr>
          <w:sz w:val="22"/>
          <w:szCs w:val="22"/>
          <w:lang w:eastAsia="en-US" w:bidi="en-US"/>
        </w:rPr>
      </w:pPr>
      <w:r w:rsidRPr="00672635">
        <w:rPr>
          <w:sz w:val="22"/>
          <w:szCs w:val="22"/>
          <w:lang w:eastAsia="en-US" w:bidi="en-US"/>
        </w:rPr>
        <w:t xml:space="preserve">Juridiskās nodaļas juriskonsulte – iepirkumu speciāliste </w:t>
      </w:r>
    </w:p>
    <w:p w14:paraId="32E61E61" w14:textId="77777777" w:rsidR="00672635" w:rsidRPr="00672635" w:rsidRDefault="00672635" w:rsidP="00672635">
      <w:pPr>
        <w:spacing w:line="276" w:lineRule="auto"/>
        <w:rPr>
          <w:sz w:val="22"/>
          <w:szCs w:val="22"/>
          <w:lang w:eastAsia="en-US" w:bidi="en-US"/>
        </w:rPr>
      </w:pPr>
      <w:r w:rsidRPr="00672635">
        <w:rPr>
          <w:sz w:val="22"/>
          <w:szCs w:val="22"/>
          <w:lang w:eastAsia="en-US" w:bidi="en-US"/>
        </w:rPr>
        <w:t>L. Stutāne</w:t>
      </w:r>
    </w:p>
    <w:p w14:paraId="2C224C13" w14:textId="27515470" w:rsidR="005F615A" w:rsidRPr="0044276D" w:rsidRDefault="005F615A" w:rsidP="00672635">
      <w:pPr>
        <w:spacing w:line="276" w:lineRule="auto"/>
        <w:rPr>
          <w:sz w:val="22"/>
          <w:szCs w:val="22"/>
          <w:lang w:eastAsia="en-US" w:bidi="en-US"/>
        </w:rPr>
      </w:pPr>
    </w:p>
    <w:sectPr w:rsidR="005F615A" w:rsidRPr="0044276D" w:rsidSect="00BF2CA4">
      <w:footerReference w:type="default" r:id="rId14"/>
      <w:footerReference w:type="firs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EBC0C" w14:textId="77777777" w:rsidR="00B30553" w:rsidRDefault="00B30553">
      <w:r>
        <w:separator/>
      </w:r>
    </w:p>
  </w:endnote>
  <w:endnote w:type="continuationSeparator" w:id="0">
    <w:p w14:paraId="08EE815E" w14:textId="77777777" w:rsidR="00B30553" w:rsidRDefault="00B3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271F9" w14:textId="77777777" w:rsidR="00B00E9A" w:rsidRDefault="00B00E9A">
    <w:pPr>
      <w:pStyle w:val="Kjene"/>
      <w:jc w:val="right"/>
    </w:pPr>
    <w:r w:rsidRPr="002A186A">
      <w:rPr>
        <w:sz w:val="22"/>
        <w:szCs w:val="22"/>
      </w:rPr>
      <w:fldChar w:fldCharType="begin"/>
    </w:r>
    <w:r w:rsidRPr="002A186A">
      <w:rPr>
        <w:sz w:val="22"/>
        <w:szCs w:val="22"/>
      </w:rPr>
      <w:instrText xml:space="preserve"> PAGE   \* MERGEFORMAT </w:instrText>
    </w:r>
    <w:r w:rsidRPr="002A186A">
      <w:rPr>
        <w:sz w:val="22"/>
        <w:szCs w:val="22"/>
      </w:rPr>
      <w:fldChar w:fldCharType="separate"/>
    </w:r>
    <w:r w:rsidR="00912A12">
      <w:rPr>
        <w:noProof/>
        <w:sz w:val="22"/>
        <w:szCs w:val="22"/>
      </w:rPr>
      <w:t>3</w:t>
    </w:r>
    <w:r w:rsidRPr="002A186A">
      <w:rPr>
        <w:sz w:val="22"/>
        <w:szCs w:val="22"/>
      </w:rPr>
      <w:fldChar w:fldCharType="end"/>
    </w:r>
  </w:p>
  <w:p w14:paraId="1DFB185A" w14:textId="77777777" w:rsidR="00B00E9A" w:rsidRDefault="00B00E9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7552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13EB4" w14:textId="50589768" w:rsidR="00B00E9A" w:rsidRDefault="00B00E9A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A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CF4C59" w14:textId="77777777" w:rsidR="00B00E9A" w:rsidRDefault="00B00E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C174E" w14:textId="77777777" w:rsidR="00B30553" w:rsidRDefault="00B30553">
      <w:r>
        <w:separator/>
      </w:r>
    </w:p>
  </w:footnote>
  <w:footnote w:type="continuationSeparator" w:id="0">
    <w:p w14:paraId="7487A75C" w14:textId="77777777" w:rsidR="00B30553" w:rsidRDefault="00B30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230F3"/>
    <w:multiLevelType w:val="hybridMultilevel"/>
    <w:tmpl w:val="8FA05410"/>
    <w:lvl w:ilvl="0" w:tplc="5BB00A9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3BA1"/>
    <w:multiLevelType w:val="hybridMultilevel"/>
    <w:tmpl w:val="9202D4C8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157AA9"/>
    <w:multiLevelType w:val="hybridMultilevel"/>
    <w:tmpl w:val="887C820C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777BED"/>
    <w:multiLevelType w:val="multilevel"/>
    <w:tmpl w:val="D402E96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A011567"/>
    <w:multiLevelType w:val="multilevel"/>
    <w:tmpl w:val="2B2A3FF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AE249D9"/>
    <w:multiLevelType w:val="multilevel"/>
    <w:tmpl w:val="8E90C0B4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1A421EB"/>
    <w:multiLevelType w:val="hybridMultilevel"/>
    <w:tmpl w:val="E2823864"/>
    <w:lvl w:ilvl="0" w:tplc="D0AE628A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50281"/>
    <w:multiLevelType w:val="multilevel"/>
    <w:tmpl w:val="F9D63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DF404A3"/>
    <w:multiLevelType w:val="hybridMultilevel"/>
    <w:tmpl w:val="006CA7E4"/>
    <w:lvl w:ilvl="0" w:tplc="6D9EC266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B20E8"/>
    <w:multiLevelType w:val="hybridMultilevel"/>
    <w:tmpl w:val="A00EAAB8"/>
    <w:lvl w:ilvl="0" w:tplc="6F662168">
      <w:start w:val="1"/>
      <w:numFmt w:val="decimal"/>
      <w:lvlText w:val="%1."/>
      <w:lvlJc w:val="left"/>
      <w:pPr>
        <w:ind w:left="1429" w:hanging="360"/>
      </w:pPr>
      <w:rPr>
        <w:b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27389D"/>
    <w:multiLevelType w:val="hybridMultilevel"/>
    <w:tmpl w:val="C13A4B1A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E2E78"/>
    <w:multiLevelType w:val="multilevel"/>
    <w:tmpl w:val="8F66D2E4"/>
    <w:styleLink w:val="Lega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1591BDD"/>
    <w:multiLevelType w:val="hybridMultilevel"/>
    <w:tmpl w:val="2406427A"/>
    <w:lvl w:ilvl="0" w:tplc="A8787FE2">
      <w:start w:val="9"/>
      <w:numFmt w:val="decimal"/>
      <w:lvlText w:val="%1."/>
      <w:lvlJc w:val="left"/>
      <w:pPr>
        <w:ind w:left="1429" w:hanging="360"/>
      </w:pPr>
      <w:rPr>
        <w:rFonts w:hint="default"/>
        <w:b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382859">
    <w:abstractNumId w:val="10"/>
  </w:num>
  <w:num w:numId="2" w16cid:durableId="918445522">
    <w:abstractNumId w:val="2"/>
  </w:num>
  <w:num w:numId="3" w16cid:durableId="894512260">
    <w:abstractNumId w:val="7"/>
  </w:num>
  <w:num w:numId="4" w16cid:durableId="3632310">
    <w:abstractNumId w:val="1"/>
  </w:num>
  <w:num w:numId="5" w16cid:durableId="1429887639">
    <w:abstractNumId w:val="9"/>
  </w:num>
  <w:num w:numId="6" w16cid:durableId="1370184312">
    <w:abstractNumId w:val="5"/>
  </w:num>
  <w:num w:numId="7" w16cid:durableId="1725444759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Times New Roman" w:hAnsi="Times New Roman"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800" w:hanging="720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 w:numId="8" w16cid:durableId="1243683957">
    <w:abstractNumId w:val="11"/>
  </w:num>
  <w:num w:numId="9" w16cid:durableId="1397628558">
    <w:abstractNumId w:val="6"/>
  </w:num>
  <w:num w:numId="10" w16cid:durableId="752622705">
    <w:abstractNumId w:val="0"/>
  </w:num>
  <w:num w:numId="11" w16cid:durableId="2105295255">
    <w:abstractNumId w:val="8"/>
  </w:num>
  <w:num w:numId="12" w16cid:durableId="933896407">
    <w:abstractNumId w:val="12"/>
  </w:num>
  <w:num w:numId="13" w16cid:durableId="1829710922">
    <w:abstractNumId w:val="4"/>
  </w:num>
  <w:num w:numId="14" w16cid:durableId="2103722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0C"/>
    <w:rsid w:val="00003904"/>
    <w:rsid w:val="00006816"/>
    <w:rsid w:val="00007A6E"/>
    <w:rsid w:val="000123D4"/>
    <w:rsid w:val="000127BE"/>
    <w:rsid w:val="0001581C"/>
    <w:rsid w:val="000221F5"/>
    <w:rsid w:val="00022CCA"/>
    <w:rsid w:val="000233A0"/>
    <w:rsid w:val="0002401D"/>
    <w:rsid w:val="000249CC"/>
    <w:rsid w:val="0002533E"/>
    <w:rsid w:val="00027CA8"/>
    <w:rsid w:val="00034700"/>
    <w:rsid w:val="0003511D"/>
    <w:rsid w:val="000467A2"/>
    <w:rsid w:val="00052D10"/>
    <w:rsid w:val="00053E1C"/>
    <w:rsid w:val="00056011"/>
    <w:rsid w:val="00056446"/>
    <w:rsid w:val="000644AC"/>
    <w:rsid w:val="00066B9B"/>
    <w:rsid w:val="00066D27"/>
    <w:rsid w:val="00066D51"/>
    <w:rsid w:val="00070C0C"/>
    <w:rsid w:val="00071BA7"/>
    <w:rsid w:val="00073807"/>
    <w:rsid w:val="000743B0"/>
    <w:rsid w:val="000755BB"/>
    <w:rsid w:val="000A5116"/>
    <w:rsid w:val="000A5EF8"/>
    <w:rsid w:val="000A6A93"/>
    <w:rsid w:val="000B0BB5"/>
    <w:rsid w:val="000B33E7"/>
    <w:rsid w:val="000B501C"/>
    <w:rsid w:val="000B5D3B"/>
    <w:rsid w:val="000B76D5"/>
    <w:rsid w:val="000C0782"/>
    <w:rsid w:val="000C2FE7"/>
    <w:rsid w:val="000C4C74"/>
    <w:rsid w:val="000C51A5"/>
    <w:rsid w:val="000C5A0A"/>
    <w:rsid w:val="000D521A"/>
    <w:rsid w:val="000E10D7"/>
    <w:rsid w:val="000E32E4"/>
    <w:rsid w:val="000E3C07"/>
    <w:rsid w:val="000E59C1"/>
    <w:rsid w:val="000F08E0"/>
    <w:rsid w:val="000F321F"/>
    <w:rsid w:val="000F3DDC"/>
    <w:rsid w:val="000F5D8C"/>
    <w:rsid w:val="001003E3"/>
    <w:rsid w:val="00104B51"/>
    <w:rsid w:val="001065C9"/>
    <w:rsid w:val="001078E5"/>
    <w:rsid w:val="00115898"/>
    <w:rsid w:val="00116679"/>
    <w:rsid w:val="00124B1C"/>
    <w:rsid w:val="001251CB"/>
    <w:rsid w:val="00134A93"/>
    <w:rsid w:val="00135598"/>
    <w:rsid w:val="00135616"/>
    <w:rsid w:val="001366F8"/>
    <w:rsid w:val="00136DFC"/>
    <w:rsid w:val="001374EA"/>
    <w:rsid w:val="00141308"/>
    <w:rsid w:val="00142469"/>
    <w:rsid w:val="001460E3"/>
    <w:rsid w:val="00150604"/>
    <w:rsid w:val="0015158E"/>
    <w:rsid w:val="00154114"/>
    <w:rsid w:val="0015686E"/>
    <w:rsid w:val="00156A55"/>
    <w:rsid w:val="00163659"/>
    <w:rsid w:val="0016698F"/>
    <w:rsid w:val="00175FD0"/>
    <w:rsid w:val="00176AE7"/>
    <w:rsid w:val="00176C48"/>
    <w:rsid w:val="00177AE0"/>
    <w:rsid w:val="00195FB8"/>
    <w:rsid w:val="00197BA4"/>
    <w:rsid w:val="001A6531"/>
    <w:rsid w:val="001B2D3B"/>
    <w:rsid w:val="001B5818"/>
    <w:rsid w:val="001B6B2E"/>
    <w:rsid w:val="001C208E"/>
    <w:rsid w:val="001D0A73"/>
    <w:rsid w:val="001D269E"/>
    <w:rsid w:val="001E0355"/>
    <w:rsid w:val="001E054C"/>
    <w:rsid w:val="001E3745"/>
    <w:rsid w:val="001E390F"/>
    <w:rsid w:val="001E457E"/>
    <w:rsid w:val="001E460B"/>
    <w:rsid w:val="001E5B42"/>
    <w:rsid w:val="001E5CD1"/>
    <w:rsid w:val="001F043B"/>
    <w:rsid w:val="00200B8B"/>
    <w:rsid w:val="002026A9"/>
    <w:rsid w:val="00204274"/>
    <w:rsid w:val="00204BCB"/>
    <w:rsid w:val="00205A72"/>
    <w:rsid w:val="002073E3"/>
    <w:rsid w:val="00207D92"/>
    <w:rsid w:val="00212365"/>
    <w:rsid w:val="0021273C"/>
    <w:rsid w:val="00213E8D"/>
    <w:rsid w:val="00225978"/>
    <w:rsid w:val="002327BC"/>
    <w:rsid w:val="00232A2A"/>
    <w:rsid w:val="00233275"/>
    <w:rsid w:val="0023335E"/>
    <w:rsid w:val="00236FD8"/>
    <w:rsid w:val="00237568"/>
    <w:rsid w:val="002400D9"/>
    <w:rsid w:val="00241948"/>
    <w:rsid w:val="002419B3"/>
    <w:rsid w:val="00243710"/>
    <w:rsid w:val="0024687B"/>
    <w:rsid w:val="00255E22"/>
    <w:rsid w:val="0026234E"/>
    <w:rsid w:val="00266B3F"/>
    <w:rsid w:val="00267FE7"/>
    <w:rsid w:val="002713D0"/>
    <w:rsid w:val="00272765"/>
    <w:rsid w:val="00273EA3"/>
    <w:rsid w:val="00277B36"/>
    <w:rsid w:val="0028002B"/>
    <w:rsid w:val="0028255E"/>
    <w:rsid w:val="00290D79"/>
    <w:rsid w:val="00291724"/>
    <w:rsid w:val="002A5C78"/>
    <w:rsid w:val="002B2725"/>
    <w:rsid w:val="002B2CC0"/>
    <w:rsid w:val="002B3C86"/>
    <w:rsid w:val="002C2A81"/>
    <w:rsid w:val="002C3947"/>
    <w:rsid w:val="002D269F"/>
    <w:rsid w:val="002E2105"/>
    <w:rsid w:val="002E2A73"/>
    <w:rsid w:val="002F0719"/>
    <w:rsid w:val="002F0B13"/>
    <w:rsid w:val="002F54F6"/>
    <w:rsid w:val="002F63AD"/>
    <w:rsid w:val="002F64F0"/>
    <w:rsid w:val="003068B7"/>
    <w:rsid w:val="0030772B"/>
    <w:rsid w:val="00313ACD"/>
    <w:rsid w:val="00313ED1"/>
    <w:rsid w:val="0032361A"/>
    <w:rsid w:val="0032457F"/>
    <w:rsid w:val="00333E20"/>
    <w:rsid w:val="00337000"/>
    <w:rsid w:val="00341447"/>
    <w:rsid w:val="00344DA9"/>
    <w:rsid w:val="003465EB"/>
    <w:rsid w:val="00347479"/>
    <w:rsid w:val="00351B31"/>
    <w:rsid w:val="00355403"/>
    <w:rsid w:val="00362C55"/>
    <w:rsid w:val="003636C0"/>
    <w:rsid w:val="00366057"/>
    <w:rsid w:val="00366C62"/>
    <w:rsid w:val="00371135"/>
    <w:rsid w:val="00372BB9"/>
    <w:rsid w:val="003733E2"/>
    <w:rsid w:val="00373E55"/>
    <w:rsid w:val="0037718E"/>
    <w:rsid w:val="00385ED4"/>
    <w:rsid w:val="00387651"/>
    <w:rsid w:val="00391C15"/>
    <w:rsid w:val="003937DC"/>
    <w:rsid w:val="00397B0D"/>
    <w:rsid w:val="003A6B7E"/>
    <w:rsid w:val="003B55DD"/>
    <w:rsid w:val="003B5F71"/>
    <w:rsid w:val="003C07EB"/>
    <w:rsid w:val="003C271A"/>
    <w:rsid w:val="003C34BB"/>
    <w:rsid w:val="003C5CF1"/>
    <w:rsid w:val="003D037C"/>
    <w:rsid w:val="003D2FD5"/>
    <w:rsid w:val="003D4AC2"/>
    <w:rsid w:val="003D4FCA"/>
    <w:rsid w:val="003D5030"/>
    <w:rsid w:val="003D5835"/>
    <w:rsid w:val="003D6841"/>
    <w:rsid w:val="003E09FD"/>
    <w:rsid w:val="003E156F"/>
    <w:rsid w:val="003E2382"/>
    <w:rsid w:val="003F5D8D"/>
    <w:rsid w:val="003F65C5"/>
    <w:rsid w:val="00411F97"/>
    <w:rsid w:val="00412ACD"/>
    <w:rsid w:val="00412FCD"/>
    <w:rsid w:val="0041705C"/>
    <w:rsid w:val="0042341F"/>
    <w:rsid w:val="00427A1D"/>
    <w:rsid w:val="0043077C"/>
    <w:rsid w:val="004334D5"/>
    <w:rsid w:val="00433A7D"/>
    <w:rsid w:val="00436457"/>
    <w:rsid w:val="0044276D"/>
    <w:rsid w:val="0046332D"/>
    <w:rsid w:val="00474ED5"/>
    <w:rsid w:val="0047579F"/>
    <w:rsid w:val="00475D93"/>
    <w:rsid w:val="004760D1"/>
    <w:rsid w:val="00477CF1"/>
    <w:rsid w:val="004807AF"/>
    <w:rsid w:val="00480FF9"/>
    <w:rsid w:val="004830E3"/>
    <w:rsid w:val="00484ADD"/>
    <w:rsid w:val="004908EF"/>
    <w:rsid w:val="00492FC9"/>
    <w:rsid w:val="00495188"/>
    <w:rsid w:val="004A0926"/>
    <w:rsid w:val="004A30ED"/>
    <w:rsid w:val="004A3EA9"/>
    <w:rsid w:val="004B02AB"/>
    <w:rsid w:val="004B715F"/>
    <w:rsid w:val="004B7DF8"/>
    <w:rsid w:val="004C389A"/>
    <w:rsid w:val="004C778F"/>
    <w:rsid w:val="004E0C2B"/>
    <w:rsid w:val="004E2F73"/>
    <w:rsid w:val="004E3A5A"/>
    <w:rsid w:val="004F0832"/>
    <w:rsid w:val="004F5F5A"/>
    <w:rsid w:val="0050113F"/>
    <w:rsid w:val="0050725C"/>
    <w:rsid w:val="00510BDB"/>
    <w:rsid w:val="005126D4"/>
    <w:rsid w:val="00512919"/>
    <w:rsid w:val="005235A2"/>
    <w:rsid w:val="00526626"/>
    <w:rsid w:val="00533CE8"/>
    <w:rsid w:val="00542B3B"/>
    <w:rsid w:val="00543147"/>
    <w:rsid w:val="00543829"/>
    <w:rsid w:val="00546B1F"/>
    <w:rsid w:val="00546DC4"/>
    <w:rsid w:val="0054742B"/>
    <w:rsid w:val="00551789"/>
    <w:rsid w:val="0055544B"/>
    <w:rsid w:val="00555AD7"/>
    <w:rsid w:val="005611E9"/>
    <w:rsid w:val="00561319"/>
    <w:rsid w:val="0057334E"/>
    <w:rsid w:val="0057437F"/>
    <w:rsid w:val="00584F10"/>
    <w:rsid w:val="00587E93"/>
    <w:rsid w:val="0059218A"/>
    <w:rsid w:val="00593768"/>
    <w:rsid w:val="00594895"/>
    <w:rsid w:val="00596E59"/>
    <w:rsid w:val="005A5C30"/>
    <w:rsid w:val="005A6059"/>
    <w:rsid w:val="005A657A"/>
    <w:rsid w:val="005B008F"/>
    <w:rsid w:val="005B30C3"/>
    <w:rsid w:val="005B423A"/>
    <w:rsid w:val="005C18AA"/>
    <w:rsid w:val="005C3FDA"/>
    <w:rsid w:val="005C5028"/>
    <w:rsid w:val="005C568C"/>
    <w:rsid w:val="005D2E14"/>
    <w:rsid w:val="005D3529"/>
    <w:rsid w:val="005D4FFF"/>
    <w:rsid w:val="005E0486"/>
    <w:rsid w:val="005E0F9B"/>
    <w:rsid w:val="005E35C1"/>
    <w:rsid w:val="005E6C0B"/>
    <w:rsid w:val="005E798A"/>
    <w:rsid w:val="005E7BAA"/>
    <w:rsid w:val="005E7D19"/>
    <w:rsid w:val="005F27B7"/>
    <w:rsid w:val="005F615A"/>
    <w:rsid w:val="005F6458"/>
    <w:rsid w:val="005F7331"/>
    <w:rsid w:val="006025F6"/>
    <w:rsid w:val="00605B70"/>
    <w:rsid w:val="00620140"/>
    <w:rsid w:val="00622A2B"/>
    <w:rsid w:val="00627395"/>
    <w:rsid w:val="00627578"/>
    <w:rsid w:val="006279A5"/>
    <w:rsid w:val="006301AB"/>
    <w:rsid w:val="00631139"/>
    <w:rsid w:val="00632718"/>
    <w:rsid w:val="006346E8"/>
    <w:rsid w:val="00635DFE"/>
    <w:rsid w:val="0064072D"/>
    <w:rsid w:val="00641659"/>
    <w:rsid w:val="00644CEE"/>
    <w:rsid w:val="00645044"/>
    <w:rsid w:val="00646688"/>
    <w:rsid w:val="00647A66"/>
    <w:rsid w:val="00647DA9"/>
    <w:rsid w:val="00655228"/>
    <w:rsid w:val="00657C96"/>
    <w:rsid w:val="006602CD"/>
    <w:rsid w:val="00672635"/>
    <w:rsid w:val="0067793B"/>
    <w:rsid w:val="00683595"/>
    <w:rsid w:val="00683BDC"/>
    <w:rsid w:val="006861CC"/>
    <w:rsid w:val="006875F8"/>
    <w:rsid w:val="00687B1C"/>
    <w:rsid w:val="00692BB5"/>
    <w:rsid w:val="00693BE3"/>
    <w:rsid w:val="006A0501"/>
    <w:rsid w:val="006A21D9"/>
    <w:rsid w:val="006B0A5F"/>
    <w:rsid w:val="006B0A88"/>
    <w:rsid w:val="006B0FF5"/>
    <w:rsid w:val="006B6BAB"/>
    <w:rsid w:val="006C1CCD"/>
    <w:rsid w:val="006C43D4"/>
    <w:rsid w:val="006C5FD6"/>
    <w:rsid w:val="006C6C04"/>
    <w:rsid w:val="006D19FB"/>
    <w:rsid w:val="006D2C80"/>
    <w:rsid w:val="006D359A"/>
    <w:rsid w:val="006D51D4"/>
    <w:rsid w:val="006D58F1"/>
    <w:rsid w:val="006E1BAC"/>
    <w:rsid w:val="006E55E9"/>
    <w:rsid w:val="006F52C5"/>
    <w:rsid w:val="006F66A1"/>
    <w:rsid w:val="006F6F14"/>
    <w:rsid w:val="007040FB"/>
    <w:rsid w:val="007044C6"/>
    <w:rsid w:val="007073A2"/>
    <w:rsid w:val="0071048E"/>
    <w:rsid w:val="00711A40"/>
    <w:rsid w:val="007134F6"/>
    <w:rsid w:val="0071572B"/>
    <w:rsid w:val="00717249"/>
    <w:rsid w:val="00720472"/>
    <w:rsid w:val="00721A63"/>
    <w:rsid w:val="00721F40"/>
    <w:rsid w:val="00727275"/>
    <w:rsid w:val="007376FF"/>
    <w:rsid w:val="0074249C"/>
    <w:rsid w:val="00744B24"/>
    <w:rsid w:val="00753AE2"/>
    <w:rsid w:val="007601E9"/>
    <w:rsid w:val="0076654C"/>
    <w:rsid w:val="00773D78"/>
    <w:rsid w:val="00776B80"/>
    <w:rsid w:val="007815B7"/>
    <w:rsid w:val="00781912"/>
    <w:rsid w:val="00790947"/>
    <w:rsid w:val="00795FD0"/>
    <w:rsid w:val="00796079"/>
    <w:rsid w:val="0079657B"/>
    <w:rsid w:val="007A05F9"/>
    <w:rsid w:val="007A4E1D"/>
    <w:rsid w:val="007B05A3"/>
    <w:rsid w:val="007B2395"/>
    <w:rsid w:val="007B4575"/>
    <w:rsid w:val="007B4CAA"/>
    <w:rsid w:val="007B5085"/>
    <w:rsid w:val="007B6057"/>
    <w:rsid w:val="007B7F89"/>
    <w:rsid w:val="007C48D3"/>
    <w:rsid w:val="007C578D"/>
    <w:rsid w:val="007D0598"/>
    <w:rsid w:val="007D2EB0"/>
    <w:rsid w:val="007D492B"/>
    <w:rsid w:val="007D54AF"/>
    <w:rsid w:val="007D5517"/>
    <w:rsid w:val="007E181B"/>
    <w:rsid w:val="007E20B9"/>
    <w:rsid w:val="007E21BD"/>
    <w:rsid w:val="007E2F43"/>
    <w:rsid w:val="007F02FB"/>
    <w:rsid w:val="007F29BD"/>
    <w:rsid w:val="007F3E57"/>
    <w:rsid w:val="007F45A8"/>
    <w:rsid w:val="007F6418"/>
    <w:rsid w:val="00805A69"/>
    <w:rsid w:val="00805B27"/>
    <w:rsid w:val="00805B8F"/>
    <w:rsid w:val="008070DE"/>
    <w:rsid w:val="00812BAF"/>
    <w:rsid w:val="0082079B"/>
    <w:rsid w:val="00823E0B"/>
    <w:rsid w:val="00824D1E"/>
    <w:rsid w:val="008262AF"/>
    <w:rsid w:val="008271EA"/>
    <w:rsid w:val="00827463"/>
    <w:rsid w:val="008322B1"/>
    <w:rsid w:val="00837A93"/>
    <w:rsid w:val="00841223"/>
    <w:rsid w:val="008441F6"/>
    <w:rsid w:val="008613D9"/>
    <w:rsid w:val="0086145E"/>
    <w:rsid w:val="00865ED4"/>
    <w:rsid w:val="00867CBE"/>
    <w:rsid w:val="00870C95"/>
    <w:rsid w:val="00872B5E"/>
    <w:rsid w:val="00873C71"/>
    <w:rsid w:val="00876612"/>
    <w:rsid w:val="008828CD"/>
    <w:rsid w:val="00883D79"/>
    <w:rsid w:val="00890BF7"/>
    <w:rsid w:val="008937CF"/>
    <w:rsid w:val="0089394B"/>
    <w:rsid w:val="008B26A4"/>
    <w:rsid w:val="008B5C6A"/>
    <w:rsid w:val="008B7E0F"/>
    <w:rsid w:val="008C155C"/>
    <w:rsid w:val="008C3985"/>
    <w:rsid w:val="008C63E8"/>
    <w:rsid w:val="008C7AF5"/>
    <w:rsid w:val="008D0E0B"/>
    <w:rsid w:val="008D4169"/>
    <w:rsid w:val="008D4221"/>
    <w:rsid w:val="008D6D0A"/>
    <w:rsid w:val="008D72C3"/>
    <w:rsid w:val="008E121D"/>
    <w:rsid w:val="008E5327"/>
    <w:rsid w:val="008E5E07"/>
    <w:rsid w:val="008E6E6B"/>
    <w:rsid w:val="008F0E65"/>
    <w:rsid w:val="008F725E"/>
    <w:rsid w:val="00902BE8"/>
    <w:rsid w:val="00903ADB"/>
    <w:rsid w:val="00903D63"/>
    <w:rsid w:val="00904EA7"/>
    <w:rsid w:val="00912A12"/>
    <w:rsid w:val="009202F0"/>
    <w:rsid w:val="00923D2B"/>
    <w:rsid w:val="00926146"/>
    <w:rsid w:val="00934941"/>
    <w:rsid w:val="00935692"/>
    <w:rsid w:val="0094144D"/>
    <w:rsid w:val="009427E3"/>
    <w:rsid w:val="00942825"/>
    <w:rsid w:val="0094456D"/>
    <w:rsid w:val="009477EB"/>
    <w:rsid w:val="009544F0"/>
    <w:rsid w:val="009551CD"/>
    <w:rsid w:val="00955C40"/>
    <w:rsid w:val="00956942"/>
    <w:rsid w:val="00956D4A"/>
    <w:rsid w:val="0095737A"/>
    <w:rsid w:val="00972DBF"/>
    <w:rsid w:val="009731A2"/>
    <w:rsid w:val="00973856"/>
    <w:rsid w:val="00974DE4"/>
    <w:rsid w:val="0097559E"/>
    <w:rsid w:val="00976B4F"/>
    <w:rsid w:val="0098428F"/>
    <w:rsid w:val="00984746"/>
    <w:rsid w:val="00986BC3"/>
    <w:rsid w:val="00986ED4"/>
    <w:rsid w:val="00987A73"/>
    <w:rsid w:val="00987DF4"/>
    <w:rsid w:val="009906C2"/>
    <w:rsid w:val="0099504E"/>
    <w:rsid w:val="00996326"/>
    <w:rsid w:val="009A1DF4"/>
    <w:rsid w:val="009A48B9"/>
    <w:rsid w:val="009A49EE"/>
    <w:rsid w:val="009A74CF"/>
    <w:rsid w:val="009B24ED"/>
    <w:rsid w:val="009B3F6A"/>
    <w:rsid w:val="009B5890"/>
    <w:rsid w:val="009D21C1"/>
    <w:rsid w:val="009D34B1"/>
    <w:rsid w:val="009D56AD"/>
    <w:rsid w:val="009D7DE4"/>
    <w:rsid w:val="009E1CA7"/>
    <w:rsid w:val="009E53AB"/>
    <w:rsid w:val="009E6E1F"/>
    <w:rsid w:val="009F0649"/>
    <w:rsid w:val="009F2D5B"/>
    <w:rsid w:val="009F3C4A"/>
    <w:rsid w:val="00A00835"/>
    <w:rsid w:val="00A05926"/>
    <w:rsid w:val="00A05F00"/>
    <w:rsid w:val="00A1429D"/>
    <w:rsid w:val="00A17DEF"/>
    <w:rsid w:val="00A264C9"/>
    <w:rsid w:val="00A4035B"/>
    <w:rsid w:val="00A45532"/>
    <w:rsid w:val="00A4557A"/>
    <w:rsid w:val="00A4693A"/>
    <w:rsid w:val="00A53E88"/>
    <w:rsid w:val="00A54161"/>
    <w:rsid w:val="00A600DA"/>
    <w:rsid w:val="00A60962"/>
    <w:rsid w:val="00A717D1"/>
    <w:rsid w:val="00A752BF"/>
    <w:rsid w:val="00A8167D"/>
    <w:rsid w:val="00A84BCA"/>
    <w:rsid w:val="00A84CBB"/>
    <w:rsid w:val="00A8676E"/>
    <w:rsid w:val="00A92EEA"/>
    <w:rsid w:val="00AA5F03"/>
    <w:rsid w:val="00AB03C3"/>
    <w:rsid w:val="00AB20D5"/>
    <w:rsid w:val="00AB3A64"/>
    <w:rsid w:val="00AC1AB2"/>
    <w:rsid w:val="00AC280D"/>
    <w:rsid w:val="00AD02A1"/>
    <w:rsid w:val="00AD12D8"/>
    <w:rsid w:val="00AD2F20"/>
    <w:rsid w:val="00AD30EA"/>
    <w:rsid w:val="00AD77DD"/>
    <w:rsid w:val="00AE0D84"/>
    <w:rsid w:val="00AE3D65"/>
    <w:rsid w:val="00AE435B"/>
    <w:rsid w:val="00AE5BE3"/>
    <w:rsid w:val="00AE61C2"/>
    <w:rsid w:val="00AF2C62"/>
    <w:rsid w:val="00AF2E67"/>
    <w:rsid w:val="00B00E9A"/>
    <w:rsid w:val="00B1071D"/>
    <w:rsid w:val="00B11B36"/>
    <w:rsid w:val="00B125D1"/>
    <w:rsid w:val="00B17091"/>
    <w:rsid w:val="00B22B18"/>
    <w:rsid w:val="00B22D89"/>
    <w:rsid w:val="00B25478"/>
    <w:rsid w:val="00B25793"/>
    <w:rsid w:val="00B30553"/>
    <w:rsid w:val="00B32247"/>
    <w:rsid w:val="00B51D43"/>
    <w:rsid w:val="00B54097"/>
    <w:rsid w:val="00B575AD"/>
    <w:rsid w:val="00B62138"/>
    <w:rsid w:val="00B64C53"/>
    <w:rsid w:val="00B65821"/>
    <w:rsid w:val="00B67870"/>
    <w:rsid w:val="00B716A5"/>
    <w:rsid w:val="00B81BE3"/>
    <w:rsid w:val="00B84475"/>
    <w:rsid w:val="00B8538F"/>
    <w:rsid w:val="00B9014A"/>
    <w:rsid w:val="00B902DC"/>
    <w:rsid w:val="00B937FF"/>
    <w:rsid w:val="00B960CD"/>
    <w:rsid w:val="00B96CFD"/>
    <w:rsid w:val="00BA3E6D"/>
    <w:rsid w:val="00BA7EEE"/>
    <w:rsid w:val="00BB0751"/>
    <w:rsid w:val="00BB25D3"/>
    <w:rsid w:val="00BC5CF8"/>
    <w:rsid w:val="00BD10D6"/>
    <w:rsid w:val="00BD4D61"/>
    <w:rsid w:val="00BE600A"/>
    <w:rsid w:val="00BE73F3"/>
    <w:rsid w:val="00BF2CA4"/>
    <w:rsid w:val="00BF2FD1"/>
    <w:rsid w:val="00BF34AB"/>
    <w:rsid w:val="00BF46B1"/>
    <w:rsid w:val="00C003D1"/>
    <w:rsid w:val="00C0409A"/>
    <w:rsid w:val="00C04702"/>
    <w:rsid w:val="00C058E9"/>
    <w:rsid w:val="00C06373"/>
    <w:rsid w:val="00C12F6B"/>
    <w:rsid w:val="00C164EF"/>
    <w:rsid w:val="00C1709D"/>
    <w:rsid w:val="00C40D0C"/>
    <w:rsid w:val="00C41CCC"/>
    <w:rsid w:val="00C41E79"/>
    <w:rsid w:val="00C432E7"/>
    <w:rsid w:val="00C43E49"/>
    <w:rsid w:val="00C5172B"/>
    <w:rsid w:val="00C518DA"/>
    <w:rsid w:val="00C524A3"/>
    <w:rsid w:val="00C5259C"/>
    <w:rsid w:val="00C56A46"/>
    <w:rsid w:val="00C600E4"/>
    <w:rsid w:val="00C61AAC"/>
    <w:rsid w:val="00C70179"/>
    <w:rsid w:val="00C72D38"/>
    <w:rsid w:val="00C730F3"/>
    <w:rsid w:val="00C75DC7"/>
    <w:rsid w:val="00C77C6D"/>
    <w:rsid w:val="00C848E7"/>
    <w:rsid w:val="00C85EE2"/>
    <w:rsid w:val="00C927ED"/>
    <w:rsid w:val="00C933AA"/>
    <w:rsid w:val="00C943C9"/>
    <w:rsid w:val="00C961B2"/>
    <w:rsid w:val="00C97CC1"/>
    <w:rsid w:val="00C97DA8"/>
    <w:rsid w:val="00CA44B1"/>
    <w:rsid w:val="00CB026F"/>
    <w:rsid w:val="00CB1FA8"/>
    <w:rsid w:val="00CB283B"/>
    <w:rsid w:val="00CB40B1"/>
    <w:rsid w:val="00CC2AF8"/>
    <w:rsid w:val="00CC58B4"/>
    <w:rsid w:val="00CD296E"/>
    <w:rsid w:val="00CD50A3"/>
    <w:rsid w:val="00CD5643"/>
    <w:rsid w:val="00CD7128"/>
    <w:rsid w:val="00CD7EB8"/>
    <w:rsid w:val="00CE0145"/>
    <w:rsid w:val="00CE1296"/>
    <w:rsid w:val="00CE4E93"/>
    <w:rsid w:val="00CE596E"/>
    <w:rsid w:val="00CE7206"/>
    <w:rsid w:val="00CF0874"/>
    <w:rsid w:val="00CF3320"/>
    <w:rsid w:val="00CF60E1"/>
    <w:rsid w:val="00CF69E7"/>
    <w:rsid w:val="00D00F1A"/>
    <w:rsid w:val="00D035FC"/>
    <w:rsid w:val="00D069A1"/>
    <w:rsid w:val="00D07ED2"/>
    <w:rsid w:val="00D12960"/>
    <w:rsid w:val="00D17E8F"/>
    <w:rsid w:val="00D20C25"/>
    <w:rsid w:val="00D20E13"/>
    <w:rsid w:val="00D418EA"/>
    <w:rsid w:val="00D439AA"/>
    <w:rsid w:val="00D45564"/>
    <w:rsid w:val="00D52468"/>
    <w:rsid w:val="00D55D58"/>
    <w:rsid w:val="00D575A9"/>
    <w:rsid w:val="00D6133B"/>
    <w:rsid w:val="00D6303A"/>
    <w:rsid w:val="00D83D12"/>
    <w:rsid w:val="00D84750"/>
    <w:rsid w:val="00D84E5A"/>
    <w:rsid w:val="00D84FBC"/>
    <w:rsid w:val="00D858CE"/>
    <w:rsid w:val="00D860B6"/>
    <w:rsid w:val="00D9020C"/>
    <w:rsid w:val="00D948DE"/>
    <w:rsid w:val="00DA1B85"/>
    <w:rsid w:val="00DA1FE5"/>
    <w:rsid w:val="00DA27E7"/>
    <w:rsid w:val="00DA6C01"/>
    <w:rsid w:val="00DB4428"/>
    <w:rsid w:val="00DB542A"/>
    <w:rsid w:val="00DC2C1D"/>
    <w:rsid w:val="00DC5B9B"/>
    <w:rsid w:val="00DC6E6A"/>
    <w:rsid w:val="00DD3613"/>
    <w:rsid w:val="00DD474B"/>
    <w:rsid w:val="00DD70B2"/>
    <w:rsid w:val="00DE2CF2"/>
    <w:rsid w:val="00DF3C69"/>
    <w:rsid w:val="00DF5124"/>
    <w:rsid w:val="00DF7916"/>
    <w:rsid w:val="00E03CCA"/>
    <w:rsid w:val="00E133C8"/>
    <w:rsid w:val="00E14C01"/>
    <w:rsid w:val="00E15D80"/>
    <w:rsid w:val="00E2020F"/>
    <w:rsid w:val="00E21524"/>
    <w:rsid w:val="00E21FFD"/>
    <w:rsid w:val="00E24E37"/>
    <w:rsid w:val="00E2504D"/>
    <w:rsid w:val="00E257FD"/>
    <w:rsid w:val="00E25D4C"/>
    <w:rsid w:val="00E25DAE"/>
    <w:rsid w:val="00E27A5A"/>
    <w:rsid w:val="00E34AD5"/>
    <w:rsid w:val="00E477B3"/>
    <w:rsid w:val="00E52EB4"/>
    <w:rsid w:val="00E53621"/>
    <w:rsid w:val="00E53AE1"/>
    <w:rsid w:val="00E57B7C"/>
    <w:rsid w:val="00E604DC"/>
    <w:rsid w:val="00E6253E"/>
    <w:rsid w:val="00E62D23"/>
    <w:rsid w:val="00E652FB"/>
    <w:rsid w:val="00E65900"/>
    <w:rsid w:val="00E67231"/>
    <w:rsid w:val="00E715DC"/>
    <w:rsid w:val="00E7254C"/>
    <w:rsid w:val="00E73F18"/>
    <w:rsid w:val="00E74606"/>
    <w:rsid w:val="00E75611"/>
    <w:rsid w:val="00E81A28"/>
    <w:rsid w:val="00E83142"/>
    <w:rsid w:val="00E84E64"/>
    <w:rsid w:val="00E956B7"/>
    <w:rsid w:val="00E97340"/>
    <w:rsid w:val="00E975AB"/>
    <w:rsid w:val="00EA01BB"/>
    <w:rsid w:val="00EA1BF3"/>
    <w:rsid w:val="00EB0253"/>
    <w:rsid w:val="00EB2DD8"/>
    <w:rsid w:val="00EB6D9C"/>
    <w:rsid w:val="00EC6337"/>
    <w:rsid w:val="00ED1911"/>
    <w:rsid w:val="00ED717E"/>
    <w:rsid w:val="00EE4F62"/>
    <w:rsid w:val="00EE6DA4"/>
    <w:rsid w:val="00EF4E81"/>
    <w:rsid w:val="00F00E10"/>
    <w:rsid w:val="00F020BD"/>
    <w:rsid w:val="00F03163"/>
    <w:rsid w:val="00F037C8"/>
    <w:rsid w:val="00F04C48"/>
    <w:rsid w:val="00F06F13"/>
    <w:rsid w:val="00F07E33"/>
    <w:rsid w:val="00F1011E"/>
    <w:rsid w:val="00F15652"/>
    <w:rsid w:val="00F2081D"/>
    <w:rsid w:val="00F23310"/>
    <w:rsid w:val="00F24627"/>
    <w:rsid w:val="00F301BF"/>
    <w:rsid w:val="00F33FD2"/>
    <w:rsid w:val="00F44147"/>
    <w:rsid w:val="00F50754"/>
    <w:rsid w:val="00F57BA5"/>
    <w:rsid w:val="00F60B70"/>
    <w:rsid w:val="00F62B0A"/>
    <w:rsid w:val="00F71232"/>
    <w:rsid w:val="00F778C0"/>
    <w:rsid w:val="00F839A3"/>
    <w:rsid w:val="00F86FC7"/>
    <w:rsid w:val="00F92718"/>
    <w:rsid w:val="00F94C43"/>
    <w:rsid w:val="00F972D9"/>
    <w:rsid w:val="00F979D3"/>
    <w:rsid w:val="00FA052E"/>
    <w:rsid w:val="00FA1D40"/>
    <w:rsid w:val="00FA2CF2"/>
    <w:rsid w:val="00FA4832"/>
    <w:rsid w:val="00FA76B4"/>
    <w:rsid w:val="00FB05C9"/>
    <w:rsid w:val="00FB2F9C"/>
    <w:rsid w:val="00FB5F4D"/>
    <w:rsid w:val="00FB623C"/>
    <w:rsid w:val="00FB6EAD"/>
    <w:rsid w:val="00FC02FA"/>
    <w:rsid w:val="00FC04BD"/>
    <w:rsid w:val="00FC0D6E"/>
    <w:rsid w:val="00FC1DE3"/>
    <w:rsid w:val="00FD0F02"/>
    <w:rsid w:val="00FD4517"/>
    <w:rsid w:val="00FD60DC"/>
    <w:rsid w:val="00FD7F1C"/>
    <w:rsid w:val="00FE0B29"/>
    <w:rsid w:val="00FE240D"/>
    <w:rsid w:val="00FE3A50"/>
    <w:rsid w:val="00F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6D8D"/>
  <w15:chartTrackingRefBased/>
  <w15:docId w15:val="{480666C9-D088-4DB7-B9B6-307D6AE9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70C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00E9A"/>
    <w:pPr>
      <w:keepNext/>
      <w:keepLines/>
      <w:spacing w:before="240" w:line="259" w:lineRule="auto"/>
      <w:jc w:val="left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00E9A"/>
    <w:pPr>
      <w:keepNext/>
      <w:keepLines/>
      <w:spacing w:before="40" w:line="259" w:lineRule="auto"/>
      <w:jc w:val="left"/>
      <w:outlineLvl w:val="1"/>
    </w:pPr>
    <w:rPr>
      <w:rFonts w:ascii="Arial" w:hAnsi="Arial"/>
      <w:sz w:val="18"/>
      <w:szCs w:val="26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List Paragraph1,Numurets,Normal bullet 2,Bullet list,H&amp;P List Paragraph,2,Strip,PPS_Bullet,Virsraksti,list paragraph,h&amp;p list paragraph,saistīto dokumentu saraksts,syle 1,list paragraph1,numurets"/>
    <w:basedOn w:val="Parasts"/>
    <w:link w:val="SarakstarindkopaRakstz"/>
    <w:uiPriority w:val="34"/>
    <w:qFormat/>
    <w:rsid w:val="00C40D0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rsid w:val="00C40D0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0D0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aliases w:val="Char5 Char"/>
    <w:basedOn w:val="Parasts"/>
    <w:link w:val="KjeneRakstz"/>
    <w:uiPriority w:val="99"/>
    <w:rsid w:val="00C40D0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Char5 Char Rakstz."/>
    <w:basedOn w:val="Noklusjumarindkopasfonts"/>
    <w:link w:val="Kjene"/>
    <w:uiPriority w:val="99"/>
    <w:rsid w:val="00C40D0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rsid w:val="00C40D0C"/>
    <w:pPr>
      <w:suppressAutoHyphens/>
      <w:spacing w:after="120"/>
      <w:jc w:val="left"/>
    </w:pPr>
    <w:rPr>
      <w:lang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C40D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saite">
    <w:name w:val="Hyperlink"/>
    <w:basedOn w:val="Noklusjumarindkopasfonts"/>
    <w:uiPriority w:val="99"/>
    <w:unhideWhenUsed/>
    <w:rsid w:val="00C40D0C"/>
    <w:rPr>
      <w:color w:val="0563C1" w:themeColor="hyperlink"/>
      <w:u w:val="single"/>
    </w:rPr>
  </w:style>
  <w:style w:type="character" w:customStyle="1" w:styleId="Bodytext">
    <w:name w:val="Body text_"/>
    <w:link w:val="BodyText4"/>
    <w:rsid w:val="00C40D0C"/>
    <w:rPr>
      <w:sz w:val="21"/>
      <w:szCs w:val="21"/>
      <w:shd w:val="clear" w:color="auto" w:fill="FFFFFF"/>
    </w:rPr>
  </w:style>
  <w:style w:type="paragraph" w:customStyle="1" w:styleId="BodyText4">
    <w:name w:val="Body Text4"/>
    <w:basedOn w:val="Parasts"/>
    <w:link w:val="Bodytext"/>
    <w:rsid w:val="00C40D0C"/>
    <w:pPr>
      <w:widowControl w:val="0"/>
      <w:shd w:val="clear" w:color="auto" w:fill="FFFFFF"/>
      <w:spacing w:after="1680" w:line="394" w:lineRule="exact"/>
      <w:ind w:hanging="326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styleId="Reatabula">
    <w:name w:val="Table Grid"/>
    <w:basedOn w:val="Parastatabula"/>
    <w:uiPriority w:val="59"/>
    <w:rsid w:val="00C4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Saistīto dokumentu saraksts Rakstz.,Syle 1 Rakstz.,List Paragraph1 Rakstz.,Numurets Rakstz.,Normal bullet 2 Rakstz.,Bullet list Rakstz.,H&amp;P List Paragraph Rakstz.,2 Rakstz.,Strip Rakstz.,PPS_Bullet Rakstz.,Virsraksti Rakstz."/>
    <w:link w:val="Sarakstarindkopa"/>
    <w:uiPriority w:val="34"/>
    <w:qFormat/>
    <w:locked/>
    <w:rsid w:val="00C40D0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unhideWhenUsed/>
    <w:rsid w:val="005E7D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E7D1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E7D19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E7D1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E7D19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7D1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E7D19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00E9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00E9A"/>
    <w:rPr>
      <w:rFonts w:ascii="Arial" w:eastAsia="Times New Roman" w:hAnsi="Arial" w:cs="Times New Roman"/>
      <w:sz w:val="18"/>
      <w:szCs w:val="26"/>
    </w:rPr>
  </w:style>
  <w:style w:type="numbering" w:customStyle="1" w:styleId="Bezsaraksta1">
    <w:name w:val="Bez saraksta1"/>
    <w:next w:val="Bezsaraksta"/>
    <w:uiPriority w:val="99"/>
    <w:semiHidden/>
    <w:unhideWhenUsed/>
    <w:rsid w:val="00B00E9A"/>
  </w:style>
  <w:style w:type="paragraph" w:customStyle="1" w:styleId="Virsraksts11">
    <w:name w:val="Virsraksts 11"/>
    <w:basedOn w:val="Parasts"/>
    <w:next w:val="Parasts"/>
    <w:uiPriority w:val="9"/>
    <w:qFormat/>
    <w:rsid w:val="00B00E9A"/>
    <w:pPr>
      <w:keepNext/>
      <w:keepLines/>
      <w:spacing w:before="240" w:line="276" w:lineRule="auto"/>
      <w:jc w:val="left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customStyle="1" w:styleId="Virsraksts21">
    <w:name w:val="Virsraksts 21"/>
    <w:basedOn w:val="Parasts"/>
    <w:next w:val="Parasts"/>
    <w:uiPriority w:val="9"/>
    <w:qFormat/>
    <w:rsid w:val="00B00E9A"/>
    <w:pPr>
      <w:keepNext/>
      <w:keepLines/>
      <w:spacing w:before="40" w:line="276" w:lineRule="auto"/>
      <w:jc w:val="left"/>
      <w:outlineLvl w:val="1"/>
    </w:pPr>
    <w:rPr>
      <w:rFonts w:ascii="Arial" w:hAnsi="Arial"/>
      <w:sz w:val="18"/>
      <w:szCs w:val="26"/>
      <w:lang w:eastAsia="en-US"/>
    </w:rPr>
  </w:style>
  <w:style w:type="numbering" w:customStyle="1" w:styleId="Bezsaraksta11">
    <w:name w:val="Bez saraksta11"/>
    <w:next w:val="Bezsaraksta"/>
    <w:uiPriority w:val="99"/>
    <w:semiHidden/>
    <w:unhideWhenUsed/>
    <w:rsid w:val="00B00E9A"/>
  </w:style>
  <w:style w:type="character" w:customStyle="1" w:styleId="KomentratmaRakstz1">
    <w:name w:val="Komentāra tēma Rakstz.1"/>
    <w:basedOn w:val="KomentratekstsRakstz"/>
    <w:uiPriority w:val="99"/>
    <w:semiHidden/>
    <w:rsid w:val="00B00E9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BalontekstsRakstz1">
    <w:name w:val="Balonteksts Rakstz.1"/>
    <w:basedOn w:val="Noklusjumarindkopasfonts"/>
    <w:uiPriority w:val="99"/>
    <w:semiHidden/>
    <w:rsid w:val="00B00E9A"/>
    <w:rPr>
      <w:rFonts w:ascii="Segoe UI" w:hAnsi="Segoe UI" w:cs="Segoe UI"/>
      <w:sz w:val="18"/>
      <w:szCs w:val="18"/>
    </w:rPr>
  </w:style>
  <w:style w:type="character" w:customStyle="1" w:styleId="Hipersaite1">
    <w:name w:val="Hipersaite1"/>
    <w:basedOn w:val="Noklusjumarindkopasfonts"/>
    <w:uiPriority w:val="99"/>
    <w:unhideWhenUsed/>
    <w:rsid w:val="00B00E9A"/>
    <w:rPr>
      <w:color w:val="0563C1"/>
      <w:u w:val="single"/>
    </w:rPr>
  </w:style>
  <w:style w:type="paragraph" w:customStyle="1" w:styleId="Default">
    <w:name w:val="Default"/>
    <w:rsid w:val="00B00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Vresteksts">
    <w:name w:val="footnote text"/>
    <w:aliases w:val="fn,FT,ft,SD Footnote Text,Footnote Text AG"/>
    <w:basedOn w:val="Parasts"/>
    <w:link w:val="VrestekstsRakstz"/>
    <w:unhideWhenUsed/>
    <w:rsid w:val="00B00E9A"/>
    <w:rPr>
      <w:rFonts w:ascii="Calibri" w:eastAsia="Calibri" w:hAnsi="Calibri"/>
      <w:sz w:val="20"/>
      <w:szCs w:val="20"/>
      <w:lang w:eastAsia="en-US"/>
    </w:rPr>
  </w:style>
  <w:style w:type="character" w:customStyle="1" w:styleId="VrestekstsRakstz">
    <w:name w:val="Vēres teksts Rakstz."/>
    <w:aliases w:val="fn Rakstz.,FT Rakstz.,ft Rakstz.,SD Footnote Text Rakstz.,Footnote Text AG Rakstz."/>
    <w:basedOn w:val="Noklusjumarindkopasfonts"/>
    <w:link w:val="Vresteksts"/>
    <w:rsid w:val="00B00E9A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aliases w:val="fr,Footnote Reference Number,Footnote symbol,Footnote Refernece,Footnote Reference Superscript,ftref,Odwołanie przypisu,BVI fnr,Footnotes refss,SUPERS,Ref,de nota al pie,-E Fußnotenzeichen,Footnote reference number,Times 10 Point,E"/>
    <w:uiPriority w:val="99"/>
    <w:rsid w:val="00B00E9A"/>
    <w:rPr>
      <w:vertAlign w:val="superscript"/>
    </w:rPr>
  </w:style>
  <w:style w:type="paragraph" w:customStyle="1" w:styleId="tv2132">
    <w:name w:val="tv2132"/>
    <w:basedOn w:val="Parasts"/>
    <w:rsid w:val="00B00E9A"/>
    <w:pPr>
      <w:spacing w:line="360" w:lineRule="auto"/>
      <w:ind w:firstLine="300"/>
      <w:jc w:val="left"/>
    </w:pPr>
    <w:rPr>
      <w:color w:val="414142"/>
      <w:sz w:val="20"/>
      <w:szCs w:val="20"/>
    </w:rPr>
  </w:style>
  <w:style w:type="paragraph" w:customStyle="1" w:styleId="Textbodyindent">
    <w:name w:val="Text body indent"/>
    <w:basedOn w:val="Parasts"/>
    <w:uiPriority w:val="99"/>
    <w:rsid w:val="00B00E9A"/>
    <w:pPr>
      <w:tabs>
        <w:tab w:val="left" w:pos="709"/>
      </w:tabs>
      <w:suppressAutoHyphens/>
      <w:spacing w:after="120" w:line="200" w:lineRule="atLeast"/>
      <w:ind w:left="283"/>
      <w:jc w:val="left"/>
    </w:pPr>
    <w:rPr>
      <w:rFonts w:cs="DejaVu Sans"/>
      <w:color w:val="00000A"/>
      <w:lang w:val="en-US" w:eastAsia="en-US"/>
    </w:rPr>
  </w:style>
  <w:style w:type="paragraph" w:customStyle="1" w:styleId="tabletext">
    <w:name w:val="tabletext"/>
    <w:basedOn w:val="Parasts"/>
    <w:rsid w:val="00B00E9A"/>
    <w:pPr>
      <w:suppressAutoHyphens/>
    </w:pPr>
    <w:rPr>
      <w:lang w:eastAsia="ar-SA"/>
    </w:rPr>
  </w:style>
  <w:style w:type="paragraph" w:customStyle="1" w:styleId="TableContents">
    <w:name w:val="Table Contents"/>
    <w:basedOn w:val="Parasts"/>
    <w:rsid w:val="00B00E9A"/>
    <w:pPr>
      <w:suppressLineNumbers/>
      <w:suppressAutoHyphens/>
      <w:jc w:val="left"/>
    </w:pPr>
    <w:rPr>
      <w:lang w:eastAsia="ar-SA"/>
    </w:rPr>
  </w:style>
  <w:style w:type="character" w:customStyle="1" w:styleId="Heading2">
    <w:name w:val="Heading #2_"/>
    <w:link w:val="Heading20"/>
    <w:rsid w:val="00B00E9A"/>
    <w:rPr>
      <w:b/>
      <w:bCs/>
      <w:sz w:val="28"/>
      <w:szCs w:val="28"/>
      <w:shd w:val="clear" w:color="auto" w:fill="FFFFFF"/>
    </w:rPr>
  </w:style>
  <w:style w:type="paragraph" w:customStyle="1" w:styleId="Heading20">
    <w:name w:val="Heading #2"/>
    <w:basedOn w:val="Parasts"/>
    <w:link w:val="Heading2"/>
    <w:rsid w:val="00B00E9A"/>
    <w:pPr>
      <w:widowControl w:val="0"/>
      <w:shd w:val="clear" w:color="auto" w:fill="FFFFFF"/>
      <w:spacing w:before="540" w:after="540" w:line="0" w:lineRule="atLeast"/>
      <w:ind w:hanging="326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B00E9A"/>
    <w:rPr>
      <w:sz w:val="16"/>
      <w:szCs w:val="16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B00E9A"/>
    <w:pPr>
      <w:spacing w:after="120" w:line="276" w:lineRule="auto"/>
      <w:ind w:left="283"/>
      <w:jc w:val="lef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Pamattekstaatkpe3Rakstz1">
    <w:name w:val="Pamatteksta atkāpe 3 Rakstz.1"/>
    <w:basedOn w:val="Noklusjumarindkopasfonts"/>
    <w:uiPriority w:val="99"/>
    <w:semiHidden/>
    <w:rsid w:val="00B00E9A"/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B00E9A"/>
    <w:rPr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B00E9A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BeiguvrestekstsRakstz1">
    <w:name w:val="Beigu vēres teksts Rakstz.1"/>
    <w:basedOn w:val="Noklusjumarindkopasfonts"/>
    <w:uiPriority w:val="99"/>
    <w:semiHidden/>
    <w:rsid w:val="00B00E9A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Characters">
    <w:name w:val="Footnote Characters"/>
    <w:rsid w:val="00B00E9A"/>
    <w:rPr>
      <w:vertAlign w:val="superscript"/>
    </w:rPr>
  </w:style>
  <w:style w:type="paragraph" w:styleId="Paraststmeklis">
    <w:name w:val="Normal (Web)"/>
    <w:basedOn w:val="Parasts"/>
    <w:unhideWhenUsed/>
    <w:rsid w:val="00B00E9A"/>
    <w:pPr>
      <w:spacing w:before="100" w:beforeAutospacing="1" w:after="100" w:afterAutospacing="1"/>
      <w:jc w:val="left"/>
    </w:pPr>
    <w:rPr>
      <w:lang w:val="en-US" w:eastAsia="en-US"/>
    </w:rPr>
  </w:style>
  <w:style w:type="character" w:styleId="Izteiksmgs">
    <w:name w:val="Strong"/>
    <w:basedOn w:val="Noklusjumarindkopasfonts"/>
    <w:uiPriority w:val="22"/>
    <w:qFormat/>
    <w:rsid w:val="00B00E9A"/>
    <w:rPr>
      <w:b/>
      <w:bCs/>
    </w:rPr>
  </w:style>
  <w:style w:type="paragraph" w:styleId="Bezatstarpm">
    <w:name w:val="No Spacing"/>
    <w:uiPriority w:val="1"/>
    <w:qFormat/>
    <w:rsid w:val="00B00E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B00E9A"/>
    <w:pPr>
      <w:spacing w:after="120" w:line="480" w:lineRule="auto"/>
      <w:ind w:left="283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B00E9A"/>
    <w:rPr>
      <w:rFonts w:ascii="Calibri" w:eastAsia="Calibri" w:hAnsi="Calibri" w:cs="Times New Roman"/>
    </w:rPr>
  </w:style>
  <w:style w:type="numbering" w:customStyle="1" w:styleId="Legal">
    <w:name w:val="Legal"/>
    <w:rsid w:val="00B00E9A"/>
    <w:pPr>
      <w:numPr>
        <w:numId w:val="8"/>
      </w:numPr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00E9A"/>
    <w:rPr>
      <w:color w:val="605E5C"/>
      <w:shd w:val="clear" w:color="auto" w:fill="E1DFDD"/>
    </w:rPr>
  </w:style>
  <w:style w:type="character" w:customStyle="1" w:styleId="Virsraksts1Rakstz1">
    <w:name w:val="Virsraksts 1 Rakstz.1"/>
    <w:basedOn w:val="Noklusjumarindkopasfonts"/>
    <w:uiPriority w:val="9"/>
    <w:rsid w:val="00B00E9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Virsraksts2Rakstz1">
    <w:name w:val="Virsraksts 2 Rakstz.1"/>
    <w:basedOn w:val="Noklusjumarindkopasfonts"/>
    <w:uiPriority w:val="9"/>
    <w:semiHidden/>
    <w:rsid w:val="00B00E9A"/>
    <w:rPr>
      <w:rFonts w:ascii="Calibri Light" w:eastAsia="Times New Roman" w:hAnsi="Calibri Light" w:cs="Times New Roman"/>
      <w:color w:val="2F5496"/>
      <w:sz w:val="26"/>
      <w:szCs w:val="26"/>
    </w:rPr>
  </w:style>
  <w:style w:type="table" w:customStyle="1" w:styleId="Reatabula2">
    <w:name w:val="Režģa tabula2"/>
    <w:basedOn w:val="Parastatabula"/>
    <w:next w:val="Reatabula"/>
    <w:rsid w:val="00CF3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1D0A73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7579F"/>
    <w:rPr>
      <w:color w:val="954F72" w:themeColor="followedHyperlink"/>
      <w:u w:val="single"/>
    </w:rPr>
  </w:style>
  <w:style w:type="paragraph" w:styleId="Prskatjums">
    <w:name w:val="Revision"/>
    <w:hidden/>
    <w:uiPriority w:val="99"/>
    <w:semiHidden/>
    <w:rsid w:val="007E2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B30C3"/>
    <w:rPr>
      <w:color w:val="605E5C"/>
      <w:shd w:val="clear" w:color="auto" w:fill="E1DFDD"/>
    </w:rPr>
  </w:style>
  <w:style w:type="character" w:customStyle="1" w:styleId="ui-provider">
    <w:name w:val="ui-provider"/>
    <w:basedOn w:val="Noklusjumarindkopasfonts"/>
    <w:rsid w:val="00AE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ormsb.pvs.iub.gov.lv/show/e0ec2722-5fcc-4ccd-98c6-3620826ef38c" TargetMode="External"/><Relationship Id="rId13" Type="http://schemas.openxmlformats.org/officeDocument/2006/relationships/hyperlink" Target="https://www.eis.gov.lv/EKEIS/Supplier/Procurement/1274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formsb.pvs.iub.gov.lv/show/5a3797e5-ce99-4a09-9078-8c51212a98eb" TargetMode="External"/><Relationship Id="rId12" Type="http://schemas.openxmlformats.org/officeDocument/2006/relationships/hyperlink" Target="https://eformsb.pvs.iub.gov.lv/show/ba02a0ac-0718-4285-913c-234a4227371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formsb.pvs.iub.gov.lv/show/a360432b-fcf6-494e-a5ac-a1c41137c21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ed.europa.eu/lv/notice/-/detail/509244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formsb.pvs.iub.gov.lv/show/bfe22f44-9ecb-429c-b9a0-36b138415df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5806</Words>
  <Characters>3310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Rudusane</dc:creator>
  <cp:keywords/>
  <dc:description/>
  <cp:lastModifiedBy>Laura Stutāne</cp:lastModifiedBy>
  <cp:revision>75</cp:revision>
  <dcterms:created xsi:type="dcterms:W3CDTF">2024-06-05T07:30:00Z</dcterms:created>
  <dcterms:modified xsi:type="dcterms:W3CDTF">2024-12-04T09:15:00Z</dcterms:modified>
</cp:coreProperties>
</file>