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42B1A" w:rsidRPr="00B71F35" w:rsidP="00142B1A" w14:paraId="41102B43" w14:textId="77777777">
      <w:pPr>
        <w:jc w:val="center"/>
        <w:rPr>
          <w:b/>
        </w:rPr>
      </w:pPr>
      <w:r w:rsidRPr="00B71F35">
        <w:rPr>
          <w:b/>
        </w:rPr>
        <w:t>"Augstsprieguma tīkls" AS</w:t>
      </w:r>
    </w:p>
    <w:p w:rsidR="00142B1A" w:rsidRPr="00B71F35" w:rsidP="00142B1A" w14:paraId="24587266" w14:textId="77777777">
      <w:pPr>
        <w:jc w:val="center"/>
      </w:pPr>
      <w:r w:rsidRPr="00B71F35">
        <w:t>(reģ. 40003575567)</w:t>
      </w:r>
    </w:p>
    <w:p w:rsidR="00142B1A" w:rsidRPr="00B71F35" w:rsidP="00142B1A" w14:paraId="70296A59" w14:textId="77777777">
      <w:pPr>
        <w:jc w:val="center"/>
        <w:rPr>
          <w:b/>
        </w:rPr>
      </w:pPr>
      <w:r w:rsidRPr="00B71F35">
        <w:rPr>
          <w:b/>
        </w:rPr>
        <w:t>Sarunu procedūra, publicējot dalības uzaicinājumu</w:t>
      </w:r>
    </w:p>
    <w:p w:rsidR="00142B1A" w:rsidRPr="00B71F35" w:rsidP="001F4363" w14:paraId="16878E28" w14:textId="70B93D11">
      <w:pPr>
        <w:jc w:val="center"/>
      </w:pPr>
      <w:r w:rsidRPr="00B71F35">
        <w:t>„Tehnisko iekārtu datu apstrādes sistēmas (</w:t>
      </w:r>
      <w:r w:rsidRPr="0066769F">
        <w:rPr>
          <w:i/>
          <w:iCs/>
        </w:rPr>
        <w:t>IBM Maximo</w:t>
      </w:r>
      <w:r w:rsidRPr="00B71F35">
        <w:t xml:space="preserve">) attīstība un uzturēšana / Development and maintenance of Technical Equipment Data </w:t>
      </w:r>
      <w:r w:rsidRPr="00B71F35">
        <w:rPr>
          <w:lang w:val="en-US"/>
        </w:rPr>
        <w:t>Processing System</w:t>
      </w:r>
      <w:r w:rsidRPr="00B71F35">
        <w:t xml:space="preserve"> (IBM Maximo)"”</w:t>
      </w:r>
      <w:r w:rsidRPr="00B71F35" w:rsidR="001F4363">
        <w:t xml:space="preserve">, </w:t>
      </w:r>
      <w:r w:rsidRPr="00B71F35">
        <w:rPr>
          <w:bCs/>
        </w:rPr>
        <w:t>identifikācijas Nr. AST 2023/156</w:t>
      </w:r>
      <w:r w:rsidRPr="00B71F35">
        <w:t xml:space="preserve"> </w:t>
      </w:r>
    </w:p>
    <w:p w:rsidR="00E34283" w:rsidRPr="00E34283" w:rsidP="00E34283" w14:paraId="0B097F5F" w14:textId="24A2EBD9">
      <w:pPr>
        <w:jc w:val="center"/>
        <w:rPr>
          <w:b/>
        </w:rPr>
      </w:pPr>
      <w:r w:rsidRPr="00B71F35">
        <w:rPr>
          <w:b/>
        </w:rPr>
        <w:t>ZIŅOJUMS</w:t>
      </w:r>
    </w:p>
    <w:p w:rsidR="00142B1A" w:rsidRPr="00B71F35" w:rsidP="001F4363" w14:paraId="315DCF3C" w14:textId="4C7E1FED">
      <w:pPr>
        <w:rPr>
          <w:sz w:val="22"/>
          <w:szCs w:val="22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2322FBCA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76E3FB0C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Pasūtītāja nosaukums:</w:t>
            </w:r>
          </w:p>
        </w:tc>
      </w:tr>
      <w:tr w14:paraId="0B4E5E5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71F35" w:rsidP="00142B1A" w14:paraId="102234C0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"Augstsprieguma tīkls" AS</w:t>
            </w:r>
          </w:p>
        </w:tc>
      </w:tr>
      <w:tr w14:paraId="3795C5C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71F35" w:rsidP="00142B1A" w14:paraId="588669CD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14:paraId="7A7D5F9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07D110C7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Pasūtītāja adrese:</w:t>
            </w:r>
          </w:p>
        </w:tc>
      </w:tr>
      <w:tr w14:paraId="4F92854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71F35" w:rsidP="00142B1A" w14:paraId="36C8C74C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Rīga, Dārzciema 86 (LATVIJA), LV-1073</w:t>
            </w:r>
          </w:p>
        </w:tc>
      </w:tr>
      <w:tr w14:paraId="73DE36C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71F35" w:rsidP="00142B1A" w14:paraId="4310BAE2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14:paraId="0558A43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2EE79555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Iepirkuma identifikācijas numurs:</w:t>
            </w:r>
          </w:p>
        </w:tc>
      </w:tr>
      <w:tr w14:paraId="32E418C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71F35" w:rsidP="00142B1A" w14:paraId="34A18124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AST 2023/156</w:t>
            </w:r>
          </w:p>
        </w:tc>
      </w:tr>
      <w:tr w14:paraId="075297F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71F35" w:rsidP="00142B1A" w14:paraId="73971D79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14:paraId="584A30E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069D36C1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Iepirkuma procedūras veids:</w:t>
            </w:r>
          </w:p>
        </w:tc>
      </w:tr>
      <w:tr w14:paraId="11C47BE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71F35" w:rsidP="00142B1A" w14:paraId="3143D162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Sarunu procedūra, publicējot dalības uzaicinājumu</w:t>
            </w:r>
          </w:p>
        </w:tc>
      </w:tr>
      <w:tr w14:paraId="59EA2A9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71F35" w:rsidP="00142B1A" w14:paraId="39D27548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14:paraId="70FA240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2C346457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Līguma vai vispārīgās vienošanās priekšmets:</w:t>
            </w:r>
          </w:p>
        </w:tc>
      </w:tr>
      <w:tr w14:paraId="4C0A1DC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B71F35" w:rsidP="00142B1A" w14:paraId="47456395" w14:textId="77777777">
            <w:pPr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Tehnisko iekārtu datu apstrādes sistēmas (</w:t>
            </w:r>
            <w:r w:rsidRPr="0066769F">
              <w:rPr>
                <w:bCs/>
                <w:i/>
                <w:iCs/>
                <w:sz w:val="22"/>
                <w:szCs w:val="22"/>
              </w:rPr>
              <w:t>IBM Maximo</w:t>
            </w:r>
            <w:r w:rsidRPr="00B71F35">
              <w:rPr>
                <w:bCs/>
                <w:sz w:val="22"/>
                <w:szCs w:val="22"/>
              </w:rPr>
              <w:t>) attīstība un uzturēšana / Development and maintenance of Technical Equipment Data Processing System (IBM Maximo)"</w:t>
            </w:r>
          </w:p>
        </w:tc>
      </w:tr>
      <w:tr w14:paraId="19B6F61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B71F35" w:rsidP="00142B1A" w14:paraId="3B251C2E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14:paraId="282B81B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1B0BA0FB" w14:textId="69607197">
            <w:pPr>
              <w:jc w:val="both"/>
              <w:rPr>
                <w:bCs/>
                <w:i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Datums, kad iepriekšējais informatīvais paziņojums publicēts Eiropas Savienības Oficiālajā Vēstnesī un Iepirkuma uzraudzības biroja mājas lapā internetā:</w:t>
            </w:r>
          </w:p>
        </w:tc>
      </w:tr>
      <w:tr w14:paraId="03EA15A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4283" w:rsidRPr="00E34283" w:rsidP="00E34283" w14:paraId="36AD5772" w14:textId="777777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34283">
              <w:rPr>
                <w:color w:val="000000"/>
                <w:sz w:val="22"/>
                <w:szCs w:val="22"/>
              </w:rPr>
              <w:t xml:space="preserve">15.11.2023., paziņojuma saite: </w:t>
            </w:r>
            <w:hyperlink r:id="rId5" w:history="1">
              <w:r w:rsidRPr="00E34283">
                <w:rPr>
                  <w:rStyle w:val="Hyperlink"/>
                  <w:sz w:val="22"/>
                  <w:szCs w:val="22"/>
                </w:rPr>
                <w:t>https://eformsb.pvs.iub.gov.lv/show/564950d7-b7a2-4923-af9e-43bdf36a0459</w:t>
              </w:r>
            </w:hyperlink>
            <w:r w:rsidRPr="00E34283">
              <w:rPr>
                <w:color w:val="000000"/>
                <w:sz w:val="22"/>
                <w:szCs w:val="22"/>
              </w:rPr>
              <w:t xml:space="preserve"> </w:t>
            </w:r>
          </w:p>
          <w:p w:rsidR="00DC2DBB" w:rsidRPr="00B71F35" w:rsidP="00E34283" w14:paraId="281D3795" w14:textId="330089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34283">
              <w:rPr>
                <w:bCs/>
                <w:color w:val="000000"/>
                <w:sz w:val="22"/>
                <w:szCs w:val="22"/>
              </w:rPr>
              <w:t xml:space="preserve">Eiropas Savienības Oficiālajā Vēstnesī </w:t>
            </w:r>
            <w:r w:rsidRPr="00E34283">
              <w:rPr>
                <w:color w:val="000000"/>
                <w:sz w:val="22"/>
                <w:szCs w:val="22"/>
              </w:rPr>
              <w:t xml:space="preserve">15.11.2023., paziņojuma saite: </w:t>
            </w:r>
            <w:hyperlink r:id="rId6" w:history="1">
              <w:r w:rsidRPr="00E34283">
                <w:rPr>
                  <w:rStyle w:val="Hyperlink"/>
                  <w:sz w:val="22"/>
                  <w:szCs w:val="22"/>
                </w:rPr>
                <w:t>https://ted.europa.eu/en/notice/-/detail/693977-2023</w:t>
              </w:r>
            </w:hyperlink>
          </w:p>
        </w:tc>
      </w:tr>
      <w:tr w14:paraId="0EFF17C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C2DBB" w:rsidRPr="00B71F35" w:rsidP="00DC2DBB" w14:paraId="464CE522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14:paraId="35E27BF7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DC2DBB" w:rsidRPr="00B71F35" w:rsidP="00DC2DBB" w14:paraId="6B40F421" w14:textId="300BE1C3">
            <w:pPr>
              <w:rPr>
                <w:b/>
                <w:bCs/>
                <w:sz w:val="22"/>
                <w:szCs w:val="22"/>
              </w:rPr>
            </w:pPr>
            <w:bookmarkStart w:id="0" w:name="_Hlk180059587"/>
            <w:r w:rsidRPr="00B71F35">
              <w:rPr>
                <w:b/>
                <w:bCs/>
                <w:sz w:val="22"/>
                <w:szCs w:val="22"/>
              </w:rPr>
              <w:t>Datums, kad paziņojums par līgumu publicēts Eiropas Savienības Oficiālajā Vēstnesī un Iepirkuma uzraudzības biroja mājas lapā internetā:</w:t>
            </w:r>
            <w:r w:rsidRPr="00B71F35">
              <w:rPr>
                <w:sz w:val="22"/>
                <w:szCs w:val="22"/>
                <w:lang w:eastAsia="lv-LV"/>
              </w:rPr>
              <w:t xml:space="preserve"> </w:t>
            </w:r>
          </w:p>
        </w:tc>
      </w:tr>
      <w:tr w14:paraId="2CEBC07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34283" w:rsidRPr="00E34283" w:rsidP="00E34283" w14:paraId="2CFFBC08" w14:textId="7777777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E34283">
              <w:rPr>
                <w:bCs/>
                <w:color w:val="000000"/>
                <w:sz w:val="22"/>
                <w:szCs w:val="22"/>
              </w:rPr>
              <w:t xml:space="preserve">Paziņojums par līgumu - sabiedriskie pakalpojumi Iepirkumu uzraudzības biroja mājas lapā Publikāciju vadības sistēmā 08.08.2024. </w:t>
            </w:r>
            <w:hyperlink r:id="rId7" w:history="1">
              <w:r w:rsidRPr="00E34283">
                <w:rPr>
                  <w:rStyle w:val="Hyperlink"/>
                  <w:bCs/>
                  <w:sz w:val="22"/>
                  <w:szCs w:val="22"/>
                </w:rPr>
                <w:t>https://eformsb.pvs.iub.gov.lv/show/3745647c-ffab-4279-8aea-96989ca1b3cf</w:t>
              </w:r>
            </w:hyperlink>
            <w:r w:rsidRPr="00E3428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E34283" w:rsidRPr="00E34283" w:rsidP="00E34283" w14:paraId="69DD470F" w14:textId="7777777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E34283">
              <w:rPr>
                <w:bCs/>
                <w:color w:val="000000"/>
                <w:sz w:val="22"/>
                <w:szCs w:val="22"/>
              </w:rPr>
              <w:t xml:space="preserve">Paziņojums par līgumu - sabiedriskie pakalpojumi (pieteikumu iesniegšanas termiņa pagarinājums) Iepirkumu uzraudzības biroja mājas lapā Publikāciju vadības sistēmā 06.09.2024. </w:t>
            </w:r>
            <w:hyperlink r:id="rId8" w:history="1">
              <w:r w:rsidRPr="00E34283">
                <w:rPr>
                  <w:rStyle w:val="Hyperlink"/>
                  <w:bCs/>
                  <w:sz w:val="22"/>
                  <w:szCs w:val="22"/>
                </w:rPr>
                <w:t>https://eformsb.pvs.iub.gov.lv/show/18576b58-f630-4</w:t>
              </w:r>
              <w:r w:rsidRPr="00E34283">
                <w:rPr>
                  <w:rStyle w:val="Hyperlink"/>
                  <w:bCs/>
                  <w:sz w:val="22"/>
                  <w:szCs w:val="22"/>
                </w:rPr>
                <w:t>4</w:t>
              </w:r>
              <w:r w:rsidRPr="00E34283">
                <w:rPr>
                  <w:rStyle w:val="Hyperlink"/>
                  <w:bCs/>
                  <w:sz w:val="22"/>
                  <w:szCs w:val="22"/>
                </w:rPr>
                <w:t>77-b6f7-ae7abacb7cf4</w:t>
              </w:r>
            </w:hyperlink>
            <w:r w:rsidRPr="00E3428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C2DBB" w:rsidP="00DC2DBB" w14:paraId="359EEBF4" w14:textId="7D0D87FA">
            <w:pPr>
              <w:jc w:val="both"/>
              <w:rPr>
                <w:bCs/>
                <w:sz w:val="22"/>
                <w:szCs w:val="22"/>
              </w:rPr>
            </w:pPr>
            <w:r w:rsidRPr="00E34283">
              <w:rPr>
                <w:bCs/>
                <w:color w:val="000000"/>
                <w:sz w:val="22"/>
                <w:szCs w:val="22"/>
              </w:rPr>
              <w:t>Eiropas Savienības Oficiālajā Vēstnesī 08.08.2024.</w:t>
            </w:r>
            <w:r w:rsidRPr="00E34283">
              <w:rPr>
                <w:color w:val="000000"/>
                <w:sz w:val="22"/>
                <w:szCs w:val="22"/>
              </w:rPr>
              <w:t xml:space="preserve">, paziņojuma saite: </w:t>
            </w:r>
            <w:hyperlink r:id="rId9" w:history="1">
              <w:r w:rsidRPr="00CE1558">
                <w:rPr>
                  <w:rStyle w:val="Hyperlink"/>
                  <w:bCs/>
                  <w:sz w:val="22"/>
                  <w:szCs w:val="22"/>
                </w:rPr>
                <w:t>https://ted.europa.eu/en/notice/-/detail/478391-2024</w:t>
              </w:r>
            </w:hyperlink>
          </w:p>
          <w:p w:rsidR="00E34283" w:rsidRPr="00B71F35" w:rsidP="00DC2DBB" w14:paraId="4CBA94D0" w14:textId="67DD68C2">
            <w:pPr>
              <w:jc w:val="both"/>
              <w:rPr>
                <w:bCs/>
                <w:sz w:val="22"/>
                <w:szCs w:val="22"/>
              </w:rPr>
            </w:pPr>
            <w:r w:rsidRPr="00E34283">
              <w:rPr>
                <w:bCs/>
                <w:color w:val="000000"/>
                <w:sz w:val="22"/>
                <w:szCs w:val="22"/>
              </w:rPr>
              <w:t xml:space="preserve">Eiropas Savienības Oficiālajā Vēstnesī </w:t>
            </w:r>
            <w:r>
              <w:rPr>
                <w:bCs/>
                <w:color w:val="000000"/>
                <w:sz w:val="22"/>
                <w:szCs w:val="22"/>
              </w:rPr>
              <w:t>09.09</w:t>
            </w:r>
            <w:r w:rsidRPr="00E34283">
              <w:rPr>
                <w:bCs/>
                <w:color w:val="000000"/>
                <w:sz w:val="22"/>
                <w:szCs w:val="22"/>
              </w:rPr>
              <w:t>.2024.</w:t>
            </w:r>
            <w:r w:rsidRPr="00E34283">
              <w:rPr>
                <w:color w:val="000000"/>
                <w:sz w:val="22"/>
                <w:szCs w:val="22"/>
              </w:rPr>
              <w:t xml:space="preserve">, paziņojuma saite: </w:t>
            </w:r>
            <w:hyperlink r:id="rId10" w:history="1">
              <w:r w:rsidRPr="00CE1558">
                <w:rPr>
                  <w:rStyle w:val="Hyperlink"/>
                  <w:bCs/>
                  <w:sz w:val="22"/>
                  <w:szCs w:val="22"/>
                </w:rPr>
                <w:t>https://ted.europa.eu/en/notice/-/detail/538564-2024</w:t>
              </w:r>
            </w:hyperlink>
          </w:p>
        </w:tc>
      </w:tr>
      <w:bookmarkEnd w:id="0"/>
    </w:tbl>
    <w:p w:rsidR="00142B1A" w:rsidRPr="00B71F35" w:rsidP="00142B1A" w14:paraId="6B44357A" w14:textId="77777777">
      <w:pPr>
        <w:rPr>
          <w:sz w:val="22"/>
          <w:szCs w:val="22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185"/>
        <w:gridCol w:w="7456"/>
      </w:tblGrid>
      <w:tr w14:paraId="378C5AA2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32C480C2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Iepirkuma komisijas sastāvs un tās izveidošanas pamatojums:</w:t>
            </w:r>
          </w:p>
        </w:tc>
      </w:tr>
      <w:tr w14:paraId="5B92C74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1E7DCF9F" w14:textId="310475B0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Iepirkuma komisijas, kas izveidota pamatojoties uz </w:t>
            </w:r>
            <w:r w:rsidRPr="00B71F35" w:rsidR="00B71F35">
              <w:rPr>
                <w:bCs/>
                <w:sz w:val="22"/>
                <w:szCs w:val="22"/>
              </w:rPr>
              <w:t>akciju sabiedrības "Augstsprieguma tīkls" 2023. gada 21. novembra rīkojumu Nr. 2.2/2023/294 (ar AST 2024. gada 8. jūlija grozījumiem Nr. 2.2/2024/130)</w:t>
            </w:r>
            <w:r w:rsidRPr="00B71F35">
              <w:rPr>
                <w:bCs/>
                <w:sz w:val="22"/>
                <w:szCs w:val="22"/>
              </w:rPr>
              <w:t>, sastāvs:</w:t>
            </w:r>
          </w:p>
        </w:tc>
      </w:tr>
      <w:tr w14:paraId="5BB00A1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28F3B155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27E6C8BF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Kristīne Graudumniece no 21.11.2023 </w:t>
            </w:r>
          </w:p>
        </w:tc>
      </w:tr>
      <w:tr w14:paraId="2863931C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06E08ABB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6F36E7B2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Anda Zolmane no 21.11.2023 </w:t>
            </w:r>
          </w:p>
        </w:tc>
      </w:tr>
      <w:tr w14:paraId="2873F30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0F0F6993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5D51DC0E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Pēteris Brusovs no 21.11.2023 </w:t>
            </w:r>
          </w:p>
        </w:tc>
      </w:tr>
      <w:tr w14:paraId="73D4B49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033E591D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09ED68A8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Juris Flugins no 21.11.2023 </w:t>
            </w:r>
          </w:p>
        </w:tc>
      </w:tr>
      <w:tr w14:paraId="7BCB61C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42203712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68ED89C6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Iveta Ceriņa no 21.11.2023 </w:t>
            </w:r>
          </w:p>
        </w:tc>
      </w:tr>
      <w:tr w14:paraId="6475A79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4472B189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7F11AF0E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Dmitrijs Kostrovs no 08.07.2024 </w:t>
            </w:r>
          </w:p>
        </w:tc>
      </w:tr>
      <w:tr w14:paraId="6449AC4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10AA4CB5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704D65DC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Edijs Erdmanis no 08.07.2024 </w:t>
            </w:r>
          </w:p>
        </w:tc>
      </w:tr>
      <w:tr w14:paraId="35EA1BA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Pr="00B71F35" w:rsidP="00142B1A" w14:paraId="7962BCF0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Pr="00B71F35" w:rsidP="00142B1A" w14:paraId="5BF73647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 xml:space="preserve">Konstantīns Sokolovs no 08.07.2024 </w:t>
            </w:r>
          </w:p>
        </w:tc>
      </w:tr>
      <w:tr w14:paraId="48E8D912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B71F35" w:rsidP="00142B1A" w14:paraId="7132E785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42B1A" w:rsidRPr="00B71F35" w:rsidP="00142B1A" w14:paraId="27DC55D7" w14:textId="77777777">
      <w:pPr>
        <w:jc w:val="right"/>
        <w:rPr>
          <w:sz w:val="22"/>
          <w:szCs w:val="22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33231335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B71F35" w:rsidP="00142B1A" w14:paraId="7860C2EE" w14:textId="77777777">
            <w:pPr>
              <w:rPr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 xml:space="preserve">Iepirkuma dokumentācijas sagatavotāju saraksts: </w:t>
            </w:r>
          </w:p>
        </w:tc>
      </w:tr>
      <w:tr w14:paraId="3D433791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2DBB" w:rsidRPr="00B71F35" w:rsidP="00142B1A" w14:paraId="63A49DB6" w14:textId="34F55E1B">
            <w:pPr>
              <w:jc w:val="both"/>
              <w:rPr>
                <w:bCs/>
                <w:sz w:val="22"/>
                <w:szCs w:val="22"/>
              </w:rPr>
            </w:pPr>
            <w:r w:rsidRPr="00E34283">
              <w:rPr>
                <w:bCs/>
                <w:sz w:val="22"/>
                <w:szCs w:val="22"/>
              </w:rPr>
              <w:t>Kristīne Graudumniece Juris Flugins, Iveta Ceriņa, Pēteris Brusovs, Dmitrijs Kostrovs, Edijs Erdmanis, Konstantīns Sokolovs</w:t>
            </w:r>
          </w:p>
        </w:tc>
      </w:tr>
    </w:tbl>
    <w:p w:rsidR="00142B1A" w:rsidRPr="00B71F35" w:rsidP="00142B1A" w14:paraId="56B79775" w14:textId="77777777">
      <w:pPr>
        <w:rPr>
          <w:sz w:val="22"/>
          <w:szCs w:val="22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18C87ED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B71F35" w:rsidP="00142B1A" w14:paraId="5C3A3EEA" w14:textId="1C17EE52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Pieteikumu iesniegšanas termiņi:</w:t>
            </w:r>
          </w:p>
        </w:tc>
      </w:tr>
      <w:tr w14:paraId="7CC0764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B71F35" w:rsidP="00142B1A" w14:paraId="47475EAC" w14:textId="77777777">
            <w:pPr>
              <w:jc w:val="both"/>
              <w:rPr>
                <w:sz w:val="22"/>
                <w:szCs w:val="22"/>
                <w:lang w:eastAsia="lv-LV"/>
              </w:rPr>
            </w:pPr>
            <w:r w:rsidRPr="00B71F35">
              <w:rPr>
                <w:b/>
                <w:bCs/>
                <w:sz w:val="22"/>
                <w:szCs w:val="22"/>
              </w:rPr>
              <w:t>1. posmam:</w:t>
            </w:r>
          </w:p>
          <w:p w:rsidR="00142B1A" w:rsidRPr="00B71F35" w:rsidP="00142B1A" w14:paraId="1807C294" w14:textId="77777777">
            <w:pPr>
              <w:jc w:val="both"/>
              <w:rPr>
                <w:sz w:val="22"/>
                <w:szCs w:val="22"/>
                <w:lang w:eastAsia="lv-LV"/>
              </w:rPr>
            </w:pPr>
            <w:r w:rsidRPr="00B71F35">
              <w:rPr>
                <w:sz w:val="22"/>
                <w:szCs w:val="22"/>
                <w:lang w:eastAsia="lv-LV"/>
              </w:rPr>
              <w:t xml:space="preserve">Pieteikumu iesniegšanas termiņš: 16.09.2024. plkst. 12:00 </w:t>
            </w:r>
          </w:p>
        </w:tc>
      </w:tr>
    </w:tbl>
    <w:p w:rsidR="00142B1A" w:rsidRPr="00B71F35" w:rsidP="00142B1A" w14:paraId="7E86DC81" w14:textId="77777777">
      <w:pPr>
        <w:rPr>
          <w:b/>
          <w:bCs/>
          <w:sz w:val="22"/>
          <w:szCs w:val="22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FF16CF4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71F35" w:rsidP="00142B1A" w14:paraId="16C64929" w14:textId="01E1718F">
            <w:pPr>
              <w:rPr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Kandidātu nosaukumi, kas iesnieguši pieteikumus:</w:t>
            </w:r>
            <w:r w:rsidRPr="00B71F35">
              <w:rPr>
                <w:bCs/>
                <w:sz w:val="22"/>
                <w:szCs w:val="22"/>
              </w:rPr>
              <w:t xml:space="preserve"> </w:t>
            </w:r>
          </w:p>
        </w:tc>
      </w:tr>
      <w:tr w14:paraId="50C5C6D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142B1A" w:rsidRPr="00B71F35" w:rsidP="00142B1A" w14:paraId="7BEDBC48" w14:textId="77777777">
            <w:pPr>
              <w:jc w:val="both"/>
              <w:rPr>
                <w:sz w:val="22"/>
                <w:szCs w:val="22"/>
                <w:lang w:eastAsia="lv-LV"/>
              </w:rPr>
            </w:pPr>
            <w:r w:rsidRPr="00B71F35">
              <w:rPr>
                <w:b/>
                <w:bCs/>
                <w:sz w:val="22"/>
                <w:szCs w:val="22"/>
              </w:rPr>
              <w:t>1. posmam:</w:t>
            </w:r>
            <w:r w:rsidRPr="00B71F35">
              <w:rPr>
                <w:sz w:val="22"/>
                <w:szCs w:val="22"/>
                <w:lang w:eastAsia="lv-LV"/>
              </w:rPr>
              <w:t xml:space="preserve"> </w:t>
            </w:r>
          </w:p>
          <w:p w:rsidR="00142B1A" w:rsidRPr="00B71F35" w:rsidP="00142B1A" w14:paraId="6A5D08B8" w14:textId="77777777">
            <w:pPr>
              <w:ind w:left="720"/>
              <w:jc w:val="both"/>
              <w:rPr>
                <w:sz w:val="22"/>
                <w:szCs w:val="22"/>
                <w:lang w:eastAsia="lv-LV"/>
              </w:rPr>
            </w:pPr>
            <w:r w:rsidRPr="00B71F35">
              <w:rPr>
                <w:sz w:val="22"/>
                <w:szCs w:val="22"/>
                <w:lang w:eastAsia="lv-LV"/>
              </w:rPr>
              <w:t>1. BPD Zenith Limited</w:t>
            </w:r>
          </w:p>
          <w:p w:rsidR="00142B1A" w:rsidRPr="00B71F35" w:rsidP="00142B1A" w14:paraId="0E2470B6" w14:textId="77777777">
            <w:pPr>
              <w:ind w:left="720"/>
              <w:jc w:val="both"/>
              <w:rPr>
                <w:sz w:val="22"/>
                <w:szCs w:val="22"/>
                <w:lang w:eastAsia="lv-LV"/>
              </w:rPr>
            </w:pPr>
            <w:r w:rsidRPr="00B71F35">
              <w:rPr>
                <w:sz w:val="22"/>
                <w:szCs w:val="22"/>
                <w:lang w:eastAsia="lv-LV"/>
              </w:rPr>
              <w:t>2. Inspecta Con UAB</w:t>
            </w:r>
          </w:p>
          <w:p w:rsidR="00142B1A" w:rsidRPr="00B71F35" w:rsidP="001F4363" w14:paraId="774FF062" w14:textId="2D32092A">
            <w:pPr>
              <w:ind w:left="720"/>
              <w:jc w:val="both"/>
              <w:rPr>
                <w:sz w:val="22"/>
                <w:szCs w:val="22"/>
                <w:lang w:eastAsia="lv-LV"/>
              </w:rPr>
            </w:pPr>
            <w:r w:rsidRPr="00B71F35">
              <w:rPr>
                <w:sz w:val="22"/>
                <w:szCs w:val="22"/>
                <w:lang w:eastAsia="lv-LV"/>
              </w:rPr>
              <w:t>3. TROIA d.o.o.</w:t>
            </w:r>
          </w:p>
        </w:tc>
      </w:tr>
    </w:tbl>
    <w:p w:rsidR="00142B1A" w:rsidRPr="00B71F35" w:rsidP="00142B1A" w14:paraId="077713CC" w14:textId="77777777">
      <w:pPr>
        <w:rPr>
          <w:bCs/>
          <w:sz w:val="22"/>
          <w:szCs w:val="22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56FD7AEA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B71F35" w:rsidP="00142B1A" w14:paraId="7E3F21B8" w14:textId="77777777">
            <w:pPr>
              <w:rPr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Pieteikumu un/vai piedāvājumu atvēršanas vieta, datums un laiks:</w:t>
            </w:r>
            <w:r w:rsidRPr="00B71F35">
              <w:rPr>
                <w:sz w:val="22"/>
                <w:szCs w:val="22"/>
                <w:lang w:eastAsia="lv-LV"/>
              </w:rPr>
              <w:t xml:space="preserve"> </w:t>
            </w:r>
          </w:p>
        </w:tc>
      </w:tr>
      <w:tr w14:paraId="37C47C8C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B71F35" w:rsidP="00142B1A" w14:paraId="11A9BD01" w14:textId="73964D65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EIS, 1</w:t>
            </w:r>
            <w:r w:rsidRPr="00B71F35">
              <w:rPr>
                <w:sz w:val="22"/>
                <w:szCs w:val="22"/>
              </w:rPr>
              <w:t xml:space="preserve">. posmam: </w:t>
            </w:r>
            <w:r w:rsidRPr="00B71F35">
              <w:rPr>
                <w:bCs/>
                <w:sz w:val="22"/>
                <w:szCs w:val="22"/>
              </w:rPr>
              <w:t>16.09.2024 16:00</w:t>
            </w:r>
          </w:p>
        </w:tc>
      </w:tr>
    </w:tbl>
    <w:p w:rsidR="00142B1A" w:rsidRPr="00B71F35" w:rsidP="00142B1A" w14:paraId="63DE481B" w14:textId="77777777">
      <w:pPr>
        <w:rPr>
          <w:sz w:val="22"/>
          <w:szCs w:val="22"/>
          <w:lang w:eastAsia="lv-LV"/>
        </w:rPr>
      </w:pP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7"/>
      </w:tblGrid>
      <w:tr w14:paraId="31A46C12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7" w:type="dxa"/>
            <w:shd w:val="clear" w:color="auto" w:fill="D9D9D9" w:themeFill="background1" w:themeFillShade="D9"/>
          </w:tcPr>
          <w:p w:rsidR="00142B1A" w:rsidRPr="00B71F35" w:rsidP="00142B1A" w14:paraId="61811F8E" w14:textId="77777777">
            <w:pPr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Piedāvājumu izvērtēšanas kopsavilkums 1. posmam:</w:t>
            </w:r>
          </w:p>
        </w:tc>
      </w:tr>
    </w:tbl>
    <w:p w:rsidR="00142B1A" w:rsidRPr="00B71F35" w:rsidP="00142B1A" w14:paraId="0BD2AE15" w14:textId="77777777">
      <w:pPr>
        <w:rPr>
          <w:bCs/>
          <w:sz w:val="22"/>
          <w:szCs w:val="22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9072"/>
        <w:gridCol w:w="284"/>
      </w:tblGrid>
      <w:tr w14:paraId="6F174E69" w14:textId="77777777" w:rsidTr="009B7A04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Pr="00B71F35" w:rsidP="00142B1A" w14:paraId="2C6D104E" w14:textId="7D4C8BE4">
            <w:pPr>
              <w:rPr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Atlases un kvalifikācijas atbilstības kopsavilkums:</w:t>
            </w:r>
          </w:p>
        </w:tc>
      </w:tr>
      <w:tr w14:paraId="29723D44" w14:textId="77777777" w:rsidTr="009B7A04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3B1E82" w:rsidRPr="00B71F35" w:rsidP="00DC2DBB" w14:paraId="6C27F652" w14:textId="77777777">
            <w:pPr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DC2DBB" w:rsidRPr="00DC2DBB" w:rsidP="00DC2DBB" w14:paraId="2B72DB29" w14:textId="1AE220AB">
            <w:pPr>
              <w:numPr>
                <w:ilvl w:val="0"/>
                <w:numId w:val="37"/>
              </w:numPr>
              <w:spacing w:before="120" w:after="160" w:line="259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DC2DBB">
              <w:rPr>
                <w:rFonts w:eastAsiaTheme="minorHAnsi"/>
                <w:b/>
                <w:bCs/>
                <w:sz w:val="22"/>
                <w:szCs w:val="22"/>
              </w:rPr>
              <w:t>Nolikuma 5.</w:t>
            </w:r>
            <w:r w:rsidR="0066769F">
              <w:rPr>
                <w:rFonts w:eastAsiaTheme="minorHAnsi"/>
                <w:b/>
                <w:bCs/>
                <w:sz w:val="22"/>
                <w:szCs w:val="22"/>
              </w:rPr>
              <w:t> </w:t>
            </w:r>
            <w:r w:rsidRPr="00DC2DBB">
              <w:rPr>
                <w:rFonts w:eastAsiaTheme="minorHAnsi"/>
                <w:b/>
                <w:bCs/>
                <w:sz w:val="22"/>
                <w:szCs w:val="22"/>
              </w:rPr>
              <w:t>punktā</w:t>
            </w:r>
            <w:r w:rsidRPr="00DC2DBB">
              <w:rPr>
                <w:rFonts w:eastAsiaTheme="minorHAnsi"/>
                <w:sz w:val="22"/>
                <w:szCs w:val="22"/>
              </w:rPr>
              <w:t xml:space="preserve"> noteiktajām dokumentu noformēšanas prasībām </w:t>
            </w:r>
            <w:r w:rsidRPr="00DC2DBB">
              <w:rPr>
                <w:rFonts w:eastAsiaTheme="minorHAnsi"/>
                <w:b/>
                <w:bCs/>
                <w:sz w:val="22"/>
                <w:szCs w:val="22"/>
              </w:rPr>
              <w:t>atbilst</w:t>
            </w:r>
            <w:r w:rsidRPr="00DC2DBB">
              <w:rPr>
                <w:rFonts w:eastAsiaTheme="minorHAnsi"/>
                <w:sz w:val="22"/>
                <w:szCs w:val="22"/>
              </w:rPr>
              <w:t xml:space="preserve"> visu kandidātu: BPD Zenith Limited, Inspekta Con UAB un TROIA d.o.o., iesniegtie dokumenti;</w:t>
            </w:r>
          </w:p>
          <w:p w:rsidR="00DC2DBB" w:rsidRPr="00B71F35" w:rsidP="00DC2DBB" w14:paraId="5FEC58CE" w14:textId="7CD8EC2C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Nolikuma 7.1.</w:t>
            </w:r>
            <w:r w:rsidR="0066769F">
              <w:rPr>
                <w:b/>
                <w:bCs/>
                <w:sz w:val="22"/>
                <w:szCs w:val="22"/>
              </w:rPr>
              <w:t> </w:t>
            </w:r>
            <w:r w:rsidRPr="00B71F35">
              <w:rPr>
                <w:b/>
                <w:bCs/>
                <w:sz w:val="22"/>
                <w:szCs w:val="22"/>
              </w:rPr>
              <w:t>punkta</w:t>
            </w:r>
            <w:r w:rsidRPr="00B71F35">
              <w:rPr>
                <w:sz w:val="22"/>
                <w:szCs w:val="22"/>
              </w:rPr>
              <w:t xml:space="preserve"> prasībām un Nolikuma 1.</w:t>
            </w:r>
            <w:r w:rsidR="0066769F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 xml:space="preserve">pielikumam </w:t>
            </w:r>
            <w:r w:rsidRPr="00B71F35">
              <w:rPr>
                <w:b/>
                <w:bCs/>
                <w:sz w:val="22"/>
                <w:szCs w:val="22"/>
              </w:rPr>
              <w:t xml:space="preserve">atbilst </w:t>
            </w:r>
            <w:r w:rsidRPr="00B71F35">
              <w:rPr>
                <w:sz w:val="22"/>
                <w:szCs w:val="22"/>
              </w:rPr>
              <w:t>visu kandidātu: BPD Zenith Limited, Inspekta Con UAB un TROIA d.o.o., pieteikumi;</w:t>
            </w:r>
          </w:p>
          <w:p w:rsidR="00DC2DBB" w:rsidRPr="00B71F35" w:rsidP="00DC2DBB" w14:paraId="0917CCED" w14:textId="041B45C7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Nolikuma 7.2.</w:t>
            </w:r>
            <w:r w:rsidR="0066769F">
              <w:rPr>
                <w:b/>
                <w:bCs/>
                <w:sz w:val="22"/>
                <w:szCs w:val="22"/>
              </w:rPr>
              <w:t> </w:t>
            </w:r>
            <w:r w:rsidRPr="00B71F35">
              <w:rPr>
                <w:b/>
                <w:bCs/>
                <w:sz w:val="22"/>
                <w:szCs w:val="22"/>
              </w:rPr>
              <w:t>punkta</w:t>
            </w:r>
            <w:r w:rsidRPr="00B71F35">
              <w:rPr>
                <w:sz w:val="22"/>
                <w:szCs w:val="22"/>
              </w:rPr>
              <w:t xml:space="preserve"> prasībām par reģistrāciju NATO, Eiropas Savienības vai Eiropas Ekonomikas zonas dalībvalstī </w:t>
            </w:r>
            <w:r w:rsidRPr="00B71F35">
              <w:rPr>
                <w:b/>
                <w:bCs/>
                <w:sz w:val="22"/>
                <w:szCs w:val="22"/>
              </w:rPr>
              <w:t>atbilst</w:t>
            </w:r>
            <w:r w:rsidRPr="00B71F35">
              <w:rPr>
                <w:sz w:val="22"/>
                <w:szCs w:val="22"/>
              </w:rPr>
              <w:t xml:space="preserve"> visi kandidāti: BPD Zenith Limited (</w:t>
            </w:r>
            <w:r w:rsidR="00895AC6">
              <w:rPr>
                <w:sz w:val="22"/>
                <w:szCs w:val="22"/>
              </w:rPr>
              <w:t>r</w:t>
            </w:r>
            <w:r w:rsidRPr="00B71F35">
              <w:rPr>
                <w:sz w:val="22"/>
                <w:szCs w:val="22"/>
              </w:rPr>
              <w:t>eģ.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Nr.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02899728, Anglija, Velsa), Inspekta Con UAB (</w:t>
            </w:r>
            <w:r w:rsidR="00895AC6">
              <w:rPr>
                <w:sz w:val="22"/>
                <w:szCs w:val="22"/>
              </w:rPr>
              <w:t>r</w:t>
            </w:r>
            <w:r w:rsidRPr="00B71F35">
              <w:rPr>
                <w:sz w:val="22"/>
                <w:szCs w:val="22"/>
              </w:rPr>
              <w:t>eģ.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Nr.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305674618</w:t>
            </w:r>
            <w:r w:rsidR="00895AC6">
              <w:rPr>
                <w:sz w:val="22"/>
                <w:szCs w:val="22"/>
              </w:rPr>
              <w:t>,</w:t>
            </w:r>
            <w:r w:rsidRPr="00B71F35">
              <w:rPr>
                <w:sz w:val="22"/>
                <w:szCs w:val="22"/>
              </w:rPr>
              <w:t xml:space="preserve"> Lietuva) un TROIA d.o.o. (</w:t>
            </w:r>
            <w:r w:rsidR="00895AC6">
              <w:rPr>
                <w:sz w:val="22"/>
                <w:szCs w:val="22"/>
              </w:rPr>
              <w:t>r</w:t>
            </w:r>
            <w:r w:rsidRPr="00B71F35">
              <w:rPr>
                <w:sz w:val="22"/>
                <w:szCs w:val="22"/>
              </w:rPr>
              <w:t>eģ.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Nr.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 xml:space="preserve">3707393000, Slovēnija); </w:t>
            </w:r>
          </w:p>
          <w:p w:rsidR="00DC2DBB" w:rsidRPr="00B71F35" w:rsidP="00DC2DBB" w14:paraId="711D5DC3" w14:textId="150692C6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Nolikuma 7.3.</w:t>
            </w:r>
            <w:r w:rsidR="00895AC6">
              <w:rPr>
                <w:b/>
                <w:bCs/>
                <w:sz w:val="22"/>
                <w:szCs w:val="22"/>
              </w:rPr>
              <w:t> </w:t>
            </w:r>
            <w:r w:rsidRPr="00B71F35">
              <w:rPr>
                <w:b/>
                <w:bCs/>
                <w:sz w:val="22"/>
                <w:szCs w:val="22"/>
              </w:rPr>
              <w:t>punkta</w:t>
            </w:r>
            <w:r w:rsidRPr="00B71F35">
              <w:rPr>
                <w:sz w:val="22"/>
                <w:szCs w:val="22"/>
              </w:rPr>
              <w:t xml:space="preserve"> prasībām </w:t>
            </w:r>
            <w:r w:rsidRPr="00B71F35">
              <w:rPr>
                <w:b/>
                <w:bCs/>
                <w:sz w:val="22"/>
                <w:szCs w:val="22"/>
              </w:rPr>
              <w:t>atbilst</w:t>
            </w:r>
            <w:r w:rsidRPr="00B71F35">
              <w:rPr>
                <w:sz w:val="22"/>
                <w:szCs w:val="22"/>
              </w:rPr>
              <w:t xml:space="preserve"> visu kandidātu: BPD Zenith Limited, Inspekta Con UAB un TROIA d.o.o., pieteikumi, proti, pieteikumus parakstījušas personas ar pārstāvības vai pilnvarojuma tiesībām;</w:t>
            </w:r>
          </w:p>
          <w:p w:rsidR="00DC2DBB" w:rsidRPr="00B71F35" w:rsidP="00DC2DBB" w14:paraId="0D06EE05" w14:textId="77777777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Nolikuma 7.4. punktam</w:t>
            </w:r>
            <w:r w:rsidRPr="00B71F35">
              <w:rPr>
                <w:sz w:val="22"/>
                <w:szCs w:val="22"/>
              </w:rPr>
              <w:t xml:space="preserve">, kas nosaka, ka kandidāta katra gada minimālais finanšu apgrozījums (neto apgrozījums) par iepriekšējiem 2 (diviem) noslēgtajiem pārskata gadiem ir ne mazāks par 500 000 EUR (pieci simti tūkstoši </w:t>
            </w:r>
            <w:r w:rsidRPr="00B71F35">
              <w:rPr>
                <w:i/>
                <w:iCs/>
                <w:sz w:val="22"/>
                <w:szCs w:val="22"/>
              </w:rPr>
              <w:t>euro</w:t>
            </w:r>
            <w:r w:rsidRPr="00B71F35">
              <w:rPr>
                <w:sz w:val="22"/>
                <w:szCs w:val="22"/>
              </w:rPr>
              <w:t>) gadā;</w:t>
            </w:r>
          </w:p>
          <w:p w:rsidR="00DC2DBB" w:rsidRPr="00B71F35" w:rsidP="00DC2DBB" w14:paraId="599DE39F" w14:textId="3CAAFCE5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atbilst</w:t>
            </w:r>
            <w:r w:rsidRPr="00B71F35">
              <w:rPr>
                <w:sz w:val="22"/>
                <w:szCs w:val="22"/>
              </w:rPr>
              <w:t xml:space="preserve"> TROIA d.o.o. un BPD Zenith Limited finanšu apgrozījums;</w:t>
            </w:r>
          </w:p>
          <w:p w:rsidR="00DC2DBB" w:rsidRPr="00B71F35" w:rsidP="00DC2DBB" w14:paraId="193235FD" w14:textId="06B4B755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neatbilst</w:t>
            </w:r>
            <w:r w:rsidRPr="00B71F35">
              <w:rPr>
                <w:sz w:val="22"/>
                <w:szCs w:val="22"/>
              </w:rPr>
              <w:t xml:space="preserve"> Inspekta Con UAB finanšu apgrozījums;</w:t>
            </w:r>
          </w:p>
          <w:p w:rsidR="00DC2DBB" w:rsidRPr="00B71F35" w:rsidP="00DC2DBB" w14:paraId="364DDB9D" w14:textId="7D8D6676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Nolikuma 7.5.</w:t>
            </w:r>
            <w:r w:rsidR="00895AC6">
              <w:rPr>
                <w:b/>
                <w:bCs/>
                <w:sz w:val="22"/>
                <w:szCs w:val="22"/>
              </w:rPr>
              <w:t> </w:t>
            </w:r>
            <w:r w:rsidRPr="00B71F35">
              <w:rPr>
                <w:b/>
                <w:bCs/>
                <w:sz w:val="22"/>
                <w:szCs w:val="22"/>
              </w:rPr>
              <w:t>punkta</w:t>
            </w:r>
            <w:r w:rsidRPr="00B71F35">
              <w:rPr>
                <w:sz w:val="22"/>
                <w:szCs w:val="22"/>
              </w:rPr>
              <w:t xml:space="preserve"> prasībām, kas nosaka, ka kandidāts ir IBM Maximo oficiālais partneris, ar tiesībām izplatīt nepieciešamās IBM licences, </w:t>
            </w:r>
            <w:r w:rsidRPr="00B71F35">
              <w:rPr>
                <w:b/>
                <w:bCs/>
                <w:sz w:val="22"/>
                <w:szCs w:val="22"/>
              </w:rPr>
              <w:t>atbilst</w:t>
            </w:r>
            <w:r w:rsidRPr="00B71F35">
              <w:rPr>
                <w:sz w:val="22"/>
                <w:szCs w:val="22"/>
              </w:rPr>
              <w:t xml:space="preserve"> visi kandidāti: BPD Zenith Limited, Inspekta Con UAB un TROIA d.o.o.;</w:t>
            </w:r>
          </w:p>
          <w:p w:rsidR="00DC2DBB" w:rsidRPr="00B71F35" w:rsidP="00DC2DBB" w14:paraId="63EEF26B" w14:textId="75653CDD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bookmarkStart w:id="1" w:name="_Hlk179923882"/>
            <w:r w:rsidRPr="00B71F35">
              <w:rPr>
                <w:b/>
                <w:bCs/>
                <w:sz w:val="22"/>
                <w:szCs w:val="22"/>
              </w:rPr>
              <w:t>Nolikuma 7.6.</w:t>
            </w:r>
            <w:r w:rsidR="00895AC6">
              <w:rPr>
                <w:b/>
                <w:bCs/>
                <w:sz w:val="22"/>
                <w:szCs w:val="22"/>
              </w:rPr>
              <w:t> </w:t>
            </w:r>
            <w:r w:rsidRPr="00B71F35">
              <w:rPr>
                <w:b/>
                <w:bCs/>
                <w:sz w:val="22"/>
                <w:szCs w:val="22"/>
              </w:rPr>
              <w:t>punkta</w:t>
            </w:r>
            <w:r w:rsidRPr="00B71F35">
              <w:rPr>
                <w:sz w:val="22"/>
                <w:szCs w:val="22"/>
              </w:rPr>
              <w:t xml:space="preserve"> prasībām, kas nosaka, ka </w:t>
            </w:r>
            <w:bookmarkEnd w:id="1"/>
            <w:r w:rsidRPr="00B71F35">
              <w:rPr>
                <w:sz w:val="22"/>
                <w:szCs w:val="22"/>
              </w:rPr>
              <w:t>kandidātam ir jābūt šādai pieredzei iepriekšējo 5 (piecu) gadu laikā: 7.6.1.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 xml:space="preserve">vismaz 2 (divu) informācijas sistēmas (turpmāk – IS) izstrādes/attīstības un IS uzturēšanas pakalpojumu līgumu izpildē, kuri saistīti ar </w:t>
            </w:r>
            <w:r w:rsidRPr="0066769F">
              <w:rPr>
                <w:i/>
                <w:iCs/>
                <w:sz w:val="22"/>
                <w:szCs w:val="22"/>
              </w:rPr>
              <w:t>IBM Maximo</w:t>
            </w:r>
            <w:r w:rsidRPr="00B71F35">
              <w:rPr>
                <w:sz w:val="22"/>
                <w:szCs w:val="22"/>
              </w:rPr>
              <w:t xml:space="preserve"> programmatūras ieviešanu un uzturēšanu gāzes apgādes, siltumapgādes, elektroenerģijas apgādes, ūdensapgādes, transporta pakalpojumu infrastruktūras vai citu inženiertehnisko tīklu uzņēmumos; 7.6.2.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 xml:space="preserve">vismaz vienas IS izstrādes/ attīstības vai uzturēšanas līguma vērtība 500 000 EUR (pieci simti tūkstoši </w:t>
            </w:r>
            <w:r w:rsidRPr="00B71F35">
              <w:rPr>
                <w:i/>
                <w:iCs/>
                <w:sz w:val="22"/>
                <w:szCs w:val="22"/>
              </w:rPr>
              <w:t>euro</w:t>
            </w:r>
            <w:r w:rsidRPr="00B71F35">
              <w:rPr>
                <w:sz w:val="22"/>
                <w:szCs w:val="22"/>
              </w:rPr>
              <w:t>).</w:t>
            </w:r>
          </w:p>
          <w:p w:rsidR="00DC2DBB" w:rsidRPr="00B71F35" w:rsidP="00DC2DBB" w14:paraId="60D6F1A6" w14:textId="5DE9FF0F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atbilst</w:t>
            </w:r>
            <w:r w:rsidRPr="00B71F35">
              <w:rPr>
                <w:sz w:val="22"/>
                <w:szCs w:val="22"/>
              </w:rPr>
              <w:t xml:space="preserve"> TROIA d.o.o.;</w:t>
            </w:r>
          </w:p>
          <w:p w:rsidR="00DC2DBB" w:rsidRPr="00B71F35" w:rsidP="00DC2DBB" w14:paraId="2645DF1F" w14:textId="6CCE212F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neatbilst</w:t>
            </w:r>
            <w:r w:rsidRPr="00B71F35">
              <w:rPr>
                <w:sz w:val="22"/>
                <w:szCs w:val="22"/>
              </w:rPr>
              <w:t xml:space="preserve"> BPD Zenith Limited, jo </w:t>
            </w:r>
            <w:bookmarkStart w:id="2" w:name="_Hlk179923717"/>
            <w:r w:rsidRPr="00B71F35">
              <w:rPr>
                <w:sz w:val="22"/>
                <w:szCs w:val="22"/>
              </w:rPr>
              <w:t>nav iesniegti Nolikuma 7.6.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punktā noteiktie dokumenti, kas apliecinātu kandidāta pieredzes aprakstā norādīto pieredzi</w:t>
            </w:r>
            <w:bookmarkEnd w:id="2"/>
            <w:r w:rsidRPr="00B71F35">
              <w:rPr>
                <w:sz w:val="22"/>
                <w:szCs w:val="22"/>
              </w:rPr>
              <w:t>;</w:t>
            </w:r>
          </w:p>
          <w:p w:rsidR="00DC2DBB" w:rsidRPr="00B71F35" w:rsidP="00DC2DBB" w14:paraId="618D6A32" w14:textId="351A69C4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neatbilst</w:t>
            </w:r>
            <w:r w:rsidRPr="00B71F35">
              <w:rPr>
                <w:sz w:val="22"/>
                <w:szCs w:val="22"/>
              </w:rPr>
              <w:t xml:space="preserve"> Inspekta Con UAB, jo pieredzes aprakstā ir norādīta tikai viena IS</w:t>
            </w:r>
            <w:r w:rsidRPr="00B71F35" w:rsidR="005E6AEF">
              <w:rPr>
                <w:sz w:val="22"/>
                <w:szCs w:val="22"/>
              </w:rPr>
              <w:t xml:space="preserve">, </w:t>
            </w:r>
            <w:r w:rsidRPr="00B71F35">
              <w:rPr>
                <w:sz w:val="22"/>
                <w:szCs w:val="22"/>
              </w:rPr>
              <w:t xml:space="preserve">nav iesniegti Nolikuma 7.6. punktā, </w:t>
            </w:r>
            <w:r w:rsidRPr="00B71F35" w:rsidR="005E6AEF">
              <w:rPr>
                <w:sz w:val="22"/>
                <w:szCs w:val="22"/>
              </w:rPr>
              <w:t>noteiktie</w:t>
            </w:r>
            <w:r w:rsidRPr="00B71F35">
              <w:rPr>
                <w:sz w:val="22"/>
                <w:szCs w:val="22"/>
              </w:rPr>
              <w:t xml:space="preserve"> dokumenti, kas apliecinātu kandidāta pieredzes aprakstā norādīto pieredzi.</w:t>
            </w:r>
          </w:p>
          <w:p w:rsidR="005E6AEF" w:rsidRPr="00B71F35" w:rsidP="005E6AEF" w14:paraId="7B46E186" w14:textId="00345997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Nolikuma 7.7.</w:t>
            </w:r>
            <w:r w:rsidR="00895AC6">
              <w:rPr>
                <w:b/>
                <w:bCs/>
                <w:sz w:val="22"/>
                <w:szCs w:val="22"/>
              </w:rPr>
              <w:t> </w:t>
            </w:r>
            <w:r w:rsidRPr="00B71F35">
              <w:rPr>
                <w:b/>
                <w:bCs/>
                <w:sz w:val="22"/>
                <w:szCs w:val="22"/>
              </w:rPr>
              <w:t>punkta</w:t>
            </w:r>
            <w:r w:rsidRPr="00B71F35">
              <w:rPr>
                <w:sz w:val="22"/>
                <w:szCs w:val="22"/>
              </w:rPr>
              <w:t xml:space="preserve"> prasībām, kas nosaka, ka kandidāts Iepirkuma līguma izpildei nodrošinās </w:t>
            </w:r>
            <w:bookmarkStart w:id="3" w:name="_Hlk179929922"/>
            <w:r w:rsidRPr="00B71F35">
              <w:rPr>
                <w:sz w:val="22"/>
                <w:szCs w:val="22"/>
              </w:rPr>
              <w:t>vadošos speciālistus</w:t>
            </w:r>
            <w:bookmarkEnd w:id="3"/>
            <w:r w:rsidRPr="00B71F35">
              <w:rPr>
                <w:sz w:val="22"/>
                <w:szCs w:val="22"/>
              </w:rPr>
              <w:t>: Projekta vadītājs; Vadošais sistēmanalītiķis; Vadošais programmētājs; IT testētājs; Informācijas drošības vadītājs; Datu bāzu inženieris, speciālists; 2 programmētāji; IT arhitekts, atbilstoši norādītajām prasībām;</w:t>
            </w:r>
          </w:p>
          <w:p w:rsidR="005E6AEF" w:rsidRPr="008907E4" w:rsidP="005E6AEF" w14:paraId="6946C285" w14:textId="4F971ABC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atbilst</w:t>
            </w:r>
            <w:r w:rsidRPr="00B71F35">
              <w:rPr>
                <w:sz w:val="22"/>
                <w:szCs w:val="22"/>
              </w:rPr>
              <w:t xml:space="preserve"> TROIA d.o.o., jo iesniegta Nolikuma 7.7.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 xml:space="preserve">punktā prasītā informāciju un dokumenti, </w:t>
            </w:r>
            <w:r w:rsidRPr="008907E4">
              <w:rPr>
                <w:sz w:val="22"/>
                <w:szCs w:val="22"/>
              </w:rPr>
              <w:t>kas apliecina visu speciālistu atbilstību;</w:t>
            </w:r>
          </w:p>
          <w:p w:rsidR="005E6AEF" w:rsidRPr="008907E4" w:rsidP="005E6AEF" w14:paraId="7AA42579" w14:textId="6CA20524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bCs/>
                <w:sz w:val="22"/>
                <w:szCs w:val="22"/>
              </w:rPr>
            </w:pPr>
            <w:r w:rsidRPr="008907E4">
              <w:rPr>
                <w:b/>
                <w:bCs/>
                <w:sz w:val="22"/>
                <w:szCs w:val="22"/>
              </w:rPr>
              <w:t>neatbilst</w:t>
            </w:r>
            <w:r w:rsidRPr="008907E4">
              <w:rPr>
                <w:sz w:val="22"/>
                <w:szCs w:val="22"/>
              </w:rPr>
              <w:t xml:space="preserve"> BPD Zenith Limited, kas </w:t>
            </w:r>
            <w:r w:rsidRPr="008907E4">
              <w:rPr>
                <w:sz w:val="22"/>
                <w:szCs w:val="22"/>
                <w:lang w:eastAsia="lv-LV"/>
              </w:rPr>
              <w:t>iesniedza Nolikuma 3.</w:t>
            </w:r>
            <w:r w:rsidRPr="008907E4" w:rsidR="00895AC6">
              <w:rPr>
                <w:sz w:val="22"/>
                <w:szCs w:val="22"/>
                <w:lang w:eastAsia="lv-LV"/>
              </w:rPr>
              <w:t> </w:t>
            </w:r>
            <w:r w:rsidRPr="008907E4">
              <w:rPr>
                <w:sz w:val="22"/>
                <w:szCs w:val="22"/>
                <w:lang w:eastAsia="lv-LV"/>
              </w:rPr>
              <w:t xml:space="preserve">pielikumu "Speciālistu saraksts", bet sarakstā minētie speciālisti atšķiras no EIS speciālistu sadaļā ievietoto informāciju; nav iesniegtas </w:t>
            </w:r>
            <w:bookmarkStart w:id="4" w:name="_Hlk179925849"/>
            <w:r w:rsidRPr="008907E4">
              <w:rPr>
                <w:sz w:val="22"/>
                <w:szCs w:val="22"/>
                <w:lang w:eastAsia="lv-LV"/>
              </w:rPr>
              <w:t>speciālistu izglītību un/vai kvalifikāciju</w:t>
            </w:r>
            <w:bookmarkEnd w:id="4"/>
            <w:r w:rsidRPr="008907E4">
              <w:rPr>
                <w:sz w:val="22"/>
                <w:szCs w:val="22"/>
                <w:lang w:eastAsia="lv-LV"/>
              </w:rPr>
              <w:t xml:space="preserve"> apliecinošu dokumentu kopijas; nav iesniegti norādīto specialistu parakstīti "Speciālista apliecinājumi" (Nolikuma 4. pielikuma forma); nav iesniegts dokuments Nolikuma 7.7.5.1.</w:t>
            </w:r>
            <w:r w:rsidRPr="008907E4" w:rsidR="00895AC6">
              <w:rPr>
                <w:sz w:val="22"/>
                <w:szCs w:val="22"/>
                <w:lang w:eastAsia="lv-LV"/>
              </w:rPr>
              <w:t> </w:t>
            </w:r>
            <w:r w:rsidRPr="008907E4">
              <w:rPr>
                <w:sz w:val="22"/>
                <w:szCs w:val="22"/>
                <w:lang w:eastAsia="lv-LV"/>
              </w:rPr>
              <w:t xml:space="preserve">punktā prasītais dokuments, kas apliecinātu informācijas drošības vadītāja pilsonību; </w:t>
            </w:r>
          </w:p>
          <w:p w:rsidR="005E6AEF" w:rsidRPr="008907E4" w:rsidP="005E6AEF" w14:paraId="063E7F3B" w14:textId="258D3CF8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rStyle w:val="Hyperlink"/>
                <w:color w:val="auto"/>
                <w:sz w:val="22"/>
                <w:szCs w:val="22"/>
                <w:lang w:eastAsia="lv-LV"/>
              </w:rPr>
            </w:pPr>
            <w:bookmarkStart w:id="5" w:name="_Hlk179798768"/>
            <w:r w:rsidRPr="008907E4">
              <w:rPr>
                <w:b/>
                <w:bCs/>
                <w:sz w:val="22"/>
                <w:szCs w:val="22"/>
              </w:rPr>
              <w:t>neatbilst</w:t>
            </w:r>
            <w:r w:rsidRPr="008907E4">
              <w:rPr>
                <w:rStyle w:val="Hyperlink"/>
                <w:bCs/>
                <w:color w:val="auto"/>
                <w:sz w:val="22"/>
                <w:szCs w:val="22"/>
                <w:u w:val="none"/>
              </w:rPr>
              <w:t xml:space="preserve"> Inspekta Con UAB</w:t>
            </w:r>
            <w:bookmarkEnd w:id="5"/>
            <w:r w:rsidRPr="008907E4">
              <w:rPr>
                <w:sz w:val="22"/>
                <w:szCs w:val="22"/>
              </w:rPr>
              <w:t xml:space="preserve">, kas </w:t>
            </w:r>
            <w:r w:rsidRPr="008907E4">
              <w:rPr>
                <w:sz w:val="22"/>
                <w:szCs w:val="22"/>
                <w:lang w:eastAsia="lv-LV"/>
              </w:rPr>
              <w:t>iesniedza Nolikuma 3.</w:t>
            </w:r>
            <w:r w:rsidRPr="008907E4" w:rsidR="00895AC6">
              <w:rPr>
                <w:sz w:val="22"/>
                <w:szCs w:val="22"/>
                <w:lang w:eastAsia="lv-LV"/>
              </w:rPr>
              <w:t> </w:t>
            </w:r>
            <w:r w:rsidRPr="008907E4">
              <w:rPr>
                <w:sz w:val="22"/>
                <w:szCs w:val="22"/>
                <w:lang w:eastAsia="lv-LV"/>
              </w:rPr>
              <w:t>pielikumu "Speciālistu saraksts", nav iesniegtas speciālistu izglītību un/vai kvalifikāciju apliecinošu dokumentu kopijas; nav iesniegti norādīto specialistu parakstīti "Speciālista apliecinājumi" (Nolikuma 4. pielikuma forma); nav iesniegts dokuments Nolikuma 7.7.5.1.</w:t>
            </w:r>
            <w:r w:rsidRPr="008907E4" w:rsidR="00895AC6">
              <w:rPr>
                <w:sz w:val="22"/>
                <w:szCs w:val="22"/>
                <w:lang w:eastAsia="lv-LV"/>
              </w:rPr>
              <w:t> </w:t>
            </w:r>
            <w:r w:rsidRPr="008907E4">
              <w:rPr>
                <w:sz w:val="22"/>
                <w:szCs w:val="22"/>
                <w:lang w:eastAsia="lv-LV"/>
              </w:rPr>
              <w:t>punktā prasītais dokuments, kas apliecinātu informācijas drošības vadītāja pilsonību; nav iesniegti Nolikuma 7.7.</w:t>
            </w:r>
            <w:r w:rsidRPr="008907E4" w:rsidR="00895AC6">
              <w:rPr>
                <w:sz w:val="22"/>
                <w:szCs w:val="22"/>
                <w:lang w:eastAsia="lv-LV"/>
              </w:rPr>
              <w:t> </w:t>
            </w:r>
            <w:r w:rsidRPr="008907E4">
              <w:rPr>
                <w:sz w:val="22"/>
                <w:szCs w:val="22"/>
                <w:lang w:eastAsia="lv-LV"/>
              </w:rPr>
              <w:t xml:space="preserve">punktā </w:t>
            </w:r>
            <w:r w:rsidRPr="008907E4" w:rsidR="001F4363">
              <w:rPr>
                <w:bCs/>
                <w:sz w:val="22"/>
                <w:szCs w:val="22"/>
              </w:rPr>
              <w:t>noteiktie</w:t>
            </w:r>
            <w:r w:rsidRPr="008907E4">
              <w:rPr>
                <w:bCs/>
                <w:sz w:val="22"/>
                <w:szCs w:val="22"/>
              </w:rPr>
              <w:t xml:space="preserve"> dokumenti, kas apliecinātu speciālistu izglītību, profesionālo kvalifikāciju un pieredzi.</w:t>
            </w:r>
          </w:p>
          <w:p w:rsidR="005E6AEF" w:rsidRPr="008907E4" w:rsidP="005E6AEF" w14:paraId="26A3C00B" w14:textId="3338DA5B">
            <w:pPr>
              <w:pStyle w:val="ListParagraph"/>
              <w:numPr>
                <w:ilvl w:val="0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8907E4">
              <w:rPr>
                <w:b/>
                <w:bCs/>
                <w:sz w:val="22"/>
                <w:szCs w:val="22"/>
              </w:rPr>
              <w:t>Nolikuma 7.8.</w:t>
            </w:r>
            <w:r w:rsidRPr="008907E4" w:rsidR="00895AC6">
              <w:rPr>
                <w:b/>
                <w:bCs/>
                <w:sz w:val="22"/>
                <w:szCs w:val="22"/>
              </w:rPr>
              <w:t> </w:t>
            </w:r>
            <w:r w:rsidRPr="008907E4">
              <w:rPr>
                <w:b/>
                <w:bCs/>
                <w:sz w:val="22"/>
                <w:szCs w:val="22"/>
              </w:rPr>
              <w:t>punkta</w:t>
            </w:r>
            <w:r w:rsidRPr="008907E4">
              <w:rPr>
                <w:sz w:val="22"/>
                <w:szCs w:val="22"/>
              </w:rPr>
              <w:t xml:space="preserve"> prasībām, kas nosaka, ka kandidāts, lai apliecinātu profesionālo pieredzi vai Pasūtītāja prasībām atbilstoša personāla pieejamību, var balstīties uz citu personu iespējām:</w:t>
            </w:r>
          </w:p>
          <w:p w:rsidR="005E6AEF" w:rsidRPr="00B71F35" w:rsidP="005E6AEF" w14:paraId="730B3604" w14:textId="6EF0DB01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8907E4">
              <w:rPr>
                <w:b/>
                <w:bCs/>
                <w:sz w:val="22"/>
                <w:szCs w:val="22"/>
              </w:rPr>
              <w:t>atbilst</w:t>
            </w:r>
            <w:r w:rsidRPr="008907E4">
              <w:rPr>
                <w:sz w:val="22"/>
                <w:szCs w:val="22"/>
              </w:rPr>
              <w:t xml:space="preserve"> </w:t>
            </w:r>
            <w:r w:rsidRPr="00B71F35">
              <w:rPr>
                <w:sz w:val="22"/>
                <w:szCs w:val="22"/>
              </w:rPr>
              <w:t>TROIA d.o.o., kas sniedza informāciju par apakšuzņēmēju AITSA d.o.o. saskaņā ar Nolikuma 7.8.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punkta prasībām;</w:t>
            </w:r>
          </w:p>
          <w:p w:rsidR="005E6AEF" w:rsidRPr="00B71F35" w:rsidP="005E6AEF" w14:paraId="1024375C" w14:textId="113FAA7A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neatbilst</w:t>
            </w:r>
            <w:r w:rsidRPr="00B71F35">
              <w:rPr>
                <w:sz w:val="22"/>
                <w:szCs w:val="22"/>
              </w:rPr>
              <w:t xml:space="preserve"> BPD Zenith Limited, kas sniedza informāciju par apakšuzņēmēju </w:t>
            </w:r>
            <w:bookmarkStart w:id="6" w:name="_Hlk179929016"/>
            <w:r w:rsidRPr="00B71F35">
              <w:rPr>
                <w:sz w:val="22"/>
                <w:szCs w:val="22"/>
              </w:rPr>
              <w:t xml:space="preserve">ZNAPZ BV </w:t>
            </w:r>
            <w:bookmarkEnd w:id="6"/>
            <w:r w:rsidRPr="00B71F35">
              <w:rPr>
                <w:sz w:val="22"/>
                <w:szCs w:val="22"/>
              </w:rPr>
              <w:t>(</w:t>
            </w:r>
            <w:r w:rsidR="00895AC6">
              <w:rPr>
                <w:sz w:val="22"/>
                <w:szCs w:val="22"/>
              </w:rPr>
              <w:t>r</w:t>
            </w:r>
            <w:r w:rsidRPr="00B71F35">
              <w:rPr>
                <w:sz w:val="22"/>
                <w:szCs w:val="22"/>
              </w:rPr>
              <w:t>eģ.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Nr.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52.88.93.00Nīderlande), bet Nolikuma 6.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pielikums "Apakšuzņēmēja apliecinājums" nav parakstīt no ZNAPZ BV puses;</w:t>
            </w:r>
          </w:p>
          <w:p w:rsidR="003B1E82" w:rsidRPr="00B71F35" w:rsidP="001F4363" w14:paraId="5421A272" w14:textId="3E89E8B4">
            <w:pPr>
              <w:pStyle w:val="ListParagraph"/>
              <w:numPr>
                <w:ilvl w:val="1"/>
                <w:numId w:val="37"/>
              </w:numPr>
              <w:spacing w:before="120"/>
              <w:contextualSpacing w:val="0"/>
              <w:jc w:val="both"/>
              <w:rPr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neatbilst</w:t>
            </w:r>
            <w:r w:rsidRPr="00B71F35">
              <w:rPr>
                <w:sz w:val="22"/>
                <w:szCs w:val="22"/>
              </w:rPr>
              <w:t xml:space="preserve"> Inspekta Con UAB, kas sniedza informāciju par apakšuzņēmēju Cohesive Polska Sp.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z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o.o., bet kopā ar pieteikumu nav iesniegta informācija saskaņā ar Nolikuma 5.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pielikumu "Apakšuzņēmēju saraksts (forma)" un 6.</w:t>
            </w:r>
            <w:r w:rsidR="00895AC6">
              <w:rPr>
                <w:sz w:val="22"/>
                <w:szCs w:val="22"/>
              </w:rPr>
              <w:t> </w:t>
            </w:r>
            <w:r w:rsidRPr="00B71F35">
              <w:rPr>
                <w:sz w:val="22"/>
                <w:szCs w:val="22"/>
              </w:rPr>
              <w:t>pielikumu "Apakšuzņēmēja apliecinājums (forma)".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Pr="00B71F35" w:rsidP="00142B1A" w14:paraId="2961D698" w14:textId="77777777">
            <w:pPr>
              <w:rPr>
                <w:bCs/>
                <w:sz w:val="22"/>
                <w:szCs w:val="22"/>
              </w:rPr>
            </w:pPr>
          </w:p>
        </w:tc>
      </w:tr>
      <w:tr w14:paraId="1EF78787" w14:textId="77777777" w:rsidTr="003B59C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B71F35" w:rsidP="00BD636C" w14:paraId="1EA52E73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B71F35" w:rsidP="00BD636C" w14:paraId="41F3B5F6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B71F35" w:rsidP="00BD636C" w14:paraId="3D988372" w14:textId="77777777">
            <w:pPr>
              <w:rPr>
                <w:bCs/>
                <w:sz w:val="22"/>
                <w:szCs w:val="22"/>
              </w:rPr>
            </w:pPr>
          </w:p>
        </w:tc>
      </w:tr>
    </w:tbl>
    <w:p w:rsidR="00142B1A" w:rsidRPr="00B71F35" w:rsidP="00947573" w14:paraId="0980800D" w14:textId="77777777">
      <w:pPr>
        <w:jc w:val="both"/>
        <w:rPr>
          <w:bCs/>
          <w:sz w:val="22"/>
          <w:szCs w:val="22"/>
        </w:rPr>
      </w:pPr>
      <w:r w:rsidRPr="00B71F35">
        <w:rPr>
          <w:bCs/>
          <w:sz w:val="22"/>
          <w:szCs w:val="22"/>
        </w:rPr>
        <w:t xml:space="preserve"> 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3402"/>
        <w:gridCol w:w="5670"/>
        <w:gridCol w:w="284"/>
      </w:tblGrid>
      <w:tr w14:paraId="4D6B05C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Pr="00B71F35" w:rsidP="00142B1A" w14:paraId="4B5D17E8" w14:textId="23AA922A">
            <w:pPr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Pamatojums lēmumam par katru noraidīto kandidātu, kā arī par iepirkuma procedūras dokumentiem neatbilstošiem pieteikumiem:</w:t>
            </w:r>
          </w:p>
        </w:tc>
      </w:tr>
      <w:tr w14:paraId="5A73575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B71F35" w:rsidP="00142B1A" w14:paraId="1DC9B614" w14:textId="7777777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Pr="00B71F35" w:rsidP="00142B1A" w14:paraId="5E5AF0BC" w14:textId="7777777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B71F35" w:rsidP="00142B1A" w14:paraId="61D24379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529E4CC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B71F35" w:rsidP="00604ED7" w14:paraId="15EB85E5" w14:textId="7777777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Pr="00B71F35" w:rsidP="00142B1A" w14:paraId="077C6661" w14:textId="77777777">
            <w:pPr>
              <w:jc w:val="both"/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1. posmam: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B71F35" w:rsidP="00142B1A" w14:paraId="4A7055F4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70BA9B4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B71F35" w:rsidP="00142B1A" w14:paraId="1DF35D2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Pr="00B71F35" w:rsidP="00142B1A" w14:paraId="1C49A798" w14:textId="77777777">
            <w:pPr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Pretendenta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Pr="00B71F35" w:rsidP="00142B1A" w14:paraId="50AF2073" w14:textId="77777777">
            <w:pPr>
              <w:rPr>
                <w:b/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B71F35" w:rsidP="00142B1A" w14:paraId="697CB863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7DE89F98" w14:textId="77777777" w:rsidTr="001F4363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Pr="00B71F35" w:rsidP="00142B1A" w14:paraId="41E419E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363" w:rsidRPr="001F4363" w:rsidP="001F4363" w14:paraId="781F8EE7" w14:textId="041C4BB2">
            <w:pPr>
              <w:numPr>
                <w:ilvl w:val="0"/>
                <w:numId w:val="38"/>
              </w:numPr>
              <w:tabs>
                <w:tab w:val="left" w:pos="993"/>
              </w:tabs>
              <w:spacing w:before="120" w:after="160" w:line="259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r w:rsidRPr="001F4363">
              <w:rPr>
                <w:rFonts w:eastAsiaTheme="minorHAnsi"/>
                <w:sz w:val="22"/>
                <w:szCs w:val="22"/>
              </w:rPr>
              <w:t>Pamatojoties uz Nolikuma 11.12.1. un 11.12.2.</w:t>
            </w:r>
            <w:r w:rsidR="00895AC6">
              <w:rPr>
                <w:rFonts w:eastAsiaTheme="minorHAnsi"/>
                <w:sz w:val="22"/>
                <w:szCs w:val="22"/>
              </w:rPr>
              <w:t> </w:t>
            </w:r>
            <w:r w:rsidRPr="001F4363">
              <w:rPr>
                <w:rFonts w:eastAsiaTheme="minorHAnsi"/>
                <w:sz w:val="22"/>
                <w:szCs w:val="22"/>
              </w:rPr>
              <w:t>punktu, izslēgt</w:t>
            </w:r>
            <w:r w:rsidRPr="00B71F35" w:rsidR="00B71F35">
              <w:rPr>
                <w:rFonts w:eastAsiaTheme="minorHAnsi"/>
                <w:sz w:val="22"/>
                <w:szCs w:val="22"/>
              </w:rPr>
              <w:t>s</w:t>
            </w:r>
            <w:r w:rsidRPr="001F4363">
              <w:rPr>
                <w:rFonts w:eastAsiaTheme="minorHAnsi"/>
                <w:sz w:val="22"/>
                <w:szCs w:val="22"/>
              </w:rPr>
              <w:t xml:space="preserve"> no turpmākās dalības Iepirkumā kandidātu </w:t>
            </w:r>
            <w:r w:rsidRPr="001F4363">
              <w:rPr>
                <w:rFonts w:eastAsiaTheme="minorHAnsi"/>
                <w:b/>
                <w:sz w:val="22"/>
                <w:szCs w:val="22"/>
              </w:rPr>
              <w:t>BPD Zenith Limited</w:t>
            </w:r>
            <w:r w:rsidRPr="001F4363">
              <w:rPr>
                <w:rFonts w:eastAsiaTheme="minorHAnsi"/>
                <w:sz w:val="22"/>
                <w:szCs w:val="22"/>
              </w:rPr>
              <w:t xml:space="preserve"> šādu iemeslu dēļ:</w:t>
            </w:r>
          </w:p>
          <w:p w:rsidR="001F4363" w:rsidRPr="001F4363" w:rsidP="001F4363" w14:paraId="6DBA1F83" w14:textId="138B9F33">
            <w:pPr>
              <w:numPr>
                <w:ilvl w:val="1"/>
                <w:numId w:val="38"/>
              </w:numPr>
              <w:tabs>
                <w:tab w:val="left" w:pos="993"/>
              </w:tabs>
              <w:spacing w:before="120" w:after="160" w:line="259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r w:rsidRPr="001F4363">
              <w:rPr>
                <w:rFonts w:eastAsiaTheme="minorHAnsi"/>
                <w:sz w:val="22"/>
                <w:szCs w:val="22"/>
              </w:rPr>
              <w:t>nav iesniegti</w:t>
            </w:r>
            <w:r w:rsidRPr="001F4363">
              <w:rPr>
                <w:rFonts w:eastAsiaTheme="minorHAnsi"/>
                <w:bCs/>
                <w:sz w:val="22"/>
                <w:szCs w:val="22"/>
              </w:rPr>
              <w:t xml:space="preserve"> Nolikuma 7.6.</w:t>
            </w:r>
            <w:r w:rsidR="00895AC6">
              <w:rPr>
                <w:rFonts w:eastAsiaTheme="minorHAnsi"/>
                <w:bCs/>
                <w:sz w:val="22"/>
                <w:szCs w:val="22"/>
              </w:rPr>
              <w:t> </w:t>
            </w:r>
            <w:r w:rsidRPr="001F4363">
              <w:rPr>
                <w:rFonts w:eastAsiaTheme="minorHAnsi"/>
                <w:bCs/>
                <w:sz w:val="22"/>
                <w:szCs w:val="22"/>
              </w:rPr>
              <w:t>punktā</w:t>
            </w:r>
            <w:r w:rsidRPr="00B71F35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r w:rsidRPr="001F4363">
              <w:rPr>
                <w:rFonts w:eastAsiaTheme="minorHAnsi"/>
                <w:bCs/>
                <w:sz w:val="22"/>
                <w:szCs w:val="22"/>
              </w:rPr>
              <w:t>pieprasītie dokumenti, kas apliecinātu kandidāta pieredzes aprakstā norādīto pieredzi;</w:t>
            </w:r>
          </w:p>
          <w:p w:rsidR="001F4363" w:rsidRPr="001F4363" w:rsidP="001F4363" w14:paraId="1857DE80" w14:textId="303EE7CC">
            <w:pPr>
              <w:numPr>
                <w:ilvl w:val="1"/>
                <w:numId w:val="38"/>
              </w:numPr>
              <w:tabs>
                <w:tab w:val="left" w:pos="993"/>
              </w:tabs>
              <w:spacing w:before="120" w:after="160" w:line="259" w:lineRule="auto"/>
              <w:jc w:val="both"/>
              <w:rPr>
                <w:rFonts w:eastAsiaTheme="minorHAnsi"/>
                <w:bCs/>
                <w:sz w:val="22"/>
                <w:szCs w:val="22"/>
              </w:rPr>
            </w:pPr>
            <w:r w:rsidRPr="001F4363">
              <w:rPr>
                <w:rFonts w:eastAsiaTheme="minorHAnsi"/>
                <w:bCs/>
                <w:sz w:val="22"/>
                <w:szCs w:val="22"/>
              </w:rPr>
              <w:t>nav iesniegti visi Nolikuma 7.7.</w:t>
            </w:r>
            <w:r w:rsidR="00895AC6">
              <w:rPr>
                <w:rFonts w:eastAsiaTheme="minorHAnsi"/>
                <w:bCs/>
                <w:sz w:val="22"/>
                <w:szCs w:val="22"/>
              </w:rPr>
              <w:t> </w:t>
            </w:r>
            <w:r w:rsidRPr="001F4363">
              <w:rPr>
                <w:rFonts w:eastAsiaTheme="minorHAnsi"/>
                <w:bCs/>
                <w:sz w:val="22"/>
                <w:szCs w:val="22"/>
              </w:rPr>
              <w:t>punktā</w:t>
            </w:r>
            <w:r w:rsidRPr="00B71F35">
              <w:rPr>
                <w:rFonts w:eastAsiaTheme="minorHAnsi"/>
                <w:bCs/>
                <w:sz w:val="22"/>
                <w:szCs w:val="22"/>
              </w:rPr>
              <w:t xml:space="preserve"> </w:t>
            </w:r>
            <w:r w:rsidRPr="001F4363">
              <w:rPr>
                <w:rFonts w:eastAsiaTheme="minorHAnsi"/>
                <w:bCs/>
                <w:sz w:val="22"/>
                <w:szCs w:val="22"/>
              </w:rPr>
              <w:t>pieprasītie dokumenti, kas apliecinātu speciālistu izglītību, profesionālo kvalifikāciju un pieredzi.</w:t>
            </w:r>
          </w:p>
          <w:p w:rsidR="001F4363" w:rsidRPr="00B71F35" w:rsidP="001F4363" w14:paraId="0C0F732E" w14:textId="33F27DA8">
            <w:pPr>
              <w:pStyle w:val="ListParagraph"/>
              <w:numPr>
                <w:ilvl w:val="0"/>
                <w:numId w:val="38"/>
              </w:numPr>
              <w:spacing w:before="120"/>
              <w:contextualSpacing w:val="0"/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Pamatojoties uz Nolikuma 11.12.1. un 11.12.2.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punktu, izslēgt</w:t>
            </w:r>
            <w:r w:rsidRPr="00B71F35" w:rsidR="00B71F35">
              <w:rPr>
                <w:bCs/>
                <w:sz w:val="22"/>
                <w:szCs w:val="22"/>
              </w:rPr>
              <w:t>s</w:t>
            </w:r>
            <w:r w:rsidRPr="00B71F35">
              <w:rPr>
                <w:bCs/>
                <w:sz w:val="22"/>
                <w:szCs w:val="22"/>
              </w:rPr>
              <w:t xml:space="preserve"> no turpmākās dalības Iepirkumā kandidātu </w:t>
            </w:r>
            <w:r w:rsidRPr="00B71F35">
              <w:rPr>
                <w:b/>
                <w:sz w:val="22"/>
                <w:szCs w:val="22"/>
              </w:rPr>
              <w:t>Inspekta Con UAB</w:t>
            </w:r>
            <w:r w:rsidRPr="00B71F35">
              <w:rPr>
                <w:bCs/>
                <w:sz w:val="22"/>
                <w:szCs w:val="22"/>
              </w:rPr>
              <w:t xml:space="preserve"> šādu iemeslu dēļ:</w:t>
            </w:r>
          </w:p>
          <w:p w:rsidR="001F4363" w:rsidRPr="00B71F35" w:rsidP="001F4363" w14:paraId="47C2646E" w14:textId="0AE61712">
            <w:pPr>
              <w:pStyle w:val="ListParagraph"/>
              <w:numPr>
                <w:ilvl w:val="1"/>
                <w:numId w:val="38"/>
              </w:numPr>
              <w:spacing w:before="120"/>
              <w:contextualSpacing w:val="0"/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Inspekta Con UAB finanšu apgrozījums neatbilst Nolikuma 7.4. punkta prasībām;</w:t>
            </w:r>
          </w:p>
          <w:p w:rsidR="001F4363" w:rsidRPr="00B71F35" w:rsidP="001F4363" w14:paraId="0793BD0F" w14:textId="166E8A4C">
            <w:pPr>
              <w:pStyle w:val="ListParagraph"/>
              <w:numPr>
                <w:ilvl w:val="1"/>
                <w:numId w:val="38"/>
              </w:numPr>
              <w:spacing w:before="120"/>
              <w:ind w:left="788" w:hanging="431"/>
              <w:contextualSpacing w:val="0"/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nav iesniegti Nolikuma 7.6.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punktā pieprasītie dokumenti, kas apliecinātu kandidāta pieredzes aprakstā norādīto pieredzi, un atbilstību Nolikuma 7.6.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punkta prasībām, kas nosaka, ka kandidātam ir jābūt šādai pieredzei iepriekšējo 5 (piecu) gadu laikā: 7.6.1.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 xml:space="preserve">vismaz 2 (divu) informācijas sistēmas izstrādes/attīstības un IS uzturēšanas pakalpojumu līgumu izpildē, kuri saistīti ar </w:t>
            </w:r>
            <w:r w:rsidRPr="00895AC6">
              <w:rPr>
                <w:bCs/>
                <w:i/>
                <w:iCs/>
                <w:sz w:val="22"/>
                <w:szCs w:val="22"/>
              </w:rPr>
              <w:t>IBM Maximo</w:t>
            </w:r>
            <w:r w:rsidRPr="00B71F35">
              <w:rPr>
                <w:bCs/>
                <w:sz w:val="22"/>
                <w:szCs w:val="22"/>
              </w:rPr>
              <w:t xml:space="preserve"> programmatūras ieviešanu un uzturēšanu gāzes apgādes, siltumapgādes, elektroenerģijas apgādes, ūdensapgādes, transporta pakalpojumu infrastruktūras vai citu inženiertehnisko tīklu uzņēmumos; 7.6.2.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vismaz vienas IS izstrādes/ attīstības vai uzturēšanas līguma vērtība 500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000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 xml:space="preserve">EUR (pieci simti tūkstoši </w:t>
            </w:r>
            <w:r w:rsidRPr="00B71F35">
              <w:rPr>
                <w:bCs/>
                <w:i/>
                <w:iCs/>
                <w:sz w:val="22"/>
                <w:szCs w:val="22"/>
              </w:rPr>
              <w:t>euro</w:t>
            </w:r>
            <w:r w:rsidRPr="00B71F35">
              <w:rPr>
                <w:bCs/>
                <w:sz w:val="22"/>
                <w:szCs w:val="22"/>
              </w:rPr>
              <w:t>);</w:t>
            </w:r>
          </w:p>
          <w:p w:rsidR="00142B1A" w:rsidRPr="00B71F35" w:rsidP="00142B1A" w14:paraId="66C1CF56" w14:textId="3A76C2AC">
            <w:pPr>
              <w:pStyle w:val="ListParagraph"/>
              <w:numPr>
                <w:ilvl w:val="1"/>
                <w:numId w:val="38"/>
              </w:numPr>
              <w:spacing w:before="120"/>
              <w:ind w:left="788" w:hanging="431"/>
              <w:contextualSpacing w:val="0"/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nav iesniegti Nolikuma 7.7.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punktā pieprasītie dokumenti, kas apliecinātu speciālistu izglītību, profesionālo kvalifikāciju un pieredzi.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142B1A" w:rsidRPr="00B71F35" w:rsidP="00142B1A" w14:paraId="343C0716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3C47F05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F4363" w:rsidRPr="00B71F35" w:rsidP="00142B1A" w14:paraId="137BCEB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F4363" w:rsidRPr="00B71F35" w:rsidP="00142B1A" w14:paraId="0FB61FB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4363" w:rsidRPr="00B71F35" w:rsidP="00142B1A" w14:paraId="58EAA1A4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142B1A" w:rsidRPr="00B71F35" w:rsidP="00142B1A" w14:paraId="603F8ACB" w14:textId="77777777">
      <w:pPr>
        <w:rPr>
          <w:b/>
          <w:bCs/>
          <w:sz w:val="22"/>
          <w:szCs w:val="22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4CC82BE7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B71F35" w:rsidP="00142B1A" w14:paraId="7C1856D5" w14:textId="295F856F">
            <w:pPr>
              <w:rPr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 xml:space="preserve">Pamatojums, ja iepirkuma komisija pieņēmusi lēmumu pārtraukt vai izbeigt iepirkuma procedūru: </w:t>
            </w:r>
          </w:p>
        </w:tc>
      </w:tr>
      <w:tr w14:paraId="2F67C637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B71F35" w:rsidP="00142B1A" w14:paraId="364926F1" w14:textId="2A25019F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Pārtraukšanas iemesls: Pamatojoties uz MK noteikumu Nr.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187 78.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punktu un Nolikuma 11.15.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punktu, pārtraukt sarunu procedūru, publicējot dalības uzaicinājumu, "Tehnisko iekārtu datu apstrādes sistēmas (</w:t>
            </w:r>
            <w:r w:rsidRPr="00895AC6">
              <w:rPr>
                <w:bCs/>
                <w:i/>
                <w:iCs/>
                <w:sz w:val="22"/>
                <w:szCs w:val="22"/>
              </w:rPr>
              <w:t>IBM Maximo</w:t>
            </w:r>
            <w:r w:rsidRPr="00B71F35">
              <w:rPr>
                <w:bCs/>
                <w:sz w:val="22"/>
                <w:szCs w:val="22"/>
              </w:rPr>
              <w:t>) attīstība un uzturēšana" Nr. AST2023/156, jo, lai gan pirms Iepirkuma izsludināšanas tika rīkota apspriede ar piegādātājiem, tikai viens kandidāts atbilst visām iepirkuma procedūras dokumentos noteiktajām kandidātu atlases prasībām, un SPSIL 47.</w:t>
            </w:r>
            <w:r w:rsidR="00895AC6">
              <w:rPr>
                <w:bCs/>
                <w:sz w:val="22"/>
                <w:szCs w:val="22"/>
              </w:rPr>
              <w:t> </w:t>
            </w:r>
            <w:r w:rsidRPr="00B71F35">
              <w:rPr>
                <w:bCs/>
                <w:sz w:val="22"/>
                <w:szCs w:val="22"/>
              </w:rPr>
              <w:t>panta četrpadsmitā daļā minētais izņēmums konkrētajā gadījumā nav piemērojams, jo Iepirkumā pieteikumi ir iesniedzis nevis viens, bet trīs kandidāti.</w:t>
            </w:r>
          </w:p>
        </w:tc>
      </w:tr>
    </w:tbl>
    <w:p w:rsidR="00142B1A" w:rsidRPr="00B71F35" w:rsidP="00142B1A" w14:paraId="3B2BFD94" w14:textId="77777777">
      <w:pPr>
        <w:rPr>
          <w:b/>
          <w:bCs/>
          <w:sz w:val="22"/>
          <w:szCs w:val="22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053D3859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B71F35" w:rsidP="00142B1A" w14:paraId="61B8AFCD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/>
                <w:bCs/>
                <w:sz w:val="22"/>
                <w:szCs w:val="22"/>
              </w:rPr>
              <w:t>Konstatētie interešu konflikti un pasākumi, kas veikti to novēršanai:</w:t>
            </w:r>
          </w:p>
        </w:tc>
      </w:tr>
      <w:tr w14:paraId="67EFF8EA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B71F35" w:rsidP="00142B1A" w14:paraId="18A75EE3" w14:textId="77777777">
            <w:pPr>
              <w:jc w:val="both"/>
              <w:rPr>
                <w:bCs/>
                <w:sz w:val="22"/>
                <w:szCs w:val="22"/>
              </w:rPr>
            </w:pPr>
            <w:r w:rsidRPr="00B71F35">
              <w:rPr>
                <w:bCs/>
                <w:sz w:val="22"/>
                <w:szCs w:val="22"/>
              </w:rPr>
              <w:t>Nav</w:t>
            </w:r>
          </w:p>
        </w:tc>
      </w:tr>
    </w:tbl>
    <w:p w:rsidR="00142B1A" w:rsidRPr="00B71F35" w:rsidP="00142B1A" w14:paraId="7C2D09A9" w14:textId="77777777">
      <w:pPr>
        <w:rPr>
          <w:b/>
          <w:bCs/>
          <w:sz w:val="22"/>
          <w:szCs w:val="22"/>
        </w:rPr>
      </w:pPr>
    </w:p>
    <w:p w:rsidR="00142B1A" w:rsidRPr="00B71F35" w14:paraId="29430C97" w14:textId="77777777">
      <w:pPr>
        <w:rPr>
          <w:b/>
          <w:bCs/>
          <w:sz w:val="22"/>
          <w:szCs w:val="22"/>
        </w:rPr>
      </w:pPr>
    </w:p>
    <w:tbl>
      <w:tblPr>
        <w:tblW w:w="9459" w:type="dxa"/>
        <w:tblInd w:w="-142" w:type="dxa"/>
        <w:tblLayout w:type="fixed"/>
        <w:tblLook w:val="04A0"/>
      </w:tblPr>
      <w:tblGrid>
        <w:gridCol w:w="3882"/>
        <w:gridCol w:w="5577"/>
      </w:tblGrid>
      <w:tr w14:paraId="10853C10" w14:textId="77777777" w:rsidTr="001F4363">
        <w:tblPrEx>
          <w:tblW w:w="9459" w:type="dxa"/>
          <w:tblInd w:w="-142" w:type="dxa"/>
          <w:tblLayout w:type="fixed"/>
          <w:tblLook w:val="04A0"/>
        </w:tblPrEx>
        <w:trPr>
          <w:cantSplit/>
          <w:trHeight w:val="299"/>
        </w:trPr>
        <w:tc>
          <w:tcPr>
            <w:tcW w:w="3882" w:type="dxa"/>
          </w:tcPr>
          <w:p w:rsidR="001F4363" w:rsidRPr="00B71F35" w:rsidP="00142B1A" w14:paraId="0C46C4DD" w14:textId="77777777">
            <w:pPr>
              <w:keepNext/>
              <w:ind w:left="-108"/>
              <w:jc w:val="both"/>
              <w:rPr>
                <w:sz w:val="22"/>
                <w:szCs w:val="22"/>
              </w:rPr>
            </w:pPr>
            <w:r w:rsidRPr="00B71F35">
              <w:rPr>
                <w:sz w:val="22"/>
                <w:szCs w:val="22"/>
              </w:rPr>
              <w:t>Komisijas vadītājs</w:t>
            </w:r>
          </w:p>
        </w:tc>
        <w:tc>
          <w:tcPr>
            <w:tcW w:w="5577" w:type="dxa"/>
          </w:tcPr>
          <w:p w:rsidR="001F4363" w:rsidRPr="00B71F35" w:rsidP="00142B1A" w14:paraId="11FB1B1E" w14:textId="77777777">
            <w:pPr>
              <w:keepNext/>
              <w:jc w:val="right"/>
              <w:rPr>
                <w:sz w:val="22"/>
                <w:szCs w:val="22"/>
              </w:rPr>
            </w:pPr>
            <w:r w:rsidRPr="00B71F35">
              <w:rPr>
                <w:sz w:val="22"/>
                <w:szCs w:val="22"/>
              </w:rPr>
              <w:t>Kristīne Graudumniece</w:t>
            </w:r>
          </w:p>
        </w:tc>
      </w:tr>
      <w:tr w14:paraId="7802D790" w14:textId="77777777" w:rsidTr="001F4363">
        <w:tblPrEx>
          <w:tblW w:w="9459" w:type="dxa"/>
          <w:tblInd w:w="-142" w:type="dxa"/>
          <w:tblLayout w:type="fixed"/>
          <w:tblLook w:val="04A0"/>
        </w:tblPrEx>
        <w:trPr>
          <w:cantSplit/>
          <w:trHeight w:val="316"/>
        </w:trPr>
        <w:tc>
          <w:tcPr>
            <w:tcW w:w="3882" w:type="dxa"/>
          </w:tcPr>
          <w:p w:rsidR="001F4363" w:rsidRPr="00B71F35" w:rsidP="00142B1A" w14:paraId="625DFADE" w14:textId="77777777">
            <w:pPr>
              <w:keepNext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5577" w:type="dxa"/>
          </w:tcPr>
          <w:p w:rsidR="001F4363" w:rsidRPr="00B71F35" w:rsidP="00142B1A" w14:paraId="4A6DF44F" w14:textId="77777777">
            <w:pPr>
              <w:keepNext/>
              <w:jc w:val="right"/>
              <w:rPr>
                <w:sz w:val="22"/>
                <w:szCs w:val="22"/>
              </w:rPr>
            </w:pPr>
          </w:p>
        </w:tc>
      </w:tr>
    </w:tbl>
    <w:p w:rsidR="00142B1A" w:rsidRPr="00B71F35" w:rsidP="003C695F" w14:paraId="7AD69A24" w14:textId="77777777">
      <w:pPr>
        <w:rPr>
          <w:bCs/>
          <w:sz w:val="22"/>
          <w:szCs w:val="22"/>
        </w:rPr>
      </w:pPr>
    </w:p>
    <w:sectPr w:rsidSect="00C952CD">
      <w:footerReference w:type="even" r:id="rId11"/>
      <w:footerReference w:type="default" r:id="rId12"/>
      <w:footerReference w:type="first" r:id="rId13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P="00142B1A" w14:paraId="48F894D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32233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42B1A" w14:paraId="037365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B1A" w:rsidRPr="00B1048E" w:rsidP="00142B1A" w14:paraId="5C20A6F0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142B1A" w14:paraId="6BB12CD0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8B73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5F1761"/>
    <w:multiLevelType w:val="multilevel"/>
    <w:tmpl w:val="AB485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6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476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944175">
    <w:abstractNumId w:val="12"/>
  </w:num>
  <w:num w:numId="3" w16cid:durableId="1062560566">
    <w:abstractNumId w:val="10"/>
  </w:num>
  <w:num w:numId="4" w16cid:durableId="1891307104">
    <w:abstractNumId w:val="28"/>
  </w:num>
  <w:num w:numId="5" w16cid:durableId="1133477118">
    <w:abstractNumId w:val="4"/>
  </w:num>
  <w:num w:numId="6" w16cid:durableId="1333606924">
    <w:abstractNumId w:val="9"/>
  </w:num>
  <w:num w:numId="7" w16cid:durableId="1057238586">
    <w:abstractNumId w:val="34"/>
  </w:num>
  <w:num w:numId="8" w16cid:durableId="598148899">
    <w:abstractNumId w:val="3"/>
  </w:num>
  <w:num w:numId="9" w16cid:durableId="1635528747">
    <w:abstractNumId w:val="15"/>
  </w:num>
  <w:num w:numId="10" w16cid:durableId="1894149537">
    <w:abstractNumId w:val="35"/>
  </w:num>
  <w:num w:numId="11" w16cid:durableId="1382896548">
    <w:abstractNumId w:val="27"/>
  </w:num>
  <w:num w:numId="12" w16cid:durableId="195313503">
    <w:abstractNumId w:val="29"/>
  </w:num>
  <w:num w:numId="13" w16cid:durableId="1167356041">
    <w:abstractNumId w:val="20"/>
  </w:num>
  <w:num w:numId="14" w16cid:durableId="1090586107">
    <w:abstractNumId w:val="24"/>
  </w:num>
  <w:num w:numId="15" w16cid:durableId="645863992">
    <w:abstractNumId w:val="13"/>
  </w:num>
  <w:num w:numId="16" w16cid:durableId="620036949">
    <w:abstractNumId w:val="7"/>
  </w:num>
  <w:num w:numId="17" w16cid:durableId="1306543535">
    <w:abstractNumId w:val="21"/>
  </w:num>
  <w:num w:numId="18" w16cid:durableId="1405378110">
    <w:abstractNumId w:val="8"/>
  </w:num>
  <w:num w:numId="19" w16cid:durableId="590166598">
    <w:abstractNumId w:val="5"/>
  </w:num>
  <w:num w:numId="20" w16cid:durableId="2117210912">
    <w:abstractNumId w:val="36"/>
  </w:num>
  <w:num w:numId="21" w16cid:durableId="454106174">
    <w:abstractNumId w:val="25"/>
  </w:num>
  <w:num w:numId="22" w16cid:durableId="1394620275">
    <w:abstractNumId w:val="18"/>
  </w:num>
  <w:num w:numId="23" w16cid:durableId="1730420150">
    <w:abstractNumId w:val="22"/>
  </w:num>
  <w:num w:numId="24" w16cid:durableId="1200699370">
    <w:abstractNumId w:val="32"/>
  </w:num>
  <w:num w:numId="25" w16cid:durableId="1672104463">
    <w:abstractNumId w:val="2"/>
  </w:num>
  <w:num w:numId="26" w16cid:durableId="1945922568">
    <w:abstractNumId w:val="1"/>
  </w:num>
  <w:num w:numId="27" w16cid:durableId="90467805">
    <w:abstractNumId w:val="37"/>
  </w:num>
  <w:num w:numId="28" w16cid:durableId="1501460836">
    <w:abstractNumId w:val="0"/>
  </w:num>
  <w:num w:numId="29" w16cid:durableId="1078552864">
    <w:abstractNumId w:val="30"/>
  </w:num>
  <w:num w:numId="30" w16cid:durableId="848836438">
    <w:abstractNumId w:val="17"/>
  </w:num>
  <w:num w:numId="31" w16cid:durableId="1960452115">
    <w:abstractNumId w:val="14"/>
  </w:num>
  <w:num w:numId="32" w16cid:durableId="280653767">
    <w:abstractNumId w:val="26"/>
  </w:num>
  <w:num w:numId="33" w16cid:durableId="1450314061">
    <w:abstractNumId w:val="11"/>
  </w:num>
  <w:num w:numId="34" w16cid:durableId="1818254507">
    <w:abstractNumId w:val="16"/>
  </w:num>
  <w:num w:numId="35" w16cid:durableId="1386443180">
    <w:abstractNumId w:val="23"/>
  </w:num>
  <w:num w:numId="36" w16cid:durableId="1110781034">
    <w:abstractNumId w:val="6"/>
  </w:num>
  <w:num w:numId="37" w16cid:durableId="32777678">
    <w:abstractNumId w:val="33"/>
  </w:num>
  <w:num w:numId="38" w16cid:durableId="1412695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E5"/>
    <w:rsid w:val="0003154A"/>
    <w:rsid w:val="0003349A"/>
    <w:rsid w:val="00037FAD"/>
    <w:rsid w:val="00075B91"/>
    <w:rsid w:val="000A04E5"/>
    <w:rsid w:val="0011189C"/>
    <w:rsid w:val="00112946"/>
    <w:rsid w:val="00125C9A"/>
    <w:rsid w:val="00142B1A"/>
    <w:rsid w:val="001A336B"/>
    <w:rsid w:val="001C1A81"/>
    <w:rsid w:val="001C2B0F"/>
    <w:rsid w:val="001D1166"/>
    <w:rsid w:val="001D66A2"/>
    <w:rsid w:val="001F4363"/>
    <w:rsid w:val="002169E3"/>
    <w:rsid w:val="00271C2A"/>
    <w:rsid w:val="00273720"/>
    <w:rsid w:val="00284CA3"/>
    <w:rsid w:val="002A27E7"/>
    <w:rsid w:val="002A7D29"/>
    <w:rsid w:val="00323007"/>
    <w:rsid w:val="00345B89"/>
    <w:rsid w:val="00387CD6"/>
    <w:rsid w:val="003B1E82"/>
    <w:rsid w:val="003C695F"/>
    <w:rsid w:val="004433AF"/>
    <w:rsid w:val="00454AAD"/>
    <w:rsid w:val="004F4434"/>
    <w:rsid w:val="005113E5"/>
    <w:rsid w:val="00532233"/>
    <w:rsid w:val="005430E9"/>
    <w:rsid w:val="005601A0"/>
    <w:rsid w:val="005B41BE"/>
    <w:rsid w:val="005C2543"/>
    <w:rsid w:val="005E1601"/>
    <w:rsid w:val="005E6AEF"/>
    <w:rsid w:val="005F60DF"/>
    <w:rsid w:val="00604ED7"/>
    <w:rsid w:val="0066769F"/>
    <w:rsid w:val="006D2A25"/>
    <w:rsid w:val="006E3987"/>
    <w:rsid w:val="007032C4"/>
    <w:rsid w:val="00714D84"/>
    <w:rsid w:val="007614F4"/>
    <w:rsid w:val="007923DF"/>
    <w:rsid w:val="007B0A5A"/>
    <w:rsid w:val="007D3BD6"/>
    <w:rsid w:val="007F1B61"/>
    <w:rsid w:val="007F6A14"/>
    <w:rsid w:val="0084447E"/>
    <w:rsid w:val="00862885"/>
    <w:rsid w:val="00873D20"/>
    <w:rsid w:val="008907E4"/>
    <w:rsid w:val="00895AC6"/>
    <w:rsid w:val="008B5B1B"/>
    <w:rsid w:val="009066B3"/>
    <w:rsid w:val="00947573"/>
    <w:rsid w:val="009A6A48"/>
    <w:rsid w:val="00A26B88"/>
    <w:rsid w:val="00A700A3"/>
    <w:rsid w:val="00AE1131"/>
    <w:rsid w:val="00B1048E"/>
    <w:rsid w:val="00B20D08"/>
    <w:rsid w:val="00B5205E"/>
    <w:rsid w:val="00B71F35"/>
    <w:rsid w:val="00B91720"/>
    <w:rsid w:val="00BA3487"/>
    <w:rsid w:val="00BC2BE3"/>
    <w:rsid w:val="00BD636C"/>
    <w:rsid w:val="00BF1FA4"/>
    <w:rsid w:val="00C52ADB"/>
    <w:rsid w:val="00C85D89"/>
    <w:rsid w:val="00C94DCA"/>
    <w:rsid w:val="00CB1949"/>
    <w:rsid w:val="00CE068F"/>
    <w:rsid w:val="00CE1558"/>
    <w:rsid w:val="00CE3AC6"/>
    <w:rsid w:val="00D61CBD"/>
    <w:rsid w:val="00DB09C1"/>
    <w:rsid w:val="00DC047E"/>
    <w:rsid w:val="00DC1584"/>
    <w:rsid w:val="00DC2DBB"/>
    <w:rsid w:val="00DF19C9"/>
    <w:rsid w:val="00E34283"/>
    <w:rsid w:val="00F42C2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F21416"/>
  <w15:docId w15:val="{BFF06494-B561-4BE9-A6CD-80597083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PamattekstsRakstz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uiPriority w:val="99"/>
    <w:rsid w:val="00474E39"/>
    <w:rPr>
      <w:color w:val="0000FF"/>
      <w:u w:val="single"/>
    </w:rPr>
  </w:style>
  <w:style w:type="character" w:customStyle="1" w:styleId="KjeneRakstz">
    <w:name w:val="Kājene Rakstz.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Buletai,Bullet Points,Bullet list,Dot pt,H&amp;P List Paragraph,IFCL - List Paragraph,Indicator Text,List Paragraph Char Char Char,List Paragraph1,Normal bullet 2,Numurets,PPS_Bullet,Saistīto dokumentu saraksts,Strip,Syle 1,Virsraksti"/>
    <w:basedOn w:val="Normal"/>
    <w:link w:val="SarakstarindkopaRakstz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SarakstarindkopaRakstz">
    <w:name w:val="Saraksta rindkopa Rakstz."/>
    <w:aliases w:val="2 Rakstz.,Buletai Rakstz.,Bullet Points Rakstz.,Bullet list Rakstz.,Dot pt Rakstz.,H&amp;P List Paragraph Rakstz.,IFCL - List Paragraph Rakstz.,Indicator Text Rakstz.,List Paragraph Char Char Char Rakstz.,List Paragraph1 Rakstz."/>
    <w:basedOn w:val="DefaultParagraphFont"/>
    <w:link w:val="ListParagraph"/>
    <w:uiPriority w:val="34"/>
    <w:qFormat/>
    <w:locked/>
    <w:rsid w:val="00DC2DBB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rsid w:val="00E34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342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ed.europa.eu/en/notice/-/detail/538564-2024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formsb.pvs.iub.gov.lv/show/564950d7-b7a2-4923-af9e-43bdf36a0459" TargetMode="External" /><Relationship Id="rId6" Type="http://schemas.openxmlformats.org/officeDocument/2006/relationships/hyperlink" Target="https://ted.europa.eu/en/notice/-/detail/693977-2023" TargetMode="External" /><Relationship Id="rId7" Type="http://schemas.openxmlformats.org/officeDocument/2006/relationships/hyperlink" Target="https://eformsb.pvs.iub.gov.lv/show/3745647c-ffab-4279-8aea-96989ca1b3cf" TargetMode="External" /><Relationship Id="rId8" Type="http://schemas.openxmlformats.org/officeDocument/2006/relationships/hyperlink" Target="https://eformsb.pvs.iub.gov.lv/show/18576b58-f630-4477-b6f7-ae7abacb7cf4" TargetMode="External" /><Relationship Id="rId9" Type="http://schemas.openxmlformats.org/officeDocument/2006/relationships/hyperlink" Target="https://ted.europa.eu/en/notice/-/detail/478391-202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1242</Words>
  <Characters>9625</Characters>
  <Application>Microsoft Office Word</Application>
  <DocSecurity>0</DocSecurity>
  <Lines>80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Ceriņa</dc:creator>
  <cp:lastModifiedBy>Kristīne Graudumniece</cp:lastModifiedBy>
  <cp:revision>5</cp:revision>
  <dcterms:created xsi:type="dcterms:W3CDTF">2024-10-17T10:03:00Z</dcterms:created>
  <dcterms:modified xsi:type="dcterms:W3CDTF">2024-10-17T11:32:00Z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3b4bef33-21dc-482b-94c9-37d169cc0ac0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2024-10-17T10:03:10Z</vt:lpwstr>
  </property>
  <property fmtid="{D5CDD505-2E9C-101B-9397-08002B2CF9AE}" pid="8" name="MSIP_Label_66cffd26-8a8e-4271-ae8c-0448cc98c6fa_SiteId">
    <vt:lpwstr>c4c0dd7c-1dfb-4088-9303-96b608da35b3</vt:lpwstr>
  </property>
  <property fmtid="{D5CDD505-2E9C-101B-9397-08002B2CF9AE}" pid="9" name="_ActiveComRole">
    <vt:lpwstr>ActiveComissionMembers.RoleTitle</vt:lpwstr>
  </property>
  <property fmtid="{D5CDD505-2E9C-101B-9397-08002B2CF9AE}" pid="10" name="_ActiveComUserFullName">
    <vt:lpwstr>ActiveComissionMembers.UserFullName</vt:lpwstr>
  </property>
  <property fmtid="{D5CDD505-2E9C-101B-9397-08002B2CF9AE}" pid="11" name="_ActualProcurementAnnouncementDate">
    <vt:lpwstr>ActualProcurementAnnouncementDate;dd.MM.yyyy</vt:lpwstr>
  </property>
  <property fmtid="{D5CDD505-2E9C-101B-9397-08002B2CF9AE}" pid="12" name="_allHasNotSubconctractorsCellVisibility">
    <vt:lpwstr>#CV:Stages.PartList.AllHasNotSubconctractors</vt:lpwstr>
  </property>
  <property fmtid="{D5CDD505-2E9C-101B-9397-08002B2CF9AE}" pid="13" name="_aTown">
    <vt:lpwstr>OrganizerLegalAddress.Town</vt:lpwstr>
  </property>
  <property fmtid="{D5CDD505-2E9C-101B-9397-08002B2CF9AE}" pid="14" name="_cancelledPartJustification">
    <vt:lpwstr>CancelledParts.CommissionDecision.Justification</vt:lpwstr>
  </property>
  <property fmtid="{D5CDD505-2E9C-101B-9397-08002B2CF9AE}" pid="15" name="_cancelledPartNumber">
    <vt:lpwstr>CancelledParts.Number</vt:lpwstr>
  </property>
  <property fmtid="{D5CDD505-2E9C-101B-9397-08002B2CF9AE}" pid="16" name="_cancelledPartsRemoveLine">
    <vt:lpwstr>#IFNOT:HasCancelledParts|##REMOVE_WITH_PARENT</vt:lpwstr>
  </property>
  <property fmtid="{D5CDD505-2E9C-101B-9397-08002B2CF9AE}" pid="17" name="_cancelledPartsTableVisibility">
    <vt:lpwstr>#TV:HasCancelledParts</vt:lpwstr>
  </property>
  <property fmtid="{D5CDD505-2E9C-101B-9397-08002B2CF9AE}" pid="18" name="_cancelledPartsTerminatedTitle">
    <vt:lpwstr>#IF:CancelledParts.IsTerminated|"izbeigšanas"</vt:lpwstr>
  </property>
  <property fmtid="{D5CDD505-2E9C-101B-9397-08002B2CF9AE}" pid="19" name="_cancelledPartsWithdrawnTitle">
    <vt:lpwstr>#IF:CancelledParts.IsWithdrawn|"pārtraukšanas"</vt:lpwstr>
  </property>
  <property fmtid="{D5CDD505-2E9C-101B-9397-08002B2CF9AE}" pid="20" name="_cancelledPartTerminatedTitle">
    <vt:lpwstr>#IF:CancelledParts.IsTerminated|"Izbeigšanas"</vt:lpwstr>
  </property>
  <property fmtid="{D5CDD505-2E9C-101B-9397-08002B2CF9AE}" pid="21" name="_cancelledPartWithdrawnTitle">
    <vt:lpwstr>#IF:CancelledParts.IsWithdrawn|"Pārtraukšanas"</vt:lpwstr>
  </property>
  <property fmtid="{D5CDD505-2E9C-101B-9397-08002B2CF9AE}" pid="22" name="_comFrom">
    <vt:lpwstr>ComissionMembers.ValidFrom;dd.MM.yyyy</vt:lpwstr>
  </property>
  <property fmtid="{D5CDD505-2E9C-101B-9397-08002B2CF9AE}" pid="23" name="_comissionNotConfirmedStatementsNotes">
    <vt:lpwstr>ComissionNotConfirmedStatements.NotConfirmedImpartialityStatement.Notes</vt:lpwstr>
  </property>
  <property fmtid="{D5CDD505-2E9C-101B-9397-08002B2CF9AE}" pid="24" name="_comissionNotConfirmedStatementsType">
    <vt:lpwstr>ComissionNotConfirmedStatements.ImpartialityStatementTypeTitle</vt:lpwstr>
  </property>
  <property fmtid="{D5CDD505-2E9C-101B-9397-08002B2CF9AE}" pid="25" name="_comissionNotConfirmedStatementsUserFullName">
    <vt:lpwstr>ComissionNotConfirmedStatements.UserFullName</vt:lpwstr>
  </property>
  <property fmtid="{D5CDD505-2E9C-101B-9397-08002B2CF9AE}" pid="26" name="_comPrefixTo">
    <vt:lpwstr>#IF:ComissionMembers.HasValidUntil|"līdz "</vt:lpwstr>
  </property>
  <property fmtid="{D5CDD505-2E9C-101B-9397-08002B2CF9AE}" pid="27" name="_comRole">
    <vt:lpwstr>ComissionMembers.RoleTitle</vt:lpwstr>
  </property>
  <property fmtid="{D5CDD505-2E9C-101B-9397-08002B2CF9AE}" pid="28" name="_comTo">
    <vt:lpwstr>#IF:ComissionMembers.HasValidUntil|ComissionMembers.ValidUntil;dd.MM.yyyy</vt:lpwstr>
  </property>
  <property fmtid="{D5CDD505-2E9C-101B-9397-08002B2CF9AE}" pid="29" name="_comToPrefix">
    <vt:lpwstr>#IF:ComissionMember.HasValidUntil|"līdz "</vt:lpwstr>
  </property>
  <property fmtid="{D5CDD505-2E9C-101B-9397-08002B2CF9AE}" pid="30" name="_comUserFullName">
    <vt:lpwstr>ComissionMembers.UserFullName</vt:lpwstr>
  </property>
  <property fmtid="{D5CDD505-2E9C-101B-9397-08002B2CF9AE}" pid="31" name="_electronicActionColumnTitleVisible">
    <vt:lpwstr>#IF:Procurement.IsElectronicAction|" (punkti/cena izsolē)"</vt:lpwstr>
  </property>
  <property fmtid="{D5CDD505-2E9C-101B-9397-08002B2CF9AE}" pid="32" name="_expertFrom">
    <vt:lpwstr>ComissionExperts.ValidFrom;dd.MM.yyyy</vt:lpwstr>
  </property>
  <property fmtid="{D5CDD505-2E9C-101B-9397-08002B2CF9AE}" pid="33" name="_expertPrefixTo">
    <vt:lpwstr>#IF:ComissionExperts.HasValidUntil|"līdz "</vt:lpwstr>
  </property>
  <property fmtid="{D5CDD505-2E9C-101B-9397-08002B2CF9AE}" pid="34" name="_expertTo">
    <vt:lpwstr>#IF:ComissionExperts.HasValidUntil|ComissionExperts.ValidUntil;dd.MM.yyyy</vt:lpwstr>
  </property>
  <property fmtid="{D5CDD505-2E9C-101B-9397-08002B2CF9AE}" pid="35" name="_expertUserFullName">
    <vt:lpwstr>ComissionExperts.UserFullName</vt:lpwstr>
  </property>
  <property fmtid="{D5CDD505-2E9C-101B-9397-08002B2CF9AE}" pid="36" name="_FinancialSummaryNullTitle">
    <vt:lpwstr>#IF:StagesWithFinancial.ProposalFinancialSummary.HasFinancialSummary|##REMOVE_WITH_PARENT</vt:lpwstr>
  </property>
  <property fmtid="{D5CDD505-2E9C-101B-9397-08002B2CF9AE}" pid="37" name="_hasAllConfirmedStatementsCellVisibity">
    <vt:lpwstr>#CV:HasAllConfirmedStatements</vt:lpwstr>
  </property>
  <property fmtid="{D5CDD505-2E9C-101B-9397-08002B2CF9AE}" pid="38" name="_hasFinancialSummaryCellVisibility">
    <vt:lpwstr>#CV:StagesWithFinancial.ProposalFinancialSummary.HasFinancialSummary</vt:lpwstr>
  </property>
  <property fmtid="{D5CDD505-2E9C-101B-9397-08002B2CF9AE}" pid="39" name="_hasNotConfirmedStatementsCellVisibity">
    <vt:lpwstr>#CV:HasNotConfirmedStatements</vt:lpwstr>
  </property>
  <property fmtid="{D5CDD505-2E9C-101B-9397-08002B2CF9AE}" pid="40" name="_hideCell">
    <vt:lpwstr>#CV:False</vt:lpwstr>
  </property>
  <property fmtid="{D5CDD505-2E9C-101B-9397-08002B2CF9AE}" pid="41" name="_highestPriceTitle">
    <vt:lpwstr>#IF:IsHighestPrice|"Augstākā cena"</vt:lpwstr>
  </property>
  <property fmtid="{D5CDD505-2E9C-101B-9397-08002B2CF9AE}" pid="42" name="_IsCompetitiveDialogueOrInnovationPartnership">
    <vt:lpwstr>#TV:IsCompetitiveDialogueOrInnovationPartnership</vt:lpwstr>
  </property>
  <property fmtid="{D5CDD505-2E9C-101B-9397-08002B2CF9AE}" pid="43" name="_isCompetitiveDialogueOrInnovationPartnershipRemoveLine">
    <vt:lpwstr>#IFNOT:IsCompetitiveDialogueOrInnovationPartnership|##REMOVE_WITH_PARENT</vt:lpwstr>
  </property>
  <property fmtid="{D5CDD505-2E9C-101B-9397-08002B2CF9AE}" pid="44" name="_IsNotCompetitiveDialogueOrInnovationPartnership">
    <vt:lpwstr>#TV:IsNotCompetitiveDialogueOrInnovationPartnership</vt:lpwstr>
  </property>
  <property fmtid="{D5CDD505-2E9C-101B-9397-08002B2CF9AE}" pid="45" name="_isNotCompetitiveDialogueOrInnovationPartnershipRemoveLine">
    <vt:lpwstr>#IFNOT:IsNotCompetitiveDialogueOrInnovationPartnership|##REMOVE_WITH_PARENT</vt:lpwstr>
  </property>
  <property fmtid="{D5CDD505-2E9C-101B-9397-08002B2CF9AE}" pid="46" name="_leActiveComMembers">
    <vt:lpwstr>ListEnd:ActiveComissionMembers</vt:lpwstr>
  </property>
  <property fmtid="{D5CDD505-2E9C-101B-9397-08002B2CF9AE}" pid="47" name="_leCancelledParts">
    <vt:lpwstr>ListEnd:CancelledParts</vt:lpwstr>
  </property>
  <property fmtid="{D5CDD505-2E9C-101B-9397-08002B2CF9AE}" pid="48" name="_leComissionExperts">
    <vt:lpwstr>ListEnd:ComissionExperts</vt:lpwstr>
  </property>
  <property fmtid="{D5CDD505-2E9C-101B-9397-08002B2CF9AE}" pid="49" name="_leComissionNotConfirmedStatements">
    <vt:lpwstr>ListEnd:ComissionNotConfirmedStatements</vt:lpwstr>
  </property>
  <property fmtid="{D5CDD505-2E9C-101B-9397-08002B2CF9AE}" pid="50" name="_leComMembers">
    <vt:lpwstr>ListEnd:ComissionMembers</vt:lpwstr>
  </property>
  <property fmtid="{D5CDD505-2E9C-101B-9397-08002B2CF9AE}" pid="51" name="_leLostProposals">
    <vt:lpwstr>ListEnd:Stages.PartList.LostProposals</vt:lpwstr>
  </property>
  <property fmtid="{D5CDD505-2E9C-101B-9397-08002B2CF9AE}" pid="52" name="_leNextStageProposals">
    <vt:lpwstr>ListEnd:StagesWithSelectedForNext.PartList.NextStageProposals</vt:lpwstr>
  </property>
  <property fmtid="{D5CDD505-2E9C-101B-9397-08002B2CF9AE}" pid="53" name="_lePartList">
    <vt:lpwstr>ListEnd:Stages.PartList</vt:lpwstr>
  </property>
  <property fmtid="{D5CDD505-2E9C-101B-9397-08002B2CF9AE}" pid="54" name="_leParts">
    <vt:lpwstr>ListEnd:PartList</vt:lpwstr>
  </property>
  <property fmtid="{D5CDD505-2E9C-101B-9397-08002B2CF9AE}" pid="55" name="_lePartsFinancialRequirements">
    <vt:lpwstr>ListEnd:Parts.FinancialRequirements</vt:lpwstr>
  </property>
  <property fmtid="{D5CDD505-2E9C-101B-9397-08002B2CF9AE}" pid="56" name="_lePartsPproposals">
    <vt:lpwstr>ListEnd:Parts.Proposals</vt:lpwstr>
  </property>
  <property fmtid="{D5CDD505-2E9C-101B-9397-08002B2CF9AE}" pid="57" name="_lePartsPropsSubcontracts">
    <vt:lpwstr>ListEnd:Stages.PartList.ProposalsWithSubcontractors.Subcontractors</vt:lpwstr>
  </property>
  <property fmtid="{D5CDD505-2E9C-101B-9397-08002B2CF9AE}" pid="58" name="_lePartsPropsWithSubcontracts">
    <vt:lpwstr>ListEnd:Stages.PartList.ProposalsWithSubcontractors</vt:lpwstr>
  </property>
  <property fmtid="{D5CDD505-2E9C-101B-9397-08002B2CF9AE}" pid="59" name="_lePartsQualificationRequirements">
    <vt:lpwstr>ListEnd:Parts.QualificationRequirements</vt:lpwstr>
  </property>
  <property fmtid="{D5CDD505-2E9C-101B-9397-08002B2CF9AE}" pid="60" name="_lePartsTechnicalRequirements">
    <vt:lpwstr>ListEnd:Parts.TechnicalRequirements</vt:lpwstr>
  </property>
  <property fmtid="{D5CDD505-2E9C-101B-9397-08002B2CF9AE}" pid="61" name="_lePlTl">
    <vt:lpwstr>ListEnd:StagesWithFinancial.ProposalFinancialSummary.PartList.TendererList</vt:lpwstr>
  </property>
  <property fmtid="{D5CDD505-2E9C-101B-9397-08002B2CF9AE}" pid="62" name="_lePlTlCl">
    <vt:lpwstr>ListEnd:StagesWithFinancial.ProposalFinancialSummary.PartList.TendererList.CellList</vt:lpwstr>
  </property>
  <property fmtid="{D5CDD505-2E9C-101B-9397-08002B2CF9AE}" pid="63" name="_leProposalFinancialSummaryRequirementTenderers">
    <vt:lpwstr>ListEnd:StagesWithFinancial.ProposalFinancialSummary.PartList.RequirementList.TendererList</vt:lpwstr>
  </property>
  <property fmtid="{D5CDD505-2E9C-101B-9397-08002B2CF9AE}" pid="64" name="_leProposalFinancialSummaryRequirementTenderers ">
    <vt:lpwstr>ListEnd:StagesWithFinancial.ProposalFinancialSummary.PartList.RequirementList.TendererList</vt:lpwstr>
  </property>
  <property fmtid="{D5CDD505-2E9C-101B-9397-08002B2CF9AE}" pid="65" name="_leProposalFinancialSummaryRequrements">
    <vt:lpwstr>ListEnd:StagesWithFinancial.ProposalFinancialSummary.PartList.RequirementList</vt:lpwstr>
  </property>
  <property fmtid="{D5CDD505-2E9C-101B-9397-08002B2CF9AE}" pid="66" name="_leProposalsWithContracts">
    <vt:lpwstr>ListEnd:Stages.PartList.ProposalsWithContracts</vt:lpwstr>
  </property>
  <property fmtid="{D5CDD505-2E9C-101B-9397-08002B2CF9AE}" pid="67" name="_leReqCells">
    <vt:lpwstr>ListEnd:StagesWithFinancial.ProposalFinancialSummary.PartList.RequirementList</vt:lpwstr>
  </property>
  <property fmtid="{D5CDD505-2E9C-101B-9397-08002B2CF9AE}" pid="68" name="_leStages">
    <vt:lpwstr>ListEnd:Stages</vt:lpwstr>
  </property>
  <property fmtid="{D5CDD505-2E9C-101B-9397-08002B2CF9AE}" pid="69" name="_leStagesWithContractPartStatus">
    <vt:lpwstr>ListEnd:StagesWithContractPartStatus</vt:lpwstr>
  </property>
  <property fmtid="{D5CDD505-2E9C-101B-9397-08002B2CF9AE}" pid="70" name="_leStagesWithContractPartStatusParts">
    <vt:lpwstr>ListEnd:StagesWithContractPartStatus.PartInContractStatusList</vt:lpwstr>
  </property>
  <property fmtid="{D5CDD505-2E9C-101B-9397-08002B2CF9AE}" pid="71" name="_leStagesWithContractPartStatusPartsTenderers">
    <vt:lpwstr>ListEnd:StagesWithContractPartStatus.PartInContractStatusList.Proposals</vt:lpwstr>
  </property>
  <property fmtid="{D5CDD505-2E9C-101B-9397-08002B2CF9AE}" pid="72" name="_leStagesWithFinancial">
    <vt:lpwstr>ListEnd:StagesWithFinancial</vt:lpwstr>
  </property>
  <property fmtid="{D5CDD505-2E9C-101B-9397-08002B2CF9AE}" pid="73" name="_leStagesWithFinancialFinancialSummaryParts">
    <vt:lpwstr>ListEnd:StagesWithFinancial.ProposalFinancialSummary.PartList</vt:lpwstr>
  </property>
  <property fmtid="{D5CDD505-2E9C-101B-9397-08002B2CF9AE}" pid="74" name="_leStagesWithoutFinancial">
    <vt:lpwstr>ListEnd:StagesWithoutFinancial</vt:lpwstr>
  </property>
  <property fmtid="{D5CDD505-2E9C-101B-9397-08002B2CF9AE}" pid="75" name="_leStagesWithoutFinancialParts">
    <vt:lpwstr>ListEnd:StagesWithoutFinancial.PartList</vt:lpwstr>
  </property>
  <property fmtid="{D5CDD505-2E9C-101B-9397-08002B2CF9AE}" pid="76" name="_leStagesWithoutFinancialPartsTenderers">
    <vt:lpwstr>ListEnd:StagesWithoutFinancial.PartList.TenderersWithSubmittedProposal</vt:lpwstr>
  </property>
  <property fmtid="{D5CDD505-2E9C-101B-9397-08002B2CF9AE}" pid="77" name="_leStagesWithProposalsWithContracts">
    <vt:lpwstr>ListEnd:StagesWithProposalsWithContracts</vt:lpwstr>
  </property>
  <property fmtid="{D5CDD505-2E9C-101B-9397-08002B2CF9AE}" pid="78" name="_leStagesWithProposalsWithContractsParts">
    <vt:lpwstr>ListEnd:StagesWithProposalsWithContracts.PartWithProposalsWithContractList</vt:lpwstr>
  </property>
  <property fmtid="{D5CDD505-2E9C-101B-9397-08002B2CF9AE}" pid="79" name="_leStagesWithProposalsWithContractsPartsTenderers">
    <vt:lpwstr>ListEnd:StagesWithProposalsWithContracts.PartWithProposalsWithContractList.ProposalsWithContracts</vt:lpwstr>
  </property>
  <property fmtid="{D5CDD505-2E9C-101B-9397-08002B2CF9AE}" pid="80" name="_leStagesWithSelectedForNext">
    <vt:lpwstr>ListEnd:StagesWithSelectedForNext</vt:lpwstr>
  </property>
  <property fmtid="{D5CDD505-2E9C-101B-9397-08002B2CF9AE}" pid="81" name="_leStagesWithSelectedForNextParts">
    <vt:lpwstr>ListEnd:StagesWithSelectedForNext.PartList</vt:lpwstr>
  </property>
  <property fmtid="{D5CDD505-2E9C-101B-9397-08002B2CF9AE}" pid="82" name="_leTenderEvaluationQualificationParts">
    <vt:lpwstr>ListEnd:TenderEvaluationSummaryStages.TenderEvaluationQualificationPartList</vt:lpwstr>
  </property>
  <property fmtid="{D5CDD505-2E9C-101B-9397-08002B2CF9AE}" pid="83" name="_leTenderEvaluationQualificationRequirementCompliances">
    <vt:lpwstr>ListEnd:TenderEvaluationSummaryStages.TenderEvaluationQualificationPartList.Proposals.RequirementResults</vt:lpwstr>
  </property>
  <property fmtid="{D5CDD505-2E9C-101B-9397-08002B2CF9AE}" pid="84" name="_leTenderEvaluationQualificationTenderers">
    <vt:lpwstr>ListEnd:TenderEvaluationSummaryStages.TenderEvaluationQualificationPartList.Proposals</vt:lpwstr>
  </property>
  <property fmtid="{D5CDD505-2E9C-101B-9397-08002B2CF9AE}" pid="85" name="_leTenderEvaluationSellingParts">
    <vt:lpwstr>ListEnd:TenderEvaluationSummaryStages.TenderEvaluationSellingPartList</vt:lpwstr>
  </property>
  <property fmtid="{D5CDD505-2E9C-101B-9397-08002B2CF9AE}" pid="86" name="_leTenderEvaluationSellingRequirements">
    <vt:lpwstr>ListEnd:TenderEvaluationSummaryStages.TenderEvaluationSellingPartList.Proposals.OthersRequirementResults</vt:lpwstr>
  </property>
  <property fmtid="{D5CDD505-2E9C-101B-9397-08002B2CF9AE}" pid="87" name="_leTenderEvaluationSellingTenderers">
    <vt:lpwstr>ListEnd:TenderEvaluationSummaryStages.TenderEvaluationSellingPartList.Proposals</vt:lpwstr>
  </property>
  <property fmtid="{D5CDD505-2E9C-101B-9397-08002B2CF9AE}" pid="88" name="_leTenderEvaluationSummaryStages">
    <vt:lpwstr>ListEnd:TenderEvaluationSummaryStages</vt:lpwstr>
  </property>
  <property fmtid="{D5CDD505-2E9C-101B-9397-08002B2CF9AE}" pid="89" name="_leTenderEvaluationTechnicalParts">
    <vt:lpwstr>ListEnd:TenderEvaluationSummaryStages.TenderEvaluationTechnicalPartList</vt:lpwstr>
  </property>
  <property fmtid="{D5CDD505-2E9C-101B-9397-08002B2CF9AE}" pid="90" name="_leTenderEvaluationTechnicalRequirementCompliances">
    <vt:lpwstr>ListEnd:TenderEvaluationSummaryStages.TenderEvaluationTechnicalPartList.Proposals.RequirementResults</vt:lpwstr>
  </property>
  <property fmtid="{D5CDD505-2E9C-101B-9397-08002B2CF9AE}" pid="91" name="_leTenderEvaluationTechnicalTenderers">
    <vt:lpwstr>ListEnd:TenderEvaluationSummaryStages.TenderEvaluationTechnicalPartList.Proposals</vt:lpwstr>
  </property>
  <property fmtid="{D5CDD505-2E9C-101B-9397-08002B2CF9AE}" pid="92" name="_lnPartsPropsSubcontracts">
    <vt:lpwstr>ListSequenceNumber:Parts.ProposalsWithSubcontractors.Subcontractors</vt:lpwstr>
  </property>
  <property fmtid="{D5CDD505-2E9C-101B-9397-08002B2CF9AE}" pid="93" name="_LostProposalsComment">
    <vt:lpwstr>Stages.PartList.LostProposals.Comment</vt:lpwstr>
  </property>
  <property fmtid="{D5CDD505-2E9C-101B-9397-08002B2CF9AE}" pid="94" name="_LostProposalsTitle">
    <vt:lpwstr>Stages.PartList.LostProposals.TendererWithVariantTitle</vt:lpwstr>
  </property>
  <property fmtid="{D5CDD505-2E9C-101B-9397-08002B2CF9AE}" pid="95" name="_lowestPriceTitle">
    <vt:lpwstr>#IF:IsLowestPrice|"Zemākā cena"</vt:lpwstr>
  </property>
  <property fmtid="{D5CDD505-2E9C-101B-9397-08002B2CF9AE}" pid="96" name="_lsActiveComMembers">
    <vt:lpwstr>ListStart:ActiveComissionMembers </vt:lpwstr>
  </property>
  <property fmtid="{D5CDD505-2E9C-101B-9397-08002B2CF9AE}" pid="97" name="_lsCancelledParts">
    <vt:lpwstr>ListStart:CancelledParts</vt:lpwstr>
  </property>
  <property fmtid="{D5CDD505-2E9C-101B-9397-08002B2CF9AE}" pid="98" name="_lsComissionExperts">
    <vt:lpwstr>ListStart:ComissionExperts</vt:lpwstr>
  </property>
  <property fmtid="{D5CDD505-2E9C-101B-9397-08002B2CF9AE}" pid="99" name="_lsComissionNotConfirmedStatements">
    <vt:lpwstr>ListStart:ComissionNotConfirmedStatements</vt:lpwstr>
  </property>
  <property fmtid="{D5CDD505-2E9C-101B-9397-08002B2CF9AE}" pid="100" name="_lsComMembers">
    <vt:lpwstr>ListStart:ComissionMembers </vt:lpwstr>
  </property>
  <property fmtid="{D5CDD505-2E9C-101B-9397-08002B2CF9AE}" pid="101" name="_lsLostProposals">
    <vt:lpwstr>ListStart:Stages.PartList.LostProposals</vt:lpwstr>
  </property>
  <property fmtid="{D5CDD505-2E9C-101B-9397-08002B2CF9AE}" pid="102" name="_lsNextStageProposals">
    <vt:lpwstr>ListStart:StagesWithSelectedForNext.PartList.NextStageProposals</vt:lpwstr>
  </property>
  <property fmtid="{D5CDD505-2E9C-101B-9397-08002B2CF9AE}" pid="103" name="_lsPartList">
    <vt:lpwstr>ListStart:Stages.PartList</vt:lpwstr>
  </property>
  <property fmtid="{D5CDD505-2E9C-101B-9397-08002B2CF9AE}" pid="104" name="_lsParts">
    <vt:lpwstr>ListStart:PartList</vt:lpwstr>
  </property>
  <property fmtid="{D5CDD505-2E9C-101B-9397-08002B2CF9AE}" pid="105" name="_lsPartsFinancialRequirements">
    <vt:lpwstr>ListStart:Parts.FinancialRequirements</vt:lpwstr>
  </property>
  <property fmtid="{D5CDD505-2E9C-101B-9397-08002B2CF9AE}" pid="106" name="_lsPartsPproposals">
    <vt:lpwstr>ListStart:Parts.Proposals</vt:lpwstr>
  </property>
  <property fmtid="{D5CDD505-2E9C-101B-9397-08002B2CF9AE}" pid="107" name="_lsPartsPropsSubcontracts">
    <vt:lpwstr>ListStart:Stages.PartList.ProposalsWithSubcontractors.Subcontractors</vt:lpwstr>
  </property>
  <property fmtid="{D5CDD505-2E9C-101B-9397-08002B2CF9AE}" pid="108" name="_lsPartsPropsSubcontractsSeqNumber">
    <vt:lpwstr>ListSequenceNumber:Parts.ProposalsWithSubcontractors.Subcontractors</vt:lpwstr>
  </property>
  <property fmtid="{D5CDD505-2E9C-101B-9397-08002B2CF9AE}" pid="109" name="_lsPartsPropsWithSubcontracts">
    <vt:lpwstr>ListStart:Stages.PartList.ProposalsWithSubcontractors</vt:lpwstr>
  </property>
  <property fmtid="{D5CDD505-2E9C-101B-9397-08002B2CF9AE}" pid="110" name="_lsPartsQualificationRequirements">
    <vt:lpwstr>ListStart:Parts.QualificationRequirements</vt:lpwstr>
  </property>
  <property fmtid="{D5CDD505-2E9C-101B-9397-08002B2CF9AE}" pid="111" name="_lsPartsTechnicalRequirements">
    <vt:lpwstr>ListStart:Parts.TechnicalRequirements</vt:lpwstr>
  </property>
  <property fmtid="{D5CDD505-2E9C-101B-9397-08002B2CF9AE}" pid="112" name="_lsPlTl">
    <vt:lpwstr>ListStart:StagesWithFinancial.ProposalFinancialSummary.PartList.TendererList</vt:lpwstr>
  </property>
  <property fmtid="{D5CDD505-2E9C-101B-9397-08002B2CF9AE}" pid="113" name="_lsPlTlCl">
    <vt:lpwstr>ListStart:StagesWithFinancial.ProposalFinancialSummary.PartList.TendererList.CellList;CELLS_INSIDE_ONE_ROW</vt:lpwstr>
  </property>
  <property fmtid="{D5CDD505-2E9C-101B-9397-08002B2CF9AE}" pid="114" name="_lsProposalFinancialSummaryRequirementTenderers">
    <vt:lpwstr>ListStart:StagesWithFinancial.ProposalFinancialSummary.PartList.RequirementList.TendererList</vt:lpwstr>
  </property>
  <property fmtid="{D5CDD505-2E9C-101B-9397-08002B2CF9AE}" pid="115" name="_lsProposalFinancialSummaryRequrements">
    <vt:lpwstr>ListStart:StagesWithFinancial.ProposalFinancialSummary.PartList.RequirementList</vt:lpwstr>
  </property>
  <property fmtid="{D5CDD505-2E9C-101B-9397-08002B2CF9AE}" pid="116" name="_lsProposalsWithContracts">
    <vt:lpwstr>ListStart:Parts.ProposalsWithContracts</vt:lpwstr>
  </property>
  <property fmtid="{D5CDD505-2E9C-101B-9397-08002B2CF9AE}" pid="117" name="_lsReqCells">
    <vt:lpwstr>ListStart:StagesWithFinancial.ProposalFinancialSummary.PartList.RequirementList;CELLS_INSIDE_ONE_ROW</vt:lpwstr>
  </property>
  <property fmtid="{D5CDD505-2E9C-101B-9397-08002B2CF9AE}" pid="118" name="_lsStages">
    <vt:lpwstr>ListStart:Stages</vt:lpwstr>
  </property>
  <property fmtid="{D5CDD505-2E9C-101B-9397-08002B2CF9AE}" pid="119" name="_lsStagesWithContractPartStatus">
    <vt:lpwstr>ListStart:StagesWithContractPartStatus</vt:lpwstr>
  </property>
  <property fmtid="{D5CDD505-2E9C-101B-9397-08002B2CF9AE}" pid="120" name="_lsStagesWithContractPartStatusParts">
    <vt:lpwstr>ListStart:StagesWithContractPartStatus.PartInContractStatusList</vt:lpwstr>
  </property>
  <property fmtid="{D5CDD505-2E9C-101B-9397-08002B2CF9AE}" pid="121" name="_lsStagesWithContractPartStatusPartsTenderers">
    <vt:lpwstr>ListStart:StagesWithContractPartStatus.PartInContractStatusList.Proposals</vt:lpwstr>
  </property>
  <property fmtid="{D5CDD505-2E9C-101B-9397-08002B2CF9AE}" pid="122" name="_lsStagesWithFinancial">
    <vt:lpwstr>ListStart:StagesWithFinancial</vt:lpwstr>
  </property>
  <property fmtid="{D5CDD505-2E9C-101B-9397-08002B2CF9AE}" pid="123" name="_lsStagesWithFinancialFinancialSummaryParts">
    <vt:lpwstr>ListStart:StagesWithFinancial.ProposalFinancialSummary.PartList</vt:lpwstr>
  </property>
  <property fmtid="{D5CDD505-2E9C-101B-9397-08002B2CF9AE}" pid="124" name="_lsStagesWithoutFinancial">
    <vt:lpwstr>ListStart:StagesWithoutFinancial</vt:lpwstr>
  </property>
  <property fmtid="{D5CDD505-2E9C-101B-9397-08002B2CF9AE}" pid="125" name="_lsStagesWithoutFinancialParts">
    <vt:lpwstr>ListStart:StagesWithoutFinancial.PartList</vt:lpwstr>
  </property>
  <property fmtid="{D5CDD505-2E9C-101B-9397-08002B2CF9AE}" pid="126" name="_lsStagesWithoutFinancialPartsTenderers">
    <vt:lpwstr>ListStart:StagesWithoutFinancial.PartList.TenderersWithSubmittedProposal</vt:lpwstr>
  </property>
  <property fmtid="{D5CDD505-2E9C-101B-9397-08002B2CF9AE}" pid="127" name="_lsStagesWithProposalsWithContracts">
    <vt:lpwstr>ListStart:StagesWithProposalsWithContracts</vt:lpwstr>
  </property>
  <property fmtid="{D5CDD505-2E9C-101B-9397-08002B2CF9AE}" pid="128" name="_lsStagesWithProposalsWithContractsParts">
    <vt:lpwstr>ListStart:StagesWithProposalsWithContracts.PartWithProposalsWithContractList</vt:lpwstr>
  </property>
  <property fmtid="{D5CDD505-2E9C-101B-9397-08002B2CF9AE}" pid="129" name="_lsStagesWithProposalsWithContractsPartsTenderers">
    <vt:lpwstr>ListStart:StagesWithProposalsWithContracts.PartWithProposalsWithContractList.ProposalsWithContracts</vt:lpwstr>
  </property>
  <property fmtid="{D5CDD505-2E9C-101B-9397-08002B2CF9AE}" pid="130" name="_lsStagesWithSelectedForNext">
    <vt:lpwstr>ListStart:StagesWithSelectedForNext</vt:lpwstr>
  </property>
  <property fmtid="{D5CDD505-2E9C-101B-9397-08002B2CF9AE}" pid="131" name="_lsStagesWithSelectedForNextParts">
    <vt:lpwstr>ListStart:StagesWithSelectedForNext.PartList</vt:lpwstr>
  </property>
  <property fmtid="{D5CDD505-2E9C-101B-9397-08002B2CF9AE}" pid="132" name="_lsTenderEvaluationQualificationParts">
    <vt:lpwstr>ListStart:TenderEvaluationSummaryStages.TenderEvaluationQualificationPartList</vt:lpwstr>
  </property>
  <property fmtid="{D5CDD505-2E9C-101B-9397-08002B2CF9AE}" pid="133" name="_lsTenderEvaluationQualificationRequirementCompliances">
    <vt:lpwstr>ListStart:TenderEvaluationSummaryStages.TenderEvaluationQualificationPartList.Proposals.RequirementResults</vt:lpwstr>
  </property>
  <property fmtid="{D5CDD505-2E9C-101B-9397-08002B2CF9AE}" pid="134" name="_lsTenderEvaluationQualificationTenderers">
    <vt:lpwstr>ListStart:TenderEvaluationSummaryStages.TenderEvaluationQualificationPartList.Proposals</vt:lpwstr>
  </property>
  <property fmtid="{D5CDD505-2E9C-101B-9397-08002B2CF9AE}" pid="135" name="_lsTenderEvaluationSellingParts">
    <vt:lpwstr>ListStart:TenderEvaluationSummaryStages.TenderEvaluationSellingPartList</vt:lpwstr>
  </property>
  <property fmtid="{D5CDD505-2E9C-101B-9397-08002B2CF9AE}" pid="136" name="_lsTenderEvaluationSellingRequirements">
    <vt:lpwstr>ListStart:TenderEvaluationSummaryStages.TenderEvaluationSellingPartList.Proposals.OthersRequirementResults</vt:lpwstr>
  </property>
  <property fmtid="{D5CDD505-2E9C-101B-9397-08002B2CF9AE}" pid="137" name="_lsTenderEvaluationSellingTenderers">
    <vt:lpwstr>ListStart:TenderEvaluationSummaryStages.TenderEvaluationSellingPartList.Proposals</vt:lpwstr>
  </property>
  <property fmtid="{D5CDD505-2E9C-101B-9397-08002B2CF9AE}" pid="138" name="_lsTenderEvaluationSummaryStages">
    <vt:lpwstr>ListStart:TenderEvaluationSummaryStages</vt:lpwstr>
  </property>
  <property fmtid="{D5CDD505-2E9C-101B-9397-08002B2CF9AE}" pid="139" name="_lsTenderEvaluationTechnicalParts">
    <vt:lpwstr>ListStart:TenderEvaluationSummaryStages.TenderEvaluationTechnicalPartList</vt:lpwstr>
  </property>
  <property fmtid="{D5CDD505-2E9C-101B-9397-08002B2CF9AE}" pid="140" name="_lsTenderEvaluationTechnicalRequirementCompliances">
    <vt:lpwstr>ListStart:TenderEvaluationSummaryStages.TenderEvaluationTechnicalPartList.Proposals.RequirementResults</vt:lpwstr>
  </property>
  <property fmtid="{D5CDD505-2E9C-101B-9397-08002B2CF9AE}" pid="141" name="_lsTenderEvaluationTechnicalTenderers">
    <vt:lpwstr>ListStart:TenderEvaluationSummaryStages.TenderEvaluationTechnicalPartList.Proposals</vt:lpwstr>
  </property>
  <property fmtid="{D5CDD505-2E9C-101B-9397-08002B2CF9AE}" pid="142" name="_mpIdentificationNumber">
    <vt:lpwstr>Procurement.IdentificationNumber</vt:lpwstr>
  </property>
  <property fmtid="{D5CDD505-2E9C-101B-9397-08002B2CF9AE}" pid="143" name="_mpName">
    <vt:lpwstr>Procurement.Name</vt:lpwstr>
  </property>
  <property fmtid="{D5CDD505-2E9C-101B-9397-08002B2CF9AE}" pid="144" name="_NextStageProposalsExceptionComment">
    <vt:lpwstr>Parts.NextStageProposals.Comment</vt:lpwstr>
  </property>
  <property fmtid="{D5CDD505-2E9C-101B-9397-08002B2CF9AE}" pid="145" name="_NextStageProposalsTitle">
    <vt:lpwstr>StagesWithSelectedForNext.PartList.NextStageProposals.TendererWithVariantTitle</vt:lpwstr>
  </property>
  <property fmtid="{D5CDD505-2E9C-101B-9397-08002B2CF9AE}" pid="146" name="_nextStagesRemoveLine">
    <vt:lpwstr>#IFNOT:HasStageWithSelectedForNextStageProposals|##REMOVE_WITH_PARENT</vt:lpwstr>
  </property>
  <property fmtid="{D5CDD505-2E9C-101B-9397-08002B2CF9AE}" pid="147" name="_nextStagesTableVisibility">
    <vt:lpwstr>#TV:HasStageWithSelectedForNextStageProposals</vt:lpwstr>
  </property>
  <property fmtid="{D5CDD505-2E9C-101B-9397-08002B2CF9AE}" pid="148" name="_NotHasFinancialSummaryCellVisibility">
    <vt:lpwstr>#CV:StagesWithFinancial.ProposalFinancialSummary.NotHasFinancialSummary</vt:lpwstr>
  </property>
  <property fmtid="{D5CDD505-2E9C-101B-9397-08002B2CF9AE}" pid="149" name="_orgName">
    <vt:lpwstr>Procurement.OrganizerTitle</vt:lpwstr>
  </property>
  <property fmtid="{D5CDD505-2E9C-101B-9397-08002B2CF9AE}" pid="150" name="_orgRegNumber">
    <vt:lpwstr>Procurement.OrganizerRegNumber</vt:lpwstr>
  </property>
  <property fmtid="{D5CDD505-2E9C-101B-9397-08002B2CF9AE}" pid="151" name="_partListName">
    <vt:lpwstr>PartList.Title</vt:lpwstr>
  </property>
  <property fmtid="{D5CDD505-2E9C-101B-9397-08002B2CF9AE}" pid="152" name="_partsName">
    <vt:lpwstr>Stages.PartList.Name</vt:lpwstr>
  </property>
  <property fmtid="{D5CDD505-2E9C-101B-9397-08002B2CF9AE}" pid="153" name="_partsNextStageTableVisibility">
    <vt:lpwstr>#TV:StagesWithSelectedForNext.HasPartsWithSelectedForNextStageProposals</vt:lpwstr>
  </property>
  <property fmtid="{D5CDD505-2E9C-101B-9397-08002B2CF9AE}" pid="154" name="_partsNextStageTextVisibility">
    <vt:lpwstr>#IFNOT:HasPartsWithSelectedForNextStageProposals|##REMOVE_WITH_PARENT</vt:lpwstr>
  </property>
  <property fmtid="{D5CDD505-2E9C-101B-9397-08002B2CF9AE}" pid="155" name="_partsNoSubcontractorExistsTextVisibility">
    <vt:lpwstr>#IF:Stages.PartList.AnyoneHasSubconctractors|##REMOVE_WITH_PARENT</vt:lpwstr>
  </property>
  <property fmtid="{D5CDD505-2E9C-101B-9397-08002B2CF9AE}" pid="156" name="_partsNumber">
    <vt:lpwstr>Stages.PartList.Number</vt:lpwstr>
  </property>
  <property fmtid="{D5CDD505-2E9C-101B-9397-08002B2CF9AE}" pid="157" name="_partsProposalsWithContractsTableVisibility">
    <vt:lpwstr>#TV:HasPartsWithProposalsWithContracts</vt:lpwstr>
  </property>
  <property fmtid="{D5CDD505-2E9C-101B-9397-08002B2CF9AE}" pid="158" name="_partsProposalsWithContractsTextVisibility">
    <vt:lpwstr>#IFNOT:HasPartsWithProposalsWithContracts|##REMOVE_WITH_PARENT</vt:lpwstr>
  </property>
  <property fmtid="{D5CDD505-2E9C-101B-9397-08002B2CF9AE}" pid="159" name="_partsPropsSubcontractsRequirements">
    <vt:lpwstr>Stages.PartList.ProposalsWithSubcontractors.Subcontractors.RequirementsFormattedText</vt:lpwstr>
  </property>
  <property fmtid="{D5CDD505-2E9C-101B-9397-08002B2CF9AE}" pid="160" name="_partsPropsSubcontractsRequirementsRemoveLine">
    <vt:lpwstr>#IFNOT:CellExists|##REMOVE_WITH_PARENT</vt:lpwstr>
  </property>
  <property fmtid="{D5CDD505-2E9C-101B-9397-08002B2CF9AE}" pid="161" name="_partsPropsSubcontractsRequirementsVisibility">
    <vt:lpwstr>#IFNOT:CellExists|##REMOVE_WITH_PARENT</vt:lpwstr>
  </property>
  <property fmtid="{D5CDD505-2E9C-101B-9397-08002B2CF9AE}" pid="162" name="_partsPropsSubcontractsShares">
    <vt:lpwstr>Stages.PartList.ProposalsWithSubcontractors.Subcontractors.SharesFormattedText</vt:lpwstr>
  </property>
  <property fmtid="{D5CDD505-2E9C-101B-9397-08002B2CF9AE}" pid="163" name="_partsPropsSubcontractsSharesRemoveLine">
    <vt:lpwstr>#IFNOT:ShareExists|##REMOVE_WITH_PARENT</vt:lpwstr>
  </property>
  <property fmtid="{D5CDD505-2E9C-101B-9397-08002B2CF9AE}" pid="164" name="_partsPropsSubcontractsSharesVisibility">
    <vt:lpwstr>#IFNOT:ShareExists|##REMOVE_WITH_PARENT</vt:lpwstr>
  </property>
  <property fmtid="{D5CDD505-2E9C-101B-9397-08002B2CF9AE}" pid="165" name="_partsPropsSubcontractsShowRequirements">
    <vt:lpwstr>#IFNOT:Stages.PartList.ProposalsWithSubcontractors.Subcontractors.CellExists|##REMOVE_WITH_PARENT</vt:lpwstr>
  </property>
  <property fmtid="{D5CDD505-2E9C-101B-9397-08002B2CF9AE}" pid="166" name="_partsPropsSubcontractsShowShares">
    <vt:lpwstr>#IFNOT:Stages.PartList.ProposalsWithSubcontractors.Subcontractors.ShareExists|##REMOVE_WITH_PARENT</vt:lpwstr>
  </property>
  <property fmtid="{D5CDD505-2E9C-101B-9397-08002B2CF9AE}" pid="167" name="_partsPropsSubcontractsTitle">
    <vt:lpwstr>Stages.PartList.ProposalsWithSubcontractors.Subcontractors.Supplier.FormattedTitleOrFullName</vt:lpwstr>
  </property>
  <property fmtid="{D5CDD505-2E9C-101B-9397-08002B2CF9AE}" pid="168" name="_partsPropsSubcontractsValue">
    <vt:lpwstr>Stages.PartList.ProposalsWithSubcontractors.Subcontractors.StageFinalSummaryAmountOfWorkText</vt:lpwstr>
  </property>
  <property fmtid="{D5CDD505-2E9C-101B-9397-08002B2CF9AE}" pid="169" name="_PartsPropsWithSubcontractsComment">
    <vt:lpwstr>Stages.PartList.ProposalsWithSubcontractors.Comment</vt:lpwstr>
  </property>
  <property fmtid="{D5CDD505-2E9C-101B-9397-08002B2CF9AE}" pid="170" name="_PartsPropsWithSubcontractsTitle">
    <vt:lpwstr>Stages.PartList.ProposalsWithSubcontractors.TendererTitle</vt:lpwstr>
  </property>
  <property fmtid="{D5CDD505-2E9C-101B-9397-08002B2CF9AE}" pid="171" name="_partsSubcontractorTableVisibility">
    <vt:lpwstr>#TV:Stages.PartList.AnyoneHasSubconctractors</vt:lpwstr>
  </property>
  <property fmtid="{D5CDD505-2E9C-101B-9397-08002B2CF9AE}" pid="172" name="_pCreationDateTime">
    <vt:lpwstr>CreationDate;dd.MM.yyyy. 'plkst.' HH:mm</vt:lpwstr>
  </property>
  <property fmtid="{D5CDD505-2E9C-101B-9397-08002B2CF9AE}" pid="173" name="_pCustomerLegalAddress">
    <vt:lpwstr>CustomerLegalAddress.FormattedText</vt:lpwstr>
  </property>
  <property fmtid="{D5CDD505-2E9C-101B-9397-08002B2CF9AE}" pid="174" name="_pCustomerTitle">
    <vt:lpwstr>Procurement.CustomerTitle</vt:lpwstr>
  </property>
  <property fmtid="{D5CDD505-2E9C-101B-9397-08002B2CF9AE}" pid="175" name="_pfrDescription">
    <vt:lpwstr>Parts.FinancialRequirements.Description</vt:lpwstr>
  </property>
  <property fmtid="{D5CDD505-2E9C-101B-9397-08002B2CF9AE}" pid="176" name="_pfrMaxPoints">
    <vt:lpwstr>Parts.FinancialRequirements.FormattedMaxScore</vt:lpwstr>
  </property>
  <property fmtid="{D5CDD505-2E9C-101B-9397-08002B2CF9AE}" pid="177" name="_pfrNumber">
    <vt:lpwstr>Parts.FinancialRequirements.SequenceNumber</vt:lpwstr>
  </property>
  <property fmtid="{D5CDD505-2E9C-101B-9397-08002B2CF9AE}" pid="178" name="_pfrTitle">
    <vt:lpwstr>Parts.FinancialRequirements.Title</vt:lpwstr>
  </property>
  <property fmtid="{D5CDD505-2E9C-101B-9397-08002B2CF9AE}" pid="179" name="_pftDescription">
    <vt:lpwstr>Parts.TechnicalRequirements.Description</vt:lpwstr>
  </property>
  <property fmtid="{D5CDD505-2E9C-101B-9397-08002B2CF9AE}" pid="180" name="_pftMaxPoints">
    <vt:lpwstr>Parts.TechnicalRequirements.FormattedMaxScore</vt:lpwstr>
  </property>
  <property fmtid="{D5CDD505-2E9C-101B-9397-08002B2CF9AE}" pid="181" name="_pftNumber">
    <vt:lpwstr>Parts.TechnicalRequirements.SequenceNumber</vt:lpwstr>
  </property>
  <property fmtid="{D5CDD505-2E9C-101B-9397-08002B2CF9AE}" pid="182" name="_pftTitle">
    <vt:lpwstr>Parts.TechnicalRequirements.Title</vt:lpwstr>
  </property>
  <property fmtid="{D5CDD505-2E9C-101B-9397-08002B2CF9AE}" pid="183" name="_pHasParts">
    <vt:lpwstr>#IFNOT:Procurement.ProcurementHasParts|##REMOVE_WITH_PARENT</vt:lpwstr>
  </property>
  <property fmtid="{D5CDD505-2E9C-101B-9397-08002B2CF9AE}" pid="184" name="_pHasStages">
    <vt:lpwstr>#IF:ProcurementHasStages|". posmam:"</vt:lpwstr>
  </property>
  <property fmtid="{D5CDD505-2E9C-101B-9397-08002B2CF9AE}" pid="185" name="_plTlClTitle">
    <vt:lpwstr>StagesWithFinancial.ProposalFinancialSummary.PartList.TendererList.CellList.Title</vt:lpwstr>
  </property>
  <property fmtid="{D5CDD505-2E9C-101B-9397-08002B2CF9AE}" pid="186" name="_plTlTitle">
    <vt:lpwstr>StagesWithFinancial.ProposalFinancialSummary.PartList.TendererList.Title</vt:lpwstr>
  </property>
  <property fmtid="{D5CDD505-2E9C-101B-9397-08002B2CF9AE}" pid="187" name="_pNotHasParts">
    <vt:lpwstr>#IF:Procurement.ProcurementHasParts|##REMOVE_WITH_PARENT</vt:lpwstr>
  </property>
  <property fmtid="{D5CDD505-2E9C-101B-9397-08002B2CF9AE}" pid="188" name="_pNotHasStages">
    <vt:lpwstr>#IFNOT:ProcurementHasStages|##REMOVE_WITH_PARENT</vt:lpwstr>
  </property>
  <property fmtid="{D5CDD505-2E9C-101B-9397-08002B2CF9AE}" pid="189" name="_pProcurementHasStageRemoveParent">
    <vt:lpwstr>#IF:ProcurementHasStages|##REMOVE_WITH_PARENT</vt:lpwstr>
  </property>
  <property fmtid="{D5CDD505-2E9C-101B-9397-08002B2CF9AE}" pid="190" name="_pProposalSelectionMethodTitle">
    <vt:lpwstr>Procurement.ProposalSelectionMethodTitle</vt:lpwstr>
  </property>
  <property fmtid="{D5CDD505-2E9C-101B-9397-08002B2CF9AE}" pid="191" name="_pprPriceOrPoints">
    <vt:lpwstr>Parts.Proposals.PriceOrPoints</vt:lpwstr>
  </property>
  <property fmtid="{D5CDD505-2E9C-101B-9397-08002B2CF9AE}" pid="192" name="_pprSuplTitle">
    <vt:lpwstr>Parts.Proposals.TendererWithVariantTitle</vt:lpwstr>
  </property>
  <property fmtid="{D5CDD505-2E9C-101B-9397-08002B2CF9AE}" pid="193" name="_priceSelectionTableVisible">
    <vt:lpwstr>#TV:IsProposalSelectionMethodPrice</vt:lpwstr>
  </property>
  <property fmtid="{D5CDD505-2E9C-101B-9397-08002B2CF9AE}" pid="194" name="_priceSelectionVisible">
    <vt:lpwstr>#IF:IsProposalSelectionMethodSelling|##REMOVE_WITH_PARENT</vt:lpwstr>
  </property>
  <property fmtid="{D5CDD505-2E9C-101B-9397-08002B2CF9AE}" pid="195" name="_procRegulation">
    <vt:lpwstr>Procurement.ProcurementRegulation</vt:lpwstr>
  </property>
  <property fmtid="{D5CDD505-2E9C-101B-9397-08002B2CF9AE}" pid="196" name="_procurementHasOnePartCellVisibility">
    <vt:lpwstr>#CV:ProcurementHasOnePart</vt:lpwstr>
  </property>
  <property fmtid="{D5CDD505-2E9C-101B-9397-08002B2CF9AE}" pid="197" name="_procurementHasOneStageCellVisibity">
    <vt:lpwstr>#CV:ProcurementHasOneStage</vt:lpwstr>
  </property>
  <property fmtid="{D5CDD505-2E9C-101B-9397-08002B2CF9AE}" pid="198" name="_procurementHasOneStageTableVisibity">
    <vt:lpwstr>#TV:ProcurementHasOneStage</vt:lpwstr>
  </property>
  <property fmtid="{D5CDD505-2E9C-101B-9397-08002B2CF9AE}" pid="199" name="_procurementHasPartsCellVisibility">
    <vt:lpwstr>#CV:Procurement.ProcurementHasParts</vt:lpwstr>
  </property>
  <property fmtid="{D5CDD505-2E9C-101B-9397-08002B2CF9AE}" pid="200" name="_procurementHasStagesCellVisibity">
    <vt:lpwstr>#CV:ProcurementHasStages</vt:lpwstr>
  </property>
  <property fmtid="{D5CDD505-2E9C-101B-9397-08002B2CF9AE}" pid="201" name="_procurementHasStagesTableVisibity">
    <vt:lpwstr>#TV:ProcurementHasStages</vt:lpwstr>
  </property>
  <property fmtid="{D5CDD505-2E9C-101B-9397-08002B2CF9AE}" pid="202" name="_proposalFinancialSummaryRequirementTendererCellTitle">
    <vt:lpwstr>StagesWithFinancial.ProposalFinancialSummary.PartList.RequirementList.TendererList.FirstCell.Title</vt:lpwstr>
  </property>
  <property fmtid="{D5CDD505-2E9C-101B-9397-08002B2CF9AE}" pid="203" name="_proposalFinancialSummaryRequirementTendererTitle">
    <vt:lpwstr>StagesWithFinancial.ProposalFinancialSummary.PartList.RequirementList.TendererList.Title</vt:lpwstr>
  </property>
  <property fmtid="{D5CDD505-2E9C-101B-9397-08002B2CF9AE}" pid="204" name="_ProposalsWithContractsComment">
    <vt:lpwstr>Parts.ProposalsWithContracts.Comment</vt:lpwstr>
  </property>
  <property fmtid="{D5CDD505-2E9C-101B-9397-08002B2CF9AE}" pid="205" name="_ProposalsWithContractsTitle">
    <vt:lpwstr>Parts.ProposalsWithContracts.TendererWithVariantTitle</vt:lpwstr>
  </property>
  <property fmtid="{D5CDD505-2E9C-101B-9397-08002B2CF9AE}" pid="206" name="_qrpNoQualificationRequirements">
    <vt:lpwstr>#CV:Parts.HasNoQualificationRequirement</vt:lpwstr>
  </property>
  <property fmtid="{D5CDD505-2E9C-101B-9397-08002B2CF9AE}" pid="207" name="_qrprNumber">
    <vt:lpwstr>Parts.QualificationRequirements.SequenceNumber</vt:lpwstr>
  </property>
  <property fmtid="{D5CDD505-2E9C-101B-9397-08002B2CF9AE}" pid="208" name="_qrprTitle">
    <vt:lpwstr>Parts.QualificationRequirements.Title</vt:lpwstr>
  </property>
  <property fmtid="{D5CDD505-2E9C-101B-9397-08002B2CF9AE}" pid="209" name="_removeLine">
    <vt:lpwstr>##REMOVE_WITH_PARENT</vt:lpwstr>
  </property>
  <property fmtid="{D5CDD505-2E9C-101B-9397-08002B2CF9AE}" pid="210" name="_ReqCellTitle">
    <vt:lpwstr>StagesWithFinancial.ProposalFinancialSummary.PartList.RequirementList.Title</vt:lpwstr>
  </property>
  <property fmtid="{D5CDD505-2E9C-101B-9397-08002B2CF9AE}" pid="211" name="_sActualProposalOpeningDateTime">
    <vt:lpwstr>Stage.ActualProposalOpeningDateTime;dd.MM.yyyy HH:mm</vt:lpwstr>
  </property>
  <property fmtid="{D5CDD505-2E9C-101B-9397-08002B2CF9AE}" pid="212" name="_sActualProposalSubmissionDateTime">
    <vt:lpwstr>Stage.ActualProposalSubmissionDateTime;dd.MM.yyyy HH:mm</vt:lpwstr>
  </property>
  <property fmtid="{D5CDD505-2E9C-101B-9397-08002B2CF9AE}" pid="213" name="_sellingSelectionTableVisible">
    <vt:lpwstr>#TV:IsSelectionMethodSelling</vt:lpwstr>
  </property>
  <property fmtid="{D5CDD505-2E9C-101B-9397-08002B2CF9AE}" pid="214" name="_sellingSelectionVisible">
    <vt:lpwstr>#IFNOT:IsProposalSelectionMethodSelling|##REMOVE_WITH_PARENT</vt:lpwstr>
  </property>
  <property fmtid="{D5CDD505-2E9C-101B-9397-08002B2CF9AE}" pid="215" name="_sNumber">
    <vt:lpwstr>#IF:ProcurementHasStages|Stage.Number</vt:lpwstr>
  </property>
  <property fmtid="{D5CDD505-2E9C-101B-9397-08002B2CF9AE}" pid="216" name="_stageFirstStageSubmissionDateTitle">
    <vt:lpwstr>#IF:Stages.IsFirstStage|"Pieteikumu iesniegšanas termiņš: "</vt:lpwstr>
  </property>
  <property fmtid="{D5CDD505-2E9C-101B-9397-08002B2CF9AE}" pid="217" name="_stageOneStageSubmissionDateTitle">
    <vt:lpwstr>#IF:Stages.IsFirstStage|"Piedāvājumu iesniegšanas termiņš: "</vt:lpwstr>
  </property>
  <property fmtid="{D5CDD505-2E9C-101B-9397-08002B2CF9AE}" pid="218" name="_stagesActualProposalOpeningDateTime">
    <vt:lpwstr>Stages.ActualProposalOpeningDateTime;dd.MM.yyyy HH:mm</vt:lpwstr>
  </property>
  <property fmtid="{D5CDD505-2E9C-101B-9397-08002B2CF9AE}" pid="219" name="_stageSecondStageSubmissionDateTitle">
    <vt:lpwstr>#IFNOT:Stages.IsFirstStage|"Sākotnējo piedāvājumu iesniegšanas termiņš: "</vt:lpwstr>
  </property>
  <property fmtid="{D5CDD505-2E9C-101B-9397-08002B2CF9AE}" pid="220" name="_stagesHasNotNumber">
    <vt:lpwstr>#IFNOT:Stages.HasNumber|"[aizpilda manuāli]"</vt:lpwstr>
  </property>
  <property fmtid="{D5CDD505-2E9C-101B-9397-08002B2CF9AE}" pid="221" name="_stagesHasNumber">
    <vt:lpwstr>#IF:Stages.HasNumber|Stages.Number</vt:lpwstr>
  </property>
  <property fmtid="{D5CDD505-2E9C-101B-9397-08002B2CF9AE}" pid="222" name="_stageSubmissionDate">
    <vt:lpwstr>Stages.PlannedProposalSubmissionDateTime;dd.MM.yyyy. 'plkst.' HH:mm</vt:lpwstr>
  </property>
  <property fmtid="{D5CDD505-2E9C-101B-9397-08002B2CF9AE}" pid="223" name="_stagesWithContractPartStatusHasNotNumber">
    <vt:lpwstr>#IFNOT:StagesWithContractPartStatus.HasNumber|"[aizpilda manuāli]"</vt:lpwstr>
  </property>
  <property fmtid="{D5CDD505-2E9C-101B-9397-08002B2CF9AE}" pid="224" name="_stagesWithContractPartStatusHasNumber">
    <vt:lpwstr>#IF:StagesWithContractPartStatus.HasNumber|StagesWithContractPartStatus.Number</vt:lpwstr>
  </property>
  <property fmtid="{D5CDD505-2E9C-101B-9397-08002B2CF9AE}" pid="225" name="_stagesWithContractPartStatusPartsName">
    <vt:lpwstr>StagesWithContractPartStatus.PartInContractStatusList.Name</vt:lpwstr>
  </property>
  <property fmtid="{D5CDD505-2E9C-101B-9397-08002B2CF9AE}" pid="226" name="_stagesWithContractPartStatusPartsNumber">
    <vt:lpwstr>StagesWithContractPartStatus.PartInContractStatusList.Number</vt:lpwstr>
  </property>
  <property fmtid="{D5CDD505-2E9C-101B-9397-08002B2CF9AE}" pid="227" name="_stagesWithContractPartStatusPartsTendererHighestPrice">
    <vt:lpwstr>#IF:IsHighestPrice|"Augstākā cena"</vt:lpwstr>
  </property>
  <property fmtid="{D5CDD505-2E9C-101B-9397-08002B2CF9AE}" pid="228" name="_stagesWithContractPartStatusPartsTendererLowestPrice">
    <vt:lpwstr>#IF:IsLowestPrice|"Zemākā cena"</vt:lpwstr>
  </property>
  <property fmtid="{D5CDD505-2E9C-101B-9397-08002B2CF9AE}" pid="229" name="_stagesWithContractPartStatusPartsTendererSelling">
    <vt:lpwstr>#IF:IsSelectionMethodSelling|StagesWithContractPartStatus.PartInContractStatusList.Proposals.PriceOrPoints</vt:lpwstr>
  </property>
  <property fmtid="{D5CDD505-2E9C-101B-9397-08002B2CF9AE}" pid="230" name="_stagesWithContractPartStatusPartsTendererTitle">
    <vt:lpwstr>StagesWithContractPartStatus.PartInContractStatusList.Proposals.TendererWithVariantTitle</vt:lpwstr>
  </property>
  <property fmtid="{D5CDD505-2E9C-101B-9397-08002B2CF9AE}" pid="231" name="_stagesWithFinancialFinancialSummaryPartsName">
    <vt:lpwstr>StagesWithFinancial.ProposalFinancialSummary.PartList.Name</vt:lpwstr>
  </property>
  <property fmtid="{D5CDD505-2E9C-101B-9397-08002B2CF9AE}" pid="232" name="_stagesWithFinancialFinancialSummaryPartsNumber">
    <vt:lpwstr>StagesWithFinancial.ProposalFinancialSummary.PartList.Number</vt:lpwstr>
  </property>
  <property fmtid="{D5CDD505-2E9C-101B-9397-08002B2CF9AE}" pid="233" name="_stagesWithFinancialHasNotNumber">
    <vt:lpwstr>#IFNOT:StagesWithFinancial.HasNumber|"[aizpilda manuāli]"</vt:lpwstr>
  </property>
  <property fmtid="{D5CDD505-2E9C-101B-9397-08002B2CF9AE}" pid="234" name="_stagesWithFinancialHasNumber">
    <vt:lpwstr>#IF:StagesWithFinancial.HasNumber|StagesWithFinancial.Number</vt:lpwstr>
  </property>
  <property fmtid="{D5CDD505-2E9C-101B-9397-08002B2CF9AE}" pid="235" name="_stagesWithFinancialPartsName">
    <vt:lpwstr>StagesWithFinancial.PartList.Name</vt:lpwstr>
  </property>
  <property fmtid="{D5CDD505-2E9C-101B-9397-08002B2CF9AE}" pid="236" name="_stagesWithFinancialPartsNumber">
    <vt:lpwstr>StagesWithFinancial.PartList.Number</vt:lpwstr>
  </property>
  <property fmtid="{D5CDD505-2E9C-101B-9397-08002B2CF9AE}" pid="237" name="_stagesWithoutFinancialHasNotNumber">
    <vt:lpwstr>#IFNOT:StagesWithoutFinancial.HasNumber|"[aizpilda manuāli]"</vt:lpwstr>
  </property>
  <property fmtid="{D5CDD505-2E9C-101B-9397-08002B2CF9AE}" pid="238" name="_stagesWithoutFinancialHasNumber">
    <vt:lpwstr>#IF:StagesWithoutFinancial.HasNumber|StagesWithoutFinancial.Number</vt:lpwstr>
  </property>
  <property fmtid="{D5CDD505-2E9C-101B-9397-08002B2CF9AE}" pid="239" name="_stagesWithoutFinancialPartsName">
    <vt:lpwstr>StagesWithoutFinancial.PartList.Name</vt:lpwstr>
  </property>
  <property fmtid="{D5CDD505-2E9C-101B-9397-08002B2CF9AE}" pid="240" name="_stagesWithoutFinancialPartsNumber">
    <vt:lpwstr>StagesWithoutFinancial.PartList.Number</vt:lpwstr>
  </property>
  <property fmtid="{D5CDD505-2E9C-101B-9397-08002B2CF9AE}" pid="241" name="_stagesWithoutFinancialPartsTendererNr">
    <vt:lpwstr>ListSequenceNumber:StagesWithoutFinancial.PartList.TenderersWithSubmittedProposal</vt:lpwstr>
  </property>
  <property fmtid="{D5CDD505-2E9C-101B-9397-08002B2CF9AE}" pid="242" name="_stagesWithoutFinancialPartsTendererTitle">
    <vt:lpwstr>StagesWithoutFinancial.PartList.TenderersWithSubmittedProposal.TendererTitle</vt:lpwstr>
  </property>
  <property fmtid="{D5CDD505-2E9C-101B-9397-08002B2CF9AE}" pid="243" name="_stagesWithProposalsWithContractsHasNotNumber">
    <vt:lpwstr>#IFNOT:StagesWithProposalsWithContracts.HasNumber|"[aizpilda manuāli]"</vt:lpwstr>
  </property>
  <property fmtid="{D5CDD505-2E9C-101B-9397-08002B2CF9AE}" pid="244" name="_stagesWithProposalsWithContractsHasNumber">
    <vt:lpwstr>#IF:StagesWithProposalsWithContracts.HasNumber|StagesWithProposalsWithContracts.Number</vt:lpwstr>
  </property>
  <property fmtid="{D5CDD505-2E9C-101B-9397-08002B2CF9AE}" pid="245" name="_stagesWithProposalsWithContractsPartsName">
    <vt:lpwstr>StagesWithProposalsWithContracts.PartWithProposalsWithContractList.Name</vt:lpwstr>
  </property>
  <property fmtid="{D5CDD505-2E9C-101B-9397-08002B2CF9AE}" pid="246" name="_stagesWithProposalsWithContractsPartsNumber">
    <vt:lpwstr>StagesWithProposalsWithContracts.PartWithProposalsWithContractList.Number</vt:lpwstr>
  </property>
  <property fmtid="{D5CDD505-2E9C-101B-9397-08002B2CF9AE}" pid="247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8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9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50" name="_stagesWithSelectedForNextHasNotNumber">
    <vt:lpwstr>#IFNOT:StagesWithSelectedForNext.HasNumber|"[aizpilda manuāli]"</vt:lpwstr>
  </property>
  <property fmtid="{D5CDD505-2E9C-101B-9397-08002B2CF9AE}" pid="251" name="_stagesWithSelectedForNextHasNumber">
    <vt:lpwstr>#IF:StagesWithSelectedForNext.HasNumber|StagesWithSelectedForNext.Number	</vt:lpwstr>
  </property>
  <property fmtid="{D5CDD505-2E9C-101B-9397-08002B2CF9AE}" pid="252" name="_stagesWithSelectedForNextPartsName">
    <vt:lpwstr>StagesWithSelectedForNext.PartList.Name</vt:lpwstr>
  </property>
  <property fmtid="{D5CDD505-2E9C-101B-9397-08002B2CF9AE}" pid="253" name="_stagesWithSelectedForNextPartsNumber">
    <vt:lpwstr>StagesWithSelectedForNext.PartList.Number</vt:lpwstr>
  </property>
  <property fmtid="{D5CDD505-2E9C-101B-9397-08002B2CF9AE}" pid="254" name="_stageWithProposalsWithContractsRemoveLine">
    <vt:lpwstr>#IFNOT:HasStageWithProposalsWithContracts|##REMOVE_WITH_PARENT</vt:lpwstr>
  </property>
  <property fmtid="{D5CDD505-2E9C-101B-9397-08002B2CF9AE}" pid="255" name="_stageWithProposalsWithContractsTableVisibility">
    <vt:lpwstr>#TV:HasStageWithProposalsWithContracts</vt:lpwstr>
  </property>
  <property fmtid="{D5CDD505-2E9C-101B-9397-08002B2CF9AE}" pid="256" name="_tenderEvaluationQualificationPartsName">
    <vt:lpwstr>TenderEvaluationSummaryStages.TenderEvaluationQualificationPartList.Name</vt:lpwstr>
  </property>
  <property fmtid="{D5CDD505-2E9C-101B-9397-08002B2CF9AE}" pid="257" name="_tenderEvaluationQualificationPartsNumber">
    <vt:lpwstr>TenderEvaluationSummaryStages.TenderEvaluationQualificationPartList.Number</vt:lpwstr>
  </property>
  <property fmtid="{D5CDD505-2E9C-101B-9397-08002B2CF9AE}" pid="258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9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60" name="_tenderEvaluationQualificationTendererOverallCompliance">
    <vt:lpwstr>TenderEvaluationSummaryStages.TenderEvaluationQualificationPartList.Proposals.OverallCompliance</vt:lpwstr>
  </property>
  <property fmtid="{D5CDD505-2E9C-101B-9397-08002B2CF9AE}" pid="261" name="_tenderEvaluationQualificationTendererTitle">
    <vt:lpwstr>TenderEvaluationSummaryStages.TenderEvaluationQualificationPartList.Proposals.TendererWithVariantTitle</vt:lpwstr>
  </property>
  <property fmtid="{D5CDD505-2E9C-101B-9397-08002B2CF9AE}" pid="262" name="_tenderEvaluationSellingFirstRequirementResult">
    <vt:lpwstr>TenderEvaluationSummaryStages.TenderEvaluationSellingPartList.Proposals.FirstRequirementResult.Result</vt:lpwstr>
  </property>
  <property fmtid="{D5CDD505-2E9C-101B-9397-08002B2CF9AE}" pid="263" name="_tenderEvaluationSellingFirstRequirementTitle">
    <vt:lpwstr>TenderEvaluationSummaryStages.TenderEvaluationSellingPartList.Proposals.FirstRequirementResult.RequirementTitle</vt:lpwstr>
  </property>
  <property fmtid="{D5CDD505-2E9C-101B-9397-08002B2CF9AE}" pid="264" name="_tenderEvaluationSellingPartsName">
    <vt:lpwstr>TenderEvaluationSummaryStages.TenderEvaluationSellingPartList.Name</vt:lpwstr>
  </property>
  <property fmtid="{D5CDD505-2E9C-101B-9397-08002B2CF9AE}" pid="265" name="_tenderEvaluationSellingPartsNumber">
    <vt:lpwstr>TenderEvaluationSummaryStages.TenderEvaluationSellingPartList.Number</vt:lpwstr>
  </property>
  <property fmtid="{D5CDD505-2E9C-101B-9397-08002B2CF9AE}" pid="266" name="_tenderEvaluationSellingRequirementResult">
    <vt:lpwstr>TenderEvaluationSummaryStages.TenderEvaluationSellingPartList.Proposals.OthersRequirementResults.Result</vt:lpwstr>
  </property>
  <property fmtid="{D5CDD505-2E9C-101B-9397-08002B2CF9AE}" pid="267" name="_tenderEvaluationSellingRequirementTitle">
    <vt:lpwstr>TenderEvaluationSummaryStages.TenderEvaluationSellingPartList.Proposals.OthersRequirementResults.RequirementTitle</vt:lpwstr>
  </property>
  <property fmtid="{D5CDD505-2E9C-101B-9397-08002B2CF9AE}" pid="268" name="_tenderEvaluationSellingTendererTitle">
    <vt:lpwstr>TenderEvaluationSummaryStages.TenderEvaluationSellingPartList.Proposals.TendererWithVariantTitle</vt:lpwstr>
  </property>
  <property fmtid="{D5CDD505-2E9C-101B-9397-08002B2CF9AE}" pid="269" name="_tenderEvaluationSummaryHasAuction">
    <vt:lpwstr>#IF:TenderEvaluationSummaryStages.HasAuction|" (punkti/cena izsolē)"</vt:lpwstr>
  </property>
  <property fmtid="{D5CDD505-2E9C-101B-9397-08002B2CF9AE}" pid="270" name="_tenderEvaluationSummaryStagesHasNotNumber">
    <vt:lpwstr>#IFNOT:TenderEvaluationSummaryStages.HasNumber|"[aizpilda manuāli]"</vt:lpwstr>
  </property>
  <property fmtid="{D5CDD505-2E9C-101B-9397-08002B2CF9AE}" pid="271" name="_tenderEvaluationSummaryStagesHasNumber">
    <vt:lpwstr>#IF:TenderEvaluationSummaryStages.HasNumber|TenderEvaluationSummaryStages.Number</vt:lpwstr>
  </property>
  <property fmtid="{D5CDD505-2E9C-101B-9397-08002B2CF9AE}" pid="272" name="_tenderEvaluationTechnicalPartsName">
    <vt:lpwstr>TenderEvaluationSummaryStages.TenderEvaluationTechnicalPartList.Name</vt:lpwstr>
  </property>
  <property fmtid="{D5CDD505-2E9C-101B-9397-08002B2CF9AE}" pid="273" name="_tenderEvaluationTechnicalPartsNumber">
    <vt:lpwstr>TenderEvaluationSummaryStages.TenderEvaluationTechnicalPartList.Number</vt:lpwstr>
  </property>
  <property fmtid="{D5CDD505-2E9C-101B-9397-08002B2CF9AE}" pid="274" name="_tenderEvaluationTechnicalRequirementCompliancesCompliance">
    <vt:lpwstr>TenderEvaluationSummaryStages.TenderEvaluationTechnicalPartList.Proposals.RequirementResults.Result</vt:lpwstr>
  </property>
  <property fmtid="{D5CDD505-2E9C-101B-9397-08002B2CF9AE}" pid="275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76" name="_tenderEvaluationTechnicalTendererOverallCompliance">
    <vt:lpwstr>TenderEvaluationSummaryStages.TenderEvaluationTechnicalPartList.Proposals.OverallCompliance</vt:lpwstr>
  </property>
  <property fmtid="{D5CDD505-2E9C-101B-9397-08002B2CF9AE}" pid="277" name="_tenderEvaluationTechnicalTendererTitle">
    <vt:lpwstr>TenderEvaluationSummaryStages.TenderEvaluationTechnicalPartList.Proposals.TendererWithVariantTitle</vt:lpwstr>
  </property>
</Properties>
</file>