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29769" w14:textId="77777777" w:rsidR="000E3015" w:rsidRPr="0098261D" w:rsidRDefault="000E3015" w:rsidP="000E3015">
      <w:pPr>
        <w:shd w:val="clear" w:color="auto" w:fill="FFFFFF"/>
        <w:spacing w:before="40" w:after="20"/>
        <w:jc w:val="both"/>
        <w:rPr>
          <w:color w:val="000000"/>
          <w:sz w:val="2"/>
          <w:szCs w:val="2"/>
        </w:rPr>
      </w:pPr>
    </w:p>
    <w:p w14:paraId="65B74466" w14:textId="77777777" w:rsidR="000E3015" w:rsidRDefault="007C5A04" w:rsidP="00872E0D">
      <w:pPr>
        <w:spacing w:before="600"/>
        <w:jc w:val="center"/>
        <w:rPr>
          <w:b/>
        </w:rPr>
      </w:pPr>
      <w:r>
        <w:rPr>
          <w:b/>
        </w:rPr>
        <w:t>LĪGUMS</w:t>
      </w:r>
      <w:r w:rsidR="004A19BB">
        <w:rPr>
          <w:b/>
        </w:rPr>
        <w:t xml:space="preserve"> Nr. </w:t>
      </w:r>
      <w:r w:rsidR="007D4D1F">
        <w:rPr>
          <w:noProof/>
        </w:rPr>
        <w:t>1-10.3/2024-71</w:t>
      </w:r>
    </w:p>
    <w:p w14:paraId="42C7F22B" w14:textId="77777777" w:rsidR="000E3015" w:rsidRPr="00E018D4" w:rsidRDefault="007C5A04" w:rsidP="00C229FA">
      <w:pPr>
        <w:tabs>
          <w:tab w:val="center" w:pos="4153"/>
          <w:tab w:val="right" w:pos="8306"/>
        </w:tabs>
        <w:ind w:right="49"/>
        <w:jc w:val="center"/>
        <w:rPr>
          <w:i/>
          <w:sz w:val="22"/>
          <w:szCs w:val="22"/>
        </w:rPr>
      </w:pPr>
      <w:r w:rsidRPr="00B67F5D">
        <w:rPr>
          <w:i/>
          <w:sz w:val="22"/>
          <w:szCs w:val="22"/>
        </w:rPr>
        <w:t xml:space="preserve">par </w:t>
      </w:r>
      <w:r w:rsidRPr="00E018D4">
        <w:rPr>
          <w:i/>
          <w:sz w:val="22"/>
          <w:szCs w:val="22"/>
        </w:rPr>
        <w:t>pētījuma</w:t>
      </w:r>
      <w:r w:rsidR="00C229FA">
        <w:rPr>
          <w:i/>
          <w:sz w:val="22"/>
          <w:szCs w:val="22"/>
        </w:rPr>
        <w:t xml:space="preserve"> </w:t>
      </w:r>
      <w:r w:rsidR="00C229FA" w:rsidRPr="00F13B97">
        <w:rPr>
          <w:sz w:val="18"/>
          <w:szCs w:val="18"/>
        </w:rPr>
        <w:t>„</w:t>
      </w:r>
      <w:r w:rsidR="00C229FA" w:rsidRPr="00C229FA">
        <w:rPr>
          <w:i/>
          <w:sz w:val="22"/>
          <w:szCs w:val="22"/>
        </w:rPr>
        <w:t>Atkarību izraisošo vielu lietošanas izplatība iedzīvotāju vidū 2025.gadā</w:t>
      </w:r>
      <w:r w:rsidR="00C229FA">
        <w:rPr>
          <w:i/>
          <w:sz w:val="22"/>
          <w:szCs w:val="22"/>
        </w:rPr>
        <w:t xml:space="preserve">” </w:t>
      </w:r>
      <w:r w:rsidRPr="00E018D4">
        <w:rPr>
          <w:i/>
          <w:sz w:val="22"/>
          <w:szCs w:val="22"/>
        </w:rPr>
        <w:t>veikšanu</w:t>
      </w:r>
    </w:p>
    <w:p w14:paraId="0BA231CB" w14:textId="77777777" w:rsidR="00872E0D" w:rsidRPr="000256D1" w:rsidRDefault="007C5A04" w:rsidP="00872E0D">
      <w:pPr>
        <w:tabs>
          <w:tab w:val="left" w:pos="7371"/>
        </w:tabs>
        <w:spacing w:before="480" w:after="480"/>
      </w:pPr>
      <w:r w:rsidRPr="000256D1">
        <w:t>Datums skatāms laika zīmogā*</w:t>
      </w:r>
    </w:p>
    <w:p w14:paraId="685CE7E0" w14:textId="77777777" w:rsidR="005A5A05" w:rsidRPr="000256D1" w:rsidRDefault="007C5A04" w:rsidP="005A5A05">
      <w:pPr>
        <w:spacing w:before="240" w:after="40"/>
        <w:ind w:firstLine="562"/>
        <w:jc w:val="both"/>
        <w:rPr>
          <w:color w:val="000000"/>
        </w:rPr>
      </w:pPr>
      <w:r w:rsidRPr="000256D1">
        <w:rPr>
          <w:b/>
          <w:color w:val="000000"/>
        </w:rPr>
        <w:t>Slimību profilakses un kontroles centrs</w:t>
      </w:r>
      <w:r w:rsidRPr="000256D1">
        <w:rPr>
          <w:color w:val="000000"/>
        </w:rPr>
        <w:t>,</w:t>
      </w:r>
      <w:r w:rsidR="00872E0D" w:rsidRPr="000256D1">
        <w:rPr>
          <w:color w:val="000000"/>
        </w:rPr>
        <w:t xml:space="preserve"> </w:t>
      </w:r>
      <w:r w:rsidR="00872E0D" w:rsidRPr="000256D1">
        <w:t>reģistrācijas numurs 90009756700</w:t>
      </w:r>
      <w:r w:rsidR="00872E0D" w:rsidRPr="000256D1">
        <w:rPr>
          <w:color w:val="000000"/>
        </w:rPr>
        <w:t>, tā direktores</w:t>
      </w:r>
      <w:r w:rsidR="00872E0D" w:rsidRPr="000256D1">
        <w:rPr>
          <w:color w:val="000000"/>
        </w:rPr>
        <w:br/>
        <w:t xml:space="preserve">I. </w:t>
      </w:r>
      <w:proofErr w:type="spellStart"/>
      <w:r w:rsidR="00872E0D" w:rsidRPr="000256D1">
        <w:rPr>
          <w:color w:val="000000"/>
        </w:rPr>
        <w:t>Gavares</w:t>
      </w:r>
      <w:proofErr w:type="spellEnd"/>
      <w:r w:rsidR="00872E0D" w:rsidRPr="000256D1">
        <w:rPr>
          <w:color w:val="000000"/>
        </w:rPr>
        <w:t xml:space="preserve"> personā, </w:t>
      </w:r>
      <w:r w:rsidR="00872E0D" w:rsidRPr="000256D1">
        <w:rPr>
          <w:bCs/>
          <w:iCs/>
          <w:color w:val="000000" w:themeColor="text1"/>
        </w:rPr>
        <w:t xml:space="preserve">kura rīkojas </w:t>
      </w:r>
      <w:r w:rsidR="00872E0D" w:rsidRPr="000256D1">
        <w:rPr>
          <w:color w:val="000000" w:themeColor="text1"/>
        </w:rPr>
        <w:t>saskaņā Ministru kabineta 2012.gada 3.aprīļa noteikumiem Nr.241 „Slimību profilakses un kontroles centra nolikums”</w:t>
      </w:r>
      <w:r w:rsidR="00872E0D" w:rsidRPr="000256D1">
        <w:rPr>
          <w:color w:val="000000"/>
        </w:rPr>
        <w:t xml:space="preserve"> </w:t>
      </w:r>
      <w:r w:rsidRPr="000256D1">
        <w:rPr>
          <w:color w:val="000000"/>
        </w:rPr>
        <w:t xml:space="preserve">pamata (turpmāk – </w:t>
      </w:r>
      <w:r w:rsidRPr="000256D1">
        <w:rPr>
          <w:b/>
          <w:color w:val="000000"/>
        </w:rPr>
        <w:t>Pasūtītājs</w:t>
      </w:r>
      <w:r w:rsidRPr="000256D1">
        <w:rPr>
          <w:color w:val="000000"/>
        </w:rPr>
        <w:t>), no vienas puses, un</w:t>
      </w:r>
    </w:p>
    <w:p w14:paraId="4F385FE1" w14:textId="77777777" w:rsidR="003E6DA1" w:rsidRPr="000256D1" w:rsidRDefault="007C5A04" w:rsidP="00E42F9E">
      <w:pPr>
        <w:spacing w:before="240" w:after="40"/>
        <w:ind w:firstLine="562"/>
        <w:jc w:val="both"/>
      </w:pPr>
      <w:r w:rsidRPr="000256D1">
        <w:rPr>
          <w:b/>
        </w:rPr>
        <w:t xml:space="preserve">Personu apvienība </w:t>
      </w:r>
      <w:r w:rsidRPr="000256D1">
        <w:rPr>
          <w:b/>
          <w:color w:val="000000" w:themeColor="text1"/>
        </w:rPr>
        <w:t>„</w:t>
      </w:r>
      <w:r w:rsidRPr="000256D1">
        <w:rPr>
          <w:b/>
        </w:rPr>
        <w:t xml:space="preserve">Latvijas Universitāte”, </w:t>
      </w:r>
      <w:r w:rsidRPr="000256D1">
        <w:rPr>
          <w:b/>
          <w:color w:val="000000" w:themeColor="text1"/>
        </w:rPr>
        <w:t>„</w:t>
      </w:r>
      <w:r w:rsidRPr="000256D1">
        <w:rPr>
          <w:b/>
        </w:rPr>
        <w:t xml:space="preserve">Bergs </w:t>
      </w:r>
      <w:proofErr w:type="spellStart"/>
      <w:r w:rsidRPr="000256D1">
        <w:rPr>
          <w:b/>
        </w:rPr>
        <w:t>Research</w:t>
      </w:r>
      <w:proofErr w:type="spellEnd"/>
      <w:r w:rsidRPr="000256D1">
        <w:rPr>
          <w:b/>
        </w:rPr>
        <w:t xml:space="preserve">” un </w:t>
      </w:r>
      <w:r w:rsidRPr="000256D1">
        <w:rPr>
          <w:b/>
          <w:color w:val="000000" w:themeColor="text1"/>
        </w:rPr>
        <w:t>„</w:t>
      </w:r>
      <w:proofErr w:type="spellStart"/>
      <w:r w:rsidRPr="000256D1">
        <w:rPr>
          <w:b/>
        </w:rPr>
        <w:t>InnoMatrix</w:t>
      </w:r>
      <w:proofErr w:type="spellEnd"/>
      <w:r w:rsidRPr="000256D1">
        <w:rPr>
          <w:b/>
        </w:rPr>
        <w:t xml:space="preserve">”, </w:t>
      </w:r>
      <w:r w:rsidRPr="000256D1">
        <w:rPr>
          <w:bCs/>
        </w:rPr>
        <w:t>kas sastāv no: Latvijas Universitāte, reģistrācijas numurs 3391000218, juridiskā adrese:</w:t>
      </w:r>
      <w:r w:rsidR="00446339" w:rsidRPr="000256D1">
        <w:rPr>
          <w:bCs/>
        </w:rPr>
        <w:br/>
      </w:r>
      <w:r w:rsidRPr="000256D1">
        <w:rPr>
          <w:bCs/>
        </w:rPr>
        <w:t xml:space="preserve">Raiņa bulvāris 19, Rīga, LV-1586; sabiedrība ar ierobežotu atbildību </w:t>
      </w:r>
      <w:r w:rsidRPr="000256D1">
        <w:rPr>
          <w:bCs/>
          <w:color w:val="000000" w:themeColor="text1"/>
        </w:rPr>
        <w:t>„</w:t>
      </w:r>
      <w:r w:rsidRPr="000256D1">
        <w:rPr>
          <w:bCs/>
        </w:rPr>
        <w:t xml:space="preserve">Berg </w:t>
      </w:r>
      <w:proofErr w:type="spellStart"/>
      <w:r w:rsidRPr="000256D1">
        <w:rPr>
          <w:bCs/>
        </w:rPr>
        <w:t>Research</w:t>
      </w:r>
      <w:proofErr w:type="spellEnd"/>
      <w:r w:rsidRPr="000256D1">
        <w:rPr>
          <w:bCs/>
        </w:rPr>
        <w:t xml:space="preserve">”, reģistrācijas numurs 40103672498, juridiskā adrese: Aplociņu iela 5, Tīraine, Mārupes pagasts, Mārupes novads, LV-2167, sabiedrība ar ierobežotu atbildību </w:t>
      </w:r>
      <w:r w:rsidRPr="000256D1">
        <w:rPr>
          <w:bCs/>
          <w:color w:val="000000" w:themeColor="text1"/>
        </w:rPr>
        <w:t>„</w:t>
      </w:r>
      <w:proofErr w:type="spellStart"/>
      <w:r w:rsidRPr="000256D1">
        <w:rPr>
          <w:bCs/>
        </w:rPr>
        <w:t>InnoMatrix</w:t>
      </w:r>
      <w:proofErr w:type="spellEnd"/>
      <w:r w:rsidRPr="000256D1">
        <w:rPr>
          <w:bCs/>
        </w:rPr>
        <w:t>”, reģistrācijas</w:t>
      </w:r>
      <w:r w:rsidR="00446339" w:rsidRPr="000256D1">
        <w:rPr>
          <w:bCs/>
        </w:rPr>
        <w:br/>
      </w:r>
      <w:r w:rsidRPr="000256D1">
        <w:rPr>
          <w:bCs/>
        </w:rPr>
        <w:t>numurs 40103264228, juridiskā adrese: Bruņinieku iela 60-6, Rīga, LV-1009,</w:t>
      </w:r>
      <w:r w:rsidRPr="000256D1">
        <w:t xml:space="preserve"> </w:t>
      </w:r>
      <w:r w:rsidRPr="000256D1">
        <w:rPr>
          <w:b/>
          <w:bCs/>
        </w:rPr>
        <w:t xml:space="preserve">kuru saskaņā ar </w:t>
      </w:r>
      <w:r w:rsidR="00446339" w:rsidRPr="000256D1">
        <w:rPr>
          <w:b/>
          <w:bCs/>
        </w:rPr>
        <w:t xml:space="preserve">2024.gada 30.septembra </w:t>
      </w:r>
      <w:r w:rsidRPr="000256D1">
        <w:rPr>
          <w:b/>
          <w:bCs/>
        </w:rPr>
        <w:t>Vienošanos Nr.7-6/319 pārstāv</w:t>
      </w:r>
      <w:r w:rsidRPr="000256D1">
        <w:t xml:space="preserve"> </w:t>
      </w:r>
      <w:r w:rsidRPr="000256D1">
        <w:rPr>
          <w:b/>
        </w:rPr>
        <w:t>sabiedrība ar ierobežotu atbildību</w:t>
      </w:r>
      <w:r w:rsidRPr="000256D1">
        <w:rPr>
          <w:b/>
          <w:bCs/>
        </w:rPr>
        <w:t xml:space="preserve"> </w:t>
      </w:r>
      <w:r w:rsidRPr="000256D1">
        <w:rPr>
          <w:b/>
          <w:color w:val="000000" w:themeColor="text1"/>
        </w:rPr>
        <w:t>„</w:t>
      </w:r>
      <w:proofErr w:type="spellStart"/>
      <w:r w:rsidRPr="000256D1">
        <w:rPr>
          <w:b/>
          <w:bCs/>
        </w:rPr>
        <w:t>InnoMatrix</w:t>
      </w:r>
      <w:proofErr w:type="spellEnd"/>
      <w:r w:rsidRPr="000256D1">
        <w:rPr>
          <w:b/>
          <w:bCs/>
        </w:rPr>
        <w:t>”</w:t>
      </w:r>
      <w:r w:rsidRPr="000256D1">
        <w:t xml:space="preserve">, </w:t>
      </w:r>
      <w:r w:rsidR="00E42F9E" w:rsidRPr="000256D1">
        <w:t>tās valdes locekles Līgas Brasliņas personā, kura rīkojas saskaņā ar statūtiem</w:t>
      </w:r>
      <w:r w:rsidR="004C5F66" w:rsidRPr="000256D1">
        <w:rPr>
          <w:color w:val="000000"/>
        </w:rPr>
        <w:t xml:space="preserve"> (turpmāk – </w:t>
      </w:r>
      <w:r w:rsidR="004C5F66" w:rsidRPr="000256D1">
        <w:rPr>
          <w:b/>
          <w:color w:val="000000"/>
        </w:rPr>
        <w:t>Izpildītājs</w:t>
      </w:r>
      <w:r w:rsidR="004C5F66" w:rsidRPr="000256D1">
        <w:rPr>
          <w:color w:val="000000"/>
        </w:rPr>
        <w:t>), no otras puses, abi kopā – Puses, vai katrs atsevišķi – Puse,</w:t>
      </w:r>
    </w:p>
    <w:p w14:paraId="40C31CF8" w14:textId="77777777" w:rsidR="00087F12" w:rsidRPr="000256D1" w:rsidRDefault="007C5A04" w:rsidP="003E6DA1">
      <w:pPr>
        <w:spacing w:before="120" w:after="40"/>
        <w:ind w:firstLine="562"/>
        <w:jc w:val="both"/>
        <w:rPr>
          <w:color w:val="000000"/>
        </w:rPr>
      </w:pPr>
      <w:r w:rsidRPr="000256D1">
        <w:t>apzinādamies savas darbības juridisko nozīmi un sekas, darbojoties bez maldiem, viltus un spaidiem, vadoties no Latvijas Republikā spēkā esošajiem normatīvajiem aktiem</w:t>
      </w:r>
      <w:r w:rsidRPr="000256D1">
        <w:rPr>
          <w:bCs/>
          <w:color w:val="000000"/>
        </w:rPr>
        <w:t xml:space="preserve"> </w:t>
      </w:r>
      <w:r w:rsidRPr="000256D1">
        <w:rPr>
          <w:color w:val="000000"/>
        </w:rPr>
        <w:t>un</w:t>
      </w:r>
      <w:r w:rsidRPr="000256D1">
        <w:t xml:space="preserve"> </w:t>
      </w:r>
      <w:r w:rsidRPr="000256D1">
        <w:rPr>
          <w:bCs/>
        </w:rPr>
        <w:t xml:space="preserve">lai izpildītu </w:t>
      </w:r>
      <w:r w:rsidR="00834267" w:rsidRPr="000256D1">
        <w:t>2024.gada 14.februārī starp Eiropas Savienības Narkotiku aģentūru (EUDA) un</w:t>
      </w:r>
      <w:r w:rsidR="00834267" w:rsidRPr="000256D1">
        <w:rPr>
          <w:bCs/>
        </w:rPr>
        <w:t xml:space="preserve"> SPKC (turpmāk – Pasūtītāja) </w:t>
      </w:r>
      <w:r w:rsidR="00834267" w:rsidRPr="000256D1">
        <w:t xml:space="preserve">noslēgtā </w:t>
      </w:r>
      <w:proofErr w:type="spellStart"/>
      <w:r w:rsidR="00834267" w:rsidRPr="000256D1">
        <w:t>Reitox</w:t>
      </w:r>
      <w:proofErr w:type="spellEnd"/>
      <w:r w:rsidR="00834267" w:rsidRPr="000256D1">
        <w:t xml:space="preserve"> fokālā punkta </w:t>
      </w:r>
      <w:proofErr w:type="spellStart"/>
      <w:r w:rsidR="00834267" w:rsidRPr="000256D1">
        <w:t>granta</w:t>
      </w:r>
      <w:proofErr w:type="spellEnd"/>
      <w:r w:rsidR="00834267" w:rsidRPr="000256D1">
        <w:t xml:space="preserve"> līguma Nr. GA.24.RTX.015.1.0 </w:t>
      </w:r>
      <w:r w:rsidR="00834267" w:rsidRPr="000256D1">
        <w:rPr>
          <w:bCs/>
        </w:rPr>
        <w:t xml:space="preserve">(turpmāk – Projekts) </w:t>
      </w:r>
      <w:r w:rsidR="00834267" w:rsidRPr="000256D1">
        <w:rPr>
          <w:bCs/>
          <w:color w:val="000000"/>
        </w:rPr>
        <w:t>mērķa sasniegšanu</w:t>
      </w:r>
      <w:r w:rsidRPr="000256D1">
        <w:rPr>
          <w:bCs/>
        </w:rPr>
        <w:t>, un</w:t>
      </w:r>
    </w:p>
    <w:p w14:paraId="183B34F5" w14:textId="77777777" w:rsidR="000E3015" w:rsidRPr="000256D1" w:rsidRDefault="007C5A04" w:rsidP="008708A9">
      <w:pPr>
        <w:tabs>
          <w:tab w:val="center" w:pos="4153"/>
          <w:tab w:val="right" w:pos="8306"/>
        </w:tabs>
        <w:spacing w:before="80" w:after="40"/>
        <w:ind w:firstLine="567"/>
        <w:jc w:val="both"/>
      </w:pPr>
      <w:r w:rsidRPr="000256D1">
        <w:rPr>
          <w:color w:val="000000"/>
        </w:rPr>
        <w:t xml:space="preserve">saskaņā ar </w:t>
      </w:r>
      <w:r w:rsidRPr="000256D1">
        <w:t>atklātā konkursa „</w:t>
      </w:r>
      <w:r w:rsidR="008708A9" w:rsidRPr="000256D1">
        <w:t>Pētījums „Atkarību izraisošo vielu lietošanas izplatība iedzīvotāju vidū 2025.gadā”” (Identifikācijas Nr. SPKC 2024/13</w:t>
      </w:r>
      <w:r w:rsidRPr="000256D1">
        <w:rPr>
          <w:color w:val="000000"/>
        </w:rPr>
        <w:t xml:space="preserve">) </w:t>
      </w:r>
      <w:r w:rsidRPr="000256D1">
        <w:t xml:space="preserve">(turpmāk – Atklāts konkurss) </w:t>
      </w:r>
      <w:r w:rsidRPr="000256D1">
        <w:rPr>
          <w:color w:val="000000"/>
        </w:rPr>
        <w:t xml:space="preserve">rezultātiem, </w:t>
      </w:r>
      <w:r w:rsidRPr="000256D1">
        <w:t>noslēdz šādu līgumu (turpmāk – Līgums):</w:t>
      </w:r>
    </w:p>
    <w:p w14:paraId="326B4CD5" w14:textId="77777777" w:rsidR="00141F6F" w:rsidRPr="000256D1" w:rsidRDefault="007C5A04" w:rsidP="00872E0D">
      <w:pPr>
        <w:pStyle w:val="Sarakstarindkopa"/>
        <w:numPr>
          <w:ilvl w:val="0"/>
          <w:numId w:val="27"/>
        </w:numPr>
        <w:spacing w:before="240" w:after="240"/>
        <w:jc w:val="center"/>
        <w:rPr>
          <w:rFonts w:ascii="Times New Roman" w:hAnsi="Times New Roman"/>
          <w:b/>
          <w:bCs/>
          <w:sz w:val="24"/>
          <w:szCs w:val="24"/>
        </w:rPr>
      </w:pPr>
      <w:r w:rsidRPr="000256D1">
        <w:rPr>
          <w:rFonts w:ascii="Times New Roman" w:hAnsi="Times New Roman"/>
          <w:b/>
          <w:bCs/>
          <w:sz w:val="24"/>
          <w:szCs w:val="24"/>
        </w:rPr>
        <w:t>LĪGUMA PRIEKŠMETS</w:t>
      </w:r>
    </w:p>
    <w:p w14:paraId="596F5933" w14:textId="77777777" w:rsidR="000E3015"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Pasūtītāj</w:t>
      </w:r>
      <w:r w:rsidRPr="000256D1">
        <w:rPr>
          <w:rFonts w:ascii="Times New Roman" w:hAnsi="Times New Roman"/>
          <w:bCs/>
          <w:sz w:val="24"/>
          <w:szCs w:val="24"/>
          <w:lang w:eastAsia="lv-LV"/>
        </w:rPr>
        <w:t xml:space="preserve">s uzdod, bet Izpildītājs apņemas par atlīdzību veikt pētījumu </w:t>
      </w:r>
      <w:r w:rsidR="00734787" w:rsidRPr="000256D1">
        <w:rPr>
          <w:rFonts w:ascii="Times New Roman" w:hAnsi="Times New Roman"/>
          <w:b/>
          <w:bCs/>
          <w:sz w:val="24"/>
          <w:szCs w:val="24"/>
        </w:rPr>
        <w:t>„</w:t>
      </w:r>
      <w:r w:rsidRPr="000256D1">
        <w:rPr>
          <w:rFonts w:ascii="Times New Roman" w:hAnsi="Times New Roman"/>
          <w:b/>
          <w:bCs/>
          <w:sz w:val="24"/>
          <w:szCs w:val="24"/>
          <w:lang w:eastAsia="lv-LV"/>
        </w:rPr>
        <w:t>Atkarību</w:t>
      </w:r>
      <w:r w:rsidRPr="000256D1">
        <w:rPr>
          <w:rFonts w:ascii="Times New Roman" w:hAnsi="Times New Roman"/>
          <w:b/>
          <w:sz w:val="24"/>
          <w:szCs w:val="24"/>
          <w:lang w:eastAsia="lv-LV"/>
        </w:rPr>
        <w:t xml:space="preserve"> izraisošo vielu lietošanas izplatība iedzīvotāju vidū 2025.gadā”</w:t>
      </w:r>
      <w:r w:rsidR="00734787" w:rsidRPr="000256D1">
        <w:rPr>
          <w:rFonts w:ascii="Times New Roman" w:hAnsi="Times New Roman"/>
          <w:bCs/>
          <w:sz w:val="24"/>
          <w:szCs w:val="24"/>
          <w:lang w:eastAsia="lv-LV"/>
        </w:rPr>
        <w:t xml:space="preserve"> (</w:t>
      </w:r>
      <w:r w:rsidRPr="000256D1">
        <w:rPr>
          <w:rFonts w:ascii="Times New Roman" w:hAnsi="Times New Roman"/>
          <w:bCs/>
          <w:sz w:val="24"/>
          <w:szCs w:val="24"/>
          <w:lang w:eastAsia="lv-LV"/>
        </w:rPr>
        <w:t>turpmāk – Darbi</w:t>
      </w:r>
      <w:r w:rsidR="00734787" w:rsidRPr="000256D1">
        <w:rPr>
          <w:rFonts w:ascii="Times New Roman" w:hAnsi="Times New Roman"/>
          <w:bCs/>
          <w:sz w:val="24"/>
          <w:szCs w:val="24"/>
          <w:lang w:eastAsia="lv-LV"/>
        </w:rPr>
        <w:t>)</w:t>
      </w:r>
      <w:r w:rsidRPr="000256D1">
        <w:rPr>
          <w:rFonts w:ascii="Times New Roman" w:hAnsi="Times New Roman"/>
          <w:bCs/>
          <w:sz w:val="24"/>
          <w:szCs w:val="24"/>
          <w:lang w:eastAsia="lv-LV"/>
        </w:rPr>
        <w:t xml:space="preserve"> saskaņā ar Līguma noteikumiem, </w:t>
      </w:r>
      <w:r w:rsidR="00637B41" w:rsidRPr="000256D1">
        <w:rPr>
          <w:rFonts w:ascii="Times New Roman" w:hAnsi="Times New Roman"/>
          <w:bCs/>
          <w:sz w:val="24"/>
          <w:szCs w:val="24"/>
          <w:lang w:eastAsia="lv-LV"/>
        </w:rPr>
        <w:t xml:space="preserve">Līguma </w:t>
      </w:r>
      <w:r w:rsidRPr="000256D1">
        <w:rPr>
          <w:rFonts w:ascii="Times New Roman" w:hAnsi="Times New Roman"/>
          <w:bCs/>
          <w:sz w:val="24"/>
          <w:szCs w:val="24"/>
          <w:lang w:eastAsia="lv-LV"/>
        </w:rPr>
        <w:t>pielikum</w:t>
      </w:r>
      <w:r w:rsidR="00637B41" w:rsidRPr="000256D1">
        <w:rPr>
          <w:rFonts w:ascii="Times New Roman" w:hAnsi="Times New Roman"/>
          <w:bCs/>
          <w:sz w:val="24"/>
          <w:szCs w:val="24"/>
          <w:lang w:eastAsia="lv-LV"/>
        </w:rPr>
        <w:t>iem</w:t>
      </w:r>
      <w:r w:rsidRPr="000256D1">
        <w:rPr>
          <w:rFonts w:ascii="Times New Roman" w:hAnsi="Times New Roman"/>
          <w:bCs/>
          <w:sz w:val="24"/>
          <w:szCs w:val="24"/>
          <w:lang w:eastAsia="lv-LV"/>
        </w:rPr>
        <w:t xml:space="preserve"> un Pasūtītāja norādījumiem.</w:t>
      </w:r>
    </w:p>
    <w:p w14:paraId="1FBDE0DB" w14:textId="77777777" w:rsidR="000E3015" w:rsidRPr="000256D1" w:rsidRDefault="007C5A04" w:rsidP="00872E0D">
      <w:pPr>
        <w:numPr>
          <w:ilvl w:val="1"/>
          <w:numId w:val="27"/>
        </w:numPr>
        <w:autoSpaceDE/>
        <w:autoSpaceDN/>
        <w:spacing w:before="60" w:after="60"/>
        <w:ind w:left="540" w:hanging="540"/>
        <w:jc w:val="both"/>
        <w:textboxTightWrap w:val="allLines"/>
        <w:outlineLvl w:val="1"/>
        <w:rPr>
          <w:bCs/>
          <w:lang w:eastAsia="lv-LV"/>
        </w:rPr>
      </w:pPr>
      <w:r w:rsidRPr="000256D1">
        <w:rPr>
          <w:rFonts w:eastAsia="Calibri"/>
          <w:bCs/>
          <w:lang w:eastAsia="lv-LV"/>
        </w:rPr>
        <w:t>Darb</w:t>
      </w:r>
      <w:r w:rsidRPr="000256D1">
        <w:rPr>
          <w:rFonts w:eastAsia="Calibri"/>
          <w:lang w:eastAsia="lv-LV"/>
        </w:rPr>
        <w:t>i</w:t>
      </w:r>
      <w:r w:rsidRPr="000256D1">
        <w:rPr>
          <w:rFonts w:eastAsia="Calibri"/>
          <w:bCs/>
          <w:lang w:eastAsia="lv-LV"/>
        </w:rPr>
        <w:t xml:space="preserve"> saskaņā ar Līguma pielikumu </w:t>
      </w:r>
      <w:r w:rsidRPr="000256D1">
        <w:rPr>
          <w:bCs/>
          <w:lang w:eastAsia="lv-LV"/>
        </w:rPr>
        <w:t xml:space="preserve">jāveic 3 </w:t>
      </w:r>
      <w:r w:rsidRPr="000256D1">
        <w:rPr>
          <w:bCs/>
          <w:i/>
          <w:iCs/>
          <w:lang w:eastAsia="lv-LV"/>
        </w:rPr>
        <w:t>(trīs)</w:t>
      </w:r>
      <w:r w:rsidRPr="000256D1">
        <w:rPr>
          <w:bCs/>
          <w:lang w:eastAsia="lv-LV"/>
        </w:rPr>
        <w:t xml:space="preserve"> posmos</w:t>
      </w:r>
      <w:r w:rsidR="00734787" w:rsidRPr="000256D1">
        <w:rPr>
          <w:bCs/>
          <w:lang w:eastAsia="lv-LV"/>
        </w:rPr>
        <w:t xml:space="preserve"> (</w:t>
      </w:r>
      <w:r w:rsidRPr="000256D1">
        <w:rPr>
          <w:bCs/>
          <w:lang w:eastAsia="lv-LV"/>
        </w:rPr>
        <w:t>turpmāk – Darba posmi</w:t>
      </w:r>
      <w:r w:rsidR="00734787" w:rsidRPr="000256D1">
        <w:rPr>
          <w:bCs/>
          <w:lang w:eastAsia="lv-LV"/>
        </w:rPr>
        <w:t>)</w:t>
      </w:r>
      <w:r w:rsidRPr="000256D1">
        <w:rPr>
          <w:bCs/>
          <w:lang w:eastAsia="lv-LV"/>
        </w:rPr>
        <w:t>:</w:t>
      </w:r>
    </w:p>
    <w:p w14:paraId="5267F78A" w14:textId="77777777" w:rsidR="000E3015" w:rsidRPr="000256D1" w:rsidRDefault="007C5A04" w:rsidP="00872E0D">
      <w:pPr>
        <w:numPr>
          <w:ilvl w:val="2"/>
          <w:numId w:val="27"/>
        </w:numPr>
        <w:autoSpaceDE/>
        <w:autoSpaceDN/>
        <w:spacing w:before="60" w:after="60"/>
        <w:ind w:left="900" w:hanging="900"/>
        <w:jc w:val="both"/>
        <w:outlineLvl w:val="2"/>
      </w:pPr>
      <w:r w:rsidRPr="000256D1">
        <w:t xml:space="preserve">Darba posms </w:t>
      </w:r>
      <w:r w:rsidR="00734787" w:rsidRPr="000256D1">
        <w:t xml:space="preserve">Nr.1 </w:t>
      </w:r>
      <w:r w:rsidRPr="000256D1">
        <w:t xml:space="preserve">jāveic 2 </w:t>
      </w:r>
      <w:r w:rsidRPr="000256D1">
        <w:rPr>
          <w:i/>
          <w:iCs/>
        </w:rPr>
        <w:t>(divu)</w:t>
      </w:r>
      <w:r w:rsidRPr="000256D1">
        <w:t xml:space="preserve"> mēnešu laikā, bet ne vēlāk kā līdz 2024.gada 20.decembrim (Līguma </w:t>
      </w:r>
      <w:r w:rsidR="002B4161" w:rsidRPr="000256D1">
        <w:t>1.</w:t>
      </w:r>
      <w:r w:rsidRPr="000256D1">
        <w:t>pielikuma</w:t>
      </w:r>
      <w:r w:rsidR="002B4161" w:rsidRPr="000256D1">
        <w:rPr>
          <w:color w:val="000000"/>
        </w:rPr>
        <w:t xml:space="preserve"> „Tehniskā specifikācija un Tehniskais </w:t>
      </w:r>
      <w:r w:rsidR="002B4161" w:rsidRPr="000256D1">
        <w:t>piedāvājums</w:t>
      </w:r>
      <w:r w:rsidR="002B4161" w:rsidRPr="000256D1">
        <w:rPr>
          <w:color w:val="000000"/>
        </w:rPr>
        <w:t xml:space="preserve">” </w:t>
      </w:r>
      <w:r w:rsidRPr="000256D1">
        <w:t>4.2.</w:t>
      </w:r>
      <w:r w:rsidR="002B4161" w:rsidRPr="000256D1">
        <w:t>apakš</w:t>
      </w:r>
      <w:r w:rsidRPr="000256D1">
        <w:t>punkts)</w:t>
      </w:r>
      <w:r w:rsidR="00EA32BB" w:rsidRPr="000256D1">
        <w:t>.</w:t>
      </w:r>
    </w:p>
    <w:p w14:paraId="79905BFF" w14:textId="77777777" w:rsidR="000E3015" w:rsidRPr="000256D1" w:rsidRDefault="007C5A04" w:rsidP="00872E0D">
      <w:pPr>
        <w:numPr>
          <w:ilvl w:val="2"/>
          <w:numId w:val="27"/>
        </w:numPr>
        <w:autoSpaceDE/>
        <w:autoSpaceDN/>
        <w:spacing w:before="60" w:after="60"/>
        <w:ind w:left="900" w:hanging="900"/>
        <w:jc w:val="both"/>
        <w:outlineLvl w:val="2"/>
      </w:pPr>
      <w:r w:rsidRPr="000256D1">
        <w:t>Darba posms</w:t>
      </w:r>
      <w:r w:rsidR="00734787" w:rsidRPr="000256D1">
        <w:t xml:space="preserve"> Nr.2</w:t>
      </w:r>
      <w:r w:rsidRPr="000256D1">
        <w:t xml:space="preserve"> jāveic 14 </w:t>
      </w:r>
      <w:r w:rsidRPr="000256D1">
        <w:rPr>
          <w:i/>
          <w:iCs/>
        </w:rPr>
        <w:t>(četrpadsmit)</w:t>
      </w:r>
      <w:r w:rsidRPr="000256D1">
        <w:t xml:space="preserve"> mēnešu laikā, bet ne vēlāk kā līdz 2025.gada 15.decembrim (Līguma </w:t>
      </w:r>
      <w:r w:rsidR="006D7F0F" w:rsidRPr="000256D1">
        <w:t>1.pielikuma</w:t>
      </w:r>
      <w:r w:rsidR="006D7F0F" w:rsidRPr="000256D1">
        <w:rPr>
          <w:color w:val="000000"/>
        </w:rPr>
        <w:t xml:space="preserve"> „Tehniskā specifikācija un Tehniskais </w:t>
      </w:r>
      <w:r w:rsidR="006D7F0F" w:rsidRPr="000256D1">
        <w:t>piedāvājums</w:t>
      </w:r>
      <w:r w:rsidR="006D7F0F" w:rsidRPr="000256D1">
        <w:rPr>
          <w:color w:val="000000"/>
        </w:rPr>
        <w:t xml:space="preserve">” </w:t>
      </w:r>
      <w:r w:rsidRPr="000256D1">
        <w:t>4.3.</w:t>
      </w:r>
      <w:r w:rsidR="006D7F0F" w:rsidRPr="000256D1">
        <w:t>apakš</w:t>
      </w:r>
      <w:r w:rsidRPr="000256D1">
        <w:t>punkts)</w:t>
      </w:r>
      <w:r w:rsidR="00EA32BB" w:rsidRPr="000256D1">
        <w:t>.</w:t>
      </w:r>
    </w:p>
    <w:p w14:paraId="322630EF" w14:textId="77777777" w:rsidR="000E3015" w:rsidRPr="000256D1" w:rsidRDefault="007C5A04" w:rsidP="00872E0D">
      <w:pPr>
        <w:numPr>
          <w:ilvl w:val="2"/>
          <w:numId w:val="27"/>
        </w:numPr>
        <w:autoSpaceDE/>
        <w:autoSpaceDN/>
        <w:spacing w:before="60" w:after="60"/>
        <w:ind w:left="900" w:hanging="900"/>
        <w:jc w:val="both"/>
        <w:outlineLvl w:val="2"/>
      </w:pPr>
      <w:r w:rsidRPr="000256D1">
        <w:t>Darba posms</w:t>
      </w:r>
      <w:r w:rsidR="00734787" w:rsidRPr="000256D1">
        <w:t xml:space="preserve"> Nr.3</w:t>
      </w:r>
      <w:r w:rsidRPr="000256D1">
        <w:t xml:space="preserve"> jāveic 16 </w:t>
      </w:r>
      <w:r w:rsidRPr="000256D1">
        <w:rPr>
          <w:i/>
          <w:iCs/>
        </w:rPr>
        <w:t xml:space="preserve">(sešpadsmit) </w:t>
      </w:r>
      <w:r w:rsidRPr="000256D1">
        <w:t xml:space="preserve">mēnešu laikā (Līguma </w:t>
      </w:r>
      <w:r w:rsidR="006D7F0F" w:rsidRPr="000256D1">
        <w:t>1.pielikuma</w:t>
      </w:r>
      <w:r w:rsidR="006D7F0F" w:rsidRPr="000256D1">
        <w:rPr>
          <w:color w:val="000000"/>
        </w:rPr>
        <w:t xml:space="preserve"> „Tehniskā specifikācija un Tehniskais </w:t>
      </w:r>
      <w:r w:rsidR="006D7F0F" w:rsidRPr="000256D1">
        <w:t>piedāvājums</w:t>
      </w:r>
      <w:r w:rsidR="006D7F0F" w:rsidRPr="000256D1">
        <w:rPr>
          <w:color w:val="000000"/>
        </w:rPr>
        <w:t xml:space="preserve">” </w:t>
      </w:r>
      <w:r w:rsidRPr="000256D1">
        <w:t>4.4.</w:t>
      </w:r>
      <w:r w:rsidR="006D7F0F" w:rsidRPr="000256D1">
        <w:t>apakš</w:t>
      </w:r>
      <w:r w:rsidRPr="000256D1">
        <w:t>punkts)</w:t>
      </w:r>
      <w:r w:rsidR="00EA32BB" w:rsidRPr="000256D1">
        <w:t>.</w:t>
      </w:r>
    </w:p>
    <w:p w14:paraId="7E301EDB" w14:textId="77777777" w:rsidR="000E3015" w:rsidRPr="000256D1" w:rsidRDefault="007C5A04" w:rsidP="00872E0D">
      <w:pPr>
        <w:numPr>
          <w:ilvl w:val="1"/>
          <w:numId w:val="27"/>
        </w:numPr>
        <w:autoSpaceDE/>
        <w:autoSpaceDN/>
        <w:spacing w:before="60" w:after="60"/>
        <w:ind w:hanging="643"/>
        <w:jc w:val="both"/>
        <w:textboxTightWrap w:val="allLines"/>
        <w:outlineLvl w:val="1"/>
        <w:rPr>
          <w:bCs/>
          <w:lang w:eastAsia="lv-LV"/>
        </w:rPr>
      </w:pPr>
      <w:r w:rsidRPr="000256D1">
        <w:rPr>
          <w:bCs/>
          <w:lang w:eastAsia="lv-LV"/>
        </w:rPr>
        <w:lastRenderedPageBreak/>
        <w:t xml:space="preserve">Darbi saskaņā ar Līguma </w:t>
      </w:r>
      <w:r w:rsidR="006D7F0F" w:rsidRPr="000256D1">
        <w:t>1.pielikuma</w:t>
      </w:r>
      <w:r w:rsidR="006D7F0F" w:rsidRPr="000256D1">
        <w:rPr>
          <w:color w:val="000000"/>
        </w:rPr>
        <w:t xml:space="preserve"> „Tehniskā specifikācija un Tehniskais </w:t>
      </w:r>
      <w:r w:rsidR="006D7F0F" w:rsidRPr="000256D1">
        <w:t>piedāvājums</w:t>
      </w:r>
      <w:r w:rsidR="006D7F0F" w:rsidRPr="000256D1">
        <w:rPr>
          <w:color w:val="000000"/>
        </w:rPr>
        <w:t>”</w:t>
      </w:r>
      <w:r w:rsidR="006D7F0F" w:rsidRPr="000256D1">
        <w:rPr>
          <w:bCs/>
          <w:lang w:eastAsia="lv-LV"/>
        </w:rPr>
        <w:t xml:space="preserve"> </w:t>
      </w:r>
      <w:r w:rsidRPr="000256D1">
        <w:rPr>
          <w:bCs/>
          <w:lang w:eastAsia="lv-LV"/>
        </w:rPr>
        <w:t>4.punktu sastāv no šādiem nodevumiem:</w:t>
      </w:r>
    </w:p>
    <w:p w14:paraId="171CB631" w14:textId="77777777" w:rsidR="000E3015" w:rsidRPr="000256D1" w:rsidRDefault="007C5A04" w:rsidP="00872E0D">
      <w:pPr>
        <w:numPr>
          <w:ilvl w:val="2"/>
          <w:numId w:val="27"/>
        </w:numPr>
        <w:autoSpaceDE/>
        <w:autoSpaceDN/>
        <w:spacing w:before="60" w:after="60"/>
        <w:ind w:left="900" w:hanging="900"/>
        <w:jc w:val="both"/>
        <w:outlineLvl w:val="2"/>
      </w:pPr>
      <w:r w:rsidRPr="000256D1">
        <w:t xml:space="preserve">Izpildot Darbu </w:t>
      </w:r>
      <w:r w:rsidR="00734787" w:rsidRPr="000256D1">
        <w:t>posmu Nr.</w:t>
      </w:r>
      <w:r w:rsidRPr="000256D1">
        <w:t xml:space="preserve">1, Izpildītājs iesniedz </w:t>
      </w:r>
      <w:r w:rsidRPr="000256D1">
        <w:t>Pasūtītājam:</w:t>
      </w:r>
    </w:p>
    <w:p w14:paraId="43862861" w14:textId="77777777" w:rsidR="000E3015" w:rsidRPr="000256D1" w:rsidRDefault="007C5A04" w:rsidP="00872E0D">
      <w:pPr>
        <w:numPr>
          <w:ilvl w:val="3"/>
          <w:numId w:val="27"/>
        </w:numPr>
        <w:autoSpaceDE/>
        <w:autoSpaceDN/>
        <w:spacing w:before="60" w:after="60"/>
        <w:ind w:left="1170" w:hanging="1170"/>
        <w:jc w:val="both"/>
        <w:outlineLvl w:val="2"/>
      </w:pPr>
      <w:r w:rsidRPr="000256D1">
        <w:t>aptaujas anketu (</w:t>
      </w:r>
      <w:proofErr w:type="spellStart"/>
      <w:r w:rsidRPr="000256D1">
        <w:t>Pamatanketu</w:t>
      </w:r>
      <w:proofErr w:type="spellEnd"/>
      <w:r w:rsidRPr="000256D1">
        <w:t>) latviešu un krievu valodā;</w:t>
      </w:r>
    </w:p>
    <w:p w14:paraId="0CC7DC05" w14:textId="77777777" w:rsidR="000E3015" w:rsidRPr="000256D1" w:rsidRDefault="007C5A04" w:rsidP="00872E0D">
      <w:pPr>
        <w:numPr>
          <w:ilvl w:val="3"/>
          <w:numId w:val="27"/>
        </w:numPr>
        <w:autoSpaceDE/>
        <w:autoSpaceDN/>
        <w:spacing w:before="60" w:after="60"/>
        <w:ind w:left="1170" w:hanging="1170"/>
        <w:jc w:val="both"/>
        <w:outlineLvl w:val="2"/>
      </w:pPr>
      <w:r w:rsidRPr="000256D1">
        <w:t>ētikas komitejas atzinumu;</w:t>
      </w:r>
    </w:p>
    <w:p w14:paraId="6A5069EE" w14:textId="77777777" w:rsidR="000E3015" w:rsidRPr="000256D1" w:rsidRDefault="007C5A04" w:rsidP="00872E0D">
      <w:pPr>
        <w:numPr>
          <w:ilvl w:val="3"/>
          <w:numId w:val="27"/>
        </w:numPr>
        <w:autoSpaceDE/>
        <w:autoSpaceDN/>
        <w:spacing w:before="60" w:after="60"/>
        <w:ind w:left="1170" w:hanging="1170"/>
        <w:jc w:val="both"/>
        <w:outlineLvl w:val="2"/>
      </w:pPr>
      <w:r w:rsidRPr="000256D1">
        <w:t xml:space="preserve">Pētījuma starpziņojumu, kurā detalizēti aprakstīta izlases veidošana, aptaujas gaita, intervētāju kvalitātes pārbaude u.c. Starpziņojums jāiesniedz dokumentārā formātā un elektroniskā datu nesējā ar MS Office rīkiem nolasāmā formātā. Starpziņojums jāsaskaņo ar </w:t>
      </w:r>
      <w:r w:rsidR="00216564" w:rsidRPr="000256D1">
        <w:t>Pasūtītāja</w:t>
      </w:r>
      <w:r w:rsidRPr="000256D1">
        <w:t xml:space="preserve"> pilnvaroto pārstāvi </w:t>
      </w:r>
      <w:r w:rsidR="00216564" w:rsidRPr="000256D1">
        <w:t>L</w:t>
      </w:r>
      <w:r w:rsidRPr="000256D1">
        <w:t>īguma izpildē;</w:t>
      </w:r>
    </w:p>
    <w:p w14:paraId="29FCBF8E" w14:textId="77777777" w:rsidR="000E3015" w:rsidRPr="000256D1" w:rsidRDefault="007C5A04" w:rsidP="00872E0D">
      <w:pPr>
        <w:numPr>
          <w:ilvl w:val="3"/>
          <w:numId w:val="27"/>
        </w:numPr>
        <w:autoSpaceDE/>
        <w:autoSpaceDN/>
        <w:spacing w:before="60" w:after="60"/>
        <w:ind w:left="1170" w:hanging="1170"/>
        <w:jc w:val="both"/>
        <w:outlineLvl w:val="2"/>
      </w:pPr>
      <w:r w:rsidRPr="000256D1">
        <w:t>iedzīvotāju izlases veidošanas procedūras aprakstu;</w:t>
      </w:r>
    </w:p>
    <w:p w14:paraId="604D7A3C" w14:textId="77777777" w:rsidR="000E3015" w:rsidRPr="000256D1" w:rsidRDefault="007C5A04" w:rsidP="00872E0D">
      <w:pPr>
        <w:numPr>
          <w:ilvl w:val="3"/>
          <w:numId w:val="27"/>
        </w:numPr>
        <w:autoSpaceDE/>
        <w:autoSpaceDN/>
        <w:spacing w:before="60" w:after="60"/>
        <w:ind w:left="1170" w:hanging="1170"/>
        <w:jc w:val="both"/>
        <w:outlineLvl w:val="2"/>
      </w:pPr>
      <w:r w:rsidRPr="000256D1">
        <w:t>datu kodēšanas rokasgrāmatu;</w:t>
      </w:r>
    </w:p>
    <w:p w14:paraId="17572CDC" w14:textId="77777777" w:rsidR="000E3015" w:rsidRPr="000256D1" w:rsidRDefault="007C5A04" w:rsidP="00872E0D">
      <w:pPr>
        <w:numPr>
          <w:ilvl w:val="3"/>
          <w:numId w:val="27"/>
        </w:numPr>
        <w:autoSpaceDE/>
        <w:autoSpaceDN/>
        <w:spacing w:before="60" w:after="60"/>
        <w:ind w:left="1170" w:hanging="1170"/>
        <w:jc w:val="both"/>
        <w:outlineLvl w:val="2"/>
      </w:pPr>
      <w:r w:rsidRPr="000256D1">
        <w:t>intervētāju darba kvalitātes nodrošināšanas procedūras aprakstu.</w:t>
      </w:r>
    </w:p>
    <w:p w14:paraId="0660BE54" w14:textId="77777777" w:rsidR="00216564" w:rsidRPr="000256D1" w:rsidRDefault="007C5A04" w:rsidP="00872E0D">
      <w:pPr>
        <w:numPr>
          <w:ilvl w:val="2"/>
          <w:numId w:val="27"/>
        </w:numPr>
        <w:autoSpaceDE/>
        <w:autoSpaceDN/>
        <w:spacing w:before="60" w:after="60"/>
        <w:ind w:left="900" w:hanging="900"/>
        <w:jc w:val="both"/>
        <w:outlineLvl w:val="2"/>
      </w:pPr>
      <w:r w:rsidRPr="000256D1">
        <w:t>Izpildot Darbu posmu Nr.2, Izpildītājs iesniedz Pasūtītājam:</w:t>
      </w:r>
    </w:p>
    <w:p w14:paraId="48725E27" w14:textId="77777777" w:rsidR="00216564" w:rsidRPr="000256D1" w:rsidRDefault="007C5A04" w:rsidP="00872E0D">
      <w:pPr>
        <w:numPr>
          <w:ilvl w:val="3"/>
          <w:numId w:val="27"/>
        </w:numPr>
        <w:autoSpaceDE/>
        <w:autoSpaceDN/>
        <w:spacing w:before="60" w:after="60"/>
        <w:ind w:left="1170" w:hanging="1170"/>
        <w:jc w:val="both"/>
        <w:outlineLvl w:val="2"/>
      </w:pPr>
      <w:r w:rsidRPr="000256D1">
        <w:t xml:space="preserve">iedzīvotāju aptaujas datu failu SPSS formātā ar </w:t>
      </w:r>
      <w:proofErr w:type="spellStart"/>
      <w:r w:rsidRPr="000256D1">
        <w:t>Unicode</w:t>
      </w:r>
      <w:proofErr w:type="spellEnd"/>
      <w:r w:rsidRPr="000256D1">
        <w:t xml:space="preserve"> formatējumu teksta mainīgajiem un daļēji atvērtajiem jautājumiem;</w:t>
      </w:r>
    </w:p>
    <w:p w14:paraId="6692DC80" w14:textId="77777777" w:rsidR="00216564" w:rsidRPr="000256D1" w:rsidRDefault="007C5A04" w:rsidP="00872E0D">
      <w:pPr>
        <w:numPr>
          <w:ilvl w:val="3"/>
          <w:numId w:val="27"/>
        </w:numPr>
        <w:autoSpaceDE/>
        <w:autoSpaceDN/>
        <w:spacing w:before="60" w:after="60"/>
        <w:ind w:left="1170" w:hanging="1170"/>
        <w:jc w:val="both"/>
        <w:outlineLvl w:val="2"/>
      </w:pPr>
      <w:r w:rsidRPr="000256D1">
        <w:t xml:space="preserve">datu failu par izlasē </w:t>
      </w:r>
      <w:r w:rsidRPr="000256D1">
        <w:t xml:space="preserve">iekļauto adrešu apmeklējumiem un iznākumu (notikušas/ nenotikušas intervijas un to </w:t>
      </w:r>
      <w:proofErr w:type="spellStart"/>
      <w:r w:rsidRPr="000256D1">
        <w:t>nerespondences</w:t>
      </w:r>
      <w:proofErr w:type="spellEnd"/>
      <w:r w:rsidRPr="000256D1">
        <w:t xml:space="preserve"> iemesli);</w:t>
      </w:r>
    </w:p>
    <w:p w14:paraId="2B220EA4" w14:textId="77777777" w:rsidR="00216564" w:rsidRPr="000256D1" w:rsidRDefault="007C5A04" w:rsidP="00872E0D">
      <w:pPr>
        <w:numPr>
          <w:ilvl w:val="3"/>
          <w:numId w:val="27"/>
        </w:numPr>
        <w:autoSpaceDE/>
        <w:autoSpaceDN/>
        <w:spacing w:before="60" w:after="60"/>
        <w:ind w:left="1170" w:hanging="1170"/>
        <w:jc w:val="both"/>
        <w:outlineLvl w:val="2"/>
      </w:pPr>
      <w:r w:rsidRPr="000256D1">
        <w:t xml:space="preserve">datu failu par </w:t>
      </w:r>
      <w:proofErr w:type="spellStart"/>
      <w:r w:rsidRPr="000256D1">
        <w:t>nerespondentiem</w:t>
      </w:r>
      <w:proofErr w:type="spellEnd"/>
      <w:r w:rsidRPr="000256D1">
        <w:t>;</w:t>
      </w:r>
    </w:p>
    <w:p w14:paraId="549871E2" w14:textId="77777777" w:rsidR="000E3015" w:rsidRPr="000256D1" w:rsidRDefault="007C5A04" w:rsidP="00872E0D">
      <w:pPr>
        <w:numPr>
          <w:ilvl w:val="3"/>
          <w:numId w:val="27"/>
        </w:numPr>
        <w:autoSpaceDE/>
        <w:autoSpaceDN/>
        <w:spacing w:before="60" w:after="60"/>
        <w:ind w:left="1170" w:hanging="1170"/>
        <w:jc w:val="both"/>
        <w:outlineLvl w:val="2"/>
      </w:pPr>
      <w:r w:rsidRPr="000256D1">
        <w:t>iedzīvotāju aptaujas lauka darba atskaiti latviešu valodā un komentārus par datu failu.</w:t>
      </w:r>
    </w:p>
    <w:p w14:paraId="7755CFCD" w14:textId="77777777" w:rsidR="00216564" w:rsidRPr="000256D1" w:rsidRDefault="007C5A04" w:rsidP="00872E0D">
      <w:pPr>
        <w:numPr>
          <w:ilvl w:val="2"/>
          <w:numId w:val="27"/>
        </w:numPr>
        <w:autoSpaceDE/>
        <w:autoSpaceDN/>
        <w:spacing w:before="60" w:after="60"/>
        <w:ind w:left="900" w:hanging="900"/>
        <w:jc w:val="both"/>
        <w:outlineLvl w:val="2"/>
      </w:pPr>
      <w:r w:rsidRPr="000256D1">
        <w:t>Izpildot Darbu posmu Nr.3, Izpildītājs iesniedz Pasūtītājam:</w:t>
      </w:r>
    </w:p>
    <w:p w14:paraId="3211F079" w14:textId="77777777" w:rsidR="0025128E" w:rsidRPr="000256D1" w:rsidRDefault="007C5A04" w:rsidP="00872E0D">
      <w:pPr>
        <w:numPr>
          <w:ilvl w:val="3"/>
          <w:numId w:val="27"/>
        </w:numPr>
        <w:autoSpaceDE/>
        <w:autoSpaceDN/>
        <w:spacing w:before="60" w:after="60"/>
        <w:ind w:left="1170" w:hanging="1170"/>
        <w:jc w:val="both"/>
        <w:outlineLvl w:val="2"/>
      </w:pPr>
      <w:r w:rsidRPr="000256D1">
        <w:t>P</w:t>
      </w:r>
      <w:r w:rsidR="000E3015" w:rsidRPr="000256D1">
        <w:t>ētījuma gala ziņojumu;</w:t>
      </w:r>
    </w:p>
    <w:p w14:paraId="75431551" w14:textId="77777777" w:rsidR="000E3015" w:rsidRPr="000256D1" w:rsidRDefault="007C5A04" w:rsidP="00872E0D">
      <w:pPr>
        <w:numPr>
          <w:ilvl w:val="3"/>
          <w:numId w:val="27"/>
        </w:numPr>
        <w:autoSpaceDE/>
        <w:autoSpaceDN/>
        <w:spacing w:before="60" w:after="60"/>
        <w:ind w:left="1170" w:hanging="1170"/>
        <w:jc w:val="both"/>
        <w:outlineLvl w:val="2"/>
      </w:pPr>
      <w:r w:rsidRPr="000256D1">
        <w:t xml:space="preserve">datu tehniskās tabulas (to apjoms un saturs tiks saskaņots ar Pasūtītāju), iekļaujot informāciju par </w:t>
      </w:r>
      <w:r w:rsidR="0025128E" w:rsidRPr="000256D1">
        <w:t>P</w:t>
      </w:r>
      <w:r w:rsidRPr="000256D1">
        <w:t>ētījuma rādītāju standartkļūdām un ticamības intervālu aprēķiniem.</w:t>
      </w:r>
    </w:p>
    <w:p w14:paraId="2995A995" w14:textId="77777777" w:rsidR="00141F6F" w:rsidRPr="000256D1" w:rsidRDefault="007C5A04" w:rsidP="00872E0D">
      <w:pPr>
        <w:pStyle w:val="Sarakstarindkopa"/>
        <w:numPr>
          <w:ilvl w:val="0"/>
          <w:numId w:val="27"/>
        </w:numPr>
        <w:spacing w:before="240" w:after="240"/>
        <w:jc w:val="center"/>
        <w:rPr>
          <w:rFonts w:ascii="Times New Roman" w:hAnsi="Times New Roman"/>
          <w:b/>
          <w:bCs/>
          <w:sz w:val="24"/>
          <w:szCs w:val="24"/>
        </w:rPr>
      </w:pPr>
      <w:r w:rsidRPr="000256D1">
        <w:rPr>
          <w:rFonts w:ascii="Times New Roman" w:hAnsi="Times New Roman"/>
          <w:b/>
          <w:bCs/>
          <w:sz w:val="24"/>
          <w:szCs w:val="24"/>
        </w:rPr>
        <w:t>LĪGUMA SUMMA UN NORĒĶINU KĀRTĪBA</w:t>
      </w:r>
    </w:p>
    <w:p w14:paraId="6D9774FF" w14:textId="77777777" w:rsidR="00C71B7E" w:rsidRPr="008742C7"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Līguma kopējā summa ir </w:t>
      </w:r>
      <w:r w:rsidR="00872E0D" w:rsidRPr="000256D1">
        <w:rPr>
          <w:rFonts w:ascii="Times New Roman" w:hAnsi="Times New Roman"/>
          <w:b/>
          <w:bCs/>
          <w:sz w:val="24"/>
          <w:szCs w:val="24"/>
        </w:rPr>
        <w:t xml:space="preserve">138 885,00 </w:t>
      </w:r>
      <w:proofErr w:type="spellStart"/>
      <w:r w:rsidR="00872E0D" w:rsidRPr="000256D1">
        <w:rPr>
          <w:rFonts w:ascii="Times New Roman" w:hAnsi="Times New Roman"/>
          <w:b/>
          <w:bCs/>
          <w:i/>
          <w:iCs/>
          <w:sz w:val="24"/>
          <w:szCs w:val="24"/>
          <w:shd w:val="clear" w:color="auto" w:fill="FFFFFF"/>
        </w:rPr>
        <w:t>euro</w:t>
      </w:r>
      <w:proofErr w:type="spellEnd"/>
      <w:r w:rsidR="00872E0D" w:rsidRPr="000256D1">
        <w:rPr>
          <w:rFonts w:ascii="Times New Roman" w:hAnsi="Times New Roman"/>
          <w:b/>
          <w:bCs/>
          <w:i/>
          <w:iCs/>
          <w:sz w:val="24"/>
          <w:szCs w:val="24"/>
          <w:shd w:val="clear" w:color="auto" w:fill="FFFFFF"/>
        </w:rPr>
        <w:t xml:space="preserve"> (viens simts trīsdesmit astoņi tūkstoši astoņi simti astoņdesmit pieci eiro, 00 centi)</w:t>
      </w:r>
      <w:r w:rsidR="00B70FEB" w:rsidRPr="000256D1">
        <w:rPr>
          <w:rFonts w:ascii="Times New Roman" w:hAnsi="Times New Roman"/>
          <w:i/>
          <w:iCs/>
          <w:sz w:val="24"/>
          <w:szCs w:val="24"/>
          <w:shd w:val="clear" w:color="auto" w:fill="FFFFFF"/>
        </w:rPr>
        <w:t xml:space="preserve"> </w:t>
      </w:r>
      <w:r w:rsidR="00B70FEB" w:rsidRPr="000256D1">
        <w:rPr>
          <w:rFonts w:ascii="Times New Roman" w:hAnsi="Times New Roman"/>
          <w:sz w:val="24"/>
          <w:szCs w:val="24"/>
          <w:shd w:val="clear" w:color="auto" w:fill="FFFFFF"/>
        </w:rPr>
        <w:t>bez pievienotās vērtības nodokļa (turpmāk – PVN)</w:t>
      </w:r>
      <w:r w:rsidR="0019002B" w:rsidRPr="000256D1">
        <w:rPr>
          <w:rFonts w:ascii="Times New Roman" w:hAnsi="Times New Roman"/>
          <w:bCs/>
          <w:sz w:val="24"/>
          <w:szCs w:val="24"/>
          <w:lang w:eastAsia="lv-LV"/>
        </w:rPr>
        <w:t>,</w:t>
      </w:r>
      <w:r w:rsidR="00B70FEB" w:rsidRPr="000256D1">
        <w:rPr>
          <w:rFonts w:ascii="Times New Roman" w:hAnsi="Times New Roman"/>
          <w:bCs/>
          <w:sz w:val="24"/>
          <w:szCs w:val="24"/>
          <w:lang w:eastAsia="lv-LV"/>
        </w:rPr>
        <w:t xml:space="preserve"> (</w:t>
      </w:r>
      <w:r w:rsidRPr="000256D1">
        <w:rPr>
          <w:rFonts w:ascii="Times New Roman" w:hAnsi="Times New Roman"/>
          <w:bCs/>
          <w:sz w:val="24"/>
          <w:szCs w:val="24"/>
          <w:lang w:eastAsia="lv-LV"/>
        </w:rPr>
        <w:t>turpmāk – Līguma summa</w:t>
      </w:r>
      <w:r w:rsidR="00B70FEB" w:rsidRPr="000256D1">
        <w:rPr>
          <w:rFonts w:ascii="Times New Roman" w:hAnsi="Times New Roman"/>
          <w:bCs/>
          <w:sz w:val="24"/>
          <w:szCs w:val="24"/>
          <w:lang w:eastAsia="lv-LV"/>
        </w:rPr>
        <w:t>)</w:t>
      </w:r>
      <w:r w:rsidRPr="000256D1">
        <w:rPr>
          <w:rFonts w:ascii="Times New Roman" w:hAnsi="Times New Roman"/>
          <w:bCs/>
          <w:sz w:val="24"/>
          <w:szCs w:val="24"/>
          <w:lang w:eastAsia="lv-LV"/>
        </w:rPr>
        <w:t xml:space="preserve">. Līguma summā iekļautas transporta izmaksas, administratīvie izdevumi, kā arī visi tiešie un netiešie izdevumi, kas saistīti ar pētījuma veikšanu, kā arī piemērojamie nodokļi un valsts noteiktie obligātie maksājumi, izņemot pievienotās vērtības nodokli. </w:t>
      </w:r>
      <w:r w:rsidR="00B70FEB" w:rsidRPr="000256D1">
        <w:rPr>
          <w:rFonts w:ascii="Times New Roman" w:hAnsi="Times New Roman"/>
          <w:sz w:val="24"/>
          <w:szCs w:val="24"/>
        </w:rPr>
        <w:t>Papildus tiek aprēķināts PVN. Puses norēķinos piemēro tādu PVN likmi, kāda ir spēk</w:t>
      </w:r>
      <w:r w:rsidR="00B70FEB" w:rsidRPr="008742C7">
        <w:rPr>
          <w:rFonts w:ascii="Times New Roman" w:hAnsi="Times New Roman"/>
          <w:sz w:val="24"/>
          <w:szCs w:val="24"/>
        </w:rPr>
        <w:t>ā rēķina izrakstīšanas brīdī.</w:t>
      </w:r>
    </w:p>
    <w:p w14:paraId="6670397E" w14:textId="77777777" w:rsidR="00085541" w:rsidRPr="008742C7"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8742C7">
        <w:rPr>
          <w:rFonts w:ascii="Times New Roman" w:hAnsi="Times New Roman"/>
          <w:sz w:val="24"/>
          <w:szCs w:val="24"/>
        </w:rPr>
        <w:t xml:space="preserve">Pasūtītājs veic apmaksu par </w:t>
      </w:r>
      <w:r w:rsidR="00211013" w:rsidRPr="008742C7">
        <w:rPr>
          <w:rFonts w:ascii="Times New Roman" w:hAnsi="Times New Roman"/>
          <w:sz w:val="24"/>
          <w:szCs w:val="24"/>
        </w:rPr>
        <w:t xml:space="preserve">kvalitatīvi veiktajiem Darbiem 3 </w:t>
      </w:r>
      <w:r w:rsidR="00211013" w:rsidRPr="008742C7">
        <w:rPr>
          <w:rFonts w:ascii="Times New Roman" w:hAnsi="Times New Roman"/>
          <w:i/>
          <w:iCs/>
          <w:sz w:val="24"/>
          <w:szCs w:val="24"/>
        </w:rPr>
        <w:t>(trijos)</w:t>
      </w:r>
      <w:r w:rsidR="00211013" w:rsidRPr="008742C7">
        <w:rPr>
          <w:rFonts w:ascii="Times New Roman" w:hAnsi="Times New Roman"/>
          <w:sz w:val="24"/>
          <w:szCs w:val="24"/>
        </w:rPr>
        <w:t xml:space="preserve"> maksājumos</w:t>
      </w:r>
      <w:r w:rsidR="00423BDE" w:rsidRPr="008742C7">
        <w:rPr>
          <w:rFonts w:ascii="Times New Roman" w:hAnsi="Times New Roman"/>
          <w:sz w:val="24"/>
          <w:szCs w:val="24"/>
        </w:rPr>
        <w:t xml:space="preserve">, ievērojot </w:t>
      </w:r>
      <w:r w:rsidRPr="008742C7">
        <w:rPr>
          <w:rFonts w:ascii="Times New Roman" w:hAnsi="Times New Roman"/>
          <w:sz w:val="24"/>
          <w:szCs w:val="24"/>
        </w:rPr>
        <w:t>šād</w:t>
      </w:r>
      <w:r w:rsidR="00423BDE" w:rsidRPr="008742C7">
        <w:rPr>
          <w:rFonts w:ascii="Times New Roman" w:hAnsi="Times New Roman"/>
          <w:sz w:val="24"/>
          <w:szCs w:val="24"/>
        </w:rPr>
        <w:t>u</w:t>
      </w:r>
      <w:r w:rsidRPr="008742C7">
        <w:rPr>
          <w:rFonts w:ascii="Times New Roman" w:hAnsi="Times New Roman"/>
          <w:sz w:val="24"/>
          <w:szCs w:val="24"/>
        </w:rPr>
        <w:t xml:space="preserve"> kārtīb</w:t>
      </w:r>
      <w:r w:rsidR="00423BDE" w:rsidRPr="008742C7">
        <w:rPr>
          <w:rFonts w:ascii="Times New Roman" w:hAnsi="Times New Roman"/>
          <w:sz w:val="24"/>
          <w:szCs w:val="24"/>
        </w:rPr>
        <w:t>u</w:t>
      </w:r>
      <w:r w:rsidRPr="008742C7">
        <w:rPr>
          <w:rFonts w:ascii="Times New Roman" w:hAnsi="Times New Roman"/>
          <w:sz w:val="24"/>
          <w:szCs w:val="24"/>
        </w:rPr>
        <w:t>:</w:t>
      </w:r>
    </w:p>
    <w:p w14:paraId="7A5A9579" w14:textId="0E72F0E4" w:rsidR="00C71B7E" w:rsidRPr="008742C7" w:rsidRDefault="007C5A04" w:rsidP="00872E0D">
      <w:pPr>
        <w:pStyle w:val="Sarakstarindkopa"/>
        <w:numPr>
          <w:ilvl w:val="2"/>
          <w:numId w:val="27"/>
        </w:numPr>
        <w:autoSpaceDE/>
        <w:autoSpaceDN/>
        <w:spacing w:before="60" w:after="60" w:line="240" w:lineRule="auto"/>
        <w:ind w:left="900" w:hanging="900"/>
        <w:jc w:val="both"/>
        <w:textboxTightWrap w:val="allLines"/>
        <w:outlineLvl w:val="1"/>
        <w:rPr>
          <w:rFonts w:ascii="Times New Roman" w:hAnsi="Times New Roman"/>
          <w:bCs/>
          <w:sz w:val="24"/>
          <w:szCs w:val="24"/>
          <w:lang w:eastAsia="lv-LV"/>
        </w:rPr>
      </w:pPr>
      <w:r w:rsidRPr="008742C7">
        <w:rPr>
          <w:rFonts w:ascii="Times New Roman" w:hAnsi="Times New Roman"/>
          <w:sz w:val="24"/>
          <w:szCs w:val="24"/>
        </w:rPr>
        <w:t>P</w:t>
      </w:r>
      <w:r w:rsidR="000E3015" w:rsidRPr="008742C7">
        <w:rPr>
          <w:rFonts w:ascii="Times New Roman" w:hAnsi="Times New Roman"/>
          <w:sz w:val="24"/>
          <w:szCs w:val="24"/>
        </w:rPr>
        <w:t xml:space="preserve">irmo </w:t>
      </w:r>
      <w:r w:rsidRPr="008742C7">
        <w:rPr>
          <w:rFonts w:ascii="Times New Roman" w:hAnsi="Times New Roman"/>
          <w:sz w:val="24"/>
          <w:szCs w:val="24"/>
        </w:rPr>
        <w:t>maksājum</w:t>
      </w:r>
      <w:r w:rsidR="00457BD8" w:rsidRPr="008742C7">
        <w:rPr>
          <w:rFonts w:ascii="Times New Roman" w:hAnsi="Times New Roman"/>
          <w:sz w:val="24"/>
          <w:szCs w:val="24"/>
        </w:rPr>
        <w:t xml:space="preserve">u </w:t>
      </w:r>
      <w:r w:rsidR="00872E0D" w:rsidRPr="008742C7">
        <w:rPr>
          <w:rFonts w:ascii="Times New Roman" w:hAnsi="Times New Roman"/>
          <w:sz w:val="24"/>
          <w:szCs w:val="24"/>
        </w:rPr>
        <w:t xml:space="preserve">20 833,00 </w:t>
      </w:r>
      <w:proofErr w:type="spellStart"/>
      <w:r w:rsidR="00872E0D" w:rsidRPr="008742C7">
        <w:rPr>
          <w:rFonts w:ascii="Times New Roman" w:hAnsi="Times New Roman"/>
          <w:i/>
          <w:iCs/>
          <w:sz w:val="24"/>
          <w:szCs w:val="24"/>
          <w:shd w:val="clear" w:color="auto" w:fill="FFFFFF"/>
        </w:rPr>
        <w:t>euro</w:t>
      </w:r>
      <w:proofErr w:type="spellEnd"/>
      <w:r w:rsidR="00872E0D" w:rsidRPr="008742C7">
        <w:rPr>
          <w:rFonts w:ascii="Times New Roman" w:hAnsi="Times New Roman"/>
          <w:i/>
          <w:iCs/>
          <w:sz w:val="24"/>
          <w:szCs w:val="24"/>
          <w:shd w:val="clear" w:color="auto" w:fill="FFFFFF"/>
        </w:rPr>
        <w:t xml:space="preserve"> (divdesmit tūkstoši astoņi simti trīsdesmit trīs eiro, 00 centi)</w:t>
      </w:r>
      <w:r w:rsidR="00457BD8" w:rsidRPr="008742C7">
        <w:rPr>
          <w:rFonts w:ascii="Times New Roman" w:hAnsi="Times New Roman"/>
          <w:sz w:val="24"/>
          <w:szCs w:val="24"/>
        </w:rPr>
        <w:t xml:space="preserve"> bez PVN apmērā </w:t>
      </w:r>
      <w:r w:rsidRPr="008742C7">
        <w:rPr>
          <w:rFonts w:ascii="Times New Roman" w:hAnsi="Times New Roman"/>
          <w:sz w:val="24"/>
          <w:szCs w:val="24"/>
        </w:rPr>
        <w:t xml:space="preserve">Pasūtītājs </w:t>
      </w:r>
      <w:r w:rsidR="00423BDE" w:rsidRPr="008742C7">
        <w:rPr>
          <w:rFonts w:ascii="Times New Roman" w:hAnsi="Times New Roman"/>
          <w:sz w:val="24"/>
          <w:szCs w:val="24"/>
        </w:rPr>
        <w:t xml:space="preserve">maksā Izpildītājam </w:t>
      </w:r>
      <w:r w:rsidR="002C1687" w:rsidRPr="008742C7">
        <w:rPr>
          <w:rFonts w:ascii="Times New Roman" w:hAnsi="Times New Roman"/>
          <w:sz w:val="24"/>
          <w:szCs w:val="24"/>
        </w:rPr>
        <w:t>1</w:t>
      </w:r>
      <w:r w:rsidRPr="008742C7">
        <w:rPr>
          <w:rFonts w:ascii="Times New Roman" w:hAnsi="Times New Roman"/>
          <w:sz w:val="24"/>
          <w:szCs w:val="24"/>
        </w:rPr>
        <w:t xml:space="preserve">0 </w:t>
      </w:r>
      <w:r w:rsidRPr="008742C7">
        <w:rPr>
          <w:rFonts w:ascii="Times New Roman" w:hAnsi="Times New Roman"/>
          <w:i/>
          <w:iCs/>
          <w:sz w:val="24"/>
          <w:szCs w:val="24"/>
        </w:rPr>
        <w:t>(desmit)</w:t>
      </w:r>
      <w:r w:rsidRPr="008742C7">
        <w:rPr>
          <w:rFonts w:ascii="Times New Roman" w:hAnsi="Times New Roman"/>
          <w:sz w:val="24"/>
          <w:szCs w:val="24"/>
        </w:rPr>
        <w:t xml:space="preserve"> d</w:t>
      </w:r>
      <w:r w:rsidR="009B11B2" w:rsidRPr="008742C7">
        <w:rPr>
          <w:rFonts w:ascii="Times New Roman" w:hAnsi="Times New Roman"/>
          <w:sz w:val="24"/>
          <w:szCs w:val="24"/>
        </w:rPr>
        <w:t>arba d</w:t>
      </w:r>
      <w:r w:rsidRPr="008742C7">
        <w:rPr>
          <w:rFonts w:ascii="Times New Roman" w:hAnsi="Times New Roman"/>
          <w:sz w:val="24"/>
          <w:szCs w:val="24"/>
        </w:rPr>
        <w:t xml:space="preserve">ienu laikā </w:t>
      </w:r>
      <w:r w:rsidR="00015AC2" w:rsidRPr="008742C7">
        <w:rPr>
          <w:rFonts w:ascii="Times New Roman" w:hAnsi="Times New Roman"/>
          <w:sz w:val="24"/>
          <w:szCs w:val="24"/>
        </w:rPr>
        <w:t xml:space="preserve">pēc </w:t>
      </w:r>
      <w:r w:rsidR="00015AC2" w:rsidRPr="008742C7">
        <w:rPr>
          <w:rFonts w:ascii="Times New Roman" w:eastAsia="Calibri" w:hAnsi="Times New Roman"/>
          <w:sz w:val="24"/>
          <w:szCs w:val="24"/>
        </w:rPr>
        <w:t>Darbu posma Nr.1 (Līguma</w:t>
      </w:r>
      <w:r w:rsidR="008742C7" w:rsidRPr="008742C7">
        <w:rPr>
          <w:rFonts w:ascii="Times New Roman" w:eastAsia="Calibri" w:hAnsi="Times New Roman"/>
          <w:sz w:val="24"/>
          <w:szCs w:val="24"/>
        </w:rPr>
        <w:t xml:space="preserve"> 1.2.1.</w:t>
      </w:r>
      <w:r w:rsidR="002F6AC9" w:rsidRPr="008742C7">
        <w:rPr>
          <w:rFonts w:ascii="Times New Roman" w:eastAsia="Calibri" w:hAnsi="Times New Roman"/>
          <w:sz w:val="24"/>
          <w:szCs w:val="24"/>
        </w:rPr>
        <w:t>apakš</w:t>
      </w:r>
      <w:r w:rsidR="00015AC2" w:rsidRPr="008742C7">
        <w:rPr>
          <w:rFonts w:ascii="Times New Roman" w:eastAsia="Calibri" w:hAnsi="Times New Roman"/>
          <w:sz w:val="24"/>
          <w:szCs w:val="24"/>
        </w:rPr>
        <w:t xml:space="preserve">punkts) pabeigšanas un Līguma </w:t>
      </w:r>
      <w:r w:rsidR="006D7F0F" w:rsidRPr="008742C7">
        <w:rPr>
          <w:rFonts w:ascii="Times New Roman" w:hAnsi="Times New Roman"/>
          <w:sz w:val="24"/>
          <w:szCs w:val="24"/>
        </w:rPr>
        <w:t>1.pielikuma</w:t>
      </w:r>
      <w:r w:rsidR="006D7F0F" w:rsidRPr="008742C7">
        <w:rPr>
          <w:rFonts w:ascii="Times New Roman" w:hAnsi="Times New Roman"/>
          <w:color w:val="000000"/>
          <w:sz w:val="24"/>
          <w:szCs w:val="24"/>
        </w:rPr>
        <w:t xml:space="preserve"> „Tehniskā specifikācija un Tehniskais </w:t>
      </w:r>
      <w:r w:rsidR="006D7F0F" w:rsidRPr="008742C7">
        <w:rPr>
          <w:rFonts w:ascii="Times New Roman" w:hAnsi="Times New Roman"/>
          <w:sz w:val="24"/>
          <w:szCs w:val="24"/>
        </w:rPr>
        <w:t>piedāvājums</w:t>
      </w:r>
      <w:r w:rsidR="006D7F0F" w:rsidRPr="008742C7">
        <w:rPr>
          <w:rFonts w:ascii="Times New Roman" w:hAnsi="Times New Roman"/>
          <w:color w:val="000000"/>
          <w:sz w:val="24"/>
          <w:szCs w:val="24"/>
        </w:rPr>
        <w:t xml:space="preserve">” </w:t>
      </w:r>
      <w:r w:rsidR="00015AC2" w:rsidRPr="008742C7">
        <w:rPr>
          <w:rFonts w:ascii="Times New Roman" w:eastAsia="Calibri" w:hAnsi="Times New Roman"/>
          <w:sz w:val="24"/>
          <w:szCs w:val="24"/>
        </w:rPr>
        <w:t>4.2.</w:t>
      </w:r>
      <w:r w:rsidR="006D7F0F" w:rsidRPr="008742C7">
        <w:rPr>
          <w:rFonts w:ascii="Times New Roman" w:eastAsia="Calibri" w:hAnsi="Times New Roman"/>
          <w:sz w:val="24"/>
          <w:szCs w:val="24"/>
        </w:rPr>
        <w:t>apakš</w:t>
      </w:r>
      <w:r w:rsidR="00015AC2" w:rsidRPr="008742C7">
        <w:rPr>
          <w:rFonts w:ascii="Times New Roman" w:eastAsia="Calibri" w:hAnsi="Times New Roman"/>
          <w:sz w:val="24"/>
          <w:szCs w:val="24"/>
        </w:rPr>
        <w:t xml:space="preserve">punktā noteikto </w:t>
      </w:r>
      <w:r w:rsidR="00604D45" w:rsidRPr="008742C7">
        <w:rPr>
          <w:rFonts w:ascii="Times New Roman" w:eastAsia="Calibri" w:hAnsi="Times New Roman"/>
          <w:sz w:val="24"/>
          <w:szCs w:val="24"/>
        </w:rPr>
        <w:t>P</w:t>
      </w:r>
      <w:r w:rsidR="00015AC2" w:rsidRPr="008742C7">
        <w:rPr>
          <w:rFonts w:ascii="Times New Roman" w:eastAsia="Calibri" w:hAnsi="Times New Roman"/>
          <w:sz w:val="24"/>
          <w:szCs w:val="24"/>
        </w:rPr>
        <w:t xml:space="preserve">ētījuma posma nodevumu iesniegšanas, </w:t>
      </w:r>
      <w:r w:rsidR="007103DB" w:rsidRPr="008742C7">
        <w:rPr>
          <w:rFonts w:ascii="Times New Roman" w:eastAsia="Calibri" w:hAnsi="Times New Roman"/>
          <w:sz w:val="24"/>
          <w:szCs w:val="24"/>
        </w:rPr>
        <w:t xml:space="preserve">Darbu </w:t>
      </w:r>
      <w:r w:rsidR="00634709" w:rsidRPr="008742C7">
        <w:rPr>
          <w:rFonts w:ascii="Times New Roman" w:hAnsi="Times New Roman"/>
          <w:bCs/>
          <w:color w:val="000000"/>
          <w:sz w:val="24"/>
          <w:szCs w:val="24"/>
        </w:rPr>
        <w:t>nodošanas – pieņemšanas akt</w:t>
      </w:r>
      <w:r w:rsidR="00552A9D" w:rsidRPr="008742C7">
        <w:rPr>
          <w:rFonts w:ascii="Times New Roman" w:hAnsi="Times New Roman"/>
          <w:bCs/>
          <w:color w:val="000000"/>
          <w:sz w:val="24"/>
          <w:szCs w:val="24"/>
        </w:rPr>
        <w:t>a</w:t>
      </w:r>
      <w:r w:rsidR="00634709" w:rsidRPr="008742C7">
        <w:rPr>
          <w:rFonts w:ascii="Times New Roman" w:hAnsi="Times New Roman"/>
          <w:bCs/>
          <w:color w:val="000000"/>
          <w:sz w:val="24"/>
          <w:szCs w:val="24"/>
        </w:rPr>
        <w:t xml:space="preserve"> (turpmāk – Akts)</w:t>
      </w:r>
      <w:r w:rsidR="00552A9D" w:rsidRPr="008742C7">
        <w:rPr>
          <w:rFonts w:ascii="Times New Roman" w:hAnsi="Times New Roman"/>
          <w:bCs/>
          <w:color w:val="000000"/>
          <w:sz w:val="24"/>
          <w:szCs w:val="24"/>
        </w:rPr>
        <w:t xml:space="preserve"> </w:t>
      </w:r>
      <w:r w:rsidR="00015AC2" w:rsidRPr="008742C7">
        <w:rPr>
          <w:rFonts w:ascii="Times New Roman" w:eastAsia="Calibri" w:hAnsi="Times New Roman"/>
          <w:sz w:val="24"/>
          <w:szCs w:val="24"/>
        </w:rPr>
        <w:t xml:space="preserve">abpusējas parakstīšanas </w:t>
      </w:r>
      <w:r w:rsidR="00552A9D" w:rsidRPr="008742C7">
        <w:rPr>
          <w:rFonts w:ascii="Times New Roman" w:eastAsia="Calibri" w:hAnsi="Times New Roman"/>
          <w:sz w:val="24"/>
          <w:szCs w:val="24"/>
        </w:rPr>
        <w:t xml:space="preserve">dienas </w:t>
      </w:r>
      <w:r w:rsidR="00015AC2" w:rsidRPr="008742C7">
        <w:rPr>
          <w:rFonts w:ascii="Times New Roman" w:eastAsia="Calibri" w:hAnsi="Times New Roman"/>
          <w:sz w:val="24"/>
          <w:szCs w:val="24"/>
        </w:rPr>
        <w:t xml:space="preserve">un </w:t>
      </w:r>
      <w:r w:rsidR="00423BDE" w:rsidRPr="008742C7">
        <w:rPr>
          <w:rFonts w:ascii="Times New Roman" w:hAnsi="Times New Roman"/>
          <w:sz w:val="24"/>
          <w:szCs w:val="24"/>
        </w:rPr>
        <w:t>Izpildītāja pareizi sagatavota rēķina saņemšanas</w:t>
      </w:r>
      <w:r w:rsidR="00552A9D" w:rsidRPr="008742C7">
        <w:rPr>
          <w:rFonts w:ascii="Times New Roman" w:hAnsi="Times New Roman"/>
          <w:sz w:val="24"/>
          <w:szCs w:val="24"/>
        </w:rPr>
        <w:t xml:space="preserve"> dienas.</w:t>
      </w:r>
    </w:p>
    <w:p w14:paraId="00254915" w14:textId="1DD19CFC" w:rsidR="00C71B7E" w:rsidRPr="008742C7" w:rsidRDefault="007C5A04" w:rsidP="00872E0D">
      <w:pPr>
        <w:pStyle w:val="Sarakstarindkopa"/>
        <w:numPr>
          <w:ilvl w:val="2"/>
          <w:numId w:val="27"/>
        </w:numPr>
        <w:autoSpaceDE/>
        <w:autoSpaceDN/>
        <w:spacing w:before="60" w:after="60" w:line="240" w:lineRule="auto"/>
        <w:ind w:left="900" w:hanging="900"/>
        <w:jc w:val="both"/>
        <w:textboxTightWrap w:val="allLines"/>
        <w:outlineLvl w:val="1"/>
        <w:rPr>
          <w:rFonts w:ascii="Times New Roman" w:hAnsi="Times New Roman"/>
          <w:bCs/>
          <w:sz w:val="24"/>
          <w:szCs w:val="24"/>
          <w:lang w:eastAsia="lv-LV"/>
        </w:rPr>
      </w:pPr>
      <w:r w:rsidRPr="008742C7">
        <w:rPr>
          <w:rFonts w:ascii="Times New Roman" w:hAnsi="Times New Roman"/>
          <w:sz w:val="24"/>
          <w:szCs w:val="24"/>
        </w:rPr>
        <w:t>O</w:t>
      </w:r>
      <w:r w:rsidR="000E3015" w:rsidRPr="008742C7">
        <w:rPr>
          <w:rFonts w:ascii="Times New Roman" w:hAnsi="Times New Roman"/>
          <w:sz w:val="24"/>
          <w:szCs w:val="24"/>
        </w:rPr>
        <w:t>tro maksājumu</w:t>
      </w:r>
      <w:r w:rsidR="000E3015" w:rsidRPr="008742C7">
        <w:rPr>
          <w:rFonts w:ascii="Times New Roman" w:eastAsia="Calibri" w:hAnsi="Times New Roman"/>
          <w:sz w:val="24"/>
          <w:szCs w:val="24"/>
        </w:rPr>
        <w:t xml:space="preserve"> </w:t>
      </w:r>
      <w:r w:rsidR="00872E0D" w:rsidRPr="008742C7">
        <w:rPr>
          <w:rFonts w:ascii="Times New Roman" w:hAnsi="Times New Roman"/>
          <w:sz w:val="24"/>
          <w:szCs w:val="24"/>
        </w:rPr>
        <w:t xml:space="preserve">90 275,00 </w:t>
      </w:r>
      <w:proofErr w:type="spellStart"/>
      <w:r w:rsidR="00872E0D" w:rsidRPr="008742C7">
        <w:rPr>
          <w:rFonts w:ascii="Times New Roman" w:hAnsi="Times New Roman"/>
          <w:i/>
          <w:iCs/>
          <w:sz w:val="24"/>
          <w:szCs w:val="24"/>
          <w:shd w:val="clear" w:color="auto" w:fill="FFFFFF"/>
        </w:rPr>
        <w:t>euro</w:t>
      </w:r>
      <w:proofErr w:type="spellEnd"/>
      <w:r w:rsidR="00872E0D" w:rsidRPr="008742C7">
        <w:rPr>
          <w:rFonts w:ascii="Times New Roman" w:hAnsi="Times New Roman"/>
          <w:i/>
          <w:iCs/>
          <w:sz w:val="24"/>
          <w:szCs w:val="24"/>
          <w:shd w:val="clear" w:color="auto" w:fill="FFFFFF"/>
        </w:rPr>
        <w:t xml:space="preserve"> (deviņdesmit tūkstoši divi simti septiņdesmit pieci eiro, 00 centi)</w:t>
      </w:r>
      <w:r w:rsidRPr="008742C7">
        <w:rPr>
          <w:rFonts w:ascii="Times New Roman" w:hAnsi="Times New Roman"/>
          <w:sz w:val="24"/>
          <w:szCs w:val="24"/>
        </w:rPr>
        <w:t xml:space="preserve"> bez PVN apmērā Pasūtītājs maksā Izpildītājam 10 </w:t>
      </w:r>
      <w:r w:rsidRPr="008742C7">
        <w:rPr>
          <w:rFonts w:ascii="Times New Roman" w:hAnsi="Times New Roman"/>
          <w:i/>
          <w:iCs/>
          <w:sz w:val="24"/>
          <w:szCs w:val="24"/>
        </w:rPr>
        <w:t>(desmit)</w:t>
      </w:r>
      <w:r w:rsidRPr="008742C7">
        <w:rPr>
          <w:rFonts w:ascii="Times New Roman" w:hAnsi="Times New Roman"/>
          <w:sz w:val="24"/>
          <w:szCs w:val="24"/>
        </w:rPr>
        <w:t xml:space="preserve"> d</w:t>
      </w:r>
      <w:r w:rsidR="009B11B2" w:rsidRPr="008742C7">
        <w:rPr>
          <w:rFonts w:ascii="Times New Roman" w:hAnsi="Times New Roman"/>
          <w:sz w:val="24"/>
          <w:szCs w:val="24"/>
        </w:rPr>
        <w:t>arba d</w:t>
      </w:r>
      <w:r w:rsidRPr="008742C7">
        <w:rPr>
          <w:rFonts w:ascii="Times New Roman" w:hAnsi="Times New Roman"/>
          <w:sz w:val="24"/>
          <w:szCs w:val="24"/>
        </w:rPr>
        <w:t xml:space="preserve">ienu laikā </w:t>
      </w:r>
      <w:r w:rsidRPr="008742C7">
        <w:rPr>
          <w:rFonts w:ascii="Times New Roman" w:hAnsi="Times New Roman"/>
          <w:sz w:val="24"/>
          <w:szCs w:val="24"/>
        </w:rPr>
        <w:lastRenderedPageBreak/>
        <w:t xml:space="preserve">pēc </w:t>
      </w:r>
      <w:r w:rsidRPr="008742C7">
        <w:rPr>
          <w:rFonts w:ascii="Times New Roman" w:eastAsia="Calibri" w:hAnsi="Times New Roman"/>
          <w:sz w:val="24"/>
          <w:szCs w:val="24"/>
        </w:rPr>
        <w:t>Darbu posma Nr.</w:t>
      </w:r>
      <w:r w:rsidR="000F3B84" w:rsidRPr="008742C7">
        <w:rPr>
          <w:rFonts w:ascii="Times New Roman" w:eastAsia="Calibri" w:hAnsi="Times New Roman"/>
          <w:sz w:val="24"/>
          <w:szCs w:val="24"/>
        </w:rPr>
        <w:t>2</w:t>
      </w:r>
      <w:r w:rsidRPr="008742C7">
        <w:rPr>
          <w:rFonts w:ascii="Times New Roman" w:eastAsia="Calibri" w:hAnsi="Times New Roman"/>
          <w:sz w:val="24"/>
          <w:szCs w:val="24"/>
        </w:rPr>
        <w:t xml:space="preserve"> (Līguma</w:t>
      </w:r>
      <w:r w:rsidR="008742C7" w:rsidRPr="008742C7">
        <w:rPr>
          <w:rFonts w:ascii="Times New Roman" w:eastAsia="Calibri" w:hAnsi="Times New Roman"/>
          <w:sz w:val="24"/>
          <w:szCs w:val="24"/>
        </w:rPr>
        <w:t xml:space="preserve"> 1.2.2.</w:t>
      </w:r>
      <w:r w:rsidR="002F6AC9" w:rsidRPr="008742C7">
        <w:rPr>
          <w:rFonts w:ascii="Times New Roman" w:eastAsia="Calibri" w:hAnsi="Times New Roman"/>
          <w:sz w:val="24"/>
          <w:szCs w:val="24"/>
        </w:rPr>
        <w:t>apakš</w:t>
      </w:r>
      <w:r w:rsidRPr="008742C7">
        <w:rPr>
          <w:rFonts w:ascii="Times New Roman" w:eastAsia="Calibri" w:hAnsi="Times New Roman"/>
          <w:sz w:val="24"/>
          <w:szCs w:val="24"/>
        </w:rPr>
        <w:t xml:space="preserve">punkts) pabeigšanas un Līguma </w:t>
      </w:r>
      <w:r w:rsidR="006D7F0F" w:rsidRPr="008742C7">
        <w:rPr>
          <w:rFonts w:ascii="Times New Roman" w:hAnsi="Times New Roman"/>
          <w:sz w:val="24"/>
          <w:szCs w:val="24"/>
        </w:rPr>
        <w:t>1.pielikuma</w:t>
      </w:r>
      <w:r w:rsidR="006D7F0F" w:rsidRPr="008742C7">
        <w:rPr>
          <w:rFonts w:ascii="Times New Roman" w:hAnsi="Times New Roman"/>
          <w:color w:val="000000"/>
          <w:sz w:val="24"/>
          <w:szCs w:val="24"/>
        </w:rPr>
        <w:t xml:space="preserve"> „Tehniskā specifikācija un Tehniskais </w:t>
      </w:r>
      <w:r w:rsidR="006D7F0F" w:rsidRPr="008742C7">
        <w:rPr>
          <w:rFonts w:ascii="Times New Roman" w:hAnsi="Times New Roman"/>
          <w:sz w:val="24"/>
          <w:szCs w:val="24"/>
        </w:rPr>
        <w:t>piedāvājums</w:t>
      </w:r>
      <w:r w:rsidR="006D7F0F" w:rsidRPr="008742C7">
        <w:rPr>
          <w:rFonts w:ascii="Times New Roman" w:hAnsi="Times New Roman"/>
          <w:color w:val="000000"/>
          <w:sz w:val="24"/>
          <w:szCs w:val="24"/>
        </w:rPr>
        <w:t xml:space="preserve">” </w:t>
      </w:r>
      <w:r w:rsidRPr="008742C7">
        <w:rPr>
          <w:rFonts w:ascii="Times New Roman" w:eastAsia="Calibri" w:hAnsi="Times New Roman"/>
          <w:sz w:val="24"/>
          <w:szCs w:val="24"/>
        </w:rPr>
        <w:t>4.</w:t>
      </w:r>
      <w:r w:rsidR="000F3B84" w:rsidRPr="008742C7">
        <w:rPr>
          <w:rFonts w:ascii="Times New Roman" w:eastAsia="Calibri" w:hAnsi="Times New Roman"/>
          <w:sz w:val="24"/>
          <w:szCs w:val="24"/>
        </w:rPr>
        <w:t>3</w:t>
      </w:r>
      <w:r w:rsidRPr="008742C7">
        <w:rPr>
          <w:rFonts w:ascii="Times New Roman" w:eastAsia="Calibri" w:hAnsi="Times New Roman"/>
          <w:sz w:val="24"/>
          <w:szCs w:val="24"/>
        </w:rPr>
        <w:t>.</w:t>
      </w:r>
      <w:r w:rsidR="006D7F0F" w:rsidRPr="008742C7">
        <w:rPr>
          <w:rFonts w:ascii="Times New Roman" w:eastAsia="Calibri" w:hAnsi="Times New Roman"/>
          <w:sz w:val="24"/>
          <w:szCs w:val="24"/>
        </w:rPr>
        <w:t>apakš</w:t>
      </w:r>
      <w:r w:rsidRPr="008742C7">
        <w:rPr>
          <w:rFonts w:ascii="Times New Roman" w:eastAsia="Calibri" w:hAnsi="Times New Roman"/>
          <w:sz w:val="24"/>
          <w:szCs w:val="24"/>
        </w:rPr>
        <w:t xml:space="preserve">punktā noteikto Pētījuma posma nodevumu iesniegšanas, </w:t>
      </w:r>
      <w:r w:rsidRPr="008742C7">
        <w:rPr>
          <w:rFonts w:ascii="Times New Roman" w:hAnsi="Times New Roman"/>
          <w:bCs/>
          <w:color w:val="000000"/>
          <w:sz w:val="24"/>
          <w:szCs w:val="24"/>
        </w:rPr>
        <w:t>Akt</w:t>
      </w:r>
      <w:r w:rsidR="000F3B84" w:rsidRPr="008742C7">
        <w:rPr>
          <w:rFonts w:ascii="Times New Roman" w:hAnsi="Times New Roman"/>
          <w:bCs/>
          <w:color w:val="000000"/>
          <w:sz w:val="24"/>
          <w:szCs w:val="24"/>
        </w:rPr>
        <w:t>a</w:t>
      </w:r>
      <w:r w:rsidRPr="008742C7">
        <w:rPr>
          <w:rFonts w:ascii="Times New Roman" w:hAnsi="Times New Roman"/>
          <w:bCs/>
          <w:color w:val="000000"/>
          <w:sz w:val="24"/>
          <w:szCs w:val="24"/>
        </w:rPr>
        <w:t xml:space="preserve"> </w:t>
      </w:r>
      <w:r w:rsidRPr="008742C7">
        <w:rPr>
          <w:rFonts w:ascii="Times New Roman" w:eastAsia="Calibri" w:hAnsi="Times New Roman"/>
          <w:sz w:val="24"/>
          <w:szCs w:val="24"/>
        </w:rPr>
        <w:t xml:space="preserve">abpusējas parakstīšanas dienas un </w:t>
      </w:r>
      <w:r w:rsidRPr="008742C7">
        <w:rPr>
          <w:rFonts w:ascii="Times New Roman" w:hAnsi="Times New Roman"/>
          <w:sz w:val="24"/>
          <w:szCs w:val="24"/>
        </w:rPr>
        <w:t>Izpildītāja pareizi sagatavota rēķina saņemšanas dienas.</w:t>
      </w:r>
    </w:p>
    <w:p w14:paraId="31716380" w14:textId="69D69AB0" w:rsidR="000F3B84" w:rsidRPr="008742C7" w:rsidRDefault="007C5A04" w:rsidP="00872E0D">
      <w:pPr>
        <w:pStyle w:val="Sarakstarindkopa"/>
        <w:numPr>
          <w:ilvl w:val="2"/>
          <w:numId w:val="27"/>
        </w:numPr>
        <w:autoSpaceDE/>
        <w:autoSpaceDN/>
        <w:spacing w:before="60" w:after="60" w:line="240" w:lineRule="auto"/>
        <w:ind w:left="900" w:hanging="900"/>
        <w:jc w:val="both"/>
        <w:textboxTightWrap w:val="allLines"/>
        <w:outlineLvl w:val="1"/>
        <w:rPr>
          <w:rFonts w:ascii="Times New Roman" w:hAnsi="Times New Roman"/>
          <w:bCs/>
          <w:sz w:val="24"/>
          <w:szCs w:val="24"/>
          <w:lang w:eastAsia="lv-LV"/>
        </w:rPr>
      </w:pPr>
      <w:r w:rsidRPr="008742C7">
        <w:rPr>
          <w:rFonts w:ascii="Times New Roman" w:hAnsi="Times New Roman"/>
          <w:sz w:val="24"/>
          <w:szCs w:val="24"/>
        </w:rPr>
        <w:t>T</w:t>
      </w:r>
      <w:r w:rsidR="000E3015" w:rsidRPr="008742C7">
        <w:rPr>
          <w:rFonts w:ascii="Times New Roman" w:hAnsi="Times New Roman"/>
          <w:sz w:val="24"/>
          <w:szCs w:val="24"/>
        </w:rPr>
        <w:t>rešo maksājumu</w:t>
      </w:r>
      <w:r w:rsidR="000E3015" w:rsidRPr="008742C7">
        <w:rPr>
          <w:rFonts w:ascii="Times New Roman" w:eastAsia="Calibri" w:hAnsi="Times New Roman"/>
          <w:sz w:val="24"/>
          <w:szCs w:val="24"/>
        </w:rPr>
        <w:t xml:space="preserve"> </w:t>
      </w:r>
      <w:r w:rsidR="00872E0D" w:rsidRPr="008742C7">
        <w:rPr>
          <w:rFonts w:ascii="Times New Roman" w:hAnsi="Times New Roman"/>
          <w:sz w:val="24"/>
          <w:szCs w:val="24"/>
        </w:rPr>
        <w:t xml:space="preserve">27 777,00 </w:t>
      </w:r>
      <w:proofErr w:type="spellStart"/>
      <w:r w:rsidR="00872E0D" w:rsidRPr="008742C7">
        <w:rPr>
          <w:rFonts w:ascii="Times New Roman" w:hAnsi="Times New Roman"/>
          <w:i/>
          <w:iCs/>
          <w:sz w:val="24"/>
          <w:szCs w:val="24"/>
          <w:shd w:val="clear" w:color="auto" w:fill="FFFFFF"/>
        </w:rPr>
        <w:t>euro</w:t>
      </w:r>
      <w:proofErr w:type="spellEnd"/>
      <w:r w:rsidR="00872E0D" w:rsidRPr="008742C7">
        <w:rPr>
          <w:rFonts w:ascii="Times New Roman" w:hAnsi="Times New Roman"/>
          <w:i/>
          <w:iCs/>
          <w:sz w:val="24"/>
          <w:szCs w:val="24"/>
          <w:shd w:val="clear" w:color="auto" w:fill="FFFFFF"/>
        </w:rPr>
        <w:t xml:space="preserve"> (divdesmit septiņi tūkstoši septiņi simti septiņdesmit septiņi eiro, 00 centi)</w:t>
      </w:r>
      <w:r w:rsidRPr="008742C7">
        <w:rPr>
          <w:rFonts w:ascii="Times New Roman" w:hAnsi="Times New Roman"/>
          <w:sz w:val="24"/>
          <w:szCs w:val="24"/>
        </w:rPr>
        <w:t xml:space="preserve"> bez PVN apmērā Pasūtītājs maksā Izpildītājam 10 </w:t>
      </w:r>
      <w:r w:rsidRPr="008742C7">
        <w:rPr>
          <w:rFonts w:ascii="Times New Roman" w:hAnsi="Times New Roman"/>
          <w:i/>
          <w:iCs/>
          <w:sz w:val="24"/>
          <w:szCs w:val="24"/>
        </w:rPr>
        <w:t xml:space="preserve">(desmit) </w:t>
      </w:r>
      <w:r w:rsidRPr="008742C7">
        <w:rPr>
          <w:rFonts w:ascii="Times New Roman" w:hAnsi="Times New Roman"/>
          <w:sz w:val="24"/>
          <w:szCs w:val="24"/>
        </w:rPr>
        <w:t>d</w:t>
      </w:r>
      <w:r w:rsidR="009B11B2" w:rsidRPr="008742C7">
        <w:rPr>
          <w:rFonts w:ascii="Times New Roman" w:hAnsi="Times New Roman"/>
          <w:sz w:val="24"/>
          <w:szCs w:val="24"/>
        </w:rPr>
        <w:t>arba d</w:t>
      </w:r>
      <w:r w:rsidRPr="008742C7">
        <w:rPr>
          <w:rFonts w:ascii="Times New Roman" w:hAnsi="Times New Roman"/>
          <w:sz w:val="24"/>
          <w:szCs w:val="24"/>
        </w:rPr>
        <w:t xml:space="preserve">ienu laikā pēc </w:t>
      </w:r>
      <w:r w:rsidRPr="008742C7">
        <w:rPr>
          <w:rFonts w:ascii="Times New Roman" w:eastAsia="Calibri" w:hAnsi="Times New Roman"/>
          <w:sz w:val="24"/>
          <w:szCs w:val="24"/>
        </w:rPr>
        <w:t>Darbu posma Nr.</w:t>
      </w:r>
      <w:r w:rsidR="007441D3" w:rsidRPr="008742C7">
        <w:rPr>
          <w:rFonts w:ascii="Times New Roman" w:eastAsia="Calibri" w:hAnsi="Times New Roman"/>
          <w:sz w:val="24"/>
          <w:szCs w:val="24"/>
        </w:rPr>
        <w:t>3</w:t>
      </w:r>
      <w:r w:rsidRPr="008742C7">
        <w:rPr>
          <w:rFonts w:ascii="Times New Roman" w:eastAsia="Calibri" w:hAnsi="Times New Roman"/>
          <w:sz w:val="24"/>
          <w:szCs w:val="24"/>
        </w:rPr>
        <w:t xml:space="preserve"> (Līguma</w:t>
      </w:r>
      <w:r w:rsidR="008742C7" w:rsidRPr="008742C7">
        <w:rPr>
          <w:rFonts w:ascii="Times New Roman" w:eastAsia="Calibri" w:hAnsi="Times New Roman"/>
          <w:sz w:val="24"/>
          <w:szCs w:val="24"/>
        </w:rPr>
        <w:t xml:space="preserve"> 1.2.3.</w:t>
      </w:r>
      <w:r w:rsidR="002F6AC9" w:rsidRPr="008742C7">
        <w:rPr>
          <w:rFonts w:ascii="Times New Roman" w:eastAsia="Calibri" w:hAnsi="Times New Roman"/>
          <w:sz w:val="24"/>
          <w:szCs w:val="24"/>
        </w:rPr>
        <w:t>apakš</w:t>
      </w:r>
      <w:r w:rsidRPr="008742C7">
        <w:rPr>
          <w:rFonts w:ascii="Times New Roman" w:eastAsia="Calibri" w:hAnsi="Times New Roman"/>
          <w:sz w:val="24"/>
          <w:szCs w:val="24"/>
        </w:rPr>
        <w:t xml:space="preserve">punkts) pabeigšanas un Līguma </w:t>
      </w:r>
      <w:r w:rsidR="006D7F0F" w:rsidRPr="008742C7">
        <w:rPr>
          <w:rFonts w:ascii="Times New Roman" w:hAnsi="Times New Roman"/>
          <w:sz w:val="24"/>
          <w:szCs w:val="24"/>
        </w:rPr>
        <w:t>1.pielikuma</w:t>
      </w:r>
      <w:r w:rsidR="006D7F0F" w:rsidRPr="008742C7">
        <w:rPr>
          <w:rFonts w:ascii="Times New Roman" w:hAnsi="Times New Roman"/>
          <w:color w:val="000000"/>
          <w:sz w:val="24"/>
          <w:szCs w:val="24"/>
        </w:rPr>
        <w:t xml:space="preserve"> „Tehniskā specifikācija un Tehniskais </w:t>
      </w:r>
      <w:r w:rsidR="006D7F0F" w:rsidRPr="008742C7">
        <w:rPr>
          <w:rFonts w:ascii="Times New Roman" w:hAnsi="Times New Roman"/>
          <w:sz w:val="24"/>
          <w:szCs w:val="24"/>
        </w:rPr>
        <w:t>piedāvājums</w:t>
      </w:r>
      <w:r w:rsidR="006D7F0F" w:rsidRPr="008742C7">
        <w:rPr>
          <w:rFonts w:ascii="Times New Roman" w:hAnsi="Times New Roman"/>
          <w:color w:val="000000"/>
          <w:sz w:val="24"/>
          <w:szCs w:val="24"/>
        </w:rPr>
        <w:t xml:space="preserve">” </w:t>
      </w:r>
      <w:r w:rsidRPr="008742C7">
        <w:rPr>
          <w:rFonts w:ascii="Times New Roman" w:eastAsia="Calibri" w:hAnsi="Times New Roman"/>
          <w:sz w:val="24"/>
          <w:szCs w:val="24"/>
        </w:rPr>
        <w:t>4.</w:t>
      </w:r>
      <w:r w:rsidR="007441D3" w:rsidRPr="008742C7">
        <w:rPr>
          <w:rFonts w:ascii="Times New Roman" w:eastAsia="Calibri" w:hAnsi="Times New Roman"/>
          <w:sz w:val="24"/>
          <w:szCs w:val="24"/>
        </w:rPr>
        <w:t>4</w:t>
      </w:r>
      <w:r w:rsidRPr="008742C7">
        <w:rPr>
          <w:rFonts w:ascii="Times New Roman" w:eastAsia="Calibri" w:hAnsi="Times New Roman"/>
          <w:sz w:val="24"/>
          <w:szCs w:val="24"/>
        </w:rPr>
        <w:t>.</w:t>
      </w:r>
      <w:r w:rsidR="006D7F0F" w:rsidRPr="008742C7">
        <w:rPr>
          <w:rFonts w:ascii="Times New Roman" w:eastAsia="Calibri" w:hAnsi="Times New Roman"/>
          <w:sz w:val="24"/>
          <w:szCs w:val="24"/>
        </w:rPr>
        <w:t>apakš</w:t>
      </w:r>
      <w:r w:rsidRPr="008742C7">
        <w:rPr>
          <w:rFonts w:ascii="Times New Roman" w:eastAsia="Calibri" w:hAnsi="Times New Roman"/>
          <w:sz w:val="24"/>
          <w:szCs w:val="24"/>
        </w:rPr>
        <w:t xml:space="preserve">punktā noteikto Pētījuma posma nodevumu </w:t>
      </w:r>
      <w:r w:rsidR="007441D3" w:rsidRPr="008742C7">
        <w:rPr>
          <w:rFonts w:ascii="Times New Roman" w:eastAsia="Calibri" w:hAnsi="Times New Roman"/>
          <w:sz w:val="24"/>
          <w:szCs w:val="24"/>
        </w:rPr>
        <w:t>nodoša</w:t>
      </w:r>
      <w:r w:rsidRPr="008742C7">
        <w:rPr>
          <w:rFonts w:ascii="Times New Roman" w:eastAsia="Calibri" w:hAnsi="Times New Roman"/>
          <w:sz w:val="24"/>
          <w:szCs w:val="24"/>
        </w:rPr>
        <w:t xml:space="preserve">nas, </w:t>
      </w:r>
      <w:r w:rsidRPr="008742C7">
        <w:rPr>
          <w:rFonts w:ascii="Times New Roman" w:hAnsi="Times New Roman"/>
          <w:bCs/>
          <w:color w:val="000000"/>
          <w:sz w:val="24"/>
          <w:szCs w:val="24"/>
        </w:rPr>
        <w:t xml:space="preserve">Akta </w:t>
      </w:r>
      <w:r w:rsidRPr="008742C7">
        <w:rPr>
          <w:rFonts w:ascii="Times New Roman" w:eastAsia="Calibri" w:hAnsi="Times New Roman"/>
          <w:sz w:val="24"/>
          <w:szCs w:val="24"/>
        </w:rPr>
        <w:t xml:space="preserve">abpusējas parakstīšanas dienas un </w:t>
      </w:r>
      <w:r w:rsidRPr="008742C7">
        <w:rPr>
          <w:rFonts w:ascii="Times New Roman" w:hAnsi="Times New Roman"/>
          <w:sz w:val="24"/>
          <w:szCs w:val="24"/>
        </w:rPr>
        <w:t>Izpildītāja pareizi sagatavota rēķina saņemšanas dienas.</w:t>
      </w:r>
    </w:p>
    <w:p w14:paraId="6602FA2B" w14:textId="77777777" w:rsidR="00C71B7E"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8742C7">
        <w:rPr>
          <w:rFonts w:ascii="Times New Roman" w:hAnsi="Times New Roman"/>
          <w:color w:val="000000"/>
          <w:sz w:val="24"/>
          <w:szCs w:val="24"/>
        </w:rPr>
        <w:t>R</w:t>
      </w:r>
      <w:r w:rsidR="007441D3" w:rsidRPr="008742C7">
        <w:rPr>
          <w:rFonts w:ascii="Times New Roman" w:hAnsi="Times New Roman"/>
          <w:color w:val="000000"/>
          <w:sz w:val="24"/>
          <w:szCs w:val="24"/>
        </w:rPr>
        <w:t xml:space="preserve">ēķins jāiesniedz </w:t>
      </w:r>
      <w:r w:rsidR="007441D3" w:rsidRPr="008742C7">
        <w:rPr>
          <w:rFonts w:ascii="Times New Roman" w:hAnsi="Times New Roman"/>
          <w:sz w:val="24"/>
          <w:szCs w:val="24"/>
        </w:rPr>
        <w:t xml:space="preserve">elektroniskā veidā (elektroniskā veidā iesniegtam rēķinam jāatbilst </w:t>
      </w:r>
      <w:r w:rsidR="007441D3" w:rsidRPr="008742C7">
        <w:rPr>
          <w:rFonts w:ascii="Times New Roman" w:hAnsi="Times New Roman"/>
          <w:sz w:val="24"/>
          <w:szCs w:val="24"/>
          <w:shd w:val="clear" w:color="auto" w:fill="FFFFFF"/>
        </w:rPr>
        <w:t xml:space="preserve">normatīvajiem aktiem par piemērojamo elektroniskā rēķina standartu un tā pamatelementu izmantošanas specifikāciju un aprites kārtību). Elektroniski sagatavotu rēķinu </w:t>
      </w:r>
      <w:proofErr w:type="spellStart"/>
      <w:r w:rsidR="007441D3" w:rsidRPr="008742C7">
        <w:rPr>
          <w:rFonts w:ascii="Times New Roman" w:hAnsi="Times New Roman"/>
          <w:color w:val="000000"/>
          <w:sz w:val="24"/>
          <w:szCs w:val="24"/>
        </w:rPr>
        <w:t>nosūta</w:t>
      </w:r>
      <w:proofErr w:type="spellEnd"/>
      <w:r w:rsidR="007441D3" w:rsidRPr="008742C7">
        <w:rPr>
          <w:rFonts w:ascii="Times New Roman" w:hAnsi="Times New Roman"/>
          <w:color w:val="000000"/>
          <w:sz w:val="24"/>
          <w:szCs w:val="24"/>
        </w:rPr>
        <w:t xml:space="preserve"> </w:t>
      </w:r>
      <w:r w:rsidR="007441D3" w:rsidRPr="008742C7">
        <w:rPr>
          <w:rFonts w:ascii="Times New Roman" w:hAnsi="Times New Roman"/>
          <w:bCs/>
          <w:color w:val="000000"/>
          <w:sz w:val="24"/>
          <w:szCs w:val="24"/>
        </w:rPr>
        <w:t>uz Pasūtītāja oficiālo elektronisko adreses</w:t>
      </w:r>
      <w:r w:rsidR="007441D3" w:rsidRPr="000256D1">
        <w:rPr>
          <w:rFonts w:ascii="Times New Roman" w:hAnsi="Times New Roman"/>
          <w:bCs/>
          <w:color w:val="000000"/>
          <w:sz w:val="24"/>
          <w:szCs w:val="24"/>
        </w:rPr>
        <w:t xml:space="preserve"> </w:t>
      </w:r>
      <w:proofErr w:type="spellStart"/>
      <w:r w:rsidR="007441D3" w:rsidRPr="000256D1">
        <w:rPr>
          <w:rFonts w:ascii="Times New Roman" w:hAnsi="Times New Roman"/>
          <w:sz w:val="24"/>
          <w:szCs w:val="24"/>
        </w:rPr>
        <w:t>apakšadresi</w:t>
      </w:r>
      <w:proofErr w:type="spellEnd"/>
      <w:r w:rsidR="007441D3" w:rsidRPr="000256D1">
        <w:rPr>
          <w:rFonts w:ascii="Times New Roman" w:hAnsi="Times New Roman"/>
          <w:sz w:val="24"/>
          <w:szCs w:val="24"/>
        </w:rPr>
        <w:t xml:space="preserve"> „Slimību profilakses un kontroles centrs: e-rēķini”</w:t>
      </w:r>
      <w:r w:rsidR="00C37A60" w:rsidRPr="000256D1">
        <w:rPr>
          <w:rFonts w:ascii="Times New Roman" w:hAnsi="Times New Roman"/>
          <w:bCs/>
          <w:color w:val="000000"/>
          <w:sz w:val="24"/>
          <w:szCs w:val="24"/>
        </w:rPr>
        <w:t>.</w:t>
      </w:r>
    </w:p>
    <w:p w14:paraId="1B443597" w14:textId="77777777" w:rsidR="00C71B7E"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color w:val="000000"/>
          <w:sz w:val="24"/>
          <w:szCs w:val="24"/>
          <w:lang w:eastAsia="lv-LV"/>
        </w:rPr>
        <w:t xml:space="preserve">Pasūtītājam nav pienākums apmaksāt Izpildītāja rēķinu vai jebkādas citas Izpildītāja izmaksas par </w:t>
      </w:r>
      <w:r w:rsidR="00506372" w:rsidRPr="000256D1">
        <w:rPr>
          <w:rFonts w:ascii="Times New Roman" w:hAnsi="Times New Roman"/>
          <w:color w:val="000000"/>
          <w:sz w:val="24"/>
          <w:szCs w:val="24"/>
          <w:lang w:eastAsia="lv-LV"/>
        </w:rPr>
        <w:t>Darbu</w:t>
      </w:r>
      <w:r w:rsidRPr="000256D1">
        <w:rPr>
          <w:rFonts w:ascii="Times New Roman" w:hAnsi="Times New Roman"/>
          <w:color w:val="000000"/>
          <w:sz w:val="24"/>
          <w:szCs w:val="24"/>
          <w:lang w:eastAsia="lv-LV"/>
        </w:rPr>
        <w:t>, par kuru saskaņā ar Līguma noteikumiem ir izvirzīta pretenzija un nav parakstīts Akts.</w:t>
      </w:r>
    </w:p>
    <w:p w14:paraId="22C89FE6" w14:textId="77777777" w:rsidR="00C71B7E"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color w:val="000000"/>
          <w:sz w:val="24"/>
          <w:szCs w:val="24"/>
          <w:lang w:eastAsia="lv-LV"/>
        </w:rPr>
        <w:t xml:space="preserve">Pasūtītājs Līgumā noteiktajā kārtībā samaksā tikai par faktiski veiktu un no Pasūtītāja puses pieņemtu </w:t>
      </w:r>
      <w:r w:rsidR="00506372" w:rsidRPr="000256D1">
        <w:rPr>
          <w:rFonts w:ascii="Times New Roman" w:hAnsi="Times New Roman"/>
          <w:color w:val="000000"/>
          <w:sz w:val="24"/>
          <w:szCs w:val="24"/>
          <w:lang w:eastAsia="lv-LV"/>
        </w:rPr>
        <w:t>Darb</w:t>
      </w:r>
      <w:r w:rsidRPr="000256D1">
        <w:rPr>
          <w:rFonts w:ascii="Times New Roman" w:hAnsi="Times New Roman"/>
          <w:color w:val="000000"/>
          <w:sz w:val="24"/>
          <w:szCs w:val="24"/>
          <w:lang w:eastAsia="lv-LV"/>
        </w:rPr>
        <w:t>u.</w:t>
      </w:r>
    </w:p>
    <w:p w14:paraId="05AAFD52" w14:textId="77777777" w:rsidR="00C71B7E"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sz w:val="24"/>
          <w:szCs w:val="24"/>
        </w:rPr>
        <w:t xml:space="preserve">Par samaksas dienu ir uzskatāma diena, kad Pasūtītājs ir veicis bankas pārskaitījumu Valsts kases </w:t>
      </w:r>
      <w:r w:rsidRPr="000256D1">
        <w:rPr>
          <w:rFonts w:ascii="Times New Roman" w:hAnsi="Times New Roman"/>
          <w:sz w:val="24"/>
          <w:szCs w:val="24"/>
        </w:rPr>
        <w:t xml:space="preserve">e-pakalpojumu </w:t>
      </w:r>
      <w:proofErr w:type="spellStart"/>
      <w:r w:rsidRPr="000256D1">
        <w:rPr>
          <w:rFonts w:ascii="Times New Roman" w:hAnsi="Times New Roman"/>
          <w:sz w:val="24"/>
          <w:szCs w:val="24"/>
        </w:rPr>
        <w:t>protālā</w:t>
      </w:r>
      <w:proofErr w:type="spellEnd"/>
      <w:r w:rsidRPr="000256D1">
        <w:rPr>
          <w:rFonts w:ascii="Times New Roman" w:hAnsi="Times New Roman"/>
          <w:sz w:val="24"/>
          <w:szCs w:val="24"/>
        </w:rPr>
        <w:t xml:space="preserve"> „</w:t>
      </w:r>
      <w:proofErr w:type="spellStart"/>
      <w:r w:rsidRPr="000256D1">
        <w:rPr>
          <w:rStyle w:val="Izclums"/>
          <w:rFonts w:ascii="Times New Roman" w:hAnsi="Times New Roman"/>
          <w:i w:val="0"/>
          <w:iCs w:val="0"/>
          <w:sz w:val="24"/>
          <w:szCs w:val="24"/>
          <w:shd w:val="clear" w:color="auto" w:fill="FFFFFF"/>
        </w:rPr>
        <w:t>ekase</w:t>
      </w:r>
      <w:proofErr w:type="spellEnd"/>
      <w:r w:rsidRPr="000256D1">
        <w:rPr>
          <w:rStyle w:val="Izclums"/>
          <w:rFonts w:ascii="Times New Roman" w:hAnsi="Times New Roman"/>
          <w:i w:val="0"/>
          <w:iCs w:val="0"/>
          <w:sz w:val="24"/>
          <w:szCs w:val="24"/>
          <w:shd w:val="clear" w:color="auto" w:fill="FFFFFF"/>
        </w:rPr>
        <w:t xml:space="preserve"> (Maksājumi)” </w:t>
      </w:r>
      <w:r w:rsidRPr="000256D1">
        <w:rPr>
          <w:rFonts w:ascii="Times New Roman" w:hAnsi="Times New Roman"/>
          <w:sz w:val="24"/>
          <w:szCs w:val="24"/>
        </w:rPr>
        <w:t>uz Izpildītāja norādīto kredītiestādes norēķinu kontu.</w:t>
      </w:r>
    </w:p>
    <w:p w14:paraId="0BC4E033" w14:textId="77777777" w:rsidR="00C71B7E"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Ja </w:t>
      </w:r>
      <w:r w:rsidR="005E5BAE" w:rsidRPr="000256D1">
        <w:rPr>
          <w:rFonts w:ascii="Times New Roman" w:hAnsi="Times New Roman"/>
          <w:sz w:val="24"/>
          <w:szCs w:val="24"/>
        </w:rPr>
        <w:t>Pasūtītājs</w:t>
      </w:r>
      <w:r w:rsidR="005E5BAE" w:rsidRPr="000256D1">
        <w:rPr>
          <w:rFonts w:ascii="Times New Roman" w:hAnsi="Times New Roman"/>
          <w:bCs/>
          <w:sz w:val="24"/>
          <w:szCs w:val="24"/>
          <w:lang w:eastAsia="lv-LV"/>
        </w:rPr>
        <w:t xml:space="preserve"> </w:t>
      </w:r>
      <w:r w:rsidRPr="000256D1">
        <w:rPr>
          <w:rFonts w:ascii="Times New Roman" w:hAnsi="Times New Roman"/>
          <w:bCs/>
          <w:sz w:val="24"/>
          <w:szCs w:val="24"/>
          <w:lang w:eastAsia="lv-LV"/>
        </w:rPr>
        <w:t>nav veicis samaksu Līguma 2.2.</w:t>
      </w:r>
      <w:r w:rsidR="002F6AC9" w:rsidRPr="000256D1">
        <w:rPr>
          <w:rFonts w:ascii="Times New Roman" w:hAnsi="Times New Roman"/>
          <w:bCs/>
          <w:sz w:val="24"/>
          <w:szCs w:val="24"/>
          <w:lang w:eastAsia="lv-LV"/>
        </w:rPr>
        <w:t>apakš</w:t>
      </w:r>
      <w:r w:rsidRPr="000256D1">
        <w:rPr>
          <w:rFonts w:ascii="Times New Roman" w:hAnsi="Times New Roman"/>
          <w:bCs/>
          <w:sz w:val="24"/>
          <w:szCs w:val="24"/>
          <w:lang w:eastAsia="lv-LV"/>
        </w:rPr>
        <w:t xml:space="preserve">punktā noteiktajos termiņos, </w:t>
      </w:r>
      <w:r w:rsidR="005E5BAE" w:rsidRPr="000256D1">
        <w:rPr>
          <w:rFonts w:ascii="Times New Roman" w:hAnsi="Times New Roman"/>
          <w:sz w:val="24"/>
          <w:szCs w:val="24"/>
        </w:rPr>
        <w:t>Pasūtītājs</w:t>
      </w:r>
      <w:r w:rsidR="005E5BAE" w:rsidRPr="000256D1">
        <w:rPr>
          <w:rFonts w:ascii="Times New Roman" w:hAnsi="Times New Roman"/>
          <w:bCs/>
          <w:sz w:val="24"/>
          <w:szCs w:val="24"/>
          <w:lang w:eastAsia="lv-LV"/>
        </w:rPr>
        <w:t xml:space="preserve"> </w:t>
      </w:r>
      <w:r w:rsidRPr="000256D1">
        <w:rPr>
          <w:rFonts w:ascii="Times New Roman" w:hAnsi="Times New Roman"/>
          <w:bCs/>
          <w:sz w:val="24"/>
          <w:szCs w:val="24"/>
          <w:lang w:eastAsia="lv-LV"/>
        </w:rPr>
        <w:t xml:space="preserve">maksā Izpildītājam līgumsodu </w:t>
      </w:r>
      <w:r w:rsidRPr="000256D1">
        <w:rPr>
          <w:rFonts w:ascii="Times New Roman" w:hAnsi="Times New Roman"/>
          <w:bCs/>
          <w:sz w:val="24"/>
          <w:szCs w:val="24"/>
          <w:shd w:val="clear" w:color="auto" w:fill="FFFFFF"/>
          <w:lang w:eastAsia="lv-LV"/>
        </w:rPr>
        <w:t xml:space="preserve">0,1% </w:t>
      </w:r>
      <w:r w:rsidRPr="000256D1">
        <w:rPr>
          <w:rFonts w:ascii="Times New Roman" w:hAnsi="Times New Roman"/>
          <w:bCs/>
          <w:i/>
          <w:iCs/>
          <w:sz w:val="24"/>
          <w:szCs w:val="24"/>
          <w:shd w:val="clear" w:color="auto" w:fill="FFFFFF"/>
          <w:lang w:eastAsia="lv-LV"/>
        </w:rPr>
        <w:t>(vienas desmitdaļas no procenta)</w:t>
      </w:r>
      <w:r w:rsidRPr="000256D1">
        <w:rPr>
          <w:rFonts w:ascii="Times New Roman" w:hAnsi="Times New Roman"/>
          <w:bCs/>
          <w:sz w:val="24"/>
          <w:szCs w:val="24"/>
          <w:shd w:val="clear" w:color="auto" w:fill="FFFFFF"/>
          <w:lang w:eastAsia="lv-LV"/>
        </w:rPr>
        <w:t xml:space="preserve"> apmērā no termiņā nenomaksātās summas par katru nokavēto dienu </w:t>
      </w:r>
      <w:r w:rsidRPr="000256D1">
        <w:rPr>
          <w:rFonts w:ascii="Times New Roman" w:hAnsi="Times New Roman"/>
          <w:bCs/>
          <w:sz w:val="24"/>
          <w:szCs w:val="24"/>
          <w:lang w:eastAsia="lv-LV"/>
        </w:rPr>
        <w:t xml:space="preserve">10 </w:t>
      </w:r>
      <w:r w:rsidRPr="000256D1">
        <w:rPr>
          <w:rFonts w:ascii="Times New Roman" w:hAnsi="Times New Roman"/>
          <w:bCs/>
          <w:i/>
          <w:iCs/>
          <w:sz w:val="24"/>
          <w:szCs w:val="24"/>
          <w:lang w:eastAsia="lv-LV"/>
        </w:rPr>
        <w:t>(desmit)</w:t>
      </w:r>
      <w:r w:rsidRPr="000256D1">
        <w:rPr>
          <w:rFonts w:ascii="Times New Roman" w:hAnsi="Times New Roman"/>
          <w:bCs/>
          <w:sz w:val="24"/>
          <w:szCs w:val="24"/>
          <w:lang w:eastAsia="lv-LV"/>
        </w:rPr>
        <w:t xml:space="preserve"> darba dienu laikā no līgumsoda rēķina nosūtīšanas dienas.</w:t>
      </w:r>
    </w:p>
    <w:p w14:paraId="1AD9BADA" w14:textId="77777777" w:rsidR="000E3015"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Līgumsoda samaksa neatbrīvo Puses no saistību izpildes.</w:t>
      </w:r>
    </w:p>
    <w:p w14:paraId="2DE20B1F" w14:textId="77777777" w:rsidR="000E3015" w:rsidRPr="000256D1" w:rsidRDefault="007C5A04" w:rsidP="00872E0D">
      <w:pPr>
        <w:pStyle w:val="Sarakstarindkopa"/>
        <w:numPr>
          <w:ilvl w:val="0"/>
          <w:numId w:val="27"/>
        </w:numPr>
        <w:spacing w:before="240" w:after="240"/>
        <w:jc w:val="center"/>
        <w:rPr>
          <w:rFonts w:ascii="Times New Roman" w:hAnsi="Times New Roman"/>
          <w:b/>
          <w:bCs/>
          <w:sz w:val="24"/>
          <w:szCs w:val="24"/>
        </w:rPr>
      </w:pPr>
      <w:r w:rsidRPr="000256D1">
        <w:rPr>
          <w:rFonts w:ascii="Times New Roman" w:hAnsi="Times New Roman"/>
          <w:b/>
          <w:sz w:val="24"/>
          <w:szCs w:val="24"/>
        </w:rPr>
        <w:t>DARBU IZPILDES NODOŠANAS UN PIEŅEMŠANAS KĀRTĪBA</w:t>
      </w:r>
    </w:p>
    <w:p w14:paraId="53D17A81" w14:textId="77777777" w:rsidR="00F87C3C"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Darbi tiek uzskatīti par izpildītiem, kad ir izpildīti Līguma 1.2.</w:t>
      </w:r>
      <w:r w:rsidR="00B30187" w:rsidRPr="000256D1">
        <w:rPr>
          <w:rFonts w:ascii="Times New Roman" w:hAnsi="Times New Roman"/>
          <w:bCs/>
          <w:sz w:val="24"/>
          <w:szCs w:val="24"/>
          <w:lang w:eastAsia="lv-LV"/>
        </w:rPr>
        <w:t>apakš</w:t>
      </w:r>
      <w:r w:rsidRPr="000256D1">
        <w:rPr>
          <w:rFonts w:ascii="Times New Roman" w:hAnsi="Times New Roman"/>
          <w:bCs/>
          <w:sz w:val="24"/>
          <w:szCs w:val="24"/>
          <w:lang w:eastAsia="lv-LV"/>
        </w:rPr>
        <w:t>punktā noteiktie Darbu posmi un nodoti nodevumi saskaņā ar Līguma 1.3.</w:t>
      </w:r>
      <w:r w:rsidR="00B30187" w:rsidRPr="000256D1">
        <w:rPr>
          <w:rFonts w:ascii="Times New Roman" w:hAnsi="Times New Roman"/>
          <w:bCs/>
          <w:sz w:val="24"/>
          <w:szCs w:val="24"/>
          <w:lang w:eastAsia="lv-LV"/>
        </w:rPr>
        <w:t>apakš</w:t>
      </w:r>
      <w:r w:rsidRPr="000256D1">
        <w:rPr>
          <w:rFonts w:ascii="Times New Roman" w:hAnsi="Times New Roman"/>
          <w:bCs/>
          <w:sz w:val="24"/>
          <w:szCs w:val="24"/>
          <w:lang w:eastAsia="lv-LV"/>
        </w:rPr>
        <w:t xml:space="preserve">punktu, un abas Puses ir parakstījušas </w:t>
      </w:r>
      <w:r w:rsidR="00D92423" w:rsidRPr="000256D1">
        <w:rPr>
          <w:rFonts w:ascii="Times New Roman" w:hAnsi="Times New Roman"/>
          <w:bCs/>
          <w:sz w:val="24"/>
          <w:szCs w:val="24"/>
          <w:lang w:eastAsia="lv-LV"/>
        </w:rPr>
        <w:t>A</w:t>
      </w:r>
      <w:r w:rsidRPr="000256D1">
        <w:rPr>
          <w:rFonts w:ascii="Times New Roman" w:hAnsi="Times New Roman"/>
          <w:bCs/>
          <w:sz w:val="24"/>
          <w:szCs w:val="24"/>
          <w:lang w:eastAsia="lv-LV"/>
        </w:rPr>
        <w:t xml:space="preserve">ktus, kas ir Darbu izpildes samaksas saņemšanas pamatojums un Līguma neatņemama sastāvdaļa. </w:t>
      </w:r>
      <w:r w:rsidRPr="000256D1">
        <w:rPr>
          <w:rFonts w:ascii="Times New Roman" w:hAnsi="Times New Roman"/>
          <w:sz w:val="24"/>
          <w:szCs w:val="24"/>
        </w:rPr>
        <w:t xml:space="preserve">Izpildītājs </w:t>
      </w:r>
      <w:r w:rsidR="00D92423" w:rsidRPr="000256D1">
        <w:rPr>
          <w:rFonts w:ascii="Times New Roman" w:hAnsi="Times New Roman"/>
          <w:sz w:val="24"/>
          <w:szCs w:val="24"/>
        </w:rPr>
        <w:t>A</w:t>
      </w:r>
      <w:r w:rsidRPr="000256D1">
        <w:rPr>
          <w:rFonts w:ascii="Times New Roman" w:hAnsi="Times New Roman"/>
          <w:sz w:val="24"/>
          <w:szCs w:val="24"/>
        </w:rPr>
        <w:t xml:space="preserve">ktu sagatavo elektroniskā veidā un </w:t>
      </w:r>
      <w:proofErr w:type="spellStart"/>
      <w:r w:rsidRPr="000256D1">
        <w:rPr>
          <w:rFonts w:ascii="Times New Roman" w:hAnsi="Times New Roman"/>
          <w:color w:val="000000"/>
          <w:sz w:val="24"/>
          <w:szCs w:val="24"/>
        </w:rPr>
        <w:t>nosūta</w:t>
      </w:r>
      <w:proofErr w:type="spellEnd"/>
      <w:r w:rsidRPr="000256D1">
        <w:rPr>
          <w:rFonts w:ascii="Times New Roman" w:hAnsi="Times New Roman"/>
          <w:color w:val="000000"/>
          <w:sz w:val="24"/>
          <w:szCs w:val="24"/>
        </w:rPr>
        <w:t xml:space="preserve"> </w:t>
      </w:r>
      <w:r w:rsidRPr="000256D1">
        <w:rPr>
          <w:rFonts w:ascii="Times New Roman" w:hAnsi="Times New Roman"/>
          <w:bCs/>
          <w:color w:val="000000"/>
          <w:sz w:val="24"/>
          <w:szCs w:val="24"/>
        </w:rPr>
        <w:t xml:space="preserve">uz Pasūtītāja oficiālo elektronisko adresi </w:t>
      </w:r>
      <w:r w:rsidRPr="000256D1">
        <w:rPr>
          <w:rFonts w:ascii="Times New Roman" w:hAnsi="Times New Roman"/>
          <w:sz w:val="24"/>
          <w:szCs w:val="24"/>
        </w:rPr>
        <w:t>„Slimību profilakses un kontroles centrs”</w:t>
      </w:r>
      <w:r w:rsidRPr="000256D1">
        <w:rPr>
          <w:rFonts w:ascii="Times New Roman" w:hAnsi="Times New Roman"/>
          <w:bCs/>
          <w:color w:val="000000"/>
          <w:sz w:val="24"/>
          <w:szCs w:val="24"/>
        </w:rPr>
        <w:t>.</w:t>
      </w:r>
    </w:p>
    <w:p w14:paraId="26558354" w14:textId="77777777" w:rsidR="00F87C3C"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sz w:val="24"/>
          <w:szCs w:val="24"/>
        </w:rPr>
        <w:t>A</w:t>
      </w:r>
      <w:r w:rsidR="000E3015" w:rsidRPr="000256D1">
        <w:rPr>
          <w:rFonts w:ascii="Times New Roman" w:hAnsi="Times New Roman"/>
          <w:bCs/>
          <w:sz w:val="24"/>
          <w:szCs w:val="24"/>
          <w:lang w:eastAsia="lv-LV"/>
        </w:rPr>
        <w:t xml:space="preserve">ktā norāda izpildītos Darbus, kuru nodevumus pievieno pielikumā, </w:t>
      </w:r>
      <w:r w:rsidRPr="000256D1">
        <w:rPr>
          <w:rFonts w:ascii="Times New Roman" w:hAnsi="Times New Roman"/>
          <w:bCs/>
          <w:sz w:val="24"/>
          <w:szCs w:val="24"/>
          <w:lang w:eastAsia="lv-LV"/>
        </w:rPr>
        <w:t>L</w:t>
      </w:r>
      <w:r w:rsidR="000E3015" w:rsidRPr="000256D1">
        <w:rPr>
          <w:rFonts w:ascii="Times New Roman" w:hAnsi="Times New Roman"/>
          <w:bCs/>
          <w:sz w:val="24"/>
          <w:szCs w:val="24"/>
          <w:lang w:eastAsia="lv-LV"/>
        </w:rPr>
        <w:t>īguma numuru, Darbu izpildes termiņu, apjomu un citu ar Darbu izpildi saistītu informāciju.</w:t>
      </w:r>
    </w:p>
    <w:p w14:paraId="399BE689" w14:textId="77777777" w:rsidR="00142568"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Pasūtītājs 5 </w:t>
      </w:r>
      <w:r w:rsidRPr="000256D1">
        <w:rPr>
          <w:rFonts w:ascii="Times New Roman" w:hAnsi="Times New Roman"/>
          <w:bCs/>
          <w:i/>
          <w:iCs/>
          <w:sz w:val="24"/>
          <w:szCs w:val="24"/>
          <w:lang w:eastAsia="lv-LV"/>
        </w:rPr>
        <w:t>(piecu)</w:t>
      </w:r>
      <w:r w:rsidRPr="000256D1">
        <w:rPr>
          <w:rFonts w:ascii="Times New Roman" w:hAnsi="Times New Roman"/>
          <w:bCs/>
          <w:sz w:val="24"/>
          <w:szCs w:val="24"/>
          <w:lang w:eastAsia="lv-LV"/>
        </w:rPr>
        <w:t xml:space="preserve"> </w:t>
      </w:r>
      <w:r w:rsidR="000E3015" w:rsidRPr="000256D1">
        <w:rPr>
          <w:rFonts w:ascii="Times New Roman" w:hAnsi="Times New Roman"/>
          <w:bCs/>
          <w:sz w:val="24"/>
          <w:szCs w:val="24"/>
          <w:lang w:eastAsia="lv-LV"/>
        </w:rPr>
        <w:t xml:space="preserve">darba dienu laikā pēc </w:t>
      </w:r>
      <w:r w:rsidRPr="000256D1">
        <w:rPr>
          <w:rFonts w:ascii="Times New Roman" w:hAnsi="Times New Roman"/>
          <w:bCs/>
          <w:sz w:val="24"/>
          <w:szCs w:val="24"/>
          <w:lang w:eastAsia="lv-LV"/>
        </w:rPr>
        <w:t>A</w:t>
      </w:r>
      <w:r w:rsidR="000E3015" w:rsidRPr="000256D1">
        <w:rPr>
          <w:rFonts w:ascii="Times New Roman" w:hAnsi="Times New Roman"/>
          <w:bCs/>
          <w:sz w:val="24"/>
          <w:szCs w:val="24"/>
          <w:lang w:eastAsia="lv-LV"/>
        </w:rPr>
        <w:t xml:space="preserve">kta saņemšanas veic izpildītā Darba pārbaudi un paraksta </w:t>
      </w:r>
      <w:r w:rsidRPr="000256D1">
        <w:rPr>
          <w:rFonts w:ascii="Times New Roman" w:hAnsi="Times New Roman"/>
          <w:bCs/>
          <w:sz w:val="24"/>
          <w:szCs w:val="24"/>
          <w:lang w:eastAsia="lv-LV"/>
        </w:rPr>
        <w:t>A</w:t>
      </w:r>
      <w:r w:rsidR="000E3015" w:rsidRPr="000256D1">
        <w:rPr>
          <w:rFonts w:ascii="Times New Roman" w:hAnsi="Times New Roman"/>
          <w:bCs/>
          <w:sz w:val="24"/>
          <w:szCs w:val="24"/>
          <w:lang w:eastAsia="lv-LV"/>
        </w:rPr>
        <w:t>ktu.</w:t>
      </w:r>
    </w:p>
    <w:p w14:paraId="2CE7F860" w14:textId="77777777" w:rsidR="00142568"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Ja </w:t>
      </w:r>
      <w:r w:rsidR="00F87C3C" w:rsidRPr="000256D1">
        <w:rPr>
          <w:rFonts w:ascii="Times New Roman" w:hAnsi="Times New Roman"/>
          <w:bCs/>
          <w:sz w:val="24"/>
          <w:szCs w:val="24"/>
          <w:lang w:eastAsia="lv-LV"/>
        </w:rPr>
        <w:t xml:space="preserve">Pasūtītājs </w:t>
      </w:r>
      <w:r w:rsidRPr="000256D1">
        <w:rPr>
          <w:rFonts w:ascii="Times New Roman" w:hAnsi="Times New Roman"/>
          <w:bCs/>
          <w:sz w:val="24"/>
          <w:szCs w:val="24"/>
          <w:lang w:eastAsia="lv-LV"/>
        </w:rPr>
        <w:t>konstatē iesniegto Darbu neatbilstības Līguma noteikumiem</w:t>
      </w:r>
      <w:r w:rsidR="00F87C3C" w:rsidRPr="000256D1">
        <w:rPr>
          <w:rFonts w:ascii="Times New Roman" w:hAnsi="Times New Roman"/>
          <w:bCs/>
          <w:sz w:val="24"/>
          <w:szCs w:val="24"/>
          <w:lang w:eastAsia="lv-LV"/>
        </w:rPr>
        <w:t xml:space="preserve"> (</w:t>
      </w:r>
      <w:r w:rsidRPr="000256D1">
        <w:rPr>
          <w:rFonts w:ascii="Times New Roman" w:hAnsi="Times New Roman"/>
          <w:bCs/>
          <w:sz w:val="24"/>
          <w:szCs w:val="24"/>
          <w:lang w:eastAsia="lv-LV"/>
        </w:rPr>
        <w:t>turpmāk – Trūkumi</w:t>
      </w:r>
      <w:r w:rsidR="00F87C3C" w:rsidRPr="000256D1">
        <w:rPr>
          <w:rFonts w:ascii="Times New Roman" w:hAnsi="Times New Roman"/>
          <w:bCs/>
          <w:sz w:val="24"/>
          <w:szCs w:val="24"/>
          <w:lang w:eastAsia="lv-LV"/>
        </w:rPr>
        <w:t>)</w:t>
      </w:r>
      <w:r w:rsidRPr="000256D1">
        <w:rPr>
          <w:rFonts w:ascii="Times New Roman" w:hAnsi="Times New Roman"/>
          <w:bCs/>
          <w:sz w:val="24"/>
          <w:szCs w:val="24"/>
          <w:lang w:eastAsia="lv-LV"/>
        </w:rPr>
        <w:t xml:space="preserve">, </w:t>
      </w:r>
      <w:r w:rsidR="00F87C3C" w:rsidRPr="000256D1">
        <w:rPr>
          <w:rFonts w:ascii="Times New Roman" w:hAnsi="Times New Roman"/>
          <w:bCs/>
          <w:sz w:val="24"/>
          <w:szCs w:val="24"/>
          <w:lang w:eastAsia="lv-LV"/>
        </w:rPr>
        <w:t xml:space="preserve">Pasūtītājs </w:t>
      </w:r>
      <w:r w:rsidRPr="000256D1">
        <w:rPr>
          <w:rFonts w:ascii="Times New Roman" w:hAnsi="Times New Roman"/>
          <w:bCs/>
          <w:sz w:val="24"/>
          <w:szCs w:val="24"/>
          <w:lang w:eastAsia="lv-LV"/>
        </w:rPr>
        <w:t xml:space="preserve">Darbus nepieņem un neparaksta </w:t>
      </w:r>
      <w:r w:rsidR="00F87C3C" w:rsidRPr="000256D1">
        <w:rPr>
          <w:rFonts w:ascii="Times New Roman" w:hAnsi="Times New Roman"/>
          <w:bCs/>
          <w:sz w:val="24"/>
          <w:szCs w:val="24"/>
          <w:lang w:eastAsia="lv-LV"/>
        </w:rPr>
        <w:t>A</w:t>
      </w:r>
      <w:r w:rsidRPr="000256D1">
        <w:rPr>
          <w:rFonts w:ascii="Times New Roman" w:hAnsi="Times New Roman"/>
          <w:bCs/>
          <w:sz w:val="24"/>
          <w:szCs w:val="24"/>
          <w:lang w:eastAsia="lv-LV"/>
        </w:rPr>
        <w:t>ktu, bet sagatavo rakstisku pretenziju</w:t>
      </w:r>
      <w:r w:rsidR="00F87C3C" w:rsidRPr="000256D1">
        <w:rPr>
          <w:rFonts w:ascii="Times New Roman" w:hAnsi="Times New Roman"/>
          <w:bCs/>
          <w:sz w:val="24"/>
          <w:szCs w:val="24"/>
          <w:lang w:eastAsia="lv-LV"/>
        </w:rPr>
        <w:t xml:space="preserve"> (</w:t>
      </w:r>
      <w:r w:rsidRPr="000256D1">
        <w:rPr>
          <w:rFonts w:ascii="Times New Roman" w:hAnsi="Times New Roman"/>
          <w:bCs/>
          <w:sz w:val="24"/>
          <w:szCs w:val="24"/>
          <w:lang w:eastAsia="lv-LV"/>
        </w:rPr>
        <w:t>turpmāk – Pretenzija</w:t>
      </w:r>
      <w:r w:rsidR="00F87C3C" w:rsidRPr="000256D1">
        <w:rPr>
          <w:rFonts w:ascii="Times New Roman" w:hAnsi="Times New Roman"/>
          <w:bCs/>
          <w:sz w:val="24"/>
          <w:szCs w:val="24"/>
          <w:lang w:eastAsia="lv-LV"/>
        </w:rPr>
        <w:t>)</w:t>
      </w:r>
      <w:r w:rsidRPr="000256D1">
        <w:rPr>
          <w:rFonts w:ascii="Times New Roman" w:hAnsi="Times New Roman"/>
          <w:bCs/>
          <w:sz w:val="24"/>
          <w:szCs w:val="24"/>
          <w:lang w:eastAsia="lv-LV"/>
        </w:rPr>
        <w:t xml:space="preserve">, kurā norāda Darbā konstatētos Trūkumus un šo Trūkumu novēršanas termiņu, kas ir ne ilgāks kā </w:t>
      </w:r>
      <w:r w:rsidR="00F87C3C" w:rsidRPr="000256D1">
        <w:rPr>
          <w:rFonts w:ascii="Times New Roman" w:hAnsi="Times New Roman"/>
          <w:bCs/>
          <w:sz w:val="24"/>
          <w:szCs w:val="24"/>
          <w:lang w:eastAsia="lv-LV"/>
        </w:rPr>
        <w:t xml:space="preserve">5 </w:t>
      </w:r>
      <w:r w:rsidR="00F87C3C" w:rsidRPr="000256D1">
        <w:rPr>
          <w:rFonts w:ascii="Times New Roman" w:hAnsi="Times New Roman"/>
          <w:bCs/>
          <w:i/>
          <w:iCs/>
          <w:sz w:val="24"/>
          <w:szCs w:val="24"/>
          <w:lang w:eastAsia="lv-LV"/>
        </w:rPr>
        <w:t>(</w:t>
      </w:r>
      <w:r w:rsidRPr="000256D1">
        <w:rPr>
          <w:rFonts w:ascii="Times New Roman" w:hAnsi="Times New Roman"/>
          <w:bCs/>
          <w:i/>
          <w:iCs/>
          <w:sz w:val="24"/>
          <w:szCs w:val="24"/>
          <w:lang w:eastAsia="lv-LV"/>
        </w:rPr>
        <w:t>piecas</w:t>
      </w:r>
      <w:r w:rsidR="00F87C3C" w:rsidRPr="000256D1">
        <w:rPr>
          <w:rFonts w:ascii="Times New Roman" w:hAnsi="Times New Roman"/>
          <w:bCs/>
          <w:i/>
          <w:iCs/>
          <w:sz w:val="24"/>
          <w:szCs w:val="24"/>
          <w:lang w:eastAsia="lv-LV"/>
        </w:rPr>
        <w:t>)</w:t>
      </w:r>
      <w:r w:rsidRPr="000256D1">
        <w:rPr>
          <w:rFonts w:ascii="Times New Roman" w:hAnsi="Times New Roman"/>
          <w:bCs/>
          <w:sz w:val="24"/>
          <w:szCs w:val="24"/>
          <w:lang w:eastAsia="lv-LV"/>
        </w:rPr>
        <w:t xml:space="preserve"> darba dienas no Pretenzijas sagatavošanas un iesniegšanas Izpildītājam dienas vai cits abpusēji saskaņots neatbilstību novēršanas termiņš.</w:t>
      </w:r>
    </w:p>
    <w:p w14:paraId="5A305636" w14:textId="77777777" w:rsidR="00142568"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lastRenderedPageBreak/>
        <w:t xml:space="preserve">Pēc Pretenzijā norādīto Darbu Trūkumu novēršanas Izpildītājs veic atkārtotu Darbu nodošanu </w:t>
      </w:r>
      <w:r w:rsidR="00F87C3C" w:rsidRPr="000256D1">
        <w:rPr>
          <w:rFonts w:ascii="Times New Roman" w:hAnsi="Times New Roman"/>
          <w:bCs/>
          <w:sz w:val="24"/>
          <w:szCs w:val="24"/>
          <w:lang w:eastAsia="lv-LV"/>
        </w:rPr>
        <w:t>Pasūtītāja</w:t>
      </w:r>
      <w:r w:rsidRPr="000256D1">
        <w:rPr>
          <w:rFonts w:ascii="Times New Roman" w:hAnsi="Times New Roman"/>
          <w:bCs/>
          <w:sz w:val="24"/>
          <w:szCs w:val="24"/>
          <w:lang w:eastAsia="lv-LV"/>
        </w:rPr>
        <w:t>m Līgumā noteiktajā kārtībā.</w:t>
      </w:r>
    </w:p>
    <w:p w14:paraId="0B683F92" w14:textId="77777777" w:rsidR="000E3015"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eastAsia="Calibri" w:hAnsi="Times New Roman"/>
          <w:bCs/>
          <w:sz w:val="24"/>
          <w:szCs w:val="24"/>
          <w:lang w:eastAsia="lv-LV"/>
        </w:rPr>
        <w:t xml:space="preserve">Līguma noteikumi, kas uzliek Izpildītājam pienākumu novērst Darbos konstatētos Trūkumus un atkārtoti nodot Darbus </w:t>
      </w:r>
      <w:r w:rsidR="00D316A1" w:rsidRPr="000256D1">
        <w:rPr>
          <w:rFonts w:ascii="Times New Roman" w:hAnsi="Times New Roman"/>
          <w:bCs/>
          <w:sz w:val="24"/>
          <w:szCs w:val="24"/>
          <w:lang w:eastAsia="lv-LV"/>
        </w:rPr>
        <w:t>Pasūtītāja</w:t>
      </w:r>
      <w:r w:rsidRPr="000256D1">
        <w:rPr>
          <w:rFonts w:ascii="Times New Roman" w:eastAsia="Calibri" w:hAnsi="Times New Roman"/>
          <w:bCs/>
          <w:sz w:val="24"/>
          <w:szCs w:val="24"/>
          <w:lang w:eastAsia="lv-LV"/>
        </w:rPr>
        <w:t>m, nav uzskatāmi par pamatu Darba posmu izpildes termiņa (Līguma 1.2.</w:t>
      </w:r>
      <w:r w:rsidR="00B30187" w:rsidRPr="000256D1">
        <w:rPr>
          <w:rFonts w:ascii="Times New Roman" w:eastAsia="Calibri" w:hAnsi="Times New Roman"/>
          <w:bCs/>
          <w:sz w:val="24"/>
          <w:szCs w:val="24"/>
          <w:lang w:eastAsia="lv-LV"/>
        </w:rPr>
        <w:t>apakš</w:t>
      </w:r>
      <w:r w:rsidRPr="000256D1">
        <w:rPr>
          <w:rFonts w:ascii="Times New Roman" w:eastAsia="Calibri" w:hAnsi="Times New Roman"/>
          <w:bCs/>
          <w:sz w:val="24"/>
          <w:szCs w:val="24"/>
          <w:lang w:eastAsia="lv-LV"/>
        </w:rPr>
        <w:t>punkts) pagarināšanai un līgumsoda nepiemērošanai.</w:t>
      </w:r>
    </w:p>
    <w:p w14:paraId="395B715F" w14:textId="77777777" w:rsidR="000E3015" w:rsidRPr="000256D1" w:rsidRDefault="007C5A04" w:rsidP="00872E0D">
      <w:pPr>
        <w:pStyle w:val="Sarakstarindkopa"/>
        <w:numPr>
          <w:ilvl w:val="0"/>
          <w:numId w:val="27"/>
        </w:numPr>
        <w:spacing w:before="240" w:after="240"/>
        <w:jc w:val="center"/>
        <w:rPr>
          <w:rFonts w:ascii="Times New Roman" w:hAnsi="Times New Roman"/>
          <w:b/>
          <w:bCs/>
          <w:sz w:val="24"/>
          <w:szCs w:val="24"/>
        </w:rPr>
      </w:pPr>
      <w:r w:rsidRPr="000256D1">
        <w:rPr>
          <w:rFonts w:ascii="Times New Roman" w:hAnsi="Times New Roman"/>
          <w:b/>
          <w:sz w:val="24"/>
          <w:szCs w:val="24"/>
        </w:rPr>
        <w:t>PUŠU TIESĪBAS UN PIENĀKUMI</w:t>
      </w:r>
    </w:p>
    <w:p w14:paraId="04191F3C" w14:textId="77777777" w:rsidR="0009568D"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Pasūtītājs</w:t>
      </w:r>
      <w:r w:rsidR="000E3015" w:rsidRPr="000256D1">
        <w:rPr>
          <w:rFonts w:ascii="Times New Roman" w:hAnsi="Times New Roman"/>
          <w:bCs/>
          <w:sz w:val="24"/>
          <w:szCs w:val="24"/>
          <w:lang w:eastAsia="lv-LV"/>
        </w:rPr>
        <w:t xml:space="preserve"> pieņem Izpildītāja kvalitatīvi un atbilstoši Līguma prasībām veiktos Darbus Līgumā noteiktajā kārtībā.</w:t>
      </w:r>
    </w:p>
    <w:p w14:paraId="52CFEC7B" w14:textId="77777777" w:rsidR="0009568D"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Pasūtītājs </w:t>
      </w:r>
      <w:r w:rsidR="000E3015" w:rsidRPr="000256D1">
        <w:rPr>
          <w:rFonts w:ascii="Times New Roman" w:hAnsi="Times New Roman"/>
          <w:bCs/>
          <w:sz w:val="24"/>
          <w:szCs w:val="24"/>
          <w:lang w:eastAsia="lv-LV"/>
        </w:rPr>
        <w:t>apņemas veikt samaksu par kvalitatīvi un Līguma nosacījumiem atbilstoši izpildītiem Darbiem Līguma 2.2.</w:t>
      </w:r>
      <w:r w:rsidR="00B30187" w:rsidRPr="000256D1">
        <w:rPr>
          <w:rFonts w:ascii="Times New Roman" w:hAnsi="Times New Roman"/>
          <w:bCs/>
          <w:sz w:val="24"/>
          <w:szCs w:val="24"/>
          <w:lang w:eastAsia="lv-LV"/>
        </w:rPr>
        <w:t>apakš</w:t>
      </w:r>
      <w:r w:rsidR="000E3015" w:rsidRPr="000256D1">
        <w:rPr>
          <w:rFonts w:ascii="Times New Roman" w:hAnsi="Times New Roman"/>
          <w:bCs/>
          <w:sz w:val="24"/>
          <w:szCs w:val="24"/>
          <w:lang w:eastAsia="lv-LV"/>
        </w:rPr>
        <w:t>punktā noteiktajā kārtībā.</w:t>
      </w:r>
    </w:p>
    <w:p w14:paraId="0DB0008E" w14:textId="77777777" w:rsidR="0009568D"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Pasūtītāj</w:t>
      </w:r>
      <w:r w:rsidR="000E3015" w:rsidRPr="000256D1">
        <w:rPr>
          <w:rFonts w:ascii="Times New Roman" w:hAnsi="Times New Roman"/>
          <w:bCs/>
          <w:sz w:val="24"/>
          <w:szCs w:val="24"/>
          <w:lang w:eastAsia="lv-LV"/>
        </w:rPr>
        <w:t>am ir tiesības pieprasīt Izpildītājam informāciju par Darbu izpildes gaitu, kā arī par Līguma izpildi kavējošiem faktoriem.</w:t>
      </w:r>
    </w:p>
    <w:p w14:paraId="34120135" w14:textId="77777777" w:rsidR="0009568D"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Par Darbu neizpildi Līgumā noteiktajā termiņā vai nekvalitatīvi izpildītu Darbu, vai Trūkumu novēršanas savlaicīgu neizpildi, kā arī citu Līgumā noteikto saistību nesavlaicīgas vai nolaidīgas izpildes gadījumā </w:t>
      </w:r>
      <w:r w:rsidR="00082E25" w:rsidRPr="000256D1">
        <w:rPr>
          <w:rFonts w:ascii="Times New Roman" w:hAnsi="Times New Roman"/>
          <w:bCs/>
          <w:sz w:val="24"/>
          <w:szCs w:val="24"/>
          <w:lang w:eastAsia="lv-LV"/>
        </w:rPr>
        <w:t>Pasūtītājs</w:t>
      </w:r>
      <w:r w:rsidRPr="000256D1">
        <w:rPr>
          <w:rFonts w:ascii="Times New Roman" w:hAnsi="Times New Roman"/>
          <w:bCs/>
          <w:sz w:val="24"/>
          <w:szCs w:val="24"/>
          <w:lang w:eastAsia="lv-LV"/>
        </w:rPr>
        <w:t xml:space="preserve"> ir tiesīgs ieturēt 0,1% </w:t>
      </w:r>
      <w:r w:rsidRPr="000256D1">
        <w:rPr>
          <w:rFonts w:ascii="Times New Roman" w:hAnsi="Times New Roman"/>
          <w:bCs/>
          <w:i/>
          <w:iCs/>
          <w:sz w:val="24"/>
          <w:szCs w:val="24"/>
          <w:lang w:eastAsia="lv-LV"/>
        </w:rPr>
        <w:t>(</w:t>
      </w:r>
      <w:r w:rsidRPr="000256D1">
        <w:rPr>
          <w:rFonts w:ascii="Times New Roman" w:hAnsi="Times New Roman"/>
          <w:bCs/>
          <w:i/>
          <w:iCs/>
          <w:sz w:val="24"/>
          <w:szCs w:val="24"/>
          <w:shd w:val="clear" w:color="auto" w:fill="FFFFFF"/>
          <w:lang w:eastAsia="lv-LV"/>
        </w:rPr>
        <w:t>vienas desmitdaļas no procenta</w:t>
      </w:r>
      <w:r w:rsidRPr="000256D1">
        <w:rPr>
          <w:rFonts w:ascii="Times New Roman" w:hAnsi="Times New Roman"/>
          <w:bCs/>
          <w:i/>
          <w:iCs/>
          <w:sz w:val="24"/>
          <w:szCs w:val="24"/>
          <w:lang w:eastAsia="lv-LV"/>
        </w:rPr>
        <w:t>)</w:t>
      </w:r>
      <w:r w:rsidRPr="000256D1">
        <w:rPr>
          <w:rFonts w:ascii="Times New Roman" w:hAnsi="Times New Roman"/>
          <w:bCs/>
          <w:sz w:val="24"/>
          <w:szCs w:val="24"/>
          <w:lang w:eastAsia="lv-LV"/>
        </w:rPr>
        <w:t xml:space="preserve"> apmērā no Līguma summas par katru nokavēto dienu, bet ne vairāk kā 10% </w:t>
      </w:r>
      <w:r w:rsidRPr="000256D1">
        <w:rPr>
          <w:rFonts w:ascii="Times New Roman" w:hAnsi="Times New Roman"/>
          <w:bCs/>
          <w:i/>
          <w:iCs/>
          <w:sz w:val="24"/>
          <w:szCs w:val="24"/>
          <w:lang w:eastAsia="lv-LV"/>
        </w:rPr>
        <w:t xml:space="preserve">(desmit procenti) </w:t>
      </w:r>
      <w:r w:rsidRPr="000256D1">
        <w:rPr>
          <w:rFonts w:ascii="Times New Roman" w:hAnsi="Times New Roman"/>
          <w:bCs/>
          <w:sz w:val="24"/>
          <w:szCs w:val="24"/>
          <w:lang w:eastAsia="lv-LV"/>
        </w:rPr>
        <w:t xml:space="preserve">no Līguma summas. </w:t>
      </w:r>
    </w:p>
    <w:p w14:paraId="31C51BE1" w14:textId="77777777" w:rsidR="00872E0D"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Pasūtītājs </w:t>
      </w:r>
      <w:r w:rsidR="000E3015" w:rsidRPr="000256D1">
        <w:rPr>
          <w:rFonts w:ascii="Times New Roman" w:hAnsi="Times New Roman"/>
          <w:bCs/>
          <w:sz w:val="24"/>
          <w:szCs w:val="24"/>
          <w:lang w:eastAsia="lv-LV"/>
        </w:rPr>
        <w:t xml:space="preserve">nozīmē savu pilnvaroto personu Līguma izpildē: Pētniecības un veselības statistikas departamenta Atkarību slimību riska analīzes nodaļas </w:t>
      </w:r>
      <w:r w:rsidRPr="000256D1">
        <w:rPr>
          <w:rFonts w:ascii="Times New Roman" w:hAnsi="Times New Roman"/>
          <w:bCs/>
          <w:sz w:val="24"/>
          <w:szCs w:val="24"/>
          <w:lang w:eastAsia="lv-LV"/>
        </w:rPr>
        <w:t>pētnieci Diānu</w:t>
      </w:r>
      <w:r w:rsidR="00D04750" w:rsidRPr="000256D1">
        <w:rPr>
          <w:rFonts w:ascii="Times New Roman" w:hAnsi="Times New Roman"/>
          <w:bCs/>
          <w:sz w:val="24"/>
          <w:szCs w:val="24"/>
          <w:lang w:eastAsia="lv-LV"/>
        </w:rPr>
        <w:br/>
      </w:r>
      <w:r w:rsidRPr="000256D1">
        <w:rPr>
          <w:rFonts w:ascii="Times New Roman" w:hAnsi="Times New Roman"/>
          <w:bCs/>
          <w:sz w:val="24"/>
          <w:szCs w:val="24"/>
          <w:lang w:eastAsia="lv-LV"/>
        </w:rPr>
        <w:t xml:space="preserve">Vanagu-Arāju, tālr.: +371 67388187, e-pasts: </w:t>
      </w:r>
      <w:hyperlink r:id="rId8" w:history="1">
        <w:r w:rsidR="00872E0D" w:rsidRPr="000256D1">
          <w:rPr>
            <w:rStyle w:val="Hipersaite"/>
            <w:rFonts w:ascii="Times New Roman" w:hAnsi="Times New Roman"/>
            <w:bCs/>
            <w:sz w:val="24"/>
            <w:szCs w:val="24"/>
            <w:lang w:eastAsia="lv-LV"/>
          </w:rPr>
          <w:t>diana.vanaga@spkc.gov.lv</w:t>
        </w:r>
      </w:hyperlink>
      <w:r w:rsidRPr="000256D1">
        <w:rPr>
          <w:rFonts w:ascii="Times New Roman" w:hAnsi="Times New Roman"/>
          <w:sz w:val="24"/>
          <w:szCs w:val="24"/>
        </w:rPr>
        <w:t>.</w:t>
      </w:r>
    </w:p>
    <w:p w14:paraId="71CB6778" w14:textId="77777777" w:rsidR="0009568D"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Pasūtītāja</w:t>
      </w:r>
      <w:r w:rsidR="000E3015" w:rsidRPr="000256D1">
        <w:rPr>
          <w:rFonts w:ascii="Times New Roman" w:hAnsi="Times New Roman"/>
          <w:sz w:val="24"/>
          <w:szCs w:val="24"/>
          <w:lang w:eastAsia="lv-LV"/>
        </w:rPr>
        <w:t xml:space="preserve"> par Līguma izpildi pilnv</w:t>
      </w:r>
      <w:r w:rsidR="000E3015" w:rsidRPr="000256D1">
        <w:rPr>
          <w:rFonts w:ascii="Times New Roman" w:hAnsi="Times New Roman"/>
          <w:bCs/>
          <w:sz w:val="24"/>
          <w:szCs w:val="24"/>
          <w:lang w:eastAsia="lv-LV"/>
        </w:rPr>
        <w:t xml:space="preserve">arotai personai ir tiesības </w:t>
      </w:r>
      <w:r w:rsidRPr="000256D1">
        <w:rPr>
          <w:rFonts w:ascii="Times New Roman" w:hAnsi="Times New Roman"/>
          <w:bCs/>
          <w:sz w:val="24"/>
          <w:szCs w:val="24"/>
          <w:lang w:eastAsia="lv-LV"/>
        </w:rPr>
        <w:t>Pasūtītāj</w:t>
      </w:r>
      <w:r w:rsidR="000E3015" w:rsidRPr="000256D1">
        <w:rPr>
          <w:rFonts w:ascii="Times New Roman" w:hAnsi="Times New Roman"/>
          <w:bCs/>
          <w:sz w:val="24"/>
          <w:szCs w:val="24"/>
          <w:lang w:eastAsia="lv-LV"/>
        </w:rPr>
        <w:t xml:space="preserve">a vārdā dot norādījumus Izpildītājam Darbu izpildē, parakstīt </w:t>
      </w:r>
      <w:r w:rsidRPr="000256D1">
        <w:rPr>
          <w:rFonts w:ascii="Times New Roman" w:hAnsi="Times New Roman"/>
          <w:bCs/>
          <w:sz w:val="24"/>
          <w:szCs w:val="24"/>
          <w:lang w:eastAsia="lv-LV"/>
        </w:rPr>
        <w:t>A</w:t>
      </w:r>
      <w:r w:rsidR="000E3015" w:rsidRPr="000256D1">
        <w:rPr>
          <w:rFonts w:ascii="Times New Roman" w:hAnsi="Times New Roman"/>
          <w:bCs/>
          <w:sz w:val="24"/>
          <w:szCs w:val="24"/>
          <w:lang w:eastAsia="lv-LV"/>
        </w:rPr>
        <w:t>ktus, Pretenziju un norādīt uz Trūkumiem, pieprasīt no Izpildītāja informāciju par Darba izpildes gaitu, kā arī risināt citus ar Līguma izpildi saistītus organizatoriskus jautājumus.</w:t>
      </w:r>
    </w:p>
    <w:p w14:paraId="234D538B" w14:textId="77777777" w:rsidR="0009568D"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Pasūtītāj</w:t>
      </w:r>
      <w:r w:rsidR="000E3015" w:rsidRPr="000256D1">
        <w:rPr>
          <w:rFonts w:ascii="Times New Roman" w:hAnsi="Times New Roman"/>
          <w:bCs/>
          <w:sz w:val="24"/>
          <w:szCs w:val="24"/>
          <w:lang w:eastAsia="lv-LV"/>
        </w:rPr>
        <w:t>am ir pienākums sniegt informāciju, kas nepieciešama Izpildītājam Līguma saistību izpildei.</w:t>
      </w:r>
    </w:p>
    <w:p w14:paraId="688AB32A" w14:textId="77777777" w:rsidR="0009568D"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Izpildītājs apņemas nodrošināt Darbu kvalitāti, iegūto datu precizitāti un uzticamību.</w:t>
      </w:r>
    </w:p>
    <w:p w14:paraId="2C0850E3" w14:textId="77777777" w:rsidR="0009568D"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Izpildītājs brīdina </w:t>
      </w:r>
      <w:r w:rsidR="006D46E2" w:rsidRPr="000256D1">
        <w:rPr>
          <w:rFonts w:ascii="Times New Roman" w:hAnsi="Times New Roman"/>
          <w:bCs/>
          <w:sz w:val="24"/>
          <w:szCs w:val="24"/>
          <w:lang w:eastAsia="lv-LV"/>
        </w:rPr>
        <w:t>Pasūtītāj</w:t>
      </w:r>
      <w:r w:rsidRPr="000256D1">
        <w:rPr>
          <w:rFonts w:ascii="Times New Roman" w:hAnsi="Times New Roman"/>
          <w:bCs/>
          <w:sz w:val="24"/>
          <w:szCs w:val="24"/>
          <w:lang w:eastAsia="lv-LV"/>
        </w:rPr>
        <w:t xml:space="preserve">u par apstākļiem, kas radušies pēc </w:t>
      </w:r>
      <w:smartTag w:uri="schemas-tilde-lv/tildestengine" w:element="veidnes">
        <w:smartTagPr>
          <w:attr w:name="baseform" w:val="līgum|s"/>
          <w:attr w:name="id" w:val="-1"/>
          <w:attr w:name="text" w:val="Līguma"/>
        </w:smartTagPr>
        <w:r w:rsidRPr="000256D1">
          <w:rPr>
            <w:rFonts w:ascii="Times New Roman" w:hAnsi="Times New Roman"/>
            <w:bCs/>
            <w:sz w:val="24"/>
            <w:szCs w:val="24"/>
            <w:lang w:eastAsia="lv-LV"/>
          </w:rPr>
          <w:t>Līguma</w:t>
        </w:r>
      </w:smartTag>
      <w:r w:rsidRPr="000256D1">
        <w:rPr>
          <w:rFonts w:ascii="Times New Roman" w:hAnsi="Times New Roman"/>
          <w:bCs/>
          <w:sz w:val="24"/>
          <w:szCs w:val="24"/>
          <w:lang w:eastAsia="lv-LV"/>
        </w:rPr>
        <w:t xml:space="preserve"> noslēgšanas no Izpildītāja neatkarīgu iemeslu dēļ un dēļ kā var tikt traucēta Līguma saistību izpilde. Tādā gadījumā Līgums var tikt lauzts. Ja </w:t>
      </w:r>
      <w:smartTag w:uri="schemas-tilde-lv/tildestengine" w:element="veidnes">
        <w:smartTagPr>
          <w:attr w:name="baseform" w:val="līgum|s"/>
          <w:attr w:name="id" w:val="-1"/>
          <w:attr w:name="text" w:val="LĪGUMS"/>
        </w:smartTagPr>
        <w:r w:rsidRPr="000256D1">
          <w:rPr>
            <w:rFonts w:ascii="Times New Roman" w:hAnsi="Times New Roman"/>
            <w:bCs/>
            <w:sz w:val="24"/>
            <w:szCs w:val="24"/>
            <w:lang w:eastAsia="lv-LV"/>
          </w:rPr>
          <w:t>Līgums</w:t>
        </w:r>
      </w:smartTag>
      <w:r w:rsidRPr="000256D1">
        <w:rPr>
          <w:rFonts w:ascii="Times New Roman" w:hAnsi="Times New Roman"/>
          <w:bCs/>
          <w:sz w:val="24"/>
          <w:szCs w:val="24"/>
          <w:lang w:eastAsia="lv-LV"/>
        </w:rPr>
        <w:t xml:space="preserve"> tiek lauzts, </w:t>
      </w:r>
      <w:r w:rsidR="006D46E2" w:rsidRPr="000256D1">
        <w:rPr>
          <w:rFonts w:ascii="Times New Roman" w:hAnsi="Times New Roman"/>
          <w:bCs/>
          <w:sz w:val="24"/>
          <w:szCs w:val="24"/>
          <w:lang w:eastAsia="lv-LV"/>
        </w:rPr>
        <w:t>Pasūtītājs</w:t>
      </w:r>
      <w:r w:rsidRPr="000256D1">
        <w:rPr>
          <w:rFonts w:ascii="Times New Roman" w:hAnsi="Times New Roman"/>
          <w:bCs/>
          <w:sz w:val="24"/>
          <w:szCs w:val="24"/>
          <w:lang w:eastAsia="lv-LV"/>
        </w:rPr>
        <w:t xml:space="preserve"> Izpildītājam samaksā proporcionāli izpildītā Darba daļai.</w:t>
      </w:r>
    </w:p>
    <w:p w14:paraId="5613ED41" w14:textId="77777777" w:rsidR="0009568D"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Izpildītājs ir atbildīgs par jebkuru nolaidību, kuras rezultātā Darbi netiek izpildīti vai tiek izpildīts nekvalitatīvi vai nepilnīgi. Izpildītāja pienākums ir novērst jebkuru neatbilstību par saviem līdzekļiem.</w:t>
      </w:r>
    </w:p>
    <w:p w14:paraId="5581B9D1" w14:textId="77777777" w:rsidR="0009568D"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Izpildītājs pēc </w:t>
      </w:r>
      <w:r w:rsidR="006D46E2" w:rsidRPr="000256D1">
        <w:rPr>
          <w:rFonts w:ascii="Times New Roman" w:hAnsi="Times New Roman"/>
          <w:bCs/>
          <w:sz w:val="24"/>
          <w:szCs w:val="24"/>
          <w:lang w:eastAsia="lv-LV"/>
        </w:rPr>
        <w:t>Pasūtītāj</w:t>
      </w:r>
      <w:r w:rsidRPr="000256D1">
        <w:rPr>
          <w:rFonts w:ascii="Times New Roman" w:hAnsi="Times New Roman"/>
          <w:bCs/>
          <w:sz w:val="24"/>
          <w:szCs w:val="24"/>
          <w:lang w:eastAsia="lv-LV"/>
        </w:rPr>
        <w:t xml:space="preserve">a pieprasījuma novērš Pretenzijā norādītos nekvalitatīvi vai nepilnīgi paveiktos Darbus vai informē </w:t>
      </w:r>
      <w:r w:rsidR="006D46E2" w:rsidRPr="000256D1">
        <w:rPr>
          <w:rFonts w:ascii="Times New Roman" w:hAnsi="Times New Roman"/>
          <w:bCs/>
          <w:sz w:val="24"/>
          <w:szCs w:val="24"/>
          <w:lang w:eastAsia="lv-LV"/>
        </w:rPr>
        <w:t>Pasūtītāj</w:t>
      </w:r>
      <w:r w:rsidRPr="000256D1">
        <w:rPr>
          <w:rFonts w:ascii="Times New Roman" w:hAnsi="Times New Roman"/>
          <w:bCs/>
          <w:sz w:val="24"/>
          <w:szCs w:val="24"/>
          <w:lang w:eastAsia="lv-LV"/>
        </w:rPr>
        <w:t>u par apstākļiem, kas kavē Darbu Trūkumu novēršanas izpildi noteiktajā termiņā, par ko Puses vienojas atsevišķi, nosakot termiņu, kādā tiek novērsti Pretenzijā konstatētie Trūkumi Darbu izpildē.</w:t>
      </w:r>
    </w:p>
    <w:p w14:paraId="6CC273A5" w14:textId="77777777" w:rsidR="0009568D"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Izpildītājs nav tiesīgs mainīt Līguma Darbu saturu. Mainīta satura Darba izpildījums nav atzīstams par izpildītu pienācīgā kārtā.</w:t>
      </w:r>
    </w:p>
    <w:p w14:paraId="7ADB7048" w14:textId="77777777" w:rsidR="0009568D"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Izpildītājs apņemas veikt Darbus Līgumā noteiktajos termiņos, pabeigt katra Darba posmu un iesniegt nodevumus saskaņā ar Līguma 1.3</w:t>
      </w:r>
      <w:r w:rsidR="00B30187" w:rsidRPr="000256D1">
        <w:rPr>
          <w:rFonts w:ascii="Times New Roman" w:hAnsi="Times New Roman"/>
          <w:bCs/>
          <w:sz w:val="24"/>
          <w:szCs w:val="24"/>
          <w:lang w:eastAsia="lv-LV"/>
        </w:rPr>
        <w:t>.apakš</w:t>
      </w:r>
      <w:r w:rsidRPr="000256D1">
        <w:rPr>
          <w:rFonts w:ascii="Times New Roman" w:hAnsi="Times New Roman"/>
          <w:bCs/>
          <w:sz w:val="24"/>
          <w:szCs w:val="24"/>
          <w:lang w:eastAsia="lv-LV"/>
        </w:rPr>
        <w:t xml:space="preserve">punktu </w:t>
      </w:r>
      <w:r w:rsidR="007A17C4" w:rsidRPr="000256D1">
        <w:rPr>
          <w:rFonts w:ascii="Times New Roman" w:hAnsi="Times New Roman"/>
          <w:bCs/>
          <w:sz w:val="24"/>
          <w:szCs w:val="24"/>
          <w:lang w:eastAsia="lv-LV"/>
        </w:rPr>
        <w:t>Pasūtītāj</w:t>
      </w:r>
      <w:r w:rsidRPr="000256D1">
        <w:rPr>
          <w:rFonts w:ascii="Times New Roman" w:hAnsi="Times New Roman"/>
          <w:bCs/>
          <w:sz w:val="24"/>
          <w:szCs w:val="24"/>
          <w:lang w:eastAsia="lv-LV"/>
        </w:rPr>
        <w:t xml:space="preserve">am kopā ar </w:t>
      </w:r>
      <w:r w:rsidR="00257443" w:rsidRPr="000256D1">
        <w:rPr>
          <w:rFonts w:ascii="Times New Roman" w:hAnsi="Times New Roman"/>
          <w:bCs/>
          <w:sz w:val="24"/>
          <w:szCs w:val="24"/>
          <w:lang w:eastAsia="lv-LV"/>
        </w:rPr>
        <w:t>A</w:t>
      </w:r>
      <w:r w:rsidRPr="000256D1">
        <w:rPr>
          <w:rFonts w:ascii="Times New Roman" w:hAnsi="Times New Roman"/>
          <w:bCs/>
          <w:sz w:val="24"/>
          <w:szCs w:val="24"/>
          <w:lang w:eastAsia="lv-LV"/>
        </w:rPr>
        <w:t>ktiem.</w:t>
      </w:r>
    </w:p>
    <w:p w14:paraId="4F6F775C" w14:textId="77777777" w:rsidR="0009568D"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Izpildītājs apliecina, ka ievēros </w:t>
      </w:r>
      <w:r w:rsidR="00926AE8" w:rsidRPr="000256D1">
        <w:rPr>
          <w:rFonts w:ascii="Times New Roman" w:hAnsi="Times New Roman"/>
          <w:bCs/>
          <w:sz w:val="24"/>
          <w:szCs w:val="24"/>
          <w:lang w:eastAsia="lv-LV"/>
        </w:rPr>
        <w:t>Pasūtītāj</w:t>
      </w:r>
      <w:r w:rsidRPr="000256D1">
        <w:rPr>
          <w:rFonts w:ascii="Times New Roman" w:hAnsi="Times New Roman"/>
          <w:bCs/>
          <w:sz w:val="24"/>
          <w:szCs w:val="24"/>
          <w:lang w:eastAsia="lv-LV"/>
        </w:rPr>
        <w:t>a norādījumus Līguma izpildes laikā.</w:t>
      </w:r>
    </w:p>
    <w:p w14:paraId="0242F259" w14:textId="77777777" w:rsidR="0009568D"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lastRenderedPageBreak/>
        <w:t xml:space="preserve">Izpildītājam ir pienākums sniegt </w:t>
      </w:r>
      <w:r w:rsidR="00241F35" w:rsidRPr="000256D1">
        <w:rPr>
          <w:rFonts w:ascii="Times New Roman" w:hAnsi="Times New Roman"/>
          <w:bCs/>
          <w:sz w:val="24"/>
          <w:szCs w:val="24"/>
          <w:lang w:eastAsia="lv-LV"/>
        </w:rPr>
        <w:t>Pasūtītāj</w:t>
      </w:r>
      <w:r w:rsidRPr="000256D1">
        <w:rPr>
          <w:rFonts w:ascii="Times New Roman" w:hAnsi="Times New Roman"/>
          <w:bCs/>
          <w:sz w:val="24"/>
          <w:szCs w:val="24"/>
          <w:lang w:eastAsia="lv-LV"/>
        </w:rPr>
        <w:t xml:space="preserve">am informāciju par Darbu izpildes gaitu ne vēlāk kā 2 </w:t>
      </w:r>
      <w:r w:rsidRPr="000256D1">
        <w:rPr>
          <w:rFonts w:ascii="Times New Roman" w:hAnsi="Times New Roman"/>
          <w:bCs/>
          <w:i/>
          <w:iCs/>
          <w:sz w:val="24"/>
          <w:szCs w:val="24"/>
          <w:lang w:eastAsia="lv-LV"/>
        </w:rPr>
        <w:t>(divu)</w:t>
      </w:r>
      <w:r w:rsidRPr="000256D1">
        <w:rPr>
          <w:rFonts w:ascii="Times New Roman" w:hAnsi="Times New Roman"/>
          <w:bCs/>
          <w:sz w:val="24"/>
          <w:szCs w:val="24"/>
          <w:lang w:eastAsia="lv-LV"/>
        </w:rPr>
        <w:t xml:space="preserve"> darba dienu laikā pēc </w:t>
      </w:r>
      <w:r w:rsidR="00241F35" w:rsidRPr="000256D1">
        <w:rPr>
          <w:rFonts w:ascii="Times New Roman" w:hAnsi="Times New Roman"/>
          <w:bCs/>
          <w:sz w:val="24"/>
          <w:szCs w:val="24"/>
          <w:lang w:eastAsia="lv-LV"/>
        </w:rPr>
        <w:t>Pasūtītāj</w:t>
      </w:r>
      <w:r w:rsidRPr="000256D1">
        <w:rPr>
          <w:rFonts w:ascii="Times New Roman" w:hAnsi="Times New Roman"/>
          <w:bCs/>
          <w:sz w:val="24"/>
          <w:szCs w:val="24"/>
          <w:lang w:eastAsia="lv-LV"/>
        </w:rPr>
        <w:t>a pilnvarotās personas elektroniski nosūtīta attiecīga pieprasījuma saņemšanas.</w:t>
      </w:r>
    </w:p>
    <w:p w14:paraId="5D57DF5A" w14:textId="77777777" w:rsidR="0009568D"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Izpildītājam ir pienākums </w:t>
      </w:r>
      <w:r w:rsidR="00257443" w:rsidRPr="000256D1">
        <w:rPr>
          <w:rFonts w:ascii="Times New Roman" w:hAnsi="Times New Roman"/>
          <w:bCs/>
          <w:sz w:val="24"/>
          <w:szCs w:val="24"/>
          <w:lang w:eastAsia="lv-LV"/>
        </w:rPr>
        <w:t>A</w:t>
      </w:r>
      <w:r w:rsidRPr="000256D1">
        <w:rPr>
          <w:rFonts w:ascii="Times New Roman" w:hAnsi="Times New Roman"/>
          <w:bCs/>
          <w:sz w:val="24"/>
          <w:szCs w:val="24"/>
          <w:lang w:eastAsia="lv-LV"/>
        </w:rPr>
        <w:t xml:space="preserve">ktu abpusējas parakstīšanas brīdī nodot </w:t>
      </w:r>
      <w:r w:rsidR="00257443" w:rsidRPr="000256D1">
        <w:rPr>
          <w:rFonts w:ascii="Times New Roman" w:hAnsi="Times New Roman"/>
          <w:bCs/>
          <w:sz w:val="24"/>
          <w:szCs w:val="24"/>
          <w:lang w:eastAsia="lv-LV"/>
        </w:rPr>
        <w:t>Pasūtītāj</w:t>
      </w:r>
      <w:r w:rsidRPr="000256D1">
        <w:rPr>
          <w:rFonts w:ascii="Times New Roman" w:hAnsi="Times New Roman"/>
          <w:bCs/>
          <w:sz w:val="24"/>
          <w:szCs w:val="24"/>
          <w:lang w:eastAsia="lv-LV"/>
        </w:rPr>
        <w:t>am visu ar Darbu veikšanu saistīto papīra un elektroniskā formāta dokumentāciju, kas izstrādāta, veicot Darbu.</w:t>
      </w:r>
    </w:p>
    <w:p w14:paraId="0F20612F" w14:textId="77777777" w:rsidR="000E3015" w:rsidRPr="000256D1" w:rsidRDefault="007C5A04" w:rsidP="00D04750">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Izpildītājs nozīmē savu pilnvaroto personu Līguma izpildē: </w:t>
      </w:r>
      <w:r w:rsidR="00D04750" w:rsidRPr="000256D1">
        <w:rPr>
          <w:rFonts w:ascii="Times New Roman" w:hAnsi="Times New Roman"/>
          <w:bCs/>
          <w:sz w:val="24"/>
          <w:szCs w:val="24"/>
          <w:lang w:eastAsia="lv-LV"/>
        </w:rPr>
        <w:t>Līga Brasliņa</w:t>
      </w:r>
      <w:r w:rsidR="00D04750" w:rsidRPr="000256D1">
        <w:rPr>
          <w:rFonts w:ascii="Times New Roman" w:hAnsi="Times New Roman"/>
          <w:bCs/>
          <w:sz w:val="24"/>
          <w:szCs w:val="24"/>
          <w:shd w:val="clear" w:color="auto" w:fill="FFFFFF"/>
          <w:lang w:eastAsia="lv-LV"/>
        </w:rPr>
        <w:t>,</w:t>
      </w:r>
      <w:r w:rsidR="00D04750" w:rsidRPr="000256D1">
        <w:rPr>
          <w:rFonts w:ascii="Times New Roman" w:hAnsi="Times New Roman"/>
          <w:bCs/>
          <w:sz w:val="24"/>
          <w:szCs w:val="24"/>
          <w:shd w:val="clear" w:color="auto" w:fill="FFFFFF"/>
          <w:lang w:eastAsia="lv-LV"/>
        </w:rPr>
        <w:br/>
      </w:r>
      <w:r w:rsidR="00D04750" w:rsidRPr="000256D1">
        <w:rPr>
          <w:rFonts w:ascii="Times New Roman" w:hAnsi="Times New Roman"/>
          <w:bCs/>
          <w:sz w:val="24"/>
          <w:szCs w:val="24"/>
          <w:lang w:eastAsia="lv-LV"/>
        </w:rPr>
        <w:t xml:space="preserve">tālr.: +371 26599481, e-pasts: </w:t>
      </w:r>
      <w:hyperlink r:id="rId9" w:history="1">
        <w:r w:rsidR="00D04750" w:rsidRPr="000256D1">
          <w:rPr>
            <w:rStyle w:val="Hipersaite"/>
            <w:rFonts w:ascii="Times New Roman" w:hAnsi="Times New Roman"/>
            <w:bCs/>
            <w:sz w:val="24"/>
            <w:szCs w:val="24"/>
            <w:lang w:eastAsia="lv-LV"/>
          </w:rPr>
          <w:t>liga@innomatrix.org</w:t>
        </w:r>
      </w:hyperlink>
      <w:r w:rsidRPr="000256D1">
        <w:rPr>
          <w:bCs/>
          <w:lang w:eastAsia="lv-LV"/>
        </w:rPr>
        <w:t>.</w:t>
      </w:r>
    </w:p>
    <w:p w14:paraId="683CF840" w14:textId="77777777" w:rsidR="000E3015" w:rsidRPr="000256D1" w:rsidRDefault="007C5A04" w:rsidP="00872E0D">
      <w:pPr>
        <w:pStyle w:val="Sarakstarindkopa"/>
        <w:numPr>
          <w:ilvl w:val="0"/>
          <w:numId w:val="27"/>
        </w:numPr>
        <w:spacing w:before="240" w:after="240"/>
        <w:jc w:val="center"/>
        <w:rPr>
          <w:rFonts w:ascii="Times New Roman" w:hAnsi="Times New Roman"/>
          <w:b/>
          <w:bCs/>
          <w:sz w:val="24"/>
          <w:szCs w:val="24"/>
        </w:rPr>
      </w:pPr>
      <w:r w:rsidRPr="000256D1">
        <w:rPr>
          <w:rFonts w:ascii="Times New Roman" w:hAnsi="Times New Roman"/>
          <w:b/>
          <w:sz w:val="24"/>
          <w:szCs w:val="24"/>
        </w:rPr>
        <w:t>NEPĀRVARAMA VARA</w:t>
      </w:r>
    </w:p>
    <w:p w14:paraId="060CA797" w14:textId="77777777" w:rsidR="008D47C3"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Neviena no Pusēm nav atbildīga par </w:t>
      </w:r>
      <w:smartTag w:uri="schemas-tilde-lv/tildestengine" w:element="veidnes">
        <w:smartTagPr>
          <w:attr w:name="baseform" w:val="līgum|s"/>
          <w:attr w:name="id" w:val="-1"/>
          <w:attr w:name="text" w:val="Līguma"/>
        </w:smartTagPr>
        <w:r w:rsidRPr="000256D1">
          <w:rPr>
            <w:rFonts w:ascii="Times New Roman" w:hAnsi="Times New Roman"/>
            <w:bCs/>
            <w:sz w:val="24"/>
            <w:szCs w:val="24"/>
            <w:lang w:eastAsia="lv-LV"/>
          </w:rPr>
          <w:t>Līguma</w:t>
        </w:r>
      </w:smartTag>
      <w:r w:rsidRPr="000256D1">
        <w:rPr>
          <w:rFonts w:ascii="Times New Roman" w:hAnsi="Times New Roman"/>
          <w:bCs/>
          <w:sz w:val="24"/>
          <w:szCs w:val="24"/>
          <w:lang w:eastAsia="lv-LV"/>
        </w:rPr>
        <w:t xml:space="preserve"> saistību neizpildi, ja saistību izpilde nav bijusi iespējama nepārvaramas varas apstākļu dēļ, kas radušies pēc </w:t>
      </w:r>
      <w:smartTag w:uri="schemas-tilde-lv/tildestengine" w:element="veidnes">
        <w:smartTagPr>
          <w:attr w:name="baseform" w:val="līgum|s"/>
          <w:attr w:name="id" w:val="-1"/>
          <w:attr w:name="text" w:val="Līguma"/>
        </w:smartTagPr>
        <w:r w:rsidRPr="000256D1">
          <w:rPr>
            <w:rFonts w:ascii="Times New Roman" w:hAnsi="Times New Roman"/>
            <w:bCs/>
            <w:sz w:val="24"/>
            <w:szCs w:val="24"/>
            <w:lang w:eastAsia="lv-LV"/>
          </w:rPr>
          <w:t>Līguma</w:t>
        </w:r>
      </w:smartTag>
      <w:r w:rsidRPr="000256D1">
        <w:rPr>
          <w:rFonts w:ascii="Times New Roman" w:hAnsi="Times New Roman"/>
          <w:bCs/>
          <w:sz w:val="24"/>
          <w:szCs w:val="24"/>
          <w:lang w:eastAsia="lv-LV"/>
        </w:rPr>
        <w:t xml:space="preserve"> spēkā stāšanās, ja Puse par šādu apstākļu iestāšanos ir informējusi otru Pusi 5 </w:t>
      </w:r>
      <w:r w:rsidRPr="000256D1">
        <w:rPr>
          <w:rFonts w:ascii="Times New Roman" w:hAnsi="Times New Roman"/>
          <w:bCs/>
          <w:i/>
          <w:iCs/>
          <w:sz w:val="24"/>
          <w:szCs w:val="24"/>
          <w:lang w:eastAsia="lv-LV"/>
        </w:rPr>
        <w:t>(piecu)</w:t>
      </w:r>
      <w:r w:rsidRPr="000256D1">
        <w:rPr>
          <w:rFonts w:ascii="Times New Roman" w:hAnsi="Times New Roman"/>
          <w:bCs/>
          <w:sz w:val="24"/>
          <w:szCs w:val="24"/>
          <w:lang w:eastAsia="lv-LV"/>
        </w:rPr>
        <w:t xml:space="preserve"> darba dienu laikā no šādu apstākļu rašanās dienas. Šajā gadījumā </w:t>
      </w:r>
      <w:smartTag w:uri="schemas-tilde-lv/tildestengine" w:element="veidnes">
        <w:smartTagPr>
          <w:attr w:name="baseform" w:val="līgum|s"/>
          <w:attr w:name="id" w:val="-1"/>
          <w:attr w:name="text" w:val="Līgumā"/>
        </w:smartTagPr>
        <w:r w:rsidRPr="000256D1">
          <w:rPr>
            <w:rFonts w:ascii="Times New Roman" w:hAnsi="Times New Roman"/>
            <w:bCs/>
            <w:sz w:val="24"/>
            <w:szCs w:val="24"/>
            <w:lang w:eastAsia="lv-LV"/>
          </w:rPr>
          <w:t>Līgumā</w:t>
        </w:r>
      </w:smartTag>
      <w:r w:rsidRPr="000256D1">
        <w:rPr>
          <w:rFonts w:ascii="Times New Roman" w:hAnsi="Times New Roman"/>
          <w:bCs/>
          <w:sz w:val="24"/>
          <w:szCs w:val="24"/>
          <w:lang w:eastAsia="lv-LV"/>
        </w:rPr>
        <w:t xml:space="preserve"> noteiktie termiņi tiek pagarināti attiecīgi par tādu laika periodu, par kādu šie nepārvaramas varas apstākļi ir aizkavējuši </w:t>
      </w:r>
      <w:smartTag w:uri="schemas-tilde-lv/tildestengine" w:element="veidnes">
        <w:smartTagPr>
          <w:attr w:name="baseform" w:val="līgum|s"/>
          <w:attr w:name="id" w:val="-1"/>
          <w:attr w:name="text" w:val="Līguma"/>
        </w:smartTagPr>
        <w:r w:rsidRPr="000256D1">
          <w:rPr>
            <w:rFonts w:ascii="Times New Roman" w:hAnsi="Times New Roman"/>
            <w:bCs/>
            <w:sz w:val="24"/>
            <w:szCs w:val="24"/>
            <w:lang w:eastAsia="lv-LV"/>
          </w:rPr>
          <w:t>Līguma</w:t>
        </w:r>
      </w:smartTag>
      <w:r w:rsidRPr="000256D1">
        <w:rPr>
          <w:rFonts w:ascii="Times New Roman" w:hAnsi="Times New Roman"/>
          <w:bCs/>
          <w:sz w:val="24"/>
          <w:szCs w:val="24"/>
          <w:lang w:eastAsia="lv-LV"/>
        </w:rPr>
        <w:t xml:space="preserve"> izpildi, bet ne ilgāk par 30 </w:t>
      </w:r>
      <w:r w:rsidRPr="000256D1">
        <w:rPr>
          <w:rFonts w:ascii="Times New Roman" w:hAnsi="Times New Roman"/>
          <w:bCs/>
          <w:i/>
          <w:iCs/>
          <w:sz w:val="24"/>
          <w:szCs w:val="24"/>
          <w:lang w:eastAsia="lv-LV"/>
        </w:rPr>
        <w:t>(trīsdesmit)</w:t>
      </w:r>
      <w:r w:rsidRPr="000256D1">
        <w:rPr>
          <w:rFonts w:ascii="Times New Roman" w:hAnsi="Times New Roman"/>
          <w:bCs/>
          <w:sz w:val="24"/>
          <w:szCs w:val="24"/>
          <w:lang w:eastAsia="lv-LV"/>
        </w:rPr>
        <w:t xml:space="preserve"> dienām.</w:t>
      </w:r>
    </w:p>
    <w:p w14:paraId="2E85F465" w14:textId="77777777" w:rsidR="000E3015"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Ar nepārvaramas varas apstākļiem jāsaprot dabas stihijas (plūdi, vētra u.tml.), politiskās un ekonomiskās blokādes un citi, no Pusēm pilnīgi neatkarīgi radušies ārkārtēja rakstura gadījumi, ko Pusēm nebija iespējas ne paredzēt, ne novērst.</w:t>
      </w:r>
    </w:p>
    <w:p w14:paraId="63FD846E" w14:textId="77777777" w:rsidR="000E3015" w:rsidRPr="000256D1" w:rsidRDefault="007C5A04" w:rsidP="00872E0D">
      <w:pPr>
        <w:pStyle w:val="Sarakstarindkopa"/>
        <w:numPr>
          <w:ilvl w:val="0"/>
          <w:numId w:val="27"/>
        </w:numPr>
        <w:spacing w:before="240" w:after="240"/>
        <w:jc w:val="center"/>
        <w:rPr>
          <w:rFonts w:ascii="Times New Roman" w:hAnsi="Times New Roman"/>
          <w:b/>
          <w:bCs/>
          <w:sz w:val="24"/>
          <w:szCs w:val="24"/>
        </w:rPr>
      </w:pPr>
      <w:r w:rsidRPr="000256D1">
        <w:rPr>
          <w:rFonts w:ascii="Times New Roman" w:hAnsi="Times New Roman"/>
          <w:b/>
          <w:sz w:val="24"/>
          <w:szCs w:val="24"/>
        </w:rPr>
        <w:t>AUTORTIESĪBAS</w:t>
      </w:r>
    </w:p>
    <w:p w14:paraId="0FCE6394" w14:textId="77777777" w:rsidR="008D47C3"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Izpildītāja kā autora mantiskās tiesības uz </w:t>
      </w:r>
      <w:smartTag w:uri="schemas-tilde-lv/tildestengine" w:element="veidnes">
        <w:smartTagPr>
          <w:attr w:name="baseform" w:val="līgum|s"/>
          <w:attr w:name="id" w:val="-1"/>
          <w:attr w:name="text" w:val="Līguma"/>
        </w:smartTagPr>
        <w:r w:rsidRPr="000256D1">
          <w:rPr>
            <w:rFonts w:ascii="Times New Roman" w:hAnsi="Times New Roman"/>
            <w:bCs/>
            <w:sz w:val="24"/>
            <w:szCs w:val="24"/>
            <w:lang w:eastAsia="lv-LV"/>
          </w:rPr>
          <w:t>Līguma</w:t>
        </w:r>
      </w:smartTag>
      <w:r w:rsidRPr="000256D1">
        <w:rPr>
          <w:rFonts w:ascii="Times New Roman" w:hAnsi="Times New Roman"/>
          <w:bCs/>
          <w:sz w:val="24"/>
          <w:szCs w:val="24"/>
          <w:lang w:eastAsia="lv-LV"/>
        </w:rPr>
        <w:t xml:space="preserve"> izpildes rezultātā radītajiem jebkuriem autortiesību objektiem un ar tiem saistīto tehnisko dokumentāciju, ko saskaņā ar </w:t>
      </w:r>
      <w:smartTag w:uri="schemas-tilde-lv/tildestengine" w:element="veidnes">
        <w:smartTagPr>
          <w:attr w:name="baseform" w:val="līgum|s"/>
          <w:attr w:name="id" w:val="-1"/>
          <w:attr w:name="text" w:val="līgumu"/>
        </w:smartTagPr>
        <w:r w:rsidRPr="000256D1">
          <w:rPr>
            <w:rFonts w:ascii="Times New Roman" w:hAnsi="Times New Roman"/>
            <w:bCs/>
            <w:sz w:val="24"/>
            <w:szCs w:val="24"/>
            <w:lang w:eastAsia="lv-LV"/>
          </w:rPr>
          <w:t>Līgumu</w:t>
        </w:r>
      </w:smartTag>
      <w:r w:rsidRPr="000256D1">
        <w:rPr>
          <w:rFonts w:ascii="Times New Roman" w:hAnsi="Times New Roman"/>
          <w:bCs/>
          <w:sz w:val="24"/>
          <w:szCs w:val="24"/>
          <w:lang w:eastAsia="lv-LV"/>
        </w:rPr>
        <w:t xml:space="preserve"> ir radījis Izpildītājs, pāriet </w:t>
      </w:r>
      <w:r w:rsidR="007E5FE9" w:rsidRPr="000256D1">
        <w:rPr>
          <w:rFonts w:ascii="Times New Roman" w:hAnsi="Times New Roman"/>
          <w:bCs/>
          <w:sz w:val="24"/>
          <w:szCs w:val="24"/>
          <w:lang w:eastAsia="lv-LV"/>
        </w:rPr>
        <w:t>Pasūtītāj</w:t>
      </w:r>
      <w:r w:rsidRPr="000256D1">
        <w:rPr>
          <w:rFonts w:ascii="Times New Roman" w:hAnsi="Times New Roman"/>
          <w:bCs/>
          <w:sz w:val="24"/>
          <w:szCs w:val="24"/>
          <w:lang w:eastAsia="lv-LV"/>
        </w:rPr>
        <w:t xml:space="preserve">am ar brīdi, kad Puses ir abpusēji parakstījušas Aktus. </w:t>
      </w:r>
      <w:r w:rsidR="007E5FE9" w:rsidRPr="000256D1">
        <w:rPr>
          <w:rFonts w:ascii="Times New Roman" w:hAnsi="Times New Roman"/>
          <w:bCs/>
          <w:sz w:val="24"/>
          <w:szCs w:val="24"/>
          <w:lang w:eastAsia="lv-LV"/>
        </w:rPr>
        <w:t xml:space="preserve">Pasūtītājs </w:t>
      </w:r>
      <w:r w:rsidRPr="000256D1">
        <w:rPr>
          <w:rFonts w:ascii="Times New Roman" w:hAnsi="Times New Roman"/>
          <w:bCs/>
          <w:sz w:val="24"/>
          <w:szCs w:val="24"/>
          <w:lang w:eastAsia="lv-LV"/>
        </w:rPr>
        <w:t xml:space="preserve">iegūst tiesības lietot, izplatīt, publiskot, pavairot, pārveidot, pārstrādāt vai kā citādi izmantot </w:t>
      </w:r>
      <w:smartTag w:uri="schemas-tilde-lv/tildestengine" w:element="veidnes">
        <w:smartTagPr>
          <w:attr w:name="baseform" w:val="līgum|s"/>
          <w:attr w:name="id" w:val="-1"/>
          <w:attr w:name="text" w:val="Līguma"/>
        </w:smartTagPr>
        <w:r w:rsidRPr="000256D1">
          <w:rPr>
            <w:rFonts w:ascii="Times New Roman" w:hAnsi="Times New Roman"/>
            <w:bCs/>
            <w:sz w:val="24"/>
            <w:szCs w:val="24"/>
            <w:lang w:eastAsia="lv-LV"/>
          </w:rPr>
          <w:t>Līguma</w:t>
        </w:r>
      </w:smartTag>
      <w:r w:rsidRPr="000256D1">
        <w:rPr>
          <w:rFonts w:ascii="Times New Roman" w:hAnsi="Times New Roman"/>
          <w:bCs/>
          <w:sz w:val="24"/>
          <w:szCs w:val="24"/>
          <w:lang w:eastAsia="lv-LV"/>
        </w:rPr>
        <w:t xml:space="preserve"> izpildes rezultātā radītos autortiesību objektus un dokumentāciju saskaņā ar spēkā esošajiem normatīvajiem aktiem bez jebkādiem lietošanas laika ierobežojumiem.</w:t>
      </w:r>
    </w:p>
    <w:p w14:paraId="7BCEE2A7" w14:textId="77777777" w:rsidR="008D47C3"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Izpildītājs garantē, ka Izpildītāja, kā autora, mantiskās tiesības uz Līguma izpildes rezultātā radīto jebkuru autortiesību objektu līdz </w:t>
      </w:r>
      <w:r w:rsidR="007E5FE9" w:rsidRPr="000256D1">
        <w:rPr>
          <w:rFonts w:ascii="Times New Roman" w:hAnsi="Times New Roman"/>
          <w:bCs/>
          <w:sz w:val="24"/>
          <w:szCs w:val="24"/>
          <w:lang w:eastAsia="lv-LV"/>
        </w:rPr>
        <w:t>A</w:t>
      </w:r>
      <w:r w:rsidRPr="000256D1">
        <w:rPr>
          <w:rFonts w:ascii="Times New Roman" w:hAnsi="Times New Roman"/>
          <w:bCs/>
          <w:sz w:val="24"/>
          <w:szCs w:val="24"/>
          <w:lang w:eastAsia="lv-LV"/>
        </w:rPr>
        <w:t>ktu abpusējai parakstīšanai netiks nodotas nevienai citai personai.</w:t>
      </w:r>
    </w:p>
    <w:p w14:paraId="4ADA2238" w14:textId="77777777" w:rsidR="000E3015"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eastAsia="Calibri" w:hAnsi="Times New Roman"/>
          <w:bCs/>
          <w:sz w:val="24"/>
          <w:szCs w:val="24"/>
          <w:lang w:eastAsia="lv-LV"/>
        </w:rPr>
        <w:t xml:space="preserve">Izpildītājs apliecina, ka pēc </w:t>
      </w:r>
      <w:r w:rsidR="007E5FE9" w:rsidRPr="000256D1">
        <w:rPr>
          <w:rFonts w:ascii="Times New Roman" w:hAnsi="Times New Roman"/>
          <w:bCs/>
          <w:sz w:val="24"/>
          <w:szCs w:val="24"/>
          <w:lang w:eastAsia="lv-LV"/>
        </w:rPr>
        <w:t>A</w:t>
      </w:r>
      <w:r w:rsidRPr="000256D1">
        <w:rPr>
          <w:rFonts w:ascii="Times New Roman" w:hAnsi="Times New Roman"/>
          <w:bCs/>
          <w:sz w:val="24"/>
          <w:szCs w:val="24"/>
          <w:lang w:eastAsia="lv-LV"/>
        </w:rPr>
        <w:t xml:space="preserve">ktu </w:t>
      </w:r>
      <w:r w:rsidRPr="000256D1">
        <w:rPr>
          <w:rFonts w:ascii="Times New Roman" w:eastAsia="Calibri" w:hAnsi="Times New Roman"/>
          <w:bCs/>
          <w:sz w:val="24"/>
          <w:szCs w:val="24"/>
          <w:lang w:eastAsia="lv-LV"/>
        </w:rPr>
        <w:t xml:space="preserve">abpusējas parakstīšanas Izpildītājs atļauj </w:t>
      </w:r>
      <w:r w:rsidR="007E5FE9" w:rsidRPr="000256D1">
        <w:rPr>
          <w:rFonts w:ascii="Times New Roman" w:hAnsi="Times New Roman"/>
          <w:bCs/>
          <w:sz w:val="24"/>
          <w:szCs w:val="24"/>
          <w:lang w:eastAsia="lv-LV"/>
        </w:rPr>
        <w:t>Pasūtītāj</w:t>
      </w:r>
      <w:r w:rsidRPr="000256D1">
        <w:rPr>
          <w:rFonts w:ascii="Times New Roman" w:eastAsia="Calibri" w:hAnsi="Times New Roman"/>
          <w:bCs/>
          <w:sz w:val="24"/>
          <w:szCs w:val="24"/>
          <w:lang w:eastAsia="lv-LV"/>
        </w:rPr>
        <w:t>am izmantot un pārveidot Līguma 1.3.</w:t>
      </w:r>
      <w:r w:rsidR="00A83976" w:rsidRPr="000256D1">
        <w:rPr>
          <w:rFonts w:ascii="Times New Roman" w:eastAsia="Calibri" w:hAnsi="Times New Roman"/>
          <w:bCs/>
          <w:sz w:val="24"/>
          <w:szCs w:val="24"/>
          <w:lang w:eastAsia="lv-LV"/>
        </w:rPr>
        <w:t>apakš</w:t>
      </w:r>
      <w:r w:rsidRPr="000256D1">
        <w:rPr>
          <w:rFonts w:ascii="Times New Roman" w:eastAsia="Calibri" w:hAnsi="Times New Roman"/>
          <w:bCs/>
          <w:sz w:val="24"/>
          <w:szCs w:val="24"/>
          <w:lang w:eastAsia="lv-LV"/>
        </w:rPr>
        <w:t xml:space="preserve">punktā noteikto Darba rezultātu bez jebkādiem ierobežojumiem no Izpildītāja puses, </w:t>
      </w:r>
      <w:r w:rsidR="007E5FE9" w:rsidRPr="000256D1">
        <w:rPr>
          <w:rFonts w:ascii="Times New Roman" w:hAnsi="Times New Roman"/>
          <w:bCs/>
          <w:sz w:val="24"/>
          <w:szCs w:val="24"/>
          <w:lang w:eastAsia="lv-LV"/>
        </w:rPr>
        <w:t>Pasūtītāj</w:t>
      </w:r>
      <w:r w:rsidRPr="000256D1">
        <w:rPr>
          <w:rFonts w:ascii="Times New Roman" w:eastAsia="Calibri" w:hAnsi="Times New Roman"/>
          <w:bCs/>
          <w:sz w:val="24"/>
          <w:szCs w:val="24"/>
          <w:lang w:eastAsia="lv-LV"/>
        </w:rPr>
        <w:t>am uzņemoties pilnu atbildību par veiktajām izmaiņām, un tas netiks uzskatīts par Izpildītāja autortiesību aizskārumu.</w:t>
      </w:r>
    </w:p>
    <w:p w14:paraId="2D5F9A6F" w14:textId="77777777" w:rsidR="000E3015" w:rsidRPr="000256D1" w:rsidRDefault="007C5A04" w:rsidP="00872E0D">
      <w:pPr>
        <w:pStyle w:val="Sarakstarindkopa"/>
        <w:numPr>
          <w:ilvl w:val="0"/>
          <w:numId w:val="27"/>
        </w:numPr>
        <w:spacing w:before="240" w:after="240"/>
        <w:jc w:val="center"/>
        <w:rPr>
          <w:rFonts w:ascii="Times New Roman" w:hAnsi="Times New Roman"/>
          <w:b/>
          <w:bCs/>
          <w:sz w:val="24"/>
          <w:szCs w:val="24"/>
        </w:rPr>
      </w:pPr>
      <w:r w:rsidRPr="000256D1">
        <w:rPr>
          <w:rFonts w:ascii="Times New Roman" w:hAnsi="Times New Roman"/>
          <w:b/>
          <w:sz w:val="24"/>
          <w:szCs w:val="24"/>
        </w:rPr>
        <w:t>CITI NOTEIKUMI</w:t>
      </w:r>
    </w:p>
    <w:p w14:paraId="47B450DE" w14:textId="77777777" w:rsidR="008D47C3" w:rsidRPr="000256D1" w:rsidRDefault="007C5A04" w:rsidP="00872E0D">
      <w:pPr>
        <w:pStyle w:val="Sarakstarindkopa"/>
        <w:numPr>
          <w:ilvl w:val="1"/>
          <w:numId w:val="27"/>
        </w:numPr>
        <w:autoSpaceDE/>
        <w:autoSpaceDN/>
        <w:spacing w:before="60" w:after="60" w:line="240" w:lineRule="auto"/>
        <w:ind w:left="547" w:hanging="547"/>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Līgums stājas spēkā ar tā parakstīšanas brīdi un ir spēkā līdz saistību pilnīgai izpildei.</w:t>
      </w:r>
    </w:p>
    <w:p w14:paraId="6B8F257E" w14:textId="77777777" w:rsidR="008D47C3"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Ar Līguma parakstīšanu Izpildītājs apliecina, ka saprot Līguma noteikumus un atzīst tos par saistošiem un izpildāmiem. Izpildītājs apliecina, ka viņa rīcībā ir nepieciešamie speciālisti un materiālie resursi, kas nepieciešami savlaicīgai un kvalitatīvai šajā Līguma noteikto saistību izpildei.</w:t>
      </w:r>
    </w:p>
    <w:p w14:paraId="6D9E5299" w14:textId="77777777" w:rsidR="008D47C3"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Jebkāda veida informācija, kas iegūta Līguma darbības laikā, ir uzskatāma par konfidenciālu. Līguma ietvaros iegūto informāciju Puses apņemas neizpaust trešajām personām bez otras Puses rakstiskas piekrišanas gan Līguma darbības laikā, gan pēc tā izbeigšanās, izņemot spēkā esošo normatīvo aktu noteiktos gadījumos.</w:t>
      </w:r>
    </w:p>
    <w:p w14:paraId="6DD3B349" w14:textId="77777777" w:rsidR="008D47C3"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lastRenderedPageBreak/>
        <w:t>Izmaiņas un papildinājumi Līgumā pēc Pušu vienošanās izdarāmi rakstiski, un abām Pusēm jāparaksta, tikai tad tie iegūst juridisku spēku un kļūst par Līguma neatņemamu sastāvdaļu.</w:t>
      </w:r>
    </w:p>
    <w:p w14:paraId="6D91F386" w14:textId="77777777" w:rsidR="008D47C3"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Neviena no Pusēm nav tiesīga bez otras Puses rakstiskas piekrišanas nodot kādu no Līgumā noteiktajām saistībām vai tās izpildi trešajām personām, izņemot gadījumu, kad Puses saistības pārņem tās likumīgais tiesību pārņēmējs. Likumīgajam Puses tiesību pārņēmējam šis Līgums ir saistošs kā pašai Pusei tā, it kā tas pats to būtu uzņēmies.</w:t>
      </w:r>
    </w:p>
    <w:p w14:paraId="13384D33" w14:textId="77777777" w:rsidR="008D47C3"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eastAsia="Calibri" w:hAnsi="Times New Roman"/>
          <w:bCs/>
          <w:sz w:val="24"/>
          <w:szCs w:val="24"/>
          <w:lang w:eastAsia="lv-LV"/>
        </w:rPr>
        <w:t xml:space="preserve">Pusēm ir pienākums nekavējoties </w:t>
      </w:r>
      <w:proofErr w:type="spellStart"/>
      <w:r w:rsidRPr="000256D1">
        <w:rPr>
          <w:rFonts w:ascii="Times New Roman" w:eastAsia="Calibri" w:hAnsi="Times New Roman"/>
          <w:bCs/>
          <w:sz w:val="24"/>
          <w:szCs w:val="24"/>
          <w:lang w:eastAsia="lv-LV"/>
        </w:rPr>
        <w:t>rakstveidā</w:t>
      </w:r>
      <w:proofErr w:type="spellEnd"/>
      <w:r w:rsidRPr="000256D1">
        <w:rPr>
          <w:rFonts w:ascii="Times New Roman" w:eastAsia="Calibri" w:hAnsi="Times New Roman"/>
          <w:bCs/>
          <w:sz w:val="24"/>
          <w:szCs w:val="24"/>
          <w:lang w:eastAsia="lv-LV"/>
        </w:rPr>
        <w:t xml:space="preserve"> informēt vienai otru par izmaiņām Līgumā norādītajos rekvizītos, kā arī par izmaiņām attiecībā uz Līgumā noteiktajām Pušu</w:t>
      </w:r>
      <w:r w:rsidRPr="000256D1">
        <w:rPr>
          <w:rFonts w:ascii="Times New Roman" w:hAnsi="Times New Roman"/>
          <w:bCs/>
          <w:kern w:val="22"/>
          <w:sz w:val="24"/>
          <w:szCs w:val="24"/>
          <w:lang w:eastAsia="lv-LV"/>
        </w:rPr>
        <w:t xml:space="preserve"> par Līguma izpildi atbildīgajām personām</w:t>
      </w:r>
      <w:r w:rsidRPr="000256D1">
        <w:rPr>
          <w:rFonts w:ascii="Times New Roman" w:eastAsia="Calibri" w:hAnsi="Times New Roman"/>
          <w:bCs/>
          <w:sz w:val="24"/>
          <w:szCs w:val="24"/>
          <w:lang w:eastAsia="lv-LV"/>
        </w:rPr>
        <w:t>. Ja kāda Puse nav sniegusi informāciju par izmaiņām, tā uzņemas atbildību par zaudējumiem, kas šajā sakarā radušies otrai Pusei.</w:t>
      </w:r>
    </w:p>
    <w:p w14:paraId="71F65832" w14:textId="77777777" w:rsidR="008D47C3"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Pusēm ir tiesības vienpusēji izbeigt </w:t>
      </w:r>
      <w:r w:rsidR="004A7BBC" w:rsidRPr="000256D1">
        <w:rPr>
          <w:rFonts w:ascii="Times New Roman" w:hAnsi="Times New Roman"/>
          <w:bCs/>
          <w:sz w:val="24"/>
          <w:szCs w:val="24"/>
          <w:lang w:eastAsia="lv-LV"/>
        </w:rPr>
        <w:t>L</w:t>
      </w:r>
      <w:r w:rsidRPr="000256D1">
        <w:rPr>
          <w:rFonts w:ascii="Times New Roman" w:hAnsi="Times New Roman"/>
          <w:bCs/>
          <w:sz w:val="24"/>
          <w:szCs w:val="24"/>
          <w:lang w:eastAsia="lv-LV"/>
        </w:rPr>
        <w:t xml:space="preserve">īguma saistības bez soda sankcijām par to rakstiski brīdinot otru Pusi 30 </w:t>
      </w:r>
      <w:r w:rsidRPr="000256D1">
        <w:rPr>
          <w:rFonts w:ascii="Times New Roman" w:hAnsi="Times New Roman"/>
          <w:bCs/>
          <w:i/>
          <w:iCs/>
          <w:sz w:val="24"/>
          <w:szCs w:val="24"/>
          <w:lang w:eastAsia="lv-LV"/>
        </w:rPr>
        <w:t>(trīsdesmit)</w:t>
      </w:r>
      <w:r w:rsidRPr="000256D1">
        <w:rPr>
          <w:rFonts w:ascii="Times New Roman" w:hAnsi="Times New Roman"/>
          <w:bCs/>
          <w:sz w:val="24"/>
          <w:szCs w:val="24"/>
          <w:lang w:eastAsia="lv-LV"/>
        </w:rPr>
        <w:t xml:space="preserve"> dienas iepriekš. Līguma izbeigšanas gadījumā Puse otrai Pusei sedz ar darba izpildi saistītās izmaksas, kas radušās līdz brīdim, kad otra Puse saņem paziņojumu par </w:t>
      </w:r>
      <w:r w:rsidR="004A7BBC" w:rsidRPr="000256D1">
        <w:rPr>
          <w:rFonts w:ascii="Times New Roman" w:hAnsi="Times New Roman"/>
          <w:bCs/>
          <w:sz w:val="24"/>
          <w:szCs w:val="24"/>
          <w:lang w:eastAsia="lv-LV"/>
        </w:rPr>
        <w:t>L</w:t>
      </w:r>
      <w:r w:rsidRPr="000256D1">
        <w:rPr>
          <w:rFonts w:ascii="Times New Roman" w:hAnsi="Times New Roman"/>
          <w:bCs/>
          <w:sz w:val="24"/>
          <w:szCs w:val="24"/>
          <w:lang w:eastAsia="lv-LV"/>
        </w:rPr>
        <w:t>īguma saistību izbeigšanu.</w:t>
      </w:r>
    </w:p>
    <w:p w14:paraId="12A2589F" w14:textId="77777777" w:rsidR="000E3015"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Pasūtītājam ir tiesības vienpusēji izbeigt Līgumu, par to </w:t>
      </w:r>
      <w:proofErr w:type="spellStart"/>
      <w:r w:rsidRPr="000256D1">
        <w:rPr>
          <w:rFonts w:ascii="Times New Roman" w:hAnsi="Times New Roman"/>
          <w:bCs/>
          <w:sz w:val="24"/>
          <w:szCs w:val="24"/>
          <w:lang w:eastAsia="lv-LV"/>
        </w:rPr>
        <w:t>rakstveidā</w:t>
      </w:r>
      <w:proofErr w:type="spellEnd"/>
      <w:r w:rsidRPr="000256D1">
        <w:rPr>
          <w:rFonts w:ascii="Times New Roman" w:hAnsi="Times New Roman"/>
          <w:bCs/>
          <w:sz w:val="24"/>
          <w:szCs w:val="24"/>
          <w:lang w:eastAsia="lv-LV"/>
        </w:rPr>
        <w:t xml:space="preserve"> brīdinot Izpildītāju 3 </w:t>
      </w:r>
      <w:r w:rsidRPr="000256D1">
        <w:rPr>
          <w:rFonts w:ascii="Times New Roman" w:hAnsi="Times New Roman"/>
          <w:bCs/>
          <w:i/>
          <w:iCs/>
          <w:sz w:val="24"/>
          <w:szCs w:val="24"/>
          <w:lang w:eastAsia="lv-LV"/>
        </w:rPr>
        <w:t>(trīs)</w:t>
      </w:r>
      <w:r w:rsidRPr="000256D1">
        <w:rPr>
          <w:rFonts w:ascii="Times New Roman" w:hAnsi="Times New Roman"/>
          <w:bCs/>
          <w:sz w:val="24"/>
          <w:szCs w:val="24"/>
          <w:lang w:eastAsia="lv-LV"/>
        </w:rPr>
        <w:t xml:space="preserve"> darba dienas iepriekš, ja:</w:t>
      </w:r>
    </w:p>
    <w:p w14:paraId="792E994F" w14:textId="77777777" w:rsidR="00897973" w:rsidRPr="000256D1" w:rsidRDefault="007C5A04" w:rsidP="00872E0D">
      <w:pPr>
        <w:numPr>
          <w:ilvl w:val="2"/>
          <w:numId w:val="27"/>
        </w:numPr>
        <w:autoSpaceDE/>
        <w:autoSpaceDN/>
        <w:spacing w:before="60" w:after="60"/>
        <w:ind w:left="900" w:hanging="900"/>
        <w:jc w:val="both"/>
        <w:outlineLvl w:val="2"/>
      </w:pPr>
      <w:r w:rsidRPr="000256D1">
        <w:t>Izpildītājs neveic Līgumā noteiktos Darba posmus Līguma 1.2.</w:t>
      </w:r>
      <w:r w:rsidR="00A83976" w:rsidRPr="000256D1">
        <w:t>apakš</w:t>
      </w:r>
      <w:r w:rsidRPr="000256D1">
        <w:t xml:space="preserve">punktā noteiktajos </w:t>
      </w:r>
      <w:r w:rsidRPr="000256D1">
        <w:rPr>
          <w:lang w:eastAsia="lv-LV"/>
        </w:rPr>
        <w:t xml:space="preserve">termiņos un Izpildītāja nokavējums ir sasniedzis 20 </w:t>
      </w:r>
      <w:r w:rsidRPr="000256D1">
        <w:rPr>
          <w:i/>
          <w:iCs/>
          <w:lang w:eastAsia="lv-LV"/>
        </w:rPr>
        <w:t>(divdesmit)</w:t>
      </w:r>
      <w:r w:rsidRPr="000256D1">
        <w:rPr>
          <w:lang w:eastAsia="lv-LV"/>
        </w:rPr>
        <w:t xml:space="preserve"> dienas.</w:t>
      </w:r>
    </w:p>
    <w:p w14:paraId="0BBC6BD5" w14:textId="77777777" w:rsidR="00897973" w:rsidRPr="000256D1" w:rsidRDefault="007C5A04" w:rsidP="00872E0D">
      <w:pPr>
        <w:numPr>
          <w:ilvl w:val="2"/>
          <w:numId w:val="27"/>
        </w:numPr>
        <w:autoSpaceDE/>
        <w:autoSpaceDN/>
        <w:spacing w:before="60" w:after="60"/>
        <w:ind w:left="900" w:hanging="900"/>
        <w:jc w:val="both"/>
        <w:outlineLvl w:val="2"/>
      </w:pPr>
      <w:r w:rsidRPr="000256D1">
        <w:rPr>
          <w:lang w:eastAsia="lv-LV"/>
        </w:rPr>
        <w:t xml:space="preserve">Izpildītājs neievēro </w:t>
      </w:r>
      <w:r w:rsidR="004A7BBC" w:rsidRPr="000256D1">
        <w:rPr>
          <w:bCs/>
          <w:lang w:eastAsia="lv-LV"/>
        </w:rPr>
        <w:t>Pasūtītāj</w:t>
      </w:r>
      <w:r w:rsidRPr="000256D1">
        <w:rPr>
          <w:lang w:eastAsia="lv-LV"/>
        </w:rPr>
        <w:t xml:space="preserve">a norādījumus vai arī nepilda kādas Līgumā noteiktās saistības, un ja Izpildītājs šādu neizpildi nav novērsis 5 </w:t>
      </w:r>
      <w:r w:rsidRPr="000256D1">
        <w:rPr>
          <w:i/>
          <w:iCs/>
          <w:lang w:eastAsia="lv-LV"/>
        </w:rPr>
        <w:t>(piecu)</w:t>
      </w:r>
      <w:r w:rsidRPr="000256D1">
        <w:rPr>
          <w:lang w:eastAsia="lv-LV"/>
        </w:rPr>
        <w:t xml:space="preserve"> darba dienu laikā pēc attiecīga </w:t>
      </w:r>
      <w:r w:rsidR="00430C50" w:rsidRPr="000256D1">
        <w:rPr>
          <w:bCs/>
          <w:lang w:eastAsia="lv-LV"/>
        </w:rPr>
        <w:t>Pasūtītāj</w:t>
      </w:r>
      <w:r w:rsidRPr="000256D1">
        <w:rPr>
          <w:lang w:eastAsia="lv-LV"/>
        </w:rPr>
        <w:t>a paziņojuma saņemšanas.</w:t>
      </w:r>
    </w:p>
    <w:p w14:paraId="56816EDE" w14:textId="77777777" w:rsidR="000E3015" w:rsidRPr="000256D1" w:rsidRDefault="007C5A04" w:rsidP="00872E0D">
      <w:pPr>
        <w:numPr>
          <w:ilvl w:val="2"/>
          <w:numId w:val="27"/>
        </w:numPr>
        <w:autoSpaceDE/>
        <w:autoSpaceDN/>
        <w:spacing w:before="60" w:after="60"/>
        <w:ind w:left="900" w:hanging="900"/>
        <w:jc w:val="both"/>
        <w:outlineLvl w:val="2"/>
      </w:pPr>
      <w:r w:rsidRPr="000256D1">
        <w:rPr>
          <w:bCs/>
          <w:lang w:eastAsia="lv-LV"/>
        </w:rPr>
        <w:t>Pasūtītājs</w:t>
      </w:r>
      <w:r w:rsidRPr="000256D1">
        <w:t xml:space="preserve"> atkārtoti konstatē Izpildītāja iesniegtā Darba posma neatbilstību Līguma prasībām vai Izpildītājs Pretenzijā noteiktajā termiņā nenovērš Darba Trūkumus.</w:t>
      </w:r>
    </w:p>
    <w:p w14:paraId="3E872619" w14:textId="77777777" w:rsidR="00C878FB"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Izpildītājam ir tiesības vienpusēji atkāpties no Līguma, par to brīdinot </w:t>
      </w:r>
      <w:r w:rsidR="00FB335B" w:rsidRPr="000256D1">
        <w:rPr>
          <w:rFonts w:ascii="Times New Roman" w:hAnsi="Times New Roman"/>
          <w:bCs/>
          <w:sz w:val="24"/>
          <w:szCs w:val="24"/>
          <w:lang w:eastAsia="lv-LV"/>
        </w:rPr>
        <w:t>Pasūtītāj</w:t>
      </w:r>
      <w:r w:rsidRPr="000256D1">
        <w:rPr>
          <w:rFonts w:ascii="Times New Roman" w:hAnsi="Times New Roman"/>
          <w:bCs/>
          <w:sz w:val="24"/>
          <w:szCs w:val="24"/>
          <w:lang w:eastAsia="lv-LV"/>
        </w:rPr>
        <w:t xml:space="preserve">u vismaz 10 </w:t>
      </w:r>
      <w:r w:rsidRPr="000256D1">
        <w:rPr>
          <w:rFonts w:ascii="Times New Roman" w:hAnsi="Times New Roman"/>
          <w:bCs/>
          <w:i/>
          <w:iCs/>
          <w:sz w:val="24"/>
          <w:szCs w:val="24"/>
          <w:lang w:eastAsia="lv-LV"/>
        </w:rPr>
        <w:t>(desmit)</w:t>
      </w:r>
      <w:r w:rsidRPr="000256D1">
        <w:rPr>
          <w:rFonts w:ascii="Times New Roman" w:hAnsi="Times New Roman"/>
          <w:bCs/>
          <w:sz w:val="24"/>
          <w:szCs w:val="24"/>
          <w:lang w:eastAsia="lv-LV"/>
        </w:rPr>
        <w:t xml:space="preserve"> darba dienas iepriekš, ja </w:t>
      </w:r>
      <w:r w:rsidR="00FB335B" w:rsidRPr="000256D1">
        <w:rPr>
          <w:rFonts w:ascii="Times New Roman" w:hAnsi="Times New Roman"/>
          <w:bCs/>
          <w:sz w:val="24"/>
          <w:szCs w:val="24"/>
          <w:lang w:eastAsia="lv-LV"/>
        </w:rPr>
        <w:t>Pasūtītājs</w:t>
      </w:r>
      <w:r w:rsidRPr="000256D1">
        <w:rPr>
          <w:rFonts w:ascii="Times New Roman" w:hAnsi="Times New Roman"/>
          <w:bCs/>
          <w:sz w:val="24"/>
          <w:szCs w:val="24"/>
          <w:lang w:eastAsia="lv-LV"/>
        </w:rPr>
        <w:t xml:space="preserve"> neapmaksā rēķinu Līgumā noteiktajos termiņos un nokavējums pārsniedz vismaz 20 </w:t>
      </w:r>
      <w:r w:rsidRPr="000256D1">
        <w:rPr>
          <w:rFonts w:ascii="Times New Roman" w:hAnsi="Times New Roman"/>
          <w:bCs/>
          <w:i/>
          <w:iCs/>
          <w:sz w:val="24"/>
          <w:szCs w:val="24"/>
          <w:lang w:eastAsia="lv-LV"/>
        </w:rPr>
        <w:t>(divdesmit)</w:t>
      </w:r>
      <w:r w:rsidRPr="000256D1">
        <w:rPr>
          <w:rFonts w:ascii="Times New Roman" w:hAnsi="Times New Roman"/>
          <w:bCs/>
          <w:sz w:val="24"/>
          <w:szCs w:val="24"/>
          <w:lang w:eastAsia="lv-LV"/>
        </w:rPr>
        <w:t xml:space="preserve"> dienas.</w:t>
      </w:r>
    </w:p>
    <w:p w14:paraId="61CD52B0" w14:textId="77777777" w:rsidR="00C878FB"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Līguma 7.8. un 7.9.</w:t>
      </w:r>
      <w:r w:rsidR="00856BD1" w:rsidRPr="000256D1">
        <w:rPr>
          <w:rFonts w:ascii="Times New Roman" w:hAnsi="Times New Roman"/>
          <w:bCs/>
          <w:sz w:val="24"/>
          <w:szCs w:val="24"/>
          <w:lang w:eastAsia="lv-LV"/>
        </w:rPr>
        <w:t>apakš</w:t>
      </w:r>
      <w:r w:rsidRPr="000256D1">
        <w:rPr>
          <w:rFonts w:ascii="Times New Roman" w:hAnsi="Times New Roman"/>
          <w:bCs/>
          <w:sz w:val="24"/>
          <w:szCs w:val="24"/>
          <w:lang w:eastAsia="lv-LV"/>
        </w:rPr>
        <w:t>punkta gadījumā, Pusei, kura vienpusēji izbeidz Līgumu, nav jāatlīdzina otrai Pusei zaudējumi, kas radušies saistībā ar Līguma izbeigšanu pirms termiņa.</w:t>
      </w:r>
    </w:p>
    <w:p w14:paraId="1CEA2054" w14:textId="77777777" w:rsidR="00C878FB"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 xml:space="preserve">Strīdus un nesaskaņas, kas var rasties </w:t>
      </w:r>
      <w:smartTag w:uri="schemas-tilde-lv/tildestengine" w:element="veidnes">
        <w:smartTagPr>
          <w:attr w:name="baseform" w:val="līgum|s"/>
          <w:attr w:name="id" w:val="-1"/>
          <w:attr w:name="text" w:val="Līguma"/>
        </w:smartTagPr>
        <w:r w:rsidRPr="000256D1">
          <w:rPr>
            <w:rFonts w:ascii="Times New Roman" w:hAnsi="Times New Roman"/>
            <w:bCs/>
            <w:sz w:val="24"/>
            <w:szCs w:val="24"/>
            <w:lang w:eastAsia="lv-LV"/>
          </w:rPr>
          <w:t>Līguma</w:t>
        </w:r>
      </w:smartTag>
      <w:r w:rsidRPr="000256D1">
        <w:rPr>
          <w:rFonts w:ascii="Times New Roman" w:hAnsi="Times New Roman"/>
          <w:bCs/>
          <w:sz w:val="24"/>
          <w:szCs w:val="24"/>
          <w:lang w:eastAsia="lv-LV"/>
        </w:rPr>
        <w:t xml:space="preserve"> izpildes rezultātā vai saistībā ar to, Puses risina pārrunu ceļā ar iespēju panākt vienošanos. Ja Puses nevar panākt vienošanos, tad domstarpības risināmas tiesā normatīvajos </w:t>
      </w:r>
      <w:smartTag w:uri="schemas-tilde-lv/tildestengine" w:element="veidnes">
        <w:smartTagPr>
          <w:attr w:name="baseform" w:val="akt|s"/>
          <w:attr w:name="id" w:val="-1"/>
          <w:attr w:name="text" w:val="aktos"/>
        </w:smartTagPr>
        <w:r w:rsidRPr="000256D1">
          <w:rPr>
            <w:rFonts w:ascii="Times New Roman" w:hAnsi="Times New Roman"/>
            <w:bCs/>
            <w:sz w:val="24"/>
            <w:szCs w:val="24"/>
            <w:lang w:eastAsia="lv-LV"/>
          </w:rPr>
          <w:t>aktos</w:t>
        </w:r>
      </w:smartTag>
      <w:r w:rsidRPr="000256D1">
        <w:rPr>
          <w:rFonts w:ascii="Times New Roman" w:hAnsi="Times New Roman"/>
          <w:bCs/>
          <w:sz w:val="24"/>
          <w:szCs w:val="24"/>
          <w:lang w:eastAsia="lv-LV"/>
        </w:rPr>
        <w:t xml:space="preserve"> noteiktā kārtībā.</w:t>
      </w:r>
    </w:p>
    <w:p w14:paraId="5CE6E9B1" w14:textId="77777777" w:rsidR="00C878FB"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bCs/>
          <w:sz w:val="24"/>
          <w:szCs w:val="24"/>
          <w:lang w:eastAsia="lv-LV"/>
        </w:rPr>
        <w:t>Jautājumos, kas nav atrunāti Līgumā, Puses vadīsies pēc spēkā esošajiem Latvijas Republikas tiesību aktiem. Ja kāds no Līguma noteikumiem zaudē spēku, tas neietekmē pārējo Līguma noteikumu spēkā esamību.</w:t>
      </w:r>
    </w:p>
    <w:p w14:paraId="21A00777" w14:textId="77777777" w:rsidR="00FB335B" w:rsidRPr="000256D1" w:rsidRDefault="007C5A04" w:rsidP="00872E0D">
      <w:pPr>
        <w:pStyle w:val="Sarakstarindkopa"/>
        <w:numPr>
          <w:ilvl w:val="1"/>
          <w:numId w:val="27"/>
        </w:numPr>
        <w:autoSpaceDE/>
        <w:autoSpaceDN/>
        <w:spacing w:before="60" w:after="60" w:line="240" w:lineRule="auto"/>
        <w:ind w:left="540" w:hanging="540"/>
        <w:jc w:val="both"/>
        <w:textboxTightWrap w:val="allLines"/>
        <w:outlineLvl w:val="1"/>
        <w:rPr>
          <w:rFonts w:ascii="Times New Roman" w:hAnsi="Times New Roman"/>
          <w:bCs/>
          <w:sz w:val="24"/>
          <w:szCs w:val="24"/>
          <w:lang w:eastAsia="lv-LV"/>
        </w:rPr>
      </w:pPr>
      <w:r w:rsidRPr="000256D1">
        <w:rPr>
          <w:rFonts w:ascii="Times New Roman" w:hAnsi="Times New Roman"/>
          <w:color w:val="000000" w:themeColor="text1"/>
          <w:sz w:val="24"/>
          <w:szCs w:val="24"/>
        </w:rPr>
        <w:t xml:space="preserve">Līgums ar tā pielikumiem sastādīts uz </w:t>
      </w:r>
      <w:r w:rsidR="002A3143" w:rsidRPr="000256D1">
        <w:rPr>
          <w:rFonts w:ascii="Times New Roman" w:hAnsi="Times New Roman"/>
          <w:color w:val="000000" w:themeColor="text1"/>
          <w:sz w:val="24"/>
          <w:szCs w:val="24"/>
        </w:rPr>
        <w:t>27</w:t>
      </w:r>
      <w:r w:rsidRPr="000256D1">
        <w:rPr>
          <w:rFonts w:ascii="Times New Roman" w:hAnsi="Times New Roman"/>
          <w:color w:val="000000" w:themeColor="text1"/>
          <w:sz w:val="24"/>
          <w:szCs w:val="24"/>
        </w:rPr>
        <w:t xml:space="preserve"> </w:t>
      </w:r>
      <w:r w:rsidRPr="000256D1">
        <w:rPr>
          <w:rFonts w:ascii="Times New Roman" w:hAnsi="Times New Roman"/>
          <w:i/>
          <w:iCs/>
          <w:color w:val="000000" w:themeColor="text1"/>
          <w:sz w:val="24"/>
          <w:szCs w:val="24"/>
        </w:rPr>
        <w:t>(</w:t>
      </w:r>
      <w:r w:rsidR="002A3143" w:rsidRPr="000256D1">
        <w:rPr>
          <w:rFonts w:ascii="Times New Roman" w:hAnsi="Times New Roman"/>
          <w:i/>
          <w:iCs/>
          <w:color w:val="000000" w:themeColor="text1"/>
          <w:sz w:val="24"/>
          <w:szCs w:val="24"/>
        </w:rPr>
        <w:t>divdesmit septiņām</w:t>
      </w:r>
      <w:r w:rsidRPr="000256D1">
        <w:rPr>
          <w:rFonts w:ascii="Times New Roman" w:hAnsi="Times New Roman"/>
          <w:i/>
          <w:iCs/>
          <w:color w:val="000000" w:themeColor="text1"/>
          <w:sz w:val="24"/>
          <w:szCs w:val="24"/>
        </w:rPr>
        <w:t>)</w:t>
      </w:r>
      <w:r w:rsidRPr="000256D1">
        <w:rPr>
          <w:rFonts w:ascii="Times New Roman" w:hAnsi="Times New Roman"/>
          <w:color w:val="000000" w:themeColor="text1"/>
          <w:sz w:val="24"/>
          <w:szCs w:val="24"/>
        </w:rPr>
        <w:t xml:space="preserve"> lapām, 2 </w:t>
      </w:r>
      <w:r w:rsidRPr="000256D1">
        <w:rPr>
          <w:rFonts w:ascii="Times New Roman" w:hAnsi="Times New Roman"/>
          <w:i/>
          <w:iCs/>
          <w:color w:val="000000" w:themeColor="text1"/>
          <w:sz w:val="24"/>
          <w:szCs w:val="24"/>
        </w:rPr>
        <w:t>(divos)</w:t>
      </w:r>
      <w:r w:rsidRPr="000256D1">
        <w:rPr>
          <w:rFonts w:ascii="Times New Roman" w:hAnsi="Times New Roman"/>
          <w:color w:val="000000" w:themeColor="text1"/>
          <w:sz w:val="24"/>
          <w:szCs w:val="24"/>
        </w:rPr>
        <w:t xml:space="preserve"> identiskos eksemplāros, ar vienādu juridisko spēku abiem, no kuriem viens glabājas pie Pasūtītāja, bet otrs pie Izpildītāja.</w:t>
      </w:r>
    </w:p>
    <w:p w14:paraId="134B23BE" w14:textId="77777777" w:rsidR="00FB335B" w:rsidRPr="000256D1" w:rsidRDefault="007C5A04" w:rsidP="00872E0D">
      <w:pPr>
        <w:pStyle w:val="Sarakstarindkopa"/>
        <w:numPr>
          <w:ilvl w:val="0"/>
          <w:numId w:val="27"/>
        </w:numPr>
        <w:spacing w:before="240" w:after="240"/>
        <w:jc w:val="center"/>
        <w:rPr>
          <w:rFonts w:ascii="Times New Roman" w:hAnsi="Times New Roman"/>
          <w:b/>
          <w:bCs/>
          <w:sz w:val="24"/>
          <w:szCs w:val="24"/>
        </w:rPr>
      </w:pPr>
      <w:r w:rsidRPr="000256D1">
        <w:rPr>
          <w:rFonts w:ascii="Times New Roman" w:hAnsi="Times New Roman"/>
          <w:b/>
          <w:bCs/>
          <w:sz w:val="24"/>
          <w:szCs w:val="24"/>
        </w:rPr>
        <w:t>PUŠU REKVIZĪTI UN PARAKSTI</w:t>
      </w:r>
    </w:p>
    <w:tbl>
      <w:tblPr>
        <w:tblW w:w="9240" w:type="dxa"/>
        <w:jc w:val="center"/>
        <w:tblLayout w:type="fixed"/>
        <w:tblLook w:val="04A0" w:firstRow="1" w:lastRow="0" w:firstColumn="1" w:lastColumn="0" w:noHBand="0" w:noVBand="1"/>
      </w:tblPr>
      <w:tblGrid>
        <w:gridCol w:w="4677"/>
        <w:gridCol w:w="4563"/>
      </w:tblGrid>
      <w:tr w:rsidR="00A2595F" w14:paraId="5A041187" w14:textId="77777777" w:rsidTr="00EA6E78">
        <w:trPr>
          <w:jc w:val="center"/>
        </w:trPr>
        <w:tc>
          <w:tcPr>
            <w:tcW w:w="4677" w:type="dxa"/>
            <w:tcBorders>
              <w:top w:val="single" w:sz="4" w:space="0" w:color="000000"/>
              <w:left w:val="single" w:sz="4" w:space="0" w:color="000000"/>
              <w:bottom w:val="single" w:sz="4" w:space="0" w:color="000000"/>
              <w:right w:val="nil"/>
            </w:tcBorders>
            <w:vAlign w:val="center"/>
            <w:hideMark/>
          </w:tcPr>
          <w:p w14:paraId="44A6FCC0" w14:textId="77777777" w:rsidR="00FB335B" w:rsidRPr="000256D1" w:rsidRDefault="007C5A04" w:rsidP="00EA6E78">
            <w:pPr>
              <w:spacing w:before="20" w:after="20"/>
              <w:rPr>
                <w:b/>
              </w:rPr>
            </w:pPr>
            <w:r w:rsidRPr="000256D1">
              <w:rPr>
                <w:b/>
              </w:rPr>
              <w:t>Pasūtītājs</w:t>
            </w:r>
            <w:r w:rsidRPr="000256D1">
              <w:rPr>
                <w:b/>
                <w:bCs/>
              </w:rPr>
              <w:t>:</w:t>
            </w:r>
          </w:p>
        </w:tc>
        <w:tc>
          <w:tcPr>
            <w:tcW w:w="4563" w:type="dxa"/>
            <w:tcBorders>
              <w:top w:val="single" w:sz="4" w:space="0" w:color="000000"/>
              <w:left w:val="single" w:sz="4" w:space="0" w:color="000000"/>
              <w:bottom w:val="single" w:sz="4" w:space="0" w:color="000000"/>
              <w:right w:val="single" w:sz="4" w:space="0" w:color="000000"/>
            </w:tcBorders>
            <w:vAlign w:val="center"/>
            <w:hideMark/>
          </w:tcPr>
          <w:p w14:paraId="553B2B97" w14:textId="77777777" w:rsidR="00FB335B" w:rsidRPr="000256D1" w:rsidRDefault="007C5A04" w:rsidP="00EA6E78">
            <w:pPr>
              <w:tabs>
                <w:tab w:val="num" w:pos="0"/>
              </w:tabs>
              <w:spacing w:before="20" w:after="20"/>
              <w:rPr>
                <w:b/>
              </w:rPr>
            </w:pPr>
            <w:r w:rsidRPr="000256D1">
              <w:rPr>
                <w:b/>
              </w:rPr>
              <w:t>Izpildītājs</w:t>
            </w:r>
            <w:r w:rsidRPr="000256D1">
              <w:rPr>
                <w:b/>
                <w:bCs/>
              </w:rPr>
              <w:t>:</w:t>
            </w:r>
          </w:p>
        </w:tc>
      </w:tr>
      <w:tr w:rsidR="00A2595F" w14:paraId="6A8CA5F9" w14:textId="77777777" w:rsidTr="00EA6E78">
        <w:trPr>
          <w:jc w:val="center"/>
        </w:trPr>
        <w:tc>
          <w:tcPr>
            <w:tcW w:w="4677" w:type="dxa"/>
            <w:tcBorders>
              <w:top w:val="single" w:sz="4" w:space="0" w:color="000000"/>
              <w:left w:val="single" w:sz="4" w:space="0" w:color="000000"/>
              <w:bottom w:val="single" w:sz="4" w:space="0" w:color="000000"/>
              <w:right w:val="nil"/>
            </w:tcBorders>
            <w:vAlign w:val="center"/>
            <w:hideMark/>
          </w:tcPr>
          <w:p w14:paraId="6921416E" w14:textId="77777777" w:rsidR="00FB335B" w:rsidRPr="000256D1" w:rsidRDefault="007C5A04" w:rsidP="00846342">
            <w:pPr>
              <w:snapToGrid w:val="0"/>
              <w:ind w:right="-6"/>
              <w:jc w:val="both"/>
            </w:pPr>
            <w:r w:rsidRPr="000256D1">
              <w:t>Slimību profilakses un kontroles centrs</w:t>
            </w:r>
          </w:p>
        </w:tc>
        <w:tc>
          <w:tcPr>
            <w:tcW w:w="4563" w:type="dxa"/>
            <w:tcBorders>
              <w:top w:val="single" w:sz="4" w:space="0" w:color="000000"/>
              <w:left w:val="single" w:sz="4" w:space="0" w:color="000000"/>
              <w:bottom w:val="single" w:sz="4" w:space="0" w:color="000000"/>
              <w:right w:val="single" w:sz="4" w:space="0" w:color="000000"/>
            </w:tcBorders>
            <w:vAlign w:val="center"/>
          </w:tcPr>
          <w:p w14:paraId="3BD80D8D" w14:textId="77777777" w:rsidR="00FB335B" w:rsidRPr="000256D1" w:rsidRDefault="007C5A04" w:rsidP="00FF7DF5">
            <w:pPr>
              <w:rPr>
                <w:b/>
              </w:rPr>
            </w:pPr>
            <w:r w:rsidRPr="000256D1">
              <w:t>SIA „</w:t>
            </w:r>
            <w:proofErr w:type="spellStart"/>
            <w:r w:rsidRPr="000256D1">
              <w:t>InnoMatrix</w:t>
            </w:r>
            <w:proofErr w:type="spellEnd"/>
            <w:r w:rsidRPr="000256D1">
              <w:t>”</w:t>
            </w:r>
          </w:p>
        </w:tc>
      </w:tr>
      <w:tr w:rsidR="00A2595F" w14:paraId="14BE59CC" w14:textId="77777777" w:rsidTr="00EA6E78">
        <w:trPr>
          <w:jc w:val="center"/>
        </w:trPr>
        <w:tc>
          <w:tcPr>
            <w:tcW w:w="4677" w:type="dxa"/>
            <w:tcBorders>
              <w:top w:val="single" w:sz="4" w:space="0" w:color="000000"/>
              <w:left w:val="single" w:sz="4" w:space="0" w:color="000000"/>
              <w:bottom w:val="single" w:sz="4" w:space="0" w:color="000000"/>
              <w:right w:val="nil"/>
            </w:tcBorders>
            <w:vAlign w:val="center"/>
            <w:hideMark/>
          </w:tcPr>
          <w:p w14:paraId="30C833CD" w14:textId="77777777" w:rsidR="00FB335B" w:rsidRPr="000256D1" w:rsidRDefault="007C5A04" w:rsidP="00846342">
            <w:pPr>
              <w:tabs>
                <w:tab w:val="left" w:pos="0"/>
              </w:tabs>
              <w:snapToGrid w:val="0"/>
              <w:ind w:right="-6"/>
              <w:jc w:val="both"/>
            </w:pPr>
            <w:proofErr w:type="spellStart"/>
            <w:r w:rsidRPr="000256D1">
              <w:t>Reģ</w:t>
            </w:r>
            <w:proofErr w:type="spellEnd"/>
            <w:r w:rsidRPr="000256D1">
              <w:t>. Nr.: 90009756700</w:t>
            </w:r>
          </w:p>
        </w:tc>
        <w:tc>
          <w:tcPr>
            <w:tcW w:w="4563" w:type="dxa"/>
            <w:tcBorders>
              <w:top w:val="single" w:sz="4" w:space="0" w:color="000000"/>
              <w:left w:val="single" w:sz="4" w:space="0" w:color="000000"/>
              <w:bottom w:val="single" w:sz="4" w:space="0" w:color="000000"/>
              <w:right w:val="single" w:sz="4" w:space="0" w:color="000000"/>
            </w:tcBorders>
            <w:vAlign w:val="center"/>
            <w:hideMark/>
          </w:tcPr>
          <w:p w14:paraId="0B77F9FF" w14:textId="77777777" w:rsidR="00FB335B" w:rsidRPr="000256D1" w:rsidRDefault="007C5A04" w:rsidP="00846342">
            <w:pPr>
              <w:tabs>
                <w:tab w:val="num" w:pos="0"/>
              </w:tabs>
            </w:pPr>
            <w:proofErr w:type="spellStart"/>
            <w:r w:rsidRPr="000256D1">
              <w:t>Reģ</w:t>
            </w:r>
            <w:proofErr w:type="spellEnd"/>
            <w:r w:rsidRPr="000256D1">
              <w:t>. Nr.</w:t>
            </w:r>
            <w:r w:rsidR="00FF7DF5" w:rsidRPr="000256D1">
              <w:t xml:space="preserve"> 40103264228</w:t>
            </w:r>
          </w:p>
        </w:tc>
      </w:tr>
      <w:tr w:rsidR="00A2595F" w14:paraId="4DCCC07F" w14:textId="77777777" w:rsidTr="00EA6E78">
        <w:trPr>
          <w:jc w:val="center"/>
        </w:trPr>
        <w:tc>
          <w:tcPr>
            <w:tcW w:w="4677" w:type="dxa"/>
            <w:tcBorders>
              <w:top w:val="single" w:sz="4" w:space="0" w:color="000000"/>
              <w:left w:val="single" w:sz="4" w:space="0" w:color="000000"/>
              <w:bottom w:val="single" w:sz="4" w:space="0" w:color="000000"/>
              <w:right w:val="nil"/>
            </w:tcBorders>
            <w:vAlign w:val="center"/>
            <w:hideMark/>
          </w:tcPr>
          <w:p w14:paraId="65879663" w14:textId="77777777" w:rsidR="00FB335B" w:rsidRPr="000256D1" w:rsidRDefault="007C5A04" w:rsidP="00846342">
            <w:pPr>
              <w:tabs>
                <w:tab w:val="left" w:pos="4395"/>
              </w:tabs>
              <w:rPr>
                <w:iCs/>
              </w:rPr>
            </w:pPr>
            <w:r w:rsidRPr="000256D1">
              <w:rPr>
                <w:iCs/>
              </w:rPr>
              <w:t>Juridiskā adrese:</w:t>
            </w:r>
          </w:p>
          <w:p w14:paraId="1DA14569" w14:textId="77777777" w:rsidR="00FB335B" w:rsidRPr="000256D1" w:rsidRDefault="007C5A04" w:rsidP="00846342">
            <w:pPr>
              <w:snapToGrid w:val="0"/>
              <w:ind w:right="-6"/>
              <w:jc w:val="both"/>
            </w:pPr>
            <w:r w:rsidRPr="000256D1">
              <w:t>Duntes iela 22, k-5, Rīga, LV-1005</w:t>
            </w:r>
          </w:p>
        </w:tc>
        <w:tc>
          <w:tcPr>
            <w:tcW w:w="4563" w:type="dxa"/>
            <w:tcBorders>
              <w:top w:val="single" w:sz="4" w:space="0" w:color="000000"/>
              <w:left w:val="single" w:sz="4" w:space="0" w:color="000000"/>
              <w:bottom w:val="single" w:sz="4" w:space="0" w:color="000000"/>
              <w:right w:val="single" w:sz="4" w:space="0" w:color="000000"/>
            </w:tcBorders>
            <w:vAlign w:val="center"/>
            <w:hideMark/>
          </w:tcPr>
          <w:p w14:paraId="4EF080C5" w14:textId="77777777" w:rsidR="00FF7DF5" w:rsidRPr="000256D1" w:rsidRDefault="007C5A04" w:rsidP="00FF7DF5">
            <w:pPr>
              <w:rPr>
                <w:iCs/>
              </w:rPr>
            </w:pPr>
            <w:r w:rsidRPr="000256D1">
              <w:rPr>
                <w:iCs/>
              </w:rPr>
              <w:t>Juridiskā adrese:</w:t>
            </w:r>
          </w:p>
          <w:p w14:paraId="7B88E52C" w14:textId="77777777" w:rsidR="00FB335B" w:rsidRPr="000256D1" w:rsidRDefault="007C5A04" w:rsidP="00FF7DF5">
            <w:r w:rsidRPr="000256D1">
              <w:t>Bruņinieku iela 60-6, Rīga, LV-1009</w:t>
            </w:r>
          </w:p>
        </w:tc>
      </w:tr>
      <w:tr w:rsidR="00A2595F" w14:paraId="5A9CBBE8" w14:textId="77777777" w:rsidTr="00EA6E78">
        <w:trPr>
          <w:jc w:val="center"/>
        </w:trPr>
        <w:tc>
          <w:tcPr>
            <w:tcW w:w="4677" w:type="dxa"/>
            <w:tcBorders>
              <w:top w:val="single" w:sz="4" w:space="0" w:color="000000"/>
              <w:left w:val="single" w:sz="4" w:space="0" w:color="000000"/>
              <w:bottom w:val="single" w:sz="4" w:space="0" w:color="000000"/>
              <w:right w:val="nil"/>
            </w:tcBorders>
            <w:vAlign w:val="center"/>
            <w:hideMark/>
          </w:tcPr>
          <w:p w14:paraId="43019730" w14:textId="77777777" w:rsidR="00FB335B" w:rsidRPr="000256D1" w:rsidRDefault="007C5A04" w:rsidP="00846342">
            <w:pPr>
              <w:tabs>
                <w:tab w:val="left" w:pos="4395"/>
              </w:tabs>
            </w:pPr>
            <w:r w:rsidRPr="000256D1">
              <w:rPr>
                <w:iCs/>
              </w:rPr>
              <w:lastRenderedPageBreak/>
              <w:t>Banka: Valsts kase</w:t>
            </w:r>
          </w:p>
        </w:tc>
        <w:tc>
          <w:tcPr>
            <w:tcW w:w="4563" w:type="dxa"/>
            <w:tcBorders>
              <w:top w:val="single" w:sz="4" w:space="0" w:color="000000"/>
              <w:left w:val="single" w:sz="4" w:space="0" w:color="000000"/>
              <w:bottom w:val="single" w:sz="4" w:space="0" w:color="000000"/>
              <w:right w:val="single" w:sz="4" w:space="0" w:color="000000"/>
            </w:tcBorders>
            <w:vAlign w:val="center"/>
            <w:hideMark/>
          </w:tcPr>
          <w:p w14:paraId="2F11D81E" w14:textId="77777777" w:rsidR="00FB335B" w:rsidRPr="000256D1" w:rsidRDefault="007C5A04" w:rsidP="00846342">
            <w:pPr>
              <w:tabs>
                <w:tab w:val="num" w:pos="0"/>
              </w:tabs>
            </w:pPr>
            <w:r w:rsidRPr="000256D1">
              <w:rPr>
                <w:iCs/>
              </w:rPr>
              <w:t>Banka:</w:t>
            </w:r>
            <w:r w:rsidR="00FF7DF5" w:rsidRPr="000256D1">
              <w:t xml:space="preserve"> AS „Swedbank”</w:t>
            </w:r>
          </w:p>
        </w:tc>
      </w:tr>
      <w:tr w:rsidR="00A2595F" w14:paraId="7138DEEB" w14:textId="77777777" w:rsidTr="00EA6E78">
        <w:trPr>
          <w:jc w:val="center"/>
        </w:trPr>
        <w:tc>
          <w:tcPr>
            <w:tcW w:w="4677" w:type="dxa"/>
            <w:tcBorders>
              <w:top w:val="single" w:sz="4" w:space="0" w:color="000000"/>
              <w:left w:val="single" w:sz="4" w:space="0" w:color="000000"/>
              <w:bottom w:val="single" w:sz="4" w:space="0" w:color="000000"/>
              <w:right w:val="nil"/>
            </w:tcBorders>
            <w:vAlign w:val="center"/>
            <w:hideMark/>
          </w:tcPr>
          <w:p w14:paraId="49E19849" w14:textId="77777777" w:rsidR="00FB335B" w:rsidRPr="000256D1" w:rsidRDefault="007C5A04" w:rsidP="00846342">
            <w:pPr>
              <w:tabs>
                <w:tab w:val="left" w:pos="4395"/>
              </w:tabs>
            </w:pPr>
            <w:r w:rsidRPr="000256D1">
              <w:t>Bankas kods: TRELLV22</w:t>
            </w:r>
          </w:p>
        </w:tc>
        <w:tc>
          <w:tcPr>
            <w:tcW w:w="4563" w:type="dxa"/>
            <w:tcBorders>
              <w:top w:val="single" w:sz="4" w:space="0" w:color="000000"/>
              <w:left w:val="single" w:sz="4" w:space="0" w:color="000000"/>
              <w:bottom w:val="single" w:sz="4" w:space="0" w:color="000000"/>
              <w:right w:val="single" w:sz="4" w:space="0" w:color="000000"/>
            </w:tcBorders>
            <w:vAlign w:val="center"/>
            <w:hideMark/>
          </w:tcPr>
          <w:p w14:paraId="6E9BFCA9" w14:textId="77777777" w:rsidR="00FB335B" w:rsidRPr="000256D1" w:rsidRDefault="007C5A04" w:rsidP="00846342">
            <w:pPr>
              <w:tabs>
                <w:tab w:val="num" w:pos="0"/>
                <w:tab w:val="left" w:pos="4395"/>
              </w:tabs>
            </w:pPr>
            <w:r w:rsidRPr="000256D1">
              <w:t>Bankas kods:</w:t>
            </w:r>
            <w:r w:rsidR="00FF7DF5" w:rsidRPr="000256D1">
              <w:t xml:space="preserve"> HABALV22</w:t>
            </w:r>
          </w:p>
        </w:tc>
      </w:tr>
      <w:tr w:rsidR="00A2595F" w14:paraId="4290E195" w14:textId="77777777" w:rsidTr="00EA6E78">
        <w:trPr>
          <w:jc w:val="center"/>
        </w:trPr>
        <w:tc>
          <w:tcPr>
            <w:tcW w:w="4677" w:type="dxa"/>
            <w:tcBorders>
              <w:top w:val="single" w:sz="4" w:space="0" w:color="000000"/>
              <w:left w:val="single" w:sz="4" w:space="0" w:color="000000"/>
              <w:bottom w:val="single" w:sz="4" w:space="0" w:color="000000"/>
              <w:right w:val="nil"/>
            </w:tcBorders>
            <w:vAlign w:val="center"/>
            <w:hideMark/>
          </w:tcPr>
          <w:p w14:paraId="2DCCE392" w14:textId="77777777" w:rsidR="00FB335B" w:rsidRPr="000256D1" w:rsidRDefault="007C5A04" w:rsidP="00846342">
            <w:pPr>
              <w:tabs>
                <w:tab w:val="left" w:pos="0"/>
              </w:tabs>
              <w:snapToGrid w:val="0"/>
              <w:ind w:right="-6"/>
              <w:rPr>
                <w:lang w:eastAsia="lv-LV"/>
              </w:rPr>
            </w:pPr>
            <w:r w:rsidRPr="000256D1">
              <w:t>Norēķinu konta Nr.:</w:t>
            </w:r>
          </w:p>
          <w:p w14:paraId="284317CE" w14:textId="77777777" w:rsidR="00D04750" w:rsidRPr="000256D1" w:rsidRDefault="007C5A04" w:rsidP="00846342">
            <w:pPr>
              <w:tabs>
                <w:tab w:val="left" w:pos="0"/>
              </w:tabs>
              <w:snapToGrid w:val="0"/>
              <w:ind w:right="-6"/>
            </w:pPr>
            <w:r w:rsidRPr="000256D1">
              <w:rPr>
                <w:lang w:eastAsia="lv-LV"/>
              </w:rPr>
              <w:t>LV54TREL2290677001000</w:t>
            </w:r>
          </w:p>
        </w:tc>
        <w:tc>
          <w:tcPr>
            <w:tcW w:w="4563" w:type="dxa"/>
            <w:tcBorders>
              <w:top w:val="single" w:sz="4" w:space="0" w:color="000000"/>
              <w:left w:val="single" w:sz="4" w:space="0" w:color="000000"/>
              <w:bottom w:val="single" w:sz="4" w:space="0" w:color="000000"/>
              <w:right w:val="single" w:sz="4" w:space="0" w:color="000000"/>
            </w:tcBorders>
            <w:vAlign w:val="center"/>
            <w:hideMark/>
          </w:tcPr>
          <w:p w14:paraId="30F5036B" w14:textId="77777777" w:rsidR="00FB335B" w:rsidRPr="000256D1" w:rsidRDefault="007C5A04" w:rsidP="00846342">
            <w:pPr>
              <w:tabs>
                <w:tab w:val="num" w:pos="0"/>
              </w:tabs>
              <w:rPr>
                <w:iCs/>
              </w:rPr>
            </w:pPr>
            <w:r w:rsidRPr="000256D1">
              <w:t>Norēķinu konta Nr.:</w:t>
            </w:r>
            <w:r w:rsidR="00FF7DF5" w:rsidRPr="000256D1">
              <w:t xml:space="preserve"> LV02HABA0551027028352</w:t>
            </w:r>
          </w:p>
        </w:tc>
      </w:tr>
    </w:tbl>
    <w:p w14:paraId="4B2AF66E" w14:textId="77777777" w:rsidR="00872E0D" w:rsidRPr="000256D1" w:rsidRDefault="007C5A04" w:rsidP="00872E0D">
      <w:pPr>
        <w:tabs>
          <w:tab w:val="left" w:pos="2070"/>
          <w:tab w:val="left" w:pos="4962"/>
        </w:tabs>
        <w:spacing w:before="240" w:after="240"/>
        <w:ind w:left="360" w:hanging="72"/>
        <w:jc w:val="both"/>
      </w:pPr>
      <w:r w:rsidRPr="000256D1">
        <w:t>direktore</w:t>
      </w:r>
      <w:r w:rsidRPr="000256D1">
        <w:tab/>
      </w:r>
      <w:r w:rsidRPr="000256D1">
        <w:tab/>
        <w:t xml:space="preserve">valdes </w:t>
      </w:r>
      <w:r w:rsidR="00FF7DF5" w:rsidRPr="000256D1">
        <w:t>locekle</w:t>
      </w:r>
    </w:p>
    <w:p w14:paraId="4A3CC9FA" w14:textId="77777777" w:rsidR="00872E0D" w:rsidRPr="000256D1" w:rsidRDefault="007C5A04" w:rsidP="00872E0D">
      <w:pPr>
        <w:tabs>
          <w:tab w:val="left" w:pos="2070"/>
          <w:tab w:val="left" w:pos="4962"/>
          <w:tab w:val="left" w:pos="6750"/>
        </w:tabs>
        <w:ind w:left="360" w:hanging="76"/>
        <w:jc w:val="both"/>
      </w:pPr>
      <w:r w:rsidRPr="000256D1">
        <w:t>(paraksts*)</w:t>
      </w:r>
      <w:r w:rsidRPr="000256D1">
        <w:tab/>
        <w:t xml:space="preserve">/ I. </w:t>
      </w:r>
      <w:proofErr w:type="spellStart"/>
      <w:r w:rsidRPr="000256D1">
        <w:t>Gavare</w:t>
      </w:r>
      <w:proofErr w:type="spellEnd"/>
      <w:r w:rsidRPr="000256D1">
        <w:t xml:space="preserve"> /</w:t>
      </w:r>
      <w:r w:rsidRPr="000256D1">
        <w:tab/>
        <w:t>(paraksts*)</w:t>
      </w:r>
      <w:r w:rsidRPr="000256D1">
        <w:tab/>
        <w:t xml:space="preserve">/ </w:t>
      </w:r>
      <w:r w:rsidR="00FF7DF5" w:rsidRPr="000256D1">
        <w:t>L</w:t>
      </w:r>
      <w:r w:rsidRPr="000256D1">
        <w:t>.</w:t>
      </w:r>
      <w:r w:rsidRPr="000256D1">
        <w:rPr>
          <w:color w:val="000000" w:themeColor="text1"/>
        </w:rPr>
        <w:t xml:space="preserve"> </w:t>
      </w:r>
      <w:r w:rsidR="00FF7DF5" w:rsidRPr="000256D1">
        <w:rPr>
          <w:color w:val="000000" w:themeColor="text1"/>
        </w:rPr>
        <w:t xml:space="preserve">Brasliņa </w:t>
      </w:r>
      <w:r w:rsidRPr="000256D1">
        <w:rPr>
          <w:color w:val="000000" w:themeColor="text1"/>
        </w:rPr>
        <w:t>/</w:t>
      </w:r>
    </w:p>
    <w:p w14:paraId="191D6ADE" w14:textId="77777777" w:rsidR="00FB335B" w:rsidRPr="000256D1" w:rsidRDefault="00FB335B" w:rsidP="000E3015">
      <w:pPr>
        <w:sectPr w:rsidR="00FB335B" w:rsidRPr="000256D1" w:rsidSect="000E3015">
          <w:headerReference w:type="default" r:id="rId10"/>
          <w:footerReference w:type="default" r:id="rId11"/>
          <w:headerReference w:type="first" r:id="rId12"/>
          <w:footerReference w:type="first" r:id="rId13"/>
          <w:pgSz w:w="12240" w:h="15840"/>
          <w:pgMar w:top="1134" w:right="1134" w:bottom="1276" w:left="1701" w:header="709" w:footer="709" w:gutter="0"/>
          <w:cols w:space="708"/>
          <w:titlePg/>
          <w:docGrid w:linePitch="360"/>
        </w:sectPr>
      </w:pPr>
    </w:p>
    <w:p w14:paraId="18998178" w14:textId="77777777" w:rsidR="00872E0D" w:rsidRPr="000256D1" w:rsidRDefault="007C5A04" w:rsidP="00872E0D">
      <w:pPr>
        <w:spacing w:after="40"/>
        <w:ind w:right="49"/>
        <w:jc w:val="right"/>
        <w:rPr>
          <w:sz w:val="20"/>
          <w:szCs w:val="20"/>
        </w:rPr>
      </w:pPr>
      <w:r w:rsidRPr="000256D1">
        <w:rPr>
          <w:sz w:val="20"/>
          <w:szCs w:val="20"/>
        </w:rPr>
        <w:lastRenderedPageBreak/>
        <w:t>Pielikums Nr.1</w:t>
      </w:r>
    </w:p>
    <w:p w14:paraId="5408A29F" w14:textId="77777777" w:rsidR="00872E0D" w:rsidRPr="000256D1" w:rsidRDefault="007C5A04" w:rsidP="007D4D1F">
      <w:pPr>
        <w:tabs>
          <w:tab w:val="center" w:pos="3690"/>
          <w:tab w:val="right" w:pos="8306"/>
        </w:tabs>
        <w:ind w:right="49"/>
        <w:jc w:val="right"/>
        <w:rPr>
          <w:i/>
          <w:sz w:val="20"/>
          <w:szCs w:val="20"/>
        </w:rPr>
      </w:pPr>
      <w:r w:rsidRPr="000256D1">
        <w:rPr>
          <w:i/>
          <w:sz w:val="20"/>
          <w:szCs w:val="20"/>
        </w:rPr>
        <w:t xml:space="preserve">(Datums skatāms laika zīmogā*) Līgumam Nr. </w:t>
      </w:r>
      <w:r w:rsidR="007D4D1F" w:rsidRPr="007D4D1F">
        <w:rPr>
          <w:i/>
          <w:noProof/>
          <w:sz w:val="20"/>
          <w:szCs w:val="20"/>
        </w:rPr>
        <w:t>1-10.3/2024-71</w:t>
      </w:r>
    </w:p>
    <w:p w14:paraId="6A539948" w14:textId="77777777" w:rsidR="00872E0D" w:rsidRPr="000256D1" w:rsidRDefault="007C5A04" w:rsidP="00872E0D">
      <w:pPr>
        <w:tabs>
          <w:tab w:val="center" w:pos="3240"/>
        </w:tabs>
        <w:spacing w:before="20"/>
        <w:ind w:right="51" w:firstLine="4410"/>
        <w:jc w:val="right"/>
        <w:rPr>
          <w:i/>
          <w:sz w:val="20"/>
          <w:szCs w:val="20"/>
        </w:rPr>
      </w:pPr>
      <w:r w:rsidRPr="000256D1">
        <w:rPr>
          <w:i/>
          <w:sz w:val="20"/>
          <w:szCs w:val="20"/>
        </w:rPr>
        <w:t xml:space="preserve">par pētījuma </w:t>
      </w:r>
      <w:r w:rsidRPr="000256D1">
        <w:rPr>
          <w:sz w:val="20"/>
          <w:szCs w:val="20"/>
        </w:rPr>
        <w:t>„</w:t>
      </w:r>
      <w:r w:rsidRPr="000256D1">
        <w:rPr>
          <w:i/>
          <w:sz w:val="20"/>
          <w:szCs w:val="20"/>
        </w:rPr>
        <w:t>Atkarību izraisošo vielu lietošanas izplatība iedzīvotāju vidū 2025.gadā” veikšanu</w:t>
      </w:r>
    </w:p>
    <w:p w14:paraId="242C5219" w14:textId="77777777" w:rsidR="00872E0D" w:rsidRPr="000256D1" w:rsidRDefault="007C5A04" w:rsidP="00872E0D">
      <w:pPr>
        <w:spacing w:before="360" w:after="360"/>
        <w:jc w:val="center"/>
        <w:rPr>
          <w:iCs/>
          <w:color w:val="1F4E79"/>
        </w:rPr>
      </w:pPr>
      <w:r w:rsidRPr="000256D1">
        <w:rPr>
          <w:b/>
        </w:rPr>
        <w:t>Tehniskā specifikācija un Tehniskais piedāvājums</w:t>
      </w:r>
    </w:p>
    <w:tbl>
      <w:tblPr>
        <w:tblStyle w:val="Reatabula"/>
        <w:tblW w:w="14485" w:type="dxa"/>
        <w:jc w:val="center"/>
        <w:tblLayout w:type="fixed"/>
        <w:tblLook w:val="04A0" w:firstRow="1" w:lastRow="0" w:firstColumn="1" w:lastColumn="0" w:noHBand="0" w:noVBand="1"/>
      </w:tblPr>
      <w:tblGrid>
        <w:gridCol w:w="6657"/>
        <w:gridCol w:w="7828"/>
      </w:tblGrid>
      <w:tr w:rsidR="00A2595F" w14:paraId="32072176" w14:textId="77777777" w:rsidTr="00CC574E">
        <w:trPr>
          <w:jc w:val="center"/>
        </w:trPr>
        <w:tc>
          <w:tcPr>
            <w:tcW w:w="14485" w:type="dxa"/>
            <w:gridSpan w:val="2"/>
            <w:shd w:val="clear" w:color="auto" w:fill="DAE9F7" w:themeFill="text2" w:themeFillTint="1A"/>
          </w:tcPr>
          <w:p w14:paraId="535654FC" w14:textId="77777777" w:rsidR="00872E0D" w:rsidRPr="000256D1" w:rsidRDefault="007C5A04" w:rsidP="0048365B">
            <w:pPr>
              <w:spacing w:before="120" w:after="120"/>
              <w:rPr>
                <w:b/>
                <w:bCs/>
              </w:rPr>
            </w:pPr>
            <w:r w:rsidRPr="000256D1">
              <w:rPr>
                <w:b/>
                <w:bCs/>
              </w:rPr>
              <w:t>Pētījuma izstrādes pamatojums</w:t>
            </w:r>
          </w:p>
        </w:tc>
      </w:tr>
      <w:tr w:rsidR="00A2595F" w14:paraId="0E4B8ABD" w14:textId="77777777" w:rsidTr="00CC574E">
        <w:trPr>
          <w:jc w:val="center"/>
        </w:trPr>
        <w:tc>
          <w:tcPr>
            <w:tcW w:w="14485" w:type="dxa"/>
            <w:gridSpan w:val="2"/>
          </w:tcPr>
          <w:p w14:paraId="569B8482" w14:textId="77777777" w:rsidR="00872E0D" w:rsidRPr="000256D1" w:rsidRDefault="007C5A04" w:rsidP="0048365B">
            <w:pPr>
              <w:spacing w:before="120" w:after="120"/>
              <w:jc w:val="both"/>
            </w:pPr>
            <w:r w:rsidRPr="000256D1">
              <w:t xml:space="preserve">Pētījuma par </w:t>
            </w:r>
            <w:r w:rsidRPr="000256D1">
              <w:t>atkarību izraisošo vielu lietošanas izplatību iedzīvotāju vidū 2025.gadā izstrāde pamatojama ar Ministru kabineta 2012.gada 3.aprīļa noteikumu Nr.241 „Slimību profilakses un kontroles centra nolikums” 4.16.apakšpunktu. Tajā noteikts, ka Slimību profilakses un kontroles centrs (turpmāk – SPKC) nodrošina valsts specializētā centra funkciju dalībai Eiropas Narkotiku un narkomānijas uzraudzības centra (turpmāk – ENNUC), no 2024.gada 2.jūlija Eiropas Savienības Narkotiku aģentūra (turpmāk – EUDA) uzturētajā Eiro</w:t>
            </w:r>
            <w:r w:rsidRPr="000256D1">
              <w:t>pas Informācijas tīklā par narkotikām un narkomāniju (</w:t>
            </w:r>
            <w:proofErr w:type="spellStart"/>
            <w:r w:rsidRPr="000256D1">
              <w:t>Reitox</w:t>
            </w:r>
            <w:proofErr w:type="spellEnd"/>
            <w:r w:rsidRPr="000256D1">
              <w:t xml:space="preserve">), kas iekļauj piecu ar narkotikām saistīto epidemioloģisko indikatoru ieviešanu un pilnveidošanu. Šis pētījums nepieciešams epidemioloģiskā indikatora „Narkotiku lietošana iedzīvotāju vidū” </w:t>
            </w:r>
            <w:proofErr w:type="spellStart"/>
            <w:r w:rsidRPr="000256D1">
              <w:t>monitorēšanai</w:t>
            </w:r>
            <w:proofErr w:type="spellEnd"/>
            <w:r w:rsidRPr="000256D1">
              <w:t xml:space="preserve"> un novērtēšanai.</w:t>
            </w:r>
          </w:p>
          <w:p w14:paraId="2737447F" w14:textId="77777777" w:rsidR="00872E0D" w:rsidRPr="000256D1" w:rsidRDefault="007C5A04" w:rsidP="0048365B">
            <w:pPr>
              <w:spacing w:before="120" w:after="120"/>
              <w:jc w:val="both"/>
            </w:pPr>
            <w:r w:rsidRPr="000256D1">
              <w:t>Pētījums nepieciešams arī Sabiedrības veselības pamatnostādņu 2021. – 2027.gadam noteikto rezultatīvo rādītāju aprēķināšanai („Pēdējā gada laikā pārmērīgo alkohola lietotāju īpatsvars darbspējas vecumā (%)”, „Narkotiku lietošanas izplatība darbspējas vecuma (15 – 64 gadus vecu) iedzīvotāju vidū pēdējā gada laikā (%)”).</w:t>
            </w:r>
          </w:p>
        </w:tc>
      </w:tr>
      <w:tr w:rsidR="00A2595F" w14:paraId="072AD491" w14:textId="77777777" w:rsidTr="00CC574E">
        <w:trPr>
          <w:jc w:val="center"/>
        </w:trPr>
        <w:tc>
          <w:tcPr>
            <w:tcW w:w="14485" w:type="dxa"/>
            <w:gridSpan w:val="2"/>
            <w:shd w:val="clear" w:color="auto" w:fill="DAE9F7" w:themeFill="text2" w:themeFillTint="1A"/>
          </w:tcPr>
          <w:p w14:paraId="03163CE5" w14:textId="77777777" w:rsidR="00872E0D" w:rsidRPr="000256D1" w:rsidRDefault="007C5A04" w:rsidP="0048365B">
            <w:pPr>
              <w:adjustRightInd w:val="0"/>
              <w:spacing w:before="120" w:after="120"/>
              <w:ind w:right="-1"/>
              <w:rPr>
                <w:kern w:val="2"/>
              </w:rPr>
            </w:pPr>
            <w:r w:rsidRPr="000256D1">
              <w:rPr>
                <w:b/>
                <w:kern w:val="2"/>
              </w:rPr>
              <w:t>Pētījuma mērķis</w:t>
            </w:r>
          </w:p>
        </w:tc>
      </w:tr>
      <w:tr w:rsidR="00A2595F" w14:paraId="7F633B71" w14:textId="77777777" w:rsidTr="00CC574E">
        <w:trPr>
          <w:jc w:val="center"/>
        </w:trPr>
        <w:tc>
          <w:tcPr>
            <w:tcW w:w="14485" w:type="dxa"/>
            <w:gridSpan w:val="2"/>
          </w:tcPr>
          <w:p w14:paraId="11297B13" w14:textId="77777777" w:rsidR="00872E0D" w:rsidRPr="000256D1" w:rsidRDefault="007C5A04" w:rsidP="0048365B">
            <w:pPr>
              <w:adjustRightInd w:val="0"/>
              <w:spacing w:before="120" w:after="120"/>
              <w:ind w:right="-1"/>
              <w:jc w:val="both"/>
              <w:rPr>
                <w:kern w:val="2"/>
              </w:rPr>
            </w:pPr>
            <w:r w:rsidRPr="000256D1">
              <w:rPr>
                <w:rFonts w:eastAsia="Batang"/>
              </w:rPr>
              <w:t xml:space="preserve">Iegūt nacionāli un starptautiski salīdzināmu informāciju par alkohola un narkotiku lietošanas izplatību un lietošanas modeļiem </w:t>
            </w:r>
            <w:r w:rsidRPr="000256D1">
              <w:rPr>
                <w:kern w:val="2"/>
              </w:rPr>
              <w:t>15 – 64 gadus vecu iedzīvotāju vidū Latvijā</w:t>
            </w:r>
            <w:r w:rsidRPr="000256D1">
              <w:rPr>
                <w:rFonts w:eastAsia="Batang"/>
              </w:rPr>
              <w:t xml:space="preserve"> 2025.gadā.</w:t>
            </w:r>
          </w:p>
        </w:tc>
      </w:tr>
      <w:tr w:rsidR="00A2595F" w14:paraId="3071C1B6" w14:textId="77777777" w:rsidTr="00CC574E">
        <w:trPr>
          <w:jc w:val="center"/>
        </w:trPr>
        <w:tc>
          <w:tcPr>
            <w:tcW w:w="14485" w:type="dxa"/>
            <w:gridSpan w:val="2"/>
            <w:shd w:val="clear" w:color="auto" w:fill="DAE9F7" w:themeFill="text2" w:themeFillTint="1A"/>
          </w:tcPr>
          <w:p w14:paraId="1CEC4DCF" w14:textId="77777777" w:rsidR="00872E0D" w:rsidRPr="000256D1" w:rsidRDefault="007C5A04" w:rsidP="0048365B">
            <w:pPr>
              <w:adjustRightInd w:val="0"/>
              <w:spacing w:before="120" w:after="120"/>
              <w:ind w:right="-1"/>
              <w:rPr>
                <w:rFonts w:eastAsia="Batang"/>
                <w:i/>
                <w:iCs/>
              </w:rPr>
            </w:pPr>
            <w:r w:rsidRPr="000256D1">
              <w:rPr>
                <w:rFonts w:eastAsia="Batang"/>
                <w:i/>
                <w:iCs/>
              </w:rPr>
              <w:t>Pētījuma konkrētie mērķi</w:t>
            </w:r>
          </w:p>
        </w:tc>
      </w:tr>
      <w:tr w:rsidR="00A2595F" w14:paraId="76872191" w14:textId="77777777" w:rsidTr="00CC574E">
        <w:trPr>
          <w:jc w:val="center"/>
        </w:trPr>
        <w:tc>
          <w:tcPr>
            <w:tcW w:w="14485" w:type="dxa"/>
            <w:gridSpan w:val="2"/>
          </w:tcPr>
          <w:p w14:paraId="17212FD9" w14:textId="77777777" w:rsidR="00872E0D" w:rsidRPr="000256D1" w:rsidRDefault="007C5A04" w:rsidP="00872E0D">
            <w:pPr>
              <w:widowControl/>
              <w:numPr>
                <w:ilvl w:val="0"/>
                <w:numId w:val="25"/>
              </w:numPr>
              <w:autoSpaceDE/>
              <w:autoSpaceDN/>
              <w:spacing w:before="40" w:after="40"/>
              <w:jc w:val="both"/>
            </w:pPr>
            <w:r w:rsidRPr="000256D1">
              <w:t>Iegūt reprezentatīvus nacionāli un starptautiski salīdzināmus datus pēc ENNUC izstrādātas metodoloģijas par narkotiku lietošanas izplatību 15 – 64 gadus vecu iedzīvotāju vidū.</w:t>
            </w:r>
          </w:p>
          <w:p w14:paraId="6F354B4E" w14:textId="77777777" w:rsidR="00872E0D" w:rsidRPr="000256D1" w:rsidRDefault="007C5A04" w:rsidP="00872E0D">
            <w:pPr>
              <w:widowControl/>
              <w:numPr>
                <w:ilvl w:val="0"/>
                <w:numId w:val="25"/>
              </w:numPr>
              <w:autoSpaceDE/>
              <w:autoSpaceDN/>
              <w:spacing w:before="40" w:after="40"/>
              <w:jc w:val="both"/>
            </w:pPr>
            <w:r w:rsidRPr="000256D1">
              <w:t xml:space="preserve">Iegūt datus pēc </w:t>
            </w:r>
            <w:r w:rsidRPr="000256D1">
              <w:t>projekta RARHA</w:t>
            </w:r>
            <w:r>
              <w:rPr>
                <w:rStyle w:val="Vresatsauce"/>
              </w:rPr>
              <w:footnoteReference w:id="1"/>
            </w:r>
            <w:r w:rsidRPr="000256D1">
              <w:t xml:space="preserve"> (</w:t>
            </w:r>
            <w:proofErr w:type="spellStart"/>
            <w:r w:rsidRPr="000256D1">
              <w:rPr>
                <w:i/>
                <w:lang w:bidi="en-US"/>
              </w:rPr>
              <w:t>Joint</w:t>
            </w:r>
            <w:proofErr w:type="spellEnd"/>
            <w:r w:rsidRPr="000256D1">
              <w:rPr>
                <w:i/>
                <w:lang w:bidi="en-US"/>
              </w:rPr>
              <w:t xml:space="preserve"> </w:t>
            </w:r>
            <w:proofErr w:type="spellStart"/>
            <w:r w:rsidRPr="000256D1">
              <w:rPr>
                <w:i/>
                <w:lang w:bidi="en-US"/>
              </w:rPr>
              <w:t>Action</w:t>
            </w:r>
            <w:proofErr w:type="spellEnd"/>
            <w:r w:rsidRPr="000256D1">
              <w:rPr>
                <w:i/>
                <w:lang w:bidi="en-US"/>
              </w:rPr>
              <w:t xml:space="preserve"> </w:t>
            </w:r>
            <w:proofErr w:type="spellStart"/>
            <w:r w:rsidRPr="000256D1">
              <w:rPr>
                <w:i/>
                <w:lang w:bidi="en-US"/>
              </w:rPr>
              <w:t>on</w:t>
            </w:r>
            <w:proofErr w:type="spellEnd"/>
            <w:r w:rsidRPr="000256D1">
              <w:rPr>
                <w:i/>
                <w:lang w:bidi="en-US"/>
              </w:rPr>
              <w:t xml:space="preserve"> </w:t>
            </w:r>
            <w:proofErr w:type="spellStart"/>
            <w:r w:rsidRPr="000256D1">
              <w:rPr>
                <w:i/>
                <w:lang w:bidi="en-US"/>
              </w:rPr>
              <w:t>Reducing</w:t>
            </w:r>
            <w:proofErr w:type="spellEnd"/>
            <w:r w:rsidRPr="000256D1">
              <w:rPr>
                <w:i/>
                <w:lang w:bidi="en-US"/>
              </w:rPr>
              <w:t xml:space="preserve"> </w:t>
            </w:r>
            <w:proofErr w:type="spellStart"/>
            <w:r w:rsidRPr="000256D1">
              <w:rPr>
                <w:i/>
                <w:lang w:bidi="en-US"/>
              </w:rPr>
              <w:t>Alcohol</w:t>
            </w:r>
            <w:proofErr w:type="spellEnd"/>
            <w:r w:rsidRPr="000256D1">
              <w:rPr>
                <w:i/>
                <w:lang w:bidi="en-US"/>
              </w:rPr>
              <w:t xml:space="preserve"> </w:t>
            </w:r>
            <w:proofErr w:type="spellStart"/>
            <w:r w:rsidRPr="000256D1">
              <w:rPr>
                <w:i/>
                <w:lang w:bidi="en-US"/>
              </w:rPr>
              <w:t>Related</w:t>
            </w:r>
            <w:proofErr w:type="spellEnd"/>
            <w:r w:rsidRPr="000256D1">
              <w:rPr>
                <w:i/>
                <w:lang w:bidi="en-US"/>
              </w:rPr>
              <w:t xml:space="preserve"> </w:t>
            </w:r>
            <w:proofErr w:type="spellStart"/>
            <w:r w:rsidRPr="000256D1">
              <w:rPr>
                <w:i/>
                <w:lang w:bidi="en-US"/>
              </w:rPr>
              <w:t>Harm</w:t>
            </w:r>
            <w:proofErr w:type="spellEnd"/>
            <w:r w:rsidRPr="000256D1">
              <w:rPr>
                <w:lang w:bidi="en-US"/>
              </w:rPr>
              <w:t>)</w:t>
            </w:r>
            <w:r w:rsidRPr="000256D1">
              <w:t xml:space="preserve"> metodoloģiskajiem ieteikumiem, veicot aptaujas par alkohola lietošanu un ar to saistītām problēmām 15 – 64 gadus vecu iedzīvotāju vidū.</w:t>
            </w:r>
          </w:p>
          <w:p w14:paraId="6A96E75E" w14:textId="77777777" w:rsidR="00872E0D" w:rsidRPr="000256D1" w:rsidRDefault="007C5A04" w:rsidP="00872E0D">
            <w:pPr>
              <w:widowControl/>
              <w:numPr>
                <w:ilvl w:val="0"/>
                <w:numId w:val="25"/>
              </w:numPr>
              <w:autoSpaceDE/>
              <w:autoSpaceDN/>
              <w:spacing w:before="40" w:after="40"/>
              <w:jc w:val="both"/>
            </w:pPr>
            <w:r w:rsidRPr="000256D1">
              <w:t>Noskaidrot iedzīvotāju atkarību izraisošo vielu lietošanas uzsākšanas motivāciju un ietekmējošos faktorus, kā arī alkohola un narkotiku lietošanas modeļus.</w:t>
            </w:r>
          </w:p>
          <w:p w14:paraId="3A37010D" w14:textId="77777777" w:rsidR="00872E0D" w:rsidRPr="000256D1" w:rsidRDefault="007C5A04" w:rsidP="00872E0D">
            <w:pPr>
              <w:widowControl/>
              <w:numPr>
                <w:ilvl w:val="0"/>
                <w:numId w:val="25"/>
              </w:numPr>
              <w:autoSpaceDE/>
              <w:autoSpaceDN/>
              <w:spacing w:before="40" w:after="40"/>
              <w:jc w:val="both"/>
            </w:pPr>
            <w:r w:rsidRPr="000256D1">
              <w:lastRenderedPageBreak/>
              <w:t>Noskaidrot iedzīvotāju informētību un zināšanas atkarību izraisošo vielu jautājumos, kā arī attieksmi pret atkarību izraisošo vielu lietošanu: lietošanas riskiem, lietošanas sekām un iespējamiem risinājumiem atkarības vielu izplatības ierobežošanas jomā.</w:t>
            </w:r>
          </w:p>
          <w:p w14:paraId="6B302BE2" w14:textId="77777777" w:rsidR="00872E0D" w:rsidRPr="000256D1" w:rsidRDefault="007C5A04" w:rsidP="00872E0D">
            <w:pPr>
              <w:widowControl/>
              <w:numPr>
                <w:ilvl w:val="0"/>
                <w:numId w:val="25"/>
              </w:numPr>
              <w:autoSpaceDE/>
              <w:autoSpaceDN/>
              <w:spacing w:before="40" w:after="40"/>
              <w:jc w:val="both"/>
            </w:pPr>
            <w:r w:rsidRPr="000256D1">
              <w:rPr>
                <w:kern w:val="2"/>
              </w:rPr>
              <w:t>Veicināt uz pētījumu rezultātiem balstītu atkarības vielu lietošanas ierobežošanas politikas attīstību.</w:t>
            </w:r>
          </w:p>
          <w:p w14:paraId="321066FA" w14:textId="77777777" w:rsidR="00872E0D" w:rsidRPr="000256D1" w:rsidRDefault="007C5A04" w:rsidP="00872E0D">
            <w:pPr>
              <w:widowControl/>
              <w:numPr>
                <w:ilvl w:val="0"/>
                <w:numId w:val="25"/>
              </w:numPr>
              <w:autoSpaceDE/>
              <w:autoSpaceDN/>
              <w:spacing w:before="40" w:after="40"/>
              <w:jc w:val="both"/>
            </w:pPr>
            <w:r w:rsidRPr="000256D1">
              <w:rPr>
                <w:kern w:val="2"/>
              </w:rPr>
              <w:t>Palielināt iedzīvotāju informētību par atkarības vielu lietošanas ietekmi uz sabiedrības veselību.</w:t>
            </w:r>
          </w:p>
          <w:p w14:paraId="3A4B519F" w14:textId="77777777" w:rsidR="00872E0D" w:rsidRPr="000256D1" w:rsidRDefault="007C5A04" w:rsidP="00872E0D">
            <w:pPr>
              <w:widowControl/>
              <w:numPr>
                <w:ilvl w:val="0"/>
                <w:numId w:val="25"/>
              </w:numPr>
              <w:autoSpaceDE/>
              <w:autoSpaceDN/>
              <w:spacing w:before="40" w:after="40"/>
              <w:jc w:val="both"/>
            </w:pPr>
            <w:r w:rsidRPr="000256D1">
              <w:rPr>
                <w:kern w:val="2"/>
              </w:rPr>
              <w:t xml:space="preserve">Realizēt viena no pieciem galvenajiem epidemioloģiskajiem indikatoriem (narkotiku lietošana iedzīvotāju vidū – </w:t>
            </w:r>
            <w:proofErr w:type="spellStart"/>
            <w:r w:rsidRPr="000256D1">
              <w:rPr>
                <w:i/>
                <w:kern w:val="2"/>
              </w:rPr>
              <w:t>Drug</w:t>
            </w:r>
            <w:proofErr w:type="spellEnd"/>
            <w:r w:rsidRPr="000256D1">
              <w:rPr>
                <w:i/>
                <w:kern w:val="2"/>
              </w:rPr>
              <w:t xml:space="preserve"> </w:t>
            </w:r>
            <w:proofErr w:type="spellStart"/>
            <w:r w:rsidRPr="000256D1">
              <w:rPr>
                <w:i/>
                <w:kern w:val="2"/>
              </w:rPr>
              <w:t>use</w:t>
            </w:r>
            <w:proofErr w:type="spellEnd"/>
            <w:r w:rsidRPr="000256D1">
              <w:rPr>
                <w:i/>
                <w:kern w:val="2"/>
              </w:rPr>
              <w:t xml:space="preserve"> </w:t>
            </w:r>
            <w:proofErr w:type="spellStart"/>
            <w:r w:rsidRPr="000256D1">
              <w:rPr>
                <w:i/>
                <w:kern w:val="2"/>
              </w:rPr>
              <w:t>in</w:t>
            </w:r>
            <w:proofErr w:type="spellEnd"/>
            <w:r w:rsidRPr="000256D1">
              <w:rPr>
                <w:i/>
                <w:kern w:val="2"/>
              </w:rPr>
              <w:t xml:space="preserve"> </w:t>
            </w:r>
            <w:proofErr w:type="spellStart"/>
            <w:r w:rsidRPr="000256D1">
              <w:rPr>
                <w:i/>
                <w:kern w:val="2"/>
              </w:rPr>
              <w:t>general</w:t>
            </w:r>
            <w:proofErr w:type="spellEnd"/>
            <w:r w:rsidRPr="000256D1">
              <w:rPr>
                <w:i/>
                <w:kern w:val="2"/>
              </w:rPr>
              <w:t xml:space="preserve"> </w:t>
            </w:r>
            <w:proofErr w:type="spellStart"/>
            <w:r w:rsidRPr="000256D1">
              <w:rPr>
                <w:i/>
                <w:kern w:val="2"/>
              </w:rPr>
              <w:t>population</w:t>
            </w:r>
            <w:proofErr w:type="spellEnd"/>
            <w:r w:rsidRPr="000256D1">
              <w:rPr>
                <w:kern w:val="2"/>
              </w:rPr>
              <w:t>) uzturēšanu.</w:t>
            </w:r>
          </w:p>
        </w:tc>
      </w:tr>
      <w:tr w:rsidR="00A2595F" w14:paraId="0F0699B3" w14:textId="77777777" w:rsidTr="00CC574E">
        <w:trPr>
          <w:jc w:val="center"/>
        </w:trPr>
        <w:tc>
          <w:tcPr>
            <w:tcW w:w="14485" w:type="dxa"/>
            <w:gridSpan w:val="2"/>
            <w:shd w:val="clear" w:color="auto" w:fill="DAE9F7" w:themeFill="text2" w:themeFillTint="1A"/>
          </w:tcPr>
          <w:p w14:paraId="391FAB97" w14:textId="77777777" w:rsidR="00872E0D" w:rsidRPr="000256D1" w:rsidRDefault="007C5A04" w:rsidP="0048365B">
            <w:pPr>
              <w:spacing w:before="120" w:after="120"/>
              <w:rPr>
                <w:b/>
                <w:lang w:eastAsia="lv-LV"/>
              </w:rPr>
            </w:pPr>
            <w:r w:rsidRPr="000256D1">
              <w:rPr>
                <w:b/>
                <w:lang w:eastAsia="lv-LV"/>
              </w:rPr>
              <w:lastRenderedPageBreak/>
              <w:t>Pētījuma klasifikācija</w:t>
            </w:r>
          </w:p>
        </w:tc>
      </w:tr>
      <w:tr w:rsidR="00A2595F" w14:paraId="2749A3A2" w14:textId="77777777" w:rsidTr="00CC574E">
        <w:trPr>
          <w:jc w:val="center"/>
        </w:trPr>
        <w:tc>
          <w:tcPr>
            <w:tcW w:w="14485" w:type="dxa"/>
            <w:gridSpan w:val="2"/>
          </w:tcPr>
          <w:p w14:paraId="0B431357" w14:textId="77777777" w:rsidR="00872E0D" w:rsidRPr="000256D1" w:rsidRDefault="007C5A04" w:rsidP="0048365B">
            <w:pPr>
              <w:spacing w:before="120" w:after="120"/>
              <w:ind w:left="34"/>
              <w:rPr>
                <w:lang w:eastAsia="lv-LV"/>
              </w:rPr>
            </w:pPr>
            <w:r w:rsidRPr="000256D1">
              <w:t xml:space="preserve">Pētījums pieder </w:t>
            </w:r>
            <w:r w:rsidRPr="000256D1">
              <w:t>regulāro pētījumu grupai.</w:t>
            </w:r>
          </w:p>
        </w:tc>
      </w:tr>
      <w:tr w:rsidR="00A2595F" w14:paraId="4BCE6705" w14:textId="77777777" w:rsidTr="00CC574E">
        <w:trPr>
          <w:jc w:val="center"/>
        </w:trPr>
        <w:tc>
          <w:tcPr>
            <w:tcW w:w="14485" w:type="dxa"/>
            <w:gridSpan w:val="2"/>
            <w:shd w:val="clear" w:color="auto" w:fill="DAE9F7" w:themeFill="text2" w:themeFillTint="1A"/>
          </w:tcPr>
          <w:p w14:paraId="4F174C13" w14:textId="77777777" w:rsidR="00872E0D" w:rsidRPr="000256D1" w:rsidRDefault="007C5A04" w:rsidP="0048365B">
            <w:pPr>
              <w:spacing w:before="120" w:after="120"/>
              <w:ind w:left="34"/>
            </w:pPr>
            <w:r w:rsidRPr="000256D1">
              <w:rPr>
                <w:b/>
              </w:rPr>
              <w:t>Pētījuma publiskās pieejamības nosacījumi</w:t>
            </w:r>
          </w:p>
        </w:tc>
      </w:tr>
      <w:tr w:rsidR="00A2595F" w14:paraId="31D2AAA1" w14:textId="77777777" w:rsidTr="00CC574E">
        <w:trPr>
          <w:jc w:val="center"/>
        </w:trPr>
        <w:tc>
          <w:tcPr>
            <w:tcW w:w="14485" w:type="dxa"/>
            <w:gridSpan w:val="2"/>
          </w:tcPr>
          <w:p w14:paraId="4852F6CB" w14:textId="77777777" w:rsidR="00872E0D" w:rsidRPr="000256D1" w:rsidRDefault="007C5A04" w:rsidP="0048365B">
            <w:pPr>
              <w:spacing w:before="120" w:after="120"/>
              <w:ind w:left="34"/>
              <w:rPr>
                <w:b/>
              </w:rPr>
            </w:pPr>
            <w:r w:rsidRPr="000256D1">
              <w:t xml:space="preserve">Pētījuma gala ziņojums būs pieejams Slimību profilakses un kontroles centra mājaslapā – </w:t>
            </w:r>
            <w:hyperlink r:id="rId14" w:history="1">
              <w:r w:rsidR="00872E0D" w:rsidRPr="000256D1">
                <w:rPr>
                  <w:rStyle w:val="Hipersaite"/>
                </w:rPr>
                <w:t>www.spkc.gov.lv</w:t>
              </w:r>
            </w:hyperlink>
            <w:r w:rsidRPr="000256D1">
              <w:t>.</w:t>
            </w:r>
          </w:p>
        </w:tc>
      </w:tr>
      <w:tr w:rsidR="00A2595F" w14:paraId="6FC19D5E" w14:textId="77777777" w:rsidTr="00CC574E">
        <w:trPr>
          <w:jc w:val="center"/>
        </w:trPr>
        <w:tc>
          <w:tcPr>
            <w:tcW w:w="14485" w:type="dxa"/>
            <w:gridSpan w:val="2"/>
            <w:shd w:val="clear" w:color="auto" w:fill="DAE9F7" w:themeFill="text2" w:themeFillTint="1A"/>
          </w:tcPr>
          <w:p w14:paraId="79E8B701" w14:textId="77777777" w:rsidR="00872E0D" w:rsidRPr="000256D1" w:rsidRDefault="007C5A04" w:rsidP="0048365B">
            <w:pPr>
              <w:spacing w:before="120" w:after="120"/>
              <w:ind w:left="34"/>
              <w:rPr>
                <w:b/>
                <w:bCs/>
              </w:rPr>
            </w:pPr>
            <w:r w:rsidRPr="000256D1">
              <w:rPr>
                <w:b/>
                <w:bCs/>
              </w:rPr>
              <w:t>Mērķauditorija</w:t>
            </w:r>
          </w:p>
        </w:tc>
      </w:tr>
      <w:tr w:rsidR="00A2595F" w14:paraId="49EF2ACA" w14:textId="77777777" w:rsidTr="00CC574E">
        <w:trPr>
          <w:jc w:val="center"/>
        </w:trPr>
        <w:tc>
          <w:tcPr>
            <w:tcW w:w="14485" w:type="dxa"/>
            <w:gridSpan w:val="2"/>
          </w:tcPr>
          <w:p w14:paraId="71BF10A9" w14:textId="77777777" w:rsidR="00872E0D" w:rsidRPr="000256D1" w:rsidRDefault="007C5A04" w:rsidP="0048365B">
            <w:pPr>
              <w:spacing w:before="120" w:after="120"/>
              <w:ind w:left="34"/>
            </w:pPr>
            <w:r w:rsidRPr="000256D1">
              <w:t>Latvijas iedzīvotāji vecumā no 15 – 64 gadiem</w:t>
            </w:r>
          </w:p>
        </w:tc>
      </w:tr>
      <w:tr w:rsidR="00A2595F" w14:paraId="56710A60" w14:textId="77777777" w:rsidTr="00CC574E">
        <w:trPr>
          <w:jc w:val="center"/>
        </w:trPr>
        <w:tc>
          <w:tcPr>
            <w:tcW w:w="14485" w:type="dxa"/>
            <w:gridSpan w:val="2"/>
            <w:shd w:val="clear" w:color="auto" w:fill="DAE9F7" w:themeFill="text2" w:themeFillTint="1A"/>
          </w:tcPr>
          <w:p w14:paraId="774969E9" w14:textId="77777777" w:rsidR="00872E0D" w:rsidRPr="000256D1" w:rsidRDefault="007C5A04" w:rsidP="0048365B">
            <w:pPr>
              <w:spacing w:before="120" w:after="120"/>
              <w:ind w:left="34"/>
              <w:rPr>
                <w:b/>
                <w:bCs/>
              </w:rPr>
            </w:pPr>
            <w:r w:rsidRPr="000256D1">
              <w:rPr>
                <w:b/>
                <w:bCs/>
              </w:rPr>
              <w:t>Pētījuma īstenošanas vieta</w:t>
            </w:r>
          </w:p>
        </w:tc>
      </w:tr>
      <w:tr w:rsidR="00A2595F" w14:paraId="4B25C0FA" w14:textId="77777777" w:rsidTr="00CC574E">
        <w:trPr>
          <w:jc w:val="center"/>
        </w:trPr>
        <w:tc>
          <w:tcPr>
            <w:tcW w:w="14485" w:type="dxa"/>
            <w:gridSpan w:val="2"/>
          </w:tcPr>
          <w:p w14:paraId="49A7F318" w14:textId="77777777" w:rsidR="00872E0D" w:rsidRPr="000256D1" w:rsidRDefault="007C5A04" w:rsidP="0048365B">
            <w:pPr>
              <w:spacing w:before="120" w:after="120"/>
              <w:ind w:left="34"/>
            </w:pPr>
            <w:r w:rsidRPr="000256D1">
              <w:t>Atbilstoši izlasei visa Latvijas teritorija.</w:t>
            </w:r>
          </w:p>
        </w:tc>
      </w:tr>
      <w:tr w:rsidR="00A2595F" w14:paraId="125DC454" w14:textId="77777777" w:rsidTr="00CC574E">
        <w:trPr>
          <w:jc w:val="center"/>
        </w:trPr>
        <w:tc>
          <w:tcPr>
            <w:tcW w:w="14485" w:type="dxa"/>
            <w:gridSpan w:val="2"/>
            <w:shd w:val="clear" w:color="auto" w:fill="DAE9F7" w:themeFill="text2" w:themeFillTint="1A"/>
          </w:tcPr>
          <w:p w14:paraId="026907D2" w14:textId="77777777" w:rsidR="00872E0D" w:rsidRPr="000256D1" w:rsidRDefault="007C5A04" w:rsidP="0048365B">
            <w:pPr>
              <w:spacing w:before="120" w:after="120"/>
              <w:ind w:left="34"/>
              <w:rPr>
                <w:b/>
                <w:bCs/>
              </w:rPr>
            </w:pPr>
            <w:r w:rsidRPr="000256D1">
              <w:rPr>
                <w:b/>
                <w:bCs/>
              </w:rPr>
              <w:t>Pētījuma īstenošanas laiks</w:t>
            </w:r>
          </w:p>
        </w:tc>
      </w:tr>
      <w:tr w:rsidR="00A2595F" w14:paraId="195CB5FB" w14:textId="77777777" w:rsidTr="00CC574E">
        <w:trPr>
          <w:jc w:val="center"/>
        </w:trPr>
        <w:tc>
          <w:tcPr>
            <w:tcW w:w="14485" w:type="dxa"/>
            <w:gridSpan w:val="2"/>
            <w:tcBorders>
              <w:bottom w:val="single" w:sz="4" w:space="0" w:color="auto"/>
            </w:tcBorders>
          </w:tcPr>
          <w:p w14:paraId="32419778" w14:textId="77777777" w:rsidR="00872E0D" w:rsidRPr="000256D1" w:rsidRDefault="007C5A04" w:rsidP="0048365B">
            <w:pPr>
              <w:spacing w:before="120" w:after="120"/>
              <w:ind w:left="34"/>
            </w:pPr>
            <w:r w:rsidRPr="000256D1">
              <w:rPr>
                <w:bCs/>
                <w:shd w:val="clear" w:color="auto" w:fill="FFFFFF"/>
              </w:rPr>
              <w:t>16 (sešpadsmit) mēneši no Pakalpojuma līguma spēkā stāšanās dienas.</w:t>
            </w:r>
          </w:p>
        </w:tc>
      </w:tr>
      <w:tr w:rsidR="00A2595F" w14:paraId="37DB43A0" w14:textId="77777777" w:rsidTr="00CC574E">
        <w:trPr>
          <w:jc w:val="center"/>
        </w:trPr>
        <w:tc>
          <w:tcPr>
            <w:tcW w:w="6657" w:type="dxa"/>
            <w:shd w:val="clear" w:color="auto" w:fill="DAE9F7" w:themeFill="text2" w:themeFillTint="1A"/>
            <w:vAlign w:val="center"/>
          </w:tcPr>
          <w:p w14:paraId="14BE1A6E" w14:textId="77777777" w:rsidR="00872E0D" w:rsidRPr="000256D1" w:rsidRDefault="007C5A04" w:rsidP="0048365B">
            <w:pPr>
              <w:tabs>
                <w:tab w:val="center" w:pos="0"/>
              </w:tabs>
              <w:spacing w:before="120" w:after="120"/>
              <w:ind w:right="-58"/>
              <w:rPr>
                <w:b/>
              </w:rPr>
            </w:pPr>
            <w:r w:rsidRPr="000256D1">
              <w:rPr>
                <w:b/>
                <w:kern w:val="2"/>
              </w:rPr>
              <w:t>Prasības Pētījuma īstenošanai:</w:t>
            </w:r>
          </w:p>
        </w:tc>
        <w:tc>
          <w:tcPr>
            <w:tcW w:w="7828" w:type="dxa"/>
            <w:shd w:val="clear" w:color="auto" w:fill="DAE9F7" w:themeFill="text2" w:themeFillTint="1A"/>
            <w:vAlign w:val="center"/>
          </w:tcPr>
          <w:p w14:paraId="5C08A2EF" w14:textId="77777777" w:rsidR="00872E0D" w:rsidRPr="000256D1" w:rsidRDefault="007C5A04" w:rsidP="0048365B">
            <w:pPr>
              <w:tabs>
                <w:tab w:val="center" w:pos="0"/>
              </w:tabs>
              <w:spacing w:before="120" w:after="120"/>
              <w:ind w:left="284" w:right="-58"/>
              <w:jc w:val="center"/>
              <w:rPr>
                <w:b/>
              </w:rPr>
            </w:pPr>
            <w:r w:rsidRPr="000256D1">
              <w:rPr>
                <w:b/>
              </w:rPr>
              <w:t>Pretendenta piedāvājums</w:t>
            </w:r>
          </w:p>
          <w:p w14:paraId="525F94C6" w14:textId="77777777" w:rsidR="00872E0D" w:rsidRPr="000256D1" w:rsidRDefault="007C5A04" w:rsidP="0048365B">
            <w:pPr>
              <w:tabs>
                <w:tab w:val="center" w:pos="0"/>
              </w:tabs>
              <w:spacing w:before="120" w:after="120"/>
              <w:ind w:left="284" w:right="-58"/>
              <w:jc w:val="center"/>
              <w:rPr>
                <w:i/>
                <w:iCs/>
              </w:rPr>
            </w:pPr>
            <w:r w:rsidRPr="000256D1">
              <w:rPr>
                <w:bCs/>
                <w:i/>
                <w:iCs/>
              </w:rPr>
              <w:t>(aizpilda Pretendents, saviem vārdiem aprakstot piedāvājumu atbilstoši prasībām)</w:t>
            </w:r>
          </w:p>
        </w:tc>
      </w:tr>
      <w:tr w:rsidR="00A2595F" w14:paraId="26E4FE84" w14:textId="77777777" w:rsidTr="00CC574E">
        <w:trPr>
          <w:jc w:val="center"/>
        </w:trPr>
        <w:tc>
          <w:tcPr>
            <w:tcW w:w="14485" w:type="dxa"/>
            <w:gridSpan w:val="2"/>
          </w:tcPr>
          <w:p w14:paraId="71BE26D7" w14:textId="77777777" w:rsidR="00872E0D" w:rsidRPr="000256D1" w:rsidRDefault="007C5A04" w:rsidP="0048365B">
            <w:pPr>
              <w:tabs>
                <w:tab w:val="center" w:pos="0"/>
              </w:tabs>
              <w:spacing w:before="120" w:after="120"/>
              <w:ind w:right="-58"/>
              <w:jc w:val="both"/>
              <w:rPr>
                <w:b/>
              </w:rPr>
            </w:pPr>
            <w:r w:rsidRPr="000256D1">
              <w:rPr>
                <w:b/>
              </w:rPr>
              <w:t>1. Pētījuma uzdevumi</w:t>
            </w:r>
          </w:p>
        </w:tc>
      </w:tr>
      <w:tr w:rsidR="00A2595F" w14:paraId="2220AD1D" w14:textId="77777777" w:rsidTr="00CC574E">
        <w:trPr>
          <w:jc w:val="center"/>
        </w:trPr>
        <w:tc>
          <w:tcPr>
            <w:tcW w:w="6657" w:type="dxa"/>
          </w:tcPr>
          <w:p w14:paraId="3A04E3E6" w14:textId="77777777" w:rsidR="00872E0D" w:rsidRPr="000256D1" w:rsidRDefault="007C5A04" w:rsidP="0048365B">
            <w:pPr>
              <w:tabs>
                <w:tab w:val="center" w:pos="0"/>
              </w:tabs>
              <w:spacing w:before="40" w:after="40"/>
              <w:ind w:right="72"/>
              <w:jc w:val="both"/>
            </w:pPr>
            <w:r w:rsidRPr="000256D1">
              <w:t xml:space="preserve">1.1. Noskaidrot galvenos alkohola lietošanas izplatības rādītājus: </w:t>
            </w:r>
            <w:r w:rsidRPr="000256D1">
              <w:lastRenderedPageBreak/>
              <w:t xml:space="preserve">alkohola lietošana dzīves laikā, pēdējo 12 </w:t>
            </w:r>
            <w:r w:rsidRPr="000256D1">
              <w:rPr>
                <w:i/>
                <w:iCs/>
              </w:rPr>
              <w:t xml:space="preserve">(divpadsmit) </w:t>
            </w:r>
            <w:r w:rsidRPr="000256D1">
              <w:t xml:space="preserve">mēnešu laikā, pēdējo 30 </w:t>
            </w:r>
            <w:r w:rsidRPr="000256D1">
              <w:rPr>
                <w:i/>
                <w:iCs/>
              </w:rPr>
              <w:t>(trīsdesmit)</w:t>
            </w:r>
            <w:r w:rsidRPr="000256D1">
              <w:t xml:space="preserve"> dienu laikā.</w:t>
            </w:r>
          </w:p>
          <w:p w14:paraId="68A7AF24" w14:textId="77777777" w:rsidR="00872E0D" w:rsidRPr="000256D1" w:rsidRDefault="007C5A04" w:rsidP="0048365B">
            <w:pPr>
              <w:tabs>
                <w:tab w:val="center" w:pos="0"/>
              </w:tabs>
              <w:spacing w:before="40" w:after="40"/>
              <w:ind w:right="72"/>
              <w:jc w:val="both"/>
            </w:pPr>
            <w:r w:rsidRPr="000256D1">
              <w:t>1.2. Iegūt datus par alkohola lietošanu, atbilstoši projekta RARHA (</w:t>
            </w:r>
            <w:proofErr w:type="spellStart"/>
            <w:r w:rsidRPr="000256D1">
              <w:rPr>
                <w:i/>
                <w:lang w:bidi="en-US"/>
              </w:rPr>
              <w:t>Joint</w:t>
            </w:r>
            <w:proofErr w:type="spellEnd"/>
            <w:r w:rsidRPr="000256D1">
              <w:rPr>
                <w:i/>
                <w:lang w:bidi="en-US"/>
              </w:rPr>
              <w:t xml:space="preserve"> </w:t>
            </w:r>
            <w:proofErr w:type="spellStart"/>
            <w:r w:rsidRPr="000256D1">
              <w:rPr>
                <w:i/>
                <w:lang w:bidi="en-US"/>
              </w:rPr>
              <w:t>Action</w:t>
            </w:r>
            <w:proofErr w:type="spellEnd"/>
            <w:r w:rsidRPr="000256D1">
              <w:rPr>
                <w:i/>
                <w:lang w:bidi="en-US"/>
              </w:rPr>
              <w:t xml:space="preserve"> </w:t>
            </w:r>
            <w:proofErr w:type="spellStart"/>
            <w:r w:rsidRPr="000256D1">
              <w:rPr>
                <w:i/>
                <w:lang w:bidi="en-US"/>
              </w:rPr>
              <w:t>on</w:t>
            </w:r>
            <w:proofErr w:type="spellEnd"/>
            <w:r w:rsidRPr="000256D1">
              <w:rPr>
                <w:i/>
                <w:lang w:bidi="en-US"/>
              </w:rPr>
              <w:t xml:space="preserve"> </w:t>
            </w:r>
            <w:proofErr w:type="spellStart"/>
            <w:r w:rsidRPr="000256D1">
              <w:rPr>
                <w:i/>
                <w:lang w:bidi="en-US"/>
              </w:rPr>
              <w:t>Reducing</w:t>
            </w:r>
            <w:proofErr w:type="spellEnd"/>
            <w:r w:rsidRPr="000256D1">
              <w:rPr>
                <w:i/>
                <w:lang w:bidi="en-US"/>
              </w:rPr>
              <w:t xml:space="preserve"> </w:t>
            </w:r>
            <w:proofErr w:type="spellStart"/>
            <w:r w:rsidRPr="000256D1">
              <w:rPr>
                <w:i/>
                <w:lang w:bidi="en-US"/>
              </w:rPr>
              <w:t>Alcohol</w:t>
            </w:r>
            <w:proofErr w:type="spellEnd"/>
            <w:r w:rsidRPr="000256D1">
              <w:rPr>
                <w:i/>
                <w:lang w:bidi="en-US"/>
              </w:rPr>
              <w:t xml:space="preserve"> </w:t>
            </w:r>
            <w:proofErr w:type="spellStart"/>
            <w:r w:rsidRPr="000256D1">
              <w:rPr>
                <w:i/>
                <w:lang w:bidi="en-US"/>
              </w:rPr>
              <w:t>Related</w:t>
            </w:r>
            <w:proofErr w:type="spellEnd"/>
            <w:r w:rsidRPr="000256D1">
              <w:rPr>
                <w:i/>
                <w:lang w:bidi="en-US"/>
              </w:rPr>
              <w:t xml:space="preserve"> </w:t>
            </w:r>
            <w:proofErr w:type="spellStart"/>
            <w:r w:rsidRPr="000256D1">
              <w:rPr>
                <w:i/>
                <w:lang w:bidi="en-US"/>
              </w:rPr>
              <w:t>Harm</w:t>
            </w:r>
            <w:proofErr w:type="spellEnd"/>
            <w:r w:rsidRPr="000256D1">
              <w:rPr>
                <w:lang w:bidi="en-US"/>
              </w:rPr>
              <w:t>)</w:t>
            </w:r>
            <w:r w:rsidRPr="000256D1">
              <w:t xml:space="preserve"> secinājumiem un ieteikumiem par standartizētiem mērījumiem datu ieguvē.</w:t>
            </w:r>
          </w:p>
          <w:p w14:paraId="03F6E7F3" w14:textId="77777777" w:rsidR="00872E0D" w:rsidRPr="000256D1" w:rsidRDefault="007C5A04" w:rsidP="0048365B">
            <w:pPr>
              <w:tabs>
                <w:tab w:val="center" w:pos="0"/>
              </w:tabs>
              <w:spacing w:before="40" w:after="40"/>
              <w:ind w:right="72"/>
              <w:jc w:val="both"/>
            </w:pPr>
            <w:r w:rsidRPr="000256D1">
              <w:t>1.3. Noskaidrot riskantus alkohola lietošanas modeļus un problēmas saistībā ar alkohola lietošanu.</w:t>
            </w:r>
          </w:p>
          <w:p w14:paraId="322D1006" w14:textId="77777777" w:rsidR="00872E0D" w:rsidRPr="000256D1" w:rsidRDefault="007C5A04" w:rsidP="0048365B">
            <w:pPr>
              <w:tabs>
                <w:tab w:val="center" w:pos="0"/>
              </w:tabs>
              <w:spacing w:before="40" w:after="40"/>
              <w:ind w:right="72"/>
              <w:jc w:val="both"/>
            </w:pPr>
            <w:r w:rsidRPr="000256D1">
              <w:t>1.4. Noskaidrot dažādu alkoholisko dzērienu lietošanas izplatību, t.sk., nelegālā alkohola pieejamību un lietošanu, kā arī pārmērīgu dažādu dzērienu lietojušo īpatsvaru.</w:t>
            </w:r>
          </w:p>
          <w:p w14:paraId="05CC793F" w14:textId="77777777" w:rsidR="00872E0D" w:rsidRPr="000256D1" w:rsidRDefault="007C5A04" w:rsidP="0048365B">
            <w:pPr>
              <w:tabs>
                <w:tab w:val="center" w:pos="0"/>
              </w:tabs>
              <w:spacing w:before="40" w:after="40"/>
              <w:ind w:right="72"/>
              <w:jc w:val="both"/>
            </w:pPr>
            <w:r w:rsidRPr="000256D1">
              <w:t xml:space="preserve">1.5. Noskaidrot dažādu alkohola lietošanas ierobežošanas pasākumu un politikas iniciatīvu </w:t>
            </w:r>
            <w:proofErr w:type="spellStart"/>
            <w:r w:rsidRPr="000256D1">
              <w:t>pieņemamību</w:t>
            </w:r>
            <w:proofErr w:type="spellEnd"/>
            <w:r w:rsidRPr="000256D1">
              <w:t xml:space="preserve"> sabiedrībā. </w:t>
            </w:r>
          </w:p>
          <w:p w14:paraId="105408CE" w14:textId="77777777" w:rsidR="00872E0D" w:rsidRPr="000256D1" w:rsidRDefault="007C5A04" w:rsidP="0048365B">
            <w:pPr>
              <w:tabs>
                <w:tab w:val="center" w:pos="0"/>
              </w:tabs>
              <w:spacing w:before="40" w:after="40"/>
              <w:ind w:right="72"/>
              <w:jc w:val="both"/>
            </w:pPr>
            <w:r w:rsidRPr="000256D1">
              <w:t xml:space="preserve">1.6. Noskaidrot galvenos narkotiku lietošanas izplatības rādītājus: dažādu narkotiku lietošana dzīves laikā, pēdējo 12 </w:t>
            </w:r>
            <w:r w:rsidRPr="000256D1">
              <w:rPr>
                <w:i/>
                <w:iCs/>
              </w:rPr>
              <w:t xml:space="preserve">(divpadsmit) </w:t>
            </w:r>
            <w:r w:rsidRPr="000256D1">
              <w:t xml:space="preserve">mēnešu laikā un pēdējo 30 </w:t>
            </w:r>
            <w:r w:rsidRPr="000256D1">
              <w:rPr>
                <w:i/>
                <w:iCs/>
              </w:rPr>
              <w:t>(trīsdesmit)</w:t>
            </w:r>
            <w:r w:rsidRPr="000256D1">
              <w:t xml:space="preserve"> dienu laikā.</w:t>
            </w:r>
          </w:p>
          <w:p w14:paraId="02E2930B" w14:textId="77777777" w:rsidR="00872E0D" w:rsidRPr="000256D1" w:rsidRDefault="007C5A04" w:rsidP="0048365B">
            <w:pPr>
              <w:tabs>
                <w:tab w:val="center" w:pos="0"/>
              </w:tabs>
              <w:spacing w:before="40" w:after="40"/>
              <w:ind w:right="72"/>
              <w:jc w:val="both"/>
            </w:pPr>
            <w:r w:rsidRPr="000256D1">
              <w:t>1.7. Noskaidrot biežāk lietoto narkotiku pieejamību, kas ietver subjektīvo pieejamības līmeni, narkotiku piedāvājumu pēdējā gada laikā un narkotiku iegūšanas veidu un vietu.</w:t>
            </w:r>
          </w:p>
          <w:p w14:paraId="492FB60E" w14:textId="77777777" w:rsidR="00872E0D" w:rsidRPr="000256D1" w:rsidRDefault="007C5A04" w:rsidP="0048365B">
            <w:pPr>
              <w:tabs>
                <w:tab w:val="center" w:pos="0"/>
              </w:tabs>
              <w:spacing w:before="40" w:after="40"/>
              <w:ind w:right="72"/>
              <w:jc w:val="both"/>
            </w:pPr>
            <w:r w:rsidRPr="000256D1">
              <w:t xml:space="preserve">1.8. Noskaidrot jauno </w:t>
            </w:r>
            <w:proofErr w:type="spellStart"/>
            <w:r w:rsidRPr="000256D1">
              <w:t>psihoaktīvo</w:t>
            </w:r>
            <w:proofErr w:type="spellEnd"/>
            <w:r w:rsidRPr="000256D1">
              <w:t xml:space="preserve"> vielu lietošanas izplatības rādītājus.</w:t>
            </w:r>
          </w:p>
          <w:p w14:paraId="4668259C" w14:textId="77777777" w:rsidR="00872E0D" w:rsidRPr="000256D1" w:rsidRDefault="007C5A04" w:rsidP="0048365B">
            <w:pPr>
              <w:tabs>
                <w:tab w:val="center" w:pos="0"/>
              </w:tabs>
              <w:spacing w:before="40" w:after="40"/>
              <w:ind w:right="72"/>
              <w:jc w:val="both"/>
            </w:pPr>
            <w:r w:rsidRPr="000256D1">
              <w:t>1.9. Noskaidrot dažādu iedzīvotāju grupu attieksmi pret narkotiku lietošanu.</w:t>
            </w:r>
          </w:p>
          <w:p w14:paraId="24779915" w14:textId="77777777" w:rsidR="00872E0D" w:rsidRPr="000256D1" w:rsidRDefault="007C5A04" w:rsidP="0048365B">
            <w:pPr>
              <w:tabs>
                <w:tab w:val="center" w:pos="0"/>
              </w:tabs>
              <w:spacing w:before="40" w:after="40"/>
              <w:ind w:right="72"/>
              <w:jc w:val="both"/>
            </w:pPr>
            <w:r w:rsidRPr="000256D1">
              <w:t>1.10. Noskaidrot dažādu psihotropo medikamentu (</w:t>
            </w:r>
            <w:proofErr w:type="spellStart"/>
            <w:r w:rsidRPr="000256D1">
              <w:t>sedatīvu</w:t>
            </w:r>
            <w:proofErr w:type="spellEnd"/>
            <w:r w:rsidRPr="000256D1">
              <w:t xml:space="preserve"> un trankvilizatoru) lietošanas izplatību un pieejamību.</w:t>
            </w:r>
          </w:p>
          <w:p w14:paraId="1B387214" w14:textId="77777777" w:rsidR="00872E0D" w:rsidRPr="000256D1" w:rsidRDefault="007C5A04" w:rsidP="0048365B">
            <w:pPr>
              <w:tabs>
                <w:tab w:val="center" w:pos="0"/>
              </w:tabs>
              <w:spacing w:before="40" w:after="40"/>
              <w:ind w:right="72"/>
              <w:jc w:val="both"/>
            </w:pPr>
            <w:r w:rsidRPr="000256D1">
              <w:t>1.11. Noskaidrot sociālo seku, kas radušās alkohola un narkotiku lietošanas rezultātā, izplatību un apkopot iedzīvotāju ieteikumus to mazināšanai.</w:t>
            </w:r>
          </w:p>
          <w:p w14:paraId="5F7D2CA0" w14:textId="77777777" w:rsidR="00872E0D" w:rsidRPr="000256D1" w:rsidRDefault="007C5A04" w:rsidP="0048365B">
            <w:pPr>
              <w:tabs>
                <w:tab w:val="center" w:pos="0"/>
              </w:tabs>
              <w:spacing w:before="40" w:after="40"/>
              <w:ind w:right="72"/>
              <w:jc w:val="both"/>
            </w:pPr>
            <w:r w:rsidRPr="000256D1">
              <w:t>1.12. Ar starptautiski validētu instrumentu palīdzību noskaidrot alkohola un narkotiku atkarīgo vai pārmērīgi lietojošo iedzīvotāju īpatsvaru.</w:t>
            </w:r>
          </w:p>
          <w:p w14:paraId="6025DB47" w14:textId="77777777" w:rsidR="00872E0D" w:rsidRPr="000256D1" w:rsidRDefault="007C5A04" w:rsidP="0048365B">
            <w:pPr>
              <w:tabs>
                <w:tab w:val="center" w:pos="0"/>
              </w:tabs>
              <w:spacing w:before="40" w:after="40"/>
              <w:ind w:right="72"/>
              <w:jc w:val="both"/>
            </w:pPr>
            <w:r w:rsidRPr="000256D1">
              <w:t xml:space="preserve">1.13. Veikt alkohola lietošanas izplatības rādītāju salīdzinājumu ar 2007., 2011., 2015. un 2020.gadā veikto „Atkarību izraisošo vielu </w:t>
            </w:r>
            <w:r w:rsidRPr="000256D1">
              <w:lastRenderedPageBreak/>
              <w:t>lietošanas izplatības iedzīvotāju vidū” pētījumu datiem.</w:t>
            </w:r>
          </w:p>
          <w:p w14:paraId="275A14E0" w14:textId="77777777" w:rsidR="00872E0D" w:rsidRPr="000256D1" w:rsidRDefault="007C5A04" w:rsidP="0048365B">
            <w:pPr>
              <w:tabs>
                <w:tab w:val="center" w:pos="0"/>
              </w:tabs>
              <w:spacing w:before="40" w:after="40"/>
              <w:ind w:right="72"/>
              <w:jc w:val="both"/>
            </w:pPr>
            <w:r w:rsidRPr="000256D1">
              <w:t>1.14. Veikt narkotiku lietošanas izplatības rādītāju salīdzinājumu ar 2007., 2011., 2015. un 2020.gadā veikto pētījumu datiem par narkotiku (un citu atkarību izraisošo vielu) lietošanas izplatību.</w:t>
            </w:r>
          </w:p>
          <w:p w14:paraId="45DFA64C" w14:textId="77777777" w:rsidR="00872E0D" w:rsidRPr="000256D1" w:rsidRDefault="007C5A04" w:rsidP="0048365B">
            <w:pPr>
              <w:tabs>
                <w:tab w:val="center" w:pos="0"/>
              </w:tabs>
              <w:spacing w:before="40" w:after="40"/>
              <w:ind w:right="72"/>
              <w:jc w:val="both"/>
            </w:pPr>
            <w:r w:rsidRPr="000256D1">
              <w:t>1.15. Izstrādāt uz pētījumā iegūtiem rezultātiem balstītus priekšlikumus efektīvākai politikas plānošanai un īstenošanai Latvijā.</w:t>
            </w:r>
          </w:p>
          <w:p w14:paraId="2FFB920B" w14:textId="77777777" w:rsidR="00872E0D" w:rsidRPr="000256D1" w:rsidRDefault="007C5A04" w:rsidP="0048365B">
            <w:pPr>
              <w:tabs>
                <w:tab w:val="center" w:pos="0"/>
              </w:tabs>
              <w:spacing w:before="40" w:after="40"/>
              <w:ind w:right="72"/>
              <w:jc w:val="both"/>
            </w:pPr>
            <w:r w:rsidRPr="000256D1">
              <w:t>1.16. Iespēju robežās visu informāciju sniegt un analīzi veikt dzimumu griezumā, vecuma grupās, kā arī reģionālā griezumā.</w:t>
            </w:r>
          </w:p>
        </w:tc>
        <w:tc>
          <w:tcPr>
            <w:tcW w:w="7828" w:type="dxa"/>
            <w:vAlign w:val="center"/>
          </w:tcPr>
          <w:p w14:paraId="611E8111" w14:textId="77777777" w:rsidR="00872E0D" w:rsidRPr="000256D1" w:rsidRDefault="007C5A04" w:rsidP="0048365B">
            <w:pPr>
              <w:tabs>
                <w:tab w:val="center" w:pos="0"/>
              </w:tabs>
              <w:spacing w:before="120" w:after="120"/>
              <w:ind w:right="72"/>
              <w:jc w:val="both"/>
            </w:pPr>
            <w:r w:rsidRPr="000256D1">
              <w:lastRenderedPageBreak/>
              <w:t xml:space="preserve">1.1. Mēs plānojam veikt reprezentatīvu iedzīvotāju aptauju, lai identificētu </w:t>
            </w:r>
            <w:r w:rsidRPr="000256D1">
              <w:lastRenderedPageBreak/>
              <w:t>alkohola lietošanas izplatības indikatorus dažādos laika periodos – dzīves laikā, pēdējo 12 mēnešu un pēdējo 30 dienu griezumā. Pētījumā tiks izmantoti starptautiski validēti mērījumi, nodrošinot iespēju salīdzināt iegūtos datus gan ar iepriekšējiem Latvijas pētījumiem, gan ar starptautisko literatūru.</w:t>
            </w:r>
          </w:p>
          <w:p w14:paraId="6A4A578B" w14:textId="77777777" w:rsidR="00872E0D" w:rsidRPr="000256D1" w:rsidRDefault="007C5A04" w:rsidP="0048365B">
            <w:pPr>
              <w:tabs>
                <w:tab w:val="center" w:pos="0"/>
              </w:tabs>
              <w:spacing w:before="120" w:after="120"/>
              <w:ind w:right="72"/>
              <w:jc w:val="both"/>
            </w:pPr>
            <w:r w:rsidRPr="000256D1">
              <w:t>1.2. Datu ieguves metodoloģija tiks balstīta uz RARHA (</w:t>
            </w:r>
            <w:proofErr w:type="spellStart"/>
            <w:r w:rsidRPr="000256D1">
              <w:rPr>
                <w:i/>
                <w:iCs/>
              </w:rPr>
              <w:t>Joint</w:t>
            </w:r>
            <w:proofErr w:type="spellEnd"/>
            <w:r w:rsidRPr="000256D1">
              <w:rPr>
                <w:i/>
                <w:iCs/>
              </w:rPr>
              <w:t xml:space="preserve"> </w:t>
            </w:r>
            <w:proofErr w:type="spellStart"/>
            <w:r w:rsidRPr="000256D1">
              <w:rPr>
                <w:i/>
                <w:iCs/>
              </w:rPr>
              <w:t>Action</w:t>
            </w:r>
            <w:proofErr w:type="spellEnd"/>
            <w:r w:rsidRPr="000256D1">
              <w:rPr>
                <w:i/>
                <w:iCs/>
              </w:rPr>
              <w:t xml:space="preserve"> </w:t>
            </w:r>
            <w:proofErr w:type="spellStart"/>
            <w:r w:rsidRPr="000256D1">
              <w:rPr>
                <w:i/>
                <w:iCs/>
              </w:rPr>
              <w:t>on</w:t>
            </w:r>
            <w:proofErr w:type="spellEnd"/>
            <w:r w:rsidRPr="000256D1">
              <w:rPr>
                <w:i/>
                <w:iCs/>
              </w:rPr>
              <w:t xml:space="preserve"> </w:t>
            </w:r>
            <w:proofErr w:type="spellStart"/>
            <w:r w:rsidRPr="000256D1">
              <w:rPr>
                <w:i/>
                <w:iCs/>
              </w:rPr>
              <w:t>Reducing</w:t>
            </w:r>
            <w:proofErr w:type="spellEnd"/>
            <w:r w:rsidRPr="000256D1">
              <w:rPr>
                <w:i/>
                <w:iCs/>
              </w:rPr>
              <w:t xml:space="preserve"> </w:t>
            </w:r>
            <w:proofErr w:type="spellStart"/>
            <w:r w:rsidRPr="000256D1">
              <w:rPr>
                <w:i/>
                <w:iCs/>
              </w:rPr>
              <w:t>Alcohol</w:t>
            </w:r>
            <w:proofErr w:type="spellEnd"/>
            <w:r w:rsidRPr="000256D1">
              <w:rPr>
                <w:i/>
                <w:iCs/>
              </w:rPr>
              <w:t xml:space="preserve"> </w:t>
            </w:r>
            <w:proofErr w:type="spellStart"/>
            <w:r w:rsidRPr="000256D1">
              <w:rPr>
                <w:i/>
                <w:iCs/>
              </w:rPr>
              <w:t>Related</w:t>
            </w:r>
            <w:proofErr w:type="spellEnd"/>
            <w:r w:rsidRPr="000256D1">
              <w:rPr>
                <w:i/>
                <w:iCs/>
              </w:rPr>
              <w:t xml:space="preserve"> </w:t>
            </w:r>
            <w:proofErr w:type="spellStart"/>
            <w:r w:rsidRPr="000256D1">
              <w:rPr>
                <w:i/>
                <w:iCs/>
              </w:rPr>
              <w:t>Harm</w:t>
            </w:r>
            <w:proofErr w:type="spellEnd"/>
            <w:r w:rsidRPr="000256D1">
              <w:t xml:space="preserve">) projekta </w:t>
            </w:r>
            <w:r w:rsidRPr="000256D1">
              <w:t>rekomendācijām. Šie metodoloģiskie ieteikumi nodrošina standartizētus rādītājus alkohola lietošanas paradumu un ar to saistīto riska faktoru noteikšanā, kas ir būtiski nacionālo un starptautisko datu salīdzināmībai.</w:t>
            </w:r>
          </w:p>
          <w:p w14:paraId="410D5EB1" w14:textId="77777777" w:rsidR="00872E0D" w:rsidRPr="000256D1" w:rsidRDefault="007C5A04" w:rsidP="0048365B">
            <w:pPr>
              <w:tabs>
                <w:tab w:val="center" w:pos="0"/>
              </w:tabs>
              <w:spacing w:before="120" w:after="120"/>
              <w:ind w:right="72"/>
              <w:jc w:val="both"/>
            </w:pPr>
            <w:r w:rsidRPr="000256D1">
              <w:t>1.3. Tiks veikta padziļināta analīze par riskantu alkohola lietošanas modeļu izplatību Latvijas sabiedrībā, īpaši koncentrējoties uz problemātiskas lietošanas sekām un individuāliem un sociāliem faktoriem, kas veicina šo risku palielināšanos.</w:t>
            </w:r>
          </w:p>
          <w:p w14:paraId="38F6750F" w14:textId="77777777" w:rsidR="00872E0D" w:rsidRPr="000256D1" w:rsidRDefault="007C5A04" w:rsidP="0048365B">
            <w:pPr>
              <w:tabs>
                <w:tab w:val="center" w:pos="0"/>
              </w:tabs>
              <w:spacing w:before="120" w:after="120"/>
              <w:ind w:right="72"/>
              <w:jc w:val="both"/>
            </w:pPr>
            <w:r w:rsidRPr="000256D1">
              <w:t>1.4. Tiks izpētīta dažādu alkoholisko dzērienu veidu lietošanas izplatība, tostarp nelegālā alkohola pieejamība un tā ietekme uz sabiedrības veselību. Analīze fokusēsies uz pārmērīgu alkohola lietošanu, iekļaujot īpaši riskantas populācijas grupas.</w:t>
            </w:r>
          </w:p>
          <w:p w14:paraId="61F5823C" w14:textId="77777777" w:rsidR="00872E0D" w:rsidRPr="000256D1" w:rsidRDefault="007C5A04" w:rsidP="0048365B">
            <w:pPr>
              <w:tabs>
                <w:tab w:val="center" w:pos="0"/>
              </w:tabs>
              <w:spacing w:before="120" w:after="120"/>
              <w:ind w:right="72"/>
              <w:jc w:val="both"/>
            </w:pPr>
            <w:r w:rsidRPr="000256D1">
              <w:t>1.5. Sabiedrības attieksme pret alkohola lietošanas ierobežošanas politiku tiks analizēta, izmantojot starptautiski atzītus instrumentus. Pētījumā tiks vērtēts iedzīvotāju atbalsts dažādiem ierobežojošiem pasākumiem, piemēram, cenu politiku un reklāmas ierobežojumiem.</w:t>
            </w:r>
          </w:p>
          <w:p w14:paraId="22922412" w14:textId="77777777" w:rsidR="00872E0D" w:rsidRPr="000256D1" w:rsidRDefault="007C5A04" w:rsidP="0048365B">
            <w:pPr>
              <w:tabs>
                <w:tab w:val="center" w:pos="0"/>
              </w:tabs>
              <w:spacing w:before="120" w:after="120"/>
              <w:ind w:right="72"/>
              <w:jc w:val="both"/>
            </w:pPr>
            <w:r w:rsidRPr="000256D1">
              <w:t>1.6. Tiks izpētīti galvenie narkotiku lietošanas izplatības indikatori, aptverot gan dažādu narkotisko vielu lietošanu dzīves laikā, pēdējo 12 mēnešu un 30 dienu laikā. Izmantosim ENNUC izstrādātos rādītājus, lai nodrošinātu datu starptautisku salīdzināmību.</w:t>
            </w:r>
          </w:p>
          <w:p w14:paraId="5B7E8C12" w14:textId="77777777" w:rsidR="00872E0D" w:rsidRPr="000256D1" w:rsidRDefault="007C5A04" w:rsidP="0048365B">
            <w:pPr>
              <w:tabs>
                <w:tab w:val="center" w:pos="0"/>
              </w:tabs>
              <w:spacing w:before="120" w:after="120"/>
              <w:ind w:right="72"/>
              <w:jc w:val="both"/>
            </w:pPr>
            <w:r w:rsidRPr="000256D1">
              <w:t>1.7. Mēs veiksim padziļinātu narkotisko vielu pieejamības izpēti, tostarp analizēsim subjektīvo pieejamības novērtējumu un narkotiku piedāvājumu tirgus analīzi pēdējā gada laikā. Tiks pētītas arī narkotiku iegūšanas vietas un metodes.</w:t>
            </w:r>
          </w:p>
          <w:p w14:paraId="20D07DF6" w14:textId="77777777" w:rsidR="00872E0D" w:rsidRPr="000256D1" w:rsidRDefault="007C5A04" w:rsidP="0048365B">
            <w:pPr>
              <w:tabs>
                <w:tab w:val="center" w:pos="0"/>
              </w:tabs>
              <w:spacing w:before="120" w:after="120"/>
              <w:ind w:right="72"/>
              <w:jc w:val="both"/>
            </w:pPr>
            <w:r w:rsidRPr="000256D1">
              <w:t xml:space="preserve">1.8. Jauno </w:t>
            </w:r>
            <w:proofErr w:type="spellStart"/>
            <w:r w:rsidRPr="000256D1">
              <w:t>psihoaktīvo</w:t>
            </w:r>
            <w:proofErr w:type="spellEnd"/>
            <w:r w:rsidRPr="000256D1">
              <w:t xml:space="preserve"> vielu lietošanas izplatība būs viens no pētījuma </w:t>
            </w:r>
            <w:r w:rsidRPr="000256D1">
              <w:lastRenderedPageBreak/>
              <w:t>centrālajiem jautājumiem. Tiks izpētīta šo vielu popularitāte un pieejamība dažādās iedzīvotāju grupās, īpaši koncentrējoties uz jauniešiem.</w:t>
            </w:r>
          </w:p>
          <w:p w14:paraId="797CFDA9" w14:textId="77777777" w:rsidR="00872E0D" w:rsidRPr="000256D1" w:rsidRDefault="007C5A04" w:rsidP="0048365B">
            <w:pPr>
              <w:tabs>
                <w:tab w:val="center" w:pos="0"/>
              </w:tabs>
              <w:spacing w:before="120" w:after="120"/>
              <w:ind w:right="72"/>
              <w:jc w:val="both"/>
            </w:pPr>
            <w:r w:rsidRPr="000256D1">
              <w:t>1.9. Tiks analizētas dažādu iedzīvotāju grupu, balstoties uz vecumu, dzimumu un sociālekonomisko statusu, attieksmes pret narkotiku lietošanu, lai izprastu iespējamos sociālos un psiholoģiskos faktorus, kas ietekmē narkotiku lietošanas uzsākšanu.</w:t>
            </w:r>
          </w:p>
          <w:p w14:paraId="4B1C3E8B" w14:textId="77777777" w:rsidR="00872E0D" w:rsidRPr="000256D1" w:rsidRDefault="007C5A04" w:rsidP="0048365B">
            <w:pPr>
              <w:tabs>
                <w:tab w:val="center" w:pos="0"/>
              </w:tabs>
              <w:spacing w:before="120" w:after="120"/>
              <w:ind w:right="72"/>
              <w:jc w:val="both"/>
            </w:pPr>
            <w:r w:rsidRPr="000256D1">
              <w:t xml:space="preserve">1.10. Pētījumā tiks apkopoti dati par psihotropo medikamentu lietošanu, īpaši </w:t>
            </w:r>
            <w:proofErr w:type="spellStart"/>
            <w:r w:rsidRPr="000256D1">
              <w:t>sedatīvu</w:t>
            </w:r>
            <w:proofErr w:type="spellEnd"/>
            <w:r w:rsidRPr="000256D1">
              <w:t xml:space="preserve"> un trankvilizatoru lietošanas paradumiem, un šīs vielu grupas pieejamības jautājumiem. Šis aspekts ir būtisks, ņemot vērā arvien pieaugošo medikamentu nepareizas lietošanas tendenci.</w:t>
            </w:r>
          </w:p>
          <w:p w14:paraId="159847F8" w14:textId="77777777" w:rsidR="00872E0D" w:rsidRPr="000256D1" w:rsidRDefault="007C5A04" w:rsidP="0048365B">
            <w:pPr>
              <w:tabs>
                <w:tab w:val="center" w:pos="0"/>
              </w:tabs>
              <w:spacing w:before="120" w:after="120"/>
              <w:ind w:right="72"/>
              <w:jc w:val="both"/>
            </w:pPr>
            <w:r w:rsidRPr="000256D1">
              <w:t>1.11. Mēs veiksim sociālo seku izpēti, kas izriet no alkohola un narkotiku lietošanas, fokusējoties uz tādām jomām kā nodarbinātība, veselība un ģimenes attiecības. Pētījumā tiks apkopoti iedzīvotāju ieteikumi šo seku mazināšanai.</w:t>
            </w:r>
          </w:p>
          <w:p w14:paraId="0E0DB709" w14:textId="77777777" w:rsidR="00872E0D" w:rsidRPr="000256D1" w:rsidRDefault="007C5A04" w:rsidP="0048365B">
            <w:pPr>
              <w:tabs>
                <w:tab w:val="center" w:pos="0"/>
              </w:tabs>
              <w:spacing w:before="120" w:after="120"/>
              <w:ind w:right="72"/>
              <w:jc w:val="both"/>
            </w:pPr>
            <w:r w:rsidRPr="000256D1">
              <w:t>1.12. Izmantosim starptautiski validētus diagnostiskos instrumentus, lai noteiktu iedzīvotāju, kuri ir atkarīgi vai pārmērīgi lieto alkoholu un narkotikas, īpatsvaru Latvijas sabiedrībā.</w:t>
            </w:r>
          </w:p>
          <w:p w14:paraId="3F3381C0" w14:textId="77777777" w:rsidR="00872E0D" w:rsidRPr="000256D1" w:rsidRDefault="007C5A04" w:rsidP="0048365B">
            <w:pPr>
              <w:tabs>
                <w:tab w:val="center" w:pos="0"/>
              </w:tabs>
              <w:spacing w:before="120" w:after="120"/>
              <w:ind w:right="72"/>
              <w:jc w:val="both"/>
            </w:pPr>
            <w:r w:rsidRPr="000256D1">
              <w:t>1.13. Tiks veikta alkohola lietošanas izplatības rādītāju salīdzināšana ar iepriekšējiem nacionālajiem pētījumiem (2007., 2011., 2015. un 2020.gadā), lai novērtētu izmaiņu tendences un identificētu potenciāli jaunas problēmu zonas.</w:t>
            </w:r>
          </w:p>
          <w:p w14:paraId="36058668" w14:textId="77777777" w:rsidR="00872E0D" w:rsidRPr="000256D1" w:rsidRDefault="007C5A04" w:rsidP="0048365B">
            <w:pPr>
              <w:tabs>
                <w:tab w:val="center" w:pos="0"/>
              </w:tabs>
              <w:spacing w:before="120" w:after="120"/>
              <w:ind w:right="72"/>
              <w:jc w:val="both"/>
            </w:pPr>
            <w:r w:rsidRPr="000256D1">
              <w:t xml:space="preserve">1.14. Līdzīga pieeja tiks izmantota narkotiku lietošanas datu salīdzināšanai ar iepriekšējiem gadiem, analizējot izmaiņas narkotiku lietošanas izplatībā, kā arī jauno </w:t>
            </w:r>
            <w:proofErr w:type="spellStart"/>
            <w:r w:rsidRPr="000256D1">
              <w:t>psihoaktīvo</w:t>
            </w:r>
            <w:proofErr w:type="spellEnd"/>
            <w:r w:rsidRPr="000256D1">
              <w:t xml:space="preserve"> vielu lietošanas tendences.</w:t>
            </w:r>
          </w:p>
          <w:p w14:paraId="0D020D97" w14:textId="77777777" w:rsidR="00872E0D" w:rsidRPr="000256D1" w:rsidRDefault="007C5A04" w:rsidP="0048365B">
            <w:pPr>
              <w:tabs>
                <w:tab w:val="center" w:pos="0"/>
              </w:tabs>
              <w:spacing w:before="120" w:after="120"/>
              <w:ind w:right="72"/>
              <w:jc w:val="both"/>
            </w:pPr>
            <w:r w:rsidRPr="000256D1">
              <w:t xml:space="preserve">1.15. Balstoties uz iegūtajiem pētījuma rezultātiem, tiks izstrādāti zinātniski pamatoti priekšlikumi efektīvākai politikas plānošanai un īstenošanai Latvijā, īpaši koncentrējoties uz </w:t>
            </w:r>
            <w:proofErr w:type="spellStart"/>
            <w:r w:rsidRPr="000256D1">
              <w:t>prevencijas</w:t>
            </w:r>
            <w:proofErr w:type="spellEnd"/>
            <w:r w:rsidRPr="000256D1">
              <w:t xml:space="preserve"> un kontroles pasākumiem.</w:t>
            </w:r>
          </w:p>
          <w:p w14:paraId="22D00A1D" w14:textId="77777777" w:rsidR="00872E0D" w:rsidRPr="000256D1" w:rsidRDefault="007C5A04" w:rsidP="0048365B">
            <w:pPr>
              <w:tabs>
                <w:tab w:val="center" w:pos="0"/>
              </w:tabs>
              <w:spacing w:before="120" w:after="120"/>
              <w:ind w:right="72"/>
              <w:jc w:val="both"/>
            </w:pPr>
            <w:r w:rsidRPr="000256D1">
              <w:t>1.16. Visu datu analīzi plānots veikt pēc dzimuma, vecuma grupām un reģionālajā griezumā, lai nodrošinātu pēc iespējas precīzāku un detalizētāku datu interpretāciju, kas atspoguļo dažādu sociālo grupu specifiku.</w:t>
            </w:r>
          </w:p>
        </w:tc>
      </w:tr>
      <w:tr w:rsidR="00A2595F" w14:paraId="79E56D8A" w14:textId="77777777" w:rsidTr="00CC574E">
        <w:trPr>
          <w:jc w:val="center"/>
        </w:trPr>
        <w:tc>
          <w:tcPr>
            <w:tcW w:w="14485" w:type="dxa"/>
            <w:gridSpan w:val="2"/>
          </w:tcPr>
          <w:p w14:paraId="5A9DFC50" w14:textId="77777777" w:rsidR="00872E0D" w:rsidRPr="000256D1" w:rsidRDefault="007C5A04" w:rsidP="0048365B">
            <w:pPr>
              <w:tabs>
                <w:tab w:val="center" w:pos="0"/>
              </w:tabs>
              <w:spacing w:before="120" w:after="120"/>
              <w:ind w:right="-58"/>
              <w:jc w:val="both"/>
              <w:rPr>
                <w:b/>
                <w:bCs/>
              </w:rPr>
            </w:pPr>
            <w:r w:rsidRPr="000256D1">
              <w:rPr>
                <w:b/>
                <w:bCs/>
              </w:rPr>
              <w:lastRenderedPageBreak/>
              <w:t>2. Pētījuma instrumentārijs</w:t>
            </w:r>
          </w:p>
        </w:tc>
      </w:tr>
      <w:tr w:rsidR="00A2595F" w14:paraId="1E258292" w14:textId="77777777" w:rsidTr="00CC574E">
        <w:trPr>
          <w:jc w:val="center"/>
        </w:trPr>
        <w:tc>
          <w:tcPr>
            <w:tcW w:w="6657" w:type="dxa"/>
          </w:tcPr>
          <w:p w14:paraId="71A83739" w14:textId="77777777" w:rsidR="00872E0D" w:rsidRPr="000256D1" w:rsidRDefault="007C5A04" w:rsidP="0048365B">
            <w:pPr>
              <w:spacing w:before="40" w:after="40"/>
              <w:ind w:right="72"/>
              <w:jc w:val="both"/>
            </w:pPr>
            <w:r w:rsidRPr="000256D1">
              <w:lastRenderedPageBreak/>
              <w:t xml:space="preserve">2.1. Instruments Nr.1. – </w:t>
            </w:r>
            <w:proofErr w:type="spellStart"/>
            <w:r w:rsidRPr="000256D1">
              <w:t>Pamatanketa</w:t>
            </w:r>
            <w:proofErr w:type="spellEnd"/>
            <w:r w:rsidRPr="000256D1">
              <w:t xml:space="preserve"> (Latvijas </w:t>
            </w:r>
            <w:r w:rsidRPr="000256D1">
              <w:t xml:space="preserve">iedzīvotāju aptaujas par atkarību izraisošo vielu lietošanu 2025.gadā anketa), latviešu un krievu valodā. </w:t>
            </w:r>
            <w:proofErr w:type="spellStart"/>
            <w:r w:rsidRPr="000256D1">
              <w:t>Pamatanketas</w:t>
            </w:r>
            <w:proofErr w:type="spellEnd"/>
            <w:r w:rsidRPr="000256D1">
              <w:t xml:space="preserve"> 1.daļa tiek aizpildīta ar intervētāja palīdzību, 2.daļa – </w:t>
            </w:r>
            <w:proofErr w:type="spellStart"/>
            <w:r w:rsidRPr="000256D1">
              <w:t>pašaizpildei</w:t>
            </w:r>
            <w:proofErr w:type="spellEnd"/>
            <w:r w:rsidRPr="000256D1">
              <w:t xml:space="preserve">. </w:t>
            </w:r>
            <w:proofErr w:type="spellStart"/>
            <w:r w:rsidRPr="000256D1">
              <w:t>Pamatanketas</w:t>
            </w:r>
            <w:proofErr w:type="spellEnd"/>
            <w:r w:rsidRPr="000256D1">
              <w:t xml:space="preserve"> apjoms: aptuveni 386 slēgtie un 27 atvērtie jautājumi.</w:t>
            </w:r>
          </w:p>
          <w:p w14:paraId="5D5B7BB8" w14:textId="77777777" w:rsidR="00872E0D" w:rsidRPr="000256D1" w:rsidRDefault="007C5A04" w:rsidP="0048365B">
            <w:pPr>
              <w:spacing w:before="40" w:after="40"/>
              <w:ind w:right="72"/>
              <w:jc w:val="both"/>
            </w:pPr>
            <w:r w:rsidRPr="000256D1">
              <w:t>2.2. Instruments Nr.2. – Mājsaimniecības apmeklējuma atskaite anketai.</w:t>
            </w:r>
          </w:p>
          <w:p w14:paraId="19A61EFB" w14:textId="77777777" w:rsidR="00872E0D" w:rsidRPr="000256D1" w:rsidRDefault="007C5A04" w:rsidP="0048365B">
            <w:pPr>
              <w:spacing w:before="40" w:after="40"/>
              <w:ind w:right="72"/>
              <w:jc w:val="both"/>
            </w:pPr>
            <w:r w:rsidRPr="000256D1">
              <w:t>2.3. Instruments Nr.3. – Neatbildējušās mājsaimniecības anketa.</w:t>
            </w:r>
          </w:p>
          <w:p w14:paraId="14FF548F" w14:textId="77777777" w:rsidR="00872E0D" w:rsidRPr="000256D1" w:rsidRDefault="007C5A04" w:rsidP="0048365B">
            <w:pPr>
              <w:spacing w:before="40" w:after="40"/>
              <w:ind w:right="72"/>
              <w:jc w:val="both"/>
            </w:pPr>
            <w:r w:rsidRPr="000256D1">
              <w:t xml:space="preserve">2.4. Instruments Nr.4. – No dalības pētījumā atteikušos anketa (latviešu un krievu valodā – 5 – 8 jautājumi uz </w:t>
            </w:r>
            <w:r w:rsidRPr="000256D1">
              <w:t>vienas A4 lapas).</w:t>
            </w:r>
          </w:p>
          <w:p w14:paraId="225BAF78" w14:textId="77777777" w:rsidR="00872E0D" w:rsidRPr="000256D1" w:rsidRDefault="007C5A04" w:rsidP="0048365B">
            <w:pPr>
              <w:spacing w:before="120" w:after="120"/>
              <w:ind w:right="72"/>
              <w:jc w:val="both"/>
            </w:pPr>
            <w:r w:rsidRPr="000256D1">
              <w:t>Piezīme: Pasūtītājs nodrošina Izpildītājam instrumentus Nr.1. – 4. Nepieciešamības gadījumā ar Instrumentu Nr.1. – 4. saturu var iepazīties, sazinoties ar Pasūtītāja pārstāvi D. Vanagu-Arāju (</w:t>
            </w:r>
            <w:hyperlink r:id="rId15" w:history="1">
              <w:r w:rsidR="00872E0D" w:rsidRPr="000256D1">
                <w:rPr>
                  <w:rStyle w:val="Hipersaite"/>
                </w:rPr>
                <w:t>diana.vanaga@spkc.gov.lv</w:t>
              </w:r>
            </w:hyperlink>
            <w:r w:rsidRPr="000256D1">
              <w:t>).</w:t>
            </w:r>
          </w:p>
        </w:tc>
        <w:tc>
          <w:tcPr>
            <w:tcW w:w="7828" w:type="dxa"/>
            <w:vAlign w:val="center"/>
          </w:tcPr>
          <w:p w14:paraId="326746F1" w14:textId="77777777" w:rsidR="00872E0D" w:rsidRPr="000256D1" w:rsidRDefault="007C5A04" w:rsidP="0048365B">
            <w:pPr>
              <w:tabs>
                <w:tab w:val="center" w:pos="0"/>
              </w:tabs>
              <w:spacing w:before="120" w:after="120"/>
              <w:ind w:right="72"/>
              <w:jc w:val="both"/>
            </w:pPr>
            <w:r w:rsidRPr="000256D1">
              <w:t xml:space="preserve">2.1. </w:t>
            </w:r>
            <w:r w:rsidRPr="000256D1">
              <w:rPr>
                <w:b/>
                <w:bCs/>
              </w:rPr>
              <w:t xml:space="preserve">Instruments Nr. 1 – </w:t>
            </w:r>
            <w:proofErr w:type="spellStart"/>
            <w:r w:rsidRPr="000256D1">
              <w:rPr>
                <w:b/>
                <w:bCs/>
              </w:rPr>
              <w:t>Pamatanketa</w:t>
            </w:r>
            <w:proofErr w:type="spellEnd"/>
          </w:p>
          <w:p w14:paraId="3F1955CE" w14:textId="77777777" w:rsidR="00872E0D" w:rsidRPr="000256D1" w:rsidRDefault="007C5A04" w:rsidP="0048365B">
            <w:pPr>
              <w:tabs>
                <w:tab w:val="center" w:pos="0"/>
              </w:tabs>
              <w:spacing w:before="120" w:after="120"/>
              <w:ind w:right="72"/>
              <w:jc w:val="both"/>
            </w:pPr>
            <w:r w:rsidRPr="000256D1">
              <w:t xml:space="preserve">Izmantosim starptautiski validētu anketu, kas veidota, pamatojoties uz iepriekšējo pētījumu metodoloģiju un standartizētajām anketām, lai nodrošinātu datu salīdzināmību gan nacionālajā, gan starptautiskajā līmenī. Anketa tiks izstrādāta latviešu un krievu valodās, lai aptvertu maksimāli plašu respondentu loku. Aptaujas anketas pirmā daļa tiks aizpildīta intervētāja vadītā formātā (CAPI – datorizēta tiešsaistes intervēšana), savukārt otrā daļa tiks veidota kā </w:t>
            </w:r>
            <w:proofErr w:type="spellStart"/>
            <w:r w:rsidRPr="000256D1">
              <w:t>pašaizpilde</w:t>
            </w:r>
            <w:proofErr w:type="spellEnd"/>
            <w:r w:rsidRPr="000256D1">
              <w:t xml:space="preserve">, īpaši </w:t>
            </w:r>
            <w:proofErr w:type="spellStart"/>
            <w:r w:rsidRPr="000256D1">
              <w:t>sensitīvajiem</w:t>
            </w:r>
            <w:proofErr w:type="spellEnd"/>
            <w:r w:rsidRPr="000256D1">
              <w:t xml:space="preserve"> jautājumiem, kas attiecas uz atkarību izraisošu vielu lietošanu (piemēram, narkotiku un alkohola lietošana). Šāds risinājums nodrošinās augstāku atbilžu precizitāti, samazinot sociālās vēlamības faktoru.</w:t>
            </w:r>
          </w:p>
          <w:p w14:paraId="49FD99E6" w14:textId="77777777" w:rsidR="00872E0D" w:rsidRPr="000256D1" w:rsidRDefault="007C5A04" w:rsidP="0048365B">
            <w:pPr>
              <w:tabs>
                <w:tab w:val="center" w:pos="0"/>
              </w:tabs>
              <w:spacing w:before="120" w:after="120"/>
              <w:ind w:right="72"/>
              <w:jc w:val="both"/>
            </w:pPr>
            <w:r w:rsidRPr="000256D1">
              <w:t xml:space="preserve">2.2. </w:t>
            </w:r>
            <w:r w:rsidRPr="000256D1">
              <w:rPr>
                <w:b/>
                <w:bCs/>
              </w:rPr>
              <w:t>Instruments Nr. 2 – Mājsaimniecības apmeklējuma atskaite</w:t>
            </w:r>
          </w:p>
          <w:p w14:paraId="2105F322" w14:textId="77777777" w:rsidR="00872E0D" w:rsidRPr="000256D1" w:rsidRDefault="007C5A04" w:rsidP="0048365B">
            <w:pPr>
              <w:tabs>
                <w:tab w:val="center" w:pos="0"/>
              </w:tabs>
              <w:spacing w:before="120" w:after="120"/>
              <w:ind w:right="72"/>
              <w:jc w:val="both"/>
            </w:pPr>
            <w:r w:rsidRPr="000256D1">
              <w:t xml:space="preserve">Katrs intervētājs pētījuma gaitā aizpildīs detalizētu mājsaimniecības apmeklējuma atskaiti, kurā tiks dokumentēts intervijas process, apmeklējuma laiks, intervētās personas pieejamība, kā arī jebkuri iespējami šķēršļi vai problēmas, kas ietekmējušas datu ievākšanu. Šī atskaite būs svarīgs rīks kvalitātes kontrolei un </w:t>
            </w:r>
            <w:proofErr w:type="spellStart"/>
            <w:r w:rsidRPr="000256D1">
              <w:t>nerespondences</w:t>
            </w:r>
            <w:proofErr w:type="spellEnd"/>
            <w:r w:rsidRPr="000256D1">
              <w:t xml:space="preserve"> iemeslu izpētei.</w:t>
            </w:r>
          </w:p>
          <w:p w14:paraId="7C4D2C60" w14:textId="77777777" w:rsidR="00872E0D" w:rsidRPr="000256D1" w:rsidRDefault="007C5A04" w:rsidP="0048365B">
            <w:pPr>
              <w:tabs>
                <w:tab w:val="center" w:pos="0"/>
              </w:tabs>
              <w:spacing w:before="120" w:after="120"/>
              <w:ind w:right="72"/>
              <w:jc w:val="both"/>
            </w:pPr>
            <w:r w:rsidRPr="000256D1">
              <w:t xml:space="preserve">2.3. </w:t>
            </w:r>
            <w:r w:rsidRPr="000256D1">
              <w:rPr>
                <w:b/>
                <w:bCs/>
              </w:rPr>
              <w:t>Instruments Nr. 3 – Neatbildējušās mājsaimniecības anketa</w:t>
            </w:r>
          </w:p>
          <w:p w14:paraId="37AC5497" w14:textId="77777777" w:rsidR="00872E0D" w:rsidRPr="000256D1" w:rsidRDefault="007C5A04" w:rsidP="0048365B">
            <w:pPr>
              <w:tabs>
                <w:tab w:val="center" w:pos="0"/>
              </w:tabs>
              <w:spacing w:before="120" w:after="120"/>
              <w:ind w:right="72"/>
              <w:jc w:val="both"/>
            </w:pPr>
            <w:r w:rsidRPr="000256D1">
              <w:t xml:space="preserve">Gadījumos, kad nav iespējams iegūt intervijas datus no izlasē iekļautajām mājsaimniecībām, tiks aizpildīta neatbildējušās mājsaimniecības anketa. Šī anketa ļaus precīzāk izsekot mājsaimniecību nereaģēšanas iemeslus, kas būtiski ietekmē datu ticamību un palīdzēs noteikt potenciālos </w:t>
            </w:r>
            <w:proofErr w:type="spellStart"/>
            <w:r w:rsidRPr="000256D1">
              <w:t>nerespondences</w:t>
            </w:r>
            <w:proofErr w:type="spellEnd"/>
            <w:r w:rsidRPr="000256D1">
              <w:t xml:space="preserve"> korekcijas pasākumus datu analīzē.</w:t>
            </w:r>
          </w:p>
          <w:p w14:paraId="6935E61E" w14:textId="77777777" w:rsidR="00872E0D" w:rsidRPr="000256D1" w:rsidRDefault="007C5A04" w:rsidP="0048365B">
            <w:pPr>
              <w:tabs>
                <w:tab w:val="center" w:pos="0"/>
              </w:tabs>
              <w:spacing w:before="120" w:after="120"/>
              <w:ind w:right="72"/>
              <w:jc w:val="both"/>
              <w:rPr>
                <w:b/>
                <w:bCs/>
              </w:rPr>
            </w:pPr>
            <w:r w:rsidRPr="000256D1">
              <w:t xml:space="preserve">2.4. </w:t>
            </w:r>
            <w:r w:rsidRPr="000256D1">
              <w:rPr>
                <w:b/>
                <w:bCs/>
              </w:rPr>
              <w:t>Instruments Nr. 4 – No dalības pētījumā atteikušos anketa</w:t>
            </w:r>
          </w:p>
          <w:p w14:paraId="53C9EEC1" w14:textId="77777777" w:rsidR="00872E0D" w:rsidRPr="000256D1" w:rsidRDefault="007C5A04" w:rsidP="0048365B">
            <w:pPr>
              <w:tabs>
                <w:tab w:val="center" w:pos="0"/>
              </w:tabs>
              <w:spacing w:before="120" w:after="120"/>
              <w:ind w:right="72"/>
              <w:jc w:val="both"/>
            </w:pPr>
            <w:r w:rsidRPr="000256D1">
              <w:t xml:space="preserve">Lai pilnībā izprastu iespējamos sistemātiskos atteikuma iemeslus un to potenciālo ietekmi uz pētījuma rezultātiem, intervētājiem tiks nodrošināta īpaša anketa, ko izmanto gadījumos, kad indivīds atsakās piedalīties pētījumā. Anketā iekļautie 5 – 8 jautājumi palīdzēs noskaidrot atteikuma iemeslus, tādējādi nodrošinot papildu datu analīzi un palīdzot interpretēt atšķirības starp </w:t>
            </w:r>
            <w:r w:rsidRPr="000256D1">
              <w:lastRenderedPageBreak/>
              <w:t xml:space="preserve">respondentu un </w:t>
            </w:r>
            <w:proofErr w:type="spellStart"/>
            <w:r w:rsidRPr="000256D1">
              <w:t>nerespondentu</w:t>
            </w:r>
            <w:proofErr w:type="spellEnd"/>
            <w:r w:rsidRPr="000256D1">
              <w:t xml:space="preserve"> grupām.</w:t>
            </w:r>
          </w:p>
          <w:p w14:paraId="04D94480" w14:textId="77777777" w:rsidR="00872E0D" w:rsidRPr="000256D1" w:rsidRDefault="007C5A04" w:rsidP="0048365B">
            <w:pPr>
              <w:tabs>
                <w:tab w:val="center" w:pos="0"/>
              </w:tabs>
              <w:spacing w:before="120" w:after="120"/>
              <w:ind w:right="72"/>
              <w:jc w:val="both"/>
            </w:pPr>
            <w:r w:rsidRPr="000256D1">
              <w:t>Piezīme</w:t>
            </w:r>
            <w:r w:rsidR="00FF7DF5" w:rsidRPr="000256D1">
              <w:t xml:space="preserve"> –</w:t>
            </w:r>
            <w:r w:rsidRPr="000256D1">
              <w:t xml:space="preserve"> visi iepriekš minētie instrumenti tiks nodrošināti pasūtītāja izstrādātā formātā. Nepieciešamības gadījumā instrumentu saturs var tikt pārskatīts un adaptēts sadarbībā ar pasūtītāju, lai nodrošinātu atbilstību pētījuma mērķiem un uzdevumiem. Instrumenti tiks tulkoti krievu valodā, kā arī, ja nepieciešams, tiks veikta to pielāgošana vietējiem apstākļiem un specifikai.</w:t>
            </w:r>
          </w:p>
        </w:tc>
      </w:tr>
      <w:tr w:rsidR="00A2595F" w14:paraId="7759BE7A" w14:textId="77777777" w:rsidTr="00CC574E">
        <w:trPr>
          <w:jc w:val="center"/>
        </w:trPr>
        <w:tc>
          <w:tcPr>
            <w:tcW w:w="14485" w:type="dxa"/>
            <w:gridSpan w:val="2"/>
          </w:tcPr>
          <w:p w14:paraId="200EEAFD" w14:textId="77777777" w:rsidR="00872E0D" w:rsidRPr="000256D1" w:rsidRDefault="007C5A04" w:rsidP="0048365B">
            <w:pPr>
              <w:tabs>
                <w:tab w:val="center" w:pos="0"/>
              </w:tabs>
              <w:spacing w:before="120" w:after="120"/>
              <w:ind w:right="-58"/>
              <w:jc w:val="both"/>
              <w:rPr>
                <w:b/>
                <w:bCs/>
              </w:rPr>
            </w:pPr>
            <w:r w:rsidRPr="000256D1">
              <w:rPr>
                <w:b/>
                <w:bCs/>
              </w:rPr>
              <w:lastRenderedPageBreak/>
              <w:t>3. Pētījuma veikšanas prasības</w:t>
            </w:r>
          </w:p>
        </w:tc>
      </w:tr>
      <w:tr w:rsidR="00A2595F" w14:paraId="53E1714E" w14:textId="77777777" w:rsidTr="00CC574E">
        <w:trPr>
          <w:jc w:val="center"/>
        </w:trPr>
        <w:tc>
          <w:tcPr>
            <w:tcW w:w="14485" w:type="dxa"/>
            <w:gridSpan w:val="2"/>
          </w:tcPr>
          <w:p w14:paraId="48ED54F7" w14:textId="77777777" w:rsidR="00872E0D" w:rsidRPr="000256D1" w:rsidRDefault="007C5A04" w:rsidP="0048365B">
            <w:pPr>
              <w:tabs>
                <w:tab w:val="center" w:pos="0"/>
              </w:tabs>
              <w:spacing w:before="120" w:after="120"/>
              <w:ind w:right="-58"/>
              <w:jc w:val="both"/>
            </w:pPr>
            <w:r w:rsidRPr="000256D1">
              <w:t xml:space="preserve">3.1. Pētījuma instrumentārija pārskatīšana un </w:t>
            </w:r>
            <w:r w:rsidRPr="000256D1">
              <w:t>sagatavošana</w:t>
            </w:r>
          </w:p>
        </w:tc>
      </w:tr>
      <w:tr w:rsidR="00A2595F" w14:paraId="1910BB3F" w14:textId="77777777" w:rsidTr="00CC574E">
        <w:trPr>
          <w:jc w:val="center"/>
        </w:trPr>
        <w:tc>
          <w:tcPr>
            <w:tcW w:w="6657" w:type="dxa"/>
          </w:tcPr>
          <w:p w14:paraId="0AC4948E" w14:textId="77777777" w:rsidR="00872E0D" w:rsidRPr="000256D1" w:rsidRDefault="007C5A04" w:rsidP="0048365B">
            <w:pPr>
              <w:tabs>
                <w:tab w:val="left" w:pos="481"/>
              </w:tabs>
              <w:spacing w:before="40" w:after="40"/>
              <w:ind w:right="72"/>
              <w:jc w:val="both"/>
              <w:rPr>
                <w:rFonts w:eastAsia="MS Mincho"/>
                <w:lang w:eastAsia="ja-JP"/>
              </w:rPr>
            </w:pPr>
            <w:r w:rsidRPr="000256D1">
              <w:t xml:space="preserve">3.1.1. </w:t>
            </w:r>
            <w:r w:rsidRPr="000256D1">
              <w:rPr>
                <w:rFonts w:eastAsia="MS Mincho"/>
                <w:lang w:eastAsia="ja-JP"/>
              </w:rPr>
              <w:t>Pētījuma aptaujas anketās (Instruments Nr.1) iekļauto jautājumu apspriede ar Pasūtītāju.</w:t>
            </w:r>
          </w:p>
          <w:p w14:paraId="3283CF8C" w14:textId="77777777" w:rsidR="00872E0D" w:rsidRPr="000256D1" w:rsidRDefault="007C5A04" w:rsidP="0048365B">
            <w:pPr>
              <w:spacing w:before="40" w:after="40"/>
              <w:ind w:right="72"/>
              <w:jc w:val="both"/>
              <w:rPr>
                <w:rFonts w:eastAsia="MS Mincho"/>
                <w:lang w:eastAsia="ja-JP"/>
              </w:rPr>
            </w:pPr>
            <w:r w:rsidRPr="000256D1">
              <w:rPr>
                <w:rFonts w:eastAsia="MS Mincho"/>
                <w:lang w:eastAsia="ja-JP"/>
              </w:rPr>
              <w:t>3.1.2. Pētījuma Instrumenta Nr.1 aktualizēto jautājumu tulkošanu krievu valodā nodrošina Izpildītājs (aptuveni 10 jautājumi).</w:t>
            </w:r>
          </w:p>
          <w:p w14:paraId="05BDFE09" w14:textId="77777777" w:rsidR="00872E0D" w:rsidRPr="000256D1" w:rsidRDefault="007C5A04" w:rsidP="0048365B">
            <w:pPr>
              <w:spacing w:before="40" w:after="40"/>
              <w:ind w:right="72"/>
              <w:jc w:val="both"/>
              <w:rPr>
                <w:rFonts w:eastAsia="MS Mincho"/>
                <w:lang w:eastAsia="ja-JP"/>
              </w:rPr>
            </w:pPr>
            <w:r w:rsidRPr="000256D1">
              <w:t>3.1.3. Nepieciešams saņemt Ētikas komitejas atzinumu par pētījuma veikšanu (iesnieguma sagatavošanu un iesniegšanu nodrošina Izpildītājs).</w:t>
            </w:r>
          </w:p>
          <w:p w14:paraId="64C76061" w14:textId="77777777" w:rsidR="00872E0D" w:rsidRPr="000256D1" w:rsidRDefault="007C5A04" w:rsidP="0048365B">
            <w:pPr>
              <w:tabs>
                <w:tab w:val="left" w:pos="481"/>
              </w:tabs>
              <w:spacing w:before="40" w:after="40"/>
              <w:ind w:right="72"/>
              <w:jc w:val="both"/>
              <w:rPr>
                <w:rFonts w:eastAsia="MS Mincho"/>
                <w:b/>
                <w:bCs/>
                <w:lang w:eastAsia="ja-JP"/>
              </w:rPr>
            </w:pPr>
            <w:r w:rsidRPr="000256D1">
              <w:rPr>
                <w:rFonts w:eastAsia="MS Mincho"/>
                <w:lang w:eastAsia="ja-JP"/>
              </w:rPr>
              <w:t>3.1.4. Veikt un pamatot izvēli attiecībā uz anketas aizpildi elektroniski vai drukātā versijā (</w:t>
            </w:r>
            <w:r w:rsidRPr="000256D1">
              <w:rPr>
                <w:rFonts w:eastAsia="MS Mincho"/>
                <w:b/>
                <w:bCs/>
                <w:lang w:eastAsia="ja-JP"/>
              </w:rPr>
              <w:t>CAPI</w:t>
            </w:r>
            <w:r w:rsidRPr="000256D1">
              <w:rPr>
                <w:rFonts w:eastAsia="MS Mincho"/>
                <w:lang w:eastAsia="ja-JP"/>
              </w:rPr>
              <w:t xml:space="preserve"> jeb </w:t>
            </w:r>
            <w:proofErr w:type="spellStart"/>
            <w:r w:rsidRPr="000256D1">
              <w:rPr>
                <w:rFonts w:eastAsia="MS Mincho"/>
                <w:b/>
                <w:bCs/>
                <w:i/>
                <w:iCs/>
                <w:lang w:eastAsia="ja-JP"/>
              </w:rPr>
              <w:t>c</w:t>
            </w:r>
            <w:r w:rsidRPr="000256D1">
              <w:rPr>
                <w:rFonts w:eastAsia="MS Mincho"/>
                <w:i/>
                <w:iCs/>
                <w:lang w:eastAsia="ja-JP"/>
              </w:rPr>
              <w:t>omputer-assisted</w:t>
            </w:r>
            <w:proofErr w:type="spellEnd"/>
            <w:r w:rsidRPr="000256D1">
              <w:rPr>
                <w:rFonts w:eastAsia="MS Mincho"/>
                <w:i/>
                <w:iCs/>
                <w:lang w:eastAsia="ja-JP"/>
              </w:rPr>
              <w:t xml:space="preserve"> </w:t>
            </w:r>
            <w:proofErr w:type="spellStart"/>
            <w:r w:rsidRPr="000256D1">
              <w:rPr>
                <w:rFonts w:eastAsia="MS Mincho"/>
                <w:i/>
                <w:iCs/>
                <w:lang w:eastAsia="ja-JP"/>
              </w:rPr>
              <w:t>personal</w:t>
            </w:r>
            <w:proofErr w:type="spellEnd"/>
            <w:r w:rsidRPr="000256D1">
              <w:rPr>
                <w:rFonts w:eastAsia="MS Mincho"/>
                <w:i/>
                <w:iCs/>
                <w:lang w:eastAsia="ja-JP"/>
              </w:rPr>
              <w:t xml:space="preserve"> </w:t>
            </w:r>
            <w:proofErr w:type="spellStart"/>
            <w:r w:rsidRPr="000256D1">
              <w:rPr>
                <w:rFonts w:eastAsia="MS Mincho"/>
                <w:i/>
                <w:iCs/>
                <w:lang w:eastAsia="ja-JP"/>
              </w:rPr>
              <w:t>interviewing</w:t>
            </w:r>
            <w:proofErr w:type="spellEnd"/>
            <w:r w:rsidRPr="000256D1">
              <w:rPr>
                <w:rFonts w:eastAsia="MS Mincho"/>
                <w:b/>
                <w:bCs/>
                <w:i/>
                <w:iCs/>
                <w:lang w:eastAsia="ja-JP"/>
              </w:rPr>
              <w:t xml:space="preserve"> </w:t>
            </w:r>
            <w:r w:rsidRPr="000256D1">
              <w:rPr>
                <w:rFonts w:eastAsia="MS Mincho"/>
                <w:lang w:eastAsia="ja-JP"/>
              </w:rPr>
              <w:t xml:space="preserve">vai </w:t>
            </w:r>
            <w:r w:rsidRPr="000256D1">
              <w:rPr>
                <w:rFonts w:eastAsia="MS Mincho"/>
                <w:b/>
                <w:bCs/>
                <w:lang w:eastAsia="ja-JP"/>
              </w:rPr>
              <w:t xml:space="preserve">PAPI </w:t>
            </w:r>
            <w:r w:rsidRPr="000256D1">
              <w:rPr>
                <w:rFonts w:eastAsia="MS Mincho"/>
                <w:lang w:eastAsia="ja-JP"/>
              </w:rPr>
              <w:t>jeb</w:t>
            </w:r>
            <w:r w:rsidRPr="000256D1">
              <w:rPr>
                <w:rFonts w:eastAsia="MS Mincho"/>
                <w:b/>
                <w:bCs/>
                <w:lang w:eastAsia="ja-JP"/>
              </w:rPr>
              <w:t xml:space="preserve"> </w:t>
            </w:r>
            <w:r w:rsidRPr="000256D1">
              <w:rPr>
                <w:rFonts w:eastAsia="MS Mincho"/>
                <w:i/>
                <w:iCs/>
                <w:lang w:eastAsia="ja-JP"/>
              </w:rPr>
              <w:t xml:space="preserve">Paper </w:t>
            </w:r>
            <w:proofErr w:type="spellStart"/>
            <w:r w:rsidRPr="000256D1">
              <w:rPr>
                <w:rFonts w:eastAsia="MS Mincho"/>
                <w:i/>
                <w:iCs/>
                <w:lang w:eastAsia="ja-JP"/>
              </w:rPr>
              <w:t>and</w:t>
            </w:r>
            <w:proofErr w:type="spellEnd"/>
            <w:r w:rsidRPr="000256D1">
              <w:rPr>
                <w:rFonts w:eastAsia="MS Mincho"/>
                <w:i/>
                <w:iCs/>
                <w:lang w:eastAsia="ja-JP"/>
              </w:rPr>
              <w:t xml:space="preserve"> Pen </w:t>
            </w:r>
            <w:proofErr w:type="spellStart"/>
            <w:r w:rsidRPr="000256D1">
              <w:rPr>
                <w:rFonts w:eastAsia="MS Mincho"/>
                <w:i/>
                <w:iCs/>
                <w:lang w:eastAsia="ja-JP"/>
              </w:rPr>
              <w:t>Interviewing</w:t>
            </w:r>
            <w:proofErr w:type="spellEnd"/>
            <w:r w:rsidRPr="000256D1">
              <w:rPr>
                <w:rFonts w:eastAsia="MS Mincho"/>
                <w:lang w:eastAsia="ja-JP"/>
              </w:rPr>
              <w:t>).</w:t>
            </w:r>
          </w:p>
          <w:p w14:paraId="4FC96385" w14:textId="77777777" w:rsidR="00872E0D" w:rsidRPr="000256D1" w:rsidRDefault="007C5A04" w:rsidP="0048365B">
            <w:pPr>
              <w:tabs>
                <w:tab w:val="left" w:pos="481"/>
              </w:tabs>
              <w:spacing w:before="40" w:after="40"/>
              <w:ind w:right="72"/>
              <w:jc w:val="both"/>
              <w:rPr>
                <w:color w:val="000000"/>
                <w:shd w:val="clear" w:color="auto" w:fill="FFFFFF"/>
                <w:lang w:eastAsia="ja-JP"/>
              </w:rPr>
            </w:pPr>
            <w:r w:rsidRPr="000256D1">
              <w:rPr>
                <w:rFonts w:eastAsia="MS Mincho"/>
                <w:lang w:eastAsia="ja-JP"/>
              </w:rPr>
              <w:t>3.1.5. Ja intervēšanai tiek izvēlēta</w:t>
            </w:r>
            <w:r w:rsidRPr="000256D1">
              <w:rPr>
                <w:b/>
                <w:bCs/>
                <w:color w:val="000000"/>
                <w:shd w:val="clear" w:color="auto" w:fill="FFFFFF"/>
                <w:lang w:eastAsia="ja-JP"/>
              </w:rPr>
              <w:t xml:space="preserve"> PAPI jeb (</w:t>
            </w:r>
            <w:r w:rsidRPr="000256D1">
              <w:rPr>
                <w:i/>
                <w:color w:val="000000"/>
                <w:shd w:val="clear" w:color="auto" w:fill="FFFFFF"/>
                <w:lang w:eastAsia="ja-JP"/>
              </w:rPr>
              <w:t xml:space="preserve">Paper </w:t>
            </w:r>
            <w:proofErr w:type="spellStart"/>
            <w:r w:rsidRPr="000256D1">
              <w:rPr>
                <w:i/>
                <w:color w:val="000000"/>
                <w:shd w:val="clear" w:color="auto" w:fill="FFFFFF"/>
                <w:lang w:eastAsia="ja-JP"/>
              </w:rPr>
              <w:t>and</w:t>
            </w:r>
            <w:proofErr w:type="spellEnd"/>
            <w:r w:rsidRPr="000256D1">
              <w:rPr>
                <w:i/>
                <w:color w:val="000000"/>
                <w:shd w:val="clear" w:color="auto" w:fill="FFFFFF"/>
                <w:lang w:eastAsia="ja-JP"/>
              </w:rPr>
              <w:t xml:space="preserve"> Pen </w:t>
            </w:r>
            <w:proofErr w:type="spellStart"/>
            <w:r w:rsidRPr="000256D1">
              <w:rPr>
                <w:i/>
                <w:color w:val="000000"/>
                <w:shd w:val="clear" w:color="auto" w:fill="FFFFFF"/>
                <w:lang w:eastAsia="ja-JP"/>
              </w:rPr>
              <w:t>Interviewing</w:t>
            </w:r>
            <w:proofErr w:type="spellEnd"/>
            <w:r w:rsidRPr="000256D1">
              <w:rPr>
                <w:i/>
                <w:color w:val="000000"/>
                <w:shd w:val="clear" w:color="auto" w:fill="FFFFFF"/>
                <w:lang w:eastAsia="ja-JP"/>
              </w:rPr>
              <w:t xml:space="preserve">), </w:t>
            </w:r>
            <w:r w:rsidRPr="000256D1">
              <w:rPr>
                <w:color w:val="000000"/>
                <w:shd w:val="clear" w:color="auto" w:fill="FFFFFF"/>
                <w:lang w:eastAsia="ja-JP"/>
              </w:rPr>
              <w:t xml:space="preserve">nepieciešamā </w:t>
            </w:r>
            <w:r w:rsidRPr="000256D1">
              <w:rPr>
                <w:color w:val="000000"/>
                <w:lang w:eastAsia="ja-JP"/>
              </w:rPr>
              <w:t>anketas (-u) maketa (-u) sagatavošana, saskaņojot ar Pasūtītāju,</w:t>
            </w:r>
            <w:r w:rsidRPr="000256D1">
              <w:rPr>
                <w:color w:val="000000"/>
                <w:shd w:val="clear" w:color="auto" w:fill="FFFFFF"/>
                <w:lang w:eastAsia="ja-JP"/>
              </w:rPr>
              <w:t xml:space="preserve"> instrumentārija tipogrāfiskā pavairošana.</w:t>
            </w:r>
          </w:p>
          <w:p w14:paraId="7BFBCFF0" w14:textId="77777777" w:rsidR="00872E0D" w:rsidRPr="000256D1" w:rsidRDefault="007C5A04" w:rsidP="0048365B">
            <w:pPr>
              <w:tabs>
                <w:tab w:val="left" w:pos="481"/>
              </w:tabs>
              <w:spacing w:before="40" w:after="40"/>
              <w:ind w:right="72"/>
              <w:jc w:val="both"/>
              <w:rPr>
                <w:color w:val="000000"/>
                <w:shd w:val="clear" w:color="auto" w:fill="FFFFFF"/>
                <w:lang w:eastAsia="ja-JP"/>
              </w:rPr>
            </w:pPr>
            <w:r w:rsidRPr="000256D1">
              <w:rPr>
                <w:color w:val="000000"/>
                <w:shd w:val="clear" w:color="auto" w:fill="FFFFFF"/>
                <w:lang w:eastAsia="ja-JP"/>
              </w:rPr>
              <w:t>3.1.6. Iedzīvotāju izlases veidošanas procedūras apraksta sagatavošana un saskaņošana ar Pasūtītāju.</w:t>
            </w:r>
          </w:p>
          <w:p w14:paraId="0665163D" w14:textId="77777777" w:rsidR="00872E0D" w:rsidRPr="000256D1" w:rsidRDefault="007C5A04" w:rsidP="0048365B">
            <w:pPr>
              <w:tabs>
                <w:tab w:val="left" w:pos="481"/>
              </w:tabs>
              <w:spacing w:before="40" w:after="40"/>
              <w:ind w:right="72"/>
              <w:jc w:val="both"/>
              <w:rPr>
                <w:color w:val="000000"/>
                <w:shd w:val="clear" w:color="auto" w:fill="FFFFFF"/>
                <w:lang w:eastAsia="ja-JP"/>
              </w:rPr>
            </w:pPr>
            <w:r w:rsidRPr="000256D1">
              <w:rPr>
                <w:color w:val="000000"/>
                <w:shd w:val="clear" w:color="auto" w:fill="FFFFFF"/>
                <w:lang w:eastAsia="ja-JP"/>
              </w:rPr>
              <w:t xml:space="preserve">3.1.7. Iedzīvotāju aptaujas vadlīniju sagatavošana intervētājiem (par darbu ar anketām un izlases veidošanas principiem) un intervētāju </w:t>
            </w:r>
            <w:r w:rsidRPr="000256D1">
              <w:rPr>
                <w:color w:val="000000"/>
                <w:shd w:val="clear" w:color="auto" w:fill="FFFFFF"/>
                <w:lang w:eastAsia="ja-JP"/>
              </w:rPr>
              <w:t>apmācību organizēšana, piedaloties Pasūtītājam.</w:t>
            </w:r>
          </w:p>
          <w:p w14:paraId="6F12D2F0" w14:textId="77777777" w:rsidR="00872E0D" w:rsidRPr="000256D1" w:rsidRDefault="007C5A04" w:rsidP="0048365B">
            <w:pPr>
              <w:tabs>
                <w:tab w:val="left" w:pos="481"/>
              </w:tabs>
              <w:spacing w:before="40" w:after="40"/>
              <w:ind w:right="72"/>
              <w:jc w:val="both"/>
              <w:rPr>
                <w:color w:val="000000"/>
                <w:shd w:val="clear" w:color="auto" w:fill="FFFFFF"/>
                <w:lang w:eastAsia="ja-JP"/>
              </w:rPr>
            </w:pPr>
            <w:r w:rsidRPr="000256D1">
              <w:rPr>
                <w:color w:val="000000"/>
                <w:shd w:val="clear" w:color="auto" w:fill="FFFFFF"/>
                <w:lang w:eastAsia="ja-JP"/>
              </w:rPr>
              <w:t>3.1.8.</w:t>
            </w:r>
            <w:r w:rsidRPr="000256D1">
              <w:t xml:space="preserve"> Intervētāju darba kvalitātes nodrošināšanas procedūras apraksta sagatavošana.</w:t>
            </w:r>
          </w:p>
          <w:p w14:paraId="4033248B" w14:textId="77777777" w:rsidR="00872E0D" w:rsidRPr="000256D1" w:rsidRDefault="007C5A04" w:rsidP="0048365B">
            <w:pPr>
              <w:tabs>
                <w:tab w:val="left" w:pos="481"/>
              </w:tabs>
              <w:spacing w:before="40" w:after="40"/>
              <w:ind w:right="72"/>
              <w:jc w:val="both"/>
              <w:rPr>
                <w:rFonts w:eastAsia="MS Mincho"/>
                <w:lang w:eastAsia="ja-JP"/>
              </w:rPr>
            </w:pPr>
            <w:r w:rsidRPr="000256D1">
              <w:rPr>
                <w:rFonts w:eastAsia="MS Mincho"/>
                <w:lang w:eastAsia="ja-JP"/>
              </w:rPr>
              <w:lastRenderedPageBreak/>
              <w:t>3.1.9. Datu kodēšanas rokasgrāmatas izstrāde.</w:t>
            </w:r>
          </w:p>
        </w:tc>
        <w:tc>
          <w:tcPr>
            <w:tcW w:w="7828" w:type="dxa"/>
            <w:vAlign w:val="center"/>
          </w:tcPr>
          <w:p w14:paraId="050DBCF2" w14:textId="77777777" w:rsidR="00872E0D" w:rsidRPr="000256D1" w:rsidRDefault="007C5A04" w:rsidP="0048365B">
            <w:pPr>
              <w:tabs>
                <w:tab w:val="center" w:pos="0"/>
              </w:tabs>
              <w:spacing w:before="120" w:after="120"/>
              <w:ind w:right="72"/>
              <w:jc w:val="both"/>
            </w:pPr>
            <w:r w:rsidRPr="000256D1">
              <w:lastRenderedPageBreak/>
              <w:t xml:space="preserve">3.1.1. </w:t>
            </w:r>
            <w:r w:rsidRPr="000256D1">
              <w:rPr>
                <w:b/>
                <w:bCs/>
              </w:rPr>
              <w:t>Aptaujas anketās iekļauto jautājumu pārskatīšana un pielāgošana</w:t>
            </w:r>
          </w:p>
          <w:p w14:paraId="7B163839" w14:textId="77777777" w:rsidR="00872E0D" w:rsidRPr="000256D1" w:rsidRDefault="007C5A04" w:rsidP="0048365B">
            <w:pPr>
              <w:tabs>
                <w:tab w:val="center" w:pos="0"/>
              </w:tabs>
              <w:spacing w:before="120" w:after="120"/>
              <w:ind w:right="72"/>
              <w:jc w:val="both"/>
            </w:pPr>
            <w:r w:rsidRPr="000256D1">
              <w:t xml:space="preserve">Lai nodrošinātu anketu metodoloģisko atbilstību un uzticamību, plānojam rūpīgi izvērtēt un pārskatīt visus aptaujas jautājumus (Instruments Nr.1). Jautājumu struktūra tiks analizēta, lai noteiktu, vai tie precīzi atbilst pētījuma mērķiem un nodrošina nepieciešamo datu iegūšanu. Tiks izmantoti gan kvantitatīvi, gan kvalitatīvi kritēriji, lai izvērtētu jautājumu </w:t>
            </w:r>
            <w:proofErr w:type="spellStart"/>
            <w:r w:rsidRPr="000256D1">
              <w:t>validitāti</w:t>
            </w:r>
            <w:proofErr w:type="spellEnd"/>
            <w:r w:rsidRPr="000256D1">
              <w:t xml:space="preserve"> un izslēgtu jebkādus potenciālos jautājumu formulējuma trūkumus, kas varētu radīt atbildēšanas neprecizitāti vai interpretācijas grūtības. Šis process tiks veikts ciešā sadarbībā ar pasūtītāju, nodrošinot, ka jautājumi pilnībā atbilst pētījuma uzdevumiem un mērķiem.</w:t>
            </w:r>
          </w:p>
          <w:p w14:paraId="1E77D846" w14:textId="77777777" w:rsidR="00872E0D" w:rsidRPr="000256D1" w:rsidRDefault="007C5A04" w:rsidP="0048365B">
            <w:pPr>
              <w:tabs>
                <w:tab w:val="center" w:pos="0"/>
              </w:tabs>
              <w:spacing w:before="120" w:after="120"/>
              <w:ind w:right="72"/>
              <w:jc w:val="both"/>
            </w:pPr>
            <w:r w:rsidRPr="000256D1">
              <w:t xml:space="preserve">3.1.2. </w:t>
            </w:r>
            <w:r w:rsidRPr="000256D1">
              <w:rPr>
                <w:b/>
                <w:bCs/>
              </w:rPr>
              <w:t>Tulkošanas procesa nodrošināšana</w:t>
            </w:r>
          </w:p>
          <w:p w14:paraId="76B0A8C1" w14:textId="77777777" w:rsidR="00872E0D" w:rsidRPr="000256D1" w:rsidRDefault="007C5A04" w:rsidP="0048365B">
            <w:pPr>
              <w:tabs>
                <w:tab w:val="center" w:pos="0"/>
              </w:tabs>
              <w:spacing w:before="120" w:after="120"/>
              <w:ind w:right="72"/>
              <w:jc w:val="both"/>
            </w:pPr>
            <w:r w:rsidRPr="000256D1">
              <w:t xml:space="preserve">Lai nodrošinātu anketas pieejamību dažādu valodu lietotājiem, aptaujas jautājumu daļa tiks tulkota krievu valodā. Tulkotajiem jautājumiem tiks veikta atpakaļejošā tulkošana </w:t>
            </w:r>
            <w:r w:rsidRPr="000256D1">
              <w:rPr>
                <w:i/>
                <w:iCs/>
              </w:rPr>
              <w:t>(</w:t>
            </w:r>
            <w:proofErr w:type="spellStart"/>
            <w:r w:rsidRPr="000256D1">
              <w:rPr>
                <w:i/>
                <w:iCs/>
              </w:rPr>
              <w:t>back-translation</w:t>
            </w:r>
            <w:proofErr w:type="spellEnd"/>
            <w:r w:rsidRPr="000256D1">
              <w:rPr>
                <w:i/>
                <w:iCs/>
              </w:rPr>
              <w:t>)</w:t>
            </w:r>
            <w:r w:rsidRPr="000256D1">
              <w:t xml:space="preserve">, lai pārbaudītu, vai saturs un nozīme ir saglabāta bez izmaiņām starp valodām. Tas ļaus nodrošināt, ka tulkojuma precizitāte ir pietiekama, lai </w:t>
            </w:r>
            <w:r w:rsidRPr="000256D1">
              <w:t>saglabātu atbilžu ticamību un interpretācijas konsekvenci dažādās valodu grupās.</w:t>
            </w:r>
          </w:p>
          <w:p w14:paraId="7246DE36" w14:textId="77777777" w:rsidR="00872E0D" w:rsidRPr="000256D1" w:rsidRDefault="007C5A04" w:rsidP="0048365B">
            <w:pPr>
              <w:tabs>
                <w:tab w:val="center" w:pos="0"/>
              </w:tabs>
              <w:spacing w:before="120" w:after="120"/>
              <w:ind w:right="72"/>
              <w:jc w:val="both"/>
            </w:pPr>
            <w:r w:rsidRPr="000256D1">
              <w:t xml:space="preserve">3.1.3. </w:t>
            </w:r>
            <w:r w:rsidRPr="000256D1">
              <w:rPr>
                <w:b/>
                <w:bCs/>
              </w:rPr>
              <w:t>Ētikas komitejas atzinuma iegūšana</w:t>
            </w:r>
          </w:p>
          <w:p w14:paraId="23C79F40" w14:textId="77777777" w:rsidR="00872E0D" w:rsidRPr="000256D1" w:rsidRDefault="007C5A04" w:rsidP="0048365B">
            <w:pPr>
              <w:tabs>
                <w:tab w:val="center" w:pos="0"/>
              </w:tabs>
              <w:spacing w:before="120" w:after="120"/>
              <w:ind w:right="72"/>
              <w:jc w:val="both"/>
            </w:pPr>
            <w:r w:rsidRPr="000256D1">
              <w:t xml:space="preserve">Lai pētījums tiktu veikts saskaņā ar visaugstākajiem ētikas standartiem, tiks sagatavots detalizēts iesniegums Latvijas Universitātes ētikas komitejai. Šajā </w:t>
            </w:r>
            <w:r w:rsidRPr="000256D1">
              <w:lastRenderedPageBreak/>
              <w:t>iesniegumā tiks aprakstīta pētījuma metodoloģija, mērķi, aptaujas instrumentārijs, kā arī respondentu aizsardzības mehānismi, īpaši attiecībā uz datu konfidencialitātes un anonimitātes nodrošināšanu. Ētikas komitejas apstiprinājuma saņemšana ir kritisks solis, kas nodrošina pētījuma ētisko pamatotību un likumīgu izpildi.</w:t>
            </w:r>
          </w:p>
          <w:p w14:paraId="3C3527CD" w14:textId="77777777" w:rsidR="00872E0D" w:rsidRPr="000256D1" w:rsidRDefault="007C5A04" w:rsidP="0048365B">
            <w:pPr>
              <w:tabs>
                <w:tab w:val="center" w:pos="0"/>
              </w:tabs>
              <w:spacing w:before="120" w:after="120"/>
              <w:ind w:right="72"/>
              <w:jc w:val="both"/>
            </w:pPr>
            <w:r w:rsidRPr="000256D1">
              <w:t xml:space="preserve">3.1.4. </w:t>
            </w:r>
            <w:r w:rsidRPr="000256D1">
              <w:rPr>
                <w:b/>
                <w:bCs/>
              </w:rPr>
              <w:t>Anketēšanas metodes izvērtēšana un tehnisko risinājumu sagatavošana</w:t>
            </w:r>
          </w:p>
          <w:p w14:paraId="5E44BD3C" w14:textId="77777777" w:rsidR="00872E0D" w:rsidRPr="000256D1" w:rsidRDefault="007C5A04" w:rsidP="0048365B">
            <w:pPr>
              <w:tabs>
                <w:tab w:val="center" w:pos="0"/>
              </w:tabs>
              <w:spacing w:before="120" w:after="120"/>
              <w:ind w:right="72"/>
              <w:jc w:val="both"/>
            </w:pPr>
            <w:r w:rsidRPr="000256D1">
              <w:t xml:space="preserve">Tiks veikta rūpīga anketēšanas metožu izvērtēšana, lai nodrošinātu optimālu datu ievākšanas veidu. Pamatā tiks izmantota CAPI </w:t>
            </w:r>
            <w:r w:rsidRPr="000256D1">
              <w:rPr>
                <w:i/>
                <w:iCs/>
              </w:rPr>
              <w:t>(Computer-</w:t>
            </w:r>
            <w:proofErr w:type="spellStart"/>
            <w:r w:rsidRPr="000256D1">
              <w:rPr>
                <w:i/>
                <w:iCs/>
              </w:rPr>
              <w:t>Assisted</w:t>
            </w:r>
            <w:proofErr w:type="spellEnd"/>
            <w:r w:rsidRPr="000256D1">
              <w:rPr>
                <w:i/>
                <w:iCs/>
              </w:rPr>
              <w:t xml:space="preserve"> </w:t>
            </w:r>
            <w:proofErr w:type="spellStart"/>
            <w:r w:rsidRPr="000256D1">
              <w:rPr>
                <w:i/>
                <w:iCs/>
              </w:rPr>
              <w:t>Personal</w:t>
            </w:r>
            <w:proofErr w:type="spellEnd"/>
            <w:r w:rsidRPr="000256D1">
              <w:rPr>
                <w:i/>
                <w:iCs/>
              </w:rPr>
              <w:t xml:space="preserve"> </w:t>
            </w:r>
            <w:proofErr w:type="spellStart"/>
            <w:r w:rsidRPr="000256D1">
              <w:rPr>
                <w:i/>
                <w:iCs/>
              </w:rPr>
              <w:t>Interviewing</w:t>
            </w:r>
            <w:proofErr w:type="spellEnd"/>
            <w:r w:rsidRPr="000256D1">
              <w:rPr>
                <w:i/>
                <w:iCs/>
              </w:rPr>
              <w:t>)</w:t>
            </w:r>
            <w:r w:rsidRPr="000256D1">
              <w:t xml:space="preserve"> metode, kas ļauj intervētājiem vadīt aptaujas, izmantojot elektroniskās ierīces, tādējādi samazinot manuālo kļūdu risku un uzlabojot datu apstrādes efektivitāti. Tomēr gadījumos, kad elektronisko risinājumu izmantošana ir sarežģīta, var tikt izmantota PAPI</w:t>
            </w:r>
            <w:r w:rsidRPr="000256D1">
              <w:rPr>
                <w:i/>
                <w:iCs/>
              </w:rPr>
              <w:t xml:space="preserve"> (Paper-</w:t>
            </w:r>
            <w:proofErr w:type="spellStart"/>
            <w:r w:rsidRPr="000256D1">
              <w:rPr>
                <w:i/>
                <w:iCs/>
              </w:rPr>
              <w:t>and</w:t>
            </w:r>
            <w:proofErr w:type="spellEnd"/>
            <w:r w:rsidRPr="000256D1">
              <w:rPr>
                <w:i/>
                <w:iCs/>
              </w:rPr>
              <w:t xml:space="preserve">-Pen </w:t>
            </w:r>
            <w:proofErr w:type="spellStart"/>
            <w:r w:rsidRPr="000256D1">
              <w:rPr>
                <w:i/>
                <w:iCs/>
              </w:rPr>
              <w:t>Interviewing</w:t>
            </w:r>
            <w:proofErr w:type="spellEnd"/>
            <w:r w:rsidRPr="000256D1">
              <w:rPr>
                <w:i/>
                <w:iCs/>
              </w:rPr>
              <w:t>)</w:t>
            </w:r>
            <w:r w:rsidRPr="000256D1">
              <w:t xml:space="preserve"> metode. Ja izvēlēta PAPI metode, mēs nodrošināsim augstas kvalitātes drukāto anketu sagatavošanu, saskaņojot maketa izstrādi ar pasūtītāju.</w:t>
            </w:r>
          </w:p>
          <w:p w14:paraId="0E1C97DE" w14:textId="77777777" w:rsidR="00872E0D" w:rsidRPr="000256D1" w:rsidRDefault="007C5A04" w:rsidP="0048365B">
            <w:pPr>
              <w:tabs>
                <w:tab w:val="center" w:pos="0"/>
              </w:tabs>
              <w:spacing w:before="120" w:after="120"/>
              <w:ind w:right="72"/>
              <w:jc w:val="both"/>
              <w:rPr>
                <w:b/>
                <w:bCs/>
              </w:rPr>
            </w:pPr>
            <w:r w:rsidRPr="000256D1">
              <w:t xml:space="preserve">3.1.5. </w:t>
            </w:r>
            <w:r w:rsidRPr="000256D1">
              <w:rPr>
                <w:b/>
                <w:bCs/>
              </w:rPr>
              <w:t>Iedzīvotāju izlases veidošanas procedūru izstrāde</w:t>
            </w:r>
          </w:p>
          <w:p w14:paraId="79FAD6CB" w14:textId="77777777" w:rsidR="00872E0D" w:rsidRPr="000256D1" w:rsidRDefault="007C5A04" w:rsidP="0048365B">
            <w:pPr>
              <w:tabs>
                <w:tab w:val="center" w:pos="0"/>
              </w:tabs>
              <w:spacing w:before="120" w:after="120"/>
              <w:ind w:right="72"/>
              <w:jc w:val="both"/>
            </w:pPr>
            <w:r w:rsidRPr="000256D1">
              <w:t>Lai izlases atlase būtu metodoloģiski pamatota un reprezentatīva, tiks izstrādāta un detalizēti aprakstīta iedzīvotāju izlases veidošanas procedūra. Tā ietvers daudzpakāpju stratifikāciju, kas nodrošinās, ka izlases vienības ir atbilstoši pārstāvētas pēc reģionālās, demogrāfiskās un sociālekonomiskās sadalījuma. Šī procedūra tiks rūpīgi apspriesta un saskaņota ar pasūtītāju, lai nodrošinātu atbilstošu atlasi un rezultātu ticamību.</w:t>
            </w:r>
          </w:p>
          <w:p w14:paraId="270F1DF6" w14:textId="77777777" w:rsidR="00872E0D" w:rsidRPr="000256D1" w:rsidRDefault="007C5A04" w:rsidP="0048365B">
            <w:pPr>
              <w:tabs>
                <w:tab w:val="center" w:pos="0"/>
              </w:tabs>
              <w:spacing w:before="120" w:after="120"/>
              <w:ind w:right="72"/>
              <w:jc w:val="both"/>
            </w:pPr>
            <w:r w:rsidRPr="000256D1">
              <w:t xml:space="preserve">3.1.6. </w:t>
            </w:r>
            <w:r w:rsidRPr="000256D1">
              <w:rPr>
                <w:b/>
                <w:bCs/>
              </w:rPr>
              <w:t>Intervētāju vadlīniju izstrāde un apmācības organizēšana</w:t>
            </w:r>
          </w:p>
          <w:p w14:paraId="09FD35B8" w14:textId="77777777" w:rsidR="00872E0D" w:rsidRPr="000256D1" w:rsidRDefault="007C5A04" w:rsidP="0048365B">
            <w:pPr>
              <w:tabs>
                <w:tab w:val="center" w:pos="0"/>
              </w:tabs>
              <w:spacing w:before="120" w:after="120"/>
              <w:ind w:right="72"/>
              <w:jc w:val="both"/>
            </w:pPr>
            <w:r w:rsidRPr="000256D1">
              <w:t xml:space="preserve">Lai nodrošinātu vienotu pieeju anketēšanas procesam, tiks izstrādātas detalizētas vadlīnijas intervētājiem. Vadlīnijas aprakstīs gan tehniskos aspektus saistībā ar anketu aizpildīšanu, gan komunikācijas stratēģijas attiecībā uz </w:t>
            </w:r>
            <w:proofErr w:type="spellStart"/>
            <w:r w:rsidRPr="000256D1">
              <w:t>sensitīviem</w:t>
            </w:r>
            <w:proofErr w:type="spellEnd"/>
            <w:r w:rsidRPr="000256D1">
              <w:t xml:space="preserve"> jautājumiem. Intervētājiem tiks nodrošinātas padziļinātas apmācības, kurās piedalīsies arī pasūtītāja pārstāvji, lai garantētu visu intervētāju izpratni par aptaujas procedūrām un metodoloģiju.</w:t>
            </w:r>
          </w:p>
          <w:p w14:paraId="52029508" w14:textId="77777777" w:rsidR="00872E0D" w:rsidRPr="000256D1" w:rsidRDefault="007C5A04" w:rsidP="0048365B">
            <w:pPr>
              <w:tabs>
                <w:tab w:val="center" w:pos="0"/>
              </w:tabs>
              <w:spacing w:before="120" w:after="120"/>
              <w:ind w:right="72"/>
              <w:jc w:val="both"/>
            </w:pPr>
            <w:r w:rsidRPr="000256D1">
              <w:lastRenderedPageBreak/>
              <w:t xml:space="preserve">3.1.7. </w:t>
            </w:r>
            <w:r w:rsidRPr="000256D1">
              <w:rPr>
                <w:b/>
                <w:bCs/>
              </w:rPr>
              <w:t>Intervētāju darba kvalitātes nodrošināšanas procedūru izstrāde</w:t>
            </w:r>
          </w:p>
          <w:p w14:paraId="481C2ECB" w14:textId="77777777" w:rsidR="00872E0D" w:rsidRPr="000256D1" w:rsidRDefault="007C5A04" w:rsidP="0048365B">
            <w:pPr>
              <w:tabs>
                <w:tab w:val="center" w:pos="0"/>
              </w:tabs>
              <w:spacing w:before="120" w:after="120"/>
              <w:ind w:right="72"/>
              <w:jc w:val="both"/>
            </w:pPr>
            <w:r w:rsidRPr="000256D1">
              <w:t>Tiks izveidota un ieviesta procedūra, kas nodrošinās intervētāju darba kvalitātes uzraudzību un pārbaudi. Šī procedūra ietvers gan lauka darba pārbaudes, gan datu kvalitātes pārbaudes pēc aptaujas pabeigšanas, lai novērstu kļūdu rašanos un nodrošinātu augstu pētījuma uzticamību.</w:t>
            </w:r>
          </w:p>
          <w:p w14:paraId="7C3C083F" w14:textId="77777777" w:rsidR="00872E0D" w:rsidRPr="000256D1" w:rsidRDefault="007C5A04" w:rsidP="0048365B">
            <w:pPr>
              <w:tabs>
                <w:tab w:val="center" w:pos="0"/>
              </w:tabs>
              <w:spacing w:before="120" w:after="120"/>
              <w:ind w:right="72"/>
              <w:jc w:val="both"/>
            </w:pPr>
            <w:r w:rsidRPr="000256D1">
              <w:t xml:space="preserve">3.1.8. </w:t>
            </w:r>
            <w:r w:rsidRPr="000256D1">
              <w:rPr>
                <w:b/>
                <w:bCs/>
              </w:rPr>
              <w:t>Datu kodēšanas rokasgrāmatas izstrāde</w:t>
            </w:r>
          </w:p>
          <w:p w14:paraId="2615454F" w14:textId="77777777" w:rsidR="00872E0D" w:rsidRPr="000256D1" w:rsidRDefault="007C5A04" w:rsidP="0048365B">
            <w:pPr>
              <w:tabs>
                <w:tab w:val="center" w:pos="0"/>
              </w:tabs>
              <w:spacing w:before="120" w:after="120"/>
              <w:ind w:right="72"/>
              <w:jc w:val="both"/>
            </w:pPr>
            <w:r w:rsidRPr="000256D1">
              <w:t>Lai nodrošinātu konsekventu un precīzu datu apstrādi, tiks izstrādāta detalizēta kodēšanas rokasgrāmata. Tā nodrošinās vienotu kodēšanas standartu visiem atvērtajiem un kvalitatīvajiem jautājumiem, lai novērstu datu interpretācijas neskaidrības un kļūdas. Šāda rokasgrāmata būs būtisks rīks intervētājiem un datu ievades speciālistiem, nodrošinot, ka dati tiek apstrādāti sistemātiski un saskaņā ar izvirzītajiem metodoloģiskajiem kritērijiem.</w:t>
            </w:r>
          </w:p>
        </w:tc>
      </w:tr>
      <w:tr w:rsidR="00A2595F" w14:paraId="4BBAA569" w14:textId="77777777" w:rsidTr="00CC574E">
        <w:trPr>
          <w:jc w:val="center"/>
        </w:trPr>
        <w:tc>
          <w:tcPr>
            <w:tcW w:w="14485" w:type="dxa"/>
            <w:gridSpan w:val="2"/>
          </w:tcPr>
          <w:p w14:paraId="31EC27AB" w14:textId="77777777" w:rsidR="00872E0D" w:rsidRPr="000256D1" w:rsidRDefault="007C5A04" w:rsidP="0048365B">
            <w:pPr>
              <w:tabs>
                <w:tab w:val="center" w:pos="0"/>
              </w:tabs>
              <w:spacing w:before="120" w:after="120"/>
              <w:ind w:right="-58"/>
              <w:jc w:val="both"/>
            </w:pPr>
            <w:r w:rsidRPr="000256D1">
              <w:lastRenderedPageBreak/>
              <w:t>3.2. Pētījuma izlases veidošana</w:t>
            </w:r>
          </w:p>
        </w:tc>
      </w:tr>
      <w:tr w:rsidR="00A2595F" w14:paraId="710144EE" w14:textId="77777777" w:rsidTr="00CC574E">
        <w:trPr>
          <w:jc w:val="center"/>
        </w:trPr>
        <w:tc>
          <w:tcPr>
            <w:tcW w:w="6657" w:type="dxa"/>
          </w:tcPr>
          <w:p w14:paraId="52688243" w14:textId="77777777" w:rsidR="00872E0D" w:rsidRPr="000256D1" w:rsidRDefault="007C5A04" w:rsidP="0048365B">
            <w:pPr>
              <w:spacing w:before="40" w:after="40"/>
              <w:ind w:right="72"/>
              <w:jc w:val="both"/>
            </w:pPr>
            <w:r w:rsidRPr="000256D1">
              <w:t>3.2.1. Plānotā izlases apjoma, kas ir ne mazāks par 4500 Latvijas iedzīvotājiem vecumā no 15 līdz 64 gadiem, sasniegšana.</w:t>
            </w:r>
          </w:p>
          <w:p w14:paraId="0E5A2B5F" w14:textId="77777777" w:rsidR="00872E0D" w:rsidRPr="000256D1" w:rsidRDefault="007C5A04" w:rsidP="0048365B">
            <w:pPr>
              <w:spacing w:before="40" w:after="40"/>
              <w:ind w:right="72"/>
              <w:jc w:val="both"/>
            </w:pPr>
            <w:r w:rsidRPr="000256D1">
              <w:t xml:space="preserve">3.2.2. Izlases metode – </w:t>
            </w:r>
            <w:proofErr w:type="spellStart"/>
            <w:r w:rsidRPr="000256D1">
              <w:t>vairākpakāpju</w:t>
            </w:r>
            <w:proofErr w:type="spellEnd"/>
            <w:r w:rsidRPr="000256D1">
              <w:t xml:space="preserve"> stratificēta nejaušā </w:t>
            </w:r>
            <w:proofErr w:type="spellStart"/>
            <w:r w:rsidRPr="000256D1">
              <w:t>gadījumizlase</w:t>
            </w:r>
            <w:proofErr w:type="spellEnd"/>
            <w:r w:rsidRPr="000256D1">
              <w:t>.</w:t>
            </w:r>
          </w:p>
          <w:p w14:paraId="343E859F" w14:textId="77777777" w:rsidR="00872E0D" w:rsidRPr="000256D1" w:rsidRDefault="007C5A04" w:rsidP="0048365B">
            <w:pPr>
              <w:spacing w:before="40" w:after="40"/>
              <w:ind w:right="72"/>
              <w:jc w:val="both"/>
            </w:pPr>
            <w:r w:rsidRPr="000256D1">
              <w:t xml:space="preserve">3.2.3. Pētījuma izlases veidošanas pirmajā posmā Latvijas teritorija tiek sadalīta tā, lai tiktu izveidotas pēc iespējas homogēnākas </w:t>
            </w:r>
            <w:proofErr w:type="spellStart"/>
            <w:r w:rsidRPr="000256D1">
              <w:t>stratas</w:t>
            </w:r>
            <w:proofErr w:type="spellEnd"/>
            <w:r w:rsidRPr="000256D1">
              <w:t xml:space="preserve"> pēc Valsts reģionālās attīstības aģentūras izstrādātā teritoriju attīstības indeksa. 6 </w:t>
            </w:r>
            <w:r w:rsidRPr="000256D1">
              <w:rPr>
                <w:i/>
                <w:iCs/>
              </w:rPr>
              <w:t xml:space="preserve">(sešas) </w:t>
            </w:r>
            <w:r w:rsidRPr="000256D1">
              <w:t xml:space="preserve">Rīgas administratīvās vienības un 9 </w:t>
            </w:r>
            <w:r w:rsidRPr="000256D1">
              <w:rPr>
                <w:i/>
                <w:iCs/>
              </w:rPr>
              <w:t>(deviņas)</w:t>
            </w:r>
            <w:r w:rsidRPr="000256D1">
              <w:t xml:space="preserve"> valsts nozīmes pilsētas veido atsevišķas </w:t>
            </w:r>
            <w:proofErr w:type="spellStart"/>
            <w:r w:rsidRPr="000256D1">
              <w:t>stratas</w:t>
            </w:r>
            <w:proofErr w:type="spellEnd"/>
            <w:r w:rsidRPr="000256D1">
              <w:t>. Katrā statistiskajā reģionā esošo novadu pilsētas tiek stratificētas atbilstoši to attīstības indeksam. Lai aptvertu pēc iespējas vairāk līdzīga attīstības līmeņa mazapdzīvotas teritorijas statistiskā reģiona ietvaros, novadu mazapdzīvotās teritorijas tiek veidotas pēc rangu attīstības indeksiem. Izlases ietvaro</w:t>
            </w:r>
            <w:r w:rsidRPr="000256D1">
              <w:t xml:space="preserve">s nepieciešams izveidot pietiekami lielu skaitu </w:t>
            </w:r>
            <w:proofErr w:type="spellStart"/>
            <w:r w:rsidRPr="000256D1">
              <w:t>stratas</w:t>
            </w:r>
            <w:proofErr w:type="spellEnd"/>
            <w:r w:rsidRPr="000256D1">
              <w:t>, lai novērstu klasteru efekta veidošanos.</w:t>
            </w:r>
          </w:p>
          <w:p w14:paraId="5D9901BF" w14:textId="77777777" w:rsidR="00872E0D" w:rsidRPr="000256D1" w:rsidRDefault="007C5A04" w:rsidP="0048365B">
            <w:pPr>
              <w:spacing w:before="40" w:after="40"/>
              <w:ind w:right="72"/>
              <w:jc w:val="both"/>
            </w:pPr>
            <w:r w:rsidRPr="000256D1">
              <w:t xml:space="preserve">3.2.4. Pētījuma izlases veidošanas otrajā posmā, balstoties uz </w:t>
            </w:r>
            <w:r w:rsidRPr="000256D1">
              <w:lastRenderedPageBreak/>
              <w:t>Pilsonības un migrācijas lietu pārvaldes reģistru vai citu līdzvērtīgu reģistru datiem, tiek izveidots izlases rāmis, kurā uzskaitītas Latvijas mājsaimniecību adreses.</w:t>
            </w:r>
          </w:p>
          <w:p w14:paraId="51E4E62F" w14:textId="77777777" w:rsidR="00872E0D" w:rsidRPr="000256D1" w:rsidRDefault="007C5A04" w:rsidP="0048365B">
            <w:pPr>
              <w:spacing w:before="40" w:after="40"/>
              <w:ind w:right="72"/>
              <w:jc w:val="both"/>
            </w:pPr>
            <w:r w:rsidRPr="000256D1">
              <w:t xml:space="preserve">3.2.5. Līdzīgi kā iepriekšējos gados veiktajos pētījumos, lai iegūtu precīzākus datus (t.i., ar mazāku standarta kļūdu) par gados jaunu iedzīvotāju narkotiku lietošanas paradumiem, jāīsteno stratēģija, kas paredz palielinātu izlases apjomu 15 – 24 gadus vecu iedzīvotāju vidū. Tādējādi tiek veidotas divas </w:t>
            </w:r>
            <w:proofErr w:type="spellStart"/>
            <w:r w:rsidRPr="000256D1">
              <w:t>apakšizlases</w:t>
            </w:r>
            <w:proofErr w:type="spellEnd"/>
            <w:r w:rsidRPr="000256D1">
              <w:t xml:space="preserve">, no kurām viena aptver 15 – 64 gadus vecus iedzīvotājus, bet otra – 15 – 24 gadus vecus iedzīvotājus. Katrā </w:t>
            </w:r>
            <w:proofErr w:type="spellStart"/>
            <w:r w:rsidRPr="000256D1">
              <w:t>apakšizlasē</w:t>
            </w:r>
            <w:proofErr w:type="spellEnd"/>
            <w:r w:rsidRPr="000256D1">
              <w:t xml:space="preserve">, balstoties uz stratifikāciju, bruto izlasē atlasīto primāro izlases vienību skaitam </w:t>
            </w:r>
            <w:proofErr w:type="spellStart"/>
            <w:r w:rsidRPr="000256D1">
              <w:t>stratā</w:t>
            </w:r>
            <w:proofErr w:type="spellEnd"/>
            <w:r w:rsidRPr="000256D1">
              <w:t xml:space="preserve"> ir jābūt proporcionālam pret attiecīgās vecuma grupas iedzīvotāju skaitu (balstoties uz Centrālās statistikas pārvaldes datiem) konkrētajā </w:t>
            </w:r>
            <w:proofErr w:type="spellStart"/>
            <w:r w:rsidRPr="000256D1">
              <w:t>stratā</w:t>
            </w:r>
            <w:proofErr w:type="spellEnd"/>
            <w:r w:rsidRPr="000256D1">
              <w:t>.</w:t>
            </w:r>
          </w:p>
          <w:p w14:paraId="555F8532" w14:textId="77777777" w:rsidR="00872E0D" w:rsidRPr="000256D1" w:rsidRDefault="007C5A04" w:rsidP="0048365B">
            <w:pPr>
              <w:spacing w:before="40" w:after="40"/>
              <w:ind w:right="72"/>
              <w:jc w:val="both"/>
            </w:pPr>
            <w:r w:rsidRPr="000256D1">
              <w:t>3.2.6. Pirms personu anketēšanas pretendentam no katra respondenta jāsaņem mutiska informētā piekrišana, ievērojot anonimitātes principu. Ja tiek intervēta nepilngadīga persona, piekrišana saņemama no personas viena no vecākiem vai likumīgā aizbildņa rakstiskā veidā.</w:t>
            </w:r>
          </w:p>
          <w:p w14:paraId="4C85AD20" w14:textId="77777777" w:rsidR="00872E0D" w:rsidRPr="000256D1" w:rsidRDefault="007C5A04" w:rsidP="0048365B">
            <w:pPr>
              <w:spacing w:before="40" w:after="40"/>
              <w:ind w:right="72"/>
              <w:jc w:val="both"/>
            </w:pPr>
            <w:r w:rsidRPr="000256D1">
              <w:t xml:space="preserve">3.2.7. Vēršoties izlasē iekļautajās mājsaimniecībās, konkrētais aptaujājamais indivīds tiek atlasīts pēc tuvākās dzimšanas dienas principa, ņemot vērā pētījuma </w:t>
            </w:r>
            <w:proofErr w:type="spellStart"/>
            <w:r w:rsidRPr="000256D1">
              <w:t>apakšizlases</w:t>
            </w:r>
            <w:proofErr w:type="spellEnd"/>
            <w:r w:rsidRPr="000256D1">
              <w:t xml:space="preserve"> un to aptvertās vecuma grupas. Nenotikušas intervijas gadījumā par katru izlasē iekļauto adresi jāaizpilda anketa par mājsaimniecību, </w:t>
            </w:r>
            <w:proofErr w:type="spellStart"/>
            <w:r w:rsidRPr="000256D1">
              <w:t>nerespondences</w:t>
            </w:r>
            <w:proofErr w:type="spellEnd"/>
            <w:r w:rsidRPr="000256D1">
              <w:t xml:space="preserve"> iemesliem, respondenta atlases kritērijiem.</w:t>
            </w:r>
          </w:p>
        </w:tc>
        <w:tc>
          <w:tcPr>
            <w:tcW w:w="7828" w:type="dxa"/>
            <w:vAlign w:val="center"/>
          </w:tcPr>
          <w:p w14:paraId="3F4F75EC" w14:textId="77777777" w:rsidR="00872E0D" w:rsidRPr="000256D1" w:rsidRDefault="007C5A04" w:rsidP="0048365B">
            <w:pPr>
              <w:tabs>
                <w:tab w:val="center" w:pos="0"/>
              </w:tabs>
              <w:spacing w:before="120" w:after="120"/>
              <w:ind w:right="72"/>
              <w:jc w:val="both"/>
            </w:pPr>
            <w:r w:rsidRPr="000256D1">
              <w:lastRenderedPageBreak/>
              <w:t xml:space="preserve">3.2.1. </w:t>
            </w:r>
            <w:r w:rsidRPr="000256D1">
              <w:rPr>
                <w:b/>
                <w:bCs/>
              </w:rPr>
              <w:t>Izlases apjoms.</w:t>
            </w:r>
            <w:r w:rsidRPr="000256D1">
              <w:t xml:space="preserve"> Pētījumā plānots aptvert vismaz 4500 Latvijas iedzīvotāju vecumā no 15 līdz 64 gadiem. Izlases apjoms ir rūpīgi izvēlēts, ņemot vērā pētījuma nepieciešamību iegūt reprezentatīvus datus, kas atspoguļo Latvijas iedzīvotāju populācijas dažādo demogrāfisko un sociālekonomisko sastāvu. Lai nodrošinātu statistisko jaudu, kas ir pietiekama precīzu secinājumu izdarīšanai, šāds izlases lielums ļaus samazināt standartkļūdas un uzlabot rezultātu ticamību.</w:t>
            </w:r>
          </w:p>
          <w:p w14:paraId="666BBBA5" w14:textId="77777777" w:rsidR="00872E0D" w:rsidRPr="000256D1" w:rsidRDefault="007C5A04" w:rsidP="0048365B">
            <w:pPr>
              <w:tabs>
                <w:tab w:val="center" w:pos="0"/>
              </w:tabs>
              <w:spacing w:before="120" w:after="120"/>
              <w:ind w:right="72"/>
              <w:jc w:val="both"/>
            </w:pPr>
            <w:r w:rsidRPr="000256D1">
              <w:t xml:space="preserve">3.2.2. </w:t>
            </w:r>
            <w:r w:rsidRPr="000256D1">
              <w:rPr>
                <w:b/>
                <w:bCs/>
              </w:rPr>
              <w:t>Izlases stratifikācija.</w:t>
            </w:r>
            <w:r w:rsidRPr="000256D1">
              <w:t xml:space="preserve"> Tiks izmantota daudzpakāpju stratificēta nejaušā </w:t>
            </w:r>
            <w:proofErr w:type="spellStart"/>
            <w:r w:rsidRPr="000256D1">
              <w:t>gadījumizlase</w:t>
            </w:r>
            <w:proofErr w:type="spellEnd"/>
            <w:r w:rsidRPr="000256D1">
              <w:t xml:space="preserve">, kuras pamatā būs ģeogrāfiskā un demogrāfiskā sadalījuma stratifikācija. Latvijas teritorija tiks sadalīta statistiskajos reģionos, kas balstīti uz Valsts reģionālās attīstības aģentūras izstrādāto teritoriju attīstības indeksu, lai izveidotu homogēnākas </w:t>
            </w:r>
            <w:proofErr w:type="spellStart"/>
            <w:r w:rsidRPr="000256D1">
              <w:t>stratas</w:t>
            </w:r>
            <w:proofErr w:type="spellEnd"/>
            <w:r w:rsidRPr="000256D1">
              <w:t>. Tas nodrošinās, ka izlases vienības ir pārstāvētas visās galvenajās demogrāfiskajās un ģeogrāfiskajās kategorijās (Rīga, lielās pilsētas, lauku teritorijas utt.)</w:t>
            </w:r>
            <w:r w:rsidRPr="000256D1">
              <w:t>.</w:t>
            </w:r>
          </w:p>
          <w:p w14:paraId="4E0A8BC5" w14:textId="77777777" w:rsidR="00872E0D" w:rsidRPr="000256D1" w:rsidRDefault="007C5A04" w:rsidP="0048365B">
            <w:pPr>
              <w:tabs>
                <w:tab w:val="center" w:pos="0"/>
              </w:tabs>
              <w:spacing w:before="120" w:after="120"/>
              <w:ind w:right="72"/>
              <w:jc w:val="both"/>
            </w:pPr>
            <w:r w:rsidRPr="000256D1">
              <w:t xml:space="preserve">3.2.3. </w:t>
            </w:r>
            <w:r w:rsidRPr="000256D1">
              <w:rPr>
                <w:b/>
                <w:bCs/>
              </w:rPr>
              <w:t>Stratifikācija pēc reģioniem un demogrāfijas.</w:t>
            </w:r>
            <w:r w:rsidRPr="000256D1">
              <w:t xml:space="preserve"> Rīgas pilsēta tiks stratificēta sešās administratīvajās vienībās, savukārt pārējās valsts nozīmes </w:t>
            </w:r>
            <w:r w:rsidRPr="000256D1">
              <w:lastRenderedPageBreak/>
              <w:t xml:space="preserve">pilsētas veidos deviņas atsevišķas </w:t>
            </w:r>
            <w:proofErr w:type="spellStart"/>
            <w:r w:rsidRPr="000256D1">
              <w:t>stratas</w:t>
            </w:r>
            <w:proofErr w:type="spellEnd"/>
            <w:r w:rsidRPr="000256D1">
              <w:t>. Turklāt katrs statistiskais reģions tiks tālāk stratificēts, pamatojoties uz pilsētu attīstības indeksiem. Šī pieeja nodrošinās, ka tiek pārstāvētas gan augsti, gan zemāk attīstītas teritorijas. Šāda stratifikācija novērš klasteru efektu un izlases rezultātu nesabalansētību, vienlaikus uzlabojot parauga ticamību mazāk attī</w:t>
            </w:r>
            <w:r w:rsidRPr="000256D1">
              <w:t>stītās teritorijās.</w:t>
            </w:r>
          </w:p>
          <w:p w14:paraId="05A0F4D0" w14:textId="77777777" w:rsidR="00872E0D" w:rsidRPr="000256D1" w:rsidRDefault="007C5A04" w:rsidP="0048365B">
            <w:pPr>
              <w:tabs>
                <w:tab w:val="center" w:pos="0"/>
              </w:tabs>
              <w:spacing w:before="120" w:after="120"/>
              <w:ind w:right="72"/>
              <w:jc w:val="both"/>
            </w:pPr>
            <w:r w:rsidRPr="000256D1">
              <w:t xml:space="preserve">3.2.4. </w:t>
            </w:r>
            <w:r w:rsidRPr="000256D1">
              <w:rPr>
                <w:b/>
                <w:bCs/>
              </w:rPr>
              <w:t>Izlases rāmja izveide.</w:t>
            </w:r>
            <w:r w:rsidRPr="000256D1">
              <w:t xml:space="preserve"> Izlases rāmis tiks izveidots, balstoties uz Pilsonības un migrācijas lietu pārvaldes reģistru datiem vai līdzvērtīgiem reģistriem, kas nodrošina precīzu informāciju par Latvijas mājsaimniecībām un iedzīvotājiem. Šis rāmis tiks izmantots, lai nejaušā kārtā atlasītu respondentus no noteiktām ģeogrāfiskajām vienībām.</w:t>
            </w:r>
          </w:p>
          <w:p w14:paraId="0ADC86CA" w14:textId="77777777" w:rsidR="00872E0D" w:rsidRPr="000256D1" w:rsidRDefault="007C5A04" w:rsidP="0048365B">
            <w:pPr>
              <w:tabs>
                <w:tab w:val="center" w:pos="0"/>
              </w:tabs>
              <w:spacing w:before="120" w:after="120"/>
              <w:ind w:right="72"/>
              <w:jc w:val="both"/>
            </w:pPr>
            <w:r w:rsidRPr="000256D1">
              <w:t xml:space="preserve">3.2.5. </w:t>
            </w:r>
            <w:r w:rsidRPr="000256D1">
              <w:rPr>
                <w:b/>
                <w:bCs/>
              </w:rPr>
              <w:t>Divpakāpju stratifikācija jauniešu grupā.</w:t>
            </w:r>
            <w:r w:rsidRPr="000256D1">
              <w:t xml:space="preserve"> Lai īpaši izceltu gados jaunus iedzīvotājus (15 – 24 gadi), kas bieži vien ir visvairāk pakļauti narkotiku un alkohola lietošanas riskiem, tiks veidotas divas </w:t>
            </w:r>
            <w:proofErr w:type="spellStart"/>
            <w:r w:rsidRPr="000256D1">
              <w:t>apakšizlases</w:t>
            </w:r>
            <w:proofErr w:type="spellEnd"/>
            <w:r w:rsidRPr="000256D1">
              <w:t xml:space="preserve">. Viena no tām aptvers visus 15 – 64 gadus vecos iedzīvotājus, bet otra būs koncentrēta uz jauniešu grupu. Šī metode ļaus nodrošināt pietiekamu parauga lielumu, lai izdarītu ticamus secinājumus par narkotiku un alkohola lietošanas paradumiem jauniešu vidū. </w:t>
            </w:r>
            <w:proofErr w:type="spellStart"/>
            <w:r w:rsidRPr="000256D1">
              <w:t>Apakšizlasē</w:t>
            </w:r>
            <w:proofErr w:type="spellEnd"/>
            <w:r w:rsidRPr="000256D1">
              <w:t xml:space="preserve"> atlasītie indivīdi tiks strati</w:t>
            </w:r>
            <w:r w:rsidRPr="000256D1">
              <w:t>ficēti atbilstoši viņu ģeogrāfiskajai atrašanās vietai un vecumgrupai, ņemot vērā Centrālās statistikas pārvaldes demogrāfiskos datus.</w:t>
            </w:r>
          </w:p>
          <w:p w14:paraId="492BA1D7" w14:textId="77777777" w:rsidR="00872E0D" w:rsidRPr="000256D1" w:rsidRDefault="007C5A04" w:rsidP="0048365B">
            <w:pPr>
              <w:tabs>
                <w:tab w:val="center" w:pos="0"/>
              </w:tabs>
              <w:spacing w:before="120" w:after="120"/>
              <w:ind w:right="72"/>
              <w:jc w:val="both"/>
            </w:pPr>
            <w:r w:rsidRPr="000256D1">
              <w:t xml:space="preserve">3.2.6. </w:t>
            </w:r>
            <w:r w:rsidRPr="000256D1">
              <w:rPr>
                <w:b/>
                <w:bCs/>
              </w:rPr>
              <w:t>Respondentu atlase un piekrišana.</w:t>
            </w:r>
            <w:r w:rsidRPr="000256D1">
              <w:t xml:space="preserve"> Izlase tiks veikta, pamatojoties uz tuvākās dzimšanas dienas principu, lai nodrošinātu nejaušu indivīdu izvēli katrā mājsaimniecībā. Pirms intervijas sākuma katrs respondents sniegs mutisku informētu piekrišanu, nodrošinot, ka tiek ievēroti anonimitātes un konfidencialitātes principi. Nepilngadīgo gadījumā tiks saņemta rakstiska piekrišana no vecākiem vai aizbildņiem. Šī piekrišanas procedūra ir būtisks solis, lai nodrošinātu datu ētiskumu un respondentu tiesību aizsardzību</w:t>
            </w:r>
            <w:r w:rsidRPr="000256D1">
              <w:t>.</w:t>
            </w:r>
          </w:p>
          <w:p w14:paraId="29EC8043" w14:textId="77777777" w:rsidR="00872E0D" w:rsidRPr="000256D1" w:rsidRDefault="007C5A04" w:rsidP="0048365B">
            <w:pPr>
              <w:tabs>
                <w:tab w:val="center" w:pos="0"/>
              </w:tabs>
              <w:spacing w:before="120" w:after="120"/>
              <w:ind w:right="72"/>
              <w:jc w:val="both"/>
            </w:pPr>
            <w:r w:rsidRPr="000256D1">
              <w:t xml:space="preserve">3.2.7. </w:t>
            </w:r>
            <w:proofErr w:type="spellStart"/>
            <w:r w:rsidRPr="000256D1">
              <w:rPr>
                <w:b/>
                <w:bCs/>
              </w:rPr>
              <w:t>Nerespondences</w:t>
            </w:r>
            <w:proofErr w:type="spellEnd"/>
            <w:r w:rsidRPr="000256D1">
              <w:rPr>
                <w:b/>
                <w:bCs/>
              </w:rPr>
              <w:t xml:space="preserve"> iemeslu izpēte.</w:t>
            </w:r>
            <w:r w:rsidRPr="000256D1">
              <w:t xml:space="preserve"> Gadījumos, kad izvēlētā mājsaimniecība neatsaucas vai respondenti atsakās piedalīties, tiks aizpildīta īpaša </w:t>
            </w:r>
            <w:proofErr w:type="spellStart"/>
            <w:r w:rsidRPr="000256D1">
              <w:t>nerespondences</w:t>
            </w:r>
            <w:proofErr w:type="spellEnd"/>
            <w:r w:rsidRPr="000256D1">
              <w:t xml:space="preserve"> anketa. Šī anketa ļaus analizēt atteikuma iemeslus un izvērtēt iespējamos sistemātiskos faktorus, kas var ietekmēt </w:t>
            </w:r>
            <w:proofErr w:type="spellStart"/>
            <w:r w:rsidRPr="000256D1">
              <w:t>nerespondentu</w:t>
            </w:r>
            <w:proofErr w:type="spellEnd"/>
            <w:r w:rsidRPr="000256D1">
              <w:t xml:space="preserve"> grupas rezultātus. Tas nodrošinās, ka tiek ņemti vērā iespējamie izlases </w:t>
            </w:r>
            <w:r w:rsidRPr="000256D1">
              <w:lastRenderedPageBreak/>
              <w:t>ierobežojumi un veikti atbilstoši datu korekcijas pasākumi.</w:t>
            </w:r>
          </w:p>
        </w:tc>
      </w:tr>
      <w:tr w:rsidR="00A2595F" w14:paraId="1A81AEA9" w14:textId="77777777" w:rsidTr="00CC574E">
        <w:trPr>
          <w:jc w:val="center"/>
        </w:trPr>
        <w:tc>
          <w:tcPr>
            <w:tcW w:w="14485" w:type="dxa"/>
            <w:gridSpan w:val="2"/>
          </w:tcPr>
          <w:p w14:paraId="58BE604F" w14:textId="77777777" w:rsidR="00872E0D" w:rsidRPr="000256D1" w:rsidRDefault="007C5A04" w:rsidP="0048365B">
            <w:pPr>
              <w:tabs>
                <w:tab w:val="center" w:pos="0"/>
              </w:tabs>
              <w:spacing w:before="120" w:after="120"/>
              <w:ind w:right="-58"/>
              <w:jc w:val="both"/>
            </w:pPr>
            <w:r w:rsidRPr="000256D1">
              <w:lastRenderedPageBreak/>
              <w:t>3.3. Datu ieguve metodika</w:t>
            </w:r>
          </w:p>
        </w:tc>
      </w:tr>
      <w:tr w:rsidR="00A2595F" w14:paraId="4FD01832" w14:textId="77777777" w:rsidTr="00CC574E">
        <w:trPr>
          <w:jc w:val="center"/>
        </w:trPr>
        <w:tc>
          <w:tcPr>
            <w:tcW w:w="6657" w:type="dxa"/>
          </w:tcPr>
          <w:p w14:paraId="7C165BD0" w14:textId="77777777" w:rsidR="00872E0D" w:rsidRPr="000256D1" w:rsidRDefault="007C5A04" w:rsidP="0048365B">
            <w:pPr>
              <w:spacing w:before="40" w:after="40"/>
              <w:ind w:right="72"/>
              <w:jc w:val="both"/>
            </w:pPr>
            <w:r w:rsidRPr="000256D1">
              <w:t xml:space="preserve">3.3.1. Lai nodrošinātu kvalitatīvus pētījuma rezultātus, </w:t>
            </w:r>
            <w:r w:rsidRPr="000256D1">
              <w:t>informācijas iegūšanai jānotiek saskaņā ar vispārpieņemtiem pētījumu veikšanas prakses un ētikas principiem.</w:t>
            </w:r>
          </w:p>
          <w:p w14:paraId="00CD3347" w14:textId="77777777" w:rsidR="00872E0D" w:rsidRPr="000256D1" w:rsidRDefault="007C5A04" w:rsidP="0048365B">
            <w:pPr>
              <w:spacing w:before="40" w:after="40"/>
              <w:ind w:right="72"/>
              <w:jc w:val="both"/>
            </w:pPr>
            <w:r w:rsidRPr="000256D1">
              <w:t xml:space="preserve">3.3.2. Lai nodrošinātu datu salīdzināmību gan ar iepriekš veiktajām aptaujām Latvijā 2007., 2011., 2015. un 2020.gadā, gan starptautiskā mērogā, par </w:t>
            </w:r>
            <w:proofErr w:type="spellStart"/>
            <w:r w:rsidRPr="000256D1">
              <w:t>pamatmoduli</w:t>
            </w:r>
            <w:proofErr w:type="spellEnd"/>
            <w:r w:rsidRPr="000256D1">
              <w:t xml:space="preserve"> jāizmanto ENNUC izstrādātā standarta anketa iedzīvotāju aptaujām, kā arī ieteiktā metodoloģija iedzīvotāju aptaujām, kas papildināta ar alkohola un tā lietošanas seku mērījumiem.</w:t>
            </w:r>
          </w:p>
          <w:p w14:paraId="5B34CFE2" w14:textId="77777777" w:rsidR="00872E0D" w:rsidRPr="000256D1" w:rsidRDefault="007C5A04" w:rsidP="0048365B">
            <w:pPr>
              <w:spacing w:before="40" w:after="40"/>
              <w:ind w:right="72"/>
              <w:jc w:val="both"/>
            </w:pPr>
            <w:r w:rsidRPr="000256D1">
              <w:t xml:space="preserve">3.3.3. Aptaujas metode – iedzīvotāju aptauja viņu dzīvesvietās ar tiešās intervijas metodi (intervētājs vada sarunu ar respondentu, sekojot jautājumiem aptaujas anketā), bet </w:t>
            </w:r>
            <w:proofErr w:type="spellStart"/>
            <w:r w:rsidRPr="000256D1">
              <w:t>sensitīvo</w:t>
            </w:r>
            <w:proofErr w:type="spellEnd"/>
            <w:r w:rsidRPr="000256D1">
              <w:t xml:space="preserve"> aptaujas daļu, kas saistīta ar narkotisko vielu lietošanu vai iegādi – respondents aizpilda pats.</w:t>
            </w:r>
          </w:p>
          <w:p w14:paraId="1417E793" w14:textId="77777777" w:rsidR="00872E0D" w:rsidRPr="000256D1" w:rsidRDefault="007C5A04" w:rsidP="0048365B">
            <w:pPr>
              <w:spacing w:before="40" w:after="40"/>
              <w:ind w:right="72"/>
              <w:jc w:val="both"/>
            </w:pPr>
            <w:r w:rsidRPr="000256D1">
              <w:t xml:space="preserve">3.3.4. Mājsaimniecības vai respondentu atteikuma gadījumā, lai noskaidrotu, vai pamata anketu aizpildījušo iedzīvotāju parametri atšķiras no </w:t>
            </w:r>
            <w:proofErr w:type="spellStart"/>
            <w:r w:rsidRPr="000256D1">
              <w:t>nerespondentiem</w:t>
            </w:r>
            <w:proofErr w:type="spellEnd"/>
            <w:r w:rsidRPr="000256D1">
              <w:t>, jāievāc pamata informācija par respondentu (3 – 5 jautājumi), tai skaitā par vielu lietošanu (2 – 3 jautājumi).</w:t>
            </w:r>
          </w:p>
        </w:tc>
        <w:tc>
          <w:tcPr>
            <w:tcW w:w="7828" w:type="dxa"/>
            <w:vAlign w:val="center"/>
          </w:tcPr>
          <w:p w14:paraId="741BA281" w14:textId="77777777" w:rsidR="00872E0D" w:rsidRPr="000256D1" w:rsidRDefault="007C5A04" w:rsidP="0048365B">
            <w:pPr>
              <w:tabs>
                <w:tab w:val="center" w:pos="0"/>
              </w:tabs>
              <w:spacing w:before="120" w:after="120"/>
              <w:ind w:right="72"/>
              <w:jc w:val="both"/>
            </w:pPr>
            <w:r w:rsidRPr="000256D1">
              <w:t xml:space="preserve">3.3.1. </w:t>
            </w:r>
            <w:r w:rsidRPr="000256D1">
              <w:rPr>
                <w:b/>
                <w:bCs/>
              </w:rPr>
              <w:t>Vispārpieņemtie pētījumu un ētikas principi</w:t>
            </w:r>
          </w:p>
          <w:p w14:paraId="6336203A" w14:textId="77777777" w:rsidR="00872E0D" w:rsidRPr="000256D1" w:rsidRDefault="007C5A04" w:rsidP="0048365B">
            <w:pPr>
              <w:tabs>
                <w:tab w:val="center" w:pos="0"/>
              </w:tabs>
              <w:spacing w:before="120" w:after="120"/>
              <w:ind w:right="72"/>
              <w:jc w:val="both"/>
            </w:pPr>
            <w:r w:rsidRPr="000256D1">
              <w:t xml:space="preserve">Lai nodrošinātu augstu pētījuma datu kvalitāti un uzticamību, visa informācijas iegūšana tiks veikta, ievērojot starptautiskos pētījumu veikšanas un ētikas standartus. Šie principi ietver konfidencialitātes un anonimitātes nodrošināšanu, kā arī respondentu informētās piekrišanas iegūšanu pirms interviju sākuma. Pētījuma organizēšana tiks veikta saskaņā ar Helsinku deklarāciju un citiem starptautiski atzītiem ētikas kodeksiem, kas attiecas uz </w:t>
            </w:r>
            <w:proofErr w:type="spellStart"/>
            <w:r w:rsidRPr="000256D1">
              <w:t>cilvēkpētījumiem</w:t>
            </w:r>
            <w:proofErr w:type="spellEnd"/>
            <w:r w:rsidRPr="000256D1">
              <w:t>.</w:t>
            </w:r>
          </w:p>
          <w:p w14:paraId="2E7F4A88" w14:textId="77777777" w:rsidR="00872E0D" w:rsidRPr="000256D1" w:rsidRDefault="007C5A04" w:rsidP="0048365B">
            <w:pPr>
              <w:tabs>
                <w:tab w:val="center" w:pos="0"/>
              </w:tabs>
              <w:spacing w:before="120" w:after="120"/>
              <w:ind w:right="72"/>
              <w:jc w:val="both"/>
            </w:pPr>
            <w:r w:rsidRPr="000256D1">
              <w:t xml:space="preserve">3.3.2. </w:t>
            </w:r>
            <w:r w:rsidRPr="000256D1">
              <w:rPr>
                <w:b/>
                <w:bCs/>
              </w:rPr>
              <w:t>Aptaujas metode – tiešā intervēšana dzīvesvietās</w:t>
            </w:r>
          </w:p>
          <w:p w14:paraId="645B07BD" w14:textId="77777777" w:rsidR="00872E0D" w:rsidRPr="000256D1" w:rsidRDefault="007C5A04" w:rsidP="0048365B">
            <w:pPr>
              <w:tabs>
                <w:tab w:val="center" w:pos="0"/>
              </w:tabs>
              <w:spacing w:before="120" w:after="120"/>
              <w:ind w:right="72"/>
              <w:jc w:val="both"/>
            </w:pPr>
            <w:r w:rsidRPr="000256D1">
              <w:t xml:space="preserve">Pētījuma datu vākšanai izmantosim tiešo intervijas metodi </w:t>
            </w:r>
            <w:r w:rsidRPr="000256D1">
              <w:rPr>
                <w:i/>
                <w:iCs/>
              </w:rPr>
              <w:t>(CAPI)</w:t>
            </w:r>
            <w:r w:rsidRPr="000256D1">
              <w:t xml:space="preserve">, kas tiks veikta respondentiem to dzīvesvietās. Intervētāji personīgi sazināsies ar katru izlases kārtā iekļauto respondentu, vadot strukturētu sarunu, balstoties uz </w:t>
            </w:r>
            <w:proofErr w:type="spellStart"/>
            <w:r w:rsidRPr="000256D1">
              <w:t>pamatanketu</w:t>
            </w:r>
            <w:proofErr w:type="spellEnd"/>
            <w:r w:rsidRPr="000256D1">
              <w:t xml:space="preserve"> (Instrumentu Nr.1). Tiešās intervijas metode ir būtiska, lai nodrošinātu, ka respondenti pilnībā izprot jautājumus un var sniegt precīzas atbildes. Šāda metode arī ļauj iegūt augstas kvalitātes datus, jo intervētājs var izskaidrot jebkuras neskaidrības, tādējādi uzlabojot atbilžu precizitāti.</w:t>
            </w:r>
          </w:p>
          <w:p w14:paraId="1344D0AE" w14:textId="77777777" w:rsidR="00872E0D" w:rsidRPr="000256D1" w:rsidRDefault="007C5A04" w:rsidP="0048365B">
            <w:pPr>
              <w:tabs>
                <w:tab w:val="center" w:pos="0"/>
              </w:tabs>
              <w:spacing w:before="120" w:after="120"/>
              <w:ind w:right="72"/>
              <w:jc w:val="both"/>
            </w:pPr>
            <w:r w:rsidRPr="000256D1">
              <w:t xml:space="preserve">3.3.3. </w:t>
            </w:r>
            <w:proofErr w:type="spellStart"/>
            <w:r w:rsidRPr="000256D1">
              <w:rPr>
                <w:b/>
                <w:bCs/>
              </w:rPr>
              <w:t>Sensitīvo</w:t>
            </w:r>
            <w:proofErr w:type="spellEnd"/>
            <w:r w:rsidRPr="000256D1">
              <w:rPr>
                <w:b/>
                <w:bCs/>
              </w:rPr>
              <w:t xml:space="preserve"> jautājumu daļa – </w:t>
            </w:r>
            <w:proofErr w:type="spellStart"/>
            <w:r w:rsidRPr="000256D1">
              <w:rPr>
                <w:b/>
                <w:bCs/>
              </w:rPr>
              <w:t>pašaizpilde</w:t>
            </w:r>
            <w:proofErr w:type="spellEnd"/>
          </w:p>
          <w:p w14:paraId="52064FB8" w14:textId="77777777" w:rsidR="00872E0D" w:rsidRPr="000256D1" w:rsidRDefault="007C5A04" w:rsidP="0048365B">
            <w:pPr>
              <w:tabs>
                <w:tab w:val="center" w:pos="0"/>
              </w:tabs>
              <w:spacing w:before="120" w:after="120"/>
              <w:ind w:right="72"/>
              <w:jc w:val="both"/>
            </w:pPr>
            <w:r w:rsidRPr="000256D1">
              <w:t xml:space="preserve">Aptaujas </w:t>
            </w:r>
            <w:proofErr w:type="spellStart"/>
            <w:r w:rsidRPr="000256D1">
              <w:t>sensitīvās</w:t>
            </w:r>
            <w:proofErr w:type="spellEnd"/>
            <w:r w:rsidRPr="000256D1">
              <w:t xml:space="preserve"> daļas, kas attiecas uz narkotiku lietošanu un citiem ar atkarību saistītiem jautājumiem, tiks aizpildītas </w:t>
            </w:r>
            <w:proofErr w:type="spellStart"/>
            <w:r w:rsidRPr="000256D1">
              <w:t>pašaizpildes</w:t>
            </w:r>
            <w:proofErr w:type="spellEnd"/>
            <w:r w:rsidRPr="000256D1">
              <w:t xml:space="preserve"> režīmā </w:t>
            </w:r>
            <w:r w:rsidRPr="000256D1">
              <w:rPr>
                <w:i/>
                <w:iCs/>
              </w:rPr>
              <w:t>(</w:t>
            </w:r>
            <w:proofErr w:type="spellStart"/>
            <w:r w:rsidRPr="000256D1">
              <w:rPr>
                <w:i/>
                <w:iCs/>
              </w:rPr>
              <w:t>self-administered</w:t>
            </w:r>
            <w:proofErr w:type="spellEnd"/>
            <w:r w:rsidRPr="000256D1">
              <w:rPr>
                <w:i/>
                <w:iCs/>
              </w:rPr>
              <w:t>)</w:t>
            </w:r>
            <w:r w:rsidRPr="000256D1">
              <w:t>. Šī pieeja ir būtiska, lai samazinātu sociālās vēlamības efektu, kurš var ietekmēt atbilžu godīgumu, ja respondentam nāktos mutiski sniegt atbildes par jutīgiem jautājumiem. Šāda pieeja tiek plaši izmantota sociālajās zinātnēs, jo tā nodrošina augstāku konfidencialitāti un veicina lielāku respondentu atklātību, īpaši attiecībā uz jautājumiem par nelikum</w:t>
            </w:r>
            <w:r w:rsidRPr="000256D1">
              <w:t xml:space="preserve">īgām vai </w:t>
            </w:r>
            <w:proofErr w:type="spellStart"/>
            <w:r w:rsidRPr="000256D1">
              <w:t>stigmatizētām</w:t>
            </w:r>
            <w:proofErr w:type="spellEnd"/>
            <w:r w:rsidRPr="000256D1">
              <w:t xml:space="preserve"> rīcībām, piemēram, narkotiku lietošanu.</w:t>
            </w:r>
          </w:p>
          <w:p w14:paraId="572D1BA3" w14:textId="77777777" w:rsidR="00872E0D" w:rsidRPr="000256D1" w:rsidRDefault="007C5A04" w:rsidP="0048365B">
            <w:pPr>
              <w:tabs>
                <w:tab w:val="center" w:pos="0"/>
              </w:tabs>
              <w:spacing w:before="120" w:after="120"/>
              <w:ind w:right="72"/>
              <w:jc w:val="both"/>
            </w:pPr>
            <w:r w:rsidRPr="000256D1">
              <w:t xml:space="preserve">3.3.4. </w:t>
            </w:r>
            <w:proofErr w:type="spellStart"/>
            <w:r w:rsidRPr="000256D1">
              <w:rPr>
                <w:b/>
                <w:bCs/>
              </w:rPr>
              <w:t>Nerespondentu</w:t>
            </w:r>
            <w:proofErr w:type="spellEnd"/>
            <w:r w:rsidRPr="000256D1">
              <w:rPr>
                <w:b/>
                <w:bCs/>
              </w:rPr>
              <w:t xml:space="preserve"> informācijas vākšana</w:t>
            </w:r>
          </w:p>
          <w:p w14:paraId="788A153A" w14:textId="77777777" w:rsidR="00872E0D" w:rsidRPr="000256D1" w:rsidRDefault="007C5A04" w:rsidP="0048365B">
            <w:pPr>
              <w:tabs>
                <w:tab w:val="center" w:pos="0"/>
              </w:tabs>
              <w:spacing w:before="120" w:after="120"/>
              <w:ind w:right="72"/>
              <w:jc w:val="both"/>
            </w:pPr>
            <w:r w:rsidRPr="000256D1">
              <w:lastRenderedPageBreak/>
              <w:t xml:space="preserve">Lai iegūtu ieskatu par mājsaimniecībām un respondentiem, kuri atteikušies piedalīties pētījumā vai kuriem nav iespējams veikt interviju, tiks aizpildītas īpašas anketas par </w:t>
            </w:r>
            <w:proofErr w:type="spellStart"/>
            <w:r w:rsidRPr="000256D1">
              <w:t>nerespondences</w:t>
            </w:r>
            <w:proofErr w:type="spellEnd"/>
            <w:r w:rsidRPr="000256D1">
              <w:t xml:space="preserve"> iemesliem. Šī pieeja ļaus novērtēt iespējamos iemeslus, kāpēc indivīdi atsakās no līdzdalības, un veikt nepieciešamās datu korekcijas, piemēram, izlases svēršanu, lai minimizētu </w:t>
            </w:r>
            <w:proofErr w:type="spellStart"/>
            <w:r w:rsidRPr="000256D1">
              <w:t>nerespondences</w:t>
            </w:r>
            <w:proofErr w:type="spellEnd"/>
            <w:r w:rsidRPr="000256D1">
              <w:t xml:space="preserve"> ietekmi uz galīgo rezultātu. Informācija par </w:t>
            </w:r>
            <w:proofErr w:type="spellStart"/>
            <w:r w:rsidRPr="000256D1">
              <w:t>nerespondentu</w:t>
            </w:r>
            <w:proofErr w:type="spellEnd"/>
            <w:r w:rsidRPr="000256D1">
              <w:t xml:space="preserve"> raksturojumu palīdzēs analizēt, vai ir būtiskas atšķirības starp respondentu un </w:t>
            </w:r>
            <w:proofErr w:type="spellStart"/>
            <w:r w:rsidRPr="000256D1">
              <w:t>nerespondentu</w:t>
            </w:r>
            <w:proofErr w:type="spellEnd"/>
            <w:r w:rsidRPr="000256D1">
              <w:t xml:space="preserve"> grupām, kā arī precizēs pētījuma rezultātu pārstāvniecību.</w:t>
            </w:r>
          </w:p>
          <w:p w14:paraId="645D4A2E" w14:textId="77777777" w:rsidR="00872E0D" w:rsidRPr="000256D1" w:rsidRDefault="007C5A04" w:rsidP="0048365B">
            <w:pPr>
              <w:tabs>
                <w:tab w:val="center" w:pos="0"/>
              </w:tabs>
              <w:spacing w:before="120" w:after="120"/>
              <w:ind w:right="72"/>
              <w:jc w:val="both"/>
            </w:pPr>
            <w:r w:rsidRPr="000256D1">
              <w:t xml:space="preserve">3.3.5. </w:t>
            </w:r>
            <w:r w:rsidRPr="000256D1">
              <w:rPr>
                <w:b/>
                <w:bCs/>
              </w:rPr>
              <w:t>Aptaujas lauka darba organizācija un kvalitātes kontrole</w:t>
            </w:r>
          </w:p>
          <w:p w14:paraId="69F3A724" w14:textId="77777777" w:rsidR="00872E0D" w:rsidRPr="000256D1" w:rsidRDefault="007C5A04" w:rsidP="0048365B">
            <w:pPr>
              <w:tabs>
                <w:tab w:val="center" w:pos="0"/>
              </w:tabs>
              <w:spacing w:before="120" w:after="120"/>
              <w:ind w:right="72"/>
              <w:jc w:val="both"/>
            </w:pPr>
            <w:r w:rsidRPr="000256D1">
              <w:t>Pētījuma lauka darbs tiks organizēts, stingri ievērojot izstrādātās intervētāju vadlīnijas, kas tiks sagatavotas pēc detalizētas konsultācijas ar pasūtītāju. Intervētāju darba kvalitātes nodrošināšanai tiks veikti regulāri kontroles pasākumi, tai skaitā atkārtota pārbaude par intervētā informācijas patiesumu un interviju veikšanas metožu atbilstību izstrādātajiem standartiem. Intervētāju kvalifikācijas līmenis tiks rūpīgi izvērtēts, un viņi tiks apmācīti, lai nodrošinātu konsekventu datu ievākšanas procesu.</w:t>
            </w:r>
            <w:r w:rsidRPr="000256D1">
              <w:t xml:space="preserve"> Tiks izmantota dubultā datu ievade, lai minimizētu ievades kļūdas un garantētu augstu datu kvalitāti.</w:t>
            </w:r>
          </w:p>
          <w:p w14:paraId="43600784" w14:textId="77777777" w:rsidR="00872E0D" w:rsidRPr="000256D1" w:rsidRDefault="007C5A04" w:rsidP="0048365B">
            <w:pPr>
              <w:tabs>
                <w:tab w:val="center" w:pos="0"/>
              </w:tabs>
              <w:spacing w:before="120" w:after="120"/>
              <w:ind w:right="72"/>
              <w:jc w:val="both"/>
            </w:pPr>
            <w:r w:rsidRPr="000256D1">
              <w:t xml:space="preserve">3.3.6. </w:t>
            </w:r>
            <w:r w:rsidRPr="000256D1">
              <w:rPr>
                <w:b/>
                <w:bCs/>
              </w:rPr>
              <w:t>Datu salīdzināmības nodrošināšana ar iepriekšējiem pētījumiem</w:t>
            </w:r>
          </w:p>
          <w:p w14:paraId="560D1AF5" w14:textId="77777777" w:rsidR="00872E0D" w:rsidRPr="000256D1" w:rsidRDefault="007C5A04" w:rsidP="0048365B">
            <w:pPr>
              <w:tabs>
                <w:tab w:val="center" w:pos="0"/>
              </w:tabs>
              <w:spacing w:before="120" w:after="120"/>
              <w:ind w:right="72"/>
              <w:jc w:val="both"/>
            </w:pPr>
            <w:r w:rsidRPr="000256D1">
              <w:t xml:space="preserve">Pētījumā tiks izmantota ENNUC izstrādātā standarta anketa iedzīvotāju aptaujām, kas nodrošinās datu salīdzināmību gan ar iepriekšējos gados Latvijā veiktajām aptaujām (2007., 2011., 2015. un 2020.gads), gan starptautiskā mērogā. Aptaujas metodoloģijā tiks iekļauti arī alkohola lietošanas un ar to saistīto seku mērījumi, kas papildinās pamata anketu, ļaujot nodrošināt saskaņotību ar starptautiskajiem pētījumiem. Datu iegūšanas metodika tiks saskaņota ar iepriekšējo pētījumu stratēģiju, lai iespējami precīzi </w:t>
            </w:r>
            <w:r w:rsidRPr="000256D1">
              <w:t>varētu izsekot un analizēt ilgtermiņa tendences un izmaiņas alkohola un narkotiku lietošanā.</w:t>
            </w:r>
          </w:p>
        </w:tc>
      </w:tr>
      <w:tr w:rsidR="00A2595F" w14:paraId="2DCC234F" w14:textId="77777777" w:rsidTr="00CC574E">
        <w:trPr>
          <w:jc w:val="center"/>
        </w:trPr>
        <w:tc>
          <w:tcPr>
            <w:tcW w:w="14485" w:type="dxa"/>
            <w:gridSpan w:val="2"/>
          </w:tcPr>
          <w:p w14:paraId="7D3D2548" w14:textId="77777777" w:rsidR="00872E0D" w:rsidRPr="000256D1" w:rsidRDefault="007C5A04" w:rsidP="0048365B">
            <w:pPr>
              <w:tabs>
                <w:tab w:val="center" w:pos="0"/>
              </w:tabs>
              <w:spacing w:before="120" w:after="120"/>
              <w:ind w:right="-58"/>
              <w:jc w:val="both"/>
            </w:pPr>
            <w:r w:rsidRPr="000256D1">
              <w:lastRenderedPageBreak/>
              <w:t>3.4. Datu apstrāde (kodēšana, ievadīšana, tīrīšana) un statistiskās analīzes metodes</w:t>
            </w:r>
          </w:p>
        </w:tc>
      </w:tr>
      <w:tr w:rsidR="00A2595F" w14:paraId="3D9D50DB" w14:textId="77777777" w:rsidTr="00CC574E">
        <w:trPr>
          <w:jc w:val="center"/>
        </w:trPr>
        <w:tc>
          <w:tcPr>
            <w:tcW w:w="6657" w:type="dxa"/>
          </w:tcPr>
          <w:p w14:paraId="0B7353C3" w14:textId="77777777" w:rsidR="00872E0D" w:rsidRPr="000256D1" w:rsidRDefault="007C5A04" w:rsidP="0048365B">
            <w:pPr>
              <w:spacing w:before="40" w:after="40"/>
              <w:ind w:right="72"/>
              <w:jc w:val="both"/>
            </w:pPr>
            <w:r w:rsidRPr="000256D1">
              <w:t xml:space="preserve">3.4.1. Ja pētījumā tiek nolemts anketu aizpildīšanu veikt PAPI veidā, pretendentam jānodrošina dubultā datu ievade elektroniskā formā, lai izslēgtu datu ievades kļūdas. Datu masīvs jāsagatavo </w:t>
            </w:r>
            <w:r w:rsidRPr="000256D1">
              <w:lastRenderedPageBreak/>
              <w:t>SPSS formātā.</w:t>
            </w:r>
          </w:p>
          <w:p w14:paraId="62610CF2" w14:textId="77777777" w:rsidR="00872E0D" w:rsidRPr="000256D1" w:rsidRDefault="007C5A04" w:rsidP="0048365B">
            <w:pPr>
              <w:spacing w:before="40" w:after="40"/>
              <w:ind w:right="72"/>
              <w:jc w:val="both"/>
            </w:pPr>
            <w:r w:rsidRPr="000256D1">
              <w:t>3.4.2. Pirms datu analīzes pretendentam jāveic datu tīrīšana, lai izvairītos no pretrunīgu atbilžu un nekorekti aizpildītu anketu iespējamas iekļaušanas datu analīzē.</w:t>
            </w:r>
          </w:p>
          <w:p w14:paraId="403A8717" w14:textId="77777777" w:rsidR="00872E0D" w:rsidRPr="000256D1" w:rsidRDefault="007C5A04" w:rsidP="0048365B">
            <w:pPr>
              <w:spacing w:before="40" w:after="40"/>
              <w:ind w:right="72"/>
              <w:jc w:val="both"/>
            </w:pPr>
            <w:r w:rsidRPr="000256D1">
              <w:t xml:space="preserve">3.4.3. Pētījuma rezultātu analīzē jāizmanto datu svēršana, kā arī deskriptīvās un analītiskās statistikas metodes. </w:t>
            </w:r>
          </w:p>
        </w:tc>
        <w:tc>
          <w:tcPr>
            <w:tcW w:w="7828" w:type="dxa"/>
            <w:vAlign w:val="center"/>
          </w:tcPr>
          <w:p w14:paraId="205D5BC4" w14:textId="77777777" w:rsidR="00872E0D" w:rsidRPr="000256D1" w:rsidRDefault="007C5A04" w:rsidP="0048365B">
            <w:pPr>
              <w:tabs>
                <w:tab w:val="center" w:pos="0"/>
              </w:tabs>
              <w:spacing w:before="120" w:after="120"/>
              <w:ind w:right="72"/>
              <w:jc w:val="both"/>
            </w:pPr>
            <w:r w:rsidRPr="000256D1">
              <w:lastRenderedPageBreak/>
              <w:t xml:space="preserve">3.4.1. </w:t>
            </w:r>
            <w:r w:rsidRPr="000256D1">
              <w:rPr>
                <w:b/>
                <w:bCs/>
              </w:rPr>
              <w:t>Dubultā datu ievade un datu masīva sagatavošana</w:t>
            </w:r>
          </w:p>
          <w:p w14:paraId="389642F3" w14:textId="77777777" w:rsidR="00872E0D" w:rsidRPr="000256D1" w:rsidRDefault="007C5A04" w:rsidP="0048365B">
            <w:pPr>
              <w:tabs>
                <w:tab w:val="center" w:pos="0"/>
              </w:tabs>
              <w:spacing w:before="120" w:after="120"/>
              <w:ind w:right="72"/>
              <w:jc w:val="both"/>
            </w:pPr>
            <w:r w:rsidRPr="000256D1">
              <w:t xml:space="preserve">Lai nodrošinātu maksimālu datu precizitāti un samazinātu ievades kļūdas </w:t>
            </w:r>
            <w:r w:rsidRPr="000256D1">
              <w:lastRenderedPageBreak/>
              <w:t xml:space="preserve">iespējamību, tiks veikta dubultā datu ievade. Dati tiks ievadīti elektroniskā formātā, izmantojot SPSS </w:t>
            </w:r>
            <w:r w:rsidRPr="000256D1">
              <w:rPr>
                <w:i/>
                <w:iCs/>
              </w:rPr>
              <w:t>(</w:t>
            </w:r>
            <w:proofErr w:type="spellStart"/>
            <w:r w:rsidRPr="000256D1">
              <w:rPr>
                <w:i/>
                <w:iCs/>
              </w:rPr>
              <w:t>Statistical</w:t>
            </w:r>
            <w:proofErr w:type="spellEnd"/>
            <w:r w:rsidRPr="000256D1">
              <w:rPr>
                <w:i/>
                <w:iCs/>
              </w:rPr>
              <w:t xml:space="preserve"> </w:t>
            </w:r>
            <w:proofErr w:type="spellStart"/>
            <w:r w:rsidRPr="000256D1">
              <w:rPr>
                <w:i/>
                <w:iCs/>
              </w:rPr>
              <w:t>Package</w:t>
            </w:r>
            <w:proofErr w:type="spellEnd"/>
            <w:r w:rsidRPr="000256D1">
              <w:rPr>
                <w:i/>
                <w:iCs/>
              </w:rPr>
              <w:t xml:space="preserve"> </w:t>
            </w:r>
            <w:proofErr w:type="spellStart"/>
            <w:r w:rsidRPr="000256D1">
              <w:rPr>
                <w:i/>
                <w:iCs/>
              </w:rPr>
              <w:t>for</w:t>
            </w:r>
            <w:proofErr w:type="spellEnd"/>
            <w:r w:rsidRPr="000256D1">
              <w:rPr>
                <w:i/>
                <w:iCs/>
              </w:rPr>
              <w:t xml:space="preserve"> </w:t>
            </w:r>
            <w:proofErr w:type="spellStart"/>
            <w:r w:rsidRPr="000256D1">
              <w:rPr>
                <w:i/>
                <w:iCs/>
              </w:rPr>
              <w:t>the</w:t>
            </w:r>
            <w:proofErr w:type="spellEnd"/>
            <w:r w:rsidRPr="000256D1">
              <w:rPr>
                <w:i/>
                <w:iCs/>
              </w:rPr>
              <w:t xml:space="preserve"> </w:t>
            </w:r>
            <w:proofErr w:type="spellStart"/>
            <w:r w:rsidRPr="000256D1">
              <w:rPr>
                <w:i/>
                <w:iCs/>
              </w:rPr>
              <w:t>Social</w:t>
            </w:r>
            <w:proofErr w:type="spellEnd"/>
            <w:r w:rsidRPr="000256D1">
              <w:rPr>
                <w:i/>
                <w:iCs/>
              </w:rPr>
              <w:t xml:space="preserve"> </w:t>
            </w:r>
            <w:proofErr w:type="spellStart"/>
            <w:r w:rsidRPr="000256D1">
              <w:rPr>
                <w:i/>
                <w:iCs/>
              </w:rPr>
              <w:t>Sciences</w:t>
            </w:r>
            <w:proofErr w:type="spellEnd"/>
            <w:r w:rsidRPr="000256D1">
              <w:rPr>
                <w:i/>
                <w:iCs/>
              </w:rPr>
              <w:t>)</w:t>
            </w:r>
            <w:r w:rsidRPr="000256D1">
              <w:t xml:space="preserve"> programmatūru, kas ir starptautiski atzīts rīks sociālo zinātņu pētījumu veikšanai. Dubultā ievade nodrošina datu ticamību, jo katra atbilde tiks ievadīta divas reizes, un jebkuras neatbilstības tiks automātiski identificētas un labotas. Datu masīvs tiks sagatavots, ievērojot </w:t>
            </w:r>
            <w:proofErr w:type="spellStart"/>
            <w:r w:rsidRPr="000256D1">
              <w:t>Unicode</w:t>
            </w:r>
            <w:proofErr w:type="spellEnd"/>
            <w:r w:rsidRPr="000256D1">
              <w:t xml:space="preserve"> formatējumu teksta mainīgajiem un atvērtajiem jautājumiem, lai nodrošinātu kon</w:t>
            </w:r>
            <w:r w:rsidRPr="000256D1">
              <w:t>sekvenci un precizitāti datu interpretācijā.</w:t>
            </w:r>
          </w:p>
          <w:p w14:paraId="77932876" w14:textId="77777777" w:rsidR="00872E0D" w:rsidRPr="000256D1" w:rsidRDefault="007C5A04" w:rsidP="0048365B">
            <w:pPr>
              <w:tabs>
                <w:tab w:val="center" w:pos="0"/>
              </w:tabs>
              <w:spacing w:before="120" w:after="120"/>
              <w:ind w:right="72"/>
              <w:jc w:val="both"/>
            </w:pPr>
            <w:r w:rsidRPr="000256D1">
              <w:t xml:space="preserve">3.4.2. </w:t>
            </w:r>
            <w:r w:rsidRPr="000256D1">
              <w:rPr>
                <w:b/>
                <w:bCs/>
              </w:rPr>
              <w:t>Datu tīrīšana un validācija</w:t>
            </w:r>
          </w:p>
          <w:p w14:paraId="63841BF2" w14:textId="77777777" w:rsidR="00872E0D" w:rsidRPr="000256D1" w:rsidRDefault="007C5A04" w:rsidP="0048365B">
            <w:pPr>
              <w:tabs>
                <w:tab w:val="center" w:pos="0"/>
              </w:tabs>
              <w:spacing w:before="120" w:after="120"/>
              <w:ind w:right="72"/>
              <w:jc w:val="both"/>
            </w:pPr>
            <w:r w:rsidRPr="000256D1">
              <w:t>Pirms statistiskās analīzes uzsākšanas tiks veikta rūpīga datu tīrīšana. Tas nozīmē, ka tiks pārbaudīti visi datu ievades ieraksti, lai identificētu un novērstu iespējamas pretrunas vai neatbilstošas atbildes. Datu tīrīšanas procesā tiks noņemti neatbilstoši vai pretrunīgi dati, kā arī nekorekti aizpildītas anketas, kuras varētu ietekmēt analīzes rezultātus. Pēc tīrīšanas tiks veikta datu validācija, lai nodrošinātu, ka gala datu kopas atbilst sākotnējai anketas struktūrai un metodoloģiskajiem kritērijiem.</w:t>
            </w:r>
          </w:p>
          <w:p w14:paraId="5E30EE1A" w14:textId="77777777" w:rsidR="00872E0D" w:rsidRPr="000256D1" w:rsidRDefault="007C5A04" w:rsidP="0048365B">
            <w:pPr>
              <w:tabs>
                <w:tab w:val="center" w:pos="0"/>
              </w:tabs>
              <w:spacing w:before="120" w:after="120"/>
              <w:ind w:right="72"/>
              <w:jc w:val="both"/>
            </w:pPr>
            <w:r w:rsidRPr="000256D1">
              <w:t xml:space="preserve">3.4.3. </w:t>
            </w:r>
            <w:r w:rsidRPr="000256D1">
              <w:rPr>
                <w:b/>
                <w:bCs/>
              </w:rPr>
              <w:t>Kodēšana un datu svēršana</w:t>
            </w:r>
          </w:p>
          <w:p w14:paraId="162B3776" w14:textId="77777777" w:rsidR="00872E0D" w:rsidRPr="000256D1" w:rsidRDefault="007C5A04" w:rsidP="0048365B">
            <w:pPr>
              <w:tabs>
                <w:tab w:val="center" w:pos="0"/>
              </w:tabs>
              <w:spacing w:before="120" w:after="120"/>
              <w:ind w:right="72"/>
              <w:jc w:val="both"/>
            </w:pPr>
            <w:r w:rsidRPr="000256D1">
              <w:t>Lai nodrošinātu konsekvenci datu analīzē, visiem atvērtajiem jautājumiem un kvalitatīvajiem datiem tiks izstrādātas detalizētas kodēšanas shēmas. Kodēšana ļauj strukturēt atbildes un pārveidot tās kvantitatīvā formātā, kas piemērots statistiskai analīzei. Tiks izveidota datu kodēšanas rokasgrāmata, lai nodrošinātu vienotas kodēšanas procedūras visiem datiem. Pēc datu kodēšanas pabeigšanas tiks veikta datu svēršana. Tā ir būtiska metode, lai pielāgotu izlases datus un novērstu iespējamos sistemātiskos traucē</w:t>
            </w:r>
            <w:r w:rsidRPr="000256D1">
              <w:t xml:space="preserve">jumus, kas varētu rasties saistībā ar </w:t>
            </w:r>
            <w:proofErr w:type="spellStart"/>
            <w:r w:rsidRPr="000256D1">
              <w:t>nerespondenci</w:t>
            </w:r>
            <w:proofErr w:type="spellEnd"/>
            <w:r w:rsidRPr="000256D1">
              <w:t xml:space="preserve"> vai nepietiekamu pārstāvību konkrētās sabiedrības grupās. Datu svēršana tiks veikta, ņemot vērā vecuma, dzimuma, reģiona un citu svarīgu demogrāfisko faktoru proporcijas, lai nodrošinātu reprezentativitāti visā Latvijas iedzīvotāju populācijā.</w:t>
            </w:r>
          </w:p>
          <w:p w14:paraId="12FB5F72" w14:textId="77777777" w:rsidR="00872E0D" w:rsidRPr="000256D1" w:rsidRDefault="007C5A04" w:rsidP="0048365B">
            <w:pPr>
              <w:tabs>
                <w:tab w:val="center" w:pos="0"/>
              </w:tabs>
              <w:spacing w:before="120" w:after="120"/>
              <w:ind w:right="72"/>
              <w:jc w:val="both"/>
            </w:pPr>
            <w:r w:rsidRPr="000256D1">
              <w:t xml:space="preserve">3.4.4. </w:t>
            </w:r>
            <w:r w:rsidRPr="000256D1">
              <w:rPr>
                <w:b/>
                <w:bCs/>
              </w:rPr>
              <w:t>Statistiskās analīzes metodes</w:t>
            </w:r>
          </w:p>
          <w:p w14:paraId="50894705" w14:textId="77777777" w:rsidR="00872E0D" w:rsidRPr="000256D1" w:rsidRDefault="007C5A04" w:rsidP="0048365B">
            <w:pPr>
              <w:tabs>
                <w:tab w:val="center" w:pos="0"/>
              </w:tabs>
              <w:spacing w:before="120" w:after="120"/>
              <w:ind w:right="72"/>
              <w:jc w:val="both"/>
            </w:pPr>
            <w:r w:rsidRPr="000256D1">
              <w:t xml:space="preserve">Datu analīzē tiks izmantotas gan deskriptīvās, gan analītiskās statistikas metodes, lai nodrošinātu pilnvērtīgu pētījuma rezultātu izpēti. Deskriptīvā </w:t>
            </w:r>
            <w:r w:rsidRPr="000256D1">
              <w:lastRenderedPageBreak/>
              <w:t xml:space="preserve">statistika, piemēram, vidējie rādītāji, mediāna un standarta novirze, tiks izmantota, lai aprakstītu galvenās atkarību izraisošo vielu lietošanas tendences, kā arī identificētu respondentu demogrāfiskās un sociālekonomiskās īpatnības. </w:t>
            </w:r>
            <w:proofErr w:type="spellStart"/>
            <w:r w:rsidRPr="000256D1">
              <w:t>Krusttabulas</w:t>
            </w:r>
            <w:proofErr w:type="spellEnd"/>
            <w:r w:rsidRPr="000256D1">
              <w:t xml:space="preserve"> </w:t>
            </w:r>
            <w:r w:rsidRPr="000256D1">
              <w:rPr>
                <w:i/>
                <w:iCs/>
              </w:rPr>
              <w:t>(</w:t>
            </w:r>
            <w:proofErr w:type="spellStart"/>
            <w:r w:rsidRPr="000256D1">
              <w:rPr>
                <w:i/>
                <w:iCs/>
              </w:rPr>
              <w:t>crosstabs</w:t>
            </w:r>
            <w:proofErr w:type="spellEnd"/>
            <w:r w:rsidRPr="000256D1">
              <w:rPr>
                <w:i/>
                <w:iCs/>
              </w:rPr>
              <w:t>)</w:t>
            </w:r>
            <w:r w:rsidRPr="000256D1">
              <w:t xml:space="preserve"> un </w:t>
            </w:r>
            <w:proofErr w:type="spellStart"/>
            <w:r w:rsidRPr="000256D1">
              <w:t>Chi-square</w:t>
            </w:r>
            <w:proofErr w:type="spellEnd"/>
            <w:r w:rsidRPr="000256D1">
              <w:t xml:space="preserve"> testi tiks izmantoti, lai izpētītu statistiski nozīmīgas sakarības starp dažādiem mainīgajiem.</w:t>
            </w:r>
          </w:p>
          <w:p w14:paraId="3D7663E8" w14:textId="77777777" w:rsidR="00872E0D" w:rsidRPr="000256D1" w:rsidRDefault="007C5A04" w:rsidP="0048365B">
            <w:pPr>
              <w:tabs>
                <w:tab w:val="center" w:pos="0"/>
              </w:tabs>
              <w:spacing w:before="120" w:after="120"/>
              <w:ind w:right="72"/>
              <w:jc w:val="both"/>
            </w:pPr>
            <w:r w:rsidRPr="000256D1">
              <w:t xml:space="preserve">Papildu tam tiks izmantotas regresijas analīzes metodes, piemēram, </w:t>
            </w:r>
            <w:proofErr w:type="spellStart"/>
            <w:r w:rsidRPr="000256D1">
              <w:t>lojistiskā</w:t>
            </w:r>
            <w:proofErr w:type="spellEnd"/>
            <w:r w:rsidRPr="000256D1">
              <w:t xml:space="preserve"> regresija, lai noteiktu faktorus, kas saistīti ar augstāku narkotiku un alkohola lietošanas risku. </w:t>
            </w:r>
            <w:proofErr w:type="spellStart"/>
            <w:r w:rsidRPr="000256D1">
              <w:t>Lojistiskā</w:t>
            </w:r>
            <w:proofErr w:type="spellEnd"/>
            <w:r w:rsidRPr="000256D1">
              <w:t xml:space="preserve"> regresija būs īpaši noderīga, lai prognozētu atkarību izraisošo vielu lietošanas riskus, balstoties uz dažādiem </w:t>
            </w:r>
            <w:proofErr w:type="spellStart"/>
            <w:r w:rsidRPr="000256D1">
              <w:t>sociāldemogrāfiskiem</w:t>
            </w:r>
            <w:proofErr w:type="spellEnd"/>
            <w:r w:rsidRPr="000256D1">
              <w:t xml:space="preserve"> un uzvedības mainīgajiem. Šāda pieeja palīdzēs izprast, kādi faktori (piemēram, vecums, dzimums, izglītība, ienākumu līmenis) būtiski ietekmē šo vielu lietošanas izplatību Latvijas iedzīvotāju vidū.</w:t>
            </w:r>
          </w:p>
          <w:p w14:paraId="01E39400" w14:textId="77777777" w:rsidR="00872E0D" w:rsidRPr="000256D1" w:rsidRDefault="007C5A04" w:rsidP="0048365B">
            <w:pPr>
              <w:tabs>
                <w:tab w:val="center" w:pos="0"/>
              </w:tabs>
              <w:spacing w:before="120" w:after="120"/>
              <w:ind w:right="72"/>
              <w:jc w:val="both"/>
            </w:pPr>
            <w:r w:rsidRPr="000256D1">
              <w:t xml:space="preserve">3.4.5. </w:t>
            </w:r>
            <w:r w:rsidRPr="000256D1">
              <w:rPr>
                <w:b/>
                <w:bCs/>
              </w:rPr>
              <w:t xml:space="preserve">Datu </w:t>
            </w:r>
            <w:proofErr w:type="spellStart"/>
            <w:r w:rsidRPr="000256D1">
              <w:rPr>
                <w:b/>
                <w:bCs/>
              </w:rPr>
              <w:t>vizualizācija</w:t>
            </w:r>
            <w:proofErr w:type="spellEnd"/>
            <w:r w:rsidRPr="000256D1">
              <w:rPr>
                <w:b/>
                <w:bCs/>
              </w:rPr>
              <w:t xml:space="preserve"> un interpretācija</w:t>
            </w:r>
          </w:p>
          <w:p w14:paraId="12B179E0" w14:textId="77777777" w:rsidR="00872E0D" w:rsidRPr="000256D1" w:rsidRDefault="007C5A04" w:rsidP="0048365B">
            <w:pPr>
              <w:tabs>
                <w:tab w:val="center" w:pos="0"/>
              </w:tabs>
              <w:spacing w:before="120" w:after="120"/>
              <w:ind w:right="72"/>
              <w:jc w:val="both"/>
            </w:pPr>
            <w:r w:rsidRPr="000256D1">
              <w:t xml:space="preserve">Pēc statistiskās analīzes pabeigšanas pētījuma rezultāti tiks prezentēti detalizētās tehniskajās tabulās un vizualizēti, izmantojot grafikus un diagrammas. Datu </w:t>
            </w:r>
            <w:proofErr w:type="spellStart"/>
            <w:r w:rsidRPr="000256D1">
              <w:t>vizualizācija</w:t>
            </w:r>
            <w:proofErr w:type="spellEnd"/>
            <w:r w:rsidRPr="000256D1">
              <w:t xml:space="preserve"> ir būtiska, lai skaidri ilustrētu atkarību izraisošo vielu lietošanas tendences un to izplatību dažādās sabiedrības grupās. Tiks izstrādāti ticamības intervāli un standarta kļūdas aprēķini, kas nodrošinās rezultātu precizitātes novērtējumu. Šie rezultāti tiks iekļauti pētījuma gala ziņojumā, kas sniegs pilnīgu pārskatu par pētījuma rezultātiem un to praktisko nozīmi politikas veidotājiem un veselības aprūpes speciālistiem.</w:t>
            </w:r>
          </w:p>
        </w:tc>
      </w:tr>
      <w:tr w:rsidR="00A2595F" w14:paraId="77865FC4" w14:textId="77777777" w:rsidTr="00CC574E">
        <w:trPr>
          <w:jc w:val="center"/>
        </w:trPr>
        <w:tc>
          <w:tcPr>
            <w:tcW w:w="14485" w:type="dxa"/>
            <w:gridSpan w:val="2"/>
            <w:shd w:val="clear" w:color="auto" w:fill="DAE9F7" w:themeFill="text2" w:themeFillTint="1A"/>
          </w:tcPr>
          <w:p w14:paraId="5733C12A" w14:textId="77777777" w:rsidR="00872E0D" w:rsidRPr="000256D1" w:rsidRDefault="007C5A04" w:rsidP="0048365B">
            <w:pPr>
              <w:tabs>
                <w:tab w:val="center" w:pos="0"/>
              </w:tabs>
              <w:spacing w:before="120" w:after="120"/>
              <w:ind w:right="-58"/>
              <w:rPr>
                <w:b/>
                <w:bCs/>
              </w:rPr>
            </w:pPr>
            <w:r w:rsidRPr="000256D1">
              <w:rPr>
                <w:b/>
                <w:bCs/>
              </w:rPr>
              <w:lastRenderedPageBreak/>
              <w:t>4. Pētījuma izpildes laiks un nodevumi</w:t>
            </w:r>
          </w:p>
        </w:tc>
      </w:tr>
      <w:tr w:rsidR="00A2595F" w14:paraId="2F9DB45B" w14:textId="77777777" w:rsidTr="00CC574E">
        <w:trPr>
          <w:jc w:val="center"/>
        </w:trPr>
        <w:tc>
          <w:tcPr>
            <w:tcW w:w="14485" w:type="dxa"/>
            <w:gridSpan w:val="2"/>
          </w:tcPr>
          <w:p w14:paraId="7914D78A" w14:textId="77777777" w:rsidR="00872E0D" w:rsidRPr="000256D1" w:rsidRDefault="007C5A04" w:rsidP="0048365B">
            <w:pPr>
              <w:tabs>
                <w:tab w:val="center" w:pos="0"/>
              </w:tabs>
              <w:spacing w:before="120" w:after="120"/>
              <w:ind w:right="-58"/>
            </w:pPr>
            <w:r w:rsidRPr="000256D1">
              <w:t xml:space="preserve">4.1. </w:t>
            </w:r>
            <w:r w:rsidRPr="000256D1">
              <w:rPr>
                <w:bCs/>
                <w:kern w:val="1"/>
                <w:lang w:eastAsia="lv-LV"/>
              </w:rPr>
              <w:t xml:space="preserve">Paredzētā </w:t>
            </w:r>
            <w:r w:rsidRPr="000256D1">
              <w:rPr>
                <w:bCs/>
                <w:kern w:val="1"/>
                <w:lang w:eastAsia="lv-LV"/>
              </w:rPr>
              <w:t>pētījuma uzsākšanas diena ir Pakalpojuma līguma noslēgšanas diena.</w:t>
            </w:r>
          </w:p>
        </w:tc>
      </w:tr>
      <w:tr w:rsidR="00A2595F" w14:paraId="010E30FE" w14:textId="77777777" w:rsidTr="00CC574E">
        <w:trPr>
          <w:jc w:val="center"/>
        </w:trPr>
        <w:tc>
          <w:tcPr>
            <w:tcW w:w="6657" w:type="dxa"/>
          </w:tcPr>
          <w:p w14:paraId="501CDE33" w14:textId="77777777" w:rsidR="00872E0D" w:rsidRPr="000256D1" w:rsidRDefault="007C5A04" w:rsidP="0048365B">
            <w:pPr>
              <w:tabs>
                <w:tab w:val="center" w:pos="0"/>
              </w:tabs>
              <w:spacing w:before="120" w:after="40"/>
              <w:ind w:right="72"/>
              <w:jc w:val="both"/>
            </w:pPr>
            <w:r w:rsidRPr="000256D1">
              <w:t xml:space="preserve">4.2. Pētījuma </w:t>
            </w:r>
            <w:r w:rsidRPr="000256D1">
              <w:rPr>
                <w:b/>
                <w:bCs/>
              </w:rPr>
              <w:t xml:space="preserve">1.posms jāizpilda 2 </w:t>
            </w:r>
            <w:r w:rsidRPr="000256D1">
              <w:rPr>
                <w:b/>
                <w:bCs/>
                <w:i/>
                <w:iCs/>
              </w:rPr>
              <w:t>(divu)</w:t>
            </w:r>
            <w:r w:rsidRPr="000256D1">
              <w:rPr>
                <w:b/>
                <w:bCs/>
              </w:rPr>
              <w:t xml:space="preserve"> mēnešu laikā no Līguma noslēgšanas dienas, bet ne vēlāk kā līdz 2024.gada 20.decembrim</w:t>
            </w:r>
            <w:r w:rsidRPr="000256D1">
              <w:rPr>
                <w:u w:val="single"/>
              </w:rPr>
              <w:t>,</w:t>
            </w:r>
            <w:r w:rsidRPr="000256D1">
              <w:t xml:space="preserve"> iesniedzot Pasūtītājam sekojošus nodevumus:</w:t>
            </w:r>
          </w:p>
          <w:p w14:paraId="7E852DE1" w14:textId="77777777" w:rsidR="00872E0D" w:rsidRPr="000256D1" w:rsidRDefault="007C5A04" w:rsidP="0048365B">
            <w:pPr>
              <w:tabs>
                <w:tab w:val="center" w:pos="0"/>
                <w:tab w:val="left" w:pos="645"/>
              </w:tabs>
              <w:spacing w:before="40" w:after="40"/>
              <w:ind w:right="72"/>
              <w:jc w:val="both"/>
            </w:pPr>
            <w:r w:rsidRPr="000256D1">
              <w:t xml:space="preserve">4.2.1. </w:t>
            </w:r>
            <w:r w:rsidRPr="000256D1">
              <w:t>Aptaujas anketu (</w:t>
            </w:r>
            <w:proofErr w:type="spellStart"/>
            <w:r w:rsidRPr="000256D1">
              <w:t>Pamatanketu</w:t>
            </w:r>
            <w:proofErr w:type="spellEnd"/>
            <w:r w:rsidRPr="000256D1">
              <w:t>) latviešu un krievu valodā.</w:t>
            </w:r>
          </w:p>
          <w:p w14:paraId="563E0B65" w14:textId="77777777" w:rsidR="00872E0D" w:rsidRPr="000256D1" w:rsidRDefault="007C5A04" w:rsidP="0048365B">
            <w:pPr>
              <w:tabs>
                <w:tab w:val="center" w:pos="0"/>
                <w:tab w:val="left" w:pos="645"/>
              </w:tabs>
              <w:spacing w:before="40" w:after="40"/>
              <w:ind w:right="72"/>
              <w:jc w:val="both"/>
            </w:pPr>
            <w:r w:rsidRPr="000256D1">
              <w:t>4.2.2. Ētikas komitejas atzinumu.</w:t>
            </w:r>
          </w:p>
          <w:p w14:paraId="254808DF" w14:textId="77777777" w:rsidR="00872E0D" w:rsidRPr="000256D1" w:rsidRDefault="007C5A04" w:rsidP="0048365B">
            <w:pPr>
              <w:tabs>
                <w:tab w:val="center" w:pos="0"/>
                <w:tab w:val="left" w:pos="645"/>
              </w:tabs>
              <w:spacing w:before="40" w:after="40"/>
              <w:ind w:right="72"/>
              <w:jc w:val="both"/>
            </w:pPr>
            <w:r w:rsidRPr="000256D1">
              <w:t xml:space="preserve">4.2.3. Pētījuma starpziņojumu, kurā detalizēti aprakstīta izlases </w:t>
            </w:r>
            <w:r w:rsidRPr="000256D1">
              <w:lastRenderedPageBreak/>
              <w:t>veidošana, aptaujas gaita, intervētāju kvalitātes pārbaude u.c. Starpziņojums jāiesniedz dokumentārā formātā un elektroniskā datu nesējā ar MS Office rīkiem nolasāmā formātā. Starpziņojums jāsaskaņo ar Slimību profilakses un kontroles centra pilnvaroto pārstāvi līguma izpildē.</w:t>
            </w:r>
          </w:p>
          <w:p w14:paraId="57890B0F" w14:textId="77777777" w:rsidR="00872E0D" w:rsidRPr="000256D1" w:rsidRDefault="007C5A04" w:rsidP="0048365B">
            <w:pPr>
              <w:tabs>
                <w:tab w:val="center" w:pos="0"/>
                <w:tab w:val="left" w:pos="645"/>
              </w:tabs>
              <w:spacing w:before="40" w:after="40"/>
              <w:ind w:right="72"/>
              <w:jc w:val="both"/>
            </w:pPr>
            <w:r w:rsidRPr="000256D1">
              <w:t>4.2.4. Iedzīvotāju izlases veidošanas procedūras aprakstu.</w:t>
            </w:r>
          </w:p>
          <w:p w14:paraId="3F7A1332" w14:textId="77777777" w:rsidR="00872E0D" w:rsidRPr="000256D1" w:rsidRDefault="007C5A04" w:rsidP="0048365B">
            <w:pPr>
              <w:tabs>
                <w:tab w:val="center" w:pos="0"/>
                <w:tab w:val="left" w:pos="645"/>
              </w:tabs>
              <w:spacing w:before="40" w:after="40"/>
              <w:ind w:right="72"/>
              <w:jc w:val="both"/>
            </w:pPr>
            <w:r w:rsidRPr="000256D1">
              <w:t>4.2.5. Iedzīvotāju aptaujas vadlīnijas intervētājiem.</w:t>
            </w:r>
          </w:p>
          <w:p w14:paraId="493F2959" w14:textId="77777777" w:rsidR="00872E0D" w:rsidRPr="000256D1" w:rsidRDefault="007C5A04" w:rsidP="0048365B">
            <w:pPr>
              <w:tabs>
                <w:tab w:val="center" w:pos="0"/>
                <w:tab w:val="left" w:pos="645"/>
              </w:tabs>
              <w:spacing w:before="40" w:after="40"/>
              <w:ind w:right="72"/>
              <w:jc w:val="both"/>
            </w:pPr>
            <w:r w:rsidRPr="000256D1">
              <w:t>4.2.6. Datu kodēšanas rokasgrāmatu.</w:t>
            </w:r>
          </w:p>
          <w:p w14:paraId="1722206A" w14:textId="77777777" w:rsidR="00872E0D" w:rsidRPr="000256D1" w:rsidRDefault="007C5A04" w:rsidP="0048365B">
            <w:pPr>
              <w:tabs>
                <w:tab w:val="center" w:pos="0"/>
                <w:tab w:val="left" w:pos="645"/>
              </w:tabs>
              <w:spacing w:before="40" w:after="40"/>
              <w:ind w:right="72"/>
              <w:jc w:val="both"/>
            </w:pPr>
            <w:r w:rsidRPr="000256D1">
              <w:t>4.2.7. Intervētāju darba kvalitātes nodrošināšanas procedūras aprakstu.</w:t>
            </w:r>
          </w:p>
          <w:p w14:paraId="13423743" w14:textId="77777777" w:rsidR="00872E0D" w:rsidRPr="000256D1" w:rsidRDefault="007C5A04" w:rsidP="0048365B">
            <w:pPr>
              <w:adjustRightInd w:val="0"/>
              <w:spacing w:before="240" w:after="40"/>
              <w:ind w:right="72"/>
              <w:jc w:val="both"/>
            </w:pPr>
            <w:r w:rsidRPr="000256D1">
              <w:t xml:space="preserve">4.3. Pētījuma </w:t>
            </w:r>
            <w:r w:rsidRPr="000256D1">
              <w:rPr>
                <w:b/>
                <w:bCs/>
              </w:rPr>
              <w:t xml:space="preserve">2.posms jāizpilda 14 </w:t>
            </w:r>
            <w:r w:rsidRPr="000256D1">
              <w:rPr>
                <w:b/>
                <w:bCs/>
                <w:i/>
                <w:iCs/>
              </w:rPr>
              <w:t>(četrpadsmit)</w:t>
            </w:r>
            <w:r w:rsidRPr="000256D1">
              <w:rPr>
                <w:b/>
                <w:bCs/>
              </w:rPr>
              <w:t xml:space="preserve"> mēnešu laikā no Līguma noslēgšanas dienas, bet ne vēlāk kā līdz 2025.gada 15.decembrim</w:t>
            </w:r>
            <w:r w:rsidRPr="000256D1">
              <w:t>, iesniedzot Pasūtītājam sekojošus nodevumus:</w:t>
            </w:r>
          </w:p>
          <w:p w14:paraId="6E4EB405" w14:textId="77777777" w:rsidR="00872E0D" w:rsidRPr="000256D1" w:rsidRDefault="007C5A04" w:rsidP="0048365B">
            <w:pPr>
              <w:adjustRightInd w:val="0"/>
              <w:spacing w:before="40" w:after="40"/>
              <w:ind w:right="72"/>
              <w:jc w:val="both"/>
            </w:pPr>
            <w:r w:rsidRPr="000256D1">
              <w:t xml:space="preserve">4.3.1. Iedzīvotāju aptaujas datu failu SPSS formātā ar </w:t>
            </w:r>
            <w:proofErr w:type="spellStart"/>
            <w:r w:rsidRPr="000256D1">
              <w:t>Unicode</w:t>
            </w:r>
            <w:proofErr w:type="spellEnd"/>
            <w:r w:rsidRPr="000256D1">
              <w:t xml:space="preserve"> formatējumu teksta mainīgajiem un daļēji atvērtajiem jautājumiem.</w:t>
            </w:r>
          </w:p>
          <w:p w14:paraId="5C5D03E0" w14:textId="77777777" w:rsidR="00872E0D" w:rsidRPr="000256D1" w:rsidRDefault="007C5A04" w:rsidP="0048365B">
            <w:pPr>
              <w:adjustRightInd w:val="0"/>
              <w:spacing w:before="40" w:after="40"/>
              <w:ind w:right="72"/>
              <w:jc w:val="both"/>
            </w:pPr>
            <w:r w:rsidRPr="000256D1">
              <w:t xml:space="preserve">4.3.2. Datu failu par izlasē iekļauto adrešu apmeklējumiem un iznākumu (notikušas/ nenotikušas intervijas un to </w:t>
            </w:r>
            <w:proofErr w:type="spellStart"/>
            <w:r w:rsidRPr="000256D1">
              <w:t>nerespondences</w:t>
            </w:r>
            <w:proofErr w:type="spellEnd"/>
            <w:r w:rsidRPr="000256D1">
              <w:t xml:space="preserve"> iemesli).</w:t>
            </w:r>
          </w:p>
          <w:p w14:paraId="776A7D1E" w14:textId="77777777" w:rsidR="00872E0D" w:rsidRPr="000256D1" w:rsidRDefault="007C5A04" w:rsidP="0048365B">
            <w:pPr>
              <w:adjustRightInd w:val="0"/>
              <w:spacing w:before="40" w:after="40"/>
              <w:ind w:right="72"/>
              <w:jc w:val="both"/>
            </w:pPr>
            <w:r w:rsidRPr="000256D1">
              <w:t xml:space="preserve">4.3.3. Datu failu par </w:t>
            </w:r>
            <w:proofErr w:type="spellStart"/>
            <w:r w:rsidRPr="000256D1">
              <w:t>nerespondentiem</w:t>
            </w:r>
            <w:proofErr w:type="spellEnd"/>
            <w:r w:rsidRPr="000256D1">
              <w:t>.</w:t>
            </w:r>
          </w:p>
          <w:p w14:paraId="4B4ED272" w14:textId="77777777" w:rsidR="00872E0D" w:rsidRPr="000256D1" w:rsidRDefault="007C5A04" w:rsidP="0048365B">
            <w:pPr>
              <w:adjustRightInd w:val="0"/>
              <w:spacing w:before="40" w:after="40"/>
              <w:ind w:right="72"/>
              <w:jc w:val="both"/>
            </w:pPr>
            <w:r w:rsidRPr="000256D1">
              <w:t>4.3.4. Iedzīvotāju aptaujas lauka darba atskaiti latviešu valodā un komentārus par datu failu.</w:t>
            </w:r>
          </w:p>
          <w:p w14:paraId="29EC44A5" w14:textId="77777777" w:rsidR="00872E0D" w:rsidRPr="000256D1" w:rsidRDefault="007C5A04" w:rsidP="0048365B">
            <w:pPr>
              <w:adjustRightInd w:val="0"/>
              <w:spacing w:before="240" w:after="40"/>
              <w:ind w:right="72"/>
              <w:jc w:val="both"/>
            </w:pPr>
            <w:r w:rsidRPr="000256D1">
              <w:t xml:space="preserve">4.4. Pētījuma </w:t>
            </w:r>
            <w:r w:rsidRPr="000256D1">
              <w:rPr>
                <w:b/>
                <w:bCs/>
              </w:rPr>
              <w:t xml:space="preserve">3.posms jāizpilda 16 </w:t>
            </w:r>
            <w:r w:rsidRPr="000256D1">
              <w:rPr>
                <w:b/>
                <w:bCs/>
                <w:i/>
                <w:iCs/>
              </w:rPr>
              <w:t>(sešpadsmit)</w:t>
            </w:r>
            <w:r w:rsidRPr="000256D1">
              <w:rPr>
                <w:b/>
                <w:bCs/>
              </w:rPr>
              <w:t xml:space="preserve"> mēnešu laikā no Līguma noslēgšanas brīža</w:t>
            </w:r>
            <w:r w:rsidRPr="000256D1">
              <w:t>, iesniedzot Pasūtītājam sekojošus nodevumus:</w:t>
            </w:r>
          </w:p>
          <w:p w14:paraId="681230A0" w14:textId="77777777" w:rsidR="00872E0D" w:rsidRPr="000256D1" w:rsidRDefault="007C5A04" w:rsidP="0048365B">
            <w:pPr>
              <w:spacing w:before="40" w:after="40"/>
              <w:ind w:right="72"/>
              <w:jc w:val="both"/>
            </w:pPr>
            <w:r w:rsidRPr="000256D1">
              <w:t>4.4.1. Pētījuma gala ziņojumu.</w:t>
            </w:r>
          </w:p>
          <w:p w14:paraId="1CE05D4B" w14:textId="77777777" w:rsidR="00872E0D" w:rsidRPr="000256D1" w:rsidRDefault="007C5A04" w:rsidP="0048365B">
            <w:pPr>
              <w:adjustRightInd w:val="0"/>
              <w:spacing w:before="40" w:after="40"/>
              <w:ind w:right="72"/>
              <w:jc w:val="both"/>
            </w:pPr>
            <w:r w:rsidRPr="000256D1">
              <w:t>4.4.2. Datu tehniskās tabulas (to apjoms un saturs jāsaskaņo ar Pasūtītāju), iekļaujot informāciju par pētījuma rādītāju standartkļūdām un ticamības intervālu aprēķiniem.</w:t>
            </w:r>
          </w:p>
        </w:tc>
        <w:tc>
          <w:tcPr>
            <w:tcW w:w="7828" w:type="dxa"/>
            <w:vAlign w:val="center"/>
          </w:tcPr>
          <w:p w14:paraId="6667C0B0" w14:textId="77777777" w:rsidR="00872E0D" w:rsidRPr="000256D1" w:rsidRDefault="007C5A04" w:rsidP="0048365B">
            <w:pPr>
              <w:adjustRightInd w:val="0"/>
              <w:spacing w:before="120" w:after="120"/>
              <w:ind w:right="72"/>
              <w:jc w:val="both"/>
            </w:pPr>
            <w:r w:rsidRPr="000256D1">
              <w:lastRenderedPageBreak/>
              <w:t xml:space="preserve">4.1. Pētījuma izpilde tiks uzsākta tūlīt pēc pakalpojuma līguma noslēgšanas. Līguma noslēgšanas brīdis iezīmē pētījuma izpildes sākumu, no kura brīža stāsies spēkā visi plānotie termiņi un izpildes soļi, kā arī ar </w:t>
            </w:r>
            <w:r w:rsidRPr="000256D1">
              <w:t>pasūtītāju saskaņotās aktivitātes.</w:t>
            </w:r>
          </w:p>
          <w:p w14:paraId="355813DA" w14:textId="77777777" w:rsidR="00872E0D" w:rsidRPr="000256D1" w:rsidRDefault="007C5A04" w:rsidP="0048365B">
            <w:pPr>
              <w:adjustRightInd w:val="0"/>
              <w:spacing w:before="120" w:after="120"/>
              <w:ind w:right="72"/>
              <w:jc w:val="both"/>
              <w:rPr>
                <w:b/>
                <w:bCs/>
              </w:rPr>
            </w:pPr>
            <w:r w:rsidRPr="000256D1">
              <w:t xml:space="preserve">4.2. </w:t>
            </w:r>
            <w:r w:rsidRPr="000256D1">
              <w:rPr>
                <w:b/>
                <w:bCs/>
              </w:rPr>
              <w:t>Pētījuma pirmā posma nodevumi</w:t>
            </w:r>
          </w:p>
          <w:p w14:paraId="0EFE6BF6" w14:textId="77777777" w:rsidR="00872E0D" w:rsidRPr="000256D1" w:rsidRDefault="007C5A04" w:rsidP="0048365B">
            <w:pPr>
              <w:adjustRightInd w:val="0"/>
              <w:spacing w:before="120" w:after="120"/>
              <w:ind w:right="72"/>
              <w:jc w:val="both"/>
            </w:pPr>
            <w:r w:rsidRPr="000256D1">
              <w:lastRenderedPageBreak/>
              <w:t xml:space="preserve">Pirmajā pētījuma posmā, kas jāizpilda </w:t>
            </w:r>
            <w:r w:rsidRPr="000256D1">
              <w:rPr>
                <w:b/>
                <w:bCs/>
              </w:rPr>
              <w:t>divu mēnešu</w:t>
            </w:r>
            <w:r w:rsidRPr="000256D1">
              <w:t xml:space="preserve"> laikā no līguma noslēgšanas, tiks piegādāti sekojoši nodevumi:</w:t>
            </w:r>
          </w:p>
          <w:p w14:paraId="51808712" w14:textId="77777777" w:rsidR="00872E0D" w:rsidRPr="000256D1" w:rsidRDefault="007C5A04" w:rsidP="0048365B">
            <w:pPr>
              <w:adjustRightInd w:val="0"/>
              <w:spacing w:before="120" w:after="120"/>
              <w:ind w:right="72"/>
              <w:jc w:val="both"/>
            </w:pPr>
            <w:r w:rsidRPr="000256D1">
              <w:t xml:space="preserve">4.2.1. </w:t>
            </w:r>
            <w:r w:rsidRPr="000256D1">
              <w:rPr>
                <w:b/>
                <w:bCs/>
              </w:rPr>
              <w:t>Aptaujas anketas (</w:t>
            </w:r>
            <w:proofErr w:type="spellStart"/>
            <w:r w:rsidRPr="000256D1">
              <w:rPr>
                <w:b/>
                <w:bCs/>
              </w:rPr>
              <w:t>Pamatanketas</w:t>
            </w:r>
            <w:proofErr w:type="spellEnd"/>
            <w:r w:rsidRPr="000256D1">
              <w:rPr>
                <w:b/>
                <w:bCs/>
              </w:rPr>
              <w:t xml:space="preserve">) latviešu un krievu valodā </w:t>
            </w:r>
            <w:r w:rsidRPr="000256D1">
              <w:t>– Pēc detalizētas apspriešanas ar pasūtītāju un, ja nepieciešams, veiktiem pielāgojumiem, tiks iesniegts galīgais anketu komplekts gan latviešu, gan krievu valodās.</w:t>
            </w:r>
          </w:p>
          <w:p w14:paraId="4ACA9B0D" w14:textId="77777777" w:rsidR="00872E0D" w:rsidRPr="000256D1" w:rsidRDefault="007C5A04" w:rsidP="0048365B">
            <w:pPr>
              <w:adjustRightInd w:val="0"/>
              <w:spacing w:before="120" w:after="120"/>
              <w:ind w:right="72"/>
              <w:jc w:val="both"/>
            </w:pPr>
            <w:r w:rsidRPr="000256D1">
              <w:t xml:space="preserve">4.2.2. </w:t>
            </w:r>
            <w:r w:rsidRPr="000256D1">
              <w:rPr>
                <w:b/>
                <w:bCs/>
              </w:rPr>
              <w:t xml:space="preserve">Ētikas komitejas atzinums </w:t>
            </w:r>
            <w:r w:rsidRPr="000256D1">
              <w:t>– Tiks iesniegts formāls ētikas komitejas atzinums, kas apstiprina pētījuma metodoloģijas, respondentu atlases un datu apstrādes atbilstību ētikas standartiem.</w:t>
            </w:r>
          </w:p>
          <w:p w14:paraId="59AB0F92" w14:textId="77777777" w:rsidR="00872E0D" w:rsidRPr="000256D1" w:rsidRDefault="007C5A04" w:rsidP="0048365B">
            <w:pPr>
              <w:adjustRightInd w:val="0"/>
              <w:spacing w:before="120" w:after="120"/>
              <w:ind w:right="72"/>
              <w:jc w:val="both"/>
            </w:pPr>
            <w:r w:rsidRPr="000256D1">
              <w:t xml:space="preserve">4.2.3. </w:t>
            </w:r>
            <w:r w:rsidRPr="000256D1">
              <w:rPr>
                <w:b/>
                <w:bCs/>
              </w:rPr>
              <w:t xml:space="preserve">Starpziņojums par pētījuma gaitu </w:t>
            </w:r>
            <w:r w:rsidRPr="000256D1">
              <w:t>– Tiks iesniegts starpziņojums, kas detalizēti apraksta izlases veidošanas procesu, aptaujas gaitu, intervētāju kvalifikācijas un darba pārbaudes procedūras, kā arī citi būtiski pētījuma veikšanas aspekti. Starpziņojums tiks iesniegts gan dokumentālā, gan elektroniskā formātā, kas saderīga ar MS Office rīkiem.</w:t>
            </w:r>
          </w:p>
          <w:p w14:paraId="128149AE" w14:textId="77777777" w:rsidR="00872E0D" w:rsidRPr="000256D1" w:rsidRDefault="007C5A04" w:rsidP="0048365B">
            <w:pPr>
              <w:adjustRightInd w:val="0"/>
              <w:spacing w:before="120" w:after="120"/>
              <w:ind w:right="72"/>
              <w:jc w:val="both"/>
            </w:pPr>
            <w:r w:rsidRPr="000256D1">
              <w:t xml:space="preserve">4.2.4. </w:t>
            </w:r>
            <w:r w:rsidRPr="000256D1">
              <w:rPr>
                <w:b/>
                <w:bCs/>
              </w:rPr>
              <w:t xml:space="preserve">Iedzīvotāju izlases veidošanas procedūras apraksts </w:t>
            </w:r>
            <w:r w:rsidRPr="000256D1">
              <w:t>– Paredzētā izlases veidošanas metode tiks pilnībā izklāstīta, saskaņojot ar pasūtītāju un norādot precīzas procedūras, kas izmantotas reprezentatīvas izlases izveidei.</w:t>
            </w:r>
          </w:p>
          <w:p w14:paraId="04F4526F" w14:textId="77777777" w:rsidR="00872E0D" w:rsidRPr="000256D1" w:rsidRDefault="007C5A04" w:rsidP="0048365B">
            <w:pPr>
              <w:adjustRightInd w:val="0"/>
              <w:spacing w:before="120" w:after="120"/>
              <w:ind w:right="72"/>
              <w:jc w:val="both"/>
            </w:pPr>
            <w:r w:rsidRPr="000256D1">
              <w:t xml:space="preserve">4.2.5. </w:t>
            </w:r>
            <w:r w:rsidRPr="000256D1">
              <w:rPr>
                <w:b/>
                <w:bCs/>
              </w:rPr>
              <w:t xml:space="preserve">Intervētāju vadlīnijas aptaujas veikšanai </w:t>
            </w:r>
            <w:r w:rsidRPr="000256D1">
              <w:t xml:space="preserve">– Tiks iesniegtas detalizētas </w:t>
            </w:r>
            <w:r w:rsidRPr="000256D1">
              <w:t>vadlīnijas, kurās aprakstīti anketēšanas principi, izlases veidošanas noteikumi un metodoloģiskie ieteikumi intervētājiem.</w:t>
            </w:r>
          </w:p>
          <w:p w14:paraId="2C0B24F9" w14:textId="77777777" w:rsidR="00872E0D" w:rsidRPr="000256D1" w:rsidRDefault="007C5A04" w:rsidP="0048365B">
            <w:pPr>
              <w:adjustRightInd w:val="0"/>
              <w:spacing w:before="120" w:after="120"/>
              <w:ind w:right="72"/>
              <w:jc w:val="both"/>
            </w:pPr>
            <w:r w:rsidRPr="000256D1">
              <w:t xml:space="preserve">4.2.6. </w:t>
            </w:r>
            <w:r w:rsidRPr="000256D1">
              <w:rPr>
                <w:b/>
                <w:bCs/>
              </w:rPr>
              <w:t xml:space="preserve">Datu kodēšanas rokasgrāmata </w:t>
            </w:r>
            <w:r w:rsidRPr="000256D1">
              <w:t>– Tiks izstrādāta un iesniegta datu kodēšanas rokasgrāmata, kurā tiks definēti kodi un noteikumi, kā dati tiks apstrādāti un analizēti.</w:t>
            </w:r>
          </w:p>
          <w:p w14:paraId="42962439" w14:textId="77777777" w:rsidR="00872E0D" w:rsidRPr="000256D1" w:rsidRDefault="007C5A04" w:rsidP="0048365B">
            <w:pPr>
              <w:adjustRightInd w:val="0"/>
              <w:spacing w:before="120" w:after="120"/>
              <w:ind w:right="72"/>
              <w:jc w:val="both"/>
            </w:pPr>
            <w:r w:rsidRPr="000256D1">
              <w:t xml:space="preserve">4.2.7. </w:t>
            </w:r>
            <w:r w:rsidRPr="000256D1">
              <w:rPr>
                <w:b/>
                <w:bCs/>
              </w:rPr>
              <w:t xml:space="preserve">Intervētāju darba kvalitātes nodrošināšanas procedūras apraksts </w:t>
            </w:r>
            <w:r w:rsidRPr="000256D1">
              <w:t>– Šajā dokumentā tiks aprakstītas procedūras un metodoloģijas, kas tiks izmantotas, lai novērtētu un pārbaudītu intervētāju darba kvalitāti lauka darba posmā.</w:t>
            </w:r>
          </w:p>
          <w:p w14:paraId="14F8684A" w14:textId="77777777" w:rsidR="00872E0D" w:rsidRPr="000256D1" w:rsidRDefault="007C5A04" w:rsidP="0048365B">
            <w:pPr>
              <w:adjustRightInd w:val="0"/>
              <w:spacing w:before="120" w:after="120"/>
              <w:ind w:right="72"/>
              <w:jc w:val="both"/>
            </w:pPr>
            <w:r w:rsidRPr="000256D1">
              <w:t xml:space="preserve">4.3. </w:t>
            </w:r>
            <w:r w:rsidRPr="000256D1">
              <w:rPr>
                <w:b/>
                <w:bCs/>
              </w:rPr>
              <w:t>Pētījuma otrā posma nodevumi</w:t>
            </w:r>
          </w:p>
          <w:p w14:paraId="18C5A099" w14:textId="77777777" w:rsidR="00872E0D" w:rsidRPr="000256D1" w:rsidRDefault="007C5A04" w:rsidP="0048365B">
            <w:pPr>
              <w:adjustRightInd w:val="0"/>
              <w:spacing w:before="120" w:after="120"/>
              <w:ind w:right="72"/>
              <w:jc w:val="both"/>
            </w:pPr>
            <w:r w:rsidRPr="000256D1">
              <w:t xml:space="preserve">Otrajā posmā, kas jāizpilda </w:t>
            </w:r>
            <w:r w:rsidRPr="000256D1">
              <w:rPr>
                <w:b/>
                <w:bCs/>
              </w:rPr>
              <w:t>14 mēnešu</w:t>
            </w:r>
            <w:r w:rsidRPr="000256D1">
              <w:t xml:space="preserve"> laikā no līguma noslēgšanas brīža, tiks </w:t>
            </w:r>
            <w:r w:rsidRPr="000256D1">
              <w:lastRenderedPageBreak/>
              <w:t>piegādāti sekojoši nodevumi:</w:t>
            </w:r>
          </w:p>
          <w:p w14:paraId="70AECC85" w14:textId="77777777" w:rsidR="00872E0D" w:rsidRPr="000256D1" w:rsidRDefault="007C5A04" w:rsidP="0048365B">
            <w:pPr>
              <w:adjustRightInd w:val="0"/>
              <w:spacing w:before="120" w:after="120"/>
              <w:ind w:right="72"/>
              <w:jc w:val="both"/>
            </w:pPr>
            <w:r w:rsidRPr="000256D1">
              <w:t xml:space="preserve">4.3.1. </w:t>
            </w:r>
            <w:r w:rsidRPr="000256D1">
              <w:rPr>
                <w:b/>
                <w:bCs/>
              </w:rPr>
              <w:t xml:space="preserve">Iedzīvotāju aptaujas datu faili </w:t>
            </w:r>
            <w:r w:rsidRPr="000256D1">
              <w:t xml:space="preserve">– Aptaujas rezultātu dati tiks sagatavoti un iesniegti SPSS formātā, ar </w:t>
            </w:r>
            <w:proofErr w:type="spellStart"/>
            <w:r w:rsidRPr="000256D1">
              <w:t>Unicode</w:t>
            </w:r>
            <w:proofErr w:type="spellEnd"/>
            <w:r w:rsidRPr="000256D1">
              <w:t xml:space="preserve"> formatējumu tekstuālajiem mainīgajiem un daļēji atvērtajiem jautājumiem, lai nodrošinātu vieglu datu apstrādi un analīzi.</w:t>
            </w:r>
          </w:p>
          <w:p w14:paraId="7CE8FA55" w14:textId="77777777" w:rsidR="00872E0D" w:rsidRPr="000256D1" w:rsidRDefault="007C5A04" w:rsidP="0048365B">
            <w:pPr>
              <w:adjustRightInd w:val="0"/>
              <w:spacing w:before="120" w:after="120"/>
              <w:ind w:right="72"/>
              <w:jc w:val="both"/>
            </w:pPr>
            <w:r w:rsidRPr="000256D1">
              <w:t xml:space="preserve">4.3.2. </w:t>
            </w:r>
            <w:r w:rsidRPr="000256D1">
              <w:rPr>
                <w:b/>
                <w:bCs/>
              </w:rPr>
              <w:t xml:space="preserve">Datu faili par izlasē iekļautajām adresēm </w:t>
            </w:r>
            <w:r w:rsidRPr="000256D1">
              <w:t xml:space="preserve">– Tiks iesniegti dati par apmeklētajām adresēm un interviju rezultātiem (notikušas/ nenotikušas intervijas), iekļaujot informāciju par </w:t>
            </w:r>
            <w:proofErr w:type="spellStart"/>
            <w:r w:rsidRPr="000256D1">
              <w:t>nerespondences</w:t>
            </w:r>
            <w:proofErr w:type="spellEnd"/>
            <w:r w:rsidRPr="000256D1">
              <w:t xml:space="preserve"> iemesliem.</w:t>
            </w:r>
          </w:p>
          <w:p w14:paraId="10D87E00" w14:textId="77777777" w:rsidR="00872E0D" w:rsidRPr="000256D1" w:rsidRDefault="007C5A04" w:rsidP="0048365B">
            <w:pPr>
              <w:adjustRightInd w:val="0"/>
              <w:spacing w:before="120" w:after="120"/>
              <w:ind w:right="72"/>
              <w:jc w:val="both"/>
            </w:pPr>
            <w:r w:rsidRPr="000256D1">
              <w:t xml:space="preserve">4.3.3. </w:t>
            </w:r>
            <w:r w:rsidRPr="000256D1">
              <w:rPr>
                <w:b/>
                <w:bCs/>
              </w:rPr>
              <w:t xml:space="preserve">Datu faili par </w:t>
            </w:r>
            <w:proofErr w:type="spellStart"/>
            <w:r w:rsidRPr="000256D1">
              <w:rPr>
                <w:b/>
                <w:bCs/>
              </w:rPr>
              <w:t>nerespondentiem</w:t>
            </w:r>
            <w:proofErr w:type="spellEnd"/>
            <w:r w:rsidRPr="000256D1">
              <w:rPr>
                <w:b/>
                <w:bCs/>
              </w:rPr>
              <w:t xml:space="preserve"> </w:t>
            </w:r>
            <w:r w:rsidRPr="000256D1">
              <w:t xml:space="preserve">– Tiks sagatavots atsevišķs datu fails, kas satur informāciju par </w:t>
            </w:r>
            <w:proofErr w:type="spellStart"/>
            <w:r w:rsidRPr="000256D1">
              <w:t>nerespondentiem</w:t>
            </w:r>
            <w:proofErr w:type="spellEnd"/>
            <w:r w:rsidRPr="000256D1">
              <w:t xml:space="preserve"> un </w:t>
            </w:r>
            <w:proofErr w:type="spellStart"/>
            <w:r w:rsidRPr="000256D1">
              <w:t>nerespondences</w:t>
            </w:r>
            <w:proofErr w:type="spellEnd"/>
            <w:r w:rsidRPr="000256D1">
              <w:t xml:space="preserve"> cēloņiem.</w:t>
            </w:r>
          </w:p>
          <w:p w14:paraId="5C6687DC" w14:textId="77777777" w:rsidR="00872E0D" w:rsidRPr="000256D1" w:rsidRDefault="007C5A04" w:rsidP="0048365B">
            <w:pPr>
              <w:adjustRightInd w:val="0"/>
              <w:spacing w:before="120" w:after="120"/>
              <w:ind w:right="72"/>
              <w:jc w:val="both"/>
            </w:pPr>
            <w:r w:rsidRPr="000256D1">
              <w:t xml:space="preserve">4.3.4. </w:t>
            </w:r>
            <w:r w:rsidRPr="000256D1">
              <w:rPr>
                <w:b/>
                <w:bCs/>
              </w:rPr>
              <w:t xml:space="preserve">Lauka darba atskaite un datu komentāri </w:t>
            </w:r>
            <w:r w:rsidRPr="000256D1">
              <w:t>– Tiks iesniegta detalizēta atskaite par lauka darba gaitu, aptaujāto iedzīvotāju parametriem, kā arī detalizēti komentāri par datu failu saturu.</w:t>
            </w:r>
          </w:p>
          <w:p w14:paraId="6476F629" w14:textId="77777777" w:rsidR="00872E0D" w:rsidRPr="000256D1" w:rsidRDefault="007C5A04" w:rsidP="0048365B">
            <w:pPr>
              <w:adjustRightInd w:val="0"/>
              <w:spacing w:before="120" w:after="120"/>
              <w:ind w:right="72"/>
              <w:jc w:val="both"/>
            </w:pPr>
            <w:r w:rsidRPr="000256D1">
              <w:t xml:space="preserve">4.4. </w:t>
            </w:r>
            <w:r w:rsidRPr="000256D1">
              <w:rPr>
                <w:b/>
                <w:bCs/>
              </w:rPr>
              <w:t>Pētījuma trešā posma nodevumi</w:t>
            </w:r>
          </w:p>
          <w:p w14:paraId="42CE6AAC" w14:textId="77777777" w:rsidR="00872E0D" w:rsidRPr="000256D1" w:rsidRDefault="007C5A04" w:rsidP="0048365B">
            <w:pPr>
              <w:adjustRightInd w:val="0"/>
              <w:spacing w:before="120" w:after="120"/>
              <w:ind w:right="72"/>
              <w:jc w:val="both"/>
            </w:pPr>
            <w:r w:rsidRPr="000256D1">
              <w:t xml:space="preserve">Pētījuma noslēdzošais posms tiks izpildīts </w:t>
            </w:r>
            <w:r w:rsidRPr="000256D1">
              <w:rPr>
                <w:b/>
                <w:bCs/>
              </w:rPr>
              <w:t>16 mēnešu</w:t>
            </w:r>
            <w:r w:rsidRPr="000256D1">
              <w:t xml:space="preserve"> laikā no līguma noslēgšanas, un tiks piegādāti šādi galīgie nodevumi:</w:t>
            </w:r>
          </w:p>
          <w:p w14:paraId="03DF11EB" w14:textId="77777777" w:rsidR="00872E0D" w:rsidRPr="000256D1" w:rsidRDefault="007C5A04" w:rsidP="0048365B">
            <w:pPr>
              <w:adjustRightInd w:val="0"/>
              <w:spacing w:before="120" w:after="120"/>
              <w:ind w:right="72"/>
              <w:jc w:val="both"/>
            </w:pPr>
            <w:r w:rsidRPr="000256D1">
              <w:t xml:space="preserve">4.4.1. </w:t>
            </w:r>
            <w:r w:rsidRPr="000256D1">
              <w:rPr>
                <w:b/>
                <w:bCs/>
              </w:rPr>
              <w:t xml:space="preserve">Pētījuma gala ziņojums </w:t>
            </w:r>
            <w:r w:rsidRPr="000256D1">
              <w:t>– Tiks sagatavots un iesniegts pilnīgs pētījuma gala ziņojums, kurā tiks analizēti pētījuma rezultāti atbilstoši izvirzītajiem mērķiem un uzdevumiem. Gala ziņojums būs vismaz 100 A4 lappušu garš, saturēs detalizētas analīzes, datu interpretācijas, kā arī grafikus un tabulas.</w:t>
            </w:r>
          </w:p>
          <w:p w14:paraId="1FBF1826" w14:textId="77777777" w:rsidR="00872E0D" w:rsidRPr="000256D1" w:rsidRDefault="007C5A04" w:rsidP="0048365B">
            <w:pPr>
              <w:adjustRightInd w:val="0"/>
              <w:spacing w:before="120" w:after="120"/>
              <w:ind w:right="72"/>
              <w:jc w:val="both"/>
            </w:pPr>
            <w:r w:rsidRPr="000256D1">
              <w:t xml:space="preserve">4.4.2. </w:t>
            </w:r>
            <w:r w:rsidRPr="000256D1">
              <w:rPr>
                <w:b/>
                <w:bCs/>
              </w:rPr>
              <w:t xml:space="preserve">Datu tehniskās tabulas </w:t>
            </w:r>
            <w:r w:rsidRPr="000256D1">
              <w:t>– Tiks sagatavotas un iesniegtas tehniskās tabulas, kurās būs atspoguļoti pētījuma rādītāji, tostarp aprēķini par standarta kļūdām un ticamības intervāliem. Tabulu apjoms un saturs tiks saskaņots ar pasūtītāju, lai nodrošinātu pilnīgu pētījuma rezultātu pārskatāmību.</w:t>
            </w:r>
          </w:p>
        </w:tc>
      </w:tr>
      <w:tr w:rsidR="00A2595F" w14:paraId="20967BA7" w14:textId="77777777" w:rsidTr="00CC574E">
        <w:trPr>
          <w:jc w:val="center"/>
        </w:trPr>
        <w:tc>
          <w:tcPr>
            <w:tcW w:w="14485" w:type="dxa"/>
            <w:gridSpan w:val="2"/>
            <w:shd w:val="clear" w:color="auto" w:fill="DAE9F7" w:themeFill="text2" w:themeFillTint="1A"/>
          </w:tcPr>
          <w:p w14:paraId="187A22D1" w14:textId="77777777" w:rsidR="00872E0D" w:rsidRPr="000256D1" w:rsidRDefault="007C5A04" w:rsidP="0048365B">
            <w:pPr>
              <w:spacing w:before="120" w:after="120"/>
              <w:rPr>
                <w:b/>
                <w:bCs/>
              </w:rPr>
            </w:pPr>
            <w:r w:rsidRPr="000256D1">
              <w:rPr>
                <w:b/>
                <w:bCs/>
              </w:rPr>
              <w:lastRenderedPageBreak/>
              <w:t>5. Prasības pētījuma gala ziņojumam</w:t>
            </w:r>
          </w:p>
        </w:tc>
      </w:tr>
      <w:tr w:rsidR="00A2595F" w14:paraId="3C90194B" w14:textId="77777777" w:rsidTr="00CC574E">
        <w:trPr>
          <w:jc w:val="center"/>
        </w:trPr>
        <w:tc>
          <w:tcPr>
            <w:tcW w:w="6657" w:type="dxa"/>
          </w:tcPr>
          <w:p w14:paraId="48127ED6" w14:textId="77777777" w:rsidR="00872E0D" w:rsidRPr="000256D1" w:rsidRDefault="007C5A04" w:rsidP="0048365B">
            <w:pPr>
              <w:spacing w:before="120" w:after="40"/>
              <w:ind w:right="72"/>
              <w:jc w:val="both"/>
            </w:pPr>
            <w:r w:rsidRPr="000256D1">
              <w:t xml:space="preserve">5.1. Pētījuma gala ziņojuma saturs jāveido saskaņā ar pētījuma mērķiem un uzdevumiem. Gala ziņojums jābalsta uz iepriekšējā (2020.gada) pētījuma gala ziņojuma struktūras (Izpildītājam </w:t>
            </w:r>
            <w:r w:rsidRPr="000256D1">
              <w:lastRenderedPageBreak/>
              <w:t>nodrošina Pasūtītājs), ietverot salīdzinājumu ar 2007., 2011., 2015. un 2020.gada pētījuma rezultātiem (2007., 2011., 2015. un 2020.gada pētījumu datu failus nodrošina Pasūtītājs).</w:t>
            </w:r>
          </w:p>
          <w:p w14:paraId="0898ACAD" w14:textId="77777777" w:rsidR="00872E0D" w:rsidRPr="000256D1" w:rsidRDefault="007C5A04" w:rsidP="0048365B">
            <w:pPr>
              <w:spacing w:before="120" w:after="40"/>
              <w:ind w:right="72"/>
              <w:jc w:val="both"/>
            </w:pPr>
            <w:r w:rsidRPr="000256D1">
              <w:t>5.2. Pretendentam savs redzējums un idejas par atkarību izrakstošo vielu lietošanas izplatību iedzīvotāju vidū izklāstāmas saprotamā valodā, ar paskaidrojumiem un atsaucēm, terminiem, jēdzieniem, pielietotajām datu apstrādes metodēm.</w:t>
            </w:r>
          </w:p>
          <w:p w14:paraId="64252B3B" w14:textId="77777777" w:rsidR="00872E0D" w:rsidRPr="000256D1" w:rsidRDefault="007C5A04" w:rsidP="0048365B">
            <w:pPr>
              <w:spacing w:before="120" w:after="40"/>
              <w:ind w:right="72"/>
              <w:jc w:val="both"/>
            </w:pPr>
            <w:r w:rsidRPr="000256D1">
              <w:t xml:space="preserve">5.3. Analītisks pētījuma gala ziņojums jāsagatavo Word versijā, un tā minimālais apjoms ir 100 A4 lappuses, </w:t>
            </w:r>
            <w:proofErr w:type="spellStart"/>
            <w:r w:rsidRPr="000256D1">
              <w:t>Times</w:t>
            </w:r>
            <w:proofErr w:type="spellEnd"/>
            <w:r w:rsidRPr="000256D1">
              <w:t xml:space="preserve"> </w:t>
            </w:r>
            <w:proofErr w:type="spellStart"/>
            <w:r w:rsidRPr="000256D1">
              <w:t>New</w:t>
            </w:r>
            <w:proofErr w:type="spellEnd"/>
            <w:r w:rsidRPr="000256D1">
              <w:t xml:space="preserve"> </w:t>
            </w:r>
            <w:proofErr w:type="spellStart"/>
            <w:r w:rsidRPr="000256D1">
              <w:t>Roman</w:t>
            </w:r>
            <w:proofErr w:type="spellEnd"/>
            <w:r w:rsidRPr="000256D1">
              <w:t xml:space="preserve"> 12 fontā ar atstarpi 1, neskaitot pielikumā esošās tabulas un attēlus. Pētījuma rezultātā iegūtās datu tabulas, grafikus un attēlus vektorgrafikas (Adobe CS vai analogā) formātā analītiskajam pētījuma gala ziņojumam Izpildītājs pievieno kā pielikumus.</w:t>
            </w:r>
          </w:p>
          <w:p w14:paraId="00F87418" w14:textId="77777777" w:rsidR="00872E0D" w:rsidRPr="000256D1" w:rsidRDefault="007C5A04" w:rsidP="0048365B">
            <w:pPr>
              <w:spacing w:before="120" w:after="40"/>
              <w:ind w:right="72"/>
              <w:jc w:val="both"/>
            </w:pPr>
            <w:r w:rsidRPr="000256D1">
              <w:t>5.4. Pētījuma gala ziņojuma metodikas aprakstā jābūt informācijai par:</w:t>
            </w:r>
          </w:p>
          <w:p w14:paraId="568A6148" w14:textId="77777777" w:rsidR="00872E0D" w:rsidRPr="000256D1" w:rsidRDefault="007C5A04" w:rsidP="0048365B">
            <w:pPr>
              <w:spacing w:before="40" w:after="40"/>
              <w:ind w:right="72"/>
              <w:jc w:val="both"/>
            </w:pPr>
            <w:r w:rsidRPr="000256D1">
              <w:t>5.4.1. pētījuma instrumentāriju;</w:t>
            </w:r>
          </w:p>
          <w:p w14:paraId="15C2F993" w14:textId="77777777" w:rsidR="00872E0D" w:rsidRPr="000256D1" w:rsidRDefault="007C5A04" w:rsidP="0048365B">
            <w:pPr>
              <w:spacing w:before="40" w:after="40"/>
              <w:ind w:right="72"/>
              <w:jc w:val="both"/>
            </w:pPr>
            <w:r w:rsidRPr="000256D1">
              <w:t>5.4.2. izmantotajām datu ieguves metodēm;</w:t>
            </w:r>
          </w:p>
          <w:p w14:paraId="73ED495A" w14:textId="77777777" w:rsidR="00872E0D" w:rsidRPr="000256D1" w:rsidRDefault="007C5A04" w:rsidP="0048365B">
            <w:pPr>
              <w:spacing w:before="40" w:after="40"/>
              <w:ind w:right="72"/>
              <w:jc w:val="both"/>
            </w:pPr>
            <w:r w:rsidRPr="000256D1">
              <w:t>5.4.3. izmantotajām datu analīzes metodēm;</w:t>
            </w:r>
          </w:p>
          <w:p w14:paraId="7123F070" w14:textId="77777777" w:rsidR="00872E0D" w:rsidRPr="000256D1" w:rsidRDefault="007C5A04" w:rsidP="0048365B">
            <w:pPr>
              <w:spacing w:before="40" w:after="40"/>
              <w:ind w:right="72"/>
              <w:jc w:val="both"/>
            </w:pPr>
            <w:r w:rsidRPr="000256D1">
              <w:t>5.4.4. ziņojumā minētajiem pirmdokumentiem un izmantotajiem avotiem;</w:t>
            </w:r>
          </w:p>
          <w:p w14:paraId="0ACBE483" w14:textId="77777777" w:rsidR="00872E0D" w:rsidRPr="000256D1" w:rsidRDefault="007C5A04" w:rsidP="0048365B">
            <w:pPr>
              <w:spacing w:before="40" w:after="40"/>
              <w:ind w:right="72"/>
              <w:jc w:val="both"/>
            </w:pPr>
            <w:r w:rsidRPr="000256D1">
              <w:t xml:space="preserve">5.4.5. </w:t>
            </w:r>
            <w:proofErr w:type="spellStart"/>
            <w:r w:rsidRPr="000256D1">
              <w:t>nerespondences</w:t>
            </w:r>
            <w:proofErr w:type="spellEnd"/>
            <w:r w:rsidRPr="000256D1">
              <w:t xml:space="preserve"> raksturojumu.</w:t>
            </w:r>
          </w:p>
          <w:p w14:paraId="4B0A37C0" w14:textId="77777777" w:rsidR="00872E0D" w:rsidRPr="000256D1" w:rsidRDefault="007C5A04" w:rsidP="0048365B">
            <w:pPr>
              <w:spacing w:before="120" w:after="40"/>
              <w:ind w:right="72"/>
              <w:jc w:val="both"/>
            </w:pPr>
            <w:r w:rsidRPr="000256D1">
              <w:t xml:space="preserve">5.5. Pētījuma gala ziņojumam jāpievieno anotācija atbilstoši Ministru kabineta 2013.gada 3.janvāra noteikumu Nr.1 „Kārtība, kādā publiska persona </w:t>
            </w:r>
            <w:proofErr w:type="spellStart"/>
            <w:r w:rsidRPr="000256D1">
              <w:t>pasūta</w:t>
            </w:r>
            <w:proofErr w:type="spellEnd"/>
            <w:r w:rsidRPr="000256D1">
              <w:t xml:space="preserve"> pētījumu” prasībām un kopsavilkums (2 – 3 lappuses garš pētījuma apkopojums) par pētījuma rezultātiem latviešu un angļu valodā.</w:t>
            </w:r>
          </w:p>
        </w:tc>
        <w:tc>
          <w:tcPr>
            <w:tcW w:w="7828" w:type="dxa"/>
            <w:vAlign w:val="center"/>
          </w:tcPr>
          <w:p w14:paraId="6209A97F" w14:textId="77777777" w:rsidR="00872E0D" w:rsidRPr="000256D1" w:rsidRDefault="007C5A04" w:rsidP="0048365B">
            <w:pPr>
              <w:spacing w:before="120" w:after="120"/>
              <w:ind w:right="72"/>
              <w:jc w:val="both"/>
              <w:rPr>
                <w:b/>
                <w:bCs/>
              </w:rPr>
            </w:pPr>
            <w:r w:rsidRPr="000256D1">
              <w:lastRenderedPageBreak/>
              <w:t xml:space="preserve">5.1. </w:t>
            </w:r>
            <w:r w:rsidRPr="000256D1">
              <w:rPr>
                <w:b/>
                <w:bCs/>
              </w:rPr>
              <w:t>Ziņojuma saturs un struktūra</w:t>
            </w:r>
          </w:p>
          <w:p w14:paraId="27B86ACB" w14:textId="77777777" w:rsidR="00872E0D" w:rsidRPr="000256D1" w:rsidRDefault="007C5A04" w:rsidP="0048365B">
            <w:pPr>
              <w:spacing w:before="120" w:after="120"/>
              <w:ind w:right="72"/>
              <w:jc w:val="both"/>
            </w:pPr>
            <w:r w:rsidRPr="000256D1">
              <w:t xml:space="preserve">Pētījuma gala ziņojums tiks izstrādāts saskaņā ar pētījuma mērķiem un uzdevumiem, kā arī ņemot vērā iepriekšējo pētījumu (2007., 2011., 2015. un </w:t>
            </w:r>
            <w:r w:rsidRPr="000256D1">
              <w:lastRenderedPageBreak/>
              <w:t>2020.gads) struktūru, kas nodrošinās datu un secinājumu salīdzināmību. Gala ziņojums sniegs padziļinātu analīzi par atkarību izraisošo vielu lietošanas izplatību un saistītajām sekām Latvijas sabiedrībā, ietverot gan nacionālos, gan starptautiskos kontekstus. Tiks iekļauts salīdzinājums ar iepriekšējiem pētījumiem, izceļot izmaiņu tendences un novērtējot jaunu riska faktoru parādīšanos.</w:t>
            </w:r>
          </w:p>
          <w:p w14:paraId="68E5B8AC" w14:textId="77777777" w:rsidR="00872E0D" w:rsidRPr="000256D1" w:rsidRDefault="007C5A04" w:rsidP="0048365B">
            <w:pPr>
              <w:spacing w:before="120" w:after="120"/>
              <w:ind w:right="72"/>
              <w:jc w:val="both"/>
              <w:rPr>
                <w:b/>
                <w:bCs/>
              </w:rPr>
            </w:pPr>
            <w:r w:rsidRPr="000256D1">
              <w:t xml:space="preserve">5.2. </w:t>
            </w:r>
            <w:r w:rsidRPr="000256D1">
              <w:rPr>
                <w:b/>
                <w:bCs/>
              </w:rPr>
              <w:t>Zinātniskā analīze un pētījuma interpretācija</w:t>
            </w:r>
          </w:p>
          <w:p w14:paraId="4FEA90E6" w14:textId="77777777" w:rsidR="00872E0D" w:rsidRPr="000256D1" w:rsidRDefault="007C5A04" w:rsidP="0048365B">
            <w:pPr>
              <w:spacing w:before="120" w:after="120"/>
              <w:ind w:right="72"/>
              <w:jc w:val="both"/>
            </w:pPr>
            <w:r w:rsidRPr="000256D1">
              <w:t xml:space="preserve">Ziņojuma analītiskā daļa tiks veidota, pamatojoties uz zinātniski pamatotām metodēm un statistiskajiem modeļiem, nodrošinot </w:t>
            </w:r>
            <w:r w:rsidRPr="000256D1">
              <w:t>padziļinātu kvantitatīvo un kvalitatīvo datu izpēti. Tiks izmantotas deskriptīvās un analītiskās statistikas metodes, lai identificētu būtiskās sakarības starp demogrāfiskajiem un uzvedības mainīgajiem un atkarību izraisošo vielu lietošanas paradumiem. Ziņojumā tiks apskatītas galvenās tendences un izmaiņas, īpašu uzmanību pievēršot riska grupām un jaunām sabiedrības veselības problēmām.</w:t>
            </w:r>
          </w:p>
          <w:p w14:paraId="74C5AF67" w14:textId="77777777" w:rsidR="00872E0D" w:rsidRPr="000256D1" w:rsidRDefault="007C5A04" w:rsidP="0048365B">
            <w:pPr>
              <w:spacing w:before="120" w:after="120"/>
              <w:ind w:right="72"/>
              <w:jc w:val="both"/>
              <w:rPr>
                <w:b/>
                <w:bCs/>
              </w:rPr>
            </w:pPr>
            <w:r w:rsidRPr="000256D1">
              <w:t xml:space="preserve">5.3. </w:t>
            </w:r>
            <w:r w:rsidRPr="000256D1">
              <w:rPr>
                <w:b/>
                <w:bCs/>
              </w:rPr>
              <w:t>Ziņojuma tehniskie parametri</w:t>
            </w:r>
          </w:p>
          <w:p w14:paraId="5EE6F92E" w14:textId="77777777" w:rsidR="00872E0D" w:rsidRPr="000256D1" w:rsidRDefault="007C5A04" w:rsidP="0048365B">
            <w:pPr>
              <w:spacing w:before="120" w:after="120"/>
              <w:ind w:right="72"/>
              <w:jc w:val="both"/>
            </w:pPr>
            <w:r w:rsidRPr="000256D1">
              <w:t xml:space="preserve">Ziņojuma apjoms tiks noteikts kā vismaz 100 A4 lappuses, izmantojot </w:t>
            </w:r>
            <w:proofErr w:type="spellStart"/>
            <w:r w:rsidRPr="000256D1">
              <w:rPr>
                <w:b/>
                <w:bCs/>
              </w:rPr>
              <w:t>Times</w:t>
            </w:r>
            <w:proofErr w:type="spellEnd"/>
            <w:r w:rsidRPr="000256D1">
              <w:rPr>
                <w:b/>
                <w:bCs/>
              </w:rPr>
              <w:t xml:space="preserve"> </w:t>
            </w:r>
            <w:proofErr w:type="spellStart"/>
            <w:r w:rsidRPr="000256D1">
              <w:rPr>
                <w:b/>
                <w:bCs/>
              </w:rPr>
              <w:t>New</w:t>
            </w:r>
            <w:proofErr w:type="spellEnd"/>
            <w:r w:rsidRPr="000256D1">
              <w:rPr>
                <w:b/>
                <w:bCs/>
              </w:rPr>
              <w:t xml:space="preserve"> </w:t>
            </w:r>
            <w:proofErr w:type="spellStart"/>
            <w:r w:rsidRPr="000256D1">
              <w:rPr>
                <w:b/>
                <w:bCs/>
              </w:rPr>
              <w:t>Roman</w:t>
            </w:r>
            <w:proofErr w:type="spellEnd"/>
            <w:r w:rsidRPr="000256D1">
              <w:t xml:space="preserve"> fontu ar izmēru 12 un atstarpi 1. Dokumentā tiks iekļautas detalizētas datu tabulas, grafiki un attēli, kas ilustrēs pētījuma rezultātus un secinājumus. Visi iegūtie rezultāti tiks papildināti ar vektorgrafikas formāta (Adobe CS vai līdzvērtīga formāta) attēliem, lai nodrošinātu augstas kvalitātes datu prezentāciju. Tabulas un grafiki tiks iekļauti kā atsevišķi pielikumi, papildinot ziņojuma analītisko daļu.</w:t>
            </w:r>
          </w:p>
          <w:p w14:paraId="5DF22FCD" w14:textId="77777777" w:rsidR="00872E0D" w:rsidRPr="000256D1" w:rsidRDefault="007C5A04" w:rsidP="0048365B">
            <w:pPr>
              <w:spacing w:before="120" w:after="120"/>
              <w:ind w:right="72"/>
              <w:jc w:val="both"/>
              <w:rPr>
                <w:b/>
                <w:bCs/>
              </w:rPr>
            </w:pPr>
            <w:r w:rsidRPr="000256D1">
              <w:t xml:space="preserve">5.4. </w:t>
            </w:r>
            <w:r w:rsidRPr="000256D1">
              <w:rPr>
                <w:b/>
                <w:bCs/>
              </w:rPr>
              <w:t>Metodoloģijas apraksts</w:t>
            </w:r>
          </w:p>
          <w:p w14:paraId="2F20C05D" w14:textId="77777777" w:rsidR="00872E0D" w:rsidRPr="000256D1" w:rsidRDefault="007C5A04" w:rsidP="0048365B">
            <w:pPr>
              <w:spacing w:before="120" w:after="120"/>
              <w:ind w:right="72"/>
              <w:jc w:val="both"/>
            </w:pPr>
            <w:r w:rsidRPr="000256D1">
              <w:t xml:space="preserve">Ziņojuma metodikas sadaļā tiks detalizēti izklāstīta pētījumā </w:t>
            </w:r>
            <w:r w:rsidRPr="000256D1">
              <w:t xml:space="preserve">izmantotā metodoloģija, tai skaitā pētījuma instrumentārijs, datu vākšanas un apstrādes metodes, kā arī analītiskās pieejas. Tiks norādīti arī visi izmantotie pirmdokumenti un avoti, kas atbalstīja pētījuma veikšanu un rezultātu interpretāciju. Turklāt tiks sniegts raksturojums par </w:t>
            </w:r>
            <w:proofErr w:type="spellStart"/>
            <w:r w:rsidRPr="000256D1">
              <w:t>nerespondentu</w:t>
            </w:r>
            <w:proofErr w:type="spellEnd"/>
            <w:r w:rsidRPr="000256D1">
              <w:t xml:space="preserve"> grupu un to ietekmi uz datu ticamību, kā arī aprakstīti koriģējošie pasākumi, lai minimizētu </w:t>
            </w:r>
            <w:proofErr w:type="spellStart"/>
            <w:r w:rsidRPr="000256D1">
              <w:t>nerespondences</w:t>
            </w:r>
            <w:proofErr w:type="spellEnd"/>
            <w:r w:rsidRPr="000256D1">
              <w:t xml:space="preserve"> efektu.</w:t>
            </w:r>
          </w:p>
          <w:p w14:paraId="1680710D" w14:textId="77777777" w:rsidR="00872E0D" w:rsidRPr="000256D1" w:rsidRDefault="007C5A04" w:rsidP="0048365B">
            <w:pPr>
              <w:spacing w:before="120" w:after="120"/>
              <w:ind w:right="72"/>
              <w:jc w:val="both"/>
              <w:rPr>
                <w:b/>
                <w:bCs/>
              </w:rPr>
            </w:pPr>
            <w:r w:rsidRPr="000256D1">
              <w:lastRenderedPageBreak/>
              <w:t xml:space="preserve">5.5. </w:t>
            </w:r>
            <w:r w:rsidRPr="000256D1">
              <w:rPr>
                <w:b/>
                <w:bCs/>
              </w:rPr>
              <w:t>Anotācija un kopsavilkums</w:t>
            </w:r>
          </w:p>
          <w:p w14:paraId="587DBB37" w14:textId="77777777" w:rsidR="00872E0D" w:rsidRPr="000256D1" w:rsidRDefault="007C5A04" w:rsidP="0048365B">
            <w:pPr>
              <w:spacing w:before="120" w:after="120"/>
              <w:ind w:right="72"/>
              <w:jc w:val="both"/>
            </w:pPr>
            <w:r w:rsidRPr="000256D1">
              <w:t xml:space="preserve">Ziņojumam tiks pievienota anotācija, kas atbildīs Ministru kabineta 2013. gada 3. janvāra noteikumiem Nr. 1 “Kārtība, kādā publiska persona </w:t>
            </w:r>
            <w:proofErr w:type="spellStart"/>
            <w:r w:rsidRPr="000256D1">
              <w:t>pasūta</w:t>
            </w:r>
            <w:proofErr w:type="spellEnd"/>
            <w:r w:rsidRPr="000256D1">
              <w:t xml:space="preserve"> pētījumu”. Anotācijā īsi un kodolīgi tiks apkopoti pētījuma galvenie mērķi, metodoloģija un rezultāti, kā arī galvenās politikas rekomendācijas. Tāpat tiks sagatavots ziņojuma kopsavilkums latviešu un angļu valodā (2 – 3 lappušu apjomā), kurā būs izklāstīti pētījuma galvenie secinājumi un to nozīmīgums valsts un starptautiskā kontekstā.</w:t>
            </w:r>
          </w:p>
          <w:p w14:paraId="6A840F5C" w14:textId="77777777" w:rsidR="00872E0D" w:rsidRPr="000256D1" w:rsidRDefault="007C5A04" w:rsidP="0048365B">
            <w:pPr>
              <w:spacing w:before="120" w:after="120"/>
              <w:ind w:right="72"/>
              <w:jc w:val="both"/>
              <w:rPr>
                <w:b/>
                <w:bCs/>
              </w:rPr>
            </w:pPr>
            <w:r w:rsidRPr="000256D1">
              <w:t xml:space="preserve">5.6. </w:t>
            </w:r>
            <w:r w:rsidRPr="000256D1">
              <w:rPr>
                <w:b/>
                <w:bCs/>
              </w:rPr>
              <w:t>Datu tabulas un ticamības intervāli</w:t>
            </w:r>
          </w:p>
          <w:p w14:paraId="674E2937" w14:textId="77777777" w:rsidR="00872E0D" w:rsidRPr="000256D1" w:rsidRDefault="007C5A04" w:rsidP="0048365B">
            <w:pPr>
              <w:spacing w:before="120" w:after="120"/>
              <w:ind w:right="72"/>
              <w:jc w:val="both"/>
            </w:pPr>
            <w:r w:rsidRPr="000256D1">
              <w:t xml:space="preserve">Pētījuma rezultāti tiks apkopoti tehniskajās tabulās, kas saturēs informāciju par atkarību izraisošo vielu lietošanas izplatību dažādās sabiedrības grupās. Tiks iekļauti arī standarta kļūdu aprēķini un ticamības intervāli, kas nodrošinās rezultātu precizitātes un ticamības novērtējumu. Tabulu saturs un apjoms tiks iepriekš saskaņots ar pasūtītāju, lai nodrošinātu pilnīgu pētījuma rādītāju pārskatāmību un praktisko </w:t>
            </w:r>
            <w:proofErr w:type="spellStart"/>
            <w:r w:rsidRPr="000256D1">
              <w:t>pielietojamību</w:t>
            </w:r>
            <w:proofErr w:type="spellEnd"/>
            <w:r w:rsidRPr="000256D1">
              <w:t xml:space="preserve"> politikas veidošanā.</w:t>
            </w:r>
          </w:p>
        </w:tc>
      </w:tr>
    </w:tbl>
    <w:p w14:paraId="7F2724D0" w14:textId="77777777" w:rsidR="00872E0D" w:rsidRPr="000256D1" w:rsidRDefault="007C5A04" w:rsidP="00872E0D">
      <w:pPr>
        <w:tabs>
          <w:tab w:val="left" w:pos="5220"/>
        </w:tabs>
        <w:spacing w:before="360"/>
        <w:jc w:val="both"/>
        <w:rPr>
          <w:b/>
          <w:bCs/>
        </w:rPr>
      </w:pPr>
      <w:r w:rsidRPr="000256D1">
        <w:rPr>
          <w:b/>
        </w:rPr>
        <w:lastRenderedPageBreak/>
        <w:t>Pasūtītājs</w:t>
      </w:r>
      <w:r w:rsidRPr="000256D1">
        <w:rPr>
          <w:b/>
          <w:bCs/>
        </w:rPr>
        <w:t>:</w:t>
      </w:r>
      <w:r w:rsidRPr="000256D1">
        <w:rPr>
          <w:b/>
          <w:bCs/>
        </w:rPr>
        <w:tab/>
        <w:t>Izpildītājs:</w:t>
      </w:r>
    </w:p>
    <w:p w14:paraId="1BBC4636" w14:textId="77777777" w:rsidR="00872E0D" w:rsidRPr="000256D1" w:rsidRDefault="007C5A04" w:rsidP="00872E0D">
      <w:pPr>
        <w:tabs>
          <w:tab w:val="left" w:pos="2070"/>
          <w:tab w:val="left" w:pos="5220"/>
        </w:tabs>
        <w:spacing w:before="240" w:after="240"/>
        <w:jc w:val="both"/>
      </w:pPr>
      <w:r w:rsidRPr="000256D1">
        <w:t>direktore</w:t>
      </w:r>
      <w:r w:rsidRPr="000256D1">
        <w:tab/>
      </w:r>
      <w:r w:rsidRPr="000256D1">
        <w:tab/>
        <w:t xml:space="preserve">valdes </w:t>
      </w:r>
      <w:r w:rsidR="00FF7DF5" w:rsidRPr="000256D1">
        <w:t>locekle</w:t>
      </w:r>
    </w:p>
    <w:p w14:paraId="20DE48D5" w14:textId="77777777" w:rsidR="00872E0D" w:rsidRPr="000256D1" w:rsidRDefault="007C5A04" w:rsidP="00872E0D">
      <w:pPr>
        <w:tabs>
          <w:tab w:val="left" w:pos="2070"/>
          <w:tab w:val="left" w:pos="5245"/>
          <w:tab w:val="left" w:pos="7470"/>
        </w:tabs>
        <w:ind w:right="-6"/>
        <w:jc w:val="both"/>
        <w:rPr>
          <w:rFonts w:eastAsia="Courier New" w:cs="Courier New"/>
          <w:color w:val="000000"/>
          <w:lang w:eastAsia="lv-LV"/>
        </w:rPr>
        <w:sectPr w:rsidR="00872E0D" w:rsidRPr="000256D1" w:rsidSect="00CC574E">
          <w:headerReference w:type="default" r:id="rId16"/>
          <w:footerReference w:type="even" r:id="rId17"/>
          <w:footerReference w:type="default" r:id="rId18"/>
          <w:headerReference w:type="first" r:id="rId19"/>
          <w:pgSz w:w="15840" w:h="12240" w:orient="landscape"/>
          <w:pgMar w:top="1701" w:right="1134" w:bottom="851" w:left="1134" w:header="1152" w:footer="720" w:gutter="0"/>
          <w:cols w:space="720"/>
          <w:titlePg/>
          <w:docGrid w:linePitch="360"/>
        </w:sectPr>
      </w:pPr>
      <w:r w:rsidRPr="000256D1">
        <w:t>(paraksts*)</w:t>
      </w:r>
      <w:r w:rsidRPr="000256D1">
        <w:tab/>
        <w:t xml:space="preserve">/ I. </w:t>
      </w:r>
      <w:proofErr w:type="spellStart"/>
      <w:r w:rsidRPr="000256D1">
        <w:t>Gavare</w:t>
      </w:r>
      <w:proofErr w:type="spellEnd"/>
      <w:r w:rsidRPr="000256D1">
        <w:t xml:space="preserve"> /</w:t>
      </w:r>
      <w:r w:rsidRPr="000256D1">
        <w:tab/>
        <w:t>(paraksts*)</w:t>
      </w:r>
      <w:r w:rsidRPr="000256D1">
        <w:tab/>
        <w:t xml:space="preserve">/ </w:t>
      </w:r>
      <w:r w:rsidR="00FF7DF5" w:rsidRPr="000256D1">
        <w:t>L.</w:t>
      </w:r>
      <w:r w:rsidR="00FF7DF5" w:rsidRPr="000256D1">
        <w:rPr>
          <w:color w:val="000000" w:themeColor="text1"/>
        </w:rPr>
        <w:t xml:space="preserve"> Brasliņa </w:t>
      </w:r>
      <w:r w:rsidRPr="000256D1">
        <w:rPr>
          <w:color w:val="000000" w:themeColor="text1"/>
        </w:rPr>
        <w:t>/</w:t>
      </w:r>
      <w:r w:rsidRPr="000256D1">
        <w:rPr>
          <w:rFonts w:eastAsia="Courier New" w:cs="Courier New"/>
          <w:color w:val="000000"/>
          <w:lang w:eastAsia="lv-LV"/>
        </w:rPr>
        <w:br w:type="page"/>
      </w:r>
    </w:p>
    <w:p w14:paraId="0A9CC43C" w14:textId="77777777" w:rsidR="00872E0D" w:rsidRPr="000256D1" w:rsidRDefault="007C5A04" w:rsidP="00872E0D">
      <w:pPr>
        <w:spacing w:after="40"/>
        <w:ind w:right="49"/>
        <w:jc w:val="right"/>
        <w:rPr>
          <w:sz w:val="20"/>
          <w:szCs w:val="20"/>
        </w:rPr>
      </w:pPr>
      <w:r w:rsidRPr="000256D1">
        <w:rPr>
          <w:sz w:val="20"/>
          <w:szCs w:val="20"/>
        </w:rPr>
        <w:lastRenderedPageBreak/>
        <w:t>Pielikums Nr.2</w:t>
      </w:r>
    </w:p>
    <w:p w14:paraId="3B20F5C2" w14:textId="77777777" w:rsidR="00872E0D" w:rsidRPr="000256D1" w:rsidRDefault="007C5A04" w:rsidP="00872E0D">
      <w:pPr>
        <w:tabs>
          <w:tab w:val="center" w:pos="3690"/>
          <w:tab w:val="right" w:pos="8306"/>
        </w:tabs>
        <w:ind w:right="49"/>
        <w:jc w:val="right"/>
        <w:rPr>
          <w:i/>
          <w:sz w:val="20"/>
          <w:szCs w:val="20"/>
        </w:rPr>
      </w:pPr>
      <w:r w:rsidRPr="000256D1">
        <w:rPr>
          <w:i/>
          <w:sz w:val="20"/>
          <w:szCs w:val="20"/>
        </w:rPr>
        <w:t xml:space="preserve">(Datums skatāms laika zīmogā*) Līgumam Nr. </w:t>
      </w:r>
      <w:r w:rsidR="007D4D1F" w:rsidRPr="007D4D1F">
        <w:rPr>
          <w:i/>
          <w:noProof/>
          <w:sz w:val="20"/>
          <w:szCs w:val="20"/>
        </w:rPr>
        <w:t>1-10.3/2024-71</w:t>
      </w:r>
    </w:p>
    <w:p w14:paraId="7A80E3A6" w14:textId="77777777" w:rsidR="00872E0D" w:rsidRPr="000256D1" w:rsidRDefault="007C5A04" w:rsidP="00872E0D">
      <w:pPr>
        <w:tabs>
          <w:tab w:val="center" w:pos="3240"/>
        </w:tabs>
        <w:spacing w:before="20"/>
        <w:ind w:right="51" w:firstLine="4410"/>
        <w:jc w:val="right"/>
        <w:rPr>
          <w:i/>
          <w:sz w:val="20"/>
          <w:szCs w:val="20"/>
        </w:rPr>
      </w:pPr>
      <w:r w:rsidRPr="000256D1">
        <w:rPr>
          <w:i/>
          <w:sz w:val="20"/>
          <w:szCs w:val="20"/>
        </w:rPr>
        <w:t xml:space="preserve">par pētījuma </w:t>
      </w:r>
      <w:r w:rsidRPr="000256D1">
        <w:rPr>
          <w:sz w:val="20"/>
          <w:szCs w:val="20"/>
        </w:rPr>
        <w:t>„</w:t>
      </w:r>
      <w:r w:rsidRPr="000256D1">
        <w:rPr>
          <w:i/>
          <w:sz w:val="20"/>
          <w:szCs w:val="20"/>
        </w:rPr>
        <w:t xml:space="preserve">Atkarību izraisošo vielu </w:t>
      </w:r>
      <w:r w:rsidRPr="000256D1">
        <w:rPr>
          <w:i/>
          <w:sz w:val="20"/>
          <w:szCs w:val="20"/>
        </w:rPr>
        <w:t>lietošanas izplatība iedzīvotāju vidū 2025.gadā” veikšanu</w:t>
      </w:r>
    </w:p>
    <w:p w14:paraId="3DAA3EC8" w14:textId="77777777" w:rsidR="00872E0D" w:rsidRPr="000256D1" w:rsidRDefault="007C5A04" w:rsidP="00872E0D">
      <w:pPr>
        <w:tabs>
          <w:tab w:val="left" w:pos="5220"/>
        </w:tabs>
        <w:spacing w:before="360" w:after="360"/>
        <w:ind w:right="51"/>
        <w:jc w:val="center"/>
        <w:rPr>
          <w:b/>
        </w:rPr>
      </w:pPr>
      <w:r w:rsidRPr="000256D1">
        <w:rPr>
          <w:b/>
        </w:rPr>
        <w:t>Finanšu piedāvājums</w:t>
      </w:r>
    </w:p>
    <w:p w14:paraId="473752A7" w14:textId="77777777" w:rsidR="00872E0D" w:rsidRPr="000256D1" w:rsidRDefault="007C5A04" w:rsidP="00872E0D">
      <w:pPr>
        <w:spacing w:before="360"/>
        <w:jc w:val="center"/>
        <w:rPr>
          <w:b/>
          <w:bCs/>
          <w:iCs/>
        </w:rPr>
      </w:pPr>
      <w:bookmarkStart w:id="0" w:name="_Hlk179318954"/>
      <w:r w:rsidRPr="000256D1">
        <w:rPr>
          <w:bCs/>
          <w:noProof/>
        </w:rPr>
        <w:drawing>
          <wp:inline distT="0" distB="0" distL="0" distR="0" wp14:anchorId="55A1C1E3" wp14:editId="3997FBD4">
            <wp:extent cx="2952750" cy="478064"/>
            <wp:effectExtent l="0" t="0" r="0" b="0"/>
            <wp:docPr id="96018558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85582" name="Picture 1" descr="A blue and white logo&#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986926" cy="483597"/>
                    </a:xfrm>
                    <a:prstGeom prst="rect">
                      <a:avLst/>
                    </a:prstGeom>
                    <a:noFill/>
                    <a:ln>
                      <a:noFill/>
                    </a:ln>
                  </pic:spPr>
                </pic:pic>
              </a:graphicData>
            </a:graphic>
          </wp:inline>
        </w:drawing>
      </w:r>
    </w:p>
    <w:p w14:paraId="306A9BE6" w14:textId="77777777" w:rsidR="00872E0D" w:rsidRPr="000256D1" w:rsidRDefault="007C5A04" w:rsidP="00872E0D">
      <w:pPr>
        <w:pStyle w:val="Punkts"/>
        <w:numPr>
          <w:ilvl w:val="0"/>
          <w:numId w:val="0"/>
        </w:numPr>
        <w:tabs>
          <w:tab w:val="left" w:pos="720"/>
        </w:tabs>
        <w:spacing w:after="240"/>
        <w:ind w:left="850"/>
        <w:jc w:val="center"/>
        <w:rPr>
          <w:rFonts w:ascii="Times New Roman" w:hAnsi="Times New Roman"/>
        </w:rPr>
      </w:pPr>
      <w:r w:rsidRPr="000256D1">
        <w:rPr>
          <w:rFonts w:ascii="Times New Roman" w:hAnsi="Times New Roman"/>
        </w:rPr>
        <w:t>PERSONU APVIENĪBA “LATVIJAS UNIVERSITĀTE”, “BERG RESEARCH” UN “INNOMATRIX”</w:t>
      </w:r>
      <w:bookmarkEnd w:id="0"/>
    </w:p>
    <w:tbl>
      <w:tblPr>
        <w:tblW w:w="98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4328"/>
      </w:tblGrid>
      <w:tr w:rsidR="00A2595F" w14:paraId="3B7D089A" w14:textId="77777777" w:rsidTr="0048365B">
        <w:trPr>
          <w:trHeight w:val="631"/>
        </w:trPr>
        <w:tc>
          <w:tcPr>
            <w:tcW w:w="549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4EB881F" w14:textId="77777777" w:rsidR="00872E0D" w:rsidRPr="000256D1" w:rsidRDefault="007C5A04" w:rsidP="0048365B">
            <w:pPr>
              <w:adjustRightInd w:val="0"/>
              <w:spacing w:line="266" w:lineRule="auto"/>
              <w:ind w:right="49"/>
              <w:jc w:val="center"/>
              <w:rPr>
                <w:b/>
                <w:sz w:val="28"/>
                <w:szCs w:val="28"/>
                <w:lang w:val="en-US"/>
              </w:rPr>
            </w:pPr>
            <w:proofErr w:type="spellStart"/>
            <w:r w:rsidRPr="000256D1">
              <w:rPr>
                <w:b/>
                <w:sz w:val="28"/>
                <w:szCs w:val="28"/>
                <w:lang w:val="en-US"/>
              </w:rPr>
              <w:t>Pakalpojums</w:t>
            </w:r>
            <w:proofErr w:type="spellEnd"/>
          </w:p>
        </w:tc>
        <w:tc>
          <w:tcPr>
            <w:tcW w:w="432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AD1BE43" w14:textId="77777777" w:rsidR="00872E0D" w:rsidRPr="000256D1" w:rsidRDefault="007C5A04" w:rsidP="0048365B">
            <w:pPr>
              <w:adjustRightInd w:val="0"/>
              <w:spacing w:line="266" w:lineRule="auto"/>
              <w:ind w:left="120" w:right="49"/>
              <w:jc w:val="center"/>
              <w:rPr>
                <w:b/>
                <w:sz w:val="28"/>
                <w:szCs w:val="28"/>
                <w:lang w:val="fr-FR"/>
              </w:rPr>
            </w:pPr>
            <w:r w:rsidRPr="000256D1">
              <w:rPr>
                <w:b/>
                <w:sz w:val="28"/>
                <w:szCs w:val="28"/>
                <w:lang w:val="fr-FR"/>
              </w:rPr>
              <w:t>Piedāvātā cena, EUR bez PVN*</w:t>
            </w:r>
          </w:p>
        </w:tc>
      </w:tr>
      <w:tr w:rsidR="00A2595F" w14:paraId="7D82F0D1" w14:textId="77777777" w:rsidTr="0048365B">
        <w:trPr>
          <w:trHeight w:val="809"/>
        </w:trPr>
        <w:tc>
          <w:tcPr>
            <w:tcW w:w="5490" w:type="dxa"/>
            <w:tcBorders>
              <w:top w:val="single" w:sz="4" w:space="0" w:color="auto"/>
              <w:left w:val="single" w:sz="4" w:space="0" w:color="auto"/>
              <w:bottom w:val="single" w:sz="4" w:space="0" w:color="auto"/>
              <w:right w:val="single" w:sz="4" w:space="0" w:color="auto"/>
            </w:tcBorders>
            <w:vAlign w:val="center"/>
            <w:hideMark/>
          </w:tcPr>
          <w:p w14:paraId="46BFC3E0" w14:textId="77777777" w:rsidR="00872E0D" w:rsidRPr="000256D1" w:rsidRDefault="007C5A04" w:rsidP="0048365B">
            <w:pPr>
              <w:tabs>
                <w:tab w:val="left" w:pos="900"/>
                <w:tab w:val="left" w:pos="1080"/>
                <w:tab w:val="left" w:pos="3119"/>
              </w:tabs>
              <w:jc w:val="center"/>
              <w:rPr>
                <w:bCs/>
              </w:rPr>
            </w:pPr>
            <w:r w:rsidRPr="000256D1">
              <w:rPr>
                <w:bCs/>
              </w:rPr>
              <w:t xml:space="preserve">Pētījums “Atkarību izraisošo vielu lietošanas </w:t>
            </w:r>
            <w:r w:rsidRPr="000256D1">
              <w:rPr>
                <w:bCs/>
              </w:rPr>
              <w:t>izplatība iedzīvotāju vidū 2025.gadā”</w:t>
            </w:r>
          </w:p>
        </w:tc>
        <w:tc>
          <w:tcPr>
            <w:tcW w:w="4328" w:type="dxa"/>
            <w:tcBorders>
              <w:top w:val="single" w:sz="4" w:space="0" w:color="auto"/>
              <w:left w:val="single" w:sz="4" w:space="0" w:color="auto"/>
              <w:bottom w:val="single" w:sz="4" w:space="0" w:color="auto"/>
              <w:right w:val="single" w:sz="4" w:space="0" w:color="auto"/>
            </w:tcBorders>
            <w:vAlign w:val="center"/>
            <w:hideMark/>
          </w:tcPr>
          <w:p w14:paraId="45CA509A" w14:textId="77777777" w:rsidR="00872E0D" w:rsidRPr="000256D1" w:rsidRDefault="007C5A04" w:rsidP="0048365B">
            <w:pPr>
              <w:adjustRightInd w:val="0"/>
              <w:spacing w:line="266" w:lineRule="auto"/>
              <w:ind w:left="87" w:right="49" w:firstLine="33"/>
              <w:jc w:val="center"/>
              <w:rPr>
                <w:b/>
                <w:bCs/>
                <w:szCs w:val="22"/>
                <w:lang w:val="en-US"/>
              </w:rPr>
            </w:pPr>
            <w:r w:rsidRPr="000256D1">
              <w:rPr>
                <w:b/>
                <w:bCs/>
                <w:szCs w:val="22"/>
                <w:lang w:val="en-US"/>
              </w:rPr>
              <w:t>138 885,00</w:t>
            </w:r>
          </w:p>
        </w:tc>
      </w:tr>
    </w:tbl>
    <w:p w14:paraId="235D9011" w14:textId="77777777" w:rsidR="00872E0D" w:rsidRPr="000256D1" w:rsidRDefault="007C5A04" w:rsidP="00872E0D">
      <w:pPr>
        <w:spacing w:before="120" w:after="120"/>
        <w:rPr>
          <w:color w:val="000000"/>
        </w:rPr>
      </w:pPr>
      <w:r w:rsidRPr="000256D1">
        <w:rPr>
          <w:color w:val="000000"/>
        </w:rPr>
        <w:t>* Nodevumiem ir jāatbilst laika grafikā noteiktajam.</w:t>
      </w:r>
    </w:p>
    <w:p w14:paraId="576CA5AE" w14:textId="77777777" w:rsidR="00872E0D" w:rsidRPr="000256D1" w:rsidRDefault="007C5A04" w:rsidP="00872E0D">
      <w:pPr>
        <w:spacing w:before="120" w:after="120"/>
        <w:jc w:val="both"/>
        <w:rPr>
          <w:color w:val="000000"/>
        </w:rPr>
      </w:pPr>
      <w:r w:rsidRPr="000256D1">
        <w:rPr>
          <w:color w:val="000000"/>
        </w:rPr>
        <w:t xml:space="preserve">** Cenā iekļauti visi tieši un netieši ar pakalpojuma sniegšanu saistītie izdevumi, kā arī visi piemērojamie nodokļi un valsts noteiktie </w:t>
      </w:r>
      <w:r w:rsidRPr="000256D1">
        <w:rPr>
          <w:color w:val="000000"/>
        </w:rPr>
        <w:t>obligātie maksājumi, izņemot pievienotās vērtības nodokli.</w:t>
      </w:r>
    </w:p>
    <w:p w14:paraId="7E1CE551" w14:textId="77777777" w:rsidR="00872E0D" w:rsidRPr="000256D1" w:rsidRDefault="007C5A04" w:rsidP="00872E0D">
      <w:pPr>
        <w:spacing w:before="240" w:after="120"/>
        <w:rPr>
          <w:b/>
          <w:bCs/>
          <w:i/>
          <w:iCs/>
          <w:color w:val="000000"/>
        </w:rPr>
      </w:pPr>
      <w:r w:rsidRPr="000256D1">
        <w:rPr>
          <w:b/>
          <w:bCs/>
          <w:i/>
          <w:iCs/>
          <w:color w:val="000000"/>
        </w:rPr>
        <w:t>Vēršam uzmanību!</w:t>
      </w:r>
    </w:p>
    <w:p w14:paraId="35963DDA" w14:textId="77777777" w:rsidR="00872E0D" w:rsidRPr="000256D1" w:rsidRDefault="007C5A04" w:rsidP="00872E0D">
      <w:pPr>
        <w:spacing w:before="120" w:after="120"/>
      </w:pPr>
      <w:r w:rsidRPr="000256D1">
        <w:t>Samaksa par sniegtajiem pakalpojumiem tiks veikta šādā kārtībā un apjomā:</w:t>
      </w:r>
    </w:p>
    <w:p w14:paraId="5FCF9D8C" w14:textId="77777777" w:rsidR="00872E0D" w:rsidRPr="000256D1" w:rsidRDefault="007C5A04" w:rsidP="00872E0D">
      <w:pPr>
        <w:pStyle w:val="Sarakstarindkopa"/>
        <w:widowControl/>
        <w:numPr>
          <w:ilvl w:val="0"/>
          <w:numId w:val="28"/>
        </w:numPr>
        <w:autoSpaceDE/>
        <w:spacing w:before="120" w:after="120" w:line="240" w:lineRule="auto"/>
        <w:rPr>
          <w:rFonts w:ascii="Times New Roman" w:hAnsi="Times New Roman"/>
          <w:sz w:val="24"/>
          <w:szCs w:val="24"/>
        </w:rPr>
      </w:pPr>
      <w:r w:rsidRPr="000256D1">
        <w:rPr>
          <w:rFonts w:ascii="Times New Roman" w:hAnsi="Times New Roman"/>
          <w:sz w:val="24"/>
          <w:szCs w:val="24"/>
        </w:rPr>
        <w:t xml:space="preserve">pēc 1.posma pabeigšanas – 15% </w:t>
      </w:r>
      <w:r w:rsidRPr="000256D1">
        <w:rPr>
          <w:rFonts w:ascii="Times New Roman" w:hAnsi="Times New Roman"/>
          <w:i/>
          <w:iCs/>
          <w:color w:val="000000"/>
          <w:sz w:val="24"/>
          <w:szCs w:val="24"/>
        </w:rPr>
        <w:t>(piecpadsmit procentus)</w:t>
      </w:r>
      <w:r w:rsidRPr="000256D1">
        <w:rPr>
          <w:rFonts w:ascii="Times New Roman" w:hAnsi="Times New Roman"/>
          <w:sz w:val="24"/>
          <w:szCs w:val="24"/>
        </w:rPr>
        <w:t xml:space="preserve"> no kopējās līguma summas;</w:t>
      </w:r>
    </w:p>
    <w:p w14:paraId="3ADBFD65" w14:textId="77777777" w:rsidR="00872E0D" w:rsidRPr="000256D1" w:rsidRDefault="007C5A04" w:rsidP="00872E0D">
      <w:pPr>
        <w:pStyle w:val="Sarakstarindkopa"/>
        <w:widowControl/>
        <w:numPr>
          <w:ilvl w:val="0"/>
          <w:numId w:val="28"/>
        </w:numPr>
        <w:autoSpaceDE/>
        <w:spacing w:before="120" w:after="120" w:line="240" w:lineRule="auto"/>
        <w:rPr>
          <w:rFonts w:ascii="Times New Roman" w:hAnsi="Times New Roman"/>
          <w:sz w:val="24"/>
          <w:szCs w:val="24"/>
        </w:rPr>
      </w:pPr>
      <w:r w:rsidRPr="000256D1">
        <w:rPr>
          <w:rFonts w:ascii="Times New Roman" w:hAnsi="Times New Roman"/>
          <w:sz w:val="24"/>
          <w:szCs w:val="24"/>
        </w:rPr>
        <w:t xml:space="preserve">pēc 2.posma pabeigšanas – 65% </w:t>
      </w:r>
      <w:r w:rsidRPr="000256D1">
        <w:rPr>
          <w:rFonts w:ascii="Times New Roman" w:hAnsi="Times New Roman"/>
          <w:i/>
          <w:iCs/>
          <w:sz w:val="24"/>
          <w:szCs w:val="24"/>
        </w:rPr>
        <w:t>(sešdesmit piecus procentus)</w:t>
      </w:r>
      <w:r w:rsidRPr="000256D1">
        <w:rPr>
          <w:rFonts w:ascii="Times New Roman" w:hAnsi="Times New Roman"/>
          <w:sz w:val="24"/>
          <w:szCs w:val="24"/>
        </w:rPr>
        <w:t xml:space="preserve"> no kopējās līguma summas;</w:t>
      </w:r>
    </w:p>
    <w:p w14:paraId="2494D6FF" w14:textId="77777777" w:rsidR="00872E0D" w:rsidRPr="000256D1" w:rsidRDefault="007C5A04" w:rsidP="00872E0D">
      <w:pPr>
        <w:pStyle w:val="Sarakstarindkopa"/>
        <w:widowControl/>
        <w:numPr>
          <w:ilvl w:val="0"/>
          <w:numId w:val="28"/>
        </w:numPr>
        <w:autoSpaceDE/>
        <w:spacing w:before="120" w:after="120" w:line="240" w:lineRule="auto"/>
        <w:rPr>
          <w:rFonts w:ascii="Times New Roman" w:hAnsi="Times New Roman"/>
          <w:sz w:val="24"/>
          <w:szCs w:val="24"/>
        </w:rPr>
      </w:pPr>
      <w:r w:rsidRPr="000256D1">
        <w:rPr>
          <w:rFonts w:ascii="Times New Roman" w:hAnsi="Times New Roman"/>
          <w:sz w:val="24"/>
          <w:szCs w:val="24"/>
        </w:rPr>
        <w:t xml:space="preserve">pēc 3.posma pabeigšanas – 20% </w:t>
      </w:r>
      <w:r w:rsidRPr="000256D1">
        <w:rPr>
          <w:rFonts w:ascii="Times New Roman" w:hAnsi="Times New Roman"/>
          <w:i/>
          <w:iCs/>
          <w:sz w:val="24"/>
          <w:szCs w:val="24"/>
        </w:rPr>
        <w:t xml:space="preserve">(divdesmit procentus) </w:t>
      </w:r>
      <w:r w:rsidRPr="000256D1">
        <w:rPr>
          <w:rFonts w:ascii="Times New Roman" w:hAnsi="Times New Roman"/>
          <w:sz w:val="24"/>
          <w:szCs w:val="24"/>
        </w:rPr>
        <w:t>no kopējās līguma summas.</w:t>
      </w:r>
    </w:p>
    <w:p w14:paraId="7D08BD2A" w14:textId="77777777" w:rsidR="00872E0D" w:rsidRPr="000256D1" w:rsidRDefault="007C5A04" w:rsidP="00872E0D">
      <w:pPr>
        <w:tabs>
          <w:tab w:val="left" w:pos="5220"/>
        </w:tabs>
        <w:spacing w:before="480"/>
        <w:jc w:val="both"/>
        <w:rPr>
          <w:b/>
          <w:bCs/>
        </w:rPr>
      </w:pPr>
      <w:r w:rsidRPr="000256D1">
        <w:rPr>
          <w:b/>
        </w:rPr>
        <w:t>Pasūtītājs</w:t>
      </w:r>
      <w:r w:rsidRPr="000256D1">
        <w:rPr>
          <w:b/>
          <w:bCs/>
        </w:rPr>
        <w:t>:</w:t>
      </w:r>
      <w:r w:rsidRPr="000256D1">
        <w:rPr>
          <w:b/>
          <w:bCs/>
        </w:rPr>
        <w:tab/>
        <w:t>Izpildītājs:</w:t>
      </w:r>
    </w:p>
    <w:p w14:paraId="534DEDDE" w14:textId="77777777" w:rsidR="00FF7DF5" w:rsidRPr="000256D1" w:rsidRDefault="007C5A04" w:rsidP="00FF7DF5">
      <w:pPr>
        <w:tabs>
          <w:tab w:val="left" w:pos="2070"/>
          <w:tab w:val="left" w:pos="5220"/>
        </w:tabs>
        <w:spacing w:before="240" w:after="240"/>
        <w:jc w:val="both"/>
      </w:pPr>
      <w:r w:rsidRPr="000256D1">
        <w:t>direktore</w:t>
      </w:r>
      <w:r w:rsidRPr="000256D1">
        <w:tab/>
      </w:r>
      <w:r w:rsidRPr="000256D1">
        <w:tab/>
        <w:t>valdes locekle</w:t>
      </w:r>
    </w:p>
    <w:p w14:paraId="6FAB2FFE" w14:textId="77777777" w:rsidR="00FF7DF5" w:rsidRPr="000256D1" w:rsidRDefault="007C5A04" w:rsidP="00FF7DF5">
      <w:pPr>
        <w:tabs>
          <w:tab w:val="left" w:pos="2070"/>
          <w:tab w:val="left" w:pos="5245"/>
          <w:tab w:val="left" w:pos="7470"/>
        </w:tabs>
        <w:ind w:right="-6"/>
        <w:jc w:val="both"/>
        <w:rPr>
          <w:i/>
        </w:rPr>
      </w:pPr>
      <w:r w:rsidRPr="000256D1">
        <w:t>(paraksts*)</w:t>
      </w:r>
      <w:r w:rsidRPr="000256D1">
        <w:tab/>
        <w:t xml:space="preserve">/ I. </w:t>
      </w:r>
      <w:proofErr w:type="spellStart"/>
      <w:r w:rsidRPr="000256D1">
        <w:t>Gavare</w:t>
      </w:r>
      <w:proofErr w:type="spellEnd"/>
      <w:r w:rsidRPr="000256D1">
        <w:t xml:space="preserve"> /</w:t>
      </w:r>
      <w:r w:rsidRPr="000256D1">
        <w:tab/>
        <w:t>(paraksts*)</w:t>
      </w:r>
      <w:r w:rsidRPr="000256D1">
        <w:tab/>
        <w:t>/ L.</w:t>
      </w:r>
      <w:r w:rsidRPr="000256D1">
        <w:rPr>
          <w:color w:val="000000" w:themeColor="text1"/>
        </w:rPr>
        <w:t xml:space="preserve"> Brasliņa /</w:t>
      </w:r>
    </w:p>
    <w:p w14:paraId="155D1504" w14:textId="77777777" w:rsidR="00872E0D" w:rsidRPr="000256D1" w:rsidRDefault="00872E0D" w:rsidP="00872E0D">
      <w:pPr>
        <w:jc w:val="both"/>
      </w:pPr>
    </w:p>
    <w:p w14:paraId="2EFC0A1A" w14:textId="77777777" w:rsidR="00872E0D" w:rsidRPr="000256D1" w:rsidRDefault="00872E0D" w:rsidP="00872E0D">
      <w:pPr>
        <w:tabs>
          <w:tab w:val="left" w:pos="5245"/>
        </w:tabs>
        <w:ind w:right="-6"/>
        <w:jc w:val="both"/>
        <w:rPr>
          <w:i/>
        </w:rPr>
        <w:sectPr w:rsidR="00872E0D" w:rsidRPr="000256D1" w:rsidSect="00872E0D">
          <w:pgSz w:w="12240" w:h="15840"/>
          <w:pgMar w:top="1138" w:right="850" w:bottom="1138" w:left="1699" w:header="720" w:footer="720" w:gutter="0"/>
          <w:cols w:space="720"/>
          <w:titlePg/>
          <w:docGrid w:linePitch="360"/>
        </w:sectPr>
      </w:pPr>
    </w:p>
    <w:p w14:paraId="161C6482" w14:textId="77777777" w:rsidR="00872E0D" w:rsidRPr="000256D1" w:rsidRDefault="007C5A04" w:rsidP="00872E0D">
      <w:pPr>
        <w:spacing w:after="40"/>
        <w:ind w:right="49"/>
        <w:jc w:val="right"/>
        <w:rPr>
          <w:sz w:val="20"/>
          <w:szCs w:val="20"/>
        </w:rPr>
      </w:pPr>
      <w:r w:rsidRPr="000256D1">
        <w:rPr>
          <w:sz w:val="20"/>
          <w:szCs w:val="20"/>
        </w:rPr>
        <w:lastRenderedPageBreak/>
        <w:t>Pielikums Nr.3</w:t>
      </w:r>
    </w:p>
    <w:p w14:paraId="5A4899A1" w14:textId="77777777" w:rsidR="00872E0D" w:rsidRPr="000256D1" w:rsidRDefault="007C5A04" w:rsidP="00872E0D">
      <w:pPr>
        <w:tabs>
          <w:tab w:val="center" w:pos="3690"/>
          <w:tab w:val="right" w:pos="8306"/>
        </w:tabs>
        <w:ind w:right="49"/>
        <w:jc w:val="right"/>
        <w:rPr>
          <w:i/>
          <w:sz w:val="20"/>
          <w:szCs w:val="20"/>
        </w:rPr>
      </w:pPr>
      <w:r w:rsidRPr="000256D1">
        <w:rPr>
          <w:i/>
          <w:sz w:val="20"/>
          <w:szCs w:val="20"/>
        </w:rPr>
        <w:t xml:space="preserve">(Datums skatāms laika zīmogā*) Līgumam Nr. </w:t>
      </w:r>
      <w:r w:rsidR="007D4D1F" w:rsidRPr="007D4D1F">
        <w:rPr>
          <w:i/>
          <w:noProof/>
          <w:sz w:val="20"/>
          <w:szCs w:val="20"/>
        </w:rPr>
        <w:t>1-10.3/2024-71</w:t>
      </w:r>
    </w:p>
    <w:p w14:paraId="2E3A9D7D" w14:textId="77777777" w:rsidR="00872E0D" w:rsidRPr="000256D1" w:rsidRDefault="007C5A04" w:rsidP="00872E0D">
      <w:pPr>
        <w:tabs>
          <w:tab w:val="center" w:pos="3240"/>
        </w:tabs>
        <w:spacing w:before="20"/>
        <w:ind w:right="51" w:firstLine="4410"/>
        <w:jc w:val="right"/>
        <w:rPr>
          <w:i/>
          <w:sz w:val="20"/>
          <w:szCs w:val="20"/>
        </w:rPr>
      </w:pPr>
      <w:r w:rsidRPr="000256D1">
        <w:rPr>
          <w:i/>
          <w:sz w:val="20"/>
          <w:szCs w:val="20"/>
        </w:rPr>
        <w:t xml:space="preserve">par pētījuma </w:t>
      </w:r>
      <w:r w:rsidRPr="000256D1">
        <w:rPr>
          <w:sz w:val="20"/>
          <w:szCs w:val="20"/>
        </w:rPr>
        <w:t>„</w:t>
      </w:r>
      <w:r w:rsidRPr="000256D1">
        <w:rPr>
          <w:i/>
          <w:sz w:val="20"/>
          <w:szCs w:val="20"/>
        </w:rPr>
        <w:t>Atkarību izraisošo vielu lietošanas izplatība iedzīvotāju vidū 2025.gadā” veikšanu</w:t>
      </w:r>
    </w:p>
    <w:p w14:paraId="19B8A2BF" w14:textId="77777777" w:rsidR="00872E0D" w:rsidRPr="000256D1" w:rsidRDefault="007C5A04" w:rsidP="00872E0D">
      <w:pPr>
        <w:tabs>
          <w:tab w:val="left" w:pos="5220"/>
        </w:tabs>
        <w:spacing w:before="600" w:after="600"/>
        <w:ind w:right="58"/>
        <w:jc w:val="center"/>
        <w:rPr>
          <w:b/>
        </w:rPr>
      </w:pPr>
      <w:r w:rsidRPr="000256D1">
        <w:rPr>
          <w:b/>
        </w:rPr>
        <w:t>Pētījuma izstrādes darba plāns</w:t>
      </w:r>
    </w:p>
    <w:p w14:paraId="5B484729" w14:textId="77777777" w:rsidR="00872E0D" w:rsidRPr="000256D1" w:rsidRDefault="007C5A04" w:rsidP="00872E0D">
      <w:pPr>
        <w:spacing w:before="480"/>
        <w:ind w:left="29"/>
        <w:jc w:val="both"/>
        <w:rPr>
          <w:bCs/>
          <w:shd w:val="clear" w:color="auto" w:fill="FFFFFF"/>
          <w:lang w:val="da-DK"/>
        </w:rPr>
      </w:pPr>
      <w:r w:rsidRPr="000256D1">
        <w:rPr>
          <w:bCs/>
          <w:shd w:val="clear" w:color="auto" w:fill="FFFFFF"/>
          <w:lang w:val="da-DK"/>
        </w:rPr>
        <w:t>Pētījuma īstenošana ir strukturēta četros galvenajos posmos:</w:t>
      </w:r>
    </w:p>
    <w:p w14:paraId="7EDEDE8F" w14:textId="77777777" w:rsidR="00872E0D" w:rsidRPr="000256D1" w:rsidRDefault="007C5A04" w:rsidP="00872E0D">
      <w:pPr>
        <w:spacing w:before="240" w:after="120"/>
        <w:ind w:left="29"/>
        <w:jc w:val="both"/>
        <w:rPr>
          <w:bCs/>
          <w:shd w:val="clear" w:color="auto" w:fill="FFFFFF"/>
          <w:lang w:val="da-DK"/>
        </w:rPr>
      </w:pPr>
      <w:r w:rsidRPr="000256D1">
        <w:rPr>
          <w:b/>
          <w:bCs/>
          <w:shd w:val="clear" w:color="auto" w:fill="FFFFFF"/>
          <w:lang w:val="da-DK"/>
        </w:rPr>
        <w:t>Posms 1. Sagatavošanās un pētījuma instrumentu validācija (1. – 2. mēnesis)</w:t>
      </w:r>
    </w:p>
    <w:p w14:paraId="470D1F04" w14:textId="77777777" w:rsidR="00872E0D" w:rsidRPr="000256D1" w:rsidRDefault="007C5A04" w:rsidP="00872E0D">
      <w:pPr>
        <w:numPr>
          <w:ilvl w:val="0"/>
          <w:numId w:val="29"/>
        </w:numPr>
        <w:spacing w:before="240" w:after="240"/>
        <w:jc w:val="both"/>
        <w:rPr>
          <w:bCs/>
          <w:shd w:val="clear" w:color="auto" w:fill="FFFFFF"/>
          <w:lang w:val="da-DK"/>
        </w:rPr>
      </w:pPr>
      <w:r w:rsidRPr="000256D1">
        <w:rPr>
          <w:bCs/>
          <w:shd w:val="clear" w:color="auto" w:fill="FFFFFF"/>
          <w:lang w:val="da-DK"/>
        </w:rPr>
        <w:t>Šajā posmā notiks detalizēta pētījuma instrumentu – galvenokārt anketu – sagatavošana un pielāgošana, kas ietvers tulkošanu latviešu un krievu valodā, kā arī pētījuma metodoloģijas validācija. Anketas tiks izstrādātas ciešā sadarbībā ar pasūtītāju, iekļaujot visus nepieciešamos jautājumus, kas atbilst starptautiskajiem un nacionālajiem indikatoriem.</w:t>
      </w:r>
    </w:p>
    <w:p w14:paraId="5D6BBB16" w14:textId="77777777" w:rsidR="00872E0D" w:rsidRPr="000256D1" w:rsidRDefault="007C5A04" w:rsidP="00872E0D">
      <w:pPr>
        <w:numPr>
          <w:ilvl w:val="0"/>
          <w:numId w:val="29"/>
        </w:numPr>
        <w:spacing w:before="240" w:after="240"/>
        <w:jc w:val="both"/>
        <w:rPr>
          <w:bCs/>
          <w:shd w:val="clear" w:color="auto" w:fill="FFFFFF"/>
          <w:lang w:val="da-DK"/>
        </w:rPr>
      </w:pPr>
      <w:r w:rsidRPr="000256D1">
        <w:rPr>
          <w:bCs/>
          <w:shd w:val="clear" w:color="auto" w:fill="FFFFFF"/>
          <w:lang w:val="da-DK"/>
        </w:rPr>
        <w:t xml:space="preserve">Tiks iegūts Latvijas Universitātes Ētikas komitejas </w:t>
      </w:r>
      <w:r w:rsidRPr="000256D1">
        <w:rPr>
          <w:bCs/>
          <w:shd w:val="clear" w:color="auto" w:fill="FFFFFF"/>
          <w:lang w:val="da-DK"/>
        </w:rPr>
        <w:t>apstiprinājums, nodrošinot, ka pētījums tiek veikts saskaņā ar visaugstākajiem ētikas standartiem, īpaši attiecībā uz respondentiem sensitīvo datu iegūšanu un apstrādi.</w:t>
      </w:r>
    </w:p>
    <w:p w14:paraId="08F524A5" w14:textId="77777777" w:rsidR="00872E0D" w:rsidRPr="000256D1" w:rsidRDefault="007C5A04" w:rsidP="00872E0D">
      <w:pPr>
        <w:spacing w:before="360" w:after="240"/>
        <w:ind w:left="29"/>
        <w:jc w:val="both"/>
        <w:rPr>
          <w:bCs/>
          <w:shd w:val="clear" w:color="auto" w:fill="FFFFFF"/>
          <w:lang w:val="fr-FR"/>
        </w:rPr>
      </w:pPr>
      <w:r w:rsidRPr="000256D1">
        <w:rPr>
          <w:b/>
          <w:bCs/>
          <w:shd w:val="clear" w:color="auto" w:fill="FFFFFF"/>
          <w:lang w:val="fr-FR"/>
        </w:rPr>
        <w:t>Posms 2. Datu ieguve un lauka darbs (3. – 8. mēnesis)</w:t>
      </w:r>
    </w:p>
    <w:p w14:paraId="3F8B85C3" w14:textId="77777777" w:rsidR="00872E0D" w:rsidRPr="000256D1" w:rsidRDefault="007C5A04" w:rsidP="00872E0D">
      <w:pPr>
        <w:numPr>
          <w:ilvl w:val="0"/>
          <w:numId w:val="30"/>
        </w:numPr>
        <w:spacing w:before="240" w:after="240"/>
        <w:jc w:val="both"/>
        <w:rPr>
          <w:bCs/>
          <w:shd w:val="clear" w:color="auto" w:fill="FFFFFF"/>
          <w:lang w:val="fr-FR"/>
        </w:rPr>
      </w:pPr>
      <w:r w:rsidRPr="000256D1">
        <w:rPr>
          <w:bCs/>
          <w:shd w:val="clear" w:color="auto" w:fill="FFFFFF"/>
          <w:lang w:val="fr-FR"/>
        </w:rPr>
        <w:t>Šajā posmā tiks organizēta izlases stratifikācija, balstoties uz vairākpakāpju stratificētas nejaušās izlases principiem, kas nodrošinās reprezentatīvu datu ieguvi par iedzīvotāju alkohola un narkotiku lietošanas paradumiem.</w:t>
      </w:r>
    </w:p>
    <w:p w14:paraId="6697700A" w14:textId="77777777" w:rsidR="00872E0D" w:rsidRPr="000256D1" w:rsidRDefault="007C5A04" w:rsidP="00872E0D">
      <w:pPr>
        <w:numPr>
          <w:ilvl w:val="0"/>
          <w:numId w:val="30"/>
        </w:numPr>
        <w:spacing w:before="240" w:after="240"/>
        <w:jc w:val="both"/>
        <w:rPr>
          <w:bCs/>
          <w:shd w:val="clear" w:color="auto" w:fill="FFFFFF"/>
          <w:lang w:val="fr-FR"/>
        </w:rPr>
      </w:pPr>
      <w:r w:rsidRPr="000256D1">
        <w:rPr>
          <w:bCs/>
          <w:shd w:val="clear" w:color="auto" w:fill="FFFFFF"/>
          <w:lang w:val="fr-FR"/>
        </w:rPr>
        <w:t xml:space="preserve">Tiks veikta tieša iedzīvotāju intervēšana viņu </w:t>
      </w:r>
      <w:r w:rsidRPr="000256D1">
        <w:rPr>
          <w:bCs/>
          <w:shd w:val="clear" w:color="auto" w:fill="FFFFFF"/>
          <w:lang w:val="fr-FR"/>
        </w:rPr>
        <w:t>dzīvesvietās, izmantojot datorizētās intervijas (CAPI) metodi. Sensitīvie jautājumi tiks aizpildīti anonīmi, izmantojot pašaizpildes režīmu, kas nodrošinās lielāku godīgumu un atklātību.</w:t>
      </w:r>
    </w:p>
    <w:p w14:paraId="5AB2268B" w14:textId="77777777" w:rsidR="00872E0D" w:rsidRPr="000256D1" w:rsidRDefault="007C5A04" w:rsidP="00872E0D">
      <w:pPr>
        <w:numPr>
          <w:ilvl w:val="0"/>
          <w:numId w:val="30"/>
        </w:numPr>
        <w:spacing w:before="240" w:after="240"/>
        <w:jc w:val="both"/>
        <w:rPr>
          <w:bCs/>
          <w:shd w:val="clear" w:color="auto" w:fill="FFFFFF"/>
          <w:lang w:val="fr-FR"/>
        </w:rPr>
      </w:pPr>
      <w:r w:rsidRPr="000256D1">
        <w:rPr>
          <w:bCs/>
          <w:shd w:val="clear" w:color="auto" w:fill="FFFFFF"/>
          <w:lang w:val="fr-FR"/>
        </w:rPr>
        <w:t>Izlases apjoms sasniegs vismaz 4500 respondentu, kas nodrošinās augstas precizitātes rezultātus, ņemot vērā sabiedrības demogrāfisko un ģeogrāfisko sadalījumu, īpaši izceļot jauniešu vecuma grupu (15 – 24 gadi).</w:t>
      </w:r>
    </w:p>
    <w:p w14:paraId="7F7D8672" w14:textId="77777777" w:rsidR="00872E0D" w:rsidRPr="000256D1" w:rsidRDefault="007C5A04" w:rsidP="00872E0D">
      <w:pPr>
        <w:spacing w:before="360" w:after="240"/>
        <w:ind w:left="29"/>
        <w:jc w:val="both"/>
        <w:rPr>
          <w:bCs/>
          <w:shd w:val="clear" w:color="auto" w:fill="FFFFFF"/>
          <w:lang w:val="fr-FR"/>
        </w:rPr>
      </w:pPr>
      <w:r w:rsidRPr="000256D1">
        <w:rPr>
          <w:b/>
          <w:bCs/>
          <w:shd w:val="clear" w:color="auto" w:fill="FFFFFF"/>
          <w:lang w:val="fr-FR"/>
        </w:rPr>
        <w:t>Posms 3. Datu analīze un ziņojuma sagatavošana (9. – 14. mēnesis)</w:t>
      </w:r>
    </w:p>
    <w:p w14:paraId="0D9BCF75" w14:textId="77777777" w:rsidR="00872E0D" w:rsidRPr="000256D1" w:rsidRDefault="007C5A04" w:rsidP="00872E0D">
      <w:pPr>
        <w:numPr>
          <w:ilvl w:val="0"/>
          <w:numId w:val="31"/>
        </w:numPr>
        <w:spacing w:before="240" w:after="240"/>
        <w:jc w:val="both"/>
        <w:rPr>
          <w:bCs/>
          <w:shd w:val="clear" w:color="auto" w:fill="FFFFFF"/>
          <w:lang w:val="fr-FR"/>
        </w:rPr>
      </w:pPr>
      <w:r w:rsidRPr="000256D1">
        <w:rPr>
          <w:bCs/>
          <w:shd w:val="clear" w:color="auto" w:fill="FFFFFF"/>
          <w:lang w:val="fr-FR"/>
        </w:rPr>
        <w:t>Dati tiks apstrādāti un analizēti, izmantojot statistikas metodes kā regresijas analīzi un datu svēršanu. Tiks veidotas ticamības intervāli un aprēķinātas standarta kļūdas, lai nodrošinātu rezultātu precizitāti.</w:t>
      </w:r>
    </w:p>
    <w:p w14:paraId="2D7281B7" w14:textId="77777777" w:rsidR="00872E0D" w:rsidRPr="000256D1" w:rsidRDefault="007C5A04" w:rsidP="00872E0D">
      <w:pPr>
        <w:numPr>
          <w:ilvl w:val="0"/>
          <w:numId w:val="31"/>
        </w:numPr>
        <w:spacing w:before="240" w:after="240"/>
        <w:jc w:val="both"/>
        <w:rPr>
          <w:bCs/>
          <w:shd w:val="clear" w:color="auto" w:fill="FFFFFF"/>
          <w:lang w:val="fr-FR"/>
        </w:rPr>
      </w:pPr>
      <w:r w:rsidRPr="000256D1">
        <w:rPr>
          <w:bCs/>
          <w:shd w:val="clear" w:color="auto" w:fill="FFFFFF"/>
          <w:lang w:val="fr-FR"/>
        </w:rPr>
        <w:t>Īpaša uzmanība tiks pievērsta dažādu vielu lietošanas ietekmei uz dažādām demogrāfiskajām grupām un riska faktoru noteikšanai. Tiks veikts detalizēts salīdzinājumus ar iepriekšējo gadu pētījumiem (2007., 2011., 2015., 2020.gada), lai analizētu tendences un identificētu jaunas problēmas un izaicinājumus.</w:t>
      </w:r>
    </w:p>
    <w:p w14:paraId="1CE70487" w14:textId="77777777" w:rsidR="00872E0D" w:rsidRPr="000256D1" w:rsidRDefault="007C5A04" w:rsidP="00872E0D">
      <w:pPr>
        <w:spacing w:before="600" w:after="240"/>
        <w:ind w:left="29"/>
        <w:jc w:val="both"/>
        <w:rPr>
          <w:bCs/>
          <w:shd w:val="clear" w:color="auto" w:fill="FFFFFF"/>
          <w:lang w:val="fr-FR"/>
        </w:rPr>
      </w:pPr>
      <w:r w:rsidRPr="000256D1">
        <w:rPr>
          <w:b/>
          <w:bCs/>
          <w:shd w:val="clear" w:color="auto" w:fill="FFFFFF"/>
          <w:lang w:val="fr-FR"/>
        </w:rPr>
        <w:lastRenderedPageBreak/>
        <w:t>Posms 4. Pētījuma rezultātu izplatīšana un rekomendāciju izstrāde (15. – 16. mēnesis)</w:t>
      </w:r>
    </w:p>
    <w:p w14:paraId="65A5679D" w14:textId="77777777" w:rsidR="00872E0D" w:rsidRPr="000256D1" w:rsidRDefault="007C5A04" w:rsidP="00872E0D">
      <w:pPr>
        <w:numPr>
          <w:ilvl w:val="0"/>
          <w:numId w:val="32"/>
        </w:numPr>
        <w:spacing w:before="240" w:after="240"/>
        <w:jc w:val="both"/>
        <w:rPr>
          <w:bCs/>
          <w:shd w:val="clear" w:color="auto" w:fill="FFFFFF"/>
          <w:lang w:val="fr-FR"/>
        </w:rPr>
      </w:pPr>
      <w:r w:rsidRPr="000256D1">
        <w:rPr>
          <w:bCs/>
          <w:shd w:val="clear" w:color="auto" w:fill="FFFFFF"/>
          <w:lang w:val="fr-FR"/>
        </w:rPr>
        <w:t>Gala ziņojuma izstrāde, kas ietvers padziļinātu analīzi un praktiskās rekomendācijas. Tiks sagatavotas tehniskās tabulas, kurās atspoguļotas pētījuma rezultātu ticamības intervāli un standartkļūdas.</w:t>
      </w:r>
    </w:p>
    <w:p w14:paraId="1584D132" w14:textId="77777777" w:rsidR="00872E0D" w:rsidRPr="000256D1" w:rsidRDefault="007C5A04" w:rsidP="00872E0D">
      <w:pPr>
        <w:numPr>
          <w:ilvl w:val="0"/>
          <w:numId w:val="32"/>
        </w:numPr>
        <w:spacing w:before="240" w:after="240"/>
        <w:jc w:val="both"/>
        <w:rPr>
          <w:bCs/>
          <w:shd w:val="clear" w:color="auto" w:fill="FFFFFF"/>
          <w:lang w:val="fr-FR"/>
        </w:rPr>
      </w:pPr>
      <w:r w:rsidRPr="000256D1">
        <w:rPr>
          <w:bCs/>
          <w:shd w:val="clear" w:color="auto" w:fill="FFFFFF"/>
          <w:lang w:val="fr-FR"/>
        </w:rPr>
        <w:t>Gala ziņojums tiks publicēts SPKC mājaslapā un kalpos kā pamats turpmākai politikas attīstībai un preventīvo pasākumu plānošanai Latvijā.</w:t>
      </w:r>
    </w:p>
    <w:p w14:paraId="235A38DE" w14:textId="77777777" w:rsidR="000256D1" w:rsidRPr="000256D1" w:rsidRDefault="007C5A04" w:rsidP="000256D1">
      <w:pPr>
        <w:tabs>
          <w:tab w:val="left" w:pos="5220"/>
        </w:tabs>
        <w:spacing w:before="480"/>
        <w:jc w:val="both"/>
        <w:rPr>
          <w:b/>
          <w:bCs/>
        </w:rPr>
      </w:pPr>
      <w:r w:rsidRPr="000256D1">
        <w:rPr>
          <w:b/>
        </w:rPr>
        <w:t>Pasūtītājs</w:t>
      </w:r>
      <w:r w:rsidRPr="000256D1">
        <w:rPr>
          <w:b/>
          <w:bCs/>
        </w:rPr>
        <w:t>:</w:t>
      </w:r>
      <w:r w:rsidRPr="000256D1">
        <w:rPr>
          <w:b/>
          <w:bCs/>
        </w:rPr>
        <w:tab/>
        <w:t>Izpildītājs:</w:t>
      </w:r>
    </w:p>
    <w:p w14:paraId="57445DFC" w14:textId="77777777" w:rsidR="000256D1" w:rsidRPr="000256D1" w:rsidRDefault="007C5A04" w:rsidP="000256D1">
      <w:pPr>
        <w:tabs>
          <w:tab w:val="left" w:pos="2070"/>
          <w:tab w:val="left" w:pos="5220"/>
        </w:tabs>
        <w:spacing w:before="240" w:after="240"/>
        <w:jc w:val="both"/>
      </w:pPr>
      <w:r w:rsidRPr="000256D1">
        <w:t>direktore</w:t>
      </w:r>
      <w:r w:rsidRPr="000256D1">
        <w:tab/>
      </w:r>
      <w:r w:rsidRPr="000256D1">
        <w:tab/>
        <w:t>valdes locekle</w:t>
      </w:r>
    </w:p>
    <w:p w14:paraId="74D6755E" w14:textId="77777777" w:rsidR="000256D1" w:rsidRPr="00E018D4" w:rsidRDefault="007C5A04" w:rsidP="000256D1">
      <w:pPr>
        <w:tabs>
          <w:tab w:val="left" w:pos="2070"/>
          <w:tab w:val="left" w:pos="5245"/>
          <w:tab w:val="left" w:pos="7470"/>
        </w:tabs>
        <w:ind w:right="-6"/>
        <w:jc w:val="both"/>
        <w:rPr>
          <w:i/>
        </w:rPr>
      </w:pPr>
      <w:r w:rsidRPr="000256D1">
        <w:t>(paraksts*)</w:t>
      </w:r>
      <w:r w:rsidRPr="000256D1">
        <w:tab/>
        <w:t xml:space="preserve">/ I. </w:t>
      </w:r>
      <w:proofErr w:type="spellStart"/>
      <w:r w:rsidRPr="000256D1">
        <w:t>Gavare</w:t>
      </w:r>
      <w:proofErr w:type="spellEnd"/>
      <w:r w:rsidRPr="000256D1">
        <w:t xml:space="preserve"> /</w:t>
      </w:r>
      <w:r w:rsidRPr="000256D1">
        <w:tab/>
        <w:t>(paraksts*)</w:t>
      </w:r>
      <w:r w:rsidRPr="000256D1">
        <w:tab/>
        <w:t>/ L.</w:t>
      </w:r>
      <w:r w:rsidRPr="000256D1">
        <w:rPr>
          <w:color w:val="000000" w:themeColor="text1"/>
        </w:rPr>
        <w:t xml:space="preserve"> Brasliņa /</w:t>
      </w:r>
    </w:p>
    <w:p w14:paraId="62619BC5" w14:textId="77777777" w:rsidR="000256D1" w:rsidRPr="00E018D4" w:rsidRDefault="000256D1" w:rsidP="000256D1">
      <w:pPr>
        <w:tabs>
          <w:tab w:val="left" w:pos="2340"/>
          <w:tab w:val="left" w:pos="5220"/>
          <w:tab w:val="left" w:pos="7920"/>
        </w:tabs>
        <w:ind w:right="-6"/>
        <w:jc w:val="both"/>
        <w:rPr>
          <w:i/>
          <w:color w:val="1F4E79"/>
        </w:rPr>
      </w:pPr>
    </w:p>
    <w:sectPr w:rsidR="000256D1" w:rsidRPr="00E018D4" w:rsidSect="00FF11D9">
      <w:headerReference w:type="default" r:id="rId21"/>
      <w:footerReference w:type="even" r:id="rId22"/>
      <w:footerReference w:type="default" r:id="rId23"/>
      <w:headerReference w:type="first" r:id="rId24"/>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133F1" w14:textId="77777777" w:rsidR="007C5A04" w:rsidRDefault="007C5A04">
      <w:r>
        <w:separator/>
      </w:r>
    </w:p>
  </w:endnote>
  <w:endnote w:type="continuationSeparator" w:id="0">
    <w:p w14:paraId="5D51E910" w14:textId="77777777" w:rsidR="007C5A04" w:rsidRDefault="007C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neHelveticaNeue">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yriad Web CE">
    <w:altName w:val="Myria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eutonica">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D372" w14:textId="77777777" w:rsidR="00CC574E" w:rsidRPr="00636B27" w:rsidRDefault="007C5A04" w:rsidP="00CC574E">
    <w:pPr>
      <w:pStyle w:val="Kjene"/>
      <w:jc w:val="center"/>
      <w:rPr>
        <w:rFonts w:ascii="Times New Roman" w:hAnsi="Times New Roman"/>
        <w:noProof/>
        <w:sz w:val="20"/>
        <w:szCs w:val="20"/>
      </w:rPr>
    </w:pPr>
    <w:r w:rsidRPr="00636B27">
      <w:rPr>
        <w:rFonts w:ascii="Times New Roman" w:hAnsi="Times New Roman"/>
        <w:sz w:val="20"/>
        <w:szCs w:val="20"/>
      </w:rPr>
      <w:fldChar w:fldCharType="begin"/>
    </w:r>
    <w:r w:rsidRPr="00636B27">
      <w:rPr>
        <w:rFonts w:ascii="Times New Roman" w:hAnsi="Times New Roman"/>
        <w:sz w:val="20"/>
        <w:szCs w:val="20"/>
      </w:rPr>
      <w:instrText xml:space="preserve"> PAGE   \* MERGEFORMAT </w:instrText>
    </w:r>
    <w:r w:rsidRPr="00636B27">
      <w:rPr>
        <w:rFonts w:ascii="Times New Roman" w:hAnsi="Times New Roman"/>
        <w:sz w:val="20"/>
        <w:szCs w:val="20"/>
      </w:rPr>
      <w:fldChar w:fldCharType="separate"/>
    </w:r>
    <w:r>
      <w:rPr>
        <w:rFonts w:ascii="Times New Roman" w:hAnsi="Times New Roman"/>
        <w:sz w:val="20"/>
        <w:szCs w:val="20"/>
      </w:rPr>
      <w:t>7</w:t>
    </w:r>
    <w:r w:rsidRPr="00636B27">
      <w:rPr>
        <w:rFonts w:ascii="Times New Roman" w:hAnsi="Times New Roman"/>
        <w:noProof/>
        <w:sz w:val="20"/>
        <w:szCs w:val="20"/>
      </w:rPr>
      <w:fldChar w:fldCharType="end"/>
    </w:r>
  </w:p>
  <w:p w14:paraId="715F69E5" w14:textId="77777777" w:rsidR="00CC574E" w:rsidRPr="00CC574E" w:rsidRDefault="007C5A04" w:rsidP="00CC574E">
    <w:pPr>
      <w:jc w:val="center"/>
      <w:rPr>
        <w:sz w:val="20"/>
        <w:szCs w:val="20"/>
      </w:rPr>
    </w:pPr>
    <w:r w:rsidRPr="00636B27">
      <w:rPr>
        <w:sz w:val="20"/>
        <w:szCs w:val="20"/>
      </w:rPr>
      <w:t>*DOKUMENTS PARAKSTĪTS ELEKTRONISKI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3BBD6" w14:textId="77777777" w:rsidR="00CC574E" w:rsidRPr="00636B27" w:rsidRDefault="007C5A04" w:rsidP="00CC574E">
    <w:pPr>
      <w:pStyle w:val="Kjene"/>
      <w:jc w:val="center"/>
      <w:rPr>
        <w:rFonts w:ascii="Times New Roman" w:hAnsi="Times New Roman"/>
        <w:noProof/>
        <w:sz w:val="20"/>
        <w:szCs w:val="20"/>
      </w:rPr>
    </w:pPr>
    <w:r w:rsidRPr="00636B27">
      <w:rPr>
        <w:rFonts w:ascii="Times New Roman" w:hAnsi="Times New Roman"/>
        <w:sz w:val="20"/>
        <w:szCs w:val="20"/>
      </w:rPr>
      <w:fldChar w:fldCharType="begin"/>
    </w:r>
    <w:r w:rsidRPr="00636B27">
      <w:rPr>
        <w:rFonts w:ascii="Times New Roman" w:hAnsi="Times New Roman"/>
        <w:sz w:val="20"/>
        <w:szCs w:val="20"/>
      </w:rPr>
      <w:instrText xml:space="preserve"> PAGE   \* MERGEFORMAT </w:instrText>
    </w:r>
    <w:r w:rsidRPr="00636B27">
      <w:rPr>
        <w:rFonts w:ascii="Times New Roman" w:hAnsi="Times New Roman"/>
        <w:sz w:val="20"/>
        <w:szCs w:val="20"/>
      </w:rPr>
      <w:fldChar w:fldCharType="separate"/>
    </w:r>
    <w:r>
      <w:rPr>
        <w:rFonts w:ascii="Times New Roman" w:hAnsi="Times New Roman"/>
        <w:sz w:val="20"/>
        <w:szCs w:val="20"/>
      </w:rPr>
      <w:t>26</w:t>
    </w:r>
    <w:r w:rsidRPr="00636B27">
      <w:rPr>
        <w:rFonts w:ascii="Times New Roman" w:hAnsi="Times New Roman"/>
        <w:noProof/>
        <w:sz w:val="20"/>
        <w:szCs w:val="20"/>
      </w:rPr>
      <w:fldChar w:fldCharType="end"/>
    </w:r>
  </w:p>
  <w:p w14:paraId="2419C7ED" w14:textId="77777777" w:rsidR="00CC574E" w:rsidRPr="00CC574E" w:rsidRDefault="007C5A04" w:rsidP="00CC574E">
    <w:pPr>
      <w:jc w:val="center"/>
      <w:rPr>
        <w:sz w:val="20"/>
        <w:szCs w:val="20"/>
      </w:rPr>
    </w:pPr>
    <w:r w:rsidRPr="00636B27">
      <w:rPr>
        <w:sz w:val="20"/>
        <w:szCs w:val="20"/>
      </w:rPr>
      <w:t>*DOKUMENTS PARAKSTĪTS ELEKTRONISKI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47181" w14:textId="77777777" w:rsidR="00872E0D" w:rsidRDefault="007C5A04" w:rsidP="00B63E5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4934FC9" w14:textId="77777777" w:rsidR="00872E0D" w:rsidRDefault="00872E0D">
    <w:pPr>
      <w:pStyle w:val="Kjene"/>
    </w:pPr>
  </w:p>
  <w:p w14:paraId="42689767" w14:textId="77777777" w:rsidR="00872E0D" w:rsidRDefault="00872E0D"/>
  <w:p w14:paraId="41852BE6" w14:textId="77777777" w:rsidR="00872E0D" w:rsidRDefault="00872E0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EEF8A" w14:textId="77777777" w:rsidR="00872E0D" w:rsidRPr="00636B27" w:rsidRDefault="007C5A04" w:rsidP="00C342F3">
    <w:pPr>
      <w:pStyle w:val="Kjene"/>
      <w:jc w:val="center"/>
      <w:rPr>
        <w:rFonts w:ascii="Times New Roman" w:hAnsi="Times New Roman"/>
        <w:noProof/>
        <w:sz w:val="20"/>
        <w:szCs w:val="20"/>
      </w:rPr>
    </w:pPr>
    <w:r w:rsidRPr="00636B27">
      <w:rPr>
        <w:rFonts w:ascii="Times New Roman" w:hAnsi="Times New Roman"/>
        <w:sz w:val="20"/>
        <w:szCs w:val="20"/>
      </w:rPr>
      <w:fldChar w:fldCharType="begin"/>
    </w:r>
    <w:r w:rsidRPr="00636B27">
      <w:rPr>
        <w:rFonts w:ascii="Times New Roman" w:hAnsi="Times New Roman"/>
        <w:sz w:val="20"/>
        <w:szCs w:val="20"/>
      </w:rPr>
      <w:instrText xml:space="preserve"> PAGE   \* MERGEFORMAT </w:instrText>
    </w:r>
    <w:r w:rsidRPr="00636B27">
      <w:rPr>
        <w:rFonts w:ascii="Times New Roman" w:hAnsi="Times New Roman"/>
        <w:sz w:val="20"/>
        <w:szCs w:val="20"/>
      </w:rPr>
      <w:fldChar w:fldCharType="separate"/>
    </w:r>
    <w:r>
      <w:rPr>
        <w:rFonts w:ascii="Times New Roman" w:hAnsi="Times New Roman"/>
        <w:sz w:val="20"/>
        <w:szCs w:val="20"/>
      </w:rPr>
      <w:t>24</w:t>
    </w:r>
    <w:r w:rsidRPr="00636B27">
      <w:rPr>
        <w:rFonts w:ascii="Times New Roman" w:hAnsi="Times New Roman"/>
        <w:noProof/>
        <w:sz w:val="20"/>
        <w:szCs w:val="20"/>
      </w:rPr>
      <w:fldChar w:fldCharType="end"/>
    </w:r>
  </w:p>
  <w:p w14:paraId="6CE87592" w14:textId="77777777" w:rsidR="00872E0D" w:rsidRPr="00C342F3" w:rsidRDefault="007C5A04" w:rsidP="00C342F3">
    <w:pPr>
      <w:jc w:val="center"/>
      <w:rPr>
        <w:sz w:val="20"/>
        <w:szCs w:val="20"/>
      </w:rPr>
    </w:pPr>
    <w:r w:rsidRPr="00636B27">
      <w:rPr>
        <w:sz w:val="20"/>
        <w:szCs w:val="20"/>
      </w:rPr>
      <w:t>*DOKUMENTS PARAKSTĪTS ELEKTRONISKI AR DROŠU ELEKTRONISKO PARAKSTU UN SATUR LAIKA ZĪMOGU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448F2" w14:textId="77777777" w:rsidR="00441FE6" w:rsidRDefault="007C5A04" w:rsidP="00B63E5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85F3485" w14:textId="77777777" w:rsidR="00441FE6" w:rsidRDefault="00441FE6">
    <w:pPr>
      <w:pStyle w:val="Kjene"/>
    </w:pPr>
  </w:p>
  <w:p w14:paraId="576EAC87" w14:textId="77777777" w:rsidR="00441FE6" w:rsidRDefault="00441FE6"/>
  <w:p w14:paraId="4BDDAB8E" w14:textId="77777777" w:rsidR="00441FE6" w:rsidRDefault="00441FE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B6965" w14:textId="77777777" w:rsidR="00CC574E" w:rsidRPr="00636B27" w:rsidRDefault="007C5A04" w:rsidP="00CC574E">
    <w:pPr>
      <w:pStyle w:val="Kjene"/>
      <w:jc w:val="center"/>
      <w:rPr>
        <w:rFonts w:ascii="Times New Roman" w:hAnsi="Times New Roman"/>
        <w:noProof/>
        <w:sz w:val="20"/>
        <w:szCs w:val="20"/>
      </w:rPr>
    </w:pPr>
    <w:r w:rsidRPr="00636B27">
      <w:rPr>
        <w:rFonts w:ascii="Times New Roman" w:hAnsi="Times New Roman"/>
        <w:sz w:val="20"/>
        <w:szCs w:val="20"/>
      </w:rPr>
      <w:fldChar w:fldCharType="begin"/>
    </w:r>
    <w:r w:rsidRPr="00636B27">
      <w:rPr>
        <w:rFonts w:ascii="Times New Roman" w:hAnsi="Times New Roman"/>
        <w:sz w:val="20"/>
        <w:szCs w:val="20"/>
      </w:rPr>
      <w:instrText xml:space="preserve"> PAGE   \* MERGEFORMAT </w:instrText>
    </w:r>
    <w:r w:rsidRPr="00636B27">
      <w:rPr>
        <w:rFonts w:ascii="Times New Roman" w:hAnsi="Times New Roman"/>
        <w:sz w:val="20"/>
        <w:szCs w:val="20"/>
      </w:rPr>
      <w:fldChar w:fldCharType="separate"/>
    </w:r>
    <w:r>
      <w:rPr>
        <w:rFonts w:ascii="Times New Roman" w:hAnsi="Times New Roman"/>
        <w:sz w:val="20"/>
        <w:szCs w:val="20"/>
      </w:rPr>
      <w:t>27</w:t>
    </w:r>
    <w:r w:rsidRPr="00636B27">
      <w:rPr>
        <w:rFonts w:ascii="Times New Roman" w:hAnsi="Times New Roman"/>
        <w:noProof/>
        <w:sz w:val="20"/>
        <w:szCs w:val="20"/>
      </w:rPr>
      <w:fldChar w:fldCharType="end"/>
    </w:r>
  </w:p>
  <w:p w14:paraId="03172834" w14:textId="77777777" w:rsidR="00CC574E" w:rsidRPr="00CC574E" w:rsidRDefault="007C5A04" w:rsidP="00CC574E">
    <w:pPr>
      <w:jc w:val="center"/>
      <w:rPr>
        <w:sz w:val="20"/>
        <w:szCs w:val="20"/>
      </w:rPr>
    </w:pPr>
    <w:r w:rsidRPr="00636B27">
      <w:rPr>
        <w:sz w:val="20"/>
        <w:szCs w:val="20"/>
      </w:rPr>
      <w:t>*DOKUMENTS PARAKSTĪTS ELEKTRONISKI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0585A" w14:textId="77777777" w:rsidR="005B3193" w:rsidRDefault="007C5A04">
      <w:r>
        <w:separator/>
      </w:r>
    </w:p>
  </w:footnote>
  <w:footnote w:type="continuationSeparator" w:id="0">
    <w:p w14:paraId="5AAABEF6" w14:textId="77777777" w:rsidR="005B3193" w:rsidRDefault="007C5A04">
      <w:r>
        <w:continuationSeparator/>
      </w:r>
    </w:p>
  </w:footnote>
  <w:footnote w:id="1">
    <w:p w14:paraId="558A09D1" w14:textId="77777777" w:rsidR="00872E0D" w:rsidRPr="00170C39" w:rsidRDefault="007C5A04" w:rsidP="00872E0D">
      <w:pPr>
        <w:pStyle w:val="Vresteksts"/>
        <w:rPr>
          <w:rFonts w:ascii="Times New Roman" w:hAnsi="Times New Roman"/>
          <w:lang w:val="lv-LV"/>
        </w:rPr>
      </w:pPr>
      <w:r w:rsidRPr="00170C39">
        <w:rPr>
          <w:rStyle w:val="Vresatsauce"/>
          <w:rFonts w:ascii="Times New Roman" w:hAnsi="Times New Roman"/>
        </w:rPr>
        <w:footnoteRef/>
      </w:r>
      <w:r w:rsidRPr="00170C39">
        <w:rPr>
          <w:rFonts w:ascii="Times New Roman" w:hAnsi="Times New Roman"/>
        </w:rPr>
        <w:t xml:space="preserve"> </w:t>
      </w:r>
      <w:hyperlink r:id="rId1" w:history="1">
        <w:r w:rsidR="00872E0D" w:rsidRPr="00170C39">
          <w:rPr>
            <w:rStyle w:val="Hipersaite"/>
            <w:rFonts w:ascii="Times New Roman" w:hAnsi="Times New Roman"/>
            <w:lang w:val="lv-LV"/>
          </w:rPr>
          <w:t>https://www.deep-seas.eu/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BD6DF" w14:textId="77777777" w:rsidR="00F13B97" w:rsidRPr="001B1C26" w:rsidRDefault="007C5A04" w:rsidP="00F13B97">
    <w:pPr>
      <w:jc w:val="center"/>
      <w:rPr>
        <w:sz w:val="18"/>
        <w:szCs w:val="18"/>
      </w:rPr>
    </w:pPr>
    <w:r w:rsidRPr="001B1C26">
      <w:rPr>
        <w:sz w:val="18"/>
        <w:szCs w:val="18"/>
      </w:rPr>
      <w:t>„</w:t>
    </w:r>
    <w:r w:rsidRPr="00F13B97">
      <w:rPr>
        <w:sz w:val="18"/>
        <w:szCs w:val="18"/>
      </w:rPr>
      <w:t xml:space="preserve">Pētījums „Atkarību izraisošo vielu lietošanas izplatība iedzīvotāju vidū 2025.gadā”” </w:t>
    </w:r>
    <w:r w:rsidRPr="001B1C26">
      <w:rPr>
        <w:sz w:val="18"/>
        <w:szCs w:val="18"/>
      </w:rPr>
      <w:t>(Identifikācijas Nr. SPKC 2024/</w:t>
    </w:r>
    <w:r>
      <w:rPr>
        <w:sz w:val="18"/>
        <w:szCs w:val="18"/>
      </w:rPr>
      <w:t>13</w:t>
    </w:r>
    <w:r w:rsidRPr="001B1C26">
      <w:rPr>
        <w:sz w:val="18"/>
        <w:szCs w:val="18"/>
      </w:rPr>
      <w:t>)</w:t>
    </w:r>
  </w:p>
  <w:p w14:paraId="74AF08D8" w14:textId="77777777" w:rsidR="00ED3AB9" w:rsidRPr="00ED3AB9" w:rsidRDefault="007C5A04" w:rsidP="00ED3AB9">
    <w:pPr>
      <w:pStyle w:val="Galvene"/>
      <w:jc w:val="center"/>
      <w:rPr>
        <w:sz w:val="16"/>
        <w:szCs w:val="16"/>
      </w:rPr>
    </w:pPr>
    <w:r>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9AF2D" w14:textId="77777777" w:rsidR="00ED3AB9" w:rsidRPr="001B1C26" w:rsidRDefault="007C5A04" w:rsidP="00ED3AB9">
    <w:pPr>
      <w:jc w:val="center"/>
      <w:rPr>
        <w:sz w:val="18"/>
        <w:szCs w:val="18"/>
      </w:rPr>
    </w:pPr>
    <w:r w:rsidRPr="001B1C26">
      <w:rPr>
        <w:sz w:val="18"/>
        <w:szCs w:val="18"/>
      </w:rPr>
      <w:t>„</w:t>
    </w:r>
    <w:r w:rsidR="00F13B97" w:rsidRPr="00F13B97">
      <w:rPr>
        <w:sz w:val="18"/>
        <w:szCs w:val="18"/>
      </w:rPr>
      <w:t xml:space="preserve">Pētījums „Atkarību izraisošo vielu lietošanas izplatība iedzīvotāju vidū 2025.gadā”” </w:t>
    </w:r>
    <w:r w:rsidRPr="001B1C26">
      <w:rPr>
        <w:sz w:val="18"/>
        <w:szCs w:val="18"/>
      </w:rPr>
      <w:t>(Identifikācijas Nr. SPKC 2024/</w:t>
    </w:r>
    <w:r w:rsidR="00F13B97">
      <w:rPr>
        <w:sz w:val="18"/>
        <w:szCs w:val="18"/>
      </w:rPr>
      <w:t>13</w:t>
    </w:r>
    <w:r w:rsidRPr="001B1C26">
      <w:rPr>
        <w:sz w:val="18"/>
        <w:szCs w:val="18"/>
      </w:rPr>
      <w:t>)</w:t>
    </w:r>
  </w:p>
  <w:p w14:paraId="7F4226FD" w14:textId="77777777" w:rsidR="00ED3AB9" w:rsidRDefault="007C5A04" w:rsidP="00ED3AB9">
    <w:pPr>
      <w:pStyle w:val="Galvene"/>
      <w:jc w:val="center"/>
    </w:pPr>
    <w:r>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F2E17" w14:textId="77777777" w:rsidR="00CC574E" w:rsidRPr="001B1C26" w:rsidRDefault="007C5A04" w:rsidP="00CC574E">
    <w:pPr>
      <w:jc w:val="center"/>
      <w:rPr>
        <w:sz w:val="18"/>
        <w:szCs w:val="18"/>
      </w:rPr>
    </w:pPr>
    <w:r w:rsidRPr="001B1C26">
      <w:rPr>
        <w:sz w:val="18"/>
        <w:szCs w:val="18"/>
      </w:rPr>
      <w:t>„</w:t>
    </w:r>
    <w:r w:rsidRPr="00F13B97">
      <w:rPr>
        <w:sz w:val="18"/>
        <w:szCs w:val="18"/>
      </w:rPr>
      <w:t xml:space="preserve">Pētījums „Atkarību izraisošo vielu lietošanas izplatība iedzīvotāju vidū 2025.gadā”” </w:t>
    </w:r>
    <w:r w:rsidRPr="001B1C26">
      <w:rPr>
        <w:sz w:val="18"/>
        <w:szCs w:val="18"/>
      </w:rPr>
      <w:t>(Identifikācijas Nr. SPKC 2024/</w:t>
    </w:r>
    <w:r>
      <w:rPr>
        <w:sz w:val="18"/>
        <w:szCs w:val="18"/>
      </w:rPr>
      <w:t>13</w:t>
    </w:r>
    <w:r w:rsidRPr="001B1C26">
      <w:rPr>
        <w:sz w:val="18"/>
        <w:szCs w:val="18"/>
      </w:rPr>
      <w:t>)</w:t>
    </w:r>
  </w:p>
  <w:p w14:paraId="2D07E606" w14:textId="77777777" w:rsidR="00CC574E" w:rsidRPr="00ED3AB9" w:rsidRDefault="007C5A04" w:rsidP="00CC574E">
    <w:pPr>
      <w:pStyle w:val="Galvene"/>
      <w:jc w:val="center"/>
      <w:rPr>
        <w:sz w:val="16"/>
        <w:szCs w:val="16"/>
      </w:rPr>
    </w:pPr>
    <w:r>
      <w:rPr>
        <w:sz w:val="16"/>
        <w:szCs w:val="16"/>
      </w:rPr>
      <w:t>----------------------------------------------------------------------------------------------------------------------------------------------------------------------------------------</w:t>
    </w:r>
  </w:p>
  <w:p w14:paraId="23103A77" w14:textId="77777777" w:rsidR="00872E0D" w:rsidRPr="00E1181A" w:rsidRDefault="00872E0D" w:rsidP="0043629D">
    <w:pPr>
      <w:pStyle w:val="Galvene"/>
      <w:jc w:val="cent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9A6A4" w14:textId="77777777" w:rsidR="00CC574E" w:rsidRPr="001B1C26" w:rsidRDefault="007C5A04" w:rsidP="00CC574E">
    <w:pPr>
      <w:jc w:val="center"/>
      <w:rPr>
        <w:sz w:val="18"/>
        <w:szCs w:val="18"/>
      </w:rPr>
    </w:pPr>
    <w:r w:rsidRPr="001B1C26">
      <w:rPr>
        <w:sz w:val="18"/>
        <w:szCs w:val="18"/>
      </w:rPr>
      <w:t>„</w:t>
    </w:r>
    <w:r w:rsidRPr="00F13B97">
      <w:rPr>
        <w:sz w:val="18"/>
        <w:szCs w:val="18"/>
      </w:rPr>
      <w:t xml:space="preserve">Pētījums „Atkarību izraisošo vielu lietošanas izplatība iedzīvotāju vidū 2025.gadā”” </w:t>
    </w:r>
    <w:r w:rsidRPr="001B1C26">
      <w:rPr>
        <w:sz w:val="18"/>
        <w:szCs w:val="18"/>
      </w:rPr>
      <w:t>(Identifikācijas Nr. SPKC 2024/</w:t>
    </w:r>
    <w:r>
      <w:rPr>
        <w:sz w:val="18"/>
        <w:szCs w:val="18"/>
      </w:rPr>
      <w:t>13</w:t>
    </w:r>
    <w:r w:rsidRPr="001B1C26">
      <w:rPr>
        <w:sz w:val="18"/>
        <w:szCs w:val="18"/>
      </w:rPr>
      <w:t>)</w:t>
    </w:r>
  </w:p>
  <w:p w14:paraId="37DAA251" w14:textId="77777777" w:rsidR="00CC574E" w:rsidRPr="00ED3AB9" w:rsidRDefault="007C5A04" w:rsidP="00CC574E">
    <w:pPr>
      <w:pStyle w:val="Galvene"/>
      <w:jc w:val="center"/>
      <w:rPr>
        <w:sz w:val="16"/>
        <w:szCs w:val="16"/>
      </w:rPr>
    </w:pPr>
    <w:r>
      <w:rPr>
        <w:sz w:val="16"/>
        <w:szCs w:val="16"/>
      </w:rPr>
      <w:t>----------------------------------------------------------------------------------------------------------------------------------------------------------------------------------------</w:t>
    </w:r>
  </w:p>
  <w:p w14:paraId="5991D4DE" w14:textId="77777777" w:rsidR="00872E0D" w:rsidRPr="00E1181A" w:rsidRDefault="00872E0D" w:rsidP="00CC574E">
    <w:pPr>
      <w:pStyle w:val="Galvene"/>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288C3" w14:textId="77777777" w:rsidR="009D4EA6" w:rsidRPr="001B1C26" w:rsidRDefault="007C5A04" w:rsidP="009D4EA6">
    <w:pPr>
      <w:jc w:val="center"/>
      <w:rPr>
        <w:sz w:val="18"/>
        <w:szCs w:val="18"/>
      </w:rPr>
    </w:pPr>
    <w:r w:rsidRPr="001B1C26">
      <w:rPr>
        <w:sz w:val="18"/>
        <w:szCs w:val="18"/>
      </w:rPr>
      <w:t>„</w:t>
    </w:r>
    <w:r w:rsidRPr="00F13B97">
      <w:rPr>
        <w:sz w:val="18"/>
        <w:szCs w:val="18"/>
      </w:rPr>
      <w:t xml:space="preserve">Pētījums „Atkarību izraisošo vielu lietošanas izplatība iedzīvotāju vidū 2025.gadā”” </w:t>
    </w:r>
    <w:r w:rsidRPr="001B1C26">
      <w:rPr>
        <w:sz w:val="18"/>
        <w:szCs w:val="18"/>
      </w:rPr>
      <w:t>(Identifikācijas Nr. SPKC 2024/</w:t>
    </w:r>
    <w:r>
      <w:rPr>
        <w:sz w:val="18"/>
        <w:szCs w:val="18"/>
      </w:rPr>
      <w:t>13</w:t>
    </w:r>
    <w:r w:rsidRPr="001B1C26">
      <w:rPr>
        <w:sz w:val="18"/>
        <w:szCs w:val="18"/>
      </w:rPr>
      <w:t>)</w:t>
    </w:r>
  </w:p>
  <w:p w14:paraId="39B58971" w14:textId="77777777" w:rsidR="00441FE6" w:rsidRDefault="007C5A04" w:rsidP="00C224BD">
    <w:pPr>
      <w:pStyle w:val="Galvene"/>
      <w:jc w:val="center"/>
      <w:rPr>
        <w:sz w:val="16"/>
        <w:szCs w:val="16"/>
      </w:rPr>
    </w:pPr>
    <w:r>
      <w:rPr>
        <w:sz w:val="16"/>
        <w:szCs w:val="16"/>
      </w:rPr>
      <w:t>----------------------------------------------------------------------------------------------------------------------------------------------------------------------------------------</w:t>
    </w:r>
  </w:p>
  <w:p w14:paraId="04667D69" w14:textId="77777777" w:rsidR="00441FE6" w:rsidRPr="00E1181A" w:rsidRDefault="00441FE6" w:rsidP="0043629D">
    <w:pPr>
      <w:pStyle w:val="Galvene"/>
      <w:jc w:val="cente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218ED" w14:textId="77777777" w:rsidR="009D4EA6" w:rsidRPr="001B1C26" w:rsidRDefault="007C5A04" w:rsidP="009D4EA6">
    <w:pPr>
      <w:jc w:val="center"/>
      <w:rPr>
        <w:sz w:val="18"/>
        <w:szCs w:val="18"/>
      </w:rPr>
    </w:pPr>
    <w:r w:rsidRPr="001B1C26">
      <w:rPr>
        <w:sz w:val="18"/>
        <w:szCs w:val="18"/>
      </w:rPr>
      <w:t>„</w:t>
    </w:r>
    <w:r w:rsidRPr="00F13B97">
      <w:rPr>
        <w:sz w:val="18"/>
        <w:szCs w:val="18"/>
      </w:rPr>
      <w:t xml:space="preserve">Pētījums „Atkarību izraisošo vielu lietošanas izplatība iedzīvotāju vidū 2025.gadā”” </w:t>
    </w:r>
    <w:r w:rsidRPr="001B1C26">
      <w:rPr>
        <w:sz w:val="18"/>
        <w:szCs w:val="18"/>
      </w:rPr>
      <w:t>(Identifikācijas Nr. SPKC 2024/</w:t>
    </w:r>
    <w:r>
      <w:rPr>
        <w:sz w:val="18"/>
        <w:szCs w:val="18"/>
      </w:rPr>
      <w:t>13</w:t>
    </w:r>
    <w:r w:rsidRPr="001B1C26">
      <w:rPr>
        <w:sz w:val="18"/>
        <w:szCs w:val="18"/>
      </w:rPr>
      <w:t>)</w:t>
    </w:r>
  </w:p>
  <w:p w14:paraId="20731C4F" w14:textId="77777777" w:rsidR="00441FE6" w:rsidRDefault="007C5A04" w:rsidP="00C224BD">
    <w:pPr>
      <w:pStyle w:val="Galvene"/>
      <w:jc w:val="center"/>
      <w:rPr>
        <w:sz w:val="16"/>
        <w:szCs w:val="16"/>
      </w:rPr>
    </w:pPr>
    <w:r>
      <w:rPr>
        <w:sz w:val="16"/>
        <w:szCs w:val="16"/>
      </w:rPr>
      <w:t>----------------------------------------------------------------------------------------------------------------------------------------------------------------------------------------</w:t>
    </w:r>
  </w:p>
  <w:p w14:paraId="7B11BEDD" w14:textId="77777777" w:rsidR="00441FE6" w:rsidRPr="00E1181A" w:rsidRDefault="00441FE6">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A305670"/>
    <w:lvl w:ilvl="0">
      <w:start w:val="1"/>
      <w:numFmt w:val="bullet"/>
      <w:pStyle w:val="AAKontakti"/>
      <w:lvlText w:val=""/>
      <w:lvlJc w:val="left"/>
      <w:pPr>
        <w:tabs>
          <w:tab w:val="num" w:pos="1259"/>
        </w:tabs>
        <w:ind w:left="1259" w:hanging="360"/>
      </w:pPr>
      <w:rPr>
        <w:rFonts w:ascii="Wingdings" w:hAnsi="Wingdings" w:hint="default"/>
        <w:color w:val="526A3B"/>
      </w:rPr>
    </w:lvl>
  </w:abstractNum>
  <w:abstractNum w:abstractNumId="1" w15:restartNumberingAfterBreak="0">
    <w:nsid w:val="FFFFFFFE"/>
    <w:multiLevelType w:val="singleLevel"/>
    <w:tmpl w:val="C28E5C8A"/>
    <w:lvl w:ilvl="0">
      <w:start w:val="1"/>
      <w:numFmt w:val="bullet"/>
      <w:pStyle w:val="Parastaatkpe"/>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0000001"/>
    <w:multiLevelType w:val="multilevel"/>
    <w:tmpl w:val="00000001"/>
    <w:name w:val="WW8Num1"/>
    <w:lvl w:ilvl="0">
      <w:start w:val="1"/>
      <w:numFmt w:val="decimal"/>
      <w:lvlText w:val="%1."/>
      <w:lvlJc w:val="left"/>
      <w:pPr>
        <w:tabs>
          <w:tab w:val="num" w:pos="0"/>
        </w:tabs>
        <w:ind w:left="360" w:hanging="360"/>
      </w:pPr>
      <w:rPr>
        <w:b w:val="0"/>
        <w:sz w:val="24"/>
        <w:szCs w:val="24"/>
      </w:rPr>
    </w:lvl>
    <w:lvl w:ilvl="1">
      <w:start w:val="1"/>
      <w:numFmt w:val="decimal"/>
      <w:lvlText w:val="%1.%2."/>
      <w:lvlJc w:val="left"/>
      <w:pPr>
        <w:tabs>
          <w:tab w:val="num" w:pos="-360"/>
        </w:tabs>
        <w:ind w:left="432" w:hanging="432"/>
      </w:pPr>
      <w:rPr>
        <w:b w:val="0"/>
        <w:sz w:val="24"/>
        <w:szCs w:val="24"/>
      </w:rPr>
    </w:lvl>
    <w:lvl w:ilvl="2">
      <w:start w:val="1"/>
      <w:numFmt w:val="decimal"/>
      <w:lvlText w:val="%1.%2.%3."/>
      <w:lvlJc w:val="left"/>
      <w:pPr>
        <w:tabs>
          <w:tab w:val="num" w:pos="-630"/>
        </w:tabs>
        <w:ind w:left="504" w:hanging="504"/>
      </w:pPr>
      <w:rPr>
        <w:b w:val="0"/>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2"/>
    <w:multiLevelType w:val="multilevel"/>
    <w:tmpl w:val="00000002"/>
    <w:name w:val="WW8Num3"/>
    <w:lvl w:ilvl="0">
      <w:start w:val="1"/>
      <w:numFmt w:val="decimal"/>
      <w:pStyle w:val="TSHeading2"/>
      <w:lvlText w:val="%1."/>
      <w:lvlJc w:val="left"/>
      <w:pPr>
        <w:tabs>
          <w:tab w:val="num" w:pos="675"/>
        </w:tabs>
        <w:ind w:left="675" w:hanging="675"/>
      </w:pPr>
    </w:lvl>
    <w:lvl w:ilvl="1">
      <w:start w:val="1"/>
      <w:numFmt w:val="decimal"/>
      <w:lvlText w:val="%1.%2."/>
      <w:lvlJc w:val="left"/>
      <w:pPr>
        <w:tabs>
          <w:tab w:val="num" w:pos="855"/>
        </w:tabs>
        <w:ind w:left="855" w:hanging="675"/>
      </w:pPr>
    </w:lvl>
    <w:lvl w:ilvl="2">
      <w:start w:val="1"/>
      <w:numFmt w:val="decimal"/>
      <w:lvlText w:val="%1.%2.%3."/>
      <w:lvlJc w:val="left"/>
      <w:pPr>
        <w:tabs>
          <w:tab w:val="num" w:pos="720"/>
        </w:tabs>
        <w:ind w:left="720" w:hanging="720"/>
      </w:pPr>
    </w:lvl>
    <w:lvl w:ilvl="3">
      <w:start w:val="1"/>
      <w:numFmt w:val="decimal"/>
      <w:suff w:val="nothing"/>
      <w:lvlText w:val="F%3.%4."/>
      <w:lvlJc w:val="left"/>
      <w:pPr>
        <w:tabs>
          <w:tab w:val="num" w:pos="0"/>
        </w:tabs>
        <w:ind w:left="720" w:hanging="720"/>
      </w:pPr>
    </w:lvl>
    <w:lvl w:ilvl="4">
      <w:start w:val="1"/>
      <w:numFmt w:val="decimal"/>
      <w:suff w:val="nothing"/>
      <w:lvlText w:val="N%4.%5."/>
      <w:lvlJc w:val="left"/>
      <w:pPr>
        <w:tabs>
          <w:tab w:val="num" w:pos="0"/>
        </w:tabs>
        <w:ind w:left="1080" w:hanging="1080"/>
      </w:pPr>
    </w:lvl>
    <w:lvl w:ilvl="5">
      <w:start w:val="1"/>
      <w:numFmt w:val="decimal"/>
      <w:suff w:val="nothing"/>
      <w:lvlText w:val="P%5.%6"/>
      <w:lvlJc w:val="left"/>
      <w:pPr>
        <w:tabs>
          <w:tab w:val="num" w:pos="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7"/>
    <w:multiLevelType w:val="multilevel"/>
    <w:tmpl w:val="927659B8"/>
    <w:name w:val="WW8Num1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11"/>
    <w:multiLevelType w:val="multilevel"/>
    <w:tmpl w:val="97483ED4"/>
    <w:styleLink w:val="ImportedStyle91"/>
    <w:lvl w:ilvl="0">
      <w:start w:val="1"/>
      <w:numFmt w:val="decimal"/>
      <w:lvlText w:val="%1."/>
      <w:lvlJc w:val="left"/>
      <w:pPr>
        <w:ind w:left="340" w:firstLine="0"/>
      </w:pPr>
    </w:lvl>
    <w:lvl w:ilvl="1">
      <w:start w:val="1"/>
      <w:numFmt w:val="decimal"/>
      <w:lvlText w:val="%1.%2."/>
      <w:lvlJc w:val="left"/>
      <w:pPr>
        <w:ind w:left="282" w:firstLine="2"/>
      </w:pPr>
      <w:rPr>
        <w:b/>
      </w:rPr>
    </w:lvl>
    <w:lvl w:ilvl="2">
      <w:start w:val="1"/>
      <w:numFmt w:val="decimal"/>
      <w:lvlText w:val="%1.%2.%3."/>
      <w:lvlJc w:val="left"/>
      <w:pPr>
        <w:tabs>
          <w:tab w:val="num" w:pos="415"/>
        </w:tabs>
        <w:ind w:left="284" w:firstLine="0"/>
      </w:pPr>
      <w:rPr>
        <w:rFonts w:ascii="Times New Roman" w:hAnsi="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503"/>
        </w:tabs>
        <w:ind w:left="1233"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0000021"/>
    <w:multiLevelType w:val="multilevel"/>
    <w:tmpl w:val="00000021"/>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2F3039"/>
    <w:multiLevelType w:val="hybridMultilevel"/>
    <w:tmpl w:val="C298DD6C"/>
    <w:name w:val="WW8Num32"/>
    <w:lvl w:ilvl="0" w:tplc="53B4790C">
      <w:start w:val="1"/>
      <w:numFmt w:val="decimal"/>
      <w:lvlText w:val="%1."/>
      <w:lvlJc w:val="left"/>
      <w:pPr>
        <w:ind w:left="720" w:hanging="360"/>
      </w:pPr>
      <w:rPr>
        <w:rFonts w:hint="default"/>
      </w:rPr>
    </w:lvl>
    <w:lvl w:ilvl="1" w:tplc="23863520" w:tentative="1">
      <w:start w:val="1"/>
      <w:numFmt w:val="lowerLetter"/>
      <w:lvlText w:val="%2."/>
      <w:lvlJc w:val="left"/>
      <w:pPr>
        <w:ind w:left="1440" w:hanging="360"/>
      </w:pPr>
    </w:lvl>
    <w:lvl w:ilvl="2" w:tplc="96AA9610" w:tentative="1">
      <w:start w:val="1"/>
      <w:numFmt w:val="lowerRoman"/>
      <w:lvlText w:val="%3."/>
      <w:lvlJc w:val="right"/>
      <w:pPr>
        <w:ind w:left="2160" w:hanging="180"/>
      </w:pPr>
    </w:lvl>
    <w:lvl w:ilvl="3" w:tplc="740EB70A" w:tentative="1">
      <w:start w:val="1"/>
      <w:numFmt w:val="decimal"/>
      <w:lvlText w:val="%4."/>
      <w:lvlJc w:val="left"/>
      <w:pPr>
        <w:ind w:left="2880" w:hanging="360"/>
      </w:pPr>
    </w:lvl>
    <w:lvl w:ilvl="4" w:tplc="94A64B3E" w:tentative="1">
      <w:start w:val="1"/>
      <w:numFmt w:val="lowerLetter"/>
      <w:lvlText w:val="%5."/>
      <w:lvlJc w:val="left"/>
      <w:pPr>
        <w:ind w:left="3600" w:hanging="360"/>
      </w:pPr>
    </w:lvl>
    <w:lvl w:ilvl="5" w:tplc="FE8E4B9C" w:tentative="1">
      <w:start w:val="1"/>
      <w:numFmt w:val="lowerRoman"/>
      <w:lvlText w:val="%6."/>
      <w:lvlJc w:val="right"/>
      <w:pPr>
        <w:ind w:left="4320" w:hanging="180"/>
      </w:pPr>
    </w:lvl>
    <w:lvl w:ilvl="6" w:tplc="1BCE342C" w:tentative="1">
      <w:start w:val="1"/>
      <w:numFmt w:val="decimal"/>
      <w:lvlText w:val="%7."/>
      <w:lvlJc w:val="left"/>
      <w:pPr>
        <w:ind w:left="5040" w:hanging="360"/>
      </w:pPr>
    </w:lvl>
    <w:lvl w:ilvl="7" w:tplc="FDB6DD40" w:tentative="1">
      <w:start w:val="1"/>
      <w:numFmt w:val="lowerLetter"/>
      <w:lvlText w:val="%8."/>
      <w:lvlJc w:val="left"/>
      <w:pPr>
        <w:ind w:left="5760" w:hanging="360"/>
      </w:pPr>
    </w:lvl>
    <w:lvl w:ilvl="8" w:tplc="65364D1A" w:tentative="1">
      <w:start w:val="1"/>
      <w:numFmt w:val="lowerRoman"/>
      <w:lvlText w:val="%9."/>
      <w:lvlJc w:val="right"/>
      <w:pPr>
        <w:ind w:left="6480" w:hanging="180"/>
      </w:pPr>
    </w:lvl>
  </w:abstractNum>
  <w:abstractNum w:abstractNumId="8" w15:restartNumberingAfterBreak="0">
    <w:nsid w:val="012F0AAD"/>
    <w:multiLevelType w:val="multilevel"/>
    <w:tmpl w:val="A050A7B6"/>
    <w:styleLink w:val="11112311"/>
    <w:lvl w:ilvl="0">
      <w:start w:val="16"/>
      <w:numFmt w:val="decimal"/>
      <w:lvlText w:val="%1."/>
      <w:lvlJc w:val="left"/>
      <w:pPr>
        <w:ind w:left="435" w:hanging="435"/>
      </w:pPr>
      <w:rPr>
        <w:rFonts w:hint="default"/>
      </w:rPr>
    </w:lvl>
    <w:lvl w:ilvl="1">
      <w:start w:val="1"/>
      <w:numFmt w:val="decimal"/>
      <w:lvlText w:val="%1.%2."/>
      <w:lvlJc w:val="left"/>
      <w:pPr>
        <w:ind w:left="861" w:hanging="435"/>
      </w:pPr>
      <w:rPr>
        <w:rFonts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1F83416"/>
    <w:multiLevelType w:val="multilevel"/>
    <w:tmpl w:val="97DC57B2"/>
    <w:name w:val="WW8Num33"/>
    <w:lvl w:ilvl="0">
      <w:start w:val="1"/>
      <w:numFmt w:val="decimal"/>
      <w:pStyle w:val="Aizzme1RakstzRakstz"/>
      <w:lvlText w:val="%1."/>
      <w:lvlJc w:val="left"/>
      <w:pPr>
        <w:tabs>
          <w:tab w:val="num" w:pos="567"/>
        </w:tabs>
        <w:ind w:left="567" w:hanging="567"/>
      </w:pPr>
      <w:rPr>
        <w:rFonts w:hint="default"/>
      </w:rPr>
    </w:lvl>
    <w:lvl w:ilvl="1">
      <w:start w:val="1"/>
      <w:numFmt w:val="decimal"/>
      <w:pStyle w:val="CharChar1RakstzCharCharRakstz"/>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06004EC4"/>
    <w:multiLevelType w:val="multilevel"/>
    <w:tmpl w:val="4214538C"/>
    <w:lvl w:ilvl="0">
      <w:start w:val="1"/>
      <w:numFmt w:val="decimal"/>
      <w:lvlText w:val="%1."/>
      <w:lvlJc w:val="left"/>
      <w:pPr>
        <w:ind w:left="3763" w:hanging="360"/>
      </w:pPr>
    </w:lvl>
    <w:lvl w:ilvl="1">
      <w:start w:val="1"/>
      <w:numFmt w:val="decimal"/>
      <w:lvlText w:val="%1.%2."/>
      <w:lvlJc w:val="left"/>
      <w:pPr>
        <w:ind w:left="6103" w:hanging="432"/>
      </w:pPr>
    </w:lvl>
    <w:lvl w:ilvl="2">
      <w:start w:val="1"/>
      <w:numFmt w:val="decimal"/>
      <w:pStyle w:val="tabulai"/>
      <w:lvlText w:val="%1.%2.%3."/>
      <w:lvlJc w:val="left"/>
      <w:pPr>
        <w:ind w:left="1224" w:hanging="504"/>
      </w:p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19642B"/>
    <w:multiLevelType w:val="multilevel"/>
    <w:tmpl w:val="0426001F"/>
    <w:numStyleLink w:val="Style3"/>
  </w:abstractNum>
  <w:abstractNum w:abstractNumId="12" w15:restartNumberingAfterBreak="0">
    <w:nsid w:val="0C1D7447"/>
    <w:multiLevelType w:val="multilevel"/>
    <w:tmpl w:val="FA30B0C8"/>
    <w:lvl w:ilvl="0">
      <w:start w:val="1"/>
      <w:numFmt w:val="decimal"/>
      <w:lvlText w:val="%1."/>
      <w:lvlJc w:val="left"/>
      <w:pPr>
        <w:ind w:left="72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7" w:hanging="720"/>
      </w:pPr>
      <w:rPr>
        <w:rFonts w:hint="default"/>
        <w:b w:val="0"/>
        <w:sz w:val="24"/>
        <w:szCs w:val="24"/>
      </w:rPr>
    </w:lvl>
    <w:lvl w:ilvl="3">
      <w:start w:val="1"/>
      <w:numFmt w:val="decimal"/>
      <w:isLgl/>
      <w:lvlText w:val="%1.%2.%3.%4."/>
      <w:lvlJc w:val="left"/>
      <w:pPr>
        <w:ind w:left="6107"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DD61016"/>
    <w:multiLevelType w:val="multilevel"/>
    <w:tmpl w:val="A6F6DCBA"/>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266"/>
        </w:tabs>
        <w:ind w:left="1135" w:firstLine="0"/>
      </w:pPr>
    </w:lvl>
    <w:lvl w:ilvl="3">
      <w:start w:val="1"/>
      <w:numFmt w:val="decimal"/>
      <w:lvlText w:val="%1.%2.%3.%4."/>
      <w:lvlJc w:val="left"/>
      <w:pPr>
        <w:tabs>
          <w:tab w:val="num" w:pos="1787"/>
        </w:tabs>
        <w:ind w:left="1517" w:hanging="240"/>
      </w:pPr>
    </w:lvl>
    <w:lvl w:ilvl="4">
      <w:start w:val="1"/>
      <w:numFmt w:val="decimal"/>
      <w:lvlText w:val="%1.%2.%3.%4.%5."/>
      <w:lvlJc w:val="left"/>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E5C1189"/>
    <w:multiLevelType w:val="multilevel"/>
    <w:tmpl w:val="E938B674"/>
    <w:lvl w:ilvl="0">
      <w:start w:val="1"/>
      <w:numFmt w:val="decimal"/>
      <w:pStyle w:val="Punkts"/>
      <w:lvlText w:val="%1."/>
      <w:lvlJc w:val="left"/>
      <w:pPr>
        <w:tabs>
          <w:tab w:val="num" w:pos="851"/>
        </w:tabs>
        <w:ind w:left="851" w:hanging="851"/>
      </w:pPr>
      <w:rPr>
        <w:rFonts w:ascii="Times New Roman" w:hAnsi="Times New Roman" w:cs="Times New Roman" w:hint="default"/>
      </w:rPr>
    </w:lvl>
    <w:lvl w:ilvl="1">
      <w:start w:val="1"/>
      <w:numFmt w:val="decimal"/>
      <w:pStyle w:val="ApakpunktsRakstz"/>
      <w:lvlText w:val="%1.%2."/>
      <w:lvlJc w:val="left"/>
      <w:pPr>
        <w:tabs>
          <w:tab w:val="num" w:pos="5171"/>
        </w:tabs>
        <w:ind w:left="5171" w:hanging="851"/>
      </w:pPr>
      <w:rPr>
        <w:rFonts w:ascii="Times New Roman" w:hAnsi="Times New Roman" w:cs="Times New Roman" w:hint="default"/>
        <w:color w:val="auto"/>
        <w:sz w:val="24"/>
        <w:szCs w:val="24"/>
      </w:rPr>
    </w:lvl>
    <w:lvl w:ilvl="2">
      <w:start w:val="1"/>
      <w:numFmt w:val="decimal"/>
      <w:pStyle w:val="ParagrfsRakstz"/>
      <w:lvlText w:val="%1.%2.%3."/>
      <w:lvlJc w:val="left"/>
      <w:pPr>
        <w:tabs>
          <w:tab w:val="num" w:pos="851"/>
        </w:tabs>
        <w:ind w:left="851" w:hanging="851"/>
      </w:pPr>
      <w:rPr>
        <w:rFonts w:ascii="Times New Roman" w:hAnsi="Times New Roman" w:cs="Times New Roman" w:hint="default"/>
      </w:rPr>
    </w:lvl>
    <w:lvl w:ilvl="3">
      <w:start w:val="1"/>
      <w:numFmt w:val="decimal"/>
      <w:lvlText w:val="%4."/>
      <w:lvlJc w:val="left"/>
      <w:pPr>
        <w:tabs>
          <w:tab w:val="num" w:pos="851"/>
        </w:tabs>
        <w:ind w:left="851" w:hanging="851"/>
      </w:pPr>
      <w:rPr>
        <w:rFonts w:ascii="Times New Roman" w:eastAsia="Times New Roman" w:hAnsi="Times New Roman" w:cs="Times New Roman"/>
        <w:b w:val="0"/>
        <w:sz w:val="24"/>
        <w:szCs w:val="24"/>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17CD43D3"/>
    <w:multiLevelType w:val="multilevel"/>
    <w:tmpl w:val="AB16FD54"/>
    <w:lvl w:ilvl="0">
      <w:start w:val="1"/>
      <w:numFmt w:val="decimal"/>
      <w:pStyle w:val="Nodala1"/>
      <w:lvlText w:val="%1."/>
      <w:lvlJc w:val="left"/>
      <w:pPr>
        <w:ind w:left="720" w:hanging="360"/>
      </w:pPr>
    </w:lvl>
    <w:lvl w:ilvl="1">
      <w:start w:val="1"/>
      <w:numFmt w:val="decimal"/>
      <w:pStyle w:val="Punkts11"/>
      <w:isLgl/>
      <w:lvlText w:val="%2."/>
      <w:lvlJc w:val="left"/>
      <w:pPr>
        <w:ind w:left="1080" w:hanging="360"/>
      </w:pPr>
      <w:rPr>
        <w:rFonts w:ascii="Times New Roman" w:eastAsia="Times New Roman" w:hAnsi="Times New Roman" w:cs="Times New Roman"/>
        <w:b w:val="0"/>
        <w:bCs w:val="0"/>
      </w:rPr>
    </w:lvl>
    <w:lvl w:ilvl="2">
      <w:start w:val="1"/>
      <w:numFmt w:val="decimal"/>
      <w:isLgl/>
      <w:lvlText w:val="%1.%2.%3."/>
      <w:lvlJc w:val="left"/>
      <w:pPr>
        <w:ind w:left="1800" w:hanging="720"/>
      </w:pPr>
      <w:rPr>
        <w:b w:val="0"/>
        <w:bCs w:val="0"/>
      </w:rPr>
    </w:lvl>
    <w:lvl w:ilvl="3">
      <w:start w:val="1"/>
      <w:numFmt w:val="decimal"/>
      <w:pStyle w:val="Punkts111"/>
      <w:isLgl/>
      <w:lvlText w:val="%1.%2.%3.%4."/>
      <w:lvlJc w:val="left"/>
      <w:pPr>
        <w:ind w:left="2160" w:hanging="720"/>
      </w:pPr>
      <w:rPr>
        <w:b w:val="0"/>
        <w:bCs w:val="0"/>
      </w:rPr>
    </w:lvl>
    <w:lvl w:ilvl="4">
      <w:start w:val="1"/>
      <w:numFmt w:val="decimal"/>
      <w:pStyle w:val="Punkts112"/>
      <w:isLgl/>
      <w:lvlText w:val="%1.%2.%3.%4.%5."/>
      <w:lvlJc w:val="left"/>
      <w:pPr>
        <w:ind w:left="288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1A920BD8"/>
    <w:multiLevelType w:val="multilevel"/>
    <w:tmpl w:val="3BAE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tabulia2"/>
      <w:lvlText w:val="3.2.%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F03770"/>
    <w:multiLevelType w:val="multilevel"/>
    <w:tmpl w:val="0568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5C14AF"/>
    <w:multiLevelType w:val="hybridMultilevel"/>
    <w:tmpl w:val="C734C9E2"/>
    <w:lvl w:ilvl="0" w:tplc="7D025148">
      <w:start w:val="1"/>
      <w:numFmt w:val="decimal"/>
      <w:lvlText w:val="%1."/>
      <w:lvlJc w:val="left"/>
      <w:pPr>
        <w:tabs>
          <w:tab w:val="num" w:pos="2345"/>
        </w:tabs>
        <w:ind w:left="2345" w:hanging="360"/>
      </w:pPr>
    </w:lvl>
    <w:lvl w:ilvl="1" w:tplc="91B09124">
      <w:start w:val="1"/>
      <w:numFmt w:val="upperRoman"/>
      <w:pStyle w:val="Basic"/>
      <w:lvlText w:val="%2)"/>
      <w:lvlJc w:val="left"/>
      <w:pPr>
        <w:tabs>
          <w:tab w:val="num" w:pos="3425"/>
        </w:tabs>
        <w:ind w:left="3425" w:hanging="720"/>
      </w:pPr>
      <w:rPr>
        <w:rFonts w:hint="default"/>
      </w:rPr>
    </w:lvl>
    <w:lvl w:ilvl="2" w:tplc="A18640D2" w:tentative="1">
      <w:start w:val="1"/>
      <w:numFmt w:val="lowerRoman"/>
      <w:pStyle w:val="ListNumber2NoSpace"/>
      <w:lvlText w:val="%3."/>
      <w:lvlJc w:val="right"/>
      <w:pPr>
        <w:tabs>
          <w:tab w:val="num" w:pos="3785"/>
        </w:tabs>
        <w:ind w:left="3785" w:hanging="180"/>
      </w:pPr>
    </w:lvl>
    <w:lvl w:ilvl="3" w:tplc="2A6CEDAC" w:tentative="1">
      <w:start w:val="1"/>
      <w:numFmt w:val="decimal"/>
      <w:lvlText w:val="%4."/>
      <w:lvlJc w:val="left"/>
      <w:pPr>
        <w:tabs>
          <w:tab w:val="num" w:pos="4505"/>
        </w:tabs>
        <w:ind w:left="4505" w:hanging="360"/>
      </w:pPr>
    </w:lvl>
    <w:lvl w:ilvl="4" w:tplc="90E8937A" w:tentative="1">
      <w:start w:val="1"/>
      <w:numFmt w:val="lowerLetter"/>
      <w:lvlText w:val="%5."/>
      <w:lvlJc w:val="left"/>
      <w:pPr>
        <w:tabs>
          <w:tab w:val="num" w:pos="5225"/>
        </w:tabs>
        <w:ind w:left="5225" w:hanging="360"/>
      </w:pPr>
    </w:lvl>
    <w:lvl w:ilvl="5" w:tplc="32B6C9A8" w:tentative="1">
      <w:start w:val="1"/>
      <w:numFmt w:val="lowerRoman"/>
      <w:lvlText w:val="%6."/>
      <w:lvlJc w:val="right"/>
      <w:pPr>
        <w:tabs>
          <w:tab w:val="num" w:pos="5945"/>
        </w:tabs>
        <w:ind w:left="5945" w:hanging="180"/>
      </w:pPr>
    </w:lvl>
    <w:lvl w:ilvl="6" w:tplc="C1CE905C" w:tentative="1">
      <w:start w:val="1"/>
      <w:numFmt w:val="decimal"/>
      <w:lvlText w:val="%7."/>
      <w:lvlJc w:val="left"/>
      <w:pPr>
        <w:tabs>
          <w:tab w:val="num" w:pos="6665"/>
        </w:tabs>
        <w:ind w:left="6665" w:hanging="360"/>
      </w:pPr>
    </w:lvl>
    <w:lvl w:ilvl="7" w:tplc="93C20B84" w:tentative="1">
      <w:start w:val="1"/>
      <w:numFmt w:val="lowerLetter"/>
      <w:lvlText w:val="%8."/>
      <w:lvlJc w:val="left"/>
      <w:pPr>
        <w:tabs>
          <w:tab w:val="num" w:pos="7385"/>
        </w:tabs>
        <w:ind w:left="7385" w:hanging="360"/>
      </w:pPr>
    </w:lvl>
    <w:lvl w:ilvl="8" w:tplc="3C76F7D0" w:tentative="1">
      <w:start w:val="1"/>
      <w:numFmt w:val="lowerRoman"/>
      <w:lvlText w:val="%9."/>
      <w:lvlJc w:val="right"/>
      <w:pPr>
        <w:tabs>
          <w:tab w:val="num" w:pos="8105"/>
        </w:tabs>
        <w:ind w:left="8105" w:hanging="180"/>
      </w:pPr>
    </w:lvl>
  </w:abstractNum>
  <w:abstractNum w:abstractNumId="20" w15:restartNumberingAfterBreak="0">
    <w:nsid w:val="2B5A58A4"/>
    <w:multiLevelType w:val="hybridMultilevel"/>
    <w:tmpl w:val="9894020E"/>
    <w:styleLink w:val="Lettered"/>
    <w:lvl w:ilvl="0" w:tplc="0906A5F8">
      <w:start w:val="1"/>
      <w:numFmt w:val="decimal"/>
      <w:lvlText w:val="%1."/>
      <w:lvlJc w:val="left"/>
      <w:pPr>
        <w:ind w:left="483" w:hanging="393"/>
      </w:pPr>
      <w:rPr>
        <w:rFonts w:ascii="Times New Roman" w:eastAsia="Arial Unicode MS" w:hAnsi="Times New Roman" w:cs="Arial Unicode MS"/>
        <w:caps w:val="0"/>
        <w:smallCaps w:val="0"/>
        <w:strike w:val="0"/>
        <w:dstrike w:val="0"/>
        <w:color w:val="000000"/>
        <w:spacing w:val="0"/>
        <w:w w:val="100"/>
        <w:kern w:val="0"/>
        <w:position w:val="0"/>
        <w:highlight w:val="none"/>
        <w:vertAlign w:val="baseline"/>
      </w:rPr>
    </w:lvl>
    <w:lvl w:ilvl="1" w:tplc="B3EABCAC">
      <w:start w:val="1"/>
      <w:numFmt w:val="decimal"/>
      <w:lvlText w:val="%2."/>
      <w:lvlJc w:val="left"/>
      <w:pPr>
        <w:ind w:left="753" w:hanging="393"/>
      </w:pPr>
      <w:rPr>
        <w:rFonts w:ascii="Times New Roman" w:eastAsia="Arial Unicode MS" w:hAnsi="Times New Roman" w:cs="Arial Unicode MS"/>
        <w:caps w:val="0"/>
        <w:smallCaps w:val="0"/>
        <w:strike w:val="0"/>
        <w:dstrike w:val="0"/>
        <w:color w:val="000000"/>
        <w:spacing w:val="0"/>
        <w:w w:val="100"/>
        <w:kern w:val="0"/>
        <w:position w:val="0"/>
        <w:highlight w:val="none"/>
        <w:vertAlign w:val="baseline"/>
      </w:rPr>
    </w:lvl>
    <w:lvl w:ilvl="2" w:tplc="9AF6635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rPr>
    </w:lvl>
    <w:lvl w:ilvl="3" w:tplc="8E802EF2">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rPr>
    </w:lvl>
    <w:lvl w:ilvl="4" w:tplc="6B58AD5E">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rPr>
    </w:lvl>
    <w:lvl w:ilvl="5" w:tplc="6CD6CDDE">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rPr>
    </w:lvl>
    <w:lvl w:ilvl="6" w:tplc="55C2449E">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rPr>
    </w:lvl>
    <w:lvl w:ilvl="7" w:tplc="D2709E7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rPr>
    </w:lvl>
    <w:lvl w:ilvl="8" w:tplc="C302B13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2DAA1B48"/>
    <w:multiLevelType w:val="multilevel"/>
    <w:tmpl w:val="2F9840A2"/>
    <w:lvl w:ilvl="0">
      <w:start w:val="1"/>
      <w:numFmt w:val="decimal"/>
      <w:pStyle w:val="A1"/>
      <w:lvlText w:val="%1."/>
      <w:lvlJc w:val="left"/>
      <w:pPr>
        <w:ind w:left="540" w:hanging="540"/>
      </w:pPr>
      <w:rPr>
        <w:rFonts w:hint="default"/>
      </w:rPr>
    </w:lvl>
    <w:lvl w:ilvl="1">
      <w:start w:val="1"/>
      <w:numFmt w:val="decimal"/>
      <w:pStyle w:val="A2"/>
      <w:lvlText w:val="%1.%2."/>
      <w:lvlJc w:val="left"/>
      <w:pPr>
        <w:ind w:left="540" w:hanging="540"/>
      </w:pPr>
      <w:rPr>
        <w:rFonts w:hint="default"/>
      </w:rPr>
    </w:lvl>
    <w:lvl w:ilvl="2">
      <w:start w:val="1"/>
      <w:numFmt w:val="decimal"/>
      <w:pStyle w:val="A3"/>
      <w:lvlText w:val="%1.%2.%3."/>
      <w:lvlJc w:val="left"/>
      <w:pPr>
        <w:ind w:left="2138" w:hanging="720"/>
      </w:pPr>
      <w:rPr>
        <w:rFonts w:hint="default"/>
        <w:sz w:val="24"/>
        <w:szCs w:val="24"/>
      </w:rPr>
    </w:lvl>
    <w:lvl w:ilvl="3">
      <w:start w:val="1"/>
      <w:numFmt w:val="decimal"/>
      <w:pStyle w:val="A4"/>
      <w:lvlText w:val="%1.%2.%3.%4."/>
      <w:lvlJc w:val="left"/>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specVanish w:val="0"/>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2" w15:restartNumberingAfterBreak="0">
    <w:nsid w:val="36D828E8"/>
    <w:multiLevelType w:val="multilevel"/>
    <w:tmpl w:val="0B0C1D78"/>
    <w:name w:val="WW8Num12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1571"/>
        </w:tabs>
        <w:ind w:left="1571"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text-3mezera"/>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15:restartNumberingAfterBreak="0">
    <w:nsid w:val="42FA4092"/>
    <w:multiLevelType w:val="hybridMultilevel"/>
    <w:tmpl w:val="C52014A6"/>
    <w:lvl w:ilvl="0" w:tplc="03E0023A">
      <w:start w:val="1"/>
      <w:numFmt w:val="lowerLetter"/>
      <w:lvlText w:val="%1."/>
      <w:lvlJc w:val="left"/>
      <w:pPr>
        <w:tabs>
          <w:tab w:val="num" w:pos="1211"/>
        </w:tabs>
        <w:ind w:left="1211" w:hanging="360"/>
      </w:pPr>
    </w:lvl>
    <w:lvl w:ilvl="1" w:tplc="B7FE0046">
      <w:start w:val="1"/>
      <w:numFmt w:val="decimal"/>
      <w:pStyle w:val="Pamatteksts"/>
      <w:lvlText w:val="%2."/>
      <w:lvlJc w:val="left"/>
      <w:pPr>
        <w:tabs>
          <w:tab w:val="num" w:pos="3196"/>
        </w:tabs>
        <w:ind w:left="3196" w:hanging="360"/>
      </w:pPr>
      <w:rPr>
        <w:rFonts w:ascii="Times New Roman" w:eastAsia="Times New Roman" w:hAnsi="Times New Roman" w:cs="Times New Roman"/>
      </w:rPr>
    </w:lvl>
    <w:lvl w:ilvl="2" w:tplc="E5CEBA78" w:tentative="1">
      <w:start w:val="1"/>
      <w:numFmt w:val="lowerRoman"/>
      <w:lvlText w:val="%3."/>
      <w:lvlJc w:val="right"/>
      <w:pPr>
        <w:tabs>
          <w:tab w:val="num" w:pos="3011"/>
        </w:tabs>
        <w:ind w:left="3011" w:hanging="180"/>
      </w:pPr>
    </w:lvl>
    <w:lvl w:ilvl="3" w:tplc="0D76BF9A" w:tentative="1">
      <w:start w:val="1"/>
      <w:numFmt w:val="decimal"/>
      <w:lvlText w:val="%4."/>
      <w:lvlJc w:val="left"/>
      <w:pPr>
        <w:tabs>
          <w:tab w:val="num" w:pos="3731"/>
        </w:tabs>
        <w:ind w:left="3731" w:hanging="360"/>
      </w:pPr>
    </w:lvl>
    <w:lvl w:ilvl="4" w:tplc="20C46CE8" w:tentative="1">
      <w:start w:val="1"/>
      <w:numFmt w:val="lowerLetter"/>
      <w:lvlText w:val="%5."/>
      <w:lvlJc w:val="left"/>
      <w:pPr>
        <w:tabs>
          <w:tab w:val="num" w:pos="4451"/>
        </w:tabs>
        <w:ind w:left="4451" w:hanging="360"/>
      </w:pPr>
    </w:lvl>
    <w:lvl w:ilvl="5" w:tplc="901649DC" w:tentative="1">
      <w:start w:val="1"/>
      <w:numFmt w:val="lowerRoman"/>
      <w:lvlText w:val="%6."/>
      <w:lvlJc w:val="right"/>
      <w:pPr>
        <w:tabs>
          <w:tab w:val="num" w:pos="5171"/>
        </w:tabs>
        <w:ind w:left="5171" w:hanging="180"/>
      </w:pPr>
    </w:lvl>
    <w:lvl w:ilvl="6" w:tplc="02D64982" w:tentative="1">
      <w:start w:val="1"/>
      <w:numFmt w:val="decimal"/>
      <w:lvlText w:val="%7."/>
      <w:lvlJc w:val="left"/>
      <w:pPr>
        <w:tabs>
          <w:tab w:val="num" w:pos="5891"/>
        </w:tabs>
        <w:ind w:left="5891" w:hanging="360"/>
      </w:pPr>
    </w:lvl>
    <w:lvl w:ilvl="7" w:tplc="81B4450C" w:tentative="1">
      <w:start w:val="1"/>
      <w:numFmt w:val="lowerLetter"/>
      <w:lvlText w:val="%8."/>
      <w:lvlJc w:val="left"/>
      <w:pPr>
        <w:tabs>
          <w:tab w:val="num" w:pos="6611"/>
        </w:tabs>
        <w:ind w:left="6611" w:hanging="360"/>
      </w:pPr>
    </w:lvl>
    <w:lvl w:ilvl="8" w:tplc="387EA86A" w:tentative="1">
      <w:start w:val="1"/>
      <w:numFmt w:val="lowerRoman"/>
      <w:lvlText w:val="%9."/>
      <w:lvlJc w:val="right"/>
      <w:pPr>
        <w:tabs>
          <w:tab w:val="num" w:pos="7331"/>
        </w:tabs>
        <w:ind w:left="7331" w:hanging="180"/>
      </w:pPr>
    </w:lvl>
  </w:abstractNum>
  <w:abstractNum w:abstractNumId="25" w15:restartNumberingAfterBreak="0">
    <w:nsid w:val="5E6E76C6"/>
    <w:multiLevelType w:val="hybridMultilevel"/>
    <w:tmpl w:val="E444AC52"/>
    <w:lvl w:ilvl="0" w:tplc="0D0269F2">
      <w:start w:val="1"/>
      <w:numFmt w:val="decimal"/>
      <w:lvlText w:val="%1)"/>
      <w:lvlJc w:val="left"/>
      <w:pPr>
        <w:ind w:left="720" w:hanging="360"/>
      </w:pPr>
      <w:rPr>
        <w:rFonts w:asciiTheme="majorBidi" w:hAnsiTheme="majorBidi" w:cstheme="majorBidi" w:hint="default"/>
        <w:sz w:val="24"/>
        <w:szCs w:val="24"/>
      </w:rPr>
    </w:lvl>
    <w:lvl w:ilvl="1" w:tplc="D4ECEC34" w:tentative="1">
      <w:start w:val="1"/>
      <w:numFmt w:val="lowerLetter"/>
      <w:lvlText w:val="%2."/>
      <w:lvlJc w:val="left"/>
      <w:pPr>
        <w:ind w:left="1440" w:hanging="360"/>
      </w:pPr>
    </w:lvl>
    <w:lvl w:ilvl="2" w:tplc="1AC2DF68" w:tentative="1">
      <w:start w:val="1"/>
      <w:numFmt w:val="lowerRoman"/>
      <w:lvlText w:val="%3."/>
      <w:lvlJc w:val="right"/>
      <w:pPr>
        <w:ind w:left="2160" w:hanging="180"/>
      </w:pPr>
    </w:lvl>
    <w:lvl w:ilvl="3" w:tplc="1CAEC39E" w:tentative="1">
      <w:start w:val="1"/>
      <w:numFmt w:val="decimal"/>
      <w:lvlText w:val="%4."/>
      <w:lvlJc w:val="left"/>
      <w:pPr>
        <w:ind w:left="2880" w:hanging="360"/>
      </w:pPr>
    </w:lvl>
    <w:lvl w:ilvl="4" w:tplc="2EC465DE" w:tentative="1">
      <w:start w:val="1"/>
      <w:numFmt w:val="lowerLetter"/>
      <w:lvlText w:val="%5."/>
      <w:lvlJc w:val="left"/>
      <w:pPr>
        <w:ind w:left="3600" w:hanging="360"/>
      </w:pPr>
    </w:lvl>
    <w:lvl w:ilvl="5" w:tplc="9576340E" w:tentative="1">
      <w:start w:val="1"/>
      <w:numFmt w:val="lowerRoman"/>
      <w:lvlText w:val="%6."/>
      <w:lvlJc w:val="right"/>
      <w:pPr>
        <w:ind w:left="4320" w:hanging="180"/>
      </w:pPr>
    </w:lvl>
    <w:lvl w:ilvl="6" w:tplc="5A329372" w:tentative="1">
      <w:start w:val="1"/>
      <w:numFmt w:val="decimal"/>
      <w:lvlText w:val="%7."/>
      <w:lvlJc w:val="left"/>
      <w:pPr>
        <w:ind w:left="5040" w:hanging="360"/>
      </w:pPr>
    </w:lvl>
    <w:lvl w:ilvl="7" w:tplc="F1F2541E" w:tentative="1">
      <w:start w:val="1"/>
      <w:numFmt w:val="lowerLetter"/>
      <w:lvlText w:val="%8."/>
      <w:lvlJc w:val="left"/>
      <w:pPr>
        <w:ind w:left="5760" w:hanging="360"/>
      </w:pPr>
    </w:lvl>
    <w:lvl w:ilvl="8" w:tplc="577CB8F6" w:tentative="1">
      <w:start w:val="1"/>
      <w:numFmt w:val="lowerRoman"/>
      <w:lvlText w:val="%9."/>
      <w:lvlJc w:val="right"/>
      <w:pPr>
        <w:ind w:left="6480" w:hanging="180"/>
      </w:pPr>
    </w:lvl>
  </w:abstractNum>
  <w:abstractNum w:abstractNumId="26" w15:restartNumberingAfterBreak="0">
    <w:nsid w:val="64A6069A"/>
    <w:multiLevelType w:val="multilevel"/>
    <w:tmpl w:val="989C13BC"/>
    <w:lvl w:ilvl="0">
      <w:start w:val="1"/>
      <w:numFmt w:val="decimal"/>
      <w:pStyle w:val="Sarakstaturpinjums"/>
      <w:lvlText w:val="%1"/>
      <w:lvlJc w:val="left"/>
      <w:pPr>
        <w:tabs>
          <w:tab w:val="num" w:pos="425"/>
        </w:tabs>
        <w:ind w:left="425" w:hanging="425"/>
      </w:pPr>
    </w:lvl>
    <w:lvl w:ilvl="1">
      <w:start w:val="1"/>
      <w:numFmt w:val="decimal"/>
      <w:pStyle w:val="Sarakstaturpinjums"/>
      <w:lvlText w:val="%1.%2"/>
      <w:lvlJc w:val="left"/>
      <w:pPr>
        <w:tabs>
          <w:tab w:val="num" w:pos="851"/>
        </w:tabs>
        <w:ind w:left="851" w:hanging="426"/>
      </w:pPr>
    </w:lvl>
    <w:lvl w:ilvl="2">
      <w:start w:val="1"/>
      <w:numFmt w:val="lowerLetter"/>
      <w:pStyle w:val="Sarakstanumurs3"/>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7" w15:restartNumberingAfterBreak="0">
    <w:nsid w:val="6A870E81"/>
    <w:multiLevelType w:val="singleLevel"/>
    <w:tmpl w:val="B5E6DD28"/>
    <w:lvl w:ilvl="0">
      <w:start w:val="1"/>
      <w:numFmt w:val="bullet"/>
      <w:pStyle w:val="MarginFrame"/>
      <w:lvlText w:val="-"/>
      <w:lvlJc w:val="left"/>
      <w:pPr>
        <w:tabs>
          <w:tab w:val="num" w:pos="851"/>
        </w:tabs>
        <w:ind w:left="851" w:hanging="426"/>
      </w:pPr>
      <w:rPr>
        <w:rFonts w:ascii="Times New Roman" w:hAnsi="Times New Roman" w:hint="default"/>
      </w:rPr>
    </w:lvl>
  </w:abstractNum>
  <w:abstractNum w:abstractNumId="28" w15:restartNumberingAfterBreak="0">
    <w:nsid w:val="705E0425"/>
    <w:multiLevelType w:val="multilevel"/>
    <w:tmpl w:val="067E4B5C"/>
    <w:lvl w:ilvl="0">
      <w:start w:val="1"/>
      <w:numFmt w:val="decimal"/>
      <w:pStyle w:val="pUNKTS1"/>
      <w:lvlText w:val="%1."/>
      <w:lvlJc w:val="left"/>
      <w:pPr>
        <w:ind w:left="360" w:hanging="360"/>
      </w:pPr>
      <w:rPr>
        <w:b w:val="0"/>
        <w:bCs/>
      </w:rPr>
    </w:lvl>
    <w:lvl w:ilvl="1">
      <w:start w:val="1"/>
      <w:numFmt w:val="decimal"/>
      <w:pStyle w:val="Punkts110"/>
      <w:lvlText w:val="%1.%2."/>
      <w:lvlJc w:val="left"/>
      <w:pPr>
        <w:ind w:left="1440" w:hanging="360"/>
      </w:pPr>
      <w:rPr>
        <w:rFonts w:ascii="Century Gothic" w:hAnsi="Century Gothic" w:hint="default"/>
        <w:b w:val="0"/>
        <w:bCs w:val="0"/>
        <w:sz w:val="22"/>
        <w:szCs w:val="22"/>
      </w:rPr>
    </w:lvl>
    <w:lvl w:ilvl="2">
      <w:start w:val="1"/>
      <w:numFmt w:val="decimal"/>
      <w:pStyle w:val="Punkts1110"/>
      <w:lvlText w:val="%1.%2.%3."/>
      <w:lvlJc w:val="left"/>
      <w:pPr>
        <w:ind w:left="2880" w:hanging="720"/>
      </w:pPr>
      <w:rPr>
        <w:b w:val="0"/>
        <w:bCs w:val="0"/>
      </w:rPr>
    </w:lvl>
    <w:lvl w:ilvl="3">
      <w:start w:val="1"/>
      <w:numFmt w:val="decimal"/>
      <w:pStyle w:val="Punkts1111"/>
      <w:lvlText w:val="%1.%2.%3.%4."/>
      <w:lvlJc w:val="left"/>
      <w:pPr>
        <w:ind w:left="3960" w:hanging="720"/>
      </w:pPr>
      <w:rPr>
        <w:b w:val="0"/>
        <w:bCs w:val="0"/>
      </w:rPr>
    </w:lvl>
    <w:lvl w:ilvl="4">
      <w:start w:val="1"/>
      <w:numFmt w:val="decimal"/>
      <w:pStyle w:val="Punkts11100"/>
      <w:lvlText w:val="%1.%2.%3.%4.%5."/>
      <w:lvlJc w:val="left"/>
      <w:pPr>
        <w:ind w:left="5400" w:hanging="1080"/>
      </w:pPr>
      <w:rPr>
        <w:b w:val="0"/>
        <w:bCs w:val="0"/>
      </w:rPr>
    </w:lvl>
    <w:lvl w:ilvl="5">
      <w:start w:val="1"/>
      <w:numFmt w:val="decimal"/>
      <w:pStyle w:val="apakspunkts11111111"/>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70C87BA4"/>
    <w:multiLevelType w:val="hybridMultilevel"/>
    <w:tmpl w:val="70D660DE"/>
    <w:lvl w:ilvl="0" w:tplc="99AA9E30">
      <w:start w:val="1"/>
      <w:numFmt w:val="decimal"/>
      <w:pStyle w:val="Appendix"/>
      <w:lvlText w:val="%1."/>
      <w:lvlJc w:val="left"/>
      <w:pPr>
        <w:tabs>
          <w:tab w:val="num" w:pos="360"/>
        </w:tabs>
        <w:ind w:left="360" w:hanging="360"/>
      </w:pPr>
      <w:rPr>
        <w:rFonts w:hint="default"/>
      </w:rPr>
    </w:lvl>
    <w:lvl w:ilvl="1" w:tplc="1F880988">
      <w:start w:val="6"/>
      <w:numFmt w:val="lowerRoman"/>
      <w:lvlText w:val="%2)"/>
      <w:lvlJc w:val="left"/>
      <w:pPr>
        <w:tabs>
          <w:tab w:val="num" w:pos="1890"/>
        </w:tabs>
        <w:ind w:left="1890" w:hanging="810"/>
      </w:pPr>
      <w:rPr>
        <w:rFonts w:hint="default"/>
      </w:rPr>
    </w:lvl>
    <w:lvl w:ilvl="2" w:tplc="EE78F99E" w:tentative="1">
      <w:start w:val="1"/>
      <w:numFmt w:val="bullet"/>
      <w:lvlText w:val=""/>
      <w:lvlJc w:val="left"/>
      <w:pPr>
        <w:tabs>
          <w:tab w:val="num" w:pos="2160"/>
        </w:tabs>
        <w:ind w:left="2160" w:hanging="360"/>
      </w:pPr>
      <w:rPr>
        <w:rFonts w:ascii="Wingdings" w:hAnsi="Wingdings" w:hint="default"/>
      </w:rPr>
    </w:lvl>
    <w:lvl w:ilvl="3" w:tplc="C83EAA0E" w:tentative="1">
      <w:start w:val="1"/>
      <w:numFmt w:val="bullet"/>
      <w:lvlText w:val=""/>
      <w:lvlJc w:val="left"/>
      <w:pPr>
        <w:tabs>
          <w:tab w:val="num" w:pos="2880"/>
        </w:tabs>
        <w:ind w:left="2880" w:hanging="360"/>
      </w:pPr>
      <w:rPr>
        <w:rFonts w:ascii="Symbol" w:hAnsi="Symbol" w:hint="default"/>
      </w:rPr>
    </w:lvl>
    <w:lvl w:ilvl="4" w:tplc="7430CA8C" w:tentative="1">
      <w:start w:val="1"/>
      <w:numFmt w:val="bullet"/>
      <w:lvlText w:val="o"/>
      <w:lvlJc w:val="left"/>
      <w:pPr>
        <w:tabs>
          <w:tab w:val="num" w:pos="3600"/>
        </w:tabs>
        <w:ind w:left="3600" w:hanging="360"/>
      </w:pPr>
      <w:rPr>
        <w:rFonts w:ascii="Courier New" w:hAnsi="Courier New" w:cs="Courier New" w:hint="default"/>
      </w:rPr>
    </w:lvl>
    <w:lvl w:ilvl="5" w:tplc="E04437B2" w:tentative="1">
      <w:start w:val="1"/>
      <w:numFmt w:val="bullet"/>
      <w:lvlText w:val=""/>
      <w:lvlJc w:val="left"/>
      <w:pPr>
        <w:tabs>
          <w:tab w:val="num" w:pos="4320"/>
        </w:tabs>
        <w:ind w:left="4320" w:hanging="360"/>
      </w:pPr>
      <w:rPr>
        <w:rFonts w:ascii="Wingdings" w:hAnsi="Wingdings" w:hint="default"/>
      </w:rPr>
    </w:lvl>
    <w:lvl w:ilvl="6" w:tplc="155CB22E" w:tentative="1">
      <w:start w:val="1"/>
      <w:numFmt w:val="bullet"/>
      <w:lvlText w:val=""/>
      <w:lvlJc w:val="left"/>
      <w:pPr>
        <w:tabs>
          <w:tab w:val="num" w:pos="5040"/>
        </w:tabs>
        <w:ind w:left="5040" w:hanging="360"/>
      </w:pPr>
      <w:rPr>
        <w:rFonts w:ascii="Symbol" w:hAnsi="Symbol" w:hint="default"/>
      </w:rPr>
    </w:lvl>
    <w:lvl w:ilvl="7" w:tplc="140EC954" w:tentative="1">
      <w:start w:val="1"/>
      <w:numFmt w:val="bullet"/>
      <w:lvlText w:val="o"/>
      <w:lvlJc w:val="left"/>
      <w:pPr>
        <w:tabs>
          <w:tab w:val="num" w:pos="5760"/>
        </w:tabs>
        <w:ind w:left="5760" w:hanging="360"/>
      </w:pPr>
      <w:rPr>
        <w:rFonts w:ascii="Courier New" w:hAnsi="Courier New" w:cs="Courier New" w:hint="default"/>
      </w:rPr>
    </w:lvl>
    <w:lvl w:ilvl="8" w:tplc="3B0EE21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1B68C6"/>
    <w:multiLevelType w:val="multilevel"/>
    <w:tmpl w:val="934C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32" w15:restartNumberingAfterBreak="0">
    <w:nsid w:val="73055A49"/>
    <w:multiLevelType w:val="hybridMultilevel"/>
    <w:tmpl w:val="B6021304"/>
    <w:lvl w:ilvl="0" w:tplc="97BED1F8">
      <w:start w:val="1"/>
      <w:numFmt w:val="lowerLetter"/>
      <w:pStyle w:val="Bullet"/>
      <w:lvlText w:val="%1."/>
      <w:lvlJc w:val="left"/>
      <w:pPr>
        <w:tabs>
          <w:tab w:val="num" w:pos="360"/>
        </w:tabs>
        <w:ind w:left="360" w:hanging="360"/>
      </w:pPr>
    </w:lvl>
    <w:lvl w:ilvl="1" w:tplc="9CB43744" w:tentative="1">
      <w:start w:val="1"/>
      <w:numFmt w:val="lowerLetter"/>
      <w:lvlText w:val="%2."/>
      <w:lvlJc w:val="left"/>
      <w:pPr>
        <w:tabs>
          <w:tab w:val="num" w:pos="1440"/>
        </w:tabs>
        <w:ind w:left="1440" w:hanging="360"/>
      </w:pPr>
    </w:lvl>
    <w:lvl w:ilvl="2" w:tplc="A28C6BF6" w:tentative="1">
      <w:start w:val="1"/>
      <w:numFmt w:val="lowerRoman"/>
      <w:lvlText w:val="%3."/>
      <w:lvlJc w:val="right"/>
      <w:pPr>
        <w:tabs>
          <w:tab w:val="num" w:pos="2160"/>
        </w:tabs>
        <w:ind w:left="2160" w:hanging="180"/>
      </w:pPr>
    </w:lvl>
    <w:lvl w:ilvl="3" w:tplc="21146A7A" w:tentative="1">
      <w:start w:val="1"/>
      <w:numFmt w:val="decimal"/>
      <w:lvlText w:val="%4."/>
      <w:lvlJc w:val="left"/>
      <w:pPr>
        <w:tabs>
          <w:tab w:val="num" w:pos="2880"/>
        </w:tabs>
        <w:ind w:left="2880" w:hanging="360"/>
      </w:pPr>
    </w:lvl>
    <w:lvl w:ilvl="4" w:tplc="651C6F88" w:tentative="1">
      <w:start w:val="1"/>
      <w:numFmt w:val="lowerLetter"/>
      <w:lvlText w:val="%5."/>
      <w:lvlJc w:val="left"/>
      <w:pPr>
        <w:tabs>
          <w:tab w:val="num" w:pos="3600"/>
        </w:tabs>
        <w:ind w:left="3600" w:hanging="360"/>
      </w:pPr>
    </w:lvl>
    <w:lvl w:ilvl="5" w:tplc="3AA8AC68" w:tentative="1">
      <w:start w:val="1"/>
      <w:numFmt w:val="lowerRoman"/>
      <w:lvlText w:val="%6."/>
      <w:lvlJc w:val="right"/>
      <w:pPr>
        <w:tabs>
          <w:tab w:val="num" w:pos="4320"/>
        </w:tabs>
        <w:ind w:left="4320" w:hanging="180"/>
      </w:pPr>
    </w:lvl>
    <w:lvl w:ilvl="6" w:tplc="9ED4DD02" w:tentative="1">
      <w:start w:val="1"/>
      <w:numFmt w:val="decimal"/>
      <w:lvlText w:val="%7."/>
      <w:lvlJc w:val="left"/>
      <w:pPr>
        <w:tabs>
          <w:tab w:val="num" w:pos="5040"/>
        </w:tabs>
        <w:ind w:left="5040" w:hanging="360"/>
      </w:pPr>
    </w:lvl>
    <w:lvl w:ilvl="7" w:tplc="50148CA4" w:tentative="1">
      <w:start w:val="1"/>
      <w:numFmt w:val="lowerLetter"/>
      <w:lvlText w:val="%8."/>
      <w:lvlJc w:val="left"/>
      <w:pPr>
        <w:tabs>
          <w:tab w:val="num" w:pos="5760"/>
        </w:tabs>
        <w:ind w:left="5760" w:hanging="360"/>
      </w:pPr>
    </w:lvl>
    <w:lvl w:ilvl="8" w:tplc="D48ED278" w:tentative="1">
      <w:start w:val="1"/>
      <w:numFmt w:val="lowerRoman"/>
      <w:lvlText w:val="%9."/>
      <w:lvlJc w:val="right"/>
      <w:pPr>
        <w:tabs>
          <w:tab w:val="num" w:pos="6480"/>
        </w:tabs>
        <w:ind w:left="6480" w:hanging="180"/>
      </w:pPr>
    </w:lvl>
  </w:abstractNum>
  <w:abstractNum w:abstractNumId="33" w15:restartNumberingAfterBreak="0">
    <w:nsid w:val="74E546A3"/>
    <w:multiLevelType w:val="multilevel"/>
    <w:tmpl w:val="0426001F"/>
    <w:styleLink w:val="Style3"/>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2348"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64E56D1"/>
    <w:multiLevelType w:val="multilevel"/>
    <w:tmpl w:val="C7AE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96596B"/>
    <w:multiLevelType w:val="hybridMultilevel"/>
    <w:tmpl w:val="E788F3BA"/>
    <w:lvl w:ilvl="0" w:tplc="60E495F2">
      <w:start w:val="1"/>
      <w:numFmt w:val="decimal"/>
      <w:lvlText w:val="%1."/>
      <w:lvlJc w:val="left"/>
      <w:pPr>
        <w:ind w:left="720" w:hanging="360"/>
      </w:pPr>
    </w:lvl>
    <w:lvl w:ilvl="1" w:tplc="EF0E872A">
      <w:start w:val="1"/>
      <w:numFmt w:val="lowerLetter"/>
      <w:lvlText w:val="%2."/>
      <w:lvlJc w:val="left"/>
      <w:pPr>
        <w:ind w:left="1440" w:hanging="360"/>
      </w:pPr>
    </w:lvl>
    <w:lvl w:ilvl="2" w:tplc="CA78FB64">
      <w:start w:val="1"/>
      <w:numFmt w:val="lowerRoman"/>
      <w:lvlText w:val="%3."/>
      <w:lvlJc w:val="right"/>
      <w:pPr>
        <w:ind w:left="2160" w:hanging="180"/>
      </w:pPr>
    </w:lvl>
    <w:lvl w:ilvl="3" w:tplc="B7249696">
      <w:start w:val="1"/>
      <w:numFmt w:val="decimal"/>
      <w:lvlText w:val="%4."/>
      <w:lvlJc w:val="left"/>
      <w:pPr>
        <w:ind w:left="2880" w:hanging="360"/>
      </w:pPr>
    </w:lvl>
    <w:lvl w:ilvl="4" w:tplc="81702B96">
      <w:start w:val="1"/>
      <w:numFmt w:val="lowerLetter"/>
      <w:lvlText w:val="%5."/>
      <w:lvlJc w:val="left"/>
      <w:pPr>
        <w:ind w:left="3600" w:hanging="360"/>
      </w:pPr>
    </w:lvl>
    <w:lvl w:ilvl="5" w:tplc="883C10B2">
      <w:start w:val="1"/>
      <w:numFmt w:val="lowerRoman"/>
      <w:lvlText w:val="%6."/>
      <w:lvlJc w:val="right"/>
      <w:pPr>
        <w:ind w:left="4320" w:hanging="180"/>
      </w:pPr>
    </w:lvl>
    <w:lvl w:ilvl="6" w:tplc="E432DE40">
      <w:start w:val="1"/>
      <w:numFmt w:val="decimal"/>
      <w:lvlText w:val="%7."/>
      <w:lvlJc w:val="left"/>
      <w:pPr>
        <w:ind w:left="5040" w:hanging="360"/>
      </w:pPr>
    </w:lvl>
    <w:lvl w:ilvl="7" w:tplc="CDF6EDEA">
      <w:start w:val="1"/>
      <w:numFmt w:val="lowerLetter"/>
      <w:lvlText w:val="%8."/>
      <w:lvlJc w:val="left"/>
      <w:pPr>
        <w:ind w:left="5760" w:hanging="360"/>
      </w:pPr>
    </w:lvl>
    <w:lvl w:ilvl="8" w:tplc="EC4A5EE4">
      <w:start w:val="1"/>
      <w:numFmt w:val="lowerRoman"/>
      <w:lvlText w:val="%9."/>
      <w:lvlJc w:val="right"/>
      <w:pPr>
        <w:ind w:left="6480" w:hanging="180"/>
      </w:pPr>
    </w:lvl>
  </w:abstractNum>
  <w:abstractNum w:abstractNumId="36" w15:restartNumberingAfterBreak="0">
    <w:nsid w:val="7ACA5916"/>
    <w:multiLevelType w:val="multilevel"/>
    <w:tmpl w:val="02FCF34C"/>
    <w:styleLink w:val="Style31"/>
    <w:lvl w:ilvl="0">
      <w:start w:val="1"/>
      <w:numFmt w:val="decimal"/>
      <w:lvlText w:val="%1."/>
      <w:lvlJc w:val="left"/>
      <w:pPr>
        <w:ind w:left="360" w:hanging="360"/>
      </w:pPr>
      <w:rPr>
        <w:rFonts w:hint="default"/>
        <w:b/>
        <w:bCs/>
        <w:lang w:val="lv-LV"/>
      </w:rPr>
    </w:lvl>
    <w:lvl w:ilvl="1">
      <w:start w:val="1"/>
      <w:numFmt w:val="decimal"/>
      <w:lvlText w:val="%1.%2."/>
      <w:lvlJc w:val="left"/>
      <w:pPr>
        <w:ind w:left="716" w:hanging="432"/>
      </w:pPr>
      <w:rPr>
        <w:rFonts w:hint="default"/>
        <w:b w:val="0"/>
        <w:i w:val="0"/>
        <w:sz w:val="24"/>
        <w:szCs w:val="24"/>
      </w:rPr>
    </w:lvl>
    <w:lvl w:ilvl="2">
      <w:start w:val="1"/>
      <w:numFmt w:val="decimal"/>
      <w:lvlText w:val="%1.%2.%3."/>
      <w:lvlJc w:val="left"/>
      <w:pPr>
        <w:ind w:left="121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69277095">
    <w:abstractNumId w:val="24"/>
  </w:num>
  <w:num w:numId="2" w16cid:durableId="1059861193">
    <w:abstractNumId w:val="14"/>
  </w:num>
  <w:num w:numId="3" w16cid:durableId="253127766">
    <w:abstractNumId w:val="32"/>
  </w:num>
  <w:num w:numId="4" w16cid:durableId="1865630553">
    <w:abstractNumId w:val="23"/>
  </w:num>
  <w:num w:numId="5" w16cid:durableId="1560822374">
    <w:abstractNumId w:val="1"/>
  </w:num>
  <w:num w:numId="6" w16cid:durableId="105199756">
    <w:abstractNumId w:val="19"/>
  </w:num>
  <w:num w:numId="7" w16cid:durableId="69697205">
    <w:abstractNumId w:val="29"/>
  </w:num>
  <w:num w:numId="8" w16cid:durableId="810638370">
    <w:abstractNumId w:val="27"/>
  </w:num>
  <w:num w:numId="9" w16cid:durableId="1510099806">
    <w:abstractNumId w:val="26"/>
  </w:num>
  <w:num w:numId="10" w16cid:durableId="152570693">
    <w:abstractNumId w:val="9"/>
  </w:num>
  <w:num w:numId="11" w16cid:durableId="1986157306">
    <w:abstractNumId w:val="21"/>
  </w:num>
  <w:num w:numId="12" w16cid:durableId="9264700">
    <w:abstractNumId w:val="0"/>
  </w:num>
  <w:num w:numId="13" w16cid:durableId="736055693">
    <w:abstractNumId w:val="13"/>
  </w:num>
  <w:num w:numId="14" w16cid:durableId="1408529050">
    <w:abstractNumId w:val="10"/>
    <w:lvlOverride w:ilvl="0">
      <w:lvl w:ilvl="0">
        <w:start w:val="1"/>
        <w:numFmt w:val="decimal"/>
        <w:lvlText w:val="%1."/>
        <w:lvlJc w:val="left"/>
        <w:pPr>
          <w:ind w:left="360" w:hanging="360"/>
        </w:pPr>
        <w:rPr>
          <w:b/>
        </w:rPr>
      </w:lvl>
    </w:lvlOverride>
    <w:lvlOverride w:ilvl="1">
      <w:lvl w:ilvl="1">
        <w:start w:val="1"/>
        <w:numFmt w:val="decimal"/>
        <w:lvlRestart w:val="0"/>
        <w:lvlText w:val="%1.%2."/>
        <w:lvlJc w:val="left"/>
        <w:pPr>
          <w:ind w:left="792" w:hanging="432"/>
        </w:pPr>
      </w:lvl>
    </w:lvlOverride>
    <w:lvlOverride w:ilvl="2">
      <w:lvl w:ilvl="2">
        <w:start w:val="1"/>
        <w:numFmt w:val="decimal"/>
        <w:lvlRestart w:val="0"/>
        <w:pStyle w:val="tabulai"/>
        <w:lvlText w:val="3.4.%3."/>
        <w:lvlJc w:val="left"/>
        <w:pPr>
          <w:ind w:left="646" w:hanging="504"/>
        </w:pPr>
      </w:lvl>
    </w:lvlOverride>
    <w:lvlOverride w:ilvl="3">
      <w:lvl w:ilvl="3">
        <w:start w:val="1"/>
        <w:numFmt w:val="decimal"/>
        <w:lvlRestart w:val="0"/>
        <w:pStyle w:val="tabulai2"/>
        <w:lvlText w:val="3.4.%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14:ligatures w14:val="none"/>
          <w14:numForm w14:val="default"/>
          <w14:numSpacing w14:val="default"/>
          <w14:stylisticSets/>
          <w14:cntxtAlts w14:val="0"/>
        </w:rPr>
      </w:lvl>
    </w:lvlOverride>
    <w:lvlOverride w:ilvl="4">
      <w:lvl w:ilvl="4">
        <w:start w:val="1"/>
        <w:numFmt w:val="decimal"/>
        <w:lvlRestart w:val="0"/>
        <w:lvlText w:val="%1.%2.%3.%4.%5."/>
        <w:lvlJc w:val="left"/>
        <w:pPr>
          <w:ind w:left="2232" w:hanging="792"/>
        </w:pPr>
      </w:lvl>
    </w:lvlOverride>
    <w:lvlOverride w:ilvl="5">
      <w:lvl w:ilvl="5">
        <w:start w:val="1"/>
        <w:numFmt w:val="decimal"/>
        <w:lvlRestart w:val="0"/>
        <w:lvlText w:val="%1.%2.%3.%4.%5.%6."/>
        <w:lvlJc w:val="left"/>
        <w:pPr>
          <w:ind w:left="2736" w:hanging="936"/>
        </w:pPr>
      </w:lvl>
    </w:lvlOverride>
    <w:lvlOverride w:ilvl="6">
      <w:lvl w:ilvl="6">
        <w:start w:val="1"/>
        <w:numFmt w:val="decimal"/>
        <w:lvlRestart w:val="0"/>
        <w:lvlText w:val="%1.%2.%3.%4.%5.%6.%7."/>
        <w:lvlJc w:val="left"/>
        <w:pPr>
          <w:ind w:left="3240" w:hanging="1080"/>
        </w:pPr>
      </w:lvl>
    </w:lvlOverride>
    <w:lvlOverride w:ilvl="7">
      <w:lvl w:ilvl="7">
        <w:start w:val="1"/>
        <w:numFmt w:val="decimal"/>
        <w:lvlRestart w:val="0"/>
        <w:lvlText w:val="%1.%2.%3.%4.%5.%6.%7.%8."/>
        <w:lvlJc w:val="left"/>
        <w:pPr>
          <w:ind w:left="3744" w:hanging="1224"/>
        </w:pPr>
      </w:lvl>
    </w:lvlOverride>
    <w:lvlOverride w:ilvl="8">
      <w:lvl w:ilvl="8">
        <w:start w:val="1"/>
        <w:numFmt w:val="decimal"/>
        <w:lvlRestart w:val="0"/>
        <w:lvlText w:val="%1.%2.%3.%4.%5.%6.%7.%8.%9."/>
        <w:lvlJc w:val="left"/>
        <w:pPr>
          <w:ind w:left="4320" w:hanging="1440"/>
        </w:pPr>
      </w:lvl>
    </w:lvlOverride>
  </w:num>
  <w:num w:numId="15" w16cid:durableId="1112632366">
    <w:abstractNumId w:val="17"/>
  </w:num>
  <w:num w:numId="16" w16cid:durableId="323631601">
    <w:abstractNumId w:val="20"/>
  </w:num>
  <w:num w:numId="17" w16cid:durableId="1739478206">
    <w:abstractNumId w:val="36"/>
  </w:num>
  <w:num w:numId="18" w16cid:durableId="1364791412">
    <w:abstractNumId w:val="3"/>
  </w:num>
  <w:num w:numId="19" w16cid:durableId="514810431">
    <w:abstractNumId w:val="33"/>
  </w:num>
  <w:num w:numId="20" w16cid:durableId="578101124">
    <w:abstractNumId w:val="11"/>
    <w:lvlOverride w:ilvl="0">
      <w:lvl w:ilvl="0">
        <w:start w:val="1"/>
        <w:numFmt w:val="decimal"/>
        <w:lvlText w:val="%1."/>
        <w:lvlJc w:val="left"/>
        <w:pPr>
          <w:ind w:left="360" w:hanging="360"/>
        </w:pPr>
        <w:rPr>
          <w:rFonts w:cs="Times New Roman"/>
        </w:rPr>
      </w:lvl>
    </w:lvlOverride>
    <w:lvlOverride w:ilvl="1">
      <w:lvl w:ilvl="1">
        <w:start w:val="1"/>
        <w:numFmt w:val="decimal"/>
        <w:pStyle w:val="Noteikumutekstam"/>
        <w:lvlText w:val="%1.%2."/>
        <w:lvlJc w:val="left"/>
        <w:pPr>
          <w:ind w:left="574" w:hanging="432"/>
        </w:pPr>
        <w:rPr>
          <w:rFonts w:cs="Times New Roman"/>
          <w:b w:val="0"/>
          <w:i w:val="0"/>
        </w:rPr>
      </w:lvl>
    </w:lvlOverride>
    <w:lvlOverride w:ilvl="2">
      <w:lvl w:ilvl="2">
        <w:start w:val="1"/>
        <w:numFmt w:val="decimal"/>
        <w:lvlText w:val="%1.%2.%3."/>
        <w:lvlJc w:val="left"/>
        <w:pPr>
          <w:ind w:left="788" w:hanging="504"/>
        </w:pPr>
        <w:rPr>
          <w:rFonts w:cs="Times New Roman"/>
          <w:i w:val="0"/>
          <w:sz w:val="24"/>
          <w:szCs w:val="24"/>
        </w:rPr>
      </w:lvl>
    </w:lvlOverride>
    <w:lvlOverride w:ilvl="3">
      <w:lvl w:ilvl="3">
        <w:start w:val="1"/>
        <w:numFmt w:val="decimal"/>
        <w:lvlText w:val="%1.%2.%3.%4."/>
        <w:lvlJc w:val="left"/>
        <w:pPr>
          <w:ind w:left="1728" w:hanging="648"/>
        </w:pPr>
        <w:rPr>
          <w:rFonts w:cs="Times New Roman"/>
          <w:sz w:val="24"/>
          <w:szCs w:val="24"/>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21" w16cid:durableId="115372320">
    <w:abstractNumId w:val="5"/>
  </w:num>
  <w:num w:numId="22" w16cid:durableId="677536754">
    <w:abstractNumId w:val="8"/>
  </w:num>
  <w:num w:numId="23" w16cid:durableId="726148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97442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8677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8151867">
    <w:abstractNumId w:val="31"/>
  </w:num>
  <w:num w:numId="27" w16cid:durableId="152643988">
    <w:abstractNumId w:val="12"/>
  </w:num>
  <w:num w:numId="28" w16cid:durableId="14239888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8944614">
    <w:abstractNumId w:val="30"/>
  </w:num>
  <w:num w:numId="30" w16cid:durableId="1233931276">
    <w:abstractNumId w:val="18"/>
  </w:num>
  <w:num w:numId="31" w16cid:durableId="1539395852">
    <w:abstractNumId w:val="16"/>
  </w:num>
  <w:num w:numId="32" w16cid:durableId="1838111055">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36"/>
    <w:rsid w:val="0000007D"/>
    <w:rsid w:val="0000027A"/>
    <w:rsid w:val="00000522"/>
    <w:rsid w:val="00000790"/>
    <w:rsid w:val="00000BD5"/>
    <w:rsid w:val="00000EC8"/>
    <w:rsid w:val="00001180"/>
    <w:rsid w:val="0000179F"/>
    <w:rsid w:val="0000189F"/>
    <w:rsid w:val="00001955"/>
    <w:rsid w:val="0000292D"/>
    <w:rsid w:val="00002A4A"/>
    <w:rsid w:val="00003193"/>
    <w:rsid w:val="00003534"/>
    <w:rsid w:val="00003F20"/>
    <w:rsid w:val="000041C5"/>
    <w:rsid w:val="0000469B"/>
    <w:rsid w:val="000047D8"/>
    <w:rsid w:val="00004C1E"/>
    <w:rsid w:val="00004CF8"/>
    <w:rsid w:val="00004DA1"/>
    <w:rsid w:val="00004F5C"/>
    <w:rsid w:val="000055DD"/>
    <w:rsid w:val="00005665"/>
    <w:rsid w:val="00006302"/>
    <w:rsid w:val="00006884"/>
    <w:rsid w:val="000068CA"/>
    <w:rsid w:val="0000745D"/>
    <w:rsid w:val="0000754E"/>
    <w:rsid w:val="000101FB"/>
    <w:rsid w:val="000105F5"/>
    <w:rsid w:val="00010D10"/>
    <w:rsid w:val="00010F61"/>
    <w:rsid w:val="000115BC"/>
    <w:rsid w:val="00011737"/>
    <w:rsid w:val="00011C22"/>
    <w:rsid w:val="00011C59"/>
    <w:rsid w:val="00011F6B"/>
    <w:rsid w:val="000121A4"/>
    <w:rsid w:val="000126A3"/>
    <w:rsid w:val="00012A40"/>
    <w:rsid w:val="00012EF7"/>
    <w:rsid w:val="00012FC2"/>
    <w:rsid w:val="00013390"/>
    <w:rsid w:val="0001371D"/>
    <w:rsid w:val="00013DC6"/>
    <w:rsid w:val="00013E50"/>
    <w:rsid w:val="000140B3"/>
    <w:rsid w:val="000147FA"/>
    <w:rsid w:val="00014BA0"/>
    <w:rsid w:val="000152A0"/>
    <w:rsid w:val="000152B6"/>
    <w:rsid w:val="00015AC2"/>
    <w:rsid w:val="00015BEC"/>
    <w:rsid w:val="00015DC6"/>
    <w:rsid w:val="00016102"/>
    <w:rsid w:val="00016529"/>
    <w:rsid w:val="0001677E"/>
    <w:rsid w:val="00016965"/>
    <w:rsid w:val="00016FBF"/>
    <w:rsid w:val="00017ADC"/>
    <w:rsid w:val="00020232"/>
    <w:rsid w:val="0002036E"/>
    <w:rsid w:val="000204FA"/>
    <w:rsid w:val="00020C80"/>
    <w:rsid w:val="00020D6B"/>
    <w:rsid w:val="0002214D"/>
    <w:rsid w:val="000221DE"/>
    <w:rsid w:val="000222C0"/>
    <w:rsid w:val="00023798"/>
    <w:rsid w:val="00023831"/>
    <w:rsid w:val="00023C05"/>
    <w:rsid w:val="00024047"/>
    <w:rsid w:val="00024B96"/>
    <w:rsid w:val="00024C67"/>
    <w:rsid w:val="00024D4F"/>
    <w:rsid w:val="00024DEA"/>
    <w:rsid w:val="00024F4A"/>
    <w:rsid w:val="000256D1"/>
    <w:rsid w:val="000257EA"/>
    <w:rsid w:val="0002592E"/>
    <w:rsid w:val="0002594D"/>
    <w:rsid w:val="00025A82"/>
    <w:rsid w:val="00025CBB"/>
    <w:rsid w:val="00026573"/>
    <w:rsid w:val="00026A92"/>
    <w:rsid w:val="0002740F"/>
    <w:rsid w:val="000274CE"/>
    <w:rsid w:val="00027533"/>
    <w:rsid w:val="00027BE1"/>
    <w:rsid w:val="00027D6E"/>
    <w:rsid w:val="00030072"/>
    <w:rsid w:val="000300EC"/>
    <w:rsid w:val="0003085C"/>
    <w:rsid w:val="000309DF"/>
    <w:rsid w:val="00031330"/>
    <w:rsid w:val="00031835"/>
    <w:rsid w:val="00032126"/>
    <w:rsid w:val="000323B9"/>
    <w:rsid w:val="00032938"/>
    <w:rsid w:val="000329FD"/>
    <w:rsid w:val="00032D6F"/>
    <w:rsid w:val="00032F43"/>
    <w:rsid w:val="000331E3"/>
    <w:rsid w:val="00033284"/>
    <w:rsid w:val="00033435"/>
    <w:rsid w:val="00033AB6"/>
    <w:rsid w:val="00033ABD"/>
    <w:rsid w:val="000342A4"/>
    <w:rsid w:val="00034699"/>
    <w:rsid w:val="00034742"/>
    <w:rsid w:val="00034D81"/>
    <w:rsid w:val="00034F79"/>
    <w:rsid w:val="000357FD"/>
    <w:rsid w:val="00035ACF"/>
    <w:rsid w:val="00036C38"/>
    <w:rsid w:val="000379D8"/>
    <w:rsid w:val="000379F0"/>
    <w:rsid w:val="00037EE3"/>
    <w:rsid w:val="000405F3"/>
    <w:rsid w:val="00040914"/>
    <w:rsid w:val="00040B8E"/>
    <w:rsid w:val="00040BA3"/>
    <w:rsid w:val="00041178"/>
    <w:rsid w:val="00041226"/>
    <w:rsid w:val="00042520"/>
    <w:rsid w:val="00042982"/>
    <w:rsid w:val="00042A9A"/>
    <w:rsid w:val="00042CFF"/>
    <w:rsid w:val="0004354C"/>
    <w:rsid w:val="00043A17"/>
    <w:rsid w:val="00043DB2"/>
    <w:rsid w:val="0004448F"/>
    <w:rsid w:val="0004494F"/>
    <w:rsid w:val="000454CB"/>
    <w:rsid w:val="0004577E"/>
    <w:rsid w:val="000458F7"/>
    <w:rsid w:val="00045AD2"/>
    <w:rsid w:val="00045D80"/>
    <w:rsid w:val="00045E9C"/>
    <w:rsid w:val="000462FD"/>
    <w:rsid w:val="0004639E"/>
    <w:rsid w:val="000467FE"/>
    <w:rsid w:val="00046A46"/>
    <w:rsid w:val="000470F0"/>
    <w:rsid w:val="000476FD"/>
    <w:rsid w:val="00050100"/>
    <w:rsid w:val="0005053C"/>
    <w:rsid w:val="00050CE8"/>
    <w:rsid w:val="0005149C"/>
    <w:rsid w:val="00051FAC"/>
    <w:rsid w:val="00052202"/>
    <w:rsid w:val="0005299B"/>
    <w:rsid w:val="0005307A"/>
    <w:rsid w:val="0005341B"/>
    <w:rsid w:val="0005388C"/>
    <w:rsid w:val="00053E70"/>
    <w:rsid w:val="00054871"/>
    <w:rsid w:val="00054888"/>
    <w:rsid w:val="000548BF"/>
    <w:rsid w:val="000549CB"/>
    <w:rsid w:val="00054CF7"/>
    <w:rsid w:val="0005524D"/>
    <w:rsid w:val="000556D4"/>
    <w:rsid w:val="000559D2"/>
    <w:rsid w:val="00055A46"/>
    <w:rsid w:val="00055B9B"/>
    <w:rsid w:val="00056A62"/>
    <w:rsid w:val="00056F73"/>
    <w:rsid w:val="000571D1"/>
    <w:rsid w:val="000579D9"/>
    <w:rsid w:val="00057D1B"/>
    <w:rsid w:val="00057D69"/>
    <w:rsid w:val="00057DE1"/>
    <w:rsid w:val="00057F14"/>
    <w:rsid w:val="00060EAB"/>
    <w:rsid w:val="0006130D"/>
    <w:rsid w:val="0006140D"/>
    <w:rsid w:val="00061685"/>
    <w:rsid w:val="00061730"/>
    <w:rsid w:val="00061923"/>
    <w:rsid w:val="00061D35"/>
    <w:rsid w:val="00061E7A"/>
    <w:rsid w:val="00062629"/>
    <w:rsid w:val="00062D70"/>
    <w:rsid w:val="000633D4"/>
    <w:rsid w:val="000636FA"/>
    <w:rsid w:val="00063B02"/>
    <w:rsid w:val="00064472"/>
    <w:rsid w:val="00064594"/>
    <w:rsid w:val="000648F5"/>
    <w:rsid w:val="00064971"/>
    <w:rsid w:val="00064D8E"/>
    <w:rsid w:val="0006547D"/>
    <w:rsid w:val="00065971"/>
    <w:rsid w:val="00065D24"/>
    <w:rsid w:val="000660A8"/>
    <w:rsid w:val="00066211"/>
    <w:rsid w:val="00066F69"/>
    <w:rsid w:val="0006717B"/>
    <w:rsid w:val="00067CF6"/>
    <w:rsid w:val="00067CFF"/>
    <w:rsid w:val="00067D97"/>
    <w:rsid w:val="00067F84"/>
    <w:rsid w:val="000701B6"/>
    <w:rsid w:val="0007042E"/>
    <w:rsid w:val="0007063B"/>
    <w:rsid w:val="00071047"/>
    <w:rsid w:val="00071248"/>
    <w:rsid w:val="000713B9"/>
    <w:rsid w:val="000714D3"/>
    <w:rsid w:val="000717F6"/>
    <w:rsid w:val="000718A3"/>
    <w:rsid w:val="00071B29"/>
    <w:rsid w:val="00071E1B"/>
    <w:rsid w:val="0007223B"/>
    <w:rsid w:val="000728F3"/>
    <w:rsid w:val="000733DF"/>
    <w:rsid w:val="00073477"/>
    <w:rsid w:val="000739EF"/>
    <w:rsid w:val="00074402"/>
    <w:rsid w:val="0007474A"/>
    <w:rsid w:val="00075058"/>
    <w:rsid w:val="00075114"/>
    <w:rsid w:val="0007535D"/>
    <w:rsid w:val="0007580D"/>
    <w:rsid w:val="00075C33"/>
    <w:rsid w:val="00075D9A"/>
    <w:rsid w:val="00076318"/>
    <w:rsid w:val="00076412"/>
    <w:rsid w:val="00076618"/>
    <w:rsid w:val="000768EF"/>
    <w:rsid w:val="00076D5B"/>
    <w:rsid w:val="00077C44"/>
    <w:rsid w:val="00080ED3"/>
    <w:rsid w:val="00080EFB"/>
    <w:rsid w:val="00080FA8"/>
    <w:rsid w:val="00081062"/>
    <w:rsid w:val="000818AB"/>
    <w:rsid w:val="000820F4"/>
    <w:rsid w:val="00082728"/>
    <w:rsid w:val="00082AD0"/>
    <w:rsid w:val="00082B0E"/>
    <w:rsid w:val="00082CC6"/>
    <w:rsid w:val="00082E25"/>
    <w:rsid w:val="000833BC"/>
    <w:rsid w:val="0008342A"/>
    <w:rsid w:val="000837F4"/>
    <w:rsid w:val="00083810"/>
    <w:rsid w:val="000838E2"/>
    <w:rsid w:val="000849EB"/>
    <w:rsid w:val="00084A75"/>
    <w:rsid w:val="00085541"/>
    <w:rsid w:val="0008582B"/>
    <w:rsid w:val="00085870"/>
    <w:rsid w:val="00085F53"/>
    <w:rsid w:val="000861A3"/>
    <w:rsid w:val="00086445"/>
    <w:rsid w:val="000865D6"/>
    <w:rsid w:val="00086ECC"/>
    <w:rsid w:val="00087624"/>
    <w:rsid w:val="0008778E"/>
    <w:rsid w:val="00087E83"/>
    <w:rsid w:val="00087F12"/>
    <w:rsid w:val="00090386"/>
    <w:rsid w:val="000905E8"/>
    <w:rsid w:val="00090774"/>
    <w:rsid w:val="00090F56"/>
    <w:rsid w:val="000910C1"/>
    <w:rsid w:val="000916B6"/>
    <w:rsid w:val="000918B9"/>
    <w:rsid w:val="00091F36"/>
    <w:rsid w:val="00091FA5"/>
    <w:rsid w:val="000925F8"/>
    <w:rsid w:val="000945E4"/>
    <w:rsid w:val="000946F6"/>
    <w:rsid w:val="000947E7"/>
    <w:rsid w:val="00094811"/>
    <w:rsid w:val="00094875"/>
    <w:rsid w:val="00094DF1"/>
    <w:rsid w:val="00094FB6"/>
    <w:rsid w:val="0009505A"/>
    <w:rsid w:val="0009517D"/>
    <w:rsid w:val="000953AD"/>
    <w:rsid w:val="000955A5"/>
    <w:rsid w:val="0009568D"/>
    <w:rsid w:val="00095962"/>
    <w:rsid w:val="0009619B"/>
    <w:rsid w:val="00096274"/>
    <w:rsid w:val="00096284"/>
    <w:rsid w:val="0009701C"/>
    <w:rsid w:val="00097B9E"/>
    <w:rsid w:val="00097FBD"/>
    <w:rsid w:val="000A0144"/>
    <w:rsid w:val="000A0164"/>
    <w:rsid w:val="000A01E1"/>
    <w:rsid w:val="000A02B8"/>
    <w:rsid w:val="000A049F"/>
    <w:rsid w:val="000A0C81"/>
    <w:rsid w:val="000A0DC6"/>
    <w:rsid w:val="000A1790"/>
    <w:rsid w:val="000A191E"/>
    <w:rsid w:val="000A1B6E"/>
    <w:rsid w:val="000A1D89"/>
    <w:rsid w:val="000A27CC"/>
    <w:rsid w:val="000A2DC8"/>
    <w:rsid w:val="000A3171"/>
    <w:rsid w:val="000A3A97"/>
    <w:rsid w:val="000A3DEF"/>
    <w:rsid w:val="000A48B0"/>
    <w:rsid w:val="000A4E6D"/>
    <w:rsid w:val="000A5869"/>
    <w:rsid w:val="000A5A7F"/>
    <w:rsid w:val="000A5B78"/>
    <w:rsid w:val="000A5C76"/>
    <w:rsid w:val="000A6112"/>
    <w:rsid w:val="000A6D4A"/>
    <w:rsid w:val="000A7171"/>
    <w:rsid w:val="000A725B"/>
    <w:rsid w:val="000A7706"/>
    <w:rsid w:val="000A77A3"/>
    <w:rsid w:val="000A7896"/>
    <w:rsid w:val="000A7BD4"/>
    <w:rsid w:val="000B003E"/>
    <w:rsid w:val="000B0828"/>
    <w:rsid w:val="000B0976"/>
    <w:rsid w:val="000B0A96"/>
    <w:rsid w:val="000B18B6"/>
    <w:rsid w:val="000B1D77"/>
    <w:rsid w:val="000B2480"/>
    <w:rsid w:val="000B2917"/>
    <w:rsid w:val="000B29DC"/>
    <w:rsid w:val="000B2E06"/>
    <w:rsid w:val="000B2E8F"/>
    <w:rsid w:val="000B32EE"/>
    <w:rsid w:val="000B33BD"/>
    <w:rsid w:val="000B33FA"/>
    <w:rsid w:val="000B3648"/>
    <w:rsid w:val="000B3668"/>
    <w:rsid w:val="000B3D85"/>
    <w:rsid w:val="000B489C"/>
    <w:rsid w:val="000B4AF2"/>
    <w:rsid w:val="000B4B68"/>
    <w:rsid w:val="000B4DA2"/>
    <w:rsid w:val="000B4F30"/>
    <w:rsid w:val="000B5D75"/>
    <w:rsid w:val="000B5FB3"/>
    <w:rsid w:val="000B6D69"/>
    <w:rsid w:val="000B7758"/>
    <w:rsid w:val="000B7843"/>
    <w:rsid w:val="000B7A7B"/>
    <w:rsid w:val="000B7BAF"/>
    <w:rsid w:val="000C00D1"/>
    <w:rsid w:val="000C039E"/>
    <w:rsid w:val="000C0595"/>
    <w:rsid w:val="000C06F7"/>
    <w:rsid w:val="000C165E"/>
    <w:rsid w:val="000C1A90"/>
    <w:rsid w:val="000C1CFA"/>
    <w:rsid w:val="000C21CF"/>
    <w:rsid w:val="000C2F50"/>
    <w:rsid w:val="000C2FB5"/>
    <w:rsid w:val="000C30E0"/>
    <w:rsid w:val="000C363B"/>
    <w:rsid w:val="000C3A6A"/>
    <w:rsid w:val="000C3B31"/>
    <w:rsid w:val="000C3B7D"/>
    <w:rsid w:val="000C3C9C"/>
    <w:rsid w:val="000C403B"/>
    <w:rsid w:val="000C4233"/>
    <w:rsid w:val="000C442B"/>
    <w:rsid w:val="000C4AFD"/>
    <w:rsid w:val="000C5057"/>
    <w:rsid w:val="000C547A"/>
    <w:rsid w:val="000C57A9"/>
    <w:rsid w:val="000C5FB9"/>
    <w:rsid w:val="000C6063"/>
    <w:rsid w:val="000C63F4"/>
    <w:rsid w:val="000C69FB"/>
    <w:rsid w:val="000C6FB8"/>
    <w:rsid w:val="000C73D1"/>
    <w:rsid w:val="000C740E"/>
    <w:rsid w:val="000C7411"/>
    <w:rsid w:val="000C7D11"/>
    <w:rsid w:val="000C7DCC"/>
    <w:rsid w:val="000D03A8"/>
    <w:rsid w:val="000D0AB6"/>
    <w:rsid w:val="000D0E86"/>
    <w:rsid w:val="000D1742"/>
    <w:rsid w:val="000D2138"/>
    <w:rsid w:val="000D21FC"/>
    <w:rsid w:val="000D2259"/>
    <w:rsid w:val="000D2870"/>
    <w:rsid w:val="000D2F23"/>
    <w:rsid w:val="000D303C"/>
    <w:rsid w:val="000D33DC"/>
    <w:rsid w:val="000D34DF"/>
    <w:rsid w:val="000D3D31"/>
    <w:rsid w:val="000D4250"/>
    <w:rsid w:val="000D4801"/>
    <w:rsid w:val="000D5633"/>
    <w:rsid w:val="000D56FA"/>
    <w:rsid w:val="000D59F8"/>
    <w:rsid w:val="000D5CCC"/>
    <w:rsid w:val="000D631A"/>
    <w:rsid w:val="000D6A1D"/>
    <w:rsid w:val="000D6B71"/>
    <w:rsid w:val="000D6BDB"/>
    <w:rsid w:val="000D6D98"/>
    <w:rsid w:val="000D6F67"/>
    <w:rsid w:val="000D73A0"/>
    <w:rsid w:val="000D7B2B"/>
    <w:rsid w:val="000D7D13"/>
    <w:rsid w:val="000D7E13"/>
    <w:rsid w:val="000E09C2"/>
    <w:rsid w:val="000E0A81"/>
    <w:rsid w:val="000E13BE"/>
    <w:rsid w:val="000E13F7"/>
    <w:rsid w:val="000E1EDD"/>
    <w:rsid w:val="000E2152"/>
    <w:rsid w:val="000E2B02"/>
    <w:rsid w:val="000E2DDF"/>
    <w:rsid w:val="000E2F9C"/>
    <w:rsid w:val="000E3015"/>
    <w:rsid w:val="000E31DE"/>
    <w:rsid w:val="000E32A8"/>
    <w:rsid w:val="000E3403"/>
    <w:rsid w:val="000E39E1"/>
    <w:rsid w:val="000E401F"/>
    <w:rsid w:val="000E4275"/>
    <w:rsid w:val="000E48AC"/>
    <w:rsid w:val="000E48ED"/>
    <w:rsid w:val="000E547B"/>
    <w:rsid w:val="000E56B1"/>
    <w:rsid w:val="000E5859"/>
    <w:rsid w:val="000E624A"/>
    <w:rsid w:val="000E6545"/>
    <w:rsid w:val="000E6926"/>
    <w:rsid w:val="000E69CA"/>
    <w:rsid w:val="000E6E6D"/>
    <w:rsid w:val="000E7FC2"/>
    <w:rsid w:val="000F0185"/>
    <w:rsid w:val="000F112F"/>
    <w:rsid w:val="000F14DA"/>
    <w:rsid w:val="000F1547"/>
    <w:rsid w:val="000F2141"/>
    <w:rsid w:val="000F2C6C"/>
    <w:rsid w:val="000F2D8A"/>
    <w:rsid w:val="000F2E35"/>
    <w:rsid w:val="000F2EDD"/>
    <w:rsid w:val="000F326F"/>
    <w:rsid w:val="000F39AE"/>
    <w:rsid w:val="000F3B00"/>
    <w:rsid w:val="000F3B84"/>
    <w:rsid w:val="000F48B4"/>
    <w:rsid w:val="000F4CBB"/>
    <w:rsid w:val="000F4F54"/>
    <w:rsid w:val="000F52A9"/>
    <w:rsid w:val="000F5449"/>
    <w:rsid w:val="000F57DE"/>
    <w:rsid w:val="000F5CE8"/>
    <w:rsid w:val="000F5EAC"/>
    <w:rsid w:val="000F63C9"/>
    <w:rsid w:val="000F6807"/>
    <w:rsid w:val="000F6A2C"/>
    <w:rsid w:val="000F6CB2"/>
    <w:rsid w:val="000F6D4F"/>
    <w:rsid w:val="000F723F"/>
    <w:rsid w:val="000F73D2"/>
    <w:rsid w:val="000F74E5"/>
    <w:rsid w:val="000F778D"/>
    <w:rsid w:val="000F77C7"/>
    <w:rsid w:val="000F7DB6"/>
    <w:rsid w:val="000F7EBB"/>
    <w:rsid w:val="001002FA"/>
    <w:rsid w:val="001007BE"/>
    <w:rsid w:val="00100A73"/>
    <w:rsid w:val="00100BCF"/>
    <w:rsid w:val="00100D38"/>
    <w:rsid w:val="001015DB"/>
    <w:rsid w:val="00101BC1"/>
    <w:rsid w:val="00101C54"/>
    <w:rsid w:val="00101C6A"/>
    <w:rsid w:val="00101FC9"/>
    <w:rsid w:val="001023A3"/>
    <w:rsid w:val="00102852"/>
    <w:rsid w:val="00102A76"/>
    <w:rsid w:val="00102FE7"/>
    <w:rsid w:val="001032EF"/>
    <w:rsid w:val="001033FA"/>
    <w:rsid w:val="00103EEB"/>
    <w:rsid w:val="001044EF"/>
    <w:rsid w:val="00104632"/>
    <w:rsid w:val="00104676"/>
    <w:rsid w:val="00104C5B"/>
    <w:rsid w:val="00104D47"/>
    <w:rsid w:val="00104F49"/>
    <w:rsid w:val="001052B4"/>
    <w:rsid w:val="0010539A"/>
    <w:rsid w:val="001053E1"/>
    <w:rsid w:val="00105457"/>
    <w:rsid w:val="00105521"/>
    <w:rsid w:val="00105BC9"/>
    <w:rsid w:val="00105E4C"/>
    <w:rsid w:val="00105E76"/>
    <w:rsid w:val="00106029"/>
    <w:rsid w:val="001066F4"/>
    <w:rsid w:val="00106B36"/>
    <w:rsid w:val="0010713D"/>
    <w:rsid w:val="001074A5"/>
    <w:rsid w:val="00107EFB"/>
    <w:rsid w:val="00107F72"/>
    <w:rsid w:val="0011003B"/>
    <w:rsid w:val="00110204"/>
    <w:rsid w:val="00110513"/>
    <w:rsid w:val="00111026"/>
    <w:rsid w:val="0011135E"/>
    <w:rsid w:val="00111482"/>
    <w:rsid w:val="0011213B"/>
    <w:rsid w:val="00112641"/>
    <w:rsid w:val="001130B4"/>
    <w:rsid w:val="00113A9C"/>
    <w:rsid w:val="00113FEA"/>
    <w:rsid w:val="0011415B"/>
    <w:rsid w:val="0011428C"/>
    <w:rsid w:val="00114790"/>
    <w:rsid w:val="00114882"/>
    <w:rsid w:val="00114F7C"/>
    <w:rsid w:val="0011563F"/>
    <w:rsid w:val="00115B2C"/>
    <w:rsid w:val="0011609D"/>
    <w:rsid w:val="00116675"/>
    <w:rsid w:val="00116AA6"/>
    <w:rsid w:val="00116D69"/>
    <w:rsid w:val="00117E51"/>
    <w:rsid w:val="00117EB8"/>
    <w:rsid w:val="0012032C"/>
    <w:rsid w:val="00120D17"/>
    <w:rsid w:val="00120D93"/>
    <w:rsid w:val="00121027"/>
    <w:rsid w:val="0012143C"/>
    <w:rsid w:val="00121708"/>
    <w:rsid w:val="001218BE"/>
    <w:rsid w:val="00121FEB"/>
    <w:rsid w:val="00122080"/>
    <w:rsid w:val="00122546"/>
    <w:rsid w:val="001226D0"/>
    <w:rsid w:val="001235BF"/>
    <w:rsid w:val="00124147"/>
    <w:rsid w:val="00124449"/>
    <w:rsid w:val="001246CF"/>
    <w:rsid w:val="0012538D"/>
    <w:rsid w:val="00125CDF"/>
    <w:rsid w:val="00126A13"/>
    <w:rsid w:val="00127204"/>
    <w:rsid w:val="00127D50"/>
    <w:rsid w:val="00127D7C"/>
    <w:rsid w:val="00130512"/>
    <w:rsid w:val="0013054B"/>
    <w:rsid w:val="00130951"/>
    <w:rsid w:val="00130F3A"/>
    <w:rsid w:val="001312C8"/>
    <w:rsid w:val="00131655"/>
    <w:rsid w:val="00131FAB"/>
    <w:rsid w:val="0013253E"/>
    <w:rsid w:val="001326F7"/>
    <w:rsid w:val="00132885"/>
    <w:rsid w:val="0013318A"/>
    <w:rsid w:val="001332FD"/>
    <w:rsid w:val="00133762"/>
    <w:rsid w:val="0013380D"/>
    <w:rsid w:val="00133CB3"/>
    <w:rsid w:val="00133D60"/>
    <w:rsid w:val="00134084"/>
    <w:rsid w:val="00134E81"/>
    <w:rsid w:val="001350E3"/>
    <w:rsid w:val="0013510A"/>
    <w:rsid w:val="001354E1"/>
    <w:rsid w:val="00135941"/>
    <w:rsid w:val="00135CAC"/>
    <w:rsid w:val="00136498"/>
    <w:rsid w:val="0013671D"/>
    <w:rsid w:val="00136B9A"/>
    <w:rsid w:val="00136D55"/>
    <w:rsid w:val="00136FF6"/>
    <w:rsid w:val="001374F7"/>
    <w:rsid w:val="00137510"/>
    <w:rsid w:val="00137676"/>
    <w:rsid w:val="001400D6"/>
    <w:rsid w:val="001409EF"/>
    <w:rsid w:val="00140DF1"/>
    <w:rsid w:val="00141030"/>
    <w:rsid w:val="001412A0"/>
    <w:rsid w:val="0014198D"/>
    <w:rsid w:val="00141A46"/>
    <w:rsid w:val="00141F6F"/>
    <w:rsid w:val="00142568"/>
    <w:rsid w:val="001426E0"/>
    <w:rsid w:val="001427E9"/>
    <w:rsid w:val="001427F8"/>
    <w:rsid w:val="00142882"/>
    <w:rsid w:val="00142CC8"/>
    <w:rsid w:val="0014303E"/>
    <w:rsid w:val="001434E2"/>
    <w:rsid w:val="00143FD1"/>
    <w:rsid w:val="00144894"/>
    <w:rsid w:val="0014489E"/>
    <w:rsid w:val="00144B58"/>
    <w:rsid w:val="00144B61"/>
    <w:rsid w:val="00145419"/>
    <w:rsid w:val="001463BE"/>
    <w:rsid w:val="00146A5F"/>
    <w:rsid w:val="00146C32"/>
    <w:rsid w:val="00146C90"/>
    <w:rsid w:val="00146D40"/>
    <w:rsid w:val="001473BA"/>
    <w:rsid w:val="00147668"/>
    <w:rsid w:val="00147D15"/>
    <w:rsid w:val="00147F4D"/>
    <w:rsid w:val="00147FE3"/>
    <w:rsid w:val="0015063F"/>
    <w:rsid w:val="0015108F"/>
    <w:rsid w:val="0015116C"/>
    <w:rsid w:val="00151171"/>
    <w:rsid w:val="0015174D"/>
    <w:rsid w:val="00151C78"/>
    <w:rsid w:val="0015204B"/>
    <w:rsid w:val="001524BD"/>
    <w:rsid w:val="0015298E"/>
    <w:rsid w:val="00153035"/>
    <w:rsid w:val="00153C8C"/>
    <w:rsid w:val="00154954"/>
    <w:rsid w:val="00154FE7"/>
    <w:rsid w:val="00155D21"/>
    <w:rsid w:val="00155EAB"/>
    <w:rsid w:val="0015621F"/>
    <w:rsid w:val="001570B4"/>
    <w:rsid w:val="001570C7"/>
    <w:rsid w:val="00157464"/>
    <w:rsid w:val="00157879"/>
    <w:rsid w:val="00157C4E"/>
    <w:rsid w:val="0016074C"/>
    <w:rsid w:val="001608E5"/>
    <w:rsid w:val="00160CC0"/>
    <w:rsid w:val="001610E4"/>
    <w:rsid w:val="00161233"/>
    <w:rsid w:val="00161548"/>
    <w:rsid w:val="00161773"/>
    <w:rsid w:val="001618B0"/>
    <w:rsid w:val="001628C5"/>
    <w:rsid w:val="001639C7"/>
    <w:rsid w:val="00163B34"/>
    <w:rsid w:val="001643AD"/>
    <w:rsid w:val="00164402"/>
    <w:rsid w:val="00165180"/>
    <w:rsid w:val="00165D6D"/>
    <w:rsid w:val="00165F54"/>
    <w:rsid w:val="00165FB5"/>
    <w:rsid w:val="00166372"/>
    <w:rsid w:val="00166638"/>
    <w:rsid w:val="001667F3"/>
    <w:rsid w:val="00166F5B"/>
    <w:rsid w:val="00167256"/>
    <w:rsid w:val="001673A9"/>
    <w:rsid w:val="00170586"/>
    <w:rsid w:val="00170C39"/>
    <w:rsid w:val="001710A3"/>
    <w:rsid w:val="001711A9"/>
    <w:rsid w:val="0017143A"/>
    <w:rsid w:val="0017163F"/>
    <w:rsid w:val="0017199F"/>
    <w:rsid w:val="00171E5F"/>
    <w:rsid w:val="00171ECE"/>
    <w:rsid w:val="00171F53"/>
    <w:rsid w:val="00172983"/>
    <w:rsid w:val="001729C5"/>
    <w:rsid w:val="00172F97"/>
    <w:rsid w:val="00173BF1"/>
    <w:rsid w:val="001744FF"/>
    <w:rsid w:val="0017450D"/>
    <w:rsid w:val="001753D2"/>
    <w:rsid w:val="00175EB4"/>
    <w:rsid w:val="00176552"/>
    <w:rsid w:val="001768B8"/>
    <w:rsid w:val="00176CB5"/>
    <w:rsid w:val="0017759B"/>
    <w:rsid w:val="00177B07"/>
    <w:rsid w:val="00177C5F"/>
    <w:rsid w:val="00177CDA"/>
    <w:rsid w:val="00177D97"/>
    <w:rsid w:val="001801DF"/>
    <w:rsid w:val="001812C6"/>
    <w:rsid w:val="001814D9"/>
    <w:rsid w:val="001816BE"/>
    <w:rsid w:val="00181A04"/>
    <w:rsid w:val="00181A4E"/>
    <w:rsid w:val="00181F0C"/>
    <w:rsid w:val="0018281C"/>
    <w:rsid w:val="00182DD6"/>
    <w:rsid w:val="00183233"/>
    <w:rsid w:val="0018351C"/>
    <w:rsid w:val="00183D67"/>
    <w:rsid w:val="0018416D"/>
    <w:rsid w:val="0018441A"/>
    <w:rsid w:val="00184A7E"/>
    <w:rsid w:val="00184B11"/>
    <w:rsid w:val="001850E9"/>
    <w:rsid w:val="00185451"/>
    <w:rsid w:val="00185899"/>
    <w:rsid w:val="00185A1A"/>
    <w:rsid w:val="00185CB8"/>
    <w:rsid w:val="00186551"/>
    <w:rsid w:val="00186675"/>
    <w:rsid w:val="0018672F"/>
    <w:rsid w:val="00186FBB"/>
    <w:rsid w:val="0018709D"/>
    <w:rsid w:val="001879F6"/>
    <w:rsid w:val="00187CFD"/>
    <w:rsid w:val="00187D60"/>
    <w:rsid w:val="0019002B"/>
    <w:rsid w:val="001906D6"/>
    <w:rsid w:val="0019076A"/>
    <w:rsid w:val="00190DA0"/>
    <w:rsid w:val="00190E2E"/>
    <w:rsid w:val="001910AC"/>
    <w:rsid w:val="00191635"/>
    <w:rsid w:val="00191644"/>
    <w:rsid w:val="00191712"/>
    <w:rsid w:val="00192542"/>
    <w:rsid w:val="00192DFF"/>
    <w:rsid w:val="001930BA"/>
    <w:rsid w:val="00193991"/>
    <w:rsid w:val="00193F31"/>
    <w:rsid w:val="00194B76"/>
    <w:rsid w:val="00194F16"/>
    <w:rsid w:val="0019527E"/>
    <w:rsid w:val="001952D6"/>
    <w:rsid w:val="00195436"/>
    <w:rsid w:val="0019573E"/>
    <w:rsid w:val="00195E71"/>
    <w:rsid w:val="001969A6"/>
    <w:rsid w:val="00196D99"/>
    <w:rsid w:val="00196E83"/>
    <w:rsid w:val="001976B8"/>
    <w:rsid w:val="00197D92"/>
    <w:rsid w:val="00197E55"/>
    <w:rsid w:val="001A0547"/>
    <w:rsid w:val="001A07B7"/>
    <w:rsid w:val="001A0BDC"/>
    <w:rsid w:val="001A1509"/>
    <w:rsid w:val="001A16D3"/>
    <w:rsid w:val="001A1DE4"/>
    <w:rsid w:val="001A25E6"/>
    <w:rsid w:val="001A27BF"/>
    <w:rsid w:val="001A292E"/>
    <w:rsid w:val="001A2A5F"/>
    <w:rsid w:val="001A2CFF"/>
    <w:rsid w:val="001A2E5A"/>
    <w:rsid w:val="001A300E"/>
    <w:rsid w:val="001A302F"/>
    <w:rsid w:val="001A322A"/>
    <w:rsid w:val="001A3369"/>
    <w:rsid w:val="001A385C"/>
    <w:rsid w:val="001A3CC6"/>
    <w:rsid w:val="001A446E"/>
    <w:rsid w:val="001A4994"/>
    <w:rsid w:val="001A4A8D"/>
    <w:rsid w:val="001A4B6B"/>
    <w:rsid w:val="001A508A"/>
    <w:rsid w:val="001A55A6"/>
    <w:rsid w:val="001A57AB"/>
    <w:rsid w:val="001A5C54"/>
    <w:rsid w:val="001A6702"/>
    <w:rsid w:val="001A6894"/>
    <w:rsid w:val="001A696C"/>
    <w:rsid w:val="001A6FC7"/>
    <w:rsid w:val="001A70E5"/>
    <w:rsid w:val="001A7788"/>
    <w:rsid w:val="001A7ABE"/>
    <w:rsid w:val="001B00A8"/>
    <w:rsid w:val="001B0246"/>
    <w:rsid w:val="001B097B"/>
    <w:rsid w:val="001B11CE"/>
    <w:rsid w:val="001B14BD"/>
    <w:rsid w:val="001B153C"/>
    <w:rsid w:val="001B1593"/>
    <w:rsid w:val="001B17E8"/>
    <w:rsid w:val="001B18B3"/>
    <w:rsid w:val="001B18D6"/>
    <w:rsid w:val="001B1A2E"/>
    <w:rsid w:val="001B1A92"/>
    <w:rsid w:val="001B1C26"/>
    <w:rsid w:val="001B1C54"/>
    <w:rsid w:val="001B213F"/>
    <w:rsid w:val="001B270A"/>
    <w:rsid w:val="001B2F86"/>
    <w:rsid w:val="001B37EF"/>
    <w:rsid w:val="001B3895"/>
    <w:rsid w:val="001B3A6D"/>
    <w:rsid w:val="001B3EA1"/>
    <w:rsid w:val="001B440E"/>
    <w:rsid w:val="001B45F0"/>
    <w:rsid w:val="001B4737"/>
    <w:rsid w:val="001B49B9"/>
    <w:rsid w:val="001B50D5"/>
    <w:rsid w:val="001B5A57"/>
    <w:rsid w:val="001B66A5"/>
    <w:rsid w:val="001B6757"/>
    <w:rsid w:val="001B6AC5"/>
    <w:rsid w:val="001B77DF"/>
    <w:rsid w:val="001B7B47"/>
    <w:rsid w:val="001B7C68"/>
    <w:rsid w:val="001B7DDE"/>
    <w:rsid w:val="001B7F7C"/>
    <w:rsid w:val="001C0741"/>
    <w:rsid w:val="001C07C0"/>
    <w:rsid w:val="001C08DE"/>
    <w:rsid w:val="001C0F51"/>
    <w:rsid w:val="001C0FC1"/>
    <w:rsid w:val="001C14A0"/>
    <w:rsid w:val="001C1C41"/>
    <w:rsid w:val="001C2322"/>
    <w:rsid w:val="001C243F"/>
    <w:rsid w:val="001C27BC"/>
    <w:rsid w:val="001C2E77"/>
    <w:rsid w:val="001C388D"/>
    <w:rsid w:val="001C3D18"/>
    <w:rsid w:val="001C3EE2"/>
    <w:rsid w:val="001C434E"/>
    <w:rsid w:val="001C4BFD"/>
    <w:rsid w:val="001C4D51"/>
    <w:rsid w:val="001C5B89"/>
    <w:rsid w:val="001C6813"/>
    <w:rsid w:val="001C68E5"/>
    <w:rsid w:val="001C7785"/>
    <w:rsid w:val="001D004B"/>
    <w:rsid w:val="001D0060"/>
    <w:rsid w:val="001D0473"/>
    <w:rsid w:val="001D04D3"/>
    <w:rsid w:val="001D0625"/>
    <w:rsid w:val="001D0D49"/>
    <w:rsid w:val="001D10C4"/>
    <w:rsid w:val="001D1114"/>
    <w:rsid w:val="001D111B"/>
    <w:rsid w:val="001D17E9"/>
    <w:rsid w:val="001D19B9"/>
    <w:rsid w:val="001D29CE"/>
    <w:rsid w:val="001D320C"/>
    <w:rsid w:val="001D35B1"/>
    <w:rsid w:val="001D407C"/>
    <w:rsid w:val="001D4751"/>
    <w:rsid w:val="001D4C46"/>
    <w:rsid w:val="001D4D96"/>
    <w:rsid w:val="001D4FC7"/>
    <w:rsid w:val="001D54C1"/>
    <w:rsid w:val="001D5AC1"/>
    <w:rsid w:val="001D5C04"/>
    <w:rsid w:val="001D5C0C"/>
    <w:rsid w:val="001D6166"/>
    <w:rsid w:val="001D6886"/>
    <w:rsid w:val="001D6AC8"/>
    <w:rsid w:val="001D7AC6"/>
    <w:rsid w:val="001D7E50"/>
    <w:rsid w:val="001E0218"/>
    <w:rsid w:val="001E06F9"/>
    <w:rsid w:val="001E0C35"/>
    <w:rsid w:val="001E0CD4"/>
    <w:rsid w:val="001E1021"/>
    <w:rsid w:val="001E13AC"/>
    <w:rsid w:val="001E1661"/>
    <w:rsid w:val="001E1AF4"/>
    <w:rsid w:val="001E1F0A"/>
    <w:rsid w:val="001E2039"/>
    <w:rsid w:val="001E213C"/>
    <w:rsid w:val="001E2BDA"/>
    <w:rsid w:val="001E2FD8"/>
    <w:rsid w:val="001E3342"/>
    <w:rsid w:val="001E3459"/>
    <w:rsid w:val="001E3634"/>
    <w:rsid w:val="001E36BD"/>
    <w:rsid w:val="001E36DD"/>
    <w:rsid w:val="001E3927"/>
    <w:rsid w:val="001E397A"/>
    <w:rsid w:val="001E3DEB"/>
    <w:rsid w:val="001E3F6A"/>
    <w:rsid w:val="001E4293"/>
    <w:rsid w:val="001E435A"/>
    <w:rsid w:val="001E4794"/>
    <w:rsid w:val="001E4B90"/>
    <w:rsid w:val="001E4DB8"/>
    <w:rsid w:val="001E5164"/>
    <w:rsid w:val="001E5221"/>
    <w:rsid w:val="001E5643"/>
    <w:rsid w:val="001E5991"/>
    <w:rsid w:val="001E6482"/>
    <w:rsid w:val="001E6DA7"/>
    <w:rsid w:val="001E6FF8"/>
    <w:rsid w:val="001E7F6F"/>
    <w:rsid w:val="001E7F8D"/>
    <w:rsid w:val="001F02F3"/>
    <w:rsid w:val="001F07AB"/>
    <w:rsid w:val="001F0A32"/>
    <w:rsid w:val="001F0AC1"/>
    <w:rsid w:val="001F1503"/>
    <w:rsid w:val="001F1CA6"/>
    <w:rsid w:val="001F2335"/>
    <w:rsid w:val="001F273B"/>
    <w:rsid w:val="001F2B1C"/>
    <w:rsid w:val="001F2BFD"/>
    <w:rsid w:val="001F32E6"/>
    <w:rsid w:val="001F36D9"/>
    <w:rsid w:val="001F38F6"/>
    <w:rsid w:val="001F44F0"/>
    <w:rsid w:val="001F462E"/>
    <w:rsid w:val="001F4A51"/>
    <w:rsid w:val="001F4B19"/>
    <w:rsid w:val="001F53AB"/>
    <w:rsid w:val="001F5C21"/>
    <w:rsid w:val="001F5D59"/>
    <w:rsid w:val="001F6C7B"/>
    <w:rsid w:val="001F6DA5"/>
    <w:rsid w:val="001F6F0D"/>
    <w:rsid w:val="001F7AAC"/>
    <w:rsid w:val="001F7DEF"/>
    <w:rsid w:val="001F7E62"/>
    <w:rsid w:val="00200198"/>
    <w:rsid w:val="00200501"/>
    <w:rsid w:val="00200513"/>
    <w:rsid w:val="00200609"/>
    <w:rsid w:val="002006CB"/>
    <w:rsid w:val="00201308"/>
    <w:rsid w:val="0020199F"/>
    <w:rsid w:val="00202207"/>
    <w:rsid w:val="002022AC"/>
    <w:rsid w:val="0020251F"/>
    <w:rsid w:val="00202D24"/>
    <w:rsid w:val="00202DAF"/>
    <w:rsid w:val="00202F3C"/>
    <w:rsid w:val="0020320F"/>
    <w:rsid w:val="002038DA"/>
    <w:rsid w:val="00203C4F"/>
    <w:rsid w:val="002045B8"/>
    <w:rsid w:val="002047ED"/>
    <w:rsid w:val="00204A6A"/>
    <w:rsid w:val="00204AFB"/>
    <w:rsid w:val="00204E10"/>
    <w:rsid w:val="00205455"/>
    <w:rsid w:val="00205A1F"/>
    <w:rsid w:val="00206026"/>
    <w:rsid w:val="002061CD"/>
    <w:rsid w:val="002067BD"/>
    <w:rsid w:val="00206CA9"/>
    <w:rsid w:val="00206D57"/>
    <w:rsid w:val="00206F82"/>
    <w:rsid w:val="00207089"/>
    <w:rsid w:val="0020743E"/>
    <w:rsid w:val="00207590"/>
    <w:rsid w:val="0020763C"/>
    <w:rsid w:val="00210039"/>
    <w:rsid w:val="0021026F"/>
    <w:rsid w:val="002107E6"/>
    <w:rsid w:val="00210B0A"/>
    <w:rsid w:val="00210C8C"/>
    <w:rsid w:val="00211013"/>
    <w:rsid w:val="002110DE"/>
    <w:rsid w:val="00211295"/>
    <w:rsid w:val="002112D2"/>
    <w:rsid w:val="002115F1"/>
    <w:rsid w:val="0021209D"/>
    <w:rsid w:val="00212128"/>
    <w:rsid w:val="00212209"/>
    <w:rsid w:val="00212651"/>
    <w:rsid w:val="00212871"/>
    <w:rsid w:val="00213111"/>
    <w:rsid w:val="00213585"/>
    <w:rsid w:val="00213D62"/>
    <w:rsid w:val="00213E5B"/>
    <w:rsid w:val="00214058"/>
    <w:rsid w:val="00214260"/>
    <w:rsid w:val="00214680"/>
    <w:rsid w:val="002146F6"/>
    <w:rsid w:val="00214F12"/>
    <w:rsid w:val="00215653"/>
    <w:rsid w:val="0021566C"/>
    <w:rsid w:val="00215AF8"/>
    <w:rsid w:val="00215B8E"/>
    <w:rsid w:val="002161FF"/>
    <w:rsid w:val="00216564"/>
    <w:rsid w:val="00216692"/>
    <w:rsid w:val="002168EB"/>
    <w:rsid w:val="00216B9E"/>
    <w:rsid w:val="00216FFB"/>
    <w:rsid w:val="0021709A"/>
    <w:rsid w:val="00217F1B"/>
    <w:rsid w:val="00217F6B"/>
    <w:rsid w:val="00220032"/>
    <w:rsid w:val="0022009A"/>
    <w:rsid w:val="0022082D"/>
    <w:rsid w:val="00220DB0"/>
    <w:rsid w:val="00220FBE"/>
    <w:rsid w:val="00220FE2"/>
    <w:rsid w:val="00221FEF"/>
    <w:rsid w:val="002229D1"/>
    <w:rsid w:val="00222C4D"/>
    <w:rsid w:val="00223117"/>
    <w:rsid w:val="002233E5"/>
    <w:rsid w:val="00223C5C"/>
    <w:rsid w:val="00223DE4"/>
    <w:rsid w:val="0022488B"/>
    <w:rsid w:val="00224E41"/>
    <w:rsid w:val="00224FDF"/>
    <w:rsid w:val="0022545A"/>
    <w:rsid w:val="00225598"/>
    <w:rsid w:val="0022575D"/>
    <w:rsid w:val="00225860"/>
    <w:rsid w:val="00225B42"/>
    <w:rsid w:val="00225B7D"/>
    <w:rsid w:val="00225D5B"/>
    <w:rsid w:val="00227049"/>
    <w:rsid w:val="00227FAE"/>
    <w:rsid w:val="0023008A"/>
    <w:rsid w:val="002303C7"/>
    <w:rsid w:val="00230C7A"/>
    <w:rsid w:val="00230D25"/>
    <w:rsid w:val="0023191F"/>
    <w:rsid w:val="00231F4A"/>
    <w:rsid w:val="00231FA2"/>
    <w:rsid w:val="002321B2"/>
    <w:rsid w:val="00232AF6"/>
    <w:rsid w:val="00232C98"/>
    <w:rsid w:val="00233907"/>
    <w:rsid w:val="002339A0"/>
    <w:rsid w:val="00233C1C"/>
    <w:rsid w:val="002349F5"/>
    <w:rsid w:val="00235012"/>
    <w:rsid w:val="00235335"/>
    <w:rsid w:val="0023596D"/>
    <w:rsid w:val="00235E72"/>
    <w:rsid w:val="00236016"/>
    <w:rsid w:val="00236AC0"/>
    <w:rsid w:val="002375E8"/>
    <w:rsid w:val="002379EA"/>
    <w:rsid w:val="00237B00"/>
    <w:rsid w:val="00237DFD"/>
    <w:rsid w:val="002402AB"/>
    <w:rsid w:val="00240503"/>
    <w:rsid w:val="00240668"/>
    <w:rsid w:val="00240D23"/>
    <w:rsid w:val="00241B59"/>
    <w:rsid w:val="00241F35"/>
    <w:rsid w:val="00241F97"/>
    <w:rsid w:val="0024251C"/>
    <w:rsid w:val="002426CE"/>
    <w:rsid w:val="00242A29"/>
    <w:rsid w:val="00242C36"/>
    <w:rsid w:val="0024326D"/>
    <w:rsid w:val="00243EB6"/>
    <w:rsid w:val="002453F0"/>
    <w:rsid w:val="002458D0"/>
    <w:rsid w:val="00245A55"/>
    <w:rsid w:val="00245E06"/>
    <w:rsid w:val="002460FE"/>
    <w:rsid w:val="00246A4B"/>
    <w:rsid w:val="00246D33"/>
    <w:rsid w:val="002475F1"/>
    <w:rsid w:val="002478F6"/>
    <w:rsid w:val="00247F65"/>
    <w:rsid w:val="00250568"/>
    <w:rsid w:val="002507FC"/>
    <w:rsid w:val="0025128E"/>
    <w:rsid w:val="00251876"/>
    <w:rsid w:val="00251969"/>
    <w:rsid w:val="00251FD0"/>
    <w:rsid w:val="002520F8"/>
    <w:rsid w:val="00252459"/>
    <w:rsid w:val="00252843"/>
    <w:rsid w:val="00252C11"/>
    <w:rsid w:val="002531FC"/>
    <w:rsid w:val="00253D74"/>
    <w:rsid w:val="00253F33"/>
    <w:rsid w:val="00254173"/>
    <w:rsid w:val="00254A53"/>
    <w:rsid w:val="00254B8B"/>
    <w:rsid w:val="002552D3"/>
    <w:rsid w:val="002557F7"/>
    <w:rsid w:val="002559BC"/>
    <w:rsid w:val="002559FB"/>
    <w:rsid w:val="002563CC"/>
    <w:rsid w:val="00256638"/>
    <w:rsid w:val="00256643"/>
    <w:rsid w:val="00256720"/>
    <w:rsid w:val="002568B5"/>
    <w:rsid w:val="00257443"/>
    <w:rsid w:val="0025789B"/>
    <w:rsid w:val="0026039C"/>
    <w:rsid w:val="0026058D"/>
    <w:rsid w:val="00260792"/>
    <w:rsid w:val="00260872"/>
    <w:rsid w:val="00260EB8"/>
    <w:rsid w:val="0026152F"/>
    <w:rsid w:val="0026163E"/>
    <w:rsid w:val="0026190A"/>
    <w:rsid w:val="00264177"/>
    <w:rsid w:val="00264C67"/>
    <w:rsid w:val="0026545F"/>
    <w:rsid w:val="0026572C"/>
    <w:rsid w:val="00265AB8"/>
    <w:rsid w:val="00265AF6"/>
    <w:rsid w:val="00265DA0"/>
    <w:rsid w:val="002663C0"/>
    <w:rsid w:val="00266510"/>
    <w:rsid w:val="0026675C"/>
    <w:rsid w:val="002667A4"/>
    <w:rsid w:val="002668C7"/>
    <w:rsid w:val="00266BF7"/>
    <w:rsid w:val="00266BFB"/>
    <w:rsid w:val="00266D5D"/>
    <w:rsid w:val="002674FC"/>
    <w:rsid w:val="002674FE"/>
    <w:rsid w:val="0026761B"/>
    <w:rsid w:val="00267D46"/>
    <w:rsid w:val="00267E54"/>
    <w:rsid w:val="00270479"/>
    <w:rsid w:val="00270E4C"/>
    <w:rsid w:val="00270EA6"/>
    <w:rsid w:val="0027114D"/>
    <w:rsid w:val="00271284"/>
    <w:rsid w:val="0027188E"/>
    <w:rsid w:val="0027262C"/>
    <w:rsid w:val="0027311B"/>
    <w:rsid w:val="0027385B"/>
    <w:rsid w:val="002740BA"/>
    <w:rsid w:val="00274A92"/>
    <w:rsid w:val="00274F9A"/>
    <w:rsid w:val="00275576"/>
    <w:rsid w:val="00275817"/>
    <w:rsid w:val="00275A37"/>
    <w:rsid w:val="00275BF7"/>
    <w:rsid w:val="002762D6"/>
    <w:rsid w:val="002765BE"/>
    <w:rsid w:val="00276FF3"/>
    <w:rsid w:val="00277008"/>
    <w:rsid w:val="002770E9"/>
    <w:rsid w:val="00277BA7"/>
    <w:rsid w:val="00277D87"/>
    <w:rsid w:val="00277FF6"/>
    <w:rsid w:val="00280540"/>
    <w:rsid w:val="00280734"/>
    <w:rsid w:val="00280814"/>
    <w:rsid w:val="00280A94"/>
    <w:rsid w:val="00280DFE"/>
    <w:rsid w:val="00280E9E"/>
    <w:rsid w:val="00280FC8"/>
    <w:rsid w:val="00281F6F"/>
    <w:rsid w:val="00281F90"/>
    <w:rsid w:val="002825BB"/>
    <w:rsid w:val="0028271B"/>
    <w:rsid w:val="00282D06"/>
    <w:rsid w:val="00283B6B"/>
    <w:rsid w:val="0028406D"/>
    <w:rsid w:val="002847E5"/>
    <w:rsid w:val="00284917"/>
    <w:rsid w:val="00284943"/>
    <w:rsid w:val="00284D68"/>
    <w:rsid w:val="002858CB"/>
    <w:rsid w:val="00285C83"/>
    <w:rsid w:val="002861E0"/>
    <w:rsid w:val="0028654E"/>
    <w:rsid w:val="00286876"/>
    <w:rsid w:val="00286AA6"/>
    <w:rsid w:val="00286E5C"/>
    <w:rsid w:val="0028711D"/>
    <w:rsid w:val="00287167"/>
    <w:rsid w:val="00287B0E"/>
    <w:rsid w:val="00287F3C"/>
    <w:rsid w:val="00290081"/>
    <w:rsid w:val="00290405"/>
    <w:rsid w:val="00290FB7"/>
    <w:rsid w:val="002916EE"/>
    <w:rsid w:val="00291B3C"/>
    <w:rsid w:val="00292325"/>
    <w:rsid w:val="00292FF9"/>
    <w:rsid w:val="0029314D"/>
    <w:rsid w:val="0029341D"/>
    <w:rsid w:val="002937A4"/>
    <w:rsid w:val="002937A7"/>
    <w:rsid w:val="00294B32"/>
    <w:rsid w:val="00294F61"/>
    <w:rsid w:val="00294F68"/>
    <w:rsid w:val="0029604C"/>
    <w:rsid w:val="002960C5"/>
    <w:rsid w:val="0029629A"/>
    <w:rsid w:val="0029635A"/>
    <w:rsid w:val="002963AA"/>
    <w:rsid w:val="002963B8"/>
    <w:rsid w:val="00296473"/>
    <w:rsid w:val="002965A6"/>
    <w:rsid w:val="002969B6"/>
    <w:rsid w:val="00296C8D"/>
    <w:rsid w:val="002971B8"/>
    <w:rsid w:val="0029735A"/>
    <w:rsid w:val="002975C1"/>
    <w:rsid w:val="002A04D2"/>
    <w:rsid w:val="002A0CE1"/>
    <w:rsid w:val="002A0DC4"/>
    <w:rsid w:val="002A0E76"/>
    <w:rsid w:val="002A15C0"/>
    <w:rsid w:val="002A20D2"/>
    <w:rsid w:val="002A2916"/>
    <w:rsid w:val="002A2B2C"/>
    <w:rsid w:val="002A2D56"/>
    <w:rsid w:val="002A3143"/>
    <w:rsid w:val="002A3198"/>
    <w:rsid w:val="002A344C"/>
    <w:rsid w:val="002A3450"/>
    <w:rsid w:val="002A36F5"/>
    <w:rsid w:val="002A3CE9"/>
    <w:rsid w:val="002A4522"/>
    <w:rsid w:val="002A45BD"/>
    <w:rsid w:val="002A45C8"/>
    <w:rsid w:val="002A4837"/>
    <w:rsid w:val="002A4EC1"/>
    <w:rsid w:val="002A56B6"/>
    <w:rsid w:val="002A591D"/>
    <w:rsid w:val="002A60F8"/>
    <w:rsid w:val="002A6291"/>
    <w:rsid w:val="002A630A"/>
    <w:rsid w:val="002A6F93"/>
    <w:rsid w:val="002A7296"/>
    <w:rsid w:val="002A743F"/>
    <w:rsid w:val="002A777A"/>
    <w:rsid w:val="002A7833"/>
    <w:rsid w:val="002B061E"/>
    <w:rsid w:val="002B0830"/>
    <w:rsid w:val="002B0F52"/>
    <w:rsid w:val="002B10A2"/>
    <w:rsid w:val="002B12C2"/>
    <w:rsid w:val="002B17DE"/>
    <w:rsid w:val="002B1A83"/>
    <w:rsid w:val="002B1E4E"/>
    <w:rsid w:val="002B244D"/>
    <w:rsid w:val="002B2BFD"/>
    <w:rsid w:val="002B2EC8"/>
    <w:rsid w:val="002B30E6"/>
    <w:rsid w:val="002B349B"/>
    <w:rsid w:val="002B355D"/>
    <w:rsid w:val="002B39D0"/>
    <w:rsid w:val="002B3C0F"/>
    <w:rsid w:val="002B3FC7"/>
    <w:rsid w:val="002B4161"/>
    <w:rsid w:val="002B4319"/>
    <w:rsid w:val="002B4930"/>
    <w:rsid w:val="002B4E2E"/>
    <w:rsid w:val="002B5032"/>
    <w:rsid w:val="002B5466"/>
    <w:rsid w:val="002B5657"/>
    <w:rsid w:val="002B5A3C"/>
    <w:rsid w:val="002B6738"/>
    <w:rsid w:val="002B68DC"/>
    <w:rsid w:val="002B6D33"/>
    <w:rsid w:val="002B70A4"/>
    <w:rsid w:val="002B7822"/>
    <w:rsid w:val="002B78AC"/>
    <w:rsid w:val="002B78CF"/>
    <w:rsid w:val="002B7969"/>
    <w:rsid w:val="002C0086"/>
    <w:rsid w:val="002C046F"/>
    <w:rsid w:val="002C06E9"/>
    <w:rsid w:val="002C09BB"/>
    <w:rsid w:val="002C09F0"/>
    <w:rsid w:val="002C10DE"/>
    <w:rsid w:val="002C1179"/>
    <w:rsid w:val="002C1523"/>
    <w:rsid w:val="002C1687"/>
    <w:rsid w:val="002C1860"/>
    <w:rsid w:val="002C23E6"/>
    <w:rsid w:val="002C3701"/>
    <w:rsid w:val="002C4229"/>
    <w:rsid w:val="002C4788"/>
    <w:rsid w:val="002C4CF9"/>
    <w:rsid w:val="002C4E91"/>
    <w:rsid w:val="002C4F87"/>
    <w:rsid w:val="002C52FE"/>
    <w:rsid w:val="002C53A7"/>
    <w:rsid w:val="002C5844"/>
    <w:rsid w:val="002C5B58"/>
    <w:rsid w:val="002C5C0F"/>
    <w:rsid w:val="002C5F35"/>
    <w:rsid w:val="002C6182"/>
    <w:rsid w:val="002C6690"/>
    <w:rsid w:val="002C6EC8"/>
    <w:rsid w:val="002C7476"/>
    <w:rsid w:val="002C792D"/>
    <w:rsid w:val="002C7B1A"/>
    <w:rsid w:val="002D07F5"/>
    <w:rsid w:val="002D0A88"/>
    <w:rsid w:val="002D0C63"/>
    <w:rsid w:val="002D1250"/>
    <w:rsid w:val="002D2160"/>
    <w:rsid w:val="002D22AD"/>
    <w:rsid w:val="002D22DB"/>
    <w:rsid w:val="002D240B"/>
    <w:rsid w:val="002D2A67"/>
    <w:rsid w:val="002D3148"/>
    <w:rsid w:val="002D3979"/>
    <w:rsid w:val="002D3C56"/>
    <w:rsid w:val="002D3CE3"/>
    <w:rsid w:val="002D3F69"/>
    <w:rsid w:val="002D4132"/>
    <w:rsid w:val="002D4289"/>
    <w:rsid w:val="002D48AC"/>
    <w:rsid w:val="002D4BA2"/>
    <w:rsid w:val="002D5D50"/>
    <w:rsid w:val="002D5E4B"/>
    <w:rsid w:val="002D6126"/>
    <w:rsid w:val="002D6376"/>
    <w:rsid w:val="002D6E4E"/>
    <w:rsid w:val="002D7254"/>
    <w:rsid w:val="002D799C"/>
    <w:rsid w:val="002D79BD"/>
    <w:rsid w:val="002D7BB3"/>
    <w:rsid w:val="002E016A"/>
    <w:rsid w:val="002E0451"/>
    <w:rsid w:val="002E0BBB"/>
    <w:rsid w:val="002E0EBD"/>
    <w:rsid w:val="002E0FE4"/>
    <w:rsid w:val="002E10C1"/>
    <w:rsid w:val="002E16EE"/>
    <w:rsid w:val="002E1AE7"/>
    <w:rsid w:val="002E262B"/>
    <w:rsid w:val="002E2BA8"/>
    <w:rsid w:val="002E2D47"/>
    <w:rsid w:val="002E32CE"/>
    <w:rsid w:val="002E349D"/>
    <w:rsid w:val="002E35F7"/>
    <w:rsid w:val="002E37F7"/>
    <w:rsid w:val="002E38A2"/>
    <w:rsid w:val="002E38E2"/>
    <w:rsid w:val="002E4429"/>
    <w:rsid w:val="002E47EE"/>
    <w:rsid w:val="002E6160"/>
    <w:rsid w:val="002E6442"/>
    <w:rsid w:val="002E6AF3"/>
    <w:rsid w:val="002E6CE0"/>
    <w:rsid w:val="002E6D22"/>
    <w:rsid w:val="002F0395"/>
    <w:rsid w:val="002F1427"/>
    <w:rsid w:val="002F15D6"/>
    <w:rsid w:val="002F1799"/>
    <w:rsid w:val="002F1B03"/>
    <w:rsid w:val="002F1B68"/>
    <w:rsid w:val="002F1E06"/>
    <w:rsid w:val="002F228E"/>
    <w:rsid w:val="002F23F9"/>
    <w:rsid w:val="002F2784"/>
    <w:rsid w:val="002F2B68"/>
    <w:rsid w:val="002F2BDB"/>
    <w:rsid w:val="002F34E4"/>
    <w:rsid w:val="002F38FC"/>
    <w:rsid w:val="002F48BF"/>
    <w:rsid w:val="002F5BA3"/>
    <w:rsid w:val="002F629C"/>
    <w:rsid w:val="002F65E8"/>
    <w:rsid w:val="002F6AC9"/>
    <w:rsid w:val="002F6BD5"/>
    <w:rsid w:val="002F70D6"/>
    <w:rsid w:val="002F7107"/>
    <w:rsid w:val="002F72BE"/>
    <w:rsid w:val="002F77A5"/>
    <w:rsid w:val="002F7947"/>
    <w:rsid w:val="002F7C2F"/>
    <w:rsid w:val="002F7D32"/>
    <w:rsid w:val="002F7DFE"/>
    <w:rsid w:val="00300276"/>
    <w:rsid w:val="003012EA"/>
    <w:rsid w:val="003016F8"/>
    <w:rsid w:val="003018D1"/>
    <w:rsid w:val="00301BF3"/>
    <w:rsid w:val="00301E1B"/>
    <w:rsid w:val="003022CC"/>
    <w:rsid w:val="00303AD5"/>
    <w:rsid w:val="00304DE2"/>
    <w:rsid w:val="003054C6"/>
    <w:rsid w:val="003058CA"/>
    <w:rsid w:val="00305B21"/>
    <w:rsid w:val="00306FDE"/>
    <w:rsid w:val="00307AF4"/>
    <w:rsid w:val="00307CD1"/>
    <w:rsid w:val="00310402"/>
    <w:rsid w:val="00310C18"/>
    <w:rsid w:val="00310C6E"/>
    <w:rsid w:val="0031158D"/>
    <w:rsid w:val="0031164E"/>
    <w:rsid w:val="003124FA"/>
    <w:rsid w:val="00312C3F"/>
    <w:rsid w:val="00312D3F"/>
    <w:rsid w:val="00313172"/>
    <w:rsid w:val="003132FE"/>
    <w:rsid w:val="00313442"/>
    <w:rsid w:val="003134C7"/>
    <w:rsid w:val="003139C1"/>
    <w:rsid w:val="00313D2B"/>
    <w:rsid w:val="00313F44"/>
    <w:rsid w:val="0031518B"/>
    <w:rsid w:val="00315224"/>
    <w:rsid w:val="003155ED"/>
    <w:rsid w:val="00315957"/>
    <w:rsid w:val="00315980"/>
    <w:rsid w:val="003159D3"/>
    <w:rsid w:val="003159FD"/>
    <w:rsid w:val="00315C2E"/>
    <w:rsid w:val="003161EB"/>
    <w:rsid w:val="003161F7"/>
    <w:rsid w:val="00316EFE"/>
    <w:rsid w:val="003170E1"/>
    <w:rsid w:val="00317CA5"/>
    <w:rsid w:val="003200E2"/>
    <w:rsid w:val="003206F5"/>
    <w:rsid w:val="00320D86"/>
    <w:rsid w:val="00321A67"/>
    <w:rsid w:val="00322096"/>
    <w:rsid w:val="003224E6"/>
    <w:rsid w:val="00322973"/>
    <w:rsid w:val="00322BB5"/>
    <w:rsid w:val="00322DF9"/>
    <w:rsid w:val="00323323"/>
    <w:rsid w:val="003233FF"/>
    <w:rsid w:val="003235F4"/>
    <w:rsid w:val="00323B8E"/>
    <w:rsid w:val="00323CD4"/>
    <w:rsid w:val="00323DCF"/>
    <w:rsid w:val="00324368"/>
    <w:rsid w:val="0032477A"/>
    <w:rsid w:val="00324B7C"/>
    <w:rsid w:val="00324E6E"/>
    <w:rsid w:val="00325687"/>
    <w:rsid w:val="00325E73"/>
    <w:rsid w:val="0032613C"/>
    <w:rsid w:val="00326267"/>
    <w:rsid w:val="00327426"/>
    <w:rsid w:val="0032785C"/>
    <w:rsid w:val="00327A2E"/>
    <w:rsid w:val="00327E51"/>
    <w:rsid w:val="003301D5"/>
    <w:rsid w:val="0033030C"/>
    <w:rsid w:val="003306EF"/>
    <w:rsid w:val="00331AA8"/>
    <w:rsid w:val="00331DC6"/>
    <w:rsid w:val="00331E4A"/>
    <w:rsid w:val="003320CE"/>
    <w:rsid w:val="00333175"/>
    <w:rsid w:val="00333645"/>
    <w:rsid w:val="003338D5"/>
    <w:rsid w:val="00333CD2"/>
    <w:rsid w:val="00334128"/>
    <w:rsid w:val="00334504"/>
    <w:rsid w:val="00334643"/>
    <w:rsid w:val="00334E7C"/>
    <w:rsid w:val="00334F66"/>
    <w:rsid w:val="0033509A"/>
    <w:rsid w:val="00335CF2"/>
    <w:rsid w:val="00335FA8"/>
    <w:rsid w:val="00336529"/>
    <w:rsid w:val="00336D62"/>
    <w:rsid w:val="003405E5"/>
    <w:rsid w:val="00340C30"/>
    <w:rsid w:val="0034120F"/>
    <w:rsid w:val="00341966"/>
    <w:rsid w:val="00341AE4"/>
    <w:rsid w:val="00342320"/>
    <w:rsid w:val="0034290B"/>
    <w:rsid w:val="00342955"/>
    <w:rsid w:val="00342A9F"/>
    <w:rsid w:val="0034305F"/>
    <w:rsid w:val="003431E0"/>
    <w:rsid w:val="00343254"/>
    <w:rsid w:val="0034337D"/>
    <w:rsid w:val="0034354E"/>
    <w:rsid w:val="00343870"/>
    <w:rsid w:val="00343F36"/>
    <w:rsid w:val="00344664"/>
    <w:rsid w:val="00344ACF"/>
    <w:rsid w:val="00344DA4"/>
    <w:rsid w:val="00344E56"/>
    <w:rsid w:val="0034537B"/>
    <w:rsid w:val="00345824"/>
    <w:rsid w:val="003464E4"/>
    <w:rsid w:val="00346B68"/>
    <w:rsid w:val="00346C30"/>
    <w:rsid w:val="00346E08"/>
    <w:rsid w:val="00347AE9"/>
    <w:rsid w:val="00350013"/>
    <w:rsid w:val="0035032C"/>
    <w:rsid w:val="0035032F"/>
    <w:rsid w:val="0035034F"/>
    <w:rsid w:val="003503EF"/>
    <w:rsid w:val="003504CC"/>
    <w:rsid w:val="00350C1C"/>
    <w:rsid w:val="00350F1E"/>
    <w:rsid w:val="00350F36"/>
    <w:rsid w:val="0035132B"/>
    <w:rsid w:val="0035147E"/>
    <w:rsid w:val="0035157C"/>
    <w:rsid w:val="0035160E"/>
    <w:rsid w:val="00351E19"/>
    <w:rsid w:val="00352133"/>
    <w:rsid w:val="003527CF"/>
    <w:rsid w:val="00352AFB"/>
    <w:rsid w:val="00352B3F"/>
    <w:rsid w:val="00352C2A"/>
    <w:rsid w:val="00352CA1"/>
    <w:rsid w:val="00352FBD"/>
    <w:rsid w:val="00353041"/>
    <w:rsid w:val="00353229"/>
    <w:rsid w:val="0035328B"/>
    <w:rsid w:val="003534B2"/>
    <w:rsid w:val="003546C9"/>
    <w:rsid w:val="003548F6"/>
    <w:rsid w:val="00354EC4"/>
    <w:rsid w:val="00354FD2"/>
    <w:rsid w:val="003555B8"/>
    <w:rsid w:val="003562D5"/>
    <w:rsid w:val="00356AE9"/>
    <w:rsid w:val="00356C76"/>
    <w:rsid w:val="003570F8"/>
    <w:rsid w:val="00357620"/>
    <w:rsid w:val="003608A2"/>
    <w:rsid w:val="0036099F"/>
    <w:rsid w:val="00360A19"/>
    <w:rsid w:val="00360A20"/>
    <w:rsid w:val="00361EBD"/>
    <w:rsid w:val="0036276E"/>
    <w:rsid w:val="00362887"/>
    <w:rsid w:val="003628ED"/>
    <w:rsid w:val="00362D05"/>
    <w:rsid w:val="00364241"/>
    <w:rsid w:val="0036429D"/>
    <w:rsid w:val="00364A21"/>
    <w:rsid w:val="00365007"/>
    <w:rsid w:val="00365465"/>
    <w:rsid w:val="0036606B"/>
    <w:rsid w:val="0036674B"/>
    <w:rsid w:val="003667BE"/>
    <w:rsid w:val="00366DBD"/>
    <w:rsid w:val="00366F65"/>
    <w:rsid w:val="003672EB"/>
    <w:rsid w:val="00367B74"/>
    <w:rsid w:val="00367D61"/>
    <w:rsid w:val="00367F0E"/>
    <w:rsid w:val="003705A9"/>
    <w:rsid w:val="003707B2"/>
    <w:rsid w:val="0037098C"/>
    <w:rsid w:val="00370B72"/>
    <w:rsid w:val="00370E9A"/>
    <w:rsid w:val="003719AA"/>
    <w:rsid w:val="00371A00"/>
    <w:rsid w:val="00371B79"/>
    <w:rsid w:val="00371CA8"/>
    <w:rsid w:val="00371E3F"/>
    <w:rsid w:val="00372045"/>
    <w:rsid w:val="003721F6"/>
    <w:rsid w:val="00372BA2"/>
    <w:rsid w:val="00372BC7"/>
    <w:rsid w:val="0037349E"/>
    <w:rsid w:val="00373646"/>
    <w:rsid w:val="00373A87"/>
    <w:rsid w:val="00373AC7"/>
    <w:rsid w:val="003742E8"/>
    <w:rsid w:val="00374423"/>
    <w:rsid w:val="0037456B"/>
    <w:rsid w:val="00374838"/>
    <w:rsid w:val="00374D04"/>
    <w:rsid w:val="003750D9"/>
    <w:rsid w:val="003751EE"/>
    <w:rsid w:val="00375826"/>
    <w:rsid w:val="00375B12"/>
    <w:rsid w:val="00375B83"/>
    <w:rsid w:val="00375F4F"/>
    <w:rsid w:val="003766EC"/>
    <w:rsid w:val="00377166"/>
    <w:rsid w:val="00377894"/>
    <w:rsid w:val="00377D13"/>
    <w:rsid w:val="003800C8"/>
    <w:rsid w:val="00380FC1"/>
    <w:rsid w:val="003817F8"/>
    <w:rsid w:val="003818EA"/>
    <w:rsid w:val="00381A7A"/>
    <w:rsid w:val="00381D5B"/>
    <w:rsid w:val="00381D96"/>
    <w:rsid w:val="00381DC4"/>
    <w:rsid w:val="0038267D"/>
    <w:rsid w:val="0038288D"/>
    <w:rsid w:val="00382B34"/>
    <w:rsid w:val="00382EFA"/>
    <w:rsid w:val="0038316B"/>
    <w:rsid w:val="003833BA"/>
    <w:rsid w:val="003835BE"/>
    <w:rsid w:val="00383619"/>
    <w:rsid w:val="003839DB"/>
    <w:rsid w:val="00383E19"/>
    <w:rsid w:val="00383E5A"/>
    <w:rsid w:val="00383F84"/>
    <w:rsid w:val="003841B3"/>
    <w:rsid w:val="003846EF"/>
    <w:rsid w:val="00384A77"/>
    <w:rsid w:val="00384AC4"/>
    <w:rsid w:val="00385034"/>
    <w:rsid w:val="00385192"/>
    <w:rsid w:val="0038520F"/>
    <w:rsid w:val="0038531E"/>
    <w:rsid w:val="003854E9"/>
    <w:rsid w:val="0038572B"/>
    <w:rsid w:val="0038602D"/>
    <w:rsid w:val="00386201"/>
    <w:rsid w:val="00386ED9"/>
    <w:rsid w:val="00386FA3"/>
    <w:rsid w:val="00387441"/>
    <w:rsid w:val="00387A0A"/>
    <w:rsid w:val="00387B1E"/>
    <w:rsid w:val="00390345"/>
    <w:rsid w:val="003908DA"/>
    <w:rsid w:val="0039103C"/>
    <w:rsid w:val="003910F4"/>
    <w:rsid w:val="003911B4"/>
    <w:rsid w:val="00391D65"/>
    <w:rsid w:val="0039205D"/>
    <w:rsid w:val="003927B8"/>
    <w:rsid w:val="0039299B"/>
    <w:rsid w:val="003931C1"/>
    <w:rsid w:val="003948FA"/>
    <w:rsid w:val="00394B57"/>
    <w:rsid w:val="00394ED9"/>
    <w:rsid w:val="00395153"/>
    <w:rsid w:val="003955FF"/>
    <w:rsid w:val="003961D8"/>
    <w:rsid w:val="0039650B"/>
    <w:rsid w:val="00396666"/>
    <w:rsid w:val="00396AB4"/>
    <w:rsid w:val="00396B7B"/>
    <w:rsid w:val="00397145"/>
    <w:rsid w:val="00397178"/>
    <w:rsid w:val="00397621"/>
    <w:rsid w:val="003978D7"/>
    <w:rsid w:val="003979EB"/>
    <w:rsid w:val="00397B43"/>
    <w:rsid w:val="00397DF0"/>
    <w:rsid w:val="003A091B"/>
    <w:rsid w:val="003A0F0B"/>
    <w:rsid w:val="003A0FA4"/>
    <w:rsid w:val="003A106B"/>
    <w:rsid w:val="003A156B"/>
    <w:rsid w:val="003A17FB"/>
    <w:rsid w:val="003A1DF5"/>
    <w:rsid w:val="003A302B"/>
    <w:rsid w:val="003A3DCB"/>
    <w:rsid w:val="003A492A"/>
    <w:rsid w:val="003A4AD6"/>
    <w:rsid w:val="003A5DDB"/>
    <w:rsid w:val="003A60F6"/>
    <w:rsid w:val="003A6536"/>
    <w:rsid w:val="003A6575"/>
    <w:rsid w:val="003A74DE"/>
    <w:rsid w:val="003A7595"/>
    <w:rsid w:val="003A7606"/>
    <w:rsid w:val="003A76E3"/>
    <w:rsid w:val="003A785F"/>
    <w:rsid w:val="003A796F"/>
    <w:rsid w:val="003A7C69"/>
    <w:rsid w:val="003A7D09"/>
    <w:rsid w:val="003A7F1C"/>
    <w:rsid w:val="003B025E"/>
    <w:rsid w:val="003B0A42"/>
    <w:rsid w:val="003B0D81"/>
    <w:rsid w:val="003B108E"/>
    <w:rsid w:val="003B109E"/>
    <w:rsid w:val="003B1D82"/>
    <w:rsid w:val="003B25D9"/>
    <w:rsid w:val="003B2627"/>
    <w:rsid w:val="003B3843"/>
    <w:rsid w:val="003B3A7E"/>
    <w:rsid w:val="003B3ACD"/>
    <w:rsid w:val="003B3B22"/>
    <w:rsid w:val="003B4159"/>
    <w:rsid w:val="003B42B1"/>
    <w:rsid w:val="003B46FA"/>
    <w:rsid w:val="003B4CB4"/>
    <w:rsid w:val="003B4F27"/>
    <w:rsid w:val="003B5266"/>
    <w:rsid w:val="003B5BEA"/>
    <w:rsid w:val="003B6A64"/>
    <w:rsid w:val="003B702B"/>
    <w:rsid w:val="003B75E9"/>
    <w:rsid w:val="003B7E6A"/>
    <w:rsid w:val="003C0380"/>
    <w:rsid w:val="003C0B48"/>
    <w:rsid w:val="003C0F15"/>
    <w:rsid w:val="003C103C"/>
    <w:rsid w:val="003C11F1"/>
    <w:rsid w:val="003C18A4"/>
    <w:rsid w:val="003C1FD2"/>
    <w:rsid w:val="003C21C4"/>
    <w:rsid w:val="003C2545"/>
    <w:rsid w:val="003C2657"/>
    <w:rsid w:val="003C2661"/>
    <w:rsid w:val="003C2CA6"/>
    <w:rsid w:val="003C2FBF"/>
    <w:rsid w:val="003C3006"/>
    <w:rsid w:val="003C325A"/>
    <w:rsid w:val="003C33C4"/>
    <w:rsid w:val="003C3435"/>
    <w:rsid w:val="003C478E"/>
    <w:rsid w:val="003C4C6A"/>
    <w:rsid w:val="003C4E96"/>
    <w:rsid w:val="003C57E0"/>
    <w:rsid w:val="003C5BA2"/>
    <w:rsid w:val="003C62B5"/>
    <w:rsid w:val="003C64C9"/>
    <w:rsid w:val="003C6A7A"/>
    <w:rsid w:val="003C6A8A"/>
    <w:rsid w:val="003C6D4C"/>
    <w:rsid w:val="003C72D3"/>
    <w:rsid w:val="003C7320"/>
    <w:rsid w:val="003C7546"/>
    <w:rsid w:val="003D0097"/>
    <w:rsid w:val="003D0371"/>
    <w:rsid w:val="003D060A"/>
    <w:rsid w:val="003D108F"/>
    <w:rsid w:val="003D1218"/>
    <w:rsid w:val="003D17AA"/>
    <w:rsid w:val="003D17CD"/>
    <w:rsid w:val="003D18D2"/>
    <w:rsid w:val="003D1918"/>
    <w:rsid w:val="003D1DA2"/>
    <w:rsid w:val="003D2656"/>
    <w:rsid w:val="003D2762"/>
    <w:rsid w:val="003D2B2F"/>
    <w:rsid w:val="003D3035"/>
    <w:rsid w:val="003D30D9"/>
    <w:rsid w:val="003D3392"/>
    <w:rsid w:val="003D3A04"/>
    <w:rsid w:val="003D3A64"/>
    <w:rsid w:val="003D3AA0"/>
    <w:rsid w:val="003D3D07"/>
    <w:rsid w:val="003D4234"/>
    <w:rsid w:val="003D4784"/>
    <w:rsid w:val="003D4991"/>
    <w:rsid w:val="003D4DC5"/>
    <w:rsid w:val="003D4FCE"/>
    <w:rsid w:val="003D4FFF"/>
    <w:rsid w:val="003D523E"/>
    <w:rsid w:val="003D527C"/>
    <w:rsid w:val="003D5353"/>
    <w:rsid w:val="003D54DB"/>
    <w:rsid w:val="003D5A45"/>
    <w:rsid w:val="003D5ABC"/>
    <w:rsid w:val="003D6046"/>
    <w:rsid w:val="003D61A5"/>
    <w:rsid w:val="003D714A"/>
    <w:rsid w:val="003D741E"/>
    <w:rsid w:val="003D768F"/>
    <w:rsid w:val="003E00B4"/>
    <w:rsid w:val="003E0300"/>
    <w:rsid w:val="003E0398"/>
    <w:rsid w:val="003E097F"/>
    <w:rsid w:val="003E13EF"/>
    <w:rsid w:val="003E1CC4"/>
    <w:rsid w:val="003E2275"/>
    <w:rsid w:val="003E292B"/>
    <w:rsid w:val="003E2F35"/>
    <w:rsid w:val="003E2F9A"/>
    <w:rsid w:val="003E30A3"/>
    <w:rsid w:val="003E356C"/>
    <w:rsid w:val="003E3885"/>
    <w:rsid w:val="003E409A"/>
    <w:rsid w:val="003E40CE"/>
    <w:rsid w:val="003E41A3"/>
    <w:rsid w:val="003E46BE"/>
    <w:rsid w:val="003E49DD"/>
    <w:rsid w:val="003E4AF1"/>
    <w:rsid w:val="003E541A"/>
    <w:rsid w:val="003E556A"/>
    <w:rsid w:val="003E5739"/>
    <w:rsid w:val="003E5818"/>
    <w:rsid w:val="003E5A9E"/>
    <w:rsid w:val="003E5D96"/>
    <w:rsid w:val="003E5F34"/>
    <w:rsid w:val="003E6A0A"/>
    <w:rsid w:val="003E6DA1"/>
    <w:rsid w:val="003E7404"/>
    <w:rsid w:val="003E78B9"/>
    <w:rsid w:val="003E7E63"/>
    <w:rsid w:val="003E7EC3"/>
    <w:rsid w:val="003F0756"/>
    <w:rsid w:val="003F0877"/>
    <w:rsid w:val="003F0960"/>
    <w:rsid w:val="003F0A06"/>
    <w:rsid w:val="003F136D"/>
    <w:rsid w:val="003F138D"/>
    <w:rsid w:val="003F1503"/>
    <w:rsid w:val="003F1702"/>
    <w:rsid w:val="003F1836"/>
    <w:rsid w:val="003F190F"/>
    <w:rsid w:val="003F1A7F"/>
    <w:rsid w:val="003F202B"/>
    <w:rsid w:val="003F2737"/>
    <w:rsid w:val="003F2899"/>
    <w:rsid w:val="003F2EB4"/>
    <w:rsid w:val="003F2FF7"/>
    <w:rsid w:val="003F3252"/>
    <w:rsid w:val="003F33B8"/>
    <w:rsid w:val="003F3AAB"/>
    <w:rsid w:val="003F3EA0"/>
    <w:rsid w:val="003F3FF9"/>
    <w:rsid w:val="003F4204"/>
    <w:rsid w:val="003F4E95"/>
    <w:rsid w:val="003F560D"/>
    <w:rsid w:val="003F58E6"/>
    <w:rsid w:val="003F5C44"/>
    <w:rsid w:val="003F6005"/>
    <w:rsid w:val="003F64FD"/>
    <w:rsid w:val="003F667E"/>
    <w:rsid w:val="003F699F"/>
    <w:rsid w:val="003F7B17"/>
    <w:rsid w:val="00400392"/>
    <w:rsid w:val="00400BD0"/>
    <w:rsid w:val="00400F67"/>
    <w:rsid w:val="0040108A"/>
    <w:rsid w:val="00401EFF"/>
    <w:rsid w:val="004020BD"/>
    <w:rsid w:val="0040247F"/>
    <w:rsid w:val="00402723"/>
    <w:rsid w:val="004027B5"/>
    <w:rsid w:val="00402C51"/>
    <w:rsid w:val="00402CCB"/>
    <w:rsid w:val="00403739"/>
    <w:rsid w:val="004038A4"/>
    <w:rsid w:val="004046BB"/>
    <w:rsid w:val="00404C41"/>
    <w:rsid w:val="00404F2C"/>
    <w:rsid w:val="004051C3"/>
    <w:rsid w:val="00405606"/>
    <w:rsid w:val="0040575E"/>
    <w:rsid w:val="00405B56"/>
    <w:rsid w:val="00405F39"/>
    <w:rsid w:val="0040756B"/>
    <w:rsid w:val="00410050"/>
    <w:rsid w:val="004101D9"/>
    <w:rsid w:val="004104E9"/>
    <w:rsid w:val="00410A19"/>
    <w:rsid w:val="00410AEC"/>
    <w:rsid w:val="00410C9C"/>
    <w:rsid w:val="00411255"/>
    <w:rsid w:val="004116CE"/>
    <w:rsid w:val="00412AE6"/>
    <w:rsid w:val="00412E16"/>
    <w:rsid w:val="004140BE"/>
    <w:rsid w:val="00414A7E"/>
    <w:rsid w:val="00414ADC"/>
    <w:rsid w:val="00414CF0"/>
    <w:rsid w:val="00415298"/>
    <w:rsid w:val="004157E1"/>
    <w:rsid w:val="004163FE"/>
    <w:rsid w:val="004167F0"/>
    <w:rsid w:val="00416847"/>
    <w:rsid w:val="00416B59"/>
    <w:rsid w:val="004172E5"/>
    <w:rsid w:val="00417349"/>
    <w:rsid w:val="00417E20"/>
    <w:rsid w:val="00420139"/>
    <w:rsid w:val="00420757"/>
    <w:rsid w:val="00420855"/>
    <w:rsid w:val="00420936"/>
    <w:rsid w:val="00420D90"/>
    <w:rsid w:val="00421106"/>
    <w:rsid w:val="00421999"/>
    <w:rsid w:val="00421B91"/>
    <w:rsid w:val="00421EFE"/>
    <w:rsid w:val="0042207A"/>
    <w:rsid w:val="00422B9E"/>
    <w:rsid w:val="00422BA8"/>
    <w:rsid w:val="00422E3A"/>
    <w:rsid w:val="00422F58"/>
    <w:rsid w:val="004239E8"/>
    <w:rsid w:val="00423BDE"/>
    <w:rsid w:val="00423D67"/>
    <w:rsid w:val="004242B0"/>
    <w:rsid w:val="00424327"/>
    <w:rsid w:val="00424417"/>
    <w:rsid w:val="00424E27"/>
    <w:rsid w:val="00425042"/>
    <w:rsid w:val="00425354"/>
    <w:rsid w:val="00425539"/>
    <w:rsid w:val="004257ED"/>
    <w:rsid w:val="004258E0"/>
    <w:rsid w:val="0042646E"/>
    <w:rsid w:val="0042661D"/>
    <w:rsid w:val="00426D26"/>
    <w:rsid w:val="00426FA8"/>
    <w:rsid w:val="00427170"/>
    <w:rsid w:val="0042798A"/>
    <w:rsid w:val="00430482"/>
    <w:rsid w:val="00430C50"/>
    <w:rsid w:val="00430D0A"/>
    <w:rsid w:val="00431224"/>
    <w:rsid w:val="00431619"/>
    <w:rsid w:val="004316FD"/>
    <w:rsid w:val="004317CE"/>
    <w:rsid w:val="00431E09"/>
    <w:rsid w:val="00432D72"/>
    <w:rsid w:val="00432D9B"/>
    <w:rsid w:val="00432EC5"/>
    <w:rsid w:val="004336A9"/>
    <w:rsid w:val="00433E2E"/>
    <w:rsid w:val="004340A2"/>
    <w:rsid w:val="004341BA"/>
    <w:rsid w:val="004344B0"/>
    <w:rsid w:val="00434D61"/>
    <w:rsid w:val="00435381"/>
    <w:rsid w:val="004354C4"/>
    <w:rsid w:val="0043629D"/>
    <w:rsid w:val="00436398"/>
    <w:rsid w:val="004363E5"/>
    <w:rsid w:val="00436A32"/>
    <w:rsid w:val="00436ACE"/>
    <w:rsid w:val="00436AE7"/>
    <w:rsid w:val="00436B83"/>
    <w:rsid w:val="00436F55"/>
    <w:rsid w:val="004373AC"/>
    <w:rsid w:val="004377F9"/>
    <w:rsid w:val="00437909"/>
    <w:rsid w:val="00437A17"/>
    <w:rsid w:val="00437D37"/>
    <w:rsid w:val="00440375"/>
    <w:rsid w:val="0044064D"/>
    <w:rsid w:val="00440976"/>
    <w:rsid w:val="004413EE"/>
    <w:rsid w:val="00441492"/>
    <w:rsid w:val="00441565"/>
    <w:rsid w:val="00441987"/>
    <w:rsid w:val="00441EB7"/>
    <w:rsid w:val="00441FE6"/>
    <w:rsid w:val="004424E6"/>
    <w:rsid w:val="004426A9"/>
    <w:rsid w:val="004430A3"/>
    <w:rsid w:val="0044379E"/>
    <w:rsid w:val="004437AF"/>
    <w:rsid w:val="00443E49"/>
    <w:rsid w:val="004441F4"/>
    <w:rsid w:val="00444BC0"/>
    <w:rsid w:val="00444C9F"/>
    <w:rsid w:val="00444EAE"/>
    <w:rsid w:val="00445524"/>
    <w:rsid w:val="0044570B"/>
    <w:rsid w:val="00445832"/>
    <w:rsid w:val="004459CD"/>
    <w:rsid w:val="00445E87"/>
    <w:rsid w:val="004460FA"/>
    <w:rsid w:val="00446339"/>
    <w:rsid w:val="0044643F"/>
    <w:rsid w:val="00446613"/>
    <w:rsid w:val="00446C6B"/>
    <w:rsid w:val="00446D88"/>
    <w:rsid w:val="00447087"/>
    <w:rsid w:val="00447533"/>
    <w:rsid w:val="00447678"/>
    <w:rsid w:val="004479DB"/>
    <w:rsid w:val="00447D59"/>
    <w:rsid w:val="004517F2"/>
    <w:rsid w:val="00451E50"/>
    <w:rsid w:val="00451F47"/>
    <w:rsid w:val="004520D2"/>
    <w:rsid w:val="00452252"/>
    <w:rsid w:val="0045258F"/>
    <w:rsid w:val="004526C3"/>
    <w:rsid w:val="00452C25"/>
    <w:rsid w:val="00452C7B"/>
    <w:rsid w:val="00452DF9"/>
    <w:rsid w:val="0045309E"/>
    <w:rsid w:val="004535C4"/>
    <w:rsid w:val="0045402F"/>
    <w:rsid w:val="00454454"/>
    <w:rsid w:val="00454512"/>
    <w:rsid w:val="004546F8"/>
    <w:rsid w:val="00454730"/>
    <w:rsid w:val="0045478B"/>
    <w:rsid w:val="00454831"/>
    <w:rsid w:val="00454C02"/>
    <w:rsid w:val="00455232"/>
    <w:rsid w:val="00455501"/>
    <w:rsid w:val="004557D3"/>
    <w:rsid w:val="00455E08"/>
    <w:rsid w:val="004560F3"/>
    <w:rsid w:val="0045643D"/>
    <w:rsid w:val="004566E2"/>
    <w:rsid w:val="00456716"/>
    <w:rsid w:val="0045739C"/>
    <w:rsid w:val="0045743B"/>
    <w:rsid w:val="004574EA"/>
    <w:rsid w:val="00457ABF"/>
    <w:rsid w:val="00457B1A"/>
    <w:rsid w:val="00457B1C"/>
    <w:rsid w:val="00457BD8"/>
    <w:rsid w:val="00457BEB"/>
    <w:rsid w:val="00460135"/>
    <w:rsid w:val="00460756"/>
    <w:rsid w:val="0046089C"/>
    <w:rsid w:val="00460A74"/>
    <w:rsid w:val="00460E47"/>
    <w:rsid w:val="004615BB"/>
    <w:rsid w:val="00462647"/>
    <w:rsid w:val="00462951"/>
    <w:rsid w:val="00463340"/>
    <w:rsid w:val="00463588"/>
    <w:rsid w:val="004635AB"/>
    <w:rsid w:val="00463BB4"/>
    <w:rsid w:val="00464050"/>
    <w:rsid w:val="004641C1"/>
    <w:rsid w:val="004642A1"/>
    <w:rsid w:val="00464621"/>
    <w:rsid w:val="00464B84"/>
    <w:rsid w:val="00464FAD"/>
    <w:rsid w:val="0046557D"/>
    <w:rsid w:val="004658DB"/>
    <w:rsid w:val="00466205"/>
    <w:rsid w:val="00466C7B"/>
    <w:rsid w:val="00466F7A"/>
    <w:rsid w:val="0046707C"/>
    <w:rsid w:val="004675AF"/>
    <w:rsid w:val="00470282"/>
    <w:rsid w:val="004703E4"/>
    <w:rsid w:val="0047066C"/>
    <w:rsid w:val="004706B1"/>
    <w:rsid w:val="00470A40"/>
    <w:rsid w:val="00471024"/>
    <w:rsid w:val="00471295"/>
    <w:rsid w:val="00471A83"/>
    <w:rsid w:val="00471C8C"/>
    <w:rsid w:val="0047207F"/>
    <w:rsid w:val="004723F6"/>
    <w:rsid w:val="00472C81"/>
    <w:rsid w:val="00472DCC"/>
    <w:rsid w:val="00472F89"/>
    <w:rsid w:val="00473304"/>
    <w:rsid w:val="00473F54"/>
    <w:rsid w:val="004744FF"/>
    <w:rsid w:val="00474900"/>
    <w:rsid w:val="00474A5C"/>
    <w:rsid w:val="00475301"/>
    <w:rsid w:val="00475399"/>
    <w:rsid w:val="0047562D"/>
    <w:rsid w:val="0047564A"/>
    <w:rsid w:val="004758F6"/>
    <w:rsid w:val="00475952"/>
    <w:rsid w:val="00477098"/>
    <w:rsid w:val="004776D4"/>
    <w:rsid w:val="00477EC5"/>
    <w:rsid w:val="00480219"/>
    <w:rsid w:val="00480824"/>
    <w:rsid w:val="00480931"/>
    <w:rsid w:val="00481140"/>
    <w:rsid w:val="004812CB"/>
    <w:rsid w:val="00481817"/>
    <w:rsid w:val="004819C0"/>
    <w:rsid w:val="00481B9F"/>
    <w:rsid w:val="00481D3A"/>
    <w:rsid w:val="0048315C"/>
    <w:rsid w:val="0048348E"/>
    <w:rsid w:val="0048365B"/>
    <w:rsid w:val="00483C26"/>
    <w:rsid w:val="004852E9"/>
    <w:rsid w:val="00485FB0"/>
    <w:rsid w:val="0048626B"/>
    <w:rsid w:val="004868B1"/>
    <w:rsid w:val="00486943"/>
    <w:rsid w:val="004870C4"/>
    <w:rsid w:val="004871D1"/>
    <w:rsid w:val="00487736"/>
    <w:rsid w:val="00487BF2"/>
    <w:rsid w:val="00487F89"/>
    <w:rsid w:val="00490128"/>
    <w:rsid w:val="00490322"/>
    <w:rsid w:val="0049051A"/>
    <w:rsid w:val="0049135B"/>
    <w:rsid w:val="0049199E"/>
    <w:rsid w:val="0049203E"/>
    <w:rsid w:val="00492259"/>
    <w:rsid w:val="00492928"/>
    <w:rsid w:val="00493420"/>
    <w:rsid w:val="00493561"/>
    <w:rsid w:val="004936FF"/>
    <w:rsid w:val="0049379F"/>
    <w:rsid w:val="00493883"/>
    <w:rsid w:val="00493961"/>
    <w:rsid w:val="00493BAE"/>
    <w:rsid w:val="00493D0B"/>
    <w:rsid w:val="00493EE2"/>
    <w:rsid w:val="0049409B"/>
    <w:rsid w:val="00494CD5"/>
    <w:rsid w:val="00495504"/>
    <w:rsid w:val="00495EB9"/>
    <w:rsid w:val="0049629D"/>
    <w:rsid w:val="004964FA"/>
    <w:rsid w:val="00496765"/>
    <w:rsid w:val="004967C6"/>
    <w:rsid w:val="00496DF4"/>
    <w:rsid w:val="00496F38"/>
    <w:rsid w:val="004970BE"/>
    <w:rsid w:val="0049798B"/>
    <w:rsid w:val="004A13FB"/>
    <w:rsid w:val="004A19BB"/>
    <w:rsid w:val="004A1EB5"/>
    <w:rsid w:val="004A2BBF"/>
    <w:rsid w:val="004A3C21"/>
    <w:rsid w:val="004A440A"/>
    <w:rsid w:val="004A45C9"/>
    <w:rsid w:val="004A4B29"/>
    <w:rsid w:val="004A4DD0"/>
    <w:rsid w:val="004A64EE"/>
    <w:rsid w:val="004A670B"/>
    <w:rsid w:val="004A6B35"/>
    <w:rsid w:val="004A7B84"/>
    <w:rsid w:val="004A7BBC"/>
    <w:rsid w:val="004A7D01"/>
    <w:rsid w:val="004B00F4"/>
    <w:rsid w:val="004B0160"/>
    <w:rsid w:val="004B01E9"/>
    <w:rsid w:val="004B02AC"/>
    <w:rsid w:val="004B051D"/>
    <w:rsid w:val="004B0A15"/>
    <w:rsid w:val="004B1109"/>
    <w:rsid w:val="004B13F5"/>
    <w:rsid w:val="004B1BB4"/>
    <w:rsid w:val="004B1DB1"/>
    <w:rsid w:val="004B2A1D"/>
    <w:rsid w:val="004B2B40"/>
    <w:rsid w:val="004B2EF3"/>
    <w:rsid w:val="004B3698"/>
    <w:rsid w:val="004B3AC7"/>
    <w:rsid w:val="004B41D6"/>
    <w:rsid w:val="004B457A"/>
    <w:rsid w:val="004B470A"/>
    <w:rsid w:val="004B4FEF"/>
    <w:rsid w:val="004B568A"/>
    <w:rsid w:val="004B5805"/>
    <w:rsid w:val="004B5960"/>
    <w:rsid w:val="004B5B3A"/>
    <w:rsid w:val="004B66F1"/>
    <w:rsid w:val="004B6D5C"/>
    <w:rsid w:val="004B6FF3"/>
    <w:rsid w:val="004B7012"/>
    <w:rsid w:val="004C00E6"/>
    <w:rsid w:val="004C0262"/>
    <w:rsid w:val="004C02F1"/>
    <w:rsid w:val="004C086B"/>
    <w:rsid w:val="004C09DA"/>
    <w:rsid w:val="004C0B8F"/>
    <w:rsid w:val="004C0CD8"/>
    <w:rsid w:val="004C0D8E"/>
    <w:rsid w:val="004C0DE8"/>
    <w:rsid w:val="004C0EAB"/>
    <w:rsid w:val="004C108A"/>
    <w:rsid w:val="004C1410"/>
    <w:rsid w:val="004C19B4"/>
    <w:rsid w:val="004C1D4F"/>
    <w:rsid w:val="004C2703"/>
    <w:rsid w:val="004C354A"/>
    <w:rsid w:val="004C3A1F"/>
    <w:rsid w:val="004C4959"/>
    <w:rsid w:val="004C4DD8"/>
    <w:rsid w:val="004C5203"/>
    <w:rsid w:val="004C584C"/>
    <w:rsid w:val="004C58C8"/>
    <w:rsid w:val="004C5CD9"/>
    <w:rsid w:val="004C5F66"/>
    <w:rsid w:val="004C62B5"/>
    <w:rsid w:val="004C65D2"/>
    <w:rsid w:val="004C680D"/>
    <w:rsid w:val="004C7364"/>
    <w:rsid w:val="004C7587"/>
    <w:rsid w:val="004C7826"/>
    <w:rsid w:val="004C7A34"/>
    <w:rsid w:val="004C7E05"/>
    <w:rsid w:val="004D06A9"/>
    <w:rsid w:val="004D0B97"/>
    <w:rsid w:val="004D1DE7"/>
    <w:rsid w:val="004D24B7"/>
    <w:rsid w:val="004D286B"/>
    <w:rsid w:val="004D2EBF"/>
    <w:rsid w:val="004D3365"/>
    <w:rsid w:val="004D34CC"/>
    <w:rsid w:val="004D3A7E"/>
    <w:rsid w:val="004D437C"/>
    <w:rsid w:val="004D4599"/>
    <w:rsid w:val="004D480D"/>
    <w:rsid w:val="004D481B"/>
    <w:rsid w:val="004D5A2C"/>
    <w:rsid w:val="004D6052"/>
    <w:rsid w:val="004D61E1"/>
    <w:rsid w:val="004D6522"/>
    <w:rsid w:val="004D6FAB"/>
    <w:rsid w:val="004D706D"/>
    <w:rsid w:val="004D78CD"/>
    <w:rsid w:val="004D7F53"/>
    <w:rsid w:val="004E0566"/>
    <w:rsid w:val="004E0748"/>
    <w:rsid w:val="004E07CD"/>
    <w:rsid w:val="004E0F2B"/>
    <w:rsid w:val="004E14A8"/>
    <w:rsid w:val="004E1B18"/>
    <w:rsid w:val="004E1C9B"/>
    <w:rsid w:val="004E1FD9"/>
    <w:rsid w:val="004E1FE6"/>
    <w:rsid w:val="004E2188"/>
    <w:rsid w:val="004E2459"/>
    <w:rsid w:val="004E2460"/>
    <w:rsid w:val="004E29E4"/>
    <w:rsid w:val="004E2E67"/>
    <w:rsid w:val="004E3353"/>
    <w:rsid w:val="004E3AE0"/>
    <w:rsid w:val="004E4D3E"/>
    <w:rsid w:val="004E4FC9"/>
    <w:rsid w:val="004E5C06"/>
    <w:rsid w:val="004E5DE3"/>
    <w:rsid w:val="004E6150"/>
    <w:rsid w:val="004E643D"/>
    <w:rsid w:val="004E67B4"/>
    <w:rsid w:val="004E6C56"/>
    <w:rsid w:val="004E717A"/>
    <w:rsid w:val="004E7247"/>
    <w:rsid w:val="004E7478"/>
    <w:rsid w:val="004E7840"/>
    <w:rsid w:val="004E7B3E"/>
    <w:rsid w:val="004E7B9E"/>
    <w:rsid w:val="004E7CDD"/>
    <w:rsid w:val="004E7D3B"/>
    <w:rsid w:val="004E7D66"/>
    <w:rsid w:val="004F01D8"/>
    <w:rsid w:val="004F0AAA"/>
    <w:rsid w:val="004F11C6"/>
    <w:rsid w:val="004F122F"/>
    <w:rsid w:val="004F1338"/>
    <w:rsid w:val="004F17BD"/>
    <w:rsid w:val="004F1E3A"/>
    <w:rsid w:val="004F313F"/>
    <w:rsid w:val="004F35A8"/>
    <w:rsid w:val="004F3BCF"/>
    <w:rsid w:val="004F4184"/>
    <w:rsid w:val="004F4303"/>
    <w:rsid w:val="004F4495"/>
    <w:rsid w:val="004F44ED"/>
    <w:rsid w:val="004F4E94"/>
    <w:rsid w:val="004F4F5D"/>
    <w:rsid w:val="004F5827"/>
    <w:rsid w:val="004F603F"/>
    <w:rsid w:val="004F64DF"/>
    <w:rsid w:val="004F654B"/>
    <w:rsid w:val="004F66B5"/>
    <w:rsid w:val="004F694F"/>
    <w:rsid w:val="004F6B99"/>
    <w:rsid w:val="004F746D"/>
    <w:rsid w:val="004F785E"/>
    <w:rsid w:val="00500216"/>
    <w:rsid w:val="005002E5"/>
    <w:rsid w:val="00500ED5"/>
    <w:rsid w:val="005010DD"/>
    <w:rsid w:val="005014E7"/>
    <w:rsid w:val="00501666"/>
    <w:rsid w:val="00501AC4"/>
    <w:rsid w:val="00502072"/>
    <w:rsid w:val="0050220F"/>
    <w:rsid w:val="0050265D"/>
    <w:rsid w:val="00502CA0"/>
    <w:rsid w:val="00502E8C"/>
    <w:rsid w:val="00503206"/>
    <w:rsid w:val="00503A3F"/>
    <w:rsid w:val="00504374"/>
    <w:rsid w:val="00504480"/>
    <w:rsid w:val="00504629"/>
    <w:rsid w:val="00504931"/>
    <w:rsid w:val="0050494A"/>
    <w:rsid w:val="00504B77"/>
    <w:rsid w:val="00504C48"/>
    <w:rsid w:val="0050541B"/>
    <w:rsid w:val="0050560D"/>
    <w:rsid w:val="0050574E"/>
    <w:rsid w:val="00505984"/>
    <w:rsid w:val="005059C9"/>
    <w:rsid w:val="00505FB2"/>
    <w:rsid w:val="005062ED"/>
    <w:rsid w:val="00506372"/>
    <w:rsid w:val="00506674"/>
    <w:rsid w:val="00506ADB"/>
    <w:rsid w:val="005072B9"/>
    <w:rsid w:val="00507472"/>
    <w:rsid w:val="00507770"/>
    <w:rsid w:val="00507936"/>
    <w:rsid w:val="005104B2"/>
    <w:rsid w:val="005105BA"/>
    <w:rsid w:val="005108B7"/>
    <w:rsid w:val="00510A43"/>
    <w:rsid w:val="00510BA6"/>
    <w:rsid w:val="00510C80"/>
    <w:rsid w:val="00511072"/>
    <w:rsid w:val="00511115"/>
    <w:rsid w:val="0051111F"/>
    <w:rsid w:val="005118C1"/>
    <w:rsid w:val="005121E4"/>
    <w:rsid w:val="0051239B"/>
    <w:rsid w:val="00512925"/>
    <w:rsid w:val="0051336A"/>
    <w:rsid w:val="005133E2"/>
    <w:rsid w:val="0051374A"/>
    <w:rsid w:val="00513BEA"/>
    <w:rsid w:val="00514B82"/>
    <w:rsid w:val="00515013"/>
    <w:rsid w:val="00515782"/>
    <w:rsid w:val="00515ABB"/>
    <w:rsid w:val="00515B30"/>
    <w:rsid w:val="0051610E"/>
    <w:rsid w:val="00516256"/>
    <w:rsid w:val="0051673A"/>
    <w:rsid w:val="00516919"/>
    <w:rsid w:val="005169EF"/>
    <w:rsid w:val="00516B45"/>
    <w:rsid w:val="00516EFE"/>
    <w:rsid w:val="00516FCC"/>
    <w:rsid w:val="005177B8"/>
    <w:rsid w:val="00517840"/>
    <w:rsid w:val="005179BF"/>
    <w:rsid w:val="005205EE"/>
    <w:rsid w:val="00520759"/>
    <w:rsid w:val="0052115F"/>
    <w:rsid w:val="00521929"/>
    <w:rsid w:val="0052199C"/>
    <w:rsid w:val="00521C26"/>
    <w:rsid w:val="00521E2A"/>
    <w:rsid w:val="005226C3"/>
    <w:rsid w:val="00522CB0"/>
    <w:rsid w:val="005230CC"/>
    <w:rsid w:val="005231A7"/>
    <w:rsid w:val="005232CD"/>
    <w:rsid w:val="0052335B"/>
    <w:rsid w:val="0052378E"/>
    <w:rsid w:val="00523A29"/>
    <w:rsid w:val="00523CCE"/>
    <w:rsid w:val="00523D30"/>
    <w:rsid w:val="00524117"/>
    <w:rsid w:val="0052451C"/>
    <w:rsid w:val="00524F61"/>
    <w:rsid w:val="00524FD0"/>
    <w:rsid w:val="005250A6"/>
    <w:rsid w:val="0052545E"/>
    <w:rsid w:val="005255ED"/>
    <w:rsid w:val="005256F8"/>
    <w:rsid w:val="005257D9"/>
    <w:rsid w:val="00526145"/>
    <w:rsid w:val="00527C70"/>
    <w:rsid w:val="00527D76"/>
    <w:rsid w:val="00530389"/>
    <w:rsid w:val="005307BC"/>
    <w:rsid w:val="00530919"/>
    <w:rsid w:val="00530990"/>
    <w:rsid w:val="00530E24"/>
    <w:rsid w:val="00530F77"/>
    <w:rsid w:val="00530FE1"/>
    <w:rsid w:val="005316EF"/>
    <w:rsid w:val="00531A30"/>
    <w:rsid w:val="00532290"/>
    <w:rsid w:val="00532629"/>
    <w:rsid w:val="0053294A"/>
    <w:rsid w:val="00532CA5"/>
    <w:rsid w:val="00532D09"/>
    <w:rsid w:val="00532FCB"/>
    <w:rsid w:val="00533466"/>
    <w:rsid w:val="0053386B"/>
    <w:rsid w:val="0053443B"/>
    <w:rsid w:val="00534E0F"/>
    <w:rsid w:val="00534F24"/>
    <w:rsid w:val="00534F94"/>
    <w:rsid w:val="00536152"/>
    <w:rsid w:val="005363B3"/>
    <w:rsid w:val="00536A68"/>
    <w:rsid w:val="00536E3B"/>
    <w:rsid w:val="00537603"/>
    <w:rsid w:val="00537AE6"/>
    <w:rsid w:val="00537E84"/>
    <w:rsid w:val="005400CD"/>
    <w:rsid w:val="005408AA"/>
    <w:rsid w:val="005409CE"/>
    <w:rsid w:val="00540AFD"/>
    <w:rsid w:val="00540E64"/>
    <w:rsid w:val="0054124F"/>
    <w:rsid w:val="00541B97"/>
    <w:rsid w:val="00541BBA"/>
    <w:rsid w:val="00541FFE"/>
    <w:rsid w:val="005423DC"/>
    <w:rsid w:val="00542AC0"/>
    <w:rsid w:val="00542E3C"/>
    <w:rsid w:val="00543C14"/>
    <w:rsid w:val="00543EAA"/>
    <w:rsid w:val="00544256"/>
    <w:rsid w:val="005443EA"/>
    <w:rsid w:val="00544EE3"/>
    <w:rsid w:val="005453BA"/>
    <w:rsid w:val="005454F1"/>
    <w:rsid w:val="00545BAB"/>
    <w:rsid w:val="00545C85"/>
    <w:rsid w:val="00546052"/>
    <w:rsid w:val="0054607C"/>
    <w:rsid w:val="005465B0"/>
    <w:rsid w:val="00546816"/>
    <w:rsid w:val="0054699F"/>
    <w:rsid w:val="005469E7"/>
    <w:rsid w:val="0054710D"/>
    <w:rsid w:val="00547312"/>
    <w:rsid w:val="005479C1"/>
    <w:rsid w:val="00547CEA"/>
    <w:rsid w:val="00547E07"/>
    <w:rsid w:val="00550541"/>
    <w:rsid w:val="00550DB2"/>
    <w:rsid w:val="00551D4A"/>
    <w:rsid w:val="0055205F"/>
    <w:rsid w:val="00552A9D"/>
    <w:rsid w:val="00552C04"/>
    <w:rsid w:val="00552DB1"/>
    <w:rsid w:val="00553A30"/>
    <w:rsid w:val="00553EBD"/>
    <w:rsid w:val="00554274"/>
    <w:rsid w:val="005543C3"/>
    <w:rsid w:val="00554A36"/>
    <w:rsid w:val="00555517"/>
    <w:rsid w:val="005556BE"/>
    <w:rsid w:val="005559DB"/>
    <w:rsid w:val="005566D3"/>
    <w:rsid w:val="0055705E"/>
    <w:rsid w:val="005571D5"/>
    <w:rsid w:val="0055729C"/>
    <w:rsid w:val="005575E9"/>
    <w:rsid w:val="00557678"/>
    <w:rsid w:val="00560230"/>
    <w:rsid w:val="00560541"/>
    <w:rsid w:val="0056079E"/>
    <w:rsid w:val="00560ED4"/>
    <w:rsid w:val="00561729"/>
    <w:rsid w:val="00561ABB"/>
    <w:rsid w:val="00561E81"/>
    <w:rsid w:val="00561EF0"/>
    <w:rsid w:val="005621A7"/>
    <w:rsid w:val="00562204"/>
    <w:rsid w:val="00562580"/>
    <w:rsid w:val="00562EB6"/>
    <w:rsid w:val="00563AFA"/>
    <w:rsid w:val="0056423B"/>
    <w:rsid w:val="0056453B"/>
    <w:rsid w:val="0056471B"/>
    <w:rsid w:val="00564805"/>
    <w:rsid w:val="00564A2B"/>
    <w:rsid w:val="00564D5C"/>
    <w:rsid w:val="00564D76"/>
    <w:rsid w:val="00564EDF"/>
    <w:rsid w:val="0056578B"/>
    <w:rsid w:val="00565ACD"/>
    <w:rsid w:val="00566D9F"/>
    <w:rsid w:val="00566E9E"/>
    <w:rsid w:val="00567451"/>
    <w:rsid w:val="005674B5"/>
    <w:rsid w:val="005678A6"/>
    <w:rsid w:val="00567BAD"/>
    <w:rsid w:val="00567C98"/>
    <w:rsid w:val="005705A8"/>
    <w:rsid w:val="005706F7"/>
    <w:rsid w:val="00570A35"/>
    <w:rsid w:val="00570E9E"/>
    <w:rsid w:val="00570EAE"/>
    <w:rsid w:val="005715DC"/>
    <w:rsid w:val="0057164F"/>
    <w:rsid w:val="0057248B"/>
    <w:rsid w:val="00572704"/>
    <w:rsid w:val="00572716"/>
    <w:rsid w:val="00572DA8"/>
    <w:rsid w:val="00572F94"/>
    <w:rsid w:val="00573102"/>
    <w:rsid w:val="005734B2"/>
    <w:rsid w:val="00574B96"/>
    <w:rsid w:val="00575191"/>
    <w:rsid w:val="00575523"/>
    <w:rsid w:val="00575669"/>
    <w:rsid w:val="005759D7"/>
    <w:rsid w:val="00575CC8"/>
    <w:rsid w:val="00575E2B"/>
    <w:rsid w:val="00576316"/>
    <w:rsid w:val="00576CF2"/>
    <w:rsid w:val="00576D7A"/>
    <w:rsid w:val="00577087"/>
    <w:rsid w:val="005773E1"/>
    <w:rsid w:val="00577628"/>
    <w:rsid w:val="005779E7"/>
    <w:rsid w:val="00577FA2"/>
    <w:rsid w:val="005807CE"/>
    <w:rsid w:val="00580B1C"/>
    <w:rsid w:val="00580B5F"/>
    <w:rsid w:val="005810C9"/>
    <w:rsid w:val="005813E1"/>
    <w:rsid w:val="00581753"/>
    <w:rsid w:val="00581E73"/>
    <w:rsid w:val="00581F1B"/>
    <w:rsid w:val="00582A8B"/>
    <w:rsid w:val="00582E94"/>
    <w:rsid w:val="00582EAD"/>
    <w:rsid w:val="00583492"/>
    <w:rsid w:val="005837D5"/>
    <w:rsid w:val="0058380C"/>
    <w:rsid w:val="00583CEA"/>
    <w:rsid w:val="00583FDB"/>
    <w:rsid w:val="00584704"/>
    <w:rsid w:val="00584A81"/>
    <w:rsid w:val="00584B6A"/>
    <w:rsid w:val="00585662"/>
    <w:rsid w:val="00585664"/>
    <w:rsid w:val="00585B95"/>
    <w:rsid w:val="00585DC8"/>
    <w:rsid w:val="00585EC6"/>
    <w:rsid w:val="00585FC8"/>
    <w:rsid w:val="0058618C"/>
    <w:rsid w:val="00586B4C"/>
    <w:rsid w:val="00586EA2"/>
    <w:rsid w:val="00587D26"/>
    <w:rsid w:val="00587E5D"/>
    <w:rsid w:val="00590002"/>
    <w:rsid w:val="0059021C"/>
    <w:rsid w:val="005903A2"/>
    <w:rsid w:val="005903CB"/>
    <w:rsid w:val="00590AC3"/>
    <w:rsid w:val="005914A6"/>
    <w:rsid w:val="005914E7"/>
    <w:rsid w:val="00591B9D"/>
    <w:rsid w:val="00591BDE"/>
    <w:rsid w:val="00591D12"/>
    <w:rsid w:val="005921D3"/>
    <w:rsid w:val="00592440"/>
    <w:rsid w:val="005928EF"/>
    <w:rsid w:val="00592E4F"/>
    <w:rsid w:val="00593518"/>
    <w:rsid w:val="005937FB"/>
    <w:rsid w:val="00593B62"/>
    <w:rsid w:val="00593BA9"/>
    <w:rsid w:val="00593DC4"/>
    <w:rsid w:val="0059409F"/>
    <w:rsid w:val="005948A7"/>
    <w:rsid w:val="0059523B"/>
    <w:rsid w:val="0059523E"/>
    <w:rsid w:val="005963AD"/>
    <w:rsid w:val="00596427"/>
    <w:rsid w:val="005967EA"/>
    <w:rsid w:val="005968DC"/>
    <w:rsid w:val="00597159"/>
    <w:rsid w:val="0059730B"/>
    <w:rsid w:val="005978EB"/>
    <w:rsid w:val="00597C13"/>
    <w:rsid w:val="005A0330"/>
    <w:rsid w:val="005A063A"/>
    <w:rsid w:val="005A0B41"/>
    <w:rsid w:val="005A139F"/>
    <w:rsid w:val="005A1678"/>
    <w:rsid w:val="005A1950"/>
    <w:rsid w:val="005A2269"/>
    <w:rsid w:val="005A2A19"/>
    <w:rsid w:val="005A2CAF"/>
    <w:rsid w:val="005A3C08"/>
    <w:rsid w:val="005A4254"/>
    <w:rsid w:val="005A45F7"/>
    <w:rsid w:val="005A46B9"/>
    <w:rsid w:val="005A4A72"/>
    <w:rsid w:val="005A4AE3"/>
    <w:rsid w:val="005A4B2B"/>
    <w:rsid w:val="005A4B5B"/>
    <w:rsid w:val="005A5590"/>
    <w:rsid w:val="005A5A05"/>
    <w:rsid w:val="005A5F14"/>
    <w:rsid w:val="005A6297"/>
    <w:rsid w:val="005A6C34"/>
    <w:rsid w:val="005A6DD6"/>
    <w:rsid w:val="005A703D"/>
    <w:rsid w:val="005A74E7"/>
    <w:rsid w:val="005A7AA2"/>
    <w:rsid w:val="005B01F9"/>
    <w:rsid w:val="005B038E"/>
    <w:rsid w:val="005B0A3E"/>
    <w:rsid w:val="005B0A83"/>
    <w:rsid w:val="005B0F38"/>
    <w:rsid w:val="005B1C66"/>
    <w:rsid w:val="005B1C7C"/>
    <w:rsid w:val="005B2D36"/>
    <w:rsid w:val="005B2F0C"/>
    <w:rsid w:val="005B3193"/>
    <w:rsid w:val="005B3528"/>
    <w:rsid w:val="005B3650"/>
    <w:rsid w:val="005B38B6"/>
    <w:rsid w:val="005B3F51"/>
    <w:rsid w:val="005B4199"/>
    <w:rsid w:val="005B43A6"/>
    <w:rsid w:val="005B44FA"/>
    <w:rsid w:val="005B469F"/>
    <w:rsid w:val="005B4D31"/>
    <w:rsid w:val="005B59E1"/>
    <w:rsid w:val="005B685A"/>
    <w:rsid w:val="005B6F92"/>
    <w:rsid w:val="005B6FB0"/>
    <w:rsid w:val="005B7142"/>
    <w:rsid w:val="005B7476"/>
    <w:rsid w:val="005B7953"/>
    <w:rsid w:val="005B79A0"/>
    <w:rsid w:val="005B7BE4"/>
    <w:rsid w:val="005C070C"/>
    <w:rsid w:val="005C07FE"/>
    <w:rsid w:val="005C080A"/>
    <w:rsid w:val="005C161B"/>
    <w:rsid w:val="005C1D72"/>
    <w:rsid w:val="005C2077"/>
    <w:rsid w:val="005C2201"/>
    <w:rsid w:val="005C22A2"/>
    <w:rsid w:val="005C2BD0"/>
    <w:rsid w:val="005C2DB2"/>
    <w:rsid w:val="005C410C"/>
    <w:rsid w:val="005C4686"/>
    <w:rsid w:val="005C4791"/>
    <w:rsid w:val="005C47A9"/>
    <w:rsid w:val="005C5516"/>
    <w:rsid w:val="005C566A"/>
    <w:rsid w:val="005C5A88"/>
    <w:rsid w:val="005C6416"/>
    <w:rsid w:val="005C65AA"/>
    <w:rsid w:val="005C679D"/>
    <w:rsid w:val="005C67E3"/>
    <w:rsid w:val="005C6A95"/>
    <w:rsid w:val="005C6F36"/>
    <w:rsid w:val="005C7359"/>
    <w:rsid w:val="005C74A1"/>
    <w:rsid w:val="005C7834"/>
    <w:rsid w:val="005C7DF2"/>
    <w:rsid w:val="005D0063"/>
    <w:rsid w:val="005D00CA"/>
    <w:rsid w:val="005D02C3"/>
    <w:rsid w:val="005D05B3"/>
    <w:rsid w:val="005D0EAA"/>
    <w:rsid w:val="005D1417"/>
    <w:rsid w:val="005D157B"/>
    <w:rsid w:val="005D1925"/>
    <w:rsid w:val="005D1C12"/>
    <w:rsid w:val="005D1DF8"/>
    <w:rsid w:val="005D26C2"/>
    <w:rsid w:val="005D2B19"/>
    <w:rsid w:val="005D3A6C"/>
    <w:rsid w:val="005D3AB9"/>
    <w:rsid w:val="005D3CBC"/>
    <w:rsid w:val="005D511F"/>
    <w:rsid w:val="005D5179"/>
    <w:rsid w:val="005D58CC"/>
    <w:rsid w:val="005D5956"/>
    <w:rsid w:val="005D66CF"/>
    <w:rsid w:val="005D6750"/>
    <w:rsid w:val="005D6801"/>
    <w:rsid w:val="005D77A5"/>
    <w:rsid w:val="005D780E"/>
    <w:rsid w:val="005D7E3D"/>
    <w:rsid w:val="005E190B"/>
    <w:rsid w:val="005E1DE5"/>
    <w:rsid w:val="005E2265"/>
    <w:rsid w:val="005E2618"/>
    <w:rsid w:val="005E355D"/>
    <w:rsid w:val="005E356A"/>
    <w:rsid w:val="005E35F6"/>
    <w:rsid w:val="005E3EFA"/>
    <w:rsid w:val="005E4A05"/>
    <w:rsid w:val="005E4C0C"/>
    <w:rsid w:val="005E546B"/>
    <w:rsid w:val="005E5483"/>
    <w:rsid w:val="005E563B"/>
    <w:rsid w:val="005E5BAE"/>
    <w:rsid w:val="005E624F"/>
    <w:rsid w:val="005E65B2"/>
    <w:rsid w:val="005E65DC"/>
    <w:rsid w:val="005E67BB"/>
    <w:rsid w:val="005E6C08"/>
    <w:rsid w:val="005E6C53"/>
    <w:rsid w:val="005E6E9C"/>
    <w:rsid w:val="005E7218"/>
    <w:rsid w:val="005E7D9C"/>
    <w:rsid w:val="005E7EF6"/>
    <w:rsid w:val="005F07A8"/>
    <w:rsid w:val="005F0C9C"/>
    <w:rsid w:val="005F1077"/>
    <w:rsid w:val="005F149E"/>
    <w:rsid w:val="005F1E4B"/>
    <w:rsid w:val="005F1F3F"/>
    <w:rsid w:val="005F237E"/>
    <w:rsid w:val="005F370E"/>
    <w:rsid w:val="005F3A1D"/>
    <w:rsid w:val="005F3CD7"/>
    <w:rsid w:val="005F49DA"/>
    <w:rsid w:val="005F5A74"/>
    <w:rsid w:val="005F5C92"/>
    <w:rsid w:val="005F6699"/>
    <w:rsid w:val="005F696E"/>
    <w:rsid w:val="005F6A9C"/>
    <w:rsid w:val="005F6C67"/>
    <w:rsid w:val="005F6DC5"/>
    <w:rsid w:val="005F6E3D"/>
    <w:rsid w:val="005F6F3B"/>
    <w:rsid w:val="005F7C29"/>
    <w:rsid w:val="005F7EB5"/>
    <w:rsid w:val="005F7F88"/>
    <w:rsid w:val="00600636"/>
    <w:rsid w:val="00600C27"/>
    <w:rsid w:val="00601140"/>
    <w:rsid w:val="0060121E"/>
    <w:rsid w:val="00601254"/>
    <w:rsid w:val="00601781"/>
    <w:rsid w:val="00601AA0"/>
    <w:rsid w:val="00601BDB"/>
    <w:rsid w:val="00601BE0"/>
    <w:rsid w:val="00601C2A"/>
    <w:rsid w:val="006023F7"/>
    <w:rsid w:val="00602746"/>
    <w:rsid w:val="006031B1"/>
    <w:rsid w:val="006031D8"/>
    <w:rsid w:val="00603508"/>
    <w:rsid w:val="00603759"/>
    <w:rsid w:val="00604214"/>
    <w:rsid w:val="006044AE"/>
    <w:rsid w:val="00604A7E"/>
    <w:rsid w:val="00604AFC"/>
    <w:rsid w:val="00604D45"/>
    <w:rsid w:val="00604D9F"/>
    <w:rsid w:val="006052DB"/>
    <w:rsid w:val="00605537"/>
    <w:rsid w:val="0060591F"/>
    <w:rsid w:val="00605BB6"/>
    <w:rsid w:val="00606360"/>
    <w:rsid w:val="006067F9"/>
    <w:rsid w:val="006069D3"/>
    <w:rsid w:val="00606A83"/>
    <w:rsid w:val="00606EFF"/>
    <w:rsid w:val="00607BD2"/>
    <w:rsid w:val="00607EBF"/>
    <w:rsid w:val="0061032E"/>
    <w:rsid w:val="00610E36"/>
    <w:rsid w:val="00610ED8"/>
    <w:rsid w:val="00611064"/>
    <w:rsid w:val="00611291"/>
    <w:rsid w:val="00611358"/>
    <w:rsid w:val="006118C8"/>
    <w:rsid w:val="00611A52"/>
    <w:rsid w:val="0061205F"/>
    <w:rsid w:val="0061267F"/>
    <w:rsid w:val="0061269C"/>
    <w:rsid w:val="00612A48"/>
    <w:rsid w:val="00612F89"/>
    <w:rsid w:val="00613053"/>
    <w:rsid w:val="0061378F"/>
    <w:rsid w:val="00613A09"/>
    <w:rsid w:val="006143EE"/>
    <w:rsid w:val="0061454F"/>
    <w:rsid w:val="00614575"/>
    <w:rsid w:val="006146CC"/>
    <w:rsid w:val="00614739"/>
    <w:rsid w:val="00614EE3"/>
    <w:rsid w:val="00614EFE"/>
    <w:rsid w:val="006153B3"/>
    <w:rsid w:val="0061543F"/>
    <w:rsid w:val="0061561C"/>
    <w:rsid w:val="00615DCC"/>
    <w:rsid w:val="00616235"/>
    <w:rsid w:val="006166C9"/>
    <w:rsid w:val="006168FF"/>
    <w:rsid w:val="00616F3E"/>
    <w:rsid w:val="006174D1"/>
    <w:rsid w:val="006177F5"/>
    <w:rsid w:val="00617EFB"/>
    <w:rsid w:val="00617F0D"/>
    <w:rsid w:val="006200FA"/>
    <w:rsid w:val="006202FD"/>
    <w:rsid w:val="00620B7E"/>
    <w:rsid w:val="00621086"/>
    <w:rsid w:val="0062141A"/>
    <w:rsid w:val="0062174E"/>
    <w:rsid w:val="00621A69"/>
    <w:rsid w:val="006225AB"/>
    <w:rsid w:val="006226CA"/>
    <w:rsid w:val="006226ED"/>
    <w:rsid w:val="0062300B"/>
    <w:rsid w:val="006231FB"/>
    <w:rsid w:val="006233B3"/>
    <w:rsid w:val="00623507"/>
    <w:rsid w:val="0062359F"/>
    <w:rsid w:val="0062466C"/>
    <w:rsid w:val="006249EE"/>
    <w:rsid w:val="00624C56"/>
    <w:rsid w:val="006250BC"/>
    <w:rsid w:val="00625438"/>
    <w:rsid w:val="00625DD3"/>
    <w:rsid w:val="006265B3"/>
    <w:rsid w:val="006269CD"/>
    <w:rsid w:val="0062768D"/>
    <w:rsid w:val="00627F18"/>
    <w:rsid w:val="0063064D"/>
    <w:rsid w:val="00630921"/>
    <w:rsid w:val="00630CA8"/>
    <w:rsid w:val="00630E5D"/>
    <w:rsid w:val="006318BA"/>
    <w:rsid w:val="00631B1B"/>
    <w:rsid w:val="00632177"/>
    <w:rsid w:val="0063218E"/>
    <w:rsid w:val="00633FAB"/>
    <w:rsid w:val="00633FF7"/>
    <w:rsid w:val="00634065"/>
    <w:rsid w:val="006342BC"/>
    <w:rsid w:val="006343D9"/>
    <w:rsid w:val="00634709"/>
    <w:rsid w:val="006348E7"/>
    <w:rsid w:val="006349E1"/>
    <w:rsid w:val="00634B2C"/>
    <w:rsid w:val="0063513C"/>
    <w:rsid w:val="0063602B"/>
    <w:rsid w:val="00636303"/>
    <w:rsid w:val="00636681"/>
    <w:rsid w:val="006366E1"/>
    <w:rsid w:val="006369AE"/>
    <w:rsid w:val="00636B27"/>
    <w:rsid w:val="00636B7D"/>
    <w:rsid w:val="00636C23"/>
    <w:rsid w:val="00636E1F"/>
    <w:rsid w:val="00636FE1"/>
    <w:rsid w:val="0063705B"/>
    <w:rsid w:val="00637B41"/>
    <w:rsid w:val="00637BF4"/>
    <w:rsid w:val="00637EFB"/>
    <w:rsid w:val="00637FA3"/>
    <w:rsid w:val="0064025F"/>
    <w:rsid w:val="00640AAD"/>
    <w:rsid w:val="0064101C"/>
    <w:rsid w:val="00641601"/>
    <w:rsid w:val="006422F0"/>
    <w:rsid w:val="00642458"/>
    <w:rsid w:val="00642863"/>
    <w:rsid w:val="00643979"/>
    <w:rsid w:val="00643A59"/>
    <w:rsid w:val="00643AD6"/>
    <w:rsid w:val="006440C7"/>
    <w:rsid w:val="006447F2"/>
    <w:rsid w:val="00644FB9"/>
    <w:rsid w:val="00645AF5"/>
    <w:rsid w:val="00645CAA"/>
    <w:rsid w:val="00645E04"/>
    <w:rsid w:val="00646349"/>
    <w:rsid w:val="00646A22"/>
    <w:rsid w:val="00647362"/>
    <w:rsid w:val="00647879"/>
    <w:rsid w:val="00647960"/>
    <w:rsid w:val="006502F2"/>
    <w:rsid w:val="0065058F"/>
    <w:rsid w:val="006506A5"/>
    <w:rsid w:val="00650861"/>
    <w:rsid w:val="00650F31"/>
    <w:rsid w:val="00651B5C"/>
    <w:rsid w:val="006522AB"/>
    <w:rsid w:val="0065247C"/>
    <w:rsid w:val="00652CD0"/>
    <w:rsid w:val="006531AB"/>
    <w:rsid w:val="006538EB"/>
    <w:rsid w:val="00653CCE"/>
    <w:rsid w:val="00654243"/>
    <w:rsid w:val="006546DA"/>
    <w:rsid w:val="00654735"/>
    <w:rsid w:val="0065495B"/>
    <w:rsid w:val="00654AC4"/>
    <w:rsid w:val="00655182"/>
    <w:rsid w:val="0065575F"/>
    <w:rsid w:val="006558B6"/>
    <w:rsid w:val="00655B37"/>
    <w:rsid w:val="006563C2"/>
    <w:rsid w:val="00656523"/>
    <w:rsid w:val="0065655C"/>
    <w:rsid w:val="0065737B"/>
    <w:rsid w:val="00657395"/>
    <w:rsid w:val="00657682"/>
    <w:rsid w:val="0066052F"/>
    <w:rsid w:val="00660B39"/>
    <w:rsid w:val="00660C89"/>
    <w:rsid w:val="00660CB3"/>
    <w:rsid w:val="00661115"/>
    <w:rsid w:val="006612D8"/>
    <w:rsid w:val="0066179B"/>
    <w:rsid w:val="00661C35"/>
    <w:rsid w:val="00661E65"/>
    <w:rsid w:val="006628AD"/>
    <w:rsid w:val="006628AE"/>
    <w:rsid w:val="00662E94"/>
    <w:rsid w:val="00663095"/>
    <w:rsid w:val="00663296"/>
    <w:rsid w:val="00663423"/>
    <w:rsid w:val="006635B6"/>
    <w:rsid w:val="00663649"/>
    <w:rsid w:val="006636EE"/>
    <w:rsid w:val="00663883"/>
    <w:rsid w:val="006638A9"/>
    <w:rsid w:val="0066392A"/>
    <w:rsid w:val="00663996"/>
    <w:rsid w:val="00663EBD"/>
    <w:rsid w:val="00664AB1"/>
    <w:rsid w:val="00664BB7"/>
    <w:rsid w:val="0066589E"/>
    <w:rsid w:val="00665B71"/>
    <w:rsid w:val="00666070"/>
    <w:rsid w:val="0066636E"/>
    <w:rsid w:val="006663B5"/>
    <w:rsid w:val="00666A5D"/>
    <w:rsid w:val="00666DB3"/>
    <w:rsid w:val="0066733F"/>
    <w:rsid w:val="00667723"/>
    <w:rsid w:val="00667E7B"/>
    <w:rsid w:val="006705D6"/>
    <w:rsid w:val="0067089F"/>
    <w:rsid w:val="00670C8A"/>
    <w:rsid w:val="00670D1A"/>
    <w:rsid w:val="00671142"/>
    <w:rsid w:val="00671274"/>
    <w:rsid w:val="00672A69"/>
    <w:rsid w:val="00672CCE"/>
    <w:rsid w:val="00672DAA"/>
    <w:rsid w:val="00673688"/>
    <w:rsid w:val="00673D04"/>
    <w:rsid w:val="00674681"/>
    <w:rsid w:val="0067559F"/>
    <w:rsid w:val="00675B06"/>
    <w:rsid w:val="006768DB"/>
    <w:rsid w:val="00676B58"/>
    <w:rsid w:val="00676B63"/>
    <w:rsid w:val="00677342"/>
    <w:rsid w:val="0067773E"/>
    <w:rsid w:val="00677E43"/>
    <w:rsid w:val="00680112"/>
    <w:rsid w:val="00680780"/>
    <w:rsid w:val="006807EB"/>
    <w:rsid w:val="006808AC"/>
    <w:rsid w:val="006811EC"/>
    <w:rsid w:val="00681386"/>
    <w:rsid w:val="00681608"/>
    <w:rsid w:val="006819D6"/>
    <w:rsid w:val="00681B56"/>
    <w:rsid w:val="00681D76"/>
    <w:rsid w:val="00682538"/>
    <w:rsid w:val="00682A0E"/>
    <w:rsid w:val="0068316B"/>
    <w:rsid w:val="006831C8"/>
    <w:rsid w:val="00683664"/>
    <w:rsid w:val="00683F3A"/>
    <w:rsid w:val="006849E7"/>
    <w:rsid w:val="00684F6E"/>
    <w:rsid w:val="00685270"/>
    <w:rsid w:val="006852F7"/>
    <w:rsid w:val="006853CB"/>
    <w:rsid w:val="00685743"/>
    <w:rsid w:val="00685FB5"/>
    <w:rsid w:val="0068602C"/>
    <w:rsid w:val="0068621C"/>
    <w:rsid w:val="00686351"/>
    <w:rsid w:val="006865B0"/>
    <w:rsid w:val="006867FA"/>
    <w:rsid w:val="00686C2D"/>
    <w:rsid w:val="00687093"/>
    <w:rsid w:val="006904AF"/>
    <w:rsid w:val="00690C42"/>
    <w:rsid w:val="006914A3"/>
    <w:rsid w:val="00691515"/>
    <w:rsid w:val="00691D45"/>
    <w:rsid w:val="006920E4"/>
    <w:rsid w:val="00692912"/>
    <w:rsid w:val="00692B87"/>
    <w:rsid w:val="006939BB"/>
    <w:rsid w:val="0069477D"/>
    <w:rsid w:val="00694B68"/>
    <w:rsid w:val="00694C08"/>
    <w:rsid w:val="00694D59"/>
    <w:rsid w:val="006954E5"/>
    <w:rsid w:val="0069555C"/>
    <w:rsid w:val="006968D5"/>
    <w:rsid w:val="0069769D"/>
    <w:rsid w:val="00697880"/>
    <w:rsid w:val="00697CB2"/>
    <w:rsid w:val="006A0278"/>
    <w:rsid w:val="006A0717"/>
    <w:rsid w:val="006A07ED"/>
    <w:rsid w:val="006A0B78"/>
    <w:rsid w:val="006A0D69"/>
    <w:rsid w:val="006A0E0B"/>
    <w:rsid w:val="006A0FCA"/>
    <w:rsid w:val="006A18EC"/>
    <w:rsid w:val="006A1AC1"/>
    <w:rsid w:val="006A1E15"/>
    <w:rsid w:val="006A20E9"/>
    <w:rsid w:val="006A233E"/>
    <w:rsid w:val="006A2C61"/>
    <w:rsid w:val="006A359C"/>
    <w:rsid w:val="006A39F4"/>
    <w:rsid w:val="006A4474"/>
    <w:rsid w:val="006A46E6"/>
    <w:rsid w:val="006A47E0"/>
    <w:rsid w:val="006A49CC"/>
    <w:rsid w:val="006A4A31"/>
    <w:rsid w:val="006A54AD"/>
    <w:rsid w:val="006A5742"/>
    <w:rsid w:val="006A6627"/>
    <w:rsid w:val="006A6BA8"/>
    <w:rsid w:val="006A6E18"/>
    <w:rsid w:val="006A6F76"/>
    <w:rsid w:val="006A7CA0"/>
    <w:rsid w:val="006B01F0"/>
    <w:rsid w:val="006B0524"/>
    <w:rsid w:val="006B13B4"/>
    <w:rsid w:val="006B153E"/>
    <w:rsid w:val="006B1D25"/>
    <w:rsid w:val="006B210D"/>
    <w:rsid w:val="006B2255"/>
    <w:rsid w:val="006B24A1"/>
    <w:rsid w:val="006B2AE5"/>
    <w:rsid w:val="006B2EE0"/>
    <w:rsid w:val="006B3A8E"/>
    <w:rsid w:val="006B3D82"/>
    <w:rsid w:val="006B41A3"/>
    <w:rsid w:val="006B41EF"/>
    <w:rsid w:val="006B4267"/>
    <w:rsid w:val="006B4C78"/>
    <w:rsid w:val="006B4E38"/>
    <w:rsid w:val="006B4F54"/>
    <w:rsid w:val="006B5011"/>
    <w:rsid w:val="006B5343"/>
    <w:rsid w:val="006B550E"/>
    <w:rsid w:val="006B760F"/>
    <w:rsid w:val="006B777E"/>
    <w:rsid w:val="006B7A92"/>
    <w:rsid w:val="006B7AE5"/>
    <w:rsid w:val="006B7B00"/>
    <w:rsid w:val="006C0115"/>
    <w:rsid w:val="006C0AE0"/>
    <w:rsid w:val="006C0BDB"/>
    <w:rsid w:val="006C0C78"/>
    <w:rsid w:val="006C0DC5"/>
    <w:rsid w:val="006C1082"/>
    <w:rsid w:val="006C13E1"/>
    <w:rsid w:val="006C19B0"/>
    <w:rsid w:val="006C1AE9"/>
    <w:rsid w:val="006C2364"/>
    <w:rsid w:val="006C2586"/>
    <w:rsid w:val="006C270D"/>
    <w:rsid w:val="006C2BBA"/>
    <w:rsid w:val="006C2D49"/>
    <w:rsid w:val="006C3A45"/>
    <w:rsid w:val="006C3B35"/>
    <w:rsid w:val="006C4079"/>
    <w:rsid w:val="006C4196"/>
    <w:rsid w:val="006C46B2"/>
    <w:rsid w:val="006C4AAA"/>
    <w:rsid w:val="006C4B19"/>
    <w:rsid w:val="006C5031"/>
    <w:rsid w:val="006C50A8"/>
    <w:rsid w:val="006C5357"/>
    <w:rsid w:val="006C535D"/>
    <w:rsid w:val="006C5609"/>
    <w:rsid w:val="006C65AB"/>
    <w:rsid w:val="006C6AE6"/>
    <w:rsid w:val="006C6B83"/>
    <w:rsid w:val="006C6EAA"/>
    <w:rsid w:val="006C72D2"/>
    <w:rsid w:val="006C7C6A"/>
    <w:rsid w:val="006D085D"/>
    <w:rsid w:val="006D0A35"/>
    <w:rsid w:val="006D0E06"/>
    <w:rsid w:val="006D10D6"/>
    <w:rsid w:val="006D1139"/>
    <w:rsid w:val="006D11E3"/>
    <w:rsid w:val="006D15D6"/>
    <w:rsid w:val="006D19A9"/>
    <w:rsid w:val="006D1E33"/>
    <w:rsid w:val="006D1EBA"/>
    <w:rsid w:val="006D1FC8"/>
    <w:rsid w:val="006D2C27"/>
    <w:rsid w:val="006D2C3C"/>
    <w:rsid w:val="006D3892"/>
    <w:rsid w:val="006D3C95"/>
    <w:rsid w:val="006D3EF7"/>
    <w:rsid w:val="006D403B"/>
    <w:rsid w:val="006D40CF"/>
    <w:rsid w:val="006D46E2"/>
    <w:rsid w:val="006D4796"/>
    <w:rsid w:val="006D4F19"/>
    <w:rsid w:val="006D5188"/>
    <w:rsid w:val="006D51FD"/>
    <w:rsid w:val="006D5BEC"/>
    <w:rsid w:val="006D5FF6"/>
    <w:rsid w:val="006D6425"/>
    <w:rsid w:val="006D6FA4"/>
    <w:rsid w:val="006D7F0F"/>
    <w:rsid w:val="006D7F7A"/>
    <w:rsid w:val="006E0511"/>
    <w:rsid w:val="006E11C4"/>
    <w:rsid w:val="006E129A"/>
    <w:rsid w:val="006E247B"/>
    <w:rsid w:val="006E2753"/>
    <w:rsid w:val="006E29E1"/>
    <w:rsid w:val="006E29ED"/>
    <w:rsid w:val="006E34AB"/>
    <w:rsid w:val="006E4072"/>
    <w:rsid w:val="006E4521"/>
    <w:rsid w:val="006E4BAB"/>
    <w:rsid w:val="006E4BF6"/>
    <w:rsid w:val="006E4C53"/>
    <w:rsid w:val="006E5E3E"/>
    <w:rsid w:val="006E6650"/>
    <w:rsid w:val="006E71EB"/>
    <w:rsid w:val="006E74F4"/>
    <w:rsid w:val="006E7A3C"/>
    <w:rsid w:val="006F0563"/>
    <w:rsid w:val="006F092A"/>
    <w:rsid w:val="006F0B06"/>
    <w:rsid w:val="006F0E51"/>
    <w:rsid w:val="006F0FB8"/>
    <w:rsid w:val="006F10DE"/>
    <w:rsid w:val="006F1230"/>
    <w:rsid w:val="006F1282"/>
    <w:rsid w:val="006F18C1"/>
    <w:rsid w:val="006F1C16"/>
    <w:rsid w:val="006F1DE9"/>
    <w:rsid w:val="006F27A0"/>
    <w:rsid w:val="006F2D91"/>
    <w:rsid w:val="006F2F5C"/>
    <w:rsid w:val="006F31F4"/>
    <w:rsid w:val="006F34A9"/>
    <w:rsid w:val="006F386E"/>
    <w:rsid w:val="006F3E9A"/>
    <w:rsid w:val="006F426B"/>
    <w:rsid w:val="006F454B"/>
    <w:rsid w:val="006F45FA"/>
    <w:rsid w:val="006F537D"/>
    <w:rsid w:val="006F54D4"/>
    <w:rsid w:val="006F5F71"/>
    <w:rsid w:val="006F6036"/>
    <w:rsid w:val="006F637A"/>
    <w:rsid w:val="006F64FF"/>
    <w:rsid w:val="006F655F"/>
    <w:rsid w:val="006F665A"/>
    <w:rsid w:val="006F6879"/>
    <w:rsid w:val="0070089E"/>
    <w:rsid w:val="00700934"/>
    <w:rsid w:val="0070115F"/>
    <w:rsid w:val="00701BB3"/>
    <w:rsid w:val="00701C21"/>
    <w:rsid w:val="00701C59"/>
    <w:rsid w:val="00701DA9"/>
    <w:rsid w:val="007020AB"/>
    <w:rsid w:val="00702416"/>
    <w:rsid w:val="00702688"/>
    <w:rsid w:val="00702A7B"/>
    <w:rsid w:val="00702C96"/>
    <w:rsid w:val="00702CA2"/>
    <w:rsid w:val="00703073"/>
    <w:rsid w:val="007034C9"/>
    <w:rsid w:val="00703A85"/>
    <w:rsid w:val="00703C18"/>
    <w:rsid w:val="00703CBC"/>
    <w:rsid w:val="00703DA1"/>
    <w:rsid w:val="007042EE"/>
    <w:rsid w:val="0070438B"/>
    <w:rsid w:val="00704C2B"/>
    <w:rsid w:val="00704C57"/>
    <w:rsid w:val="007067BD"/>
    <w:rsid w:val="007076A3"/>
    <w:rsid w:val="00707B23"/>
    <w:rsid w:val="00707DA4"/>
    <w:rsid w:val="007102A5"/>
    <w:rsid w:val="007103DB"/>
    <w:rsid w:val="00710634"/>
    <w:rsid w:val="00710970"/>
    <w:rsid w:val="00711056"/>
    <w:rsid w:val="00711266"/>
    <w:rsid w:val="00711805"/>
    <w:rsid w:val="00712057"/>
    <w:rsid w:val="00712562"/>
    <w:rsid w:val="007125A6"/>
    <w:rsid w:val="007128B5"/>
    <w:rsid w:val="00712ABB"/>
    <w:rsid w:val="00712CE4"/>
    <w:rsid w:val="007141A0"/>
    <w:rsid w:val="007141B2"/>
    <w:rsid w:val="0071472A"/>
    <w:rsid w:val="00715021"/>
    <w:rsid w:val="00715AB0"/>
    <w:rsid w:val="007160F8"/>
    <w:rsid w:val="007163B0"/>
    <w:rsid w:val="0071655A"/>
    <w:rsid w:val="00716D17"/>
    <w:rsid w:val="00716E5B"/>
    <w:rsid w:val="00716FF0"/>
    <w:rsid w:val="007176BF"/>
    <w:rsid w:val="00717D36"/>
    <w:rsid w:val="00720203"/>
    <w:rsid w:val="00720B7D"/>
    <w:rsid w:val="00720E11"/>
    <w:rsid w:val="0072119E"/>
    <w:rsid w:val="00721626"/>
    <w:rsid w:val="007216C4"/>
    <w:rsid w:val="0072197D"/>
    <w:rsid w:val="00721B8B"/>
    <w:rsid w:val="00721FA6"/>
    <w:rsid w:val="00722012"/>
    <w:rsid w:val="00722744"/>
    <w:rsid w:val="00722F1D"/>
    <w:rsid w:val="0072311C"/>
    <w:rsid w:val="00723483"/>
    <w:rsid w:val="007234E3"/>
    <w:rsid w:val="00723C4E"/>
    <w:rsid w:val="00723F25"/>
    <w:rsid w:val="00723F77"/>
    <w:rsid w:val="00724033"/>
    <w:rsid w:val="00724189"/>
    <w:rsid w:val="0072434E"/>
    <w:rsid w:val="0072453D"/>
    <w:rsid w:val="007245E6"/>
    <w:rsid w:val="007249B4"/>
    <w:rsid w:val="00724AEC"/>
    <w:rsid w:val="00724BB4"/>
    <w:rsid w:val="00725869"/>
    <w:rsid w:val="00725B72"/>
    <w:rsid w:val="007263ED"/>
    <w:rsid w:val="00726A09"/>
    <w:rsid w:val="00726FDC"/>
    <w:rsid w:val="00727088"/>
    <w:rsid w:val="00727153"/>
    <w:rsid w:val="00727D5A"/>
    <w:rsid w:val="00727FD5"/>
    <w:rsid w:val="00730263"/>
    <w:rsid w:val="007307B8"/>
    <w:rsid w:val="00730D53"/>
    <w:rsid w:val="00732147"/>
    <w:rsid w:val="00732A11"/>
    <w:rsid w:val="007335E8"/>
    <w:rsid w:val="00733686"/>
    <w:rsid w:val="0073448E"/>
    <w:rsid w:val="00734787"/>
    <w:rsid w:val="007350A9"/>
    <w:rsid w:val="007353E4"/>
    <w:rsid w:val="0073563A"/>
    <w:rsid w:val="0073565E"/>
    <w:rsid w:val="0073603E"/>
    <w:rsid w:val="00736437"/>
    <w:rsid w:val="00736764"/>
    <w:rsid w:val="00736828"/>
    <w:rsid w:val="007373DC"/>
    <w:rsid w:val="0073778E"/>
    <w:rsid w:val="00737914"/>
    <w:rsid w:val="00737CF9"/>
    <w:rsid w:val="0074004A"/>
    <w:rsid w:val="00740228"/>
    <w:rsid w:val="0074066E"/>
    <w:rsid w:val="00740951"/>
    <w:rsid w:val="00741AF1"/>
    <w:rsid w:val="00741BE8"/>
    <w:rsid w:val="00742628"/>
    <w:rsid w:val="00742A60"/>
    <w:rsid w:val="00742B53"/>
    <w:rsid w:val="00742E6A"/>
    <w:rsid w:val="007432A9"/>
    <w:rsid w:val="00743759"/>
    <w:rsid w:val="007441D3"/>
    <w:rsid w:val="00744486"/>
    <w:rsid w:val="007444AE"/>
    <w:rsid w:val="0074549F"/>
    <w:rsid w:val="00745640"/>
    <w:rsid w:val="00745CFF"/>
    <w:rsid w:val="00745E87"/>
    <w:rsid w:val="0074603C"/>
    <w:rsid w:val="007461EB"/>
    <w:rsid w:val="00746BDE"/>
    <w:rsid w:val="007472D5"/>
    <w:rsid w:val="007501A3"/>
    <w:rsid w:val="00750436"/>
    <w:rsid w:val="007504DC"/>
    <w:rsid w:val="00750620"/>
    <w:rsid w:val="007517CE"/>
    <w:rsid w:val="00751833"/>
    <w:rsid w:val="00751C23"/>
    <w:rsid w:val="0075200A"/>
    <w:rsid w:val="00752113"/>
    <w:rsid w:val="00752DCF"/>
    <w:rsid w:val="00752EA9"/>
    <w:rsid w:val="007537F0"/>
    <w:rsid w:val="00753BF2"/>
    <w:rsid w:val="007541F1"/>
    <w:rsid w:val="0075421F"/>
    <w:rsid w:val="007544BC"/>
    <w:rsid w:val="007544F9"/>
    <w:rsid w:val="007545FE"/>
    <w:rsid w:val="00754963"/>
    <w:rsid w:val="00754C5F"/>
    <w:rsid w:val="00754D16"/>
    <w:rsid w:val="0075517B"/>
    <w:rsid w:val="00755AC5"/>
    <w:rsid w:val="00755DA2"/>
    <w:rsid w:val="00756042"/>
    <w:rsid w:val="00756992"/>
    <w:rsid w:val="00757977"/>
    <w:rsid w:val="00757F2C"/>
    <w:rsid w:val="007604E9"/>
    <w:rsid w:val="007604FC"/>
    <w:rsid w:val="007608FD"/>
    <w:rsid w:val="0076100C"/>
    <w:rsid w:val="00761330"/>
    <w:rsid w:val="00761610"/>
    <w:rsid w:val="007616C3"/>
    <w:rsid w:val="00761878"/>
    <w:rsid w:val="00761A40"/>
    <w:rsid w:val="00762257"/>
    <w:rsid w:val="0076231A"/>
    <w:rsid w:val="0076258C"/>
    <w:rsid w:val="0076262F"/>
    <w:rsid w:val="007628D5"/>
    <w:rsid w:val="00762B28"/>
    <w:rsid w:val="00762E7E"/>
    <w:rsid w:val="00763378"/>
    <w:rsid w:val="00763406"/>
    <w:rsid w:val="007635C2"/>
    <w:rsid w:val="00763E93"/>
    <w:rsid w:val="00763F9D"/>
    <w:rsid w:val="00764448"/>
    <w:rsid w:val="0076458E"/>
    <w:rsid w:val="00764739"/>
    <w:rsid w:val="00764DFD"/>
    <w:rsid w:val="00764F90"/>
    <w:rsid w:val="00765266"/>
    <w:rsid w:val="007653AF"/>
    <w:rsid w:val="00765A4C"/>
    <w:rsid w:val="0076623C"/>
    <w:rsid w:val="00766B1E"/>
    <w:rsid w:val="0076759A"/>
    <w:rsid w:val="00767665"/>
    <w:rsid w:val="0077012E"/>
    <w:rsid w:val="00770184"/>
    <w:rsid w:val="00770374"/>
    <w:rsid w:val="007703A8"/>
    <w:rsid w:val="00770454"/>
    <w:rsid w:val="007705D8"/>
    <w:rsid w:val="00770952"/>
    <w:rsid w:val="007713A9"/>
    <w:rsid w:val="00771430"/>
    <w:rsid w:val="00771D43"/>
    <w:rsid w:val="00772048"/>
    <w:rsid w:val="00772340"/>
    <w:rsid w:val="0077269D"/>
    <w:rsid w:val="007726AC"/>
    <w:rsid w:val="00772DE6"/>
    <w:rsid w:val="00772EE4"/>
    <w:rsid w:val="00772F37"/>
    <w:rsid w:val="00772F5C"/>
    <w:rsid w:val="00773EA8"/>
    <w:rsid w:val="007742AE"/>
    <w:rsid w:val="007745B5"/>
    <w:rsid w:val="00774CB9"/>
    <w:rsid w:val="007750C3"/>
    <w:rsid w:val="00775146"/>
    <w:rsid w:val="007755C4"/>
    <w:rsid w:val="00775ADD"/>
    <w:rsid w:val="00775D4A"/>
    <w:rsid w:val="007763E3"/>
    <w:rsid w:val="00776417"/>
    <w:rsid w:val="00777210"/>
    <w:rsid w:val="00777266"/>
    <w:rsid w:val="007776E7"/>
    <w:rsid w:val="00780010"/>
    <w:rsid w:val="0078056C"/>
    <w:rsid w:val="00780630"/>
    <w:rsid w:val="00780743"/>
    <w:rsid w:val="00780F77"/>
    <w:rsid w:val="0078111E"/>
    <w:rsid w:val="00781603"/>
    <w:rsid w:val="00781BC4"/>
    <w:rsid w:val="00782456"/>
    <w:rsid w:val="007825A0"/>
    <w:rsid w:val="0078286B"/>
    <w:rsid w:val="0078369B"/>
    <w:rsid w:val="007837D2"/>
    <w:rsid w:val="00783AB0"/>
    <w:rsid w:val="00783B3C"/>
    <w:rsid w:val="00784046"/>
    <w:rsid w:val="00784256"/>
    <w:rsid w:val="00784591"/>
    <w:rsid w:val="007847B7"/>
    <w:rsid w:val="00784F76"/>
    <w:rsid w:val="00785563"/>
    <w:rsid w:val="00786195"/>
    <w:rsid w:val="007861D6"/>
    <w:rsid w:val="007863E2"/>
    <w:rsid w:val="0078646F"/>
    <w:rsid w:val="00786542"/>
    <w:rsid w:val="00786D46"/>
    <w:rsid w:val="0078742D"/>
    <w:rsid w:val="00787592"/>
    <w:rsid w:val="00787EBC"/>
    <w:rsid w:val="00790160"/>
    <w:rsid w:val="00790248"/>
    <w:rsid w:val="007904BD"/>
    <w:rsid w:val="00790978"/>
    <w:rsid w:val="00790B22"/>
    <w:rsid w:val="00790DA4"/>
    <w:rsid w:val="00791041"/>
    <w:rsid w:val="0079129C"/>
    <w:rsid w:val="007918C5"/>
    <w:rsid w:val="00792AE5"/>
    <w:rsid w:val="00792B27"/>
    <w:rsid w:val="0079368A"/>
    <w:rsid w:val="00794305"/>
    <w:rsid w:val="00794A6A"/>
    <w:rsid w:val="00794B20"/>
    <w:rsid w:val="00794B52"/>
    <w:rsid w:val="00794B8D"/>
    <w:rsid w:val="00794BFD"/>
    <w:rsid w:val="00794F39"/>
    <w:rsid w:val="007953AE"/>
    <w:rsid w:val="007955BA"/>
    <w:rsid w:val="00795CA6"/>
    <w:rsid w:val="00795D97"/>
    <w:rsid w:val="0079615C"/>
    <w:rsid w:val="0079625F"/>
    <w:rsid w:val="00796384"/>
    <w:rsid w:val="0079638E"/>
    <w:rsid w:val="0079645B"/>
    <w:rsid w:val="0079768F"/>
    <w:rsid w:val="00797ACC"/>
    <w:rsid w:val="00797DBB"/>
    <w:rsid w:val="00797E54"/>
    <w:rsid w:val="00797F90"/>
    <w:rsid w:val="007A0137"/>
    <w:rsid w:val="007A10BE"/>
    <w:rsid w:val="007A1567"/>
    <w:rsid w:val="007A17C4"/>
    <w:rsid w:val="007A1818"/>
    <w:rsid w:val="007A1A34"/>
    <w:rsid w:val="007A1AD8"/>
    <w:rsid w:val="007A1AF5"/>
    <w:rsid w:val="007A1B36"/>
    <w:rsid w:val="007A23EC"/>
    <w:rsid w:val="007A24B3"/>
    <w:rsid w:val="007A290A"/>
    <w:rsid w:val="007A2C33"/>
    <w:rsid w:val="007A2D8A"/>
    <w:rsid w:val="007A356F"/>
    <w:rsid w:val="007A3AE3"/>
    <w:rsid w:val="007A3D74"/>
    <w:rsid w:val="007A3F2F"/>
    <w:rsid w:val="007A4231"/>
    <w:rsid w:val="007A46B7"/>
    <w:rsid w:val="007A4CC5"/>
    <w:rsid w:val="007A5139"/>
    <w:rsid w:val="007A5573"/>
    <w:rsid w:val="007A5627"/>
    <w:rsid w:val="007A5C1A"/>
    <w:rsid w:val="007A5C8F"/>
    <w:rsid w:val="007A5D9C"/>
    <w:rsid w:val="007A6895"/>
    <w:rsid w:val="007A6CD9"/>
    <w:rsid w:val="007B085D"/>
    <w:rsid w:val="007B09F5"/>
    <w:rsid w:val="007B0E56"/>
    <w:rsid w:val="007B0F9E"/>
    <w:rsid w:val="007B1374"/>
    <w:rsid w:val="007B1AD2"/>
    <w:rsid w:val="007B1EAB"/>
    <w:rsid w:val="007B21F3"/>
    <w:rsid w:val="007B236C"/>
    <w:rsid w:val="007B29CE"/>
    <w:rsid w:val="007B2CF9"/>
    <w:rsid w:val="007B33D7"/>
    <w:rsid w:val="007B43A9"/>
    <w:rsid w:val="007B5308"/>
    <w:rsid w:val="007B57D0"/>
    <w:rsid w:val="007B5CC9"/>
    <w:rsid w:val="007B5CEB"/>
    <w:rsid w:val="007B5EDA"/>
    <w:rsid w:val="007B5F3F"/>
    <w:rsid w:val="007B6019"/>
    <w:rsid w:val="007B6132"/>
    <w:rsid w:val="007B61D1"/>
    <w:rsid w:val="007B7E9E"/>
    <w:rsid w:val="007C01C5"/>
    <w:rsid w:val="007C074E"/>
    <w:rsid w:val="007C0CB9"/>
    <w:rsid w:val="007C1907"/>
    <w:rsid w:val="007C1D7C"/>
    <w:rsid w:val="007C1E60"/>
    <w:rsid w:val="007C2547"/>
    <w:rsid w:val="007C28EB"/>
    <w:rsid w:val="007C2AB1"/>
    <w:rsid w:val="007C2EC0"/>
    <w:rsid w:val="007C3270"/>
    <w:rsid w:val="007C383A"/>
    <w:rsid w:val="007C38AE"/>
    <w:rsid w:val="007C3A54"/>
    <w:rsid w:val="007C4254"/>
    <w:rsid w:val="007C4399"/>
    <w:rsid w:val="007C4C6A"/>
    <w:rsid w:val="007C4C90"/>
    <w:rsid w:val="007C4FC3"/>
    <w:rsid w:val="007C528D"/>
    <w:rsid w:val="007C5A04"/>
    <w:rsid w:val="007C61CC"/>
    <w:rsid w:val="007C6E1D"/>
    <w:rsid w:val="007C6E7D"/>
    <w:rsid w:val="007C718F"/>
    <w:rsid w:val="007C79E0"/>
    <w:rsid w:val="007C7F3E"/>
    <w:rsid w:val="007C7FFB"/>
    <w:rsid w:val="007D0354"/>
    <w:rsid w:val="007D03CA"/>
    <w:rsid w:val="007D07F0"/>
    <w:rsid w:val="007D0AAF"/>
    <w:rsid w:val="007D0EA5"/>
    <w:rsid w:val="007D1509"/>
    <w:rsid w:val="007D1756"/>
    <w:rsid w:val="007D1822"/>
    <w:rsid w:val="007D198B"/>
    <w:rsid w:val="007D1F73"/>
    <w:rsid w:val="007D2723"/>
    <w:rsid w:val="007D2AA5"/>
    <w:rsid w:val="007D2C78"/>
    <w:rsid w:val="007D2D40"/>
    <w:rsid w:val="007D2D94"/>
    <w:rsid w:val="007D310C"/>
    <w:rsid w:val="007D3461"/>
    <w:rsid w:val="007D3D69"/>
    <w:rsid w:val="007D4D1F"/>
    <w:rsid w:val="007D51E5"/>
    <w:rsid w:val="007D5836"/>
    <w:rsid w:val="007D5894"/>
    <w:rsid w:val="007D5CD7"/>
    <w:rsid w:val="007D5D3B"/>
    <w:rsid w:val="007D5FEE"/>
    <w:rsid w:val="007D613F"/>
    <w:rsid w:val="007D6589"/>
    <w:rsid w:val="007D6607"/>
    <w:rsid w:val="007D679E"/>
    <w:rsid w:val="007D6A6C"/>
    <w:rsid w:val="007D6BA6"/>
    <w:rsid w:val="007D6C48"/>
    <w:rsid w:val="007D75AC"/>
    <w:rsid w:val="007D766F"/>
    <w:rsid w:val="007D7A06"/>
    <w:rsid w:val="007D7DC9"/>
    <w:rsid w:val="007E0634"/>
    <w:rsid w:val="007E1017"/>
    <w:rsid w:val="007E11CF"/>
    <w:rsid w:val="007E16E3"/>
    <w:rsid w:val="007E17E0"/>
    <w:rsid w:val="007E1DD5"/>
    <w:rsid w:val="007E1E09"/>
    <w:rsid w:val="007E28FD"/>
    <w:rsid w:val="007E293D"/>
    <w:rsid w:val="007E2ACE"/>
    <w:rsid w:val="007E2EC8"/>
    <w:rsid w:val="007E2F08"/>
    <w:rsid w:val="007E307D"/>
    <w:rsid w:val="007E329C"/>
    <w:rsid w:val="007E36DF"/>
    <w:rsid w:val="007E3703"/>
    <w:rsid w:val="007E3CD5"/>
    <w:rsid w:val="007E4447"/>
    <w:rsid w:val="007E4845"/>
    <w:rsid w:val="007E532B"/>
    <w:rsid w:val="007E582E"/>
    <w:rsid w:val="007E5AB3"/>
    <w:rsid w:val="007E5EAF"/>
    <w:rsid w:val="007E5FE9"/>
    <w:rsid w:val="007E6447"/>
    <w:rsid w:val="007E6573"/>
    <w:rsid w:val="007E6B26"/>
    <w:rsid w:val="007E6BD0"/>
    <w:rsid w:val="007E6D45"/>
    <w:rsid w:val="007E77C4"/>
    <w:rsid w:val="007E78FF"/>
    <w:rsid w:val="007F0AEB"/>
    <w:rsid w:val="007F0B4E"/>
    <w:rsid w:val="007F0D6E"/>
    <w:rsid w:val="007F0EA6"/>
    <w:rsid w:val="007F0FCA"/>
    <w:rsid w:val="007F11F7"/>
    <w:rsid w:val="007F1234"/>
    <w:rsid w:val="007F17B1"/>
    <w:rsid w:val="007F18BF"/>
    <w:rsid w:val="007F1910"/>
    <w:rsid w:val="007F1A92"/>
    <w:rsid w:val="007F1CB0"/>
    <w:rsid w:val="007F21A9"/>
    <w:rsid w:val="007F26F6"/>
    <w:rsid w:val="007F309C"/>
    <w:rsid w:val="007F30C3"/>
    <w:rsid w:val="007F35A0"/>
    <w:rsid w:val="007F35B1"/>
    <w:rsid w:val="007F4213"/>
    <w:rsid w:val="007F4397"/>
    <w:rsid w:val="007F477F"/>
    <w:rsid w:val="007F4856"/>
    <w:rsid w:val="007F4E27"/>
    <w:rsid w:val="007F4F6D"/>
    <w:rsid w:val="007F56F1"/>
    <w:rsid w:val="007F5DBB"/>
    <w:rsid w:val="007F6CD7"/>
    <w:rsid w:val="007F6E64"/>
    <w:rsid w:val="007F70E9"/>
    <w:rsid w:val="007F7442"/>
    <w:rsid w:val="007F7592"/>
    <w:rsid w:val="007F7E98"/>
    <w:rsid w:val="00800160"/>
    <w:rsid w:val="00800321"/>
    <w:rsid w:val="00800740"/>
    <w:rsid w:val="008008D7"/>
    <w:rsid w:val="00800C5E"/>
    <w:rsid w:val="008012E8"/>
    <w:rsid w:val="008014D6"/>
    <w:rsid w:val="00801A27"/>
    <w:rsid w:val="00801B31"/>
    <w:rsid w:val="00801CAA"/>
    <w:rsid w:val="00802687"/>
    <w:rsid w:val="00802810"/>
    <w:rsid w:val="00802BBA"/>
    <w:rsid w:val="00803643"/>
    <w:rsid w:val="008039F2"/>
    <w:rsid w:val="00803EBD"/>
    <w:rsid w:val="00804034"/>
    <w:rsid w:val="008044EB"/>
    <w:rsid w:val="00804A78"/>
    <w:rsid w:val="008050EB"/>
    <w:rsid w:val="0080524E"/>
    <w:rsid w:val="00805642"/>
    <w:rsid w:val="00805829"/>
    <w:rsid w:val="008059DA"/>
    <w:rsid w:val="00805D8D"/>
    <w:rsid w:val="008067B7"/>
    <w:rsid w:val="0080697F"/>
    <w:rsid w:val="008069A8"/>
    <w:rsid w:val="00807271"/>
    <w:rsid w:val="00807308"/>
    <w:rsid w:val="008076F5"/>
    <w:rsid w:val="008101B8"/>
    <w:rsid w:val="00810226"/>
    <w:rsid w:val="00810233"/>
    <w:rsid w:val="008108F7"/>
    <w:rsid w:val="00810ABF"/>
    <w:rsid w:val="00811345"/>
    <w:rsid w:val="0081145A"/>
    <w:rsid w:val="0081148F"/>
    <w:rsid w:val="0081191D"/>
    <w:rsid w:val="00811FD1"/>
    <w:rsid w:val="008124F8"/>
    <w:rsid w:val="008127AD"/>
    <w:rsid w:val="00812CDD"/>
    <w:rsid w:val="00812F0B"/>
    <w:rsid w:val="00813EAD"/>
    <w:rsid w:val="008141C5"/>
    <w:rsid w:val="0081497F"/>
    <w:rsid w:val="00814A44"/>
    <w:rsid w:val="0081595A"/>
    <w:rsid w:val="00815B3C"/>
    <w:rsid w:val="00815E49"/>
    <w:rsid w:val="00815F37"/>
    <w:rsid w:val="008161F7"/>
    <w:rsid w:val="00816BDF"/>
    <w:rsid w:val="00816CD6"/>
    <w:rsid w:val="0081741C"/>
    <w:rsid w:val="008175DE"/>
    <w:rsid w:val="0081764E"/>
    <w:rsid w:val="00817BC6"/>
    <w:rsid w:val="008208A3"/>
    <w:rsid w:val="008209BB"/>
    <w:rsid w:val="0082135C"/>
    <w:rsid w:val="0082137C"/>
    <w:rsid w:val="00821885"/>
    <w:rsid w:val="008219AB"/>
    <w:rsid w:val="00821C86"/>
    <w:rsid w:val="00822D59"/>
    <w:rsid w:val="00822E8D"/>
    <w:rsid w:val="008231EB"/>
    <w:rsid w:val="0082345F"/>
    <w:rsid w:val="00823471"/>
    <w:rsid w:val="008238B3"/>
    <w:rsid w:val="00823F4E"/>
    <w:rsid w:val="008241D4"/>
    <w:rsid w:val="00824883"/>
    <w:rsid w:val="00824DB0"/>
    <w:rsid w:val="008252CD"/>
    <w:rsid w:val="008255D8"/>
    <w:rsid w:val="00825798"/>
    <w:rsid w:val="00825C4F"/>
    <w:rsid w:val="00825EB9"/>
    <w:rsid w:val="00826135"/>
    <w:rsid w:val="00826A52"/>
    <w:rsid w:val="00826CF6"/>
    <w:rsid w:val="00827653"/>
    <w:rsid w:val="00827E28"/>
    <w:rsid w:val="00827FD8"/>
    <w:rsid w:val="008301E3"/>
    <w:rsid w:val="00830943"/>
    <w:rsid w:val="00830B96"/>
    <w:rsid w:val="00830CB7"/>
    <w:rsid w:val="00831510"/>
    <w:rsid w:val="00832352"/>
    <w:rsid w:val="00833559"/>
    <w:rsid w:val="00833C5F"/>
    <w:rsid w:val="00834267"/>
    <w:rsid w:val="00834AA7"/>
    <w:rsid w:val="00834B15"/>
    <w:rsid w:val="00834E0D"/>
    <w:rsid w:val="00835DC5"/>
    <w:rsid w:val="00835F06"/>
    <w:rsid w:val="00835F98"/>
    <w:rsid w:val="008362B3"/>
    <w:rsid w:val="008362D0"/>
    <w:rsid w:val="00836645"/>
    <w:rsid w:val="008368C6"/>
    <w:rsid w:val="00836E0A"/>
    <w:rsid w:val="00836E90"/>
    <w:rsid w:val="00837B76"/>
    <w:rsid w:val="00837FD2"/>
    <w:rsid w:val="008403E0"/>
    <w:rsid w:val="00841946"/>
    <w:rsid w:val="00841E28"/>
    <w:rsid w:val="0084227C"/>
    <w:rsid w:val="0084241C"/>
    <w:rsid w:val="00842B9B"/>
    <w:rsid w:val="00842BBA"/>
    <w:rsid w:val="00842E24"/>
    <w:rsid w:val="008434F1"/>
    <w:rsid w:val="00843BDA"/>
    <w:rsid w:val="008443CC"/>
    <w:rsid w:val="00844839"/>
    <w:rsid w:val="00844C84"/>
    <w:rsid w:val="00844D08"/>
    <w:rsid w:val="00845178"/>
    <w:rsid w:val="008453C5"/>
    <w:rsid w:val="00845811"/>
    <w:rsid w:val="00845AE3"/>
    <w:rsid w:val="0084627C"/>
    <w:rsid w:val="00846342"/>
    <w:rsid w:val="008464E3"/>
    <w:rsid w:val="0084656B"/>
    <w:rsid w:val="0084664D"/>
    <w:rsid w:val="00846E34"/>
    <w:rsid w:val="00847490"/>
    <w:rsid w:val="008476D2"/>
    <w:rsid w:val="008477B4"/>
    <w:rsid w:val="00847800"/>
    <w:rsid w:val="00847972"/>
    <w:rsid w:val="00847A76"/>
    <w:rsid w:val="00847A81"/>
    <w:rsid w:val="00847D46"/>
    <w:rsid w:val="00850294"/>
    <w:rsid w:val="00850936"/>
    <w:rsid w:val="00850AC4"/>
    <w:rsid w:val="00850BBD"/>
    <w:rsid w:val="00850F78"/>
    <w:rsid w:val="008513B8"/>
    <w:rsid w:val="0085144C"/>
    <w:rsid w:val="008514A7"/>
    <w:rsid w:val="008516D2"/>
    <w:rsid w:val="00851A92"/>
    <w:rsid w:val="00851D1B"/>
    <w:rsid w:val="00852632"/>
    <w:rsid w:val="00852B7C"/>
    <w:rsid w:val="00852EA5"/>
    <w:rsid w:val="008538A3"/>
    <w:rsid w:val="00853DE7"/>
    <w:rsid w:val="00854DA0"/>
    <w:rsid w:val="0085555C"/>
    <w:rsid w:val="00855835"/>
    <w:rsid w:val="0085592E"/>
    <w:rsid w:val="00855B88"/>
    <w:rsid w:val="00855C56"/>
    <w:rsid w:val="00855CD4"/>
    <w:rsid w:val="00856561"/>
    <w:rsid w:val="00856BD1"/>
    <w:rsid w:val="0085704B"/>
    <w:rsid w:val="00857413"/>
    <w:rsid w:val="0086033D"/>
    <w:rsid w:val="008609F0"/>
    <w:rsid w:val="00861471"/>
    <w:rsid w:val="00861929"/>
    <w:rsid w:val="00861BDE"/>
    <w:rsid w:val="00861BFF"/>
    <w:rsid w:val="00862196"/>
    <w:rsid w:val="008623DA"/>
    <w:rsid w:val="00862D53"/>
    <w:rsid w:val="00863140"/>
    <w:rsid w:val="00863786"/>
    <w:rsid w:val="008637AB"/>
    <w:rsid w:val="00863C81"/>
    <w:rsid w:val="008641DB"/>
    <w:rsid w:val="00864238"/>
    <w:rsid w:val="008647B2"/>
    <w:rsid w:val="00864CAF"/>
    <w:rsid w:val="008651A4"/>
    <w:rsid w:val="008654E2"/>
    <w:rsid w:val="0086632D"/>
    <w:rsid w:val="0086642E"/>
    <w:rsid w:val="00866F2F"/>
    <w:rsid w:val="00867308"/>
    <w:rsid w:val="008675DB"/>
    <w:rsid w:val="008676C5"/>
    <w:rsid w:val="0086780A"/>
    <w:rsid w:val="008678A6"/>
    <w:rsid w:val="00867BF6"/>
    <w:rsid w:val="00867DBF"/>
    <w:rsid w:val="008703DE"/>
    <w:rsid w:val="0087050C"/>
    <w:rsid w:val="00870528"/>
    <w:rsid w:val="008708A9"/>
    <w:rsid w:val="0087098E"/>
    <w:rsid w:val="00870B51"/>
    <w:rsid w:val="00870E6D"/>
    <w:rsid w:val="008717D3"/>
    <w:rsid w:val="0087183C"/>
    <w:rsid w:val="00871921"/>
    <w:rsid w:val="008719E1"/>
    <w:rsid w:val="00871AD3"/>
    <w:rsid w:val="00871CDD"/>
    <w:rsid w:val="00872429"/>
    <w:rsid w:val="00872607"/>
    <w:rsid w:val="008726E4"/>
    <w:rsid w:val="008727FB"/>
    <w:rsid w:val="008728E1"/>
    <w:rsid w:val="00872E0D"/>
    <w:rsid w:val="008730DA"/>
    <w:rsid w:val="008731F5"/>
    <w:rsid w:val="008735E0"/>
    <w:rsid w:val="00873607"/>
    <w:rsid w:val="00873A31"/>
    <w:rsid w:val="00873E3C"/>
    <w:rsid w:val="00873FBF"/>
    <w:rsid w:val="008740DA"/>
    <w:rsid w:val="008742C7"/>
    <w:rsid w:val="00874507"/>
    <w:rsid w:val="00874631"/>
    <w:rsid w:val="00874AAF"/>
    <w:rsid w:val="00875B84"/>
    <w:rsid w:val="00875E8D"/>
    <w:rsid w:val="00875F11"/>
    <w:rsid w:val="008760ED"/>
    <w:rsid w:val="008774F7"/>
    <w:rsid w:val="00877C40"/>
    <w:rsid w:val="00877DC4"/>
    <w:rsid w:val="008801C9"/>
    <w:rsid w:val="00880326"/>
    <w:rsid w:val="00880625"/>
    <w:rsid w:val="00880CB6"/>
    <w:rsid w:val="00880FBF"/>
    <w:rsid w:val="00881026"/>
    <w:rsid w:val="00881557"/>
    <w:rsid w:val="008815E7"/>
    <w:rsid w:val="0088164F"/>
    <w:rsid w:val="00881785"/>
    <w:rsid w:val="00881CCC"/>
    <w:rsid w:val="00881D90"/>
    <w:rsid w:val="00882990"/>
    <w:rsid w:val="00882B29"/>
    <w:rsid w:val="00883081"/>
    <w:rsid w:val="008831B2"/>
    <w:rsid w:val="0088330C"/>
    <w:rsid w:val="00883346"/>
    <w:rsid w:val="0088348C"/>
    <w:rsid w:val="00883B25"/>
    <w:rsid w:val="00883E6E"/>
    <w:rsid w:val="008859A9"/>
    <w:rsid w:val="00885CF5"/>
    <w:rsid w:val="00885EF2"/>
    <w:rsid w:val="00886104"/>
    <w:rsid w:val="008862CC"/>
    <w:rsid w:val="00886C0E"/>
    <w:rsid w:val="00886D46"/>
    <w:rsid w:val="00887088"/>
    <w:rsid w:val="008903D6"/>
    <w:rsid w:val="00890B53"/>
    <w:rsid w:val="00891222"/>
    <w:rsid w:val="00891280"/>
    <w:rsid w:val="008914BB"/>
    <w:rsid w:val="0089182D"/>
    <w:rsid w:val="00891998"/>
    <w:rsid w:val="00891B00"/>
    <w:rsid w:val="00891C64"/>
    <w:rsid w:val="00892002"/>
    <w:rsid w:val="008920BE"/>
    <w:rsid w:val="00892C66"/>
    <w:rsid w:val="00892FAC"/>
    <w:rsid w:val="008930E1"/>
    <w:rsid w:val="008934A3"/>
    <w:rsid w:val="00893546"/>
    <w:rsid w:val="00893980"/>
    <w:rsid w:val="00893D79"/>
    <w:rsid w:val="008948CA"/>
    <w:rsid w:val="00894F58"/>
    <w:rsid w:val="008955B0"/>
    <w:rsid w:val="008959C9"/>
    <w:rsid w:val="00895B8A"/>
    <w:rsid w:val="00895F09"/>
    <w:rsid w:val="0089640C"/>
    <w:rsid w:val="00896EB3"/>
    <w:rsid w:val="00897898"/>
    <w:rsid w:val="00897973"/>
    <w:rsid w:val="00897A13"/>
    <w:rsid w:val="00897C0C"/>
    <w:rsid w:val="008A0098"/>
    <w:rsid w:val="008A0277"/>
    <w:rsid w:val="008A05CA"/>
    <w:rsid w:val="008A0794"/>
    <w:rsid w:val="008A0C72"/>
    <w:rsid w:val="008A1973"/>
    <w:rsid w:val="008A1DC2"/>
    <w:rsid w:val="008A20AB"/>
    <w:rsid w:val="008A20F0"/>
    <w:rsid w:val="008A2146"/>
    <w:rsid w:val="008A35FD"/>
    <w:rsid w:val="008A3649"/>
    <w:rsid w:val="008A47EB"/>
    <w:rsid w:val="008A566E"/>
    <w:rsid w:val="008A61D4"/>
    <w:rsid w:val="008A6426"/>
    <w:rsid w:val="008A6691"/>
    <w:rsid w:val="008A66BB"/>
    <w:rsid w:val="008A6BAC"/>
    <w:rsid w:val="008A6C84"/>
    <w:rsid w:val="008A729E"/>
    <w:rsid w:val="008A749A"/>
    <w:rsid w:val="008A76E7"/>
    <w:rsid w:val="008A786A"/>
    <w:rsid w:val="008A7A3F"/>
    <w:rsid w:val="008B04EE"/>
    <w:rsid w:val="008B07F4"/>
    <w:rsid w:val="008B171E"/>
    <w:rsid w:val="008B19CB"/>
    <w:rsid w:val="008B2328"/>
    <w:rsid w:val="008B2A02"/>
    <w:rsid w:val="008B2D96"/>
    <w:rsid w:val="008B2F4D"/>
    <w:rsid w:val="008B3B31"/>
    <w:rsid w:val="008B3DCC"/>
    <w:rsid w:val="008B52B9"/>
    <w:rsid w:val="008B55AC"/>
    <w:rsid w:val="008B5784"/>
    <w:rsid w:val="008B5B75"/>
    <w:rsid w:val="008B5E2A"/>
    <w:rsid w:val="008B5FAC"/>
    <w:rsid w:val="008B699B"/>
    <w:rsid w:val="008B6ADD"/>
    <w:rsid w:val="008B6AE7"/>
    <w:rsid w:val="008B6C09"/>
    <w:rsid w:val="008B6E9B"/>
    <w:rsid w:val="008B6EE2"/>
    <w:rsid w:val="008B6FFF"/>
    <w:rsid w:val="008B7A7B"/>
    <w:rsid w:val="008B7E03"/>
    <w:rsid w:val="008C0022"/>
    <w:rsid w:val="008C03F1"/>
    <w:rsid w:val="008C0CD1"/>
    <w:rsid w:val="008C0E1E"/>
    <w:rsid w:val="008C10DA"/>
    <w:rsid w:val="008C136D"/>
    <w:rsid w:val="008C155B"/>
    <w:rsid w:val="008C1BB5"/>
    <w:rsid w:val="008C232D"/>
    <w:rsid w:val="008C2957"/>
    <w:rsid w:val="008C2CEF"/>
    <w:rsid w:val="008C33C3"/>
    <w:rsid w:val="008C37C8"/>
    <w:rsid w:val="008C3B42"/>
    <w:rsid w:val="008C3DFC"/>
    <w:rsid w:val="008C3FC8"/>
    <w:rsid w:val="008C4050"/>
    <w:rsid w:val="008C43E9"/>
    <w:rsid w:val="008C4FE9"/>
    <w:rsid w:val="008C5818"/>
    <w:rsid w:val="008C5A9F"/>
    <w:rsid w:val="008C5AA3"/>
    <w:rsid w:val="008C5D76"/>
    <w:rsid w:val="008C6135"/>
    <w:rsid w:val="008C62C2"/>
    <w:rsid w:val="008C645F"/>
    <w:rsid w:val="008C666E"/>
    <w:rsid w:val="008C691C"/>
    <w:rsid w:val="008C6948"/>
    <w:rsid w:val="008C6FF5"/>
    <w:rsid w:val="008C721F"/>
    <w:rsid w:val="008C7B42"/>
    <w:rsid w:val="008C7CE7"/>
    <w:rsid w:val="008D07D0"/>
    <w:rsid w:val="008D0904"/>
    <w:rsid w:val="008D09A3"/>
    <w:rsid w:val="008D1037"/>
    <w:rsid w:val="008D11BE"/>
    <w:rsid w:val="008D141A"/>
    <w:rsid w:val="008D1B2A"/>
    <w:rsid w:val="008D1B3D"/>
    <w:rsid w:val="008D1E31"/>
    <w:rsid w:val="008D1E47"/>
    <w:rsid w:val="008D2237"/>
    <w:rsid w:val="008D2D32"/>
    <w:rsid w:val="008D3262"/>
    <w:rsid w:val="008D36D6"/>
    <w:rsid w:val="008D42CC"/>
    <w:rsid w:val="008D434C"/>
    <w:rsid w:val="008D47C3"/>
    <w:rsid w:val="008D4D01"/>
    <w:rsid w:val="008D570F"/>
    <w:rsid w:val="008D57CE"/>
    <w:rsid w:val="008D5C32"/>
    <w:rsid w:val="008D6462"/>
    <w:rsid w:val="008D6C02"/>
    <w:rsid w:val="008D7349"/>
    <w:rsid w:val="008D76F9"/>
    <w:rsid w:val="008D77A3"/>
    <w:rsid w:val="008E051F"/>
    <w:rsid w:val="008E057F"/>
    <w:rsid w:val="008E0616"/>
    <w:rsid w:val="008E07B7"/>
    <w:rsid w:val="008E1718"/>
    <w:rsid w:val="008E1A8E"/>
    <w:rsid w:val="008E1ECE"/>
    <w:rsid w:val="008E2508"/>
    <w:rsid w:val="008E2ACB"/>
    <w:rsid w:val="008E2F25"/>
    <w:rsid w:val="008E34C7"/>
    <w:rsid w:val="008E35DE"/>
    <w:rsid w:val="008E38B4"/>
    <w:rsid w:val="008E49FE"/>
    <w:rsid w:val="008E6708"/>
    <w:rsid w:val="008E6AC4"/>
    <w:rsid w:val="008E6D05"/>
    <w:rsid w:val="008E72DE"/>
    <w:rsid w:val="008E7791"/>
    <w:rsid w:val="008E7962"/>
    <w:rsid w:val="008E7C8F"/>
    <w:rsid w:val="008F022A"/>
    <w:rsid w:val="008F073A"/>
    <w:rsid w:val="008F08D7"/>
    <w:rsid w:val="008F0A63"/>
    <w:rsid w:val="008F0F81"/>
    <w:rsid w:val="008F10D9"/>
    <w:rsid w:val="008F154C"/>
    <w:rsid w:val="008F217C"/>
    <w:rsid w:val="008F2327"/>
    <w:rsid w:val="008F25BD"/>
    <w:rsid w:val="008F2621"/>
    <w:rsid w:val="008F2629"/>
    <w:rsid w:val="008F29AC"/>
    <w:rsid w:val="008F2FD0"/>
    <w:rsid w:val="008F32E9"/>
    <w:rsid w:val="008F33C9"/>
    <w:rsid w:val="008F352B"/>
    <w:rsid w:val="008F3C90"/>
    <w:rsid w:val="008F4709"/>
    <w:rsid w:val="008F4ACB"/>
    <w:rsid w:val="008F4C0C"/>
    <w:rsid w:val="008F4E64"/>
    <w:rsid w:val="008F61BF"/>
    <w:rsid w:val="008F633E"/>
    <w:rsid w:val="008F63C6"/>
    <w:rsid w:val="008F765A"/>
    <w:rsid w:val="008F77CB"/>
    <w:rsid w:val="008F7A0D"/>
    <w:rsid w:val="008F7D07"/>
    <w:rsid w:val="009006F7"/>
    <w:rsid w:val="00900A95"/>
    <w:rsid w:val="009010B5"/>
    <w:rsid w:val="009010E2"/>
    <w:rsid w:val="009011E5"/>
    <w:rsid w:val="009016F5"/>
    <w:rsid w:val="0090175F"/>
    <w:rsid w:val="00901BFC"/>
    <w:rsid w:val="00901C6A"/>
    <w:rsid w:val="0090201A"/>
    <w:rsid w:val="00902680"/>
    <w:rsid w:val="00902834"/>
    <w:rsid w:val="0090289D"/>
    <w:rsid w:val="009029CA"/>
    <w:rsid w:val="00902E38"/>
    <w:rsid w:val="009031CF"/>
    <w:rsid w:val="009032AE"/>
    <w:rsid w:val="009032F5"/>
    <w:rsid w:val="0090352C"/>
    <w:rsid w:val="0090360E"/>
    <w:rsid w:val="00903A89"/>
    <w:rsid w:val="00903B39"/>
    <w:rsid w:val="00904419"/>
    <w:rsid w:val="009048C7"/>
    <w:rsid w:val="009049DF"/>
    <w:rsid w:val="0090552A"/>
    <w:rsid w:val="00905B7A"/>
    <w:rsid w:val="00905FC2"/>
    <w:rsid w:val="009062F3"/>
    <w:rsid w:val="00906D33"/>
    <w:rsid w:val="0090718C"/>
    <w:rsid w:val="009072C2"/>
    <w:rsid w:val="0090780F"/>
    <w:rsid w:val="009103D1"/>
    <w:rsid w:val="00910764"/>
    <w:rsid w:val="00910A56"/>
    <w:rsid w:val="0091176C"/>
    <w:rsid w:val="00911A1C"/>
    <w:rsid w:val="0091318B"/>
    <w:rsid w:val="009133C2"/>
    <w:rsid w:val="00913462"/>
    <w:rsid w:val="00913577"/>
    <w:rsid w:val="009136B5"/>
    <w:rsid w:val="00914092"/>
    <w:rsid w:val="00914271"/>
    <w:rsid w:val="00915160"/>
    <w:rsid w:val="00915188"/>
    <w:rsid w:val="009157FA"/>
    <w:rsid w:val="0091595F"/>
    <w:rsid w:val="00915C69"/>
    <w:rsid w:val="00915ED8"/>
    <w:rsid w:val="00915F2E"/>
    <w:rsid w:val="009162F0"/>
    <w:rsid w:val="009164EC"/>
    <w:rsid w:val="00916FF1"/>
    <w:rsid w:val="009176EF"/>
    <w:rsid w:val="009177B2"/>
    <w:rsid w:val="00917C3E"/>
    <w:rsid w:val="00917CAA"/>
    <w:rsid w:val="00920202"/>
    <w:rsid w:val="009202B4"/>
    <w:rsid w:val="009202BD"/>
    <w:rsid w:val="00920C85"/>
    <w:rsid w:val="0092175A"/>
    <w:rsid w:val="00921780"/>
    <w:rsid w:val="0092194A"/>
    <w:rsid w:val="00921EB1"/>
    <w:rsid w:val="00922769"/>
    <w:rsid w:val="00922A0A"/>
    <w:rsid w:val="009230E7"/>
    <w:rsid w:val="0092333D"/>
    <w:rsid w:val="00923441"/>
    <w:rsid w:val="00923553"/>
    <w:rsid w:val="0092374B"/>
    <w:rsid w:val="0092497A"/>
    <w:rsid w:val="0092562B"/>
    <w:rsid w:val="00925862"/>
    <w:rsid w:val="00925AB1"/>
    <w:rsid w:val="00926188"/>
    <w:rsid w:val="009267FD"/>
    <w:rsid w:val="00926AE8"/>
    <w:rsid w:val="00926DC7"/>
    <w:rsid w:val="00927137"/>
    <w:rsid w:val="009273A4"/>
    <w:rsid w:val="00927402"/>
    <w:rsid w:val="00927549"/>
    <w:rsid w:val="00927A6B"/>
    <w:rsid w:val="00927D6E"/>
    <w:rsid w:val="00930010"/>
    <w:rsid w:val="009301D1"/>
    <w:rsid w:val="00930218"/>
    <w:rsid w:val="009318AB"/>
    <w:rsid w:val="00932714"/>
    <w:rsid w:val="009330EA"/>
    <w:rsid w:val="009334E6"/>
    <w:rsid w:val="00933CEA"/>
    <w:rsid w:val="00934146"/>
    <w:rsid w:val="00934430"/>
    <w:rsid w:val="0093467D"/>
    <w:rsid w:val="00934A5A"/>
    <w:rsid w:val="00934AEB"/>
    <w:rsid w:val="00934D8D"/>
    <w:rsid w:val="00934FE9"/>
    <w:rsid w:val="0093527B"/>
    <w:rsid w:val="00935289"/>
    <w:rsid w:val="009358AE"/>
    <w:rsid w:val="00935A1B"/>
    <w:rsid w:val="0093619E"/>
    <w:rsid w:val="009365D3"/>
    <w:rsid w:val="00936EAF"/>
    <w:rsid w:val="00936FB0"/>
    <w:rsid w:val="00937820"/>
    <w:rsid w:val="0093789D"/>
    <w:rsid w:val="0094045C"/>
    <w:rsid w:val="009404B3"/>
    <w:rsid w:val="009409C3"/>
    <w:rsid w:val="00941162"/>
    <w:rsid w:val="00941334"/>
    <w:rsid w:val="00941578"/>
    <w:rsid w:val="00941B51"/>
    <w:rsid w:val="00941C21"/>
    <w:rsid w:val="0094245B"/>
    <w:rsid w:val="009424A6"/>
    <w:rsid w:val="00942527"/>
    <w:rsid w:val="0094268B"/>
    <w:rsid w:val="00943740"/>
    <w:rsid w:val="00943782"/>
    <w:rsid w:val="00943AF1"/>
    <w:rsid w:val="00943F1F"/>
    <w:rsid w:val="00943F51"/>
    <w:rsid w:val="009441B5"/>
    <w:rsid w:val="00944366"/>
    <w:rsid w:val="009449D7"/>
    <w:rsid w:val="00944B7E"/>
    <w:rsid w:val="00945418"/>
    <w:rsid w:val="00945913"/>
    <w:rsid w:val="00945A3A"/>
    <w:rsid w:val="00946093"/>
    <w:rsid w:val="009467EC"/>
    <w:rsid w:val="0094699B"/>
    <w:rsid w:val="00946BF3"/>
    <w:rsid w:val="00946F2B"/>
    <w:rsid w:val="0094708D"/>
    <w:rsid w:val="00947256"/>
    <w:rsid w:val="009475E5"/>
    <w:rsid w:val="009500DC"/>
    <w:rsid w:val="009505B7"/>
    <w:rsid w:val="00950A16"/>
    <w:rsid w:val="00950C79"/>
    <w:rsid w:val="00950E15"/>
    <w:rsid w:val="00951790"/>
    <w:rsid w:val="009518A2"/>
    <w:rsid w:val="00951C94"/>
    <w:rsid w:val="00952229"/>
    <w:rsid w:val="00952EE2"/>
    <w:rsid w:val="009530F6"/>
    <w:rsid w:val="009532CA"/>
    <w:rsid w:val="00953520"/>
    <w:rsid w:val="00953B10"/>
    <w:rsid w:val="00953BB6"/>
    <w:rsid w:val="00954044"/>
    <w:rsid w:val="0095545A"/>
    <w:rsid w:val="009554C4"/>
    <w:rsid w:val="009554CC"/>
    <w:rsid w:val="0095551D"/>
    <w:rsid w:val="009557FD"/>
    <w:rsid w:val="0095582D"/>
    <w:rsid w:val="00955EAB"/>
    <w:rsid w:val="00955F61"/>
    <w:rsid w:val="00955F93"/>
    <w:rsid w:val="0095602E"/>
    <w:rsid w:val="009567F5"/>
    <w:rsid w:val="009568BC"/>
    <w:rsid w:val="00956B10"/>
    <w:rsid w:val="00957637"/>
    <w:rsid w:val="00957885"/>
    <w:rsid w:val="00957B53"/>
    <w:rsid w:val="00957D4D"/>
    <w:rsid w:val="00960BA7"/>
    <w:rsid w:val="00961119"/>
    <w:rsid w:val="00961309"/>
    <w:rsid w:val="009613DE"/>
    <w:rsid w:val="00961E5A"/>
    <w:rsid w:val="00962308"/>
    <w:rsid w:val="009623C5"/>
    <w:rsid w:val="009624DB"/>
    <w:rsid w:val="00962566"/>
    <w:rsid w:val="00962AE9"/>
    <w:rsid w:val="00963008"/>
    <w:rsid w:val="0096316E"/>
    <w:rsid w:val="0096479A"/>
    <w:rsid w:val="00964BDD"/>
    <w:rsid w:val="0096534B"/>
    <w:rsid w:val="0096602B"/>
    <w:rsid w:val="009660D4"/>
    <w:rsid w:val="009669C9"/>
    <w:rsid w:val="00966B49"/>
    <w:rsid w:val="009671EC"/>
    <w:rsid w:val="00967B0D"/>
    <w:rsid w:val="00967C61"/>
    <w:rsid w:val="00967CBA"/>
    <w:rsid w:val="00970130"/>
    <w:rsid w:val="00970199"/>
    <w:rsid w:val="0097075D"/>
    <w:rsid w:val="00970D3D"/>
    <w:rsid w:val="00970D69"/>
    <w:rsid w:val="009716B9"/>
    <w:rsid w:val="009716F2"/>
    <w:rsid w:val="009722DB"/>
    <w:rsid w:val="009726A3"/>
    <w:rsid w:val="00972D4B"/>
    <w:rsid w:val="0097305B"/>
    <w:rsid w:val="009730EE"/>
    <w:rsid w:val="0097369D"/>
    <w:rsid w:val="009737A7"/>
    <w:rsid w:val="009741D4"/>
    <w:rsid w:val="009744CD"/>
    <w:rsid w:val="009748F3"/>
    <w:rsid w:val="00974E2D"/>
    <w:rsid w:val="0097539A"/>
    <w:rsid w:val="009755DD"/>
    <w:rsid w:val="00975940"/>
    <w:rsid w:val="00975A65"/>
    <w:rsid w:val="00975E47"/>
    <w:rsid w:val="00976162"/>
    <w:rsid w:val="009761F8"/>
    <w:rsid w:val="009772B3"/>
    <w:rsid w:val="009772DB"/>
    <w:rsid w:val="009773A1"/>
    <w:rsid w:val="009773A8"/>
    <w:rsid w:val="009803B3"/>
    <w:rsid w:val="00980AC1"/>
    <w:rsid w:val="00980CD8"/>
    <w:rsid w:val="00981414"/>
    <w:rsid w:val="00981A15"/>
    <w:rsid w:val="00981BBA"/>
    <w:rsid w:val="0098245A"/>
    <w:rsid w:val="0098261D"/>
    <w:rsid w:val="00982657"/>
    <w:rsid w:val="00982ECD"/>
    <w:rsid w:val="009839AC"/>
    <w:rsid w:val="00983BD4"/>
    <w:rsid w:val="00983D0B"/>
    <w:rsid w:val="009842E6"/>
    <w:rsid w:val="009851C7"/>
    <w:rsid w:val="009853A3"/>
    <w:rsid w:val="009857B4"/>
    <w:rsid w:val="00985CFF"/>
    <w:rsid w:val="00986986"/>
    <w:rsid w:val="00986A7D"/>
    <w:rsid w:val="00987606"/>
    <w:rsid w:val="00987814"/>
    <w:rsid w:val="0098784F"/>
    <w:rsid w:val="00987FC2"/>
    <w:rsid w:val="0099098D"/>
    <w:rsid w:val="00990B44"/>
    <w:rsid w:val="00991250"/>
    <w:rsid w:val="009912C5"/>
    <w:rsid w:val="0099148B"/>
    <w:rsid w:val="00991965"/>
    <w:rsid w:val="00991ADE"/>
    <w:rsid w:val="00991C25"/>
    <w:rsid w:val="0099283A"/>
    <w:rsid w:val="00992CF0"/>
    <w:rsid w:val="00993146"/>
    <w:rsid w:val="00993441"/>
    <w:rsid w:val="0099356F"/>
    <w:rsid w:val="00993FF0"/>
    <w:rsid w:val="00994124"/>
    <w:rsid w:val="009943ED"/>
    <w:rsid w:val="009944CF"/>
    <w:rsid w:val="00994542"/>
    <w:rsid w:val="00994A68"/>
    <w:rsid w:val="00994B0D"/>
    <w:rsid w:val="00994B83"/>
    <w:rsid w:val="009958C4"/>
    <w:rsid w:val="00995C41"/>
    <w:rsid w:val="00995EEB"/>
    <w:rsid w:val="0099642D"/>
    <w:rsid w:val="00996B05"/>
    <w:rsid w:val="00996C7E"/>
    <w:rsid w:val="009973A2"/>
    <w:rsid w:val="009973E5"/>
    <w:rsid w:val="00997544"/>
    <w:rsid w:val="00997664"/>
    <w:rsid w:val="009976AA"/>
    <w:rsid w:val="009976BE"/>
    <w:rsid w:val="009A024C"/>
    <w:rsid w:val="009A1485"/>
    <w:rsid w:val="009A1B61"/>
    <w:rsid w:val="009A2317"/>
    <w:rsid w:val="009A2EA9"/>
    <w:rsid w:val="009A313D"/>
    <w:rsid w:val="009A317F"/>
    <w:rsid w:val="009A31DB"/>
    <w:rsid w:val="009A37BE"/>
    <w:rsid w:val="009A3B41"/>
    <w:rsid w:val="009A3D06"/>
    <w:rsid w:val="009A3E36"/>
    <w:rsid w:val="009A3E3C"/>
    <w:rsid w:val="009A3E56"/>
    <w:rsid w:val="009A4133"/>
    <w:rsid w:val="009A4231"/>
    <w:rsid w:val="009A4AD8"/>
    <w:rsid w:val="009A4D37"/>
    <w:rsid w:val="009A4F57"/>
    <w:rsid w:val="009A517D"/>
    <w:rsid w:val="009A5645"/>
    <w:rsid w:val="009A5C21"/>
    <w:rsid w:val="009A5D40"/>
    <w:rsid w:val="009A5F50"/>
    <w:rsid w:val="009A6089"/>
    <w:rsid w:val="009A60A1"/>
    <w:rsid w:val="009A6125"/>
    <w:rsid w:val="009A6A77"/>
    <w:rsid w:val="009A6ACE"/>
    <w:rsid w:val="009A6DE7"/>
    <w:rsid w:val="009A6F8F"/>
    <w:rsid w:val="009A70C4"/>
    <w:rsid w:val="009A7812"/>
    <w:rsid w:val="009A7DA3"/>
    <w:rsid w:val="009B0265"/>
    <w:rsid w:val="009B064F"/>
    <w:rsid w:val="009B0741"/>
    <w:rsid w:val="009B11B2"/>
    <w:rsid w:val="009B188E"/>
    <w:rsid w:val="009B1C33"/>
    <w:rsid w:val="009B1DE9"/>
    <w:rsid w:val="009B2475"/>
    <w:rsid w:val="009B2513"/>
    <w:rsid w:val="009B29BA"/>
    <w:rsid w:val="009B2C5E"/>
    <w:rsid w:val="009B2E23"/>
    <w:rsid w:val="009B2F7B"/>
    <w:rsid w:val="009B3E71"/>
    <w:rsid w:val="009B3FA3"/>
    <w:rsid w:val="009B40ED"/>
    <w:rsid w:val="009B41DE"/>
    <w:rsid w:val="009B42C6"/>
    <w:rsid w:val="009B4C5D"/>
    <w:rsid w:val="009B4E0D"/>
    <w:rsid w:val="009B4EC4"/>
    <w:rsid w:val="009B5862"/>
    <w:rsid w:val="009B5B68"/>
    <w:rsid w:val="009B5C78"/>
    <w:rsid w:val="009B6370"/>
    <w:rsid w:val="009B6E35"/>
    <w:rsid w:val="009B741E"/>
    <w:rsid w:val="009B7AF5"/>
    <w:rsid w:val="009B7CCE"/>
    <w:rsid w:val="009C03EA"/>
    <w:rsid w:val="009C05D2"/>
    <w:rsid w:val="009C0C68"/>
    <w:rsid w:val="009C0CD9"/>
    <w:rsid w:val="009C1107"/>
    <w:rsid w:val="009C188B"/>
    <w:rsid w:val="009C1A26"/>
    <w:rsid w:val="009C1C1C"/>
    <w:rsid w:val="009C1D60"/>
    <w:rsid w:val="009C1DD2"/>
    <w:rsid w:val="009C1F73"/>
    <w:rsid w:val="009C25F0"/>
    <w:rsid w:val="009C28B0"/>
    <w:rsid w:val="009C2BA2"/>
    <w:rsid w:val="009C310B"/>
    <w:rsid w:val="009C3835"/>
    <w:rsid w:val="009C46AC"/>
    <w:rsid w:val="009C47B5"/>
    <w:rsid w:val="009C5FDF"/>
    <w:rsid w:val="009C6020"/>
    <w:rsid w:val="009C6058"/>
    <w:rsid w:val="009C658B"/>
    <w:rsid w:val="009C6A57"/>
    <w:rsid w:val="009C6BFB"/>
    <w:rsid w:val="009C76A8"/>
    <w:rsid w:val="009C7AEF"/>
    <w:rsid w:val="009D0663"/>
    <w:rsid w:val="009D0E79"/>
    <w:rsid w:val="009D1348"/>
    <w:rsid w:val="009D13DB"/>
    <w:rsid w:val="009D1467"/>
    <w:rsid w:val="009D1A16"/>
    <w:rsid w:val="009D1C94"/>
    <w:rsid w:val="009D24F0"/>
    <w:rsid w:val="009D295C"/>
    <w:rsid w:val="009D2BFF"/>
    <w:rsid w:val="009D458A"/>
    <w:rsid w:val="009D4BE5"/>
    <w:rsid w:val="009D4D86"/>
    <w:rsid w:val="009D4EA6"/>
    <w:rsid w:val="009D57F1"/>
    <w:rsid w:val="009D66F0"/>
    <w:rsid w:val="009D6B82"/>
    <w:rsid w:val="009D6F2D"/>
    <w:rsid w:val="009D7119"/>
    <w:rsid w:val="009D721F"/>
    <w:rsid w:val="009D73A3"/>
    <w:rsid w:val="009E001D"/>
    <w:rsid w:val="009E11C1"/>
    <w:rsid w:val="009E12DD"/>
    <w:rsid w:val="009E1511"/>
    <w:rsid w:val="009E1636"/>
    <w:rsid w:val="009E18AD"/>
    <w:rsid w:val="009E1BAB"/>
    <w:rsid w:val="009E1E9B"/>
    <w:rsid w:val="009E1FE4"/>
    <w:rsid w:val="009E296B"/>
    <w:rsid w:val="009E31E3"/>
    <w:rsid w:val="009E3B9C"/>
    <w:rsid w:val="009E3ED1"/>
    <w:rsid w:val="009E404B"/>
    <w:rsid w:val="009E47A4"/>
    <w:rsid w:val="009E4B92"/>
    <w:rsid w:val="009E4F2A"/>
    <w:rsid w:val="009E5798"/>
    <w:rsid w:val="009E5964"/>
    <w:rsid w:val="009E6338"/>
    <w:rsid w:val="009E6352"/>
    <w:rsid w:val="009E63CE"/>
    <w:rsid w:val="009E712A"/>
    <w:rsid w:val="009E7FE7"/>
    <w:rsid w:val="009E7FFA"/>
    <w:rsid w:val="009F0155"/>
    <w:rsid w:val="009F0694"/>
    <w:rsid w:val="009F0D55"/>
    <w:rsid w:val="009F12D3"/>
    <w:rsid w:val="009F1648"/>
    <w:rsid w:val="009F1955"/>
    <w:rsid w:val="009F2265"/>
    <w:rsid w:val="009F2270"/>
    <w:rsid w:val="009F238A"/>
    <w:rsid w:val="009F29C0"/>
    <w:rsid w:val="009F2D21"/>
    <w:rsid w:val="009F30E4"/>
    <w:rsid w:val="009F3B5E"/>
    <w:rsid w:val="009F3C2C"/>
    <w:rsid w:val="009F3D63"/>
    <w:rsid w:val="009F43A8"/>
    <w:rsid w:val="009F491D"/>
    <w:rsid w:val="009F5C61"/>
    <w:rsid w:val="009F674D"/>
    <w:rsid w:val="009F70E8"/>
    <w:rsid w:val="009F74D2"/>
    <w:rsid w:val="009F7AC7"/>
    <w:rsid w:val="00A00255"/>
    <w:rsid w:val="00A01276"/>
    <w:rsid w:val="00A0132D"/>
    <w:rsid w:val="00A01392"/>
    <w:rsid w:val="00A014E7"/>
    <w:rsid w:val="00A01663"/>
    <w:rsid w:val="00A0169C"/>
    <w:rsid w:val="00A01A72"/>
    <w:rsid w:val="00A01B30"/>
    <w:rsid w:val="00A0216D"/>
    <w:rsid w:val="00A022E9"/>
    <w:rsid w:val="00A0256F"/>
    <w:rsid w:val="00A03516"/>
    <w:rsid w:val="00A035FD"/>
    <w:rsid w:val="00A0375C"/>
    <w:rsid w:val="00A038C7"/>
    <w:rsid w:val="00A045A3"/>
    <w:rsid w:val="00A05E7E"/>
    <w:rsid w:val="00A06027"/>
    <w:rsid w:val="00A06232"/>
    <w:rsid w:val="00A07284"/>
    <w:rsid w:val="00A07330"/>
    <w:rsid w:val="00A0761E"/>
    <w:rsid w:val="00A07745"/>
    <w:rsid w:val="00A100B0"/>
    <w:rsid w:val="00A10125"/>
    <w:rsid w:val="00A104DE"/>
    <w:rsid w:val="00A10A99"/>
    <w:rsid w:val="00A11579"/>
    <w:rsid w:val="00A115C3"/>
    <w:rsid w:val="00A11A95"/>
    <w:rsid w:val="00A123DB"/>
    <w:rsid w:val="00A1266C"/>
    <w:rsid w:val="00A12CF0"/>
    <w:rsid w:val="00A12E93"/>
    <w:rsid w:val="00A130B6"/>
    <w:rsid w:val="00A1348E"/>
    <w:rsid w:val="00A13AB3"/>
    <w:rsid w:val="00A13B2B"/>
    <w:rsid w:val="00A13C74"/>
    <w:rsid w:val="00A142D6"/>
    <w:rsid w:val="00A14326"/>
    <w:rsid w:val="00A1453C"/>
    <w:rsid w:val="00A14A62"/>
    <w:rsid w:val="00A14ED9"/>
    <w:rsid w:val="00A14F03"/>
    <w:rsid w:val="00A1548E"/>
    <w:rsid w:val="00A1569A"/>
    <w:rsid w:val="00A1599E"/>
    <w:rsid w:val="00A15E03"/>
    <w:rsid w:val="00A15EE1"/>
    <w:rsid w:val="00A1643F"/>
    <w:rsid w:val="00A1689A"/>
    <w:rsid w:val="00A16914"/>
    <w:rsid w:val="00A20179"/>
    <w:rsid w:val="00A20288"/>
    <w:rsid w:val="00A2072F"/>
    <w:rsid w:val="00A208F8"/>
    <w:rsid w:val="00A20AFF"/>
    <w:rsid w:val="00A20D7F"/>
    <w:rsid w:val="00A21728"/>
    <w:rsid w:val="00A21882"/>
    <w:rsid w:val="00A21B70"/>
    <w:rsid w:val="00A2261D"/>
    <w:rsid w:val="00A22876"/>
    <w:rsid w:val="00A22912"/>
    <w:rsid w:val="00A22B6F"/>
    <w:rsid w:val="00A22E68"/>
    <w:rsid w:val="00A23BC1"/>
    <w:rsid w:val="00A241D7"/>
    <w:rsid w:val="00A242A5"/>
    <w:rsid w:val="00A251AB"/>
    <w:rsid w:val="00A25233"/>
    <w:rsid w:val="00A252DB"/>
    <w:rsid w:val="00A2595F"/>
    <w:rsid w:val="00A25BBF"/>
    <w:rsid w:val="00A25C51"/>
    <w:rsid w:val="00A25DA2"/>
    <w:rsid w:val="00A26768"/>
    <w:rsid w:val="00A26C0C"/>
    <w:rsid w:val="00A26F96"/>
    <w:rsid w:val="00A274E6"/>
    <w:rsid w:val="00A2760E"/>
    <w:rsid w:val="00A30024"/>
    <w:rsid w:val="00A30226"/>
    <w:rsid w:val="00A302AC"/>
    <w:rsid w:val="00A30452"/>
    <w:rsid w:val="00A313C9"/>
    <w:rsid w:val="00A316B5"/>
    <w:rsid w:val="00A31968"/>
    <w:rsid w:val="00A31977"/>
    <w:rsid w:val="00A31B96"/>
    <w:rsid w:val="00A31DCF"/>
    <w:rsid w:val="00A32535"/>
    <w:rsid w:val="00A32878"/>
    <w:rsid w:val="00A32D05"/>
    <w:rsid w:val="00A32E85"/>
    <w:rsid w:val="00A32ECD"/>
    <w:rsid w:val="00A32FF7"/>
    <w:rsid w:val="00A33171"/>
    <w:rsid w:val="00A33626"/>
    <w:rsid w:val="00A33952"/>
    <w:rsid w:val="00A33B63"/>
    <w:rsid w:val="00A33D3D"/>
    <w:rsid w:val="00A34144"/>
    <w:rsid w:val="00A342DD"/>
    <w:rsid w:val="00A34957"/>
    <w:rsid w:val="00A34CF9"/>
    <w:rsid w:val="00A35165"/>
    <w:rsid w:val="00A353AE"/>
    <w:rsid w:val="00A3551A"/>
    <w:rsid w:val="00A3569A"/>
    <w:rsid w:val="00A3575A"/>
    <w:rsid w:val="00A35BD3"/>
    <w:rsid w:val="00A36469"/>
    <w:rsid w:val="00A36E76"/>
    <w:rsid w:val="00A370D9"/>
    <w:rsid w:val="00A3718A"/>
    <w:rsid w:val="00A37605"/>
    <w:rsid w:val="00A37783"/>
    <w:rsid w:val="00A37816"/>
    <w:rsid w:val="00A3783E"/>
    <w:rsid w:val="00A3784E"/>
    <w:rsid w:val="00A37C68"/>
    <w:rsid w:val="00A37F5B"/>
    <w:rsid w:val="00A4032E"/>
    <w:rsid w:val="00A403E5"/>
    <w:rsid w:val="00A40777"/>
    <w:rsid w:val="00A4077E"/>
    <w:rsid w:val="00A40C85"/>
    <w:rsid w:val="00A41419"/>
    <w:rsid w:val="00A41432"/>
    <w:rsid w:val="00A41446"/>
    <w:rsid w:val="00A41775"/>
    <w:rsid w:val="00A41819"/>
    <w:rsid w:val="00A41B1F"/>
    <w:rsid w:val="00A41C0A"/>
    <w:rsid w:val="00A42158"/>
    <w:rsid w:val="00A42215"/>
    <w:rsid w:val="00A42492"/>
    <w:rsid w:val="00A42493"/>
    <w:rsid w:val="00A425AF"/>
    <w:rsid w:val="00A42D77"/>
    <w:rsid w:val="00A43732"/>
    <w:rsid w:val="00A43946"/>
    <w:rsid w:val="00A43C24"/>
    <w:rsid w:val="00A44030"/>
    <w:rsid w:val="00A4491E"/>
    <w:rsid w:val="00A450EE"/>
    <w:rsid w:val="00A4583A"/>
    <w:rsid w:val="00A45952"/>
    <w:rsid w:val="00A45BD6"/>
    <w:rsid w:val="00A461A5"/>
    <w:rsid w:val="00A465EC"/>
    <w:rsid w:val="00A46BE9"/>
    <w:rsid w:val="00A474E2"/>
    <w:rsid w:val="00A47AEA"/>
    <w:rsid w:val="00A501BF"/>
    <w:rsid w:val="00A503BD"/>
    <w:rsid w:val="00A506A0"/>
    <w:rsid w:val="00A506DC"/>
    <w:rsid w:val="00A51549"/>
    <w:rsid w:val="00A51749"/>
    <w:rsid w:val="00A51B43"/>
    <w:rsid w:val="00A525AE"/>
    <w:rsid w:val="00A525F7"/>
    <w:rsid w:val="00A52688"/>
    <w:rsid w:val="00A52A67"/>
    <w:rsid w:val="00A531A4"/>
    <w:rsid w:val="00A5388D"/>
    <w:rsid w:val="00A53980"/>
    <w:rsid w:val="00A54588"/>
    <w:rsid w:val="00A54A3A"/>
    <w:rsid w:val="00A54EE5"/>
    <w:rsid w:val="00A5533B"/>
    <w:rsid w:val="00A55FF2"/>
    <w:rsid w:val="00A564DA"/>
    <w:rsid w:val="00A5729E"/>
    <w:rsid w:val="00A57393"/>
    <w:rsid w:val="00A575F1"/>
    <w:rsid w:val="00A5771E"/>
    <w:rsid w:val="00A57819"/>
    <w:rsid w:val="00A57A2B"/>
    <w:rsid w:val="00A57D6B"/>
    <w:rsid w:val="00A60065"/>
    <w:rsid w:val="00A6044F"/>
    <w:rsid w:val="00A606BE"/>
    <w:rsid w:val="00A60BAC"/>
    <w:rsid w:val="00A619C6"/>
    <w:rsid w:val="00A61DD7"/>
    <w:rsid w:val="00A623D8"/>
    <w:rsid w:val="00A6248A"/>
    <w:rsid w:val="00A625FA"/>
    <w:rsid w:val="00A63371"/>
    <w:rsid w:val="00A63E85"/>
    <w:rsid w:val="00A646D5"/>
    <w:rsid w:val="00A646E8"/>
    <w:rsid w:val="00A64C09"/>
    <w:rsid w:val="00A64F5D"/>
    <w:rsid w:val="00A65188"/>
    <w:rsid w:val="00A65ECA"/>
    <w:rsid w:val="00A66F47"/>
    <w:rsid w:val="00A66FF7"/>
    <w:rsid w:val="00A678AD"/>
    <w:rsid w:val="00A70362"/>
    <w:rsid w:val="00A708DC"/>
    <w:rsid w:val="00A70D3E"/>
    <w:rsid w:val="00A70F6A"/>
    <w:rsid w:val="00A7120C"/>
    <w:rsid w:val="00A7132A"/>
    <w:rsid w:val="00A714BE"/>
    <w:rsid w:val="00A71723"/>
    <w:rsid w:val="00A71AE3"/>
    <w:rsid w:val="00A71C69"/>
    <w:rsid w:val="00A72B5B"/>
    <w:rsid w:val="00A72D1B"/>
    <w:rsid w:val="00A732F5"/>
    <w:rsid w:val="00A7347C"/>
    <w:rsid w:val="00A73B9C"/>
    <w:rsid w:val="00A73DDF"/>
    <w:rsid w:val="00A7406E"/>
    <w:rsid w:val="00A74306"/>
    <w:rsid w:val="00A745B6"/>
    <w:rsid w:val="00A747C6"/>
    <w:rsid w:val="00A748D2"/>
    <w:rsid w:val="00A74952"/>
    <w:rsid w:val="00A749D0"/>
    <w:rsid w:val="00A74BDB"/>
    <w:rsid w:val="00A74E33"/>
    <w:rsid w:val="00A74E5B"/>
    <w:rsid w:val="00A758CE"/>
    <w:rsid w:val="00A75DA1"/>
    <w:rsid w:val="00A7659C"/>
    <w:rsid w:val="00A7670F"/>
    <w:rsid w:val="00A76A69"/>
    <w:rsid w:val="00A772E9"/>
    <w:rsid w:val="00A775FD"/>
    <w:rsid w:val="00A77F0F"/>
    <w:rsid w:val="00A8033A"/>
    <w:rsid w:val="00A804D3"/>
    <w:rsid w:val="00A807B6"/>
    <w:rsid w:val="00A80E40"/>
    <w:rsid w:val="00A80F97"/>
    <w:rsid w:val="00A8140E"/>
    <w:rsid w:val="00A815AF"/>
    <w:rsid w:val="00A81B61"/>
    <w:rsid w:val="00A81D01"/>
    <w:rsid w:val="00A82AA1"/>
    <w:rsid w:val="00A82BD9"/>
    <w:rsid w:val="00A82CEE"/>
    <w:rsid w:val="00A832D0"/>
    <w:rsid w:val="00A833E9"/>
    <w:rsid w:val="00A83976"/>
    <w:rsid w:val="00A83D23"/>
    <w:rsid w:val="00A8457F"/>
    <w:rsid w:val="00A84ABB"/>
    <w:rsid w:val="00A84EF1"/>
    <w:rsid w:val="00A85012"/>
    <w:rsid w:val="00A85372"/>
    <w:rsid w:val="00A8549A"/>
    <w:rsid w:val="00A857BE"/>
    <w:rsid w:val="00A85C0A"/>
    <w:rsid w:val="00A86017"/>
    <w:rsid w:val="00A86113"/>
    <w:rsid w:val="00A862F4"/>
    <w:rsid w:val="00A865AB"/>
    <w:rsid w:val="00A866AC"/>
    <w:rsid w:val="00A86A1A"/>
    <w:rsid w:val="00A86ADB"/>
    <w:rsid w:val="00A873E8"/>
    <w:rsid w:val="00A875C0"/>
    <w:rsid w:val="00A87701"/>
    <w:rsid w:val="00A87792"/>
    <w:rsid w:val="00A877D0"/>
    <w:rsid w:val="00A87AC3"/>
    <w:rsid w:val="00A87D1A"/>
    <w:rsid w:val="00A87E42"/>
    <w:rsid w:val="00A908FC"/>
    <w:rsid w:val="00A910C8"/>
    <w:rsid w:val="00A919FA"/>
    <w:rsid w:val="00A9262A"/>
    <w:rsid w:val="00A92634"/>
    <w:rsid w:val="00A9288B"/>
    <w:rsid w:val="00A9310C"/>
    <w:rsid w:val="00A936B7"/>
    <w:rsid w:val="00A939AB"/>
    <w:rsid w:val="00A955E1"/>
    <w:rsid w:val="00A956CF"/>
    <w:rsid w:val="00A957B3"/>
    <w:rsid w:val="00A959EE"/>
    <w:rsid w:val="00A95B17"/>
    <w:rsid w:val="00A95B96"/>
    <w:rsid w:val="00A9631D"/>
    <w:rsid w:val="00A967B2"/>
    <w:rsid w:val="00A96994"/>
    <w:rsid w:val="00A96B3A"/>
    <w:rsid w:val="00A973DC"/>
    <w:rsid w:val="00A97FD3"/>
    <w:rsid w:val="00AA0976"/>
    <w:rsid w:val="00AA0C38"/>
    <w:rsid w:val="00AA0F3C"/>
    <w:rsid w:val="00AA100B"/>
    <w:rsid w:val="00AA1630"/>
    <w:rsid w:val="00AA19BE"/>
    <w:rsid w:val="00AA23AC"/>
    <w:rsid w:val="00AA28D1"/>
    <w:rsid w:val="00AA32A9"/>
    <w:rsid w:val="00AA32B1"/>
    <w:rsid w:val="00AA35FF"/>
    <w:rsid w:val="00AA3776"/>
    <w:rsid w:val="00AA3AAD"/>
    <w:rsid w:val="00AA3E4B"/>
    <w:rsid w:val="00AA4043"/>
    <w:rsid w:val="00AA4099"/>
    <w:rsid w:val="00AA4136"/>
    <w:rsid w:val="00AA4482"/>
    <w:rsid w:val="00AA482D"/>
    <w:rsid w:val="00AA4955"/>
    <w:rsid w:val="00AA4AB3"/>
    <w:rsid w:val="00AA4D36"/>
    <w:rsid w:val="00AA4D7F"/>
    <w:rsid w:val="00AA6CE1"/>
    <w:rsid w:val="00AA6EE2"/>
    <w:rsid w:val="00AA78EE"/>
    <w:rsid w:val="00AA79AB"/>
    <w:rsid w:val="00AA7A03"/>
    <w:rsid w:val="00AB002E"/>
    <w:rsid w:val="00AB015C"/>
    <w:rsid w:val="00AB025B"/>
    <w:rsid w:val="00AB02AC"/>
    <w:rsid w:val="00AB0307"/>
    <w:rsid w:val="00AB0A38"/>
    <w:rsid w:val="00AB0CD6"/>
    <w:rsid w:val="00AB0D01"/>
    <w:rsid w:val="00AB1092"/>
    <w:rsid w:val="00AB153C"/>
    <w:rsid w:val="00AB1DC2"/>
    <w:rsid w:val="00AB2AF9"/>
    <w:rsid w:val="00AB2E00"/>
    <w:rsid w:val="00AB30B2"/>
    <w:rsid w:val="00AB3686"/>
    <w:rsid w:val="00AB3F12"/>
    <w:rsid w:val="00AB4314"/>
    <w:rsid w:val="00AB4468"/>
    <w:rsid w:val="00AB45F6"/>
    <w:rsid w:val="00AB4B4C"/>
    <w:rsid w:val="00AB5542"/>
    <w:rsid w:val="00AB56E2"/>
    <w:rsid w:val="00AB59A0"/>
    <w:rsid w:val="00AB5C90"/>
    <w:rsid w:val="00AB5ED7"/>
    <w:rsid w:val="00AB6601"/>
    <w:rsid w:val="00AB6B0D"/>
    <w:rsid w:val="00AB6B7B"/>
    <w:rsid w:val="00AB76B9"/>
    <w:rsid w:val="00AB779A"/>
    <w:rsid w:val="00AB7820"/>
    <w:rsid w:val="00AB7EC8"/>
    <w:rsid w:val="00AC00DF"/>
    <w:rsid w:val="00AC0143"/>
    <w:rsid w:val="00AC032F"/>
    <w:rsid w:val="00AC06B3"/>
    <w:rsid w:val="00AC1016"/>
    <w:rsid w:val="00AC173B"/>
    <w:rsid w:val="00AC2771"/>
    <w:rsid w:val="00AC2845"/>
    <w:rsid w:val="00AC2E21"/>
    <w:rsid w:val="00AC30EF"/>
    <w:rsid w:val="00AC3650"/>
    <w:rsid w:val="00AC4813"/>
    <w:rsid w:val="00AC4DF4"/>
    <w:rsid w:val="00AC531C"/>
    <w:rsid w:val="00AC578A"/>
    <w:rsid w:val="00AC57C9"/>
    <w:rsid w:val="00AC594D"/>
    <w:rsid w:val="00AC5CBE"/>
    <w:rsid w:val="00AC69E4"/>
    <w:rsid w:val="00AC6BE2"/>
    <w:rsid w:val="00AC6BFB"/>
    <w:rsid w:val="00AC6C51"/>
    <w:rsid w:val="00AC6D5A"/>
    <w:rsid w:val="00AC7091"/>
    <w:rsid w:val="00AC7636"/>
    <w:rsid w:val="00AD01ED"/>
    <w:rsid w:val="00AD0232"/>
    <w:rsid w:val="00AD06D3"/>
    <w:rsid w:val="00AD0972"/>
    <w:rsid w:val="00AD0B9B"/>
    <w:rsid w:val="00AD0CA2"/>
    <w:rsid w:val="00AD11D1"/>
    <w:rsid w:val="00AD17AC"/>
    <w:rsid w:val="00AD18D2"/>
    <w:rsid w:val="00AD1EF4"/>
    <w:rsid w:val="00AD1F18"/>
    <w:rsid w:val="00AD1FAC"/>
    <w:rsid w:val="00AD253D"/>
    <w:rsid w:val="00AD2882"/>
    <w:rsid w:val="00AD2A2F"/>
    <w:rsid w:val="00AD2B71"/>
    <w:rsid w:val="00AD2E25"/>
    <w:rsid w:val="00AD38B8"/>
    <w:rsid w:val="00AD38E8"/>
    <w:rsid w:val="00AD3E15"/>
    <w:rsid w:val="00AD4A54"/>
    <w:rsid w:val="00AD4BE8"/>
    <w:rsid w:val="00AD4D59"/>
    <w:rsid w:val="00AD500A"/>
    <w:rsid w:val="00AD51AE"/>
    <w:rsid w:val="00AD571B"/>
    <w:rsid w:val="00AD5DE4"/>
    <w:rsid w:val="00AD6DD1"/>
    <w:rsid w:val="00AE088D"/>
    <w:rsid w:val="00AE0D61"/>
    <w:rsid w:val="00AE0F8C"/>
    <w:rsid w:val="00AE11D5"/>
    <w:rsid w:val="00AE11F9"/>
    <w:rsid w:val="00AE12A7"/>
    <w:rsid w:val="00AE1BAE"/>
    <w:rsid w:val="00AE2435"/>
    <w:rsid w:val="00AE2B18"/>
    <w:rsid w:val="00AE3550"/>
    <w:rsid w:val="00AE35B7"/>
    <w:rsid w:val="00AE39D6"/>
    <w:rsid w:val="00AE3FC0"/>
    <w:rsid w:val="00AE4B11"/>
    <w:rsid w:val="00AE4DAD"/>
    <w:rsid w:val="00AE5303"/>
    <w:rsid w:val="00AE5562"/>
    <w:rsid w:val="00AE565F"/>
    <w:rsid w:val="00AE5C66"/>
    <w:rsid w:val="00AE5EC4"/>
    <w:rsid w:val="00AE6229"/>
    <w:rsid w:val="00AE6A44"/>
    <w:rsid w:val="00AE6CDA"/>
    <w:rsid w:val="00AE6D80"/>
    <w:rsid w:val="00AE7EA4"/>
    <w:rsid w:val="00AE7EAC"/>
    <w:rsid w:val="00AF048E"/>
    <w:rsid w:val="00AF06BB"/>
    <w:rsid w:val="00AF094E"/>
    <w:rsid w:val="00AF0E6A"/>
    <w:rsid w:val="00AF0FEB"/>
    <w:rsid w:val="00AF125B"/>
    <w:rsid w:val="00AF1508"/>
    <w:rsid w:val="00AF1C68"/>
    <w:rsid w:val="00AF269F"/>
    <w:rsid w:val="00AF2D3C"/>
    <w:rsid w:val="00AF2F85"/>
    <w:rsid w:val="00AF32CB"/>
    <w:rsid w:val="00AF35DA"/>
    <w:rsid w:val="00AF4383"/>
    <w:rsid w:val="00AF4CE2"/>
    <w:rsid w:val="00AF51A0"/>
    <w:rsid w:val="00AF571A"/>
    <w:rsid w:val="00AF5AE6"/>
    <w:rsid w:val="00AF61BB"/>
    <w:rsid w:val="00AF637B"/>
    <w:rsid w:val="00AF67F9"/>
    <w:rsid w:val="00AF6F8B"/>
    <w:rsid w:val="00AF71DC"/>
    <w:rsid w:val="00AF724C"/>
    <w:rsid w:val="00AF7448"/>
    <w:rsid w:val="00AF79C7"/>
    <w:rsid w:val="00B00BBC"/>
    <w:rsid w:val="00B00F46"/>
    <w:rsid w:val="00B01080"/>
    <w:rsid w:val="00B01592"/>
    <w:rsid w:val="00B01694"/>
    <w:rsid w:val="00B01ACF"/>
    <w:rsid w:val="00B01BF5"/>
    <w:rsid w:val="00B01D3E"/>
    <w:rsid w:val="00B044F9"/>
    <w:rsid w:val="00B04531"/>
    <w:rsid w:val="00B0545A"/>
    <w:rsid w:val="00B055CC"/>
    <w:rsid w:val="00B05657"/>
    <w:rsid w:val="00B058AF"/>
    <w:rsid w:val="00B05B4F"/>
    <w:rsid w:val="00B05ED5"/>
    <w:rsid w:val="00B066C7"/>
    <w:rsid w:val="00B06909"/>
    <w:rsid w:val="00B06985"/>
    <w:rsid w:val="00B06D0B"/>
    <w:rsid w:val="00B0740D"/>
    <w:rsid w:val="00B1150B"/>
    <w:rsid w:val="00B11572"/>
    <w:rsid w:val="00B11F53"/>
    <w:rsid w:val="00B11FC6"/>
    <w:rsid w:val="00B1292A"/>
    <w:rsid w:val="00B12D99"/>
    <w:rsid w:val="00B134CA"/>
    <w:rsid w:val="00B13A55"/>
    <w:rsid w:val="00B141BB"/>
    <w:rsid w:val="00B144C4"/>
    <w:rsid w:val="00B14972"/>
    <w:rsid w:val="00B14E78"/>
    <w:rsid w:val="00B14F75"/>
    <w:rsid w:val="00B1558E"/>
    <w:rsid w:val="00B161D5"/>
    <w:rsid w:val="00B165E4"/>
    <w:rsid w:val="00B16D1D"/>
    <w:rsid w:val="00B16F51"/>
    <w:rsid w:val="00B1756F"/>
    <w:rsid w:val="00B1773F"/>
    <w:rsid w:val="00B179C1"/>
    <w:rsid w:val="00B17B73"/>
    <w:rsid w:val="00B205E3"/>
    <w:rsid w:val="00B207F0"/>
    <w:rsid w:val="00B20B67"/>
    <w:rsid w:val="00B20E5C"/>
    <w:rsid w:val="00B2120E"/>
    <w:rsid w:val="00B21696"/>
    <w:rsid w:val="00B2169D"/>
    <w:rsid w:val="00B21BC9"/>
    <w:rsid w:val="00B21CB6"/>
    <w:rsid w:val="00B21D1D"/>
    <w:rsid w:val="00B221F5"/>
    <w:rsid w:val="00B22491"/>
    <w:rsid w:val="00B229C8"/>
    <w:rsid w:val="00B22A2E"/>
    <w:rsid w:val="00B22D71"/>
    <w:rsid w:val="00B2322C"/>
    <w:rsid w:val="00B236CC"/>
    <w:rsid w:val="00B2373C"/>
    <w:rsid w:val="00B23ACF"/>
    <w:rsid w:val="00B242C8"/>
    <w:rsid w:val="00B246D1"/>
    <w:rsid w:val="00B249A0"/>
    <w:rsid w:val="00B24C35"/>
    <w:rsid w:val="00B24D2E"/>
    <w:rsid w:val="00B2529F"/>
    <w:rsid w:val="00B260CD"/>
    <w:rsid w:val="00B26296"/>
    <w:rsid w:val="00B26ABC"/>
    <w:rsid w:val="00B27333"/>
    <w:rsid w:val="00B27365"/>
    <w:rsid w:val="00B27702"/>
    <w:rsid w:val="00B27E1E"/>
    <w:rsid w:val="00B30187"/>
    <w:rsid w:val="00B30524"/>
    <w:rsid w:val="00B3074D"/>
    <w:rsid w:val="00B3116A"/>
    <w:rsid w:val="00B31E18"/>
    <w:rsid w:val="00B32651"/>
    <w:rsid w:val="00B32EE5"/>
    <w:rsid w:val="00B32FC0"/>
    <w:rsid w:val="00B33857"/>
    <w:rsid w:val="00B346E8"/>
    <w:rsid w:val="00B34C27"/>
    <w:rsid w:val="00B34E53"/>
    <w:rsid w:val="00B34E59"/>
    <w:rsid w:val="00B34FAC"/>
    <w:rsid w:val="00B35A5F"/>
    <w:rsid w:val="00B35E3E"/>
    <w:rsid w:val="00B362AF"/>
    <w:rsid w:val="00B36964"/>
    <w:rsid w:val="00B36A9E"/>
    <w:rsid w:val="00B373C8"/>
    <w:rsid w:val="00B373E3"/>
    <w:rsid w:val="00B376BD"/>
    <w:rsid w:val="00B37DC8"/>
    <w:rsid w:val="00B37EFB"/>
    <w:rsid w:val="00B37FC3"/>
    <w:rsid w:val="00B401B4"/>
    <w:rsid w:val="00B401CF"/>
    <w:rsid w:val="00B40A1D"/>
    <w:rsid w:val="00B40DD6"/>
    <w:rsid w:val="00B40F4B"/>
    <w:rsid w:val="00B41B35"/>
    <w:rsid w:val="00B41BB0"/>
    <w:rsid w:val="00B420C5"/>
    <w:rsid w:val="00B42D1D"/>
    <w:rsid w:val="00B42DAC"/>
    <w:rsid w:val="00B42E3C"/>
    <w:rsid w:val="00B43376"/>
    <w:rsid w:val="00B437E0"/>
    <w:rsid w:val="00B43B09"/>
    <w:rsid w:val="00B44109"/>
    <w:rsid w:val="00B441AF"/>
    <w:rsid w:val="00B44450"/>
    <w:rsid w:val="00B44594"/>
    <w:rsid w:val="00B447DE"/>
    <w:rsid w:val="00B44869"/>
    <w:rsid w:val="00B44FE6"/>
    <w:rsid w:val="00B4589E"/>
    <w:rsid w:val="00B459C2"/>
    <w:rsid w:val="00B45AE0"/>
    <w:rsid w:val="00B46254"/>
    <w:rsid w:val="00B46311"/>
    <w:rsid w:val="00B4674F"/>
    <w:rsid w:val="00B477AB"/>
    <w:rsid w:val="00B47DDF"/>
    <w:rsid w:val="00B5038E"/>
    <w:rsid w:val="00B50C4F"/>
    <w:rsid w:val="00B50C9E"/>
    <w:rsid w:val="00B51A67"/>
    <w:rsid w:val="00B51C7A"/>
    <w:rsid w:val="00B52175"/>
    <w:rsid w:val="00B52349"/>
    <w:rsid w:val="00B5262F"/>
    <w:rsid w:val="00B52630"/>
    <w:rsid w:val="00B52C6F"/>
    <w:rsid w:val="00B533EA"/>
    <w:rsid w:val="00B536E3"/>
    <w:rsid w:val="00B537A2"/>
    <w:rsid w:val="00B5411F"/>
    <w:rsid w:val="00B54611"/>
    <w:rsid w:val="00B54DC2"/>
    <w:rsid w:val="00B5544B"/>
    <w:rsid w:val="00B5562C"/>
    <w:rsid w:val="00B55B6D"/>
    <w:rsid w:val="00B5659F"/>
    <w:rsid w:val="00B56601"/>
    <w:rsid w:val="00B56C39"/>
    <w:rsid w:val="00B56D00"/>
    <w:rsid w:val="00B56E39"/>
    <w:rsid w:val="00B574F2"/>
    <w:rsid w:val="00B57505"/>
    <w:rsid w:val="00B57647"/>
    <w:rsid w:val="00B57916"/>
    <w:rsid w:val="00B57B59"/>
    <w:rsid w:val="00B57BB0"/>
    <w:rsid w:val="00B603B1"/>
    <w:rsid w:val="00B60650"/>
    <w:rsid w:val="00B6089A"/>
    <w:rsid w:val="00B60B52"/>
    <w:rsid w:val="00B60C03"/>
    <w:rsid w:val="00B61071"/>
    <w:rsid w:val="00B61481"/>
    <w:rsid w:val="00B614B0"/>
    <w:rsid w:val="00B61622"/>
    <w:rsid w:val="00B6197C"/>
    <w:rsid w:val="00B61FA7"/>
    <w:rsid w:val="00B62540"/>
    <w:rsid w:val="00B62D4C"/>
    <w:rsid w:val="00B631F3"/>
    <w:rsid w:val="00B632DC"/>
    <w:rsid w:val="00B63789"/>
    <w:rsid w:val="00B63913"/>
    <w:rsid w:val="00B639EB"/>
    <w:rsid w:val="00B63E58"/>
    <w:rsid w:val="00B63E7B"/>
    <w:rsid w:val="00B64BE5"/>
    <w:rsid w:val="00B64DF1"/>
    <w:rsid w:val="00B65441"/>
    <w:rsid w:val="00B669B8"/>
    <w:rsid w:val="00B66C65"/>
    <w:rsid w:val="00B670EF"/>
    <w:rsid w:val="00B675DE"/>
    <w:rsid w:val="00B679E7"/>
    <w:rsid w:val="00B67D97"/>
    <w:rsid w:val="00B67F5D"/>
    <w:rsid w:val="00B700B3"/>
    <w:rsid w:val="00B7011C"/>
    <w:rsid w:val="00B709F4"/>
    <w:rsid w:val="00B70A19"/>
    <w:rsid w:val="00B70D8B"/>
    <w:rsid w:val="00B70E0E"/>
    <w:rsid w:val="00B70FEB"/>
    <w:rsid w:val="00B71149"/>
    <w:rsid w:val="00B724C4"/>
    <w:rsid w:val="00B7385B"/>
    <w:rsid w:val="00B73B4E"/>
    <w:rsid w:val="00B73E19"/>
    <w:rsid w:val="00B74033"/>
    <w:rsid w:val="00B744DB"/>
    <w:rsid w:val="00B74CAC"/>
    <w:rsid w:val="00B74E74"/>
    <w:rsid w:val="00B754AA"/>
    <w:rsid w:val="00B7578A"/>
    <w:rsid w:val="00B759A6"/>
    <w:rsid w:val="00B75BF6"/>
    <w:rsid w:val="00B7616C"/>
    <w:rsid w:val="00B76321"/>
    <w:rsid w:val="00B765B6"/>
    <w:rsid w:val="00B768D0"/>
    <w:rsid w:val="00B76D1A"/>
    <w:rsid w:val="00B76E19"/>
    <w:rsid w:val="00B76F1C"/>
    <w:rsid w:val="00B77156"/>
    <w:rsid w:val="00B7758C"/>
    <w:rsid w:val="00B77717"/>
    <w:rsid w:val="00B77ACF"/>
    <w:rsid w:val="00B80324"/>
    <w:rsid w:val="00B803C4"/>
    <w:rsid w:val="00B803CB"/>
    <w:rsid w:val="00B805A7"/>
    <w:rsid w:val="00B80835"/>
    <w:rsid w:val="00B80D8A"/>
    <w:rsid w:val="00B8118F"/>
    <w:rsid w:val="00B8131F"/>
    <w:rsid w:val="00B81466"/>
    <w:rsid w:val="00B818D6"/>
    <w:rsid w:val="00B81B20"/>
    <w:rsid w:val="00B82947"/>
    <w:rsid w:val="00B82A68"/>
    <w:rsid w:val="00B82ACC"/>
    <w:rsid w:val="00B838EE"/>
    <w:rsid w:val="00B83B70"/>
    <w:rsid w:val="00B8542B"/>
    <w:rsid w:val="00B858B7"/>
    <w:rsid w:val="00B861D0"/>
    <w:rsid w:val="00B865B3"/>
    <w:rsid w:val="00B86656"/>
    <w:rsid w:val="00B86949"/>
    <w:rsid w:val="00B86C55"/>
    <w:rsid w:val="00B8722B"/>
    <w:rsid w:val="00B8761E"/>
    <w:rsid w:val="00B87CB7"/>
    <w:rsid w:val="00B87CEB"/>
    <w:rsid w:val="00B87D32"/>
    <w:rsid w:val="00B87E02"/>
    <w:rsid w:val="00B87FA8"/>
    <w:rsid w:val="00B9062A"/>
    <w:rsid w:val="00B913D5"/>
    <w:rsid w:val="00B917AD"/>
    <w:rsid w:val="00B91BF1"/>
    <w:rsid w:val="00B92069"/>
    <w:rsid w:val="00B9316F"/>
    <w:rsid w:val="00B931C3"/>
    <w:rsid w:val="00B93838"/>
    <w:rsid w:val="00B93D6A"/>
    <w:rsid w:val="00B941EE"/>
    <w:rsid w:val="00B943EE"/>
    <w:rsid w:val="00B94437"/>
    <w:rsid w:val="00B94451"/>
    <w:rsid w:val="00B9502B"/>
    <w:rsid w:val="00B95A20"/>
    <w:rsid w:val="00B95B39"/>
    <w:rsid w:val="00B95C5B"/>
    <w:rsid w:val="00B966DC"/>
    <w:rsid w:val="00B96E14"/>
    <w:rsid w:val="00B97A1C"/>
    <w:rsid w:val="00B97BC5"/>
    <w:rsid w:val="00B97C9A"/>
    <w:rsid w:val="00BA013D"/>
    <w:rsid w:val="00BA054B"/>
    <w:rsid w:val="00BA11FE"/>
    <w:rsid w:val="00BA139A"/>
    <w:rsid w:val="00BA2C9C"/>
    <w:rsid w:val="00BA2F56"/>
    <w:rsid w:val="00BA3AEE"/>
    <w:rsid w:val="00BA3EC0"/>
    <w:rsid w:val="00BA3F37"/>
    <w:rsid w:val="00BA432C"/>
    <w:rsid w:val="00BA45E2"/>
    <w:rsid w:val="00BA4E1E"/>
    <w:rsid w:val="00BA4EFE"/>
    <w:rsid w:val="00BA56AE"/>
    <w:rsid w:val="00BA6276"/>
    <w:rsid w:val="00BA6899"/>
    <w:rsid w:val="00BA6D18"/>
    <w:rsid w:val="00BA78DC"/>
    <w:rsid w:val="00BA7B4F"/>
    <w:rsid w:val="00BA7C48"/>
    <w:rsid w:val="00BA7DAF"/>
    <w:rsid w:val="00BB02DB"/>
    <w:rsid w:val="00BB0A59"/>
    <w:rsid w:val="00BB145A"/>
    <w:rsid w:val="00BB1CF8"/>
    <w:rsid w:val="00BB21E5"/>
    <w:rsid w:val="00BB2685"/>
    <w:rsid w:val="00BB2B2B"/>
    <w:rsid w:val="00BB2B53"/>
    <w:rsid w:val="00BB3124"/>
    <w:rsid w:val="00BB3AAD"/>
    <w:rsid w:val="00BB40D8"/>
    <w:rsid w:val="00BB4276"/>
    <w:rsid w:val="00BB446E"/>
    <w:rsid w:val="00BB4893"/>
    <w:rsid w:val="00BB4B71"/>
    <w:rsid w:val="00BB4D54"/>
    <w:rsid w:val="00BB5802"/>
    <w:rsid w:val="00BB586A"/>
    <w:rsid w:val="00BB5C6D"/>
    <w:rsid w:val="00BB5F03"/>
    <w:rsid w:val="00BB6B83"/>
    <w:rsid w:val="00BB7251"/>
    <w:rsid w:val="00BB7745"/>
    <w:rsid w:val="00BB7B26"/>
    <w:rsid w:val="00BC0B07"/>
    <w:rsid w:val="00BC12B6"/>
    <w:rsid w:val="00BC182F"/>
    <w:rsid w:val="00BC1D7F"/>
    <w:rsid w:val="00BC24FB"/>
    <w:rsid w:val="00BC262D"/>
    <w:rsid w:val="00BC277A"/>
    <w:rsid w:val="00BC343F"/>
    <w:rsid w:val="00BC39CA"/>
    <w:rsid w:val="00BC3A68"/>
    <w:rsid w:val="00BC45DA"/>
    <w:rsid w:val="00BC466C"/>
    <w:rsid w:val="00BC535B"/>
    <w:rsid w:val="00BC53DE"/>
    <w:rsid w:val="00BC5A76"/>
    <w:rsid w:val="00BC5ABC"/>
    <w:rsid w:val="00BC5FEC"/>
    <w:rsid w:val="00BC6712"/>
    <w:rsid w:val="00BC6A6B"/>
    <w:rsid w:val="00BC6BF0"/>
    <w:rsid w:val="00BC6ECC"/>
    <w:rsid w:val="00BC707E"/>
    <w:rsid w:val="00BC728F"/>
    <w:rsid w:val="00BC7D75"/>
    <w:rsid w:val="00BC7DFD"/>
    <w:rsid w:val="00BC7E29"/>
    <w:rsid w:val="00BD019D"/>
    <w:rsid w:val="00BD029C"/>
    <w:rsid w:val="00BD0558"/>
    <w:rsid w:val="00BD055B"/>
    <w:rsid w:val="00BD0AAF"/>
    <w:rsid w:val="00BD1E46"/>
    <w:rsid w:val="00BD2CA9"/>
    <w:rsid w:val="00BD2EAC"/>
    <w:rsid w:val="00BD2F63"/>
    <w:rsid w:val="00BD31D3"/>
    <w:rsid w:val="00BD3655"/>
    <w:rsid w:val="00BD3735"/>
    <w:rsid w:val="00BD3BE5"/>
    <w:rsid w:val="00BD3D43"/>
    <w:rsid w:val="00BD4885"/>
    <w:rsid w:val="00BD4BE0"/>
    <w:rsid w:val="00BD51D0"/>
    <w:rsid w:val="00BD5521"/>
    <w:rsid w:val="00BD56C3"/>
    <w:rsid w:val="00BD5772"/>
    <w:rsid w:val="00BD5F93"/>
    <w:rsid w:val="00BD60DB"/>
    <w:rsid w:val="00BD655F"/>
    <w:rsid w:val="00BD6827"/>
    <w:rsid w:val="00BD6EE8"/>
    <w:rsid w:val="00BD7417"/>
    <w:rsid w:val="00BD75B7"/>
    <w:rsid w:val="00BD792B"/>
    <w:rsid w:val="00BD7B50"/>
    <w:rsid w:val="00BE0882"/>
    <w:rsid w:val="00BE0D07"/>
    <w:rsid w:val="00BE1363"/>
    <w:rsid w:val="00BE1464"/>
    <w:rsid w:val="00BE215E"/>
    <w:rsid w:val="00BE24F5"/>
    <w:rsid w:val="00BE296C"/>
    <w:rsid w:val="00BE30FC"/>
    <w:rsid w:val="00BE313E"/>
    <w:rsid w:val="00BE35C4"/>
    <w:rsid w:val="00BE3884"/>
    <w:rsid w:val="00BE3923"/>
    <w:rsid w:val="00BE3CCF"/>
    <w:rsid w:val="00BE3FCA"/>
    <w:rsid w:val="00BE3FE8"/>
    <w:rsid w:val="00BE44DE"/>
    <w:rsid w:val="00BE51A9"/>
    <w:rsid w:val="00BE5339"/>
    <w:rsid w:val="00BE5549"/>
    <w:rsid w:val="00BE59FA"/>
    <w:rsid w:val="00BE5E01"/>
    <w:rsid w:val="00BE60E1"/>
    <w:rsid w:val="00BE6328"/>
    <w:rsid w:val="00BE6B91"/>
    <w:rsid w:val="00BE6F33"/>
    <w:rsid w:val="00BE6F87"/>
    <w:rsid w:val="00BE727B"/>
    <w:rsid w:val="00BE72E9"/>
    <w:rsid w:val="00BE7402"/>
    <w:rsid w:val="00BE7410"/>
    <w:rsid w:val="00BE758B"/>
    <w:rsid w:val="00BE75D1"/>
    <w:rsid w:val="00BE7EED"/>
    <w:rsid w:val="00BF04E6"/>
    <w:rsid w:val="00BF07C6"/>
    <w:rsid w:val="00BF0C6D"/>
    <w:rsid w:val="00BF0CBB"/>
    <w:rsid w:val="00BF1025"/>
    <w:rsid w:val="00BF1207"/>
    <w:rsid w:val="00BF1B92"/>
    <w:rsid w:val="00BF1F41"/>
    <w:rsid w:val="00BF1F4A"/>
    <w:rsid w:val="00BF22DC"/>
    <w:rsid w:val="00BF3091"/>
    <w:rsid w:val="00BF36CB"/>
    <w:rsid w:val="00BF384A"/>
    <w:rsid w:val="00BF3BA9"/>
    <w:rsid w:val="00BF3C8E"/>
    <w:rsid w:val="00BF5258"/>
    <w:rsid w:val="00BF6435"/>
    <w:rsid w:val="00BF665C"/>
    <w:rsid w:val="00BF68A2"/>
    <w:rsid w:val="00BF6B20"/>
    <w:rsid w:val="00BF6CD5"/>
    <w:rsid w:val="00BF75FD"/>
    <w:rsid w:val="00BF76B1"/>
    <w:rsid w:val="00BF78CB"/>
    <w:rsid w:val="00BF7A25"/>
    <w:rsid w:val="00BF7B9C"/>
    <w:rsid w:val="00C0139E"/>
    <w:rsid w:val="00C0161F"/>
    <w:rsid w:val="00C01948"/>
    <w:rsid w:val="00C01A19"/>
    <w:rsid w:val="00C01D0B"/>
    <w:rsid w:val="00C02A8F"/>
    <w:rsid w:val="00C02B3F"/>
    <w:rsid w:val="00C03C1E"/>
    <w:rsid w:val="00C04095"/>
    <w:rsid w:val="00C04275"/>
    <w:rsid w:val="00C0472A"/>
    <w:rsid w:val="00C049A1"/>
    <w:rsid w:val="00C04A2F"/>
    <w:rsid w:val="00C04A7C"/>
    <w:rsid w:val="00C04B0E"/>
    <w:rsid w:val="00C0592A"/>
    <w:rsid w:val="00C065E0"/>
    <w:rsid w:val="00C06F87"/>
    <w:rsid w:val="00C0715E"/>
    <w:rsid w:val="00C07326"/>
    <w:rsid w:val="00C100E6"/>
    <w:rsid w:val="00C10EB0"/>
    <w:rsid w:val="00C11119"/>
    <w:rsid w:val="00C12619"/>
    <w:rsid w:val="00C13728"/>
    <w:rsid w:val="00C137A9"/>
    <w:rsid w:val="00C137B5"/>
    <w:rsid w:val="00C13CFA"/>
    <w:rsid w:val="00C13E57"/>
    <w:rsid w:val="00C141F4"/>
    <w:rsid w:val="00C1493F"/>
    <w:rsid w:val="00C15581"/>
    <w:rsid w:val="00C15BD2"/>
    <w:rsid w:val="00C15C2A"/>
    <w:rsid w:val="00C167BA"/>
    <w:rsid w:val="00C16F9D"/>
    <w:rsid w:val="00C17007"/>
    <w:rsid w:val="00C171E4"/>
    <w:rsid w:val="00C171FF"/>
    <w:rsid w:val="00C17386"/>
    <w:rsid w:val="00C175F1"/>
    <w:rsid w:val="00C17769"/>
    <w:rsid w:val="00C17853"/>
    <w:rsid w:val="00C17D78"/>
    <w:rsid w:val="00C20DAC"/>
    <w:rsid w:val="00C21105"/>
    <w:rsid w:val="00C211FB"/>
    <w:rsid w:val="00C2150D"/>
    <w:rsid w:val="00C21527"/>
    <w:rsid w:val="00C21A61"/>
    <w:rsid w:val="00C21AA3"/>
    <w:rsid w:val="00C21AF0"/>
    <w:rsid w:val="00C21CE6"/>
    <w:rsid w:val="00C224BD"/>
    <w:rsid w:val="00C22817"/>
    <w:rsid w:val="00C2289C"/>
    <w:rsid w:val="00C2295A"/>
    <w:rsid w:val="00C229FA"/>
    <w:rsid w:val="00C22BC3"/>
    <w:rsid w:val="00C22E40"/>
    <w:rsid w:val="00C22E82"/>
    <w:rsid w:val="00C2310F"/>
    <w:rsid w:val="00C2326D"/>
    <w:rsid w:val="00C23807"/>
    <w:rsid w:val="00C23DA0"/>
    <w:rsid w:val="00C243F6"/>
    <w:rsid w:val="00C246A4"/>
    <w:rsid w:val="00C2500F"/>
    <w:rsid w:val="00C25E08"/>
    <w:rsid w:val="00C25FE7"/>
    <w:rsid w:val="00C26257"/>
    <w:rsid w:val="00C26538"/>
    <w:rsid w:val="00C2668E"/>
    <w:rsid w:val="00C26894"/>
    <w:rsid w:val="00C268D6"/>
    <w:rsid w:val="00C275FE"/>
    <w:rsid w:val="00C27834"/>
    <w:rsid w:val="00C27BB5"/>
    <w:rsid w:val="00C30436"/>
    <w:rsid w:val="00C30977"/>
    <w:rsid w:val="00C30F74"/>
    <w:rsid w:val="00C317DA"/>
    <w:rsid w:val="00C31A2B"/>
    <w:rsid w:val="00C329DC"/>
    <w:rsid w:val="00C33403"/>
    <w:rsid w:val="00C33762"/>
    <w:rsid w:val="00C33B91"/>
    <w:rsid w:val="00C342A0"/>
    <w:rsid w:val="00C342F3"/>
    <w:rsid w:val="00C345FB"/>
    <w:rsid w:val="00C34B0C"/>
    <w:rsid w:val="00C34BFA"/>
    <w:rsid w:val="00C34FE6"/>
    <w:rsid w:val="00C35219"/>
    <w:rsid w:val="00C360F8"/>
    <w:rsid w:val="00C3635A"/>
    <w:rsid w:val="00C368C5"/>
    <w:rsid w:val="00C36C7D"/>
    <w:rsid w:val="00C37366"/>
    <w:rsid w:val="00C37A60"/>
    <w:rsid w:val="00C37A73"/>
    <w:rsid w:val="00C37AA3"/>
    <w:rsid w:val="00C37E69"/>
    <w:rsid w:val="00C402F0"/>
    <w:rsid w:val="00C40521"/>
    <w:rsid w:val="00C40809"/>
    <w:rsid w:val="00C4097B"/>
    <w:rsid w:val="00C40B33"/>
    <w:rsid w:val="00C41191"/>
    <w:rsid w:val="00C41C77"/>
    <w:rsid w:val="00C41F51"/>
    <w:rsid w:val="00C42543"/>
    <w:rsid w:val="00C42722"/>
    <w:rsid w:val="00C4288D"/>
    <w:rsid w:val="00C42C40"/>
    <w:rsid w:val="00C43388"/>
    <w:rsid w:val="00C433F2"/>
    <w:rsid w:val="00C434EF"/>
    <w:rsid w:val="00C43526"/>
    <w:rsid w:val="00C437DF"/>
    <w:rsid w:val="00C43887"/>
    <w:rsid w:val="00C44462"/>
    <w:rsid w:val="00C4449D"/>
    <w:rsid w:val="00C44564"/>
    <w:rsid w:val="00C448A0"/>
    <w:rsid w:val="00C449E4"/>
    <w:rsid w:val="00C44EC4"/>
    <w:rsid w:val="00C451CB"/>
    <w:rsid w:val="00C4537C"/>
    <w:rsid w:val="00C4608E"/>
    <w:rsid w:val="00C46439"/>
    <w:rsid w:val="00C46857"/>
    <w:rsid w:val="00C46B81"/>
    <w:rsid w:val="00C4706E"/>
    <w:rsid w:val="00C472E8"/>
    <w:rsid w:val="00C47302"/>
    <w:rsid w:val="00C5048E"/>
    <w:rsid w:val="00C507F7"/>
    <w:rsid w:val="00C50C91"/>
    <w:rsid w:val="00C50CF4"/>
    <w:rsid w:val="00C51111"/>
    <w:rsid w:val="00C512AF"/>
    <w:rsid w:val="00C516B7"/>
    <w:rsid w:val="00C51C2F"/>
    <w:rsid w:val="00C521F2"/>
    <w:rsid w:val="00C5238A"/>
    <w:rsid w:val="00C529C9"/>
    <w:rsid w:val="00C533DF"/>
    <w:rsid w:val="00C5374D"/>
    <w:rsid w:val="00C53B8E"/>
    <w:rsid w:val="00C54BB2"/>
    <w:rsid w:val="00C54F0D"/>
    <w:rsid w:val="00C54F96"/>
    <w:rsid w:val="00C553F6"/>
    <w:rsid w:val="00C555EF"/>
    <w:rsid w:val="00C55AB9"/>
    <w:rsid w:val="00C55C25"/>
    <w:rsid w:val="00C5633C"/>
    <w:rsid w:val="00C5654B"/>
    <w:rsid w:val="00C5663F"/>
    <w:rsid w:val="00C56889"/>
    <w:rsid w:val="00C56A69"/>
    <w:rsid w:val="00C56CE4"/>
    <w:rsid w:val="00C57003"/>
    <w:rsid w:val="00C5708A"/>
    <w:rsid w:val="00C5713D"/>
    <w:rsid w:val="00C57278"/>
    <w:rsid w:val="00C5781A"/>
    <w:rsid w:val="00C5794D"/>
    <w:rsid w:val="00C6013F"/>
    <w:rsid w:val="00C6027B"/>
    <w:rsid w:val="00C607CE"/>
    <w:rsid w:val="00C6090F"/>
    <w:rsid w:val="00C60B2A"/>
    <w:rsid w:val="00C60DFC"/>
    <w:rsid w:val="00C6103D"/>
    <w:rsid w:val="00C61598"/>
    <w:rsid w:val="00C61F89"/>
    <w:rsid w:val="00C61FF4"/>
    <w:rsid w:val="00C623AD"/>
    <w:rsid w:val="00C623F2"/>
    <w:rsid w:val="00C62642"/>
    <w:rsid w:val="00C628E6"/>
    <w:rsid w:val="00C62904"/>
    <w:rsid w:val="00C62C30"/>
    <w:rsid w:val="00C62C8F"/>
    <w:rsid w:val="00C62DD2"/>
    <w:rsid w:val="00C632A8"/>
    <w:rsid w:val="00C63427"/>
    <w:rsid w:val="00C638B1"/>
    <w:rsid w:val="00C639B1"/>
    <w:rsid w:val="00C63C1A"/>
    <w:rsid w:val="00C64528"/>
    <w:rsid w:val="00C64C18"/>
    <w:rsid w:val="00C64EE5"/>
    <w:rsid w:val="00C6538F"/>
    <w:rsid w:val="00C654BE"/>
    <w:rsid w:val="00C65637"/>
    <w:rsid w:val="00C65D59"/>
    <w:rsid w:val="00C6639B"/>
    <w:rsid w:val="00C668A2"/>
    <w:rsid w:val="00C668BB"/>
    <w:rsid w:val="00C66C76"/>
    <w:rsid w:val="00C66CF1"/>
    <w:rsid w:val="00C66EEC"/>
    <w:rsid w:val="00C670C5"/>
    <w:rsid w:val="00C6721A"/>
    <w:rsid w:val="00C672EA"/>
    <w:rsid w:val="00C67DD6"/>
    <w:rsid w:val="00C702E2"/>
    <w:rsid w:val="00C71538"/>
    <w:rsid w:val="00C716AD"/>
    <w:rsid w:val="00C71B63"/>
    <w:rsid w:val="00C71B7E"/>
    <w:rsid w:val="00C71F1D"/>
    <w:rsid w:val="00C72DD1"/>
    <w:rsid w:val="00C731D4"/>
    <w:rsid w:val="00C73439"/>
    <w:rsid w:val="00C736E0"/>
    <w:rsid w:val="00C7467D"/>
    <w:rsid w:val="00C748AA"/>
    <w:rsid w:val="00C7497E"/>
    <w:rsid w:val="00C74D0F"/>
    <w:rsid w:val="00C755EE"/>
    <w:rsid w:val="00C756C3"/>
    <w:rsid w:val="00C758D5"/>
    <w:rsid w:val="00C75B18"/>
    <w:rsid w:val="00C75B7C"/>
    <w:rsid w:val="00C76206"/>
    <w:rsid w:val="00C76651"/>
    <w:rsid w:val="00C77FF8"/>
    <w:rsid w:val="00C80883"/>
    <w:rsid w:val="00C808CB"/>
    <w:rsid w:val="00C80BC2"/>
    <w:rsid w:val="00C80C3F"/>
    <w:rsid w:val="00C80E38"/>
    <w:rsid w:val="00C80E9F"/>
    <w:rsid w:val="00C8140F"/>
    <w:rsid w:val="00C8168D"/>
    <w:rsid w:val="00C81BC0"/>
    <w:rsid w:val="00C81FF9"/>
    <w:rsid w:val="00C821C8"/>
    <w:rsid w:val="00C824E7"/>
    <w:rsid w:val="00C8297C"/>
    <w:rsid w:val="00C82DFE"/>
    <w:rsid w:val="00C8301C"/>
    <w:rsid w:val="00C8305F"/>
    <w:rsid w:val="00C83446"/>
    <w:rsid w:val="00C83D06"/>
    <w:rsid w:val="00C8448D"/>
    <w:rsid w:val="00C84951"/>
    <w:rsid w:val="00C84ED3"/>
    <w:rsid w:val="00C86132"/>
    <w:rsid w:val="00C86162"/>
    <w:rsid w:val="00C86C85"/>
    <w:rsid w:val="00C86DDC"/>
    <w:rsid w:val="00C87257"/>
    <w:rsid w:val="00C873CF"/>
    <w:rsid w:val="00C873FA"/>
    <w:rsid w:val="00C874D4"/>
    <w:rsid w:val="00C878FB"/>
    <w:rsid w:val="00C87AD5"/>
    <w:rsid w:val="00C919CF"/>
    <w:rsid w:val="00C91F98"/>
    <w:rsid w:val="00C92543"/>
    <w:rsid w:val="00C928BE"/>
    <w:rsid w:val="00C92F97"/>
    <w:rsid w:val="00C92FED"/>
    <w:rsid w:val="00C930DE"/>
    <w:rsid w:val="00C93273"/>
    <w:rsid w:val="00C9334B"/>
    <w:rsid w:val="00C93390"/>
    <w:rsid w:val="00C933AB"/>
    <w:rsid w:val="00C93449"/>
    <w:rsid w:val="00C936D2"/>
    <w:rsid w:val="00C93D43"/>
    <w:rsid w:val="00C94DF8"/>
    <w:rsid w:val="00C9678D"/>
    <w:rsid w:val="00C9698E"/>
    <w:rsid w:val="00CA06FD"/>
    <w:rsid w:val="00CA095F"/>
    <w:rsid w:val="00CA0DED"/>
    <w:rsid w:val="00CA0F0D"/>
    <w:rsid w:val="00CA1315"/>
    <w:rsid w:val="00CA159E"/>
    <w:rsid w:val="00CA1D1A"/>
    <w:rsid w:val="00CA2289"/>
    <w:rsid w:val="00CA2E89"/>
    <w:rsid w:val="00CA2FA8"/>
    <w:rsid w:val="00CA3109"/>
    <w:rsid w:val="00CA3B68"/>
    <w:rsid w:val="00CA4A12"/>
    <w:rsid w:val="00CA4A64"/>
    <w:rsid w:val="00CA5114"/>
    <w:rsid w:val="00CA5CEC"/>
    <w:rsid w:val="00CA5DDE"/>
    <w:rsid w:val="00CA5E3B"/>
    <w:rsid w:val="00CA5E8A"/>
    <w:rsid w:val="00CA646B"/>
    <w:rsid w:val="00CA6558"/>
    <w:rsid w:val="00CA666D"/>
    <w:rsid w:val="00CA684D"/>
    <w:rsid w:val="00CA6C86"/>
    <w:rsid w:val="00CA6D1A"/>
    <w:rsid w:val="00CA6DA7"/>
    <w:rsid w:val="00CA76C4"/>
    <w:rsid w:val="00CA7D04"/>
    <w:rsid w:val="00CB05A3"/>
    <w:rsid w:val="00CB0725"/>
    <w:rsid w:val="00CB08A0"/>
    <w:rsid w:val="00CB094C"/>
    <w:rsid w:val="00CB09F6"/>
    <w:rsid w:val="00CB0A61"/>
    <w:rsid w:val="00CB0AD5"/>
    <w:rsid w:val="00CB0E4D"/>
    <w:rsid w:val="00CB0F35"/>
    <w:rsid w:val="00CB1120"/>
    <w:rsid w:val="00CB1D9A"/>
    <w:rsid w:val="00CB3258"/>
    <w:rsid w:val="00CB3271"/>
    <w:rsid w:val="00CB3272"/>
    <w:rsid w:val="00CB347E"/>
    <w:rsid w:val="00CB357D"/>
    <w:rsid w:val="00CB3E94"/>
    <w:rsid w:val="00CB4499"/>
    <w:rsid w:val="00CB483B"/>
    <w:rsid w:val="00CB4AB7"/>
    <w:rsid w:val="00CB4E2A"/>
    <w:rsid w:val="00CB6001"/>
    <w:rsid w:val="00CB64AF"/>
    <w:rsid w:val="00CB6554"/>
    <w:rsid w:val="00CB65A6"/>
    <w:rsid w:val="00CB667D"/>
    <w:rsid w:val="00CB67ED"/>
    <w:rsid w:val="00CB6D07"/>
    <w:rsid w:val="00CB70F7"/>
    <w:rsid w:val="00CB73D1"/>
    <w:rsid w:val="00CB79A7"/>
    <w:rsid w:val="00CB7DDD"/>
    <w:rsid w:val="00CB7F42"/>
    <w:rsid w:val="00CC06A4"/>
    <w:rsid w:val="00CC07A6"/>
    <w:rsid w:val="00CC0C0F"/>
    <w:rsid w:val="00CC0F38"/>
    <w:rsid w:val="00CC0F86"/>
    <w:rsid w:val="00CC1BE7"/>
    <w:rsid w:val="00CC2351"/>
    <w:rsid w:val="00CC2B51"/>
    <w:rsid w:val="00CC3070"/>
    <w:rsid w:val="00CC3912"/>
    <w:rsid w:val="00CC3E72"/>
    <w:rsid w:val="00CC3F78"/>
    <w:rsid w:val="00CC5108"/>
    <w:rsid w:val="00CC533A"/>
    <w:rsid w:val="00CC574E"/>
    <w:rsid w:val="00CC5ECB"/>
    <w:rsid w:val="00CC620F"/>
    <w:rsid w:val="00CC6950"/>
    <w:rsid w:val="00CC6978"/>
    <w:rsid w:val="00CC739C"/>
    <w:rsid w:val="00CC74B5"/>
    <w:rsid w:val="00CC7671"/>
    <w:rsid w:val="00CC77A9"/>
    <w:rsid w:val="00CC7FC3"/>
    <w:rsid w:val="00CD0563"/>
    <w:rsid w:val="00CD094B"/>
    <w:rsid w:val="00CD09CA"/>
    <w:rsid w:val="00CD117D"/>
    <w:rsid w:val="00CD157F"/>
    <w:rsid w:val="00CD1A98"/>
    <w:rsid w:val="00CD2103"/>
    <w:rsid w:val="00CD21E8"/>
    <w:rsid w:val="00CD256A"/>
    <w:rsid w:val="00CD2594"/>
    <w:rsid w:val="00CD27CB"/>
    <w:rsid w:val="00CD3AF8"/>
    <w:rsid w:val="00CD3C26"/>
    <w:rsid w:val="00CD3EF7"/>
    <w:rsid w:val="00CD4136"/>
    <w:rsid w:val="00CD4294"/>
    <w:rsid w:val="00CD4519"/>
    <w:rsid w:val="00CD4539"/>
    <w:rsid w:val="00CD4576"/>
    <w:rsid w:val="00CD4644"/>
    <w:rsid w:val="00CD4925"/>
    <w:rsid w:val="00CD4FA3"/>
    <w:rsid w:val="00CD50F4"/>
    <w:rsid w:val="00CD5545"/>
    <w:rsid w:val="00CD56DE"/>
    <w:rsid w:val="00CD599A"/>
    <w:rsid w:val="00CD5CAF"/>
    <w:rsid w:val="00CD6298"/>
    <w:rsid w:val="00CD6333"/>
    <w:rsid w:val="00CD6422"/>
    <w:rsid w:val="00CD65C6"/>
    <w:rsid w:val="00CD69D3"/>
    <w:rsid w:val="00CD6F50"/>
    <w:rsid w:val="00CD70B7"/>
    <w:rsid w:val="00CD71E9"/>
    <w:rsid w:val="00CD7D34"/>
    <w:rsid w:val="00CE0150"/>
    <w:rsid w:val="00CE0350"/>
    <w:rsid w:val="00CE1287"/>
    <w:rsid w:val="00CE128D"/>
    <w:rsid w:val="00CE12FC"/>
    <w:rsid w:val="00CE14FA"/>
    <w:rsid w:val="00CE15CB"/>
    <w:rsid w:val="00CE1ABF"/>
    <w:rsid w:val="00CE1D90"/>
    <w:rsid w:val="00CE3022"/>
    <w:rsid w:val="00CE316F"/>
    <w:rsid w:val="00CE3385"/>
    <w:rsid w:val="00CE3A99"/>
    <w:rsid w:val="00CE3D57"/>
    <w:rsid w:val="00CE45BA"/>
    <w:rsid w:val="00CE4651"/>
    <w:rsid w:val="00CE467B"/>
    <w:rsid w:val="00CE4848"/>
    <w:rsid w:val="00CE48E4"/>
    <w:rsid w:val="00CE4D4A"/>
    <w:rsid w:val="00CE5CC1"/>
    <w:rsid w:val="00CE618B"/>
    <w:rsid w:val="00CE675A"/>
    <w:rsid w:val="00CE691C"/>
    <w:rsid w:val="00CE71A7"/>
    <w:rsid w:val="00CE742B"/>
    <w:rsid w:val="00CE789A"/>
    <w:rsid w:val="00CE7AA8"/>
    <w:rsid w:val="00CE7FF4"/>
    <w:rsid w:val="00CF0096"/>
    <w:rsid w:val="00CF01AB"/>
    <w:rsid w:val="00CF09C3"/>
    <w:rsid w:val="00CF0D03"/>
    <w:rsid w:val="00CF0D56"/>
    <w:rsid w:val="00CF1ADB"/>
    <w:rsid w:val="00CF1E46"/>
    <w:rsid w:val="00CF2458"/>
    <w:rsid w:val="00CF2532"/>
    <w:rsid w:val="00CF257D"/>
    <w:rsid w:val="00CF25F2"/>
    <w:rsid w:val="00CF2638"/>
    <w:rsid w:val="00CF2B1D"/>
    <w:rsid w:val="00CF3746"/>
    <w:rsid w:val="00CF3A89"/>
    <w:rsid w:val="00CF3CC3"/>
    <w:rsid w:val="00CF3FC3"/>
    <w:rsid w:val="00CF4338"/>
    <w:rsid w:val="00CF4864"/>
    <w:rsid w:val="00CF4F0A"/>
    <w:rsid w:val="00CF5C9D"/>
    <w:rsid w:val="00CF5CE1"/>
    <w:rsid w:val="00CF6170"/>
    <w:rsid w:val="00CF656E"/>
    <w:rsid w:val="00CF6B89"/>
    <w:rsid w:val="00CF6BDA"/>
    <w:rsid w:val="00CF742F"/>
    <w:rsid w:val="00CF7561"/>
    <w:rsid w:val="00CF789A"/>
    <w:rsid w:val="00CF7C9A"/>
    <w:rsid w:val="00CF7EF4"/>
    <w:rsid w:val="00CF7FB1"/>
    <w:rsid w:val="00D003B1"/>
    <w:rsid w:val="00D00EB2"/>
    <w:rsid w:val="00D0125A"/>
    <w:rsid w:val="00D01434"/>
    <w:rsid w:val="00D02315"/>
    <w:rsid w:val="00D02417"/>
    <w:rsid w:val="00D02894"/>
    <w:rsid w:val="00D02ED7"/>
    <w:rsid w:val="00D02EDA"/>
    <w:rsid w:val="00D02FA4"/>
    <w:rsid w:val="00D02FF5"/>
    <w:rsid w:val="00D031AC"/>
    <w:rsid w:val="00D03E28"/>
    <w:rsid w:val="00D04096"/>
    <w:rsid w:val="00D045F1"/>
    <w:rsid w:val="00D04750"/>
    <w:rsid w:val="00D05CF7"/>
    <w:rsid w:val="00D063E0"/>
    <w:rsid w:val="00D06670"/>
    <w:rsid w:val="00D06903"/>
    <w:rsid w:val="00D06D57"/>
    <w:rsid w:val="00D075EB"/>
    <w:rsid w:val="00D078F7"/>
    <w:rsid w:val="00D07C97"/>
    <w:rsid w:val="00D07CA3"/>
    <w:rsid w:val="00D102CD"/>
    <w:rsid w:val="00D1130D"/>
    <w:rsid w:val="00D11D61"/>
    <w:rsid w:val="00D11ECA"/>
    <w:rsid w:val="00D125EE"/>
    <w:rsid w:val="00D12619"/>
    <w:rsid w:val="00D127B7"/>
    <w:rsid w:val="00D12BA4"/>
    <w:rsid w:val="00D13561"/>
    <w:rsid w:val="00D13B71"/>
    <w:rsid w:val="00D13C7D"/>
    <w:rsid w:val="00D14C8A"/>
    <w:rsid w:val="00D14FB2"/>
    <w:rsid w:val="00D157AE"/>
    <w:rsid w:val="00D15B92"/>
    <w:rsid w:val="00D15EAA"/>
    <w:rsid w:val="00D161D9"/>
    <w:rsid w:val="00D16410"/>
    <w:rsid w:val="00D165BB"/>
    <w:rsid w:val="00D167DB"/>
    <w:rsid w:val="00D16B6A"/>
    <w:rsid w:val="00D16B84"/>
    <w:rsid w:val="00D1708F"/>
    <w:rsid w:val="00D176BB"/>
    <w:rsid w:val="00D2069D"/>
    <w:rsid w:val="00D21A09"/>
    <w:rsid w:val="00D225B1"/>
    <w:rsid w:val="00D22604"/>
    <w:rsid w:val="00D22C8D"/>
    <w:rsid w:val="00D22FCA"/>
    <w:rsid w:val="00D23631"/>
    <w:rsid w:val="00D24218"/>
    <w:rsid w:val="00D24416"/>
    <w:rsid w:val="00D25035"/>
    <w:rsid w:val="00D25251"/>
    <w:rsid w:val="00D2599F"/>
    <w:rsid w:val="00D25BFC"/>
    <w:rsid w:val="00D261BC"/>
    <w:rsid w:val="00D261D5"/>
    <w:rsid w:val="00D26425"/>
    <w:rsid w:val="00D267C1"/>
    <w:rsid w:val="00D26BCC"/>
    <w:rsid w:val="00D26D4A"/>
    <w:rsid w:val="00D26D9D"/>
    <w:rsid w:val="00D26E41"/>
    <w:rsid w:val="00D26F42"/>
    <w:rsid w:val="00D271EE"/>
    <w:rsid w:val="00D272DC"/>
    <w:rsid w:val="00D301CD"/>
    <w:rsid w:val="00D30583"/>
    <w:rsid w:val="00D30699"/>
    <w:rsid w:val="00D30AA1"/>
    <w:rsid w:val="00D30E72"/>
    <w:rsid w:val="00D30EA6"/>
    <w:rsid w:val="00D30F07"/>
    <w:rsid w:val="00D30F23"/>
    <w:rsid w:val="00D30FBB"/>
    <w:rsid w:val="00D310D1"/>
    <w:rsid w:val="00D31458"/>
    <w:rsid w:val="00D31597"/>
    <w:rsid w:val="00D3168C"/>
    <w:rsid w:val="00D316A1"/>
    <w:rsid w:val="00D316D5"/>
    <w:rsid w:val="00D31733"/>
    <w:rsid w:val="00D31766"/>
    <w:rsid w:val="00D317D1"/>
    <w:rsid w:val="00D31ACC"/>
    <w:rsid w:val="00D31ECC"/>
    <w:rsid w:val="00D32873"/>
    <w:rsid w:val="00D32CB0"/>
    <w:rsid w:val="00D33212"/>
    <w:rsid w:val="00D332F1"/>
    <w:rsid w:val="00D33351"/>
    <w:rsid w:val="00D333B0"/>
    <w:rsid w:val="00D337E7"/>
    <w:rsid w:val="00D33812"/>
    <w:rsid w:val="00D3384D"/>
    <w:rsid w:val="00D338C6"/>
    <w:rsid w:val="00D33AFE"/>
    <w:rsid w:val="00D33ED9"/>
    <w:rsid w:val="00D340EB"/>
    <w:rsid w:val="00D346A4"/>
    <w:rsid w:val="00D34900"/>
    <w:rsid w:val="00D3524F"/>
    <w:rsid w:val="00D35CB1"/>
    <w:rsid w:val="00D36C67"/>
    <w:rsid w:val="00D36CB8"/>
    <w:rsid w:val="00D374D6"/>
    <w:rsid w:val="00D37518"/>
    <w:rsid w:val="00D37EB8"/>
    <w:rsid w:val="00D40212"/>
    <w:rsid w:val="00D40225"/>
    <w:rsid w:val="00D40633"/>
    <w:rsid w:val="00D40C7C"/>
    <w:rsid w:val="00D40FDE"/>
    <w:rsid w:val="00D411BA"/>
    <w:rsid w:val="00D4196C"/>
    <w:rsid w:val="00D421F3"/>
    <w:rsid w:val="00D426C9"/>
    <w:rsid w:val="00D428C8"/>
    <w:rsid w:val="00D438C6"/>
    <w:rsid w:val="00D43D2D"/>
    <w:rsid w:val="00D43F2E"/>
    <w:rsid w:val="00D44185"/>
    <w:rsid w:val="00D44404"/>
    <w:rsid w:val="00D44E66"/>
    <w:rsid w:val="00D4506E"/>
    <w:rsid w:val="00D45E36"/>
    <w:rsid w:val="00D462DB"/>
    <w:rsid w:val="00D4644E"/>
    <w:rsid w:val="00D464BA"/>
    <w:rsid w:val="00D46544"/>
    <w:rsid w:val="00D4670F"/>
    <w:rsid w:val="00D46AD1"/>
    <w:rsid w:val="00D476A5"/>
    <w:rsid w:val="00D47ADA"/>
    <w:rsid w:val="00D47ADD"/>
    <w:rsid w:val="00D47BC4"/>
    <w:rsid w:val="00D47C20"/>
    <w:rsid w:val="00D47FE8"/>
    <w:rsid w:val="00D501F6"/>
    <w:rsid w:val="00D502D2"/>
    <w:rsid w:val="00D503FE"/>
    <w:rsid w:val="00D507B3"/>
    <w:rsid w:val="00D50EF1"/>
    <w:rsid w:val="00D5123A"/>
    <w:rsid w:val="00D512B7"/>
    <w:rsid w:val="00D51BEB"/>
    <w:rsid w:val="00D5236C"/>
    <w:rsid w:val="00D532FD"/>
    <w:rsid w:val="00D535A2"/>
    <w:rsid w:val="00D53823"/>
    <w:rsid w:val="00D5430E"/>
    <w:rsid w:val="00D54350"/>
    <w:rsid w:val="00D544E8"/>
    <w:rsid w:val="00D54A19"/>
    <w:rsid w:val="00D54A68"/>
    <w:rsid w:val="00D54E5F"/>
    <w:rsid w:val="00D54F04"/>
    <w:rsid w:val="00D555AC"/>
    <w:rsid w:val="00D557AC"/>
    <w:rsid w:val="00D55B17"/>
    <w:rsid w:val="00D56389"/>
    <w:rsid w:val="00D564F5"/>
    <w:rsid w:val="00D56AE2"/>
    <w:rsid w:val="00D57138"/>
    <w:rsid w:val="00D5760D"/>
    <w:rsid w:val="00D577F1"/>
    <w:rsid w:val="00D60C10"/>
    <w:rsid w:val="00D60F59"/>
    <w:rsid w:val="00D6100E"/>
    <w:rsid w:val="00D61034"/>
    <w:rsid w:val="00D61236"/>
    <w:rsid w:val="00D61A27"/>
    <w:rsid w:val="00D61A3A"/>
    <w:rsid w:val="00D61B68"/>
    <w:rsid w:val="00D61EFC"/>
    <w:rsid w:val="00D62006"/>
    <w:rsid w:val="00D6208C"/>
    <w:rsid w:val="00D63275"/>
    <w:rsid w:val="00D632E6"/>
    <w:rsid w:val="00D63450"/>
    <w:rsid w:val="00D63CD3"/>
    <w:rsid w:val="00D63FC5"/>
    <w:rsid w:val="00D640DF"/>
    <w:rsid w:val="00D64850"/>
    <w:rsid w:val="00D64AF3"/>
    <w:rsid w:val="00D65144"/>
    <w:rsid w:val="00D65397"/>
    <w:rsid w:val="00D65787"/>
    <w:rsid w:val="00D65AAB"/>
    <w:rsid w:val="00D65ADA"/>
    <w:rsid w:val="00D6617F"/>
    <w:rsid w:val="00D66360"/>
    <w:rsid w:val="00D66ACB"/>
    <w:rsid w:val="00D66CE5"/>
    <w:rsid w:val="00D67026"/>
    <w:rsid w:val="00D67274"/>
    <w:rsid w:val="00D6752E"/>
    <w:rsid w:val="00D67BF7"/>
    <w:rsid w:val="00D67F10"/>
    <w:rsid w:val="00D709DC"/>
    <w:rsid w:val="00D70EFB"/>
    <w:rsid w:val="00D71C83"/>
    <w:rsid w:val="00D7270E"/>
    <w:rsid w:val="00D72A5F"/>
    <w:rsid w:val="00D72C1C"/>
    <w:rsid w:val="00D73183"/>
    <w:rsid w:val="00D73254"/>
    <w:rsid w:val="00D7334A"/>
    <w:rsid w:val="00D73F75"/>
    <w:rsid w:val="00D74076"/>
    <w:rsid w:val="00D7461B"/>
    <w:rsid w:val="00D7493C"/>
    <w:rsid w:val="00D74EB7"/>
    <w:rsid w:val="00D75607"/>
    <w:rsid w:val="00D75F04"/>
    <w:rsid w:val="00D76673"/>
    <w:rsid w:val="00D769B3"/>
    <w:rsid w:val="00D77947"/>
    <w:rsid w:val="00D77BA4"/>
    <w:rsid w:val="00D800A0"/>
    <w:rsid w:val="00D80504"/>
    <w:rsid w:val="00D80CB0"/>
    <w:rsid w:val="00D80CD7"/>
    <w:rsid w:val="00D80E3D"/>
    <w:rsid w:val="00D80F63"/>
    <w:rsid w:val="00D8122C"/>
    <w:rsid w:val="00D81ADA"/>
    <w:rsid w:val="00D81C91"/>
    <w:rsid w:val="00D81FF7"/>
    <w:rsid w:val="00D820AC"/>
    <w:rsid w:val="00D82926"/>
    <w:rsid w:val="00D82B07"/>
    <w:rsid w:val="00D8303B"/>
    <w:rsid w:val="00D838ED"/>
    <w:rsid w:val="00D83934"/>
    <w:rsid w:val="00D83944"/>
    <w:rsid w:val="00D83A19"/>
    <w:rsid w:val="00D841DB"/>
    <w:rsid w:val="00D842AD"/>
    <w:rsid w:val="00D84588"/>
    <w:rsid w:val="00D84DF9"/>
    <w:rsid w:val="00D84F02"/>
    <w:rsid w:val="00D8506E"/>
    <w:rsid w:val="00D856C5"/>
    <w:rsid w:val="00D85A81"/>
    <w:rsid w:val="00D85B3A"/>
    <w:rsid w:val="00D867BE"/>
    <w:rsid w:val="00D869D2"/>
    <w:rsid w:val="00D86CB0"/>
    <w:rsid w:val="00D87AA8"/>
    <w:rsid w:val="00D87ABF"/>
    <w:rsid w:val="00D87BF1"/>
    <w:rsid w:val="00D90C99"/>
    <w:rsid w:val="00D90D48"/>
    <w:rsid w:val="00D91275"/>
    <w:rsid w:val="00D9232C"/>
    <w:rsid w:val="00D92423"/>
    <w:rsid w:val="00D92B9E"/>
    <w:rsid w:val="00D93318"/>
    <w:rsid w:val="00D93441"/>
    <w:rsid w:val="00D93778"/>
    <w:rsid w:val="00D937F7"/>
    <w:rsid w:val="00D93B08"/>
    <w:rsid w:val="00D93DF5"/>
    <w:rsid w:val="00D9418F"/>
    <w:rsid w:val="00D9430E"/>
    <w:rsid w:val="00D944FD"/>
    <w:rsid w:val="00D9506C"/>
    <w:rsid w:val="00D952AC"/>
    <w:rsid w:val="00D95534"/>
    <w:rsid w:val="00D95701"/>
    <w:rsid w:val="00D958AF"/>
    <w:rsid w:val="00D95C12"/>
    <w:rsid w:val="00D96A73"/>
    <w:rsid w:val="00D972D1"/>
    <w:rsid w:val="00D974D1"/>
    <w:rsid w:val="00D97533"/>
    <w:rsid w:val="00D9772E"/>
    <w:rsid w:val="00D9793C"/>
    <w:rsid w:val="00D97D2D"/>
    <w:rsid w:val="00DA0047"/>
    <w:rsid w:val="00DA0819"/>
    <w:rsid w:val="00DA0941"/>
    <w:rsid w:val="00DA09EB"/>
    <w:rsid w:val="00DA0A0F"/>
    <w:rsid w:val="00DA0EB0"/>
    <w:rsid w:val="00DA11A9"/>
    <w:rsid w:val="00DA129C"/>
    <w:rsid w:val="00DA18B5"/>
    <w:rsid w:val="00DA1EAD"/>
    <w:rsid w:val="00DA254D"/>
    <w:rsid w:val="00DA2586"/>
    <w:rsid w:val="00DA2623"/>
    <w:rsid w:val="00DA29EA"/>
    <w:rsid w:val="00DA30A6"/>
    <w:rsid w:val="00DA3208"/>
    <w:rsid w:val="00DA332B"/>
    <w:rsid w:val="00DA3382"/>
    <w:rsid w:val="00DA3BBD"/>
    <w:rsid w:val="00DA48C3"/>
    <w:rsid w:val="00DA49F7"/>
    <w:rsid w:val="00DA4A6A"/>
    <w:rsid w:val="00DA5580"/>
    <w:rsid w:val="00DA55BE"/>
    <w:rsid w:val="00DA5F0C"/>
    <w:rsid w:val="00DA6293"/>
    <w:rsid w:val="00DA6496"/>
    <w:rsid w:val="00DA69AD"/>
    <w:rsid w:val="00DA7612"/>
    <w:rsid w:val="00DB082C"/>
    <w:rsid w:val="00DB0EFE"/>
    <w:rsid w:val="00DB1343"/>
    <w:rsid w:val="00DB1851"/>
    <w:rsid w:val="00DB1B2F"/>
    <w:rsid w:val="00DB258A"/>
    <w:rsid w:val="00DB3A21"/>
    <w:rsid w:val="00DB3DDA"/>
    <w:rsid w:val="00DB407B"/>
    <w:rsid w:val="00DB42DE"/>
    <w:rsid w:val="00DB4944"/>
    <w:rsid w:val="00DB5095"/>
    <w:rsid w:val="00DB52DB"/>
    <w:rsid w:val="00DB6532"/>
    <w:rsid w:val="00DB6676"/>
    <w:rsid w:val="00DB673A"/>
    <w:rsid w:val="00DB77DB"/>
    <w:rsid w:val="00DB7969"/>
    <w:rsid w:val="00DB7FA9"/>
    <w:rsid w:val="00DC0801"/>
    <w:rsid w:val="00DC087D"/>
    <w:rsid w:val="00DC099D"/>
    <w:rsid w:val="00DC20B6"/>
    <w:rsid w:val="00DC29F5"/>
    <w:rsid w:val="00DC2A28"/>
    <w:rsid w:val="00DC2A36"/>
    <w:rsid w:val="00DC2CA1"/>
    <w:rsid w:val="00DC2D15"/>
    <w:rsid w:val="00DC2F9E"/>
    <w:rsid w:val="00DC313A"/>
    <w:rsid w:val="00DC31AE"/>
    <w:rsid w:val="00DC3462"/>
    <w:rsid w:val="00DC3708"/>
    <w:rsid w:val="00DC370B"/>
    <w:rsid w:val="00DC429A"/>
    <w:rsid w:val="00DC449A"/>
    <w:rsid w:val="00DC45EA"/>
    <w:rsid w:val="00DC46C4"/>
    <w:rsid w:val="00DC4902"/>
    <w:rsid w:val="00DC4E34"/>
    <w:rsid w:val="00DC4F18"/>
    <w:rsid w:val="00DC5388"/>
    <w:rsid w:val="00DC54FA"/>
    <w:rsid w:val="00DC5F9B"/>
    <w:rsid w:val="00DC6C29"/>
    <w:rsid w:val="00DC7047"/>
    <w:rsid w:val="00DC7223"/>
    <w:rsid w:val="00DC7287"/>
    <w:rsid w:val="00DC7381"/>
    <w:rsid w:val="00DC7F55"/>
    <w:rsid w:val="00DD020C"/>
    <w:rsid w:val="00DD07E9"/>
    <w:rsid w:val="00DD0985"/>
    <w:rsid w:val="00DD099F"/>
    <w:rsid w:val="00DD0DB0"/>
    <w:rsid w:val="00DD15A4"/>
    <w:rsid w:val="00DD1898"/>
    <w:rsid w:val="00DD189F"/>
    <w:rsid w:val="00DD18A0"/>
    <w:rsid w:val="00DD1E32"/>
    <w:rsid w:val="00DD1EF3"/>
    <w:rsid w:val="00DD25A0"/>
    <w:rsid w:val="00DD2869"/>
    <w:rsid w:val="00DD3237"/>
    <w:rsid w:val="00DD337A"/>
    <w:rsid w:val="00DD34C2"/>
    <w:rsid w:val="00DD3751"/>
    <w:rsid w:val="00DD3E21"/>
    <w:rsid w:val="00DD3FE5"/>
    <w:rsid w:val="00DD40E5"/>
    <w:rsid w:val="00DD42ED"/>
    <w:rsid w:val="00DD45C7"/>
    <w:rsid w:val="00DD49B3"/>
    <w:rsid w:val="00DD4F1A"/>
    <w:rsid w:val="00DD5457"/>
    <w:rsid w:val="00DD58F7"/>
    <w:rsid w:val="00DD5A48"/>
    <w:rsid w:val="00DD6254"/>
    <w:rsid w:val="00DD6E6A"/>
    <w:rsid w:val="00DD7413"/>
    <w:rsid w:val="00DD7D96"/>
    <w:rsid w:val="00DE0131"/>
    <w:rsid w:val="00DE04B3"/>
    <w:rsid w:val="00DE05C4"/>
    <w:rsid w:val="00DE09D5"/>
    <w:rsid w:val="00DE0AE7"/>
    <w:rsid w:val="00DE0BAC"/>
    <w:rsid w:val="00DE1626"/>
    <w:rsid w:val="00DE165E"/>
    <w:rsid w:val="00DE192C"/>
    <w:rsid w:val="00DE1CCE"/>
    <w:rsid w:val="00DE1FD8"/>
    <w:rsid w:val="00DE22E3"/>
    <w:rsid w:val="00DE2499"/>
    <w:rsid w:val="00DE30A2"/>
    <w:rsid w:val="00DE3B0F"/>
    <w:rsid w:val="00DE3D31"/>
    <w:rsid w:val="00DE4419"/>
    <w:rsid w:val="00DE4731"/>
    <w:rsid w:val="00DE4F2E"/>
    <w:rsid w:val="00DE58F6"/>
    <w:rsid w:val="00DE5BA3"/>
    <w:rsid w:val="00DE649C"/>
    <w:rsid w:val="00DE6533"/>
    <w:rsid w:val="00DE6D3C"/>
    <w:rsid w:val="00DE6E9E"/>
    <w:rsid w:val="00DE6EC7"/>
    <w:rsid w:val="00DE7026"/>
    <w:rsid w:val="00DE719A"/>
    <w:rsid w:val="00DE745F"/>
    <w:rsid w:val="00DE7CDB"/>
    <w:rsid w:val="00DF0D82"/>
    <w:rsid w:val="00DF1147"/>
    <w:rsid w:val="00DF1D3B"/>
    <w:rsid w:val="00DF1FF2"/>
    <w:rsid w:val="00DF2FE2"/>
    <w:rsid w:val="00DF31E5"/>
    <w:rsid w:val="00DF407E"/>
    <w:rsid w:val="00DF4464"/>
    <w:rsid w:val="00DF459B"/>
    <w:rsid w:val="00DF462F"/>
    <w:rsid w:val="00DF47C3"/>
    <w:rsid w:val="00DF4D59"/>
    <w:rsid w:val="00DF4F64"/>
    <w:rsid w:val="00DF52F6"/>
    <w:rsid w:val="00DF6224"/>
    <w:rsid w:val="00DF6523"/>
    <w:rsid w:val="00DF6AA0"/>
    <w:rsid w:val="00DF6F94"/>
    <w:rsid w:val="00DF7167"/>
    <w:rsid w:val="00DF7205"/>
    <w:rsid w:val="00DF7B10"/>
    <w:rsid w:val="00DF7C8C"/>
    <w:rsid w:val="00DF7CE0"/>
    <w:rsid w:val="00DF7E7D"/>
    <w:rsid w:val="00E00297"/>
    <w:rsid w:val="00E00316"/>
    <w:rsid w:val="00E018D4"/>
    <w:rsid w:val="00E020CF"/>
    <w:rsid w:val="00E02530"/>
    <w:rsid w:val="00E026E8"/>
    <w:rsid w:val="00E03B8A"/>
    <w:rsid w:val="00E03C10"/>
    <w:rsid w:val="00E03CDF"/>
    <w:rsid w:val="00E04743"/>
    <w:rsid w:val="00E04940"/>
    <w:rsid w:val="00E04A38"/>
    <w:rsid w:val="00E04E40"/>
    <w:rsid w:val="00E05351"/>
    <w:rsid w:val="00E053CF"/>
    <w:rsid w:val="00E0558E"/>
    <w:rsid w:val="00E05717"/>
    <w:rsid w:val="00E060C9"/>
    <w:rsid w:val="00E0627D"/>
    <w:rsid w:val="00E06A8F"/>
    <w:rsid w:val="00E06C98"/>
    <w:rsid w:val="00E0720D"/>
    <w:rsid w:val="00E077C7"/>
    <w:rsid w:val="00E07E0E"/>
    <w:rsid w:val="00E07E8C"/>
    <w:rsid w:val="00E1022D"/>
    <w:rsid w:val="00E10A96"/>
    <w:rsid w:val="00E10ACD"/>
    <w:rsid w:val="00E10C66"/>
    <w:rsid w:val="00E10D12"/>
    <w:rsid w:val="00E1181A"/>
    <w:rsid w:val="00E1208E"/>
    <w:rsid w:val="00E123E8"/>
    <w:rsid w:val="00E12496"/>
    <w:rsid w:val="00E12E55"/>
    <w:rsid w:val="00E1312F"/>
    <w:rsid w:val="00E136A3"/>
    <w:rsid w:val="00E13D51"/>
    <w:rsid w:val="00E141C2"/>
    <w:rsid w:val="00E14421"/>
    <w:rsid w:val="00E14737"/>
    <w:rsid w:val="00E14A13"/>
    <w:rsid w:val="00E14C26"/>
    <w:rsid w:val="00E14D62"/>
    <w:rsid w:val="00E15266"/>
    <w:rsid w:val="00E15549"/>
    <w:rsid w:val="00E15B19"/>
    <w:rsid w:val="00E15C54"/>
    <w:rsid w:val="00E1612D"/>
    <w:rsid w:val="00E162B0"/>
    <w:rsid w:val="00E16302"/>
    <w:rsid w:val="00E16755"/>
    <w:rsid w:val="00E16D94"/>
    <w:rsid w:val="00E16E85"/>
    <w:rsid w:val="00E16E93"/>
    <w:rsid w:val="00E1711A"/>
    <w:rsid w:val="00E1745D"/>
    <w:rsid w:val="00E17464"/>
    <w:rsid w:val="00E177A6"/>
    <w:rsid w:val="00E17837"/>
    <w:rsid w:val="00E1786C"/>
    <w:rsid w:val="00E17B6E"/>
    <w:rsid w:val="00E20861"/>
    <w:rsid w:val="00E20E1F"/>
    <w:rsid w:val="00E20E77"/>
    <w:rsid w:val="00E20EDA"/>
    <w:rsid w:val="00E21144"/>
    <w:rsid w:val="00E21888"/>
    <w:rsid w:val="00E21A6C"/>
    <w:rsid w:val="00E22189"/>
    <w:rsid w:val="00E221EE"/>
    <w:rsid w:val="00E228BF"/>
    <w:rsid w:val="00E22923"/>
    <w:rsid w:val="00E233AB"/>
    <w:rsid w:val="00E236F6"/>
    <w:rsid w:val="00E23B47"/>
    <w:rsid w:val="00E23C7B"/>
    <w:rsid w:val="00E2428F"/>
    <w:rsid w:val="00E24CBF"/>
    <w:rsid w:val="00E24EB1"/>
    <w:rsid w:val="00E2508D"/>
    <w:rsid w:val="00E252FD"/>
    <w:rsid w:val="00E25C16"/>
    <w:rsid w:val="00E25C8D"/>
    <w:rsid w:val="00E25C92"/>
    <w:rsid w:val="00E25D33"/>
    <w:rsid w:val="00E263A1"/>
    <w:rsid w:val="00E26C05"/>
    <w:rsid w:val="00E270BB"/>
    <w:rsid w:val="00E27781"/>
    <w:rsid w:val="00E27CA9"/>
    <w:rsid w:val="00E27F13"/>
    <w:rsid w:val="00E30162"/>
    <w:rsid w:val="00E30895"/>
    <w:rsid w:val="00E30ECC"/>
    <w:rsid w:val="00E3108E"/>
    <w:rsid w:val="00E31790"/>
    <w:rsid w:val="00E31B98"/>
    <w:rsid w:val="00E31F86"/>
    <w:rsid w:val="00E32FAB"/>
    <w:rsid w:val="00E33039"/>
    <w:rsid w:val="00E33097"/>
    <w:rsid w:val="00E33534"/>
    <w:rsid w:val="00E33A5E"/>
    <w:rsid w:val="00E33AF8"/>
    <w:rsid w:val="00E33C8B"/>
    <w:rsid w:val="00E340E5"/>
    <w:rsid w:val="00E34155"/>
    <w:rsid w:val="00E3439A"/>
    <w:rsid w:val="00E34714"/>
    <w:rsid w:val="00E34CE5"/>
    <w:rsid w:val="00E34EBB"/>
    <w:rsid w:val="00E35053"/>
    <w:rsid w:val="00E3550D"/>
    <w:rsid w:val="00E3587B"/>
    <w:rsid w:val="00E35CE3"/>
    <w:rsid w:val="00E35FE1"/>
    <w:rsid w:val="00E364A4"/>
    <w:rsid w:val="00E36667"/>
    <w:rsid w:val="00E370B1"/>
    <w:rsid w:val="00E3736D"/>
    <w:rsid w:val="00E37E91"/>
    <w:rsid w:val="00E40064"/>
    <w:rsid w:val="00E4033F"/>
    <w:rsid w:val="00E40569"/>
    <w:rsid w:val="00E406A1"/>
    <w:rsid w:val="00E41153"/>
    <w:rsid w:val="00E41855"/>
    <w:rsid w:val="00E41F5A"/>
    <w:rsid w:val="00E42042"/>
    <w:rsid w:val="00E42150"/>
    <w:rsid w:val="00E42369"/>
    <w:rsid w:val="00E4256B"/>
    <w:rsid w:val="00E42600"/>
    <w:rsid w:val="00E426A4"/>
    <w:rsid w:val="00E42E08"/>
    <w:rsid w:val="00E42F9E"/>
    <w:rsid w:val="00E4303B"/>
    <w:rsid w:val="00E430BA"/>
    <w:rsid w:val="00E435B1"/>
    <w:rsid w:val="00E4377E"/>
    <w:rsid w:val="00E437D0"/>
    <w:rsid w:val="00E438F3"/>
    <w:rsid w:val="00E4406E"/>
    <w:rsid w:val="00E440A6"/>
    <w:rsid w:val="00E44138"/>
    <w:rsid w:val="00E4414E"/>
    <w:rsid w:val="00E44341"/>
    <w:rsid w:val="00E45802"/>
    <w:rsid w:val="00E45C80"/>
    <w:rsid w:val="00E45F8C"/>
    <w:rsid w:val="00E46AB5"/>
    <w:rsid w:val="00E46F0E"/>
    <w:rsid w:val="00E46F16"/>
    <w:rsid w:val="00E4704A"/>
    <w:rsid w:val="00E479CF"/>
    <w:rsid w:val="00E47A0E"/>
    <w:rsid w:val="00E50203"/>
    <w:rsid w:val="00E5070B"/>
    <w:rsid w:val="00E50BAA"/>
    <w:rsid w:val="00E50EA1"/>
    <w:rsid w:val="00E5107E"/>
    <w:rsid w:val="00E511B8"/>
    <w:rsid w:val="00E51202"/>
    <w:rsid w:val="00E514E6"/>
    <w:rsid w:val="00E51D89"/>
    <w:rsid w:val="00E5210B"/>
    <w:rsid w:val="00E52813"/>
    <w:rsid w:val="00E534A7"/>
    <w:rsid w:val="00E538AC"/>
    <w:rsid w:val="00E53925"/>
    <w:rsid w:val="00E53BEC"/>
    <w:rsid w:val="00E5404E"/>
    <w:rsid w:val="00E5419D"/>
    <w:rsid w:val="00E541D4"/>
    <w:rsid w:val="00E54B01"/>
    <w:rsid w:val="00E54C4B"/>
    <w:rsid w:val="00E54E7A"/>
    <w:rsid w:val="00E54F6D"/>
    <w:rsid w:val="00E54FDE"/>
    <w:rsid w:val="00E55062"/>
    <w:rsid w:val="00E55507"/>
    <w:rsid w:val="00E5551C"/>
    <w:rsid w:val="00E55875"/>
    <w:rsid w:val="00E55BDE"/>
    <w:rsid w:val="00E55E6B"/>
    <w:rsid w:val="00E56180"/>
    <w:rsid w:val="00E56186"/>
    <w:rsid w:val="00E56685"/>
    <w:rsid w:val="00E57E24"/>
    <w:rsid w:val="00E57FD2"/>
    <w:rsid w:val="00E6039D"/>
    <w:rsid w:val="00E604A5"/>
    <w:rsid w:val="00E60517"/>
    <w:rsid w:val="00E60989"/>
    <w:rsid w:val="00E60A32"/>
    <w:rsid w:val="00E60C4B"/>
    <w:rsid w:val="00E614AA"/>
    <w:rsid w:val="00E618A5"/>
    <w:rsid w:val="00E61BD4"/>
    <w:rsid w:val="00E624EE"/>
    <w:rsid w:val="00E624F6"/>
    <w:rsid w:val="00E62B74"/>
    <w:rsid w:val="00E62C90"/>
    <w:rsid w:val="00E63131"/>
    <w:rsid w:val="00E63358"/>
    <w:rsid w:val="00E63C73"/>
    <w:rsid w:val="00E63FFD"/>
    <w:rsid w:val="00E64331"/>
    <w:rsid w:val="00E647C3"/>
    <w:rsid w:val="00E649AB"/>
    <w:rsid w:val="00E64B71"/>
    <w:rsid w:val="00E651E7"/>
    <w:rsid w:val="00E65266"/>
    <w:rsid w:val="00E65282"/>
    <w:rsid w:val="00E65729"/>
    <w:rsid w:val="00E66014"/>
    <w:rsid w:val="00E66348"/>
    <w:rsid w:val="00E663C9"/>
    <w:rsid w:val="00E663FD"/>
    <w:rsid w:val="00E66420"/>
    <w:rsid w:val="00E664C1"/>
    <w:rsid w:val="00E6653B"/>
    <w:rsid w:val="00E66E03"/>
    <w:rsid w:val="00E67408"/>
    <w:rsid w:val="00E676AE"/>
    <w:rsid w:val="00E6777A"/>
    <w:rsid w:val="00E70274"/>
    <w:rsid w:val="00E70917"/>
    <w:rsid w:val="00E70C8A"/>
    <w:rsid w:val="00E70D04"/>
    <w:rsid w:val="00E70F6D"/>
    <w:rsid w:val="00E714CF"/>
    <w:rsid w:val="00E71860"/>
    <w:rsid w:val="00E71861"/>
    <w:rsid w:val="00E72AA2"/>
    <w:rsid w:val="00E72B42"/>
    <w:rsid w:val="00E72CDF"/>
    <w:rsid w:val="00E72E09"/>
    <w:rsid w:val="00E73142"/>
    <w:rsid w:val="00E73304"/>
    <w:rsid w:val="00E73696"/>
    <w:rsid w:val="00E738B8"/>
    <w:rsid w:val="00E73C5B"/>
    <w:rsid w:val="00E73DC6"/>
    <w:rsid w:val="00E740E0"/>
    <w:rsid w:val="00E748E2"/>
    <w:rsid w:val="00E74FDA"/>
    <w:rsid w:val="00E75B66"/>
    <w:rsid w:val="00E75CC7"/>
    <w:rsid w:val="00E75D4A"/>
    <w:rsid w:val="00E75EE2"/>
    <w:rsid w:val="00E769D9"/>
    <w:rsid w:val="00E76B6B"/>
    <w:rsid w:val="00E77218"/>
    <w:rsid w:val="00E77342"/>
    <w:rsid w:val="00E77514"/>
    <w:rsid w:val="00E77522"/>
    <w:rsid w:val="00E776A2"/>
    <w:rsid w:val="00E779F3"/>
    <w:rsid w:val="00E77BF4"/>
    <w:rsid w:val="00E77D3E"/>
    <w:rsid w:val="00E80077"/>
    <w:rsid w:val="00E8040B"/>
    <w:rsid w:val="00E804B9"/>
    <w:rsid w:val="00E807F0"/>
    <w:rsid w:val="00E80CFD"/>
    <w:rsid w:val="00E80ED6"/>
    <w:rsid w:val="00E81389"/>
    <w:rsid w:val="00E813EB"/>
    <w:rsid w:val="00E81B4F"/>
    <w:rsid w:val="00E81FDD"/>
    <w:rsid w:val="00E82028"/>
    <w:rsid w:val="00E82733"/>
    <w:rsid w:val="00E82847"/>
    <w:rsid w:val="00E82883"/>
    <w:rsid w:val="00E829C7"/>
    <w:rsid w:val="00E82FF2"/>
    <w:rsid w:val="00E830B1"/>
    <w:rsid w:val="00E83239"/>
    <w:rsid w:val="00E836AD"/>
    <w:rsid w:val="00E836F0"/>
    <w:rsid w:val="00E83700"/>
    <w:rsid w:val="00E837F7"/>
    <w:rsid w:val="00E83B82"/>
    <w:rsid w:val="00E83CD3"/>
    <w:rsid w:val="00E83D48"/>
    <w:rsid w:val="00E84010"/>
    <w:rsid w:val="00E8447E"/>
    <w:rsid w:val="00E84A5C"/>
    <w:rsid w:val="00E84A96"/>
    <w:rsid w:val="00E84C41"/>
    <w:rsid w:val="00E84F6E"/>
    <w:rsid w:val="00E86681"/>
    <w:rsid w:val="00E86FCD"/>
    <w:rsid w:val="00E87477"/>
    <w:rsid w:val="00E8768B"/>
    <w:rsid w:val="00E87886"/>
    <w:rsid w:val="00E90150"/>
    <w:rsid w:val="00E90733"/>
    <w:rsid w:val="00E90829"/>
    <w:rsid w:val="00E91736"/>
    <w:rsid w:val="00E919EB"/>
    <w:rsid w:val="00E91A31"/>
    <w:rsid w:val="00E91BD2"/>
    <w:rsid w:val="00E91BF1"/>
    <w:rsid w:val="00E923EF"/>
    <w:rsid w:val="00E927C0"/>
    <w:rsid w:val="00E934F5"/>
    <w:rsid w:val="00E93B93"/>
    <w:rsid w:val="00E94091"/>
    <w:rsid w:val="00E945A9"/>
    <w:rsid w:val="00E94747"/>
    <w:rsid w:val="00E95049"/>
    <w:rsid w:val="00E9539C"/>
    <w:rsid w:val="00E953F9"/>
    <w:rsid w:val="00E95849"/>
    <w:rsid w:val="00E9692D"/>
    <w:rsid w:val="00E9718F"/>
    <w:rsid w:val="00E97195"/>
    <w:rsid w:val="00E97851"/>
    <w:rsid w:val="00EA02DD"/>
    <w:rsid w:val="00EA0877"/>
    <w:rsid w:val="00EA0A7C"/>
    <w:rsid w:val="00EA0EB7"/>
    <w:rsid w:val="00EA16DD"/>
    <w:rsid w:val="00EA1B86"/>
    <w:rsid w:val="00EA1BD4"/>
    <w:rsid w:val="00EA1DE6"/>
    <w:rsid w:val="00EA2045"/>
    <w:rsid w:val="00EA211F"/>
    <w:rsid w:val="00EA24BB"/>
    <w:rsid w:val="00EA3005"/>
    <w:rsid w:val="00EA32BB"/>
    <w:rsid w:val="00EA3832"/>
    <w:rsid w:val="00EA3F62"/>
    <w:rsid w:val="00EA43C7"/>
    <w:rsid w:val="00EA4BC1"/>
    <w:rsid w:val="00EA5C89"/>
    <w:rsid w:val="00EA665E"/>
    <w:rsid w:val="00EA6E78"/>
    <w:rsid w:val="00EA7600"/>
    <w:rsid w:val="00EA7731"/>
    <w:rsid w:val="00EA7792"/>
    <w:rsid w:val="00EB08AF"/>
    <w:rsid w:val="00EB0A9B"/>
    <w:rsid w:val="00EB0BB1"/>
    <w:rsid w:val="00EB11E9"/>
    <w:rsid w:val="00EB133D"/>
    <w:rsid w:val="00EB18F1"/>
    <w:rsid w:val="00EB1985"/>
    <w:rsid w:val="00EB1B71"/>
    <w:rsid w:val="00EB1E71"/>
    <w:rsid w:val="00EB20D9"/>
    <w:rsid w:val="00EB25A8"/>
    <w:rsid w:val="00EB2AD3"/>
    <w:rsid w:val="00EB39BF"/>
    <w:rsid w:val="00EB3CD1"/>
    <w:rsid w:val="00EB3DAE"/>
    <w:rsid w:val="00EB44D1"/>
    <w:rsid w:val="00EB4510"/>
    <w:rsid w:val="00EB4549"/>
    <w:rsid w:val="00EB49E7"/>
    <w:rsid w:val="00EB4E83"/>
    <w:rsid w:val="00EB4F11"/>
    <w:rsid w:val="00EB4F27"/>
    <w:rsid w:val="00EB50B0"/>
    <w:rsid w:val="00EB540A"/>
    <w:rsid w:val="00EB565A"/>
    <w:rsid w:val="00EB5953"/>
    <w:rsid w:val="00EB5F11"/>
    <w:rsid w:val="00EB6467"/>
    <w:rsid w:val="00EB6690"/>
    <w:rsid w:val="00EB696E"/>
    <w:rsid w:val="00EB6EF4"/>
    <w:rsid w:val="00EB6FFA"/>
    <w:rsid w:val="00EC015E"/>
    <w:rsid w:val="00EC0177"/>
    <w:rsid w:val="00EC0826"/>
    <w:rsid w:val="00EC0EDB"/>
    <w:rsid w:val="00EC1142"/>
    <w:rsid w:val="00EC1671"/>
    <w:rsid w:val="00EC1679"/>
    <w:rsid w:val="00EC17B4"/>
    <w:rsid w:val="00EC1EF6"/>
    <w:rsid w:val="00EC294E"/>
    <w:rsid w:val="00EC30FE"/>
    <w:rsid w:val="00EC3278"/>
    <w:rsid w:val="00EC32C2"/>
    <w:rsid w:val="00EC421C"/>
    <w:rsid w:val="00EC44D5"/>
    <w:rsid w:val="00EC4590"/>
    <w:rsid w:val="00EC47BA"/>
    <w:rsid w:val="00EC48F6"/>
    <w:rsid w:val="00EC58B1"/>
    <w:rsid w:val="00EC5E72"/>
    <w:rsid w:val="00EC6111"/>
    <w:rsid w:val="00EC64AA"/>
    <w:rsid w:val="00ED02B0"/>
    <w:rsid w:val="00ED069A"/>
    <w:rsid w:val="00ED09D6"/>
    <w:rsid w:val="00ED0D28"/>
    <w:rsid w:val="00ED0D49"/>
    <w:rsid w:val="00ED0EED"/>
    <w:rsid w:val="00ED16F0"/>
    <w:rsid w:val="00ED23A6"/>
    <w:rsid w:val="00ED249B"/>
    <w:rsid w:val="00ED24A3"/>
    <w:rsid w:val="00ED25C7"/>
    <w:rsid w:val="00ED26A5"/>
    <w:rsid w:val="00ED26D1"/>
    <w:rsid w:val="00ED28AB"/>
    <w:rsid w:val="00ED359F"/>
    <w:rsid w:val="00ED35C5"/>
    <w:rsid w:val="00ED3AB9"/>
    <w:rsid w:val="00ED4189"/>
    <w:rsid w:val="00ED41C0"/>
    <w:rsid w:val="00ED42BC"/>
    <w:rsid w:val="00ED4345"/>
    <w:rsid w:val="00ED4C8A"/>
    <w:rsid w:val="00ED503A"/>
    <w:rsid w:val="00ED5316"/>
    <w:rsid w:val="00ED5B34"/>
    <w:rsid w:val="00ED5C4D"/>
    <w:rsid w:val="00ED5C6A"/>
    <w:rsid w:val="00ED5D79"/>
    <w:rsid w:val="00ED5F41"/>
    <w:rsid w:val="00ED6CAA"/>
    <w:rsid w:val="00ED6D8A"/>
    <w:rsid w:val="00ED7320"/>
    <w:rsid w:val="00ED732B"/>
    <w:rsid w:val="00ED7620"/>
    <w:rsid w:val="00ED7ADD"/>
    <w:rsid w:val="00ED7C1C"/>
    <w:rsid w:val="00ED7EE1"/>
    <w:rsid w:val="00ED7F8F"/>
    <w:rsid w:val="00EE087C"/>
    <w:rsid w:val="00EE093B"/>
    <w:rsid w:val="00EE0A75"/>
    <w:rsid w:val="00EE0FFB"/>
    <w:rsid w:val="00EE1390"/>
    <w:rsid w:val="00EE16E0"/>
    <w:rsid w:val="00EE1A7F"/>
    <w:rsid w:val="00EE1B74"/>
    <w:rsid w:val="00EE2132"/>
    <w:rsid w:val="00EE2DC4"/>
    <w:rsid w:val="00EE3A23"/>
    <w:rsid w:val="00EE3AC9"/>
    <w:rsid w:val="00EE3BFC"/>
    <w:rsid w:val="00EE4CE4"/>
    <w:rsid w:val="00EE541C"/>
    <w:rsid w:val="00EE63CA"/>
    <w:rsid w:val="00EE6605"/>
    <w:rsid w:val="00EE6D39"/>
    <w:rsid w:val="00EE7B02"/>
    <w:rsid w:val="00EE7E8D"/>
    <w:rsid w:val="00EF0726"/>
    <w:rsid w:val="00EF0BA6"/>
    <w:rsid w:val="00EF0C7C"/>
    <w:rsid w:val="00EF0C88"/>
    <w:rsid w:val="00EF13DA"/>
    <w:rsid w:val="00EF1726"/>
    <w:rsid w:val="00EF19E5"/>
    <w:rsid w:val="00EF1D9B"/>
    <w:rsid w:val="00EF244F"/>
    <w:rsid w:val="00EF26AD"/>
    <w:rsid w:val="00EF2DB1"/>
    <w:rsid w:val="00EF2FF7"/>
    <w:rsid w:val="00EF32B2"/>
    <w:rsid w:val="00EF3ED1"/>
    <w:rsid w:val="00EF3EF6"/>
    <w:rsid w:val="00EF4098"/>
    <w:rsid w:val="00EF4346"/>
    <w:rsid w:val="00EF4716"/>
    <w:rsid w:val="00EF4C55"/>
    <w:rsid w:val="00EF4DE9"/>
    <w:rsid w:val="00EF50D0"/>
    <w:rsid w:val="00EF5709"/>
    <w:rsid w:val="00EF60D7"/>
    <w:rsid w:val="00EF63A8"/>
    <w:rsid w:val="00EF6619"/>
    <w:rsid w:val="00EF6B86"/>
    <w:rsid w:val="00EF6EA9"/>
    <w:rsid w:val="00EF73B3"/>
    <w:rsid w:val="00EF767B"/>
    <w:rsid w:val="00F00C56"/>
    <w:rsid w:val="00F01498"/>
    <w:rsid w:val="00F015D3"/>
    <w:rsid w:val="00F016CE"/>
    <w:rsid w:val="00F01DC7"/>
    <w:rsid w:val="00F02349"/>
    <w:rsid w:val="00F028FF"/>
    <w:rsid w:val="00F02F08"/>
    <w:rsid w:val="00F03033"/>
    <w:rsid w:val="00F0394E"/>
    <w:rsid w:val="00F03BEA"/>
    <w:rsid w:val="00F04488"/>
    <w:rsid w:val="00F049B4"/>
    <w:rsid w:val="00F04E91"/>
    <w:rsid w:val="00F05041"/>
    <w:rsid w:val="00F05097"/>
    <w:rsid w:val="00F0521A"/>
    <w:rsid w:val="00F05782"/>
    <w:rsid w:val="00F06028"/>
    <w:rsid w:val="00F06B0E"/>
    <w:rsid w:val="00F06B3C"/>
    <w:rsid w:val="00F0788E"/>
    <w:rsid w:val="00F07931"/>
    <w:rsid w:val="00F07EEE"/>
    <w:rsid w:val="00F10548"/>
    <w:rsid w:val="00F1076E"/>
    <w:rsid w:val="00F11634"/>
    <w:rsid w:val="00F11769"/>
    <w:rsid w:val="00F117D2"/>
    <w:rsid w:val="00F117E0"/>
    <w:rsid w:val="00F11AEA"/>
    <w:rsid w:val="00F11B95"/>
    <w:rsid w:val="00F11EE1"/>
    <w:rsid w:val="00F11F37"/>
    <w:rsid w:val="00F11FAE"/>
    <w:rsid w:val="00F11FB6"/>
    <w:rsid w:val="00F12016"/>
    <w:rsid w:val="00F122C3"/>
    <w:rsid w:val="00F123FA"/>
    <w:rsid w:val="00F1255D"/>
    <w:rsid w:val="00F12652"/>
    <w:rsid w:val="00F127C0"/>
    <w:rsid w:val="00F12A5D"/>
    <w:rsid w:val="00F12B0E"/>
    <w:rsid w:val="00F12CA1"/>
    <w:rsid w:val="00F12F2C"/>
    <w:rsid w:val="00F1318E"/>
    <w:rsid w:val="00F1321D"/>
    <w:rsid w:val="00F1366B"/>
    <w:rsid w:val="00F13B97"/>
    <w:rsid w:val="00F1408B"/>
    <w:rsid w:val="00F1447C"/>
    <w:rsid w:val="00F152BB"/>
    <w:rsid w:val="00F1557D"/>
    <w:rsid w:val="00F158FB"/>
    <w:rsid w:val="00F15925"/>
    <w:rsid w:val="00F15B00"/>
    <w:rsid w:val="00F15DCF"/>
    <w:rsid w:val="00F15F87"/>
    <w:rsid w:val="00F15FE0"/>
    <w:rsid w:val="00F16037"/>
    <w:rsid w:val="00F162DE"/>
    <w:rsid w:val="00F1676F"/>
    <w:rsid w:val="00F16775"/>
    <w:rsid w:val="00F1690E"/>
    <w:rsid w:val="00F16AF9"/>
    <w:rsid w:val="00F16C0F"/>
    <w:rsid w:val="00F16D62"/>
    <w:rsid w:val="00F17001"/>
    <w:rsid w:val="00F17218"/>
    <w:rsid w:val="00F17306"/>
    <w:rsid w:val="00F174D5"/>
    <w:rsid w:val="00F17684"/>
    <w:rsid w:val="00F17697"/>
    <w:rsid w:val="00F17AA8"/>
    <w:rsid w:val="00F17B93"/>
    <w:rsid w:val="00F17BB8"/>
    <w:rsid w:val="00F20A33"/>
    <w:rsid w:val="00F20D6A"/>
    <w:rsid w:val="00F21513"/>
    <w:rsid w:val="00F21DE0"/>
    <w:rsid w:val="00F220D7"/>
    <w:rsid w:val="00F22179"/>
    <w:rsid w:val="00F22F69"/>
    <w:rsid w:val="00F23F77"/>
    <w:rsid w:val="00F24293"/>
    <w:rsid w:val="00F2488C"/>
    <w:rsid w:val="00F249C8"/>
    <w:rsid w:val="00F24C73"/>
    <w:rsid w:val="00F24DFA"/>
    <w:rsid w:val="00F25111"/>
    <w:rsid w:val="00F2583A"/>
    <w:rsid w:val="00F25D1B"/>
    <w:rsid w:val="00F26D33"/>
    <w:rsid w:val="00F27289"/>
    <w:rsid w:val="00F30357"/>
    <w:rsid w:val="00F307D5"/>
    <w:rsid w:val="00F30A93"/>
    <w:rsid w:val="00F30B50"/>
    <w:rsid w:val="00F3153E"/>
    <w:rsid w:val="00F317A1"/>
    <w:rsid w:val="00F318FC"/>
    <w:rsid w:val="00F31DD2"/>
    <w:rsid w:val="00F3220C"/>
    <w:rsid w:val="00F322EE"/>
    <w:rsid w:val="00F323CB"/>
    <w:rsid w:val="00F32459"/>
    <w:rsid w:val="00F32876"/>
    <w:rsid w:val="00F33121"/>
    <w:rsid w:val="00F33167"/>
    <w:rsid w:val="00F3378E"/>
    <w:rsid w:val="00F33E36"/>
    <w:rsid w:val="00F34678"/>
    <w:rsid w:val="00F34788"/>
    <w:rsid w:val="00F34CA6"/>
    <w:rsid w:val="00F34CC3"/>
    <w:rsid w:val="00F35368"/>
    <w:rsid w:val="00F35C48"/>
    <w:rsid w:val="00F36041"/>
    <w:rsid w:val="00F36478"/>
    <w:rsid w:val="00F36D45"/>
    <w:rsid w:val="00F36FF9"/>
    <w:rsid w:val="00F37012"/>
    <w:rsid w:val="00F3778E"/>
    <w:rsid w:val="00F3784D"/>
    <w:rsid w:val="00F3797D"/>
    <w:rsid w:val="00F37E9A"/>
    <w:rsid w:val="00F401E3"/>
    <w:rsid w:val="00F40983"/>
    <w:rsid w:val="00F40B2D"/>
    <w:rsid w:val="00F41041"/>
    <w:rsid w:val="00F41409"/>
    <w:rsid w:val="00F416D9"/>
    <w:rsid w:val="00F41AE3"/>
    <w:rsid w:val="00F41D82"/>
    <w:rsid w:val="00F4221C"/>
    <w:rsid w:val="00F43476"/>
    <w:rsid w:val="00F43648"/>
    <w:rsid w:val="00F43B25"/>
    <w:rsid w:val="00F4448A"/>
    <w:rsid w:val="00F4448E"/>
    <w:rsid w:val="00F45365"/>
    <w:rsid w:val="00F454E0"/>
    <w:rsid w:val="00F456F4"/>
    <w:rsid w:val="00F45AB5"/>
    <w:rsid w:val="00F45B6B"/>
    <w:rsid w:val="00F46440"/>
    <w:rsid w:val="00F469C2"/>
    <w:rsid w:val="00F46DEF"/>
    <w:rsid w:val="00F471DF"/>
    <w:rsid w:val="00F477B1"/>
    <w:rsid w:val="00F505B8"/>
    <w:rsid w:val="00F50B97"/>
    <w:rsid w:val="00F50D3E"/>
    <w:rsid w:val="00F50F22"/>
    <w:rsid w:val="00F50F68"/>
    <w:rsid w:val="00F514AA"/>
    <w:rsid w:val="00F5193C"/>
    <w:rsid w:val="00F51B48"/>
    <w:rsid w:val="00F52351"/>
    <w:rsid w:val="00F5244C"/>
    <w:rsid w:val="00F5248B"/>
    <w:rsid w:val="00F527ED"/>
    <w:rsid w:val="00F52A07"/>
    <w:rsid w:val="00F53219"/>
    <w:rsid w:val="00F538DC"/>
    <w:rsid w:val="00F538EA"/>
    <w:rsid w:val="00F53C86"/>
    <w:rsid w:val="00F53CD8"/>
    <w:rsid w:val="00F53E5F"/>
    <w:rsid w:val="00F54149"/>
    <w:rsid w:val="00F54287"/>
    <w:rsid w:val="00F542A5"/>
    <w:rsid w:val="00F542AD"/>
    <w:rsid w:val="00F547C2"/>
    <w:rsid w:val="00F54BDD"/>
    <w:rsid w:val="00F5516D"/>
    <w:rsid w:val="00F556CA"/>
    <w:rsid w:val="00F559A7"/>
    <w:rsid w:val="00F5645C"/>
    <w:rsid w:val="00F571A4"/>
    <w:rsid w:val="00F57213"/>
    <w:rsid w:val="00F578C3"/>
    <w:rsid w:val="00F57E33"/>
    <w:rsid w:val="00F60463"/>
    <w:rsid w:val="00F608C4"/>
    <w:rsid w:val="00F61369"/>
    <w:rsid w:val="00F6165C"/>
    <w:rsid w:val="00F61844"/>
    <w:rsid w:val="00F61B19"/>
    <w:rsid w:val="00F62343"/>
    <w:rsid w:val="00F6241E"/>
    <w:rsid w:val="00F63080"/>
    <w:rsid w:val="00F6313E"/>
    <w:rsid w:val="00F6324A"/>
    <w:rsid w:val="00F6333A"/>
    <w:rsid w:val="00F633F4"/>
    <w:rsid w:val="00F63571"/>
    <w:rsid w:val="00F63755"/>
    <w:rsid w:val="00F637F6"/>
    <w:rsid w:val="00F63ED5"/>
    <w:rsid w:val="00F640B5"/>
    <w:rsid w:val="00F64476"/>
    <w:rsid w:val="00F64C6B"/>
    <w:rsid w:val="00F6513A"/>
    <w:rsid w:val="00F654F4"/>
    <w:rsid w:val="00F66852"/>
    <w:rsid w:val="00F66C5B"/>
    <w:rsid w:val="00F67967"/>
    <w:rsid w:val="00F704B0"/>
    <w:rsid w:val="00F708D4"/>
    <w:rsid w:val="00F70CC0"/>
    <w:rsid w:val="00F70E15"/>
    <w:rsid w:val="00F713CE"/>
    <w:rsid w:val="00F716DB"/>
    <w:rsid w:val="00F71AA7"/>
    <w:rsid w:val="00F71BB7"/>
    <w:rsid w:val="00F71C36"/>
    <w:rsid w:val="00F727A4"/>
    <w:rsid w:val="00F73125"/>
    <w:rsid w:val="00F73FB2"/>
    <w:rsid w:val="00F74A1E"/>
    <w:rsid w:val="00F74C24"/>
    <w:rsid w:val="00F74D71"/>
    <w:rsid w:val="00F74F3E"/>
    <w:rsid w:val="00F7614B"/>
    <w:rsid w:val="00F763CD"/>
    <w:rsid w:val="00F77880"/>
    <w:rsid w:val="00F77FE9"/>
    <w:rsid w:val="00F812C8"/>
    <w:rsid w:val="00F81CC6"/>
    <w:rsid w:val="00F82212"/>
    <w:rsid w:val="00F824EE"/>
    <w:rsid w:val="00F82783"/>
    <w:rsid w:val="00F829DE"/>
    <w:rsid w:val="00F82FEF"/>
    <w:rsid w:val="00F83135"/>
    <w:rsid w:val="00F8319E"/>
    <w:rsid w:val="00F835CF"/>
    <w:rsid w:val="00F83995"/>
    <w:rsid w:val="00F83B93"/>
    <w:rsid w:val="00F83B96"/>
    <w:rsid w:val="00F83C46"/>
    <w:rsid w:val="00F84168"/>
    <w:rsid w:val="00F845C7"/>
    <w:rsid w:val="00F8471A"/>
    <w:rsid w:val="00F84F5A"/>
    <w:rsid w:val="00F8529E"/>
    <w:rsid w:val="00F854A9"/>
    <w:rsid w:val="00F8579E"/>
    <w:rsid w:val="00F85C9D"/>
    <w:rsid w:val="00F85E49"/>
    <w:rsid w:val="00F85E71"/>
    <w:rsid w:val="00F860D4"/>
    <w:rsid w:val="00F862D2"/>
    <w:rsid w:val="00F863C5"/>
    <w:rsid w:val="00F86507"/>
    <w:rsid w:val="00F8691F"/>
    <w:rsid w:val="00F87629"/>
    <w:rsid w:val="00F878C8"/>
    <w:rsid w:val="00F87C06"/>
    <w:rsid w:val="00F87C3C"/>
    <w:rsid w:val="00F87FC1"/>
    <w:rsid w:val="00F90A00"/>
    <w:rsid w:val="00F91005"/>
    <w:rsid w:val="00F91A7F"/>
    <w:rsid w:val="00F91E26"/>
    <w:rsid w:val="00F92A2F"/>
    <w:rsid w:val="00F92AB2"/>
    <w:rsid w:val="00F92DE2"/>
    <w:rsid w:val="00F930BE"/>
    <w:rsid w:val="00F93D3E"/>
    <w:rsid w:val="00F941CA"/>
    <w:rsid w:val="00F94399"/>
    <w:rsid w:val="00F94743"/>
    <w:rsid w:val="00F94780"/>
    <w:rsid w:val="00F957C6"/>
    <w:rsid w:val="00F95977"/>
    <w:rsid w:val="00F95A96"/>
    <w:rsid w:val="00F95C4B"/>
    <w:rsid w:val="00F9602E"/>
    <w:rsid w:val="00F96485"/>
    <w:rsid w:val="00F967B7"/>
    <w:rsid w:val="00F96869"/>
    <w:rsid w:val="00F9691F"/>
    <w:rsid w:val="00F97085"/>
    <w:rsid w:val="00F970DE"/>
    <w:rsid w:val="00F97896"/>
    <w:rsid w:val="00F979B2"/>
    <w:rsid w:val="00FA0010"/>
    <w:rsid w:val="00FA0028"/>
    <w:rsid w:val="00FA0456"/>
    <w:rsid w:val="00FA0585"/>
    <w:rsid w:val="00FA05B7"/>
    <w:rsid w:val="00FA06C1"/>
    <w:rsid w:val="00FA0B16"/>
    <w:rsid w:val="00FA0F67"/>
    <w:rsid w:val="00FA11ED"/>
    <w:rsid w:val="00FA12C7"/>
    <w:rsid w:val="00FA153A"/>
    <w:rsid w:val="00FA18D8"/>
    <w:rsid w:val="00FA1908"/>
    <w:rsid w:val="00FA198C"/>
    <w:rsid w:val="00FA1A22"/>
    <w:rsid w:val="00FA2206"/>
    <w:rsid w:val="00FA253B"/>
    <w:rsid w:val="00FA2707"/>
    <w:rsid w:val="00FA2D03"/>
    <w:rsid w:val="00FA2E77"/>
    <w:rsid w:val="00FA3542"/>
    <w:rsid w:val="00FA4082"/>
    <w:rsid w:val="00FA4ED1"/>
    <w:rsid w:val="00FA4F41"/>
    <w:rsid w:val="00FA5B01"/>
    <w:rsid w:val="00FA5C8D"/>
    <w:rsid w:val="00FA6506"/>
    <w:rsid w:val="00FA6A85"/>
    <w:rsid w:val="00FA6D15"/>
    <w:rsid w:val="00FA6F82"/>
    <w:rsid w:val="00FA73C0"/>
    <w:rsid w:val="00FA77A8"/>
    <w:rsid w:val="00FA79CC"/>
    <w:rsid w:val="00FA7DC5"/>
    <w:rsid w:val="00FB016A"/>
    <w:rsid w:val="00FB051A"/>
    <w:rsid w:val="00FB0724"/>
    <w:rsid w:val="00FB07A0"/>
    <w:rsid w:val="00FB0BD7"/>
    <w:rsid w:val="00FB0C82"/>
    <w:rsid w:val="00FB0FED"/>
    <w:rsid w:val="00FB10B9"/>
    <w:rsid w:val="00FB1110"/>
    <w:rsid w:val="00FB1167"/>
    <w:rsid w:val="00FB1213"/>
    <w:rsid w:val="00FB12AB"/>
    <w:rsid w:val="00FB1407"/>
    <w:rsid w:val="00FB140C"/>
    <w:rsid w:val="00FB1458"/>
    <w:rsid w:val="00FB1DBE"/>
    <w:rsid w:val="00FB2087"/>
    <w:rsid w:val="00FB2254"/>
    <w:rsid w:val="00FB23FA"/>
    <w:rsid w:val="00FB25EE"/>
    <w:rsid w:val="00FB2AC0"/>
    <w:rsid w:val="00FB2B6D"/>
    <w:rsid w:val="00FB2CB8"/>
    <w:rsid w:val="00FB2E2F"/>
    <w:rsid w:val="00FB306F"/>
    <w:rsid w:val="00FB335B"/>
    <w:rsid w:val="00FB33E0"/>
    <w:rsid w:val="00FB34A8"/>
    <w:rsid w:val="00FB3936"/>
    <w:rsid w:val="00FB3C9C"/>
    <w:rsid w:val="00FB3CB1"/>
    <w:rsid w:val="00FB44C4"/>
    <w:rsid w:val="00FB45DE"/>
    <w:rsid w:val="00FB47D3"/>
    <w:rsid w:val="00FB5122"/>
    <w:rsid w:val="00FB5CE4"/>
    <w:rsid w:val="00FB5DCE"/>
    <w:rsid w:val="00FB5F32"/>
    <w:rsid w:val="00FB6162"/>
    <w:rsid w:val="00FB62B6"/>
    <w:rsid w:val="00FB66B1"/>
    <w:rsid w:val="00FB7841"/>
    <w:rsid w:val="00FC0638"/>
    <w:rsid w:val="00FC1B74"/>
    <w:rsid w:val="00FC1C87"/>
    <w:rsid w:val="00FC1F11"/>
    <w:rsid w:val="00FC2187"/>
    <w:rsid w:val="00FC2475"/>
    <w:rsid w:val="00FC271D"/>
    <w:rsid w:val="00FC34F1"/>
    <w:rsid w:val="00FC366D"/>
    <w:rsid w:val="00FC369C"/>
    <w:rsid w:val="00FC3AE9"/>
    <w:rsid w:val="00FC4937"/>
    <w:rsid w:val="00FC4BE2"/>
    <w:rsid w:val="00FC4C27"/>
    <w:rsid w:val="00FC4C52"/>
    <w:rsid w:val="00FC4E4D"/>
    <w:rsid w:val="00FC5342"/>
    <w:rsid w:val="00FC5B92"/>
    <w:rsid w:val="00FC6167"/>
    <w:rsid w:val="00FC623F"/>
    <w:rsid w:val="00FC64FB"/>
    <w:rsid w:val="00FC6BD8"/>
    <w:rsid w:val="00FC6C83"/>
    <w:rsid w:val="00FC6F12"/>
    <w:rsid w:val="00FC75EB"/>
    <w:rsid w:val="00FD00F7"/>
    <w:rsid w:val="00FD0C78"/>
    <w:rsid w:val="00FD1343"/>
    <w:rsid w:val="00FD1503"/>
    <w:rsid w:val="00FD19A2"/>
    <w:rsid w:val="00FD1D40"/>
    <w:rsid w:val="00FD290A"/>
    <w:rsid w:val="00FD29B7"/>
    <w:rsid w:val="00FD2DFD"/>
    <w:rsid w:val="00FD351C"/>
    <w:rsid w:val="00FD37B4"/>
    <w:rsid w:val="00FD389B"/>
    <w:rsid w:val="00FD3BFD"/>
    <w:rsid w:val="00FD3D50"/>
    <w:rsid w:val="00FD3F74"/>
    <w:rsid w:val="00FD4078"/>
    <w:rsid w:val="00FD4147"/>
    <w:rsid w:val="00FD47FB"/>
    <w:rsid w:val="00FD48C7"/>
    <w:rsid w:val="00FD4F21"/>
    <w:rsid w:val="00FD5206"/>
    <w:rsid w:val="00FD534A"/>
    <w:rsid w:val="00FD571F"/>
    <w:rsid w:val="00FD5BCB"/>
    <w:rsid w:val="00FD5BE5"/>
    <w:rsid w:val="00FD66D1"/>
    <w:rsid w:val="00FD6E39"/>
    <w:rsid w:val="00FD6F12"/>
    <w:rsid w:val="00FD7367"/>
    <w:rsid w:val="00FD790A"/>
    <w:rsid w:val="00FD7C51"/>
    <w:rsid w:val="00FD7F2D"/>
    <w:rsid w:val="00FD7FBD"/>
    <w:rsid w:val="00FE0280"/>
    <w:rsid w:val="00FE06F6"/>
    <w:rsid w:val="00FE0B73"/>
    <w:rsid w:val="00FE0F02"/>
    <w:rsid w:val="00FE1668"/>
    <w:rsid w:val="00FE1B51"/>
    <w:rsid w:val="00FE1C15"/>
    <w:rsid w:val="00FE1D0A"/>
    <w:rsid w:val="00FE1E06"/>
    <w:rsid w:val="00FE2912"/>
    <w:rsid w:val="00FE299F"/>
    <w:rsid w:val="00FE2E16"/>
    <w:rsid w:val="00FE2E1D"/>
    <w:rsid w:val="00FE2F03"/>
    <w:rsid w:val="00FE337D"/>
    <w:rsid w:val="00FE3465"/>
    <w:rsid w:val="00FE3899"/>
    <w:rsid w:val="00FE3AD4"/>
    <w:rsid w:val="00FE4354"/>
    <w:rsid w:val="00FE44C4"/>
    <w:rsid w:val="00FE47EB"/>
    <w:rsid w:val="00FE4860"/>
    <w:rsid w:val="00FE4CD7"/>
    <w:rsid w:val="00FE5A5C"/>
    <w:rsid w:val="00FE5F5C"/>
    <w:rsid w:val="00FE6400"/>
    <w:rsid w:val="00FE696B"/>
    <w:rsid w:val="00FE6A15"/>
    <w:rsid w:val="00FE6BB9"/>
    <w:rsid w:val="00FE6CCE"/>
    <w:rsid w:val="00FE702C"/>
    <w:rsid w:val="00FE7574"/>
    <w:rsid w:val="00FE7F2F"/>
    <w:rsid w:val="00FF002A"/>
    <w:rsid w:val="00FF049E"/>
    <w:rsid w:val="00FF0619"/>
    <w:rsid w:val="00FF0A4E"/>
    <w:rsid w:val="00FF0A95"/>
    <w:rsid w:val="00FF0C8B"/>
    <w:rsid w:val="00FF11D9"/>
    <w:rsid w:val="00FF1319"/>
    <w:rsid w:val="00FF14C5"/>
    <w:rsid w:val="00FF15B0"/>
    <w:rsid w:val="00FF15E4"/>
    <w:rsid w:val="00FF1ECA"/>
    <w:rsid w:val="00FF2241"/>
    <w:rsid w:val="00FF26A3"/>
    <w:rsid w:val="00FF288D"/>
    <w:rsid w:val="00FF2B30"/>
    <w:rsid w:val="00FF2BE9"/>
    <w:rsid w:val="00FF2C05"/>
    <w:rsid w:val="00FF2C22"/>
    <w:rsid w:val="00FF2E4C"/>
    <w:rsid w:val="00FF32EA"/>
    <w:rsid w:val="00FF3451"/>
    <w:rsid w:val="00FF376F"/>
    <w:rsid w:val="00FF3951"/>
    <w:rsid w:val="00FF3C0F"/>
    <w:rsid w:val="00FF3D69"/>
    <w:rsid w:val="00FF4323"/>
    <w:rsid w:val="00FF48F8"/>
    <w:rsid w:val="00FF4A26"/>
    <w:rsid w:val="00FF4B83"/>
    <w:rsid w:val="00FF5281"/>
    <w:rsid w:val="00FF5F5C"/>
    <w:rsid w:val="00FF60C7"/>
    <w:rsid w:val="00FF6AA4"/>
    <w:rsid w:val="00FF6E61"/>
    <w:rsid w:val="00FF702B"/>
    <w:rsid w:val="00FF72FF"/>
    <w:rsid w:val="00FF7654"/>
    <w:rsid w:val="00FF792F"/>
    <w:rsid w:val="00FF7D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BE8737F"/>
  <w15:docId w15:val="{D01ADBD9-C81E-48B8-98F8-ECC0534B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toc 1"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uiPriority="99"/>
    <w:lsdException w:name="List Bullet 4" w:uiPriority="99"/>
    <w:lsdException w:name="Title" w:qFormat="1"/>
    <w:lsdException w:name="Subtitle" w:uiPriority="11"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A5A05"/>
    <w:pPr>
      <w:widowControl w:val="0"/>
      <w:autoSpaceDE w:val="0"/>
      <w:autoSpaceDN w:val="0"/>
    </w:pPr>
    <w:rPr>
      <w:rFonts w:ascii="Times New Roman" w:eastAsia="Times New Roman" w:hAnsi="Times New Roman"/>
      <w:sz w:val="24"/>
      <w:szCs w:val="24"/>
      <w:lang w:val="lv-LV"/>
    </w:rPr>
  </w:style>
  <w:style w:type="paragraph" w:styleId="Virsraksts1">
    <w:name w:val="heading 1"/>
    <w:aliases w:val="Antraste 1,Antraste 1 Char,First subtitle,First subtitle Rakstz. Rakstz.,H1,Section Heading,Section Heading Char,Spec 1 Rakstz.,Spec 1 Rakstz. Rakstz.,Spec 1 Rakstz. Rakstz. Rakstz.,h1,h1 Char,heading1,heading1 Char"/>
    <w:basedOn w:val="Parasts"/>
    <w:next w:val="Parasts"/>
    <w:link w:val="Virsraksts1Rakstz"/>
    <w:qFormat/>
    <w:rsid w:val="006506A5"/>
    <w:pPr>
      <w:keepNext/>
      <w:spacing w:before="240" w:after="60"/>
      <w:outlineLvl w:val="0"/>
    </w:pPr>
    <w:rPr>
      <w:rFonts w:ascii="Arial" w:eastAsia="Calibri" w:hAnsi="Arial"/>
      <w:b/>
      <w:bCs/>
      <w:kern w:val="32"/>
      <w:sz w:val="32"/>
      <w:szCs w:val="32"/>
      <w:lang w:val="x-none" w:eastAsia="x-none"/>
    </w:rPr>
  </w:style>
  <w:style w:type="paragraph" w:styleId="Virsraksts2">
    <w:name w:val="heading 2"/>
    <w:aliases w:val="Char,Char Rakstz.,Heading 21,Second subtitle,Spec 2,Spec 21,Spec 22,Spec 23,Spec 24,Spec 25,Spec 26 Rakstz. Rakstz.,Spec 26 Rakstz. Rakstz. Rakstz.,u2"/>
    <w:basedOn w:val="Parasts"/>
    <w:next w:val="Parasts"/>
    <w:link w:val="Virsraksts2Rakstz"/>
    <w:uiPriority w:val="9"/>
    <w:qFormat/>
    <w:rsid w:val="006506A5"/>
    <w:pPr>
      <w:keepNext/>
      <w:spacing w:before="240" w:after="60"/>
      <w:outlineLvl w:val="1"/>
    </w:pPr>
    <w:rPr>
      <w:rFonts w:ascii="Arial" w:eastAsia="Calibri" w:hAnsi="Arial" w:cs="Arial"/>
      <w:b/>
      <w:bCs/>
      <w:i/>
      <w:iCs/>
      <w:sz w:val="28"/>
      <w:szCs w:val="28"/>
      <w:lang w:eastAsia="lv-LV"/>
    </w:rPr>
  </w:style>
  <w:style w:type="paragraph" w:styleId="Virsraksts3">
    <w:name w:val="heading 3"/>
    <w:aliases w:val=" Rakstz. Rakstz."/>
    <w:basedOn w:val="Parasts"/>
    <w:next w:val="Parasts"/>
    <w:link w:val="Virsraksts3Rakstz"/>
    <w:qFormat/>
    <w:rsid w:val="006506A5"/>
    <w:pPr>
      <w:keepNext/>
      <w:spacing w:before="240" w:after="60"/>
      <w:outlineLvl w:val="2"/>
    </w:pPr>
    <w:rPr>
      <w:rFonts w:ascii="Calibri" w:eastAsia="Calibri" w:hAnsi="Calibri" w:cs="Arial"/>
      <w:b/>
      <w:bCs/>
      <w:sz w:val="26"/>
      <w:szCs w:val="26"/>
      <w:lang w:val="en-GB"/>
    </w:rPr>
  </w:style>
  <w:style w:type="paragraph" w:styleId="Virsraksts4">
    <w:name w:val="heading 4"/>
    <w:basedOn w:val="Parasts"/>
    <w:next w:val="Parasts"/>
    <w:link w:val="Virsraksts4Rakstz"/>
    <w:uiPriority w:val="9"/>
    <w:qFormat/>
    <w:rsid w:val="006506A5"/>
    <w:pPr>
      <w:keepNext/>
      <w:spacing w:before="240" w:after="60"/>
      <w:outlineLvl w:val="3"/>
    </w:pPr>
    <w:rPr>
      <w:rFonts w:ascii="Calibri" w:eastAsia="Calibri" w:hAnsi="Calibri"/>
      <w:b/>
      <w:bCs/>
      <w:sz w:val="28"/>
      <w:szCs w:val="28"/>
      <w:lang w:val="en-GB"/>
    </w:rPr>
  </w:style>
  <w:style w:type="paragraph" w:styleId="Virsraksts5">
    <w:name w:val="heading 5"/>
    <w:basedOn w:val="Parasts"/>
    <w:next w:val="Parasts"/>
    <w:link w:val="Virsraksts5Rakstz"/>
    <w:qFormat/>
    <w:rsid w:val="006506A5"/>
    <w:pPr>
      <w:spacing w:before="240" w:after="60"/>
      <w:outlineLvl w:val="4"/>
    </w:pPr>
    <w:rPr>
      <w:b/>
      <w:bCs/>
      <w:i/>
      <w:iCs/>
      <w:sz w:val="26"/>
      <w:szCs w:val="26"/>
      <w:lang w:val="en-GB"/>
    </w:rPr>
  </w:style>
  <w:style w:type="paragraph" w:styleId="Virsraksts6">
    <w:name w:val="heading 6"/>
    <w:basedOn w:val="Parasts"/>
    <w:next w:val="Parasts"/>
    <w:link w:val="Virsraksts6Rakstz"/>
    <w:semiHidden/>
    <w:unhideWhenUsed/>
    <w:qFormat/>
    <w:rsid w:val="00CE7FF4"/>
    <w:pPr>
      <w:keepNext/>
      <w:keepLines/>
      <w:spacing w:before="200"/>
      <w:ind w:left="1152" w:hanging="1152"/>
      <w:jc w:val="both"/>
      <w:outlineLvl w:val="5"/>
    </w:pPr>
    <w:rPr>
      <w:rFonts w:ascii="Cambria" w:hAnsi="Cambria"/>
      <w:i/>
      <w:iCs/>
      <w:color w:val="243F60"/>
      <w:lang w:val="x-none"/>
    </w:rPr>
  </w:style>
  <w:style w:type="paragraph" w:styleId="Virsraksts7">
    <w:name w:val="heading 7"/>
    <w:basedOn w:val="Parasts"/>
    <w:next w:val="Parasts"/>
    <w:link w:val="Virsraksts7Rakstz"/>
    <w:semiHidden/>
    <w:unhideWhenUsed/>
    <w:qFormat/>
    <w:rsid w:val="00CE7FF4"/>
    <w:pPr>
      <w:keepNext/>
      <w:keepLines/>
      <w:spacing w:before="200"/>
      <w:ind w:left="1296" w:hanging="1296"/>
      <w:jc w:val="both"/>
      <w:outlineLvl w:val="6"/>
    </w:pPr>
    <w:rPr>
      <w:rFonts w:ascii="Cambria" w:hAnsi="Cambria"/>
      <w:i/>
      <w:iCs/>
      <w:color w:val="404040"/>
      <w:lang w:val="x-none"/>
    </w:rPr>
  </w:style>
  <w:style w:type="paragraph" w:styleId="Virsraksts8">
    <w:name w:val="heading 8"/>
    <w:basedOn w:val="Parasts"/>
    <w:next w:val="Parasts"/>
    <w:link w:val="Virsraksts8Rakstz"/>
    <w:semiHidden/>
    <w:unhideWhenUsed/>
    <w:qFormat/>
    <w:rsid w:val="00CE7FF4"/>
    <w:pPr>
      <w:keepNext/>
      <w:keepLines/>
      <w:spacing w:before="200"/>
      <w:ind w:left="1440" w:hanging="1440"/>
      <w:jc w:val="both"/>
      <w:outlineLvl w:val="7"/>
    </w:pPr>
    <w:rPr>
      <w:rFonts w:ascii="Cambria" w:hAnsi="Cambria"/>
      <w:color w:val="404040"/>
      <w:sz w:val="20"/>
      <w:szCs w:val="20"/>
      <w:lang w:val="x-none"/>
    </w:rPr>
  </w:style>
  <w:style w:type="paragraph" w:styleId="Virsraksts9">
    <w:name w:val="heading 9"/>
    <w:basedOn w:val="Parasts"/>
    <w:next w:val="Parasts"/>
    <w:link w:val="Virsraksts9Rakstz"/>
    <w:uiPriority w:val="9"/>
    <w:semiHidden/>
    <w:unhideWhenUsed/>
    <w:qFormat/>
    <w:rsid w:val="00CE7FF4"/>
    <w:pPr>
      <w:keepNext/>
      <w:keepLines/>
      <w:spacing w:before="200"/>
      <w:ind w:left="1584" w:hanging="1584"/>
      <w:jc w:val="both"/>
      <w:outlineLvl w:val="8"/>
    </w:pPr>
    <w:rPr>
      <w:rFonts w:ascii="Cambria" w:hAnsi="Cambria"/>
      <w:i/>
      <w:iCs/>
      <w:color w:val="404040"/>
      <w:sz w:val="20"/>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Antraste 1 Rakstz.,Antraste 1 Char Rakstz.,First subtitle Rakstz.,First subtitle Rakstz. Rakstz. Rakstz.,H1 Rakstz.,Section Heading Rakstz.,Section Heading Char Rakstz.,Spec 1 Rakstz. Rakstz.1,Spec 1 Rakstz. Rakstz. Rakstz.1"/>
    <w:link w:val="Virsraksts1"/>
    <w:rsid w:val="006506A5"/>
    <w:rPr>
      <w:rFonts w:ascii="Arial" w:hAnsi="Arial"/>
      <w:b/>
      <w:bCs/>
      <w:kern w:val="32"/>
      <w:sz w:val="32"/>
      <w:szCs w:val="32"/>
      <w:lang w:val="x-none" w:eastAsia="x-none" w:bidi="ar-SA"/>
    </w:rPr>
  </w:style>
  <w:style w:type="character" w:customStyle="1" w:styleId="Virsraksts2Rakstz">
    <w:name w:val="Virsraksts 2 Rakstz."/>
    <w:aliases w:val="Char Rakstz.1,Char Rakstz. Rakstz.,Heading 21 Rakstz.,Second subtitle Rakstz.,Spec 2 Rakstz.,Spec 21 Rakstz.,Spec 22 Rakstz.,Spec 23 Rakstz.,Spec 24 Rakstz.,Spec 25 Rakstz.,Spec 26 Rakstz. Rakstz. Rakstz.1,u2 Rakstz."/>
    <w:link w:val="Virsraksts2"/>
    <w:rsid w:val="006506A5"/>
    <w:rPr>
      <w:rFonts w:ascii="Arial" w:hAnsi="Arial" w:cs="Arial"/>
      <w:b/>
      <w:bCs/>
      <w:i/>
      <w:iCs/>
      <w:sz w:val="28"/>
      <w:szCs w:val="28"/>
      <w:lang w:val="lv-LV" w:eastAsia="lv-LV" w:bidi="ar-SA"/>
    </w:rPr>
  </w:style>
  <w:style w:type="character" w:customStyle="1" w:styleId="Virsraksts3Rakstz">
    <w:name w:val="Virsraksts 3 Rakstz."/>
    <w:aliases w:val=" Rakstz. Rakstz. Rakstz.1"/>
    <w:link w:val="Virsraksts3"/>
    <w:rsid w:val="006506A5"/>
    <w:rPr>
      <w:rFonts w:cs="Arial"/>
      <w:b/>
      <w:bCs/>
      <w:sz w:val="26"/>
      <w:szCs w:val="26"/>
      <w:lang w:val="en-GB" w:eastAsia="en-US" w:bidi="ar-SA"/>
    </w:rPr>
  </w:style>
  <w:style w:type="character" w:customStyle="1" w:styleId="Virsraksts4Rakstz">
    <w:name w:val="Virsraksts 4 Rakstz."/>
    <w:link w:val="Virsraksts4"/>
    <w:rsid w:val="006506A5"/>
    <w:rPr>
      <w:b/>
      <w:bCs/>
      <w:sz w:val="28"/>
      <w:szCs w:val="28"/>
      <w:lang w:val="en-GB" w:eastAsia="en-US" w:bidi="ar-SA"/>
    </w:rPr>
  </w:style>
  <w:style w:type="paragraph" w:styleId="Vienkrsteksts">
    <w:name w:val="Plain Text"/>
    <w:basedOn w:val="Parasts"/>
    <w:link w:val="VienkrstekstsRakstz"/>
    <w:unhideWhenUsed/>
    <w:rsid w:val="00600636"/>
    <w:rPr>
      <w:rFonts w:ascii="Calibri" w:eastAsia="Calibri" w:hAnsi="Calibri"/>
      <w:sz w:val="20"/>
      <w:szCs w:val="21"/>
      <w:lang w:val="x-none" w:eastAsia="x-none"/>
    </w:rPr>
  </w:style>
  <w:style w:type="character" w:customStyle="1" w:styleId="VienkrstekstsRakstz">
    <w:name w:val="Vienkāršs teksts Rakstz."/>
    <w:link w:val="Vienkrsteksts"/>
    <w:rsid w:val="00600636"/>
    <w:rPr>
      <w:rFonts w:ascii="Calibri" w:hAnsi="Calibri"/>
      <w:szCs w:val="21"/>
    </w:rPr>
  </w:style>
  <w:style w:type="character" w:styleId="Hipersaite">
    <w:name w:val="Hyperlink"/>
    <w:uiPriority w:val="99"/>
    <w:unhideWhenUsed/>
    <w:rsid w:val="00600636"/>
    <w:rPr>
      <w:color w:val="0000FF"/>
      <w:u w:val="single"/>
    </w:rPr>
  </w:style>
  <w:style w:type="paragraph" w:styleId="Galvene">
    <w:name w:val="header"/>
    <w:aliases w:val=" Char,Header Char Char,Header Char1"/>
    <w:basedOn w:val="Parasts"/>
    <w:link w:val="GalveneRakstz"/>
    <w:uiPriority w:val="99"/>
    <w:rsid w:val="006506A5"/>
    <w:pPr>
      <w:tabs>
        <w:tab w:val="center" w:pos="4153"/>
        <w:tab w:val="right" w:pos="8306"/>
      </w:tabs>
    </w:pPr>
    <w:rPr>
      <w:rFonts w:ascii="Calibri" w:eastAsia="Calibri" w:hAnsi="Calibri"/>
      <w:lang w:val="en-US"/>
    </w:rPr>
  </w:style>
  <w:style w:type="paragraph" w:styleId="Kjene">
    <w:name w:val="footer"/>
    <w:aliases w:val=" Rakstz. Rakstz. Rakstz. Rakstz. Rakstz. Rakstz.,Rakstz. Rakstz. Rakstz. Rakstz. Rakstz. Rakstz."/>
    <w:basedOn w:val="Parasts"/>
    <w:link w:val="KjeneRakstz"/>
    <w:uiPriority w:val="99"/>
    <w:rsid w:val="006506A5"/>
    <w:pPr>
      <w:tabs>
        <w:tab w:val="center" w:pos="4153"/>
        <w:tab w:val="right" w:pos="8306"/>
      </w:tabs>
    </w:pPr>
    <w:rPr>
      <w:rFonts w:ascii="Calibri" w:eastAsia="Calibri" w:hAnsi="Calibri"/>
      <w:lang w:val="en-US"/>
    </w:rPr>
  </w:style>
  <w:style w:type="character" w:customStyle="1" w:styleId="KjeneRakstz">
    <w:name w:val="Kājene Rakstz."/>
    <w:aliases w:val=" Rakstz. Rakstz. Rakstz. Rakstz. Rakstz. Rakstz. Rakstz.,Rakstz. Rakstz. Rakstz. Rakstz. Rakstz. Rakstz. Rakstz."/>
    <w:link w:val="Kjene"/>
    <w:uiPriority w:val="99"/>
    <w:rsid w:val="006506A5"/>
    <w:rPr>
      <w:rFonts w:eastAsia="Calibri"/>
      <w:sz w:val="24"/>
      <w:szCs w:val="24"/>
      <w:lang w:val="en-US" w:eastAsia="en-US" w:bidi="ar-SA"/>
    </w:rPr>
  </w:style>
  <w:style w:type="paragraph" w:customStyle="1" w:styleId="Punkts">
    <w:name w:val="Punkts"/>
    <w:basedOn w:val="Parasts"/>
    <w:next w:val="ApakpunktsRakstz"/>
    <w:rsid w:val="006506A5"/>
    <w:pPr>
      <w:numPr>
        <w:numId w:val="2"/>
      </w:numPr>
    </w:pPr>
    <w:rPr>
      <w:rFonts w:ascii="Arial" w:hAnsi="Arial"/>
      <w:b/>
      <w:sz w:val="20"/>
      <w:lang w:eastAsia="lv-LV"/>
    </w:rPr>
  </w:style>
  <w:style w:type="paragraph" w:customStyle="1" w:styleId="ApakpunktsRakstz">
    <w:name w:val="Apakšpunkts Rakstz"/>
    <w:basedOn w:val="Parasts"/>
    <w:link w:val="ApakpunktsRakstzRakstz"/>
    <w:rsid w:val="006506A5"/>
    <w:pPr>
      <w:numPr>
        <w:ilvl w:val="1"/>
        <w:numId w:val="2"/>
      </w:numPr>
    </w:pPr>
    <w:rPr>
      <w:rFonts w:ascii="Arial" w:hAnsi="Arial"/>
      <w:b/>
      <w:sz w:val="20"/>
      <w:lang w:val="x-none" w:eastAsia="x-none"/>
    </w:rPr>
  </w:style>
  <w:style w:type="character" w:customStyle="1" w:styleId="ApakpunktsRakstzRakstz">
    <w:name w:val="Apakšpunkts Rakstz.Rakstz"/>
    <w:link w:val="ApakpunktsRakstz"/>
    <w:rsid w:val="006506A5"/>
    <w:rPr>
      <w:rFonts w:ascii="Arial" w:eastAsia="Times New Roman" w:hAnsi="Arial"/>
      <w:b/>
      <w:szCs w:val="24"/>
      <w:lang w:val="x-none" w:eastAsia="x-none"/>
    </w:rPr>
  </w:style>
  <w:style w:type="paragraph" w:customStyle="1" w:styleId="ParagrfsRakstz">
    <w:name w:val="Paragrāfs Rakstz"/>
    <w:basedOn w:val="Parasts"/>
    <w:next w:val="Rindkopa"/>
    <w:link w:val="ParagrfsRakstzRakstz"/>
    <w:rsid w:val="006506A5"/>
    <w:pPr>
      <w:numPr>
        <w:ilvl w:val="2"/>
        <w:numId w:val="2"/>
      </w:numPr>
      <w:jc w:val="both"/>
    </w:pPr>
    <w:rPr>
      <w:rFonts w:ascii="Arial" w:hAnsi="Arial"/>
      <w:sz w:val="20"/>
      <w:lang w:val="x-none" w:eastAsia="x-none"/>
    </w:rPr>
  </w:style>
  <w:style w:type="paragraph" w:customStyle="1" w:styleId="Rindkopa">
    <w:name w:val="Rindkopa"/>
    <w:basedOn w:val="Parasts"/>
    <w:next w:val="Punkts"/>
    <w:rsid w:val="006506A5"/>
    <w:pPr>
      <w:ind w:left="851"/>
      <w:jc w:val="both"/>
    </w:pPr>
    <w:rPr>
      <w:rFonts w:ascii="Arial" w:hAnsi="Arial"/>
      <w:sz w:val="20"/>
      <w:lang w:eastAsia="lv-LV"/>
    </w:rPr>
  </w:style>
  <w:style w:type="character" w:customStyle="1" w:styleId="ParagrfsRakstzRakstz">
    <w:name w:val="Paragrāfs Rakstz.Rakstz"/>
    <w:link w:val="ParagrfsRakstz"/>
    <w:rsid w:val="006506A5"/>
    <w:rPr>
      <w:rFonts w:ascii="Arial" w:eastAsia="Times New Roman" w:hAnsi="Arial"/>
      <w:szCs w:val="24"/>
      <w:lang w:val="x-none" w:eastAsia="x-none"/>
    </w:rPr>
  </w:style>
  <w:style w:type="character" w:styleId="Lappusesnumurs">
    <w:name w:val="page number"/>
    <w:basedOn w:val="Noklusjumarindkopasfonts"/>
    <w:rsid w:val="006506A5"/>
  </w:style>
  <w:style w:type="paragraph" w:styleId="Vresteksts">
    <w:name w:val="footnote text"/>
    <w:aliases w:val=" Rakstz.,Footnote,Footnote Text Char Char Char Char,Footnote Text Char Char Char Char Char Char,Footnote Text Char1 Char Char Char Char,Footnote Text Char1 Char2 Char,Footnote Text Char2 Char,Fußnote,Rakstz.,ft Rakstz. Rakstz.,single space"/>
    <w:basedOn w:val="Parasts"/>
    <w:link w:val="VrestekstsRakstz"/>
    <w:uiPriority w:val="99"/>
    <w:qFormat/>
    <w:rsid w:val="006506A5"/>
    <w:rPr>
      <w:rFonts w:ascii="Calibri" w:eastAsia="Calibri" w:hAnsi="Calibri"/>
      <w:sz w:val="20"/>
      <w:szCs w:val="20"/>
      <w:lang w:val="x-none"/>
    </w:rPr>
  </w:style>
  <w:style w:type="character" w:customStyle="1" w:styleId="VrestekstsRakstz">
    <w:name w:val="Vēres teksts Rakstz."/>
    <w:aliases w:val=" Rakstz. Rakstz.1,Footnote Rakstz.,Footnote Text Char Char Char Char Rakstz.,Footnote Text Char Char Char Char Char Char Rakstz.,Footnote Text Char1 Char Char Char Char Rakstz.,Footnote Text Char1 Char2 Char Rakstz.,Fußnote Rakstz."/>
    <w:link w:val="Vresteksts"/>
    <w:uiPriority w:val="99"/>
    <w:qFormat/>
    <w:rsid w:val="006506A5"/>
    <w:rPr>
      <w:lang w:val="x-none" w:eastAsia="en-US" w:bidi="ar-SA"/>
    </w:rPr>
  </w:style>
  <w:style w:type="character" w:styleId="Vresatsau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CharCharChar"/>
    <w:uiPriority w:val="99"/>
    <w:qFormat/>
    <w:rsid w:val="006506A5"/>
    <w:rPr>
      <w:vertAlign w:val="superscript"/>
    </w:rPr>
  </w:style>
  <w:style w:type="character" w:styleId="Komentraatsauce">
    <w:name w:val="annotation reference"/>
    <w:uiPriority w:val="99"/>
    <w:rsid w:val="006506A5"/>
    <w:rPr>
      <w:sz w:val="16"/>
      <w:szCs w:val="16"/>
    </w:rPr>
  </w:style>
  <w:style w:type="paragraph" w:styleId="Komentrateksts">
    <w:name w:val="annotation text"/>
    <w:basedOn w:val="Parasts"/>
    <w:link w:val="KomentratekstsRakstz"/>
    <w:uiPriority w:val="99"/>
    <w:rsid w:val="006506A5"/>
    <w:rPr>
      <w:rFonts w:ascii="Calibri" w:eastAsia="Calibri" w:hAnsi="Calibri"/>
      <w:sz w:val="20"/>
      <w:szCs w:val="20"/>
    </w:rPr>
  </w:style>
  <w:style w:type="character" w:customStyle="1" w:styleId="KomentratekstsRakstz">
    <w:name w:val="Komentāra teksts Rakstz."/>
    <w:link w:val="Komentrateksts"/>
    <w:uiPriority w:val="99"/>
    <w:rsid w:val="006506A5"/>
    <w:rPr>
      <w:lang w:val="lv-LV" w:eastAsia="en-US" w:bidi="ar-SA"/>
    </w:rPr>
  </w:style>
  <w:style w:type="paragraph" w:styleId="Balonteksts">
    <w:name w:val="Balloon Text"/>
    <w:basedOn w:val="Parasts"/>
    <w:semiHidden/>
    <w:rsid w:val="006506A5"/>
    <w:rPr>
      <w:rFonts w:ascii="Tahoma" w:hAnsi="Tahoma" w:cs="Tahoma"/>
      <w:sz w:val="16"/>
      <w:szCs w:val="16"/>
      <w:lang w:eastAsia="lv-LV"/>
    </w:rPr>
  </w:style>
  <w:style w:type="paragraph" w:customStyle="1" w:styleId="Nodaa">
    <w:name w:val="Nodaļa"/>
    <w:basedOn w:val="Parasts"/>
    <w:rsid w:val="006506A5"/>
    <w:rPr>
      <w:rFonts w:ascii="Arial" w:hAnsi="Arial" w:cs="Arial"/>
      <w:b/>
      <w:bCs/>
      <w:sz w:val="20"/>
    </w:rPr>
  </w:style>
  <w:style w:type="paragraph" w:customStyle="1" w:styleId="Atsauce">
    <w:name w:val="Atsauce"/>
    <w:basedOn w:val="Vresteksts"/>
    <w:link w:val="AtsauceChar"/>
    <w:rsid w:val="006506A5"/>
    <w:rPr>
      <w:rFonts w:ascii="Arial" w:eastAsia="Times New Roman" w:hAnsi="Arial"/>
      <w:sz w:val="16"/>
      <w:szCs w:val="16"/>
      <w:lang w:eastAsia="x-none"/>
    </w:rPr>
  </w:style>
  <w:style w:type="paragraph" w:styleId="Pamatteksts">
    <w:name w:val="Body Text"/>
    <w:aliases w:val="Body Text Char Char,Body Text Char Char Char Char,Body Text Char Char Char Char Char Char,Body Text Char1 Char Char Char Char,Body Text Char1 Char Char Char Char Char Char Rakstz. Rakstz. Rakstz. Rakstz.,Body Text Char2 Char Char,Body Text1"/>
    <w:basedOn w:val="Parasts"/>
    <w:link w:val="PamattekstsRakstz"/>
    <w:rsid w:val="006506A5"/>
    <w:pPr>
      <w:numPr>
        <w:ilvl w:val="1"/>
        <w:numId w:val="1"/>
      </w:numPr>
      <w:spacing w:after="120"/>
      <w:ind w:left="0" w:firstLine="0"/>
    </w:pPr>
    <w:rPr>
      <w:lang w:val="x-none" w:eastAsia="x-none"/>
    </w:rPr>
  </w:style>
  <w:style w:type="character" w:customStyle="1" w:styleId="PamattekstsRakstz">
    <w:name w:val="Pamatteksts Rakstz."/>
    <w:aliases w:val="Body Text Char Char Rakstz.,Body Text Char Char Char Char Rakstz.,Body Text Char Char Char Char Char Char Rakstz.,Body Text Char1 Char Char Char Char Rakstz.,Body Text Char2 Char Char Rakstz.,Body Text1 Rakstz."/>
    <w:link w:val="Pamatteksts"/>
    <w:rsid w:val="006506A5"/>
    <w:rPr>
      <w:rFonts w:ascii="Times New Roman" w:eastAsia="Times New Roman" w:hAnsi="Times New Roman"/>
      <w:sz w:val="24"/>
      <w:szCs w:val="24"/>
      <w:lang w:val="x-none" w:eastAsia="x-none"/>
    </w:rPr>
  </w:style>
  <w:style w:type="paragraph" w:styleId="Saturs1">
    <w:name w:val="toc 1"/>
    <w:basedOn w:val="Parasts"/>
    <w:next w:val="Parasts"/>
    <w:autoRedefine/>
    <w:uiPriority w:val="39"/>
    <w:rsid w:val="001C243F"/>
    <w:pPr>
      <w:tabs>
        <w:tab w:val="left" w:pos="540"/>
        <w:tab w:val="right" w:leader="dot" w:pos="9639"/>
      </w:tabs>
      <w:spacing w:before="40" w:after="40"/>
      <w:jc w:val="both"/>
    </w:pPr>
    <w:rPr>
      <w:rFonts w:eastAsia="Calibri"/>
      <w:b/>
      <w:noProof/>
      <w:lang w:eastAsia="lv-LV"/>
    </w:rPr>
  </w:style>
  <w:style w:type="paragraph" w:styleId="Pamattekstaatkpe2">
    <w:name w:val="Body Text Indent 2"/>
    <w:aliases w:val=" Rakstz. Rakstz. Rakstz."/>
    <w:basedOn w:val="Parasts"/>
    <w:link w:val="Pamattekstaatkpe2Rakstz"/>
    <w:rsid w:val="006506A5"/>
    <w:pPr>
      <w:spacing w:after="120" w:line="480" w:lineRule="auto"/>
      <w:ind w:left="283"/>
    </w:pPr>
    <w:rPr>
      <w:rFonts w:ascii="Calibri" w:eastAsia="Calibri" w:hAnsi="Calibri"/>
      <w:lang w:val="x-none" w:eastAsia="lv-LV"/>
    </w:rPr>
  </w:style>
  <w:style w:type="character" w:customStyle="1" w:styleId="Pamattekstaatkpe2Rakstz">
    <w:name w:val="Pamatteksta atkāpe 2 Rakstz."/>
    <w:aliases w:val=" Rakstz. Rakstz. Rakstz. Rakstz."/>
    <w:link w:val="Pamattekstaatkpe2"/>
    <w:rsid w:val="006506A5"/>
    <w:rPr>
      <w:sz w:val="24"/>
      <w:szCs w:val="24"/>
      <w:lang w:val="x-none" w:eastAsia="lv-LV" w:bidi="ar-SA"/>
    </w:rPr>
  </w:style>
  <w:style w:type="paragraph" w:styleId="Pamatteksts2">
    <w:name w:val="Body Text 2"/>
    <w:basedOn w:val="Parasts"/>
    <w:link w:val="Pamatteksts2Rakstz"/>
    <w:rsid w:val="006506A5"/>
    <w:rPr>
      <w:sz w:val="28"/>
      <w:lang w:val="x-none"/>
    </w:rPr>
  </w:style>
  <w:style w:type="paragraph" w:styleId="Nosaukums">
    <w:name w:val="Title"/>
    <w:basedOn w:val="Parasts"/>
    <w:link w:val="NosaukumsRakstz"/>
    <w:qFormat/>
    <w:rsid w:val="006506A5"/>
    <w:pPr>
      <w:adjustRightInd w:val="0"/>
      <w:jc w:val="center"/>
    </w:pPr>
    <w:rPr>
      <w:rFonts w:ascii="Calibri" w:eastAsia="Calibri" w:hAnsi="Calibri"/>
      <w:b/>
      <w:bCs/>
      <w:szCs w:val="20"/>
      <w:lang w:val="en-US"/>
    </w:rPr>
  </w:style>
  <w:style w:type="character" w:customStyle="1" w:styleId="NosaukumsRakstz">
    <w:name w:val="Nosaukums Rakstz."/>
    <w:link w:val="Nosaukums"/>
    <w:rsid w:val="006506A5"/>
    <w:rPr>
      <w:b/>
      <w:bCs/>
      <w:sz w:val="24"/>
      <w:lang w:val="en-US" w:eastAsia="en-US" w:bidi="ar-SA"/>
    </w:rPr>
  </w:style>
  <w:style w:type="paragraph" w:customStyle="1" w:styleId="PielikumiRakstzRakstz">
    <w:name w:val="Pielikumi Rakstz.Rakstz"/>
    <w:basedOn w:val="Pamatteksts"/>
    <w:link w:val="PielikumiRakstzRakstz0"/>
    <w:rsid w:val="006506A5"/>
    <w:pPr>
      <w:spacing w:after="0"/>
      <w:jc w:val="both"/>
    </w:pPr>
    <w:rPr>
      <w:rFonts w:ascii="Arial" w:hAnsi="Arial"/>
      <w:b/>
      <w:bCs/>
    </w:rPr>
  </w:style>
  <w:style w:type="character" w:customStyle="1" w:styleId="PielikumiRakstzRakstz0">
    <w:name w:val="Pielikumi Rakstz.Rakstz_0"/>
    <w:link w:val="PielikumiRakstzRakstz"/>
    <w:rsid w:val="006506A5"/>
    <w:rPr>
      <w:rFonts w:ascii="Arial" w:eastAsia="Times New Roman" w:hAnsi="Arial"/>
      <w:b/>
      <w:bCs/>
      <w:sz w:val="24"/>
      <w:szCs w:val="24"/>
      <w:lang w:val="x-none" w:eastAsia="x-none"/>
    </w:rPr>
  </w:style>
  <w:style w:type="paragraph" w:styleId="Parastaatkpe">
    <w:name w:val="Normal Indent"/>
    <w:aliases w:val="Normal Indent Char,Normal Indent Char Char,Normal Indent Char Char Char1,Normal Indent Char1,Normal Indent Char1 Char,Normal Indent Char1 Char1,Normal Indent Char2 Char1 Char Char"/>
    <w:basedOn w:val="Parasts"/>
    <w:link w:val="ParastaatkpeRakstz"/>
    <w:rsid w:val="006506A5"/>
    <w:pPr>
      <w:numPr>
        <w:numId w:val="5"/>
      </w:numPr>
      <w:ind w:left="708" w:firstLine="0"/>
    </w:pPr>
    <w:rPr>
      <w:rFonts w:ascii="Arial" w:hAnsi="Arial"/>
      <w:sz w:val="20"/>
      <w:szCs w:val="20"/>
      <w:lang w:val="en-GB" w:eastAsia="x-none"/>
    </w:rPr>
  </w:style>
  <w:style w:type="character" w:customStyle="1" w:styleId="ParastaatkpeRakstz">
    <w:name w:val="Parasta atkāpe Rakstz."/>
    <w:aliases w:val="Normal Indent Char Rakstz.,Normal Indent Char Char Rakstz.,Normal Indent Char Char Char1 Rakstz.,Normal Indent Char1 Rakstz.,Normal Indent Char1 Char Rakstz.,Normal Indent Char1 Char1 Rakstz."/>
    <w:link w:val="Parastaatkpe"/>
    <w:locked/>
    <w:rsid w:val="006506A5"/>
    <w:rPr>
      <w:rFonts w:ascii="Arial" w:eastAsia="Times New Roman" w:hAnsi="Arial"/>
      <w:lang w:val="en-GB" w:eastAsia="x-none"/>
    </w:rPr>
  </w:style>
  <w:style w:type="paragraph" w:customStyle="1" w:styleId="Bullet">
    <w:name w:val="Bullet"/>
    <w:basedOn w:val="Parasts"/>
    <w:rsid w:val="006506A5"/>
    <w:pPr>
      <w:numPr>
        <w:numId w:val="3"/>
      </w:numPr>
      <w:spacing w:before="80" w:after="120" w:line="280" w:lineRule="atLeast"/>
    </w:pPr>
    <w:rPr>
      <w:rFonts w:ascii="Arial" w:hAnsi="Arial"/>
      <w:sz w:val="20"/>
      <w:szCs w:val="20"/>
      <w:lang w:val="en-GB"/>
    </w:rPr>
  </w:style>
  <w:style w:type="paragraph" w:customStyle="1" w:styleId="NoIndent">
    <w:name w:val="No Indent"/>
    <w:basedOn w:val="Parasts"/>
    <w:next w:val="Parasts"/>
    <w:link w:val="NoIndentRakstz"/>
    <w:rsid w:val="006506A5"/>
    <w:rPr>
      <w:rFonts w:ascii="Calibri" w:eastAsia="Calibri" w:hAnsi="Calibri"/>
      <w:color w:val="000000"/>
      <w:sz w:val="22"/>
      <w:lang w:val="en-GB"/>
    </w:rPr>
  </w:style>
  <w:style w:type="character" w:customStyle="1" w:styleId="NoIndentRakstz">
    <w:name w:val="No Indent Rakstz"/>
    <w:link w:val="NoIndent"/>
    <w:rsid w:val="006506A5"/>
    <w:rPr>
      <w:color w:val="000000"/>
      <w:sz w:val="22"/>
      <w:szCs w:val="24"/>
      <w:lang w:val="en-GB" w:eastAsia="en-US" w:bidi="ar-SA"/>
    </w:rPr>
  </w:style>
  <w:style w:type="paragraph" w:customStyle="1" w:styleId="text-3mezera">
    <w:name w:val="text - 3 mezera"/>
    <w:basedOn w:val="Parasts"/>
    <w:rsid w:val="006506A5"/>
    <w:pPr>
      <w:numPr>
        <w:ilvl w:val="1"/>
        <w:numId w:val="4"/>
      </w:numPr>
      <w:tabs>
        <w:tab w:val="clear" w:pos="2160"/>
      </w:tabs>
      <w:spacing w:before="60" w:line="240" w:lineRule="exact"/>
      <w:ind w:left="0" w:firstLine="0"/>
      <w:jc w:val="both"/>
    </w:pPr>
    <w:rPr>
      <w:rFonts w:ascii="Arial" w:hAnsi="Arial"/>
      <w:szCs w:val="20"/>
      <w:lang w:val="cs-CZ"/>
    </w:rPr>
  </w:style>
  <w:style w:type="paragraph" w:customStyle="1" w:styleId="Basic">
    <w:name w:val="Basic"/>
    <w:basedOn w:val="Parasts"/>
    <w:rsid w:val="006506A5"/>
    <w:pPr>
      <w:numPr>
        <w:ilvl w:val="1"/>
        <w:numId w:val="6"/>
      </w:numPr>
      <w:tabs>
        <w:tab w:val="clear" w:pos="3425"/>
      </w:tabs>
      <w:spacing w:before="60" w:after="60" w:line="280" w:lineRule="atLeast"/>
      <w:ind w:left="0" w:firstLine="0"/>
    </w:pPr>
    <w:rPr>
      <w:sz w:val="20"/>
      <w:lang w:val="en-GB"/>
    </w:rPr>
  </w:style>
  <w:style w:type="paragraph" w:styleId="Sarakstaaizzme">
    <w:name w:val="List Bullet"/>
    <w:basedOn w:val="Parasts"/>
    <w:rsid w:val="006506A5"/>
    <w:pPr>
      <w:ind w:left="283" w:hanging="283"/>
    </w:pPr>
  </w:style>
  <w:style w:type="paragraph" w:customStyle="1" w:styleId="BodyTextNoSpace">
    <w:name w:val="Body Text NoSpace"/>
    <w:basedOn w:val="Pamatteksts"/>
    <w:link w:val="BodyTextNoSpaceRakstz"/>
    <w:rsid w:val="006506A5"/>
    <w:pPr>
      <w:spacing w:after="0" w:line="270" w:lineRule="atLeast"/>
    </w:pPr>
    <w:rPr>
      <w:sz w:val="23"/>
      <w:szCs w:val="20"/>
      <w:lang w:val="en-GB" w:eastAsia="da-DK"/>
    </w:rPr>
  </w:style>
  <w:style w:type="character" w:customStyle="1" w:styleId="BodyTextNoSpaceRakstz">
    <w:name w:val="Body Text NoSpace Rakstz"/>
    <w:link w:val="BodyTextNoSpace"/>
    <w:rsid w:val="006506A5"/>
    <w:rPr>
      <w:rFonts w:ascii="Times New Roman" w:eastAsia="Times New Roman" w:hAnsi="Times New Roman"/>
      <w:sz w:val="23"/>
      <w:lang w:val="en-GB" w:eastAsia="da-DK"/>
    </w:rPr>
  </w:style>
  <w:style w:type="paragraph" w:styleId="Parakstszemobjekta">
    <w:name w:val="caption"/>
    <w:aliases w:val="Caption Char,Caption Char Char Char Char Char Char Char Char Char Char,Caption Char Char Char Char Char1 Char1 Char Char1 Char,Caption Char Char Char1 Char Char Char,Caption Char Char2 Char1 Char Char,Caption Char1 Char1 Char Char"/>
    <w:basedOn w:val="Parasts"/>
    <w:next w:val="Pamatteksts"/>
    <w:link w:val="ParakstszemobjektaRakstz"/>
    <w:qFormat/>
    <w:rsid w:val="006506A5"/>
    <w:pPr>
      <w:spacing w:before="140" w:after="140" w:line="250" w:lineRule="atLeast"/>
      <w:ind w:left="1276" w:hanging="1276"/>
    </w:pPr>
    <w:rPr>
      <w:rFonts w:ascii="Calibri" w:eastAsia="Calibri" w:hAnsi="Calibri"/>
      <w:i/>
      <w:sz w:val="21"/>
      <w:lang w:val="en-GB" w:eastAsia="da-DK"/>
    </w:rPr>
  </w:style>
  <w:style w:type="character" w:customStyle="1" w:styleId="ParakstszemobjektaRakstz">
    <w:name w:val="Paraksts zem objekta Rakstz."/>
    <w:aliases w:val="Caption Char Rakstz.,Caption Char Char Char Char Char Char Char Char Char Char Rakstz.,Caption Char Char Char Char Char1 Char1 Char Char1 Char Rakstz.,Caption Char Char Char1 Char Char Char Rakstz."/>
    <w:link w:val="Parakstszemobjekta"/>
    <w:rsid w:val="006506A5"/>
    <w:rPr>
      <w:i/>
      <w:sz w:val="21"/>
      <w:szCs w:val="24"/>
      <w:lang w:val="en-GB" w:eastAsia="da-DK" w:bidi="ar-SA"/>
    </w:rPr>
  </w:style>
  <w:style w:type="paragraph" w:customStyle="1" w:styleId="MarginFrame">
    <w:name w:val="Margin Frame"/>
    <w:basedOn w:val="Parasts"/>
    <w:rsid w:val="006506A5"/>
    <w:pPr>
      <w:keepNext/>
      <w:keepLines/>
      <w:framePr w:w="1985" w:wrap="around" w:vAnchor="text" w:hAnchor="margin" w:x="-2267" w:y="1"/>
      <w:numPr>
        <w:numId w:val="8"/>
      </w:numPr>
      <w:tabs>
        <w:tab w:val="clear" w:pos="851"/>
      </w:tabs>
      <w:spacing w:line="270" w:lineRule="atLeast"/>
      <w:ind w:left="0" w:firstLine="0"/>
    </w:pPr>
    <w:rPr>
      <w:sz w:val="23"/>
      <w:szCs w:val="20"/>
      <w:lang w:val="en-GB" w:eastAsia="da-DK"/>
    </w:rPr>
  </w:style>
  <w:style w:type="paragraph" w:styleId="Sarakstaturpinjums">
    <w:name w:val="List Continue"/>
    <w:basedOn w:val="Sarakstanumurs"/>
    <w:rsid w:val="006506A5"/>
    <w:pPr>
      <w:numPr>
        <w:numId w:val="9"/>
      </w:numPr>
      <w:tabs>
        <w:tab w:val="clear" w:pos="851"/>
        <w:tab w:val="num" w:pos="2345"/>
        <w:tab w:val="num" w:pos="3196"/>
      </w:tabs>
      <w:ind w:left="2345" w:firstLine="0"/>
    </w:pPr>
  </w:style>
  <w:style w:type="paragraph" w:styleId="Sarakstanumurs">
    <w:name w:val="List Number"/>
    <w:basedOn w:val="Pamatteksts"/>
    <w:uiPriority w:val="99"/>
    <w:rsid w:val="006506A5"/>
    <w:pPr>
      <w:tabs>
        <w:tab w:val="num" w:pos="2345"/>
      </w:tabs>
      <w:spacing w:after="270" w:line="270" w:lineRule="atLeast"/>
      <w:ind w:left="2345" w:hanging="360"/>
    </w:pPr>
    <w:rPr>
      <w:sz w:val="23"/>
      <w:szCs w:val="20"/>
      <w:lang w:val="en-GB" w:eastAsia="da-DK"/>
    </w:rPr>
  </w:style>
  <w:style w:type="paragraph" w:styleId="Sarakstanumurs2">
    <w:name w:val="List Number 2"/>
    <w:basedOn w:val="Sarakstanumurs"/>
    <w:rsid w:val="006506A5"/>
    <w:pPr>
      <w:numPr>
        <w:numId w:val="0"/>
      </w:numPr>
      <w:tabs>
        <w:tab w:val="num" w:pos="2345"/>
        <w:tab w:val="num" w:pos="3196"/>
      </w:tabs>
      <w:ind w:left="850" w:hanging="425"/>
    </w:pPr>
  </w:style>
  <w:style w:type="paragraph" w:customStyle="1" w:styleId="ListNumber2NoSpace">
    <w:name w:val="List Number 2 NoSpace"/>
    <w:basedOn w:val="Sarakstanumurs2"/>
    <w:rsid w:val="006506A5"/>
    <w:pPr>
      <w:numPr>
        <w:ilvl w:val="2"/>
        <w:numId w:val="6"/>
      </w:numPr>
      <w:tabs>
        <w:tab w:val="clear" w:pos="3785"/>
        <w:tab w:val="num" w:pos="2345"/>
      </w:tabs>
      <w:spacing w:after="0"/>
      <w:ind w:left="850" w:hanging="425"/>
    </w:pPr>
  </w:style>
  <w:style w:type="paragraph" w:styleId="Sarakstanumurs3">
    <w:name w:val="List Number 3"/>
    <w:basedOn w:val="Sarakstanumurs2"/>
    <w:rsid w:val="006506A5"/>
    <w:pPr>
      <w:numPr>
        <w:ilvl w:val="2"/>
        <w:numId w:val="9"/>
      </w:numPr>
      <w:tabs>
        <w:tab w:val="clear" w:pos="1211"/>
        <w:tab w:val="left" w:pos="1276"/>
        <w:tab w:val="num" w:pos="2160"/>
        <w:tab w:val="num" w:pos="2345"/>
      </w:tabs>
      <w:ind w:left="1276" w:hanging="425"/>
    </w:pPr>
  </w:style>
  <w:style w:type="paragraph" w:customStyle="1" w:styleId="Appendix">
    <w:name w:val="Appendix"/>
    <w:basedOn w:val="Parasts"/>
    <w:next w:val="Pamatteksts"/>
    <w:rsid w:val="006506A5"/>
    <w:pPr>
      <w:keepNext/>
      <w:keepLines/>
      <w:pageBreakBefore/>
      <w:numPr>
        <w:numId w:val="7"/>
      </w:numPr>
      <w:tabs>
        <w:tab w:val="clear" w:pos="360"/>
      </w:tabs>
      <w:suppressAutoHyphens/>
      <w:spacing w:after="130" w:line="320" w:lineRule="exact"/>
      <w:ind w:left="0" w:firstLine="0"/>
      <w:outlineLvl w:val="6"/>
    </w:pPr>
    <w:rPr>
      <w:rFonts w:ascii="DaneHelveticaNeue" w:hAnsi="DaneHelveticaNeue"/>
      <w:b/>
      <w:sz w:val="32"/>
      <w:szCs w:val="20"/>
      <w:lang w:val="en-GB" w:eastAsia="da-DK"/>
    </w:rPr>
  </w:style>
  <w:style w:type="character" w:customStyle="1" w:styleId="BodyTextChar">
    <w:name w:val="Body Text Char"/>
    <w:rsid w:val="006506A5"/>
    <w:rPr>
      <w:noProof w:val="0"/>
      <w:sz w:val="23"/>
      <w:lang w:val="en-GB" w:eastAsia="da-DK" w:bidi="ar-SA"/>
    </w:rPr>
  </w:style>
  <w:style w:type="paragraph" w:customStyle="1" w:styleId="nDaa">
    <w:name w:val="nDaļa"/>
    <w:basedOn w:val="Nodaa"/>
    <w:rsid w:val="006506A5"/>
    <w:pPr>
      <w:jc w:val="center"/>
    </w:pPr>
  </w:style>
  <w:style w:type="paragraph" w:customStyle="1" w:styleId="ListParagraph1">
    <w:name w:val="List Paragraph1"/>
    <w:basedOn w:val="Parasts"/>
    <w:uiPriority w:val="34"/>
    <w:qFormat/>
    <w:rsid w:val="006506A5"/>
    <w:pPr>
      <w:ind w:left="720"/>
    </w:pPr>
    <w:rPr>
      <w:lang w:eastAsia="lv-LV"/>
    </w:rPr>
  </w:style>
  <w:style w:type="paragraph" w:customStyle="1" w:styleId="CharChar1RakstzCharCharRakstz">
    <w:name w:val="Char Char1 Rakstz.Char Char Rakstz"/>
    <w:basedOn w:val="Parasts"/>
    <w:next w:val="Tekstabloks"/>
    <w:rsid w:val="006506A5"/>
    <w:pPr>
      <w:numPr>
        <w:ilvl w:val="1"/>
        <w:numId w:val="10"/>
      </w:numPr>
      <w:tabs>
        <w:tab w:val="clear" w:pos="1134"/>
      </w:tabs>
      <w:spacing w:before="120" w:after="160" w:line="240" w:lineRule="exact"/>
      <w:ind w:left="0" w:firstLine="720"/>
      <w:jc w:val="both"/>
    </w:pPr>
    <w:rPr>
      <w:rFonts w:ascii="Verdana" w:hAnsi="Verdana"/>
      <w:sz w:val="20"/>
      <w:szCs w:val="20"/>
    </w:rPr>
  </w:style>
  <w:style w:type="paragraph" w:styleId="Tekstabloks">
    <w:name w:val="Block Text"/>
    <w:basedOn w:val="Parasts"/>
    <w:rsid w:val="006506A5"/>
    <w:pPr>
      <w:shd w:val="clear" w:color="auto" w:fill="FFFFFF"/>
      <w:spacing w:before="108" w:line="278" w:lineRule="exact"/>
      <w:ind w:left="1435" w:right="89"/>
      <w:jc w:val="both"/>
    </w:pPr>
    <w:rPr>
      <w:color w:val="000000"/>
      <w:spacing w:val="-1"/>
      <w:sz w:val="22"/>
      <w:szCs w:val="22"/>
      <w:lang w:val="en-GB"/>
    </w:rPr>
  </w:style>
  <w:style w:type="paragraph" w:customStyle="1" w:styleId="Aizzme1RakstzRakstz">
    <w:name w:val="Aizzīme 1 Rakstz.Rakstz"/>
    <w:basedOn w:val="Parasts"/>
    <w:link w:val="Aizzme1RakstzRakstz0"/>
    <w:rsid w:val="006506A5"/>
    <w:pPr>
      <w:numPr>
        <w:numId w:val="10"/>
      </w:numPr>
      <w:tabs>
        <w:tab w:val="clear" w:pos="567"/>
        <w:tab w:val="num" w:pos="720"/>
        <w:tab w:val="num" w:pos="993"/>
        <w:tab w:val="num" w:pos="1437"/>
      </w:tabs>
      <w:spacing w:after="60"/>
      <w:ind w:left="993" w:hanging="453"/>
      <w:jc w:val="both"/>
    </w:pPr>
    <w:rPr>
      <w:rFonts w:ascii="Garamond" w:hAnsi="Garamond"/>
      <w:sz w:val="22"/>
      <w:szCs w:val="22"/>
      <w:lang w:val="x-none" w:eastAsia="x-none"/>
    </w:rPr>
  </w:style>
  <w:style w:type="character" w:customStyle="1" w:styleId="Aizzme1RakstzRakstz0">
    <w:name w:val="Aizzīme 1 Rakstz.Rakstz_0"/>
    <w:link w:val="Aizzme1RakstzRakstz"/>
    <w:rsid w:val="006506A5"/>
    <w:rPr>
      <w:rFonts w:ascii="Garamond" w:eastAsia="Times New Roman" w:hAnsi="Garamond"/>
      <w:sz w:val="22"/>
      <w:szCs w:val="22"/>
      <w:lang w:val="x-none" w:eastAsia="x-none"/>
    </w:rPr>
  </w:style>
  <w:style w:type="paragraph" w:customStyle="1" w:styleId="Apakpunkts">
    <w:name w:val="Apakšpunkts"/>
    <w:basedOn w:val="Parasts"/>
    <w:link w:val="ApakpunktsChar"/>
    <w:uiPriority w:val="99"/>
    <w:rsid w:val="006506A5"/>
    <w:pPr>
      <w:tabs>
        <w:tab w:val="num" w:pos="851"/>
      </w:tabs>
      <w:ind w:left="851" w:hanging="851"/>
    </w:pPr>
    <w:rPr>
      <w:rFonts w:ascii="Arial" w:hAnsi="Arial"/>
      <w:b/>
      <w:sz w:val="20"/>
      <w:lang w:eastAsia="lv-LV"/>
    </w:rPr>
  </w:style>
  <w:style w:type="paragraph" w:styleId="Sarakstarindkopa">
    <w:name w:val="List Paragraph"/>
    <w:aliases w:val="2,Akapit z listą BS,Bullet 1,Bullet list,Dot pt,H,H&amp;P List Paragraph,Indicator Text,List Paragraph Char Char Char,No Spacing1,Normal bullet 2,Numbered Para 1,Numurets,Saistīto dokumentu saraksts,Strip,Subtle Emphasis1,Syle 1,Virsraksti"/>
    <w:basedOn w:val="Parasts"/>
    <w:link w:val="SarakstarindkopaRakstz"/>
    <w:uiPriority w:val="34"/>
    <w:qFormat/>
    <w:rsid w:val="006506A5"/>
    <w:pPr>
      <w:spacing w:after="200" w:line="276" w:lineRule="auto"/>
      <w:ind w:left="720"/>
    </w:pPr>
    <w:rPr>
      <w:rFonts w:ascii="Calibri" w:eastAsia="MS Mincho" w:hAnsi="Calibri"/>
      <w:sz w:val="22"/>
      <w:szCs w:val="22"/>
      <w:lang w:eastAsia="ja-JP"/>
    </w:rPr>
  </w:style>
  <w:style w:type="paragraph" w:customStyle="1" w:styleId="Paragrfs">
    <w:name w:val="Paragrāfs"/>
    <w:basedOn w:val="Parasts"/>
    <w:next w:val="Rindkopa"/>
    <w:rsid w:val="006506A5"/>
    <w:pPr>
      <w:tabs>
        <w:tab w:val="num" w:pos="851"/>
      </w:tabs>
      <w:ind w:left="851" w:hanging="851"/>
      <w:jc w:val="both"/>
    </w:pPr>
    <w:rPr>
      <w:rFonts w:ascii="Arial" w:hAnsi="Arial"/>
      <w:sz w:val="20"/>
      <w:lang w:eastAsia="lv-LV"/>
    </w:rPr>
  </w:style>
  <w:style w:type="paragraph" w:customStyle="1" w:styleId="ZMCoverTitle">
    <w:name w:val="ZM Cover Title"/>
    <w:basedOn w:val="Parasts"/>
    <w:rsid w:val="006506A5"/>
    <w:pPr>
      <w:overflowPunct w:val="0"/>
      <w:adjustRightInd w:val="0"/>
      <w:spacing w:before="120" w:after="240"/>
      <w:ind w:left="142"/>
      <w:jc w:val="center"/>
      <w:textAlignment w:val="baseline"/>
    </w:pPr>
    <w:rPr>
      <w:rFonts w:ascii="Verdana" w:hAnsi="Verdana" w:cs="Arial"/>
      <w:b/>
      <w:color w:val="365F91"/>
      <w:sz w:val="48"/>
      <w:szCs w:val="48"/>
    </w:rPr>
  </w:style>
  <w:style w:type="paragraph" w:customStyle="1" w:styleId="Sarakstarindkopa1">
    <w:name w:val="Saraksta rindkopa1"/>
    <w:basedOn w:val="Parasts"/>
    <w:qFormat/>
    <w:rsid w:val="006506A5"/>
    <w:pPr>
      <w:ind w:left="720"/>
    </w:pPr>
    <w:rPr>
      <w:lang w:eastAsia="lv-LV"/>
    </w:rPr>
  </w:style>
  <w:style w:type="character" w:customStyle="1" w:styleId="GalveneRakstz">
    <w:name w:val="Galvene Rakstz."/>
    <w:aliases w:val=" Char Rakstz.,Header Char Char Rakstz.,Header Char1 Rakstz."/>
    <w:link w:val="Galvene"/>
    <w:uiPriority w:val="99"/>
    <w:rsid w:val="002B6738"/>
    <w:rPr>
      <w:rFonts w:eastAsia="Calibri"/>
      <w:sz w:val="24"/>
      <w:szCs w:val="24"/>
      <w:lang w:val="en-US" w:eastAsia="en-US" w:bidi="ar-SA"/>
    </w:rPr>
  </w:style>
  <w:style w:type="paragraph" w:customStyle="1" w:styleId="TID">
    <w:name w:val="T ID"/>
    <w:basedOn w:val="Parasts"/>
    <w:next w:val="Parasts"/>
    <w:autoRedefine/>
    <w:rsid w:val="00BE5339"/>
    <w:pPr>
      <w:spacing w:before="360"/>
      <w:jc w:val="center"/>
    </w:pPr>
  </w:style>
  <w:style w:type="paragraph" w:customStyle="1" w:styleId="Default">
    <w:name w:val="Default"/>
    <w:rsid w:val="002663C0"/>
    <w:pPr>
      <w:autoSpaceDE w:val="0"/>
      <w:autoSpaceDN w:val="0"/>
      <w:adjustRightInd w:val="0"/>
    </w:pPr>
    <w:rPr>
      <w:rFonts w:ascii="Times New Roman" w:eastAsia="Times New Roman" w:hAnsi="Times New Roman"/>
      <w:color w:val="000000"/>
      <w:sz w:val="24"/>
      <w:szCs w:val="24"/>
      <w:lang w:val="lv-LV" w:eastAsia="lv-LV"/>
    </w:rPr>
  </w:style>
  <w:style w:type="paragraph" w:styleId="Paraststmeklis">
    <w:name w:val="Normal (Web)"/>
    <w:basedOn w:val="Parasts"/>
    <w:uiPriority w:val="99"/>
    <w:rsid w:val="00BE215E"/>
    <w:pPr>
      <w:spacing w:before="100" w:beforeAutospacing="1" w:after="100" w:afterAutospacing="1"/>
    </w:pPr>
    <w:rPr>
      <w:lang w:eastAsia="lv-LV"/>
    </w:rPr>
  </w:style>
  <w:style w:type="paragraph" w:customStyle="1" w:styleId="tcenter">
    <w:name w:val="tcenter"/>
    <w:basedOn w:val="Parasts"/>
    <w:rsid w:val="006B7B00"/>
    <w:pPr>
      <w:spacing w:before="100" w:beforeAutospacing="1" w:after="100" w:afterAutospacing="1"/>
    </w:pPr>
    <w:rPr>
      <w:lang w:eastAsia="lv-LV"/>
    </w:rPr>
  </w:style>
  <w:style w:type="character" w:styleId="Izteiksmgs">
    <w:name w:val="Strong"/>
    <w:uiPriority w:val="22"/>
    <w:qFormat/>
    <w:rsid w:val="006B7B00"/>
    <w:rPr>
      <w:b/>
      <w:bCs/>
    </w:rPr>
  </w:style>
  <w:style w:type="character" w:styleId="Izclums">
    <w:name w:val="Emphasis"/>
    <w:qFormat/>
    <w:rsid w:val="006B7B00"/>
    <w:rPr>
      <w:i/>
      <w:iCs/>
    </w:rPr>
  </w:style>
  <w:style w:type="paragraph" w:customStyle="1" w:styleId="A1">
    <w:name w:val="A1"/>
    <w:basedOn w:val="Parasts"/>
    <w:qFormat/>
    <w:rsid w:val="0015298E"/>
    <w:pPr>
      <w:keepNext/>
      <w:numPr>
        <w:numId w:val="11"/>
      </w:numPr>
      <w:spacing w:before="240" w:after="120"/>
      <w:ind w:left="0" w:firstLine="0"/>
      <w:jc w:val="center"/>
    </w:pPr>
    <w:rPr>
      <w:b/>
      <w:bCs/>
      <w:kern w:val="28"/>
      <w:sz w:val="28"/>
      <w:szCs w:val="28"/>
      <w:lang w:eastAsia="lv-LV"/>
    </w:rPr>
  </w:style>
  <w:style w:type="paragraph" w:customStyle="1" w:styleId="A2">
    <w:name w:val="A2"/>
    <w:basedOn w:val="Parasts"/>
    <w:qFormat/>
    <w:rsid w:val="0015298E"/>
    <w:pPr>
      <w:keepNext/>
      <w:numPr>
        <w:ilvl w:val="1"/>
        <w:numId w:val="11"/>
      </w:numPr>
      <w:spacing w:before="120" w:after="60"/>
      <w:jc w:val="both"/>
    </w:pPr>
    <w:rPr>
      <w:bCs/>
      <w:iCs/>
      <w:kern w:val="28"/>
      <w:szCs w:val="28"/>
      <w:lang w:eastAsia="lv-LV"/>
    </w:rPr>
  </w:style>
  <w:style w:type="paragraph" w:customStyle="1" w:styleId="A3">
    <w:name w:val="A3"/>
    <w:basedOn w:val="Parasts"/>
    <w:qFormat/>
    <w:rsid w:val="0015298E"/>
    <w:pPr>
      <w:numPr>
        <w:ilvl w:val="2"/>
        <w:numId w:val="11"/>
      </w:numPr>
      <w:jc w:val="both"/>
    </w:pPr>
    <w:rPr>
      <w:bCs/>
      <w:iCs/>
      <w:kern w:val="28"/>
      <w:szCs w:val="28"/>
      <w:lang w:eastAsia="lv-LV"/>
    </w:rPr>
  </w:style>
  <w:style w:type="paragraph" w:customStyle="1" w:styleId="A4">
    <w:name w:val="A4"/>
    <w:basedOn w:val="Parasts"/>
    <w:link w:val="A4Char"/>
    <w:qFormat/>
    <w:rsid w:val="0015298E"/>
    <w:pPr>
      <w:numPr>
        <w:ilvl w:val="3"/>
        <w:numId w:val="11"/>
      </w:numPr>
      <w:tabs>
        <w:tab w:val="left" w:pos="1134"/>
      </w:tabs>
      <w:spacing w:after="100" w:afterAutospacing="1"/>
      <w:ind w:left="1134" w:hanging="1002"/>
      <w:jc w:val="both"/>
    </w:pPr>
    <w:rPr>
      <w:bCs/>
      <w:iCs/>
      <w:kern w:val="28"/>
      <w:szCs w:val="28"/>
      <w:lang w:val="x-none" w:eastAsia="x-none"/>
    </w:rPr>
  </w:style>
  <w:style w:type="paragraph" w:customStyle="1" w:styleId="A5">
    <w:name w:val="A5"/>
    <w:basedOn w:val="Parasts"/>
    <w:qFormat/>
    <w:rsid w:val="0015298E"/>
    <w:pPr>
      <w:numPr>
        <w:ilvl w:val="4"/>
        <w:numId w:val="11"/>
      </w:numPr>
      <w:tabs>
        <w:tab w:val="left" w:pos="1560"/>
      </w:tabs>
      <w:overflowPunct w:val="0"/>
      <w:adjustRightInd w:val="0"/>
      <w:spacing w:after="120"/>
      <w:ind w:left="1560"/>
      <w:jc w:val="both"/>
    </w:pPr>
    <w:rPr>
      <w:kern w:val="28"/>
      <w:lang w:eastAsia="lv-LV"/>
    </w:rPr>
  </w:style>
  <w:style w:type="character" w:customStyle="1" w:styleId="A4Char">
    <w:name w:val="A4 Char"/>
    <w:link w:val="A4"/>
    <w:rsid w:val="0015298E"/>
    <w:rPr>
      <w:rFonts w:ascii="Times New Roman" w:eastAsia="Times New Roman" w:hAnsi="Times New Roman"/>
      <w:bCs/>
      <w:iCs/>
      <w:kern w:val="28"/>
      <w:sz w:val="24"/>
      <w:szCs w:val="28"/>
      <w:lang w:val="x-none" w:eastAsia="x-none"/>
    </w:rPr>
  </w:style>
  <w:style w:type="character" w:customStyle="1" w:styleId="CharChar7">
    <w:name w:val="Char Char7"/>
    <w:rsid w:val="00F32876"/>
    <w:rPr>
      <w:lang w:val="lv-LV" w:eastAsia="en-US" w:bidi="ar-SA"/>
    </w:rPr>
  </w:style>
  <w:style w:type="paragraph" w:styleId="Pamattekstsaratkpi">
    <w:name w:val="Body Text Indent"/>
    <w:basedOn w:val="Parasts"/>
    <w:link w:val="PamattekstsaratkpiRakstz"/>
    <w:rsid w:val="003D4234"/>
    <w:pPr>
      <w:spacing w:after="120"/>
      <w:ind w:left="283"/>
    </w:pPr>
  </w:style>
  <w:style w:type="paragraph" w:customStyle="1" w:styleId="Bodynosaukumsbig">
    <w:name w:val="Body nosaukums big"/>
    <w:basedOn w:val="Pamatteksts"/>
    <w:autoRedefine/>
    <w:rsid w:val="00F13B97"/>
    <w:pPr>
      <w:numPr>
        <w:ilvl w:val="0"/>
        <w:numId w:val="0"/>
      </w:numPr>
      <w:spacing w:before="4080" w:after="360"/>
      <w:jc w:val="center"/>
    </w:pPr>
    <w:rPr>
      <w:rFonts w:ascii="Times New Roman Bold" w:hAnsi="Times New Roman Bold"/>
      <w:b/>
      <w:caps/>
      <w:lang w:eastAsia="ru-RU"/>
    </w:rPr>
  </w:style>
  <w:style w:type="paragraph" w:styleId="Bezatstarpm">
    <w:name w:val="No Spacing"/>
    <w:link w:val="BezatstarpmRakstz"/>
    <w:uiPriority w:val="1"/>
    <w:qFormat/>
    <w:rsid w:val="001B77DF"/>
    <w:pPr>
      <w:widowControl w:val="0"/>
      <w:autoSpaceDE w:val="0"/>
      <w:autoSpaceDN w:val="0"/>
    </w:pPr>
    <w:rPr>
      <w:rFonts w:ascii="Times New Roman" w:eastAsia="Times New Roman" w:hAnsi="Times New Roman"/>
      <w:sz w:val="24"/>
      <w:szCs w:val="24"/>
      <w:lang w:val="lv-LV"/>
    </w:rPr>
  </w:style>
  <w:style w:type="paragraph" w:customStyle="1" w:styleId="Style1">
    <w:name w:val="Style1"/>
    <w:basedOn w:val="Parasts"/>
    <w:uiPriority w:val="1"/>
    <w:rsid w:val="00985CFF"/>
    <w:pPr>
      <w:jc w:val="both"/>
    </w:pPr>
    <w:rPr>
      <w:szCs w:val="20"/>
    </w:rPr>
  </w:style>
  <w:style w:type="character" w:customStyle="1" w:styleId="ApakpunktsRakstzRakstz0">
    <w:name w:val="Apakšpunkts Rakstz.Rakstz_0"/>
    <w:rsid w:val="00DF47C3"/>
    <w:rPr>
      <w:rFonts w:ascii="Arial" w:hAnsi="Arial"/>
      <w:b/>
      <w:szCs w:val="24"/>
      <w:lang w:val="lv-LV" w:eastAsia="lv-LV" w:bidi="ar-SA"/>
    </w:rPr>
  </w:style>
  <w:style w:type="character" w:customStyle="1" w:styleId="ApakpunktsChar">
    <w:name w:val="Apakšpunkts Char"/>
    <w:link w:val="Apakpunkts"/>
    <w:uiPriority w:val="99"/>
    <w:rsid w:val="008067B7"/>
    <w:rPr>
      <w:rFonts w:ascii="Arial" w:eastAsia="Times New Roman" w:hAnsi="Arial"/>
      <w:b/>
      <w:szCs w:val="24"/>
      <w:lang w:val="lv-LV" w:eastAsia="lv-LV"/>
    </w:rPr>
  </w:style>
  <w:style w:type="character" w:customStyle="1" w:styleId="HeaderChar2">
    <w:name w:val="Header Char2"/>
    <w:aliases w:val="Header Char Char Char,Header Char1 Char"/>
    <w:rsid w:val="00926DC7"/>
    <w:rPr>
      <w:sz w:val="24"/>
      <w:szCs w:val="24"/>
      <w:lang w:val="lv-LV" w:eastAsia="en-US" w:bidi="ar-SA"/>
    </w:rPr>
  </w:style>
  <w:style w:type="paragraph" w:customStyle="1" w:styleId="Pielikums">
    <w:name w:val="Pielikums"/>
    <w:basedOn w:val="Parasts"/>
    <w:autoRedefine/>
    <w:rsid w:val="005E67BB"/>
    <w:pPr>
      <w:jc w:val="right"/>
      <w:outlineLvl w:val="0"/>
    </w:pPr>
    <w:rPr>
      <w:b/>
      <w:color w:val="000000"/>
      <w:sz w:val="20"/>
      <w:szCs w:val="20"/>
    </w:rPr>
  </w:style>
  <w:style w:type="character" w:customStyle="1" w:styleId="AtsauceChar">
    <w:name w:val="Atsauce Char"/>
    <w:link w:val="Atsauce"/>
    <w:rsid w:val="00E1181A"/>
    <w:rPr>
      <w:rFonts w:ascii="Arial" w:eastAsia="Times New Roman" w:hAnsi="Arial" w:cs="Arial"/>
      <w:sz w:val="16"/>
      <w:szCs w:val="16"/>
      <w:lang w:val="x-none"/>
    </w:rPr>
  </w:style>
  <w:style w:type="paragraph" w:styleId="Komentratma">
    <w:name w:val="annotation subject"/>
    <w:basedOn w:val="Komentrateksts"/>
    <w:next w:val="Komentrateksts"/>
    <w:link w:val="KomentratmaRakstz"/>
    <w:rsid w:val="00090F56"/>
    <w:rPr>
      <w:rFonts w:ascii="Times New Roman" w:hAnsi="Times New Roman"/>
      <w:b/>
      <w:bCs/>
    </w:rPr>
  </w:style>
  <w:style w:type="character" w:customStyle="1" w:styleId="KomentratmaRakstz">
    <w:name w:val="Komentāra tēma Rakstz."/>
    <w:link w:val="Komentratma"/>
    <w:rsid w:val="00090F56"/>
    <w:rPr>
      <w:rFonts w:ascii="Times New Roman" w:hAnsi="Times New Roman"/>
      <w:b/>
      <w:bCs/>
      <w:lang w:val="lv-LV" w:eastAsia="en-US" w:bidi="ar-SA"/>
    </w:rPr>
  </w:style>
  <w:style w:type="paragraph" w:customStyle="1" w:styleId="tvhtml">
    <w:name w:val="tv_html"/>
    <w:basedOn w:val="Parasts"/>
    <w:rsid w:val="00214260"/>
    <w:pPr>
      <w:spacing w:before="100" w:beforeAutospacing="1" w:after="100" w:afterAutospacing="1"/>
    </w:pPr>
    <w:rPr>
      <w:rFonts w:ascii="Verdana" w:hAnsi="Verdana"/>
      <w:sz w:val="18"/>
      <w:szCs w:val="18"/>
      <w:lang w:eastAsia="lv-LV"/>
    </w:rPr>
  </w:style>
  <w:style w:type="character" w:customStyle="1" w:styleId="BodyText2">
    <w:name w:val="Body Text2"/>
    <w:rsid w:val="0021426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paragraph" w:customStyle="1" w:styleId="bullet2">
    <w:name w:val="bullet 2"/>
    <w:basedOn w:val="Parasts"/>
    <w:uiPriority w:val="99"/>
    <w:rsid w:val="00214260"/>
    <w:rPr>
      <w:snapToGrid w:val="0"/>
      <w:lang w:val="en-GB" w:eastAsia="lv-LV"/>
    </w:rPr>
  </w:style>
  <w:style w:type="paragraph" w:customStyle="1" w:styleId="StyleHeading210ptJustifiedBefore18ptAfter0pt">
    <w:name w:val="Style Heading 2 + 10 pt Justified Before:  18 pt After:  0 pt"/>
    <w:basedOn w:val="Virsraksts2"/>
    <w:rsid w:val="00214260"/>
    <w:pPr>
      <w:numPr>
        <w:ilvl w:val="1"/>
      </w:numPr>
      <w:tabs>
        <w:tab w:val="num" w:pos="1134"/>
      </w:tabs>
      <w:spacing w:before="360" w:after="0"/>
      <w:ind w:left="1134" w:hanging="1134"/>
      <w:jc w:val="both"/>
    </w:pPr>
    <w:rPr>
      <w:rFonts w:cs="Times New Roman"/>
      <w:i w:val="0"/>
      <w:iCs w:val="0"/>
      <w:snapToGrid w:val="0"/>
      <w:kern w:val="32"/>
      <w:sz w:val="22"/>
      <w:szCs w:val="20"/>
      <w:lang w:val="en-GB"/>
    </w:rPr>
  </w:style>
  <w:style w:type="character" w:customStyle="1" w:styleId="colora">
    <w:name w:val="colora"/>
    <w:rsid w:val="00214260"/>
  </w:style>
  <w:style w:type="character" w:customStyle="1" w:styleId="Heading4">
    <w:name w:val="Heading #4_"/>
    <w:link w:val="Heading40"/>
    <w:locked/>
    <w:rsid w:val="00990B44"/>
    <w:rPr>
      <w:sz w:val="22"/>
      <w:szCs w:val="22"/>
      <w:shd w:val="clear" w:color="auto" w:fill="FFFFFF"/>
    </w:rPr>
  </w:style>
  <w:style w:type="paragraph" w:customStyle="1" w:styleId="Heading40">
    <w:name w:val="Heading #4"/>
    <w:basedOn w:val="Parasts"/>
    <w:link w:val="Heading4"/>
    <w:rsid w:val="00990B44"/>
    <w:pPr>
      <w:shd w:val="clear" w:color="auto" w:fill="FFFFFF"/>
      <w:spacing w:after="300" w:line="240" w:lineRule="atLeast"/>
      <w:ind w:hanging="720"/>
      <w:jc w:val="both"/>
      <w:outlineLvl w:val="3"/>
    </w:pPr>
    <w:rPr>
      <w:rFonts w:ascii="Calibri" w:eastAsia="Calibri" w:hAnsi="Calibri"/>
      <w:sz w:val="22"/>
      <w:szCs w:val="22"/>
      <w:lang w:val="x-none" w:eastAsia="x-none"/>
    </w:rPr>
  </w:style>
  <w:style w:type="paragraph" w:customStyle="1" w:styleId="AAKontakti">
    <w:name w:val="AA Kontakti"/>
    <w:basedOn w:val="Parasts"/>
    <w:rsid w:val="00CE3385"/>
    <w:pPr>
      <w:numPr>
        <w:numId w:val="12"/>
      </w:numPr>
      <w:spacing w:before="20" w:after="20"/>
      <w:jc w:val="both"/>
    </w:pPr>
  </w:style>
  <w:style w:type="paragraph" w:customStyle="1" w:styleId="ListParagraph2">
    <w:name w:val="List Paragraph2"/>
    <w:basedOn w:val="Parasts"/>
    <w:uiPriority w:val="99"/>
    <w:qFormat/>
    <w:rsid w:val="00CE3385"/>
    <w:pPr>
      <w:spacing w:after="200" w:line="276" w:lineRule="auto"/>
      <w:ind w:left="720"/>
    </w:pPr>
    <w:rPr>
      <w:rFonts w:ascii="Calibri" w:eastAsia="MS Mincho" w:hAnsi="Calibri" w:cs="Calibri"/>
      <w:sz w:val="22"/>
      <w:szCs w:val="22"/>
      <w:lang w:eastAsia="ja-JP"/>
    </w:rPr>
  </w:style>
  <w:style w:type="character" w:customStyle="1" w:styleId="SarakstarindkopaRakstz">
    <w:name w:val="Saraksta rindkopa Rakstz."/>
    <w:aliases w:val="2 Rakstz.,Akapit z listą BS Rakstz.,Bullet 1 Rakstz.,Bullet list Rakstz.,Dot pt Rakstz.,H Rakstz.,H&amp;P List Paragraph Rakstz.,Indicator Text Rakstz.,List Paragraph Char Char Char Rakstz.,No Spacing1 Rakstz.,Numurets Rakstz."/>
    <w:link w:val="Sarakstarindkopa"/>
    <w:uiPriority w:val="34"/>
    <w:qFormat/>
    <w:rsid w:val="00E77218"/>
    <w:rPr>
      <w:rFonts w:eastAsia="MS Mincho" w:cs="Calibri"/>
      <w:sz w:val="22"/>
      <w:szCs w:val="22"/>
      <w:lang w:val="lv-LV" w:eastAsia="ja-JP"/>
    </w:rPr>
  </w:style>
  <w:style w:type="paragraph" w:customStyle="1" w:styleId="tv2132">
    <w:name w:val="tv2132"/>
    <w:basedOn w:val="Parasts"/>
    <w:rsid w:val="002B7969"/>
    <w:pPr>
      <w:spacing w:line="360" w:lineRule="auto"/>
      <w:ind w:firstLine="300"/>
    </w:pPr>
    <w:rPr>
      <w:color w:val="414142"/>
      <w:sz w:val="20"/>
      <w:szCs w:val="20"/>
    </w:rPr>
  </w:style>
  <w:style w:type="paragraph" w:customStyle="1" w:styleId="StyleHeading2Before18ptAfter6pt">
    <w:name w:val="Style Heading 2 + Before:  18 pt After:  6 pt"/>
    <w:basedOn w:val="Virsraksts2"/>
    <w:rsid w:val="002C5B58"/>
    <w:pPr>
      <w:keepLines/>
      <w:tabs>
        <w:tab w:val="left" w:pos="680"/>
        <w:tab w:val="num" w:pos="1440"/>
      </w:tabs>
      <w:ind w:left="1440" w:hanging="360"/>
    </w:pPr>
    <w:rPr>
      <w:rFonts w:ascii="Times New Roman" w:hAnsi="Times New Roman" w:cs="Times New Roman"/>
      <w:i w:val="0"/>
      <w:iCs w:val="0"/>
      <w:spacing w:val="-2"/>
      <w:u w:val="single"/>
      <w:lang w:val="en-GB" w:eastAsia="en-US"/>
    </w:rPr>
  </w:style>
  <w:style w:type="character" w:styleId="Izmantotahipersaite">
    <w:name w:val="FollowedHyperlink"/>
    <w:rsid w:val="0006140D"/>
    <w:rPr>
      <w:color w:val="800080"/>
      <w:u w:val="single"/>
    </w:rPr>
  </w:style>
  <w:style w:type="paragraph" w:customStyle="1" w:styleId="Pa2">
    <w:name w:val="Pa2"/>
    <w:basedOn w:val="Default"/>
    <w:next w:val="Default"/>
    <w:uiPriority w:val="99"/>
    <w:rsid w:val="00DA0047"/>
    <w:pPr>
      <w:spacing w:line="191" w:lineRule="atLeast"/>
    </w:pPr>
    <w:rPr>
      <w:rFonts w:ascii="Myriad Web CE" w:eastAsia="Calibri" w:hAnsi="Myriad Web CE"/>
      <w:color w:val="auto"/>
      <w:lang w:val="en-US" w:eastAsia="en-US"/>
    </w:rPr>
  </w:style>
  <w:style w:type="character" w:customStyle="1" w:styleId="Pamatteksts2Rakstz">
    <w:name w:val="Pamatteksts 2 Rakstz."/>
    <w:link w:val="Pamatteksts2"/>
    <w:rsid w:val="00614EFE"/>
    <w:rPr>
      <w:rFonts w:ascii="Times New Roman" w:eastAsia="Times New Roman" w:hAnsi="Times New Roman"/>
      <w:sz w:val="28"/>
      <w:szCs w:val="24"/>
      <w:lang w:eastAsia="en-US"/>
    </w:rPr>
  </w:style>
  <w:style w:type="character" w:customStyle="1" w:styleId="CharChar17">
    <w:name w:val="Char Char17"/>
    <w:rsid w:val="009A3E3C"/>
    <w:rPr>
      <w:sz w:val="24"/>
      <w:szCs w:val="24"/>
      <w:lang w:val="lv-LV" w:eastAsia="en-US" w:bidi="ar-SA"/>
    </w:rPr>
  </w:style>
  <w:style w:type="character" w:customStyle="1" w:styleId="WW8Num2z0">
    <w:name w:val="WW8Num2z0"/>
    <w:rsid w:val="00790B22"/>
    <w:rPr>
      <w:rFonts w:ascii="Courier New" w:hAnsi="Courier New" w:cs="Courier New"/>
    </w:rPr>
  </w:style>
  <w:style w:type="paragraph" w:customStyle="1" w:styleId="CharChar2">
    <w:name w:val="Char Char2"/>
    <w:basedOn w:val="Parasts"/>
    <w:rsid w:val="00A32FF7"/>
    <w:pPr>
      <w:spacing w:after="160" w:line="240" w:lineRule="exact"/>
    </w:pPr>
    <w:rPr>
      <w:rFonts w:ascii="Tahoma" w:hAnsi="Tahoma"/>
      <w:sz w:val="20"/>
      <w:szCs w:val="20"/>
    </w:rPr>
  </w:style>
  <w:style w:type="paragraph" w:customStyle="1" w:styleId="Char1">
    <w:name w:val="Char1"/>
    <w:basedOn w:val="Parasts"/>
    <w:rsid w:val="00FB2B6D"/>
    <w:pPr>
      <w:spacing w:after="160" w:line="240" w:lineRule="exact"/>
    </w:pPr>
    <w:rPr>
      <w:rFonts w:ascii="Tahoma" w:hAnsi="Tahoma"/>
      <w:sz w:val="20"/>
      <w:szCs w:val="20"/>
    </w:rPr>
  </w:style>
  <w:style w:type="character" w:customStyle="1" w:styleId="BezatstarpmRakstz">
    <w:name w:val="Bez atstarpēm Rakstz."/>
    <w:link w:val="Bezatstarpm"/>
    <w:uiPriority w:val="1"/>
    <w:rsid w:val="00037EE3"/>
    <w:rPr>
      <w:rFonts w:ascii="Times New Roman" w:eastAsia="Times New Roman" w:hAnsi="Times New Roman"/>
      <w:sz w:val="24"/>
      <w:szCs w:val="24"/>
      <w:lang w:val="lv-LV" w:bidi="ar-SA"/>
    </w:rPr>
  </w:style>
  <w:style w:type="paragraph" w:styleId="Apakvirsraksts">
    <w:name w:val="Subtitle"/>
    <w:basedOn w:val="Parasts"/>
    <w:link w:val="ApakvirsrakstsRakstz"/>
    <w:uiPriority w:val="11"/>
    <w:qFormat/>
    <w:rsid w:val="00C702E2"/>
    <w:pPr>
      <w:jc w:val="center"/>
    </w:pPr>
    <w:rPr>
      <w:i/>
      <w:szCs w:val="20"/>
      <w:lang w:eastAsia="lv-LV"/>
    </w:rPr>
  </w:style>
  <w:style w:type="character" w:customStyle="1" w:styleId="ApakvirsrakstsRakstz">
    <w:name w:val="Apakšvirsraksts Rakstz."/>
    <w:link w:val="Apakvirsraksts"/>
    <w:uiPriority w:val="11"/>
    <w:rsid w:val="00C702E2"/>
    <w:rPr>
      <w:rFonts w:ascii="Times New Roman" w:eastAsia="Times New Roman" w:hAnsi="Times New Roman"/>
      <w:i/>
      <w:sz w:val="24"/>
      <w:lang w:val="lv-LV" w:eastAsia="lv-LV"/>
    </w:rPr>
  </w:style>
  <w:style w:type="paragraph" w:customStyle="1" w:styleId="CharCharCharChar">
    <w:name w:val="Char Char Char Char"/>
    <w:aliases w:val="Char2"/>
    <w:basedOn w:val="Parasts"/>
    <w:next w:val="Parasts"/>
    <w:link w:val="Vresatsauce"/>
    <w:uiPriority w:val="99"/>
    <w:rsid w:val="00A7347C"/>
    <w:pPr>
      <w:keepNext/>
      <w:keepLines/>
      <w:spacing w:before="120" w:after="160" w:line="240" w:lineRule="exact"/>
      <w:jc w:val="both"/>
      <w:outlineLvl w:val="0"/>
    </w:pPr>
    <w:rPr>
      <w:rFonts w:ascii="Calibri" w:eastAsia="Calibri" w:hAnsi="Calibri"/>
      <w:sz w:val="20"/>
      <w:szCs w:val="20"/>
      <w:vertAlign w:val="superscript"/>
      <w:lang w:val="x-none" w:eastAsia="x-none"/>
    </w:rPr>
  </w:style>
  <w:style w:type="paragraph" w:customStyle="1" w:styleId="ColorfulList-Accent11">
    <w:name w:val="Colorful List - Accent 11"/>
    <w:basedOn w:val="Parasts"/>
    <w:qFormat/>
    <w:rsid w:val="002C4F87"/>
    <w:pPr>
      <w:spacing w:after="80"/>
      <w:ind w:left="720"/>
      <w:contextualSpacing/>
    </w:pPr>
    <w:rPr>
      <w:rFonts w:ascii="Cambria" w:eastAsia="MS Mincho" w:hAnsi="Cambria"/>
      <w:lang w:eastAsia="ja-JP"/>
    </w:rPr>
  </w:style>
  <w:style w:type="table" w:styleId="Reatabula">
    <w:name w:val="Table Grid"/>
    <w:basedOn w:val="Parastatabula"/>
    <w:rsid w:val="002C4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58CA"/>
  </w:style>
  <w:style w:type="character" w:customStyle="1" w:styleId="Virsraksts5Rakstz">
    <w:name w:val="Virsraksts 5 Rakstz."/>
    <w:link w:val="Virsraksts5"/>
    <w:rsid w:val="003058CA"/>
    <w:rPr>
      <w:rFonts w:ascii="Times New Roman" w:eastAsia="Times New Roman" w:hAnsi="Times New Roman"/>
      <w:b/>
      <w:bCs/>
      <w:i/>
      <w:iCs/>
      <w:sz w:val="26"/>
      <w:szCs w:val="26"/>
      <w:lang w:val="en-GB" w:eastAsia="en-US"/>
    </w:rPr>
  </w:style>
  <w:style w:type="paragraph" w:customStyle="1" w:styleId="Style4">
    <w:name w:val="Style4"/>
    <w:basedOn w:val="Parasts"/>
    <w:uiPriority w:val="99"/>
    <w:rsid w:val="003224E6"/>
    <w:pPr>
      <w:adjustRightInd w:val="0"/>
    </w:pPr>
    <w:rPr>
      <w:rFonts w:eastAsia="SimSun"/>
      <w:lang w:val="ru-RU" w:eastAsia="ru-RU"/>
    </w:rPr>
  </w:style>
  <w:style w:type="paragraph" w:customStyle="1" w:styleId="mt-translation">
    <w:name w:val="mt-translation"/>
    <w:basedOn w:val="Parasts"/>
    <w:rsid w:val="007A1818"/>
    <w:pPr>
      <w:spacing w:before="100" w:beforeAutospacing="1" w:after="100" w:afterAutospacing="1"/>
    </w:pPr>
    <w:rPr>
      <w:lang w:eastAsia="lv-LV"/>
    </w:rPr>
  </w:style>
  <w:style w:type="character" w:customStyle="1" w:styleId="bold">
    <w:name w:val="bold"/>
    <w:rsid w:val="00A21B70"/>
  </w:style>
  <w:style w:type="paragraph" w:customStyle="1" w:styleId="Body">
    <w:name w:val="Body"/>
    <w:rsid w:val="004F603F"/>
    <w:pPr>
      <w:pBdr>
        <w:top w:val="nil"/>
        <w:left w:val="nil"/>
        <w:bottom w:val="nil"/>
        <w:right w:val="nil"/>
        <w:between w:val="nil"/>
        <w:bar w:val="nil"/>
      </w:pBdr>
    </w:pPr>
    <w:rPr>
      <w:rFonts w:ascii="Helvetica" w:eastAsia="Arial Unicode MS" w:hAnsi="Arial Unicode MS" w:cs="Arial Unicode MS"/>
      <w:color w:val="000000"/>
      <w:sz w:val="22"/>
      <w:szCs w:val="22"/>
      <w:bdr w:val="nil"/>
      <w:lang w:val="lv-LV" w:eastAsia="lv-LV"/>
    </w:rPr>
  </w:style>
  <w:style w:type="character" w:customStyle="1" w:styleId="FontStyle26">
    <w:name w:val="Font Style26"/>
    <w:uiPriority w:val="99"/>
    <w:rsid w:val="004C1D4F"/>
    <w:rPr>
      <w:rFonts w:ascii="Times New Roman" w:hAnsi="Times New Roman" w:cs="Times New Roman"/>
      <w:b/>
      <w:bCs/>
      <w:sz w:val="22"/>
      <w:szCs w:val="22"/>
    </w:rPr>
  </w:style>
  <w:style w:type="paragraph" w:customStyle="1" w:styleId="Style6">
    <w:name w:val="Style6"/>
    <w:basedOn w:val="Parasts"/>
    <w:rsid w:val="004C1D4F"/>
    <w:pPr>
      <w:tabs>
        <w:tab w:val="left" w:pos="720"/>
      </w:tabs>
      <w:suppressAutoHyphens/>
      <w:spacing w:after="200" w:line="271" w:lineRule="exact"/>
      <w:ind w:hanging="312"/>
    </w:pPr>
    <w:rPr>
      <w:lang w:eastAsia="zh-CN"/>
    </w:rPr>
  </w:style>
  <w:style w:type="character" w:customStyle="1" w:styleId="Virsraksts6Rakstz">
    <w:name w:val="Virsraksts 6 Rakstz."/>
    <w:link w:val="Virsraksts6"/>
    <w:uiPriority w:val="9"/>
    <w:semiHidden/>
    <w:rsid w:val="00CE7FF4"/>
    <w:rPr>
      <w:rFonts w:ascii="Cambria" w:eastAsia="Times New Roman" w:hAnsi="Cambria"/>
      <w:i/>
      <w:iCs/>
      <w:color w:val="243F60"/>
      <w:sz w:val="24"/>
      <w:szCs w:val="24"/>
      <w:lang w:val="x-none" w:eastAsia="en-US"/>
    </w:rPr>
  </w:style>
  <w:style w:type="character" w:customStyle="1" w:styleId="Virsraksts7Rakstz">
    <w:name w:val="Virsraksts 7 Rakstz."/>
    <w:link w:val="Virsraksts7"/>
    <w:uiPriority w:val="9"/>
    <w:semiHidden/>
    <w:rsid w:val="00CE7FF4"/>
    <w:rPr>
      <w:rFonts w:ascii="Cambria" w:eastAsia="Times New Roman" w:hAnsi="Cambria"/>
      <w:i/>
      <w:iCs/>
      <w:color w:val="404040"/>
      <w:sz w:val="24"/>
      <w:szCs w:val="24"/>
      <w:lang w:val="x-none" w:eastAsia="en-US"/>
    </w:rPr>
  </w:style>
  <w:style w:type="character" w:customStyle="1" w:styleId="Virsraksts8Rakstz">
    <w:name w:val="Virsraksts 8 Rakstz."/>
    <w:link w:val="Virsraksts8"/>
    <w:uiPriority w:val="9"/>
    <w:semiHidden/>
    <w:rsid w:val="00CE7FF4"/>
    <w:rPr>
      <w:rFonts w:ascii="Cambria" w:eastAsia="Times New Roman" w:hAnsi="Cambria"/>
      <w:color w:val="404040"/>
      <w:lang w:val="x-none" w:eastAsia="en-US"/>
    </w:rPr>
  </w:style>
  <w:style w:type="character" w:customStyle="1" w:styleId="Virsraksts9Rakstz">
    <w:name w:val="Virsraksts 9 Rakstz."/>
    <w:link w:val="Virsraksts9"/>
    <w:uiPriority w:val="9"/>
    <w:semiHidden/>
    <w:rsid w:val="00CE7FF4"/>
    <w:rPr>
      <w:rFonts w:ascii="Cambria" w:eastAsia="Times New Roman" w:hAnsi="Cambria"/>
      <w:i/>
      <w:iCs/>
      <w:color w:val="404040"/>
      <w:lang w:val="x-none" w:eastAsia="en-US"/>
    </w:rPr>
  </w:style>
  <w:style w:type="numbering" w:customStyle="1" w:styleId="WWOutlineListStyle511">
    <w:name w:val="WW_OutlineListStyle_511"/>
    <w:rsid w:val="00CE7FF4"/>
    <w:pPr>
      <w:numPr>
        <w:numId w:val="13"/>
      </w:numPr>
    </w:pPr>
  </w:style>
  <w:style w:type="paragraph" w:customStyle="1" w:styleId="tabulai">
    <w:name w:val="tabulai"/>
    <w:basedOn w:val="Parasts"/>
    <w:qFormat/>
    <w:rsid w:val="00741AF1"/>
    <w:pPr>
      <w:numPr>
        <w:ilvl w:val="2"/>
        <w:numId w:val="14"/>
      </w:numPr>
      <w:ind w:left="709" w:hanging="709"/>
      <w:jc w:val="both"/>
    </w:pPr>
    <w:rPr>
      <w:bCs/>
      <w:lang w:val="x-none"/>
    </w:rPr>
  </w:style>
  <w:style w:type="character" w:customStyle="1" w:styleId="tabulai2Char">
    <w:name w:val="tabulai2 Char"/>
    <w:link w:val="tabulai2"/>
    <w:locked/>
    <w:rsid w:val="00741AF1"/>
    <w:rPr>
      <w:rFonts w:ascii="Times New Roman" w:eastAsia="Times New Roman" w:hAnsi="Times New Roman"/>
      <w:sz w:val="24"/>
      <w:szCs w:val="22"/>
      <w:lang w:val="x-none" w:eastAsia="x-none"/>
    </w:rPr>
  </w:style>
  <w:style w:type="paragraph" w:customStyle="1" w:styleId="tabulai2">
    <w:name w:val="tabulai2"/>
    <w:basedOn w:val="Parasts"/>
    <w:link w:val="tabulai2Char"/>
    <w:qFormat/>
    <w:rsid w:val="00741AF1"/>
    <w:pPr>
      <w:numPr>
        <w:ilvl w:val="3"/>
        <w:numId w:val="14"/>
      </w:numPr>
      <w:ind w:left="886" w:hanging="851"/>
      <w:jc w:val="both"/>
    </w:pPr>
    <w:rPr>
      <w:szCs w:val="22"/>
      <w:lang w:val="x-none" w:eastAsia="x-none"/>
    </w:rPr>
  </w:style>
  <w:style w:type="paragraph" w:customStyle="1" w:styleId="xl74">
    <w:name w:val="xl74"/>
    <w:basedOn w:val="Parasts"/>
    <w:rsid w:val="00E43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lv-LV"/>
    </w:rPr>
  </w:style>
  <w:style w:type="paragraph" w:customStyle="1" w:styleId="tabulia1">
    <w:name w:val="tabuliņa 1"/>
    <w:basedOn w:val="Parasts"/>
    <w:rsid w:val="00E430BA"/>
    <w:pPr>
      <w:numPr>
        <w:ilvl w:val="2"/>
        <w:numId w:val="15"/>
      </w:numPr>
      <w:ind w:left="567" w:hanging="567"/>
      <w:jc w:val="both"/>
    </w:pPr>
  </w:style>
  <w:style w:type="paragraph" w:customStyle="1" w:styleId="tabulia2">
    <w:name w:val="tabuliņa 2"/>
    <w:basedOn w:val="tabulia1"/>
    <w:rsid w:val="00E430BA"/>
    <w:pPr>
      <w:numPr>
        <w:ilvl w:val="3"/>
      </w:numPr>
      <w:ind w:left="885" w:hanging="851"/>
    </w:pPr>
    <w:rPr>
      <w:lang w:val="x-none"/>
    </w:rPr>
  </w:style>
  <w:style w:type="paragraph" w:styleId="Pamatteksts3">
    <w:name w:val="Body Text 3"/>
    <w:basedOn w:val="Parasts"/>
    <w:link w:val="Pamatteksts3Rakstz"/>
    <w:rsid w:val="00A80E40"/>
    <w:pPr>
      <w:spacing w:after="120"/>
    </w:pPr>
    <w:rPr>
      <w:rFonts w:eastAsia="Calibri"/>
      <w:sz w:val="16"/>
      <w:szCs w:val="16"/>
      <w:lang w:val="x-none" w:eastAsia="x-none"/>
    </w:rPr>
  </w:style>
  <w:style w:type="character" w:customStyle="1" w:styleId="Pamatteksts3Rakstz">
    <w:name w:val="Pamatteksts 3 Rakstz."/>
    <w:link w:val="Pamatteksts3"/>
    <w:rsid w:val="00A80E40"/>
    <w:rPr>
      <w:rFonts w:ascii="Times New Roman" w:hAnsi="Times New Roman"/>
      <w:sz w:val="16"/>
      <w:szCs w:val="16"/>
    </w:rPr>
  </w:style>
  <w:style w:type="paragraph" w:customStyle="1" w:styleId="Normal11pt">
    <w:name w:val="Normal + 11 pt"/>
    <w:basedOn w:val="Parasts"/>
    <w:rsid w:val="009803B3"/>
    <w:pPr>
      <w:widowControl/>
      <w:suppressAutoHyphens/>
      <w:autoSpaceDE/>
      <w:autoSpaceDN/>
      <w:jc w:val="both"/>
    </w:pPr>
    <w:rPr>
      <w:sz w:val="22"/>
      <w:szCs w:val="22"/>
      <w:lang w:eastAsia="ar-SA"/>
    </w:rPr>
  </w:style>
  <w:style w:type="numbering" w:customStyle="1" w:styleId="Lettered">
    <w:name w:val="Lettered"/>
    <w:rsid w:val="00E438F3"/>
    <w:pPr>
      <w:numPr>
        <w:numId w:val="16"/>
      </w:numPr>
    </w:pPr>
  </w:style>
  <w:style w:type="character" w:customStyle="1" w:styleId="wi-fullname">
    <w:name w:val="wi-fullname"/>
    <w:rsid w:val="008127AD"/>
  </w:style>
  <w:style w:type="character" w:customStyle="1" w:styleId="meta-citation-journal-name">
    <w:name w:val="meta-citation-journal-name"/>
    <w:rsid w:val="008127AD"/>
  </w:style>
  <w:style w:type="character" w:customStyle="1" w:styleId="meta-citation">
    <w:name w:val="meta-citation"/>
    <w:rsid w:val="008127AD"/>
  </w:style>
  <w:style w:type="character" w:customStyle="1" w:styleId="c1">
    <w:name w:val="c1"/>
    <w:basedOn w:val="Noklusjumarindkopasfonts"/>
    <w:rsid w:val="00323323"/>
  </w:style>
  <w:style w:type="paragraph" w:customStyle="1" w:styleId="Parastais">
    <w:name w:val="Parastais"/>
    <w:basedOn w:val="Default"/>
    <w:next w:val="Default"/>
    <w:uiPriority w:val="99"/>
    <w:rsid w:val="002F629C"/>
    <w:rPr>
      <w:rFonts w:ascii="Verdana" w:eastAsia="Calibri" w:hAnsi="Verdana"/>
      <w:color w:val="auto"/>
      <w:lang w:val="en-US" w:eastAsia="en-US"/>
    </w:rPr>
  </w:style>
  <w:style w:type="character" w:customStyle="1" w:styleId="st1">
    <w:name w:val="st1"/>
    <w:basedOn w:val="Noklusjumarindkopasfonts"/>
    <w:rsid w:val="002F629C"/>
  </w:style>
  <w:style w:type="paragraph" w:customStyle="1" w:styleId="Normal1">
    <w:name w:val="Normal1"/>
    <w:basedOn w:val="Parasts"/>
    <w:rsid w:val="00A96994"/>
    <w:pPr>
      <w:widowControl/>
      <w:autoSpaceDE/>
      <w:autoSpaceDN/>
      <w:spacing w:before="100" w:beforeAutospacing="1" w:after="100" w:afterAutospacing="1" w:line="312" w:lineRule="atLeast"/>
    </w:pPr>
    <w:rPr>
      <w:sz w:val="20"/>
      <w:szCs w:val="20"/>
      <w:lang w:eastAsia="lv-LV"/>
    </w:rPr>
  </w:style>
  <w:style w:type="character" w:customStyle="1" w:styleId="FontStyle88">
    <w:name w:val="Font Style88"/>
    <w:rsid w:val="00F127C0"/>
    <w:rPr>
      <w:rFonts w:ascii="Arial Narrow" w:hAnsi="Arial Narrow" w:cs="Arial Narrow"/>
      <w:sz w:val="22"/>
      <w:szCs w:val="22"/>
    </w:rPr>
  </w:style>
  <w:style w:type="paragraph" w:customStyle="1" w:styleId="Normal2">
    <w:name w:val="Normal2"/>
    <w:rsid w:val="00067D97"/>
    <w:pPr>
      <w:pBdr>
        <w:top w:val="nil"/>
        <w:left w:val="nil"/>
        <w:bottom w:val="nil"/>
        <w:right w:val="nil"/>
        <w:between w:val="nil"/>
      </w:pBdr>
    </w:pPr>
    <w:rPr>
      <w:rFonts w:ascii="Teutonica" w:eastAsia="Teutonica" w:hAnsi="Teutonica" w:cs="Teutonica"/>
      <w:color w:val="000000"/>
      <w:sz w:val="24"/>
      <w:szCs w:val="24"/>
      <w:lang w:val="lv-LV"/>
    </w:rPr>
  </w:style>
  <w:style w:type="paragraph" w:customStyle="1" w:styleId="Style5">
    <w:name w:val="Style5"/>
    <w:basedOn w:val="Parasts"/>
    <w:uiPriority w:val="99"/>
    <w:rsid w:val="002B4930"/>
    <w:pPr>
      <w:adjustRightInd w:val="0"/>
    </w:pPr>
    <w:rPr>
      <w:lang w:eastAsia="lv-LV"/>
    </w:rPr>
  </w:style>
  <w:style w:type="character" w:customStyle="1" w:styleId="FontStyle36">
    <w:name w:val="Font Style36"/>
    <w:uiPriority w:val="99"/>
    <w:rsid w:val="002B4930"/>
    <w:rPr>
      <w:rFonts w:ascii="Times New Roman" w:hAnsi="Times New Roman" w:cs="Times New Roman" w:hint="default"/>
      <w:b/>
      <w:bCs/>
      <w:sz w:val="22"/>
      <w:szCs w:val="22"/>
    </w:rPr>
  </w:style>
  <w:style w:type="character" w:customStyle="1" w:styleId="c96">
    <w:name w:val="c96"/>
    <w:basedOn w:val="Noklusjumarindkopasfonts"/>
    <w:rsid w:val="00A038C7"/>
  </w:style>
  <w:style w:type="character" w:styleId="Neatrisintapieminana">
    <w:name w:val="Unresolved Mention"/>
    <w:uiPriority w:val="99"/>
    <w:semiHidden/>
    <w:unhideWhenUsed/>
    <w:rsid w:val="00F63ED5"/>
    <w:rPr>
      <w:color w:val="605E5C"/>
      <w:shd w:val="clear" w:color="auto" w:fill="E1DFDD"/>
    </w:rPr>
  </w:style>
  <w:style w:type="table" w:customStyle="1" w:styleId="Reatabulagaia1">
    <w:name w:val="Režģa tabula gaiša1"/>
    <w:basedOn w:val="Parastatabula"/>
    <w:uiPriority w:val="40"/>
    <w:rsid w:val="00F53C86"/>
    <w:rPr>
      <w:sz w:val="22"/>
      <w:szCs w:val="22"/>
      <w:lang w:val="lv-LV"/>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aisfChar">
    <w:name w:val="naisf Char"/>
    <w:link w:val="naisf"/>
    <w:uiPriority w:val="99"/>
    <w:qFormat/>
    <w:locked/>
    <w:rsid w:val="00B2120E"/>
    <w:rPr>
      <w:rFonts w:ascii="Times New Roman" w:eastAsia="Times New Roman" w:hAnsi="Times New Roman"/>
      <w:lang w:val="en-GB"/>
    </w:rPr>
  </w:style>
  <w:style w:type="paragraph" w:customStyle="1" w:styleId="naisf">
    <w:name w:val="naisf"/>
    <w:basedOn w:val="Parasts"/>
    <w:link w:val="naisfChar"/>
    <w:qFormat/>
    <w:rsid w:val="00B2120E"/>
    <w:pPr>
      <w:widowControl/>
      <w:autoSpaceDE/>
      <w:autoSpaceDN/>
      <w:spacing w:before="100" w:after="100"/>
      <w:jc w:val="both"/>
    </w:pPr>
    <w:rPr>
      <w:sz w:val="20"/>
      <w:szCs w:val="20"/>
      <w:lang w:val="en-GB"/>
    </w:rPr>
  </w:style>
  <w:style w:type="paragraph" w:customStyle="1" w:styleId="ParaAttribute27">
    <w:name w:val="ParaAttribute27"/>
    <w:rsid w:val="00B2120E"/>
    <w:pPr>
      <w:widowControl w:val="0"/>
      <w:shd w:val="solid" w:color="FFFFFF" w:fill="auto"/>
      <w:wordWrap w:val="0"/>
    </w:pPr>
    <w:rPr>
      <w:rFonts w:ascii="Times New Roman" w:eastAsia="Batang" w:hAnsi="Times New Roman"/>
      <w:lang w:val="lv-LV" w:eastAsia="lv-LV"/>
    </w:rPr>
  </w:style>
  <w:style w:type="paragraph" w:styleId="Sarakstaaizzme4">
    <w:name w:val="List Bullet 4"/>
    <w:basedOn w:val="Parasts"/>
    <w:uiPriority w:val="99"/>
    <w:rsid w:val="00B2120E"/>
    <w:pPr>
      <w:widowControl/>
      <w:tabs>
        <w:tab w:val="num" w:pos="1209"/>
      </w:tabs>
      <w:autoSpaceDE/>
      <w:autoSpaceDN/>
      <w:spacing w:before="120" w:after="120"/>
      <w:ind w:left="1209" w:hanging="360"/>
      <w:contextualSpacing/>
      <w:jc w:val="both"/>
    </w:pPr>
    <w:rPr>
      <w:szCs w:val="22"/>
      <w:lang w:eastAsia="en-GB"/>
    </w:rPr>
  </w:style>
  <w:style w:type="paragraph" w:styleId="Pamattekstaatkpe3">
    <w:name w:val="Body Text Indent 3"/>
    <w:basedOn w:val="Parasts"/>
    <w:link w:val="Pamattekstaatkpe3Rakstz"/>
    <w:rsid w:val="00333645"/>
    <w:pPr>
      <w:spacing w:after="120"/>
      <w:ind w:left="360"/>
    </w:pPr>
    <w:rPr>
      <w:sz w:val="16"/>
      <w:szCs w:val="16"/>
    </w:rPr>
  </w:style>
  <w:style w:type="character" w:customStyle="1" w:styleId="Pamattekstaatkpe3Rakstz">
    <w:name w:val="Pamatteksta atkāpe 3 Rakstz."/>
    <w:link w:val="Pamattekstaatkpe3"/>
    <w:rsid w:val="00333645"/>
    <w:rPr>
      <w:rFonts w:ascii="Times New Roman" w:eastAsia="Times New Roman" w:hAnsi="Times New Roman"/>
      <w:sz w:val="16"/>
      <w:szCs w:val="16"/>
      <w:lang w:val="lv-LV"/>
    </w:rPr>
  </w:style>
  <w:style w:type="paragraph" w:customStyle="1" w:styleId="xmsonormal">
    <w:name w:val="x_msonormal"/>
    <w:basedOn w:val="Parasts"/>
    <w:rsid w:val="00C40521"/>
    <w:pPr>
      <w:widowControl/>
      <w:autoSpaceDE/>
      <w:autoSpaceDN/>
      <w:spacing w:before="100" w:beforeAutospacing="1" w:after="100" w:afterAutospacing="1"/>
    </w:pPr>
    <w:rPr>
      <w:rFonts w:ascii="Calibri" w:eastAsia="Calibri" w:hAnsi="Calibri"/>
      <w:sz w:val="22"/>
      <w:szCs w:val="22"/>
      <w:lang w:val="en-US"/>
    </w:rPr>
  </w:style>
  <w:style w:type="character" w:customStyle="1" w:styleId="xapple-converted-space">
    <w:name w:val="x_apple-converted-space"/>
    <w:basedOn w:val="Noklusjumarindkopasfonts"/>
    <w:rsid w:val="00C40521"/>
  </w:style>
  <w:style w:type="character" w:customStyle="1" w:styleId="xdlxnowrap1">
    <w:name w:val="x_dlxnowrap1"/>
    <w:basedOn w:val="Noklusjumarindkopasfonts"/>
    <w:rsid w:val="00C40521"/>
  </w:style>
  <w:style w:type="character" w:customStyle="1" w:styleId="FontStyle32">
    <w:name w:val="Font Style32"/>
    <w:uiPriority w:val="99"/>
    <w:rsid w:val="00C555EF"/>
    <w:rPr>
      <w:rFonts w:ascii="Arial" w:hAnsi="Arial" w:cs="Arial" w:hint="default"/>
      <w:color w:val="000000"/>
      <w:sz w:val="22"/>
    </w:rPr>
  </w:style>
  <w:style w:type="character" w:customStyle="1" w:styleId="emailstyle19">
    <w:name w:val="emailstyle19"/>
    <w:rsid w:val="00F016CE"/>
    <w:rPr>
      <w:rFonts w:ascii="Arial" w:hAnsi="Arial" w:cs="Arial" w:hint="default"/>
      <w:color w:val="993366"/>
      <w:sz w:val="20"/>
    </w:rPr>
  </w:style>
  <w:style w:type="paragraph" w:customStyle="1" w:styleId="TableParagraph">
    <w:name w:val="Table Paragraph"/>
    <w:basedOn w:val="Parasts"/>
    <w:uiPriority w:val="1"/>
    <w:qFormat/>
    <w:rsid w:val="00DD0DB0"/>
    <w:pPr>
      <w:ind w:left="107"/>
    </w:pPr>
    <w:rPr>
      <w:sz w:val="22"/>
      <w:szCs w:val="22"/>
      <w:lang w:val="lv" w:eastAsia="lv"/>
    </w:rPr>
  </w:style>
  <w:style w:type="paragraph" w:customStyle="1" w:styleId="xl104">
    <w:name w:val="xl104"/>
    <w:basedOn w:val="Parasts"/>
    <w:rsid w:val="00A86113"/>
    <w:pPr>
      <w:widowControl/>
      <w:pBdr>
        <w:top w:val="single" w:sz="4" w:space="0" w:color="auto"/>
        <w:left w:val="single" w:sz="4" w:space="0" w:color="auto"/>
        <w:bottom w:val="single" w:sz="4" w:space="0" w:color="auto"/>
      </w:pBdr>
      <w:shd w:val="clear" w:color="auto" w:fill="E3E3E3"/>
      <w:autoSpaceDE/>
      <w:autoSpaceDN/>
      <w:spacing w:before="100" w:beforeAutospacing="1" w:after="100" w:afterAutospacing="1"/>
      <w:jc w:val="center"/>
    </w:pPr>
    <w:rPr>
      <w:rFonts w:ascii="Arial" w:hAnsi="Arial" w:cs="Arial"/>
      <w:i/>
      <w:iCs/>
      <w:sz w:val="18"/>
      <w:szCs w:val="18"/>
      <w:lang w:val="en-GB"/>
    </w:rPr>
  </w:style>
  <w:style w:type="numbering" w:customStyle="1" w:styleId="Style31">
    <w:name w:val="Style31"/>
    <w:rsid w:val="00B56C39"/>
    <w:pPr>
      <w:numPr>
        <w:numId w:val="17"/>
      </w:numPr>
    </w:pPr>
  </w:style>
  <w:style w:type="paragraph" w:customStyle="1" w:styleId="TSHeading2">
    <w:name w:val="TS Heading 2"/>
    <w:basedOn w:val="Parasts"/>
    <w:rsid w:val="00403739"/>
    <w:pPr>
      <w:keepNext/>
      <w:numPr>
        <w:numId w:val="18"/>
      </w:numPr>
      <w:suppressAutoHyphens/>
      <w:autoSpaceDN/>
      <w:spacing w:before="240" w:after="120"/>
      <w:ind w:left="856" w:hanging="856"/>
    </w:pPr>
    <w:rPr>
      <w:b/>
      <w:sz w:val="28"/>
      <w:szCs w:val="32"/>
      <w:lang w:eastAsia="ar-SA"/>
    </w:rPr>
  </w:style>
  <w:style w:type="numbering" w:customStyle="1" w:styleId="Style3">
    <w:name w:val="Style3"/>
    <w:rsid w:val="00313D2B"/>
    <w:pPr>
      <w:numPr>
        <w:numId w:val="19"/>
      </w:numPr>
    </w:pPr>
  </w:style>
  <w:style w:type="table" w:customStyle="1" w:styleId="TableGrid8">
    <w:name w:val="Table Grid8"/>
    <w:basedOn w:val="Parastatabula"/>
    <w:next w:val="Reatabula"/>
    <w:uiPriority w:val="39"/>
    <w:rsid w:val="00D33AFE"/>
    <w:rPr>
      <w:rFonts w:cs="Arial"/>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D33AFE"/>
  </w:style>
  <w:style w:type="character" w:customStyle="1" w:styleId="xxxcontentpasted7">
    <w:name w:val="x_x_x_contentpasted7"/>
    <w:basedOn w:val="Noklusjumarindkopasfonts"/>
    <w:rsid w:val="00E14D62"/>
  </w:style>
  <w:style w:type="paragraph" w:customStyle="1" w:styleId="Noteikumutekstam">
    <w:name w:val="Noteikumu tekstam"/>
    <w:basedOn w:val="Parasts"/>
    <w:autoRedefine/>
    <w:rsid w:val="00066211"/>
    <w:pPr>
      <w:numPr>
        <w:ilvl w:val="1"/>
        <w:numId w:val="20"/>
      </w:numPr>
      <w:tabs>
        <w:tab w:val="left" w:pos="767"/>
      </w:tabs>
      <w:adjustRightInd w:val="0"/>
      <w:spacing w:after="120"/>
      <w:ind w:left="792"/>
      <w:jc w:val="both"/>
      <w:outlineLvl w:val="1"/>
    </w:pPr>
    <w:rPr>
      <w:rFonts w:eastAsia="PMingLiU"/>
      <w:lang w:eastAsia="lv-LV"/>
    </w:rPr>
  </w:style>
  <w:style w:type="paragraph" w:customStyle="1" w:styleId="FootnotesymbolCharChar">
    <w:name w:val="Footnote symbol Char Char"/>
    <w:aliases w:val="BVI fnr Char Char,Footnote Reference Number Char Char,Footnote Reference Superscript Char Char,Footnote Refernece Char Char,Footnotes refss Char Char,Odwołanie przypisu Char Char,Ref Char Char,ftref Char Char"/>
    <w:basedOn w:val="Parasts"/>
    <w:next w:val="Parasts"/>
    <w:uiPriority w:val="99"/>
    <w:rsid w:val="00043DB2"/>
    <w:pPr>
      <w:widowControl/>
      <w:autoSpaceDE/>
      <w:autoSpaceDN/>
      <w:spacing w:after="160" w:line="240" w:lineRule="exact"/>
      <w:jc w:val="both"/>
    </w:pPr>
    <w:rPr>
      <w:rFonts w:ascii="Calibri" w:eastAsia="Calibri" w:hAnsi="Calibri"/>
      <w:sz w:val="20"/>
      <w:szCs w:val="20"/>
      <w:vertAlign w:val="superscript"/>
      <w:lang w:val="en-US"/>
    </w:rPr>
  </w:style>
  <w:style w:type="character" w:customStyle="1" w:styleId="PamattekstsaratkpiRakstz">
    <w:name w:val="Pamatteksts ar atkāpi Rakstz."/>
    <w:link w:val="Pamattekstsaratkpi"/>
    <w:rsid w:val="00A3718A"/>
    <w:rPr>
      <w:rFonts w:ascii="Times New Roman" w:eastAsia="Times New Roman" w:hAnsi="Times New Roman"/>
      <w:sz w:val="24"/>
      <w:szCs w:val="24"/>
      <w:lang w:val="lv-LV"/>
    </w:rPr>
  </w:style>
  <w:style w:type="character" w:customStyle="1" w:styleId="eop">
    <w:name w:val="eop"/>
    <w:basedOn w:val="Noklusjumarindkopasfonts"/>
    <w:rsid w:val="00741BE8"/>
  </w:style>
  <w:style w:type="character" w:customStyle="1" w:styleId="a">
    <w:name w:val="Основной текст_"/>
    <w:link w:val="1"/>
    <w:rsid w:val="00E05351"/>
    <w:rPr>
      <w:rFonts w:ascii="Tahoma" w:eastAsia="Tahoma" w:hAnsi="Tahoma" w:cs="Tahoma"/>
      <w:sz w:val="18"/>
      <w:szCs w:val="18"/>
    </w:rPr>
  </w:style>
  <w:style w:type="paragraph" w:customStyle="1" w:styleId="1">
    <w:name w:val="Основной текст1"/>
    <w:basedOn w:val="Parasts"/>
    <w:link w:val="a"/>
    <w:rsid w:val="00E05351"/>
    <w:pPr>
      <w:spacing w:line="259" w:lineRule="auto"/>
    </w:pPr>
    <w:rPr>
      <w:rFonts w:ascii="Tahoma" w:eastAsia="Tahoma" w:hAnsi="Tahoma" w:cs="Tahoma"/>
      <w:sz w:val="18"/>
      <w:szCs w:val="18"/>
      <w:lang w:val="en-US"/>
    </w:rPr>
  </w:style>
  <w:style w:type="character" w:customStyle="1" w:styleId="1TabulaiCharChar">
    <w:name w:val="1.Tabulai Char Char"/>
    <w:link w:val="1Tabulai"/>
    <w:locked/>
    <w:rsid w:val="00161548"/>
    <w:rPr>
      <w:bCs/>
      <w:iCs/>
      <w:sz w:val="22"/>
      <w:szCs w:val="22"/>
      <w:lang w:val="x-none"/>
    </w:rPr>
  </w:style>
  <w:style w:type="paragraph" w:customStyle="1" w:styleId="1Tabulai">
    <w:name w:val="1.Tabulai"/>
    <w:basedOn w:val="Virsraksts4"/>
    <w:link w:val="1TabulaiCharChar"/>
    <w:qFormat/>
    <w:rsid w:val="00161548"/>
    <w:pPr>
      <w:keepNext w:val="0"/>
      <w:numPr>
        <w:ilvl w:val="3"/>
      </w:numPr>
      <w:tabs>
        <w:tab w:val="num" w:pos="1503"/>
      </w:tabs>
      <w:spacing w:before="0" w:after="0"/>
      <w:ind w:left="1233" w:hanging="240"/>
    </w:pPr>
    <w:rPr>
      <w:b w:val="0"/>
      <w:iCs/>
      <w:sz w:val="22"/>
      <w:szCs w:val="22"/>
      <w:lang w:val="x-none"/>
    </w:rPr>
  </w:style>
  <w:style w:type="character" w:customStyle="1" w:styleId="hyperlink2">
    <w:name w:val="hyperlink2"/>
    <w:rsid w:val="00161548"/>
  </w:style>
  <w:style w:type="numbering" w:customStyle="1" w:styleId="ImportedStyle91">
    <w:name w:val="Imported Style 91"/>
    <w:rsid w:val="00161548"/>
    <w:pPr>
      <w:numPr>
        <w:numId w:val="21"/>
      </w:numPr>
    </w:pPr>
  </w:style>
  <w:style w:type="character" w:customStyle="1" w:styleId="Hyperlink20">
    <w:name w:val="Hyperlink.2"/>
    <w:basedOn w:val="Noklusjumarindkopasfonts"/>
    <w:rsid w:val="00117E51"/>
  </w:style>
  <w:style w:type="paragraph" w:customStyle="1" w:styleId="tv213">
    <w:name w:val="tv213"/>
    <w:basedOn w:val="Parasts"/>
    <w:rsid w:val="00792AE5"/>
    <w:pPr>
      <w:spacing w:before="100" w:beforeAutospacing="1" w:after="100" w:afterAutospacing="1"/>
    </w:pPr>
    <w:rPr>
      <w:lang w:val="en-US"/>
    </w:rPr>
  </w:style>
  <w:style w:type="character" w:customStyle="1" w:styleId="None">
    <w:name w:val="None"/>
    <w:rsid w:val="0094245B"/>
  </w:style>
  <w:style w:type="character" w:customStyle="1" w:styleId="cf01">
    <w:name w:val="cf01"/>
    <w:rsid w:val="00587E5D"/>
    <w:rPr>
      <w:rFonts w:ascii="Segoe UI" w:hAnsi="Segoe UI" w:cs="Segoe UI" w:hint="default"/>
      <w:sz w:val="18"/>
      <w:szCs w:val="18"/>
    </w:rPr>
  </w:style>
  <w:style w:type="numbering" w:customStyle="1" w:styleId="11112311">
    <w:name w:val="1 / 1.1.12311"/>
    <w:rsid w:val="00B437E0"/>
    <w:pPr>
      <w:numPr>
        <w:numId w:val="22"/>
      </w:numPr>
    </w:pPr>
  </w:style>
  <w:style w:type="paragraph" w:customStyle="1" w:styleId="published">
    <w:name w:val="published"/>
    <w:basedOn w:val="Parasts"/>
    <w:rsid w:val="008403E0"/>
    <w:pPr>
      <w:widowControl/>
      <w:autoSpaceDE/>
      <w:autoSpaceDN/>
      <w:spacing w:before="100" w:beforeAutospacing="1" w:after="100" w:afterAutospacing="1"/>
    </w:pPr>
    <w:rPr>
      <w:lang w:val="en-US"/>
    </w:rPr>
  </w:style>
  <w:style w:type="character" w:customStyle="1" w:styleId="Nodala1Char">
    <w:name w:val="Nodala 1 Char"/>
    <w:link w:val="Nodala1"/>
    <w:locked/>
    <w:rsid w:val="00D56AE2"/>
    <w:rPr>
      <w:rFonts w:ascii="Times New Roman" w:eastAsia="Times New Roman" w:hAnsi="Times New Roman"/>
      <w:b/>
      <w:bCs/>
      <w:color w:val="365F91"/>
      <w:kern w:val="32"/>
      <w:sz w:val="24"/>
      <w:szCs w:val="24"/>
    </w:rPr>
  </w:style>
  <w:style w:type="paragraph" w:customStyle="1" w:styleId="Nodala1">
    <w:name w:val="Nodala 1"/>
    <w:basedOn w:val="Virsraksts1"/>
    <w:link w:val="Nodala1Char"/>
    <w:qFormat/>
    <w:rsid w:val="00D56AE2"/>
    <w:pPr>
      <w:keepNext w:val="0"/>
      <w:numPr>
        <w:numId w:val="23"/>
      </w:numPr>
      <w:autoSpaceDE/>
      <w:autoSpaceDN/>
      <w:jc w:val="center"/>
    </w:pPr>
    <w:rPr>
      <w:rFonts w:ascii="Times New Roman" w:eastAsia="Times New Roman" w:hAnsi="Times New Roman"/>
      <w:color w:val="365F91"/>
      <w:sz w:val="24"/>
      <w:szCs w:val="24"/>
      <w:lang w:val="en-US" w:eastAsia="en-US"/>
    </w:rPr>
  </w:style>
  <w:style w:type="paragraph" w:customStyle="1" w:styleId="Punkts11">
    <w:name w:val="Punkts 1.1"/>
    <w:basedOn w:val="Sarakstarindkopa"/>
    <w:qFormat/>
    <w:rsid w:val="00D56AE2"/>
    <w:pPr>
      <w:numPr>
        <w:ilvl w:val="1"/>
        <w:numId w:val="23"/>
      </w:numPr>
      <w:tabs>
        <w:tab w:val="num" w:pos="360"/>
      </w:tabs>
      <w:autoSpaceDE/>
      <w:autoSpaceDN/>
      <w:spacing w:before="60" w:after="60" w:line="240" w:lineRule="auto"/>
      <w:ind w:left="720" w:firstLine="0"/>
      <w:contextualSpacing/>
      <w:jc w:val="both"/>
    </w:pPr>
    <w:rPr>
      <w:rFonts w:ascii="Times New Roman" w:eastAsia="Times New Roman" w:hAnsi="Times New Roman"/>
      <w:bCs/>
      <w:sz w:val="24"/>
      <w:szCs w:val="24"/>
      <w:lang w:eastAsia="lv-LV"/>
    </w:rPr>
  </w:style>
  <w:style w:type="paragraph" w:customStyle="1" w:styleId="Punkts110">
    <w:name w:val="Punkts 1.1_0"/>
    <w:basedOn w:val="Punkts11"/>
    <w:qFormat/>
    <w:rsid w:val="00D56AE2"/>
    <w:pPr>
      <w:numPr>
        <w:numId w:val="24"/>
      </w:numPr>
      <w:tabs>
        <w:tab w:val="num" w:pos="360"/>
      </w:tabs>
      <w:ind w:left="1080"/>
    </w:pPr>
  </w:style>
  <w:style w:type="paragraph" w:customStyle="1" w:styleId="Punkts111">
    <w:name w:val="Punkts 1.1_1"/>
    <w:basedOn w:val="Punkts110"/>
    <w:qFormat/>
    <w:rsid w:val="00D56AE2"/>
    <w:pPr>
      <w:numPr>
        <w:ilvl w:val="3"/>
        <w:numId w:val="23"/>
      </w:numPr>
      <w:tabs>
        <w:tab w:val="num" w:pos="360"/>
      </w:tabs>
      <w:ind w:left="1080" w:hanging="360"/>
    </w:pPr>
  </w:style>
  <w:style w:type="paragraph" w:customStyle="1" w:styleId="Punkts112">
    <w:name w:val="Punkts 1.1_2"/>
    <w:basedOn w:val="Punkts111"/>
    <w:qFormat/>
    <w:rsid w:val="00D56AE2"/>
    <w:pPr>
      <w:numPr>
        <w:ilvl w:val="4"/>
      </w:numPr>
      <w:tabs>
        <w:tab w:val="num" w:pos="360"/>
        <w:tab w:val="num" w:pos="4451"/>
      </w:tabs>
      <w:ind w:left="2694" w:hanging="360"/>
    </w:pPr>
    <w:rPr>
      <w:bCs w:val="0"/>
    </w:rPr>
  </w:style>
  <w:style w:type="character" w:customStyle="1" w:styleId="pUNKTS1Char">
    <w:name w:val="pUNKTS 1 Char"/>
    <w:link w:val="pUNKTS1"/>
    <w:locked/>
    <w:rsid w:val="00D56AE2"/>
    <w:rPr>
      <w:rFonts w:ascii="Century Gothic" w:hAnsi="Century Gothic"/>
    </w:rPr>
  </w:style>
  <w:style w:type="paragraph" w:customStyle="1" w:styleId="pUNKTS1">
    <w:name w:val="pUNKTS 1"/>
    <w:basedOn w:val="Sarakstarindkopa"/>
    <w:link w:val="pUNKTS1Char"/>
    <w:qFormat/>
    <w:rsid w:val="00D56AE2"/>
    <w:pPr>
      <w:widowControl/>
      <w:numPr>
        <w:numId w:val="24"/>
      </w:numPr>
      <w:autoSpaceDE/>
      <w:autoSpaceDN/>
      <w:spacing w:after="0" w:line="240" w:lineRule="auto"/>
      <w:contextualSpacing/>
      <w:jc w:val="both"/>
    </w:pPr>
    <w:rPr>
      <w:rFonts w:ascii="Century Gothic" w:eastAsia="Calibri" w:hAnsi="Century Gothic"/>
      <w:sz w:val="20"/>
      <w:szCs w:val="20"/>
      <w:lang w:val="en-US" w:eastAsia="en-US"/>
    </w:rPr>
  </w:style>
  <w:style w:type="paragraph" w:customStyle="1" w:styleId="Punkts1110">
    <w:name w:val="Punkts 1.1.1_"/>
    <w:basedOn w:val="Punkts110"/>
    <w:qFormat/>
    <w:rsid w:val="00D56AE2"/>
    <w:pPr>
      <w:numPr>
        <w:ilvl w:val="2"/>
      </w:numPr>
      <w:tabs>
        <w:tab w:val="num" w:pos="360"/>
      </w:tabs>
      <w:ind w:left="1701"/>
    </w:pPr>
    <w:rPr>
      <w:rFonts w:ascii="Century Gothic" w:hAnsi="Century Gothic"/>
      <w:sz w:val="22"/>
      <w:szCs w:val="22"/>
    </w:rPr>
  </w:style>
  <w:style w:type="paragraph" w:customStyle="1" w:styleId="Punkts11100">
    <w:name w:val="Punkts 1.1.1__0"/>
    <w:basedOn w:val="Punkts1110"/>
    <w:qFormat/>
    <w:rsid w:val="00D56AE2"/>
    <w:pPr>
      <w:numPr>
        <w:ilvl w:val="4"/>
      </w:numPr>
      <w:tabs>
        <w:tab w:val="num" w:pos="360"/>
      </w:tabs>
      <w:ind w:left="3261"/>
    </w:pPr>
  </w:style>
  <w:style w:type="paragraph" w:customStyle="1" w:styleId="Punkts1111">
    <w:name w:val="Punkts 1.1.1__1"/>
    <w:basedOn w:val="Punkts1110"/>
    <w:qFormat/>
    <w:rsid w:val="00D56AE2"/>
    <w:pPr>
      <w:numPr>
        <w:ilvl w:val="3"/>
      </w:numPr>
      <w:tabs>
        <w:tab w:val="num" w:pos="360"/>
        <w:tab w:val="num" w:pos="851"/>
      </w:tabs>
      <w:ind w:left="2835" w:hanging="992"/>
    </w:pPr>
    <w:rPr>
      <w:bCs w:val="0"/>
    </w:rPr>
  </w:style>
  <w:style w:type="paragraph" w:customStyle="1" w:styleId="apakspunkts11111111">
    <w:name w:val="apakspunkts 11111111"/>
    <w:basedOn w:val="Punkts11100"/>
    <w:qFormat/>
    <w:rsid w:val="00D56AE2"/>
    <w:pPr>
      <w:numPr>
        <w:ilvl w:val="5"/>
      </w:numPr>
      <w:tabs>
        <w:tab w:val="num" w:pos="360"/>
        <w:tab w:val="num" w:pos="6480"/>
      </w:tabs>
    </w:pPr>
  </w:style>
  <w:style w:type="character" w:customStyle="1" w:styleId="Punkts11Char">
    <w:name w:val="Punkts 1.1_ Char"/>
    <w:link w:val="Punkts113"/>
    <w:locked/>
    <w:rsid w:val="00B861D0"/>
    <w:rPr>
      <w:rFonts w:ascii="Century Gothic" w:hAnsi="Century Gothic"/>
      <w:bCs/>
    </w:rPr>
  </w:style>
  <w:style w:type="paragraph" w:customStyle="1" w:styleId="Punkts113">
    <w:name w:val="Punkts 1.1_"/>
    <w:basedOn w:val="Punkts110"/>
    <w:link w:val="Punkts11Char"/>
    <w:qFormat/>
    <w:rsid w:val="00B861D0"/>
    <w:pPr>
      <w:numPr>
        <w:ilvl w:val="0"/>
        <w:numId w:val="0"/>
      </w:numPr>
      <w:tabs>
        <w:tab w:val="num" w:pos="3196"/>
      </w:tabs>
      <w:ind w:left="3196" w:hanging="360"/>
    </w:pPr>
    <w:rPr>
      <w:rFonts w:ascii="Century Gothic" w:eastAsia="Calibri" w:hAnsi="Century Gothic"/>
      <w:sz w:val="20"/>
      <w:szCs w:val="20"/>
      <w:lang w:val="en-US" w:eastAsia="en-US"/>
    </w:rPr>
  </w:style>
  <w:style w:type="character" w:customStyle="1" w:styleId="FontStyle23">
    <w:name w:val="Font Style23"/>
    <w:uiPriority w:val="99"/>
    <w:rsid w:val="008B19CB"/>
    <w:rPr>
      <w:rFonts w:ascii="Times New Roman" w:hAnsi="Times New Roman" w:cs="Times New Roman" w:hint="default"/>
      <w:sz w:val="22"/>
      <w:szCs w:val="22"/>
    </w:rPr>
  </w:style>
  <w:style w:type="character" w:customStyle="1" w:styleId="Bodytext20">
    <w:name w:val="Body text (2)_"/>
    <w:link w:val="Bodytext21"/>
    <w:locked/>
    <w:rsid w:val="0058380C"/>
    <w:rPr>
      <w:rFonts w:ascii="Times New Roman" w:eastAsia="Times New Roman" w:hAnsi="Times New Roman"/>
      <w:shd w:val="clear" w:color="auto" w:fill="FFFFFF"/>
    </w:rPr>
  </w:style>
  <w:style w:type="paragraph" w:customStyle="1" w:styleId="Bodytext21">
    <w:name w:val="Body text (2)"/>
    <w:basedOn w:val="Parasts"/>
    <w:link w:val="Bodytext20"/>
    <w:rsid w:val="0058380C"/>
    <w:pPr>
      <w:shd w:val="clear" w:color="auto" w:fill="FFFFFF"/>
      <w:autoSpaceDE/>
      <w:autoSpaceDN/>
      <w:spacing w:before="3720" w:line="0" w:lineRule="atLeast"/>
      <w:ind w:hanging="1000"/>
      <w:jc w:val="center"/>
    </w:pPr>
    <w:rPr>
      <w:sz w:val="20"/>
      <w:szCs w:val="20"/>
      <w:lang w:val="en-US"/>
    </w:rPr>
  </w:style>
  <w:style w:type="character" w:customStyle="1" w:styleId="Heading2">
    <w:name w:val="Heading #2_"/>
    <w:link w:val="Heading20"/>
    <w:locked/>
    <w:rsid w:val="0058380C"/>
    <w:rPr>
      <w:rFonts w:ascii="Times New Roman" w:eastAsia="Times New Roman" w:hAnsi="Times New Roman"/>
      <w:b/>
      <w:bCs/>
      <w:shd w:val="clear" w:color="auto" w:fill="FFFFFF"/>
    </w:rPr>
  </w:style>
  <w:style w:type="paragraph" w:customStyle="1" w:styleId="Heading20">
    <w:name w:val="Heading #2"/>
    <w:basedOn w:val="Parasts"/>
    <w:link w:val="Heading2"/>
    <w:rsid w:val="0058380C"/>
    <w:pPr>
      <w:shd w:val="clear" w:color="auto" w:fill="FFFFFF"/>
      <w:autoSpaceDE/>
      <w:autoSpaceDN/>
      <w:spacing w:after="300" w:line="0" w:lineRule="atLeast"/>
      <w:ind w:hanging="880"/>
      <w:jc w:val="both"/>
      <w:outlineLvl w:val="1"/>
    </w:pPr>
    <w:rPr>
      <w:b/>
      <w:bCs/>
      <w:sz w:val="20"/>
      <w:szCs w:val="20"/>
      <w:lang w:val="en-US"/>
    </w:rPr>
  </w:style>
  <w:style w:type="character" w:customStyle="1" w:styleId="xxxcontentpasted0">
    <w:name w:val="x_x_x_contentpasted0"/>
    <w:basedOn w:val="Noklusjumarindkopasfonts"/>
    <w:rsid w:val="00BF76B1"/>
  </w:style>
  <w:style w:type="character" w:customStyle="1" w:styleId="xxxcontentpasted2">
    <w:name w:val="x_x_x_contentpasted2"/>
    <w:basedOn w:val="Noklusjumarindkopasfonts"/>
    <w:rsid w:val="00BF76B1"/>
  </w:style>
  <w:style w:type="paragraph" w:customStyle="1" w:styleId="paragraph">
    <w:name w:val="paragraph"/>
    <w:basedOn w:val="Parasts"/>
    <w:rsid w:val="00410C9C"/>
    <w:pPr>
      <w:widowControl/>
      <w:autoSpaceDE/>
      <w:autoSpaceDN/>
      <w:spacing w:before="100" w:beforeAutospacing="1" w:after="100" w:afterAutospacing="1"/>
    </w:pPr>
    <w:rPr>
      <w:lang w:eastAsia="lv-LV"/>
    </w:rPr>
  </w:style>
  <w:style w:type="paragraph" w:customStyle="1" w:styleId="title-doc-first">
    <w:name w:val="title-doc-first"/>
    <w:basedOn w:val="Parasts"/>
    <w:rsid w:val="00F70E15"/>
    <w:pPr>
      <w:widowControl/>
      <w:autoSpaceDE/>
      <w:autoSpaceDN/>
      <w:spacing w:before="100" w:beforeAutospacing="1" w:after="100" w:afterAutospacing="1"/>
    </w:pPr>
    <w:rPr>
      <w:lang w:val="en-US"/>
    </w:rPr>
  </w:style>
  <w:style w:type="paragraph" w:customStyle="1" w:styleId="title-doc-last">
    <w:name w:val="title-doc-last"/>
    <w:basedOn w:val="Parasts"/>
    <w:rsid w:val="00F70E15"/>
    <w:pPr>
      <w:widowControl/>
      <w:autoSpaceDE/>
      <w:autoSpaceDN/>
      <w:spacing w:before="100" w:beforeAutospacing="1" w:after="100" w:afterAutospacing="1"/>
    </w:pPr>
    <w:rPr>
      <w:lang w:val="en-US"/>
    </w:rPr>
  </w:style>
  <w:style w:type="paragraph" w:customStyle="1" w:styleId="NormalAfter6pt">
    <w:name w:val="Normal + After:  6 pt"/>
    <w:basedOn w:val="Parasts"/>
    <w:rsid w:val="000E3015"/>
    <w:pPr>
      <w:widowControl/>
      <w:numPr>
        <w:ilvl w:val="2"/>
        <w:numId w:val="26"/>
      </w:numPr>
      <w:autoSpaceDE/>
      <w:autoSpaceDN/>
      <w:spacing w:after="120"/>
      <w:ind w:left="627" w:hanging="62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diana.vanaga@spkc.gov.lv"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diana.vanaga@spkc.gov.lv" TargetMode="Externa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liga@innomatrix.org" TargetMode="External"/><Relationship Id="rId14" Type="http://schemas.openxmlformats.org/officeDocument/2006/relationships/hyperlink" Target="http://www.spkc.gov.lv" TargetMode="Externa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deep-sea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E7BC3-5F3F-4C90-A7EA-FFFFD13EE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9896</Words>
  <Characters>56412</Characters>
  <Application>Microsoft Office Word</Application>
  <DocSecurity>0</DocSecurity>
  <Lines>470</Lines>
  <Paragraphs>132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Inga Selecka</cp:lastModifiedBy>
  <cp:revision>546</cp:revision>
  <cp:lastPrinted>2018-03-07T09:37:00Z</cp:lastPrinted>
  <dcterms:created xsi:type="dcterms:W3CDTF">2024-05-03T11:08:00Z</dcterms:created>
  <dcterms:modified xsi:type="dcterms:W3CDTF">2024-11-21T22:34:00Z</dcterms:modified>
</cp:coreProperties>
</file>