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FD14" w14:textId="77777777" w:rsidR="00F80EF4" w:rsidRDefault="00F80EF4" w:rsidP="00F80EF4">
      <w:pPr>
        <w:spacing w:line="259" w:lineRule="auto"/>
        <w:jc w:val="right"/>
        <w:rPr>
          <w:bCs/>
        </w:rPr>
      </w:pPr>
      <w:bookmarkStart w:id="0" w:name="_Hlk102116683"/>
      <w:r>
        <w:rPr>
          <w:b/>
          <w:bCs/>
        </w:rPr>
        <w:t>2</w:t>
      </w:r>
      <w:r w:rsidRPr="00925771">
        <w:rPr>
          <w:b/>
          <w:bCs/>
        </w:rPr>
        <w:t>.pielikums</w:t>
      </w:r>
      <w:r w:rsidRPr="00925771">
        <w:rPr>
          <w:bCs/>
        </w:rPr>
        <w:t xml:space="preserve"> </w:t>
      </w:r>
    </w:p>
    <w:p w14:paraId="1D12C780" w14:textId="77777777" w:rsidR="00F80EF4" w:rsidRPr="00720F47" w:rsidRDefault="00F80EF4" w:rsidP="00F80EF4">
      <w:pPr>
        <w:spacing w:line="259" w:lineRule="auto"/>
        <w:jc w:val="right"/>
        <w:rPr>
          <w:bCs/>
          <w:sz w:val="18"/>
          <w:szCs w:val="18"/>
        </w:rPr>
      </w:pPr>
      <w:r>
        <w:rPr>
          <w:sz w:val="18"/>
          <w:szCs w:val="18"/>
        </w:rPr>
        <w:t>I</w:t>
      </w:r>
      <w:r w:rsidRPr="00720F47">
        <w:rPr>
          <w:sz w:val="18"/>
          <w:szCs w:val="18"/>
        </w:rPr>
        <w:t xml:space="preserve">epirkuma </w:t>
      </w:r>
      <w:r>
        <w:rPr>
          <w:bCs/>
          <w:sz w:val="18"/>
          <w:szCs w:val="18"/>
        </w:rPr>
        <w:t>„</w:t>
      </w:r>
      <w:r w:rsidRPr="00720F47">
        <w:rPr>
          <w:rStyle w:val="normaltextrun"/>
          <w:bCs/>
          <w:color w:val="000000"/>
          <w:sz w:val="18"/>
          <w:szCs w:val="18"/>
          <w:bdr w:val="none" w:sz="0" w:space="0" w:color="auto" w:frame="1"/>
        </w:rPr>
        <w:t>Kulinārā aprīkojuma iegāde Kulinārās pieredzes centra ierīkošanai</w:t>
      </w:r>
      <w:r w:rsidRPr="00720F47">
        <w:rPr>
          <w:bCs/>
          <w:sz w:val="18"/>
          <w:szCs w:val="18"/>
        </w:rPr>
        <w:t>”</w:t>
      </w:r>
    </w:p>
    <w:p w14:paraId="747C4E2B" w14:textId="77777777" w:rsidR="00F80EF4" w:rsidRPr="00720F47" w:rsidRDefault="00F80EF4" w:rsidP="00F80EF4">
      <w:pPr>
        <w:spacing w:line="259" w:lineRule="auto"/>
        <w:ind w:left="3686"/>
        <w:jc w:val="right"/>
        <w:rPr>
          <w:sz w:val="18"/>
          <w:szCs w:val="18"/>
        </w:rPr>
      </w:pPr>
      <w:r w:rsidRPr="00720F47">
        <w:rPr>
          <w:sz w:val="18"/>
          <w:szCs w:val="18"/>
        </w:rPr>
        <w:t>nolikumam, identifikācijas Nr. DTTT 202</w:t>
      </w:r>
      <w:r>
        <w:rPr>
          <w:sz w:val="18"/>
          <w:szCs w:val="18"/>
        </w:rPr>
        <w:t>5</w:t>
      </w:r>
      <w:r w:rsidRPr="00720F47">
        <w:rPr>
          <w:sz w:val="18"/>
          <w:szCs w:val="18"/>
        </w:rPr>
        <w:t>/</w:t>
      </w:r>
      <w:r>
        <w:rPr>
          <w:sz w:val="18"/>
          <w:szCs w:val="18"/>
        </w:rPr>
        <w:t>18</w:t>
      </w:r>
    </w:p>
    <w:p w14:paraId="5FCFAB33" w14:textId="77777777" w:rsidR="00F80EF4" w:rsidRDefault="00F80EF4" w:rsidP="00F80EF4">
      <w:pPr>
        <w:pStyle w:val="Parastaatkpe"/>
      </w:pPr>
    </w:p>
    <w:p w14:paraId="1EDD162E" w14:textId="77777777" w:rsidR="00F80EF4" w:rsidRDefault="00F80EF4" w:rsidP="00F80EF4">
      <w:pPr>
        <w:pStyle w:val="Parastaatkpe"/>
      </w:pPr>
    </w:p>
    <w:p w14:paraId="22A8B728" w14:textId="77777777" w:rsidR="00F80EF4" w:rsidRPr="002E3665" w:rsidRDefault="00F80EF4" w:rsidP="00F80EF4">
      <w:pPr>
        <w:pStyle w:val="Parastaatkpe"/>
        <w:rPr>
          <w:sz w:val="10"/>
        </w:rPr>
      </w:pPr>
    </w:p>
    <w:p w14:paraId="3D874835" w14:textId="77777777" w:rsidR="00F80EF4" w:rsidRPr="00F80EF4" w:rsidRDefault="00F80EF4" w:rsidP="00F80EF4">
      <w:pPr>
        <w:pStyle w:val="Virsraksts3"/>
        <w:ind w:right="31"/>
        <w:rPr>
          <w:b/>
          <w:i/>
          <w:sz w:val="20"/>
          <w:szCs w:val="20"/>
          <w:lang w:val="lv-LV"/>
        </w:rPr>
      </w:pPr>
      <w:r w:rsidRPr="00F80EF4">
        <w:rPr>
          <w:rFonts w:eastAsia="Calibri"/>
          <w:iCs/>
          <w:caps/>
          <w:sz w:val="28"/>
          <w:szCs w:val="28"/>
          <w:lang w:val="lv-LV"/>
        </w:rPr>
        <w:t>TEHNISKAIS UN Finanšu piedāvājums</w:t>
      </w:r>
    </w:p>
    <w:p w14:paraId="09E9E875" w14:textId="77777777" w:rsidR="00F80EF4" w:rsidRPr="00720F47" w:rsidRDefault="00F80EF4" w:rsidP="00F80EF4">
      <w:pPr>
        <w:widowControl w:val="0"/>
        <w:adjustRightInd w:val="0"/>
        <w:ind w:left="714" w:hanging="357"/>
        <w:jc w:val="center"/>
        <w:textAlignment w:val="baseline"/>
      </w:pPr>
      <w:r w:rsidRPr="009446D1">
        <w:t>Atklātam konkursam</w:t>
      </w:r>
      <w:r w:rsidRPr="009446D1">
        <w:rPr>
          <w:bCs/>
        </w:rPr>
        <w:t xml:space="preserve"> </w:t>
      </w:r>
      <w:r w:rsidRPr="00720F47">
        <w:t>„</w:t>
      </w:r>
      <w:r w:rsidRPr="00720F47">
        <w:rPr>
          <w:rStyle w:val="normaltextrun"/>
          <w:bCs/>
          <w:color w:val="000000"/>
          <w:bdr w:val="none" w:sz="0" w:space="0" w:color="auto" w:frame="1"/>
        </w:rPr>
        <w:t>Kulinārā aprīkojuma iegāde Kulinārās pieredzes centra ierīkošanai</w:t>
      </w:r>
      <w:r w:rsidRPr="00720F47">
        <w:t>”</w:t>
      </w:r>
    </w:p>
    <w:p w14:paraId="6D8783C1" w14:textId="77777777" w:rsidR="00F80EF4" w:rsidRPr="00A130E2" w:rsidRDefault="00F80EF4" w:rsidP="00F80EF4">
      <w:pPr>
        <w:spacing w:line="259" w:lineRule="auto"/>
        <w:ind w:left="-284" w:right="-148"/>
        <w:jc w:val="center"/>
        <w:rPr>
          <w:sz w:val="18"/>
          <w:szCs w:val="22"/>
        </w:rPr>
      </w:pPr>
      <w:r w:rsidRPr="00A130E2">
        <w:rPr>
          <w:szCs w:val="24"/>
        </w:rPr>
        <w:t>(identifikācijas Nr. DTTT 202</w:t>
      </w:r>
      <w:r>
        <w:rPr>
          <w:szCs w:val="24"/>
        </w:rPr>
        <w:t>5/18</w:t>
      </w:r>
      <w:r w:rsidRPr="00A130E2">
        <w:rPr>
          <w:szCs w:val="24"/>
        </w:rPr>
        <w:t>)</w:t>
      </w:r>
    </w:p>
    <w:p w14:paraId="02D6663F" w14:textId="77777777" w:rsidR="00F80EF4" w:rsidRPr="009446D1" w:rsidRDefault="00F80EF4" w:rsidP="00F80EF4">
      <w:pPr>
        <w:widowControl w:val="0"/>
        <w:adjustRightInd w:val="0"/>
        <w:jc w:val="center"/>
        <w:textAlignment w:val="baseline"/>
      </w:pPr>
    </w:p>
    <w:p w14:paraId="761D3E59" w14:textId="77777777" w:rsidR="00F80EF4" w:rsidRPr="006261B0" w:rsidRDefault="00F80EF4" w:rsidP="00F80EF4">
      <w:pPr>
        <w:tabs>
          <w:tab w:val="left" w:pos="426"/>
        </w:tabs>
        <w:spacing w:line="259" w:lineRule="auto"/>
        <w:jc w:val="center"/>
        <w:rPr>
          <w:b/>
          <w:bCs/>
          <w:sz w:val="22"/>
          <w:szCs w:val="22"/>
        </w:rPr>
      </w:pPr>
    </w:p>
    <w:bookmarkEnd w:id="0"/>
    <w:p w14:paraId="5AEDD6C4" w14:textId="0F9122D7" w:rsidR="00F80EF4" w:rsidRPr="00F80EF4" w:rsidRDefault="00F50FD3" w:rsidP="00F80EF4">
      <w:pPr>
        <w:pStyle w:val="Galvene"/>
        <w:tabs>
          <w:tab w:val="left" w:pos="7655"/>
          <w:tab w:val="left" w:pos="7938"/>
          <w:tab w:val="left" w:pos="9214"/>
        </w:tabs>
        <w:ind w:right="31" w:firstLine="709"/>
        <w:jc w:val="both"/>
        <w:rPr>
          <w:rFonts w:ascii="Times New Roman" w:hAnsi="Times New Roman"/>
          <w:b/>
          <w:sz w:val="24"/>
          <w:szCs w:val="24"/>
          <w:lang w:val="lv-LV"/>
        </w:rPr>
      </w:pPr>
      <w:r w:rsidRPr="00F50FD3">
        <w:rPr>
          <w:rFonts w:ascii="Times New Roman" w:hAnsi="Times New Roman"/>
          <w:color w:val="000000" w:themeColor="text1"/>
          <w:sz w:val="24"/>
          <w:szCs w:val="24"/>
          <w:lang w:val="lv-LV" w:eastAsia="lv-LV"/>
        </w:rPr>
        <w:t xml:space="preserve">SIA </w:t>
      </w:r>
      <w:proofErr w:type="spellStart"/>
      <w:r w:rsidRPr="00F50FD3">
        <w:rPr>
          <w:rFonts w:ascii="Times New Roman" w:hAnsi="Times New Roman"/>
          <w:color w:val="000000" w:themeColor="text1"/>
          <w:sz w:val="24"/>
          <w:szCs w:val="24"/>
          <w:lang w:val="lv-LV" w:eastAsia="lv-LV"/>
        </w:rPr>
        <w:t>Inkomercs</w:t>
      </w:r>
      <w:proofErr w:type="spellEnd"/>
      <w:r w:rsidRPr="00F50FD3">
        <w:rPr>
          <w:rFonts w:ascii="Times New Roman" w:hAnsi="Times New Roman"/>
          <w:color w:val="000000" w:themeColor="text1"/>
          <w:sz w:val="24"/>
          <w:szCs w:val="24"/>
          <w:lang w:val="lv-LV" w:eastAsia="lv-LV"/>
        </w:rPr>
        <w:t xml:space="preserve"> K, 40103144127</w:t>
      </w:r>
      <w:r w:rsidR="00F80EF4" w:rsidRPr="00F50FD3">
        <w:rPr>
          <w:rFonts w:ascii="Times New Roman" w:hAnsi="Times New Roman"/>
          <w:color w:val="000000" w:themeColor="text1"/>
          <w:sz w:val="24"/>
          <w:szCs w:val="24"/>
          <w:lang w:val="lv-LV" w:eastAsia="lv-LV"/>
        </w:rPr>
        <w:t xml:space="preserve"> </w:t>
      </w:r>
      <w:r w:rsidRPr="00F50FD3">
        <w:rPr>
          <w:rFonts w:ascii="Times New Roman" w:hAnsi="Times New Roman"/>
          <w:color w:val="000000" w:themeColor="text1"/>
          <w:sz w:val="24"/>
          <w:szCs w:val="24"/>
          <w:lang w:val="lv-LV" w:eastAsia="lv-LV"/>
        </w:rPr>
        <w:t>,</w:t>
      </w:r>
      <w:r w:rsidR="00F80EF4" w:rsidRPr="00F50FD3">
        <w:rPr>
          <w:rFonts w:ascii="Times New Roman" w:hAnsi="Times New Roman"/>
          <w:color w:val="000000" w:themeColor="text1"/>
          <w:sz w:val="24"/>
          <w:szCs w:val="24"/>
          <w:lang w:val="lv-LV" w:eastAsia="lv-LV"/>
        </w:rPr>
        <w:t xml:space="preserve"> </w:t>
      </w:r>
      <w:r w:rsidR="00F80EF4" w:rsidRPr="00F80EF4">
        <w:rPr>
          <w:rFonts w:ascii="Times New Roman" w:hAnsi="Times New Roman"/>
          <w:color w:val="000000"/>
          <w:sz w:val="24"/>
          <w:szCs w:val="24"/>
          <w:lang w:val="lv-LV" w:eastAsia="lv-LV"/>
        </w:rPr>
        <w:t>veikt atklātā konkursā „</w:t>
      </w:r>
      <w:r w:rsidR="00F80EF4" w:rsidRPr="00F80EF4">
        <w:rPr>
          <w:rStyle w:val="normaltextrun"/>
          <w:rFonts w:ascii="Times New Roman" w:hAnsi="Times New Roman"/>
          <w:bCs/>
          <w:color w:val="000000"/>
          <w:sz w:val="24"/>
          <w:szCs w:val="24"/>
          <w:bdr w:val="none" w:sz="0" w:space="0" w:color="auto" w:frame="1"/>
          <w:lang w:val="lv-LV"/>
        </w:rPr>
        <w:t>Kulinārā aprīkojuma iegāde Kulinārās pieredzes centra ierīkošanai</w:t>
      </w:r>
      <w:r w:rsidR="00F80EF4" w:rsidRPr="00F80EF4">
        <w:rPr>
          <w:rFonts w:ascii="Times New Roman" w:hAnsi="Times New Roman"/>
          <w:sz w:val="24"/>
          <w:szCs w:val="24"/>
          <w:lang w:val="lv-LV"/>
        </w:rPr>
        <w:t>”</w:t>
      </w:r>
      <w:r w:rsidR="00F80EF4" w:rsidRPr="00F80EF4">
        <w:rPr>
          <w:rFonts w:ascii="Times New Roman" w:hAnsi="Times New Roman"/>
          <w:b/>
          <w:sz w:val="24"/>
          <w:szCs w:val="24"/>
          <w:lang w:val="lv-LV"/>
        </w:rPr>
        <w:t xml:space="preserve"> </w:t>
      </w:r>
      <w:r w:rsidR="00F80EF4" w:rsidRPr="00F80EF4">
        <w:rPr>
          <w:rFonts w:ascii="Times New Roman" w:hAnsi="Times New Roman"/>
          <w:color w:val="000000"/>
          <w:sz w:val="24"/>
          <w:szCs w:val="24"/>
          <w:lang w:val="lv-LV" w:eastAsia="lv-LV"/>
        </w:rPr>
        <w:t xml:space="preserve">minētās piegādes un citus darbus saskaņā ar atklāta konkursa nolikumu, tajā noteiktajā laikā un veidā, kā arī </w:t>
      </w:r>
      <w:r w:rsidR="00F80EF4" w:rsidRPr="00F80EF4">
        <w:rPr>
          <w:rFonts w:ascii="Times New Roman" w:hAnsi="Times New Roman"/>
          <w:sz w:val="24"/>
          <w:szCs w:val="24"/>
          <w:lang w:val="lv-LV"/>
        </w:rPr>
        <w:t>līgumā noteiktajos termiņos.</w:t>
      </w:r>
      <w:r w:rsidR="00F80EF4" w:rsidRPr="00F80EF4">
        <w:rPr>
          <w:rFonts w:ascii="Times New Roman" w:hAnsi="Times New Roman"/>
          <w:color w:val="000000"/>
          <w:sz w:val="24"/>
          <w:szCs w:val="24"/>
          <w:lang w:val="lv-LV" w:eastAsia="lv-LV"/>
        </w:rPr>
        <w:t xml:space="preserve"> </w:t>
      </w:r>
    </w:p>
    <w:p w14:paraId="7155067A" w14:textId="77777777" w:rsidR="00F80EF4" w:rsidRPr="00E66D8C" w:rsidRDefault="00F80EF4" w:rsidP="00F80EF4">
      <w:pPr>
        <w:tabs>
          <w:tab w:val="left" w:pos="0"/>
          <w:tab w:val="left" w:pos="709"/>
          <w:tab w:val="left" w:pos="7655"/>
          <w:tab w:val="left" w:pos="9214"/>
        </w:tabs>
        <w:autoSpaceDE w:val="0"/>
        <w:autoSpaceDN w:val="0"/>
        <w:adjustRightInd w:val="0"/>
        <w:ind w:right="31"/>
        <w:jc w:val="both"/>
        <w:outlineLvl w:val="0"/>
      </w:pPr>
      <w:r w:rsidRPr="00E66D8C">
        <w:rPr>
          <w:sz w:val="24"/>
          <w:szCs w:val="24"/>
        </w:rPr>
        <w:tab/>
        <w:t xml:space="preserve">Piedāvājam veikt </w:t>
      </w:r>
      <w:r>
        <w:rPr>
          <w:sz w:val="24"/>
          <w:szCs w:val="24"/>
        </w:rPr>
        <w:t xml:space="preserve">kulinārā aprīkojuma piegādi un uzstādīšanu </w:t>
      </w:r>
      <w:r w:rsidRPr="00E66D8C">
        <w:rPr>
          <w:sz w:val="24"/>
          <w:szCs w:val="24"/>
        </w:rPr>
        <w:t xml:space="preserve">Daugavpils Tehnoloģiju un tūrisma tehnikumā </w:t>
      </w:r>
      <w:bookmarkStart w:id="1" w:name="_Hlk139287836"/>
      <w:r w:rsidRPr="00E66D8C">
        <w:rPr>
          <w:sz w:val="24"/>
          <w:szCs w:val="24"/>
        </w:rPr>
        <w:t>(</w:t>
      </w:r>
      <w:bookmarkEnd w:id="1"/>
      <w:r w:rsidRPr="00E66D8C">
        <w:rPr>
          <w:sz w:val="24"/>
          <w:szCs w:val="24"/>
        </w:rPr>
        <w:t>Mendeļejeva ielā 1, Daugav</w:t>
      </w:r>
      <w:r>
        <w:rPr>
          <w:sz w:val="24"/>
          <w:szCs w:val="24"/>
        </w:rPr>
        <w:t>pilī, LV-5410 (mācību korpuss))</w:t>
      </w:r>
      <w:r w:rsidRPr="00E66D8C">
        <w:rPr>
          <w:sz w:val="24"/>
          <w:szCs w:val="24"/>
        </w:rPr>
        <w:t xml:space="preserve"> par šādu līguma summu:</w:t>
      </w:r>
    </w:p>
    <w:p w14:paraId="65E65806" w14:textId="77777777" w:rsidR="00F80EF4" w:rsidRPr="00E66D8C" w:rsidRDefault="00F80EF4" w:rsidP="00F80EF4">
      <w:pPr>
        <w:pStyle w:val="Bezatstarpm"/>
        <w:tabs>
          <w:tab w:val="left" w:pos="7655"/>
          <w:tab w:val="left" w:pos="7938"/>
          <w:tab w:val="left" w:pos="9214"/>
        </w:tabs>
        <w:ind w:right="31"/>
        <w:rPr>
          <w:sz w:val="14"/>
          <w:szCs w:val="24"/>
        </w:rPr>
      </w:pPr>
    </w:p>
    <w:tbl>
      <w:tblPr>
        <w:tblW w:w="89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13"/>
        <w:gridCol w:w="3418"/>
      </w:tblGrid>
      <w:tr w:rsidR="00F80EF4" w:rsidRPr="00E66D8C" w14:paraId="1A64B9B2" w14:textId="77777777" w:rsidTr="002D090A">
        <w:trPr>
          <w:jc w:val="center"/>
        </w:trPr>
        <w:tc>
          <w:tcPr>
            <w:tcW w:w="5513" w:type="dxa"/>
          </w:tcPr>
          <w:p w14:paraId="50CBD8FD" w14:textId="77777777" w:rsidR="00F80EF4" w:rsidRPr="00E66D8C" w:rsidRDefault="00F80EF4" w:rsidP="002D090A">
            <w:pPr>
              <w:pStyle w:val="Bezatstarpm"/>
              <w:tabs>
                <w:tab w:val="left" w:pos="7655"/>
                <w:tab w:val="left" w:pos="7938"/>
                <w:tab w:val="left" w:pos="9214"/>
              </w:tabs>
              <w:ind w:left="19" w:right="31" w:firstLine="0"/>
              <w:jc w:val="left"/>
              <w:rPr>
                <w:sz w:val="22"/>
              </w:rPr>
            </w:pPr>
            <w:r w:rsidRPr="00E66D8C">
              <w:rPr>
                <w:sz w:val="22"/>
              </w:rPr>
              <w:t xml:space="preserve">Piedāvājuma kopējā līgumcena  EUR (neieskaitot PVN) </w:t>
            </w:r>
            <w:r w:rsidRPr="00E66D8C">
              <w:rPr>
                <w:b/>
                <w:sz w:val="22"/>
              </w:rPr>
              <w:t xml:space="preserve">par </w:t>
            </w:r>
            <w:proofErr w:type="spellStart"/>
            <w:r w:rsidRPr="00E66D8C">
              <w:rPr>
                <w:b/>
                <w:sz w:val="22"/>
              </w:rPr>
              <w:t>I.daļu</w:t>
            </w:r>
            <w:proofErr w:type="spellEnd"/>
            <w:r w:rsidRPr="00E66D8C">
              <w:rPr>
                <w:sz w:val="22"/>
              </w:rPr>
              <w:t xml:space="preserve">: </w:t>
            </w:r>
          </w:p>
        </w:tc>
        <w:tc>
          <w:tcPr>
            <w:tcW w:w="3418" w:type="dxa"/>
            <w:vAlign w:val="center"/>
          </w:tcPr>
          <w:p w14:paraId="37503096" w14:textId="136E67BD" w:rsidR="00F80EF4" w:rsidRPr="00E66D8C" w:rsidRDefault="00F80EF4" w:rsidP="002D090A">
            <w:pPr>
              <w:pStyle w:val="Bezatstarpm"/>
              <w:tabs>
                <w:tab w:val="left" w:pos="7655"/>
                <w:tab w:val="left" w:pos="7938"/>
                <w:tab w:val="left" w:pos="9214"/>
              </w:tabs>
              <w:ind w:right="31"/>
              <w:rPr>
                <w:i/>
                <w:szCs w:val="24"/>
              </w:rPr>
            </w:pPr>
            <w:r w:rsidRPr="00E66D8C">
              <w:rPr>
                <w:i/>
                <w:szCs w:val="24"/>
              </w:rPr>
              <w:t>*</w:t>
            </w:r>
            <w:r w:rsidR="00F50FD3">
              <w:rPr>
                <w:i/>
                <w:szCs w:val="24"/>
              </w:rPr>
              <w:t>75960,00</w:t>
            </w:r>
          </w:p>
        </w:tc>
      </w:tr>
      <w:tr w:rsidR="00F80EF4" w:rsidRPr="00E66D8C" w14:paraId="0D41FC79" w14:textId="77777777" w:rsidTr="002D090A">
        <w:trPr>
          <w:jc w:val="center"/>
        </w:trPr>
        <w:tc>
          <w:tcPr>
            <w:tcW w:w="5513" w:type="dxa"/>
            <w:hideMark/>
          </w:tcPr>
          <w:p w14:paraId="253494EB" w14:textId="77777777" w:rsidR="00F80EF4" w:rsidRPr="00E66D8C" w:rsidRDefault="00F80EF4" w:rsidP="002D090A">
            <w:pPr>
              <w:pStyle w:val="Bezatstarpm"/>
              <w:tabs>
                <w:tab w:val="left" w:pos="7655"/>
                <w:tab w:val="left" w:pos="7938"/>
                <w:tab w:val="left" w:pos="9214"/>
              </w:tabs>
              <w:ind w:left="19" w:right="31" w:firstLine="0"/>
              <w:jc w:val="left"/>
              <w:rPr>
                <w:sz w:val="22"/>
              </w:rPr>
            </w:pPr>
            <w:r w:rsidRPr="00E66D8C">
              <w:rPr>
                <w:sz w:val="22"/>
              </w:rPr>
              <w:t>PVN 21%:</w:t>
            </w:r>
          </w:p>
        </w:tc>
        <w:tc>
          <w:tcPr>
            <w:tcW w:w="3418" w:type="dxa"/>
            <w:vAlign w:val="center"/>
          </w:tcPr>
          <w:p w14:paraId="6D41B823" w14:textId="48D97024" w:rsidR="00F80EF4" w:rsidRPr="00E66D8C" w:rsidRDefault="00F50FD3" w:rsidP="002D090A">
            <w:pPr>
              <w:pStyle w:val="Bezatstarpm"/>
              <w:tabs>
                <w:tab w:val="left" w:pos="7655"/>
                <w:tab w:val="left" w:pos="7938"/>
                <w:tab w:val="left" w:pos="9214"/>
              </w:tabs>
              <w:ind w:right="31"/>
              <w:rPr>
                <w:szCs w:val="24"/>
              </w:rPr>
            </w:pPr>
            <w:r>
              <w:rPr>
                <w:szCs w:val="24"/>
              </w:rPr>
              <w:t>15951,60</w:t>
            </w:r>
          </w:p>
        </w:tc>
      </w:tr>
      <w:tr w:rsidR="00F80EF4" w:rsidRPr="00E66D8C" w14:paraId="72628264" w14:textId="77777777" w:rsidTr="002D090A">
        <w:trPr>
          <w:jc w:val="center"/>
        </w:trPr>
        <w:tc>
          <w:tcPr>
            <w:tcW w:w="5513" w:type="dxa"/>
            <w:hideMark/>
          </w:tcPr>
          <w:p w14:paraId="377F54D8" w14:textId="77777777" w:rsidR="00F80EF4" w:rsidRPr="00E66D8C" w:rsidRDefault="00F80EF4" w:rsidP="002D090A">
            <w:pPr>
              <w:pStyle w:val="Bezatstarpm"/>
              <w:tabs>
                <w:tab w:val="left" w:pos="7655"/>
                <w:tab w:val="left" w:pos="7938"/>
                <w:tab w:val="left" w:pos="9214"/>
              </w:tabs>
              <w:ind w:left="19" w:right="31" w:firstLine="0"/>
              <w:jc w:val="left"/>
              <w:rPr>
                <w:sz w:val="22"/>
              </w:rPr>
            </w:pPr>
            <w:r w:rsidRPr="00E66D8C">
              <w:rPr>
                <w:sz w:val="22"/>
              </w:rPr>
              <w:t xml:space="preserve">Summa KOPĀ (ar PVN) </w:t>
            </w:r>
            <w:r w:rsidRPr="00E66D8C">
              <w:rPr>
                <w:b/>
                <w:sz w:val="22"/>
              </w:rPr>
              <w:t xml:space="preserve">par </w:t>
            </w:r>
            <w:proofErr w:type="spellStart"/>
            <w:r w:rsidRPr="00E66D8C">
              <w:rPr>
                <w:b/>
                <w:sz w:val="22"/>
              </w:rPr>
              <w:t>I.daļu</w:t>
            </w:r>
            <w:proofErr w:type="spellEnd"/>
            <w:r w:rsidRPr="00E66D8C">
              <w:rPr>
                <w:sz w:val="22"/>
              </w:rPr>
              <w:t>:</w:t>
            </w:r>
          </w:p>
        </w:tc>
        <w:tc>
          <w:tcPr>
            <w:tcW w:w="3418" w:type="dxa"/>
            <w:vAlign w:val="center"/>
          </w:tcPr>
          <w:p w14:paraId="2AE6C6B9" w14:textId="301AFBAC" w:rsidR="00F80EF4" w:rsidRPr="00E66D8C" w:rsidRDefault="00F50FD3" w:rsidP="002D090A">
            <w:pPr>
              <w:pStyle w:val="Bezatstarpm"/>
              <w:tabs>
                <w:tab w:val="left" w:pos="7655"/>
                <w:tab w:val="left" w:pos="7938"/>
                <w:tab w:val="left" w:pos="9214"/>
              </w:tabs>
              <w:ind w:right="31"/>
              <w:rPr>
                <w:szCs w:val="24"/>
              </w:rPr>
            </w:pPr>
            <w:r>
              <w:rPr>
                <w:szCs w:val="24"/>
              </w:rPr>
              <w:t>91911,60</w:t>
            </w:r>
          </w:p>
        </w:tc>
      </w:tr>
    </w:tbl>
    <w:p w14:paraId="483138B4" w14:textId="77777777" w:rsidR="00F80EF4" w:rsidRPr="00E66D8C" w:rsidRDefault="00F80EF4" w:rsidP="00F80EF4">
      <w:pPr>
        <w:pStyle w:val="Bezatstarpm"/>
        <w:tabs>
          <w:tab w:val="left" w:pos="7655"/>
          <w:tab w:val="left" w:pos="7938"/>
          <w:tab w:val="left" w:pos="9214"/>
        </w:tabs>
        <w:ind w:right="31"/>
        <w:rPr>
          <w:i/>
          <w:szCs w:val="24"/>
        </w:rPr>
      </w:pPr>
    </w:p>
    <w:tbl>
      <w:tblPr>
        <w:tblW w:w="89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13"/>
        <w:gridCol w:w="3418"/>
      </w:tblGrid>
      <w:tr w:rsidR="00F80EF4" w:rsidRPr="00E66D8C" w14:paraId="637AA223" w14:textId="77777777" w:rsidTr="002D090A">
        <w:trPr>
          <w:jc w:val="center"/>
        </w:trPr>
        <w:tc>
          <w:tcPr>
            <w:tcW w:w="5513" w:type="dxa"/>
          </w:tcPr>
          <w:p w14:paraId="23592D54" w14:textId="77777777" w:rsidR="00F80EF4" w:rsidRPr="00E66D8C" w:rsidRDefault="00F80EF4" w:rsidP="002D090A">
            <w:pPr>
              <w:pStyle w:val="Bezatstarpm"/>
              <w:tabs>
                <w:tab w:val="left" w:pos="7655"/>
                <w:tab w:val="left" w:pos="7938"/>
                <w:tab w:val="left" w:pos="9214"/>
              </w:tabs>
              <w:ind w:left="19" w:right="31" w:firstLine="0"/>
              <w:jc w:val="left"/>
              <w:rPr>
                <w:sz w:val="22"/>
              </w:rPr>
            </w:pPr>
            <w:r w:rsidRPr="00E66D8C">
              <w:rPr>
                <w:sz w:val="22"/>
              </w:rPr>
              <w:t xml:space="preserve">Piedāvājuma kopējā līgumcena  EUR (neieskaitot PVN) </w:t>
            </w:r>
            <w:r w:rsidRPr="00E66D8C">
              <w:rPr>
                <w:b/>
                <w:sz w:val="22"/>
              </w:rPr>
              <w:t xml:space="preserve">par </w:t>
            </w:r>
            <w:proofErr w:type="spellStart"/>
            <w:r w:rsidRPr="00E66D8C">
              <w:rPr>
                <w:b/>
                <w:sz w:val="22"/>
              </w:rPr>
              <w:t>II.daļu</w:t>
            </w:r>
            <w:proofErr w:type="spellEnd"/>
            <w:r w:rsidRPr="00E66D8C">
              <w:rPr>
                <w:sz w:val="22"/>
              </w:rPr>
              <w:t xml:space="preserve">: </w:t>
            </w:r>
          </w:p>
        </w:tc>
        <w:tc>
          <w:tcPr>
            <w:tcW w:w="3418" w:type="dxa"/>
            <w:vAlign w:val="center"/>
          </w:tcPr>
          <w:p w14:paraId="2F2CC47C" w14:textId="738572BB" w:rsidR="00F80EF4" w:rsidRPr="00E66D8C" w:rsidRDefault="00F80EF4" w:rsidP="002D090A">
            <w:pPr>
              <w:pStyle w:val="Bezatstarpm"/>
              <w:tabs>
                <w:tab w:val="left" w:pos="7655"/>
                <w:tab w:val="left" w:pos="7938"/>
                <w:tab w:val="left" w:pos="9214"/>
              </w:tabs>
              <w:ind w:right="31"/>
              <w:rPr>
                <w:i/>
                <w:szCs w:val="24"/>
              </w:rPr>
            </w:pPr>
            <w:r w:rsidRPr="00E66D8C">
              <w:rPr>
                <w:i/>
                <w:szCs w:val="24"/>
              </w:rPr>
              <w:t>*</w:t>
            </w:r>
            <w:r w:rsidR="00F50FD3">
              <w:rPr>
                <w:i/>
                <w:szCs w:val="24"/>
              </w:rPr>
              <w:t>14865,00</w:t>
            </w:r>
          </w:p>
        </w:tc>
      </w:tr>
      <w:tr w:rsidR="00F80EF4" w:rsidRPr="00E66D8C" w14:paraId="5AF1A014" w14:textId="77777777" w:rsidTr="002D090A">
        <w:trPr>
          <w:jc w:val="center"/>
        </w:trPr>
        <w:tc>
          <w:tcPr>
            <w:tcW w:w="5513" w:type="dxa"/>
            <w:hideMark/>
          </w:tcPr>
          <w:p w14:paraId="72AAF16D" w14:textId="77777777" w:rsidR="00F80EF4" w:rsidRPr="00E66D8C" w:rsidRDefault="00F80EF4" w:rsidP="002D090A">
            <w:pPr>
              <w:pStyle w:val="Bezatstarpm"/>
              <w:tabs>
                <w:tab w:val="left" w:pos="7655"/>
                <w:tab w:val="left" w:pos="7938"/>
                <w:tab w:val="left" w:pos="9214"/>
              </w:tabs>
              <w:ind w:left="19" w:right="31" w:firstLine="0"/>
              <w:jc w:val="left"/>
              <w:rPr>
                <w:sz w:val="22"/>
              </w:rPr>
            </w:pPr>
            <w:r w:rsidRPr="00E66D8C">
              <w:rPr>
                <w:sz w:val="22"/>
              </w:rPr>
              <w:t>PVN 21%:</w:t>
            </w:r>
          </w:p>
        </w:tc>
        <w:tc>
          <w:tcPr>
            <w:tcW w:w="3418" w:type="dxa"/>
            <w:vAlign w:val="center"/>
          </w:tcPr>
          <w:p w14:paraId="22FCE533" w14:textId="630C54CC" w:rsidR="00F80EF4" w:rsidRPr="00E66D8C" w:rsidRDefault="00F50FD3" w:rsidP="002D090A">
            <w:pPr>
              <w:pStyle w:val="Bezatstarpm"/>
              <w:tabs>
                <w:tab w:val="left" w:pos="7655"/>
                <w:tab w:val="left" w:pos="7938"/>
                <w:tab w:val="left" w:pos="9214"/>
              </w:tabs>
              <w:ind w:right="31"/>
              <w:rPr>
                <w:szCs w:val="24"/>
              </w:rPr>
            </w:pPr>
            <w:r>
              <w:rPr>
                <w:szCs w:val="24"/>
              </w:rPr>
              <w:t>3121,65</w:t>
            </w:r>
          </w:p>
        </w:tc>
      </w:tr>
      <w:tr w:rsidR="00F80EF4" w:rsidRPr="00E66D8C" w14:paraId="3F912F13" w14:textId="77777777" w:rsidTr="002D090A">
        <w:trPr>
          <w:jc w:val="center"/>
        </w:trPr>
        <w:tc>
          <w:tcPr>
            <w:tcW w:w="5513" w:type="dxa"/>
            <w:hideMark/>
          </w:tcPr>
          <w:p w14:paraId="02971535" w14:textId="77777777" w:rsidR="00F80EF4" w:rsidRPr="00E66D8C" w:rsidRDefault="00F80EF4" w:rsidP="002D090A">
            <w:pPr>
              <w:pStyle w:val="Bezatstarpm"/>
              <w:tabs>
                <w:tab w:val="left" w:pos="7655"/>
                <w:tab w:val="left" w:pos="7938"/>
                <w:tab w:val="left" w:pos="9214"/>
              </w:tabs>
              <w:ind w:left="19" w:right="31" w:firstLine="0"/>
              <w:jc w:val="left"/>
              <w:rPr>
                <w:sz w:val="22"/>
              </w:rPr>
            </w:pPr>
            <w:r w:rsidRPr="00E66D8C">
              <w:rPr>
                <w:sz w:val="22"/>
              </w:rPr>
              <w:t xml:space="preserve">Summa KOPĀ (ar PVN) </w:t>
            </w:r>
            <w:r w:rsidRPr="00E66D8C">
              <w:rPr>
                <w:b/>
                <w:sz w:val="22"/>
              </w:rPr>
              <w:t xml:space="preserve">par </w:t>
            </w:r>
            <w:proofErr w:type="spellStart"/>
            <w:r w:rsidRPr="00E66D8C">
              <w:rPr>
                <w:b/>
                <w:sz w:val="22"/>
              </w:rPr>
              <w:t>II.daļu</w:t>
            </w:r>
            <w:proofErr w:type="spellEnd"/>
            <w:r w:rsidRPr="00E66D8C">
              <w:rPr>
                <w:sz w:val="22"/>
              </w:rPr>
              <w:t>:</w:t>
            </w:r>
          </w:p>
        </w:tc>
        <w:tc>
          <w:tcPr>
            <w:tcW w:w="3418" w:type="dxa"/>
            <w:vAlign w:val="center"/>
          </w:tcPr>
          <w:p w14:paraId="791541FB" w14:textId="561667A9" w:rsidR="00F80EF4" w:rsidRPr="00E66D8C" w:rsidRDefault="00F50FD3" w:rsidP="002D090A">
            <w:pPr>
              <w:pStyle w:val="Bezatstarpm"/>
              <w:tabs>
                <w:tab w:val="left" w:pos="7655"/>
                <w:tab w:val="left" w:pos="7938"/>
                <w:tab w:val="left" w:pos="9214"/>
              </w:tabs>
              <w:ind w:right="31"/>
              <w:rPr>
                <w:szCs w:val="24"/>
              </w:rPr>
            </w:pPr>
            <w:r>
              <w:rPr>
                <w:szCs w:val="24"/>
              </w:rPr>
              <w:t>17986,65</w:t>
            </w:r>
          </w:p>
        </w:tc>
      </w:tr>
    </w:tbl>
    <w:p w14:paraId="3FC7C43E" w14:textId="77777777" w:rsidR="00F80EF4" w:rsidRPr="00E66D8C" w:rsidRDefault="00F80EF4" w:rsidP="00F80EF4">
      <w:pPr>
        <w:pStyle w:val="Bezatstarpm"/>
        <w:tabs>
          <w:tab w:val="left" w:pos="7655"/>
          <w:tab w:val="left" w:pos="7938"/>
          <w:tab w:val="left" w:pos="9214"/>
        </w:tabs>
        <w:ind w:right="31"/>
        <w:rPr>
          <w:i/>
          <w:sz w:val="12"/>
          <w:szCs w:val="24"/>
        </w:rPr>
      </w:pPr>
    </w:p>
    <w:p w14:paraId="6DC05E48" w14:textId="77777777" w:rsidR="00F80EF4" w:rsidRDefault="00F80EF4" w:rsidP="00F80EF4">
      <w:pPr>
        <w:pStyle w:val="Bezatstarpm"/>
        <w:tabs>
          <w:tab w:val="left" w:pos="7655"/>
          <w:tab w:val="left" w:pos="7938"/>
          <w:tab w:val="left" w:pos="9214"/>
        </w:tabs>
        <w:ind w:right="31"/>
        <w:rPr>
          <w:i/>
          <w:szCs w:val="24"/>
        </w:rPr>
      </w:pPr>
      <w:r w:rsidRPr="00E66D8C">
        <w:rPr>
          <w:i/>
          <w:szCs w:val="24"/>
        </w:rPr>
        <w:t>[* kritērijs, kas tiek vērtēts]</w:t>
      </w:r>
    </w:p>
    <w:p w14:paraId="07EDCF3E" w14:textId="77777777" w:rsidR="00F80EF4" w:rsidRPr="00E66D8C" w:rsidRDefault="00F80EF4" w:rsidP="00F80EF4">
      <w:pPr>
        <w:pStyle w:val="Bezatstarpm"/>
        <w:tabs>
          <w:tab w:val="left" w:pos="7655"/>
          <w:tab w:val="left" w:pos="7938"/>
          <w:tab w:val="left" w:pos="9214"/>
        </w:tabs>
        <w:ind w:right="31"/>
        <w:rPr>
          <w:i/>
          <w:szCs w:val="24"/>
        </w:rPr>
      </w:pPr>
    </w:p>
    <w:p w14:paraId="49344455" w14:textId="77777777" w:rsidR="00F80EF4" w:rsidRPr="00E66D8C" w:rsidRDefault="00F80EF4" w:rsidP="00F80EF4">
      <w:pPr>
        <w:tabs>
          <w:tab w:val="left" w:pos="38"/>
          <w:tab w:val="left" w:pos="7655"/>
          <w:tab w:val="left" w:pos="7938"/>
          <w:tab w:val="left" w:pos="9214"/>
        </w:tabs>
        <w:suppressAutoHyphens/>
        <w:ind w:right="31"/>
        <w:rPr>
          <w:sz w:val="4"/>
          <w:szCs w:val="24"/>
          <w:lang w:eastAsia="ar-SA"/>
        </w:rPr>
      </w:pPr>
    </w:p>
    <w:p w14:paraId="752E3D4E" w14:textId="77777777" w:rsidR="00F80EF4" w:rsidRPr="00C1003F" w:rsidRDefault="00F80EF4" w:rsidP="00F80EF4">
      <w:pPr>
        <w:pStyle w:val="Bezatstarpm"/>
        <w:tabs>
          <w:tab w:val="left" w:pos="7655"/>
          <w:tab w:val="left" w:pos="7938"/>
          <w:tab w:val="left" w:pos="9214"/>
        </w:tabs>
        <w:ind w:left="0" w:right="31" w:firstLine="709"/>
        <w:rPr>
          <w:szCs w:val="24"/>
        </w:rPr>
      </w:pPr>
      <w:r w:rsidRPr="00C1003F">
        <w:rPr>
          <w:szCs w:val="24"/>
        </w:rPr>
        <w:t xml:space="preserve">Apliecinām, ka Tehniskā un finanšu piedāvājuma kopējā līgumcenā esam iekļāvuši arī aprīkojuma uzstādīšanu Daugavpils Tehnoloģiju un tūrisma tehnikumā (Mendeļejeva ielā 1, Daugavpilī), nodokļi (izņemot PVN), nodevas, pretendenta </w:t>
      </w:r>
      <w:proofErr w:type="spellStart"/>
      <w:r w:rsidRPr="00C1003F">
        <w:rPr>
          <w:szCs w:val="24"/>
        </w:rPr>
        <w:t>virsizdevumi</w:t>
      </w:r>
      <w:proofErr w:type="spellEnd"/>
      <w:r w:rsidRPr="00C1003F">
        <w:rPr>
          <w:szCs w:val="24"/>
        </w:rPr>
        <w:t xml:space="preserve"> un peļņa, iespējamie preču sadārdzinājuma izdevumi līguma darbības laikā. </w:t>
      </w:r>
    </w:p>
    <w:p w14:paraId="09F2BDAB" w14:textId="77777777" w:rsidR="00F80EF4" w:rsidRPr="00E66D8C" w:rsidRDefault="00F80EF4" w:rsidP="00F80EF4">
      <w:pPr>
        <w:pStyle w:val="Bezatstarpm"/>
        <w:tabs>
          <w:tab w:val="left" w:pos="7655"/>
          <w:tab w:val="left" w:pos="7938"/>
          <w:tab w:val="left" w:pos="9214"/>
        </w:tabs>
        <w:ind w:left="0" w:right="31" w:firstLine="709"/>
        <w:rPr>
          <w:szCs w:val="24"/>
        </w:rPr>
      </w:pPr>
      <w:r w:rsidRPr="00E66D8C">
        <w:rPr>
          <w:szCs w:val="24"/>
        </w:rPr>
        <w:t>Apliecinām, ka esam iepazinušies ar piegādes un citu noteikto darbu specifiku un izpētījuši apstākļus, kas varētu ietekmēt samaksas noteikšanu par piegādes izpildi iepriekš minētājā periodā, transporta iespējas, un ņēmām vērā minētos apstākļus, nosakot līgumā minēto samaksu par piegādes izpildi – līgumcenu. Tāpēc</w:t>
      </w:r>
      <w:r>
        <w:rPr>
          <w:szCs w:val="24"/>
        </w:rPr>
        <w:t xml:space="preserve"> preču</w:t>
      </w:r>
      <w:r w:rsidRPr="00E66D8C">
        <w:rPr>
          <w:szCs w:val="24"/>
        </w:rPr>
        <w:t xml:space="preserve"> līgumcenu</w:t>
      </w:r>
      <w:r>
        <w:rPr>
          <w:szCs w:val="24"/>
        </w:rPr>
        <w:t>,</w:t>
      </w:r>
      <w:r w:rsidRPr="00E66D8C">
        <w:rPr>
          <w:szCs w:val="24"/>
        </w:rPr>
        <w:t xml:space="preserve"> piegādes</w:t>
      </w:r>
      <w:r>
        <w:rPr>
          <w:szCs w:val="24"/>
        </w:rPr>
        <w:t xml:space="preserve"> un uzstādīšanas</w:t>
      </w:r>
      <w:r w:rsidRPr="00E66D8C">
        <w:rPr>
          <w:szCs w:val="24"/>
        </w:rPr>
        <w:t xml:space="preserve"> termiņus nevar ietekmēt iepriekš minētie apstākļi.</w:t>
      </w:r>
    </w:p>
    <w:p w14:paraId="406304FD" w14:textId="77777777" w:rsidR="00F80EF4" w:rsidRPr="00862155" w:rsidRDefault="00F80EF4" w:rsidP="00F80EF4">
      <w:pPr>
        <w:pStyle w:val="Bezatstarpm"/>
        <w:tabs>
          <w:tab w:val="num" w:pos="2880"/>
          <w:tab w:val="left" w:pos="7655"/>
          <w:tab w:val="left" w:pos="7938"/>
          <w:tab w:val="left" w:pos="9214"/>
        </w:tabs>
        <w:ind w:left="0" w:right="31" w:firstLine="709"/>
        <w:rPr>
          <w:szCs w:val="24"/>
        </w:rPr>
      </w:pPr>
      <w:r w:rsidRPr="00E66D8C">
        <w:rPr>
          <w:szCs w:val="24"/>
        </w:rPr>
        <w:t xml:space="preserve">Ar šo garantējam sniegto ziņu patiesumu un precizitāti. Mēs saprotam un piekrītam prasībām, kas izvirzītas pretendentiem šī atklātā konkursa </w:t>
      </w:r>
      <w:r>
        <w:rPr>
          <w:szCs w:val="24"/>
        </w:rPr>
        <w:t>N</w:t>
      </w:r>
      <w:r w:rsidRPr="00E66D8C">
        <w:rPr>
          <w:szCs w:val="24"/>
        </w:rPr>
        <w:t>olikumā un līguma projektā.</w:t>
      </w:r>
    </w:p>
    <w:p w14:paraId="31C33CC5" w14:textId="77777777" w:rsidR="00F80EF4" w:rsidRDefault="00F80EF4" w:rsidP="00F80EF4">
      <w:pPr>
        <w:pStyle w:val="Bezatstarpm"/>
        <w:tabs>
          <w:tab w:val="num" w:pos="2880"/>
        </w:tabs>
        <w:ind w:left="0" w:right="-99" w:firstLine="0"/>
      </w:pPr>
    </w:p>
    <w:p w14:paraId="29FF29C2" w14:textId="77777777" w:rsidR="00F80EF4" w:rsidRPr="00D62EE0" w:rsidRDefault="00F80EF4" w:rsidP="00F80EF4">
      <w:pPr>
        <w:pStyle w:val="Bezatstarpm"/>
        <w:tabs>
          <w:tab w:val="num" w:pos="2880"/>
        </w:tabs>
        <w:ind w:left="0" w:right="-99" w:firstLine="0"/>
        <w:jc w:val="center"/>
      </w:pPr>
      <w:r w:rsidRPr="00990A40">
        <w:rPr>
          <w:b/>
          <w:iCs/>
          <w:szCs w:val="24"/>
        </w:rPr>
        <w:t xml:space="preserve">[Kulinārā aprīkojuma tehniskais saraksts (ar cenām) pievienots atsevišķā </w:t>
      </w:r>
      <w:r w:rsidRPr="00990A40">
        <w:rPr>
          <w:b/>
          <w:i/>
          <w:iCs/>
          <w:szCs w:val="24"/>
        </w:rPr>
        <w:t>MS Excel</w:t>
      </w:r>
      <w:r w:rsidRPr="00990A40">
        <w:rPr>
          <w:b/>
          <w:iCs/>
          <w:szCs w:val="24"/>
        </w:rPr>
        <w:t xml:space="preserve"> failā]</w:t>
      </w:r>
    </w:p>
    <w:p w14:paraId="3CF1C94C" w14:textId="77777777" w:rsidR="00F80EF4" w:rsidRPr="00A05A3A" w:rsidRDefault="00F80EF4" w:rsidP="00F80EF4">
      <w:pPr>
        <w:pStyle w:val="Bezatstarpm"/>
        <w:tabs>
          <w:tab w:val="num" w:pos="2880"/>
        </w:tabs>
        <w:ind w:left="0" w:right="-99" w:firstLine="0"/>
      </w:pPr>
    </w:p>
    <w:tbl>
      <w:tblPr>
        <w:tblW w:w="0" w:type="auto"/>
        <w:tblLook w:val="04A0" w:firstRow="1" w:lastRow="0" w:firstColumn="1" w:lastColumn="0" w:noHBand="0" w:noVBand="1"/>
      </w:tblPr>
      <w:tblGrid>
        <w:gridCol w:w="2750"/>
        <w:gridCol w:w="6537"/>
      </w:tblGrid>
      <w:tr w:rsidR="00F80EF4" w:rsidRPr="00AC647A" w14:paraId="634B147C" w14:textId="77777777" w:rsidTr="002D090A">
        <w:tc>
          <w:tcPr>
            <w:tcW w:w="2750" w:type="dxa"/>
            <w:shd w:val="clear" w:color="auto" w:fill="auto"/>
          </w:tcPr>
          <w:p w14:paraId="22C44FF0" w14:textId="77777777" w:rsidR="00F80EF4" w:rsidRPr="00AC647A" w:rsidRDefault="00F80EF4" w:rsidP="002D090A">
            <w:pPr>
              <w:pStyle w:val="Default"/>
              <w:rPr>
                <w:color w:val="auto"/>
              </w:rPr>
            </w:pPr>
            <w:bookmarkStart w:id="2" w:name="_Hlk138852678"/>
            <w:r w:rsidRPr="00AC647A">
              <w:rPr>
                <w:color w:val="auto"/>
              </w:rPr>
              <w:t>Parakst</w:t>
            </w:r>
            <w:r>
              <w:rPr>
                <w:color w:val="auto"/>
              </w:rPr>
              <w:t xml:space="preserve">a </w:t>
            </w:r>
            <w:r w:rsidRPr="00AC647A">
              <w:rPr>
                <w:color w:val="auto"/>
              </w:rPr>
              <w:t>tiesīgās personas vārds, uzvārds</w:t>
            </w:r>
          </w:p>
        </w:tc>
        <w:tc>
          <w:tcPr>
            <w:tcW w:w="6537" w:type="dxa"/>
            <w:tcBorders>
              <w:bottom w:val="dotted" w:sz="4" w:space="0" w:color="auto"/>
            </w:tcBorders>
            <w:shd w:val="clear" w:color="auto" w:fill="auto"/>
          </w:tcPr>
          <w:p w14:paraId="603B702B" w14:textId="61BED90B" w:rsidR="00F80EF4" w:rsidRPr="00AC647A" w:rsidRDefault="00F50FD3" w:rsidP="002D090A">
            <w:pPr>
              <w:pStyle w:val="Default"/>
              <w:rPr>
                <w:color w:val="auto"/>
              </w:rPr>
            </w:pPr>
            <w:r>
              <w:rPr>
                <w:color w:val="auto"/>
              </w:rPr>
              <w:t>Larisa Kursova</w:t>
            </w:r>
          </w:p>
        </w:tc>
      </w:tr>
      <w:tr w:rsidR="00F80EF4" w:rsidRPr="00AC647A" w14:paraId="72EAF8A0" w14:textId="77777777" w:rsidTr="002D090A">
        <w:tc>
          <w:tcPr>
            <w:tcW w:w="2750" w:type="dxa"/>
            <w:shd w:val="clear" w:color="auto" w:fill="auto"/>
          </w:tcPr>
          <w:p w14:paraId="525DC458" w14:textId="77777777" w:rsidR="00F80EF4" w:rsidRPr="00AC647A" w:rsidRDefault="00F80EF4" w:rsidP="002D090A">
            <w:pPr>
              <w:pStyle w:val="Default"/>
              <w:rPr>
                <w:color w:val="auto"/>
              </w:rPr>
            </w:pPr>
            <w:r w:rsidRPr="00AC647A">
              <w:rPr>
                <w:color w:val="auto"/>
              </w:rPr>
              <w:lastRenderedPageBreak/>
              <w:t>Ieņemamais amats</w:t>
            </w:r>
          </w:p>
        </w:tc>
        <w:tc>
          <w:tcPr>
            <w:tcW w:w="6537" w:type="dxa"/>
            <w:tcBorders>
              <w:top w:val="dotted" w:sz="4" w:space="0" w:color="auto"/>
              <w:bottom w:val="dotted" w:sz="4" w:space="0" w:color="auto"/>
            </w:tcBorders>
            <w:shd w:val="clear" w:color="auto" w:fill="auto"/>
          </w:tcPr>
          <w:p w14:paraId="72424200" w14:textId="4E714613" w:rsidR="00F80EF4" w:rsidRPr="00AC647A" w:rsidRDefault="00F50FD3" w:rsidP="002D090A">
            <w:pPr>
              <w:pStyle w:val="Default"/>
              <w:rPr>
                <w:color w:val="auto"/>
              </w:rPr>
            </w:pPr>
            <w:r>
              <w:rPr>
                <w:color w:val="auto"/>
              </w:rPr>
              <w:t>Valdes locekle</w:t>
            </w:r>
          </w:p>
        </w:tc>
      </w:tr>
      <w:tr w:rsidR="00F80EF4" w:rsidRPr="00AC647A" w14:paraId="6865DE02" w14:textId="77777777" w:rsidTr="002D090A">
        <w:tc>
          <w:tcPr>
            <w:tcW w:w="2750" w:type="dxa"/>
            <w:shd w:val="clear" w:color="auto" w:fill="auto"/>
          </w:tcPr>
          <w:p w14:paraId="3B51116E" w14:textId="77777777" w:rsidR="00F80EF4" w:rsidRPr="00AC647A" w:rsidRDefault="00F80EF4" w:rsidP="002D090A">
            <w:pPr>
              <w:pStyle w:val="Default"/>
              <w:rPr>
                <w:color w:val="auto"/>
              </w:rPr>
            </w:pPr>
            <w:r w:rsidRPr="00AC647A">
              <w:rPr>
                <w:color w:val="auto"/>
              </w:rPr>
              <w:t>Paraksts</w:t>
            </w:r>
          </w:p>
        </w:tc>
        <w:tc>
          <w:tcPr>
            <w:tcW w:w="6537" w:type="dxa"/>
            <w:tcBorders>
              <w:top w:val="dotted" w:sz="4" w:space="0" w:color="auto"/>
              <w:bottom w:val="dotted" w:sz="4" w:space="0" w:color="auto"/>
            </w:tcBorders>
            <w:shd w:val="clear" w:color="auto" w:fill="auto"/>
          </w:tcPr>
          <w:p w14:paraId="301673D1" w14:textId="77777777" w:rsidR="00F80EF4" w:rsidRPr="00AC647A" w:rsidRDefault="00F80EF4" w:rsidP="002D090A">
            <w:pPr>
              <w:pStyle w:val="Default"/>
              <w:rPr>
                <w:color w:val="auto"/>
              </w:rPr>
            </w:pPr>
          </w:p>
        </w:tc>
      </w:tr>
      <w:tr w:rsidR="00F80EF4" w:rsidRPr="00AC647A" w14:paraId="3BCD5143" w14:textId="77777777" w:rsidTr="002D090A">
        <w:tc>
          <w:tcPr>
            <w:tcW w:w="2750" w:type="dxa"/>
            <w:shd w:val="clear" w:color="auto" w:fill="auto"/>
          </w:tcPr>
          <w:p w14:paraId="2702DEB3" w14:textId="77777777" w:rsidR="00F80EF4" w:rsidRPr="00AC647A" w:rsidRDefault="00F80EF4" w:rsidP="002D090A">
            <w:pPr>
              <w:pStyle w:val="Default"/>
              <w:rPr>
                <w:color w:val="auto"/>
              </w:rPr>
            </w:pPr>
            <w:r w:rsidRPr="00AC647A">
              <w:rPr>
                <w:color w:val="auto"/>
              </w:rPr>
              <w:t>Datums</w:t>
            </w:r>
          </w:p>
        </w:tc>
        <w:tc>
          <w:tcPr>
            <w:tcW w:w="6537" w:type="dxa"/>
            <w:tcBorders>
              <w:top w:val="dotted" w:sz="4" w:space="0" w:color="auto"/>
              <w:bottom w:val="dotted" w:sz="4" w:space="0" w:color="auto"/>
            </w:tcBorders>
            <w:shd w:val="clear" w:color="auto" w:fill="auto"/>
          </w:tcPr>
          <w:p w14:paraId="3426490D" w14:textId="5371172A" w:rsidR="00F80EF4" w:rsidRPr="00AC647A" w:rsidRDefault="00F50FD3" w:rsidP="002D090A">
            <w:pPr>
              <w:pStyle w:val="Default"/>
              <w:rPr>
                <w:color w:val="auto"/>
              </w:rPr>
            </w:pPr>
            <w:r>
              <w:rPr>
                <w:color w:val="auto"/>
              </w:rPr>
              <w:t>4. jūlijs</w:t>
            </w:r>
          </w:p>
        </w:tc>
      </w:tr>
    </w:tbl>
    <w:p w14:paraId="4EB35380" w14:textId="77777777" w:rsidR="00F80EF4" w:rsidRDefault="00F80EF4" w:rsidP="00F80EF4">
      <w:pPr>
        <w:spacing w:line="259" w:lineRule="auto"/>
        <w:ind w:left="7513" w:right="425"/>
        <w:jc w:val="right"/>
        <w:rPr>
          <w:bCs/>
          <w:i/>
        </w:rPr>
      </w:pPr>
    </w:p>
    <w:p w14:paraId="50973F5F" w14:textId="77777777" w:rsidR="00F80EF4" w:rsidRDefault="00F80EF4" w:rsidP="00F80EF4">
      <w:pPr>
        <w:spacing w:line="259" w:lineRule="auto"/>
        <w:ind w:left="7513" w:right="425"/>
        <w:jc w:val="right"/>
        <w:rPr>
          <w:bCs/>
          <w:i/>
        </w:rPr>
      </w:pPr>
    </w:p>
    <w:bookmarkEnd w:id="2"/>
    <w:p w14:paraId="5567129A" w14:textId="77777777" w:rsidR="00F80EF4" w:rsidRDefault="00F80EF4" w:rsidP="00F80EF4">
      <w:pPr>
        <w:spacing w:line="259" w:lineRule="auto"/>
        <w:jc w:val="right"/>
        <w:rPr>
          <w:b/>
          <w:bCs/>
        </w:rPr>
      </w:pPr>
    </w:p>
    <w:p w14:paraId="5A53B5C8" w14:textId="389EDF15" w:rsidR="003D67B3" w:rsidRPr="00F80EF4" w:rsidRDefault="003D67B3" w:rsidP="00F80EF4"/>
    <w:sectPr w:rsidR="003D67B3" w:rsidRPr="00F80EF4" w:rsidSect="006745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3041" w14:textId="77777777" w:rsidR="00F01177" w:rsidRDefault="00F01177" w:rsidP="006745BE">
      <w:r>
        <w:separator/>
      </w:r>
    </w:p>
  </w:endnote>
  <w:endnote w:type="continuationSeparator" w:id="0">
    <w:p w14:paraId="280E6DE4" w14:textId="77777777" w:rsidR="00F01177" w:rsidRDefault="00F01177" w:rsidP="0067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altic">
    <w:altName w:val="Arial"/>
    <w:charset w:val="BA"/>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8798" w14:textId="77777777" w:rsidR="00114325" w:rsidRDefault="0011432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F9E8" w14:textId="1FCAABCD" w:rsidR="006745BE" w:rsidRPr="00773E68" w:rsidRDefault="006745BE" w:rsidP="006745BE">
    <w:pPr>
      <w:spacing w:line="360" w:lineRule="auto"/>
      <w:jc w:val="center"/>
      <w:rPr>
        <w:b/>
        <w:bCs/>
      </w:rPr>
    </w:pPr>
    <w:r w:rsidRPr="00773E68">
      <w:rPr>
        <w:b/>
        <w:bCs/>
        <w:noProof/>
      </w:rPr>
      <w:drawing>
        <wp:inline distT="0" distB="0" distL="0" distR="0" wp14:anchorId="2915F1A1" wp14:editId="0BEEDCE6">
          <wp:extent cx="594360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58750"/>
                  </a:xfrm>
                  <a:prstGeom prst="rect">
                    <a:avLst/>
                  </a:prstGeom>
                  <a:noFill/>
                  <a:ln>
                    <a:noFill/>
                  </a:ln>
                </pic:spPr>
              </pic:pic>
            </a:graphicData>
          </a:graphic>
        </wp:inline>
      </w:drawing>
    </w:r>
    <w:r w:rsidRPr="00773E68">
      <w:rPr>
        <w:sz w:val="18"/>
        <w:szCs w:val="18"/>
      </w:rPr>
      <w:t>SIA „</w:t>
    </w:r>
    <w:proofErr w:type="spellStart"/>
    <w:r w:rsidRPr="00773E68">
      <w:rPr>
        <w:sz w:val="18"/>
        <w:szCs w:val="18"/>
      </w:rPr>
      <w:t>Inkomercs</w:t>
    </w:r>
    <w:proofErr w:type="spellEnd"/>
    <w:r w:rsidRPr="00773E68">
      <w:rPr>
        <w:sz w:val="18"/>
        <w:szCs w:val="18"/>
      </w:rPr>
      <w:t xml:space="preserve"> K</w:t>
    </w:r>
    <w:r w:rsidR="0034650F">
      <w:rPr>
        <w:sz w:val="18"/>
        <w:szCs w:val="18"/>
      </w:rPr>
      <w:t>”</w:t>
    </w:r>
    <w:r w:rsidR="00FF78AB" w:rsidRPr="00773E68">
      <w:rPr>
        <w:sz w:val="18"/>
        <w:szCs w:val="18"/>
      </w:rPr>
      <w:t xml:space="preserve">  |  </w:t>
    </w:r>
    <w:proofErr w:type="spellStart"/>
    <w:r w:rsidRPr="00773E68">
      <w:rPr>
        <w:sz w:val="18"/>
        <w:szCs w:val="18"/>
      </w:rPr>
      <w:t>Reģ</w:t>
    </w:r>
    <w:proofErr w:type="spellEnd"/>
    <w:r w:rsidRPr="00773E68">
      <w:rPr>
        <w:sz w:val="18"/>
        <w:szCs w:val="18"/>
      </w:rPr>
      <w:t xml:space="preserve"> Nr. 4010314412</w:t>
    </w:r>
    <w:r w:rsidR="00114325">
      <w:rPr>
        <w:sz w:val="18"/>
        <w:szCs w:val="18"/>
      </w:rPr>
      <w:t>7</w:t>
    </w:r>
    <w:r w:rsidR="00FF78AB" w:rsidRPr="00773E68">
      <w:rPr>
        <w:sz w:val="18"/>
        <w:szCs w:val="18"/>
      </w:rPr>
      <w:t xml:space="preserve">  |  </w:t>
    </w:r>
    <w:r w:rsidRPr="00773E68">
      <w:rPr>
        <w:sz w:val="18"/>
        <w:szCs w:val="18"/>
      </w:rPr>
      <w:t xml:space="preserve">Katlakalna iela </w:t>
    </w:r>
    <w:r w:rsidR="00FF78AB" w:rsidRPr="00773E68">
      <w:rPr>
        <w:sz w:val="18"/>
        <w:szCs w:val="18"/>
      </w:rPr>
      <w:t>1</w:t>
    </w:r>
    <w:r w:rsidRPr="00773E68">
      <w:rPr>
        <w:sz w:val="18"/>
        <w:szCs w:val="18"/>
      </w:rPr>
      <w:t>, Rīga, Latvija, LV-1073</w:t>
    </w:r>
    <w:r w:rsidRPr="00773E68">
      <w:rPr>
        <w:sz w:val="18"/>
        <w:szCs w:val="18"/>
      </w:rPr>
      <w:br/>
      <w:t xml:space="preserve">Tālr.: </w:t>
    </w:r>
    <w:r w:rsidR="00FF78AB" w:rsidRPr="00773E68">
      <w:rPr>
        <w:sz w:val="18"/>
        <w:szCs w:val="18"/>
      </w:rPr>
      <w:t xml:space="preserve">+371 </w:t>
    </w:r>
    <w:r w:rsidRPr="00773E68">
      <w:rPr>
        <w:sz w:val="18"/>
        <w:szCs w:val="18"/>
      </w:rPr>
      <w:t>67</w:t>
    </w:r>
    <w:r w:rsidR="00FF78AB" w:rsidRPr="00773E68">
      <w:rPr>
        <w:sz w:val="18"/>
        <w:szCs w:val="18"/>
      </w:rPr>
      <w:t xml:space="preserve">796053  |  </w:t>
    </w:r>
    <w:r w:rsidRPr="00773E68">
      <w:rPr>
        <w:sz w:val="18"/>
        <w:szCs w:val="18"/>
      </w:rPr>
      <w:t xml:space="preserve">Mob.: </w:t>
    </w:r>
    <w:r w:rsidR="00FF78AB" w:rsidRPr="00773E68">
      <w:rPr>
        <w:sz w:val="18"/>
        <w:szCs w:val="18"/>
      </w:rPr>
      <w:t xml:space="preserve">+371 </w:t>
    </w:r>
    <w:r w:rsidRPr="00773E68">
      <w:rPr>
        <w:sz w:val="18"/>
        <w:szCs w:val="18"/>
      </w:rPr>
      <w:t>2</w:t>
    </w:r>
    <w:r w:rsidR="00FF78AB" w:rsidRPr="00773E68">
      <w:rPr>
        <w:sz w:val="18"/>
        <w:szCs w:val="18"/>
      </w:rPr>
      <w:t xml:space="preserve">7044911  |  </w:t>
    </w:r>
    <w:r w:rsidRPr="00773E68">
      <w:rPr>
        <w:sz w:val="18"/>
        <w:szCs w:val="18"/>
      </w:rPr>
      <w:t xml:space="preserve">Fakss: </w:t>
    </w:r>
    <w:r w:rsidR="00FF78AB" w:rsidRPr="00773E68">
      <w:rPr>
        <w:sz w:val="18"/>
        <w:szCs w:val="18"/>
      </w:rPr>
      <w:t xml:space="preserve">+371 </w:t>
    </w:r>
    <w:r w:rsidRPr="00773E68">
      <w:rPr>
        <w:sz w:val="18"/>
        <w:szCs w:val="18"/>
      </w:rPr>
      <w:t>67139779</w:t>
    </w:r>
    <w:r w:rsidR="00FF78AB" w:rsidRPr="00773E68">
      <w:rPr>
        <w:sz w:val="18"/>
        <w:szCs w:val="18"/>
      </w:rPr>
      <w:t xml:space="preserve">  |  </w:t>
    </w:r>
    <w:r w:rsidRPr="00773E68">
      <w:rPr>
        <w:sz w:val="18"/>
        <w:szCs w:val="18"/>
      </w:rPr>
      <w:t>E-pasts: info@inkomercsk.lv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447" w14:textId="77777777" w:rsidR="00114325" w:rsidRDefault="0011432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ADDE" w14:textId="77777777" w:rsidR="00F01177" w:rsidRDefault="00F01177" w:rsidP="006745BE">
      <w:r>
        <w:separator/>
      </w:r>
    </w:p>
  </w:footnote>
  <w:footnote w:type="continuationSeparator" w:id="0">
    <w:p w14:paraId="754BB7FC" w14:textId="77777777" w:rsidR="00F01177" w:rsidRDefault="00F01177" w:rsidP="00674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D5B1" w14:textId="77777777" w:rsidR="00114325" w:rsidRDefault="0011432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743A" w14:textId="40F025CB" w:rsidR="006745BE" w:rsidRPr="006745BE" w:rsidRDefault="006745BE" w:rsidP="006745BE">
    <w:pPr>
      <w:pStyle w:val="Galvene"/>
    </w:pPr>
    <w:r>
      <w:rPr>
        <w:noProof/>
      </w:rPr>
      <w:drawing>
        <wp:inline distT="0" distB="0" distL="0" distR="0" wp14:anchorId="57E6A61A" wp14:editId="53D07AC9">
          <wp:extent cx="5943600" cy="619125"/>
          <wp:effectExtent l="0" t="0" r="0" b="952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1">
                    <a:extLst>
                      <a:ext uri="{28A0092B-C50C-407E-A947-70E740481C1C}">
                        <a14:useLocalDpi xmlns:a14="http://schemas.microsoft.com/office/drawing/2010/main" val="0"/>
                      </a:ext>
                    </a:extLst>
                  </a:blip>
                  <a:stretch>
                    <a:fillRect/>
                  </a:stretch>
                </pic:blipFill>
                <pic:spPr>
                  <a:xfrm>
                    <a:off x="0" y="0"/>
                    <a:ext cx="5943600" cy="6191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945E" w14:textId="77777777" w:rsidR="00114325" w:rsidRDefault="0011432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F61"/>
    <w:multiLevelType w:val="hybridMultilevel"/>
    <w:tmpl w:val="ABF6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410F3"/>
    <w:multiLevelType w:val="hybridMultilevel"/>
    <w:tmpl w:val="E79CCB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40437"/>
    <w:multiLevelType w:val="multilevel"/>
    <w:tmpl w:val="7F72A580"/>
    <w:styleLink w:val="Style131"/>
    <w:lvl w:ilvl="0">
      <w:start w:val="1"/>
      <w:numFmt w:val="decimal"/>
      <w:lvlText w:val="%1."/>
      <w:lvlJc w:val="left"/>
      <w:pPr>
        <w:tabs>
          <w:tab w:val="num" w:pos="996"/>
        </w:tabs>
        <w:ind w:left="996" w:hanging="570"/>
      </w:pPr>
      <w:rPr>
        <w:rFonts w:cs="Times New Roman"/>
        <w:b w:val="0"/>
        <w:i w:val="0"/>
      </w:rPr>
    </w:lvl>
    <w:lvl w:ilvl="1">
      <w:start w:val="1"/>
      <w:numFmt w:val="decimal"/>
      <w:lvlText w:val="%1.%2."/>
      <w:lvlJc w:val="left"/>
      <w:pPr>
        <w:tabs>
          <w:tab w:val="num" w:pos="990"/>
        </w:tabs>
        <w:ind w:left="990" w:hanging="57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3" w15:restartNumberingAfterBreak="0">
    <w:nsid w:val="287F5D8D"/>
    <w:multiLevelType w:val="hybridMultilevel"/>
    <w:tmpl w:val="81A621C6"/>
    <w:lvl w:ilvl="0" w:tplc="2110D028">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C449E"/>
    <w:multiLevelType w:val="multilevel"/>
    <w:tmpl w:val="ADC84C58"/>
    <w:lvl w:ilvl="0">
      <w:start w:val="1"/>
      <w:numFmt w:val="decimal"/>
      <w:lvlText w:val="%1."/>
      <w:lvlJc w:val="left"/>
      <w:pPr>
        <w:tabs>
          <w:tab w:val="num" w:pos="360"/>
        </w:tabs>
        <w:ind w:left="360" w:hanging="360"/>
      </w:pPr>
      <w:rPr>
        <w:rFonts w:hint="default"/>
        <w:b/>
        <w:bCs/>
        <w:color w:val="auto"/>
        <w:sz w:val="22"/>
        <w:szCs w:val="22"/>
      </w:rPr>
    </w:lvl>
    <w:lvl w:ilvl="1">
      <w:start w:val="1"/>
      <w:numFmt w:val="decimal"/>
      <w:lvlText w:val="%1.%2."/>
      <w:lvlJc w:val="left"/>
      <w:pPr>
        <w:tabs>
          <w:tab w:val="num" w:pos="792"/>
        </w:tabs>
        <w:ind w:left="792"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i w:val="0"/>
        <w:color w:val="auto"/>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B8F2D9A"/>
    <w:multiLevelType w:val="hybridMultilevel"/>
    <w:tmpl w:val="40EAB95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222569353">
    <w:abstractNumId w:val="0"/>
  </w:num>
  <w:num w:numId="2" w16cid:durableId="816998822">
    <w:abstractNumId w:val="3"/>
  </w:num>
  <w:num w:numId="3" w16cid:durableId="1536693068">
    <w:abstractNumId w:val="1"/>
  </w:num>
  <w:num w:numId="4" w16cid:durableId="562915266">
    <w:abstractNumId w:val="2"/>
  </w:num>
  <w:num w:numId="5" w16cid:durableId="491064999">
    <w:abstractNumId w:val="2"/>
    <w:lvlOverride w:ilvl="0">
      <w:lvl w:ilvl="0">
        <w:start w:val="1"/>
        <w:numFmt w:val="decimal"/>
        <w:lvlText w:val="%1."/>
        <w:lvlJc w:val="left"/>
        <w:pPr>
          <w:tabs>
            <w:tab w:val="num" w:pos="996"/>
          </w:tabs>
          <w:ind w:left="996" w:hanging="570"/>
        </w:pPr>
        <w:rPr>
          <w:rFonts w:cs="Times New Roman"/>
          <w:b w:val="0"/>
          <w:i w:val="0"/>
        </w:rPr>
      </w:lvl>
    </w:lvlOverride>
    <w:lvlOverride w:ilvl="1">
      <w:lvl w:ilvl="1">
        <w:start w:val="1"/>
        <w:numFmt w:val="decimal"/>
        <w:lvlText w:val="%1.%2."/>
        <w:lvlJc w:val="left"/>
        <w:pPr>
          <w:tabs>
            <w:tab w:val="num" w:pos="990"/>
          </w:tabs>
          <w:ind w:left="990" w:hanging="570"/>
        </w:pPr>
        <w:rPr>
          <w:rFonts w:cs="Times New Roman"/>
        </w:rPr>
      </w:lvl>
    </w:lvlOverride>
    <w:lvlOverride w:ilvl="2">
      <w:lvl w:ilvl="2">
        <w:start w:val="1"/>
        <w:numFmt w:val="decimal"/>
        <w:lvlText w:val="%1.%2.%3."/>
        <w:lvlJc w:val="left"/>
        <w:pPr>
          <w:tabs>
            <w:tab w:val="num" w:pos="1560"/>
          </w:tabs>
          <w:ind w:left="1560" w:hanging="720"/>
        </w:pPr>
        <w:rPr>
          <w:rFonts w:cs="Times New Roman"/>
        </w:rPr>
      </w:lvl>
    </w:lvlOverride>
    <w:lvlOverride w:ilvl="3">
      <w:lvl w:ilvl="3">
        <w:start w:val="1"/>
        <w:numFmt w:val="decimal"/>
        <w:lvlText w:val="%1.%2.%3.%4."/>
        <w:lvlJc w:val="left"/>
        <w:pPr>
          <w:tabs>
            <w:tab w:val="num" w:pos="1980"/>
          </w:tabs>
          <w:ind w:left="1980" w:hanging="720"/>
        </w:pPr>
        <w:rPr>
          <w:rFonts w:cs="Times New Roman"/>
        </w:rPr>
      </w:lvl>
    </w:lvlOverride>
    <w:lvlOverride w:ilvl="4">
      <w:lvl w:ilvl="4">
        <w:start w:val="1"/>
        <w:numFmt w:val="decimal"/>
        <w:lvlText w:val="%1.%2.%3.%4.%5."/>
        <w:lvlJc w:val="left"/>
        <w:pPr>
          <w:tabs>
            <w:tab w:val="num" w:pos="2760"/>
          </w:tabs>
          <w:ind w:left="2760" w:hanging="1080"/>
        </w:pPr>
        <w:rPr>
          <w:rFonts w:cs="Times New Roman"/>
        </w:rPr>
      </w:lvl>
    </w:lvlOverride>
    <w:lvlOverride w:ilvl="5">
      <w:lvl w:ilvl="5">
        <w:start w:val="1"/>
        <w:numFmt w:val="decimal"/>
        <w:lvlText w:val="%1.%2.%3.%4.%5.%6."/>
        <w:lvlJc w:val="left"/>
        <w:pPr>
          <w:tabs>
            <w:tab w:val="num" w:pos="3180"/>
          </w:tabs>
          <w:ind w:left="3180" w:hanging="1080"/>
        </w:pPr>
        <w:rPr>
          <w:rFonts w:cs="Times New Roman"/>
        </w:rPr>
      </w:lvl>
    </w:lvlOverride>
    <w:lvlOverride w:ilvl="6">
      <w:lvl w:ilvl="6">
        <w:start w:val="1"/>
        <w:numFmt w:val="decimal"/>
        <w:lvlText w:val="%1.%2.%3.%4.%5.%6.%7."/>
        <w:lvlJc w:val="left"/>
        <w:pPr>
          <w:tabs>
            <w:tab w:val="num" w:pos="3960"/>
          </w:tabs>
          <w:ind w:left="3960" w:hanging="1440"/>
        </w:pPr>
        <w:rPr>
          <w:rFonts w:cs="Times New Roman"/>
        </w:rPr>
      </w:lvl>
    </w:lvlOverride>
    <w:lvlOverride w:ilvl="7">
      <w:lvl w:ilvl="7">
        <w:start w:val="1"/>
        <w:numFmt w:val="decimal"/>
        <w:lvlText w:val="%1.%2.%3.%4.%5.%6.%7.%8."/>
        <w:lvlJc w:val="left"/>
        <w:pPr>
          <w:tabs>
            <w:tab w:val="num" w:pos="4380"/>
          </w:tabs>
          <w:ind w:left="4380" w:hanging="1440"/>
        </w:pPr>
        <w:rPr>
          <w:rFonts w:cs="Times New Roman"/>
        </w:rPr>
      </w:lvl>
    </w:lvlOverride>
    <w:lvlOverride w:ilvl="8">
      <w:lvl w:ilvl="8">
        <w:start w:val="1"/>
        <w:numFmt w:val="decimal"/>
        <w:lvlText w:val="%1.%2.%3.%4.%5.%6.%7.%8.%9."/>
        <w:lvlJc w:val="left"/>
        <w:pPr>
          <w:tabs>
            <w:tab w:val="num" w:pos="5160"/>
          </w:tabs>
          <w:ind w:left="5160" w:hanging="1800"/>
        </w:pPr>
        <w:rPr>
          <w:rFonts w:cs="Times New Roman"/>
        </w:rPr>
      </w:lvl>
    </w:lvlOverride>
  </w:num>
  <w:num w:numId="6" w16cid:durableId="1712609912">
    <w:abstractNumId w:val="4"/>
  </w:num>
  <w:num w:numId="7" w16cid:durableId="384647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BE"/>
    <w:rsid w:val="00003EE9"/>
    <w:rsid w:val="000107E9"/>
    <w:rsid w:val="0006394D"/>
    <w:rsid w:val="00077053"/>
    <w:rsid w:val="000C5484"/>
    <w:rsid w:val="000D748B"/>
    <w:rsid w:val="000E57CA"/>
    <w:rsid w:val="00103821"/>
    <w:rsid w:val="00114325"/>
    <w:rsid w:val="001247DE"/>
    <w:rsid w:val="001406ED"/>
    <w:rsid w:val="00171B57"/>
    <w:rsid w:val="00183753"/>
    <w:rsid w:val="0019710A"/>
    <w:rsid w:val="0019768A"/>
    <w:rsid w:val="001A70A8"/>
    <w:rsid w:val="001D771D"/>
    <w:rsid w:val="001F44DE"/>
    <w:rsid w:val="0022151D"/>
    <w:rsid w:val="00260776"/>
    <w:rsid w:val="00266288"/>
    <w:rsid w:val="00290C4F"/>
    <w:rsid w:val="002C3052"/>
    <w:rsid w:val="002D7552"/>
    <w:rsid w:val="0034650F"/>
    <w:rsid w:val="0037585F"/>
    <w:rsid w:val="003D67B3"/>
    <w:rsid w:val="00466E04"/>
    <w:rsid w:val="004943F1"/>
    <w:rsid w:val="004E7C97"/>
    <w:rsid w:val="00535FC6"/>
    <w:rsid w:val="0057020B"/>
    <w:rsid w:val="005927B4"/>
    <w:rsid w:val="005943D2"/>
    <w:rsid w:val="005F05AF"/>
    <w:rsid w:val="006329B3"/>
    <w:rsid w:val="006655A7"/>
    <w:rsid w:val="006745BE"/>
    <w:rsid w:val="00686B5A"/>
    <w:rsid w:val="0069508D"/>
    <w:rsid w:val="006C65BD"/>
    <w:rsid w:val="00717136"/>
    <w:rsid w:val="00773E68"/>
    <w:rsid w:val="007950ED"/>
    <w:rsid w:val="007C399D"/>
    <w:rsid w:val="007C6D56"/>
    <w:rsid w:val="007E3039"/>
    <w:rsid w:val="008028C3"/>
    <w:rsid w:val="00803A80"/>
    <w:rsid w:val="0081228E"/>
    <w:rsid w:val="00851B8B"/>
    <w:rsid w:val="008B0DA9"/>
    <w:rsid w:val="008F0C17"/>
    <w:rsid w:val="009041A2"/>
    <w:rsid w:val="00967AE5"/>
    <w:rsid w:val="009B72D3"/>
    <w:rsid w:val="009F0DD2"/>
    <w:rsid w:val="00A1043A"/>
    <w:rsid w:val="00A3731F"/>
    <w:rsid w:val="00A56BEA"/>
    <w:rsid w:val="00A87334"/>
    <w:rsid w:val="00AB04D9"/>
    <w:rsid w:val="00AB1A2A"/>
    <w:rsid w:val="00B21256"/>
    <w:rsid w:val="00B304FF"/>
    <w:rsid w:val="00B4086C"/>
    <w:rsid w:val="00B734CD"/>
    <w:rsid w:val="00BA531C"/>
    <w:rsid w:val="00BC278B"/>
    <w:rsid w:val="00BD6FFF"/>
    <w:rsid w:val="00C003E9"/>
    <w:rsid w:val="00C035F8"/>
    <w:rsid w:val="00C26084"/>
    <w:rsid w:val="00C5051C"/>
    <w:rsid w:val="00C74545"/>
    <w:rsid w:val="00CD4FFC"/>
    <w:rsid w:val="00D43ED6"/>
    <w:rsid w:val="00D5738B"/>
    <w:rsid w:val="00DB4B92"/>
    <w:rsid w:val="00DC0150"/>
    <w:rsid w:val="00DD3ED3"/>
    <w:rsid w:val="00DE6BC8"/>
    <w:rsid w:val="00DF022C"/>
    <w:rsid w:val="00E31AD2"/>
    <w:rsid w:val="00E82CBE"/>
    <w:rsid w:val="00EB76AF"/>
    <w:rsid w:val="00EC7F5F"/>
    <w:rsid w:val="00F01177"/>
    <w:rsid w:val="00F2280C"/>
    <w:rsid w:val="00F50FD3"/>
    <w:rsid w:val="00F57F8D"/>
    <w:rsid w:val="00F64EDC"/>
    <w:rsid w:val="00F712F1"/>
    <w:rsid w:val="00F80EF4"/>
    <w:rsid w:val="00F92C99"/>
    <w:rsid w:val="00F953F7"/>
    <w:rsid w:val="00FD287D"/>
    <w:rsid w:val="00FE2408"/>
    <w:rsid w:val="00FE5776"/>
    <w:rsid w:val="00FF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F73E"/>
  <w15:docId w15:val="{A82DD5A5-CEED-4071-825C-BC9A1A26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6084"/>
    <w:pPr>
      <w:spacing w:after="0" w:line="240" w:lineRule="auto"/>
    </w:pPr>
    <w:rPr>
      <w:rFonts w:ascii="Times New Roman" w:eastAsia="Times New Roman" w:hAnsi="Times New Roman" w:cs="Times New Roman"/>
      <w:sz w:val="20"/>
      <w:szCs w:val="20"/>
      <w:lang w:val="lv-LV" w:eastAsia="ru-RU"/>
    </w:rPr>
  </w:style>
  <w:style w:type="paragraph" w:styleId="Virsraksts1">
    <w:name w:val="heading 1"/>
    <w:basedOn w:val="Parasts"/>
    <w:link w:val="Virsraksts1Rakstz"/>
    <w:autoRedefine/>
    <w:uiPriority w:val="9"/>
    <w:qFormat/>
    <w:rsid w:val="00EB76AF"/>
    <w:pPr>
      <w:spacing w:before="100" w:beforeAutospacing="1" w:after="100" w:afterAutospacing="1"/>
      <w:outlineLvl w:val="0"/>
    </w:pPr>
    <w:rPr>
      <w:rFonts w:ascii="Arial" w:hAnsi="Arial"/>
      <w:b/>
      <w:bCs/>
      <w:kern w:val="36"/>
      <w:sz w:val="36"/>
      <w:szCs w:val="48"/>
      <w:lang w:val="en-US" w:eastAsia="en-US"/>
    </w:rPr>
  </w:style>
  <w:style w:type="paragraph" w:styleId="Virsraksts3">
    <w:name w:val="heading 3"/>
    <w:basedOn w:val="Parasts"/>
    <w:next w:val="Parasts"/>
    <w:link w:val="Virsraksts3Rakstz"/>
    <w:autoRedefine/>
    <w:uiPriority w:val="9"/>
    <w:unhideWhenUsed/>
    <w:qFormat/>
    <w:rsid w:val="006655A7"/>
    <w:pPr>
      <w:keepNext/>
      <w:keepLines/>
      <w:spacing w:before="40" w:line="259" w:lineRule="auto"/>
      <w:ind w:right="-23"/>
      <w:jc w:val="center"/>
      <w:outlineLvl w:val="2"/>
    </w:pPr>
    <w:rPr>
      <w:rFonts w:ascii="Arial" w:eastAsiaTheme="majorEastAsia" w:hAnsi="Arial" w:cstheme="majorBidi"/>
      <w:color w:val="1F3763" w:themeColor="accent1" w:themeShade="7F"/>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B76AF"/>
    <w:rPr>
      <w:rFonts w:ascii="Arial" w:eastAsia="Times New Roman" w:hAnsi="Arial" w:cs="Times New Roman"/>
      <w:b/>
      <w:bCs/>
      <w:kern w:val="36"/>
      <w:sz w:val="36"/>
      <w:szCs w:val="48"/>
    </w:rPr>
  </w:style>
  <w:style w:type="character" w:customStyle="1" w:styleId="Virsraksts3Rakstz">
    <w:name w:val="Virsraksts 3 Rakstz."/>
    <w:basedOn w:val="Noklusjumarindkopasfonts"/>
    <w:link w:val="Virsraksts3"/>
    <w:uiPriority w:val="9"/>
    <w:rsid w:val="006655A7"/>
    <w:rPr>
      <w:rFonts w:ascii="Arial" w:eastAsiaTheme="majorEastAsia" w:hAnsi="Arial" w:cstheme="majorBidi"/>
      <w:color w:val="1F3763" w:themeColor="accent1" w:themeShade="7F"/>
      <w:sz w:val="24"/>
      <w:szCs w:val="24"/>
    </w:rPr>
  </w:style>
  <w:style w:type="paragraph" w:styleId="Galvene">
    <w:name w:val="header"/>
    <w:basedOn w:val="Parasts"/>
    <w:link w:val="GalveneRakstz"/>
    <w:uiPriority w:val="99"/>
    <w:unhideWhenUsed/>
    <w:rsid w:val="006745BE"/>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GalveneRakstz">
    <w:name w:val="Galvene Rakstz."/>
    <w:basedOn w:val="Noklusjumarindkopasfonts"/>
    <w:link w:val="Galvene"/>
    <w:uiPriority w:val="99"/>
    <w:rsid w:val="006745BE"/>
  </w:style>
  <w:style w:type="paragraph" w:styleId="Kjene">
    <w:name w:val="footer"/>
    <w:basedOn w:val="Parasts"/>
    <w:link w:val="KjeneRakstz"/>
    <w:unhideWhenUsed/>
    <w:rsid w:val="006745BE"/>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KjeneRakstz">
    <w:name w:val="Kājene Rakstz."/>
    <w:basedOn w:val="Noklusjumarindkopasfonts"/>
    <w:link w:val="Kjene"/>
    <w:uiPriority w:val="99"/>
    <w:rsid w:val="006745BE"/>
  </w:style>
  <w:style w:type="character" w:styleId="Hipersaite">
    <w:name w:val="Hyperlink"/>
    <w:basedOn w:val="Noklusjumarindkopasfonts"/>
    <w:uiPriority w:val="99"/>
    <w:unhideWhenUsed/>
    <w:rsid w:val="00F92C99"/>
    <w:rPr>
      <w:color w:val="0563C1" w:themeColor="hyperlink"/>
      <w:u w:val="single"/>
    </w:rPr>
  </w:style>
  <w:style w:type="paragraph" w:styleId="Sarakstarindkopa">
    <w:name w:val="List Paragraph"/>
    <w:aliases w:val="Normal bullet 2,Bullet list,Syle 1,Virsraksti,Saistīto dokumentu saraksts,PPS_Bullet,H&amp;P List Paragraph,2,Numurets,Strip,list paragraph,h&amp;p list paragraph,saistīto dokumentu saraksts,syle 1,list paragraph1,numurets,Numbered Para 1,Body"/>
    <w:basedOn w:val="Parasts"/>
    <w:link w:val="SarakstarindkopaRakstz"/>
    <w:uiPriority w:val="1"/>
    <w:qFormat/>
    <w:rsid w:val="00F92C99"/>
    <w:pPr>
      <w:spacing w:after="160" w:line="259" w:lineRule="auto"/>
      <w:ind w:left="720"/>
      <w:contextualSpacing/>
    </w:pPr>
    <w:rPr>
      <w:rFonts w:asciiTheme="minorHAnsi" w:eastAsiaTheme="minorHAnsi" w:hAnsiTheme="minorHAnsi" w:cstheme="minorBidi"/>
      <w:sz w:val="22"/>
      <w:szCs w:val="22"/>
      <w:lang w:val="en-US" w:eastAsia="en-US"/>
    </w:rPr>
  </w:style>
  <w:style w:type="table" w:styleId="Reatabula">
    <w:name w:val="Table Grid"/>
    <w:basedOn w:val="Parastatabula"/>
    <w:uiPriority w:val="39"/>
    <w:rsid w:val="00F92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
    <w:name w:val="Style131"/>
    <w:rsid w:val="001F44DE"/>
    <w:pPr>
      <w:numPr>
        <w:numId w:val="4"/>
      </w:numPr>
    </w:pPr>
  </w:style>
  <w:style w:type="table" w:customStyle="1" w:styleId="TableGrid1">
    <w:name w:val="Table Grid1"/>
    <w:basedOn w:val="Parastatabula"/>
    <w:next w:val="Reatabula"/>
    <w:uiPriority w:val="39"/>
    <w:rsid w:val="001F44DE"/>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unhideWhenUsed/>
    <w:qFormat/>
    <w:rsid w:val="001F44DE"/>
    <w:rPr>
      <w:rFonts w:asciiTheme="minorHAnsi" w:eastAsiaTheme="minorHAnsi" w:hAnsiTheme="minorHAnsi" w:cstheme="minorBidi"/>
      <w:lang w:eastAsia="en-US"/>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1F44DE"/>
    <w:rPr>
      <w:sz w:val="20"/>
      <w:szCs w:val="20"/>
      <w:lang w:val="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basedOn w:val="Noklusjumarindkopasfonts"/>
    <w:link w:val="Char2"/>
    <w:unhideWhenUsed/>
    <w:qFormat/>
    <w:rsid w:val="001F44DE"/>
    <w:rPr>
      <w:vertAlign w:val="superscript"/>
    </w:rPr>
  </w:style>
  <w:style w:type="character" w:customStyle="1" w:styleId="Vresrakstzmes">
    <w:name w:val="Vēres rakstzīmes"/>
    <w:rsid w:val="00D43ED6"/>
    <w:rPr>
      <w:vertAlign w:val="superscript"/>
    </w:rPr>
  </w:style>
  <w:style w:type="paragraph" w:customStyle="1" w:styleId="Char2">
    <w:name w:val="Char2"/>
    <w:basedOn w:val="Parasts"/>
    <w:next w:val="Parasts"/>
    <w:link w:val="Vresatsauce"/>
    <w:uiPriority w:val="99"/>
    <w:rsid w:val="00D43ED6"/>
    <w:pPr>
      <w:spacing w:line="240" w:lineRule="exact"/>
      <w:ind w:firstLine="567"/>
      <w:jc w:val="both"/>
      <w:textAlignment w:val="baseline"/>
    </w:pPr>
    <w:rPr>
      <w:rFonts w:asciiTheme="minorHAnsi" w:eastAsiaTheme="minorHAnsi" w:hAnsiTheme="minorHAnsi" w:cstheme="minorBidi"/>
      <w:sz w:val="22"/>
      <w:szCs w:val="22"/>
      <w:vertAlign w:val="superscript"/>
      <w:lang w:val="en-US" w:eastAsia="en-US"/>
    </w:rPr>
  </w:style>
  <w:style w:type="paragraph" w:customStyle="1" w:styleId="Default">
    <w:name w:val="Default"/>
    <w:rsid w:val="006655A7"/>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character" w:customStyle="1" w:styleId="SarakstarindkopaRakstz">
    <w:name w:val="Saraksta rindkopa Rakstz."/>
    <w:aliases w:val="Normal bullet 2 Rakstz.,Bullet list Rakstz.,Syle 1 Rakstz.,Virsraksti Rakstz.,Saistīto dokumentu saraksts Rakstz.,PPS_Bullet Rakstz.,H&amp;P List Paragraph Rakstz.,2 Rakstz.,Numurets Rakstz.,Strip Rakstz.,list paragraph Rakstz."/>
    <w:basedOn w:val="Noklusjumarindkopasfonts"/>
    <w:link w:val="Sarakstarindkopa"/>
    <w:uiPriority w:val="1"/>
    <w:qFormat/>
    <w:rsid w:val="006655A7"/>
  </w:style>
  <w:style w:type="character" w:customStyle="1" w:styleId="normaltextrun">
    <w:name w:val="normaltextrun"/>
    <w:rsid w:val="006655A7"/>
  </w:style>
  <w:style w:type="paragraph" w:styleId="Parastaatkpe">
    <w:name w:val="Normal Indent"/>
    <w:basedOn w:val="Parasts"/>
    <w:rsid w:val="00F80EF4"/>
    <w:pPr>
      <w:ind w:left="720"/>
    </w:pPr>
    <w:rPr>
      <w:rFonts w:ascii="Times-Baltic" w:hAnsi="Times-Baltic" w:cs="Times-Baltic"/>
      <w:lang w:eastAsia="en-US"/>
    </w:rPr>
  </w:style>
  <w:style w:type="paragraph" w:styleId="Bezatstarpm">
    <w:name w:val="No Spacing"/>
    <w:link w:val="BezatstarpmRakstz"/>
    <w:uiPriority w:val="1"/>
    <w:qFormat/>
    <w:rsid w:val="00F80EF4"/>
    <w:pPr>
      <w:spacing w:after="0" w:line="240" w:lineRule="auto"/>
      <w:ind w:left="721" w:hanging="437"/>
      <w:jc w:val="both"/>
    </w:pPr>
    <w:rPr>
      <w:rFonts w:ascii="Times New Roman" w:eastAsia="Calibri" w:hAnsi="Times New Roman" w:cs="Times New Roman"/>
      <w:sz w:val="24"/>
      <w:lang w:val="lv-LV"/>
    </w:rPr>
  </w:style>
  <w:style w:type="character" w:customStyle="1" w:styleId="BezatstarpmRakstz">
    <w:name w:val="Bez atstarpēm Rakstz."/>
    <w:link w:val="Bezatstarpm"/>
    <w:uiPriority w:val="1"/>
    <w:rsid w:val="00F80EF4"/>
    <w:rPr>
      <w:rFonts w:ascii="Times New Roman" w:eastAsia="Calibri" w:hAnsi="Times New Roman" w:cs="Times New Roman"/>
      <w:sz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044902">
      <w:bodyDiv w:val="1"/>
      <w:marLeft w:val="0"/>
      <w:marRight w:val="0"/>
      <w:marTop w:val="0"/>
      <w:marBottom w:val="0"/>
      <w:divBdr>
        <w:top w:val="none" w:sz="0" w:space="0" w:color="auto"/>
        <w:left w:val="none" w:sz="0" w:space="0" w:color="auto"/>
        <w:bottom w:val="none" w:sz="0" w:space="0" w:color="auto"/>
        <w:right w:val="none" w:sz="0" w:space="0" w:color="auto"/>
      </w:divBdr>
    </w:div>
    <w:div w:id="1952543879">
      <w:bodyDiv w:val="1"/>
      <w:marLeft w:val="0"/>
      <w:marRight w:val="0"/>
      <w:marTop w:val="0"/>
      <w:marBottom w:val="0"/>
      <w:divBdr>
        <w:top w:val="none" w:sz="0" w:space="0" w:color="auto"/>
        <w:left w:val="none" w:sz="0" w:space="0" w:color="auto"/>
        <w:bottom w:val="none" w:sz="0" w:space="0" w:color="auto"/>
        <w:right w:val="none" w:sz="0" w:space="0" w:color="auto"/>
      </w:divBdr>
    </w:div>
    <w:div w:id="1964312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1843</Characters>
  <Application>Microsoft Office Word</Application>
  <DocSecurity>0</DocSecurity>
  <Lines>15</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Astica</dc:creator>
  <cp:keywords/>
  <dc:description/>
  <cp:lastModifiedBy>Brigita Klavina</cp:lastModifiedBy>
  <cp:revision>3</cp:revision>
  <cp:lastPrinted>2022-10-03T10:31:00Z</cp:lastPrinted>
  <dcterms:created xsi:type="dcterms:W3CDTF">2025-06-27T11:08:00Z</dcterms:created>
  <dcterms:modified xsi:type="dcterms:W3CDTF">2025-07-06T19:10:00Z</dcterms:modified>
</cp:coreProperties>
</file>