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1929" w14:textId="77777777" w:rsidR="00C51B47" w:rsidRPr="00D06FE2" w:rsidRDefault="00C51B47" w:rsidP="00C51B47">
      <w:pPr>
        <w:spacing w:after="0" w:line="240" w:lineRule="auto"/>
        <w:contextualSpacing/>
        <w:jc w:val="center"/>
        <w:rPr>
          <w:b/>
          <w:sz w:val="24"/>
          <w:szCs w:val="24"/>
        </w:rPr>
      </w:pPr>
      <w:r w:rsidRPr="00D06FE2">
        <w:rPr>
          <w:b/>
          <w:sz w:val="24"/>
          <w:szCs w:val="24"/>
        </w:rPr>
        <w:t>Valsts aizsardzības loģistikas un iepirkumu centrs</w:t>
      </w:r>
    </w:p>
    <w:p w14:paraId="53B80DBD" w14:textId="77777777" w:rsidR="00C51B47" w:rsidRPr="00D06FE2" w:rsidRDefault="00C51B47" w:rsidP="00C51B47">
      <w:pPr>
        <w:spacing w:after="0" w:line="240" w:lineRule="auto"/>
        <w:contextualSpacing/>
        <w:jc w:val="center"/>
        <w:rPr>
          <w:sz w:val="24"/>
          <w:szCs w:val="24"/>
        </w:rPr>
      </w:pPr>
      <w:r w:rsidRPr="00D06FE2">
        <w:rPr>
          <w:sz w:val="24"/>
          <w:szCs w:val="24"/>
        </w:rPr>
        <w:t>(</w:t>
      </w:r>
      <w:proofErr w:type="spellStart"/>
      <w:r w:rsidRPr="00D06FE2">
        <w:rPr>
          <w:sz w:val="24"/>
          <w:szCs w:val="24"/>
        </w:rPr>
        <w:t>reģ</w:t>
      </w:r>
      <w:proofErr w:type="spellEnd"/>
      <w:r w:rsidRPr="00D06FE2">
        <w:rPr>
          <w:sz w:val="24"/>
          <w:szCs w:val="24"/>
        </w:rPr>
        <w:t>.</w:t>
      </w:r>
      <w:r>
        <w:rPr>
          <w:sz w:val="24"/>
          <w:szCs w:val="24"/>
        </w:rPr>
        <w:t> </w:t>
      </w:r>
      <w:r w:rsidRPr="00D06FE2">
        <w:rPr>
          <w:sz w:val="24"/>
          <w:szCs w:val="24"/>
        </w:rPr>
        <w:t>Nr.</w:t>
      </w:r>
      <w:r>
        <w:rPr>
          <w:sz w:val="24"/>
          <w:szCs w:val="24"/>
        </w:rPr>
        <w:t> </w:t>
      </w:r>
      <w:r w:rsidRPr="00D06FE2">
        <w:rPr>
          <w:sz w:val="24"/>
          <w:szCs w:val="24"/>
        </w:rPr>
        <w:t>40900035122)</w:t>
      </w:r>
    </w:p>
    <w:p w14:paraId="56F3EF50" w14:textId="77777777" w:rsidR="00C51B47" w:rsidRPr="00D06FE2" w:rsidRDefault="00C51B47" w:rsidP="00C51B47">
      <w:pPr>
        <w:spacing w:after="0" w:line="240" w:lineRule="auto"/>
        <w:contextualSpacing/>
        <w:jc w:val="center"/>
        <w:rPr>
          <w:b/>
          <w:bCs/>
          <w:sz w:val="24"/>
          <w:szCs w:val="24"/>
        </w:rPr>
      </w:pPr>
    </w:p>
    <w:p w14:paraId="6730C03A" w14:textId="77777777" w:rsidR="00C51B47" w:rsidRPr="00D06FE2" w:rsidRDefault="00C51B47" w:rsidP="00C51B47">
      <w:pPr>
        <w:spacing w:after="0" w:line="240" w:lineRule="auto"/>
        <w:contextualSpacing/>
        <w:jc w:val="center"/>
        <w:rPr>
          <w:b/>
          <w:bCs/>
          <w:sz w:val="24"/>
          <w:szCs w:val="24"/>
        </w:rPr>
      </w:pPr>
      <w:r w:rsidRPr="00D06FE2">
        <w:rPr>
          <w:b/>
          <w:bCs/>
          <w:sz w:val="24"/>
          <w:szCs w:val="24"/>
        </w:rPr>
        <w:t>APSPRIEDES ZIŅOJUMS</w:t>
      </w:r>
    </w:p>
    <w:p w14:paraId="4556D19E" w14:textId="77777777" w:rsidR="00C51B47" w:rsidRDefault="00C51B47" w:rsidP="00C51B47">
      <w:pPr>
        <w:spacing w:after="0" w:line="240" w:lineRule="auto"/>
        <w:jc w:val="center"/>
        <w:rPr>
          <w:b/>
          <w:bCs/>
          <w:sz w:val="24"/>
          <w:szCs w:val="24"/>
        </w:rPr>
      </w:pPr>
      <w:r w:rsidRPr="00D06FE2">
        <w:rPr>
          <w:b/>
          <w:bCs/>
          <w:sz w:val="24"/>
          <w:szCs w:val="24"/>
        </w:rPr>
        <w:t>atklātā konkursā</w:t>
      </w:r>
      <w:r w:rsidRPr="000660E6">
        <w:rPr>
          <w:b/>
          <w:bCs/>
          <w:sz w:val="24"/>
          <w:szCs w:val="24"/>
        </w:rPr>
        <w:t xml:space="preserve"> </w:t>
      </w:r>
    </w:p>
    <w:p w14:paraId="5661D885" w14:textId="6B9C12E0" w:rsidR="003D53DD" w:rsidRPr="00DA4D6E" w:rsidRDefault="003D53DD" w:rsidP="00C51B47">
      <w:pPr>
        <w:spacing w:after="0" w:line="240" w:lineRule="auto"/>
        <w:jc w:val="center"/>
        <w:rPr>
          <w:b/>
          <w:bCs/>
          <w:sz w:val="24"/>
          <w:szCs w:val="24"/>
        </w:rPr>
      </w:pPr>
      <w:r w:rsidRPr="00DA4D6E">
        <w:rPr>
          <w:b/>
          <w:bCs/>
          <w:sz w:val="24"/>
          <w:szCs w:val="24"/>
        </w:rPr>
        <w:t>“</w:t>
      </w:r>
      <w:r w:rsidR="00826ABF" w:rsidRPr="00FA4B28">
        <w:rPr>
          <w:b/>
          <w:bCs/>
          <w:sz w:val="24"/>
          <w:szCs w:val="24"/>
        </w:rPr>
        <w:t>Filtru iegāde kuģu iekārtām</w:t>
      </w:r>
      <w:r w:rsidRPr="00DA4D6E">
        <w:rPr>
          <w:b/>
          <w:bCs/>
          <w:sz w:val="24"/>
          <w:szCs w:val="24"/>
        </w:rPr>
        <w:t>”</w:t>
      </w:r>
    </w:p>
    <w:p w14:paraId="02BC47A7" w14:textId="34325678" w:rsidR="003D53DD" w:rsidRPr="000660E6" w:rsidRDefault="003D53DD" w:rsidP="003D53DD">
      <w:pPr>
        <w:spacing w:line="240" w:lineRule="auto"/>
        <w:jc w:val="center"/>
        <w:rPr>
          <w:b/>
          <w:bCs/>
          <w:sz w:val="24"/>
          <w:szCs w:val="24"/>
        </w:rPr>
      </w:pPr>
      <w:r w:rsidRPr="000660E6">
        <w:rPr>
          <w:b/>
          <w:bCs/>
          <w:sz w:val="24"/>
          <w:szCs w:val="24"/>
        </w:rPr>
        <w:t>identifikācijas Nr. VALIC</w:t>
      </w:r>
      <w:r w:rsidR="006B50DE">
        <w:rPr>
          <w:b/>
          <w:bCs/>
          <w:sz w:val="24"/>
          <w:szCs w:val="24"/>
        </w:rPr>
        <w:t> </w:t>
      </w:r>
      <w:r w:rsidRPr="000660E6">
        <w:rPr>
          <w:b/>
          <w:bCs/>
          <w:sz w:val="24"/>
          <w:szCs w:val="24"/>
        </w:rPr>
        <w:t>202</w:t>
      </w:r>
      <w:r w:rsidR="00030654">
        <w:rPr>
          <w:b/>
          <w:bCs/>
          <w:sz w:val="24"/>
          <w:szCs w:val="24"/>
        </w:rPr>
        <w:t>5</w:t>
      </w:r>
      <w:r w:rsidRPr="000660E6">
        <w:rPr>
          <w:b/>
          <w:bCs/>
          <w:sz w:val="24"/>
          <w:szCs w:val="24"/>
        </w:rPr>
        <w:t>/0</w:t>
      </w:r>
      <w:r w:rsidR="00826ABF">
        <w:rPr>
          <w:b/>
          <w:bCs/>
          <w:sz w:val="24"/>
          <w:szCs w:val="24"/>
        </w:rPr>
        <w:t>68</w:t>
      </w:r>
      <w:r w:rsidRPr="000660E6">
        <w:rPr>
          <w:b/>
          <w:bCs/>
          <w:sz w:val="24"/>
          <w:szCs w:val="24"/>
        </w:rPr>
        <w:t>/BN-P-AK</w:t>
      </w:r>
    </w:p>
    <w:p w14:paraId="6C8AFB13" w14:textId="1F66C2B6" w:rsidR="00105360" w:rsidRPr="00696B29" w:rsidRDefault="00C51B47" w:rsidP="00696B29">
      <w:pPr>
        <w:spacing w:after="0" w:line="240" w:lineRule="auto"/>
        <w:contextualSpacing/>
        <w:jc w:val="right"/>
        <w:rPr>
          <w:sz w:val="24"/>
          <w:szCs w:val="24"/>
        </w:rPr>
      </w:pPr>
      <w:r w:rsidRPr="0041112D">
        <w:rPr>
          <w:sz w:val="24"/>
          <w:szCs w:val="24"/>
        </w:rPr>
        <w:t xml:space="preserve">Rīga, 2025. gada </w:t>
      </w:r>
      <w:r w:rsidR="003869A2">
        <w:rPr>
          <w:sz w:val="24"/>
          <w:szCs w:val="24"/>
        </w:rPr>
        <w:t>22</w:t>
      </w:r>
      <w:r w:rsidR="0041112D" w:rsidRPr="00063E30">
        <w:rPr>
          <w:sz w:val="24"/>
          <w:szCs w:val="24"/>
        </w:rPr>
        <w:t>.</w:t>
      </w:r>
      <w:r w:rsidR="00824460" w:rsidRPr="00063E30">
        <w:rPr>
          <w:sz w:val="24"/>
          <w:szCs w:val="24"/>
        </w:rPr>
        <w:t> </w:t>
      </w:r>
      <w:r w:rsidR="00F06AAF" w:rsidRPr="00063E30">
        <w:rPr>
          <w:sz w:val="24"/>
          <w:szCs w:val="24"/>
        </w:rPr>
        <w:t>jū</w:t>
      </w:r>
      <w:r w:rsidR="00826ABF" w:rsidRPr="00063E30">
        <w:rPr>
          <w:sz w:val="24"/>
          <w:szCs w:val="24"/>
        </w:rPr>
        <w:t>l</w:t>
      </w:r>
      <w:r w:rsidR="00824460" w:rsidRPr="00063E30">
        <w:rPr>
          <w:sz w:val="24"/>
          <w:szCs w:val="24"/>
        </w:rPr>
        <w:t>ijā</w:t>
      </w:r>
    </w:p>
    <w:p w14:paraId="2C9823D7" w14:textId="77777777" w:rsidR="00C51B47" w:rsidRPr="00C51B47" w:rsidRDefault="00C51B47" w:rsidP="00C51B47">
      <w:pPr>
        <w:numPr>
          <w:ilvl w:val="0"/>
          <w:numId w:val="6"/>
        </w:numPr>
        <w:spacing w:after="0" w:line="240" w:lineRule="auto"/>
        <w:contextualSpacing/>
        <w:jc w:val="left"/>
        <w:rPr>
          <w:rFonts w:eastAsia="Calibri"/>
          <w:color w:val="auto"/>
          <w:sz w:val="24"/>
          <w:szCs w:val="24"/>
          <w:lang w:eastAsia="en-US"/>
        </w:rPr>
      </w:pPr>
      <w:r w:rsidRPr="00C51B47">
        <w:rPr>
          <w:rFonts w:eastAsia="Calibri"/>
          <w:b/>
          <w:color w:val="auto"/>
          <w:sz w:val="24"/>
          <w:szCs w:val="24"/>
          <w:lang w:eastAsia="en-US"/>
        </w:rPr>
        <w:t>Apspriedes rīkotājs:</w:t>
      </w:r>
      <w:r w:rsidRPr="00C51B47">
        <w:rPr>
          <w:rFonts w:eastAsia="Calibri"/>
          <w:color w:val="auto"/>
          <w:sz w:val="24"/>
          <w:szCs w:val="24"/>
          <w:lang w:eastAsia="en-US"/>
        </w:rPr>
        <w:t xml:space="preserve"> Valsts aizsardzības loģistikas un iepirkumu centrs, </w:t>
      </w:r>
      <w:proofErr w:type="spellStart"/>
      <w:r w:rsidRPr="00C51B47">
        <w:rPr>
          <w:rFonts w:eastAsia="Calibri"/>
          <w:color w:val="auto"/>
          <w:sz w:val="24"/>
          <w:szCs w:val="24"/>
          <w:lang w:eastAsia="en-US"/>
        </w:rPr>
        <w:t>Biksēres</w:t>
      </w:r>
      <w:proofErr w:type="spellEnd"/>
      <w:r w:rsidRPr="00C51B47">
        <w:rPr>
          <w:rFonts w:eastAsia="Calibri"/>
          <w:color w:val="auto"/>
          <w:sz w:val="24"/>
          <w:szCs w:val="24"/>
          <w:lang w:eastAsia="en-US"/>
        </w:rPr>
        <w:t xml:space="preserve"> iela 6, Rīga.</w:t>
      </w:r>
    </w:p>
    <w:p w14:paraId="63A3B084" w14:textId="16B2CC7B" w:rsidR="00C51B47" w:rsidRPr="00C51B47" w:rsidRDefault="00C51B47" w:rsidP="00C51B47">
      <w:pPr>
        <w:numPr>
          <w:ilvl w:val="0"/>
          <w:numId w:val="6"/>
        </w:numPr>
        <w:spacing w:after="0" w:line="240" w:lineRule="auto"/>
        <w:contextualSpacing/>
        <w:jc w:val="left"/>
        <w:rPr>
          <w:rFonts w:eastAsia="Calibri"/>
          <w:color w:val="auto"/>
          <w:sz w:val="24"/>
          <w:szCs w:val="24"/>
          <w:lang w:eastAsia="en-US"/>
        </w:rPr>
      </w:pPr>
      <w:r w:rsidRPr="00C51B47">
        <w:rPr>
          <w:rFonts w:eastAsia="Calibri"/>
          <w:b/>
          <w:bCs/>
          <w:color w:val="auto"/>
          <w:sz w:val="24"/>
          <w:szCs w:val="24"/>
          <w:lang w:eastAsia="en-US"/>
        </w:rPr>
        <w:t>Apspriedes termiņš:</w:t>
      </w:r>
      <w:r w:rsidRPr="00C51B47">
        <w:rPr>
          <w:rFonts w:eastAsia="Calibri"/>
          <w:color w:val="auto"/>
          <w:sz w:val="24"/>
          <w:szCs w:val="24"/>
          <w:lang w:eastAsia="en-US"/>
        </w:rPr>
        <w:t xml:space="preserve"> no 202</w:t>
      </w:r>
      <w:r w:rsidR="00F970BF">
        <w:rPr>
          <w:rFonts w:eastAsia="Calibri"/>
          <w:color w:val="auto"/>
          <w:sz w:val="24"/>
          <w:szCs w:val="24"/>
          <w:lang w:eastAsia="en-US"/>
        </w:rPr>
        <w:t>5</w:t>
      </w:r>
      <w:r w:rsidRPr="00C51B47">
        <w:rPr>
          <w:rFonts w:eastAsia="Calibri"/>
          <w:color w:val="auto"/>
          <w:sz w:val="24"/>
          <w:szCs w:val="24"/>
          <w:lang w:eastAsia="en-US"/>
        </w:rPr>
        <w:t xml:space="preserve">. gada </w:t>
      </w:r>
      <w:r w:rsidR="00826ABF">
        <w:rPr>
          <w:rFonts w:eastAsia="Calibri"/>
          <w:color w:val="auto"/>
          <w:sz w:val="24"/>
          <w:szCs w:val="24"/>
          <w:lang w:eastAsia="en-US"/>
        </w:rPr>
        <w:t>19</w:t>
      </w:r>
      <w:r w:rsidRPr="00C51B47">
        <w:rPr>
          <w:rFonts w:eastAsia="Calibri"/>
          <w:color w:val="auto"/>
          <w:sz w:val="24"/>
          <w:szCs w:val="24"/>
          <w:lang w:eastAsia="en-US"/>
        </w:rPr>
        <w:t>. </w:t>
      </w:r>
      <w:r w:rsidR="00826ABF">
        <w:rPr>
          <w:rFonts w:eastAsia="Calibri"/>
          <w:color w:val="auto"/>
          <w:sz w:val="24"/>
          <w:szCs w:val="24"/>
          <w:lang w:eastAsia="en-US"/>
        </w:rPr>
        <w:t>jūnija</w:t>
      </w:r>
      <w:r w:rsidRPr="00C51B47">
        <w:rPr>
          <w:rFonts w:eastAsia="Calibri"/>
          <w:color w:val="auto"/>
          <w:sz w:val="24"/>
          <w:szCs w:val="24"/>
          <w:lang w:eastAsia="en-US"/>
        </w:rPr>
        <w:t xml:space="preserve"> līdz 202</w:t>
      </w:r>
      <w:r w:rsidR="00F970BF">
        <w:rPr>
          <w:rFonts w:eastAsia="Calibri"/>
          <w:color w:val="auto"/>
          <w:sz w:val="24"/>
          <w:szCs w:val="24"/>
          <w:lang w:eastAsia="en-US"/>
        </w:rPr>
        <w:t>5</w:t>
      </w:r>
      <w:r w:rsidRPr="00C51B47">
        <w:rPr>
          <w:rFonts w:eastAsia="Calibri"/>
          <w:color w:val="auto"/>
          <w:sz w:val="24"/>
          <w:szCs w:val="24"/>
          <w:lang w:eastAsia="en-US"/>
        </w:rPr>
        <w:t xml:space="preserve">. gada </w:t>
      </w:r>
      <w:r w:rsidR="00826ABF">
        <w:rPr>
          <w:rFonts w:eastAsia="Calibri"/>
          <w:color w:val="auto"/>
          <w:sz w:val="24"/>
          <w:szCs w:val="24"/>
          <w:lang w:eastAsia="en-US"/>
        </w:rPr>
        <w:t>8</w:t>
      </w:r>
      <w:r w:rsidRPr="00C51B47">
        <w:rPr>
          <w:rFonts w:eastAsia="Calibri"/>
          <w:color w:val="auto"/>
          <w:sz w:val="24"/>
          <w:szCs w:val="24"/>
          <w:lang w:eastAsia="en-US"/>
        </w:rPr>
        <w:t>. </w:t>
      </w:r>
      <w:r w:rsidR="00826ABF">
        <w:rPr>
          <w:rFonts w:eastAsia="Calibri"/>
          <w:color w:val="auto"/>
          <w:sz w:val="24"/>
          <w:szCs w:val="24"/>
          <w:lang w:eastAsia="en-US"/>
        </w:rPr>
        <w:t>jūli</w:t>
      </w:r>
      <w:r w:rsidR="00403FCD">
        <w:rPr>
          <w:rFonts w:eastAsia="Calibri"/>
          <w:color w:val="auto"/>
          <w:sz w:val="24"/>
          <w:szCs w:val="24"/>
          <w:lang w:eastAsia="en-US"/>
        </w:rPr>
        <w:t>jam</w:t>
      </w:r>
      <w:r w:rsidRPr="00C51B47">
        <w:rPr>
          <w:rFonts w:eastAsia="Calibri"/>
          <w:color w:val="auto"/>
          <w:sz w:val="24"/>
          <w:szCs w:val="24"/>
          <w:lang w:eastAsia="en-US"/>
        </w:rPr>
        <w:t>.</w:t>
      </w:r>
    </w:p>
    <w:p w14:paraId="3F7074C1" w14:textId="409E59C6" w:rsidR="00030654" w:rsidRPr="006376BE" w:rsidRDefault="00C51B47" w:rsidP="00E814E8">
      <w:pPr>
        <w:numPr>
          <w:ilvl w:val="0"/>
          <w:numId w:val="6"/>
        </w:numPr>
        <w:spacing w:after="0" w:line="240" w:lineRule="auto"/>
        <w:contextualSpacing/>
        <w:jc w:val="left"/>
        <w:rPr>
          <w:rFonts w:eastAsia="Calibri"/>
          <w:b/>
          <w:bCs/>
          <w:color w:val="auto"/>
          <w:sz w:val="24"/>
          <w:szCs w:val="24"/>
          <w:lang w:eastAsia="en-US"/>
        </w:rPr>
      </w:pPr>
      <w:r w:rsidRPr="006376BE">
        <w:rPr>
          <w:rFonts w:eastAsia="Calibri"/>
          <w:b/>
          <w:bCs/>
          <w:color w:val="auto"/>
          <w:sz w:val="24"/>
          <w:szCs w:val="24"/>
          <w:lang w:eastAsia="en-US"/>
        </w:rPr>
        <w:t>Apspriedes priekšmets:</w:t>
      </w:r>
      <w:r w:rsidR="00030654" w:rsidRPr="006376BE">
        <w:rPr>
          <w:sz w:val="24"/>
          <w:szCs w:val="24"/>
        </w:rPr>
        <w:t xml:space="preserve"> </w:t>
      </w:r>
      <w:r w:rsidR="00826ABF" w:rsidRPr="00826ABF">
        <w:rPr>
          <w:sz w:val="24"/>
          <w:szCs w:val="24"/>
        </w:rPr>
        <w:t>filtru iegāde kuģu iekārtām saskaņā ar tehniskajām specifikācijām</w:t>
      </w:r>
      <w:r w:rsidR="00030654" w:rsidRPr="006376BE">
        <w:rPr>
          <w:sz w:val="24"/>
          <w:szCs w:val="24"/>
        </w:rPr>
        <w:t xml:space="preserve">. </w:t>
      </w:r>
    </w:p>
    <w:p w14:paraId="35AB2487" w14:textId="3354FCAA" w:rsidR="00C51B47" w:rsidRPr="000B788C" w:rsidRDefault="00C51B47" w:rsidP="00E814E8">
      <w:pPr>
        <w:numPr>
          <w:ilvl w:val="0"/>
          <w:numId w:val="6"/>
        </w:numPr>
        <w:spacing w:after="0" w:line="240" w:lineRule="auto"/>
        <w:contextualSpacing/>
        <w:jc w:val="left"/>
        <w:rPr>
          <w:bCs/>
          <w:color w:val="auto"/>
          <w:sz w:val="24"/>
          <w:szCs w:val="24"/>
        </w:rPr>
      </w:pPr>
      <w:r w:rsidRPr="006376BE">
        <w:rPr>
          <w:rFonts w:eastAsia="Calibri"/>
          <w:b/>
          <w:bCs/>
          <w:color w:val="auto"/>
          <w:sz w:val="24"/>
          <w:szCs w:val="24"/>
          <w:lang w:eastAsia="en-US"/>
        </w:rPr>
        <w:t>Apspriedes dalībniek</w:t>
      </w:r>
      <w:r w:rsidR="00D90626" w:rsidRPr="006376BE">
        <w:rPr>
          <w:rFonts w:eastAsia="Calibri"/>
          <w:b/>
          <w:bCs/>
          <w:color w:val="auto"/>
          <w:sz w:val="24"/>
          <w:szCs w:val="24"/>
          <w:lang w:eastAsia="en-US"/>
        </w:rPr>
        <w:t>s</w:t>
      </w:r>
      <w:r w:rsidRPr="006376BE">
        <w:rPr>
          <w:rFonts w:eastAsia="Calibri"/>
          <w:b/>
          <w:bCs/>
          <w:color w:val="auto"/>
          <w:sz w:val="24"/>
          <w:szCs w:val="24"/>
          <w:lang w:eastAsia="en-US"/>
        </w:rPr>
        <w:t>:</w:t>
      </w:r>
      <w:r w:rsidR="00277CAB" w:rsidRPr="006376BE">
        <w:rPr>
          <w:bCs/>
          <w:color w:val="auto"/>
          <w:sz w:val="24"/>
          <w:szCs w:val="24"/>
        </w:rPr>
        <w:t xml:space="preserve"> </w:t>
      </w:r>
      <w:r w:rsidR="007E09F4" w:rsidRPr="007E09F4">
        <w:rPr>
          <w:sz w:val="24"/>
          <w:szCs w:val="24"/>
        </w:rPr>
        <w:t>apspriedes laikā piegādātāji nav izrādījuši interesi un par kvalifikācijas prasībām un tehniskās specifikācijas projektu nav neviens komentārs/priekšlikums iesniegts.</w:t>
      </w:r>
    </w:p>
    <w:p w14:paraId="01A5163B" w14:textId="6F876064" w:rsidR="00C51B47" w:rsidRPr="00B47C32" w:rsidRDefault="00C51B47" w:rsidP="00C51B47">
      <w:pPr>
        <w:numPr>
          <w:ilvl w:val="1"/>
          <w:numId w:val="6"/>
        </w:numPr>
        <w:spacing w:after="0" w:line="240" w:lineRule="auto"/>
        <w:ind w:hanging="76"/>
        <w:contextualSpacing/>
        <w:jc w:val="left"/>
        <w:rPr>
          <w:rFonts w:eastAsia="Calibri"/>
          <w:bCs/>
          <w:iCs/>
          <w:color w:val="auto"/>
          <w:sz w:val="24"/>
          <w:szCs w:val="24"/>
          <w:lang w:eastAsia="en-US"/>
        </w:rPr>
      </w:pPr>
      <w:r w:rsidRPr="00C51B47">
        <w:rPr>
          <w:rFonts w:eastAsia="Calibri"/>
          <w:b/>
          <w:bCs/>
          <w:iCs/>
          <w:color w:val="auto"/>
          <w:sz w:val="24"/>
          <w:szCs w:val="24"/>
          <w:lang w:eastAsia="en-US"/>
        </w:rPr>
        <w:t>Par kvalifikācijas prasībām</w:t>
      </w:r>
      <w:r w:rsidR="00CC219F">
        <w:rPr>
          <w:rFonts w:eastAsia="Calibri"/>
          <w:color w:val="auto"/>
          <w:sz w:val="24"/>
          <w:szCs w:val="24"/>
          <w:lang w:eastAsia="en-US"/>
        </w:rPr>
        <w:t>:</w:t>
      </w:r>
      <w:r w:rsidR="003F038D">
        <w:rPr>
          <w:rFonts w:eastAsia="Calibri"/>
          <w:b/>
          <w:bCs/>
          <w:color w:val="auto"/>
          <w:sz w:val="24"/>
          <w:szCs w:val="24"/>
          <w:lang w:eastAsia="en-US"/>
        </w:rPr>
        <w:t xml:space="preserve"> </w:t>
      </w:r>
      <w:r w:rsidR="001D1E48" w:rsidRPr="001D1E48">
        <w:rPr>
          <w:sz w:val="24"/>
          <w:szCs w:val="24"/>
        </w:rPr>
        <w:t>nav izteikti komentāri un/vai priekšlikumi</w:t>
      </w:r>
      <w:r w:rsidR="003C6395">
        <w:rPr>
          <w:rFonts w:eastAsia="Calibri"/>
          <w:color w:val="auto"/>
          <w:sz w:val="24"/>
          <w:szCs w:val="24"/>
          <w:lang w:eastAsia="en-US"/>
        </w:rPr>
        <w:t>.</w:t>
      </w:r>
    </w:p>
    <w:tbl>
      <w:tblPr>
        <w:tblStyle w:val="TableGrid"/>
        <w:tblW w:w="14033" w:type="dxa"/>
        <w:tblInd w:w="137" w:type="dxa"/>
        <w:tblLayout w:type="fixed"/>
        <w:tblLook w:val="04A0" w:firstRow="1" w:lastRow="0" w:firstColumn="1" w:lastColumn="0" w:noHBand="0" w:noVBand="1"/>
      </w:tblPr>
      <w:tblGrid>
        <w:gridCol w:w="756"/>
        <w:gridCol w:w="4064"/>
        <w:gridCol w:w="5386"/>
        <w:gridCol w:w="3827"/>
      </w:tblGrid>
      <w:tr w:rsidR="007E09F4" w:rsidRPr="000660E6" w14:paraId="4B1DC9D3" w14:textId="77777777" w:rsidTr="007E09F4">
        <w:trPr>
          <w:trHeight w:val="933"/>
        </w:trPr>
        <w:tc>
          <w:tcPr>
            <w:tcW w:w="4820" w:type="dxa"/>
            <w:gridSpan w:val="2"/>
            <w:shd w:val="clear" w:color="auto" w:fill="EDEDED" w:themeFill="accent3" w:themeFillTint="33"/>
            <w:vAlign w:val="center"/>
          </w:tcPr>
          <w:p w14:paraId="50655316" w14:textId="77777777" w:rsidR="007E09F4" w:rsidRPr="000660E6" w:rsidRDefault="007E09F4" w:rsidP="00BC1FBA">
            <w:pPr>
              <w:pStyle w:val="NoSpacing"/>
              <w:jc w:val="center"/>
              <w:rPr>
                <w:b/>
                <w:lang w:val="lv-LV"/>
              </w:rPr>
            </w:pPr>
            <w:r w:rsidRPr="000660E6">
              <w:rPr>
                <w:b/>
                <w:lang w:val="lv-LV"/>
              </w:rPr>
              <w:t>Prasība</w:t>
            </w:r>
          </w:p>
        </w:tc>
        <w:tc>
          <w:tcPr>
            <w:tcW w:w="5386" w:type="dxa"/>
            <w:shd w:val="clear" w:color="auto" w:fill="EDEDED" w:themeFill="accent3" w:themeFillTint="33"/>
            <w:vAlign w:val="center"/>
          </w:tcPr>
          <w:p w14:paraId="5A314929" w14:textId="77777777" w:rsidR="007E09F4" w:rsidRPr="000660E6" w:rsidRDefault="007E09F4" w:rsidP="00BC1FBA">
            <w:pPr>
              <w:pStyle w:val="NoSpacing"/>
              <w:jc w:val="center"/>
              <w:rPr>
                <w:b/>
                <w:lang w:val="lv-LV"/>
              </w:rPr>
            </w:pPr>
            <w:r w:rsidRPr="000660E6">
              <w:rPr>
                <w:b/>
                <w:lang w:val="lv-LV"/>
              </w:rPr>
              <w:t>Iesniedzamais dokuments</w:t>
            </w:r>
          </w:p>
        </w:tc>
        <w:tc>
          <w:tcPr>
            <w:tcW w:w="3827" w:type="dxa"/>
            <w:shd w:val="clear" w:color="auto" w:fill="EDEDED" w:themeFill="accent3" w:themeFillTint="33"/>
          </w:tcPr>
          <w:p w14:paraId="6CB3DC78" w14:textId="54C298EF" w:rsidR="007E09F4" w:rsidRPr="00F13C58" w:rsidRDefault="007E09F4" w:rsidP="00BC1FBA">
            <w:pPr>
              <w:pStyle w:val="NoSpacing"/>
              <w:jc w:val="center"/>
              <w:rPr>
                <w:b/>
                <w:lang w:val="lv-LV"/>
              </w:rPr>
            </w:pPr>
            <w:r>
              <w:rPr>
                <w:b/>
                <w:lang w:val="lv-LV"/>
              </w:rPr>
              <w:t>Komisijas g</w:t>
            </w:r>
            <w:r w:rsidRPr="00F13C58">
              <w:rPr>
                <w:b/>
                <w:lang w:val="lv-LV"/>
              </w:rPr>
              <w:t>alvenie secinājumi un vērtējums</w:t>
            </w:r>
          </w:p>
        </w:tc>
      </w:tr>
      <w:tr w:rsidR="007E09F4" w:rsidRPr="000B788C" w14:paraId="690B0AEB" w14:textId="77777777" w:rsidTr="007E09F4">
        <w:trPr>
          <w:trHeight w:val="698"/>
        </w:trPr>
        <w:tc>
          <w:tcPr>
            <w:tcW w:w="756" w:type="dxa"/>
            <w:tcBorders>
              <w:bottom w:val="single" w:sz="4" w:space="0" w:color="auto"/>
            </w:tcBorders>
          </w:tcPr>
          <w:p w14:paraId="237D6CDA" w14:textId="6E3C7189" w:rsidR="007E09F4" w:rsidRPr="000B788C" w:rsidRDefault="007E09F4" w:rsidP="00826ABF">
            <w:pPr>
              <w:pStyle w:val="NoSpacing"/>
              <w:jc w:val="center"/>
              <w:rPr>
                <w:b/>
                <w:lang w:val="lv-LV"/>
              </w:rPr>
            </w:pPr>
            <w:r w:rsidRPr="000B788C">
              <w:rPr>
                <w:b/>
                <w:lang w:val="lv-LV"/>
              </w:rPr>
              <w:t>1.</w:t>
            </w:r>
          </w:p>
        </w:tc>
        <w:tc>
          <w:tcPr>
            <w:tcW w:w="4064" w:type="dxa"/>
            <w:tcBorders>
              <w:bottom w:val="single" w:sz="4" w:space="0" w:color="auto"/>
            </w:tcBorders>
          </w:tcPr>
          <w:p w14:paraId="1DC5A9A9" w14:textId="40FC8897" w:rsidR="007E09F4" w:rsidRPr="000B788C" w:rsidRDefault="007E09F4" w:rsidP="00826ABF">
            <w:pPr>
              <w:pStyle w:val="NoSpacing"/>
              <w:rPr>
                <w:lang w:val="lv-LV"/>
              </w:rPr>
            </w:pPr>
            <w:r w:rsidRPr="007D0224">
              <w:rPr>
                <w:lang w:val="lv-LV"/>
              </w:rPr>
              <w:t>Pieteikums, kurā pretendents apliecina savu dalību konkursā.</w:t>
            </w:r>
          </w:p>
        </w:tc>
        <w:tc>
          <w:tcPr>
            <w:tcW w:w="5386" w:type="dxa"/>
            <w:tcBorders>
              <w:bottom w:val="single" w:sz="4" w:space="0" w:color="auto"/>
            </w:tcBorders>
          </w:tcPr>
          <w:p w14:paraId="28882757" w14:textId="77777777" w:rsidR="007E09F4" w:rsidRDefault="007E09F4" w:rsidP="00826ABF">
            <w:pPr>
              <w:pStyle w:val="NoSpacing"/>
              <w:spacing w:line="276" w:lineRule="auto"/>
              <w:jc w:val="both"/>
              <w:rPr>
                <w:lang w:val="lv-LV"/>
              </w:rPr>
            </w:pPr>
            <w:r w:rsidRPr="007D0224">
              <w:rPr>
                <w:lang w:val="lv-LV"/>
              </w:rPr>
              <w:t>Pieteikums par piedalīšanos konkursā saskaņā ar veidlapu.</w:t>
            </w:r>
          </w:p>
          <w:p w14:paraId="430A704B" w14:textId="0A59F951" w:rsidR="007E09F4" w:rsidRPr="000B788C" w:rsidRDefault="007E09F4" w:rsidP="00826ABF">
            <w:pPr>
              <w:pStyle w:val="NoSpacing"/>
              <w:jc w:val="both"/>
              <w:rPr>
                <w:lang w:val="lv-LV"/>
              </w:rPr>
            </w:pPr>
            <w:r w:rsidRPr="00EF43D9">
              <w:rPr>
                <w:lang w:val="lv-LV"/>
              </w:rPr>
              <w:t>(</w:t>
            </w:r>
            <w:r>
              <w:rPr>
                <w:sz w:val="20"/>
                <w:szCs w:val="20"/>
                <w:lang w:val="lv-LV"/>
              </w:rPr>
              <w:t>P</w:t>
            </w:r>
            <w:r w:rsidRPr="00EF43D9">
              <w:rPr>
                <w:sz w:val="20"/>
                <w:szCs w:val="20"/>
                <w:lang w:val="lv-LV"/>
              </w:rPr>
              <w:t xml:space="preserve">ieteikuma veidlapas sagatave tiks publicēta Elektronisko iepirkumu sistēmā </w:t>
            </w:r>
            <w:r w:rsidRPr="00EF43D9">
              <w:rPr>
                <w:sz w:val="20"/>
                <w:szCs w:val="20"/>
                <w:lang w:val="lv-LV" w:eastAsia="en-US"/>
              </w:rPr>
              <w:t xml:space="preserve">e-konkursu apakšsistēmā šī konkursa sadaļā, </w:t>
            </w:r>
            <w:r w:rsidRPr="00EF43D9">
              <w:rPr>
                <w:sz w:val="20"/>
                <w:szCs w:val="20"/>
                <w:lang w:val="lv-LV"/>
              </w:rPr>
              <w:t>izsludinot iepirkumu</w:t>
            </w:r>
            <w:r>
              <w:rPr>
                <w:sz w:val="20"/>
                <w:szCs w:val="20"/>
                <w:lang w:val="lv-LV"/>
              </w:rPr>
              <w:t>.</w:t>
            </w:r>
            <w:r w:rsidRPr="00EF43D9">
              <w:rPr>
                <w:lang w:val="lv-LV"/>
              </w:rPr>
              <w:t>)</w:t>
            </w:r>
          </w:p>
        </w:tc>
        <w:tc>
          <w:tcPr>
            <w:tcW w:w="3827" w:type="dxa"/>
            <w:tcBorders>
              <w:bottom w:val="single" w:sz="4" w:space="0" w:color="auto"/>
            </w:tcBorders>
            <w:shd w:val="clear" w:color="auto" w:fill="auto"/>
          </w:tcPr>
          <w:p w14:paraId="6B424983" w14:textId="66912F93" w:rsidR="007E09F4" w:rsidRPr="003C3C6C" w:rsidRDefault="007E09F4" w:rsidP="007E09F4">
            <w:pPr>
              <w:pStyle w:val="NoSpacing"/>
              <w:jc w:val="both"/>
              <w:rPr>
                <w:noProof/>
                <w:lang w:val="lv-LV"/>
              </w:rPr>
            </w:pPr>
            <w:r w:rsidRPr="003C3C6C">
              <w:rPr>
                <w:noProof/>
              </w:rPr>
              <w:t>Kvalifikācijas prasības, izstrādājot atklātā konkursa nolikuma prasības netiks mainītas.</w:t>
            </w:r>
          </w:p>
        </w:tc>
      </w:tr>
      <w:tr w:rsidR="007E09F4" w:rsidRPr="000B788C" w14:paraId="0A557CD5" w14:textId="77777777" w:rsidTr="007E09F4">
        <w:trPr>
          <w:trHeight w:val="557"/>
        </w:trPr>
        <w:tc>
          <w:tcPr>
            <w:tcW w:w="756" w:type="dxa"/>
            <w:tcBorders>
              <w:bottom w:val="single" w:sz="4" w:space="0" w:color="auto"/>
            </w:tcBorders>
          </w:tcPr>
          <w:p w14:paraId="67AED287" w14:textId="77777777" w:rsidR="007E09F4" w:rsidRPr="000B788C" w:rsidRDefault="007E09F4" w:rsidP="00403FCD">
            <w:pPr>
              <w:pStyle w:val="NoSpacing"/>
              <w:jc w:val="center"/>
              <w:rPr>
                <w:b/>
                <w:lang w:val="lv-LV"/>
              </w:rPr>
            </w:pPr>
            <w:r w:rsidRPr="000B788C">
              <w:rPr>
                <w:b/>
                <w:lang w:val="lv-LV"/>
              </w:rPr>
              <w:t>2.</w:t>
            </w:r>
          </w:p>
          <w:p w14:paraId="38CF7A3B" w14:textId="77777777" w:rsidR="007E09F4" w:rsidRPr="000B788C" w:rsidRDefault="007E09F4" w:rsidP="00403FCD">
            <w:pPr>
              <w:pStyle w:val="NoSpacing"/>
              <w:jc w:val="center"/>
              <w:rPr>
                <w:b/>
                <w:lang w:val="lv-LV"/>
              </w:rPr>
            </w:pPr>
          </w:p>
        </w:tc>
        <w:tc>
          <w:tcPr>
            <w:tcW w:w="4064" w:type="dxa"/>
            <w:tcBorders>
              <w:bottom w:val="single" w:sz="4" w:space="0" w:color="auto"/>
            </w:tcBorders>
          </w:tcPr>
          <w:p w14:paraId="58710907" w14:textId="2BFF2444" w:rsidR="007E09F4" w:rsidRPr="000B788C" w:rsidRDefault="007E09F4" w:rsidP="00403FCD">
            <w:pPr>
              <w:spacing w:line="240" w:lineRule="auto"/>
              <w:ind w:left="0" w:firstLine="0"/>
              <w:rPr>
                <w:sz w:val="24"/>
                <w:szCs w:val="24"/>
              </w:rPr>
            </w:pPr>
            <w:r w:rsidRPr="000B788C">
              <w:rPr>
                <w:sz w:val="24"/>
                <w:szCs w:val="24"/>
                <w:lang w:val="lv-LV" w:eastAsia="en-US"/>
              </w:rPr>
              <w:t>Apliecinājums, kurā pretendents norāda, ka ir neatkarīgi izstrādājis savu piedāvājumu.</w:t>
            </w:r>
          </w:p>
        </w:tc>
        <w:tc>
          <w:tcPr>
            <w:tcW w:w="5386" w:type="dxa"/>
            <w:tcBorders>
              <w:bottom w:val="single" w:sz="4" w:space="0" w:color="auto"/>
            </w:tcBorders>
          </w:tcPr>
          <w:p w14:paraId="222744A4" w14:textId="77777777" w:rsidR="007E09F4" w:rsidRPr="000B788C" w:rsidRDefault="007E09F4" w:rsidP="00403FCD">
            <w:pPr>
              <w:pStyle w:val="NoSpacing"/>
              <w:spacing w:line="276" w:lineRule="auto"/>
              <w:jc w:val="both"/>
              <w:rPr>
                <w:lang w:val="lv-LV" w:eastAsia="en-US"/>
              </w:rPr>
            </w:pPr>
            <w:r w:rsidRPr="000B788C">
              <w:rPr>
                <w:lang w:val="lv-LV" w:eastAsia="en-US"/>
              </w:rPr>
              <w:t>Apliecinājums par neatkarīgi izstrādātu piedāvājumu saskaņā ar veidlapu.</w:t>
            </w:r>
          </w:p>
          <w:p w14:paraId="03742E75" w14:textId="57810F49" w:rsidR="007E09F4" w:rsidRPr="000B788C" w:rsidRDefault="007E09F4" w:rsidP="00403FCD">
            <w:pPr>
              <w:pStyle w:val="NoSpacing"/>
              <w:jc w:val="both"/>
              <w:rPr>
                <w:b/>
                <w:bCs/>
                <w:lang w:val="lv-LV"/>
              </w:rPr>
            </w:pPr>
            <w:r w:rsidRPr="000B788C">
              <w:rPr>
                <w:lang w:val="lv-LV"/>
              </w:rPr>
              <w:t>(</w:t>
            </w:r>
            <w:r w:rsidRPr="000B788C">
              <w:rPr>
                <w:sz w:val="20"/>
                <w:szCs w:val="20"/>
                <w:lang w:val="lv-LV"/>
              </w:rPr>
              <w:t xml:space="preserve">Apliecinājuma veidlapas sagatave tiks publicēta Elektronisko iepirkumu sistēmā </w:t>
            </w:r>
            <w:r w:rsidRPr="000B788C">
              <w:rPr>
                <w:sz w:val="20"/>
                <w:szCs w:val="20"/>
                <w:lang w:val="lv-LV" w:eastAsia="en-US"/>
              </w:rPr>
              <w:t xml:space="preserve">e-konkursu apakšsistēmā šī konkursa sadaļā, </w:t>
            </w:r>
            <w:r w:rsidRPr="000B788C">
              <w:rPr>
                <w:sz w:val="20"/>
                <w:szCs w:val="20"/>
                <w:lang w:val="lv-LV"/>
              </w:rPr>
              <w:t>izsludinot iepirkumu</w:t>
            </w:r>
            <w:r w:rsidRPr="000B788C">
              <w:rPr>
                <w:lang w:val="lv-LV"/>
              </w:rPr>
              <w:t>)</w:t>
            </w:r>
          </w:p>
        </w:tc>
        <w:tc>
          <w:tcPr>
            <w:tcW w:w="3827" w:type="dxa"/>
            <w:tcBorders>
              <w:bottom w:val="single" w:sz="4" w:space="0" w:color="auto"/>
            </w:tcBorders>
            <w:shd w:val="clear" w:color="auto" w:fill="auto"/>
          </w:tcPr>
          <w:p w14:paraId="4176EC56" w14:textId="7E92ACB8" w:rsidR="007E09F4" w:rsidRPr="003C3C6C" w:rsidRDefault="007E09F4" w:rsidP="007E09F4">
            <w:pPr>
              <w:pStyle w:val="NoSpacing"/>
              <w:jc w:val="both"/>
              <w:rPr>
                <w:noProof/>
                <w:lang w:val="lv-LV" w:eastAsia="en-US"/>
              </w:rPr>
            </w:pPr>
            <w:r w:rsidRPr="003C3C6C">
              <w:rPr>
                <w:noProof/>
              </w:rPr>
              <w:t>Kvalifikācijas prasības, izstrādājot atklātā konkursa nolikuma prasības netiks mainītas</w:t>
            </w:r>
          </w:p>
        </w:tc>
      </w:tr>
      <w:tr w:rsidR="007E09F4" w:rsidRPr="000B788C" w14:paraId="6E48420E" w14:textId="77777777" w:rsidTr="007E09F4">
        <w:trPr>
          <w:trHeight w:val="1679"/>
        </w:trPr>
        <w:tc>
          <w:tcPr>
            <w:tcW w:w="756" w:type="dxa"/>
            <w:vMerge w:val="restart"/>
            <w:tcBorders>
              <w:top w:val="single" w:sz="4" w:space="0" w:color="auto"/>
            </w:tcBorders>
          </w:tcPr>
          <w:p w14:paraId="0CA2A5D7" w14:textId="77777777" w:rsidR="007E09F4" w:rsidRPr="000B788C" w:rsidRDefault="007E09F4" w:rsidP="00403FCD">
            <w:pPr>
              <w:pStyle w:val="NoSpacing"/>
              <w:jc w:val="center"/>
              <w:rPr>
                <w:b/>
                <w:lang w:val="lv-LV"/>
              </w:rPr>
            </w:pPr>
            <w:r w:rsidRPr="000B788C">
              <w:rPr>
                <w:b/>
                <w:lang w:val="lv-LV"/>
              </w:rPr>
              <w:lastRenderedPageBreak/>
              <w:t>3.</w:t>
            </w:r>
          </w:p>
          <w:p w14:paraId="56C0CDE5" w14:textId="77777777" w:rsidR="007E09F4" w:rsidRPr="000B788C" w:rsidRDefault="007E09F4" w:rsidP="00403FCD">
            <w:pPr>
              <w:pStyle w:val="NoSpacing"/>
              <w:jc w:val="center"/>
              <w:rPr>
                <w:b/>
                <w:lang w:val="lv-LV"/>
              </w:rPr>
            </w:pPr>
          </w:p>
        </w:tc>
        <w:tc>
          <w:tcPr>
            <w:tcW w:w="4064" w:type="dxa"/>
            <w:tcBorders>
              <w:top w:val="single" w:sz="4" w:space="0" w:color="auto"/>
            </w:tcBorders>
          </w:tcPr>
          <w:p w14:paraId="78A78AC4" w14:textId="10065B93" w:rsidR="007E09F4" w:rsidRPr="000B788C" w:rsidRDefault="007E09F4" w:rsidP="00403FCD">
            <w:pPr>
              <w:pStyle w:val="NoSpacing"/>
              <w:spacing w:line="276" w:lineRule="auto"/>
              <w:jc w:val="both"/>
              <w:rPr>
                <w:lang w:val="lv-LV"/>
              </w:rPr>
            </w:pPr>
            <w:r w:rsidRPr="007D0224">
              <w:rPr>
                <w:lang w:val="lv-LV"/>
              </w:rPr>
              <w:t xml:space="preserve">Pretendents, piegādātāju apvienības biedrs un apakšuzņēmējs, vai persona uz kuras spējām pretendents balstās ir reģistrēts Latvijas </w:t>
            </w:r>
            <w:r w:rsidRPr="004918A5">
              <w:rPr>
                <w:lang w:val="lv-LV"/>
              </w:rPr>
              <w:t>Republikas Uzņēmumu reģistra Komercreģistrā</w:t>
            </w:r>
            <w:r w:rsidRPr="000B788C">
              <w:rPr>
                <w:lang w:val="lv-LV"/>
              </w:rPr>
              <w:t xml:space="preserve"> </w:t>
            </w:r>
          </w:p>
        </w:tc>
        <w:tc>
          <w:tcPr>
            <w:tcW w:w="5386" w:type="dxa"/>
            <w:tcBorders>
              <w:top w:val="single" w:sz="4" w:space="0" w:color="auto"/>
            </w:tcBorders>
          </w:tcPr>
          <w:p w14:paraId="23E05D5C" w14:textId="6CFFBC08" w:rsidR="007E09F4" w:rsidRPr="000B788C" w:rsidRDefault="007E09F4" w:rsidP="00403FCD">
            <w:pPr>
              <w:pStyle w:val="NoSpacing"/>
              <w:spacing w:line="276" w:lineRule="auto"/>
              <w:jc w:val="both"/>
              <w:rPr>
                <w:lang w:val="lv-LV"/>
              </w:rPr>
            </w:pPr>
            <w:r w:rsidRPr="000B788C">
              <w:rPr>
                <w:lang w:val="lv-LV"/>
              </w:rPr>
              <w:t xml:space="preserve">Reģistrācijas faktu Komisija pārbauda Uzņēmumu reģistrā publiski pieejamā datu bāzē. </w:t>
            </w:r>
          </w:p>
        </w:tc>
        <w:tc>
          <w:tcPr>
            <w:tcW w:w="3827" w:type="dxa"/>
            <w:vMerge w:val="restart"/>
            <w:tcBorders>
              <w:top w:val="single" w:sz="4" w:space="0" w:color="auto"/>
            </w:tcBorders>
            <w:shd w:val="clear" w:color="auto" w:fill="auto"/>
          </w:tcPr>
          <w:p w14:paraId="31F3BA8B" w14:textId="5BF90D19" w:rsidR="007E09F4" w:rsidRPr="003C3C6C" w:rsidRDefault="007E09F4" w:rsidP="007E09F4">
            <w:pPr>
              <w:pStyle w:val="NoSpacing"/>
              <w:jc w:val="both"/>
              <w:rPr>
                <w:noProof/>
                <w:lang w:val="lv-LV"/>
              </w:rPr>
            </w:pPr>
            <w:r w:rsidRPr="003C3C6C">
              <w:rPr>
                <w:noProof/>
              </w:rPr>
              <w:t>Kvalifikācijas prasības, izstrādājot atklātā konkursa nolikuma prasības netiks mainītas</w:t>
            </w:r>
          </w:p>
        </w:tc>
      </w:tr>
      <w:tr w:rsidR="007E09F4" w:rsidRPr="000B788C" w14:paraId="2986CA9A" w14:textId="77777777" w:rsidTr="007E09F4">
        <w:trPr>
          <w:trHeight w:val="2961"/>
        </w:trPr>
        <w:tc>
          <w:tcPr>
            <w:tcW w:w="756" w:type="dxa"/>
            <w:vMerge/>
          </w:tcPr>
          <w:p w14:paraId="651B11F0" w14:textId="77777777" w:rsidR="007E09F4" w:rsidRPr="000B788C" w:rsidRDefault="007E09F4" w:rsidP="00403FCD">
            <w:pPr>
              <w:pStyle w:val="NoSpacing"/>
              <w:jc w:val="center"/>
              <w:rPr>
                <w:b/>
                <w:lang w:val="lv-LV"/>
              </w:rPr>
            </w:pPr>
          </w:p>
        </w:tc>
        <w:tc>
          <w:tcPr>
            <w:tcW w:w="4064" w:type="dxa"/>
            <w:tcBorders>
              <w:top w:val="single" w:sz="4" w:space="0" w:color="auto"/>
              <w:bottom w:val="single" w:sz="4" w:space="0" w:color="auto"/>
            </w:tcBorders>
          </w:tcPr>
          <w:p w14:paraId="5A8C11F5" w14:textId="6122BE87" w:rsidR="007E09F4" w:rsidRPr="000B788C" w:rsidRDefault="007E09F4" w:rsidP="00403FCD">
            <w:pPr>
              <w:pStyle w:val="NoSpacing"/>
              <w:jc w:val="both"/>
              <w:rPr>
                <w:lang w:val="lv-LV"/>
              </w:rPr>
            </w:pPr>
            <w:r w:rsidRPr="004918A5">
              <w:rPr>
                <w:lang w:val="lv-LV"/>
              </w:rPr>
              <w:t>vai</w:t>
            </w:r>
            <w:r>
              <w:rPr>
                <w:lang w:val="lv-LV"/>
              </w:rPr>
              <w:t xml:space="preserve"> </w:t>
            </w:r>
            <w:r w:rsidRPr="007D0224">
              <w:rPr>
                <w:lang w:val="lv-LV"/>
              </w:rPr>
              <w:t>līdzvērtīgā reģistrā ārvalstīs atbilstoši attiecīgās valsts normatīvo aktu prasībām.</w:t>
            </w:r>
          </w:p>
        </w:tc>
        <w:tc>
          <w:tcPr>
            <w:tcW w:w="5386" w:type="dxa"/>
            <w:tcBorders>
              <w:top w:val="single" w:sz="4" w:space="0" w:color="auto"/>
              <w:bottom w:val="single" w:sz="4" w:space="0" w:color="auto"/>
            </w:tcBorders>
          </w:tcPr>
          <w:p w14:paraId="4C0C6CC4" w14:textId="77777777" w:rsidR="007E09F4" w:rsidRPr="007D0224" w:rsidRDefault="007E09F4" w:rsidP="00826ABF">
            <w:pPr>
              <w:pStyle w:val="BodyTextIndent3"/>
              <w:numPr>
                <w:ilvl w:val="0"/>
                <w:numId w:val="1"/>
              </w:numPr>
              <w:shd w:val="clear" w:color="auto" w:fill="FFFFFF" w:themeFill="background1"/>
              <w:tabs>
                <w:tab w:val="left" w:pos="851"/>
              </w:tabs>
              <w:spacing w:line="276" w:lineRule="auto"/>
              <w:rPr>
                <w:rFonts w:eastAsia="Calibri"/>
                <w:szCs w:val="24"/>
                <w:lang w:val="lv-LV"/>
              </w:rPr>
            </w:pPr>
            <w:r w:rsidRPr="007D0224">
              <w:rPr>
                <w:color w:val="000000"/>
                <w:szCs w:val="24"/>
                <w:lang w:val="lv-LV"/>
              </w:rPr>
              <w:t xml:space="preserve">dokuments (skenēts oriģināls vai pretendenta apliecināta kopija), kas apliecina personas, kura pretendenta – juridiskas personas </w:t>
            </w:r>
            <w:r>
              <w:rPr>
                <w:color w:val="000000"/>
                <w:szCs w:val="24"/>
                <w:lang w:val="lv-LV"/>
              </w:rPr>
              <w:t>–</w:t>
            </w:r>
            <w:r w:rsidRPr="007D0224">
              <w:rPr>
                <w:color w:val="000000"/>
                <w:szCs w:val="24"/>
                <w:lang w:val="lv-LV"/>
              </w:rPr>
              <w:t xml:space="preserve"> vārdā paraksta piedāvājuma dokumentus, pārstāvības tiesības;</w:t>
            </w:r>
          </w:p>
          <w:p w14:paraId="07AD324A" w14:textId="13B589CD" w:rsidR="007E09F4" w:rsidRPr="000B788C" w:rsidRDefault="007E09F4" w:rsidP="00826ABF">
            <w:pPr>
              <w:pStyle w:val="BodyTextIndent3"/>
              <w:numPr>
                <w:ilvl w:val="0"/>
                <w:numId w:val="1"/>
              </w:numPr>
              <w:shd w:val="clear" w:color="auto" w:fill="FFFFFF" w:themeFill="background1"/>
              <w:tabs>
                <w:tab w:val="left" w:pos="851"/>
              </w:tabs>
              <w:rPr>
                <w:rFonts w:eastAsia="Calibri"/>
                <w:szCs w:val="24"/>
                <w:lang w:val="lv-LV"/>
              </w:rPr>
            </w:pPr>
            <w:r w:rsidRPr="007D0224">
              <w:rPr>
                <w:szCs w:val="24"/>
                <w:lang w:val="lv-LV"/>
              </w:rPr>
              <w:t>komersanta reģistrācijas apliecības kopija vai līdzvērtīgs dokuments, kuru atbilstoši attiecīgās valsts normatīvajiem aktiem ir izsniegusi kompetenta iestāde, kas ir tiesīga apliecināt komersanta reģistrācijas faktu.</w:t>
            </w:r>
          </w:p>
        </w:tc>
        <w:tc>
          <w:tcPr>
            <w:tcW w:w="3827" w:type="dxa"/>
            <w:vMerge/>
            <w:tcBorders>
              <w:bottom w:val="single" w:sz="4" w:space="0" w:color="auto"/>
            </w:tcBorders>
            <w:shd w:val="clear" w:color="auto" w:fill="auto"/>
          </w:tcPr>
          <w:p w14:paraId="2F534B91" w14:textId="4E7516F0" w:rsidR="007E09F4" w:rsidRPr="003C3C6C" w:rsidRDefault="007E09F4" w:rsidP="007D4D56">
            <w:pPr>
              <w:pStyle w:val="BodyTextIndent3"/>
              <w:shd w:val="clear" w:color="auto" w:fill="FFFFFF" w:themeFill="background1"/>
              <w:tabs>
                <w:tab w:val="left" w:pos="851"/>
              </w:tabs>
              <w:spacing w:line="276" w:lineRule="auto"/>
              <w:ind w:firstLine="0"/>
              <w:jc w:val="center"/>
              <w:rPr>
                <w:noProof/>
                <w:color w:val="000000"/>
                <w:szCs w:val="24"/>
                <w:lang w:val="lv-LV"/>
              </w:rPr>
            </w:pPr>
          </w:p>
        </w:tc>
      </w:tr>
      <w:tr w:rsidR="007E09F4" w:rsidRPr="000B788C" w14:paraId="22C79DC2" w14:textId="77777777" w:rsidTr="007E09F4">
        <w:trPr>
          <w:trHeight w:val="70"/>
        </w:trPr>
        <w:tc>
          <w:tcPr>
            <w:tcW w:w="756" w:type="dxa"/>
          </w:tcPr>
          <w:p w14:paraId="33173004" w14:textId="77777777" w:rsidR="007E09F4" w:rsidRPr="000B788C" w:rsidRDefault="007E09F4" w:rsidP="00403FCD">
            <w:pPr>
              <w:pStyle w:val="NoSpacing"/>
              <w:jc w:val="center"/>
              <w:rPr>
                <w:b/>
                <w:lang w:val="lv-LV"/>
              </w:rPr>
            </w:pPr>
            <w:r w:rsidRPr="000B788C">
              <w:rPr>
                <w:b/>
                <w:lang w:val="lv-LV"/>
              </w:rPr>
              <w:t>4.</w:t>
            </w:r>
          </w:p>
        </w:tc>
        <w:tc>
          <w:tcPr>
            <w:tcW w:w="4064" w:type="dxa"/>
            <w:tcBorders>
              <w:top w:val="single" w:sz="4" w:space="0" w:color="auto"/>
              <w:bottom w:val="single" w:sz="4" w:space="0" w:color="auto"/>
            </w:tcBorders>
          </w:tcPr>
          <w:p w14:paraId="1B99DA87" w14:textId="6A679699" w:rsidR="007E09F4" w:rsidRPr="000B788C" w:rsidRDefault="007E09F4" w:rsidP="00403FCD">
            <w:pPr>
              <w:pStyle w:val="NoSpacing"/>
              <w:jc w:val="both"/>
              <w:rPr>
                <w:lang w:val="lv-LV"/>
              </w:rPr>
            </w:pPr>
            <w:r w:rsidRPr="00B80609">
              <w:rPr>
                <w:noProof/>
                <w:lang w:val="lv-LV"/>
              </w:rPr>
              <w:t>Pretendentam iepriekšējo 3</w:t>
            </w:r>
            <w:r>
              <w:rPr>
                <w:noProof/>
                <w:lang w:val="lv-LV"/>
              </w:rPr>
              <w:t> </w:t>
            </w:r>
            <w:r w:rsidRPr="00B80609">
              <w:rPr>
                <w:noProof/>
                <w:lang w:val="lv-LV"/>
              </w:rPr>
              <w:t>(trīs) gadu laikā līdz piedāvājumu iesniegšanas brīdim ir pieredze iepirkuma priekšmetam līdzīgu preču piegādē (līdzvērtīgi CPV kodam 42913000-9) un ir veiktas piegādes vismaz 1</w:t>
            </w:r>
            <w:r>
              <w:rPr>
                <w:noProof/>
                <w:lang w:val="lv-LV"/>
              </w:rPr>
              <w:t> </w:t>
            </w:r>
            <w:r w:rsidRPr="00B80609">
              <w:rPr>
                <w:noProof/>
                <w:lang w:val="lv-LV"/>
              </w:rPr>
              <w:t>(vienai) juridiskai personai</w:t>
            </w:r>
          </w:p>
        </w:tc>
        <w:tc>
          <w:tcPr>
            <w:tcW w:w="5386" w:type="dxa"/>
            <w:tcBorders>
              <w:top w:val="single" w:sz="4" w:space="0" w:color="auto"/>
              <w:bottom w:val="single" w:sz="4" w:space="0" w:color="auto"/>
            </w:tcBorders>
          </w:tcPr>
          <w:p w14:paraId="08594C38" w14:textId="77777777" w:rsidR="007E09F4" w:rsidRPr="00826ABF" w:rsidRDefault="007E09F4" w:rsidP="00826ABF">
            <w:pPr>
              <w:autoSpaceDE w:val="0"/>
              <w:autoSpaceDN w:val="0"/>
              <w:spacing w:before="40" w:after="40"/>
              <w:ind w:firstLine="0"/>
              <w:rPr>
                <w:noProof/>
                <w:color w:val="auto"/>
                <w:sz w:val="24"/>
                <w:szCs w:val="24"/>
                <w:lang w:val="lv-LV" w:eastAsia="en-US"/>
              </w:rPr>
            </w:pPr>
            <w:r w:rsidRPr="00826ABF">
              <w:rPr>
                <w:noProof/>
                <w:color w:val="auto"/>
                <w:sz w:val="24"/>
                <w:szCs w:val="24"/>
                <w:lang w:val="lv-LV" w:eastAsia="en-US"/>
              </w:rPr>
              <w:t>Apliecinājums par pretendenta pieredzi saskaņā ar EIS e - konkursu apakšsistēmā šī konkursa sadaļā publicēto veidlapu un pievienota vismaz 1 (viena) atsauksme no apliecinājumā par pieredzi norādītā preču saņēmēja</w:t>
            </w:r>
          </w:p>
          <w:p w14:paraId="7861350C" w14:textId="1196CAC6" w:rsidR="007E09F4" w:rsidRPr="00826ABF" w:rsidRDefault="007E09F4" w:rsidP="00826ABF">
            <w:pPr>
              <w:widowControl w:val="0"/>
              <w:spacing w:line="240" w:lineRule="auto"/>
              <w:ind w:hanging="27"/>
              <w:rPr>
                <w:color w:val="auto"/>
                <w:sz w:val="24"/>
                <w:szCs w:val="24"/>
                <w:lang w:val="lv-LV" w:eastAsia="en-US"/>
              </w:rPr>
            </w:pPr>
            <w:r w:rsidRPr="00826ABF">
              <w:rPr>
                <w:color w:val="auto"/>
                <w:sz w:val="24"/>
                <w:szCs w:val="24"/>
                <w:lang w:val="lv-LV" w:eastAsia="en-US"/>
              </w:rPr>
              <w:t>(</w:t>
            </w:r>
            <w:r w:rsidRPr="00835664">
              <w:rPr>
                <w:color w:val="auto"/>
                <w:sz w:val="20"/>
                <w:lang w:val="lv-LV"/>
              </w:rPr>
              <w:t>veidlapas sagatave tiks publicēta Elektronisko iepirkumu sistēmā</w:t>
            </w:r>
            <w:r>
              <w:rPr>
                <w:color w:val="auto"/>
                <w:sz w:val="20"/>
                <w:lang w:val="lv-LV"/>
              </w:rPr>
              <w:t xml:space="preserve"> </w:t>
            </w:r>
            <w:r w:rsidRPr="00835664">
              <w:rPr>
                <w:color w:val="auto"/>
                <w:sz w:val="20"/>
                <w:lang w:val="lv-LV"/>
              </w:rPr>
              <w:t>e-konkursu apakšsistēmā šī konkursa sadaļā,</w:t>
            </w:r>
            <w:r>
              <w:rPr>
                <w:color w:val="auto"/>
                <w:sz w:val="20"/>
                <w:lang w:val="lv-LV"/>
              </w:rPr>
              <w:t xml:space="preserve"> </w:t>
            </w:r>
            <w:r w:rsidRPr="00835664">
              <w:rPr>
                <w:color w:val="auto"/>
                <w:sz w:val="20"/>
                <w:lang w:val="lv-LV"/>
              </w:rPr>
              <w:t>izsludinot iepirkumu</w:t>
            </w:r>
            <w:r w:rsidRPr="00826ABF">
              <w:rPr>
                <w:color w:val="auto"/>
                <w:sz w:val="24"/>
                <w:szCs w:val="24"/>
                <w:lang w:val="lv-LV" w:eastAsia="en-US"/>
              </w:rPr>
              <w:t>)</w:t>
            </w:r>
          </w:p>
        </w:tc>
        <w:tc>
          <w:tcPr>
            <w:tcW w:w="3827" w:type="dxa"/>
            <w:tcBorders>
              <w:top w:val="single" w:sz="4" w:space="0" w:color="auto"/>
              <w:bottom w:val="single" w:sz="4" w:space="0" w:color="auto"/>
            </w:tcBorders>
            <w:shd w:val="clear" w:color="auto" w:fill="auto"/>
          </w:tcPr>
          <w:p w14:paraId="72B19C57" w14:textId="7C785477" w:rsidR="007E09F4" w:rsidRPr="003C3C6C" w:rsidRDefault="007E09F4" w:rsidP="007E09F4">
            <w:pPr>
              <w:pStyle w:val="NoSpacing"/>
              <w:jc w:val="both"/>
              <w:rPr>
                <w:noProof/>
                <w:color w:val="000000"/>
                <w:lang w:val="lv-LV"/>
              </w:rPr>
            </w:pPr>
            <w:r w:rsidRPr="003C3C6C">
              <w:rPr>
                <w:noProof/>
              </w:rPr>
              <w:t>Kvalifikācijas prasības, izstrādājot atklātā konkursa nolikuma prasības netiks mainītas</w:t>
            </w:r>
            <w:r w:rsidRPr="007E09F4">
              <w:rPr>
                <w:noProof/>
              </w:rPr>
              <w:t>.</w:t>
            </w:r>
          </w:p>
        </w:tc>
      </w:tr>
    </w:tbl>
    <w:p w14:paraId="71AB3F13" w14:textId="73DBE556" w:rsidR="004E0AA1" w:rsidRPr="000B788C" w:rsidRDefault="004E0AA1">
      <w:pPr>
        <w:spacing w:line="259" w:lineRule="auto"/>
        <w:ind w:left="0" w:firstLine="0"/>
        <w:jc w:val="left"/>
        <w:rPr>
          <w:b/>
          <w:bCs/>
          <w:sz w:val="24"/>
          <w:szCs w:val="24"/>
        </w:rPr>
      </w:pPr>
    </w:p>
    <w:p w14:paraId="4917FD4E" w14:textId="45362B74" w:rsidR="007D4D56" w:rsidRPr="003C3C6C" w:rsidRDefault="000A48CF" w:rsidP="007D4D56">
      <w:pPr>
        <w:numPr>
          <w:ilvl w:val="1"/>
          <w:numId w:val="6"/>
        </w:numPr>
        <w:spacing w:after="0" w:line="240" w:lineRule="auto"/>
        <w:ind w:hanging="76"/>
        <w:contextualSpacing/>
        <w:jc w:val="left"/>
        <w:rPr>
          <w:rFonts w:eastAsia="Calibri"/>
          <w:bCs/>
          <w:iCs/>
          <w:color w:val="auto"/>
          <w:sz w:val="24"/>
          <w:szCs w:val="24"/>
          <w:lang w:eastAsia="en-US"/>
        </w:rPr>
      </w:pPr>
      <w:r w:rsidRPr="000B788C">
        <w:rPr>
          <w:b/>
          <w:bCs/>
          <w:sz w:val="24"/>
          <w:szCs w:val="24"/>
        </w:rPr>
        <w:t xml:space="preserve">Par tehniskās specifikācijas </w:t>
      </w:r>
      <w:r w:rsidR="00C537DA" w:rsidRPr="000B788C">
        <w:rPr>
          <w:b/>
          <w:bCs/>
          <w:sz w:val="24"/>
          <w:szCs w:val="24"/>
        </w:rPr>
        <w:t xml:space="preserve">projekta </w:t>
      </w:r>
      <w:r w:rsidR="00D90626" w:rsidRPr="000B788C">
        <w:rPr>
          <w:b/>
          <w:bCs/>
          <w:sz w:val="24"/>
          <w:szCs w:val="24"/>
        </w:rPr>
        <w:t>prasībām:</w:t>
      </w:r>
    </w:p>
    <w:p w14:paraId="5277FDF7" w14:textId="77777777" w:rsidR="0036378A" w:rsidRPr="0036378A" w:rsidRDefault="0036378A" w:rsidP="0036378A">
      <w:pPr>
        <w:numPr>
          <w:ilvl w:val="2"/>
          <w:numId w:val="6"/>
        </w:numPr>
        <w:spacing w:after="0" w:line="240" w:lineRule="auto"/>
        <w:contextualSpacing/>
        <w:jc w:val="left"/>
        <w:rPr>
          <w:rFonts w:eastAsia="Calibri"/>
          <w:bCs/>
          <w:iCs/>
          <w:color w:val="auto"/>
          <w:sz w:val="24"/>
          <w:szCs w:val="24"/>
          <w:lang w:eastAsia="en-US"/>
        </w:rPr>
      </w:pPr>
      <w:r w:rsidRPr="003C3C6C">
        <w:rPr>
          <w:rFonts w:eastAsia="Calibri"/>
          <w:bCs/>
          <w:iCs/>
          <w:color w:val="auto"/>
          <w:sz w:val="24"/>
          <w:szCs w:val="24"/>
          <w:u w:val="single"/>
          <w:lang w:eastAsia="en-US"/>
        </w:rPr>
        <w:t>Ieinteresētā piegādātāja priekšlikums, komentārs</w:t>
      </w:r>
      <w:r w:rsidRPr="0036378A">
        <w:rPr>
          <w:rFonts w:eastAsia="Calibri"/>
          <w:bCs/>
          <w:iCs/>
          <w:color w:val="auto"/>
          <w:sz w:val="24"/>
          <w:szCs w:val="24"/>
          <w:lang w:eastAsia="en-US"/>
        </w:rPr>
        <w:t xml:space="preserve"> – nav izteikti priekšlikumi.</w:t>
      </w:r>
    </w:p>
    <w:p w14:paraId="6056C4EB" w14:textId="3C3F17ED" w:rsidR="0036378A" w:rsidRPr="0036378A" w:rsidRDefault="0036378A" w:rsidP="0036378A">
      <w:pPr>
        <w:numPr>
          <w:ilvl w:val="2"/>
          <w:numId w:val="6"/>
        </w:numPr>
        <w:spacing w:after="0" w:line="240" w:lineRule="auto"/>
        <w:contextualSpacing/>
        <w:jc w:val="left"/>
        <w:rPr>
          <w:rFonts w:eastAsia="Calibri"/>
          <w:bCs/>
          <w:iCs/>
          <w:color w:val="auto"/>
          <w:sz w:val="24"/>
          <w:szCs w:val="24"/>
          <w:lang w:eastAsia="en-US"/>
        </w:rPr>
      </w:pPr>
      <w:r w:rsidRPr="003C3C6C">
        <w:rPr>
          <w:rFonts w:eastAsia="Calibri"/>
          <w:bCs/>
          <w:iCs/>
          <w:color w:val="auto"/>
          <w:sz w:val="24"/>
          <w:szCs w:val="24"/>
          <w:u w:val="single"/>
          <w:lang w:eastAsia="en-US"/>
        </w:rPr>
        <w:t>Iepirkuma komisijas secinājumi un vērtējums</w:t>
      </w:r>
      <w:r w:rsidRPr="0036378A">
        <w:rPr>
          <w:rFonts w:eastAsia="Calibri"/>
          <w:bCs/>
          <w:iCs/>
          <w:color w:val="auto"/>
          <w:sz w:val="24"/>
          <w:szCs w:val="24"/>
          <w:lang w:eastAsia="en-US"/>
        </w:rPr>
        <w:t xml:space="preserve"> – </w:t>
      </w:r>
      <w:r>
        <w:rPr>
          <w:rFonts w:eastAsia="Calibri"/>
          <w:bCs/>
          <w:iCs/>
          <w:color w:val="auto"/>
          <w:sz w:val="24"/>
          <w:szCs w:val="24"/>
          <w:lang w:eastAsia="en-US"/>
        </w:rPr>
        <w:t>tehnisk</w:t>
      </w:r>
      <w:r w:rsidR="00CE0EF5">
        <w:rPr>
          <w:rFonts w:eastAsia="Calibri"/>
          <w:bCs/>
          <w:iCs/>
          <w:color w:val="auto"/>
          <w:sz w:val="24"/>
          <w:szCs w:val="24"/>
          <w:lang w:eastAsia="en-US"/>
        </w:rPr>
        <w:t>o</w:t>
      </w:r>
      <w:r>
        <w:rPr>
          <w:rFonts w:eastAsia="Calibri"/>
          <w:bCs/>
          <w:iCs/>
          <w:color w:val="auto"/>
          <w:sz w:val="24"/>
          <w:szCs w:val="24"/>
          <w:lang w:eastAsia="en-US"/>
        </w:rPr>
        <w:t xml:space="preserve"> specifikācij</w:t>
      </w:r>
      <w:r w:rsidR="00CE0EF5">
        <w:rPr>
          <w:rFonts w:eastAsia="Calibri"/>
          <w:bCs/>
          <w:iCs/>
          <w:color w:val="auto"/>
          <w:sz w:val="24"/>
          <w:szCs w:val="24"/>
          <w:lang w:eastAsia="en-US"/>
        </w:rPr>
        <w:t>u</w:t>
      </w:r>
      <w:r w:rsidRPr="0036378A">
        <w:rPr>
          <w:rFonts w:eastAsia="Calibri"/>
          <w:bCs/>
          <w:iCs/>
          <w:color w:val="auto"/>
          <w:sz w:val="24"/>
          <w:szCs w:val="24"/>
          <w:lang w:eastAsia="en-US"/>
        </w:rPr>
        <w:t xml:space="preserve"> prasības izstrādājot atklāta konkursa nolikum</w:t>
      </w:r>
      <w:r>
        <w:rPr>
          <w:rFonts w:eastAsia="Calibri"/>
          <w:bCs/>
          <w:iCs/>
          <w:color w:val="auto"/>
          <w:sz w:val="24"/>
          <w:szCs w:val="24"/>
          <w:lang w:eastAsia="en-US"/>
        </w:rPr>
        <w:t>u</w:t>
      </w:r>
      <w:r w:rsidRPr="0036378A">
        <w:rPr>
          <w:rFonts w:eastAsia="Calibri"/>
          <w:bCs/>
          <w:iCs/>
          <w:color w:val="auto"/>
          <w:sz w:val="24"/>
          <w:szCs w:val="24"/>
          <w:lang w:eastAsia="en-US"/>
        </w:rPr>
        <w:t xml:space="preserve"> netiks mainītas.</w:t>
      </w:r>
    </w:p>
    <w:p w14:paraId="7A0C4B59" w14:textId="669AD040" w:rsidR="00204CE1" w:rsidRPr="000B788C" w:rsidRDefault="00E74C97" w:rsidP="007D4D56">
      <w:pPr>
        <w:numPr>
          <w:ilvl w:val="1"/>
          <w:numId w:val="6"/>
        </w:numPr>
        <w:spacing w:after="0" w:line="240" w:lineRule="auto"/>
        <w:ind w:hanging="76"/>
        <w:contextualSpacing/>
        <w:jc w:val="left"/>
        <w:rPr>
          <w:rFonts w:eastAsia="Calibri"/>
          <w:bCs/>
          <w:iCs/>
          <w:color w:val="auto"/>
          <w:sz w:val="24"/>
          <w:szCs w:val="24"/>
          <w:lang w:eastAsia="en-US"/>
        </w:rPr>
      </w:pPr>
      <w:r w:rsidRPr="000B788C">
        <w:rPr>
          <w:rFonts w:eastAsiaTheme="minorHAnsi"/>
          <w:b/>
          <w:iCs/>
          <w:color w:val="auto"/>
          <w:sz w:val="24"/>
          <w:szCs w:val="24"/>
          <w:lang w:eastAsia="en-US"/>
        </w:rPr>
        <w:lastRenderedPageBreak/>
        <w:t>Par termiņ</w:t>
      </w:r>
      <w:r w:rsidR="00DE2F03" w:rsidRPr="000B788C">
        <w:rPr>
          <w:rFonts w:eastAsiaTheme="minorHAnsi"/>
          <w:b/>
          <w:iCs/>
          <w:color w:val="auto"/>
          <w:sz w:val="24"/>
          <w:szCs w:val="24"/>
          <w:lang w:eastAsia="en-US"/>
        </w:rPr>
        <w:t>iem</w:t>
      </w:r>
      <w:r w:rsidR="00A101CD" w:rsidRPr="000B788C">
        <w:rPr>
          <w:rFonts w:eastAsiaTheme="minorHAnsi"/>
          <w:b/>
          <w:iCs/>
          <w:color w:val="auto"/>
          <w:sz w:val="24"/>
          <w:szCs w:val="24"/>
          <w:lang w:eastAsia="en-US"/>
        </w:rPr>
        <w:t>:</w:t>
      </w:r>
    </w:p>
    <w:tbl>
      <w:tblPr>
        <w:tblStyle w:val="TableGrid1"/>
        <w:tblW w:w="14175" w:type="dxa"/>
        <w:tblInd w:w="-5" w:type="dxa"/>
        <w:tblLook w:val="04A0" w:firstRow="1" w:lastRow="0" w:firstColumn="1" w:lastColumn="0" w:noHBand="0" w:noVBand="1"/>
      </w:tblPr>
      <w:tblGrid>
        <w:gridCol w:w="701"/>
        <w:gridCol w:w="6245"/>
        <w:gridCol w:w="7229"/>
      </w:tblGrid>
      <w:tr w:rsidR="00CE0EF5" w:rsidRPr="000B788C" w14:paraId="52E4D604" w14:textId="1F4D63C2" w:rsidTr="00CE0EF5">
        <w:trPr>
          <w:trHeight w:val="816"/>
        </w:trPr>
        <w:tc>
          <w:tcPr>
            <w:tcW w:w="701" w:type="dxa"/>
            <w:shd w:val="clear" w:color="auto" w:fill="E7E6E6" w:themeFill="background2"/>
          </w:tcPr>
          <w:p w14:paraId="2D83CA42" w14:textId="77777777" w:rsidR="00CE0EF5" w:rsidRPr="000B788C" w:rsidRDefault="00CE0EF5" w:rsidP="00A663C0">
            <w:pPr>
              <w:spacing w:line="276" w:lineRule="auto"/>
              <w:ind w:hanging="25"/>
              <w:jc w:val="center"/>
              <w:rPr>
                <w:b/>
                <w:bCs/>
                <w:sz w:val="24"/>
                <w:szCs w:val="24"/>
              </w:rPr>
            </w:pPr>
            <w:r w:rsidRPr="000B788C">
              <w:rPr>
                <w:b/>
                <w:bCs/>
                <w:sz w:val="24"/>
                <w:szCs w:val="24"/>
              </w:rPr>
              <w:t>Nr.</w:t>
            </w:r>
          </w:p>
          <w:p w14:paraId="62C9225F" w14:textId="33F315A0" w:rsidR="00CE0EF5" w:rsidRPr="000B788C" w:rsidRDefault="00CE0EF5" w:rsidP="00A663C0">
            <w:pPr>
              <w:tabs>
                <w:tab w:val="center" w:pos="4153"/>
                <w:tab w:val="right" w:pos="8306"/>
              </w:tabs>
              <w:ind w:hanging="25"/>
              <w:jc w:val="center"/>
              <w:outlineLvl w:val="0"/>
              <w:rPr>
                <w:b/>
                <w:sz w:val="24"/>
                <w:szCs w:val="24"/>
              </w:rPr>
            </w:pPr>
            <w:r w:rsidRPr="000B788C">
              <w:rPr>
                <w:b/>
                <w:bCs/>
                <w:sz w:val="24"/>
                <w:szCs w:val="24"/>
              </w:rPr>
              <w:t>p.k.</w:t>
            </w:r>
          </w:p>
        </w:tc>
        <w:tc>
          <w:tcPr>
            <w:tcW w:w="6245" w:type="dxa"/>
            <w:shd w:val="clear" w:color="auto" w:fill="E7E6E6" w:themeFill="background2"/>
            <w:vAlign w:val="center"/>
          </w:tcPr>
          <w:p w14:paraId="709E5421" w14:textId="6A2684FF" w:rsidR="00CE0EF5" w:rsidRPr="000B788C" w:rsidRDefault="00CE0EF5" w:rsidP="00A663C0">
            <w:pPr>
              <w:tabs>
                <w:tab w:val="center" w:pos="4153"/>
                <w:tab w:val="right" w:pos="8306"/>
              </w:tabs>
              <w:ind w:left="61"/>
              <w:jc w:val="center"/>
              <w:outlineLvl w:val="0"/>
              <w:rPr>
                <w:b/>
                <w:sz w:val="24"/>
                <w:szCs w:val="24"/>
              </w:rPr>
            </w:pPr>
            <w:r w:rsidRPr="000B788C">
              <w:rPr>
                <w:b/>
                <w:sz w:val="24"/>
                <w:szCs w:val="24"/>
              </w:rPr>
              <w:t>Nosaukums</w:t>
            </w:r>
          </w:p>
        </w:tc>
        <w:tc>
          <w:tcPr>
            <w:tcW w:w="7229" w:type="dxa"/>
            <w:shd w:val="clear" w:color="auto" w:fill="E7E6E6" w:themeFill="background2"/>
            <w:vAlign w:val="center"/>
          </w:tcPr>
          <w:p w14:paraId="76F8C21F" w14:textId="3D9BA02D" w:rsidR="00CE0EF5" w:rsidRPr="000B788C" w:rsidRDefault="00CE0EF5" w:rsidP="00A101CD">
            <w:pPr>
              <w:tabs>
                <w:tab w:val="center" w:pos="4153"/>
                <w:tab w:val="right" w:pos="8306"/>
              </w:tabs>
              <w:ind w:left="0" w:firstLine="0"/>
              <w:jc w:val="center"/>
              <w:outlineLvl w:val="0"/>
              <w:rPr>
                <w:b/>
                <w:sz w:val="24"/>
                <w:szCs w:val="24"/>
              </w:rPr>
            </w:pPr>
            <w:r w:rsidRPr="000B788C">
              <w:rPr>
                <w:rFonts w:eastAsia="Calibri" w:cs="Verdana"/>
                <w:b/>
                <w:color w:val="auto"/>
                <w:sz w:val="22"/>
                <w:szCs w:val="18"/>
                <w:lang w:eastAsia="en-US"/>
              </w:rPr>
              <w:t>Komisijas galvenie secinājumi un vērtējums</w:t>
            </w:r>
          </w:p>
        </w:tc>
      </w:tr>
      <w:tr w:rsidR="00CE0EF5" w:rsidRPr="000B788C" w14:paraId="061311CC" w14:textId="403C0564" w:rsidTr="00CE0EF5">
        <w:trPr>
          <w:trHeight w:val="274"/>
        </w:trPr>
        <w:tc>
          <w:tcPr>
            <w:tcW w:w="701" w:type="dxa"/>
          </w:tcPr>
          <w:p w14:paraId="382DB888" w14:textId="6B3A27D7" w:rsidR="00CE0EF5" w:rsidRPr="000B788C" w:rsidRDefault="00CE0EF5" w:rsidP="00CE0EF5">
            <w:pPr>
              <w:tabs>
                <w:tab w:val="center" w:pos="4153"/>
                <w:tab w:val="right" w:pos="8306"/>
              </w:tabs>
              <w:spacing w:line="276" w:lineRule="auto"/>
              <w:ind w:hanging="23"/>
              <w:outlineLvl w:val="0"/>
              <w:rPr>
                <w:b/>
                <w:bCs/>
                <w:sz w:val="24"/>
                <w:szCs w:val="24"/>
              </w:rPr>
            </w:pPr>
            <w:r w:rsidRPr="000B788C">
              <w:rPr>
                <w:b/>
                <w:bCs/>
                <w:sz w:val="24"/>
                <w:szCs w:val="24"/>
              </w:rPr>
              <w:t>1.</w:t>
            </w:r>
          </w:p>
        </w:tc>
        <w:tc>
          <w:tcPr>
            <w:tcW w:w="6245" w:type="dxa"/>
            <w:vAlign w:val="center"/>
          </w:tcPr>
          <w:p w14:paraId="2FF332A4" w14:textId="1D1DDE79" w:rsidR="00CE0EF5" w:rsidRPr="00CE0EF5" w:rsidRDefault="00CE0EF5" w:rsidP="00CE0EF5">
            <w:pPr>
              <w:tabs>
                <w:tab w:val="center" w:pos="4153"/>
                <w:tab w:val="right" w:pos="8306"/>
              </w:tabs>
              <w:spacing w:line="276" w:lineRule="auto"/>
              <w:ind w:firstLine="0"/>
              <w:outlineLvl w:val="0"/>
              <w:rPr>
                <w:sz w:val="24"/>
                <w:szCs w:val="24"/>
              </w:rPr>
            </w:pPr>
            <w:r w:rsidRPr="00CE0EF5">
              <w:rPr>
                <w:sz w:val="24"/>
                <w:szCs w:val="24"/>
              </w:rPr>
              <w:t xml:space="preserve">Piedāvājuma sagatavošanai un iesniegšanai nepieciešamais termiņš </w:t>
            </w:r>
            <w:r w:rsidRPr="005961FE">
              <w:rPr>
                <w:sz w:val="24"/>
                <w:szCs w:val="24"/>
                <w:u w:val="single"/>
              </w:rPr>
              <w:t>kalendārajās dienās</w:t>
            </w:r>
            <w:r w:rsidRPr="00CE0EF5">
              <w:rPr>
                <w:sz w:val="24"/>
                <w:szCs w:val="24"/>
              </w:rPr>
              <w:t>.</w:t>
            </w:r>
          </w:p>
        </w:tc>
        <w:tc>
          <w:tcPr>
            <w:tcW w:w="7229" w:type="dxa"/>
          </w:tcPr>
          <w:p w14:paraId="59A796FB" w14:textId="4A2DDC1A" w:rsidR="00CE0EF5" w:rsidRPr="000B788C" w:rsidRDefault="00CE0EF5" w:rsidP="00CE0EF5">
            <w:pPr>
              <w:tabs>
                <w:tab w:val="center" w:pos="4153"/>
                <w:tab w:val="right" w:pos="8306"/>
              </w:tabs>
              <w:ind w:left="0" w:firstLine="0"/>
              <w:outlineLvl w:val="0"/>
              <w:rPr>
                <w:color w:val="000000" w:themeColor="text1"/>
                <w:sz w:val="24"/>
                <w:szCs w:val="24"/>
              </w:rPr>
            </w:pPr>
            <w:r w:rsidRPr="009E02AC">
              <w:rPr>
                <w:sz w:val="24"/>
                <w:szCs w:val="24"/>
              </w:rPr>
              <w:t>Piedāvājumu iesniegšanas termiņš tiks noteikts atbilstoši Publisko iepirkumu likuma regulējumam.</w:t>
            </w:r>
            <w:r w:rsidRPr="000B788C">
              <w:rPr>
                <w:sz w:val="24"/>
                <w:szCs w:val="24"/>
              </w:rPr>
              <w:t xml:space="preserve"> </w:t>
            </w:r>
          </w:p>
        </w:tc>
      </w:tr>
      <w:tr w:rsidR="00CE0EF5" w:rsidRPr="000B788C" w14:paraId="7CA7EDA3" w14:textId="77777777" w:rsidTr="00CE0EF5">
        <w:trPr>
          <w:trHeight w:val="557"/>
        </w:trPr>
        <w:tc>
          <w:tcPr>
            <w:tcW w:w="701" w:type="dxa"/>
          </w:tcPr>
          <w:p w14:paraId="05D115CB" w14:textId="64FCB0E7" w:rsidR="00CE0EF5" w:rsidRPr="000B788C" w:rsidRDefault="00CE0EF5" w:rsidP="00CE0EF5">
            <w:pPr>
              <w:tabs>
                <w:tab w:val="center" w:pos="4153"/>
                <w:tab w:val="right" w:pos="8306"/>
              </w:tabs>
              <w:spacing w:line="276" w:lineRule="auto"/>
              <w:ind w:hanging="23"/>
              <w:outlineLvl w:val="0"/>
              <w:rPr>
                <w:b/>
                <w:bCs/>
                <w:sz w:val="24"/>
                <w:szCs w:val="24"/>
              </w:rPr>
            </w:pPr>
            <w:r w:rsidRPr="000B788C">
              <w:rPr>
                <w:b/>
                <w:bCs/>
                <w:sz w:val="24"/>
                <w:szCs w:val="24"/>
              </w:rPr>
              <w:t>2.</w:t>
            </w:r>
          </w:p>
        </w:tc>
        <w:tc>
          <w:tcPr>
            <w:tcW w:w="6245" w:type="dxa"/>
            <w:vAlign w:val="center"/>
          </w:tcPr>
          <w:p w14:paraId="3BBE77A9" w14:textId="17AC3BF1" w:rsidR="00CE0EF5" w:rsidRPr="000B788C" w:rsidRDefault="00CE0EF5" w:rsidP="00CE0EF5">
            <w:pPr>
              <w:tabs>
                <w:tab w:val="center" w:pos="4153"/>
                <w:tab w:val="right" w:pos="8306"/>
              </w:tabs>
              <w:spacing w:line="276" w:lineRule="auto"/>
              <w:ind w:firstLine="0"/>
              <w:outlineLvl w:val="0"/>
              <w:rPr>
                <w:sz w:val="24"/>
                <w:szCs w:val="24"/>
              </w:rPr>
            </w:pPr>
            <w:r w:rsidRPr="00CE0EF5">
              <w:rPr>
                <w:sz w:val="24"/>
                <w:szCs w:val="24"/>
              </w:rPr>
              <w:t xml:space="preserve">Preces piegādes termiņš </w:t>
            </w:r>
            <w:r w:rsidRPr="005961FE">
              <w:rPr>
                <w:sz w:val="24"/>
                <w:szCs w:val="24"/>
                <w:u w:val="single"/>
              </w:rPr>
              <w:t>kalendārajās dienās</w:t>
            </w:r>
            <w:r w:rsidRPr="00CE0EF5">
              <w:rPr>
                <w:sz w:val="24"/>
                <w:szCs w:val="24"/>
              </w:rPr>
              <w:t xml:space="preserve"> no Pasūtītāja rakstiska pieprasījuma saņemšanas.</w:t>
            </w:r>
          </w:p>
        </w:tc>
        <w:tc>
          <w:tcPr>
            <w:tcW w:w="7229" w:type="dxa"/>
          </w:tcPr>
          <w:p w14:paraId="002DEB49" w14:textId="49B6A817" w:rsidR="00CE0EF5" w:rsidRPr="000B788C" w:rsidRDefault="00CE0EF5" w:rsidP="00CE0EF5">
            <w:pPr>
              <w:tabs>
                <w:tab w:val="center" w:pos="4153"/>
                <w:tab w:val="right" w:pos="8306"/>
              </w:tabs>
              <w:ind w:left="0" w:firstLine="0"/>
              <w:outlineLvl w:val="0"/>
              <w:rPr>
                <w:sz w:val="24"/>
                <w:szCs w:val="24"/>
              </w:rPr>
            </w:pPr>
            <w:r>
              <w:rPr>
                <w:sz w:val="24"/>
                <w:szCs w:val="24"/>
              </w:rPr>
              <w:t xml:space="preserve">Preces </w:t>
            </w:r>
            <w:r w:rsidR="00FE208F">
              <w:rPr>
                <w:sz w:val="24"/>
                <w:szCs w:val="24"/>
              </w:rPr>
              <w:t>piegādes</w:t>
            </w:r>
            <w:r w:rsidRPr="000B788C">
              <w:rPr>
                <w:sz w:val="24"/>
                <w:szCs w:val="24"/>
              </w:rPr>
              <w:t xml:space="preserve"> termiņ</w:t>
            </w:r>
            <w:r>
              <w:rPr>
                <w:sz w:val="24"/>
                <w:szCs w:val="24"/>
              </w:rPr>
              <w:t>š</w:t>
            </w:r>
            <w:r w:rsidRPr="000B788C">
              <w:rPr>
                <w:sz w:val="24"/>
                <w:szCs w:val="24"/>
              </w:rPr>
              <w:t xml:space="preserve"> </w:t>
            </w:r>
            <w:r>
              <w:rPr>
                <w:sz w:val="24"/>
                <w:szCs w:val="24"/>
              </w:rPr>
              <w:t>tiks</w:t>
            </w:r>
            <w:r w:rsidRPr="000B788C">
              <w:rPr>
                <w:sz w:val="24"/>
                <w:szCs w:val="24"/>
              </w:rPr>
              <w:t xml:space="preserve"> noteiks </w:t>
            </w:r>
            <w:r>
              <w:rPr>
                <w:sz w:val="24"/>
                <w:szCs w:val="24"/>
              </w:rPr>
              <w:t>izstrādājot</w:t>
            </w:r>
            <w:r w:rsidRPr="000B788C">
              <w:rPr>
                <w:sz w:val="24"/>
                <w:szCs w:val="24"/>
              </w:rPr>
              <w:t xml:space="preserve"> atklāta konkursa nolikum</w:t>
            </w:r>
            <w:r>
              <w:rPr>
                <w:sz w:val="24"/>
                <w:szCs w:val="24"/>
              </w:rPr>
              <w:t>a prasības</w:t>
            </w:r>
            <w:r w:rsidRPr="000B788C">
              <w:rPr>
                <w:sz w:val="24"/>
                <w:szCs w:val="24"/>
              </w:rPr>
              <w:t>.</w:t>
            </w:r>
          </w:p>
        </w:tc>
      </w:tr>
      <w:tr w:rsidR="00CE0EF5" w:rsidRPr="000660E6" w14:paraId="73AE9D78" w14:textId="77777777" w:rsidTr="00FE208F">
        <w:trPr>
          <w:trHeight w:val="717"/>
        </w:trPr>
        <w:tc>
          <w:tcPr>
            <w:tcW w:w="701" w:type="dxa"/>
          </w:tcPr>
          <w:p w14:paraId="27CDA867" w14:textId="4FA243F2" w:rsidR="00CE0EF5" w:rsidRPr="00A663C0" w:rsidRDefault="00CE0EF5" w:rsidP="00CE0EF5">
            <w:pPr>
              <w:pStyle w:val="Subtitle"/>
              <w:spacing w:before="120" w:after="120"/>
              <w:ind w:left="62" w:hanging="23"/>
              <w:jc w:val="both"/>
              <w:rPr>
                <w:b/>
                <w:bCs/>
                <w:szCs w:val="24"/>
              </w:rPr>
            </w:pPr>
            <w:r>
              <w:rPr>
                <w:b/>
                <w:bCs/>
                <w:szCs w:val="24"/>
              </w:rPr>
              <w:t>3.</w:t>
            </w:r>
          </w:p>
        </w:tc>
        <w:tc>
          <w:tcPr>
            <w:tcW w:w="6245" w:type="dxa"/>
            <w:vAlign w:val="center"/>
          </w:tcPr>
          <w:p w14:paraId="0D20ED56" w14:textId="00BDFA02" w:rsidR="00CE0EF5" w:rsidRPr="00CE0EF5" w:rsidRDefault="00CE0EF5" w:rsidP="00FE208F">
            <w:pPr>
              <w:tabs>
                <w:tab w:val="center" w:pos="4153"/>
                <w:tab w:val="right" w:pos="8306"/>
              </w:tabs>
              <w:spacing w:line="276" w:lineRule="auto"/>
              <w:ind w:firstLine="0"/>
              <w:outlineLvl w:val="0"/>
              <w:rPr>
                <w:szCs w:val="24"/>
              </w:rPr>
            </w:pPr>
            <w:r w:rsidRPr="00FE208F">
              <w:rPr>
                <w:sz w:val="24"/>
                <w:szCs w:val="24"/>
              </w:rPr>
              <w:t xml:space="preserve">Nekvalitatīvas Preces trūkumu novēršanas/apmaiņas termiņš garantijas laikā, </w:t>
            </w:r>
            <w:r w:rsidRPr="00FE208F">
              <w:rPr>
                <w:sz w:val="24"/>
                <w:szCs w:val="24"/>
                <w:u w:val="single"/>
              </w:rPr>
              <w:t>kalendārajās dienās</w:t>
            </w:r>
            <w:r w:rsidRPr="00FE208F">
              <w:rPr>
                <w:sz w:val="24"/>
                <w:szCs w:val="24"/>
              </w:rPr>
              <w:t>, no akta par konstatētajām neatbilstībām sagatavošanas dienas.</w:t>
            </w:r>
            <w:r w:rsidRPr="00CE0EF5">
              <w:rPr>
                <w:szCs w:val="24"/>
              </w:rPr>
              <w:t xml:space="preserve"> </w:t>
            </w:r>
          </w:p>
        </w:tc>
        <w:tc>
          <w:tcPr>
            <w:tcW w:w="7229" w:type="dxa"/>
          </w:tcPr>
          <w:p w14:paraId="3211E5EE" w14:textId="776A2B41" w:rsidR="00CE0EF5" w:rsidRPr="000B788C" w:rsidRDefault="00CE0EF5" w:rsidP="00CE0EF5">
            <w:pPr>
              <w:tabs>
                <w:tab w:val="center" w:pos="4153"/>
                <w:tab w:val="right" w:pos="8306"/>
              </w:tabs>
              <w:ind w:left="0" w:firstLine="0"/>
              <w:outlineLvl w:val="0"/>
              <w:rPr>
                <w:sz w:val="24"/>
                <w:szCs w:val="24"/>
              </w:rPr>
            </w:pPr>
            <w:r>
              <w:rPr>
                <w:sz w:val="24"/>
                <w:szCs w:val="24"/>
              </w:rPr>
              <w:t>Nekvalitatīvas</w:t>
            </w:r>
            <w:r w:rsidRPr="000B788C">
              <w:rPr>
                <w:sz w:val="24"/>
                <w:szCs w:val="24"/>
              </w:rPr>
              <w:t xml:space="preserve"> </w:t>
            </w:r>
            <w:r>
              <w:rPr>
                <w:sz w:val="24"/>
                <w:szCs w:val="24"/>
              </w:rPr>
              <w:t>P</w:t>
            </w:r>
            <w:r w:rsidRPr="000B788C">
              <w:rPr>
                <w:sz w:val="24"/>
                <w:szCs w:val="24"/>
              </w:rPr>
              <w:t xml:space="preserve">reces </w:t>
            </w:r>
            <w:r w:rsidRPr="003C3C6C">
              <w:rPr>
                <w:sz w:val="24"/>
                <w:szCs w:val="24"/>
              </w:rPr>
              <w:t>trūkumu novēršanas/apmaiņas termiņš garantijas laikā</w:t>
            </w:r>
            <w:r>
              <w:rPr>
                <w:sz w:val="24"/>
                <w:szCs w:val="24"/>
              </w:rPr>
              <w:t xml:space="preserve"> tiks </w:t>
            </w:r>
            <w:r w:rsidRPr="000B788C">
              <w:rPr>
                <w:sz w:val="24"/>
                <w:szCs w:val="24"/>
              </w:rPr>
              <w:t xml:space="preserve">noteiks </w:t>
            </w:r>
            <w:r>
              <w:rPr>
                <w:sz w:val="24"/>
                <w:szCs w:val="24"/>
              </w:rPr>
              <w:t>izstrādājot</w:t>
            </w:r>
            <w:r w:rsidRPr="000B788C">
              <w:rPr>
                <w:sz w:val="24"/>
                <w:szCs w:val="24"/>
              </w:rPr>
              <w:t xml:space="preserve"> atklāt</w:t>
            </w:r>
            <w:r>
              <w:rPr>
                <w:sz w:val="24"/>
                <w:szCs w:val="24"/>
              </w:rPr>
              <w:t>ā</w:t>
            </w:r>
            <w:r w:rsidRPr="000B788C">
              <w:rPr>
                <w:sz w:val="24"/>
                <w:szCs w:val="24"/>
              </w:rPr>
              <w:t xml:space="preserve"> konkursa nolikum</w:t>
            </w:r>
            <w:r>
              <w:rPr>
                <w:sz w:val="24"/>
                <w:szCs w:val="24"/>
              </w:rPr>
              <w:t>a prasības</w:t>
            </w:r>
            <w:r w:rsidRPr="000B788C">
              <w:rPr>
                <w:sz w:val="24"/>
                <w:szCs w:val="24"/>
              </w:rPr>
              <w:t>.</w:t>
            </w:r>
          </w:p>
        </w:tc>
      </w:tr>
    </w:tbl>
    <w:p w14:paraId="0E160D78" w14:textId="3D97C541" w:rsidR="00871DA4" w:rsidRDefault="00871DA4" w:rsidP="00D91532">
      <w:pPr>
        <w:spacing w:after="0"/>
        <w:ind w:left="0" w:firstLine="0"/>
        <w:rPr>
          <w:sz w:val="24"/>
        </w:rPr>
      </w:pPr>
    </w:p>
    <w:p w14:paraId="02771CEB" w14:textId="77777777" w:rsidR="001870CD" w:rsidRPr="000660E6" w:rsidRDefault="001870CD" w:rsidP="00D91532">
      <w:pPr>
        <w:spacing w:after="0"/>
        <w:ind w:left="0" w:firstLine="0"/>
        <w:rPr>
          <w:sz w:val="24"/>
        </w:rPr>
      </w:pPr>
    </w:p>
    <w:p w14:paraId="4EF9E5DC" w14:textId="4448928A" w:rsidR="00491BF3" w:rsidRPr="00491BF3" w:rsidRDefault="00491BF3" w:rsidP="00A101CD">
      <w:pPr>
        <w:pStyle w:val="ListParagraph"/>
        <w:numPr>
          <w:ilvl w:val="0"/>
          <w:numId w:val="9"/>
        </w:numPr>
        <w:spacing w:after="0" w:line="240" w:lineRule="auto"/>
        <w:jc w:val="both"/>
        <w:rPr>
          <w:rFonts w:ascii="Times New Roman" w:hAnsi="Times New Roman" w:cs="Times New Roman"/>
          <w:sz w:val="24"/>
          <w:szCs w:val="24"/>
        </w:rPr>
      </w:pPr>
      <w:r w:rsidRPr="00491BF3">
        <w:rPr>
          <w:rFonts w:ascii="Times New Roman" w:hAnsi="Times New Roman" w:cs="Times New Roman"/>
          <w:sz w:val="24"/>
          <w:szCs w:val="24"/>
          <w:u w:val="single"/>
        </w:rPr>
        <w:t>Vērtējums par apspriedes laikā saņemtajiem ieinteresēto piegādātāju priekšlikumiem</w:t>
      </w:r>
      <w:r w:rsidRPr="00491BF3">
        <w:rPr>
          <w:rFonts w:ascii="Times New Roman" w:hAnsi="Times New Roman" w:cs="Times New Roman"/>
          <w:sz w:val="24"/>
          <w:szCs w:val="24"/>
        </w:rPr>
        <w:t xml:space="preserve">: </w:t>
      </w:r>
      <w:r w:rsidR="009E02AC" w:rsidRPr="009E02AC">
        <w:rPr>
          <w:rFonts w:ascii="Times New Roman" w:hAnsi="Times New Roman" w:cs="Times New Roman"/>
          <w:sz w:val="24"/>
          <w:szCs w:val="24"/>
        </w:rPr>
        <w:t>Informācija par apspriedi 2025.</w:t>
      </w:r>
      <w:r w:rsidR="009E02AC">
        <w:rPr>
          <w:rFonts w:ascii="Times New Roman" w:hAnsi="Times New Roman" w:cs="Times New Roman"/>
          <w:sz w:val="24"/>
          <w:szCs w:val="24"/>
          <w:lang w:val="lv-LV"/>
        </w:rPr>
        <w:t> gada 19.jūnijā</w:t>
      </w:r>
      <w:r w:rsidR="009E02AC" w:rsidRPr="009E02AC">
        <w:rPr>
          <w:rFonts w:ascii="Times New Roman" w:hAnsi="Times New Roman" w:cs="Times New Roman"/>
          <w:sz w:val="24"/>
          <w:szCs w:val="24"/>
        </w:rPr>
        <w:t xml:space="preserve"> tika publicēta Iepirkumu uzraudzības biroja mājaslapā un Elektronisko Iepirkumu Sistēm</w:t>
      </w:r>
      <w:r w:rsidR="00992F82">
        <w:rPr>
          <w:rFonts w:ascii="Times New Roman" w:hAnsi="Times New Roman" w:cs="Times New Roman"/>
          <w:sz w:val="24"/>
          <w:szCs w:val="24"/>
          <w:lang w:val="lv-LV"/>
        </w:rPr>
        <w:t>ā</w:t>
      </w:r>
      <w:r w:rsidR="009E02AC" w:rsidRPr="009E02AC">
        <w:rPr>
          <w:rFonts w:ascii="Times New Roman" w:hAnsi="Times New Roman" w:cs="Times New Roman"/>
          <w:sz w:val="24"/>
          <w:szCs w:val="24"/>
        </w:rPr>
        <w:t>, un tādā veidā pieejama neierobežotam ieinteresēto piegādātāju lokam un atklāta konkursa nolikumā plānotās izvirzāmās prasības pretendentu atlasei tika noteiktas atbilstoši Latvijas Republikas normatīvo aktu prasībām</w:t>
      </w:r>
      <w:r w:rsidR="00992F82">
        <w:rPr>
          <w:rFonts w:ascii="Times New Roman" w:hAnsi="Times New Roman" w:cs="Times New Roman"/>
          <w:sz w:val="24"/>
          <w:szCs w:val="24"/>
          <w:lang w:val="lv-LV"/>
        </w:rPr>
        <w:t>, tās</w:t>
      </w:r>
      <w:r w:rsidR="009E02AC" w:rsidRPr="009E02AC">
        <w:rPr>
          <w:rFonts w:ascii="Times New Roman" w:hAnsi="Times New Roman" w:cs="Times New Roman"/>
          <w:sz w:val="24"/>
          <w:szCs w:val="24"/>
        </w:rPr>
        <w:t xml:space="preserve"> ir objektīvas un samērīgas, iepirkuma komisijas ieskatā nekādā veidā nav ierobežotas tirgus dalībnieku iespējas iesniegt priekšlikumus un piedalīties iepirkuma apspriedē</w:t>
      </w:r>
      <w:r w:rsidRPr="00491BF3">
        <w:rPr>
          <w:rFonts w:ascii="Times New Roman" w:hAnsi="Times New Roman" w:cs="Times New Roman"/>
          <w:sz w:val="24"/>
          <w:szCs w:val="24"/>
        </w:rPr>
        <w:t>.</w:t>
      </w:r>
    </w:p>
    <w:p w14:paraId="32E9AF8E" w14:textId="004AC1D0" w:rsidR="00A101CD" w:rsidRPr="00A101CD" w:rsidRDefault="00A101CD" w:rsidP="00A101CD">
      <w:pPr>
        <w:pStyle w:val="ListParagraph"/>
        <w:numPr>
          <w:ilvl w:val="0"/>
          <w:numId w:val="9"/>
        </w:numPr>
        <w:spacing w:after="0" w:line="240" w:lineRule="auto"/>
        <w:jc w:val="both"/>
        <w:rPr>
          <w:rFonts w:ascii="Times New Roman" w:hAnsi="Times New Roman" w:cs="Times New Roman"/>
          <w:sz w:val="24"/>
          <w:szCs w:val="24"/>
        </w:rPr>
      </w:pPr>
      <w:r w:rsidRPr="00A101CD">
        <w:rPr>
          <w:rFonts w:ascii="Times New Roman" w:hAnsi="Times New Roman" w:cs="Times New Roman"/>
          <w:sz w:val="24"/>
          <w:szCs w:val="24"/>
          <w:u w:val="single"/>
        </w:rPr>
        <w:t>Iespējamā konkurence iepirkumā</w:t>
      </w:r>
      <w:r w:rsidRPr="00A101CD">
        <w:rPr>
          <w:rFonts w:ascii="Times New Roman" w:hAnsi="Times New Roman" w:cs="Times New Roman"/>
          <w:sz w:val="24"/>
          <w:szCs w:val="24"/>
        </w:rPr>
        <w:t xml:space="preserve">: iepirkumā tiks nodrošināta brīva konkurence starp ieinteresētajiem piegādātājiem, pretendentu kvalifikācijas prasībās un iepirkuma priekšmeta tehniskajā specifikācijā nav noteikti konkurenci ierobežojoši nosacījumi, tādejādi nodrošinot vienlīdzīgu un taisnīgu attieksmi pret visiem ieinteresētajiem piegādātājiem. </w:t>
      </w:r>
    </w:p>
    <w:p w14:paraId="43FA64DA" w14:textId="77777777" w:rsidR="0041112D" w:rsidRDefault="0041112D" w:rsidP="002806B5">
      <w:pPr>
        <w:spacing w:after="0" w:line="240" w:lineRule="auto"/>
        <w:ind w:left="0" w:right="253" w:firstLine="0"/>
        <w:rPr>
          <w:sz w:val="24"/>
          <w:szCs w:val="24"/>
        </w:rPr>
      </w:pPr>
    </w:p>
    <w:tbl>
      <w:tblPr>
        <w:tblStyle w:val="PlainTable2"/>
        <w:tblW w:w="9673" w:type="dxa"/>
        <w:tblBorders>
          <w:top w:val="none" w:sz="0" w:space="0" w:color="auto"/>
          <w:bottom w:val="none" w:sz="0" w:space="0" w:color="auto"/>
        </w:tblBorders>
        <w:tblLook w:val="01E0" w:firstRow="1" w:lastRow="1" w:firstColumn="1" w:lastColumn="1" w:noHBand="0" w:noVBand="0"/>
      </w:tblPr>
      <w:tblGrid>
        <w:gridCol w:w="2835"/>
        <w:gridCol w:w="3114"/>
        <w:gridCol w:w="3724"/>
      </w:tblGrid>
      <w:tr w:rsidR="00527598" w:rsidRPr="00827FB4" w14:paraId="778CB856" w14:textId="77777777" w:rsidTr="0052759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5" w:type="dxa"/>
            <w:tcBorders>
              <w:bottom w:val="none" w:sz="0" w:space="0" w:color="auto"/>
            </w:tcBorders>
          </w:tcPr>
          <w:p w14:paraId="16278ECA" w14:textId="77777777" w:rsidR="007D4D56" w:rsidRDefault="007D4D56" w:rsidP="00CF4DB7">
            <w:pPr>
              <w:spacing w:before="120" w:line="240" w:lineRule="auto"/>
              <w:ind w:left="0" w:firstLine="0"/>
              <w:jc w:val="left"/>
              <w:rPr>
                <w:color w:val="auto"/>
                <w:sz w:val="24"/>
                <w:szCs w:val="24"/>
              </w:rPr>
            </w:pPr>
          </w:p>
          <w:p w14:paraId="0830F506" w14:textId="789E665C" w:rsidR="00527598" w:rsidRPr="00827FB4" w:rsidRDefault="00527598" w:rsidP="00CF4DB7">
            <w:pPr>
              <w:spacing w:before="120" w:line="240" w:lineRule="auto"/>
              <w:ind w:left="0" w:firstLine="0"/>
              <w:jc w:val="left"/>
              <w:rPr>
                <w:color w:val="auto"/>
                <w:sz w:val="24"/>
                <w:szCs w:val="24"/>
              </w:rPr>
            </w:pPr>
            <w:r w:rsidRPr="00827FB4">
              <w:rPr>
                <w:b w:val="0"/>
                <w:bCs w:val="0"/>
                <w:color w:val="auto"/>
                <w:sz w:val="24"/>
                <w:szCs w:val="24"/>
              </w:rPr>
              <w:t>Komisijas priekšsēdētāj</w:t>
            </w:r>
            <w:r w:rsidR="00CE0EF5">
              <w:rPr>
                <w:b w:val="0"/>
                <w:bCs w:val="0"/>
                <w:color w:val="auto"/>
                <w:sz w:val="24"/>
                <w:szCs w:val="24"/>
              </w:rPr>
              <w:t>s</w:t>
            </w:r>
            <w:r>
              <w:rPr>
                <w:b w:val="0"/>
                <w:bCs w:val="0"/>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3114" w:type="dxa"/>
            <w:tcBorders>
              <w:left w:val="none" w:sz="0" w:space="0" w:color="auto"/>
              <w:bottom w:val="none" w:sz="0" w:space="0" w:color="auto"/>
              <w:right w:val="none" w:sz="0" w:space="0" w:color="auto"/>
            </w:tcBorders>
            <w:vAlign w:val="center"/>
          </w:tcPr>
          <w:p w14:paraId="473FD934" w14:textId="5497C2EC" w:rsidR="007D4D56" w:rsidRDefault="007D4D56" w:rsidP="00CF4DB7">
            <w:pPr>
              <w:spacing w:line="240" w:lineRule="auto"/>
              <w:ind w:left="0" w:firstLine="0"/>
              <w:jc w:val="center"/>
              <w:rPr>
                <w:b w:val="0"/>
                <w:bCs w:val="0"/>
                <w:color w:val="auto"/>
                <w:sz w:val="24"/>
                <w:szCs w:val="24"/>
              </w:rPr>
            </w:pPr>
          </w:p>
          <w:p w14:paraId="5D1DC7C0" w14:textId="77777777" w:rsidR="009E02AC" w:rsidRDefault="009E02AC" w:rsidP="00CF4DB7">
            <w:pPr>
              <w:spacing w:line="240" w:lineRule="auto"/>
              <w:ind w:left="0" w:firstLine="0"/>
              <w:jc w:val="center"/>
              <w:rPr>
                <w:color w:val="auto"/>
                <w:sz w:val="24"/>
                <w:szCs w:val="24"/>
              </w:rPr>
            </w:pPr>
          </w:p>
          <w:p w14:paraId="5934915D" w14:textId="6848ADC9" w:rsidR="00527598" w:rsidRPr="00827FB4" w:rsidRDefault="00527598" w:rsidP="00CF4DB7">
            <w:pPr>
              <w:spacing w:line="240" w:lineRule="auto"/>
              <w:ind w:left="0" w:firstLine="0"/>
              <w:jc w:val="center"/>
              <w:rPr>
                <w:color w:val="auto"/>
                <w:sz w:val="24"/>
                <w:szCs w:val="24"/>
              </w:rPr>
            </w:pPr>
            <w:r w:rsidRPr="00827FB4">
              <w:rPr>
                <w:b w:val="0"/>
                <w:bCs w:val="0"/>
                <w:color w:val="auto"/>
                <w:sz w:val="24"/>
                <w:szCs w:val="24"/>
              </w:rPr>
              <w:t>(paraksts)*</w:t>
            </w:r>
          </w:p>
        </w:tc>
        <w:tc>
          <w:tcPr>
            <w:cnfStyle w:val="000100000000" w:firstRow="0" w:lastRow="0" w:firstColumn="0" w:lastColumn="1" w:oddVBand="0" w:evenVBand="0" w:oddHBand="0" w:evenHBand="0" w:firstRowFirstColumn="0" w:firstRowLastColumn="0" w:lastRowFirstColumn="0" w:lastRowLastColumn="0"/>
            <w:tcW w:w="3724" w:type="dxa"/>
            <w:tcBorders>
              <w:bottom w:val="none" w:sz="0" w:space="0" w:color="auto"/>
            </w:tcBorders>
            <w:vAlign w:val="center"/>
          </w:tcPr>
          <w:p w14:paraId="7AF847E4" w14:textId="77777777" w:rsidR="007D4D56" w:rsidRDefault="007D4D56" w:rsidP="00CF4DB7">
            <w:pPr>
              <w:spacing w:line="240" w:lineRule="auto"/>
              <w:ind w:left="0" w:firstLine="0"/>
              <w:jc w:val="center"/>
              <w:rPr>
                <w:color w:val="auto"/>
                <w:sz w:val="24"/>
                <w:szCs w:val="24"/>
              </w:rPr>
            </w:pPr>
          </w:p>
          <w:p w14:paraId="62618FF5" w14:textId="77777777" w:rsidR="007D4D56" w:rsidRDefault="007D4D56" w:rsidP="00CF4DB7">
            <w:pPr>
              <w:spacing w:line="240" w:lineRule="auto"/>
              <w:ind w:left="0" w:firstLine="0"/>
              <w:jc w:val="center"/>
              <w:rPr>
                <w:color w:val="auto"/>
                <w:sz w:val="24"/>
                <w:szCs w:val="24"/>
              </w:rPr>
            </w:pPr>
          </w:p>
          <w:p w14:paraId="50B980BD" w14:textId="0DE28157" w:rsidR="00527598" w:rsidRPr="00827FB4" w:rsidRDefault="00CE0EF5" w:rsidP="00CF4DB7">
            <w:pPr>
              <w:spacing w:line="240" w:lineRule="auto"/>
              <w:ind w:left="0" w:firstLine="0"/>
              <w:jc w:val="center"/>
              <w:rPr>
                <w:color w:val="auto"/>
                <w:sz w:val="24"/>
                <w:szCs w:val="24"/>
              </w:rPr>
            </w:pPr>
            <w:r>
              <w:rPr>
                <w:b w:val="0"/>
                <w:bCs w:val="0"/>
                <w:color w:val="auto"/>
                <w:sz w:val="24"/>
                <w:szCs w:val="24"/>
              </w:rPr>
              <w:t>A. Meikšāns</w:t>
            </w:r>
          </w:p>
        </w:tc>
      </w:tr>
    </w:tbl>
    <w:p w14:paraId="0B073C98" w14:textId="77777777" w:rsidR="007D4D56" w:rsidRDefault="007D4D56" w:rsidP="00882E3B">
      <w:pPr>
        <w:spacing w:after="0" w:line="240" w:lineRule="auto"/>
        <w:rPr>
          <w:rFonts w:eastAsia="Calibri"/>
          <w:noProof/>
          <w:sz w:val="16"/>
          <w:szCs w:val="16"/>
          <w:lang w:eastAsia="en-US"/>
        </w:rPr>
      </w:pPr>
    </w:p>
    <w:p w14:paraId="7CDC4675" w14:textId="77777777" w:rsidR="007D4D56" w:rsidRDefault="007D4D56" w:rsidP="00882E3B">
      <w:pPr>
        <w:spacing w:after="0" w:line="240" w:lineRule="auto"/>
        <w:rPr>
          <w:rFonts w:eastAsia="Calibri"/>
          <w:noProof/>
          <w:sz w:val="16"/>
          <w:szCs w:val="16"/>
          <w:lang w:eastAsia="en-US"/>
        </w:rPr>
      </w:pPr>
    </w:p>
    <w:p w14:paraId="1425586A" w14:textId="77777777" w:rsidR="007D4D56" w:rsidRDefault="007D4D56" w:rsidP="00882E3B">
      <w:pPr>
        <w:spacing w:after="0" w:line="240" w:lineRule="auto"/>
        <w:rPr>
          <w:rFonts w:eastAsia="Calibri"/>
          <w:noProof/>
          <w:sz w:val="16"/>
          <w:szCs w:val="16"/>
          <w:lang w:eastAsia="en-US"/>
        </w:rPr>
      </w:pPr>
    </w:p>
    <w:p w14:paraId="3F3BDFDD" w14:textId="77777777" w:rsidR="007D4D56" w:rsidRDefault="007D4D56" w:rsidP="00882E3B">
      <w:pPr>
        <w:spacing w:after="0" w:line="240" w:lineRule="auto"/>
        <w:rPr>
          <w:rFonts w:eastAsia="Calibri"/>
          <w:noProof/>
          <w:sz w:val="16"/>
          <w:szCs w:val="16"/>
          <w:lang w:eastAsia="en-US"/>
        </w:rPr>
      </w:pPr>
    </w:p>
    <w:p w14:paraId="5BFD3DD8" w14:textId="77BD964C" w:rsidR="00882E3B" w:rsidRPr="000A090C" w:rsidRDefault="00882E3B" w:rsidP="007D4D56">
      <w:pPr>
        <w:spacing w:after="0" w:line="240" w:lineRule="auto"/>
        <w:ind w:firstLine="80"/>
        <w:rPr>
          <w:rFonts w:eastAsia="Calibri"/>
          <w:sz w:val="16"/>
          <w:szCs w:val="16"/>
          <w:lang w:eastAsia="en-US"/>
        </w:rPr>
      </w:pPr>
      <w:r>
        <w:rPr>
          <w:rFonts w:eastAsia="Calibri"/>
          <w:noProof/>
          <w:sz w:val="16"/>
          <w:szCs w:val="16"/>
          <w:lang w:eastAsia="en-US"/>
        </w:rPr>
        <w:t>Ludmila Šnevele</w:t>
      </w:r>
      <w:r w:rsidRPr="000A090C">
        <w:rPr>
          <w:rFonts w:eastAsia="Calibri"/>
          <w:sz w:val="16"/>
          <w:szCs w:val="16"/>
          <w:lang w:eastAsia="en-US"/>
        </w:rPr>
        <w:t>,</w:t>
      </w:r>
      <w:r w:rsidRPr="000A090C">
        <w:rPr>
          <w:rFonts w:eastAsia="Calibri"/>
          <w:noProof/>
          <w:sz w:val="16"/>
          <w:szCs w:val="16"/>
          <w:lang w:eastAsia="en-US"/>
        </w:rPr>
        <w:t xml:space="preserve"> </w:t>
      </w:r>
      <w:r w:rsidR="002C043F">
        <w:rPr>
          <w:rFonts w:eastAsia="Calibri"/>
          <w:noProof/>
          <w:sz w:val="16"/>
          <w:szCs w:val="16"/>
          <w:lang w:eastAsia="en-US"/>
        </w:rPr>
        <w:t>20269963</w:t>
      </w:r>
      <w:r w:rsidRPr="000A090C">
        <w:rPr>
          <w:rFonts w:eastAsia="Calibri"/>
          <w:sz w:val="16"/>
          <w:szCs w:val="16"/>
          <w:lang w:eastAsia="en-US"/>
        </w:rPr>
        <w:t xml:space="preserve"> </w:t>
      </w:r>
    </w:p>
    <w:p w14:paraId="20905442" w14:textId="3567ECA2" w:rsidR="00882E3B" w:rsidRPr="006376BE" w:rsidRDefault="002C043F" w:rsidP="007D4D56">
      <w:pPr>
        <w:tabs>
          <w:tab w:val="center" w:pos="4513"/>
          <w:tab w:val="right" w:pos="9026"/>
        </w:tabs>
        <w:spacing w:after="0" w:line="240" w:lineRule="auto"/>
        <w:ind w:firstLine="80"/>
        <w:rPr>
          <w:rFonts w:eastAsia="Calibri"/>
          <w:sz w:val="20"/>
          <w:szCs w:val="20"/>
          <w:lang w:eastAsia="en-US"/>
        </w:rPr>
      </w:pPr>
      <w:r>
        <w:rPr>
          <w:rFonts w:eastAsia="Calibri"/>
          <w:noProof/>
          <w:sz w:val="16"/>
          <w:szCs w:val="16"/>
          <w:lang w:eastAsia="en-US"/>
        </w:rPr>
        <w:t>ludmila.snevele</w:t>
      </w:r>
      <w:r w:rsidR="00882E3B" w:rsidRPr="000A090C">
        <w:rPr>
          <w:rFonts w:eastAsia="Calibri"/>
          <w:noProof/>
          <w:sz w:val="16"/>
          <w:szCs w:val="16"/>
          <w:lang w:eastAsia="en-US"/>
        </w:rPr>
        <w:t>@valic.gov.lv</w:t>
      </w:r>
    </w:p>
    <w:sectPr w:rsidR="00882E3B" w:rsidRPr="006376BE" w:rsidSect="00696B29">
      <w:footerReference w:type="default" r:id="rId8"/>
      <w:pgSz w:w="16838" w:h="11906" w:orient="landscape"/>
      <w:pgMar w:top="1134" w:right="1440" w:bottom="1134"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4839" w14:textId="77777777" w:rsidR="004378CA" w:rsidRDefault="004378CA" w:rsidP="00D91532">
      <w:pPr>
        <w:spacing w:after="0" w:line="240" w:lineRule="auto"/>
      </w:pPr>
      <w:r>
        <w:separator/>
      </w:r>
    </w:p>
  </w:endnote>
  <w:endnote w:type="continuationSeparator" w:id="0">
    <w:p w14:paraId="2D0D6829" w14:textId="77777777" w:rsidR="004378CA" w:rsidRDefault="004378CA" w:rsidP="00D9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A606" w14:textId="77777777" w:rsidR="006376BE" w:rsidRDefault="006376BE" w:rsidP="006376BE">
    <w:pPr>
      <w:pStyle w:val="Footer"/>
      <w:ind w:left="0" w:firstLine="0"/>
      <w:rPr>
        <w:rFonts w:eastAsia="Calibri"/>
        <w:noProof/>
        <w:sz w:val="16"/>
        <w:szCs w:val="16"/>
        <w:lang w:eastAsia="en-US"/>
      </w:rPr>
    </w:pPr>
  </w:p>
  <w:p w14:paraId="4ACF722A" w14:textId="77777777" w:rsidR="006376BE" w:rsidRPr="006376BE" w:rsidRDefault="006376BE" w:rsidP="006376BE">
    <w:pPr>
      <w:spacing w:before="120" w:after="120" w:line="276" w:lineRule="auto"/>
      <w:jc w:val="center"/>
      <w:rPr>
        <w:rFonts w:eastAsia="Calibri" w:cs="Verdana"/>
        <w:iCs/>
        <w:sz w:val="20"/>
        <w:szCs w:val="20"/>
        <w:lang w:eastAsia="en-US"/>
      </w:rPr>
    </w:pPr>
    <w:r>
      <w:tab/>
    </w:r>
    <w:r w:rsidRPr="006376BE">
      <w:rPr>
        <w:rFonts w:eastAsia="Calibri" w:cs="Verdana"/>
        <w:iCs/>
        <w:sz w:val="20"/>
        <w:szCs w:val="20"/>
        <w:lang w:eastAsia="en-US"/>
      </w:rPr>
      <w:t>DOKUMENTS IR ELEKTRONISKI PARAKSTĪTS AR DROŠU ELEKTRONISKO PARAKSTU UN SATUR LAIKA ZĪMOGU</w:t>
    </w:r>
  </w:p>
  <w:sdt>
    <w:sdtPr>
      <w:id w:val="-1124309695"/>
      <w:docPartObj>
        <w:docPartGallery w:val="Page Numbers (Bottom of Page)"/>
        <w:docPartUnique/>
      </w:docPartObj>
    </w:sdtPr>
    <w:sdtEndPr>
      <w:rPr>
        <w:noProof/>
      </w:rPr>
    </w:sdtEndPr>
    <w:sdtContent>
      <w:p w14:paraId="196A96D6" w14:textId="4205F940" w:rsidR="006863E6" w:rsidRPr="007C04B1" w:rsidRDefault="006863E6" w:rsidP="006863E6">
        <w:pPr>
          <w:pStyle w:val="Footer"/>
          <w:ind w:left="0" w:firstLine="0"/>
          <w:rPr>
            <w:sz w:val="16"/>
            <w:szCs w:val="16"/>
          </w:rPr>
        </w:pPr>
        <w:r>
          <w:rPr>
            <w:rFonts w:eastAsia="Calibri"/>
            <w:noProof/>
            <w:sz w:val="16"/>
            <w:szCs w:val="16"/>
            <w:lang w:eastAsia="en-US"/>
          </w:rPr>
          <w:t xml:space="preserve">VALIC </w:t>
        </w:r>
        <w:r w:rsidRPr="007C04B1">
          <w:rPr>
            <w:rFonts w:eastAsia="Calibri"/>
            <w:noProof/>
            <w:sz w:val="16"/>
            <w:szCs w:val="16"/>
            <w:lang w:eastAsia="en-US"/>
          </w:rPr>
          <w:t>20</w:t>
        </w:r>
        <w:r>
          <w:rPr>
            <w:rFonts w:eastAsia="Calibri"/>
            <w:noProof/>
            <w:sz w:val="16"/>
            <w:szCs w:val="16"/>
            <w:lang w:eastAsia="en-US"/>
          </w:rPr>
          <w:t>25</w:t>
        </w:r>
        <w:r w:rsidRPr="007C04B1">
          <w:rPr>
            <w:rFonts w:eastAsia="Calibri"/>
            <w:noProof/>
            <w:sz w:val="16"/>
            <w:szCs w:val="16"/>
            <w:lang w:eastAsia="en-US"/>
          </w:rPr>
          <w:t>/0</w:t>
        </w:r>
        <w:r w:rsidR="009E02AC">
          <w:rPr>
            <w:rFonts w:eastAsia="Calibri"/>
            <w:noProof/>
            <w:sz w:val="16"/>
            <w:szCs w:val="16"/>
            <w:lang w:eastAsia="en-US"/>
          </w:rPr>
          <w:t>68</w:t>
        </w:r>
        <w:r w:rsidRPr="007C04B1">
          <w:rPr>
            <w:rFonts w:eastAsia="Calibri"/>
            <w:noProof/>
            <w:sz w:val="16"/>
            <w:szCs w:val="16"/>
            <w:lang w:eastAsia="en-US"/>
          </w:rPr>
          <w:t>/</w:t>
        </w:r>
        <w:r w:rsidR="004C643B">
          <w:rPr>
            <w:rFonts w:eastAsia="Calibri"/>
            <w:noProof/>
            <w:sz w:val="16"/>
            <w:szCs w:val="16"/>
            <w:lang w:eastAsia="en-US"/>
          </w:rPr>
          <w:t>B</w:t>
        </w:r>
        <w:r w:rsidRPr="007C04B1">
          <w:rPr>
            <w:rFonts w:eastAsia="Calibri"/>
            <w:noProof/>
            <w:sz w:val="16"/>
            <w:szCs w:val="16"/>
            <w:lang w:eastAsia="en-US"/>
          </w:rPr>
          <w:t>N-P-AK</w:t>
        </w:r>
      </w:p>
      <w:p w14:paraId="469B496B" w14:textId="29295A86" w:rsidR="006376BE" w:rsidRDefault="006376BE" w:rsidP="006376BE">
        <w:pPr>
          <w:pStyle w:val="Footer"/>
          <w:jc w:val="center"/>
        </w:pPr>
        <w:r>
          <w:fldChar w:fldCharType="begin"/>
        </w:r>
        <w:r>
          <w:instrText xml:space="preserve"> PAGE   \* MERGEFORMAT </w:instrText>
        </w:r>
        <w:r>
          <w:fldChar w:fldCharType="separate"/>
        </w:r>
        <w:r>
          <w:t>1</w:t>
        </w:r>
        <w:r>
          <w:rPr>
            <w:noProof/>
          </w:rPr>
          <w:fldChar w:fldCharType="end"/>
        </w:r>
      </w:p>
    </w:sdtContent>
  </w:sdt>
  <w:p w14:paraId="6B3AD587" w14:textId="5985E72C" w:rsidR="00D91532" w:rsidRPr="008A5F1B" w:rsidRDefault="00D91532" w:rsidP="00D83CEA">
    <w:pPr>
      <w:pStyle w:val="Footer"/>
      <w:ind w:left="0" w:firstLine="0"/>
      <w:rPr>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AB77" w14:textId="77777777" w:rsidR="004378CA" w:rsidRDefault="004378CA" w:rsidP="00D91532">
      <w:pPr>
        <w:spacing w:after="0" w:line="240" w:lineRule="auto"/>
      </w:pPr>
      <w:r>
        <w:separator/>
      </w:r>
    </w:p>
  </w:footnote>
  <w:footnote w:type="continuationSeparator" w:id="0">
    <w:p w14:paraId="6A92606B" w14:textId="77777777" w:rsidR="004378CA" w:rsidRDefault="004378CA" w:rsidP="00D91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F92"/>
    <w:multiLevelType w:val="hybridMultilevel"/>
    <w:tmpl w:val="FB7437B2"/>
    <w:lvl w:ilvl="0" w:tplc="2FAA12F6">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6091B"/>
    <w:multiLevelType w:val="hybridMultilevel"/>
    <w:tmpl w:val="FADEB64E"/>
    <w:lvl w:ilvl="0" w:tplc="04260001">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2" w15:restartNumberingAfterBreak="0">
    <w:nsid w:val="08BD79F4"/>
    <w:multiLevelType w:val="hybridMultilevel"/>
    <w:tmpl w:val="F8D476A6"/>
    <w:lvl w:ilvl="0" w:tplc="23ECA048">
      <w:start w:val="1"/>
      <w:numFmt w:val="decimal"/>
      <w:lvlText w:val="%1."/>
      <w:lvlJc w:val="left"/>
      <w:pPr>
        <w:ind w:left="1142" w:hanging="360"/>
      </w:pPr>
      <w:rPr>
        <w:rFonts w:ascii="Calibri" w:eastAsiaTheme="minorHAnsi" w:hAnsi="Calibri" w:cstheme="minorBidi"/>
      </w:rPr>
    </w:lvl>
    <w:lvl w:ilvl="1" w:tplc="04260019" w:tentative="1">
      <w:start w:val="1"/>
      <w:numFmt w:val="lowerLetter"/>
      <w:lvlText w:val="%2."/>
      <w:lvlJc w:val="left"/>
      <w:pPr>
        <w:ind w:left="1862" w:hanging="360"/>
      </w:pPr>
    </w:lvl>
    <w:lvl w:ilvl="2" w:tplc="0426001B" w:tentative="1">
      <w:start w:val="1"/>
      <w:numFmt w:val="lowerRoman"/>
      <w:lvlText w:val="%3."/>
      <w:lvlJc w:val="right"/>
      <w:pPr>
        <w:ind w:left="2582" w:hanging="180"/>
      </w:pPr>
    </w:lvl>
    <w:lvl w:ilvl="3" w:tplc="0426000F" w:tentative="1">
      <w:start w:val="1"/>
      <w:numFmt w:val="decimal"/>
      <w:lvlText w:val="%4."/>
      <w:lvlJc w:val="left"/>
      <w:pPr>
        <w:ind w:left="3302" w:hanging="360"/>
      </w:pPr>
    </w:lvl>
    <w:lvl w:ilvl="4" w:tplc="04260019" w:tentative="1">
      <w:start w:val="1"/>
      <w:numFmt w:val="lowerLetter"/>
      <w:lvlText w:val="%5."/>
      <w:lvlJc w:val="left"/>
      <w:pPr>
        <w:ind w:left="4022" w:hanging="360"/>
      </w:pPr>
    </w:lvl>
    <w:lvl w:ilvl="5" w:tplc="0426001B" w:tentative="1">
      <w:start w:val="1"/>
      <w:numFmt w:val="lowerRoman"/>
      <w:lvlText w:val="%6."/>
      <w:lvlJc w:val="right"/>
      <w:pPr>
        <w:ind w:left="4742" w:hanging="180"/>
      </w:pPr>
    </w:lvl>
    <w:lvl w:ilvl="6" w:tplc="0426000F" w:tentative="1">
      <w:start w:val="1"/>
      <w:numFmt w:val="decimal"/>
      <w:lvlText w:val="%7."/>
      <w:lvlJc w:val="left"/>
      <w:pPr>
        <w:ind w:left="5462" w:hanging="360"/>
      </w:pPr>
    </w:lvl>
    <w:lvl w:ilvl="7" w:tplc="04260019" w:tentative="1">
      <w:start w:val="1"/>
      <w:numFmt w:val="lowerLetter"/>
      <w:lvlText w:val="%8."/>
      <w:lvlJc w:val="left"/>
      <w:pPr>
        <w:ind w:left="6182" w:hanging="360"/>
      </w:pPr>
    </w:lvl>
    <w:lvl w:ilvl="8" w:tplc="0426001B" w:tentative="1">
      <w:start w:val="1"/>
      <w:numFmt w:val="lowerRoman"/>
      <w:lvlText w:val="%9."/>
      <w:lvlJc w:val="right"/>
      <w:pPr>
        <w:ind w:left="6902" w:hanging="180"/>
      </w:pPr>
    </w:lvl>
  </w:abstractNum>
  <w:abstractNum w:abstractNumId="3" w15:restartNumberingAfterBreak="0">
    <w:nsid w:val="0BC77A94"/>
    <w:multiLevelType w:val="multilevel"/>
    <w:tmpl w:val="FC4A49C0"/>
    <w:styleLink w:val="Style13122"/>
    <w:lvl w:ilvl="0">
      <w:start w:val="1"/>
      <w:numFmt w:val="decimal"/>
      <w:lvlText w:val="%1."/>
      <w:lvlJc w:val="left"/>
      <w:pPr>
        <w:tabs>
          <w:tab w:val="num" w:pos="502"/>
        </w:tabs>
        <w:ind w:left="502" w:hanging="360"/>
      </w:pPr>
      <w:rPr>
        <w:rFonts w:cs="Times New Roman" w:hint="default"/>
        <w:b/>
        <w:i w:val="0"/>
      </w:rPr>
    </w:lvl>
    <w:lvl w:ilvl="1">
      <w:start w:val="1"/>
      <w:numFmt w:val="decimal"/>
      <w:isLgl/>
      <w:lvlText w:val="%1.%2."/>
      <w:lvlJc w:val="left"/>
      <w:pPr>
        <w:tabs>
          <w:tab w:val="num" w:pos="720"/>
        </w:tabs>
        <w:ind w:left="720" w:hanging="720"/>
      </w:pPr>
      <w:rPr>
        <w:rFonts w:cs="Times New Roman" w:hint="default"/>
        <w:b w:val="0"/>
        <w:i w:val="0"/>
        <w:strike w:val="0"/>
        <w:dstrike w:val="0"/>
        <w:color w:val="000000" w:themeColor="text1"/>
        <w:u w:val="none"/>
        <w:effect w:val="none"/>
      </w:rPr>
    </w:lvl>
    <w:lvl w:ilvl="2">
      <w:start w:val="1"/>
      <w:numFmt w:val="decimal"/>
      <w:isLgl/>
      <w:lvlText w:val="%1.%2.%3."/>
      <w:lvlJc w:val="left"/>
      <w:pPr>
        <w:tabs>
          <w:tab w:val="num" w:pos="1288"/>
        </w:tabs>
        <w:ind w:left="1288" w:hanging="720"/>
      </w:pPr>
      <w:rPr>
        <w:rFonts w:ascii="Times New Roman" w:hAnsi="Times New Roman" w:cs="Times New Roman" w:hint="default"/>
        <w:b w:val="0"/>
        <w:i w:val="0"/>
        <w:strike w:val="0"/>
        <w:color w:val="auto"/>
        <w:sz w:val="24"/>
        <w:szCs w:val="24"/>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4" w15:restartNumberingAfterBreak="0">
    <w:nsid w:val="0E335E5C"/>
    <w:multiLevelType w:val="hybridMultilevel"/>
    <w:tmpl w:val="2708E9E8"/>
    <w:lvl w:ilvl="0" w:tplc="09066BF6">
      <w:start w:val="1"/>
      <w:numFmt w:val="decimal"/>
      <w:lvlText w:val="%1."/>
      <w:lvlJc w:val="left"/>
      <w:pPr>
        <w:ind w:left="422" w:hanging="360"/>
      </w:pPr>
      <w:rPr>
        <w:rFonts w:eastAsia="Calibri" w:hint="default"/>
        <w:b/>
      </w:rPr>
    </w:lvl>
    <w:lvl w:ilvl="1" w:tplc="04260019" w:tentative="1">
      <w:start w:val="1"/>
      <w:numFmt w:val="lowerLetter"/>
      <w:lvlText w:val="%2."/>
      <w:lvlJc w:val="left"/>
      <w:pPr>
        <w:ind w:left="1142" w:hanging="360"/>
      </w:pPr>
    </w:lvl>
    <w:lvl w:ilvl="2" w:tplc="0426001B" w:tentative="1">
      <w:start w:val="1"/>
      <w:numFmt w:val="lowerRoman"/>
      <w:lvlText w:val="%3."/>
      <w:lvlJc w:val="right"/>
      <w:pPr>
        <w:ind w:left="1862" w:hanging="180"/>
      </w:pPr>
    </w:lvl>
    <w:lvl w:ilvl="3" w:tplc="0426000F" w:tentative="1">
      <w:start w:val="1"/>
      <w:numFmt w:val="decimal"/>
      <w:lvlText w:val="%4."/>
      <w:lvlJc w:val="left"/>
      <w:pPr>
        <w:ind w:left="2582" w:hanging="360"/>
      </w:pPr>
    </w:lvl>
    <w:lvl w:ilvl="4" w:tplc="04260019" w:tentative="1">
      <w:start w:val="1"/>
      <w:numFmt w:val="lowerLetter"/>
      <w:lvlText w:val="%5."/>
      <w:lvlJc w:val="left"/>
      <w:pPr>
        <w:ind w:left="3302" w:hanging="360"/>
      </w:pPr>
    </w:lvl>
    <w:lvl w:ilvl="5" w:tplc="0426001B" w:tentative="1">
      <w:start w:val="1"/>
      <w:numFmt w:val="lowerRoman"/>
      <w:lvlText w:val="%6."/>
      <w:lvlJc w:val="right"/>
      <w:pPr>
        <w:ind w:left="4022" w:hanging="180"/>
      </w:pPr>
    </w:lvl>
    <w:lvl w:ilvl="6" w:tplc="0426000F" w:tentative="1">
      <w:start w:val="1"/>
      <w:numFmt w:val="decimal"/>
      <w:lvlText w:val="%7."/>
      <w:lvlJc w:val="left"/>
      <w:pPr>
        <w:ind w:left="4742" w:hanging="360"/>
      </w:pPr>
    </w:lvl>
    <w:lvl w:ilvl="7" w:tplc="04260019" w:tentative="1">
      <w:start w:val="1"/>
      <w:numFmt w:val="lowerLetter"/>
      <w:lvlText w:val="%8."/>
      <w:lvlJc w:val="left"/>
      <w:pPr>
        <w:ind w:left="5462" w:hanging="360"/>
      </w:pPr>
    </w:lvl>
    <w:lvl w:ilvl="8" w:tplc="0426001B" w:tentative="1">
      <w:start w:val="1"/>
      <w:numFmt w:val="lowerRoman"/>
      <w:lvlText w:val="%9."/>
      <w:lvlJc w:val="right"/>
      <w:pPr>
        <w:ind w:left="6182" w:hanging="180"/>
      </w:pPr>
    </w:lvl>
  </w:abstractNum>
  <w:abstractNum w:abstractNumId="5" w15:restartNumberingAfterBreak="0">
    <w:nsid w:val="2463186A"/>
    <w:multiLevelType w:val="multilevel"/>
    <w:tmpl w:val="F89296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2B78EF"/>
    <w:multiLevelType w:val="multilevel"/>
    <w:tmpl w:val="53BA8F30"/>
    <w:lvl w:ilvl="0">
      <w:start w:val="11"/>
      <w:numFmt w:val="decimal"/>
      <w:lvlText w:val="%1"/>
      <w:lvlJc w:val="left"/>
      <w:pPr>
        <w:ind w:left="695" w:hanging="502"/>
      </w:pPr>
      <w:rPr>
        <w:rFonts w:hint="default"/>
      </w:rPr>
    </w:lvl>
    <w:lvl w:ilvl="1">
      <w:start w:val="6"/>
      <w:numFmt w:val="decimal"/>
      <w:lvlText w:val="%1.%2."/>
      <w:lvlJc w:val="left"/>
      <w:pPr>
        <w:ind w:left="695" w:hanging="502"/>
        <w:jc w:val="right"/>
      </w:pPr>
      <w:rPr>
        <w:rFonts w:ascii="Times New Roman" w:eastAsia="Times New Roman" w:hAnsi="Times New Roman" w:hint="default"/>
        <w:spacing w:val="-2"/>
        <w:w w:val="103"/>
        <w:sz w:val="20"/>
        <w:szCs w:val="20"/>
      </w:rPr>
    </w:lvl>
    <w:lvl w:ilvl="2">
      <w:start w:val="1"/>
      <w:numFmt w:val="decimal"/>
      <w:lvlText w:val="%3."/>
      <w:lvlJc w:val="left"/>
      <w:pPr>
        <w:ind w:left="626" w:hanging="226"/>
      </w:pPr>
      <w:rPr>
        <w:rFonts w:ascii="Times New Roman" w:eastAsia="Times New Roman" w:hAnsi="Times New Roman" w:hint="default"/>
        <w:b/>
        <w:bCs/>
        <w:spacing w:val="-1"/>
        <w:w w:val="102"/>
        <w:sz w:val="22"/>
        <w:szCs w:val="22"/>
      </w:rPr>
    </w:lvl>
    <w:lvl w:ilvl="3">
      <w:start w:val="1"/>
      <w:numFmt w:val="decimal"/>
      <w:lvlText w:val="%4)"/>
      <w:lvlJc w:val="left"/>
      <w:pPr>
        <w:ind w:left="3220" w:hanging="347"/>
      </w:pPr>
      <w:rPr>
        <w:rFonts w:ascii="Times New Roman" w:eastAsia="Times New Roman" w:hAnsi="Times New Roman" w:hint="default"/>
        <w:w w:val="102"/>
        <w:sz w:val="22"/>
        <w:szCs w:val="22"/>
      </w:rPr>
    </w:lvl>
    <w:lvl w:ilvl="4">
      <w:start w:val="1"/>
      <w:numFmt w:val="bullet"/>
      <w:lvlText w:val="•"/>
      <w:lvlJc w:val="left"/>
      <w:pPr>
        <w:ind w:left="3587" w:hanging="347"/>
      </w:pPr>
      <w:rPr>
        <w:rFonts w:hint="default"/>
      </w:rPr>
    </w:lvl>
    <w:lvl w:ilvl="5">
      <w:start w:val="1"/>
      <w:numFmt w:val="bullet"/>
      <w:lvlText w:val="•"/>
      <w:lvlJc w:val="left"/>
      <w:pPr>
        <w:ind w:left="3771" w:hanging="347"/>
      </w:pPr>
      <w:rPr>
        <w:rFonts w:hint="default"/>
      </w:rPr>
    </w:lvl>
    <w:lvl w:ilvl="6">
      <w:start w:val="1"/>
      <w:numFmt w:val="bullet"/>
      <w:lvlText w:val="•"/>
      <w:lvlJc w:val="left"/>
      <w:pPr>
        <w:ind w:left="3955" w:hanging="347"/>
      </w:pPr>
      <w:rPr>
        <w:rFonts w:hint="default"/>
      </w:rPr>
    </w:lvl>
    <w:lvl w:ilvl="7">
      <w:start w:val="1"/>
      <w:numFmt w:val="bullet"/>
      <w:lvlText w:val="•"/>
      <w:lvlJc w:val="left"/>
      <w:pPr>
        <w:ind w:left="4139" w:hanging="347"/>
      </w:pPr>
      <w:rPr>
        <w:rFonts w:hint="default"/>
      </w:rPr>
    </w:lvl>
    <w:lvl w:ilvl="8">
      <w:start w:val="1"/>
      <w:numFmt w:val="bullet"/>
      <w:lvlText w:val="•"/>
      <w:lvlJc w:val="left"/>
      <w:pPr>
        <w:ind w:left="4323" w:hanging="347"/>
      </w:pPr>
      <w:rPr>
        <w:rFonts w:hint="default"/>
      </w:rPr>
    </w:lvl>
  </w:abstractNum>
  <w:abstractNum w:abstractNumId="7" w15:restartNumberingAfterBreak="0">
    <w:nsid w:val="3F0E49EE"/>
    <w:multiLevelType w:val="multilevel"/>
    <w:tmpl w:val="0186C148"/>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5D7EF7"/>
    <w:multiLevelType w:val="hybridMultilevel"/>
    <w:tmpl w:val="34FC3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BE6FBE"/>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2A58C5"/>
    <w:multiLevelType w:val="multilevel"/>
    <w:tmpl w:val="9CA2670E"/>
    <w:lvl w:ilvl="0">
      <w:start w:val="1"/>
      <w:numFmt w:val="decimal"/>
      <w:lvlText w:val="%1"/>
      <w:lvlJc w:val="left"/>
      <w:pPr>
        <w:ind w:left="480" w:hanging="480"/>
      </w:pPr>
      <w:rPr>
        <w:rFonts w:hint="default"/>
      </w:rPr>
    </w:lvl>
    <w:lvl w:ilvl="1">
      <w:start w:val="1"/>
      <w:numFmt w:val="decimal"/>
      <w:lvlText w:val="%1.%2"/>
      <w:lvlJc w:val="left"/>
      <w:pPr>
        <w:ind w:left="946" w:hanging="48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11" w15:restartNumberingAfterBreak="0">
    <w:nsid w:val="54B265B0"/>
    <w:multiLevelType w:val="multilevel"/>
    <w:tmpl w:val="F89296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DE2AF2"/>
    <w:multiLevelType w:val="multilevel"/>
    <w:tmpl w:val="9CA2670E"/>
    <w:lvl w:ilvl="0">
      <w:start w:val="1"/>
      <w:numFmt w:val="decimal"/>
      <w:lvlText w:val="%1"/>
      <w:lvlJc w:val="left"/>
      <w:pPr>
        <w:ind w:left="480" w:hanging="480"/>
      </w:pPr>
      <w:rPr>
        <w:rFonts w:hint="default"/>
      </w:rPr>
    </w:lvl>
    <w:lvl w:ilvl="1">
      <w:start w:val="1"/>
      <w:numFmt w:val="decimal"/>
      <w:lvlText w:val="%1.%2"/>
      <w:lvlJc w:val="left"/>
      <w:pPr>
        <w:ind w:left="946" w:hanging="48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13" w15:restartNumberingAfterBreak="0">
    <w:nsid w:val="5F143D72"/>
    <w:multiLevelType w:val="hybridMultilevel"/>
    <w:tmpl w:val="5D96B11E"/>
    <w:lvl w:ilvl="0" w:tplc="BF28FD92">
      <w:start w:val="1"/>
      <w:numFmt w:val="decimal"/>
      <w:lvlText w:val="%1."/>
      <w:lvlJc w:val="left"/>
      <w:pPr>
        <w:ind w:left="360" w:hanging="360"/>
      </w:pPr>
      <w:rPr>
        <w:rFonts w:eastAsiaTheme="minorHAns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69E8269D"/>
    <w:multiLevelType w:val="hybridMultilevel"/>
    <w:tmpl w:val="BE787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2A6E7F"/>
    <w:multiLevelType w:val="multilevel"/>
    <w:tmpl w:val="9CA2670E"/>
    <w:lvl w:ilvl="0">
      <w:start w:val="1"/>
      <w:numFmt w:val="decimal"/>
      <w:lvlText w:val="%1"/>
      <w:lvlJc w:val="left"/>
      <w:pPr>
        <w:ind w:left="480" w:hanging="480"/>
      </w:pPr>
      <w:rPr>
        <w:rFonts w:hint="default"/>
      </w:rPr>
    </w:lvl>
    <w:lvl w:ilvl="1">
      <w:start w:val="1"/>
      <w:numFmt w:val="decimal"/>
      <w:lvlText w:val="%1.%2"/>
      <w:lvlJc w:val="left"/>
      <w:pPr>
        <w:ind w:left="946" w:hanging="48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16" w15:restartNumberingAfterBreak="0">
    <w:nsid w:val="7A532723"/>
    <w:multiLevelType w:val="hybridMultilevel"/>
    <w:tmpl w:val="A252AAE2"/>
    <w:lvl w:ilvl="0" w:tplc="9C24A648">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DCF390F"/>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17"/>
  </w:num>
  <w:num w:numId="2">
    <w:abstractNumId w:val="3"/>
  </w:num>
  <w:num w:numId="3">
    <w:abstractNumId w:val="2"/>
  </w:num>
  <w:num w:numId="4">
    <w:abstractNumId w:val="8"/>
  </w:num>
  <w:num w:numId="5">
    <w:abstractNumId w:val="1"/>
  </w:num>
  <w:num w:numId="6">
    <w:abstractNumId w:val="11"/>
  </w:num>
  <w:num w:numId="7">
    <w:abstractNumId w:val="6"/>
  </w:num>
  <w:num w:numId="8">
    <w:abstractNumId w:val="4"/>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9"/>
  </w:num>
  <w:num w:numId="14">
    <w:abstractNumId w:val="10"/>
  </w:num>
  <w:num w:numId="15">
    <w:abstractNumId w:val="5"/>
  </w:num>
  <w:num w:numId="16">
    <w:abstractNumId w:val="0"/>
  </w:num>
  <w:num w:numId="17">
    <w:abstractNumId w:val="1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BD"/>
    <w:rsid w:val="000071DC"/>
    <w:rsid w:val="00016AB0"/>
    <w:rsid w:val="00022E76"/>
    <w:rsid w:val="00030654"/>
    <w:rsid w:val="00031843"/>
    <w:rsid w:val="00044892"/>
    <w:rsid w:val="000472A7"/>
    <w:rsid w:val="00047D40"/>
    <w:rsid w:val="00054A18"/>
    <w:rsid w:val="00062C61"/>
    <w:rsid w:val="00063E30"/>
    <w:rsid w:val="00065BA9"/>
    <w:rsid w:val="000660E6"/>
    <w:rsid w:val="00070E4F"/>
    <w:rsid w:val="00082F66"/>
    <w:rsid w:val="00084436"/>
    <w:rsid w:val="000903FE"/>
    <w:rsid w:val="00097E85"/>
    <w:rsid w:val="000A48CF"/>
    <w:rsid w:val="000B2832"/>
    <w:rsid w:val="000B788C"/>
    <w:rsid w:val="000C6EE8"/>
    <w:rsid w:val="000D7441"/>
    <w:rsid w:val="000E67DE"/>
    <w:rsid w:val="000F14DD"/>
    <w:rsid w:val="000F3107"/>
    <w:rsid w:val="001012C9"/>
    <w:rsid w:val="00105360"/>
    <w:rsid w:val="00105FCE"/>
    <w:rsid w:val="00107270"/>
    <w:rsid w:val="00116F2B"/>
    <w:rsid w:val="001305A3"/>
    <w:rsid w:val="00133D68"/>
    <w:rsid w:val="001377A7"/>
    <w:rsid w:val="001459BF"/>
    <w:rsid w:val="00147A64"/>
    <w:rsid w:val="00147F96"/>
    <w:rsid w:val="00150D94"/>
    <w:rsid w:val="0016402D"/>
    <w:rsid w:val="00170902"/>
    <w:rsid w:val="001733B1"/>
    <w:rsid w:val="00173D10"/>
    <w:rsid w:val="00176A31"/>
    <w:rsid w:val="00184145"/>
    <w:rsid w:val="001870CD"/>
    <w:rsid w:val="00187204"/>
    <w:rsid w:val="0019014B"/>
    <w:rsid w:val="001A2779"/>
    <w:rsid w:val="001A2C68"/>
    <w:rsid w:val="001B65B1"/>
    <w:rsid w:val="001C3A8C"/>
    <w:rsid w:val="001C41C5"/>
    <w:rsid w:val="001C4A27"/>
    <w:rsid w:val="001D0BBB"/>
    <w:rsid w:val="001D1E48"/>
    <w:rsid w:val="00204CE1"/>
    <w:rsid w:val="00204D44"/>
    <w:rsid w:val="0020528D"/>
    <w:rsid w:val="00205393"/>
    <w:rsid w:val="002224D4"/>
    <w:rsid w:val="00242140"/>
    <w:rsid w:val="00250678"/>
    <w:rsid w:val="002520BA"/>
    <w:rsid w:val="00254405"/>
    <w:rsid w:val="00273DC8"/>
    <w:rsid w:val="00277CAB"/>
    <w:rsid w:val="002806B5"/>
    <w:rsid w:val="00281B67"/>
    <w:rsid w:val="00291713"/>
    <w:rsid w:val="002B1F81"/>
    <w:rsid w:val="002B67BC"/>
    <w:rsid w:val="002C043F"/>
    <w:rsid w:val="002E750A"/>
    <w:rsid w:val="002F31BB"/>
    <w:rsid w:val="00302B5B"/>
    <w:rsid w:val="00304583"/>
    <w:rsid w:val="00310A80"/>
    <w:rsid w:val="00313F53"/>
    <w:rsid w:val="00331B1D"/>
    <w:rsid w:val="00346D13"/>
    <w:rsid w:val="0035142A"/>
    <w:rsid w:val="00362159"/>
    <w:rsid w:val="0036378A"/>
    <w:rsid w:val="00366D63"/>
    <w:rsid w:val="003869A2"/>
    <w:rsid w:val="003931D2"/>
    <w:rsid w:val="00393A9B"/>
    <w:rsid w:val="003949CC"/>
    <w:rsid w:val="00395354"/>
    <w:rsid w:val="00396A83"/>
    <w:rsid w:val="003A1974"/>
    <w:rsid w:val="003B3964"/>
    <w:rsid w:val="003C3C6C"/>
    <w:rsid w:val="003C6395"/>
    <w:rsid w:val="003D074F"/>
    <w:rsid w:val="003D4B1B"/>
    <w:rsid w:val="003D53DD"/>
    <w:rsid w:val="003E1CF9"/>
    <w:rsid w:val="003E3D78"/>
    <w:rsid w:val="003F038D"/>
    <w:rsid w:val="003F20B6"/>
    <w:rsid w:val="00402DA2"/>
    <w:rsid w:val="00403FCD"/>
    <w:rsid w:val="0041112D"/>
    <w:rsid w:val="00417137"/>
    <w:rsid w:val="004378CA"/>
    <w:rsid w:val="00481BF4"/>
    <w:rsid w:val="00481C18"/>
    <w:rsid w:val="00486BC5"/>
    <w:rsid w:val="004870F4"/>
    <w:rsid w:val="00491BF3"/>
    <w:rsid w:val="0049383F"/>
    <w:rsid w:val="00497B6D"/>
    <w:rsid w:val="004A0BC0"/>
    <w:rsid w:val="004A5A37"/>
    <w:rsid w:val="004B43F9"/>
    <w:rsid w:val="004B56C9"/>
    <w:rsid w:val="004C643B"/>
    <w:rsid w:val="004E0AA1"/>
    <w:rsid w:val="004F3699"/>
    <w:rsid w:val="004F7BB5"/>
    <w:rsid w:val="00527598"/>
    <w:rsid w:val="00533E46"/>
    <w:rsid w:val="005355F9"/>
    <w:rsid w:val="00544569"/>
    <w:rsid w:val="00551E6D"/>
    <w:rsid w:val="00552E86"/>
    <w:rsid w:val="00581CD1"/>
    <w:rsid w:val="005835E0"/>
    <w:rsid w:val="00585C6A"/>
    <w:rsid w:val="00592FD9"/>
    <w:rsid w:val="0059468A"/>
    <w:rsid w:val="005961FE"/>
    <w:rsid w:val="005A457B"/>
    <w:rsid w:val="005B382F"/>
    <w:rsid w:val="005C2A94"/>
    <w:rsid w:val="005C6124"/>
    <w:rsid w:val="00601C61"/>
    <w:rsid w:val="00610B5E"/>
    <w:rsid w:val="00625D6C"/>
    <w:rsid w:val="00626655"/>
    <w:rsid w:val="00632F13"/>
    <w:rsid w:val="00633B09"/>
    <w:rsid w:val="006349B7"/>
    <w:rsid w:val="00637302"/>
    <w:rsid w:val="006376BE"/>
    <w:rsid w:val="00656354"/>
    <w:rsid w:val="00670A3E"/>
    <w:rsid w:val="006755C1"/>
    <w:rsid w:val="00677D09"/>
    <w:rsid w:val="00683C4C"/>
    <w:rsid w:val="0068564B"/>
    <w:rsid w:val="006863E6"/>
    <w:rsid w:val="00690CCB"/>
    <w:rsid w:val="00692EC7"/>
    <w:rsid w:val="00696639"/>
    <w:rsid w:val="00696B29"/>
    <w:rsid w:val="006A2EDB"/>
    <w:rsid w:val="006A49A2"/>
    <w:rsid w:val="006A5F74"/>
    <w:rsid w:val="006B50DE"/>
    <w:rsid w:val="006C41F7"/>
    <w:rsid w:val="006C564A"/>
    <w:rsid w:val="006D0DDF"/>
    <w:rsid w:val="006D3C4B"/>
    <w:rsid w:val="00705D4E"/>
    <w:rsid w:val="0070713B"/>
    <w:rsid w:val="0072276F"/>
    <w:rsid w:val="007248D0"/>
    <w:rsid w:val="00725D48"/>
    <w:rsid w:val="00725F36"/>
    <w:rsid w:val="00731632"/>
    <w:rsid w:val="00731D77"/>
    <w:rsid w:val="00742532"/>
    <w:rsid w:val="007471A8"/>
    <w:rsid w:val="0075345F"/>
    <w:rsid w:val="00753BE8"/>
    <w:rsid w:val="0075476F"/>
    <w:rsid w:val="00767A72"/>
    <w:rsid w:val="00773889"/>
    <w:rsid w:val="00784B85"/>
    <w:rsid w:val="007854B4"/>
    <w:rsid w:val="007B18CF"/>
    <w:rsid w:val="007B190F"/>
    <w:rsid w:val="007B21B5"/>
    <w:rsid w:val="007B5772"/>
    <w:rsid w:val="007B6D88"/>
    <w:rsid w:val="007D4D56"/>
    <w:rsid w:val="007D59A8"/>
    <w:rsid w:val="007E09F4"/>
    <w:rsid w:val="007E1754"/>
    <w:rsid w:val="007E26DF"/>
    <w:rsid w:val="007E391D"/>
    <w:rsid w:val="008112F6"/>
    <w:rsid w:val="00815E50"/>
    <w:rsid w:val="00824460"/>
    <w:rsid w:val="00826ABF"/>
    <w:rsid w:val="00835664"/>
    <w:rsid w:val="00837836"/>
    <w:rsid w:val="00851226"/>
    <w:rsid w:val="00863A0F"/>
    <w:rsid w:val="00864E51"/>
    <w:rsid w:val="00865484"/>
    <w:rsid w:val="00866067"/>
    <w:rsid w:val="00871506"/>
    <w:rsid w:val="00871DA4"/>
    <w:rsid w:val="00877FA3"/>
    <w:rsid w:val="00882E3B"/>
    <w:rsid w:val="00897503"/>
    <w:rsid w:val="008A0B85"/>
    <w:rsid w:val="008A5E09"/>
    <w:rsid w:val="008A5F1B"/>
    <w:rsid w:val="008D2C85"/>
    <w:rsid w:val="008D600E"/>
    <w:rsid w:val="008D67C3"/>
    <w:rsid w:val="008E312D"/>
    <w:rsid w:val="008E489B"/>
    <w:rsid w:val="008E5E66"/>
    <w:rsid w:val="008F28F9"/>
    <w:rsid w:val="00912CBD"/>
    <w:rsid w:val="00930F43"/>
    <w:rsid w:val="00934BBC"/>
    <w:rsid w:val="009621F9"/>
    <w:rsid w:val="00971DD3"/>
    <w:rsid w:val="00992F82"/>
    <w:rsid w:val="00997211"/>
    <w:rsid w:val="009C5DE0"/>
    <w:rsid w:val="009D0D87"/>
    <w:rsid w:val="009E02AC"/>
    <w:rsid w:val="009E05F4"/>
    <w:rsid w:val="009E0A98"/>
    <w:rsid w:val="009F1339"/>
    <w:rsid w:val="009F4546"/>
    <w:rsid w:val="009F74CF"/>
    <w:rsid w:val="00A0709E"/>
    <w:rsid w:val="00A101CD"/>
    <w:rsid w:val="00A12083"/>
    <w:rsid w:val="00A13012"/>
    <w:rsid w:val="00A211BC"/>
    <w:rsid w:val="00A23618"/>
    <w:rsid w:val="00A240A4"/>
    <w:rsid w:val="00A33ED6"/>
    <w:rsid w:val="00A544D9"/>
    <w:rsid w:val="00A632BF"/>
    <w:rsid w:val="00A663C0"/>
    <w:rsid w:val="00A77367"/>
    <w:rsid w:val="00A815FE"/>
    <w:rsid w:val="00A85087"/>
    <w:rsid w:val="00A85335"/>
    <w:rsid w:val="00A9533D"/>
    <w:rsid w:val="00AA23EF"/>
    <w:rsid w:val="00AB0803"/>
    <w:rsid w:val="00AC3FFA"/>
    <w:rsid w:val="00AD3B0D"/>
    <w:rsid w:val="00AE126E"/>
    <w:rsid w:val="00AE59C8"/>
    <w:rsid w:val="00AF3142"/>
    <w:rsid w:val="00B310AD"/>
    <w:rsid w:val="00B33ACB"/>
    <w:rsid w:val="00B44FFD"/>
    <w:rsid w:val="00B45239"/>
    <w:rsid w:val="00B47C32"/>
    <w:rsid w:val="00B55DA1"/>
    <w:rsid w:val="00B5737D"/>
    <w:rsid w:val="00B67B60"/>
    <w:rsid w:val="00B71018"/>
    <w:rsid w:val="00B91E91"/>
    <w:rsid w:val="00B92477"/>
    <w:rsid w:val="00BA4600"/>
    <w:rsid w:val="00BA53A2"/>
    <w:rsid w:val="00BB6491"/>
    <w:rsid w:val="00BC38D7"/>
    <w:rsid w:val="00BD34F4"/>
    <w:rsid w:val="00BE57E4"/>
    <w:rsid w:val="00BF2ABB"/>
    <w:rsid w:val="00C10870"/>
    <w:rsid w:val="00C141D7"/>
    <w:rsid w:val="00C152DD"/>
    <w:rsid w:val="00C27217"/>
    <w:rsid w:val="00C31C93"/>
    <w:rsid w:val="00C50487"/>
    <w:rsid w:val="00C51B47"/>
    <w:rsid w:val="00C537DA"/>
    <w:rsid w:val="00C56169"/>
    <w:rsid w:val="00C75F21"/>
    <w:rsid w:val="00C917DF"/>
    <w:rsid w:val="00CB32AE"/>
    <w:rsid w:val="00CB3579"/>
    <w:rsid w:val="00CB5004"/>
    <w:rsid w:val="00CC219F"/>
    <w:rsid w:val="00CD01E2"/>
    <w:rsid w:val="00CE0EF5"/>
    <w:rsid w:val="00CE43BE"/>
    <w:rsid w:val="00D076F3"/>
    <w:rsid w:val="00D129C0"/>
    <w:rsid w:val="00D15CAD"/>
    <w:rsid w:val="00D2063C"/>
    <w:rsid w:val="00D21440"/>
    <w:rsid w:val="00D21C5E"/>
    <w:rsid w:val="00D4010B"/>
    <w:rsid w:val="00D537CB"/>
    <w:rsid w:val="00D53E4F"/>
    <w:rsid w:val="00D56A08"/>
    <w:rsid w:val="00D60C5B"/>
    <w:rsid w:val="00D6289B"/>
    <w:rsid w:val="00D62BEE"/>
    <w:rsid w:val="00D778CA"/>
    <w:rsid w:val="00D80B8B"/>
    <w:rsid w:val="00D832E9"/>
    <w:rsid w:val="00D83CEA"/>
    <w:rsid w:val="00D90626"/>
    <w:rsid w:val="00D91532"/>
    <w:rsid w:val="00DA4D6E"/>
    <w:rsid w:val="00DB51A0"/>
    <w:rsid w:val="00DC0D36"/>
    <w:rsid w:val="00DD3041"/>
    <w:rsid w:val="00DE2F03"/>
    <w:rsid w:val="00E0158F"/>
    <w:rsid w:val="00E03C28"/>
    <w:rsid w:val="00E10253"/>
    <w:rsid w:val="00E11053"/>
    <w:rsid w:val="00E21798"/>
    <w:rsid w:val="00E33756"/>
    <w:rsid w:val="00E40D7C"/>
    <w:rsid w:val="00E45C5D"/>
    <w:rsid w:val="00E46A6D"/>
    <w:rsid w:val="00E61F05"/>
    <w:rsid w:val="00E65280"/>
    <w:rsid w:val="00E74C97"/>
    <w:rsid w:val="00E752C9"/>
    <w:rsid w:val="00E75BA3"/>
    <w:rsid w:val="00E83702"/>
    <w:rsid w:val="00E96986"/>
    <w:rsid w:val="00EA0BB6"/>
    <w:rsid w:val="00EA1FC1"/>
    <w:rsid w:val="00EB1DA3"/>
    <w:rsid w:val="00ED1209"/>
    <w:rsid w:val="00ED39D6"/>
    <w:rsid w:val="00EE4CB9"/>
    <w:rsid w:val="00EF1EAA"/>
    <w:rsid w:val="00EF5730"/>
    <w:rsid w:val="00F04C2A"/>
    <w:rsid w:val="00F06AAF"/>
    <w:rsid w:val="00F06FC0"/>
    <w:rsid w:val="00F1028E"/>
    <w:rsid w:val="00F13C58"/>
    <w:rsid w:val="00F1490B"/>
    <w:rsid w:val="00F20EE2"/>
    <w:rsid w:val="00F22B1C"/>
    <w:rsid w:val="00F2477E"/>
    <w:rsid w:val="00F24DC5"/>
    <w:rsid w:val="00F26279"/>
    <w:rsid w:val="00F301DD"/>
    <w:rsid w:val="00F317AE"/>
    <w:rsid w:val="00F329AB"/>
    <w:rsid w:val="00F37D92"/>
    <w:rsid w:val="00F55070"/>
    <w:rsid w:val="00F55D6B"/>
    <w:rsid w:val="00F700EC"/>
    <w:rsid w:val="00F768F5"/>
    <w:rsid w:val="00F81972"/>
    <w:rsid w:val="00F8260D"/>
    <w:rsid w:val="00F82842"/>
    <w:rsid w:val="00F970AF"/>
    <w:rsid w:val="00F970BF"/>
    <w:rsid w:val="00FA3FB1"/>
    <w:rsid w:val="00FA419A"/>
    <w:rsid w:val="00FA6FB1"/>
    <w:rsid w:val="00FC24D8"/>
    <w:rsid w:val="00FC63B2"/>
    <w:rsid w:val="00FD33D5"/>
    <w:rsid w:val="00FD64D4"/>
    <w:rsid w:val="00FE208F"/>
    <w:rsid w:val="00FE5C9F"/>
    <w:rsid w:val="00FF4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068"/>
  <w15:chartTrackingRefBased/>
  <w15:docId w15:val="{1C1FE1B5-E463-4FDE-97CF-92A6A38E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C8"/>
    <w:pPr>
      <w:spacing w:line="255" w:lineRule="auto"/>
      <w:ind w:left="62" w:firstLine="720"/>
      <w:jc w:val="both"/>
    </w:pPr>
    <w:rPr>
      <w:rFonts w:ascii="Times New Roman" w:eastAsia="Times New Roman" w:hAnsi="Times New Roman" w:cs="Times New Roman"/>
      <w:color w:val="000000"/>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25F36"/>
    <w:pPr>
      <w:widowControl w:val="0"/>
      <w:spacing w:after="0" w:line="240" w:lineRule="auto"/>
      <w:ind w:left="0" w:firstLine="426"/>
    </w:pPr>
    <w:rPr>
      <w:color w:val="auto"/>
      <w:sz w:val="24"/>
      <w:szCs w:val="20"/>
      <w:lang w:eastAsia="en-US"/>
    </w:rPr>
  </w:style>
  <w:style w:type="character" w:customStyle="1" w:styleId="BodyTextIndent3Char">
    <w:name w:val="Body Text Indent 3 Char"/>
    <w:basedOn w:val="DefaultParagraphFont"/>
    <w:link w:val="BodyTextIndent3"/>
    <w:rsid w:val="00725F36"/>
    <w:rPr>
      <w:rFonts w:ascii="Times New Roman" w:eastAsia="Times New Roman" w:hAnsi="Times New Roman" w:cs="Times New Roman"/>
      <w:sz w:val="24"/>
      <w:szCs w:val="20"/>
    </w:rPr>
  </w:style>
  <w:style w:type="table" w:styleId="TableGrid">
    <w:name w:val="Table Grid"/>
    <w:basedOn w:val="TableNormal"/>
    <w:uiPriority w:val="39"/>
    <w:rsid w:val="00725F3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5F36"/>
    <w:pPr>
      <w:spacing w:after="0" w:line="240" w:lineRule="auto"/>
    </w:pPr>
    <w:rPr>
      <w:rFonts w:ascii="Times New Roman" w:eastAsia="Times New Roman" w:hAnsi="Times New Roman" w:cs="Times New Roman"/>
      <w:sz w:val="24"/>
      <w:szCs w:val="24"/>
      <w:lang w:eastAsia="lv-LV"/>
    </w:rPr>
  </w:style>
  <w:style w:type="character" w:styleId="Hyperlink">
    <w:name w:val="Hyperlink"/>
    <w:uiPriority w:val="99"/>
    <w:rsid w:val="00022E76"/>
    <w:rPr>
      <w:rFonts w:cs="Times New Roman"/>
      <w:color w:val="0000FF"/>
      <w:u w:val="single"/>
    </w:rPr>
  </w:style>
  <w:style w:type="table" w:customStyle="1" w:styleId="TableGrid1">
    <w:name w:val="Table Grid1"/>
    <w:basedOn w:val="TableNormal"/>
    <w:next w:val="TableGrid"/>
    <w:uiPriority w:val="59"/>
    <w:rsid w:val="000A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5F21"/>
    <w:rPr>
      <w:sz w:val="16"/>
      <w:szCs w:val="16"/>
    </w:rPr>
  </w:style>
  <w:style w:type="paragraph" w:styleId="CommentText">
    <w:name w:val="annotation text"/>
    <w:basedOn w:val="Normal"/>
    <w:link w:val="CommentTextChar"/>
    <w:uiPriority w:val="99"/>
    <w:unhideWhenUsed/>
    <w:rsid w:val="00C75F21"/>
    <w:pPr>
      <w:spacing w:line="240" w:lineRule="auto"/>
    </w:pPr>
    <w:rPr>
      <w:sz w:val="20"/>
      <w:szCs w:val="20"/>
    </w:rPr>
  </w:style>
  <w:style w:type="character" w:customStyle="1" w:styleId="CommentTextChar">
    <w:name w:val="Comment Text Char"/>
    <w:basedOn w:val="DefaultParagraphFont"/>
    <w:link w:val="CommentText"/>
    <w:uiPriority w:val="99"/>
    <w:rsid w:val="00C75F21"/>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C75F21"/>
    <w:rPr>
      <w:b/>
      <w:bCs/>
    </w:rPr>
  </w:style>
  <w:style w:type="character" w:customStyle="1" w:styleId="CommentSubjectChar">
    <w:name w:val="Comment Subject Char"/>
    <w:basedOn w:val="CommentTextChar"/>
    <w:link w:val="CommentSubject"/>
    <w:uiPriority w:val="99"/>
    <w:semiHidden/>
    <w:rsid w:val="00C75F21"/>
    <w:rPr>
      <w:rFonts w:ascii="Times New Roman" w:eastAsia="Times New Roman" w:hAnsi="Times New Roman" w:cs="Times New Roman"/>
      <w:b/>
      <w:bCs/>
      <w:color w:val="000000"/>
      <w:sz w:val="20"/>
      <w:szCs w:val="20"/>
      <w:lang w:eastAsia="lv-LV"/>
    </w:rPr>
  </w:style>
  <w:style w:type="paragraph" w:styleId="Header">
    <w:name w:val="header"/>
    <w:aliases w:val="Header Char1,Header Char Char"/>
    <w:basedOn w:val="Normal"/>
    <w:link w:val="HeaderChar"/>
    <w:uiPriority w:val="99"/>
    <w:unhideWhenUsed/>
    <w:rsid w:val="00D91532"/>
    <w:pPr>
      <w:tabs>
        <w:tab w:val="center" w:pos="4153"/>
        <w:tab w:val="right" w:pos="8306"/>
      </w:tabs>
      <w:spacing w:after="0" w:line="240" w:lineRule="auto"/>
    </w:pPr>
  </w:style>
  <w:style w:type="character" w:customStyle="1" w:styleId="HeaderChar">
    <w:name w:val="Header Char"/>
    <w:aliases w:val="Header Char1 Char,Header Char Char Char"/>
    <w:basedOn w:val="DefaultParagraphFont"/>
    <w:link w:val="Header"/>
    <w:uiPriority w:val="99"/>
    <w:rsid w:val="00D91532"/>
    <w:rPr>
      <w:rFonts w:ascii="Times New Roman" w:eastAsia="Times New Roman" w:hAnsi="Times New Roman" w:cs="Times New Roman"/>
      <w:color w:val="000000"/>
      <w:sz w:val="28"/>
      <w:lang w:eastAsia="lv-LV"/>
    </w:rPr>
  </w:style>
  <w:style w:type="paragraph" w:styleId="Footer">
    <w:name w:val="footer"/>
    <w:basedOn w:val="Normal"/>
    <w:link w:val="FooterChar"/>
    <w:uiPriority w:val="99"/>
    <w:unhideWhenUsed/>
    <w:rsid w:val="00D915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1532"/>
    <w:rPr>
      <w:rFonts w:ascii="Times New Roman" w:eastAsia="Times New Roman" w:hAnsi="Times New Roman" w:cs="Times New Roman"/>
      <w:color w:val="000000"/>
      <w:sz w:val="28"/>
      <w:lang w:eastAsia="lv-LV"/>
    </w:rPr>
  </w:style>
  <w:style w:type="character" w:customStyle="1" w:styleId="ListParagraphChar">
    <w:name w:val="List Paragraph Char"/>
    <w:aliases w:val="2 Char,Strip Char,H&amp;P List Paragraph Char,Syle 1 Char,Normal bullet 2 Char,Bullet list Char,Saistīto dokumentu saraksts Char,List Paragraph1 Char,Numurets Char,Colorful List - Accent 12 Char,PPS_Bullet Char,Virsraksti Char"/>
    <w:link w:val="ListParagraph"/>
    <w:uiPriority w:val="34"/>
    <w:qFormat/>
    <w:locked/>
    <w:rsid w:val="0070713B"/>
    <w:rPr>
      <w:rFonts w:ascii="Calibri" w:hAnsi="Calibri"/>
      <w:lang w:val="x-none" w:eastAsia="x-none"/>
    </w:rPr>
  </w:style>
  <w:style w:type="paragraph" w:styleId="ListParagraph">
    <w:name w:val="List Paragraph"/>
    <w:aliases w:val="2,Strip,H&amp;P List Paragraph,Syle 1,Normal bullet 2,Bullet list,Saistīto dokumentu saraksts,List Paragraph1,Numurets,Colorful List - Accent 12,PPS_Bullet,Virsraksti,Colorful List - Accent 11,Paragrafo elenco,Bullet 1,Numbered Para 1,Dot pt"/>
    <w:basedOn w:val="Normal"/>
    <w:link w:val="ListParagraphChar"/>
    <w:uiPriority w:val="34"/>
    <w:qFormat/>
    <w:rsid w:val="0070713B"/>
    <w:pPr>
      <w:spacing w:after="200" w:line="276" w:lineRule="auto"/>
      <w:ind w:left="720" w:firstLine="0"/>
      <w:contextualSpacing/>
      <w:jc w:val="left"/>
    </w:pPr>
    <w:rPr>
      <w:rFonts w:ascii="Calibri" w:eastAsiaTheme="minorHAnsi" w:hAnsi="Calibri" w:cstheme="minorBidi"/>
      <w:color w:val="auto"/>
      <w:sz w:val="22"/>
      <w:lang w:val="x-none" w:eastAsia="x-none"/>
    </w:rPr>
  </w:style>
  <w:style w:type="numbering" w:customStyle="1" w:styleId="Style13122">
    <w:name w:val="Style13122"/>
    <w:rsid w:val="0070713B"/>
    <w:pPr>
      <w:numPr>
        <w:numId w:val="2"/>
      </w:numPr>
    </w:pPr>
  </w:style>
  <w:style w:type="paragraph" w:styleId="BalloonText">
    <w:name w:val="Balloon Text"/>
    <w:basedOn w:val="Normal"/>
    <w:link w:val="BalloonTextChar"/>
    <w:uiPriority w:val="99"/>
    <w:semiHidden/>
    <w:unhideWhenUsed/>
    <w:rsid w:val="004F7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B5"/>
    <w:rPr>
      <w:rFonts w:ascii="Segoe UI" w:eastAsia="Times New Roman" w:hAnsi="Segoe UI" w:cs="Segoe UI"/>
      <w:color w:val="000000"/>
      <w:sz w:val="18"/>
      <w:szCs w:val="18"/>
      <w:lang w:eastAsia="lv-LV"/>
    </w:rPr>
  </w:style>
  <w:style w:type="paragraph" w:customStyle="1" w:styleId="TableParagraph">
    <w:name w:val="Table Paragraph"/>
    <w:basedOn w:val="Normal"/>
    <w:uiPriority w:val="1"/>
    <w:qFormat/>
    <w:rsid w:val="00D537CB"/>
    <w:pPr>
      <w:widowControl w:val="0"/>
      <w:spacing w:after="0" w:line="240" w:lineRule="auto"/>
      <w:ind w:left="0" w:firstLine="0"/>
      <w:jc w:val="left"/>
    </w:pPr>
    <w:rPr>
      <w:rFonts w:asciiTheme="minorHAnsi" w:eastAsiaTheme="minorHAnsi" w:hAnsiTheme="minorHAnsi" w:cstheme="minorBidi"/>
      <w:color w:val="auto"/>
      <w:sz w:val="22"/>
      <w:lang w:val="en-US" w:eastAsia="en-US"/>
    </w:rPr>
  </w:style>
  <w:style w:type="paragraph" w:customStyle="1" w:styleId="mt-translation">
    <w:name w:val="mt-translation"/>
    <w:basedOn w:val="Normal"/>
    <w:rsid w:val="00D90626"/>
    <w:pPr>
      <w:spacing w:before="100" w:beforeAutospacing="1" w:after="100" w:afterAutospacing="1" w:line="240" w:lineRule="auto"/>
      <w:ind w:left="0" w:firstLine="0"/>
      <w:jc w:val="left"/>
    </w:pPr>
    <w:rPr>
      <w:color w:val="auto"/>
      <w:sz w:val="24"/>
      <w:szCs w:val="24"/>
    </w:rPr>
  </w:style>
  <w:style w:type="character" w:customStyle="1" w:styleId="phrase">
    <w:name w:val="phrase"/>
    <w:basedOn w:val="DefaultParagraphFont"/>
    <w:rsid w:val="00D90626"/>
  </w:style>
  <w:style w:type="character" w:customStyle="1" w:styleId="word">
    <w:name w:val="word"/>
    <w:basedOn w:val="DefaultParagraphFont"/>
    <w:rsid w:val="00D90626"/>
  </w:style>
  <w:style w:type="paragraph" w:styleId="NormalWeb">
    <w:name w:val="Normal (Web)"/>
    <w:basedOn w:val="Normal"/>
    <w:uiPriority w:val="99"/>
    <w:semiHidden/>
    <w:unhideWhenUsed/>
    <w:rsid w:val="001A2779"/>
    <w:pPr>
      <w:spacing w:before="100" w:beforeAutospacing="1" w:after="100" w:afterAutospacing="1" w:line="240" w:lineRule="auto"/>
      <w:ind w:left="0" w:firstLine="0"/>
      <w:jc w:val="left"/>
    </w:pPr>
    <w:rPr>
      <w:color w:val="auto"/>
      <w:sz w:val="24"/>
      <w:szCs w:val="24"/>
    </w:rPr>
  </w:style>
  <w:style w:type="table" w:styleId="PlainTable2">
    <w:name w:val="Plain Table 2"/>
    <w:basedOn w:val="TableNormal"/>
    <w:uiPriority w:val="42"/>
    <w:rsid w:val="00527598"/>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BodyText"/>
    <w:link w:val="SubtitleChar"/>
    <w:qFormat/>
    <w:rsid w:val="00544569"/>
    <w:pPr>
      <w:suppressAutoHyphens/>
      <w:spacing w:after="0" w:line="240" w:lineRule="auto"/>
      <w:ind w:left="0" w:firstLine="0"/>
      <w:jc w:val="center"/>
    </w:pPr>
    <w:rPr>
      <w:color w:val="auto"/>
      <w:sz w:val="24"/>
      <w:szCs w:val="20"/>
      <w:lang w:eastAsia="ar-SA"/>
    </w:rPr>
  </w:style>
  <w:style w:type="character" w:customStyle="1" w:styleId="SubtitleChar">
    <w:name w:val="Subtitle Char"/>
    <w:basedOn w:val="DefaultParagraphFont"/>
    <w:link w:val="Subtitle"/>
    <w:rsid w:val="00544569"/>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semiHidden/>
    <w:unhideWhenUsed/>
    <w:rsid w:val="00544569"/>
    <w:pPr>
      <w:spacing w:after="120"/>
    </w:pPr>
  </w:style>
  <w:style w:type="character" w:customStyle="1" w:styleId="BodyTextChar">
    <w:name w:val="Body Text Char"/>
    <w:basedOn w:val="DefaultParagraphFont"/>
    <w:link w:val="BodyText"/>
    <w:uiPriority w:val="99"/>
    <w:semiHidden/>
    <w:rsid w:val="00544569"/>
    <w:rPr>
      <w:rFonts w:ascii="Times New Roman" w:eastAsia="Times New Roman" w:hAnsi="Times New Roman" w:cs="Times New Roman"/>
      <w:color w:val="000000"/>
      <w:sz w:val="28"/>
      <w:lang w:eastAsia="lv-LV"/>
    </w:rPr>
  </w:style>
  <w:style w:type="character" w:customStyle="1" w:styleId="txtspecial">
    <w:name w:val="txt_special"/>
    <w:basedOn w:val="DefaultParagraphFont"/>
    <w:rsid w:val="00C31C93"/>
  </w:style>
  <w:style w:type="character" w:customStyle="1" w:styleId="Bodytext11ptNotItalic">
    <w:name w:val="Body text + 11 pt;Not Italic"/>
    <w:rsid w:val="001C3A8C"/>
    <w:rPr>
      <w:rFonts w:ascii="Times New Roman" w:eastAsia="Times New Roman" w:hAnsi="Times New Roman" w:cs="Times New Roman"/>
      <w:b/>
      <w:bCs/>
      <w:i/>
      <w:iCs/>
      <w:color w:val="000000"/>
      <w:spacing w:val="0"/>
      <w:w w:val="100"/>
      <w:position w:val="0"/>
      <w:sz w:val="22"/>
      <w:szCs w:val="22"/>
      <w:shd w:val="clear" w:color="auto" w:fill="FFFFFF"/>
      <w:lang w:val="lv-LV" w:eastAsia="lv-LV" w:bidi="lv-LV"/>
    </w:rPr>
  </w:style>
  <w:style w:type="character" w:styleId="UnresolvedMention">
    <w:name w:val="Unresolved Mention"/>
    <w:basedOn w:val="DefaultParagraphFont"/>
    <w:uiPriority w:val="99"/>
    <w:semiHidden/>
    <w:unhideWhenUsed/>
    <w:rsid w:val="0067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1270">
      <w:bodyDiv w:val="1"/>
      <w:marLeft w:val="0"/>
      <w:marRight w:val="0"/>
      <w:marTop w:val="0"/>
      <w:marBottom w:val="0"/>
      <w:divBdr>
        <w:top w:val="none" w:sz="0" w:space="0" w:color="auto"/>
        <w:left w:val="none" w:sz="0" w:space="0" w:color="auto"/>
        <w:bottom w:val="none" w:sz="0" w:space="0" w:color="auto"/>
        <w:right w:val="none" w:sz="0" w:space="0" w:color="auto"/>
      </w:divBdr>
      <w:divsChild>
        <w:div w:id="1466921892">
          <w:marLeft w:val="0"/>
          <w:marRight w:val="0"/>
          <w:marTop w:val="0"/>
          <w:marBottom w:val="0"/>
          <w:divBdr>
            <w:top w:val="none" w:sz="0" w:space="0" w:color="auto"/>
            <w:left w:val="none" w:sz="0" w:space="0" w:color="auto"/>
            <w:bottom w:val="none" w:sz="0" w:space="0" w:color="auto"/>
            <w:right w:val="none" w:sz="0" w:space="0" w:color="auto"/>
          </w:divBdr>
        </w:div>
      </w:divsChild>
    </w:div>
    <w:div w:id="124782302">
      <w:bodyDiv w:val="1"/>
      <w:marLeft w:val="0"/>
      <w:marRight w:val="0"/>
      <w:marTop w:val="0"/>
      <w:marBottom w:val="0"/>
      <w:divBdr>
        <w:top w:val="none" w:sz="0" w:space="0" w:color="auto"/>
        <w:left w:val="none" w:sz="0" w:space="0" w:color="auto"/>
        <w:bottom w:val="none" w:sz="0" w:space="0" w:color="auto"/>
        <w:right w:val="none" w:sz="0" w:space="0" w:color="auto"/>
      </w:divBdr>
    </w:div>
    <w:div w:id="172652622">
      <w:bodyDiv w:val="1"/>
      <w:marLeft w:val="0"/>
      <w:marRight w:val="0"/>
      <w:marTop w:val="0"/>
      <w:marBottom w:val="0"/>
      <w:divBdr>
        <w:top w:val="none" w:sz="0" w:space="0" w:color="auto"/>
        <w:left w:val="none" w:sz="0" w:space="0" w:color="auto"/>
        <w:bottom w:val="none" w:sz="0" w:space="0" w:color="auto"/>
        <w:right w:val="none" w:sz="0" w:space="0" w:color="auto"/>
      </w:divBdr>
    </w:div>
    <w:div w:id="319387016">
      <w:bodyDiv w:val="1"/>
      <w:marLeft w:val="0"/>
      <w:marRight w:val="0"/>
      <w:marTop w:val="0"/>
      <w:marBottom w:val="0"/>
      <w:divBdr>
        <w:top w:val="none" w:sz="0" w:space="0" w:color="auto"/>
        <w:left w:val="none" w:sz="0" w:space="0" w:color="auto"/>
        <w:bottom w:val="none" w:sz="0" w:space="0" w:color="auto"/>
        <w:right w:val="none" w:sz="0" w:space="0" w:color="auto"/>
      </w:divBdr>
    </w:div>
    <w:div w:id="373849177">
      <w:bodyDiv w:val="1"/>
      <w:marLeft w:val="0"/>
      <w:marRight w:val="0"/>
      <w:marTop w:val="0"/>
      <w:marBottom w:val="0"/>
      <w:divBdr>
        <w:top w:val="none" w:sz="0" w:space="0" w:color="auto"/>
        <w:left w:val="none" w:sz="0" w:space="0" w:color="auto"/>
        <w:bottom w:val="none" w:sz="0" w:space="0" w:color="auto"/>
        <w:right w:val="none" w:sz="0" w:space="0" w:color="auto"/>
      </w:divBdr>
    </w:div>
    <w:div w:id="417097003">
      <w:bodyDiv w:val="1"/>
      <w:marLeft w:val="0"/>
      <w:marRight w:val="0"/>
      <w:marTop w:val="0"/>
      <w:marBottom w:val="0"/>
      <w:divBdr>
        <w:top w:val="none" w:sz="0" w:space="0" w:color="auto"/>
        <w:left w:val="none" w:sz="0" w:space="0" w:color="auto"/>
        <w:bottom w:val="none" w:sz="0" w:space="0" w:color="auto"/>
        <w:right w:val="none" w:sz="0" w:space="0" w:color="auto"/>
      </w:divBdr>
      <w:divsChild>
        <w:div w:id="703755152">
          <w:marLeft w:val="0"/>
          <w:marRight w:val="0"/>
          <w:marTop w:val="0"/>
          <w:marBottom w:val="0"/>
          <w:divBdr>
            <w:top w:val="none" w:sz="0" w:space="0" w:color="auto"/>
            <w:left w:val="none" w:sz="0" w:space="0" w:color="auto"/>
            <w:bottom w:val="none" w:sz="0" w:space="0" w:color="auto"/>
            <w:right w:val="none" w:sz="0" w:space="0" w:color="auto"/>
          </w:divBdr>
        </w:div>
      </w:divsChild>
    </w:div>
    <w:div w:id="1198353536">
      <w:bodyDiv w:val="1"/>
      <w:marLeft w:val="0"/>
      <w:marRight w:val="0"/>
      <w:marTop w:val="0"/>
      <w:marBottom w:val="0"/>
      <w:divBdr>
        <w:top w:val="none" w:sz="0" w:space="0" w:color="auto"/>
        <w:left w:val="none" w:sz="0" w:space="0" w:color="auto"/>
        <w:bottom w:val="none" w:sz="0" w:space="0" w:color="auto"/>
        <w:right w:val="none" w:sz="0" w:space="0" w:color="auto"/>
      </w:divBdr>
    </w:div>
    <w:div w:id="1412003134">
      <w:bodyDiv w:val="1"/>
      <w:marLeft w:val="0"/>
      <w:marRight w:val="0"/>
      <w:marTop w:val="0"/>
      <w:marBottom w:val="0"/>
      <w:divBdr>
        <w:top w:val="none" w:sz="0" w:space="0" w:color="auto"/>
        <w:left w:val="none" w:sz="0" w:space="0" w:color="auto"/>
        <w:bottom w:val="none" w:sz="0" w:space="0" w:color="auto"/>
        <w:right w:val="none" w:sz="0" w:space="0" w:color="auto"/>
      </w:divBdr>
    </w:div>
    <w:div w:id="1443260272">
      <w:bodyDiv w:val="1"/>
      <w:marLeft w:val="0"/>
      <w:marRight w:val="0"/>
      <w:marTop w:val="0"/>
      <w:marBottom w:val="0"/>
      <w:divBdr>
        <w:top w:val="none" w:sz="0" w:space="0" w:color="auto"/>
        <w:left w:val="none" w:sz="0" w:space="0" w:color="auto"/>
        <w:bottom w:val="none" w:sz="0" w:space="0" w:color="auto"/>
        <w:right w:val="none" w:sz="0" w:space="0" w:color="auto"/>
      </w:divBdr>
    </w:div>
    <w:div w:id="1487670860">
      <w:bodyDiv w:val="1"/>
      <w:marLeft w:val="0"/>
      <w:marRight w:val="0"/>
      <w:marTop w:val="0"/>
      <w:marBottom w:val="0"/>
      <w:divBdr>
        <w:top w:val="none" w:sz="0" w:space="0" w:color="auto"/>
        <w:left w:val="none" w:sz="0" w:space="0" w:color="auto"/>
        <w:bottom w:val="none" w:sz="0" w:space="0" w:color="auto"/>
        <w:right w:val="none" w:sz="0" w:space="0" w:color="auto"/>
      </w:divBdr>
    </w:div>
    <w:div w:id="1545290441">
      <w:bodyDiv w:val="1"/>
      <w:marLeft w:val="0"/>
      <w:marRight w:val="0"/>
      <w:marTop w:val="0"/>
      <w:marBottom w:val="0"/>
      <w:divBdr>
        <w:top w:val="none" w:sz="0" w:space="0" w:color="auto"/>
        <w:left w:val="none" w:sz="0" w:space="0" w:color="auto"/>
        <w:bottom w:val="none" w:sz="0" w:space="0" w:color="auto"/>
        <w:right w:val="none" w:sz="0" w:space="0" w:color="auto"/>
      </w:divBdr>
      <w:divsChild>
        <w:div w:id="1469085163">
          <w:marLeft w:val="0"/>
          <w:marRight w:val="0"/>
          <w:marTop w:val="0"/>
          <w:marBottom w:val="0"/>
          <w:divBdr>
            <w:top w:val="none" w:sz="0" w:space="0" w:color="auto"/>
            <w:left w:val="none" w:sz="0" w:space="0" w:color="auto"/>
            <w:bottom w:val="none" w:sz="0" w:space="0" w:color="auto"/>
            <w:right w:val="none" w:sz="0" w:space="0" w:color="auto"/>
          </w:divBdr>
        </w:div>
      </w:divsChild>
    </w:div>
    <w:div w:id="1554341387">
      <w:bodyDiv w:val="1"/>
      <w:marLeft w:val="0"/>
      <w:marRight w:val="0"/>
      <w:marTop w:val="0"/>
      <w:marBottom w:val="0"/>
      <w:divBdr>
        <w:top w:val="none" w:sz="0" w:space="0" w:color="auto"/>
        <w:left w:val="none" w:sz="0" w:space="0" w:color="auto"/>
        <w:bottom w:val="none" w:sz="0" w:space="0" w:color="auto"/>
        <w:right w:val="none" w:sz="0" w:space="0" w:color="auto"/>
      </w:divBdr>
    </w:div>
    <w:div w:id="1780831879">
      <w:bodyDiv w:val="1"/>
      <w:marLeft w:val="0"/>
      <w:marRight w:val="0"/>
      <w:marTop w:val="0"/>
      <w:marBottom w:val="0"/>
      <w:divBdr>
        <w:top w:val="none" w:sz="0" w:space="0" w:color="auto"/>
        <w:left w:val="none" w:sz="0" w:space="0" w:color="auto"/>
        <w:bottom w:val="none" w:sz="0" w:space="0" w:color="auto"/>
        <w:right w:val="none" w:sz="0" w:space="0" w:color="auto"/>
      </w:divBdr>
    </w:div>
    <w:div w:id="1873150629">
      <w:bodyDiv w:val="1"/>
      <w:marLeft w:val="0"/>
      <w:marRight w:val="0"/>
      <w:marTop w:val="0"/>
      <w:marBottom w:val="0"/>
      <w:divBdr>
        <w:top w:val="none" w:sz="0" w:space="0" w:color="auto"/>
        <w:left w:val="none" w:sz="0" w:space="0" w:color="auto"/>
        <w:bottom w:val="none" w:sz="0" w:space="0" w:color="auto"/>
        <w:right w:val="none" w:sz="0" w:space="0" w:color="auto"/>
      </w:divBdr>
    </w:div>
    <w:div w:id="19526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D443-E064-4F75-86F6-C4A17C09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3301</Words>
  <Characters>1882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Krauze</dc:creator>
  <cp:keywords/>
  <dc:description/>
  <cp:lastModifiedBy>Ludmila Šnevele</cp:lastModifiedBy>
  <cp:revision>3</cp:revision>
  <cp:lastPrinted>2025-05-10T07:58:00Z</cp:lastPrinted>
  <dcterms:created xsi:type="dcterms:W3CDTF">2025-07-22T15:25:00Z</dcterms:created>
  <dcterms:modified xsi:type="dcterms:W3CDTF">2025-07-22T15:40:00Z</dcterms:modified>
</cp:coreProperties>
</file>