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654D718C" w14:textId="77777777" w:rsidR="00C809C9" w:rsidRDefault="00B874DE" w:rsidP="00B874DE">
      <w:pPr>
        <w:pStyle w:val="Header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bookmarkStart w:id="0" w:name="_Hlk82699583"/>
      <w:bookmarkStart w:id="1" w:name="_Hlk503161718"/>
      <w:r w:rsidRPr="00C809C9">
        <w:rPr>
          <w:rFonts w:ascii="Calibri" w:hAnsi="Calibri"/>
          <w:b/>
          <w:sz w:val="22"/>
          <w:szCs w:val="22"/>
        </w:rPr>
        <w:t xml:space="preserve">atklātā konkursā </w:t>
      </w:r>
      <w:bookmarkStart w:id="2" w:name="_Hlk153284199"/>
      <w:r w:rsidR="00C809C9" w:rsidRPr="00C809C9">
        <w:rPr>
          <w:rFonts w:asciiTheme="minorHAnsi" w:hAnsiTheme="minorHAnsi" w:cstheme="minorHAnsi"/>
          <w:b/>
          <w:iCs/>
          <w:kern w:val="28"/>
          <w:sz w:val="22"/>
          <w:szCs w:val="22"/>
          <w:lang w:eastAsia="lv-LV"/>
        </w:rPr>
        <w:t>“</w:t>
      </w:r>
      <w:r w:rsidR="00C809C9" w:rsidRPr="00C809C9">
        <w:rPr>
          <w:rFonts w:asciiTheme="minorHAnsi" w:hAnsiTheme="minorHAnsi" w:cstheme="minorHAnsi"/>
          <w:b/>
          <w:noProof/>
          <w:sz w:val="22"/>
          <w:szCs w:val="22"/>
        </w:rPr>
        <w:t xml:space="preserve">Jonu mobilitātes spektrometra un kvadrupola tandēma </w:t>
      </w:r>
    </w:p>
    <w:p w14:paraId="2E740172" w14:textId="12586CAA" w:rsidR="00C809C9" w:rsidRDefault="00C809C9" w:rsidP="00B874DE">
      <w:pPr>
        <w:pStyle w:val="Header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C809C9">
        <w:rPr>
          <w:rFonts w:asciiTheme="minorHAnsi" w:hAnsiTheme="minorHAnsi" w:cstheme="minorHAnsi"/>
          <w:b/>
          <w:noProof/>
          <w:sz w:val="22"/>
          <w:szCs w:val="22"/>
        </w:rPr>
        <w:t xml:space="preserve">masspektrometra iegāde’’ </w:t>
      </w:r>
    </w:p>
    <w:p w14:paraId="2C6EBB33" w14:textId="41AFDA59" w:rsidR="00B874DE" w:rsidRPr="00C809C9" w:rsidRDefault="00C809C9" w:rsidP="00B874D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C809C9">
        <w:rPr>
          <w:rFonts w:asciiTheme="minorHAnsi" w:hAnsiTheme="minorHAnsi" w:cstheme="minorHAnsi"/>
          <w:b/>
          <w:noProof/>
          <w:sz w:val="22"/>
          <w:szCs w:val="22"/>
        </w:rPr>
        <w:t>(ID. Nr. BIOR 2025/39/AK)</w:t>
      </w:r>
      <w:bookmarkEnd w:id="2"/>
      <w:r w:rsidRPr="00C809C9">
        <w:rPr>
          <w:rFonts w:asciiTheme="minorHAnsi" w:hAnsiTheme="minorHAnsi" w:cstheme="minorHAnsi"/>
          <w:b/>
          <w:iCs/>
          <w:kern w:val="28"/>
          <w:sz w:val="22"/>
          <w:szCs w:val="22"/>
          <w:lang w:eastAsia="lv-LV"/>
        </w:rPr>
        <w:t xml:space="preserve"> </w:t>
      </w:r>
    </w:p>
    <w:p w14:paraId="2F106AAC" w14:textId="3C30336A" w:rsidR="00B874DE" w:rsidRDefault="00B874DE" w:rsidP="00B874DE">
      <w:pPr>
        <w:pStyle w:val="ListParagraph"/>
        <w:spacing w:before="120" w:after="120"/>
        <w:ind w:left="0"/>
        <w:contextualSpacing w:val="0"/>
        <w:jc w:val="both"/>
      </w:pPr>
      <w:r w:rsidRPr="00644529">
        <w:t>Rīgā</w:t>
      </w:r>
      <w:r w:rsidRPr="00A70003">
        <w:t>,                                                                                                                                      202</w:t>
      </w:r>
      <w:r w:rsidR="00C809C9">
        <w:t>5</w:t>
      </w:r>
      <w:r w:rsidRPr="00A70003">
        <w:t xml:space="preserve">. gada </w:t>
      </w:r>
      <w:r w:rsidR="00C809C9">
        <w:t xml:space="preserve">4. </w:t>
      </w:r>
      <w:proofErr w:type="spellStart"/>
      <w:r w:rsidR="00C809C9">
        <w:t>septrembrī</w:t>
      </w:r>
      <w:proofErr w:type="spellEnd"/>
    </w:p>
    <w:p w14:paraId="7CE9D9D5" w14:textId="604F8275" w:rsidR="00644529" w:rsidRPr="00B874DE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Pasūtītāja nosaukums: </w:t>
      </w:r>
      <w:r w:rsidRPr="00B874DE">
        <w:rPr>
          <w:rFonts w:asciiTheme="minorHAnsi" w:hAnsiTheme="minorHAnsi" w:cstheme="minorHAnsi"/>
          <w:sz w:val="22"/>
          <w:szCs w:val="22"/>
        </w:rPr>
        <w:t>Pārtikas drošības, dzīvnieku veselības un vides zinātniskais institūts „BIOR” (turpmāk arī – Institūts</w:t>
      </w:r>
      <w:r w:rsidR="00DA4F4F" w:rsidRPr="00B874DE">
        <w:rPr>
          <w:rFonts w:asciiTheme="minorHAnsi" w:hAnsiTheme="minorHAnsi" w:cstheme="minorHAnsi"/>
          <w:sz w:val="22"/>
          <w:szCs w:val="22"/>
        </w:rPr>
        <w:t xml:space="preserve"> vai Pasūtītājs</w:t>
      </w:r>
      <w:r w:rsidRPr="00B874DE">
        <w:rPr>
          <w:rFonts w:asciiTheme="minorHAnsi" w:hAnsiTheme="minorHAnsi" w:cstheme="minorHAnsi"/>
          <w:sz w:val="22"/>
          <w:szCs w:val="22"/>
        </w:rPr>
        <w:t>).</w:t>
      </w:r>
    </w:p>
    <w:p w14:paraId="4C083A88" w14:textId="77777777" w:rsidR="00B874DE" w:rsidRPr="00B874DE" w:rsidRDefault="00C932A5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B874DE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659E8" w:rsidRPr="00B874DE">
        <w:rPr>
          <w:rFonts w:asciiTheme="minorHAnsi" w:hAnsiTheme="minorHAnsi" w:cstheme="minorHAnsi"/>
          <w:b/>
          <w:bCs/>
          <w:sz w:val="22"/>
          <w:szCs w:val="22"/>
        </w:rPr>
        <w:t xml:space="preserve">pspriedes pamatojums: </w:t>
      </w:r>
      <w:r w:rsidR="003231C0" w:rsidRPr="00B874DE">
        <w:rPr>
          <w:rFonts w:asciiTheme="minorHAnsi" w:hAnsiTheme="minorHAnsi" w:cstheme="minorHAnsi"/>
          <w:sz w:val="22"/>
          <w:szCs w:val="22"/>
        </w:rPr>
        <w:t>Institūts saskaņā ar Publisko iepirkumu likuma 18. panta 2</w:t>
      </w:r>
      <w:r w:rsidR="003231C0" w:rsidRPr="00B874D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="003231C0" w:rsidRPr="00B874DE">
        <w:rPr>
          <w:rFonts w:asciiTheme="minorHAnsi" w:hAnsiTheme="minorHAnsi" w:cstheme="minorHAnsi"/>
          <w:sz w:val="22"/>
          <w:szCs w:val="22"/>
        </w:rPr>
        <w:t xml:space="preserve"> daļu </w:t>
      </w:r>
      <w:r w:rsidR="00B556B5" w:rsidRPr="00B874DE">
        <w:rPr>
          <w:rFonts w:asciiTheme="minorHAnsi" w:hAnsiTheme="minorHAnsi" w:cstheme="minorHAnsi"/>
          <w:sz w:val="22"/>
          <w:szCs w:val="22"/>
        </w:rPr>
        <w:t>rīko apspriedi ar piegādātāji</w:t>
      </w:r>
      <w:r w:rsidR="003D64D7" w:rsidRPr="00B874DE">
        <w:rPr>
          <w:rFonts w:asciiTheme="minorHAnsi" w:hAnsiTheme="minorHAnsi" w:cstheme="minorHAnsi"/>
          <w:sz w:val="22"/>
          <w:szCs w:val="22"/>
        </w:rPr>
        <w:t xml:space="preserve">em, </w:t>
      </w:r>
      <w:r w:rsidR="00C659E8" w:rsidRPr="00B874DE">
        <w:rPr>
          <w:rFonts w:asciiTheme="minorHAnsi" w:hAnsiTheme="minorHAnsi" w:cstheme="minorHAnsi"/>
          <w:sz w:val="22"/>
          <w:szCs w:val="22"/>
        </w:rPr>
        <w:t>lai nodrošinātu piegādātāju iespējas iepazīties ar plānotā atklātā konkursa pamatno</w:t>
      </w:r>
      <w:r w:rsidR="00AA6778" w:rsidRPr="00B874DE">
        <w:rPr>
          <w:rFonts w:asciiTheme="minorHAnsi" w:hAnsiTheme="minorHAnsi" w:cstheme="minorHAnsi"/>
          <w:sz w:val="22"/>
          <w:szCs w:val="22"/>
        </w:rPr>
        <w:t>teikumiem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, </w:t>
      </w:r>
      <w:r w:rsidR="0019059C" w:rsidRPr="00B874DE">
        <w:rPr>
          <w:rFonts w:asciiTheme="minorHAnsi" w:hAnsiTheme="minorHAnsi" w:cstheme="minorHAnsi"/>
          <w:sz w:val="22"/>
          <w:szCs w:val="22"/>
        </w:rPr>
        <w:t xml:space="preserve">tehniskās specifikācijas prasībām, </w:t>
      </w:r>
      <w:r w:rsidR="00C659E8" w:rsidRPr="00B874DE">
        <w:rPr>
          <w:rFonts w:asciiTheme="minorHAnsi" w:hAnsiTheme="minorHAnsi" w:cstheme="minorHAnsi"/>
          <w:sz w:val="22"/>
          <w:szCs w:val="22"/>
        </w:rPr>
        <w:t xml:space="preserve">kā arī saņemtu ieinteresēto pretendentu priekšlikumus </w:t>
      </w:r>
      <w:r w:rsidR="00AA6778" w:rsidRPr="00B874DE">
        <w:rPr>
          <w:rFonts w:asciiTheme="minorHAnsi" w:hAnsiTheme="minorHAnsi" w:cstheme="minorHAnsi"/>
          <w:sz w:val="22"/>
          <w:szCs w:val="22"/>
        </w:rPr>
        <w:t xml:space="preserve">atklātā konkursa dokumentu </w:t>
      </w:r>
      <w:r w:rsidR="00C659E8" w:rsidRPr="00B874DE">
        <w:rPr>
          <w:rFonts w:asciiTheme="minorHAnsi" w:hAnsiTheme="minorHAnsi" w:cstheme="minorHAnsi"/>
          <w:sz w:val="22"/>
          <w:szCs w:val="22"/>
        </w:rPr>
        <w:t>pilnveidei.</w:t>
      </w:r>
    </w:p>
    <w:p w14:paraId="26625152" w14:textId="0B72C532" w:rsidR="00B874DE" w:rsidRPr="00C809C9" w:rsidRDefault="00C659E8" w:rsidP="00B874DE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Theme="minorHAnsi" w:hAnsiTheme="minorHAnsi" w:cstheme="minorHAnsi"/>
          <w:sz w:val="22"/>
          <w:szCs w:val="22"/>
        </w:rPr>
      </w:pPr>
      <w:r w:rsidRPr="00C809C9">
        <w:rPr>
          <w:rFonts w:asciiTheme="minorHAnsi" w:hAnsiTheme="minorHAnsi" w:cstheme="minorHAnsi"/>
          <w:b/>
          <w:bCs/>
          <w:sz w:val="22"/>
          <w:szCs w:val="22"/>
        </w:rPr>
        <w:t>Iepirkuma priekšmets:</w:t>
      </w:r>
      <w:r w:rsidR="00754149" w:rsidRPr="00C809C9">
        <w:rPr>
          <w:rFonts w:asciiTheme="minorHAnsi" w:hAnsiTheme="minorHAnsi" w:cstheme="minorHAnsi"/>
          <w:sz w:val="22"/>
          <w:szCs w:val="22"/>
        </w:rPr>
        <w:t xml:space="preserve"> </w:t>
      </w:r>
      <w:bookmarkStart w:id="3" w:name="_Hlk155956229"/>
      <w:r w:rsidR="00B874DE" w:rsidRPr="00C809C9">
        <w:rPr>
          <w:rFonts w:asciiTheme="minorHAnsi" w:hAnsiTheme="minorHAnsi" w:cstheme="minorHAnsi"/>
          <w:sz w:val="22"/>
          <w:szCs w:val="22"/>
        </w:rPr>
        <w:t>nolikuma 2.pielikuma „Tehnisk</w:t>
      </w:r>
      <w:r w:rsidR="00C809C9" w:rsidRPr="00C809C9">
        <w:rPr>
          <w:rFonts w:asciiTheme="minorHAnsi" w:hAnsiTheme="minorHAnsi" w:cstheme="minorHAnsi"/>
          <w:sz w:val="22"/>
          <w:szCs w:val="22"/>
        </w:rPr>
        <w:t>ās specifikācija/ tehniskais</w:t>
      </w:r>
      <w:r w:rsidR="00B874DE" w:rsidRPr="00C809C9">
        <w:rPr>
          <w:rFonts w:asciiTheme="minorHAnsi" w:hAnsiTheme="minorHAnsi" w:cstheme="minorHAnsi"/>
          <w:sz w:val="22"/>
          <w:szCs w:val="22"/>
        </w:rPr>
        <w:t xml:space="preserve"> piedāvājums”</w:t>
      </w:r>
      <w:r w:rsidR="00C809C9" w:rsidRPr="00C809C9">
        <w:rPr>
          <w:rFonts w:asciiTheme="minorHAnsi" w:hAnsiTheme="minorHAnsi" w:cstheme="minorHAnsi"/>
          <w:sz w:val="22"/>
          <w:szCs w:val="22"/>
        </w:rPr>
        <w:t xml:space="preserve"> prasībām </w:t>
      </w:r>
      <w:r w:rsidR="00B874DE" w:rsidRPr="00C809C9">
        <w:rPr>
          <w:rFonts w:asciiTheme="minorHAnsi" w:hAnsiTheme="minorHAnsi" w:cstheme="minorHAnsi"/>
          <w:sz w:val="22"/>
          <w:szCs w:val="22"/>
        </w:rPr>
        <w:t>atbilstoš</w:t>
      </w:r>
      <w:r w:rsidR="00306D99" w:rsidRPr="00C809C9">
        <w:rPr>
          <w:rFonts w:asciiTheme="minorHAnsi" w:hAnsiTheme="minorHAnsi" w:cstheme="minorHAnsi"/>
          <w:sz w:val="22"/>
          <w:szCs w:val="22"/>
        </w:rPr>
        <w:t xml:space="preserve">a </w:t>
      </w:r>
      <w:r w:rsidR="00C809C9" w:rsidRPr="00C809C9">
        <w:rPr>
          <w:rFonts w:asciiTheme="minorHAnsi" w:hAnsiTheme="minorHAnsi" w:cstheme="minorHAnsi"/>
          <w:sz w:val="22"/>
          <w:szCs w:val="22"/>
        </w:rPr>
        <w:t xml:space="preserve">jonu </w:t>
      </w:r>
      <w:r w:rsidR="00C809C9" w:rsidRPr="00C809C9">
        <w:rPr>
          <w:rFonts w:asciiTheme="minorHAnsi" w:hAnsiTheme="minorHAnsi" w:cstheme="minorHAnsi"/>
          <w:sz w:val="22"/>
          <w:szCs w:val="22"/>
        </w:rPr>
        <w:t xml:space="preserve">mobilitātes spektrometra (IMS) ar augstas izšķirtspējas </w:t>
      </w:r>
      <w:proofErr w:type="spellStart"/>
      <w:r w:rsidR="00C809C9" w:rsidRPr="00C809C9">
        <w:rPr>
          <w:rFonts w:asciiTheme="minorHAnsi" w:hAnsiTheme="minorHAnsi" w:cstheme="minorHAnsi"/>
          <w:sz w:val="22"/>
          <w:szCs w:val="22"/>
        </w:rPr>
        <w:t>masspektrometru</w:t>
      </w:r>
      <w:proofErr w:type="spellEnd"/>
      <w:r w:rsidR="00C809C9" w:rsidRPr="00C809C9">
        <w:rPr>
          <w:rFonts w:asciiTheme="minorHAnsi" w:hAnsiTheme="minorHAnsi" w:cstheme="minorHAnsi"/>
          <w:sz w:val="22"/>
          <w:szCs w:val="22"/>
        </w:rPr>
        <w:t xml:space="preserve"> (AIMS) pētījumiem par ķīmisko vielu saturu pārtikas produktos un apkārtējas vides objektos un </w:t>
      </w:r>
      <w:proofErr w:type="spellStart"/>
      <w:r w:rsidR="00C809C9" w:rsidRPr="00C809C9">
        <w:rPr>
          <w:rFonts w:asciiTheme="minorHAnsi" w:hAnsiTheme="minorHAnsi" w:cstheme="minorHAnsi"/>
          <w:sz w:val="22"/>
          <w:szCs w:val="22"/>
        </w:rPr>
        <w:t>kvadropola</w:t>
      </w:r>
      <w:proofErr w:type="spellEnd"/>
      <w:r w:rsidR="00C809C9" w:rsidRPr="00C809C9">
        <w:rPr>
          <w:rFonts w:asciiTheme="minorHAnsi" w:hAnsiTheme="minorHAnsi" w:cstheme="minorHAnsi"/>
          <w:sz w:val="22"/>
          <w:szCs w:val="22"/>
        </w:rPr>
        <w:t xml:space="preserve"> tandēma </w:t>
      </w:r>
      <w:proofErr w:type="spellStart"/>
      <w:r w:rsidR="00C809C9" w:rsidRPr="00C809C9">
        <w:rPr>
          <w:rFonts w:asciiTheme="minorHAnsi" w:hAnsiTheme="minorHAnsi" w:cstheme="minorHAnsi"/>
          <w:sz w:val="22"/>
          <w:szCs w:val="22"/>
        </w:rPr>
        <w:t>masspektrometra</w:t>
      </w:r>
      <w:proofErr w:type="spellEnd"/>
      <w:r w:rsidR="00C809C9">
        <w:rPr>
          <w:rFonts w:asciiTheme="minorHAnsi" w:hAnsiTheme="minorHAnsi" w:cstheme="minorHAnsi"/>
          <w:sz w:val="22"/>
          <w:szCs w:val="22"/>
        </w:rPr>
        <w:t xml:space="preserve"> </w:t>
      </w:r>
      <w:r w:rsidR="00B874DE" w:rsidRPr="00C809C9">
        <w:rPr>
          <w:rFonts w:asciiTheme="minorHAnsi" w:hAnsiTheme="minorHAnsi" w:cstheme="minorHAnsi"/>
          <w:sz w:val="22"/>
          <w:szCs w:val="22"/>
        </w:rPr>
        <w:t>iegāde.</w:t>
      </w:r>
    </w:p>
    <w:bookmarkEnd w:id="3"/>
    <w:p w14:paraId="00025006" w14:textId="4A44DFD8" w:rsidR="00C659E8" w:rsidRPr="00B874DE" w:rsidRDefault="00C659E8" w:rsidP="00432B5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B874DE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B874DE">
        <w:rPr>
          <w:rFonts w:ascii="Calibri" w:hAnsi="Calibri" w:cs="Calibri"/>
          <w:sz w:val="22"/>
          <w:szCs w:val="22"/>
        </w:rPr>
        <w:t xml:space="preserve">BIOR </w:t>
      </w:r>
      <w:r w:rsidR="003D64D7" w:rsidRPr="00B874DE">
        <w:rPr>
          <w:rFonts w:ascii="Calibri" w:hAnsi="Calibri" w:cs="Calibri"/>
          <w:sz w:val="22"/>
          <w:szCs w:val="22"/>
        </w:rPr>
        <w:t>202</w:t>
      </w:r>
      <w:r w:rsidR="00C809C9">
        <w:rPr>
          <w:rFonts w:ascii="Calibri" w:hAnsi="Calibri" w:cs="Calibri"/>
          <w:sz w:val="22"/>
          <w:szCs w:val="22"/>
        </w:rPr>
        <w:t>5</w:t>
      </w:r>
      <w:r w:rsidR="003D64D7" w:rsidRPr="00B874DE">
        <w:rPr>
          <w:rFonts w:ascii="Calibri" w:hAnsi="Calibri" w:cs="Calibri"/>
          <w:sz w:val="22"/>
          <w:szCs w:val="22"/>
        </w:rPr>
        <w:t>/</w:t>
      </w:r>
      <w:r w:rsidR="00306D99">
        <w:rPr>
          <w:rFonts w:ascii="Calibri" w:hAnsi="Calibri" w:cs="Calibri"/>
          <w:sz w:val="22"/>
          <w:szCs w:val="22"/>
        </w:rPr>
        <w:t>3</w:t>
      </w:r>
      <w:r w:rsidR="00C809C9">
        <w:rPr>
          <w:rFonts w:ascii="Calibri" w:hAnsi="Calibri" w:cs="Calibri"/>
          <w:sz w:val="22"/>
          <w:szCs w:val="22"/>
        </w:rPr>
        <w:t>9</w:t>
      </w:r>
      <w:r w:rsidR="003D64D7" w:rsidRPr="00B874DE">
        <w:rPr>
          <w:rFonts w:ascii="Calibri" w:hAnsi="Calibri" w:cs="Calibri"/>
          <w:sz w:val="22"/>
          <w:szCs w:val="22"/>
        </w:rPr>
        <w:t>/AK</w:t>
      </w:r>
      <w:r w:rsidRPr="00B874DE">
        <w:rPr>
          <w:rFonts w:ascii="Calibri" w:hAnsi="Calibri" w:cs="Calibri"/>
          <w:sz w:val="22"/>
          <w:szCs w:val="22"/>
        </w:rPr>
        <w:t>.</w:t>
      </w:r>
    </w:p>
    <w:p w14:paraId="59BF9BF4" w14:textId="7F6912D6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C809C9" w:rsidRPr="00C809C9">
        <w:rPr>
          <w:rFonts w:ascii="Calibri" w:hAnsi="Calibri" w:cs="Calibri"/>
          <w:sz w:val="22"/>
          <w:szCs w:val="22"/>
        </w:rPr>
        <w:t>2</w:t>
      </w:r>
      <w:r w:rsidR="00C809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874DE">
        <w:rPr>
          <w:rFonts w:ascii="Calibri" w:hAnsi="Calibri" w:cs="Calibri"/>
          <w:bCs/>
          <w:sz w:val="22"/>
          <w:szCs w:val="22"/>
        </w:rPr>
        <w:t>(</w:t>
      </w:r>
      <w:r w:rsidR="00C809C9">
        <w:rPr>
          <w:rFonts w:ascii="Calibri" w:hAnsi="Calibri" w:cs="Calibri"/>
          <w:bCs/>
          <w:sz w:val="22"/>
          <w:szCs w:val="22"/>
        </w:rPr>
        <w:t>divi</w:t>
      </w:r>
      <w:r w:rsidR="00B874DE" w:rsidRPr="006E2A6B">
        <w:rPr>
          <w:rFonts w:ascii="Calibri" w:hAnsi="Calibri" w:cs="Calibri"/>
          <w:bCs/>
          <w:sz w:val="22"/>
          <w:szCs w:val="22"/>
        </w:rPr>
        <w:t>) mēneši no līguma noslēgšanas dienas.</w:t>
      </w:r>
    </w:p>
    <w:p w14:paraId="21EDC1FB" w14:textId="352FE10A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65533B">
        <w:rPr>
          <w:rFonts w:ascii="Calibri" w:hAnsi="Calibri" w:cs="Calibri"/>
          <w:sz w:val="22"/>
          <w:szCs w:val="22"/>
        </w:rPr>
        <w:t xml:space="preserve"> 202</w:t>
      </w:r>
      <w:r w:rsidR="00C809C9">
        <w:rPr>
          <w:rFonts w:ascii="Calibri" w:hAnsi="Calibri" w:cs="Calibri"/>
          <w:sz w:val="22"/>
          <w:szCs w:val="22"/>
        </w:rPr>
        <w:t>5</w:t>
      </w:r>
      <w:r w:rsidR="00C659E8" w:rsidRPr="0065533B">
        <w:rPr>
          <w:rFonts w:ascii="Calibri" w:hAnsi="Calibri" w:cs="Calibri"/>
          <w:sz w:val="22"/>
          <w:szCs w:val="22"/>
        </w:rPr>
        <w:t xml:space="preserve">. gada </w:t>
      </w:r>
      <w:r w:rsidR="00306D99">
        <w:rPr>
          <w:rFonts w:ascii="Calibri" w:hAnsi="Calibri" w:cs="Calibri"/>
          <w:sz w:val="22"/>
          <w:szCs w:val="22"/>
        </w:rPr>
        <w:t>septembris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525E7D1C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C809C9">
        <w:rPr>
          <w:rFonts w:ascii="Calibri" w:hAnsi="Calibri" w:cs="Calibri"/>
          <w:sz w:val="22"/>
          <w:szCs w:val="22"/>
        </w:rPr>
        <w:t>574000</w:t>
      </w:r>
      <w:r w:rsidR="007F0428">
        <w:rPr>
          <w:rFonts w:ascii="Calibri" w:hAnsi="Calibri" w:cs="Calibri"/>
          <w:sz w:val="22"/>
          <w:szCs w:val="22"/>
        </w:rPr>
        <w:t>,00</w:t>
      </w:r>
      <w:r w:rsidR="006A41FE" w:rsidRPr="001D22E0">
        <w:rPr>
          <w:rFonts w:cstheme="minorHAnsi"/>
        </w:rPr>
        <w:t xml:space="preserve">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0FC8DF1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</w:t>
      </w:r>
      <w:r w:rsidR="00C932A5">
        <w:rPr>
          <w:rFonts w:ascii="Calibri" w:hAnsi="Calibri" w:cs="Calibri"/>
          <w:sz w:val="22"/>
          <w:szCs w:val="22"/>
        </w:rPr>
        <w:t xml:space="preserve"> atklātā konkursā</w:t>
      </w:r>
      <w:r w:rsidR="004D1C56">
        <w:rPr>
          <w:rFonts w:ascii="Calibri" w:hAnsi="Calibri" w:cs="Calibri"/>
          <w:sz w:val="22"/>
          <w:szCs w:val="22"/>
        </w:rPr>
        <w:t xml:space="preserve">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7059BC57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022FC9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B874DE" w:rsidRPr="00190BBB">
          <w:rPr>
            <w:rStyle w:val="Hyperlink"/>
            <w:rFonts w:asciiTheme="minorHAnsi" w:hAnsiTheme="minorHAnsi" w:cstheme="minorHAnsi"/>
            <w:sz w:val="22"/>
            <w:szCs w:val="22"/>
          </w:rPr>
          <w:t>inese.pasparne@bior.lv</w:t>
        </w:r>
      </w:hyperlink>
      <w:r w:rsidR="00B874DE">
        <w:rPr>
          <w:rStyle w:val="Hyperlink"/>
          <w:rFonts w:asciiTheme="minorHAnsi" w:hAnsiTheme="minorHAnsi" w:cstheme="minorHAnsi"/>
          <w:sz w:val="22"/>
          <w:szCs w:val="22"/>
        </w:rPr>
        <w:t>.</w:t>
      </w:r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B874DE">
      <w:pPr>
        <w:pStyle w:val="Default"/>
        <w:numPr>
          <w:ilvl w:val="1"/>
          <w:numId w:val="6"/>
        </w:numPr>
        <w:tabs>
          <w:tab w:val="left" w:pos="54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22AF2B9C" w:rsidR="00B556B5" w:rsidRPr="0073554F" w:rsidRDefault="00B31631" w:rsidP="00306D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77A090B7" w:rsidR="0073554F" w:rsidRPr="00306D99" w:rsidRDefault="00B31631" w:rsidP="00284F99">
      <w:pPr>
        <w:pStyle w:val="Default"/>
        <w:numPr>
          <w:ilvl w:val="1"/>
          <w:numId w:val="6"/>
        </w:numPr>
        <w:tabs>
          <w:tab w:val="left" w:pos="576"/>
        </w:tabs>
        <w:spacing w:before="60" w:after="60"/>
        <w:ind w:left="576" w:hanging="576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 w:rsidRPr="00306D99">
        <w:rPr>
          <w:rFonts w:ascii="Calibri" w:hAnsi="Calibri" w:cs="Calibri"/>
          <w:bCs/>
          <w:sz w:val="22"/>
          <w:szCs w:val="22"/>
        </w:rPr>
        <w:t xml:space="preserve">2. pielikums </w:t>
      </w:r>
      <w:r w:rsidR="009453BF">
        <w:rPr>
          <w:rFonts w:ascii="Calibri" w:hAnsi="Calibri" w:cs="Calibri"/>
          <w:bCs/>
          <w:sz w:val="22"/>
          <w:szCs w:val="22"/>
        </w:rPr>
        <w:t>–</w:t>
      </w:r>
      <w:r w:rsidRPr="00306D99">
        <w:rPr>
          <w:rFonts w:ascii="Calibri" w:hAnsi="Calibri" w:cs="Calibri"/>
          <w:bCs/>
          <w:sz w:val="22"/>
          <w:szCs w:val="22"/>
        </w:rPr>
        <w:t xml:space="preserve"> </w:t>
      </w:r>
      <w:r w:rsidR="00C0357F" w:rsidRPr="00306D99">
        <w:rPr>
          <w:rFonts w:ascii="Calibri" w:hAnsi="Calibri" w:cs="Calibri"/>
          <w:bCs/>
          <w:sz w:val="22"/>
          <w:szCs w:val="22"/>
        </w:rPr>
        <w:t>Tehnisk</w:t>
      </w:r>
      <w:r w:rsidR="009453BF">
        <w:rPr>
          <w:rFonts w:ascii="Calibri" w:hAnsi="Calibri" w:cs="Calibri"/>
          <w:bCs/>
          <w:sz w:val="22"/>
          <w:szCs w:val="22"/>
        </w:rPr>
        <w:t>ā specifikācija/tehniskais piedāvājums</w:t>
      </w:r>
      <w:r w:rsidR="00306D99">
        <w:rPr>
          <w:rFonts w:ascii="Calibri" w:hAnsi="Calibri" w:cs="Calibri"/>
          <w:bCs/>
          <w:sz w:val="22"/>
          <w:szCs w:val="22"/>
        </w:rPr>
        <w:t xml:space="preserve"> (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tiks </w:t>
      </w:r>
      <w:r w:rsidR="0052012A" w:rsidRPr="00306D99">
        <w:rPr>
          <w:rFonts w:ascii="Calibri" w:hAnsi="Calibri" w:cs="Calibri"/>
          <w:bCs/>
          <w:sz w:val="22"/>
          <w:szCs w:val="22"/>
        </w:rPr>
        <w:t>pievienot</w:t>
      </w:r>
      <w:r w:rsidR="00022FC9" w:rsidRPr="00306D99">
        <w:rPr>
          <w:rFonts w:ascii="Calibri" w:hAnsi="Calibri" w:cs="Calibri"/>
          <w:bCs/>
          <w:sz w:val="22"/>
          <w:szCs w:val="22"/>
        </w:rPr>
        <w:t>s</w:t>
      </w:r>
      <w:r w:rsidR="0073554F" w:rsidRPr="00306D99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 w:rsidRPr="00306D99">
        <w:rPr>
          <w:rFonts w:ascii="Calibri" w:hAnsi="Calibri" w:cs="Calibri"/>
          <w:bCs/>
          <w:sz w:val="22"/>
          <w:szCs w:val="22"/>
        </w:rPr>
        <w:t>a nolikumam</w:t>
      </w:r>
      <w:r w:rsidR="00A62C1A" w:rsidRPr="00306D99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 w:rsidRPr="00306D99">
        <w:rPr>
          <w:rFonts w:ascii="Calibri" w:hAnsi="Calibri" w:cs="Calibri"/>
          <w:bCs/>
          <w:sz w:val="22"/>
          <w:szCs w:val="22"/>
        </w:rPr>
        <w:t>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footerReference w:type="default" r:id="rId10"/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2267B2C4" w14:textId="1F3D5F1A" w:rsidR="007F038A" w:rsidRPr="009A3154" w:rsidRDefault="00AA33D1" w:rsidP="009A3154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FC9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94578"/>
    <w:rsid w:val="001A4DA8"/>
    <w:rsid w:val="001C3C4F"/>
    <w:rsid w:val="001D6A4F"/>
    <w:rsid w:val="001E0AEF"/>
    <w:rsid w:val="001E5339"/>
    <w:rsid w:val="001F26F2"/>
    <w:rsid w:val="001F3F7D"/>
    <w:rsid w:val="001F670C"/>
    <w:rsid w:val="00207941"/>
    <w:rsid w:val="002141A1"/>
    <w:rsid w:val="00216248"/>
    <w:rsid w:val="00220F4F"/>
    <w:rsid w:val="0023017D"/>
    <w:rsid w:val="002330CF"/>
    <w:rsid w:val="00240F39"/>
    <w:rsid w:val="00252368"/>
    <w:rsid w:val="00284D32"/>
    <w:rsid w:val="00284F99"/>
    <w:rsid w:val="00286656"/>
    <w:rsid w:val="00287D0B"/>
    <w:rsid w:val="002935F9"/>
    <w:rsid w:val="002B1F7B"/>
    <w:rsid w:val="002B21F0"/>
    <w:rsid w:val="002E3AAE"/>
    <w:rsid w:val="002E7611"/>
    <w:rsid w:val="002F1DA4"/>
    <w:rsid w:val="00306D99"/>
    <w:rsid w:val="003074F4"/>
    <w:rsid w:val="003231C0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52012A"/>
    <w:rsid w:val="00522E9B"/>
    <w:rsid w:val="00527145"/>
    <w:rsid w:val="00547342"/>
    <w:rsid w:val="00552D38"/>
    <w:rsid w:val="00560DAB"/>
    <w:rsid w:val="00565036"/>
    <w:rsid w:val="00573678"/>
    <w:rsid w:val="005778D5"/>
    <w:rsid w:val="00587CE6"/>
    <w:rsid w:val="005930E5"/>
    <w:rsid w:val="005C29A2"/>
    <w:rsid w:val="005C2F42"/>
    <w:rsid w:val="005D0A61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732E7"/>
    <w:rsid w:val="00680CFB"/>
    <w:rsid w:val="00687EA1"/>
    <w:rsid w:val="00692DB8"/>
    <w:rsid w:val="00694959"/>
    <w:rsid w:val="00697BFF"/>
    <w:rsid w:val="006A1247"/>
    <w:rsid w:val="006A26C8"/>
    <w:rsid w:val="006A3EE6"/>
    <w:rsid w:val="006A41FE"/>
    <w:rsid w:val="006B272D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4AE9"/>
    <w:rsid w:val="007453DF"/>
    <w:rsid w:val="00754149"/>
    <w:rsid w:val="00760922"/>
    <w:rsid w:val="00765486"/>
    <w:rsid w:val="00780444"/>
    <w:rsid w:val="007879B2"/>
    <w:rsid w:val="007960E0"/>
    <w:rsid w:val="007A5E86"/>
    <w:rsid w:val="007C5A08"/>
    <w:rsid w:val="007D631C"/>
    <w:rsid w:val="007E0E63"/>
    <w:rsid w:val="007E1558"/>
    <w:rsid w:val="007E6940"/>
    <w:rsid w:val="007F038A"/>
    <w:rsid w:val="007F0428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5FC9"/>
    <w:rsid w:val="008E2343"/>
    <w:rsid w:val="008E2B91"/>
    <w:rsid w:val="00902931"/>
    <w:rsid w:val="00916FF9"/>
    <w:rsid w:val="00924270"/>
    <w:rsid w:val="009363E5"/>
    <w:rsid w:val="009453BF"/>
    <w:rsid w:val="00945C61"/>
    <w:rsid w:val="00945E6A"/>
    <w:rsid w:val="00952824"/>
    <w:rsid w:val="0095563A"/>
    <w:rsid w:val="009A195A"/>
    <w:rsid w:val="009A3154"/>
    <w:rsid w:val="009A5C24"/>
    <w:rsid w:val="009C7D9F"/>
    <w:rsid w:val="009D756E"/>
    <w:rsid w:val="009E1DD2"/>
    <w:rsid w:val="009F251D"/>
    <w:rsid w:val="009F56C4"/>
    <w:rsid w:val="00A010EE"/>
    <w:rsid w:val="00A35BA9"/>
    <w:rsid w:val="00A42E7D"/>
    <w:rsid w:val="00A44805"/>
    <w:rsid w:val="00A475BE"/>
    <w:rsid w:val="00A50F43"/>
    <w:rsid w:val="00A60E85"/>
    <w:rsid w:val="00A62C1A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AF458D"/>
    <w:rsid w:val="00B01011"/>
    <w:rsid w:val="00B0271A"/>
    <w:rsid w:val="00B1622B"/>
    <w:rsid w:val="00B20B73"/>
    <w:rsid w:val="00B20DC4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874DE"/>
    <w:rsid w:val="00B9232A"/>
    <w:rsid w:val="00B93A18"/>
    <w:rsid w:val="00BA7B11"/>
    <w:rsid w:val="00BB163F"/>
    <w:rsid w:val="00BC7F90"/>
    <w:rsid w:val="00BE5921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809C9"/>
    <w:rsid w:val="00C932A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A4F4F"/>
    <w:rsid w:val="00DB3B20"/>
    <w:rsid w:val="00DB5580"/>
    <w:rsid w:val="00DB6D98"/>
    <w:rsid w:val="00DD729F"/>
    <w:rsid w:val="00DD7350"/>
    <w:rsid w:val="00E07BCB"/>
    <w:rsid w:val="00E11663"/>
    <w:rsid w:val="00E14B23"/>
    <w:rsid w:val="00E169EE"/>
    <w:rsid w:val="00E32876"/>
    <w:rsid w:val="00E34148"/>
    <w:rsid w:val="00E52DBA"/>
    <w:rsid w:val="00E758B4"/>
    <w:rsid w:val="00E86067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56753"/>
    <w:rsid w:val="00F670A1"/>
    <w:rsid w:val="00F731EF"/>
    <w:rsid w:val="00F802B7"/>
    <w:rsid w:val="00F958F8"/>
    <w:rsid w:val="00FA333D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91137"/>
    <o:shapelayout v:ext="edit">
      <o:idmap v:ext="edit" data="1"/>
    </o:shapelayout>
  </w:shapeDefaults>
  <w:decimalSymbol w:val=","/>
  <w:listSeparator w:val=";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aliases w:val="Normal bullet 2,Bullet list,Colorful List - Accent 12,H&amp;P List Paragraph,Strip"/>
    <w:basedOn w:val="Normal"/>
    <w:link w:val="ListParagraphChar"/>
    <w:uiPriority w:val="99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Colorful List - Accent 12 Char,H&amp;P List Paragraph Char,Strip Char"/>
    <w:link w:val="ListParagraph"/>
    <w:uiPriority w:val="99"/>
    <w:qFormat/>
    <w:rsid w:val="00B874D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ese.pasparne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2166</Words>
  <Characters>1236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Paspārne</dc:creator>
  <cp:keywords/>
  <dc:description/>
  <cp:lastModifiedBy>Inese Paspārne</cp:lastModifiedBy>
  <cp:revision>2</cp:revision>
  <cp:lastPrinted>2022-12-27T10:35:00Z</cp:lastPrinted>
  <dcterms:created xsi:type="dcterms:W3CDTF">2025-09-04T10:57:00Z</dcterms:created>
  <dcterms:modified xsi:type="dcterms:W3CDTF">2025-09-04T10:57:00Z</dcterms:modified>
</cp:coreProperties>
</file>