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B7EA" w14:textId="77777777" w:rsidR="009025BC" w:rsidRPr="009025BC" w:rsidRDefault="009025BC" w:rsidP="009025BC">
      <w:pPr>
        <w:spacing w:after="0" w:line="240" w:lineRule="auto"/>
        <w:ind w:left="567" w:hanging="567"/>
        <w:jc w:val="center"/>
        <w:rPr>
          <w:rFonts w:ascii="Times New Roman" w:eastAsiaTheme="minorEastAsia" w:hAnsi="Times New Roman" w:cs="Times New Roman"/>
          <w:sz w:val="24"/>
          <w:szCs w:val="24"/>
          <w:lang w:val="en-GB"/>
        </w:rPr>
      </w:pPr>
      <w:r w:rsidRPr="009025BC">
        <w:rPr>
          <w:rFonts w:ascii="Times New Roman" w:eastAsiaTheme="minorEastAsia" w:hAnsi="Times New Roman" w:cs="Times New Roman"/>
          <w:sz w:val="24"/>
          <w:szCs w:val="24"/>
          <w:lang w:val="en-GB"/>
        </w:rPr>
        <w:object w:dxaOrig="1113" w:dyaOrig="1259" w14:anchorId="21BFC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v:imagedata r:id="rId7" o:title=""/>
          </v:shape>
          <o:OLEObject Type="Embed" ProgID="Msxml2.SAXXMLReader.6.0" ShapeID="_x0000_i1025" DrawAspect="Content" ObjectID="_1818400966" r:id="rId8"/>
        </w:object>
      </w:r>
    </w:p>
    <w:p w14:paraId="3297817F" w14:textId="75EF24C9" w:rsidR="009025BC" w:rsidRPr="009025BC" w:rsidRDefault="00EE4F77" w:rsidP="009025BC">
      <w:pPr>
        <w:spacing w:after="0" w:line="240" w:lineRule="auto"/>
        <w:jc w:val="center"/>
        <w:rPr>
          <w:rFonts w:ascii="Times New Roman" w:eastAsiaTheme="minorEastAsia" w:hAnsi="Times New Roman" w:cs="Times New Roman"/>
          <w:spacing w:val="-20"/>
          <w:sz w:val="32"/>
          <w:szCs w:val="32"/>
          <w:lang w:val="en-GB"/>
        </w:rPr>
      </w:pPr>
      <w:r>
        <w:rPr>
          <w:rFonts w:eastAsiaTheme="minorEastAsia" w:cs="Times New Roman"/>
          <w:noProof/>
          <w:lang w:eastAsia="lv-LV"/>
        </w:rPr>
        <mc:AlternateContent>
          <mc:Choice Requires="wps">
            <w:drawing>
              <wp:anchor distT="0" distB="0" distL="114300" distR="114300" simplePos="0" relativeHeight="251659264" behindDoc="0" locked="0" layoutInCell="1" allowOverlap="1" wp14:anchorId="2B561DBE" wp14:editId="4DEF71D7">
                <wp:simplePos x="0" y="0"/>
                <wp:positionH relativeFrom="column">
                  <wp:posOffset>-41910</wp:posOffset>
                </wp:positionH>
                <wp:positionV relativeFrom="paragraph">
                  <wp:posOffset>234950</wp:posOffset>
                </wp:positionV>
                <wp:extent cx="5838825" cy="9525"/>
                <wp:effectExtent l="9525" t="8890" r="9525" b="10160"/>
                <wp:wrapNone/>
                <wp:docPr id="11760787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A4A1B" id="_x0000_t32" coordsize="21600,21600" o:spt="32" o:oned="t" path="m,l21600,21600e" filled="f">
                <v:path arrowok="t" fillok="f" o:connecttype="none"/>
                <o:lock v:ext="edit" shapetype="t"/>
              </v:shapetype>
              <v:shape id="AutoShape 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009025BC" w:rsidRPr="009025BC">
        <w:rPr>
          <w:rFonts w:ascii="Times New Roman" w:eastAsiaTheme="minorEastAsia" w:hAnsi="Times New Roman" w:cs="Times New Roman"/>
          <w:spacing w:val="-20"/>
          <w:sz w:val="32"/>
          <w:szCs w:val="32"/>
          <w:lang w:val="en-GB"/>
        </w:rPr>
        <w:t>LĪVĀNU NOVADA PAŠVALDĪBA</w:t>
      </w:r>
    </w:p>
    <w:p w14:paraId="794FB7C8" w14:textId="77777777" w:rsidR="009025BC" w:rsidRPr="009025BC" w:rsidRDefault="009025BC" w:rsidP="009025BC">
      <w:pPr>
        <w:spacing w:after="0" w:line="240" w:lineRule="auto"/>
        <w:jc w:val="center"/>
        <w:rPr>
          <w:rFonts w:ascii="Times New Roman" w:eastAsiaTheme="minorEastAsia" w:hAnsi="Times New Roman" w:cs="Times New Roman"/>
        </w:rPr>
      </w:pPr>
      <w:r w:rsidRPr="009025BC">
        <w:rPr>
          <w:rFonts w:ascii="Times New Roman" w:eastAsiaTheme="minorEastAsia" w:hAnsi="Times New Roman" w:cs="Times New Roman"/>
        </w:rPr>
        <w:t>Reģistrācijas Nr. 90000065595, Rīgas iela 77, Līvāni, Līvānu novads, LV – 5316</w:t>
      </w:r>
    </w:p>
    <w:p w14:paraId="024A5AE9" w14:textId="77777777" w:rsidR="009025BC" w:rsidRPr="009025BC" w:rsidRDefault="009025BC" w:rsidP="009025BC">
      <w:pPr>
        <w:spacing w:after="0" w:line="240" w:lineRule="auto"/>
        <w:jc w:val="center"/>
        <w:rPr>
          <w:rFonts w:ascii="Times New Roman" w:eastAsiaTheme="minorEastAsia" w:hAnsi="Times New Roman" w:cs="Times New Roman"/>
        </w:rPr>
      </w:pPr>
      <w:r w:rsidRPr="009025BC">
        <w:rPr>
          <w:rFonts w:ascii="Times New Roman" w:eastAsiaTheme="minorEastAsia" w:hAnsi="Times New Roman" w:cs="Times New Roman"/>
        </w:rPr>
        <w:t xml:space="preserve">tel. 65307250, </w:t>
      </w:r>
      <w:hyperlink r:id="rId9" w:history="1">
        <w:r w:rsidRPr="009025BC">
          <w:rPr>
            <w:rFonts w:ascii="Times New Roman" w:eastAsiaTheme="minorEastAsia" w:hAnsi="Times New Roman" w:cs="Times New Roman"/>
            <w:color w:val="0000FF"/>
            <w:u w:val="single"/>
          </w:rPr>
          <w:t>www.livani.lv</w:t>
        </w:r>
      </w:hyperlink>
      <w:r w:rsidRPr="009025BC">
        <w:rPr>
          <w:rFonts w:ascii="Times New Roman" w:eastAsiaTheme="minorEastAsia" w:hAnsi="Times New Roman" w:cs="Times New Roman"/>
        </w:rPr>
        <w:t xml:space="preserve"> e-pasts </w:t>
      </w:r>
      <w:hyperlink r:id="rId10" w:history="1">
        <w:r w:rsidRPr="009025BC">
          <w:rPr>
            <w:rFonts w:ascii="Times New Roman" w:eastAsiaTheme="minorEastAsia" w:hAnsi="Times New Roman" w:cs="Times New Roman"/>
            <w:color w:val="0000FF"/>
            <w:u w:val="single"/>
          </w:rPr>
          <w:t>pasts@livani.lv</w:t>
        </w:r>
      </w:hyperlink>
      <w:r w:rsidRPr="009025BC">
        <w:rPr>
          <w:rFonts w:ascii="Times New Roman" w:eastAsiaTheme="minorEastAsia" w:hAnsi="Times New Roman" w:cs="Times New Roman"/>
        </w:rPr>
        <w:t xml:space="preserve"> </w:t>
      </w:r>
    </w:p>
    <w:p w14:paraId="798E5BCE" w14:textId="77777777" w:rsidR="009025BC" w:rsidRPr="009025BC" w:rsidRDefault="009025BC" w:rsidP="009025BC">
      <w:pPr>
        <w:spacing w:after="0" w:line="240" w:lineRule="auto"/>
        <w:rPr>
          <w:rFonts w:ascii="Times New Roman" w:eastAsiaTheme="minorEastAsia" w:hAnsi="Times New Roman" w:cs="Times New Roman"/>
        </w:rPr>
      </w:pPr>
    </w:p>
    <w:p w14:paraId="3EB1CE68" w14:textId="5A5E11BB" w:rsidR="009025BC" w:rsidRDefault="009025BC" w:rsidP="009025BC">
      <w:pPr>
        <w:spacing w:after="0" w:line="240" w:lineRule="auto"/>
        <w:jc w:val="center"/>
        <w:rPr>
          <w:rFonts w:ascii="Times New Roman" w:eastAsiaTheme="minorEastAsia" w:hAnsi="Times New Roman" w:cs="Times New Roman"/>
          <w:sz w:val="24"/>
          <w:szCs w:val="24"/>
        </w:rPr>
      </w:pPr>
      <w:r w:rsidRPr="009025BC">
        <w:rPr>
          <w:rFonts w:ascii="Times New Roman" w:eastAsiaTheme="minorEastAsia" w:hAnsi="Times New Roman" w:cs="Times New Roman"/>
          <w:sz w:val="24"/>
          <w:szCs w:val="24"/>
        </w:rPr>
        <w:t>Līvānos</w:t>
      </w:r>
    </w:p>
    <w:p w14:paraId="65DB1EAE" w14:textId="65EC201D" w:rsidR="009025BC" w:rsidRPr="005E568B" w:rsidRDefault="005E568B" w:rsidP="005E568B">
      <w:pPr>
        <w:spacing w:after="0" w:line="240" w:lineRule="auto"/>
        <w:jc w:val="right"/>
        <w:rPr>
          <w:rFonts w:ascii="Times New Roman" w:eastAsiaTheme="minorEastAsia" w:hAnsi="Times New Roman" w:cs="Times New Roman"/>
          <w:i/>
          <w:iCs/>
          <w:sz w:val="24"/>
          <w:szCs w:val="24"/>
        </w:rPr>
      </w:pPr>
      <w:r w:rsidRPr="005E568B">
        <w:rPr>
          <w:rFonts w:ascii="Times New Roman" w:eastAsiaTheme="minorEastAsia" w:hAnsi="Times New Roman" w:cs="Times New Roman"/>
          <w:i/>
          <w:iCs/>
          <w:sz w:val="24"/>
          <w:szCs w:val="24"/>
        </w:rPr>
        <w:t>Datums skatāms laika zīmogā</w:t>
      </w:r>
    </w:p>
    <w:p w14:paraId="04152AB8" w14:textId="19DC9F59" w:rsidR="007E5FDF" w:rsidRDefault="007E5FDF" w:rsidP="009025BC">
      <w:pPr>
        <w:autoSpaceDE w:val="0"/>
        <w:autoSpaceDN w:val="0"/>
        <w:adjustRightInd w:val="0"/>
        <w:spacing w:after="12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DARBA UZDEVUMS</w:t>
      </w:r>
    </w:p>
    <w:p w14:paraId="105B8606" w14:textId="0649E214" w:rsidR="009025BC" w:rsidRDefault="009025BC" w:rsidP="009025BC">
      <w:pPr>
        <w:autoSpaceDE w:val="0"/>
        <w:autoSpaceDN w:val="0"/>
        <w:adjustRightInd w:val="0"/>
        <w:spacing w:after="12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PROJEKTĒŠANAS </w:t>
      </w:r>
      <w:r w:rsidR="007E5FDF">
        <w:rPr>
          <w:rFonts w:ascii="Times New Roman" w:eastAsia="Times New Roman" w:hAnsi="Times New Roman" w:cs="Times New Roman"/>
          <w:b/>
          <w:bCs/>
          <w:sz w:val="24"/>
          <w:szCs w:val="24"/>
          <w:lang w:eastAsia="lv-LV"/>
        </w:rPr>
        <w:t>DAĻA</w:t>
      </w:r>
    </w:p>
    <w:p w14:paraId="40E133ED" w14:textId="38FEB8CF" w:rsidR="009025BC" w:rsidRDefault="009025BC" w:rsidP="009025BC">
      <w:pPr>
        <w:autoSpaceDE w:val="0"/>
        <w:autoSpaceDN w:val="0"/>
        <w:adjustRightInd w:val="0"/>
        <w:spacing w:after="120" w:line="240" w:lineRule="auto"/>
        <w:ind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Projektēšanas </w:t>
      </w:r>
      <w:r w:rsidR="00E128A3">
        <w:rPr>
          <w:rFonts w:ascii="Times New Roman" w:eastAsia="Times New Roman" w:hAnsi="Times New Roman" w:cs="Times New Roman"/>
          <w:sz w:val="24"/>
          <w:szCs w:val="24"/>
          <w:lang w:eastAsia="lv-LV"/>
        </w:rPr>
        <w:t xml:space="preserve">un autoruzraudzības </w:t>
      </w:r>
      <w:r>
        <w:rPr>
          <w:rFonts w:ascii="Times New Roman" w:eastAsia="Times New Roman" w:hAnsi="Times New Roman" w:cs="Times New Roman"/>
          <w:sz w:val="24"/>
          <w:szCs w:val="24"/>
          <w:lang w:eastAsia="lv-LV"/>
        </w:rPr>
        <w:t>darbu veikšana objektam</w:t>
      </w:r>
      <w:r w:rsidR="00AC7E95">
        <w:rPr>
          <w:rFonts w:ascii="Times New Roman" w:eastAsia="Times New Roman" w:hAnsi="Times New Roman" w:cs="Times New Roman"/>
          <w:sz w:val="24"/>
          <w:szCs w:val="24"/>
          <w:lang w:eastAsia="lv-LV"/>
        </w:rPr>
        <w:t xml:space="preserve"> </w:t>
      </w:r>
    </w:p>
    <w:p w14:paraId="22315080" w14:textId="20664DC9" w:rsidR="009025BC" w:rsidRDefault="009025BC" w:rsidP="009025BC">
      <w:pPr>
        <w:autoSpaceDE w:val="0"/>
        <w:autoSpaceDN w:val="0"/>
        <w:adjustRightInd w:val="0"/>
        <w:spacing w:after="120" w:line="240" w:lineRule="auto"/>
        <w:ind w:right="-1"/>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w:t>
      </w:r>
      <w:r w:rsidR="00AC7E95" w:rsidRPr="00AC7E95">
        <w:rPr>
          <w:rFonts w:ascii="Times New Roman" w:eastAsia="Times New Roman" w:hAnsi="Times New Roman" w:cs="Times New Roman"/>
          <w:color w:val="000000"/>
          <w:sz w:val="24"/>
          <w:szCs w:val="24"/>
          <w:lang w:eastAsia="lv-LV"/>
        </w:rPr>
        <w:t>Ār</w:t>
      </w:r>
      <w:r w:rsidR="00AC7E95">
        <w:rPr>
          <w:rFonts w:ascii="Times New Roman" w:eastAsia="Times New Roman" w:hAnsi="Times New Roman" w:cs="Times New Roman"/>
          <w:color w:val="000000"/>
          <w:sz w:val="24"/>
          <w:szCs w:val="24"/>
          <w:lang w:eastAsia="lv-LV"/>
        </w:rPr>
        <w:t>ē</w:t>
      </w:r>
      <w:r w:rsidR="00AC7E95" w:rsidRPr="00AC7E95">
        <w:rPr>
          <w:rFonts w:ascii="Times New Roman" w:eastAsia="Times New Roman" w:hAnsi="Times New Roman" w:cs="Times New Roman"/>
          <w:color w:val="000000"/>
          <w:sz w:val="24"/>
          <w:szCs w:val="24"/>
          <w:lang w:eastAsia="lv-LV"/>
        </w:rPr>
        <w:t>jās vides pielāgošana personām ar funkcion</w:t>
      </w:r>
      <w:r w:rsidR="00AC7E95">
        <w:rPr>
          <w:rFonts w:ascii="Times New Roman" w:eastAsia="Times New Roman" w:hAnsi="Times New Roman" w:cs="Times New Roman"/>
          <w:color w:val="000000"/>
          <w:sz w:val="24"/>
          <w:szCs w:val="24"/>
          <w:lang w:eastAsia="lv-LV"/>
        </w:rPr>
        <w:t>ā</w:t>
      </w:r>
      <w:r w:rsidR="00AC7E95" w:rsidRPr="00AC7E95">
        <w:rPr>
          <w:rFonts w:ascii="Times New Roman" w:eastAsia="Times New Roman" w:hAnsi="Times New Roman" w:cs="Times New Roman"/>
          <w:color w:val="000000"/>
          <w:sz w:val="24"/>
          <w:szCs w:val="24"/>
          <w:lang w:eastAsia="lv-LV"/>
        </w:rPr>
        <w:t>liem traucējumiem izbūvējot</w:t>
      </w:r>
      <w:r w:rsidR="001866DA">
        <w:rPr>
          <w:rFonts w:ascii="Times New Roman" w:eastAsia="Times New Roman" w:hAnsi="Times New Roman" w:cs="Times New Roman"/>
          <w:color w:val="000000"/>
          <w:sz w:val="24"/>
          <w:szCs w:val="24"/>
          <w:lang w:eastAsia="lv-LV"/>
        </w:rPr>
        <w:t xml:space="preserve"> vertikālo</w:t>
      </w:r>
      <w:r w:rsidR="00AC7E95" w:rsidRPr="00AC7E95">
        <w:rPr>
          <w:rFonts w:ascii="Times New Roman" w:eastAsia="Times New Roman" w:hAnsi="Times New Roman" w:cs="Times New Roman"/>
          <w:color w:val="000000"/>
          <w:sz w:val="24"/>
          <w:szCs w:val="24"/>
          <w:lang w:eastAsia="lv-LV"/>
        </w:rPr>
        <w:t xml:space="preserve"> </w:t>
      </w:r>
      <w:r w:rsidR="007D74CB">
        <w:rPr>
          <w:rFonts w:ascii="Times New Roman" w:eastAsia="Times New Roman" w:hAnsi="Times New Roman" w:cs="Times New Roman"/>
          <w:color w:val="000000"/>
          <w:sz w:val="24"/>
          <w:szCs w:val="24"/>
          <w:lang w:eastAsia="lv-LV"/>
        </w:rPr>
        <w:t xml:space="preserve">ratiņkrēslu </w:t>
      </w:r>
      <w:r w:rsidR="00EF4F19">
        <w:rPr>
          <w:rFonts w:ascii="Times New Roman" w:eastAsia="Times New Roman" w:hAnsi="Times New Roman" w:cs="Times New Roman"/>
          <w:color w:val="000000"/>
          <w:sz w:val="24"/>
          <w:szCs w:val="24"/>
          <w:lang w:eastAsia="lv-LV"/>
        </w:rPr>
        <w:t>pacēlāju</w:t>
      </w:r>
      <w:r w:rsidR="00AC7E95" w:rsidRPr="00AC7E95">
        <w:rPr>
          <w:rFonts w:ascii="Times New Roman" w:eastAsia="Times New Roman" w:hAnsi="Times New Roman" w:cs="Times New Roman"/>
          <w:color w:val="000000"/>
          <w:sz w:val="24"/>
          <w:szCs w:val="24"/>
          <w:lang w:eastAsia="lv-LV"/>
        </w:rPr>
        <w:t xml:space="preserve"> dzīvojamajai ēkai Ausekļa ielā 10, Līvānos, Līvānu novadā</w:t>
      </w:r>
      <w:r>
        <w:rPr>
          <w:rFonts w:ascii="Times New Roman" w:eastAsia="Times New Roman" w:hAnsi="Times New Roman" w:cs="Times New Roman"/>
          <w:color w:val="000000"/>
          <w:sz w:val="24"/>
          <w:szCs w:val="24"/>
          <w:lang w:eastAsia="lv-LV"/>
        </w:rPr>
        <w:t>”</w:t>
      </w:r>
      <w:r w:rsidR="00AC7E95">
        <w:rPr>
          <w:rFonts w:ascii="Times New Roman" w:eastAsia="Times New Roman" w:hAnsi="Times New Roman" w:cs="Times New Roman"/>
          <w:color w:val="000000"/>
          <w:sz w:val="24"/>
          <w:szCs w:val="24"/>
          <w:lang w:eastAsia="lv-LV"/>
        </w:rPr>
        <w:t xml:space="preserve">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5646"/>
      </w:tblGrid>
      <w:tr w:rsidR="009025BC" w14:paraId="75C3D9CE" w14:textId="77777777" w:rsidTr="009025BC">
        <w:tc>
          <w:tcPr>
            <w:tcW w:w="3961" w:type="dxa"/>
            <w:tcBorders>
              <w:top w:val="single" w:sz="4" w:space="0" w:color="auto"/>
              <w:left w:val="single" w:sz="4" w:space="0" w:color="auto"/>
              <w:bottom w:val="single" w:sz="4" w:space="0" w:color="auto"/>
              <w:right w:val="single" w:sz="4" w:space="0" w:color="auto"/>
            </w:tcBorders>
            <w:vAlign w:val="center"/>
            <w:hideMark/>
          </w:tcPr>
          <w:p w14:paraId="58E9FA71" w14:textId="77777777" w:rsidR="009025BC" w:rsidRDefault="009025B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Pasūtītājs: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2339A6E1" w14:textId="77777777" w:rsidR="009025BC" w:rsidRDefault="009025BC">
            <w:pPr>
              <w:widowControl w:val="0"/>
              <w:autoSpaceDE w:val="0"/>
              <w:autoSpaceDN w:val="0"/>
              <w:adjustRightInd w:val="0"/>
              <w:spacing w:after="0" w:line="240" w:lineRule="auto"/>
              <w:ind w:right="-1"/>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Līvānu novada pašvaldība Reģ. </w:t>
            </w:r>
            <w:r>
              <w:rPr>
                <w:rFonts w:ascii="Times New Roman" w:hAnsi="Times New Roman" w:cs="Times New Roman"/>
                <w:sz w:val="24"/>
                <w:szCs w:val="24"/>
              </w:rPr>
              <w:t xml:space="preserve">Nr. </w:t>
            </w:r>
            <w:bookmarkStart w:id="0" w:name="_Hlk83210195"/>
            <w:r>
              <w:rPr>
                <w:rFonts w:ascii="Times New Roman" w:hAnsi="Times New Roman" w:cs="Times New Roman"/>
                <w:sz w:val="24"/>
                <w:szCs w:val="24"/>
              </w:rPr>
              <w:t>90000065595</w:t>
            </w:r>
            <w:bookmarkEnd w:id="0"/>
            <w:r>
              <w:rPr>
                <w:rFonts w:ascii="Times New Roman" w:hAnsi="Times New Roman" w:cs="Times New Roman"/>
                <w:sz w:val="24"/>
                <w:szCs w:val="24"/>
              </w:rPr>
              <w:t xml:space="preserve">, </w:t>
            </w:r>
            <w:bookmarkStart w:id="1" w:name="_Hlk83210214"/>
            <w:r>
              <w:rPr>
                <w:rFonts w:ascii="Times New Roman" w:hAnsi="Times New Roman" w:cs="Times New Roman"/>
                <w:sz w:val="24"/>
                <w:szCs w:val="24"/>
              </w:rPr>
              <w:t>Rīgas iela 77, Līvāni, Līvānu novads</w:t>
            </w:r>
            <w:bookmarkEnd w:id="1"/>
            <w:r>
              <w:rPr>
                <w:rFonts w:ascii="Times New Roman" w:hAnsi="Times New Roman" w:cs="Times New Roman"/>
                <w:sz w:val="24"/>
                <w:szCs w:val="24"/>
              </w:rPr>
              <w:t>, LV – 5316</w:t>
            </w:r>
          </w:p>
        </w:tc>
      </w:tr>
      <w:tr w:rsidR="009025BC" w14:paraId="62B6F9D2" w14:textId="77777777" w:rsidTr="009025BC">
        <w:trPr>
          <w:trHeight w:val="437"/>
        </w:trPr>
        <w:tc>
          <w:tcPr>
            <w:tcW w:w="3961" w:type="dxa"/>
            <w:tcBorders>
              <w:top w:val="single" w:sz="4" w:space="0" w:color="auto"/>
              <w:left w:val="single" w:sz="4" w:space="0" w:color="auto"/>
              <w:bottom w:val="single" w:sz="4" w:space="0" w:color="auto"/>
              <w:right w:val="single" w:sz="4" w:space="0" w:color="auto"/>
            </w:tcBorders>
            <w:vAlign w:val="center"/>
            <w:hideMark/>
          </w:tcPr>
          <w:p w14:paraId="7587AC65" w14:textId="77777777"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Objekts</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0ED8291" w14:textId="7FE5B0BB" w:rsidR="009025BC" w:rsidRDefault="009025BC">
            <w:pPr>
              <w:autoSpaceDE w:val="0"/>
              <w:autoSpaceDN w:val="0"/>
              <w:adjustRightInd w:val="0"/>
              <w:spacing w:after="120" w:line="240" w:lineRule="auto"/>
              <w:ind w:right="-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w:t>
            </w:r>
            <w:r w:rsidR="00354C1B" w:rsidRPr="00354C1B">
              <w:rPr>
                <w:rFonts w:ascii="Times New Roman" w:eastAsia="Times New Roman" w:hAnsi="Times New Roman" w:cs="Times New Roman"/>
                <w:color w:val="000000"/>
                <w:sz w:val="24"/>
                <w:szCs w:val="24"/>
                <w:lang w:eastAsia="lv-LV"/>
              </w:rPr>
              <w:t>Ārējās vides pielāgošana personām ar funkcionāliem traucējumiem izbūvējot</w:t>
            </w:r>
            <w:r w:rsidR="001866DA">
              <w:rPr>
                <w:rFonts w:ascii="Times New Roman" w:eastAsia="Times New Roman" w:hAnsi="Times New Roman" w:cs="Times New Roman"/>
                <w:color w:val="000000"/>
                <w:sz w:val="24"/>
                <w:szCs w:val="24"/>
                <w:lang w:eastAsia="lv-LV"/>
              </w:rPr>
              <w:t xml:space="preserve"> vertikālo</w:t>
            </w:r>
            <w:r w:rsidR="00354C1B" w:rsidRPr="00354C1B">
              <w:rPr>
                <w:rFonts w:ascii="Times New Roman" w:eastAsia="Times New Roman" w:hAnsi="Times New Roman" w:cs="Times New Roman"/>
                <w:color w:val="000000"/>
                <w:sz w:val="24"/>
                <w:szCs w:val="24"/>
                <w:lang w:eastAsia="lv-LV"/>
              </w:rPr>
              <w:t xml:space="preserve"> </w:t>
            </w:r>
            <w:r w:rsidR="007D74CB">
              <w:rPr>
                <w:rFonts w:ascii="Times New Roman" w:eastAsia="Times New Roman" w:hAnsi="Times New Roman" w:cs="Times New Roman"/>
                <w:color w:val="000000"/>
                <w:sz w:val="24"/>
                <w:szCs w:val="24"/>
                <w:lang w:eastAsia="lv-LV"/>
              </w:rPr>
              <w:t xml:space="preserve">ratiņkrēslu </w:t>
            </w:r>
            <w:r w:rsidR="00EF4F19" w:rsidRPr="00EF4F19">
              <w:rPr>
                <w:rFonts w:ascii="Times New Roman" w:eastAsia="Times New Roman" w:hAnsi="Times New Roman" w:cs="Times New Roman"/>
                <w:color w:val="000000"/>
                <w:sz w:val="24"/>
                <w:szCs w:val="24"/>
                <w:lang w:eastAsia="lv-LV"/>
              </w:rPr>
              <w:t>pac</w:t>
            </w:r>
            <w:r w:rsidR="00EF4F19">
              <w:rPr>
                <w:rFonts w:ascii="Times New Roman" w:eastAsia="Times New Roman" w:hAnsi="Times New Roman" w:cs="Times New Roman"/>
                <w:color w:val="000000"/>
                <w:sz w:val="24"/>
                <w:szCs w:val="24"/>
                <w:lang w:eastAsia="lv-LV"/>
              </w:rPr>
              <w:t>ē</w:t>
            </w:r>
            <w:r w:rsidR="00EF4F19" w:rsidRPr="00EF4F19">
              <w:rPr>
                <w:rFonts w:ascii="Times New Roman" w:eastAsia="Times New Roman" w:hAnsi="Times New Roman" w:cs="Times New Roman"/>
                <w:color w:val="000000"/>
                <w:sz w:val="24"/>
                <w:szCs w:val="24"/>
                <w:lang w:eastAsia="lv-LV"/>
              </w:rPr>
              <w:t>lāju</w:t>
            </w:r>
            <w:r w:rsidR="00EF4F19">
              <w:rPr>
                <w:rFonts w:ascii="Times New Roman" w:eastAsia="Times New Roman" w:hAnsi="Times New Roman" w:cs="Times New Roman"/>
                <w:color w:val="000000"/>
                <w:sz w:val="24"/>
                <w:szCs w:val="24"/>
                <w:lang w:eastAsia="lv-LV"/>
              </w:rPr>
              <w:t xml:space="preserve"> </w:t>
            </w:r>
            <w:r w:rsidR="00354C1B" w:rsidRPr="00354C1B">
              <w:rPr>
                <w:rFonts w:ascii="Times New Roman" w:eastAsia="Times New Roman" w:hAnsi="Times New Roman" w:cs="Times New Roman"/>
                <w:color w:val="000000"/>
                <w:sz w:val="24"/>
                <w:szCs w:val="24"/>
                <w:lang w:eastAsia="lv-LV"/>
              </w:rPr>
              <w:t>dzīvojamajai ēkai Ausekļa ielā 10, Līvānos, Līvānu novadā</w:t>
            </w:r>
            <w:r>
              <w:rPr>
                <w:rFonts w:ascii="Times New Roman" w:eastAsia="Times New Roman" w:hAnsi="Times New Roman" w:cs="Times New Roman"/>
                <w:color w:val="000000"/>
                <w:sz w:val="24"/>
                <w:szCs w:val="24"/>
                <w:lang w:eastAsia="lv-LV"/>
              </w:rPr>
              <w:t>”</w:t>
            </w:r>
          </w:p>
        </w:tc>
      </w:tr>
      <w:tr w:rsidR="009025BC" w14:paraId="5C75E344" w14:textId="77777777" w:rsidTr="009025BC">
        <w:trPr>
          <w:trHeight w:val="414"/>
        </w:trPr>
        <w:tc>
          <w:tcPr>
            <w:tcW w:w="3961" w:type="dxa"/>
            <w:tcBorders>
              <w:top w:val="single" w:sz="4" w:space="0" w:color="auto"/>
              <w:left w:val="single" w:sz="4" w:space="0" w:color="auto"/>
              <w:bottom w:val="single" w:sz="4" w:space="0" w:color="auto"/>
              <w:right w:val="single" w:sz="4" w:space="0" w:color="auto"/>
            </w:tcBorders>
            <w:vAlign w:val="center"/>
            <w:hideMark/>
          </w:tcPr>
          <w:p w14:paraId="209AE4F4" w14:textId="77777777"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Projektējamā objekta adrese</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14E1B30" w14:textId="5385A5BD" w:rsidR="009025BC" w:rsidRDefault="00354C1B">
            <w:pPr>
              <w:spacing w:after="0" w:line="240" w:lineRule="auto"/>
              <w:rPr>
                <w:rFonts w:ascii="Times New Roman" w:eastAsia="Times New Roman" w:hAnsi="Times New Roman" w:cs="Times New Roman"/>
                <w:sz w:val="24"/>
                <w:szCs w:val="24"/>
                <w:lang w:eastAsia="lv-LV"/>
              </w:rPr>
            </w:pPr>
            <w:r w:rsidRPr="00354C1B">
              <w:rPr>
                <w:rFonts w:ascii="Times New Roman" w:eastAsia="Times New Roman" w:hAnsi="Times New Roman" w:cs="Times New Roman"/>
                <w:color w:val="000000"/>
                <w:sz w:val="24"/>
                <w:szCs w:val="24"/>
                <w:lang w:eastAsia="lv-LV"/>
              </w:rPr>
              <w:t>Ausekļa iel</w:t>
            </w:r>
            <w:r>
              <w:rPr>
                <w:rFonts w:ascii="Times New Roman" w:eastAsia="Times New Roman" w:hAnsi="Times New Roman" w:cs="Times New Roman"/>
                <w:color w:val="000000"/>
                <w:sz w:val="24"/>
                <w:szCs w:val="24"/>
                <w:lang w:eastAsia="lv-LV"/>
              </w:rPr>
              <w:t>a</w:t>
            </w:r>
            <w:r w:rsidRPr="00354C1B">
              <w:rPr>
                <w:rFonts w:ascii="Times New Roman" w:eastAsia="Times New Roman" w:hAnsi="Times New Roman" w:cs="Times New Roman"/>
                <w:color w:val="000000"/>
                <w:sz w:val="24"/>
                <w:szCs w:val="24"/>
                <w:lang w:eastAsia="lv-LV"/>
              </w:rPr>
              <w:t xml:space="preserve"> 10, Līvān</w:t>
            </w:r>
            <w:r>
              <w:rPr>
                <w:rFonts w:ascii="Times New Roman" w:eastAsia="Times New Roman" w:hAnsi="Times New Roman" w:cs="Times New Roman"/>
                <w:color w:val="000000"/>
                <w:sz w:val="24"/>
                <w:szCs w:val="24"/>
                <w:lang w:eastAsia="lv-LV"/>
              </w:rPr>
              <w:t>i</w:t>
            </w:r>
            <w:r w:rsidRPr="00354C1B">
              <w:rPr>
                <w:rFonts w:ascii="Times New Roman" w:eastAsia="Times New Roman" w:hAnsi="Times New Roman" w:cs="Times New Roman"/>
                <w:color w:val="000000"/>
                <w:sz w:val="24"/>
                <w:szCs w:val="24"/>
                <w:lang w:eastAsia="lv-LV"/>
              </w:rPr>
              <w:t>, Līvānu novad</w:t>
            </w:r>
            <w:r>
              <w:rPr>
                <w:rFonts w:ascii="Times New Roman" w:eastAsia="Times New Roman" w:hAnsi="Times New Roman" w:cs="Times New Roman"/>
                <w:color w:val="000000"/>
                <w:sz w:val="24"/>
                <w:szCs w:val="24"/>
                <w:lang w:eastAsia="lv-LV"/>
              </w:rPr>
              <w:t>s</w:t>
            </w:r>
          </w:p>
        </w:tc>
      </w:tr>
      <w:tr w:rsidR="009025BC" w14:paraId="6D92F935" w14:textId="77777777" w:rsidTr="009025BC">
        <w:trPr>
          <w:trHeight w:val="420"/>
        </w:trPr>
        <w:tc>
          <w:tcPr>
            <w:tcW w:w="3961" w:type="dxa"/>
            <w:tcBorders>
              <w:top w:val="single" w:sz="4" w:space="0" w:color="auto"/>
              <w:left w:val="single" w:sz="4" w:space="0" w:color="auto"/>
              <w:bottom w:val="single" w:sz="4" w:space="0" w:color="auto"/>
              <w:right w:val="single" w:sz="4" w:space="0" w:color="auto"/>
            </w:tcBorders>
            <w:vAlign w:val="center"/>
            <w:hideMark/>
          </w:tcPr>
          <w:p w14:paraId="319C9806" w14:textId="1ABC6DF4" w:rsidR="009025BC" w:rsidRDefault="00354C1B">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Nekustamā īpašuma </w:t>
            </w:r>
            <w:r w:rsidR="009025BC">
              <w:rPr>
                <w:rFonts w:ascii="Times New Roman" w:eastAsia="Times New Roman" w:hAnsi="Times New Roman" w:cs="Times New Roman"/>
                <w:b/>
                <w:bCs/>
                <w:sz w:val="24"/>
                <w:szCs w:val="24"/>
                <w:lang w:eastAsia="lv-LV"/>
              </w:rPr>
              <w:t>īpašnieks</w:t>
            </w:r>
            <w:r w:rsidR="009025BC">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F80DC5E" w14:textId="1ED23778" w:rsidR="009E0708" w:rsidRDefault="009E070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24.01.2023. Ģenerālpilnvaru Nr. 167 pilnvarot</w:t>
            </w:r>
            <w:r w:rsidR="0046166F">
              <w:rPr>
                <w:rFonts w:ascii="Times New Roman" w:eastAsia="Times New Roman" w:hAnsi="Times New Roman" w:cs="Times New Roman"/>
                <w:sz w:val="24"/>
                <w:szCs w:val="24"/>
                <w:lang w:eastAsia="lv-LV"/>
              </w:rPr>
              <w:t>a fiziska persona</w:t>
            </w:r>
            <w:r>
              <w:rPr>
                <w:rFonts w:ascii="Times New Roman" w:eastAsia="Times New Roman" w:hAnsi="Times New Roman" w:cs="Times New Roman"/>
                <w:sz w:val="24"/>
                <w:szCs w:val="24"/>
                <w:lang w:eastAsia="lv-LV"/>
              </w:rPr>
              <w:t xml:space="preserve"> </w:t>
            </w:r>
          </w:p>
        </w:tc>
      </w:tr>
      <w:tr w:rsidR="009025BC" w14:paraId="69B25E9E" w14:textId="77777777" w:rsidTr="009025BC">
        <w:trPr>
          <w:trHeight w:val="696"/>
        </w:trPr>
        <w:tc>
          <w:tcPr>
            <w:tcW w:w="3961" w:type="dxa"/>
            <w:tcBorders>
              <w:top w:val="single" w:sz="4" w:space="0" w:color="auto"/>
              <w:left w:val="single" w:sz="4" w:space="0" w:color="auto"/>
              <w:bottom w:val="single" w:sz="4" w:space="0" w:color="auto"/>
              <w:right w:val="single" w:sz="4" w:space="0" w:color="auto"/>
            </w:tcBorders>
            <w:vAlign w:val="center"/>
            <w:hideMark/>
          </w:tcPr>
          <w:p w14:paraId="3A6F5825" w14:textId="4400B570"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Īpašuma tiesības</w:t>
            </w:r>
            <w:r w:rsidR="00A82A45">
              <w:rPr>
                <w:rFonts w:ascii="Times New Roman" w:eastAsia="Times New Roman" w:hAnsi="Times New Roman" w:cs="Times New Roman"/>
                <w:b/>
                <w:bCs/>
                <w:sz w:val="24"/>
                <w:szCs w:val="24"/>
                <w:lang w:eastAsia="lv-LV"/>
              </w:rPr>
              <w:t xml:space="preserve"> apliecinoši dokumenti</w:t>
            </w:r>
            <w:r w:rsidR="00354C1B">
              <w:rPr>
                <w:rFonts w:ascii="Times New Roman" w:eastAsia="Times New Roman" w:hAnsi="Times New Roman" w:cs="Times New Roman"/>
                <w:b/>
                <w:bCs/>
                <w:sz w:val="24"/>
                <w:szCs w:val="24"/>
                <w:lang w:eastAsia="lv-LV"/>
              </w:rPr>
              <w:t xml:space="preserve">: </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C9560E0" w14:textId="65BE56D5" w:rsidR="009025BC" w:rsidRDefault="00A82A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Zemesgrāmatu apliecība</w:t>
            </w:r>
            <w:r w:rsidR="00DC5597">
              <w:rPr>
                <w:rFonts w:ascii="Times New Roman" w:eastAsia="Times New Roman" w:hAnsi="Times New Roman" w:cs="Times New Roman"/>
                <w:sz w:val="24"/>
                <w:szCs w:val="24"/>
                <w:lang w:eastAsia="lv-LV"/>
              </w:rPr>
              <w:t xml:space="preserve">  </w:t>
            </w:r>
          </w:p>
        </w:tc>
      </w:tr>
      <w:tr w:rsidR="009025BC" w14:paraId="48EA789F" w14:textId="77777777" w:rsidTr="009025BC">
        <w:trPr>
          <w:trHeight w:val="409"/>
        </w:trPr>
        <w:tc>
          <w:tcPr>
            <w:tcW w:w="3961" w:type="dxa"/>
            <w:tcBorders>
              <w:top w:val="single" w:sz="4" w:space="0" w:color="auto"/>
              <w:left w:val="single" w:sz="4" w:space="0" w:color="auto"/>
              <w:bottom w:val="single" w:sz="4" w:space="0" w:color="auto"/>
              <w:right w:val="single" w:sz="4" w:space="0" w:color="auto"/>
            </w:tcBorders>
            <w:vAlign w:val="center"/>
            <w:hideMark/>
          </w:tcPr>
          <w:p w14:paraId="0640BC2D" w14:textId="73BBB054"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Kadastra</w:t>
            </w:r>
            <w:r w:rsidR="00A131F5">
              <w:rPr>
                <w:rFonts w:ascii="Times New Roman" w:eastAsia="Times New Roman" w:hAnsi="Times New Roman" w:cs="Times New Roman"/>
                <w:b/>
                <w:bCs/>
                <w:sz w:val="24"/>
                <w:szCs w:val="24"/>
                <w:lang w:eastAsia="lv-LV"/>
              </w:rPr>
              <w:t xml:space="preserve"> apzīmējumi</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C7FABB0" w14:textId="4DBDDC32" w:rsidR="009025BC" w:rsidRDefault="00636CF0" w:rsidP="00A131F5">
            <w:pPr>
              <w:spacing w:after="0" w:line="240" w:lineRule="auto"/>
              <w:rPr>
                <w:rFonts w:ascii="Times New Roman" w:eastAsia="Times New Roman" w:hAnsi="Times New Roman" w:cs="Times New Roman"/>
                <w:sz w:val="24"/>
                <w:szCs w:val="24"/>
                <w:lang w:eastAsia="lv-LV"/>
              </w:rPr>
            </w:pPr>
            <w:r w:rsidRPr="00636CF0">
              <w:rPr>
                <w:rFonts w:ascii="Times New Roman" w:eastAsia="Times New Roman" w:hAnsi="Times New Roman" w:cs="Times New Roman"/>
                <w:sz w:val="24"/>
                <w:szCs w:val="24"/>
                <w:lang w:eastAsia="lv-LV"/>
              </w:rPr>
              <w:t>76110050129</w:t>
            </w:r>
            <w:r>
              <w:rPr>
                <w:rFonts w:ascii="Times New Roman" w:eastAsia="Times New Roman" w:hAnsi="Times New Roman" w:cs="Times New Roman"/>
                <w:sz w:val="24"/>
                <w:szCs w:val="24"/>
                <w:lang w:eastAsia="lv-LV"/>
              </w:rPr>
              <w:t xml:space="preserve">, </w:t>
            </w:r>
            <w:r w:rsidRPr="00636CF0">
              <w:rPr>
                <w:rFonts w:ascii="Times New Roman" w:eastAsia="Times New Roman" w:hAnsi="Times New Roman" w:cs="Times New Roman"/>
                <w:sz w:val="24"/>
                <w:szCs w:val="24"/>
                <w:lang w:eastAsia="lv-LV"/>
              </w:rPr>
              <w:t>76110050117</w:t>
            </w:r>
          </w:p>
        </w:tc>
      </w:tr>
      <w:tr w:rsidR="00275754" w14:paraId="2C12048B" w14:textId="77777777" w:rsidTr="009025BC">
        <w:trPr>
          <w:trHeight w:val="409"/>
        </w:trPr>
        <w:tc>
          <w:tcPr>
            <w:tcW w:w="3961" w:type="dxa"/>
            <w:tcBorders>
              <w:top w:val="single" w:sz="4" w:space="0" w:color="auto"/>
              <w:left w:val="single" w:sz="4" w:space="0" w:color="auto"/>
              <w:bottom w:val="single" w:sz="4" w:space="0" w:color="auto"/>
              <w:right w:val="single" w:sz="4" w:space="0" w:color="auto"/>
            </w:tcBorders>
            <w:vAlign w:val="center"/>
          </w:tcPr>
          <w:p w14:paraId="3EA0C821" w14:textId="674D1A66" w:rsidR="00275754" w:rsidRDefault="00275754">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Projekt</w:t>
            </w:r>
            <w:r w:rsidR="006F1207">
              <w:rPr>
                <w:rFonts w:ascii="Times New Roman" w:eastAsia="Times New Roman" w:hAnsi="Times New Roman" w:cs="Times New Roman"/>
                <w:b/>
                <w:bCs/>
                <w:sz w:val="24"/>
                <w:szCs w:val="24"/>
                <w:lang w:eastAsia="lv-LV"/>
              </w:rPr>
              <w:t>s</w:t>
            </w:r>
            <w:r>
              <w:rPr>
                <w:rFonts w:ascii="Times New Roman" w:eastAsia="Times New Roman" w:hAnsi="Times New Roman" w:cs="Times New Roman"/>
                <w:b/>
                <w:bCs/>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tcPr>
          <w:p w14:paraId="392A6FDB" w14:textId="35FD1FA5" w:rsidR="00275754" w:rsidRPr="00636CF0" w:rsidRDefault="006F1207" w:rsidP="00A131F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340204" w:rsidRPr="00340204">
              <w:rPr>
                <w:rFonts w:ascii="Times New Roman" w:eastAsia="Times New Roman" w:hAnsi="Times New Roman" w:cs="Times New Roman"/>
                <w:sz w:val="24"/>
                <w:szCs w:val="24"/>
                <w:lang w:eastAsia="lv-LV"/>
              </w:rPr>
              <w:t>Atbalsta pasākumu cilvēkiem ar invaliditāti mājokļu vides pieejamības nodrošināšana Līvānu novadā</w:t>
            </w:r>
            <w:r>
              <w:rPr>
                <w:rFonts w:ascii="Times New Roman" w:eastAsia="Times New Roman" w:hAnsi="Times New Roman" w:cs="Times New Roman"/>
                <w:sz w:val="24"/>
                <w:szCs w:val="24"/>
                <w:lang w:eastAsia="lv-LV"/>
              </w:rPr>
              <w:t xml:space="preserve">” </w:t>
            </w:r>
          </w:p>
        </w:tc>
      </w:tr>
      <w:tr w:rsidR="009025BC" w14:paraId="3BAD6553" w14:textId="77777777" w:rsidTr="009025BC">
        <w:trPr>
          <w:trHeight w:val="406"/>
        </w:trPr>
        <w:tc>
          <w:tcPr>
            <w:tcW w:w="3961" w:type="dxa"/>
            <w:tcBorders>
              <w:top w:val="single" w:sz="4" w:space="0" w:color="auto"/>
              <w:left w:val="single" w:sz="4" w:space="0" w:color="auto"/>
              <w:bottom w:val="single" w:sz="4" w:space="0" w:color="auto"/>
              <w:right w:val="single" w:sz="4" w:space="0" w:color="auto"/>
            </w:tcBorders>
            <w:vAlign w:val="center"/>
            <w:hideMark/>
          </w:tcPr>
          <w:p w14:paraId="16C465FD" w14:textId="77777777"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Būvniecības veids</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7895C7A" w14:textId="67D09540" w:rsidR="009025BC" w:rsidRDefault="00636CF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Jaunbūve</w:t>
            </w:r>
          </w:p>
        </w:tc>
      </w:tr>
      <w:tr w:rsidR="00A82A45" w14:paraId="2AC4E1C6" w14:textId="77777777" w:rsidTr="009025BC">
        <w:trPr>
          <w:trHeight w:val="419"/>
        </w:trPr>
        <w:tc>
          <w:tcPr>
            <w:tcW w:w="3961" w:type="dxa"/>
            <w:tcBorders>
              <w:top w:val="single" w:sz="4" w:space="0" w:color="auto"/>
              <w:left w:val="single" w:sz="4" w:space="0" w:color="auto"/>
              <w:bottom w:val="single" w:sz="4" w:space="0" w:color="auto"/>
              <w:right w:val="single" w:sz="4" w:space="0" w:color="auto"/>
            </w:tcBorders>
            <w:vAlign w:val="center"/>
          </w:tcPr>
          <w:p w14:paraId="4D7F7389" w14:textId="06F73CF7" w:rsidR="00A82A45" w:rsidRDefault="00A82A45">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Būvniecības stadija:</w:t>
            </w:r>
          </w:p>
        </w:tc>
        <w:tc>
          <w:tcPr>
            <w:tcW w:w="5646" w:type="dxa"/>
            <w:tcBorders>
              <w:top w:val="single" w:sz="4" w:space="0" w:color="auto"/>
              <w:left w:val="single" w:sz="4" w:space="0" w:color="auto"/>
              <w:bottom w:val="single" w:sz="4" w:space="0" w:color="auto"/>
              <w:right w:val="single" w:sz="4" w:space="0" w:color="auto"/>
            </w:tcBorders>
            <w:vAlign w:val="center"/>
          </w:tcPr>
          <w:p w14:paraId="2D8036D9" w14:textId="1F37954A" w:rsidR="00A82A45" w:rsidRDefault="00DC559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Paskaidrojuma raksts</w:t>
            </w:r>
          </w:p>
        </w:tc>
      </w:tr>
      <w:tr w:rsidR="009025BC" w14:paraId="29F54BE5" w14:textId="77777777" w:rsidTr="009025BC">
        <w:trPr>
          <w:trHeight w:val="419"/>
        </w:trPr>
        <w:tc>
          <w:tcPr>
            <w:tcW w:w="3961" w:type="dxa"/>
            <w:tcBorders>
              <w:top w:val="single" w:sz="4" w:space="0" w:color="auto"/>
              <w:left w:val="single" w:sz="4" w:space="0" w:color="auto"/>
              <w:bottom w:val="single" w:sz="4" w:space="0" w:color="auto"/>
              <w:right w:val="single" w:sz="4" w:space="0" w:color="auto"/>
            </w:tcBorders>
            <w:vAlign w:val="center"/>
            <w:hideMark/>
          </w:tcPr>
          <w:p w14:paraId="0614F30E" w14:textId="77777777"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Būvvalde</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6CBD01A7" w14:textId="77777777" w:rsidR="009025BC" w:rsidRDefault="009025B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Līvānu novada būvvalde </w:t>
            </w:r>
          </w:p>
        </w:tc>
      </w:tr>
      <w:tr w:rsidR="00DC5597" w14:paraId="313BE845" w14:textId="77777777" w:rsidTr="009025BC">
        <w:trPr>
          <w:trHeight w:val="419"/>
        </w:trPr>
        <w:tc>
          <w:tcPr>
            <w:tcW w:w="3961" w:type="dxa"/>
            <w:tcBorders>
              <w:top w:val="single" w:sz="4" w:space="0" w:color="auto"/>
              <w:left w:val="single" w:sz="4" w:space="0" w:color="auto"/>
              <w:bottom w:val="single" w:sz="4" w:space="0" w:color="auto"/>
              <w:right w:val="single" w:sz="4" w:space="0" w:color="auto"/>
            </w:tcBorders>
            <w:vAlign w:val="center"/>
          </w:tcPr>
          <w:p w14:paraId="125C9CD1" w14:textId="66E299E7" w:rsidR="00DC5597" w:rsidRDefault="00DC5597">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Pielikumi:</w:t>
            </w:r>
          </w:p>
        </w:tc>
        <w:tc>
          <w:tcPr>
            <w:tcW w:w="5646" w:type="dxa"/>
            <w:tcBorders>
              <w:top w:val="single" w:sz="4" w:space="0" w:color="auto"/>
              <w:left w:val="single" w:sz="4" w:space="0" w:color="auto"/>
              <w:bottom w:val="single" w:sz="4" w:space="0" w:color="auto"/>
              <w:right w:val="single" w:sz="4" w:space="0" w:color="auto"/>
            </w:tcBorders>
            <w:vAlign w:val="center"/>
          </w:tcPr>
          <w:p w14:paraId="3A1665FC" w14:textId="45461318" w:rsidR="00306866" w:rsidRDefault="00DC559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Pielikums Nr. 1 – </w:t>
            </w:r>
            <w:r w:rsidR="00306866">
              <w:rPr>
                <w:rFonts w:ascii="Times New Roman" w:eastAsia="Times New Roman" w:hAnsi="Times New Roman" w:cs="Times New Roman"/>
                <w:sz w:val="24"/>
                <w:szCs w:val="24"/>
                <w:lang w:eastAsia="lv-LV"/>
              </w:rPr>
              <w:t>Kadastrālās uzmērīšanas lietas stāvu plānu kopija;</w:t>
            </w:r>
          </w:p>
          <w:p w14:paraId="05F8B4C7" w14:textId="2E7B0FF7" w:rsidR="00010C3F" w:rsidRDefault="00AA017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Pielikums Nr. 2  - Ergoterapeita atzinums par ārējās vides pielāgošanu personām ar funkcionāliem traucējumiem</w:t>
            </w:r>
            <w:r w:rsidR="00306866">
              <w:rPr>
                <w:rFonts w:ascii="Times New Roman" w:eastAsia="Times New Roman" w:hAnsi="Times New Roman" w:cs="Times New Roman"/>
                <w:sz w:val="24"/>
                <w:szCs w:val="24"/>
                <w:lang w:eastAsia="lv-LV"/>
              </w:rPr>
              <w:t>.</w:t>
            </w:r>
          </w:p>
        </w:tc>
      </w:tr>
      <w:tr w:rsidR="009025BC" w14:paraId="2A78AAF5" w14:textId="77777777" w:rsidTr="009025BC">
        <w:tc>
          <w:tcPr>
            <w:tcW w:w="3961" w:type="dxa"/>
            <w:tcBorders>
              <w:top w:val="single" w:sz="4" w:space="0" w:color="auto"/>
              <w:left w:val="single" w:sz="4" w:space="0" w:color="auto"/>
              <w:bottom w:val="single" w:sz="4" w:space="0" w:color="auto"/>
              <w:right w:val="single" w:sz="4" w:space="0" w:color="auto"/>
            </w:tcBorders>
            <w:vAlign w:val="center"/>
            <w:hideMark/>
          </w:tcPr>
          <w:p w14:paraId="426D5D25" w14:textId="77777777" w:rsidR="009025BC" w:rsidRDefault="009025BC">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Sasniedzamais rezultāts</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175C2B98" w14:textId="2F2DE55B" w:rsidR="00A131F5" w:rsidRDefault="00A131F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Veikt projektēšanas darbus objekta </w:t>
            </w:r>
            <w:r w:rsidR="00CC44C0">
              <w:rPr>
                <w:rFonts w:ascii="Times New Roman" w:eastAsia="Times New Roman" w:hAnsi="Times New Roman" w:cs="Times New Roman"/>
                <w:sz w:val="24"/>
                <w:szCs w:val="24"/>
                <w:lang w:eastAsia="lv-LV"/>
              </w:rPr>
              <w:t xml:space="preserve">Ausekļa iela 10, Līvānos projekta </w:t>
            </w:r>
            <w:r w:rsidRPr="00A131F5">
              <w:rPr>
                <w:rFonts w:ascii="Times New Roman" w:eastAsia="Times New Roman" w:hAnsi="Times New Roman" w:cs="Times New Roman"/>
                <w:sz w:val="24"/>
                <w:szCs w:val="24"/>
                <w:lang w:eastAsia="lv-LV"/>
              </w:rPr>
              <w:t>“</w:t>
            </w:r>
            <w:r w:rsidR="00636CF0" w:rsidRPr="00636CF0">
              <w:rPr>
                <w:rFonts w:ascii="Times New Roman" w:eastAsia="Times New Roman" w:hAnsi="Times New Roman" w:cs="Times New Roman"/>
                <w:sz w:val="24"/>
                <w:szCs w:val="24"/>
                <w:lang w:eastAsia="lv-LV"/>
              </w:rPr>
              <w:t xml:space="preserve">Ārējās vides pielāgošana personām ar funkcionāliem traucējumiem izbūvējot </w:t>
            </w:r>
            <w:r w:rsidR="001866DA">
              <w:rPr>
                <w:rFonts w:ascii="Times New Roman" w:eastAsia="Times New Roman" w:hAnsi="Times New Roman" w:cs="Times New Roman"/>
                <w:sz w:val="24"/>
                <w:szCs w:val="24"/>
                <w:lang w:eastAsia="lv-LV"/>
              </w:rPr>
              <w:t xml:space="preserve">vertikālo </w:t>
            </w:r>
            <w:r w:rsidR="007D74CB">
              <w:rPr>
                <w:rFonts w:ascii="Times New Roman" w:eastAsia="Times New Roman" w:hAnsi="Times New Roman" w:cs="Times New Roman"/>
                <w:sz w:val="24"/>
                <w:szCs w:val="24"/>
                <w:lang w:eastAsia="lv-LV"/>
              </w:rPr>
              <w:t xml:space="preserve">ratiņkrēslu </w:t>
            </w:r>
            <w:r w:rsidR="001866DA">
              <w:rPr>
                <w:rFonts w:ascii="Times New Roman" w:eastAsia="Times New Roman" w:hAnsi="Times New Roman" w:cs="Times New Roman"/>
                <w:sz w:val="24"/>
                <w:szCs w:val="24"/>
                <w:lang w:eastAsia="lv-LV"/>
              </w:rPr>
              <w:t>pacēlāju</w:t>
            </w:r>
            <w:r w:rsidR="00636CF0" w:rsidRPr="00636CF0">
              <w:rPr>
                <w:rFonts w:ascii="Times New Roman" w:eastAsia="Times New Roman" w:hAnsi="Times New Roman" w:cs="Times New Roman"/>
                <w:sz w:val="24"/>
                <w:szCs w:val="24"/>
                <w:lang w:eastAsia="lv-LV"/>
              </w:rPr>
              <w:t xml:space="preserve"> dzīvojamajai ēkai Ausekļa ielā 10, Līvānos, Līvānu novadā</w:t>
            </w:r>
            <w:r w:rsidRPr="00A131F5">
              <w:rPr>
                <w:rFonts w:ascii="Times New Roman" w:eastAsia="Times New Roman" w:hAnsi="Times New Roman" w:cs="Times New Roman"/>
                <w:sz w:val="24"/>
                <w:szCs w:val="24"/>
                <w:lang w:eastAsia="lv-LV"/>
              </w:rPr>
              <w:t>”</w:t>
            </w:r>
            <w:r w:rsidR="00A82A45">
              <w:rPr>
                <w:rFonts w:ascii="Times New Roman" w:eastAsia="Times New Roman" w:hAnsi="Times New Roman" w:cs="Times New Roman"/>
                <w:sz w:val="24"/>
                <w:szCs w:val="24"/>
                <w:lang w:eastAsia="lv-LV"/>
              </w:rPr>
              <w:t xml:space="preserve"> </w:t>
            </w:r>
            <w:r w:rsidR="00DC5597">
              <w:rPr>
                <w:rFonts w:ascii="Times New Roman" w:eastAsia="Times New Roman" w:hAnsi="Times New Roman" w:cs="Times New Roman"/>
                <w:sz w:val="24"/>
                <w:szCs w:val="24"/>
                <w:lang w:eastAsia="lv-LV"/>
              </w:rPr>
              <w:t>izbūvei.</w:t>
            </w:r>
            <w:r w:rsidR="001866DA">
              <w:rPr>
                <w:rFonts w:ascii="Times New Roman" w:eastAsia="Times New Roman" w:hAnsi="Times New Roman" w:cs="Times New Roman"/>
                <w:sz w:val="24"/>
                <w:szCs w:val="24"/>
                <w:lang w:eastAsia="lv-LV"/>
              </w:rPr>
              <w:t xml:space="preserve"> </w:t>
            </w:r>
          </w:p>
          <w:p w14:paraId="4120DBFE" w14:textId="6192BFE5" w:rsidR="00A131F5" w:rsidRDefault="009025B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Nodrošināt kvalitatīvu būvniecības ieceres dokumentācijas izstrādi saskaņā </w:t>
            </w:r>
            <w:r w:rsidR="004609EB" w:rsidRPr="004609EB">
              <w:rPr>
                <w:rFonts w:ascii="Times New Roman" w:eastAsia="Times New Roman" w:hAnsi="Times New Roman" w:cs="Times New Roman"/>
                <w:sz w:val="24"/>
                <w:szCs w:val="24"/>
                <w:lang w:eastAsia="lv-LV"/>
              </w:rPr>
              <w:t>un vides pieejamības prasībām personām ar funkcionāliem traucējumiem</w:t>
            </w:r>
            <w:r w:rsidR="004609EB">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lastRenderedPageBreak/>
              <w:t>Latvijas Republikas spēkā esošajiem ministru kabineta noteikumiem un būvnormatīviem.</w:t>
            </w:r>
          </w:p>
          <w:p w14:paraId="71AD8FF5" w14:textId="25885240" w:rsidR="009025BC" w:rsidRDefault="009025B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Būvniecības ieceres dokumentāciju izstrādāt saskaņā ar labo praksi. Būvniecības ieceres dokumentācijā iekļaut visu nepieciešamo informāciju, tas ir,</w:t>
            </w:r>
            <w:r w:rsidR="00A131F5">
              <w:rPr>
                <w:rFonts w:ascii="Times New Roman" w:eastAsia="Times New Roman" w:hAnsi="Times New Roman" w:cs="Times New Roman"/>
                <w:sz w:val="24"/>
                <w:szCs w:val="24"/>
                <w:lang w:eastAsia="lv-LV"/>
              </w:rPr>
              <w:t xml:space="preserve"> </w:t>
            </w:r>
            <w:r w:rsidR="00DC5597">
              <w:rPr>
                <w:rFonts w:ascii="Times New Roman" w:eastAsia="Times New Roman" w:hAnsi="Times New Roman" w:cs="Times New Roman"/>
                <w:sz w:val="24"/>
                <w:szCs w:val="24"/>
                <w:lang w:eastAsia="lv-LV"/>
              </w:rPr>
              <w:t xml:space="preserve">izbūvējamā </w:t>
            </w:r>
            <w:r w:rsidR="001866DA">
              <w:rPr>
                <w:rFonts w:ascii="Times New Roman" w:eastAsia="Times New Roman" w:hAnsi="Times New Roman" w:cs="Times New Roman"/>
                <w:sz w:val="24"/>
                <w:szCs w:val="24"/>
                <w:lang w:eastAsia="lv-LV"/>
              </w:rPr>
              <w:t>vertikālā pacēlāja</w:t>
            </w:r>
            <w:r w:rsidR="00DC559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specifikācijas, </w:t>
            </w:r>
            <w:r w:rsidR="00A131F5">
              <w:rPr>
                <w:rFonts w:ascii="Times New Roman" w:eastAsia="Times New Roman" w:hAnsi="Times New Roman" w:cs="Times New Roman"/>
                <w:sz w:val="24"/>
                <w:szCs w:val="24"/>
                <w:lang w:eastAsia="lv-LV"/>
              </w:rPr>
              <w:t>sarežģītākos mezglus</w:t>
            </w:r>
            <w:r>
              <w:rPr>
                <w:rFonts w:ascii="Times New Roman" w:eastAsia="Times New Roman" w:hAnsi="Times New Roman" w:cs="Times New Roman"/>
                <w:sz w:val="24"/>
                <w:szCs w:val="24"/>
                <w:lang w:eastAsia="lv-LV"/>
              </w:rPr>
              <w:t xml:space="preserve">, </w:t>
            </w:r>
            <w:r w:rsidR="00DC5597">
              <w:rPr>
                <w:rFonts w:ascii="Times New Roman" w:eastAsia="Times New Roman" w:hAnsi="Times New Roman" w:cs="Times New Roman"/>
                <w:sz w:val="24"/>
                <w:szCs w:val="24"/>
                <w:lang w:eastAsia="lv-LV"/>
              </w:rPr>
              <w:t>norādot vis</w:t>
            </w:r>
            <w:r w:rsidR="000765DA">
              <w:rPr>
                <w:rFonts w:ascii="Times New Roman" w:eastAsia="Times New Roman" w:hAnsi="Times New Roman" w:cs="Times New Roman"/>
                <w:sz w:val="24"/>
                <w:szCs w:val="24"/>
                <w:lang w:eastAsia="lv-LV"/>
              </w:rPr>
              <w:t>as nozīmīgākās nianses</w:t>
            </w:r>
            <w:r>
              <w:rPr>
                <w:rFonts w:ascii="Times New Roman" w:eastAsia="Times New Roman" w:hAnsi="Times New Roman" w:cs="Times New Roman"/>
                <w:sz w:val="24"/>
                <w:szCs w:val="24"/>
                <w:lang w:eastAsia="lv-LV"/>
              </w:rPr>
              <w:t xml:space="preserve"> u.c. informāciju, kas ir būtiska gan būvdarbu izmaksu noteikšanā, gan būvdarbu veikšanā. Specifikācijās detalizēti aprakstīt un atspoguļot paredzamo </w:t>
            </w:r>
            <w:r w:rsidR="00DC5597">
              <w:rPr>
                <w:rFonts w:ascii="Times New Roman" w:eastAsia="Times New Roman" w:hAnsi="Times New Roman" w:cs="Times New Roman"/>
                <w:sz w:val="24"/>
                <w:szCs w:val="24"/>
                <w:lang w:eastAsia="lv-LV"/>
              </w:rPr>
              <w:t xml:space="preserve">konstrukciju, tās </w:t>
            </w:r>
            <w:r>
              <w:rPr>
                <w:rFonts w:ascii="Times New Roman" w:eastAsia="Times New Roman" w:hAnsi="Times New Roman" w:cs="Times New Roman"/>
                <w:sz w:val="24"/>
                <w:szCs w:val="24"/>
                <w:lang w:eastAsia="lv-LV"/>
              </w:rPr>
              <w:t>tehniskos parametru</w:t>
            </w:r>
            <w:r w:rsidR="00082EE9">
              <w:rPr>
                <w:rFonts w:ascii="Times New Roman" w:eastAsia="Times New Roman" w:hAnsi="Times New Roman" w:cs="Times New Roman"/>
                <w:sz w:val="24"/>
                <w:szCs w:val="24"/>
                <w:lang w:eastAsia="lv-LV"/>
              </w:rPr>
              <w:t>s un to</w:t>
            </w:r>
            <w:r>
              <w:rPr>
                <w:rFonts w:ascii="Times New Roman" w:eastAsia="Times New Roman" w:hAnsi="Times New Roman" w:cs="Times New Roman"/>
                <w:sz w:val="24"/>
                <w:szCs w:val="24"/>
                <w:lang w:eastAsia="lv-LV"/>
              </w:rPr>
              <w:t xml:space="preserve"> risinājumus, lai būvdarbu laikā, ja nepieciešams, kā analogu varētu izvēlēties izstrādājumus ne tikai ar identiskiem tehniskiem, bet arī identiskiem vai ekonomiskākiem parametriem, bet ne sliktākiem.</w:t>
            </w:r>
          </w:p>
        </w:tc>
      </w:tr>
      <w:tr w:rsidR="009025BC" w14:paraId="19895444" w14:textId="77777777" w:rsidTr="009025BC">
        <w:trPr>
          <w:trHeight w:val="327"/>
        </w:trPr>
        <w:tc>
          <w:tcPr>
            <w:tcW w:w="9607" w:type="dxa"/>
            <w:gridSpan w:val="2"/>
            <w:tcBorders>
              <w:top w:val="single" w:sz="4" w:space="0" w:color="auto"/>
              <w:left w:val="single" w:sz="4" w:space="0" w:color="auto"/>
              <w:bottom w:val="single" w:sz="4" w:space="0" w:color="auto"/>
              <w:right w:val="single" w:sz="4" w:space="0" w:color="auto"/>
            </w:tcBorders>
            <w:vAlign w:val="center"/>
            <w:hideMark/>
          </w:tcPr>
          <w:p w14:paraId="724343B4" w14:textId="77777777" w:rsidR="009025BC" w:rsidRDefault="009025BC">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Darba uzdevuma nosacījumi</w:t>
            </w:r>
          </w:p>
        </w:tc>
      </w:tr>
      <w:tr w:rsidR="009025BC" w14:paraId="1CA57BF3" w14:textId="77777777" w:rsidTr="009025BC">
        <w:tc>
          <w:tcPr>
            <w:tcW w:w="3961" w:type="dxa"/>
            <w:tcBorders>
              <w:top w:val="single" w:sz="4" w:space="0" w:color="auto"/>
              <w:left w:val="single" w:sz="4" w:space="0" w:color="auto"/>
              <w:bottom w:val="single" w:sz="4" w:space="0" w:color="auto"/>
              <w:right w:val="single" w:sz="4" w:space="0" w:color="auto"/>
            </w:tcBorders>
            <w:vAlign w:val="center"/>
            <w:hideMark/>
          </w:tcPr>
          <w:p w14:paraId="4472828E" w14:textId="77777777" w:rsidR="009025BC" w:rsidRDefault="009025BC">
            <w:pPr>
              <w:spacing w:after="0" w:line="240" w:lineRule="auto"/>
              <w:rPr>
                <w:rFonts w:ascii="Times New Roman" w:eastAsia="Times New Roman" w:hAnsi="Times New Roman" w:cs="Times New Roman"/>
                <w:b/>
                <w:bCs/>
                <w:sz w:val="24"/>
                <w:szCs w:val="24"/>
                <w:highlight w:val="yellow"/>
                <w:lang w:eastAsia="lv-LV"/>
              </w:rPr>
            </w:pPr>
            <w:r>
              <w:rPr>
                <w:rFonts w:ascii="Times New Roman" w:eastAsia="Times New Roman" w:hAnsi="Times New Roman" w:cs="Times New Roman"/>
                <w:b/>
                <w:bCs/>
                <w:sz w:val="24"/>
                <w:szCs w:val="24"/>
                <w:lang w:eastAsia="lv-LV"/>
              </w:rPr>
              <w:t>Objekta izpēte</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66F3D7B5" w14:textId="77777777" w:rsidR="0046166F" w:rsidRPr="0046166F" w:rsidRDefault="0046166F" w:rsidP="0046166F">
            <w:pPr>
              <w:numPr>
                <w:ilvl w:val="0"/>
                <w:numId w:val="1"/>
              </w:numPr>
              <w:spacing w:after="0" w:line="240" w:lineRule="auto"/>
              <w:ind w:left="32" w:hanging="32"/>
              <w:jc w:val="both"/>
              <w:rPr>
                <w:rFonts w:ascii="Times New Roman" w:eastAsia="Times New Roman" w:hAnsi="Times New Roman" w:cs="Times New Roman"/>
                <w:sz w:val="24"/>
                <w:szCs w:val="24"/>
                <w:lang w:eastAsia="lv-LV"/>
              </w:rPr>
            </w:pPr>
            <w:r w:rsidRPr="0046166F">
              <w:rPr>
                <w:rFonts w:ascii="Times New Roman" w:eastAsia="Times New Roman" w:hAnsi="Times New Roman" w:cs="Times New Roman"/>
                <w:sz w:val="24"/>
                <w:szCs w:val="24"/>
                <w:lang w:eastAsia="lv-LV"/>
              </w:rPr>
              <w:t xml:space="preserve">Veikt objekta detalizētu apsekošanu saskaņā ar normatīvo aktu prasībām. Pretendentam kopā ar Pasūtītāja pārstāvi pirms piedāvājuma iesniegšanas iepirkumā noteikts apsekot objektu dabā. </w:t>
            </w:r>
          </w:p>
          <w:p w14:paraId="33A71B6A" w14:textId="3B886336" w:rsidR="0046166F" w:rsidRPr="0046166F" w:rsidRDefault="0046166F" w:rsidP="0046166F">
            <w:pPr>
              <w:numPr>
                <w:ilvl w:val="0"/>
                <w:numId w:val="1"/>
              </w:numPr>
              <w:spacing w:after="0" w:line="240" w:lineRule="auto"/>
              <w:ind w:left="32" w:hanging="32"/>
              <w:jc w:val="both"/>
              <w:rPr>
                <w:rFonts w:ascii="Times New Roman" w:eastAsia="Times New Roman" w:hAnsi="Times New Roman" w:cs="Times New Roman"/>
                <w:sz w:val="24"/>
                <w:szCs w:val="24"/>
                <w:lang w:eastAsia="lv-LV"/>
              </w:rPr>
            </w:pPr>
            <w:r w:rsidRPr="0046166F">
              <w:rPr>
                <w:rFonts w:ascii="Times New Roman" w:eastAsia="Times New Roman" w:hAnsi="Times New Roman" w:cs="Times New Roman"/>
                <w:sz w:val="24"/>
                <w:szCs w:val="24"/>
                <w:lang w:eastAsia="lv-LV"/>
              </w:rPr>
              <w:t xml:space="preserve">Izpildītājam par objekta apskati jāpaziņo vismaz vienu dienu iepriekš, nosūtot rakstisku pieteikumu uz e-pastu: </w:t>
            </w:r>
            <w:hyperlink r:id="rId11" w:history="1">
              <w:r w:rsidRPr="000260F7">
                <w:rPr>
                  <w:rStyle w:val="Hipersaite"/>
                  <w:rFonts w:ascii="Times New Roman" w:eastAsia="Times New Roman" w:hAnsi="Times New Roman" w:cs="Times New Roman"/>
                  <w:sz w:val="24"/>
                  <w:szCs w:val="24"/>
                  <w:lang w:eastAsia="lv-LV"/>
                </w:rPr>
                <w:t>evita.vasaraudze@livani.lv</w:t>
              </w:r>
            </w:hyperlink>
            <w:r>
              <w:rPr>
                <w:rFonts w:ascii="Times New Roman" w:eastAsia="Times New Roman" w:hAnsi="Times New Roman" w:cs="Times New Roman"/>
                <w:sz w:val="24"/>
                <w:szCs w:val="24"/>
                <w:lang w:eastAsia="lv-LV"/>
              </w:rPr>
              <w:t xml:space="preserve"> </w:t>
            </w:r>
            <w:r w:rsidRPr="0046166F">
              <w:rPr>
                <w:rFonts w:ascii="Times New Roman" w:eastAsia="Times New Roman" w:hAnsi="Times New Roman" w:cs="Times New Roman"/>
                <w:sz w:val="24"/>
                <w:szCs w:val="24"/>
                <w:lang w:eastAsia="lv-LV"/>
              </w:rPr>
              <w:t>vai zvanot pa tālruni 25686379.</w:t>
            </w:r>
          </w:p>
          <w:p w14:paraId="4BB5E881" w14:textId="2CD37120" w:rsidR="006C459D" w:rsidRDefault="0046166F" w:rsidP="0046166F">
            <w:pPr>
              <w:numPr>
                <w:ilvl w:val="0"/>
                <w:numId w:val="1"/>
              </w:numPr>
              <w:spacing w:after="0" w:line="240" w:lineRule="auto"/>
              <w:ind w:left="32" w:hanging="32"/>
              <w:jc w:val="both"/>
              <w:rPr>
                <w:rFonts w:ascii="Times New Roman" w:eastAsia="Times New Roman" w:hAnsi="Times New Roman" w:cs="Times New Roman"/>
                <w:sz w:val="24"/>
                <w:szCs w:val="24"/>
                <w:lang w:eastAsia="lv-LV"/>
              </w:rPr>
            </w:pPr>
            <w:r w:rsidRPr="0046166F">
              <w:rPr>
                <w:rFonts w:ascii="Times New Roman" w:eastAsia="Times New Roman" w:hAnsi="Times New Roman" w:cs="Times New Roman"/>
                <w:sz w:val="24"/>
                <w:szCs w:val="24"/>
                <w:lang w:eastAsia="lv-LV"/>
              </w:rPr>
              <w:t>Pretendentiem pašiem jāpārbauda būvdarbu apjomu atbilstība situācijai objektā. Iespējamo neatbilstību risku Izpildītājs iekļauj piedāvājuma izcenojumos.</w:t>
            </w:r>
          </w:p>
        </w:tc>
      </w:tr>
      <w:tr w:rsidR="0046166F" w14:paraId="6BED663D" w14:textId="77777777" w:rsidTr="009025BC">
        <w:tc>
          <w:tcPr>
            <w:tcW w:w="3961" w:type="dxa"/>
            <w:tcBorders>
              <w:top w:val="single" w:sz="4" w:space="0" w:color="auto"/>
              <w:left w:val="single" w:sz="4" w:space="0" w:color="auto"/>
              <w:bottom w:val="single" w:sz="4" w:space="0" w:color="auto"/>
              <w:right w:val="single" w:sz="4" w:space="0" w:color="auto"/>
            </w:tcBorders>
            <w:vAlign w:val="center"/>
          </w:tcPr>
          <w:p w14:paraId="4902A883" w14:textId="7ED50F6C" w:rsidR="0046166F" w:rsidRDefault="0046166F">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Situācijas apraksts: </w:t>
            </w:r>
          </w:p>
        </w:tc>
        <w:tc>
          <w:tcPr>
            <w:tcW w:w="5646" w:type="dxa"/>
            <w:tcBorders>
              <w:top w:val="single" w:sz="4" w:space="0" w:color="auto"/>
              <w:left w:val="single" w:sz="4" w:space="0" w:color="auto"/>
              <w:bottom w:val="single" w:sz="4" w:space="0" w:color="auto"/>
              <w:right w:val="single" w:sz="4" w:space="0" w:color="auto"/>
            </w:tcBorders>
            <w:vAlign w:val="center"/>
          </w:tcPr>
          <w:p w14:paraId="72D395EB" w14:textId="7D7DF193" w:rsidR="0046166F" w:rsidRDefault="0046166F" w:rsidP="0046166F">
            <w:pPr>
              <w:pStyle w:val="Sarakstarindkopa"/>
              <w:numPr>
                <w:ilvl w:val="0"/>
                <w:numId w:val="18"/>
              </w:numPr>
              <w:spacing w:after="0" w:line="240" w:lineRule="auto"/>
              <w:ind w:left="32" w:firstLine="0"/>
              <w:jc w:val="both"/>
              <w:rPr>
                <w:rFonts w:ascii="Times New Roman" w:eastAsia="Times New Roman" w:hAnsi="Times New Roman" w:cs="Times New Roman"/>
                <w:sz w:val="24"/>
                <w:szCs w:val="24"/>
                <w:lang w:eastAsia="lv-LV"/>
              </w:rPr>
            </w:pPr>
            <w:r w:rsidRPr="0046166F">
              <w:rPr>
                <w:rFonts w:ascii="Times New Roman" w:eastAsia="Times New Roman" w:hAnsi="Times New Roman" w:cs="Times New Roman"/>
                <w:sz w:val="24"/>
                <w:szCs w:val="24"/>
                <w:lang w:eastAsia="lv-LV"/>
              </w:rPr>
              <w:t>Personai ir</w:t>
            </w:r>
            <w:r>
              <w:rPr>
                <w:rFonts w:ascii="Times New Roman" w:eastAsia="Times New Roman" w:hAnsi="Times New Roman" w:cs="Times New Roman"/>
                <w:sz w:val="24"/>
                <w:szCs w:val="24"/>
                <w:lang w:eastAsia="lv-LV"/>
              </w:rPr>
              <w:t xml:space="preserve"> </w:t>
            </w:r>
            <w:r w:rsidRPr="0046166F">
              <w:rPr>
                <w:rFonts w:ascii="Times New Roman" w:eastAsia="Times New Roman" w:hAnsi="Times New Roman" w:cs="Times New Roman"/>
                <w:sz w:val="24"/>
                <w:szCs w:val="24"/>
                <w:lang w:eastAsia="lv-LV"/>
              </w:rPr>
              <w:t>traucēts līdzsvars un kustību koordinācija, samazināts  muskuļu spēks, aktīvais un pasīvais locītavu kustību apjoms visās ekstremitātēs, izteiktāk - kājās.</w:t>
            </w:r>
          </w:p>
          <w:p w14:paraId="5A99EE9F" w14:textId="7DB0B94A" w:rsidR="0046166F" w:rsidRPr="0046166F" w:rsidRDefault="0046166F" w:rsidP="0046166F">
            <w:pPr>
              <w:pStyle w:val="Sarakstarindkopa"/>
              <w:numPr>
                <w:ilvl w:val="0"/>
                <w:numId w:val="18"/>
              </w:numPr>
              <w:spacing w:after="0" w:line="240" w:lineRule="auto"/>
              <w:ind w:left="32"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46166F">
              <w:rPr>
                <w:rFonts w:ascii="Times New Roman" w:eastAsia="Times New Roman" w:hAnsi="Times New Roman" w:cs="Times New Roman"/>
                <w:sz w:val="24"/>
                <w:szCs w:val="24"/>
                <w:lang w:eastAsia="lv-LV"/>
              </w:rPr>
              <w:t>ersona ir modificēti neatkarīgs īsās un garās</w:t>
            </w:r>
            <w:r>
              <w:rPr>
                <w:rFonts w:ascii="Times New Roman" w:eastAsia="Times New Roman" w:hAnsi="Times New Roman" w:cs="Times New Roman"/>
                <w:sz w:val="24"/>
                <w:szCs w:val="24"/>
                <w:lang w:eastAsia="lv-LV"/>
              </w:rPr>
              <w:t xml:space="preserve"> </w:t>
            </w:r>
            <w:r w:rsidRPr="0046166F">
              <w:rPr>
                <w:rFonts w:ascii="Times New Roman" w:eastAsia="Times New Roman" w:hAnsi="Times New Roman" w:cs="Times New Roman"/>
                <w:sz w:val="24"/>
                <w:szCs w:val="24"/>
                <w:lang w:eastAsia="lv-LV"/>
              </w:rPr>
              <w:t>distancēs izmantojot ratiņkrēslu ar kopējo platumu 66cm.</w:t>
            </w:r>
            <w:r>
              <w:rPr>
                <w:rFonts w:ascii="Times New Roman" w:eastAsia="Times New Roman" w:hAnsi="Times New Roman" w:cs="Times New Roman"/>
                <w:sz w:val="24"/>
                <w:szCs w:val="24"/>
                <w:lang w:eastAsia="lv-LV"/>
              </w:rPr>
              <w:t xml:space="preserve"> </w:t>
            </w:r>
            <w:r w:rsidRPr="0046166F">
              <w:rPr>
                <w:rFonts w:ascii="Times New Roman" w:eastAsia="Times New Roman" w:hAnsi="Times New Roman" w:cs="Times New Roman"/>
                <w:sz w:val="24"/>
                <w:szCs w:val="24"/>
                <w:lang w:eastAsia="lv-LV"/>
              </w:rPr>
              <w:t>Persona ir totāli asistējams dažādu līmeņu virsmu pārvarēšanā, neatkarīgi nespēj pārvarēt sliekšņus, pakāpienus un kāpnes. Totāli asistējams</w:t>
            </w:r>
            <w:r>
              <w:rPr>
                <w:rFonts w:ascii="Times New Roman" w:eastAsia="Times New Roman" w:hAnsi="Times New Roman" w:cs="Times New Roman"/>
                <w:sz w:val="24"/>
                <w:szCs w:val="24"/>
                <w:lang w:eastAsia="lv-LV"/>
              </w:rPr>
              <w:t>,</w:t>
            </w:r>
            <w:r w:rsidRPr="0046166F">
              <w:rPr>
                <w:rFonts w:ascii="Times New Roman" w:eastAsia="Times New Roman" w:hAnsi="Times New Roman" w:cs="Times New Roman"/>
                <w:sz w:val="24"/>
                <w:szCs w:val="24"/>
                <w:lang w:eastAsia="lv-LV"/>
              </w:rPr>
              <w:t xml:space="preserve"> lai iekļūtu mājoklī, un no tā izkļūtu, lai apmeklētu darbu, medicīnas pakalpojumus un piedalītos citās sociālās aktivitātēs. </w:t>
            </w:r>
          </w:p>
          <w:p w14:paraId="086F985E" w14:textId="77777777" w:rsidR="0046166F" w:rsidRDefault="0046166F" w:rsidP="0046166F">
            <w:pPr>
              <w:pStyle w:val="Sarakstarindkopa"/>
              <w:numPr>
                <w:ilvl w:val="0"/>
                <w:numId w:val="18"/>
              </w:numPr>
              <w:spacing w:after="0" w:line="240" w:lineRule="auto"/>
              <w:ind w:left="32"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46166F">
              <w:rPr>
                <w:rFonts w:ascii="Times New Roman" w:eastAsia="Times New Roman" w:hAnsi="Times New Roman" w:cs="Times New Roman"/>
                <w:sz w:val="24"/>
                <w:szCs w:val="24"/>
                <w:lang w:eastAsia="lv-LV"/>
              </w:rPr>
              <w:t>ersona dzīvo kopā ar ģimeni, ir noformēts asistents, kas ikdienā palīdz pārvarēt</w:t>
            </w:r>
            <w:r>
              <w:rPr>
                <w:rFonts w:ascii="Times New Roman" w:eastAsia="Times New Roman" w:hAnsi="Times New Roman" w:cs="Times New Roman"/>
                <w:sz w:val="24"/>
                <w:szCs w:val="24"/>
                <w:lang w:eastAsia="lv-LV"/>
              </w:rPr>
              <w:t xml:space="preserve"> </w:t>
            </w:r>
            <w:r w:rsidRPr="0046166F">
              <w:rPr>
                <w:rFonts w:ascii="Times New Roman" w:eastAsia="Times New Roman" w:hAnsi="Times New Roman" w:cs="Times New Roman"/>
                <w:sz w:val="24"/>
                <w:szCs w:val="24"/>
                <w:lang w:eastAsia="lv-LV"/>
              </w:rPr>
              <w:t>fizikās barjeras.</w:t>
            </w:r>
          </w:p>
          <w:p w14:paraId="0607950A" w14:textId="295A4E03" w:rsidR="0046166F" w:rsidRPr="0046166F" w:rsidRDefault="0046166F" w:rsidP="0046166F">
            <w:pPr>
              <w:spacing w:after="0" w:line="240" w:lineRule="auto"/>
              <w:ind w:left="32"/>
              <w:jc w:val="both"/>
              <w:rPr>
                <w:rFonts w:ascii="Times New Roman" w:eastAsia="Times New Roman" w:hAnsi="Times New Roman" w:cs="Times New Roman"/>
                <w:sz w:val="24"/>
                <w:szCs w:val="24"/>
                <w:lang w:eastAsia="lv-LV"/>
              </w:rPr>
            </w:pPr>
          </w:p>
        </w:tc>
      </w:tr>
      <w:tr w:rsidR="009025BC" w14:paraId="34F5CC15" w14:textId="77777777" w:rsidTr="009025BC">
        <w:tc>
          <w:tcPr>
            <w:tcW w:w="3961" w:type="dxa"/>
            <w:tcBorders>
              <w:top w:val="single" w:sz="4" w:space="0" w:color="auto"/>
              <w:left w:val="single" w:sz="4" w:space="0" w:color="auto"/>
              <w:bottom w:val="single" w:sz="4" w:space="0" w:color="auto"/>
              <w:right w:val="single" w:sz="4" w:space="0" w:color="auto"/>
            </w:tcBorders>
            <w:hideMark/>
          </w:tcPr>
          <w:p w14:paraId="1390E003" w14:textId="77777777" w:rsidR="009025BC" w:rsidRDefault="009025BC">
            <w:pPr>
              <w:spacing w:after="0" w:line="240" w:lineRule="auto"/>
              <w:rPr>
                <w:rFonts w:ascii="Times New Roman" w:eastAsia="Times New Roman" w:hAnsi="Times New Roman" w:cs="Times New Roman"/>
                <w:b/>
                <w:bCs/>
                <w:sz w:val="24"/>
                <w:szCs w:val="24"/>
                <w:highlight w:val="yellow"/>
                <w:lang w:eastAsia="lv-LV"/>
              </w:rPr>
            </w:pPr>
            <w:r>
              <w:rPr>
                <w:rFonts w:ascii="Times New Roman" w:eastAsia="Times New Roman" w:hAnsi="Times New Roman" w:cs="Times New Roman"/>
                <w:b/>
                <w:bCs/>
                <w:sz w:val="24"/>
                <w:szCs w:val="24"/>
                <w:lang w:eastAsia="lv-LV"/>
              </w:rPr>
              <w:t>Vispārējie norādījumi</w:t>
            </w:r>
            <w:r>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7EE988D" w14:textId="0330F4D2" w:rsidR="009025BC" w:rsidRDefault="009025BC" w:rsidP="00C23E23">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Būvniecības ieceres dokumentāciju izstrādāt </w:t>
            </w:r>
            <w:r>
              <w:rPr>
                <w:rFonts w:ascii="Times New Roman" w:eastAsia="Times New Roman" w:hAnsi="Times New Roman" w:cs="Times New Roman"/>
                <w:sz w:val="24"/>
                <w:szCs w:val="24"/>
                <w:shd w:val="clear" w:color="auto" w:fill="FFFFFF"/>
                <w:lang w:eastAsia="lv-LV"/>
              </w:rPr>
              <w:t xml:space="preserve">atbilstoši </w:t>
            </w:r>
            <w:bookmarkStart w:id="2" w:name="_Hlk83809178"/>
            <w:r>
              <w:rPr>
                <w:rFonts w:ascii="Times New Roman" w:eastAsia="Times New Roman" w:hAnsi="Times New Roman" w:cs="Times New Roman"/>
                <w:sz w:val="24"/>
                <w:szCs w:val="24"/>
                <w:shd w:val="clear" w:color="auto" w:fill="FFFFFF"/>
                <w:lang w:eastAsia="lv-LV"/>
              </w:rPr>
              <w:t xml:space="preserve">būvniecības jomu reglamentējošiem normatīvajiem aktiem un Līvānu novada pašvaldības teritorijas attīstības plānošanas dokumentiem - </w:t>
            </w:r>
            <w:r>
              <w:rPr>
                <w:rFonts w:ascii="Times New Roman" w:eastAsia="Times New Roman" w:hAnsi="Times New Roman" w:cs="Times New Roman"/>
                <w:sz w:val="24"/>
                <w:szCs w:val="24"/>
                <w:lang w:eastAsia="lv-LV"/>
              </w:rPr>
              <w:t>Būvniecības likums,</w:t>
            </w:r>
            <w:r w:rsidR="006C459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MK not. Nr. 500 “Vispārīgie būvnoteikumi”, MK not. Nr. </w:t>
            </w:r>
            <w:r w:rsidR="00B53C61">
              <w:rPr>
                <w:rFonts w:ascii="Times New Roman" w:eastAsia="Times New Roman" w:hAnsi="Times New Roman" w:cs="Times New Roman"/>
                <w:sz w:val="24"/>
                <w:szCs w:val="24"/>
                <w:lang w:eastAsia="lv-LV"/>
              </w:rPr>
              <w:t>259</w:t>
            </w:r>
            <w:r>
              <w:rPr>
                <w:rFonts w:ascii="Times New Roman" w:eastAsia="Times New Roman" w:hAnsi="Times New Roman" w:cs="Times New Roman"/>
                <w:sz w:val="24"/>
                <w:szCs w:val="24"/>
                <w:lang w:eastAsia="lv-LV"/>
              </w:rPr>
              <w:t xml:space="preserve"> “</w:t>
            </w:r>
            <w:r w:rsidR="00B53C61">
              <w:rPr>
                <w:rFonts w:ascii="Times New Roman" w:eastAsia="Times New Roman" w:hAnsi="Times New Roman" w:cs="Times New Roman"/>
                <w:sz w:val="24"/>
                <w:szCs w:val="24"/>
                <w:lang w:eastAsia="lv-LV"/>
              </w:rPr>
              <w:t>Ēku  būvnoteikumi</w:t>
            </w:r>
            <w:r>
              <w:rPr>
                <w:rFonts w:ascii="Times New Roman" w:eastAsia="Times New Roman" w:hAnsi="Times New Roman" w:cs="Times New Roman"/>
                <w:sz w:val="24"/>
                <w:szCs w:val="24"/>
                <w:lang w:eastAsia="lv-LV"/>
              </w:rPr>
              <w:t>”</w:t>
            </w:r>
            <w:r w:rsidR="006C459D">
              <w:rPr>
                <w:rFonts w:ascii="Times New Roman" w:eastAsia="Times New Roman" w:hAnsi="Times New Roman" w:cs="Times New Roman"/>
                <w:sz w:val="24"/>
                <w:szCs w:val="24"/>
                <w:lang w:eastAsia="lv-LV"/>
              </w:rPr>
              <w:t xml:space="preserve"> </w:t>
            </w:r>
            <w:r w:rsidR="00B53C6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u.c. normatīvie akti, kas nepieciešami pilnvērtīgai būvniecības ieceres dokumentācijas izstrādei.</w:t>
            </w:r>
            <w:bookmarkEnd w:id="2"/>
          </w:p>
          <w:p w14:paraId="5888B4B4" w14:textId="77777777" w:rsidR="005525C2" w:rsidRPr="005525C2" w:rsidRDefault="009025B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Būvniecības ieceres dokumentāciju s</w:t>
            </w:r>
            <w:r>
              <w:rPr>
                <w:rFonts w:ascii="Times New Roman" w:eastAsia="Times New Roman" w:hAnsi="Times New Roman" w:cs="Times New Roman"/>
                <w:iCs/>
                <w:sz w:val="24"/>
                <w:szCs w:val="24"/>
                <w:lang w:eastAsia="lv-LV"/>
              </w:rPr>
              <w:t xml:space="preserve">askaņot ar likumdošanā paredzētajām valsts un pašvaldību </w:t>
            </w:r>
            <w:r>
              <w:rPr>
                <w:rFonts w:ascii="Times New Roman" w:eastAsia="Times New Roman" w:hAnsi="Times New Roman" w:cs="Times New Roman"/>
                <w:iCs/>
                <w:sz w:val="24"/>
                <w:szCs w:val="24"/>
                <w:lang w:eastAsia="lv-LV"/>
              </w:rPr>
              <w:lastRenderedPageBreak/>
              <w:t>institūcijām, kā arī citām fiziskajām un juridiskajām personām</w:t>
            </w:r>
            <w:r w:rsidR="006C459D">
              <w:rPr>
                <w:rFonts w:ascii="Times New Roman" w:eastAsia="Times New Roman" w:hAnsi="Times New Roman" w:cs="Times New Roman"/>
                <w:iCs/>
                <w:sz w:val="24"/>
                <w:szCs w:val="24"/>
                <w:lang w:eastAsia="lv-LV"/>
              </w:rPr>
              <w:t xml:space="preserve"> (t.sk. nekustamo īpašumu īpašniekiem, ja risinājumi skar to teritoriju).</w:t>
            </w:r>
            <w:r>
              <w:rPr>
                <w:rFonts w:ascii="Times New Roman" w:eastAsia="Times New Roman" w:hAnsi="Times New Roman" w:cs="Times New Roman"/>
                <w:sz w:val="24"/>
                <w:szCs w:val="24"/>
                <w:lang w:eastAsia="lv-LV"/>
              </w:rPr>
              <w:t xml:space="preserve"> Būvniecības ieceres dokumentāciju </w:t>
            </w:r>
            <w:r>
              <w:rPr>
                <w:rFonts w:ascii="Times New Roman" w:eastAsia="Times New Roman" w:hAnsi="Times New Roman" w:cs="Times New Roman"/>
                <w:iCs/>
                <w:sz w:val="24"/>
                <w:szCs w:val="24"/>
                <w:lang w:eastAsia="lv-LV"/>
              </w:rPr>
              <w:t>jāizstrādā tādā detalizācijas pakāpē, lai tas tiktu akceptēts būvvaldē un pēc tās varētu pilnvērtīgi</w:t>
            </w:r>
            <w:r w:rsidR="006C459D">
              <w:rPr>
                <w:rFonts w:ascii="Times New Roman" w:eastAsia="Times New Roman" w:hAnsi="Times New Roman" w:cs="Times New Roman"/>
                <w:iCs/>
                <w:sz w:val="24"/>
                <w:szCs w:val="24"/>
                <w:lang w:eastAsia="lv-LV"/>
              </w:rPr>
              <w:t xml:space="preserve"> un kvalitatīvi</w:t>
            </w:r>
            <w:r>
              <w:rPr>
                <w:rFonts w:ascii="Times New Roman" w:eastAsia="Times New Roman" w:hAnsi="Times New Roman" w:cs="Times New Roman"/>
                <w:iCs/>
                <w:sz w:val="24"/>
                <w:szCs w:val="24"/>
                <w:lang w:eastAsia="lv-LV"/>
              </w:rPr>
              <w:t xml:space="preserve"> veikt būvdarbus.</w:t>
            </w:r>
          </w:p>
          <w:p w14:paraId="67C41F51" w14:textId="77777777" w:rsidR="005525C2" w:rsidRPr="005525C2" w:rsidRDefault="009025B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5525C2">
              <w:rPr>
                <w:rFonts w:ascii="Times New Roman" w:eastAsia="Times New Roman" w:hAnsi="Times New Roman" w:cs="Times New Roman"/>
                <w:sz w:val="24"/>
                <w:szCs w:val="24"/>
                <w:lang w:eastAsia="lv-LV"/>
              </w:rPr>
              <w:t xml:space="preserve">Būvniecības ieceres dokumentācijas </w:t>
            </w:r>
            <w:r w:rsidRPr="005525C2">
              <w:rPr>
                <w:rFonts w:ascii="Times New Roman" w:eastAsia="Times New Roman" w:hAnsi="Times New Roman" w:cs="Times New Roman"/>
                <w:iCs/>
                <w:sz w:val="24"/>
                <w:szCs w:val="24"/>
                <w:lang w:eastAsia="lv-LV"/>
              </w:rPr>
              <w:t>tāmes ir tiesīgs sastādīt un pārbaudīt attiecīgā būvju veidā sertificēts būvspeciālists, kuram ir patstāvīgās prakses tiesības būvinženiera vai citā saistītā inženierzinātnes profesijā. Ja tāmes sastādītājam nav attiecīga sertifikāta, tāmes pārbauda un paraksta sertificēts būvspeciālists, kuram ir tiesības to veikt. Ja tāmes sastādījis sertificēts būvspeciālists, otra būvspeciālista paraksts nav nepieciešams.</w:t>
            </w:r>
          </w:p>
          <w:p w14:paraId="68861175" w14:textId="77777777" w:rsidR="005525C2" w:rsidRDefault="009025B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5525C2">
              <w:rPr>
                <w:rFonts w:ascii="Times New Roman" w:eastAsia="Times New Roman" w:hAnsi="Times New Roman" w:cs="Times New Roman"/>
                <w:sz w:val="24"/>
                <w:szCs w:val="24"/>
                <w:lang w:eastAsia="lv-LV"/>
              </w:rPr>
              <w:t>Visiem objektā iekļautajiem risinājumiem ir jābūt ilgtspējīgiem, jāizmanto ekonomiski izdevīgākais un tehniski racionālākais projekta risinājums, ciktāl iespējams.</w:t>
            </w:r>
          </w:p>
          <w:p w14:paraId="1549E9CC" w14:textId="77777777" w:rsidR="005525C2" w:rsidRDefault="009025B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5525C2">
              <w:rPr>
                <w:rFonts w:ascii="Times New Roman" w:eastAsia="Times New Roman" w:hAnsi="Times New Roman" w:cs="Times New Roman"/>
                <w:sz w:val="24"/>
                <w:szCs w:val="24"/>
                <w:lang w:eastAsia="lv-LV"/>
              </w:rPr>
              <w:t>Nepieciešamos tehniskos vai īpašos noteikumus attiecīgajās institūcijās pieprasa būvniecības ieceres dokumentācijas izstrādātājs.</w:t>
            </w:r>
          </w:p>
          <w:p w14:paraId="50C0EB41" w14:textId="77777777" w:rsidR="005525C2" w:rsidRDefault="009025B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5525C2">
              <w:rPr>
                <w:rFonts w:ascii="Times New Roman" w:eastAsia="Times New Roman" w:hAnsi="Times New Roman" w:cs="Times New Roman"/>
                <w:sz w:val="24"/>
                <w:szCs w:val="24"/>
                <w:lang w:eastAsia="lv-LV"/>
              </w:rPr>
              <w:t xml:space="preserve">Nepieciešamos būvniecības ieceres dokumentācijas saskaņojumus nodrošina </w:t>
            </w:r>
            <w:r w:rsidR="006C459D" w:rsidRPr="005525C2">
              <w:rPr>
                <w:rFonts w:ascii="Times New Roman" w:eastAsia="Times New Roman" w:hAnsi="Times New Roman" w:cs="Times New Roman"/>
                <w:sz w:val="24"/>
                <w:szCs w:val="24"/>
                <w:lang w:eastAsia="lv-LV"/>
              </w:rPr>
              <w:t xml:space="preserve">Izpildītājs. </w:t>
            </w:r>
          </w:p>
          <w:p w14:paraId="12DDA95C" w14:textId="31227C89" w:rsidR="005525C2" w:rsidRPr="005525C2" w:rsidRDefault="009025B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5525C2">
              <w:rPr>
                <w:rFonts w:ascii="Times New Roman" w:eastAsia="Times New Roman" w:hAnsi="Times New Roman" w:cs="Times New Roman"/>
                <w:sz w:val="24"/>
                <w:szCs w:val="24"/>
                <w:lang w:eastAsia="lv-LV"/>
              </w:rPr>
              <w:t xml:space="preserve">Projektēšanas laikā būvniecības ieceres dokumentācijas izstrādātājs nodrošina un protokolē nepieciešamās sanāksmes par projektēšanas gaitu. Šādas sanāksmes </w:t>
            </w:r>
            <w:r w:rsidR="006C459D" w:rsidRPr="005525C2">
              <w:rPr>
                <w:rFonts w:ascii="Times New Roman" w:eastAsia="Times New Roman" w:hAnsi="Times New Roman" w:cs="Times New Roman"/>
                <w:sz w:val="24"/>
                <w:szCs w:val="24"/>
                <w:lang w:eastAsia="lv-LV"/>
              </w:rPr>
              <w:t xml:space="preserve">tiek rīkotas </w:t>
            </w:r>
            <w:r w:rsidR="00A91FED">
              <w:rPr>
                <w:rFonts w:ascii="Times New Roman" w:eastAsia="Times New Roman" w:hAnsi="Times New Roman" w:cs="Times New Roman"/>
                <w:sz w:val="24"/>
                <w:szCs w:val="24"/>
                <w:lang w:eastAsia="lv-LV"/>
              </w:rPr>
              <w:t xml:space="preserve">abām pusēm vienojoties, </w:t>
            </w:r>
            <w:r w:rsidRPr="005525C2">
              <w:rPr>
                <w:rFonts w:ascii="Times New Roman" w:eastAsia="Times New Roman" w:hAnsi="Times New Roman" w:cs="Times New Roman"/>
                <w:sz w:val="24"/>
                <w:szCs w:val="24"/>
                <w:lang w:eastAsia="lv-LV"/>
              </w:rPr>
              <w:t xml:space="preserve">Pasūtītāja administrācijas norādītajās telpās vai </w:t>
            </w:r>
            <w:r w:rsidRPr="005525C2">
              <w:rPr>
                <w:rFonts w:ascii="Times New Roman" w:eastAsia="Times New Roman" w:hAnsi="Times New Roman" w:cs="Times New Roman"/>
                <w:bCs/>
                <w:sz w:val="24"/>
                <w:szCs w:val="24"/>
                <w:lang w:eastAsia="lv-LV"/>
              </w:rPr>
              <w:t>ar videokonferences (attēla un skaņas pārraide reālajā laikā) palīdzību.</w:t>
            </w:r>
            <w:r w:rsidR="006C459D" w:rsidRPr="005525C2">
              <w:rPr>
                <w:rFonts w:ascii="Times New Roman" w:eastAsia="Times New Roman" w:hAnsi="Times New Roman" w:cs="Times New Roman"/>
                <w:bCs/>
                <w:sz w:val="24"/>
                <w:szCs w:val="24"/>
                <w:lang w:eastAsia="lv-LV"/>
              </w:rPr>
              <w:t xml:space="preserve"> Projektēšanas sanāksmēs tiek apspriesta projektēšanas gaita un jaunākie risinājumi, kā arī risinātas </w:t>
            </w:r>
            <w:r w:rsidR="0076389E" w:rsidRPr="005525C2">
              <w:rPr>
                <w:rFonts w:ascii="Times New Roman" w:eastAsia="Times New Roman" w:hAnsi="Times New Roman" w:cs="Times New Roman"/>
                <w:bCs/>
                <w:sz w:val="24"/>
                <w:szCs w:val="24"/>
                <w:lang w:eastAsia="lv-LV"/>
              </w:rPr>
              <w:t>problēmsituācijas, ja tādas rodas.</w:t>
            </w:r>
          </w:p>
          <w:p w14:paraId="62A0A1BC" w14:textId="2FF8E1DC" w:rsidR="00AA017C" w:rsidRDefault="00AA017C"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Izpildītājam ņemt vērā Projektēšanas uzdevuma pielikumā Nr. 2 pievienotā Ergoterapeita atzinuma par ārējās vides pielāgošanu personām ar funkcionāliem traucējumiem norādīto informāciju.</w:t>
            </w:r>
          </w:p>
          <w:p w14:paraId="79FD85B1" w14:textId="6DA2BC36" w:rsidR="00544E3D" w:rsidRPr="00544E3D" w:rsidRDefault="00544E3D" w:rsidP="005525C2">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Izpildītājam jāizstrādā būvniecības ieceres dokument</w:t>
            </w:r>
            <w:r w:rsidR="00566D0D">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cija</w:t>
            </w:r>
            <w:r w:rsidR="00A91FE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lai tiktu nodrošināta pilnvērtīga vides </w:t>
            </w:r>
            <w:r w:rsidRPr="00544E3D">
              <w:rPr>
                <w:rFonts w:ascii="Times New Roman" w:eastAsia="Times New Roman" w:hAnsi="Times New Roman" w:cs="Times New Roman"/>
                <w:sz w:val="24"/>
                <w:szCs w:val="24"/>
                <w:lang w:eastAsia="lv-LV"/>
              </w:rPr>
              <w:t>pieejamība</w:t>
            </w:r>
            <w:r w:rsidR="00A91FED">
              <w:rPr>
                <w:rFonts w:ascii="Times New Roman" w:eastAsia="Times New Roman" w:hAnsi="Times New Roman" w:cs="Times New Roman"/>
                <w:sz w:val="24"/>
                <w:szCs w:val="24"/>
                <w:lang w:eastAsia="lv-LV"/>
              </w:rPr>
              <w:t xml:space="preserve"> dzīvojamajai mājai.</w:t>
            </w:r>
          </w:p>
          <w:p w14:paraId="63790477" w14:textId="33BC4322" w:rsidR="00292CCF" w:rsidRPr="003C3AD6" w:rsidRDefault="00B53C61" w:rsidP="00AA017C">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3C3AD6">
              <w:rPr>
                <w:rFonts w:ascii="Times New Roman" w:eastAsia="Times New Roman" w:hAnsi="Times New Roman" w:cs="Times New Roman"/>
                <w:bCs/>
                <w:sz w:val="24"/>
                <w:szCs w:val="24"/>
                <w:lang w:eastAsia="lv-LV"/>
              </w:rPr>
              <w:t xml:space="preserve">Izpildītājam </w:t>
            </w:r>
            <w:r w:rsidR="00AA017C" w:rsidRPr="003C3AD6">
              <w:rPr>
                <w:rFonts w:ascii="Times New Roman" w:eastAsia="Times New Roman" w:hAnsi="Times New Roman" w:cs="Times New Roman"/>
                <w:bCs/>
                <w:sz w:val="24"/>
                <w:szCs w:val="24"/>
                <w:lang w:eastAsia="lv-LV"/>
              </w:rPr>
              <w:t xml:space="preserve">izstrādājot risinājumus jāņem vērā dzīvojamās mājas specifika, tas ir, </w:t>
            </w:r>
            <w:r w:rsidR="00A91FED">
              <w:rPr>
                <w:rFonts w:ascii="Times New Roman" w:eastAsia="Times New Roman" w:hAnsi="Times New Roman" w:cs="Times New Roman"/>
                <w:bCs/>
                <w:sz w:val="24"/>
                <w:szCs w:val="24"/>
                <w:lang w:eastAsia="lv-LV"/>
              </w:rPr>
              <w:t>ēkas augstums, balkons, durvju un loga aila (</w:t>
            </w:r>
            <w:r w:rsidR="00AA017C" w:rsidRPr="003C3AD6">
              <w:rPr>
                <w:rFonts w:ascii="Times New Roman" w:eastAsia="Times New Roman" w:hAnsi="Times New Roman" w:cs="Times New Roman"/>
                <w:bCs/>
                <w:sz w:val="24"/>
                <w:szCs w:val="24"/>
                <w:lang w:eastAsia="lv-LV"/>
              </w:rPr>
              <w:t>tehniskie parametri</w:t>
            </w:r>
            <w:r w:rsidR="00A91FED">
              <w:rPr>
                <w:rFonts w:ascii="Times New Roman" w:eastAsia="Times New Roman" w:hAnsi="Times New Roman" w:cs="Times New Roman"/>
                <w:bCs/>
                <w:sz w:val="24"/>
                <w:szCs w:val="24"/>
                <w:lang w:eastAsia="lv-LV"/>
              </w:rPr>
              <w:t>)</w:t>
            </w:r>
            <w:r w:rsidR="00AA017C" w:rsidRPr="003C3AD6">
              <w:rPr>
                <w:rFonts w:ascii="Times New Roman" w:eastAsia="Times New Roman" w:hAnsi="Times New Roman" w:cs="Times New Roman"/>
                <w:bCs/>
                <w:sz w:val="24"/>
                <w:szCs w:val="24"/>
                <w:lang w:eastAsia="lv-LV"/>
              </w:rPr>
              <w:t>, kā arī reljefa slīpums.</w:t>
            </w:r>
          </w:p>
          <w:p w14:paraId="77F96073" w14:textId="77777777" w:rsidR="001F54B7" w:rsidRPr="001F54B7" w:rsidRDefault="00544E3D" w:rsidP="001F54B7">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3C3AD6">
              <w:rPr>
                <w:rFonts w:ascii="Times New Roman" w:eastAsia="Times New Roman" w:hAnsi="Times New Roman" w:cs="Times New Roman"/>
                <w:sz w:val="24"/>
                <w:szCs w:val="24"/>
                <w:lang w:eastAsia="lv-LV"/>
              </w:rPr>
              <w:t xml:space="preserve">Izpildītājam jāparedz risinājumi, lai tiktu pārbūvēts vides pieejamībai atbilstošs </w:t>
            </w:r>
            <w:r w:rsidR="00A91FED">
              <w:rPr>
                <w:rFonts w:ascii="Times New Roman" w:eastAsia="Times New Roman" w:hAnsi="Times New Roman" w:cs="Times New Roman"/>
                <w:sz w:val="24"/>
                <w:szCs w:val="24"/>
                <w:lang w:eastAsia="lv-LV"/>
              </w:rPr>
              <w:t xml:space="preserve">pirmā stāva balkona ieejas mezgls ar atbilstošiem grīdu augstumiem (minimālais sliekšņa augstums 1,5cm) </w:t>
            </w:r>
            <w:r w:rsidRPr="003C3AD6">
              <w:rPr>
                <w:rFonts w:ascii="Times New Roman" w:eastAsia="Times New Roman" w:hAnsi="Times New Roman" w:cs="Times New Roman"/>
                <w:sz w:val="24"/>
                <w:szCs w:val="24"/>
                <w:lang w:eastAsia="lv-LV"/>
              </w:rPr>
              <w:t>manevrēšanas laukum</w:t>
            </w:r>
            <w:r w:rsidR="00A91FED">
              <w:rPr>
                <w:rFonts w:ascii="Times New Roman" w:eastAsia="Times New Roman" w:hAnsi="Times New Roman" w:cs="Times New Roman"/>
                <w:sz w:val="24"/>
                <w:szCs w:val="24"/>
                <w:lang w:eastAsia="lv-LV"/>
              </w:rPr>
              <w:t>iem, durvju platumiem (</w:t>
            </w:r>
            <w:r w:rsidRPr="003C3AD6">
              <w:rPr>
                <w:rFonts w:ascii="Times New Roman" w:eastAsia="Times New Roman" w:hAnsi="Times New Roman" w:cs="Times New Roman"/>
                <w:sz w:val="24"/>
                <w:szCs w:val="24"/>
                <w:lang w:eastAsia="lv-LV"/>
              </w:rPr>
              <w:t xml:space="preserve">samazinot sliekšņa </w:t>
            </w:r>
            <w:r w:rsidRPr="001F54B7">
              <w:rPr>
                <w:rFonts w:ascii="Times New Roman" w:eastAsia="Times New Roman" w:hAnsi="Times New Roman" w:cs="Times New Roman"/>
                <w:sz w:val="24"/>
                <w:szCs w:val="24"/>
                <w:lang w:eastAsia="lv-LV"/>
              </w:rPr>
              <w:t>augstumu</w:t>
            </w:r>
            <w:r w:rsidR="00C067FA" w:rsidRPr="001F54B7">
              <w:rPr>
                <w:rFonts w:ascii="Times New Roman" w:eastAsia="Times New Roman" w:hAnsi="Times New Roman" w:cs="Times New Roman"/>
                <w:sz w:val="24"/>
                <w:szCs w:val="24"/>
                <w:lang w:eastAsia="lv-LV"/>
              </w:rPr>
              <w:t xml:space="preserve"> durvīm</w:t>
            </w:r>
            <w:r w:rsidR="00A91FED" w:rsidRPr="001F54B7">
              <w:rPr>
                <w:rFonts w:ascii="Times New Roman" w:eastAsia="Times New Roman" w:hAnsi="Times New Roman" w:cs="Times New Roman"/>
                <w:sz w:val="24"/>
                <w:szCs w:val="24"/>
                <w:lang w:eastAsia="lv-LV"/>
              </w:rPr>
              <w:t>),</w:t>
            </w:r>
            <w:r w:rsidR="00C067FA" w:rsidRPr="001F54B7">
              <w:rPr>
                <w:rFonts w:ascii="Times New Roman" w:eastAsia="Times New Roman" w:hAnsi="Times New Roman" w:cs="Times New Roman"/>
                <w:sz w:val="24"/>
                <w:szCs w:val="24"/>
                <w:lang w:eastAsia="lv-LV"/>
              </w:rPr>
              <w:t xml:space="preserve"> attiecīgi pielāgojot </w:t>
            </w:r>
            <w:r w:rsidR="00A91FED" w:rsidRPr="001F54B7">
              <w:rPr>
                <w:rFonts w:ascii="Times New Roman" w:eastAsia="Times New Roman" w:hAnsi="Times New Roman" w:cs="Times New Roman"/>
                <w:sz w:val="24"/>
                <w:szCs w:val="24"/>
                <w:lang w:eastAsia="lv-LV"/>
              </w:rPr>
              <w:t>vertikālo pacēlāju esošajai situācijai.</w:t>
            </w:r>
            <w:r w:rsidR="007C5275" w:rsidRPr="001F54B7">
              <w:rPr>
                <w:rFonts w:ascii="Times New Roman" w:eastAsia="Times New Roman" w:hAnsi="Times New Roman" w:cs="Times New Roman"/>
                <w:sz w:val="24"/>
                <w:szCs w:val="24"/>
                <w:lang w:eastAsia="lv-LV"/>
              </w:rPr>
              <w:t xml:space="preserve"> </w:t>
            </w:r>
          </w:p>
          <w:p w14:paraId="157960E5" w14:textId="5D96A633" w:rsidR="001F54B7" w:rsidRPr="001F54B7" w:rsidRDefault="001F54B7" w:rsidP="001F54B7">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1F54B7">
              <w:rPr>
                <w:rFonts w:ascii="Times New Roman" w:eastAsia="Times New Roman" w:hAnsi="Times New Roman" w:cs="Times New Roman"/>
                <w:sz w:val="24"/>
                <w:szCs w:val="24"/>
                <w:lang w:eastAsia="lv-LV"/>
              </w:rPr>
              <w:t>Dzīvojamā mājas</w:t>
            </w:r>
            <w:r w:rsidR="00A91FED" w:rsidRPr="001F54B7">
              <w:rPr>
                <w:rFonts w:ascii="Times New Roman" w:eastAsia="Times New Roman" w:hAnsi="Times New Roman" w:cs="Times New Roman"/>
                <w:sz w:val="24"/>
                <w:szCs w:val="24"/>
                <w:lang w:eastAsia="lv-LV"/>
              </w:rPr>
              <w:t xml:space="preserve"> ārpusē uzstādīt vertikālo </w:t>
            </w:r>
            <w:r w:rsidR="00A91FED" w:rsidRPr="001F54B7">
              <w:rPr>
                <w:rFonts w:ascii="Times New Roman" w:eastAsia="Times New Roman" w:hAnsi="Times New Roman" w:cs="Times New Roman"/>
                <w:sz w:val="24"/>
                <w:szCs w:val="24"/>
                <w:lang w:eastAsia="lv-LV"/>
              </w:rPr>
              <w:lastRenderedPageBreak/>
              <w:t>invalīdu pacēlāju</w:t>
            </w:r>
            <w:r w:rsidRPr="001F54B7">
              <w:rPr>
                <w:rFonts w:ascii="Times New Roman" w:eastAsia="Times New Roman" w:hAnsi="Times New Roman" w:cs="Times New Roman"/>
                <w:sz w:val="24"/>
                <w:szCs w:val="24"/>
                <w:lang w:eastAsia="lv-LV"/>
              </w:rPr>
              <w:t xml:space="preserve"> no balkona (augstums</w:t>
            </w:r>
            <w:r w:rsidR="00A91FED" w:rsidRPr="001F54B7">
              <w:rPr>
                <w:rFonts w:ascii="Times New Roman" w:eastAsia="Times New Roman" w:hAnsi="Times New Roman" w:cs="Times New Roman"/>
                <w:sz w:val="24"/>
                <w:szCs w:val="24"/>
                <w:lang w:eastAsia="lv-LV"/>
              </w:rPr>
              <w:t xml:space="preserve"> ~250cm</w:t>
            </w:r>
            <w:r w:rsidRPr="001F54B7">
              <w:rPr>
                <w:rFonts w:ascii="Times New Roman" w:eastAsia="Times New Roman" w:hAnsi="Times New Roman" w:cs="Times New Roman"/>
                <w:sz w:val="24"/>
                <w:szCs w:val="24"/>
                <w:lang w:eastAsia="lv-LV"/>
              </w:rPr>
              <w:t xml:space="preserve">). Iespēju robežās pacēlājam paredzēt jumtiņu. </w:t>
            </w:r>
          </w:p>
          <w:p w14:paraId="6A81E5DA" w14:textId="77777777" w:rsidR="001F54B7" w:rsidRDefault="00A91FED" w:rsidP="001F54B7">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1F54B7">
              <w:rPr>
                <w:rFonts w:ascii="Times New Roman" w:eastAsia="Times New Roman" w:hAnsi="Times New Roman" w:cs="Times New Roman"/>
                <w:sz w:val="24"/>
                <w:szCs w:val="24"/>
                <w:lang w:eastAsia="lv-LV"/>
              </w:rPr>
              <w:t>Veikt durvju</w:t>
            </w:r>
            <w:r w:rsidR="001F54B7" w:rsidRPr="001F54B7">
              <w:rPr>
                <w:rFonts w:ascii="Times New Roman" w:eastAsia="Times New Roman" w:hAnsi="Times New Roman" w:cs="Times New Roman"/>
                <w:sz w:val="24"/>
                <w:szCs w:val="24"/>
                <w:lang w:eastAsia="lv-LV"/>
              </w:rPr>
              <w:t xml:space="preserve"> un loga</w:t>
            </w:r>
            <w:r w:rsidRPr="001F54B7">
              <w:rPr>
                <w:rFonts w:ascii="Times New Roman" w:eastAsia="Times New Roman" w:hAnsi="Times New Roman" w:cs="Times New Roman"/>
                <w:sz w:val="24"/>
                <w:szCs w:val="24"/>
                <w:lang w:eastAsia="lv-LV"/>
              </w:rPr>
              <w:t xml:space="preserve"> nomaiņu un izveidot jaunas balkona izejas durvis ar </w:t>
            </w:r>
            <w:r w:rsidR="001F54B7" w:rsidRPr="001F54B7">
              <w:rPr>
                <w:rFonts w:ascii="Times New Roman" w:eastAsia="Times New Roman" w:hAnsi="Times New Roman" w:cs="Times New Roman"/>
                <w:sz w:val="24"/>
                <w:szCs w:val="24"/>
                <w:lang w:eastAsia="lv-LV"/>
              </w:rPr>
              <w:t xml:space="preserve">vismaz, </w:t>
            </w:r>
            <w:r w:rsidRPr="001F54B7">
              <w:rPr>
                <w:rFonts w:ascii="Times New Roman" w:eastAsia="Times New Roman" w:hAnsi="Times New Roman" w:cs="Times New Roman"/>
                <w:sz w:val="24"/>
                <w:szCs w:val="24"/>
                <w:lang w:eastAsia="lv-LV"/>
              </w:rPr>
              <w:t>minimālo durvju vērtnes platumu 90cm, ar maksimāli pieļaujamo slieksni 1,5cm.</w:t>
            </w:r>
          </w:p>
          <w:p w14:paraId="5790EA72" w14:textId="77777777" w:rsidR="001F54B7" w:rsidRDefault="009025BC" w:rsidP="001F54B7">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1F54B7">
              <w:rPr>
                <w:rFonts w:ascii="Times New Roman" w:eastAsia="Times New Roman" w:hAnsi="Times New Roman" w:cs="Times New Roman"/>
                <w:sz w:val="24"/>
                <w:szCs w:val="24"/>
                <w:lang w:eastAsia="lv-LV"/>
              </w:rPr>
              <w:t>Izpildītājam jāinformē Pasūtītāju par darba izpildes gaitu atbilstoši līgumā noteiktajam termiņam. Izpildītājs var lūgt termiņa pagarinājumi tikai tad</w:t>
            </w:r>
            <w:r w:rsidR="00B7568B" w:rsidRPr="001F54B7">
              <w:rPr>
                <w:rFonts w:ascii="Times New Roman" w:eastAsia="Times New Roman" w:hAnsi="Times New Roman" w:cs="Times New Roman"/>
                <w:sz w:val="24"/>
                <w:szCs w:val="24"/>
                <w:lang w:eastAsia="lv-LV"/>
              </w:rPr>
              <w:t>,</w:t>
            </w:r>
            <w:r w:rsidRPr="001F54B7">
              <w:rPr>
                <w:rFonts w:ascii="Times New Roman" w:eastAsia="Times New Roman" w:hAnsi="Times New Roman" w:cs="Times New Roman"/>
                <w:sz w:val="24"/>
                <w:szCs w:val="24"/>
                <w:lang w:eastAsia="lv-LV"/>
              </w:rPr>
              <w:t xml:space="preserve"> ja tas ir racionāli pamatots un noformēts rakstiski, tas ir, iesūtīts Pasūtītājam elektroniski vai papīra formātā</w:t>
            </w:r>
            <w:r w:rsidR="00A141DA" w:rsidRPr="001F54B7">
              <w:rPr>
                <w:rFonts w:ascii="Times New Roman" w:eastAsia="Times New Roman" w:hAnsi="Times New Roman" w:cs="Times New Roman"/>
                <w:sz w:val="24"/>
                <w:szCs w:val="24"/>
                <w:lang w:eastAsia="lv-LV"/>
              </w:rPr>
              <w:t>.</w:t>
            </w:r>
          </w:p>
          <w:p w14:paraId="266340FF" w14:textId="77777777" w:rsidR="001F54B7" w:rsidRDefault="009025BC" w:rsidP="001F54B7">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1F54B7">
              <w:rPr>
                <w:rFonts w:ascii="Times New Roman" w:eastAsia="Times New Roman" w:hAnsi="Times New Roman" w:cs="Times New Roman"/>
                <w:sz w:val="24"/>
                <w:szCs w:val="24"/>
                <w:lang w:eastAsia="lv-LV"/>
              </w:rPr>
              <w:t>Visi iesniedzamie dokumenti iesniedzami Būvniecības informācijas sistēmā (BIS)</w:t>
            </w:r>
            <w:r w:rsidR="0043600D" w:rsidRPr="001F54B7">
              <w:rPr>
                <w:rFonts w:ascii="Times New Roman" w:eastAsia="Times New Roman" w:hAnsi="Times New Roman" w:cs="Times New Roman"/>
                <w:sz w:val="24"/>
                <w:szCs w:val="24"/>
                <w:lang w:eastAsia="lv-LV"/>
              </w:rPr>
              <w:t>.</w:t>
            </w:r>
            <w:r w:rsidRPr="001F54B7">
              <w:rPr>
                <w:rFonts w:ascii="Times New Roman" w:eastAsia="Times New Roman" w:hAnsi="Times New Roman" w:cs="Times New Roman"/>
                <w:sz w:val="24"/>
                <w:szCs w:val="24"/>
                <w:lang w:eastAsia="lv-LV"/>
              </w:rPr>
              <w:t xml:space="preserve"> </w:t>
            </w:r>
          </w:p>
          <w:p w14:paraId="68FFB5FE" w14:textId="7726CBBE" w:rsidR="009025BC" w:rsidRPr="001F54B7" w:rsidRDefault="009025BC" w:rsidP="001F54B7">
            <w:pPr>
              <w:widowControl w:val="0"/>
              <w:numPr>
                <w:ilvl w:val="0"/>
                <w:numId w:val="2"/>
              </w:numPr>
              <w:tabs>
                <w:tab w:val="left" w:pos="-108"/>
              </w:tabs>
              <w:autoSpaceDE w:val="0"/>
              <w:autoSpaceDN w:val="0"/>
              <w:adjustRightInd w:val="0"/>
              <w:spacing w:after="0" w:line="240" w:lineRule="auto"/>
              <w:ind w:left="34" w:hanging="2"/>
              <w:jc w:val="both"/>
              <w:rPr>
                <w:rFonts w:ascii="Times New Roman" w:eastAsia="Times New Roman" w:hAnsi="Times New Roman" w:cs="Times New Roman"/>
                <w:sz w:val="24"/>
                <w:szCs w:val="24"/>
                <w:lang w:eastAsia="lv-LV"/>
              </w:rPr>
            </w:pPr>
            <w:r w:rsidRPr="001F54B7">
              <w:rPr>
                <w:rFonts w:ascii="Times New Roman" w:eastAsia="Times New Roman" w:hAnsi="Times New Roman" w:cs="Times New Roman"/>
                <w:sz w:val="24"/>
                <w:szCs w:val="24"/>
                <w:lang w:eastAsia="lv-LV"/>
              </w:rPr>
              <w:t>Būvniecības ieceres dokumentāciju izstrādāt, pamatojoties uz</w:t>
            </w:r>
            <w:r w:rsidR="00B7568B" w:rsidRPr="001F54B7">
              <w:rPr>
                <w:rFonts w:ascii="Times New Roman" w:eastAsia="Times New Roman" w:hAnsi="Times New Roman" w:cs="Times New Roman"/>
                <w:sz w:val="24"/>
                <w:szCs w:val="24"/>
                <w:lang w:eastAsia="lv-LV"/>
              </w:rPr>
              <w:t xml:space="preserve"> projektēšanas uzdevumu un</w:t>
            </w:r>
            <w:r w:rsidRPr="001F54B7">
              <w:rPr>
                <w:rFonts w:ascii="Times New Roman" w:eastAsia="Times New Roman" w:hAnsi="Times New Roman" w:cs="Times New Roman"/>
                <w:sz w:val="24"/>
                <w:szCs w:val="24"/>
                <w:lang w:eastAsia="lv-LV"/>
              </w:rPr>
              <w:t xml:space="preserve"> sanāksmēs un/vai Pasūtītāja dotajiem norādījumiem, kur Pasūtītājs, izvērtējot Izpildītāja sniegtos risinājumu</w:t>
            </w:r>
            <w:r w:rsidR="00B7568B" w:rsidRPr="001F54B7">
              <w:rPr>
                <w:rFonts w:ascii="Times New Roman" w:eastAsia="Times New Roman" w:hAnsi="Times New Roman" w:cs="Times New Roman"/>
                <w:sz w:val="24"/>
                <w:szCs w:val="24"/>
                <w:lang w:eastAsia="lv-LV"/>
              </w:rPr>
              <w:t xml:space="preserve">s apstiprina </w:t>
            </w:r>
            <w:r w:rsidRPr="001F54B7">
              <w:rPr>
                <w:rFonts w:ascii="Times New Roman" w:eastAsia="Times New Roman" w:hAnsi="Times New Roman" w:cs="Times New Roman"/>
                <w:sz w:val="24"/>
                <w:szCs w:val="24"/>
                <w:lang w:eastAsia="lv-LV"/>
              </w:rPr>
              <w:t xml:space="preserve">tehniski </w:t>
            </w:r>
            <w:r w:rsidR="00B7568B" w:rsidRPr="001F54B7">
              <w:rPr>
                <w:rFonts w:ascii="Times New Roman" w:eastAsia="Times New Roman" w:hAnsi="Times New Roman" w:cs="Times New Roman"/>
                <w:sz w:val="24"/>
                <w:szCs w:val="24"/>
                <w:lang w:eastAsia="lv-LV"/>
              </w:rPr>
              <w:t xml:space="preserve">un </w:t>
            </w:r>
            <w:r w:rsidRPr="001F54B7">
              <w:rPr>
                <w:rFonts w:ascii="Times New Roman" w:eastAsia="Times New Roman" w:hAnsi="Times New Roman" w:cs="Times New Roman"/>
                <w:sz w:val="24"/>
                <w:szCs w:val="24"/>
                <w:lang w:eastAsia="lv-LV"/>
              </w:rPr>
              <w:t xml:space="preserve">ekonomiski pamatotākos un atbilstošākos projektēšanas mērķim. Pasūtītāja dotie norādījumi ir saistoši Izpildītājam kā </w:t>
            </w:r>
            <w:r w:rsidR="00B7568B" w:rsidRPr="001F54B7">
              <w:rPr>
                <w:rFonts w:ascii="Times New Roman" w:eastAsia="Times New Roman" w:hAnsi="Times New Roman" w:cs="Times New Roman"/>
                <w:sz w:val="24"/>
                <w:szCs w:val="24"/>
                <w:lang w:eastAsia="lv-LV"/>
              </w:rPr>
              <w:t xml:space="preserve">projektēšanas </w:t>
            </w:r>
            <w:r w:rsidRPr="001F54B7">
              <w:rPr>
                <w:rFonts w:ascii="Times New Roman" w:eastAsia="Times New Roman" w:hAnsi="Times New Roman" w:cs="Times New Roman"/>
                <w:sz w:val="24"/>
                <w:szCs w:val="24"/>
                <w:lang w:eastAsia="lv-LV"/>
              </w:rPr>
              <w:t xml:space="preserve">uzdevums. </w:t>
            </w:r>
            <w:r w:rsidR="00B7568B" w:rsidRPr="001F54B7">
              <w:rPr>
                <w:rFonts w:ascii="Times New Roman" w:eastAsia="Times New Roman" w:hAnsi="Times New Roman" w:cs="Times New Roman"/>
                <w:sz w:val="24"/>
                <w:szCs w:val="24"/>
                <w:lang w:eastAsia="lv-LV"/>
              </w:rPr>
              <w:t>D</w:t>
            </w:r>
            <w:r w:rsidRPr="001F54B7">
              <w:rPr>
                <w:rFonts w:ascii="Times New Roman" w:eastAsia="Times New Roman" w:hAnsi="Times New Roman" w:cs="Times New Roman"/>
                <w:sz w:val="24"/>
                <w:szCs w:val="24"/>
                <w:lang w:eastAsia="lv-LV"/>
              </w:rPr>
              <w:t>otie norādījumi Izpildītājam ir saistoši visā Būvniecības ieceres dokumentācijas izstrādes laikā. Pasūtītajam ir tiesības mainīt sanāksmēs dotos projektēšanas norādījumus visā Būvniecības ieceres dokumentācijas izstrādes laikā.</w:t>
            </w:r>
          </w:p>
        </w:tc>
      </w:tr>
      <w:tr w:rsidR="001F54B7" w14:paraId="4CAA2EC1" w14:textId="77777777" w:rsidTr="009025BC">
        <w:tc>
          <w:tcPr>
            <w:tcW w:w="3961" w:type="dxa"/>
            <w:tcBorders>
              <w:top w:val="single" w:sz="4" w:space="0" w:color="auto"/>
              <w:left w:val="single" w:sz="4" w:space="0" w:color="auto"/>
              <w:bottom w:val="single" w:sz="4" w:space="0" w:color="auto"/>
              <w:right w:val="single" w:sz="4" w:space="0" w:color="auto"/>
            </w:tcBorders>
          </w:tcPr>
          <w:p w14:paraId="2BB94C75" w14:textId="41EB08FB" w:rsidR="001F54B7" w:rsidRDefault="00A83F22">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Provizoriskie darbu apjomi</w:t>
            </w:r>
          </w:p>
        </w:tc>
        <w:tc>
          <w:tcPr>
            <w:tcW w:w="5646" w:type="dxa"/>
            <w:tcBorders>
              <w:top w:val="single" w:sz="4" w:space="0" w:color="auto"/>
              <w:left w:val="single" w:sz="4" w:space="0" w:color="auto"/>
              <w:bottom w:val="single" w:sz="4" w:space="0" w:color="auto"/>
              <w:right w:val="single" w:sz="4" w:space="0" w:color="auto"/>
            </w:tcBorders>
            <w:vAlign w:val="center"/>
          </w:tcPr>
          <w:p w14:paraId="33CABD55" w14:textId="5E95DF59" w:rsidR="00E16083" w:rsidRPr="00E16083" w:rsidRDefault="00A83F22" w:rsidP="00E16083">
            <w:pPr>
              <w:pStyle w:val="Sarakstarindkopa"/>
              <w:widowControl w:val="0"/>
              <w:numPr>
                <w:ilvl w:val="0"/>
                <w:numId w:val="9"/>
              </w:numPr>
              <w:tabs>
                <w:tab w:val="left" w:pos="-108"/>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Vertikālā pacēlāja uzstādīšanas darbu apjomi:</w:t>
            </w:r>
            <w:r w:rsidRPr="00A83F22">
              <w:rPr>
                <w:rFonts w:ascii="Times New Roman" w:eastAsia="Times New Roman" w:hAnsi="Times New Roman" w:cs="Times New Roman"/>
                <w:sz w:val="24"/>
                <w:szCs w:val="24"/>
                <w:lang w:eastAsia="lv-LV"/>
              </w:rPr>
              <w:t xml:space="preserve"> </w:t>
            </w:r>
          </w:p>
          <w:tbl>
            <w:tblPr>
              <w:tblpPr w:leftFromText="180" w:rightFromText="180" w:vertAnchor="text" w:horzAnchor="margin" w:tblpY="-160"/>
              <w:tblOverlap w:val="never"/>
              <w:tblW w:w="5420" w:type="dxa"/>
              <w:tblLook w:val="04A0" w:firstRow="1" w:lastRow="0" w:firstColumn="1" w:lastColumn="0" w:noHBand="0" w:noVBand="1"/>
            </w:tblPr>
            <w:tblGrid>
              <w:gridCol w:w="538"/>
              <w:gridCol w:w="3601"/>
              <w:gridCol w:w="660"/>
              <w:gridCol w:w="621"/>
            </w:tblGrid>
            <w:tr w:rsidR="00E16083" w:rsidRPr="00A83F22" w14:paraId="6A7A99E6" w14:textId="77777777" w:rsidTr="00E16083">
              <w:trPr>
                <w:trHeight w:val="330"/>
              </w:trPr>
              <w:tc>
                <w:tcPr>
                  <w:tcW w:w="53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C33B385"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1</w:t>
                  </w:r>
                </w:p>
              </w:tc>
              <w:tc>
                <w:tcPr>
                  <w:tcW w:w="3601" w:type="dxa"/>
                  <w:tcBorders>
                    <w:top w:val="single" w:sz="4" w:space="0" w:color="auto"/>
                    <w:left w:val="nil"/>
                    <w:bottom w:val="nil"/>
                    <w:right w:val="single" w:sz="4" w:space="0" w:color="auto"/>
                  </w:tcBorders>
                  <w:shd w:val="clear" w:color="auto" w:fill="auto"/>
                  <w:vAlign w:val="center"/>
                  <w:hideMark/>
                </w:tcPr>
                <w:p w14:paraId="167AF5D2"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Vertikālā pacēl</w:t>
                  </w:r>
                  <w:r>
                    <w:rPr>
                      <w:rFonts w:ascii="Times New Roman" w:eastAsia="Times New Roman" w:hAnsi="Times New Roman" w:cs="Times New Roman"/>
                      <w:color w:val="000000"/>
                      <w:sz w:val="18"/>
                      <w:szCs w:val="18"/>
                      <w:lang w:eastAsia="lv-LV"/>
                      <w14:ligatures w14:val="none"/>
                    </w:rPr>
                    <w:t>ā</w:t>
                  </w:r>
                  <w:r w:rsidRPr="00A83F22">
                    <w:rPr>
                      <w:rFonts w:ascii="Times New Roman" w:eastAsia="Times New Roman" w:hAnsi="Times New Roman" w:cs="Times New Roman"/>
                      <w:color w:val="000000"/>
                      <w:sz w:val="18"/>
                      <w:szCs w:val="18"/>
                      <w:lang w:eastAsia="lv-LV"/>
                      <w14:ligatures w14:val="none"/>
                    </w:rPr>
                    <w:t>ja montāža</w:t>
                  </w:r>
                </w:p>
              </w:tc>
              <w:tc>
                <w:tcPr>
                  <w:tcW w:w="660" w:type="dxa"/>
                  <w:tcBorders>
                    <w:top w:val="single" w:sz="4" w:space="0" w:color="auto"/>
                    <w:left w:val="nil"/>
                    <w:bottom w:val="nil"/>
                    <w:right w:val="single" w:sz="4" w:space="0" w:color="auto"/>
                  </w:tcBorders>
                  <w:shd w:val="clear" w:color="FFFFCC" w:fill="FFFFFF"/>
                  <w:noWrap/>
                  <w:vAlign w:val="center"/>
                  <w:hideMark/>
                </w:tcPr>
                <w:p w14:paraId="0635408D"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kpl</w:t>
                  </w:r>
                </w:p>
              </w:tc>
              <w:tc>
                <w:tcPr>
                  <w:tcW w:w="621" w:type="dxa"/>
                  <w:tcBorders>
                    <w:top w:val="single" w:sz="4" w:space="0" w:color="auto"/>
                    <w:left w:val="nil"/>
                    <w:bottom w:val="nil"/>
                    <w:right w:val="single" w:sz="4" w:space="0" w:color="auto"/>
                  </w:tcBorders>
                  <w:shd w:val="clear" w:color="FFFFCC" w:fill="FFFFFF"/>
                  <w:vAlign w:val="center"/>
                  <w:hideMark/>
                </w:tcPr>
                <w:p w14:paraId="43FA0ABC"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618E1312" w14:textId="77777777" w:rsidTr="00E16083">
              <w:trPr>
                <w:trHeight w:val="300"/>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7C6EF0F5"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2</w:t>
                  </w:r>
                </w:p>
              </w:tc>
              <w:tc>
                <w:tcPr>
                  <w:tcW w:w="3601" w:type="dxa"/>
                  <w:tcBorders>
                    <w:top w:val="single" w:sz="4" w:space="0" w:color="auto"/>
                    <w:left w:val="nil"/>
                    <w:bottom w:val="single" w:sz="4" w:space="0" w:color="auto"/>
                    <w:right w:val="single" w:sz="4" w:space="0" w:color="auto"/>
                  </w:tcBorders>
                  <w:shd w:val="clear" w:color="auto" w:fill="auto"/>
                  <w:vAlign w:val="center"/>
                  <w:hideMark/>
                </w:tcPr>
                <w:p w14:paraId="471ED021"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Margu remonts un papildus stiprināšana</w:t>
                  </w:r>
                </w:p>
              </w:tc>
              <w:tc>
                <w:tcPr>
                  <w:tcW w:w="660" w:type="dxa"/>
                  <w:tcBorders>
                    <w:top w:val="single" w:sz="4" w:space="0" w:color="auto"/>
                    <w:left w:val="nil"/>
                    <w:bottom w:val="nil"/>
                    <w:right w:val="single" w:sz="4" w:space="0" w:color="auto"/>
                  </w:tcBorders>
                  <w:shd w:val="clear" w:color="FFFFCC" w:fill="FFFFFF"/>
                  <w:noWrap/>
                  <w:vAlign w:val="center"/>
                  <w:hideMark/>
                </w:tcPr>
                <w:p w14:paraId="042355D6"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m</w:t>
                  </w:r>
                </w:p>
              </w:tc>
              <w:tc>
                <w:tcPr>
                  <w:tcW w:w="621" w:type="dxa"/>
                  <w:tcBorders>
                    <w:top w:val="single" w:sz="4" w:space="0" w:color="auto"/>
                    <w:left w:val="nil"/>
                    <w:bottom w:val="nil"/>
                    <w:right w:val="single" w:sz="4" w:space="0" w:color="auto"/>
                  </w:tcBorders>
                  <w:shd w:val="clear" w:color="FFFFCC" w:fill="FFFFFF"/>
                  <w:vAlign w:val="center"/>
                  <w:hideMark/>
                </w:tcPr>
                <w:p w14:paraId="5AA0B008"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14,00</w:t>
                  </w:r>
                </w:p>
              </w:tc>
            </w:tr>
            <w:tr w:rsidR="00E16083" w:rsidRPr="00A83F22" w14:paraId="034CD7B2" w14:textId="77777777" w:rsidTr="00E16083">
              <w:trPr>
                <w:trHeight w:val="720"/>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227E9686"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3</w:t>
                  </w:r>
                </w:p>
              </w:tc>
              <w:tc>
                <w:tcPr>
                  <w:tcW w:w="3601" w:type="dxa"/>
                  <w:tcBorders>
                    <w:top w:val="nil"/>
                    <w:left w:val="nil"/>
                    <w:bottom w:val="single" w:sz="4" w:space="0" w:color="auto"/>
                    <w:right w:val="single" w:sz="4" w:space="0" w:color="auto"/>
                  </w:tcBorders>
                  <w:shd w:val="clear" w:color="FFFFCC" w:fill="FFFFFF"/>
                  <w:vAlign w:val="center"/>
                  <w:hideMark/>
                </w:tcPr>
                <w:p w14:paraId="6D614541"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Pārseguma pastiprināšana un nesošo balstsienu remonts no celtniecības ķieģeļiem un apmešana ar apmetumu</w:t>
                  </w:r>
                </w:p>
              </w:tc>
              <w:tc>
                <w:tcPr>
                  <w:tcW w:w="660" w:type="dxa"/>
                  <w:tcBorders>
                    <w:top w:val="single" w:sz="4" w:space="0" w:color="auto"/>
                    <w:left w:val="nil"/>
                    <w:bottom w:val="single" w:sz="4" w:space="0" w:color="auto"/>
                    <w:right w:val="single" w:sz="4" w:space="0" w:color="auto"/>
                  </w:tcBorders>
                  <w:shd w:val="clear" w:color="FFFFCC" w:fill="FFFFFF"/>
                  <w:noWrap/>
                  <w:vAlign w:val="center"/>
                  <w:hideMark/>
                </w:tcPr>
                <w:p w14:paraId="47AABFC1" w14:textId="385E7184"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Pr>
                      <w:rFonts w:ascii="Times New Roman" w:eastAsia="Times New Roman" w:hAnsi="Times New Roman" w:cs="Times New Roman"/>
                      <w:sz w:val="18"/>
                      <w:szCs w:val="18"/>
                      <w:lang w:eastAsia="lv-LV"/>
                      <w14:ligatures w14:val="none"/>
                    </w:rPr>
                    <w:t>m</w:t>
                  </w:r>
                  <w:r w:rsidR="009F12A0">
                    <w:rPr>
                      <w:rFonts w:ascii="Times New Roman" w:eastAsia="Times New Roman" w:hAnsi="Times New Roman" w:cs="Times New Roman"/>
                      <w:sz w:val="18"/>
                      <w:szCs w:val="18"/>
                      <w:lang w:eastAsia="lv-LV"/>
                      <w14:ligatures w14:val="none"/>
                    </w:rPr>
                    <w:t>2</w:t>
                  </w:r>
                </w:p>
              </w:tc>
              <w:tc>
                <w:tcPr>
                  <w:tcW w:w="621" w:type="dxa"/>
                  <w:tcBorders>
                    <w:top w:val="single" w:sz="4" w:space="0" w:color="auto"/>
                    <w:left w:val="nil"/>
                    <w:bottom w:val="single" w:sz="4" w:space="0" w:color="auto"/>
                    <w:right w:val="single" w:sz="4" w:space="0" w:color="auto"/>
                  </w:tcBorders>
                  <w:shd w:val="clear" w:color="FFFFCC" w:fill="FFFFFF"/>
                  <w:vAlign w:val="center"/>
                  <w:hideMark/>
                </w:tcPr>
                <w:p w14:paraId="7C8B33BD" w14:textId="030ECB48" w:rsidR="00E16083" w:rsidRPr="00A83F22" w:rsidRDefault="009F12A0" w:rsidP="00E16083">
                  <w:pPr>
                    <w:spacing w:after="0" w:line="240" w:lineRule="auto"/>
                    <w:jc w:val="center"/>
                    <w:rPr>
                      <w:rFonts w:ascii="Times New Roman" w:eastAsia="Times New Roman" w:hAnsi="Times New Roman" w:cs="Times New Roman"/>
                      <w:color w:val="000000"/>
                      <w:sz w:val="18"/>
                      <w:szCs w:val="18"/>
                      <w:lang w:eastAsia="lv-LV"/>
                      <w14:ligatures w14:val="none"/>
                    </w:rPr>
                  </w:pPr>
                  <w:r>
                    <w:rPr>
                      <w:rFonts w:ascii="Times New Roman" w:eastAsia="Times New Roman" w:hAnsi="Times New Roman" w:cs="Times New Roman"/>
                      <w:color w:val="000000"/>
                      <w:sz w:val="18"/>
                      <w:szCs w:val="18"/>
                      <w:lang w:eastAsia="lv-LV"/>
                      <w14:ligatures w14:val="none"/>
                    </w:rPr>
                    <w:t>2</w:t>
                  </w:r>
                </w:p>
              </w:tc>
            </w:tr>
            <w:tr w:rsidR="00E16083" w:rsidRPr="00A83F22" w14:paraId="24D3097D" w14:textId="77777777" w:rsidTr="00E16083">
              <w:trPr>
                <w:trHeight w:val="480"/>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35FB68DC"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4</w:t>
                  </w:r>
                </w:p>
              </w:tc>
              <w:tc>
                <w:tcPr>
                  <w:tcW w:w="3601" w:type="dxa"/>
                  <w:tcBorders>
                    <w:top w:val="nil"/>
                    <w:left w:val="nil"/>
                    <w:bottom w:val="single" w:sz="4" w:space="0" w:color="auto"/>
                    <w:right w:val="single" w:sz="4" w:space="0" w:color="auto"/>
                  </w:tcBorders>
                  <w:shd w:val="clear" w:color="FFFFCC" w:fill="FFFFFF"/>
                  <w:vAlign w:val="center"/>
                  <w:hideMark/>
                </w:tcPr>
                <w:p w14:paraId="08F28550"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Betonētas pamatnes izbūve pacēlājam, kopā ar veidņiem un stiegrojumu</w:t>
                  </w:r>
                </w:p>
              </w:tc>
              <w:tc>
                <w:tcPr>
                  <w:tcW w:w="660" w:type="dxa"/>
                  <w:tcBorders>
                    <w:top w:val="nil"/>
                    <w:left w:val="nil"/>
                    <w:bottom w:val="single" w:sz="4" w:space="0" w:color="auto"/>
                    <w:right w:val="single" w:sz="4" w:space="0" w:color="auto"/>
                  </w:tcBorders>
                  <w:shd w:val="clear" w:color="FFFFCC" w:fill="FFFFFF"/>
                  <w:noWrap/>
                  <w:vAlign w:val="center"/>
                  <w:hideMark/>
                </w:tcPr>
                <w:p w14:paraId="5AF0F9D2" w14:textId="684B84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Pr>
                      <w:rFonts w:ascii="Times New Roman" w:eastAsia="Times New Roman" w:hAnsi="Times New Roman" w:cs="Times New Roman"/>
                      <w:sz w:val="18"/>
                      <w:szCs w:val="18"/>
                      <w:lang w:eastAsia="lv-LV"/>
                      <w14:ligatures w14:val="none"/>
                    </w:rPr>
                    <w:t>m</w:t>
                  </w:r>
                  <w:r w:rsidR="009F12A0">
                    <w:rPr>
                      <w:rFonts w:ascii="Times New Roman" w:eastAsia="Times New Roman" w:hAnsi="Times New Roman" w:cs="Times New Roman"/>
                      <w:sz w:val="18"/>
                      <w:szCs w:val="18"/>
                      <w:lang w:eastAsia="lv-LV"/>
                      <w14:ligatures w14:val="none"/>
                    </w:rPr>
                    <w:t>3</w:t>
                  </w:r>
                </w:p>
              </w:tc>
              <w:tc>
                <w:tcPr>
                  <w:tcW w:w="621" w:type="dxa"/>
                  <w:tcBorders>
                    <w:top w:val="nil"/>
                    <w:left w:val="nil"/>
                    <w:bottom w:val="single" w:sz="4" w:space="0" w:color="auto"/>
                    <w:right w:val="single" w:sz="4" w:space="0" w:color="auto"/>
                  </w:tcBorders>
                  <w:shd w:val="clear" w:color="FFFFCC" w:fill="FFFFFF"/>
                  <w:vAlign w:val="center"/>
                  <w:hideMark/>
                </w:tcPr>
                <w:p w14:paraId="69ACCA1F" w14:textId="3DFAC4C2" w:rsidR="00E16083" w:rsidRPr="00A83F22" w:rsidRDefault="009F12A0" w:rsidP="00E16083">
                  <w:pPr>
                    <w:spacing w:after="0" w:line="240" w:lineRule="auto"/>
                    <w:jc w:val="center"/>
                    <w:rPr>
                      <w:rFonts w:ascii="Times New Roman" w:eastAsia="Times New Roman" w:hAnsi="Times New Roman" w:cs="Times New Roman"/>
                      <w:color w:val="000000"/>
                      <w:sz w:val="18"/>
                      <w:szCs w:val="18"/>
                      <w:lang w:eastAsia="lv-LV"/>
                      <w14:ligatures w14:val="none"/>
                    </w:rPr>
                  </w:pPr>
                  <w:r>
                    <w:rPr>
                      <w:rFonts w:ascii="Times New Roman" w:eastAsia="Times New Roman" w:hAnsi="Times New Roman" w:cs="Times New Roman"/>
                      <w:color w:val="000000"/>
                      <w:sz w:val="18"/>
                      <w:szCs w:val="18"/>
                      <w:lang w:eastAsia="lv-LV"/>
                      <w14:ligatures w14:val="none"/>
                    </w:rPr>
                    <w:t>0,70</w:t>
                  </w:r>
                </w:p>
              </w:tc>
            </w:tr>
            <w:tr w:rsidR="00E16083" w:rsidRPr="00A83F22" w14:paraId="5AE050A6" w14:textId="77777777" w:rsidTr="00E16083">
              <w:trPr>
                <w:trHeight w:val="480"/>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4F1FCE69"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5</w:t>
                  </w:r>
                </w:p>
              </w:tc>
              <w:tc>
                <w:tcPr>
                  <w:tcW w:w="3601" w:type="dxa"/>
                  <w:tcBorders>
                    <w:top w:val="nil"/>
                    <w:left w:val="nil"/>
                    <w:bottom w:val="single" w:sz="4" w:space="0" w:color="auto"/>
                    <w:right w:val="single" w:sz="4" w:space="0" w:color="auto"/>
                  </w:tcBorders>
                  <w:shd w:val="clear" w:color="FFFFCC" w:fill="FFFFFF"/>
                  <w:vAlign w:val="center"/>
                  <w:hideMark/>
                </w:tcPr>
                <w:p w14:paraId="123E6F5C"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Esošā loga un balkona durvju demontāža un durvju ailes paplašināšana</w:t>
                  </w:r>
                </w:p>
              </w:tc>
              <w:tc>
                <w:tcPr>
                  <w:tcW w:w="660" w:type="dxa"/>
                  <w:tcBorders>
                    <w:top w:val="nil"/>
                    <w:left w:val="nil"/>
                    <w:bottom w:val="single" w:sz="4" w:space="0" w:color="auto"/>
                    <w:right w:val="single" w:sz="4" w:space="0" w:color="auto"/>
                  </w:tcBorders>
                  <w:shd w:val="clear" w:color="FFFFCC" w:fill="FFFFFF"/>
                  <w:noWrap/>
                  <w:vAlign w:val="center"/>
                  <w:hideMark/>
                </w:tcPr>
                <w:p w14:paraId="0042CE67"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kpl</w:t>
                  </w:r>
                </w:p>
              </w:tc>
              <w:tc>
                <w:tcPr>
                  <w:tcW w:w="621" w:type="dxa"/>
                  <w:tcBorders>
                    <w:top w:val="nil"/>
                    <w:left w:val="nil"/>
                    <w:bottom w:val="single" w:sz="4" w:space="0" w:color="auto"/>
                    <w:right w:val="single" w:sz="4" w:space="0" w:color="auto"/>
                  </w:tcBorders>
                  <w:shd w:val="clear" w:color="FFFFCC" w:fill="FFFFFF"/>
                  <w:vAlign w:val="center"/>
                  <w:hideMark/>
                </w:tcPr>
                <w:p w14:paraId="1DF4FED1"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61FB39BB" w14:textId="77777777" w:rsidTr="00E16083">
              <w:trPr>
                <w:trHeight w:val="503"/>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6A82C56C"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6</w:t>
                  </w:r>
                </w:p>
              </w:tc>
              <w:tc>
                <w:tcPr>
                  <w:tcW w:w="3601" w:type="dxa"/>
                  <w:tcBorders>
                    <w:top w:val="nil"/>
                    <w:left w:val="nil"/>
                    <w:bottom w:val="single" w:sz="4" w:space="0" w:color="auto"/>
                    <w:right w:val="single" w:sz="4" w:space="0" w:color="auto"/>
                  </w:tcBorders>
                  <w:shd w:val="clear" w:color="FFFFCC" w:fill="FFFFFF"/>
                  <w:vAlign w:val="center"/>
                  <w:hideMark/>
                </w:tcPr>
                <w:p w14:paraId="35DCA743"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Jauna PVC loga un durvju bloka montāža, ailes apdare no iekšp</w:t>
                  </w:r>
                  <w:r>
                    <w:rPr>
                      <w:rFonts w:ascii="Times New Roman" w:eastAsia="Times New Roman" w:hAnsi="Times New Roman" w:cs="Times New Roman"/>
                      <w:color w:val="000000"/>
                      <w:sz w:val="18"/>
                      <w:szCs w:val="18"/>
                      <w:lang w:eastAsia="lv-LV"/>
                      <w14:ligatures w14:val="none"/>
                    </w:rPr>
                    <w:t>u</w:t>
                  </w:r>
                  <w:r w:rsidRPr="00A83F22">
                    <w:rPr>
                      <w:rFonts w:ascii="Times New Roman" w:eastAsia="Times New Roman" w:hAnsi="Times New Roman" w:cs="Times New Roman"/>
                      <w:color w:val="000000"/>
                      <w:sz w:val="18"/>
                      <w:szCs w:val="18"/>
                      <w:lang w:eastAsia="lv-LV"/>
                      <w14:ligatures w14:val="none"/>
                    </w:rPr>
                    <w:t>ses un ārpuses</w:t>
                  </w:r>
                </w:p>
              </w:tc>
              <w:tc>
                <w:tcPr>
                  <w:tcW w:w="660" w:type="dxa"/>
                  <w:tcBorders>
                    <w:top w:val="nil"/>
                    <w:left w:val="nil"/>
                    <w:bottom w:val="single" w:sz="4" w:space="0" w:color="auto"/>
                    <w:right w:val="single" w:sz="4" w:space="0" w:color="auto"/>
                  </w:tcBorders>
                  <w:shd w:val="clear" w:color="FFFFCC" w:fill="FFFFFF"/>
                  <w:noWrap/>
                  <w:vAlign w:val="center"/>
                  <w:hideMark/>
                </w:tcPr>
                <w:p w14:paraId="6D0985CF"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gab</w:t>
                  </w:r>
                </w:p>
              </w:tc>
              <w:tc>
                <w:tcPr>
                  <w:tcW w:w="621" w:type="dxa"/>
                  <w:tcBorders>
                    <w:top w:val="nil"/>
                    <w:left w:val="nil"/>
                    <w:bottom w:val="single" w:sz="4" w:space="0" w:color="auto"/>
                    <w:right w:val="single" w:sz="4" w:space="0" w:color="auto"/>
                  </w:tcBorders>
                  <w:shd w:val="clear" w:color="FFFFCC" w:fill="FFFFFF"/>
                  <w:vAlign w:val="center"/>
                  <w:hideMark/>
                </w:tcPr>
                <w:p w14:paraId="215F598D"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43F03B89" w14:textId="77777777" w:rsidTr="00E16083">
              <w:trPr>
                <w:trHeight w:val="540"/>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7DE2AE05"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7</w:t>
                  </w:r>
                </w:p>
              </w:tc>
              <w:tc>
                <w:tcPr>
                  <w:tcW w:w="3601" w:type="dxa"/>
                  <w:tcBorders>
                    <w:top w:val="nil"/>
                    <w:left w:val="nil"/>
                    <w:bottom w:val="single" w:sz="4" w:space="0" w:color="auto"/>
                    <w:right w:val="single" w:sz="4" w:space="0" w:color="auto"/>
                  </w:tcBorders>
                  <w:shd w:val="clear" w:color="FFFFCC" w:fill="FFFFFF"/>
                  <w:vAlign w:val="center"/>
                  <w:hideMark/>
                </w:tcPr>
                <w:p w14:paraId="7C3AF604"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Esošā radiatora no iekšpuses demontāža un jauna radiatora montāža pie eso</w:t>
                  </w:r>
                  <w:r>
                    <w:rPr>
                      <w:rFonts w:ascii="Times New Roman" w:eastAsia="Times New Roman" w:hAnsi="Times New Roman" w:cs="Times New Roman"/>
                      <w:color w:val="000000"/>
                      <w:sz w:val="18"/>
                      <w:szCs w:val="18"/>
                      <w:lang w:eastAsia="lv-LV"/>
                      <w14:ligatures w14:val="none"/>
                    </w:rPr>
                    <w:t>š</w:t>
                  </w:r>
                  <w:r w:rsidRPr="00A83F22">
                    <w:rPr>
                      <w:rFonts w:ascii="Times New Roman" w:eastAsia="Times New Roman" w:hAnsi="Times New Roman" w:cs="Times New Roman"/>
                      <w:color w:val="000000"/>
                      <w:sz w:val="18"/>
                      <w:szCs w:val="18"/>
                      <w:lang w:eastAsia="lv-LV"/>
                      <w14:ligatures w14:val="none"/>
                    </w:rPr>
                    <w:t>ās apkures sistēmas</w:t>
                  </w:r>
                </w:p>
              </w:tc>
              <w:tc>
                <w:tcPr>
                  <w:tcW w:w="660" w:type="dxa"/>
                  <w:tcBorders>
                    <w:top w:val="nil"/>
                    <w:left w:val="nil"/>
                    <w:bottom w:val="single" w:sz="4" w:space="0" w:color="auto"/>
                    <w:right w:val="single" w:sz="4" w:space="0" w:color="auto"/>
                  </w:tcBorders>
                  <w:shd w:val="clear" w:color="FFFFCC" w:fill="FFFFFF"/>
                  <w:noWrap/>
                  <w:vAlign w:val="center"/>
                  <w:hideMark/>
                </w:tcPr>
                <w:p w14:paraId="7CFCEF8F"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gab</w:t>
                  </w:r>
                </w:p>
              </w:tc>
              <w:tc>
                <w:tcPr>
                  <w:tcW w:w="621" w:type="dxa"/>
                  <w:tcBorders>
                    <w:top w:val="nil"/>
                    <w:left w:val="nil"/>
                    <w:bottom w:val="single" w:sz="4" w:space="0" w:color="auto"/>
                    <w:right w:val="single" w:sz="4" w:space="0" w:color="auto"/>
                  </w:tcBorders>
                  <w:shd w:val="clear" w:color="FFFFCC" w:fill="FFFFFF"/>
                  <w:vAlign w:val="center"/>
                  <w:hideMark/>
                </w:tcPr>
                <w:p w14:paraId="0E7F47C0"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6E41CF71" w14:textId="77777777" w:rsidTr="00E16083">
              <w:trPr>
                <w:trHeight w:val="540"/>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7228C5BE"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8</w:t>
                  </w:r>
                </w:p>
              </w:tc>
              <w:tc>
                <w:tcPr>
                  <w:tcW w:w="3601" w:type="dxa"/>
                  <w:tcBorders>
                    <w:top w:val="nil"/>
                    <w:left w:val="nil"/>
                    <w:bottom w:val="single" w:sz="4" w:space="0" w:color="auto"/>
                    <w:right w:val="single" w:sz="4" w:space="0" w:color="auto"/>
                  </w:tcBorders>
                  <w:shd w:val="clear" w:color="FFFFCC" w:fill="FFFFFF"/>
                  <w:vAlign w:val="center"/>
                  <w:hideMark/>
                </w:tcPr>
                <w:p w14:paraId="2136F519"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Balkona virsmas pielāgošana iekštelpu grīdas līmenim</w:t>
                  </w:r>
                </w:p>
              </w:tc>
              <w:tc>
                <w:tcPr>
                  <w:tcW w:w="660" w:type="dxa"/>
                  <w:tcBorders>
                    <w:top w:val="nil"/>
                    <w:left w:val="nil"/>
                    <w:bottom w:val="single" w:sz="4" w:space="0" w:color="auto"/>
                    <w:right w:val="single" w:sz="4" w:space="0" w:color="auto"/>
                  </w:tcBorders>
                  <w:shd w:val="clear" w:color="FFFFCC" w:fill="FFFFFF"/>
                  <w:noWrap/>
                  <w:vAlign w:val="center"/>
                  <w:hideMark/>
                </w:tcPr>
                <w:p w14:paraId="54658949"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m2</w:t>
                  </w:r>
                </w:p>
              </w:tc>
              <w:tc>
                <w:tcPr>
                  <w:tcW w:w="621" w:type="dxa"/>
                  <w:tcBorders>
                    <w:top w:val="nil"/>
                    <w:left w:val="nil"/>
                    <w:bottom w:val="single" w:sz="4" w:space="0" w:color="auto"/>
                    <w:right w:val="single" w:sz="4" w:space="0" w:color="auto"/>
                  </w:tcBorders>
                  <w:shd w:val="clear" w:color="FFFFCC" w:fill="FFFFFF"/>
                  <w:vAlign w:val="center"/>
                  <w:hideMark/>
                </w:tcPr>
                <w:p w14:paraId="5650A11E"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13,10</w:t>
                  </w:r>
                </w:p>
              </w:tc>
            </w:tr>
            <w:tr w:rsidR="00E16083" w:rsidRPr="00A83F22" w14:paraId="400F9701" w14:textId="77777777" w:rsidTr="00E16083">
              <w:trPr>
                <w:trHeight w:val="503"/>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6DC01031"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9</w:t>
                  </w:r>
                </w:p>
              </w:tc>
              <w:tc>
                <w:tcPr>
                  <w:tcW w:w="3601" w:type="dxa"/>
                  <w:tcBorders>
                    <w:top w:val="nil"/>
                    <w:left w:val="nil"/>
                    <w:bottom w:val="single" w:sz="4" w:space="0" w:color="auto"/>
                    <w:right w:val="single" w:sz="4" w:space="0" w:color="auto"/>
                  </w:tcBorders>
                  <w:shd w:val="clear" w:color="FFFFCC" w:fill="FFFFFF"/>
                  <w:vAlign w:val="center"/>
                  <w:hideMark/>
                </w:tcPr>
                <w:p w14:paraId="7C3A2899"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Pac</w:t>
                  </w:r>
                  <w:r>
                    <w:rPr>
                      <w:rFonts w:ascii="Times New Roman" w:eastAsia="Times New Roman" w:hAnsi="Times New Roman" w:cs="Times New Roman"/>
                      <w:color w:val="000000"/>
                      <w:sz w:val="18"/>
                      <w:szCs w:val="18"/>
                      <w:lang w:eastAsia="lv-LV"/>
                      <w14:ligatures w14:val="none"/>
                    </w:rPr>
                    <w:t>ē</w:t>
                  </w:r>
                  <w:r w:rsidRPr="00A83F22">
                    <w:rPr>
                      <w:rFonts w:ascii="Times New Roman" w:eastAsia="Times New Roman" w:hAnsi="Times New Roman" w:cs="Times New Roman"/>
                      <w:color w:val="000000"/>
                      <w:sz w:val="18"/>
                      <w:szCs w:val="18"/>
                      <w:lang w:eastAsia="lv-LV"/>
                      <w14:ligatures w14:val="none"/>
                    </w:rPr>
                    <w:t>lāja elektroapgādes piesl</w:t>
                  </w:r>
                  <w:r>
                    <w:rPr>
                      <w:rFonts w:ascii="Times New Roman" w:eastAsia="Times New Roman" w:hAnsi="Times New Roman" w:cs="Times New Roman"/>
                      <w:color w:val="000000"/>
                      <w:sz w:val="18"/>
                      <w:szCs w:val="18"/>
                      <w:lang w:eastAsia="lv-LV"/>
                      <w14:ligatures w14:val="none"/>
                    </w:rPr>
                    <w:t>ē</w:t>
                  </w:r>
                  <w:r w:rsidRPr="00A83F22">
                    <w:rPr>
                      <w:rFonts w:ascii="Times New Roman" w:eastAsia="Times New Roman" w:hAnsi="Times New Roman" w:cs="Times New Roman"/>
                      <w:color w:val="000000"/>
                      <w:sz w:val="18"/>
                      <w:szCs w:val="18"/>
                      <w:lang w:eastAsia="lv-LV"/>
                      <w14:ligatures w14:val="none"/>
                    </w:rPr>
                    <w:t>guma izbūve</w:t>
                  </w:r>
                </w:p>
              </w:tc>
              <w:tc>
                <w:tcPr>
                  <w:tcW w:w="660" w:type="dxa"/>
                  <w:tcBorders>
                    <w:top w:val="nil"/>
                    <w:left w:val="nil"/>
                    <w:bottom w:val="single" w:sz="4" w:space="0" w:color="auto"/>
                    <w:right w:val="single" w:sz="4" w:space="0" w:color="auto"/>
                  </w:tcBorders>
                  <w:shd w:val="clear" w:color="FFFFCC" w:fill="FFFFFF"/>
                  <w:noWrap/>
                  <w:vAlign w:val="center"/>
                  <w:hideMark/>
                </w:tcPr>
                <w:p w14:paraId="5E347F13" w14:textId="79FA973D" w:rsidR="00E16083" w:rsidRPr="00A83F22" w:rsidRDefault="009F12A0" w:rsidP="00E16083">
                  <w:pPr>
                    <w:spacing w:after="0" w:line="240" w:lineRule="auto"/>
                    <w:jc w:val="center"/>
                    <w:rPr>
                      <w:rFonts w:ascii="Times New Roman" w:eastAsia="Times New Roman" w:hAnsi="Times New Roman" w:cs="Times New Roman"/>
                      <w:sz w:val="18"/>
                      <w:szCs w:val="18"/>
                      <w:lang w:eastAsia="lv-LV"/>
                      <w14:ligatures w14:val="none"/>
                    </w:rPr>
                  </w:pPr>
                  <w:r>
                    <w:rPr>
                      <w:rFonts w:ascii="Times New Roman" w:eastAsia="Times New Roman" w:hAnsi="Times New Roman" w:cs="Times New Roman"/>
                      <w:sz w:val="18"/>
                      <w:szCs w:val="18"/>
                      <w:lang w:eastAsia="lv-LV"/>
                      <w14:ligatures w14:val="none"/>
                    </w:rPr>
                    <w:t>kpl</w:t>
                  </w:r>
                </w:p>
              </w:tc>
              <w:tc>
                <w:tcPr>
                  <w:tcW w:w="621" w:type="dxa"/>
                  <w:tcBorders>
                    <w:top w:val="nil"/>
                    <w:left w:val="nil"/>
                    <w:bottom w:val="single" w:sz="4" w:space="0" w:color="auto"/>
                    <w:right w:val="single" w:sz="4" w:space="0" w:color="auto"/>
                  </w:tcBorders>
                  <w:shd w:val="clear" w:color="FFFFCC" w:fill="FFFFFF"/>
                  <w:vAlign w:val="center"/>
                  <w:hideMark/>
                </w:tcPr>
                <w:p w14:paraId="1EFBE1BB"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30C36084" w14:textId="77777777" w:rsidTr="00E16083">
              <w:trPr>
                <w:trHeight w:val="503"/>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3120D390"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10</w:t>
                  </w:r>
                </w:p>
              </w:tc>
              <w:tc>
                <w:tcPr>
                  <w:tcW w:w="3601" w:type="dxa"/>
                  <w:tcBorders>
                    <w:top w:val="nil"/>
                    <w:left w:val="nil"/>
                    <w:bottom w:val="single" w:sz="4" w:space="0" w:color="auto"/>
                    <w:right w:val="single" w:sz="4" w:space="0" w:color="auto"/>
                  </w:tcBorders>
                  <w:shd w:val="clear" w:color="FFFFCC" w:fill="FFFFFF"/>
                  <w:vAlign w:val="center"/>
                  <w:hideMark/>
                </w:tcPr>
                <w:p w14:paraId="5360F8C1"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Izbūvēt bru</w:t>
                  </w:r>
                  <w:r>
                    <w:rPr>
                      <w:rFonts w:ascii="Times New Roman" w:eastAsia="Times New Roman" w:hAnsi="Times New Roman" w:cs="Times New Roman"/>
                      <w:color w:val="000000"/>
                      <w:sz w:val="18"/>
                      <w:szCs w:val="18"/>
                      <w:lang w:eastAsia="lv-LV"/>
                      <w14:ligatures w14:val="none"/>
                    </w:rPr>
                    <w:t>ģ</w:t>
                  </w:r>
                  <w:r w:rsidRPr="00A83F22">
                    <w:rPr>
                      <w:rFonts w:ascii="Times New Roman" w:eastAsia="Times New Roman" w:hAnsi="Times New Roman" w:cs="Times New Roman"/>
                      <w:color w:val="000000"/>
                      <w:sz w:val="18"/>
                      <w:szCs w:val="18"/>
                      <w:lang w:eastAsia="lv-LV"/>
                      <w14:ligatures w14:val="none"/>
                    </w:rPr>
                    <w:t>ētu celiņu no pac</w:t>
                  </w:r>
                  <w:r>
                    <w:rPr>
                      <w:rFonts w:ascii="Times New Roman" w:eastAsia="Times New Roman" w:hAnsi="Times New Roman" w:cs="Times New Roman"/>
                      <w:color w:val="000000"/>
                      <w:sz w:val="18"/>
                      <w:szCs w:val="18"/>
                      <w:lang w:eastAsia="lv-LV"/>
                      <w14:ligatures w14:val="none"/>
                    </w:rPr>
                    <w:t>ē</w:t>
                  </w:r>
                  <w:r w:rsidRPr="00A83F22">
                    <w:rPr>
                      <w:rFonts w:ascii="Times New Roman" w:eastAsia="Times New Roman" w:hAnsi="Times New Roman" w:cs="Times New Roman"/>
                      <w:color w:val="000000"/>
                      <w:sz w:val="18"/>
                      <w:szCs w:val="18"/>
                      <w:lang w:eastAsia="lv-LV"/>
                      <w14:ligatures w14:val="none"/>
                    </w:rPr>
                    <w:t>lāja līdz robežai ar ielu</w:t>
                  </w:r>
                </w:p>
              </w:tc>
              <w:tc>
                <w:tcPr>
                  <w:tcW w:w="660" w:type="dxa"/>
                  <w:tcBorders>
                    <w:top w:val="nil"/>
                    <w:left w:val="nil"/>
                    <w:bottom w:val="single" w:sz="4" w:space="0" w:color="auto"/>
                    <w:right w:val="single" w:sz="4" w:space="0" w:color="auto"/>
                  </w:tcBorders>
                  <w:shd w:val="clear" w:color="FFFFCC" w:fill="FFFFFF"/>
                  <w:noWrap/>
                  <w:vAlign w:val="center"/>
                  <w:hideMark/>
                </w:tcPr>
                <w:p w14:paraId="4A33DBDB"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m2</w:t>
                  </w:r>
                </w:p>
              </w:tc>
              <w:tc>
                <w:tcPr>
                  <w:tcW w:w="621" w:type="dxa"/>
                  <w:tcBorders>
                    <w:top w:val="nil"/>
                    <w:left w:val="nil"/>
                    <w:bottom w:val="single" w:sz="4" w:space="0" w:color="auto"/>
                    <w:right w:val="single" w:sz="4" w:space="0" w:color="auto"/>
                  </w:tcBorders>
                  <w:shd w:val="clear" w:color="FFFFCC" w:fill="FFFFFF"/>
                  <w:vAlign w:val="center"/>
                  <w:hideMark/>
                </w:tcPr>
                <w:p w14:paraId="42862EEF"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5,00</w:t>
                  </w:r>
                </w:p>
              </w:tc>
            </w:tr>
            <w:tr w:rsidR="00E16083" w:rsidRPr="00A83F22" w14:paraId="49FE8451" w14:textId="77777777" w:rsidTr="00E16083">
              <w:trPr>
                <w:trHeight w:val="503"/>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525A6BB0"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11</w:t>
                  </w:r>
                </w:p>
              </w:tc>
              <w:tc>
                <w:tcPr>
                  <w:tcW w:w="3601" w:type="dxa"/>
                  <w:tcBorders>
                    <w:top w:val="nil"/>
                    <w:left w:val="nil"/>
                    <w:bottom w:val="single" w:sz="4" w:space="0" w:color="auto"/>
                    <w:right w:val="single" w:sz="4" w:space="0" w:color="auto"/>
                  </w:tcBorders>
                  <w:shd w:val="clear" w:color="FFFFCC" w:fill="FFFFFF"/>
                  <w:vAlign w:val="center"/>
                  <w:hideMark/>
                </w:tcPr>
                <w:p w14:paraId="71E22091"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 xml:space="preserve">Demontēt esošā žoga posmu 1000mm platumā </w:t>
                  </w:r>
                </w:p>
              </w:tc>
              <w:tc>
                <w:tcPr>
                  <w:tcW w:w="660" w:type="dxa"/>
                  <w:tcBorders>
                    <w:top w:val="nil"/>
                    <w:left w:val="nil"/>
                    <w:bottom w:val="single" w:sz="4" w:space="0" w:color="auto"/>
                    <w:right w:val="single" w:sz="4" w:space="0" w:color="auto"/>
                  </w:tcBorders>
                  <w:shd w:val="clear" w:color="FFFFCC" w:fill="FFFFFF"/>
                  <w:noWrap/>
                  <w:vAlign w:val="center"/>
                  <w:hideMark/>
                </w:tcPr>
                <w:p w14:paraId="0B084E85"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m</w:t>
                  </w:r>
                </w:p>
              </w:tc>
              <w:tc>
                <w:tcPr>
                  <w:tcW w:w="621" w:type="dxa"/>
                  <w:tcBorders>
                    <w:top w:val="nil"/>
                    <w:left w:val="nil"/>
                    <w:bottom w:val="single" w:sz="4" w:space="0" w:color="auto"/>
                    <w:right w:val="single" w:sz="4" w:space="0" w:color="auto"/>
                  </w:tcBorders>
                  <w:shd w:val="clear" w:color="FFFFCC" w:fill="FFFFFF"/>
                  <w:vAlign w:val="center"/>
                  <w:hideMark/>
                </w:tcPr>
                <w:p w14:paraId="58B8F0E6"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643A1CDC" w14:textId="77777777" w:rsidTr="00E16083">
              <w:trPr>
                <w:trHeight w:val="503"/>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4426EC52"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12</w:t>
                  </w:r>
                </w:p>
              </w:tc>
              <w:tc>
                <w:tcPr>
                  <w:tcW w:w="3601" w:type="dxa"/>
                  <w:tcBorders>
                    <w:top w:val="nil"/>
                    <w:left w:val="nil"/>
                    <w:bottom w:val="single" w:sz="4" w:space="0" w:color="auto"/>
                    <w:right w:val="single" w:sz="4" w:space="0" w:color="auto"/>
                  </w:tcBorders>
                  <w:shd w:val="clear" w:color="FFFFCC" w:fill="FFFFFF"/>
                  <w:vAlign w:val="center"/>
                  <w:hideMark/>
                </w:tcPr>
                <w:p w14:paraId="2444D7EA"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Uzstādīt jaunus vārtiņus demontētā žoga vietā 1000mm platumā</w:t>
                  </w:r>
                </w:p>
              </w:tc>
              <w:tc>
                <w:tcPr>
                  <w:tcW w:w="660" w:type="dxa"/>
                  <w:tcBorders>
                    <w:top w:val="nil"/>
                    <w:left w:val="nil"/>
                    <w:bottom w:val="single" w:sz="4" w:space="0" w:color="auto"/>
                    <w:right w:val="single" w:sz="4" w:space="0" w:color="auto"/>
                  </w:tcBorders>
                  <w:shd w:val="clear" w:color="FFFFCC" w:fill="FFFFFF"/>
                  <w:noWrap/>
                  <w:vAlign w:val="center"/>
                  <w:hideMark/>
                </w:tcPr>
                <w:p w14:paraId="001BE27C"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m</w:t>
                  </w:r>
                </w:p>
              </w:tc>
              <w:tc>
                <w:tcPr>
                  <w:tcW w:w="621" w:type="dxa"/>
                  <w:tcBorders>
                    <w:top w:val="nil"/>
                    <w:left w:val="nil"/>
                    <w:bottom w:val="single" w:sz="4" w:space="0" w:color="auto"/>
                    <w:right w:val="single" w:sz="4" w:space="0" w:color="auto"/>
                  </w:tcBorders>
                  <w:shd w:val="clear" w:color="FFFFCC" w:fill="FFFFFF"/>
                  <w:vAlign w:val="center"/>
                  <w:hideMark/>
                </w:tcPr>
                <w:p w14:paraId="48CC648C"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r w:rsidR="00E16083" w:rsidRPr="00A83F22" w14:paraId="43455259" w14:textId="77777777" w:rsidTr="00E16083">
              <w:trPr>
                <w:trHeight w:val="503"/>
              </w:trPr>
              <w:tc>
                <w:tcPr>
                  <w:tcW w:w="538" w:type="dxa"/>
                  <w:tcBorders>
                    <w:top w:val="nil"/>
                    <w:left w:val="single" w:sz="4" w:space="0" w:color="auto"/>
                    <w:bottom w:val="single" w:sz="4" w:space="0" w:color="auto"/>
                    <w:right w:val="single" w:sz="4" w:space="0" w:color="auto"/>
                  </w:tcBorders>
                  <w:shd w:val="clear" w:color="FFFFCC" w:fill="FFFFFF"/>
                  <w:vAlign w:val="center"/>
                  <w:hideMark/>
                </w:tcPr>
                <w:p w14:paraId="24720F85"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13</w:t>
                  </w:r>
                </w:p>
              </w:tc>
              <w:tc>
                <w:tcPr>
                  <w:tcW w:w="3601" w:type="dxa"/>
                  <w:tcBorders>
                    <w:top w:val="nil"/>
                    <w:left w:val="nil"/>
                    <w:bottom w:val="single" w:sz="4" w:space="0" w:color="auto"/>
                    <w:right w:val="single" w:sz="4" w:space="0" w:color="auto"/>
                  </w:tcBorders>
                  <w:shd w:val="clear" w:color="FFFFCC" w:fill="FFFFFF"/>
                  <w:vAlign w:val="center"/>
                  <w:hideMark/>
                </w:tcPr>
                <w:p w14:paraId="46CA34DD" w14:textId="77777777" w:rsidR="00E16083" w:rsidRPr="00A83F22" w:rsidRDefault="00E16083" w:rsidP="00E16083">
                  <w:pPr>
                    <w:spacing w:after="0" w:line="240" w:lineRule="auto"/>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Būvgružu izvēšana un utilizācija</w:t>
                  </w:r>
                </w:p>
              </w:tc>
              <w:tc>
                <w:tcPr>
                  <w:tcW w:w="660" w:type="dxa"/>
                  <w:tcBorders>
                    <w:top w:val="nil"/>
                    <w:left w:val="nil"/>
                    <w:bottom w:val="single" w:sz="4" w:space="0" w:color="auto"/>
                    <w:right w:val="single" w:sz="4" w:space="0" w:color="auto"/>
                  </w:tcBorders>
                  <w:shd w:val="clear" w:color="FFFFCC" w:fill="FFFFFF"/>
                  <w:noWrap/>
                  <w:vAlign w:val="center"/>
                  <w:hideMark/>
                </w:tcPr>
                <w:p w14:paraId="565ACA11" w14:textId="77777777" w:rsidR="00E16083" w:rsidRPr="00A83F22" w:rsidRDefault="00E16083" w:rsidP="00E16083">
                  <w:pPr>
                    <w:spacing w:after="0" w:line="240" w:lineRule="auto"/>
                    <w:jc w:val="center"/>
                    <w:rPr>
                      <w:rFonts w:ascii="Times New Roman" w:eastAsia="Times New Roman" w:hAnsi="Times New Roman" w:cs="Times New Roman"/>
                      <w:sz w:val="18"/>
                      <w:szCs w:val="18"/>
                      <w:lang w:eastAsia="lv-LV"/>
                      <w14:ligatures w14:val="none"/>
                    </w:rPr>
                  </w:pPr>
                  <w:r w:rsidRPr="00A83F22">
                    <w:rPr>
                      <w:rFonts w:ascii="Times New Roman" w:eastAsia="Times New Roman" w:hAnsi="Times New Roman" w:cs="Times New Roman"/>
                      <w:sz w:val="18"/>
                      <w:szCs w:val="18"/>
                      <w:lang w:eastAsia="lv-LV"/>
                      <w14:ligatures w14:val="none"/>
                    </w:rPr>
                    <w:t>m3</w:t>
                  </w:r>
                </w:p>
              </w:tc>
              <w:tc>
                <w:tcPr>
                  <w:tcW w:w="621" w:type="dxa"/>
                  <w:tcBorders>
                    <w:top w:val="nil"/>
                    <w:left w:val="nil"/>
                    <w:bottom w:val="single" w:sz="4" w:space="0" w:color="auto"/>
                    <w:right w:val="single" w:sz="4" w:space="0" w:color="auto"/>
                  </w:tcBorders>
                  <w:shd w:val="clear" w:color="FFFFCC" w:fill="FFFFFF"/>
                  <w:vAlign w:val="center"/>
                  <w:hideMark/>
                </w:tcPr>
                <w:p w14:paraId="7406C876" w14:textId="77777777" w:rsidR="00E16083" w:rsidRPr="00A83F22" w:rsidRDefault="00E16083" w:rsidP="00E16083">
                  <w:pPr>
                    <w:spacing w:after="0" w:line="240" w:lineRule="auto"/>
                    <w:jc w:val="center"/>
                    <w:rPr>
                      <w:rFonts w:ascii="Times New Roman" w:eastAsia="Times New Roman" w:hAnsi="Times New Roman" w:cs="Times New Roman"/>
                      <w:color w:val="000000"/>
                      <w:sz w:val="18"/>
                      <w:szCs w:val="18"/>
                      <w:lang w:eastAsia="lv-LV"/>
                      <w14:ligatures w14:val="none"/>
                    </w:rPr>
                  </w:pPr>
                  <w:r w:rsidRPr="00A83F22">
                    <w:rPr>
                      <w:rFonts w:ascii="Times New Roman" w:eastAsia="Times New Roman" w:hAnsi="Times New Roman" w:cs="Times New Roman"/>
                      <w:color w:val="000000"/>
                      <w:sz w:val="18"/>
                      <w:szCs w:val="18"/>
                      <w:lang w:eastAsia="lv-LV"/>
                      <w14:ligatures w14:val="none"/>
                    </w:rPr>
                    <w:t>1,00</w:t>
                  </w:r>
                </w:p>
              </w:tc>
            </w:tr>
          </w:tbl>
          <w:p w14:paraId="7EB6FA38" w14:textId="553C8CC5" w:rsidR="00A83F22" w:rsidRPr="00A83F22" w:rsidRDefault="00E16083" w:rsidP="00A83F22">
            <w:pPr>
              <w:widowControl w:val="0"/>
              <w:tabs>
                <w:tab w:val="left" w:pos="-108"/>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*Apjomi ir provizoriski un būvniecības ieceres dokumentācijas izstrādes laikā tie tiks precizēti.</w:t>
            </w:r>
          </w:p>
        </w:tc>
      </w:tr>
      <w:tr w:rsidR="009025BC" w:rsidRPr="00B01DE7" w14:paraId="5CB91462" w14:textId="77777777" w:rsidTr="009025BC">
        <w:tc>
          <w:tcPr>
            <w:tcW w:w="3961" w:type="dxa"/>
            <w:tcBorders>
              <w:top w:val="single" w:sz="4" w:space="0" w:color="auto"/>
              <w:left w:val="single" w:sz="4" w:space="0" w:color="auto"/>
              <w:bottom w:val="single" w:sz="4" w:space="0" w:color="auto"/>
              <w:right w:val="single" w:sz="4" w:space="0" w:color="auto"/>
            </w:tcBorders>
            <w:vAlign w:val="center"/>
            <w:hideMark/>
          </w:tcPr>
          <w:p w14:paraId="54A3104D" w14:textId="77777777" w:rsidR="009025BC" w:rsidRPr="008271FC" w:rsidRDefault="009025BC">
            <w:pPr>
              <w:spacing w:after="0" w:line="240" w:lineRule="auto"/>
              <w:rPr>
                <w:rFonts w:ascii="Times New Roman" w:eastAsia="Times New Roman" w:hAnsi="Times New Roman" w:cs="Times New Roman"/>
                <w:b/>
                <w:bCs/>
                <w:sz w:val="24"/>
                <w:szCs w:val="24"/>
                <w:lang w:eastAsia="lv-LV"/>
              </w:rPr>
            </w:pPr>
            <w:r w:rsidRPr="008271FC">
              <w:rPr>
                <w:rFonts w:ascii="Times New Roman" w:eastAsia="Times New Roman" w:hAnsi="Times New Roman" w:cs="Times New Roman"/>
                <w:b/>
                <w:bCs/>
                <w:sz w:val="24"/>
                <w:szCs w:val="24"/>
                <w:lang w:eastAsia="lv-LV"/>
              </w:rPr>
              <w:t>Materiāli</w:t>
            </w:r>
            <w:r w:rsidRPr="008271FC">
              <w:rPr>
                <w:rFonts w:ascii="Times New Roman" w:eastAsia="Times New Roman" w:hAnsi="Times New Roman" w:cs="Times New Roman"/>
                <w:b/>
                <w:sz w:val="24"/>
                <w:szCs w:val="24"/>
                <w:lang w:eastAsia="lv-LV"/>
              </w:rPr>
              <w: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52A5073" w14:textId="6B014131" w:rsidR="009025BC" w:rsidRPr="008271FC" w:rsidRDefault="009025BC" w:rsidP="005525C2">
            <w:pPr>
              <w:widowControl w:val="0"/>
              <w:numPr>
                <w:ilvl w:val="0"/>
                <w:numId w:val="3"/>
              </w:numPr>
              <w:autoSpaceDE w:val="0"/>
              <w:autoSpaceDN w:val="0"/>
              <w:adjustRightInd w:val="0"/>
              <w:spacing w:after="0" w:line="240" w:lineRule="auto"/>
              <w:ind w:left="10" w:right="-1" w:hanging="23"/>
              <w:contextualSpacing/>
              <w:jc w:val="both"/>
              <w:rPr>
                <w:rFonts w:ascii="Times New Roman" w:eastAsia="Times New Roman" w:hAnsi="Times New Roman" w:cs="Times New Roman"/>
                <w:bCs/>
                <w:iCs/>
                <w:sz w:val="24"/>
                <w:szCs w:val="24"/>
              </w:rPr>
            </w:pPr>
            <w:r w:rsidRPr="008271FC">
              <w:rPr>
                <w:rFonts w:ascii="Times New Roman" w:eastAsia="Times New Roman" w:hAnsi="Times New Roman" w:cs="Times New Roman"/>
                <w:sz w:val="24"/>
                <w:szCs w:val="24"/>
              </w:rPr>
              <w:t xml:space="preserve">Projekta pielietotajiem materiāliem, </w:t>
            </w:r>
            <w:r w:rsidRPr="008271FC">
              <w:rPr>
                <w:rFonts w:ascii="Times New Roman" w:eastAsia="Times New Roman" w:hAnsi="Times New Roman" w:cs="Times New Roman"/>
                <w:bCs/>
                <w:sz w:val="24"/>
                <w:szCs w:val="24"/>
              </w:rPr>
              <w:t xml:space="preserve">norādītajām </w:t>
            </w:r>
            <w:r w:rsidRPr="008271FC">
              <w:rPr>
                <w:rFonts w:ascii="Times New Roman" w:eastAsia="Times New Roman" w:hAnsi="Times New Roman" w:cs="Times New Roman"/>
                <w:bCs/>
                <w:sz w:val="24"/>
                <w:szCs w:val="24"/>
              </w:rPr>
              <w:lastRenderedPageBreak/>
              <w:t>materiālu preču zīmēm (zīmoliem), standartiem</w:t>
            </w:r>
            <w:r w:rsidRPr="008271FC">
              <w:rPr>
                <w:rFonts w:ascii="Times New Roman" w:eastAsia="Times New Roman" w:hAnsi="Times New Roman" w:cs="Times New Roman"/>
                <w:sz w:val="24"/>
                <w:szCs w:val="24"/>
              </w:rPr>
              <w:t xml:space="preserve"> jābūt saskaņā ar Latvijas un ES spēkā esošajiem standartiem, normatīviem un prasībām.</w:t>
            </w:r>
            <w:r w:rsidR="009F12A0">
              <w:rPr>
                <w:rFonts w:ascii="Times New Roman" w:eastAsia="Times New Roman" w:hAnsi="Times New Roman" w:cs="Times New Roman"/>
                <w:sz w:val="24"/>
                <w:szCs w:val="24"/>
              </w:rPr>
              <w:t xml:space="preserve"> </w:t>
            </w:r>
          </w:p>
          <w:p w14:paraId="597181DF" w14:textId="2A2EE066" w:rsidR="00846EDE" w:rsidRPr="00846EDE" w:rsidRDefault="008271FC" w:rsidP="005525C2">
            <w:pPr>
              <w:widowControl w:val="0"/>
              <w:numPr>
                <w:ilvl w:val="0"/>
                <w:numId w:val="3"/>
              </w:numPr>
              <w:autoSpaceDE w:val="0"/>
              <w:autoSpaceDN w:val="0"/>
              <w:adjustRightInd w:val="0"/>
              <w:spacing w:after="0" w:line="240" w:lineRule="auto"/>
              <w:ind w:left="10" w:right="-1" w:hanging="23"/>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Visiem būvniecības ieceres dokumentācijā norādītajiem materiāliem jāsakrīt ar BA un T norādītajiem materiāliem. Nav pieļaujams divi vai vairāki materiālu veidi, jeb nesakritības dokumentācijā.</w:t>
            </w:r>
            <w:r w:rsidR="009F12A0">
              <w:rPr>
                <w:rFonts w:ascii="Times New Roman" w:eastAsia="Times New Roman" w:hAnsi="Times New Roman" w:cs="Times New Roman"/>
                <w:iCs/>
                <w:sz w:val="24"/>
                <w:szCs w:val="24"/>
              </w:rPr>
              <w:t xml:space="preserve"> </w:t>
            </w:r>
          </w:p>
          <w:p w14:paraId="0EB54F8A" w14:textId="63637C99" w:rsidR="008271FC" w:rsidRPr="008271FC" w:rsidRDefault="00846EDE" w:rsidP="005525C2">
            <w:pPr>
              <w:widowControl w:val="0"/>
              <w:numPr>
                <w:ilvl w:val="0"/>
                <w:numId w:val="3"/>
              </w:numPr>
              <w:autoSpaceDE w:val="0"/>
              <w:autoSpaceDN w:val="0"/>
              <w:adjustRightInd w:val="0"/>
              <w:spacing w:after="0" w:line="240" w:lineRule="auto"/>
              <w:ind w:left="10" w:right="-1" w:hanging="23"/>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Ja rodas materiālu nesakritības dokumentācijā, par primārajiem materiāliem tiek uzskatīti tie materiāli, kas norādīti būvniecības ieceres dokumentācijā.</w:t>
            </w:r>
            <w:r w:rsidR="009F12A0">
              <w:rPr>
                <w:rFonts w:ascii="Times New Roman" w:eastAsia="Times New Roman" w:hAnsi="Times New Roman" w:cs="Times New Roman"/>
                <w:iCs/>
                <w:sz w:val="24"/>
                <w:szCs w:val="24"/>
              </w:rPr>
              <w:t xml:space="preserve"> </w:t>
            </w:r>
          </w:p>
        </w:tc>
      </w:tr>
      <w:tr w:rsidR="009025BC" w:rsidRPr="00B01DE7" w14:paraId="68EDA9AF" w14:textId="77777777" w:rsidTr="009025BC">
        <w:trPr>
          <w:trHeight w:val="381"/>
        </w:trPr>
        <w:tc>
          <w:tcPr>
            <w:tcW w:w="9607" w:type="dxa"/>
            <w:gridSpan w:val="2"/>
            <w:tcBorders>
              <w:top w:val="single" w:sz="4" w:space="0" w:color="auto"/>
              <w:left w:val="single" w:sz="4" w:space="0" w:color="auto"/>
              <w:bottom w:val="single" w:sz="4" w:space="0" w:color="auto"/>
              <w:right w:val="single" w:sz="4" w:space="0" w:color="auto"/>
            </w:tcBorders>
            <w:vAlign w:val="center"/>
            <w:hideMark/>
          </w:tcPr>
          <w:p w14:paraId="434FD6BB" w14:textId="77777777" w:rsidR="009025BC" w:rsidRPr="00B01DE7" w:rsidRDefault="009025BC">
            <w:pPr>
              <w:spacing w:after="0" w:line="240" w:lineRule="auto"/>
              <w:jc w:val="center"/>
              <w:rPr>
                <w:rFonts w:ascii="Times New Roman" w:eastAsia="Times New Roman" w:hAnsi="Times New Roman" w:cs="Times New Roman"/>
                <w:b/>
                <w:bCs/>
                <w:sz w:val="24"/>
                <w:szCs w:val="24"/>
                <w:highlight w:val="yellow"/>
                <w:lang w:eastAsia="lv-LV"/>
              </w:rPr>
            </w:pPr>
            <w:r w:rsidRPr="00E955F2">
              <w:rPr>
                <w:rFonts w:ascii="Times New Roman" w:eastAsia="Times New Roman" w:hAnsi="Times New Roman" w:cs="Times New Roman"/>
                <w:b/>
                <w:bCs/>
                <w:sz w:val="24"/>
                <w:szCs w:val="24"/>
                <w:lang w:eastAsia="lv-LV"/>
              </w:rPr>
              <w:lastRenderedPageBreak/>
              <w:t>Būvniecības ieceres dokumentācijas sastāvs</w:t>
            </w:r>
          </w:p>
        </w:tc>
      </w:tr>
      <w:tr w:rsidR="009025BC" w:rsidRPr="00B01DE7" w14:paraId="64ABD0B5" w14:textId="77777777" w:rsidTr="009025BC">
        <w:trPr>
          <w:trHeight w:val="387"/>
        </w:trPr>
        <w:tc>
          <w:tcPr>
            <w:tcW w:w="3961" w:type="dxa"/>
            <w:tcBorders>
              <w:top w:val="single" w:sz="4" w:space="0" w:color="auto"/>
              <w:left w:val="single" w:sz="4" w:space="0" w:color="auto"/>
              <w:bottom w:val="single" w:sz="4" w:space="0" w:color="auto"/>
              <w:right w:val="single" w:sz="4" w:space="0" w:color="auto"/>
            </w:tcBorders>
            <w:vAlign w:val="center"/>
            <w:hideMark/>
          </w:tcPr>
          <w:p w14:paraId="0093920B" w14:textId="77777777" w:rsidR="009025BC" w:rsidRPr="00E955F2" w:rsidRDefault="009025BC">
            <w:pPr>
              <w:spacing w:after="0" w:line="240" w:lineRule="auto"/>
              <w:rPr>
                <w:rFonts w:ascii="Times New Roman" w:eastAsia="Times New Roman" w:hAnsi="Times New Roman" w:cs="Times New Roman"/>
                <w:b/>
                <w:bCs/>
                <w:sz w:val="24"/>
                <w:szCs w:val="24"/>
                <w:lang w:eastAsia="lv-LV"/>
              </w:rPr>
            </w:pPr>
            <w:r w:rsidRPr="00E955F2">
              <w:rPr>
                <w:rFonts w:ascii="Times New Roman" w:eastAsia="Times New Roman" w:hAnsi="Times New Roman" w:cs="Times New Roman"/>
                <w:b/>
                <w:bCs/>
                <w:sz w:val="24"/>
                <w:szCs w:val="24"/>
                <w:lang w:eastAsia="lv-LV"/>
              </w:rPr>
              <w:t xml:space="preserve"> Vispārīgā daļa:</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8565FF3" w14:textId="5AA78BB5" w:rsidR="009025BC" w:rsidRPr="00E955F2" w:rsidRDefault="0046166F">
            <w:pPr>
              <w:spacing w:after="0" w:line="240" w:lineRule="auto"/>
              <w:rPr>
                <w:rFonts w:ascii="Times New Roman" w:eastAsia="Times New Roman" w:hAnsi="Times New Roman" w:cs="Times New Roman"/>
                <w:sz w:val="24"/>
                <w:szCs w:val="24"/>
                <w:lang w:eastAsia="lv-LV"/>
              </w:rPr>
            </w:pPr>
            <w:r w:rsidRPr="00E955F2">
              <w:rPr>
                <w:rFonts w:ascii="Times New Roman" w:eastAsia="Times New Roman" w:hAnsi="Times New Roman" w:cs="Times New Roman"/>
                <w:b/>
                <w:bCs/>
                <w:sz w:val="24"/>
                <w:szCs w:val="24"/>
                <w:lang w:eastAsia="lv-LV"/>
              </w:rPr>
              <w:t>SA</w:t>
            </w:r>
            <w:r w:rsidRPr="00E955F2">
              <w:rPr>
                <w:rFonts w:ascii="Times New Roman" w:eastAsia="Times New Roman" w:hAnsi="Times New Roman" w:cs="Times New Roman"/>
                <w:sz w:val="24"/>
                <w:szCs w:val="24"/>
                <w:lang w:eastAsia="lv-LV"/>
              </w:rPr>
              <w:t xml:space="preserve"> – Skaidrojošais apraksts (atbilstoši visām noteikumu un normatīvo aktu prasībām)</w:t>
            </w:r>
          </w:p>
        </w:tc>
      </w:tr>
      <w:tr w:rsidR="009025BC" w:rsidRPr="00B01DE7" w14:paraId="160362DD" w14:textId="77777777" w:rsidTr="009025BC">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79768E84" w14:textId="77777777" w:rsidR="009025BC" w:rsidRPr="00E955F2" w:rsidRDefault="009025BC">
            <w:pPr>
              <w:spacing w:after="0" w:line="240" w:lineRule="auto"/>
              <w:rPr>
                <w:rFonts w:ascii="Times New Roman" w:eastAsia="Times New Roman" w:hAnsi="Times New Roman" w:cs="Times New Roman"/>
                <w:b/>
                <w:bCs/>
                <w:sz w:val="24"/>
                <w:szCs w:val="24"/>
                <w:lang w:eastAsia="lv-LV"/>
              </w:rPr>
            </w:pPr>
            <w:r w:rsidRPr="00E955F2">
              <w:rPr>
                <w:rFonts w:ascii="Times New Roman" w:eastAsia="Times New Roman" w:hAnsi="Times New Roman" w:cs="Times New Roman"/>
                <w:b/>
                <w:bCs/>
                <w:sz w:val="24"/>
                <w:szCs w:val="24"/>
                <w:lang w:eastAsia="lv-LV"/>
              </w:rPr>
              <w:t>Arhitektūras daļa:</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4465F21" w14:textId="77777777" w:rsidR="009025BC" w:rsidRPr="00E955F2" w:rsidRDefault="009025BC">
            <w:pPr>
              <w:spacing w:after="0" w:line="240" w:lineRule="auto"/>
              <w:rPr>
                <w:rFonts w:ascii="Times New Roman" w:eastAsia="Times New Roman" w:hAnsi="Times New Roman" w:cs="Times New Roman"/>
                <w:sz w:val="24"/>
                <w:szCs w:val="24"/>
                <w:lang w:eastAsia="lv-LV"/>
              </w:rPr>
            </w:pPr>
            <w:r w:rsidRPr="00E955F2">
              <w:rPr>
                <w:rFonts w:ascii="Times New Roman" w:eastAsia="Times New Roman" w:hAnsi="Times New Roman" w:cs="Times New Roman"/>
                <w:b/>
                <w:bCs/>
                <w:sz w:val="24"/>
                <w:szCs w:val="24"/>
                <w:lang w:eastAsia="lv-LV"/>
              </w:rPr>
              <w:t>GP</w:t>
            </w:r>
            <w:r w:rsidRPr="00E955F2">
              <w:rPr>
                <w:rFonts w:ascii="Times New Roman" w:eastAsia="Times New Roman" w:hAnsi="Times New Roman" w:cs="Times New Roman"/>
                <w:sz w:val="24"/>
                <w:szCs w:val="24"/>
                <w:lang w:eastAsia="lv-LV"/>
              </w:rPr>
              <w:t xml:space="preserve"> – Ģenerālplāns </w:t>
            </w:r>
          </w:p>
          <w:p w14:paraId="2ABC5486" w14:textId="77777777" w:rsidR="009025BC" w:rsidRPr="00E955F2" w:rsidRDefault="009025BC">
            <w:pPr>
              <w:spacing w:after="0" w:line="240" w:lineRule="auto"/>
              <w:rPr>
                <w:rFonts w:ascii="Times New Roman" w:eastAsia="Times New Roman" w:hAnsi="Times New Roman" w:cs="Times New Roman"/>
                <w:sz w:val="24"/>
                <w:szCs w:val="24"/>
                <w:lang w:eastAsia="lv-LV"/>
              </w:rPr>
            </w:pPr>
            <w:r w:rsidRPr="00E955F2">
              <w:rPr>
                <w:rFonts w:ascii="Times New Roman" w:eastAsia="Times New Roman" w:hAnsi="Times New Roman" w:cs="Times New Roman"/>
                <w:sz w:val="24"/>
                <w:szCs w:val="24"/>
                <w:lang w:eastAsia="lv-LV"/>
              </w:rPr>
              <w:t>Būvniecības ieceres dokumentācijas ģenerālplāns atbilstošā vizuāli uztveramā mērogā (M 1:250; M 1:500; M 1:1000) uz topogrāfiskā plāna;</w:t>
            </w:r>
          </w:p>
        </w:tc>
      </w:tr>
      <w:tr w:rsidR="009025BC" w:rsidRPr="00B01DE7" w14:paraId="1E087C2A" w14:textId="77777777" w:rsidTr="00E955F2">
        <w:tc>
          <w:tcPr>
            <w:tcW w:w="0" w:type="auto"/>
            <w:vMerge/>
            <w:tcBorders>
              <w:top w:val="single" w:sz="4" w:space="0" w:color="auto"/>
              <w:left w:val="single" w:sz="4" w:space="0" w:color="auto"/>
              <w:bottom w:val="single" w:sz="4" w:space="0" w:color="auto"/>
              <w:right w:val="single" w:sz="4" w:space="0" w:color="auto"/>
            </w:tcBorders>
            <w:vAlign w:val="center"/>
            <w:hideMark/>
          </w:tcPr>
          <w:p w14:paraId="1AF46505" w14:textId="77777777" w:rsidR="009025BC" w:rsidRPr="00E955F2" w:rsidRDefault="009025BC">
            <w:pPr>
              <w:spacing w:after="0"/>
              <w:rPr>
                <w:rFonts w:ascii="Times New Roman" w:eastAsia="Times New Roman" w:hAnsi="Times New Roman" w:cs="Times New Roman"/>
                <w:b/>
                <w:bCs/>
                <w:sz w:val="24"/>
                <w:szCs w:val="24"/>
                <w:lang w:eastAsia="lv-LV"/>
              </w:rPr>
            </w:pPr>
          </w:p>
        </w:tc>
        <w:tc>
          <w:tcPr>
            <w:tcW w:w="5646" w:type="dxa"/>
            <w:tcBorders>
              <w:top w:val="single" w:sz="4" w:space="0" w:color="auto"/>
              <w:left w:val="single" w:sz="4" w:space="0" w:color="auto"/>
              <w:bottom w:val="single" w:sz="4" w:space="0" w:color="auto"/>
              <w:right w:val="single" w:sz="4" w:space="0" w:color="auto"/>
            </w:tcBorders>
            <w:vAlign w:val="center"/>
            <w:hideMark/>
          </w:tcPr>
          <w:p w14:paraId="3593CA6F" w14:textId="77777777" w:rsidR="009025BC" w:rsidRDefault="009025BC">
            <w:pPr>
              <w:spacing w:after="0" w:line="240" w:lineRule="auto"/>
              <w:rPr>
                <w:rFonts w:ascii="Times New Roman" w:eastAsia="Times New Roman" w:hAnsi="Times New Roman" w:cs="Times New Roman"/>
                <w:sz w:val="24"/>
                <w:szCs w:val="24"/>
                <w:lang w:eastAsia="lv-LV"/>
              </w:rPr>
            </w:pPr>
            <w:r w:rsidRPr="00292CCF">
              <w:rPr>
                <w:rFonts w:ascii="Times New Roman" w:eastAsia="Times New Roman" w:hAnsi="Times New Roman" w:cs="Times New Roman"/>
                <w:b/>
                <w:bCs/>
                <w:sz w:val="24"/>
                <w:szCs w:val="24"/>
                <w:lang w:eastAsia="lv-LV"/>
              </w:rPr>
              <w:t>AR</w:t>
            </w:r>
            <w:r w:rsidRPr="00292CCF">
              <w:rPr>
                <w:rFonts w:ascii="Times New Roman" w:eastAsia="Times New Roman" w:hAnsi="Times New Roman" w:cs="Times New Roman"/>
                <w:sz w:val="24"/>
                <w:szCs w:val="24"/>
                <w:lang w:eastAsia="lv-LV"/>
              </w:rPr>
              <w:t xml:space="preserve"> – Arhitektūras risinājumi</w:t>
            </w:r>
          </w:p>
          <w:p w14:paraId="6407E5D1" w14:textId="4B05A981" w:rsidR="00292CCF" w:rsidRPr="00292CCF" w:rsidRDefault="00E1608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Vertikālā pacēlāja balkona</w:t>
            </w:r>
            <w:r w:rsidR="00292CCF">
              <w:rPr>
                <w:rFonts w:ascii="Times New Roman" w:eastAsia="Times New Roman" w:hAnsi="Times New Roman" w:cs="Times New Roman"/>
                <w:sz w:val="24"/>
                <w:szCs w:val="24"/>
                <w:lang w:eastAsia="lv-LV"/>
              </w:rPr>
              <w:t xml:space="preserve"> </w:t>
            </w:r>
            <w:r w:rsidR="00292CCF" w:rsidRPr="00292CCF">
              <w:rPr>
                <w:rFonts w:ascii="Times New Roman" w:eastAsia="Times New Roman" w:hAnsi="Times New Roman" w:cs="Times New Roman"/>
                <w:sz w:val="24"/>
                <w:szCs w:val="24"/>
                <w:lang w:eastAsia="lv-LV"/>
              </w:rPr>
              <w:t>augstuma atzīmes, izmēri, specifikācijas u.c.)</w:t>
            </w:r>
          </w:p>
        </w:tc>
      </w:tr>
      <w:tr w:rsidR="009025BC" w:rsidRPr="00B01DE7" w14:paraId="363B6653" w14:textId="77777777" w:rsidTr="009F12A0">
        <w:trPr>
          <w:trHeight w:val="845"/>
        </w:trPr>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469006B0" w14:textId="77777777" w:rsidR="009025BC" w:rsidRPr="00B7568B" w:rsidRDefault="009025BC">
            <w:pPr>
              <w:spacing w:after="0" w:line="240" w:lineRule="auto"/>
              <w:rPr>
                <w:rFonts w:ascii="Times New Roman" w:eastAsia="Times New Roman" w:hAnsi="Times New Roman" w:cs="Times New Roman"/>
                <w:b/>
                <w:bCs/>
                <w:sz w:val="24"/>
                <w:szCs w:val="24"/>
                <w:highlight w:val="yellow"/>
                <w:lang w:eastAsia="lv-LV"/>
              </w:rPr>
            </w:pPr>
            <w:r w:rsidRPr="00292CCF">
              <w:rPr>
                <w:rFonts w:ascii="Times New Roman" w:eastAsia="Times New Roman" w:hAnsi="Times New Roman" w:cs="Times New Roman"/>
                <w:b/>
                <w:bCs/>
                <w:sz w:val="24"/>
                <w:szCs w:val="24"/>
                <w:lang w:eastAsia="lv-LV"/>
              </w:rPr>
              <w:t>Inženierrisinājumu daļa:</w:t>
            </w:r>
          </w:p>
        </w:tc>
        <w:tc>
          <w:tcPr>
            <w:tcW w:w="5646" w:type="dxa"/>
            <w:tcBorders>
              <w:top w:val="single" w:sz="4" w:space="0" w:color="auto"/>
              <w:left w:val="single" w:sz="4" w:space="0" w:color="auto"/>
              <w:bottom w:val="nil"/>
              <w:right w:val="single" w:sz="4" w:space="0" w:color="auto"/>
            </w:tcBorders>
            <w:hideMark/>
          </w:tcPr>
          <w:p w14:paraId="1E5D66F4" w14:textId="27A45A24" w:rsidR="00E955F2" w:rsidRDefault="009F12A0" w:rsidP="009F12A0">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EL vai ELT </w:t>
            </w:r>
            <w:r w:rsidRPr="009F12A0">
              <w:rPr>
                <w:rFonts w:ascii="Times New Roman" w:eastAsia="Times New Roman" w:hAnsi="Times New Roman" w:cs="Times New Roman"/>
                <w:sz w:val="24"/>
                <w:szCs w:val="24"/>
                <w:lang w:eastAsia="lv-LV"/>
              </w:rPr>
              <w:t>– Elektroapgāde</w:t>
            </w:r>
          </w:p>
          <w:p w14:paraId="00437064" w14:textId="3724A46C" w:rsidR="009025BC" w:rsidRPr="00292CCF" w:rsidRDefault="009F12A0" w:rsidP="009F12A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Vertikālā ratiņkrēslu pacēlāja elektroapgādes pieslēguma risinājumi</w:t>
            </w:r>
          </w:p>
        </w:tc>
      </w:tr>
      <w:tr w:rsidR="009025BC" w:rsidRPr="00B01DE7" w14:paraId="702B97B8" w14:textId="77777777" w:rsidTr="00E955F2">
        <w:tc>
          <w:tcPr>
            <w:tcW w:w="0" w:type="auto"/>
            <w:vMerge/>
            <w:tcBorders>
              <w:top w:val="single" w:sz="4" w:space="0" w:color="auto"/>
              <w:left w:val="single" w:sz="4" w:space="0" w:color="auto"/>
              <w:bottom w:val="single" w:sz="4" w:space="0" w:color="auto"/>
              <w:right w:val="single" w:sz="4" w:space="0" w:color="auto"/>
            </w:tcBorders>
            <w:vAlign w:val="center"/>
            <w:hideMark/>
          </w:tcPr>
          <w:p w14:paraId="709203FC" w14:textId="77777777" w:rsidR="009025BC" w:rsidRPr="00B01DE7" w:rsidRDefault="009025BC">
            <w:pPr>
              <w:spacing w:after="0"/>
              <w:rPr>
                <w:rFonts w:ascii="Times New Roman" w:eastAsia="Times New Roman" w:hAnsi="Times New Roman" w:cs="Times New Roman"/>
                <w:b/>
                <w:bCs/>
                <w:sz w:val="24"/>
                <w:szCs w:val="24"/>
                <w:highlight w:val="yellow"/>
                <w:lang w:eastAsia="lv-LV"/>
              </w:rPr>
            </w:pPr>
          </w:p>
        </w:tc>
        <w:tc>
          <w:tcPr>
            <w:tcW w:w="5646" w:type="dxa"/>
            <w:tcBorders>
              <w:top w:val="nil"/>
              <w:left w:val="single" w:sz="4" w:space="0" w:color="auto"/>
              <w:bottom w:val="single" w:sz="4" w:space="0" w:color="auto"/>
              <w:right w:val="single" w:sz="4" w:space="0" w:color="auto"/>
            </w:tcBorders>
            <w:vAlign w:val="center"/>
            <w:hideMark/>
          </w:tcPr>
          <w:p w14:paraId="2CAFD282" w14:textId="77777777" w:rsidR="009025BC" w:rsidRPr="00B01DE7" w:rsidRDefault="009025BC">
            <w:pPr>
              <w:rPr>
                <w:rFonts w:ascii="Times New Roman" w:eastAsia="Times New Roman" w:hAnsi="Times New Roman" w:cs="Times New Roman"/>
                <w:sz w:val="24"/>
                <w:szCs w:val="24"/>
                <w:highlight w:val="yellow"/>
                <w:lang w:eastAsia="lv-LV"/>
              </w:rPr>
            </w:pPr>
          </w:p>
        </w:tc>
      </w:tr>
      <w:tr w:rsidR="009025BC" w:rsidRPr="00B01DE7" w14:paraId="500C0DCC" w14:textId="77777777" w:rsidTr="009025BC">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2336D1C5" w14:textId="77777777" w:rsidR="009025BC" w:rsidRPr="00F1339C" w:rsidRDefault="009025BC">
            <w:pPr>
              <w:spacing w:after="0" w:line="240" w:lineRule="auto"/>
              <w:rPr>
                <w:rFonts w:ascii="Times New Roman" w:eastAsia="Times New Roman" w:hAnsi="Times New Roman" w:cs="Times New Roman"/>
                <w:b/>
                <w:bCs/>
                <w:sz w:val="24"/>
                <w:szCs w:val="24"/>
                <w:lang w:eastAsia="lv-LV"/>
              </w:rPr>
            </w:pPr>
            <w:r w:rsidRPr="00F1339C">
              <w:rPr>
                <w:rFonts w:ascii="Times New Roman" w:eastAsia="Times New Roman" w:hAnsi="Times New Roman" w:cs="Times New Roman"/>
                <w:b/>
                <w:bCs/>
                <w:sz w:val="24"/>
                <w:szCs w:val="24"/>
                <w:lang w:eastAsia="lv-LV"/>
              </w:rPr>
              <w:t>Ekonomikas daļa:</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91A466A" w14:textId="77777777" w:rsidR="009025BC" w:rsidRPr="00F1339C" w:rsidRDefault="009025BC">
            <w:pPr>
              <w:spacing w:after="0" w:line="240" w:lineRule="auto"/>
              <w:rPr>
                <w:rFonts w:ascii="Times New Roman" w:eastAsia="Times New Roman" w:hAnsi="Times New Roman" w:cs="Times New Roman"/>
                <w:sz w:val="24"/>
                <w:szCs w:val="24"/>
                <w:lang w:eastAsia="lv-LV"/>
              </w:rPr>
            </w:pPr>
            <w:r w:rsidRPr="00F1339C">
              <w:rPr>
                <w:rFonts w:ascii="Times New Roman" w:eastAsia="Times New Roman" w:hAnsi="Times New Roman" w:cs="Times New Roman"/>
                <w:b/>
                <w:bCs/>
                <w:sz w:val="24"/>
                <w:szCs w:val="24"/>
                <w:lang w:eastAsia="lv-LV"/>
              </w:rPr>
              <w:t>BA</w:t>
            </w:r>
            <w:r w:rsidRPr="00F1339C">
              <w:rPr>
                <w:rFonts w:ascii="Times New Roman" w:eastAsia="Times New Roman" w:hAnsi="Times New Roman" w:cs="Times New Roman"/>
                <w:sz w:val="24"/>
                <w:szCs w:val="24"/>
                <w:lang w:eastAsia="lv-LV"/>
              </w:rPr>
              <w:t xml:space="preserve"> – Būvdarbu apjomu saraksts</w:t>
            </w:r>
          </w:p>
        </w:tc>
      </w:tr>
      <w:tr w:rsidR="009025BC" w:rsidRPr="00B01DE7" w14:paraId="12473A16" w14:textId="77777777" w:rsidTr="009025BC">
        <w:tc>
          <w:tcPr>
            <w:tcW w:w="0" w:type="auto"/>
            <w:vMerge/>
            <w:tcBorders>
              <w:top w:val="single" w:sz="4" w:space="0" w:color="auto"/>
              <w:left w:val="single" w:sz="4" w:space="0" w:color="auto"/>
              <w:bottom w:val="single" w:sz="4" w:space="0" w:color="auto"/>
              <w:right w:val="single" w:sz="4" w:space="0" w:color="auto"/>
            </w:tcBorders>
            <w:vAlign w:val="center"/>
            <w:hideMark/>
          </w:tcPr>
          <w:p w14:paraId="797A3B46" w14:textId="77777777" w:rsidR="009025BC" w:rsidRPr="00F1339C" w:rsidRDefault="009025BC">
            <w:pPr>
              <w:spacing w:after="0"/>
              <w:rPr>
                <w:rFonts w:ascii="Times New Roman" w:eastAsia="Times New Roman" w:hAnsi="Times New Roman" w:cs="Times New Roman"/>
                <w:b/>
                <w:bCs/>
                <w:sz w:val="24"/>
                <w:szCs w:val="24"/>
                <w:lang w:eastAsia="lv-LV"/>
              </w:rPr>
            </w:pPr>
          </w:p>
        </w:tc>
        <w:tc>
          <w:tcPr>
            <w:tcW w:w="5646" w:type="dxa"/>
            <w:tcBorders>
              <w:top w:val="single" w:sz="4" w:space="0" w:color="auto"/>
              <w:left w:val="single" w:sz="4" w:space="0" w:color="auto"/>
              <w:bottom w:val="single" w:sz="4" w:space="0" w:color="auto"/>
              <w:right w:val="single" w:sz="4" w:space="0" w:color="auto"/>
            </w:tcBorders>
            <w:vAlign w:val="center"/>
            <w:hideMark/>
          </w:tcPr>
          <w:p w14:paraId="6140E969" w14:textId="77777777" w:rsidR="009025BC" w:rsidRPr="00F1339C" w:rsidRDefault="009025BC">
            <w:pPr>
              <w:spacing w:after="0" w:line="240" w:lineRule="auto"/>
              <w:rPr>
                <w:rFonts w:ascii="Times New Roman" w:eastAsia="Times New Roman" w:hAnsi="Times New Roman" w:cs="Times New Roman"/>
                <w:sz w:val="24"/>
                <w:szCs w:val="24"/>
                <w:lang w:eastAsia="lv-LV"/>
              </w:rPr>
            </w:pPr>
            <w:r w:rsidRPr="00F1339C">
              <w:rPr>
                <w:rFonts w:ascii="Times New Roman" w:eastAsia="Times New Roman" w:hAnsi="Times New Roman" w:cs="Times New Roman"/>
                <w:b/>
                <w:bCs/>
                <w:sz w:val="24"/>
                <w:szCs w:val="24"/>
                <w:lang w:eastAsia="lv-LV"/>
              </w:rPr>
              <w:t>T</w:t>
            </w:r>
            <w:r w:rsidRPr="00F1339C">
              <w:rPr>
                <w:rFonts w:ascii="Times New Roman" w:eastAsia="Times New Roman" w:hAnsi="Times New Roman" w:cs="Times New Roman"/>
                <w:sz w:val="24"/>
                <w:szCs w:val="24"/>
                <w:lang w:eastAsia="lv-LV"/>
              </w:rPr>
              <w:t xml:space="preserve"> – Izmaksu aprēķins</w:t>
            </w:r>
          </w:p>
        </w:tc>
      </w:tr>
      <w:tr w:rsidR="009025BC" w:rsidRPr="00B01DE7" w14:paraId="632CC201" w14:textId="77777777" w:rsidTr="009025BC">
        <w:tc>
          <w:tcPr>
            <w:tcW w:w="0" w:type="auto"/>
            <w:vMerge/>
            <w:tcBorders>
              <w:top w:val="single" w:sz="4" w:space="0" w:color="auto"/>
              <w:left w:val="single" w:sz="4" w:space="0" w:color="auto"/>
              <w:bottom w:val="single" w:sz="4" w:space="0" w:color="auto"/>
              <w:right w:val="single" w:sz="4" w:space="0" w:color="auto"/>
            </w:tcBorders>
            <w:vAlign w:val="center"/>
            <w:hideMark/>
          </w:tcPr>
          <w:p w14:paraId="518C28C5" w14:textId="77777777" w:rsidR="009025BC" w:rsidRPr="00B01DE7" w:rsidRDefault="009025BC">
            <w:pPr>
              <w:spacing w:after="0"/>
              <w:rPr>
                <w:rFonts w:ascii="Times New Roman" w:eastAsia="Times New Roman" w:hAnsi="Times New Roman" w:cs="Times New Roman"/>
                <w:b/>
                <w:bCs/>
                <w:sz w:val="24"/>
                <w:szCs w:val="24"/>
                <w:highlight w:val="yellow"/>
                <w:lang w:eastAsia="lv-LV"/>
              </w:rPr>
            </w:pPr>
          </w:p>
        </w:tc>
        <w:tc>
          <w:tcPr>
            <w:tcW w:w="5646" w:type="dxa"/>
            <w:tcBorders>
              <w:top w:val="single" w:sz="4" w:space="0" w:color="auto"/>
              <w:left w:val="single" w:sz="4" w:space="0" w:color="auto"/>
              <w:bottom w:val="single" w:sz="4" w:space="0" w:color="auto"/>
              <w:right w:val="single" w:sz="4" w:space="0" w:color="auto"/>
            </w:tcBorders>
            <w:vAlign w:val="center"/>
            <w:hideMark/>
          </w:tcPr>
          <w:p w14:paraId="0904F20D" w14:textId="77777777" w:rsidR="009025BC" w:rsidRPr="00F1339C" w:rsidRDefault="009025BC">
            <w:pPr>
              <w:spacing w:after="0" w:line="240" w:lineRule="auto"/>
              <w:rPr>
                <w:rFonts w:ascii="Times New Roman" w:eastAsia="Times New Roman" w:hAnsi="Times New Roman" w:cs="Times New Roman"/>
                <w:sz w:val="24"/>
                <w:szCs w:val="24"/>
                <w:lang w:eastAsia="lv-LV"/>
              </w:rPr>
            </w:pPr>
            <w:r w:rsidRPr="00F1339C">
              <w:rPr>
                <w:rFonts w:ascii="Times New Roman" w:eastAsia="Times New Roman" w:hAnsi="Times New Roman" w:cs="Times New Roman"/>
                <w:b/>
                <w:bCs/>
                <w:sz w:val="24"/>
                <w:szCs w:val="24"/>
                <w:lang w:eastAsia="lv-LV"/>
              </w:rPr>
              <w:t>DOP</w:t>
            </w:r>
            <w:r w:rsidRPr="00F1339C">
              <w:rPr>
                <w:rFonts w:ascii="Times New Roman" w:eastAsia="Times New Roman" w:hAnsi="Times New Roman" w:cs="Times New Roman"/>
                <w:sz w:val="24"/>
                <w:szCs w:val="24"/>
                <w:lang w:eastAsia="lv-LV"/>
              </w:rPr>
              <w:t xml:space="preserve"> – Darbu organizēšanas projekts</w:t>
            </w:r>
          </w:p>
          <w:p w14:paraId="1DC68017" w14:textId="45DE7EAF" w:rsidR="009025BC" w:rsidRPr="00D15270" w:rsidRDefault="00292CC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Norādīt </w:t>
            </w:r>
            <w:r w:rsidR="00D15270">
              <w:rPr>
                <w:rFonts w:ascii="Times New Roman" w:eastAsia="Times New Roman" w:hAnsi="Times New Roman" w:cs="Times New Roman"/>
                <w:sz w:val="24"/>
                <w:szCs w:val="24"/>
                <w:lang w:eastAsia="lv-LV"/>
              </w:rPr>
              <w:t>informācij</w:t>
            </w:r>
            <w:r>
              <w:rPr>
                <w:rFonts w:ascii="Times New Roman" w:eastAsia="Times New Roman" w:hAnsi="Times New Roman" w:cs="Times New Roman"/>
                <w:sz w:val="24"/>
                <w:szCs w:val="24"/>
                <w:lang w:eastAsia="lv-LV"/>
              </w:rPr>
              <w:t>u</w:t>
            </w:r>
            <w:r w:rsidR="00D15270">
              <w:rPr>
                <w:rFonts w:ascii="Times New Roman" w:eastAsia="Times New Roman" w:hAnsi="Times New Roman" w:cs="Times New Roman"/>
                <w:sz w:val="24"/>
                <w:szCs w:val="24"/>
                <w:lang w:eastAsia="lv-LV"/>
              </w:rPr>
              <w:t>, kas nepieciešama kvalitatīvai  būvdarbu organizēšanai</w:t>
            </w:r>
            <w:r w:rsidR="009025BC" w:rsidRPr="00F1339C">
              <w:rPr>
                <w:rFonts w:ascii="Times New Roman" w:eastAsia="Times New Roman" w:hAnsi="Times New Roman" w:cs="Times New Roman"/>
                <w:sz w:val="24"/>
                <w:szCs w:val="24"/>
                <w:lang w:eastAsia="lv-LV"/>
              </w:rPr>
              <w:t xml:space="preserve">. Darba aizsardzības plāns. </w:t>
            </w:r>
          </w:p>
        </w:tc>
      </w:tr>
      <w:tr w:rsidR="003D711F" w:rsidRPr="00B01DE7" w14:paraId="24F11506" w14:textId="77777777" w:rsidTr="009025BC">
        <w:tc>
          <w:tcPr>
            <w:tcW w:w="0" w:type="auto"/>
            <w:tcBorders>
              <w:top w:val="single" w:sz="4" w:space="0" w:color="auto"/>
              <w:left w:val="single" w:sz="4" w:space="0" w:color="auto"/>
              <w:bottom w:val="single" w:sz="4" w:space="0" w:color="auto"/>
              <w:right w:val="single" w:sz="4" w:space="0" w:color="auto"/>
            </w:tcBorders>
            <w:vAlign w:val="center"/>
          </w:tcPr>
          <w:p w14:paraId="514DC2AA" w14:textId="328BC8A8" w:rsidR="003D711F" w:rsidRPr="00B01DE7" w:rsidRDefault="003D711F">
            <w:pPr>
              <w:spacing w:after="0"/>
              <w:rPr>
                <w:rFonts w:ascii="Times New Roman" w:eastAsia="Times New Roman" w:hAnsi="Times New Roman" w:cs="Times New Roman"/>
                <w:b/>
                <w:bCs/>
                <w:sz w:val="24"/>
                <w:szCs w:val="24"/>
                <w:highlight w:val="yellow"/>
                <w:lang w:eastAsia="lv-LV"/>
              </w:rPr>
            </w:pPr>
            <w:r w:rsidRPr="00F1339C">
              <w:rPr>
                <w:rFonts w:ascii="Times New Roman" w:eastAsia="Times New Roman" w:hAnsi="Times New Roman" w:cs="Times New Roman"/>
                <w:b/>
                <w:sz w:val="24"/>
                <w:szCs w:val="24"/>
                <w:lang w:eastAsia="lv-LV"/>
              </w:rPr>
              <w:t>Papildus nosacījumi:</w:t>
            </w:r>
          </w:p>
        </w:tc>
        <w:tc>
          <w:tcPr>
            <w:tcW w:w="5646" w:type="dxa"/>
            <w:tcBorders>
              <w:top w:val="single" w:sz="4" w:space="0" w:color="auto"/>
              <w:left w:val="single" w:sz="4" w:space="0" w:color="auto"/>
              <w:bottom w:val="single" w:sz="4" w:space="0" w:color="auto"/>
              <w:right w:val="single" w:sz="4" w:space="0" w:color="auto"/>
            </w:tcBorders>
            <w:vAlign w:val="center"/>
          </w:tcPr>
          <w:p w14:paraId="4B39C17A" w14:textId="60B1704B" w:rsidR="00846EDE" w:rsidRDefault="003D711F" w:rsidP="00846EDE">
            <w:pPr>
              <w:pStyle w:val="Sarakstarindkopa"/>
              <w:numPr>
                <w:ilvl w:val="0"/>
                <w:numId w:val="6"/>
              </w:numPr>
              <w:spacing w:after="0" w:line="240" w:lineRule="auto"/>
              <w:ind w:left="152" w:hanging="143"/>
              <w:rPr>
                <w:rFonts w:ascii="Times New Roman" w:eastAsia="Times New Roman" w:hAnsi="Times New Roman" w:cs="Times New Roman"/>
                <w:bCs/>
                <w:sz w:val="24"/>
                <w:szCs w:val="24"/>
                <w:lang w:eastAsia="lv-LV"/>
              </w:rPr>
            </w:pPr>
            <w:r w:rsidRPr="00846EDE">
              <w:rPr>
                <w:rFonts w:ascii="Times New Roman" w:eastAsia="Times New Roman" w:hAnsi="Times New Roman" w:cs="Times New Roman"/>
                <w:bCs/>
                <w:sz w:val="24"/>
                <w:szCs w:val="24"/>
                <w:lang w:eastAsia="lv-LV"/>
              </w:rPr>
              <w:t>Būvniecības ieceres dokumentācijā jāiekļauj shēmas, griezumi, detalizētas specifikācijas, skaidrojoša informācija u.c</w:t>
            </w:r>
            <w:r w:rsidR="00846EDE">
              <w:rPr>
                <w:rFonts w:ascii="Times New Roman" w:eastAsia="Times New Roman" w:hAnsi="Times New Roman" w:cs="Times New Roman"/>
                <w:bCs/>
                <w:sz w:val="24"/>
                <w:szCs w:val="24"/>
                <w:lang w:eastAsia="lv-LV"/>
              </w:rPr>
              <w:t>.</w:t>
            </w:r>
          </w:p>
          <w:p w14:paraId="7BE6BE3E" w14:textId="77777777" w:rsidR="00846EDE" w:rsidRPr="00846EDE" w:rsidRDefault="003D711F" w:rsidP="00846EDE">
            <w:pPr>
              <w:pStyle w:val="Sarakstarindkopa"/>
              <w:numPr>
                <w:ilvl w:val="0"/>
                <w:numId w:val="6"/>
              </w:numPr>
              <w:spacing w:after="0" w:line="240" w:lineRule="auto"/>
              <w:ind w:left="152" w:hanging="143"/>
              <w:rPr>
                <w:rFonts w:ascii="Times New Roman" w:eastAsia="Times New Roman" w:hAnsi="Times New Roman" w:cs="Times New Roman"/>
                <w:bCs/>
                <w:sz w:val="24"/>
                <w:szCs w:val="24"/>
                <w:lang w:eastAsia="lv-LV"/>
              </w:rPr>
            </w:pPr>
            <w:r w:rsidRPr="00846EDE">
              <w:rPr>
                <w:rFonts w:ascii="Times New Roman" w:eastAsia="Times New Roman" w:hAnsi="Times New Roman" w:cs="Times New Roman"/>
                <w:color w:val="000000"/>
                <w:sz w:val="24"/>
                <w:szCs w:val="24"/>
                <w:lang w:eastAsia="lv-LV"/>
              </w:rPr>
              <w:t>Rasējumos jāattēlo visas būtiskās detaļas, visi izmēri – garums, platums, diametrs</w:t>
            </w:r>
            <w:r w:rsidR="00846EDE" w:rsidRPr="00846EDE">
              <w:rPr>
                <w:rFonts w:ascii="Times New Roman" w:eastAsia="Times New Roman" w:hAnsi="Times New Roman" w:cs="Times New Roman"/>
                <w:color w:val="000000"/>
                <w:sz w:val="24"/>
                <w:szCs w:val="24"/>
                <w:lang w:eastAsia="lv-LV"/>
              </w:rPr>
              <w:t>, rādiuss,</w:t>
            </w:r>
            <w:r w:rsidRPr="00846EDE">
              <w:rPr>
                <w:rFonts w:ascii="Times New Roman" w:eastAsia="Times New Roman" w:hAnsi="Times New Roman" w:cs="Times New Roman"/>
                <w:color w:val="000000"/>
                <w:sz w:val="24"/>
                <w:szCs w:val="24"/>
                <w:lang w:eastAsia="lv-LV"/>
              </w:rPr>
              <w:t xml:space="preserve"> u.c</w:t>
            </w:r>
            <w:r w:rsidR="00846EDE">
              <w:rPr>
                <w:rFonts w:ascii="Times New Roman" w:eastAsia="Times New Roman" w:hAnsi="Times New Roman" w:cs="Times New Roman"/>
                <w:color w:val="000000"/>
                <w:sz w:val="24"/>
                <w:szCs w:val="24"/>
                <w:lang w:eastAsia="lv-LV"/>
              </w:rPr>
              <w:t>.</w:t>
            </w:r>
          </w:p>
          <w:p w14:paraId="24F85361" w14:textId="6D4C2C76" w:rsidR="00FF3F51" w:rsidRDefault="00FF3F51" w:rsidP="00846EDE">
            <w:pPr>
              <w:pStyle w:val="Sarakstarindkopa"/>
              <w:numPr>
                <w:ilvl w:val="0"/>
                <w:numId w:val="6"/>
              </w:numPr>
              <w:spacing w:after="0" w:line="240" w:lineRule="auto"/>
              <w:ind w:left="152" w:hanging="14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Rasējumos risinājumu apzīmējumiem, tas ir, </w:t>
            </w:r>
            <w:r w:rsidR="00292CCF">
              <w:rPr>
                <w:rFonts w:ascii="Times New Roman" w:eastAsia="Times New Roman" w:hAnsi="Times New Roman" w:cs="Times New Roman"/>
                <w:bCs/>
                <w:sz w:val="24"/>
                <w:szCs w:val="24"/>
                <w:lang w:eastAsia="lv-LV"/>
              </w:rPr>
              <w:t>konstrukcijām</w:t>
            </w:r>
            <w:r>
              <w:rPr>
                <w:rFonts w:ascii="Times New Roman" w:eastAsia="Times New Roman" w:hAnsi="Times New Roman" w:cs="Times New Roman"/>
                <w:bCs/>
                <w:sz w:val="24"/>
                <w:szCs w:val="24"/>
                <w:lang w:eastAsia="lv-LV"/>
              </w:rPr>
              <w:t>, elementiem u.c. jābūt labi saprotamiem.</w:t>
            </w:r>
          </w:p>
          <w:p w14:paraId="2F31CF79" w14:textId="4D41E110" w:rsidR="00FF3F51" w:rsidRPr="00846EDE" w:rsidRDefault="00FF3F51" w:rsidP="00846EDE">
            <w:pPr>
              <w:pStyle w:val="Sarakstarindkopa"/>
              <w:numPr>
                <w:ilvl w:val="0"/>
                <w:numId w:val="6"/>
              </w:numPr>
              <w:spacing w:after="0" w:line="240" w:lineRule="auto"/>
              <w:ind w:left="152" w:hanging="14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Visiem risinājumiem jābūt aprakstītiem tā, lai tie ir konstruktīvi</w:t>
            </w:r>
            <w:r w:rsidR="009F12A0">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secīgi</w:t>
            </w:r>
            <w:r w:rsidR="009F12A0">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saprotami. </w:t>
            </w:r>
          </w:p>
        </w:tc>
      </w:tr>
      <w:tr w:rsidR="009025BC" w:rsidRPr="00B01DE7" w14:paraId="383F3883" w14:textId="77777777" w:rsidTr="009025BC">
        <w:tc>
          <w:tcPr>
            <w:tcW w:w="3961" w:type="dxa"/>
            <w:tcBorders>
              <w:top w:val="single" w:sz="4" w:space="0" w:color="auto"/>
              <w:left w:val="single" w:sz="4" w:space="0" w:color="auto"/>
              <w:bottom w:val="single" w:sz="4" w:space="0" w:color="auto"/>
              <w:right w:val="single" w:sz="4" w:space="0" w:color="auto"/>
            </w:tcBorders>
            <w:vAlign w:val="center"/>
            <w:hideMark/>
          </w:tcPr>
          <w:p w14:paraId="471B7D6D" w14:textId="77777777" w:rsidR="009025BC" w:rsidRPr="00B01DE7" w:rsidRDefault="009025BC">
            <w:pPr>
              <w:spacing w:after="0" w:line="240" w:lineRule="auto"/>
              <w:rPr>
                <w:rFonts w:ascii="Times New Roman" w:eastAsia="Times New Roman" w:hAnsi="Times New Roman" w:cs="Times New Roman"/>
                <w:b/>
                <w:bCs/>
                <w:sz w:val="24"/>
                <w:szCs w:val="24"/>
                <w:highlight w:val="yellow"/>
                <w:lang w:eastAsia="lv-LV"/>
              </w:rPr>
            </w:pPr>
            <w:r w:rsidRPr="00D15270">
              <w:rPr>
                <w:rFonts w:ascii="Times New Roman" w:eastAsia="Times New Roman" w:hAnsi="Times New Roman" w:cs="Times New Roman"/>
                <w:b/>
                <w:bCs/>
                <w:sz w:val="24"/>
                <w:szCs w:val="24"/>
                <w:lang w:eastAsia="lv-LV"/>
              </w:rPr>
              <w:t>Noformējums: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4A78901" w14:textId="77777777" w:rsidR="009025BC" w:rsidRPr="00D15270"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1.</w:t>
            </w:r>
            <w:r w:rsidRPr="00D15270">
              <w:rPr>
                <w:rFonts w:ascii="Times New Roman" w:eastAsia="Times New Roman" w:hAnsi="Times New Roman" w:cs="Times New Roman"/>
                <w:sz w:val="24"/>
                <w:szCs w:val="24"/>
                <w:lang w:eastAsia="lv-LV"/>
              </w:rPr>
              <w:tab/>
              <w:t xml:space="preserve">Būvniecības ieceres dokumentāciju izstrādāt atbilstoši LBN 202-18 "Būvniecības ieceres dokumentācijas noformēšana" noteikumiem elektroniski vienā eksemplārā, paredzot elektronisku saskaņošanu un pievienošanu būvniecības informācijas sistēmā (BIS). </w:t>
            </w:r>
          </w:p>
          <w:p w14:paraId="2A3FAD01" w14:textId="77777777" w:rsidR="009025BC" w:rsidRPr="00D15270"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2.</w:t>
            </w:r>
            <w:r w:rsidRPr="00D15270">
              <w:rPr>
                <w:rFonts w:ascii="Times New Roman" w:eastAsia="Times New Roman" w:hAnsi="Times New Roman" w:cs="Times New Roman"/>
                <w:sz w:val="24"/>
                <w:szCs w:val="24"/>
                <w:lang w:eastAsia="lv-LV"/>
              </w:rPr>
              <w:tab/>
              <w:t>Visi būvniecības ieceres dokumentācijas sējumi (aprēķini, grafiskie materiāli un teksta dokumenti) iesniedzami elektroniskā formātā uz elektroniskā datu nesēja (CD, USB u.c.) DWG, Word, Excel un citos izmantotos formātos.</w:t>
            </w:r>
          </w:p>
          <w:p w14:paraId="67DCB755" w14:textId="77777777" w:rsidR="009025BC" w:rsidRPr="00D15270"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3.</w:t>
            </w:r>
            <w:r w:rsidRPr="00D15270">
              <w:rPr>
                <w:rFonts w:ascii="Times New Roman" w:eastAsia="Times New Roman" w:hAnsi="Times New Roman" w:cs="Times New Roman"/>
                <w:sz w:val="24"/>
                <w:szCs w:val="24"/>
                <w:lang w:eastAsia="lv-LV"/>
              </w:rPr>
              <w:tab/>
              <w:t xml:space="preserve">Lokālajās tāmēs vertikālajā kolonā “Darba nosaukums” jāsniedz pēc iespējas pilnīgāks veicamā darba apraksts; definētajiem būvmateriālu, izstrādājumu, iekārtu nosaukumiem jābūt identiskiem ar </w:t>
            </w:r>
            <w:r w:rsidRPr="00D15270">
              <w:rPr>
                <w:rFonts w:ascii="Times New Roman" w:eastAsia="Times New Roman" w:hAnsi="Times New Roman" w:cs="Times New Roman"/>
                <w:sz w:val="24"/>
                <w:szCs w:val="24"/>
                <w:lang w:eastAsia="lv-LV"/>
              </w:rPr>
              <w:lastRenderedPageBreak/>
              <w:t>būvniecības ieceres dokumentācijā norādīto informāciju.</w:t>
            </w:r>
          </w:p>
          <w:p w14:paraId="19722C05" w14:textId="77777777" w:rsidR="009025BC" w:rsidRPr="00D15270"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4.</w:t>
            </w:r>
            <w:r w:rsidRPr="00D15270">
              <w:rPr>
                <w:rFonts w:ascii="Times New Roman" w:eastAsia="Times New Roman" w:hAnsi="Times New Roman" w:cs="Times New Roman"/>
                <w:sz w:val="24"/>
                <w:szCs w:val="24"/>
                <w:lang w:eastAsia="lv-LV"/>
              </w:rPr>
              <w:tab/>
              <w:t xml:space="preserve">Visās sagatavojamās tabulās pielietot mērvienības un to saīsinājumus atbilstoši LBN 501-17 un MK noteikumiem Nr. 1186 “Mērvienību noteikumi”. Nav pieļaujama darbu apjomu noteikšana ar mērvienību “komplekts” (ja ir iespējams aprēķināt mērvienību skaitu, garumu, laukumu, tilpumu, svaru, u.c. aprēķināmus lielumus), izņemot LBN 501-17 punktā 8.2. noteikto mērvienību “izstrādājumu vai iekārtu komplekts – kpl” vai nosakot palīgmateriālu un montāžas materiālu daudzuma apjomu, kas aprēķināms kā % no veicamā darba kopējām izmaksām. </w:t>
            </w:r>
          </w:p>
          <w:p w14:paraId="4C0F841F" w14:textId="77777777" w:rsidR="009025BC" w:rsidRPr="00D15270"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5.</w:t>
            </w:r>
            <w:r w:rsidRPr="00D15270">
              <w:rPr>
                <w:rFonts w:ascii="Times New Roman" w:eastAsia="Times New Roman" w:hAnsi="Times New Roman" w:cs="Times New Roman"/>
                <w:sz w:val="24"/>
                <w:szCs w:val="24"/>
                <w:lang w:eastAsia="lv-LV"/>
              </w:rPr>
              <w:tab/>
              <w:t>Izmantot visās tabulās viena veida fontus (ieteicams Times New Roman, Arial vai Calibri).</w:t>
            </w:r>
          </w:p>
          <w:p w14:paraId="0A4C7DF8" w14:textId="77777777" w:rsidR="009025BC" w:rsidRPr="00D15270"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6.</w:t>
            </w:r>
            <w:r w:rsidRPr="00D15270">
              <w:rPr>
                <w:rFonts w:ascii="Times New Roman" w:eastAsia="Times New Roman" w:hAnsi="Times New Roman" w:cs="Times New Roman"/>
                <w:sz w:val="24"/>
                <w:szCs w:val="24"/>
                <w:lang w:eastAsia="lv-LV"/>
              </w:rPr>
              <w:tab/>
              <w:t>Rasējumi jānoformē, jāizstrādā un jāiesniedz saskaņā ar LBN 202-18 "Būvniecības ieceres dokumentācijas noformēšana" un pasūtītāja prasībām.</w:t>
            </w:r>
          </w:p>
          <w:p w14:paraId="351D186F" w14:textId="02201B90" w:rsidR="009025BC" w:rsidRPr="0043600D" w:rsidRDefault="009025BC">
            <w:pPr>
              <w:spacing w:after="0" w:line="240" w:lineRule="auto"/>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7.</w:t>
            </w:r>
            <w:r w:rsidRPr="00D15270">
              <w:rPr>
                <w:rFonts w:ascii="Times New Roman" w:eastAsia="Times New Roman" w:hAnsi="Times New Roman" w:cs="Times New Roman"/>
                <w:sz w:val="24"/>
                <w:szCs w:val="24"/>
                <w:lang w:eastAsia="lv-LV"/>
              </w:rPr>
              <w:tab/>
              <w:t>Darba rasējumi jāiesniedz parakstīti un noformēti atbilstoši LBN 202-18, kā arī ierakstītiem digitālā formātā (dokumenti - MS Word, Excel; Adobe Reader; rasējumi –dwg formātā zwCAD vai autoCAD).</w:t>
            </w:r>
          </w:p>
        </w:tc>
      </w:tr>
      <w:tr w:rsidR="00E128A3" w:rsidRPr="00B01DE7" w14:paraId="72CF8CC4" w14:textId="77777777" w:rsidTr="009025BC">
        <w:tc>
          <w:tcPr>
            <w:tcW w:w="3961" w:type="dxa"/>
            <w:tcBorders>
              <w:top w:val="single" w:sz="4" w:space="0" w:color="auto"/>
              <w:left w:val="single" w:sz="4" w:space="0" w:color="auto"/>
              <w:bottom w:val="single" w:sz="4" w:space="0" w:color="auto"/>
              <w:right w:val="single" w:sz="4" w:space="0" w:color="auto"/>
            </w:tcBorders>
            <w:vAlign w:val="center"/>
          </w:tcPr>
          <w:p w14:paraId="243D5E37" w14:textId="05A65BDC" w:rsidR="00E128A3" w:rsidRPr="00D15270" w:rsidRDefault="00E128A3">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Autoruzraudzība:</w:t>
            </w:r>
          </w:p>
        </w:tc>
        <w:tc>
          <w:tcPr>
            <w:tcW w:w="5646" w:type="dxa"/>
            <w:tcBorders>
              <w:top w:val="single" w:sz="4" w:space="0" w:color="auto"/>
              <w:left w:val="single" w:sz="4" w:space="0" w:color="auto"/>
              <w:bottom w:val="single" w:sz="4" w:space="0" w:color="auto"/>
              <w:right w:val="single" w:sz="4" w:space="0" w:color="auto"/>
            </w:tcBorders>
            <w:vAlign w:val="center"/>
          </w:tcPr>
          <w:p w14:paraId="22C256C5" w14:textId="77777777" w:rsidR="007D74CB" w:rsidRDefault="00E128A3" w:rsidP="00E128A3">
            <w:pPr>
              <w:pStyle w:val="Sarakstarindkopa"/>
              <w:numPr>
                <w:ilvl w:val="0"/>
                <w:numId w:val="5"/>
              </w:numPr>
              <w:spacing w:after="0" w:line="240" w:lineRule="auto"/>
              <w:ind w:left="152" w:hanging="142"/>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Paredzēt autoruzraudzību būvniecības procesa kvalitatīvai nodrošināšanai līdz objekta nodošanai ekspluatācijā.</w:t>
            </w:r>
          </w:p>
          <w:p w14:paraId="61541C53" w14:textId="0EEFDB72" w:rsidR="00E128A3" w:rsidRPr="007D74CB" w:rsidRDefault="00E128A3" w:rsidP="00E128A3">
            <w:pPr>
              <w:pStyle w:val="Sarakstarindkopa"/>
              <w:numPr>
                <w:ilvl w:val="0"/>
                <w:numId w:val="5"/>
              </w:numPr>
              <w:spacing w:after="0" w:line="240" w:lineRule="auto"/>
              <w:ind w:left="152" w:hanging="142"/>
              <w:rPr>
                <w:rFonts w:ascii="Times New Roman" w:eastAsia="Times New Roman" w:hAnsi="Times New Roman" w:cs="Times New Roman"/>
                <w:sz w:val="24"/>
                <w:szCs w:val="24"/>
                <w:lang w:eastAsia="lv-LV"/>
              </w:rPr>
            </w:pPr>
            <w:r w:rsidRPr="007D74CB">
              <w:rPr>
                <w:rFonts w:ascii="Times New Roman" w:eastAsia="Times New Roman" w:hAnsi="Times New Roman" w:cs="Times New Roman"/>
                <w:sz w:val="24"/>
                <w:szCs w:val="24"/>
                <w:lang w:eastAsia="lv-LV"/>
              </w:rPr>
              <w:t>Veikt autoruzraudzību atbilstoši MK Nr. 500 “Vispārīgie būvnoteikumi” nosacījumiem un citiem spēkā esošajiem būvnormatīviem.</w:t>
            </w:r>
          </w:p>
        </w:tc>
      </w:tr>
      <w:tr w:rsidR="009025BC" w:rsidRPr="00B01DE7" w14:paraId="4F666FC2" w14:textId="77777777" w:rsidTr="009025BC">
        <w:tc>
          <w:tcPr>
            <w:tcW w:w="3961" w:type="dxa"/>
            <w:tcBorders>
              <w:top w:val="single" w:sz="4" w:space="0" w:color="auto"/>
              <w:left w:val="single" w:sz="4" w:space="0" w:color="auto"/>
              <w:bottom w:val="single" w:sz="4" w:space="0" w:color="auto"/>
              <w:right w:val="single" w:sz="4" w:space="0" w:color="auto"/>
            </w:tcBorders>
            <w:vAlign w:val="center"/>
            <w:hideMark/>
          </w:tcPr>
          <w:p w14:paraId="049E7643" w14:textId="77777777" w:rsidR="009025BC" w:rsidRPr="00D15270" w:rsidRDefault="009025BC">
            <w:pPr>
              <w:spacing w:after="0" w:line="240" w:lineRule="auto"/>
              <w:rPr>
                <w:rFonts w:ascii="Times New Roman" w:eastAsia="Times New Roman" w:hAnsi="Times New Roman" w:cs="Times New Roman"/>
                <w:b/>
                <w:sz w:val="24"/>
                <w:szCs w:val="24"/>
                <w:lang w:eastAsia="lv-LV"/>
              </w:rPr>
            </w:pPr>
            <w:r w:rsidRPr="00D15270">
              <w:rPr>
                <w:rFonts w:ascii="Times New Roman" w:eastAsia="Times New Roman" w:hAnsi="Times New Roman" w:cs="Times New Roman"/>
                <w:b/>
                <w:sz w:val="24"/>
                <w:szCs w:val="24"/>
                <w:lang w:eastAsia="lv-LV"/>
              </w:rPr>
              <w:t>Termiņi:</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C0F7528" w14:textId="0E068ADE" w:rsidR="009025BC" w:rsidRDefault="009025BC" w:rsidP="00292CCF">
            <w:pPr>
              <w:numPr>
                <w:ilvl w:val="0"/>
                <w:numId w:val="4"/>
              </w:numPr>
              <w:spacing w:after="0" w:line="240" w:lineRule="auto"/>
              <w:ind w:left="0" w:right="-1" w:firstLine="0"/>
              <w:jc w:val="both"/>
              <w:rPr>
                <w:rFonts w:ascii="Times New Roman" w:eastAsia="Times New Roman" w:hAnsi="Times New Roman" w:cs="Times New Roman"/>
                <w:sz w:val="24"/>
                <w:szCs w:val="24"/>
                <w:lang w:eastAsia="lv-LV"/>
              </w:rPr>
            </w:pPr>
            <w:r w:rsidRPr="00D15270">
              <w:rPr>
                <w:rFonts w:ascii="Times New Roman" w:eastAsia="Times New Roman" w:hAnsi="Times New Roman" w:cs="Times New Roman"/>
                <w:sz w:val="24"/>
                <w:szCs w:val="24"/>
                <w:lang w:eastAsia="lv-LV"/>
              </w:rPr>
              <w:t xml:space="preserve">Projekta izstrādes termiņš ir </w:t>
            </w:r>
            <w:r w:rsidR="005F3A8D">
              <w:rPr>
                <w:rFonts w:ascii="Times New Roman" w:eastAsia="Times New Roman" w:hAnsi="Times New Roman" w:cs="Times New Roman"/>
                <w:sz w:val="24"/>
                <w:szCs w:val="24"/>
                <w:lang w:eastAsia="lv-LV"/>
              </w:rPr>
              <w:t>6</w:t>
            </w:r>
            <w:r w:rsidRPr="00D15270">
              <w:rPr>
                <w:rFonts w:ascii="Times New Roman" w:eastAsia="Times New Roman" w:hAnsi="Times New Roman" w:cs="Times New Roman"/>
                <w:sz w:val="24"/>
                <w:szCs w:val="24"/>
                <w:lang w:eastAsia="lv-LV"/>
              </w:rPr>
              <w:t xml:space="preserve"> (</w:t>
            </w:r>
            <w:r w:rsidR="005F3A8D">
              <w:rPr>
                <w:rFonts w:ascii="Times New Roman" w:eastAsia="Times New Roman" w:hAnsi="Times New Roman" w:cs="Times New Roman"/>
                <w:sz w:val="24"/>
                <w:szCs w:val="24"/>
                <w:lang w:eastAsia="lv-LV"/>
              </w:rPr>
              <w:t>sešas</w:t>
            </w:r>
            <w:r w:rsidRPr="00D15270">
              <w:rPr>
                <w:rFonts w:ascii="Times New Roman" w:eastAsia="Times New Roman" w:hAnsi="Times New Roman" w:cs="Times New Roman"/>
                <w:sz w:val="24"/>
                <w:szCs w:val="24"/>
                <w:lang w:eastAsia="lv-LV"/>
              </w:rPr>
              <w:t xml:space="preserve">) </w:t>
            </w:r>
            <w:r w:rsidR="00A034B7">
              <w:rPr>
                <w:rFonts w:ascii="Times New Roman" w:eastAsia="Times New Roman" w:hAnsi="Times New Roman" w:cs="Times New Roman"/>
                <w:sz w:val="24"/>
                <w:szCs w:val="24"/>
                <w:lang w:eastAsia="lv-LV"/>
              </w:rPr>
              <w:t>nedēļas</w:t>
            </w:r>
            <w:r w:rsidRPr="00D15270">
              <w:rPr>
                <w:rFonts w:ascii="Times New Roman" w:eastAsia="Times New Roman" w:hAnsi="Times New Roman" w:cs="Times New Roman"/>
                <w:sz w:val="24"/>
                <w:szCs w:val="24"/>
                <w:lang w:eastAsia="lv-LV"/>
              </w:rPr>
              <w:t xml:space="preserve"> no līguma noslēgšanas dienas</w:t>
            </w:r>
            <w:r w:rsidR="008A3CC7">
              <w:rPr>
                <w:rFonts w:ascii="Times New Roman" w:eastAsia="Times New Roman" w:hAnsi="Times New Roman" w:cs="Times New Roman"/>
                <w:sz w:val="24"/>
                <w:szCs w:val="24"/>
                <w:lang w:eastAsia="lv-LV"/>
              </w:rPr>
              <w:t xml:space="preserve">. </w:t>
            </w:r>
          </w:p>
          <w:p w14:paraId="7C331981" w14:textId="74308A67" w:rsidR="007D74CB" w:rsidRPr="00292CCF" w:rsidRDefault="007D74CB" w:rsidP="00292CCF">
            <w:pPr>
              <w:numPr>
                <w:ilvl w:val="0"/>
                <w:numId w:val="4"/>
              </w:numPr>
              <w:spacing w:after="0" w:line="240" w:lineRule="auto"/>
              <w:ind w:left="0" w:right="-1" w:firstLine="0"/>
              <w:jc w:val="both"/>
              <w:rPr>
                <w:rFonts w:ascii="Times New Roman" w:eastAsia="Times New Roman" w:hAnsi="Times New Roman" w:cs="Times New Roman"/>
                <w:sz w:val="24"/>
                <w:szCs w:val="24"/>
                <w:lang w:eastAsia="lv-LV"/>
              </w:rPr>
            </w:pPr>
            <w:r w:rsidRPr="007D74CB">
              <w:rPr>
                <w:rFonts w:ascii="Times New Roman" w:eastAsia="Times New Roman" w:hAnsi="Times New Roman" w:cs="Times New Roman"/>
                <w:sz w:val="24"/>
                <w:szCs w:val="24"/>
                <w:lang w:eastAsia="lv-LV"/>
              </w:rPr>
              <w:t>Autoruzraudzību būvniecības ieceres dokumentācijas izstrādātājs veic pēc projektēšanas darbu pabeigšanas līdz objekta nodošanai ekspluatācijā.</w:t>
            </w:r>
          </w:p>
        </w:tc>
      </w:tr>
    </w:tbl>
    <w:p w14:paraId="7E25B0C7" w14:textId="14877971" w:rsidR="009025BC" w:rsidRDefault="009025BC" w:rsidP="009025BC"/>
    <w:p w14:paraId="2C4AAE88" w14:textId="77777777" w:rsidR="007D74CB" w:rsidRDefault="007D74CB" w:rsidP="009025BC"/>
    <w:p w14:paraId="09926C80" w14:textId="77777777" w:rsidR="007E5FDF" w:rsidRPr="00B430AD" w:rsidRDefault="007E5FDF" w:rsidP="007E5FDF">
      <w:pPr>
        <w:autoSpaceDE w:val="0"/>
        <w:autoSpaceDN w:val="0"/>
        <w:adjustRightInd w:val="0"/>
        <w:spacing w:after="120" w:line="240" w:lineRule="auto"/>
        <w:ind w:right="-1"/>
        <w:jc w:val="center"/>
        <w:rPr>
          <w:rFonts w:ascii="Times New Roman" w:eastAsia="Times New Roman" w:hAnsi="Times New Roman" w:cs="Times New Roman"/>
          <w:b/>
          <w:bCs/>
          <w:sz w:val="24"/>
          <w:szCs w:val="24"/>
          <w:lang w:eastAsia="lv-LV"/>
        </w:rPr>
      </w:pPr>
      <w:r w:rsidRPr="00B430AD">
        <w:rPr>
          <w:rFonts w:ascii="Times New Roman" w:eastAsia="Times New Roman" w:hAnsi="Times New Roman" w:cs="Times New Roman"/>
          <w:b/>
          <w:bCs/>
          <w:sz w:val="24"/>
          <w:szCs w:val="24"/>
          <w:lang w:eastAsia="lv-LV"/>
        </w:rPr>
        <w:t>DARBA UZDEVUMS</w:t>
      </w:r>
    </w:p>
    <w:p w14:paraId="51590FAA" w14:textId="77777777" w:rsidR="007E5FDF" w:rsidRDefault="007E5FDF" w:rsidP="007E5FDF">
      <w:pPr>
        <w:autoSpaceDE w:val="0"/>
        <w:autoSpaceDN w:val="0"/>
        <w:adjustRightInd w:val="0"/>
        <w:spacing w:after="120" w:line="240" w:lineRule="auto"/>
        <w:ind w:right="-1"/>
        <w:jc w:val="center"/>
        <w:rPr>
          <w:rFonts w:ascii="Times New Roman" w:eastAsia="Times New Roman" w:hAnsi="Times New Roman" w:cs="Times New Roman"/>
          <w:b/>
          <w:bCs/>
          <w:sz w:val="24"/>
          <w:szCs w:val="24"/>
          <w:lang w:eastAsia="lv-LV"/>
        </w:rPr>
      </w:pPr>
      <w:r w:rsidRPr="00B430AD">
        <w:rPr>
          <w:rFonts w:ascii="Times New Roman" w:eastAsia="Times New Roman" w:hAnsi="Times New Roman" w:cs="Times New Roman"/>
          <w:b/>
          <w:bCs/>
          <w:sz w:val="24"/>
          <w:szCs w:val="24"/>
          <w:lang w:eastAsia="lv-LV"/>
        </w:rPr>
        <w:t>BŪVDARB</w:t>
      </w:r>
      <w:r>
        <w:rPr>
          <w:rFonts w:ascii="Times New Roman" w:eastAsia="Times New Roman" w:hAnsi="Times New Roman" w:cs="Times New Roman"/>
          <w:b/>
          <w:bCs/>
          <w:sz w:val="24"/>
          <w:szCs w:val="24"/>
          <w:lang w:eastAsia="lv-LV"/>
        </w:rPr>
        <w:t>U DAĻA</w:t>
      </w:r>
    </w:p>
    <w:p w14:paraId="60BACA31" w14:textId="77777777" w:rsidR="007E5FDF" w:rsidRDefault="007E5FDF" w:rsidP="007E5FDF">
      <w:pPr>
        <w:autoSpaceDE w:val="0"/>
        <w:autoSpaceDN w:val="0"/>
        <w:adjustRightInd w:val="0"/>
        <w:spacing w:after="12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Būvniecības</w:t>
      </w:r>
      <w:r w:rsidRPr="00B430AD">
        <w:rPr>
          <w:rFonts w:ascii="Times New Roman" w:eastAsia="Times New Roman" w:hAnsi="Times New Roman" w:cs="Times New Roman"/>
          <w:b/>
          <w:bCs/>
          <w:sz w:val="24"/>
          <w:szCs w:val="24"/>
          <w:lang w:eastAsia="lv-LV"/>
        </w:rPr>
        <w:t xml:space="preserve"> darbu veikšana objektam</w:t>
      </w:r>
    </w:p>
    <w:p w14:paraId="78EBA70B" w14:textId="3791C363" w:rsidR="007E5FDF" w:rsidRPr="008503B3" w:rsidRDefault="007E5FDF" w:rsidP="007E5FDF">
      <w:pPr>
        <w:autoSpaceDE w:val="0"/>
        <w:autoSpaceDN w:val="0"/>
        <w:adjustRightInd w:val="0"/>
        <w:spacing w:after="120" w:line="240" w:lineRule="auto"/>
        <w:ind w:right="-1"/>
        <w:jc w:val="center"/>
        <w:rPr>
          <w:rFonts w:ascii="Times New Roman" w:eastAsia="Times New Roman" w:hAnsi="Times New Roman" w:cs="Times New Roman"/>
          <w:sz w:val="24"/>
          <w:szCs w:val="24"/>
          <w:lang w:eastAsia="lv-LV"/>
        </w:rPr>
      </w:pPr>
      <w:r w:rsidRPr="00B430AD">
        <w:rPr>
          <w:rFonts w:ascii="Times New Roman" w:eastAsia="Times New Roman" w:hAnsi="Times New Roman" w:cs="Times New Roman"/>
          <w:sz w:val="24"/>
          <w:szCs w:val="24"/>
          <w:lang w:eastAsia="lv-LV"/>
        </w:rPr>
        <w:t>“</w:t>
      </w:r>
      <w:r w:rsidR="007D74CB" w:rsidRPr="007D74CB">
        <w:rPr>
          <w:rFonts w:ascii="Times New Roman" w:eastAsia="Times New Roman" w:hAnsi="Times New Roman" w:cs="Times New Roman"/>
          <w:color w:val="000000"/>
          <w:sz w:val="24"/>
          <w:szCs w:val="24"/>
          <w:lang w:eastAsia="lv-LV"/>
        </w:rPr>
        <w:t>Ārējās vides pielāgošana personām ar funkcionāliem traucējumiem izbūvējot vertikālo ratiņkrēslu pacēlāju dzīvojamajai ēkai Ausekļa ielā 10, Līvānos, Līvānu novadā</w:t>
      </w:r>
      <w:r w:rsidRPr="00B430AD">
        <w:rPr>
          <w:rFonts w:ascii="Times New Roman" w:eastAsia="Times New Roman" w:hAnsi="Times New Roman" w:cs="Times New Roman"/>
          <w:sz w:val="24"/>
          <w:szCs w:val="24"/>
          <w:lang w:eastAsia="lv-LV"/>
        </w:rPr>
        <w:t>”</w:t>
      </w:r>
    </w:p>
    <w:p w14:paraId="03744AC2" w14:textId="77777777" w:rsidR="007E5FDF" w:rsidRPr="00A679AA" w:rsidRDefault="007E5FDF" w:rsidP="007E5FDF">
      <w:pPr>
        <w:widowControl w:val="0"/>
        <w:autoSpaceDE w:val="0"/>
        <w:autoSpaceDN w:val="0"/>
        <w:adjustRightInd w:val="0"/>
        <w:ind w:right="-1"/>
        <w:jc w:val="both"/>
        <w:rPr>
          <w:rFonts w:ascii="Times New Roman" w:eastAsia="Calibri" w:hAnsi="Times New Roman" w:cs="Times New Roman"/>
          <w:b/>
          <w:bCs/>
          <w:color w:val="000000"/>
          <w:sz w:val="24"/>
          <w:szCs w:val="24"/>
        </w:rPr>
      </w:pPr>
      <w:r w:rsidRPr="00A679AA">
        <w:rPr>
          <w:rFonts w:ascii="Times New Roman" w:eastAsia="Calibri" w:hAnsi="Times New Roman" w:cs="Times New Roman"/>
          <w:b/>
          <w:bCs/>
          <w:color w:val="000000"/>
          <w:sz w:val="24"/>
          <w:szCs w:val="24"/>
        </w:rPr>
        <w:t>PRASĪBĀS IESNIEDZOT PIEDĀVĀJUMU</w:t>
      </w:r>
      <w:r>
        <w:rPr>
          <w:rFonts w:ascii="Times New Roman" w:eastAsia="Calibri" w:hAnsi="Times New Roman" w:cs="Times New Roman"/>
          <w:b/>
          <w:bCs/>
          <w:color w:val="000000"/>
          <w:sz w:val="24"/>
          <w:szCs w:val="24"/>
        </w:rPr>
        <w:t>:</w:t>
      </w:r>
    </w:p>
    <w:p w14:paraId="1F64AE66" w14:textId="43428767" w:rsidR="007E5FDF" w:rsidRPr="00A679AA" w:rsidRDefault="007E5FDF" w:rsidP="007E5FDF">
      <w:pPr>
        <w:pStyle w:val="Sarakstarindkopa"/>
        <w:widowControl w:val="0"/>
        <w:numPr>
          <w:ilvl w:val="0"/>
          <w:numId w:val="12"/>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Piedāvājumi jāsagatavo un būvdarbi jāizpilda saskaņā ar </w:t>
      </w:r>
      <w:r>
        <w:rPr>
          <w:rFonts w:ascii="Times New Roman" w:eastAsia="Calibri" w:hAnsi="Times New Roman" w:cs="Times New Roman"/>
          <w:color w:val="000000"/>
          <w:sz w:val="24"/>
          <w:szCs w:val="24"/>
        </w:rPr>
        <w:t xml:space="preserve">būvniecības ieceres dokumentāciju </w:t>
      </w:r>
      <w:r w:rsidRPr="00A679AA">
        <w:rPr>
          <w:rFonts w:ascii="Times New Roman" w:eastAsia="Calibri" w:hAnsi="Times New Roman" w:cs="Times New Roman"/>
          <w:color w:val="000000"/>
          <w:sz w:val="24"/>
          <w:szCs w:val="24"/>
        </w:rPr>
        <w:t>“</w:t>
      </w:r>
      <w:r w:rsidR="007D74CB" w:rsidRPr="007D74CB">
        <w:rPr>
          <w:rFonts w:ascii="Times New Roman" w:eastAsia="Times New Roman" w:hAnsi="Times New Roman" w:cs="Times New Roman"/>
          <w:color w:val="000000"/>
          <w:sz w:val="24"/>
          <w:szCs w:val="24"/>
          <w:lang w:eastAsia="lv-LV"/>
        </w:rPr>
        <w:t>Ārējās vides pielāgošana personām ar funkcionāliem traucējumiem izbūvējot vertikālo ratiņkrēslu pacēlāju dzīvojamajai ēkai Ausekļa ielā 10, Līvānos, Līvānu novadā</w:t>
      </w:r>
      <w:r w:rsidRPr="00A679AA">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un </w:t>
      </w:r>
      <w:r w:rsidRPr="00A679AA">
        <w:rPr>
          <w:rFonts w:ascii="Times New Roman" w:eastAsia="Times New Roman" w:hAnsi="Times New Roman" w:cs="Times New Roman"/>
          <w:bCs/>
          <w:sz w:val="24"/>
          <w:szCs w:val="24"/>
          <w:lang w:eastAsia="lv-LV"/>
        </w:rPr>
        <w:t>ievērojot Būvniecības likumu un 19.08.2014. MK noteikumus Nr.500 “Vispārīgie būvnoteikumi”, 25.09.2018. MK noteikumus Nr. 599 “Ēku būvnoteikumi” un spēkā esošo LBN, Latvijas un ES standartu prasības, ievērojot arī citus saistošos MK noteikumus un normatīvos aktus</w:t>
      </w:r>
      <w:r>
        <w:rPr>
          <w:rFonts w:ascii="Times New Roman" w:eastAsia="Times New Roman" w:hAnsi="Times New Roman" w:cs="Times New Roman"/>
          <w:bCs/>
          <w:sz w:val="24"/>
          <w:szCs w:val="24"/>
          <w:lang w:eastAsia="lv-LV"/>
        </w:rPr>
        <w:t>.</w:t>
      </w:r>
    </w:p>
    <w:p w14:paraId="74834230" w14:textId="77777777" w:rsidR="007E5FDF" w:rsidRPr="00A679AA" w:rsidRDefault="007E5FDF" w:rsidP="007E5FDF">
      <w:pPr>
        <w:pStyle w:val="Sarakstarindkopa"/>
        <w:widowControl w:val="0"/>
        <w:numPr>
          <w:ilvl w:val="0"/>
          <w:numId w:val="12"/>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Pretendentam, iesniedzot piedāvājumu konkursam, tehniskajā piedāvājumā jāiesniedz sekojoša informācija un to apliecinoši dokumenti:</w:t>
      </w:r>
    </w:p>
    <w:p w14:paraId="6A8F220C" w14:textId="77777777" w:rsidR="007E5FDF" w:rsidRPr="00A679AA" w:rsidRDefault="007E5FDF" w:rsidP="007E5FDF">
      <w:pPr>
        <w:pStyle w:val="Sarakstarindkopa"/>
        <w:widowControl w:val="0"/>
        <w:numPr>
          <w:ilvl w:val="1"/>
          <w:numId w:val="12"/>
        </w:numPr>
        <w:autoSpaceDE w:val="0"/>
        <w:autoSpaceDN w:val="0"/>
        <w:adjustRightInd w:val="0"/>
        <w:spacing w:after="0" w:line="240" w:lineRule="auto"/>
        <w:ind w:left="993" w:right="-1" w:hanging="426"/>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lastRenderedPageBreak/>
        <w:t>Piedāvājumā, tabulas veidā</w:t>
      </w:r>
      <w:r>
        <w:rPr>
          <w:rFonts w:ascii="Times New Roman" w:eastAsia="Calibri" w:hAnsi="Times New Roman" w:cs="Times New Roman"/>
          <w:color w:val="000000"/>
          <w:sz w:val="24"/>
          <w:szCs w:val="24"/>
        </w:rPr>
        <w:t xml:space="preserve">, </w:t>
      </w:r>
      <w:r w:rsidRPr="00A679AA">
        <w:rPr>
          <w:rFonts w:ascii="Times New Roman" w:eastAsia="Calibri" w:hAnsi="Times New Roman" w:cs="Times New Roman"/>
          <w:color w:val="000000"/>
          <w:sz w:val="24"/>
          <w:szCs w:val="24"/>
        </w:rPr>
        <w:t xml:space="preserve">jānorāda darbu apjomu sarakstā minēto galveno darbu izpildes termiņi atbilstoši līguma projekta un specifikācijās noradītajām prasībām - Būvdarbu izpildes kalendārais grafiks; </w:t>
      </w:r>
    </w:p>
    <w:p w14:paraId="101A14E2" w14:textId="77777777" w:rsidR="007E5FDF" w:rsidRPr="00B56EE0" w:rsidRDefault="007E5FDF" w:rsidP="007E5FDF">
      <w:pPr>
        <w:pStyle w:val="Sarakstarindkopa"/>
        <w:widowControl w:val="0"/>
        <w:numPr>
          <w:ilvl w:val="1"/>
          <w:numId w:val="12"/>
        </w:numPr>
        <w:autoSpaceDE w:val="0"/>
        <w:autoSpaceDN w:val="0"/>
        <w:adjustRightInd w:val="0"/>
        <w:spacing w:after="0" w:line="240" w:lineRule="auto"/>
        <w:ind w:left="993" w:right="-1" w:hanging="426"/>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Piedāvājuma kopējā līguma cenā jāietver visi nodokļi un maksājumi, kas ir saistoši izpildītājam (būvmateriālu, iekārtu, transporta, plānotās peļņas, virsizdevumu, sociālā nodokļa, PVN, neparedzēto darbu, u.c. izmaksas, kuras varētu rasties Izpildītājam </w:t>
      </w:r>
      <w:r w:rsidRPr="00B56EE0">
        <w:rPr>
          <w:rFonts w:ascii="Times New Roman" w:eastAsia="Calibri" w:hAnsi="Times New Roman" w:cs="Times New Roman"/>
          <w:color w:val="000000"/>
          <w:sz w:val="24"/>
          <w:szCs w:val="24"/>
        </w:rPr>
        <w:t>būvdarbu gaitā, atbilstoši Ministru kabineta noteikumi Nr. 239 - Noteikumi par Latvijas būvnormatīvu LBN 501-17 "Būvizmaksu noteikšanas kārtība");</w:t>
      </w:r>
    </w:p>
    <w:p w14:paraId="539FD281" w14:textId="77777777" w:rsidR="007E5FDF" w:rsidRPr="00B56EE0" w:rsidRDefault="007E5FDF" w:rsidP="007E5FDF">
      <w:pPr>
        <w:pStyle w:val="Sarakstarindkopa"/>
        <w:widowControl w:val="0"/>
        <w:numPr>
          <w:ilvl w:val="1"/>
          <w:numId w:val="12"/>
        </w:numPr>
        <w:autoSpaceDE w:val="0"/>
        <w:autoSpaceDN w:val="0"/>
        <w:adjustRightInd w:val="0"/>
        <w:spacing w:after="0" w:line="240" w:lineRule="auto"/>
        <w:ind w:left="993" w:right="-1" w:hanging="426"/>
        <w:jc w:val="both"/>
        <w:rPr>
          <w:rFonts w:ascii="Times New Roman" w:eastAsia="Calibri" w:hAnsi="Times New Roman" w:cs="Times New Roman"/>
          <w:color w:val="000000"/>
          <w:sz w:val="24"/>
          <w:szCs w:val="24"/>
        </w:rPr>
      </w:pPr>
      <w:r w:rsidRPr="00B56EE0">
        <w:rPr>
          <w:rFonts w:ascii="Times New Roman" w:eastAsia="Calibri" w:hAnsi="Times New Roman" w:cs="Times New Roman"/>
          <w:color w:val="000000"/>
          <w:sz w:val="24"/>
          <w:szCs w:val="24"/>
        </w:rPr>
        <w:t xml:space="preserve">Izpildītājam pirms finanšu piedāvājuma iesniegšanas jāapseko objekts darbā un ņemot vērā Ergoterapeita atzinumu (Darba uzdevuma Pielikums Nr. 2) jāiesniedz atbilstošs finanšu piedāvājums. Iesniegtā finanšu piedāvājuma summa par ko tiks noslēgts līgums starp Pasūtītāju un Izpildītāju, bez ekonomiski pamatota iemesla nevar tikt mainīta. </w:t>
      </w:r>
    </w:p>
    <w:p w14:paraId="355B85BE" w14:textId="77777777" w:rsidR="007E5FDF" w:rsidRPr="008503B3" w:rsidRDefault="007E5FDF" w:rsidP="007E5FDF">
      <w:pPr>
        <w:pStyle w:val="Sarakstarindkopa"/>
        <w:widowControl w:val="0"/>
        <w:autoSpaceDE w:val="0"/>
        <w:autoSpaceDN w:val="0"/>
        <w:adjustRightInd w:val="0"/>
        <w:spacing w:after="0" w:line="240" w:lineRule="auto"/>
        <w:ind w:left="993" w:right="-1"/>
        <w:jc w:val="both"/>
        <w:rPr>
          <w:rFonts w:ascii="Times New Roman" w:eastAsia="Calibri" w:hAnsi="Times New Roman" w:cs="Times New Roman"/>
          <w:color w:val="000000"/>
          <w:sz w:val="24"/>
          <w:szCs w:val="24"/>
          <w:highlight w:val="yellow"/>
        </w:rPr>
      </w:pPr>
    </w:p>
    <w:p w14:paraId="13268C90" w14:textId="77777777" w:rsidR="007E5FDF" w:rsidRPr="00A679AA" w:rsidRDefault="007E5FDF" w:rsidP="007E5FDF">
      <w:pPr>
        <w:widowControl w:val="0"/>
        <w:autoSpaceDE w:val="0"/>
        <w:autoSpaceDN w:val="0"/>
        <w:adjustRightInd w:val="0"/>
        <w:ind w:right="-1"/>
        <w:jc w:val="both"/>
        <w:rPr>
          <w:rFonts w:ascii="Times New Roman" w:eastAsia="Calibri" w:hAnsi="Times New Roman" w:cs="Times New Roman"/>
          <w:b/>
          <w:bCs/>
          <w:color w:val="000000"/>
          <w:sz w:val="24"/>
          <w:szCs w:val="24"/>
        </w:rPr>
      </w:pPr>
      <w:r w:rsidRPr="00A679AA">
        <w:rPr>
          <w:rFonts w:ascii="Times New Roman" w:eastAsia="Calibri" w:hAnsi="Times New Roman" w:cs="Times New Roman"/>
          <w:b/>
          <w:bCs/>
          <w:color w:val="000000"/>
          <w:sz w:val="24"/>
          <w:szCs w:val="24"/>
        </w:rPr>
        <w:t>BŪVLAUKUMA UZTURĒŠANAS PRASĪBAS</w:t>
      </w:r>
      <w:r>
        <w:rPr>
          <w:rFonts w:ascii="Times New Roman" w:eastAsia="Calibri" w:hAnsi="Times New Roman" w:cs="Times New Roman"/>
          <w:b/>
          <w:bCs/>
          <w:color w:val="000000"/>
          <w:sz w:val="24"/>
          <w:szCs w:val="24"/>
        </w:rPr>
        <w:t>:</w:t>
      </w:r>
    </w:p>
    <w:p w14:paraId="48EB2F2D" w14:textId="77777777" w:rsidR="007E5FDF" w:rsidRPr="00A679AA" w:rsidRDefault="007E5FDF" w:rsidP="007E5FDF">
      <w:pPr>
        <w:pStyle w:val="Sarakstarindkopa"/>
        <w:widowControl w:val="0"/>
        <w:numPr>
          <w:ilvl w:val="0"/>
          <w:numId w:val="13"/>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Izpildītājs</w:t>
      </w:r>
      <w:r w:rsidRPr="00A679A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ir atbildīgs par</w:t>
      </w:r>
      <w:r w:rsidRPr="00A679AA">
        <w:rPr>
          <w:rFonts w:ascii="Times New Roman" w:eastAsia="Calibri" w:hAnsi="Times New Roman" w:cs="Times New Roman"/>
          <w:color w:val="000000"/>
          <w:sz w:val="24"/>
          <w:szCs w:val="24"/>
        </w:rPr>
        <w:t xml:space="preserve"> Objekta, būvmateriālu, būvizstrādājumu, aprīkojuma un izpildīt</w:t>
      </w:r>
      <w:r>
        <w:rPr>
          <w:rFonts w:ascii="Times New Roman" w:eastAsia="Calibri" w:hAnsi="Times New Roman" w:cs="Times New Roman"/>
          <w:color w:val="000000"/>
          <w:sz w:val="24"/>
          <w:szCs w:val="24"/>
        </w:rPr>
        <w:t xml:space="preserve">ajiem darbiem </w:t>
      </w:r>
      <w:r w:rsidRPr="00A679AA">
        <w:rPr>
          <w:rFonts w:ascii="Times New Roman" w:eastAsia="Calibri" w:hAnsi="Times New Roman" w:cs="Times New Roman"/>
          <w:color w:val="000000"/>
          <w:sz w:val="24"/>
          <w:szCs w:val="24"/>
        </w:rPr>
        <w:t>visā Līguma darbības laikā, uzņemoties pilnu atbildību par Objektā esošajām materiālajām vērtībām līdz objekta nodošanai ekspluatācijā.</w:t>
      </w:r>
    </w:p>
    <w:p w14:paraId="017DBA67" w14:textId="77777777" w:rsidR="007E5FDF" w:rsidRPr="00A679AA" w:rsidRDefault="007E5FDF" w:rsidP="007E5FDF">
      <w:pPr>
        <w:pStyle w:val="Sarakstarindkopa"/>
        <w:widowControl w:val="0"/>
        <w:numPr>
          <w:ilvl w:val="0"/>
          <w:numId w:val="13"/>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Aizkavēta materiālu piegāde nekādā gadījumā nebūs uzskatāma par pamatu termiņa pagarinājumam.</w:t>
      </w:r>
    </w:p>
    <w:p w14:paraId="4F64A7DB" w14:textId="77777777" w:rsidR="007E5FDF" w:rsidRPr="00A679AA" w:rsidRDefault="007E5FDF" w:rsidP="007E5FDF">
      <w:pPr>
        <w:pStyle w:val="Sarakstarindkopa"/>
        <w:widowControl w:val="0"/>
        <w:numPr>
          <w:ilvl w:val="0"/>
          <w:numId w:val="13"/>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Izpildītājam būvdarbu laikā jānodrošina glābšanas dienestu t.sk. Neatliekamās medicīniskās palīdzības, Latvijas Valsts policijas, Ugunsdzēsības un glābšanas dienesta u.c. </w:t>
      </w:r>
      <w:r>
        <w:rPr>
          <w:rFonts w:ascii="Times New Roman" w:eastAsia="Calibri" w:hAnsi="Times New Roman" w:cs="Times New Roman"/>
          <w:color w:val="000000"/>
          <w:sz w:val="24"/>
          <w:szCs w:val="24"/>
        </w:rPr>
        <w:t>dienestu</w:t>
      </w:r>
      <w:r w:rsidRPr="00A679AA">
        <w:rPr>
          <w:rFonts w:ascii="Times New Roman" w:eastAsia="Calibri" w:hAnsi="Times New Roman" w:cs="Times New Roman"/>
          <w:color w:val="000000"/>
          <w:sz w:val="24"/>
          <w:szCs w:val="24"/>
        </w:rPr>
        <w:t xml:space="preserve"> piekļuve </w:t>
      </w:r>
      <w:r>
        <w:rPr>
          <w:rFonts w:ascii="Times New Roman" w:eastAsia="Calibri" w:hAnsi="Times New Roman" w:cs="Times New Roman"/>
          <w:color w:val="000000"/>
          <w:sz w:val="24"/>
          <w:szCs w:val="24"/>
        </w:rPr>
        <w:t>blakus</w:t>
      </w:r>
      <w:r w:rsidRPr="00A679AA">
        <w:rPr>
          <w:rFonts w:ascii="Times New Roman" w:eastAsia="Calibri" w:hAnsi="Times New Roman" w:cs="Times New Roman"/>
          <w:color w:val="000000"/>
          <w:sz w:val="24"/>
          <w:szCs w:val="24"/>
        </w:rPr>
        <w:t xml:space="preserve"> esošajiem īpašumiem 24h diennaktī;</w:t>
      </w:r>
    </w:p>
    <w:p w14:paraId="63885D5E" w14:textId="77777777" w:rsidR="007E5FDF" w:rsidRDefault="007E5FDF" w:rsidP="007E5FDF">
      <w:pPr>
        <w:pStyle w:val="Sarakstarindkopa"/>
        <w:widowControl w:val="0"/>
        <w:numPr>
          <w:ilvl w:val="0"/>
          <w:numId w:val="13"/>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Izpildītāja</w:t>
      </w:r>
      <w:r w:rsidRPr="00A679AA">
        <w:rPr>
          <w:rFonts w:ascii="Times New Roman" w:eastAsia="Calibri" w:hAnsi="Times New Roman" w:cs="Times New Roman"/>
          <w:color w:val="000000"/>
          <w:sz w:val="24"/>
          <w:szCs w:val="24"/>
        </w:rPr>
        <w:t xml:space="preserve"> rīcībā nodo</w:t>
      </w:r>
      <w:r>
        <w:rPr>
          <w:rFonts w:ascii="Times New Roman" w:eastAsia="Calibri" w:hAnsi="Times New Roman" w:cs="Times New Roman"/>
          <w:color w:val="000000"/>
          <w:sz w:val="24"/>
          <w:szCs w:val="24"/>
        </w:rPr>
        <w:t>tais objekts</w:t>
      </w:r>
      <w:r w:rsidRPr="00A679AA">
        <w:rPr>
          <w:rFonts w:ascii="Times New Roman" w:eastAsia="Calibri" w:hAnsi="Times New Roman" w:cs="Times New Roman"/>
          <w:color w:val="000000"/>
          <w:sz w:val="24"/>
          <w:szCs w:val="24"/>
        </w:rPr>
        <w:t xml:space="preserve">, pabeidzot darbu, ir jānodod atpakaļ ne sliktākā stāvoklī, kāds bija pirms darba uzsākšanas. Pirms darbu uzsākšanas </w:t>
      </w:r>
      <w:r>
        <w:rPr>
          <w:rFonts w:ascii="Times New Roman" w:eastAsia="Calibri" w:hAnsi="Times New Roman" w:cs="Times New Roman"/>
          <w:color w:val="000000"/>
          <w:sz w:val="24"/>
          <w:szCs w:val="24"/>
        </w:rPr>
        <w:t>Izpildītājam</w:t>
      </w:r>
      <w:r w:rsidRPr="00A679AA">
        <w:rPr>
          <w:rFonts w:ascii="Times New Roman" w:eastAsia="Calibri" w:hAnsi="Times New Roman" w:cs="Times New Roman"/>
          <w:color w:val="000000"/>
          <w:sz w:val="24"/>
          <w:szCs w:val="24"/>
        </w:rPr>
        <w:t>, būvuzraugam un Pasūtītāja atbildīgajai personai jāapseko objekts, tam pieguļošās teritorijas, sastādot konstatācijas aktu</w:t>
      </w:r>
      <w:r>
        <w:rPr>
          <w:rFonts w:ascii="Times New Roman" w:eastAsia="Calibri" w:hAnsi="Times New Roman" w:cs="Times New Roman"/>
          <w:color w:val="000000"/>
          <w:sz w:val="24"/>
          <w:szCs w:val="24"/>
        </w:rPr>
        <w:t xml:space="preserve">. </w:t>
      </w:r>
    </w:p>
    <w:p w14:paraId="0172B82B" w14:textId="77777777" w:rsidR="007E5FDF" w:rsidRDefault="007E5FDF" w:rsidP="007E5FDF">
      <w:pPr>
        <w:pStyle w:val="Sarakstarindkopa"/>
        <w:widowControl w:val="0"/>
        <w:numPr>
          <w:ilvl w:val="0"/>
          <w:numId w:val="13"/>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Būvdarbu laikā objekts tiks ekspluatēts. Izpildītājam visu būvdarbu laiku, t.sk laiks kad būvdarbi nenotiek, būvdarbi dienas beigās jāpabeidz tā, lai izbūvētie darbi neapdraudētu ēkas iemītnieku veselību un to dzīvību.</w:t>
      </w:r>
    </w:p>
    <w:p w14:paraId="290FF502" w14:textId="77777777" w:rsidR="007E5FDF" w:rsidRPr="00584349" w:rsidRDefault="007E5FDF" w:rsidP="007E5FDF">
      <w:pPr>
        <w:pStyle w:val="Sarakstarindkopa"/>
        <w:widowControl w:val="0"/>
        <w:autoSpaceDE w:val="0"/>
        <w:autoSpaceDN w:val="0"/>
        <w:adjustRightInd w:val="0"/>
        <w:spacing w:after="0" w:line="240" w:lineRule="auto"/>
        <w:ind w:right="-1"/>
        <w:jc w:val="both"/>
        <w:rPr>
          <w:rFonts w:ascii="Times New Roman" w:eastAsia="Calibri" w:hAnsi="Times New Roman" w:cs="Times New Roman"/>
          <w:color w:val="000000"/>
          <w:sz w:val="24"/>
          <w:szCs w:val="24"/>
        </w:rPr>
      </w:pPr>
    </w:p>
    <w:p w14:paraId="643707B8" w14:textId="77777777" w:rsidR="007E5FDF" w:rsidRPr="00A679AA" w:rsidRDefault="007E5FDF" w:rsidP="007E5FDF">
      <w:pPr>
        <w:widowControl w:val="0"/>
        <w:autoSpaceDE w:val="0"/>
        <w:autoSpaceDN w:val="0"/>
        <w:adjustRightInd w:val="0"/>
        <w:ind w:right="-1"/>
        <w:jc w:val="both"/>
        <w:rPr>
          <w:rFonts w:ascii="Times New Roman" w:eastAsia="Calibri" w:hAnsi="Times New Roman" w:cs="Times New Roman"/>
          <w:b/>
          <w:bCs/>
          <w:color w:val="000000"/>
          <w:sz w:val="24"/>
          <w:szCs w:val="24"/>
        </w:rPr>
      </w:pPr>
      <w:r w:rsidRPr="00A679AA">
        <w:rPr>
          <w:rFonts w:ascii="Times New Roman" w:eastAsia="Calibri" w:hAnsi="Times New Roman" w:cs="Times New Roman"/>
          <w:b/>
          <w:bCs/>
          <w:color w:val="000000"/>
          <w:sz w:val="24"/>
          <w:szCs w:val="24"/>
        </w:rPr>
        <w:t>KVALITĀTE UN PĀRBAUDES</w:t>
      </w:r>
      <w:r>
        <w:rPr>
          <w:rFonts w:ascii="Times New Roman" w:eastAsia="Calibri" w:hAnsi="Times New Roman" w:cs="Times New Roman"/>
          <w:b/>
          <w:bCs/>
          <w:color w:val="000000"/>
          <w:sz w:val="24"/>
          <w:szCs w:val="24"/>
        </w:rPr>
        <w:t>:</w:t>
      </w:r>
    </w:p>
    <w:p w14:paraId="2E3019D0" w14:textId="77777777" w:rsidR="007E5FDF" w:rsidRPr="00A679AA" w:rsidRDefault="007E5FDF" w:rsidP="007E5FDF">
      <w:pPr>
        <w:pStyle w:val="Sarakstarindkopa"/>
        <w:widowControl w:val="0"/>
        <w:numPr>
          <w:ilvl w:val="0"/>
          <w:numId w:val="14"/>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Pasūtītājam ir tiesības jebkurā laikā pārbaudīt darbu apjoma izpildi, kvalitāti un veikt citas pārbaudes, lai noteiktu darbu atbilstību līguma noteikumu prasībām. Šādas pārbaudes nemazina līgumā paredzēto </w:t>
      </w:r>
      <w:r>
        <w:rPr>
          <w:rFonts w:ascii="Times New Roman" w:eastAsia="Calibri" w:hAnsi="Times New Roman" w:cs="Times New Roman"/>
          <w:color w:val="000000"/>
          <w:sz w:val="24"/>
          <w:szCs w:val="24"/>
        </w:rPr>
        <w:t>Izpildītāja</w:t>
      </w:r>
      <w:r w:rsidRPr="00A679AA">
        <w:rPr>
          <w:rFonts w:ascii="Times New Roman" w:eastAsia="Calibri" w:hAnsi="Times New Roman" w:cs="Times New Roman"/>
          <w:color w:val="000000"/>
          <w:sz w:val="24"/>
          <w:szCs w:val="24"/>
        </w:rPr>
        <w:t xml:space="preserve"> atbildību. Pārbaudes laikā noskaidro, kādā mērā darbi vai daļa no tiem atbilst līguma dokumentu un normatīvu prasībām. Defekti, kuri konstatēti pārbaudes laikā, tiek atzīmēti pārbaudes aktā, ko paraksta Pasūtītājs, Būvuzraugs un </w:t>
      </w:r>
      <w:r>
        <w:rPr>
          <w:rFonts w:ascii="Times New Roman" w:eastAsia="Calibri" w:hAnsi="Times New Roman" w:cs="Times New Roman"/>
          <w:color w:val="000000"/>
          <w:sz w:val="24"/>
          <w:szCs w:val="24"/>
        </w:rPr>
        <w:t>Izpildītāja</w:t>
      </w:r>
      <w:r w:rsidRPr="00A679AA">
        <w:rPr>
          <w:rFonts w:ascii="Times New Roman" w:eastAsia="Calibri" w:hAnsi="Times New Roman" w:cs="Times New Roman"/>
          <w:color w:val="000000"/>
          <w:sz w:val="24"/>
          <w:szCs w:val="24"/>
        </w:rPr>
        <w:t xml:space="preserve"> pārstāvis.</w:t>
      </w:r>
    </w:p>
    <w:p w14:paraId="065B1B61" w14:textId="77777777" w:rsidR="007E5FDF" w:rsidRPr="00A60295" w:rsidRDefault="007E5FDF" w:rsidP="007E5FDF">
      <w:pPr>
        <w:pStyle w:val="Sarakstarindkopa"/>
        <w:widowControl w:val="0"/>
        <w:numPr>
          <w:ilvl w:val="0"/>
          <w:numId w:val="14"/>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Izpildītājs</w:t>
      </w:r>
      <w:r w:rsidRPr="00A679AA">
        <w:rPr>
          <w:rFonts w:ascii="Times New Roman" w:eastAsia="Calibri" w:hAnsi="Times New Roman" w:cs="Times New Roman"/>
          <w:color w:val="000000"/>
          <w:sz w:val="24"/>
          <w:szCs w:val="24"/>
        </w:rPr>
        <w:t xml:space="preserve"> ievēro darba kvalitātes prasības</w:t>
      </w:r>
      <w:r>
        <w:rPr>
          <w:rFonts w:ascii="Times New Roman" w:eastAsia="Calibri" w:hAnsi="Times New Roman" w:cs="Times New Roman"/>
          <w:color w:val="000000"/>
          <w:sz w:val="24"/>
          <w:szCs w:val="24"/>
        </w:rPr>
        <w:t xml:space="preserve"> un veic kvalitātes pārbaudes</w:t>
      </w:r>
      <w:r w:rsidRPr="00A679AA">
        <w:rPr>
          <w:rFonts w:ascii="Times New Roman" w:eastAsia="Calibri" w:hAnsi="Times New Roman" w:cs="Times New Roman"/>
          <w:color w:val="000000"/>
          <w:sz w:val="24"/>
          <w:szCs w:val="24"/>
        </w:rPr>
        <w:t xml:space="preserve">, kas noteiktas </w:t>
      </w:r>
      <w:r>
        <w:rPr>
          <w:rFonts w:ascii="Times New Roman" w:eastAsia="Calibri" w:hAnsi="Times New Roman" w:cs="Times New Roman"/>
          <w:color w:val="000000"/>
          <w:sz w:val="24"/>
          <w:szCs w:val="24"/>
        </w:rPr>
        <w:t>Latvijas republikas būvnormatīvos un standartos, kā arī</w:t>
      </w:r>
      <w:r w:rsidRPr="00A60295">
        <w:rPr>
          <w:rFonts w:ascii="Times New Roman" w:eastAsia="Calibri" w:hAnsi="Times New Roman" w:cs="Times New Roman"/>
          <w:color w:val="000000"/>
          <w:sz w:val="24"/>
          <w:szCs w:val="24"/>
        </w:rPr>
        <w:t xml:space="preserve"> būvniecības ieceres dokumentācijā.</w:t>
      </w:r>
    </w:p>
    <w:p w14:paraId="70361168" w14:textId="77777777" w:rsidR="007E5FDF" w:rsidRPr="00A679AA" w:rsidRDefault="007E5FDF" w:rsidP="007E5FDF">
      <w:pPr>
        <w:pStyle w:val="Sarakstarindkopa"/>
        <w:widowControl w:val="0"/>
        <w:numPr>
          <w:ilvl w:val="0"/>
          <w:numId w:val="14"/>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Ja pārbaude</w:t>
      </w:r>
      <w:r>
        <w:rPr>
          <w:rFonts w:ascii="Times New Roman" w:eastAsia="Calibri" w:hAnsi="Times New Roman" w:cs="Times New Roman"/>
          <w:color w:val="000000"/>
          <w:sz w:val="24"/>
          <w:szCs w:val="24"/>
        </w:rPr>
        <w:t xml:space="preserve">, Pasūtītājs vai Būvuzraugs </w:t>
      </w:r>
      <w:r w:rsidRPr="00A679AA">
        <w:rPr>
          <w:rFonts w:ascii="Times New Roman" w:eastAsia="Calibri" w:hAnsi="Times New Roman" w:cs="Times New Roman"/>
          <w:color w:val="000000"/>
          <w:sz w:val="24"/>
          <w:szCs w:val="24"/>
        </w:rPr>
        <w:t xml:space="preserve">atklāj defektu, </w:t>
      </w:r>
      <w:r>
        <w:rPr>
          <w:rFonts w:ascii="Times New Roman" w:eastAsia="Calibri" w:hAnsi="Times New Roman" w:cs="Times New Roman"/>
          <w:color w:val="000000"/>
          <w:sz w:val="24"/>
          <w:szCs w:val="24"/>
        </w:rPr>
        <w:t>Izpildītājs</w:t>
      </w:r>
      <w:r w:rsidRPr="00A679AA">
        <w:rPr>
          <w:rFonts w:ascii="Times New Roman" w:eastAsia="Calibri" w:hAnsi="Times New Roman" w:cs="Times New Roman"/>
          <w:color w:val="000000"/>
          <w:sz w:val="24"/>
          <w:szCs w:val="24"/>
        </w:rPr>
        <w:t xml:space="preserve"> Pasūtītāja noteiktajā termiņā par saviem līdzekļiem to novērš</w:t>
      </w:r>
      <w:r>
        <w:rPr>
          <w:rFonts w:ascii="Times New Roman" w:eastAsia="Calibri" w:hAnsi="Times New Roman" w:cs="Times New Roman"/>
          <w:color w:val="000000"/>
          <w:sz w:val="24"/>
          <w:szCs w:val="24"/>
        </w:rPr>
        <w:t>.</w:t>
      </w:r>
    </w:p>
    <w:p w14:paraId="6546B352" w14:textId="77777777" w:rsidR="007E5FDF" w:rsidRPr="00A679AA" w:rsidRDefault="007E5FDF" w:rsidP="007E5FDF">
      <w:pPr>
        <w:pStyle w:val="Sarakstarindkopa"/>
        <w:widowControl w:val="0"/>
        <w:numPr>
          <w:ilvl w:val="0"/>
          <w:numId w:val="14"/>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Ja Pasūtītājs secina, ka defekta novēršana nav lietderīga tehnisku vai ekonomisku apsvērumu dēļ un tā neizslēdz būves nodošanu-pieņemšanu ekspluatācijā, Pasūtītājs var pieņemt paveikto darbu, vienlaicīgi piemērojot šādus preventīvus pasākumus, kas var tikt piemēroti visi kopā vai jebkurā to kombinācijā, vai arī tikai viens no tiem: noteikt darbam samazinātu cenu atbilstoši būves vērtības un ilgmūžības samazinājumam, noteikt būves defekta posmam ilgāku garantijas termiņu ar garantijas finanšu nodrošinājumu par pilnu defekta novēršanas vērtību, noteikt defekta posmam veicamo pasākumu kopumu kā papildu garantijas saistības, kas </w:t>
      </w:r>
      <w:r>
        <w:rPr>
          <w:rFonts w:ascii="Times New Roman" w:eastAsia="Calibri" w:hAnsi="Times New Roman" w:cs="Times New Roman"/>
          <w:color w:val="000000"/>
          <w:sz w:val="24"/>
          <w:szCs w:val="24"/>
        </w:rPr>
        <w:t>Izpildītājam</w:t>
      </w:r>
      <w:r w:rsidRPr="00A679AA">
        <w:rPr>
          <w:rFonts w:ascii="Times New Roman" w:eastAsia="Calibri" w:hAnsi="Times New Roman" w:cs="Times New Roman"/>
          <w:color w:val="000000"/>
          <w:sz w:val="24"/>
          <w:szCs w:val="24"/>
        </w:rPr>
        <w:t xml:space="preserve"> jāveic, neatkarīgi no defekta rašanās cēloņa.</w:t>
      </w:r>
    </w:p>
    <w:p w14:paraId="645A4A65" w14:textId="77777777" w:rsidR="007E5FDF" w:rsidRPr="00A679AA" w:rsidRDefault="007E5FDF" w:rsidP="007E5FDF">
      <w:pPr>
        <w:pStyle w:val="Sarakstarindkopa"/>
        <w:widowControl w:val="0"/>
        <w:autoSpaceDE w:val="0"/>
        <w:autoSpaceDN w:val="0"/>
        <w:adjustRightInd w:val="0"/>
        <w:ind w:right="-1"/>
        <w:jc w:val="both"/>
        <w:rPr>
          <w:rFonts w:ascii="Times New Roman" w:eastAsia="Calibri" w:hAnsi="Times New Roman" w:cs="Times New Roman"/>
          <w:color w:val="000000"/>
          <w:sz w:val="24"/>
          <w:szCs w:val="24"/>
        </w:rPr>
      </w:pPr>
    </w:p>
    <w:p w14:paraId="76E4FD53" w14:textId="77777777" w:rsidR="007E5FDF" w:rsidRPr="00A679AA" w:rsidRDefault="007E5FDF" w:rsidP="007E5FDF">
      <w:pPr>
        <w:widowControl w:val="0"/>
        <w:autoSpaceDE w:val="0"/>
        <w:autoSpaceDN w:val="0"/>
        <w:adjustRightInd w:val="0"/>
        <w:ind w:right="-1"/>
        <w:jc w:val="both"/>
        <w:rPr>
          <w:rFonts w:ascii="Times New Roman" w:eastAsia="Calibri" w:hAnsi="Times New Roman" w:cs="Times New Roman"/>
          <w:b/>
          <w:bCs/>
          <w:color w:val="000000"/>
          <w:sz w:val="24"/>
          <w:szCs w:val="24"/>
        </w:rPr>
      </w:pPr>
      <w:r w:rsidRPr="00A679AA">
        <w:rPr>
          <w:rFonts w:ascii="Times New Roman" w:eastAsia="Calibri" w:hAnsi="Times New Roman" w:cs="Times New Roman"/>
          <w:b/>
          <w:bCs/>
          <w:color w:val="000000"/>
          <w:sz w:val="24"/>
          <w:szCs w:val="24"/>
        </w:rPr>
        <w:t>PRASĪBAS PIRMS BŪVDARBU UZSĀKŠANAS UN TO IZPILDES LAIKĀ</w:t>
      </w:r>
      <w:r>
        <w:rPr>
          <w:rFonts w:ascii="Times New Roman" w:eastAsia="Calibri" w:hAnsi="Times New Roman" w:cs="Times New Roman"/>
          <w:b/>
          <w:bCs/>
          <w:color w:val="000000"/>
          <w:sz w:val="24"/>
          <w:szCs w:val="24"/>
        </w:rPr>
        <w:t>:</w:t>
      </w:r>
    </w:p>
    <w:p w14:paraId="49D743ED" w14:textId="77777777" w:rsidR="007E5FDF" w:rsidRPr="00A679AA" w:rsidRDefault="007E5FDF" w:rsidP="007E5FDF">
      <w:pPr>
        <w:pStyle w:val="Sarakstarindkopa"/>
        <w:widowControl w:val="0"/>
        <w:numPr>
          <w:ilvl w:val="0"/>
          <w:numId w:val="15"/>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Pirms būvdarbu uzsākšanas, </w:t>
      </w:r>
      <w:r>
        <w:rPr>
          <w:rFonts w:ascii="Times New Roman" w:eastAsia="Calibri" w:hAnsi="Times New Roman" w:cs="Times New Roman"/>
          <w:color w:val="000000"/>
          <w:sz w:val="24"/>
          <w:szCs w:val="24"/>
        </w:rPr>
        <w:t>Izpildītājam</w:t>
      </w:r>
      <w:r w:rsidRPr="00A679AA">
        <w:rPr>
          <w:rFonts w:ascii="Times New Roman" w:eastAsia="Calibri" w:hAnsi="Times New Roman" w:cs="Times New Roman"/>
          <w:color w:val="000000"/>
          <w:sz w:val="24"/>
          <w:szCs w:val="24"/>
        </w:rPr>
        <w:t xml:space="preserve"> izmantojot izstrādāto darbu organizācijas projektu, jāizstrādā detalizēts darbu veikšanas projekts, ievērojot Latvijas būvnormatīvos noteiktās prasības</w:t>
      </w:r>
      <w:r>
        <w:rPr>
          <w:rFonts w:ascii="Times New Roman" w:eastAsia="Calibri" w:hAnsi="Times New Roman" w:cs="Times New Roman"/>
          <w:color w:val="000000"/>
          <w:sz w:val="24"/>
          <w:szCs w:val="24"/>
        </w:rPr>
        <w:t>.</w:t>
      </w:r>
    </w:p>
    <w:p w14:paraId="6255AECA" w14:textId="77777777" w:rsidR="007E5FDF" w:rsidRPr="00A679AA" w:rsidRDefault="007E5FDF" w:rsidP="007E5FDF">
      <w:pPr>
        <w:pStyle w:val="Sarakstarindkopa"/>
        <w:widowControl w:val="0"/>
        <w:numPr>
          <w:ilvl w:val="0"/>
          <w:numId w:val="15"/>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Izpildītājam</w:t>
      </w:r>
      <w:r w:rsidRPr="00A679AA">
        <w:rPr>
          <w:rFonts w:ascii="Times New Roman" w:eastAsia="Calibri" w:hAnsi="Times New Roman" w:cs="Times New Roman"/>
          <w:color w:val="000000"/>
          <w:sz w:val="24"/>
          <w:szCs w:val="24"/>
        </w:rPr>
        <w:t>, pirms būvdarbu uzsākšanas, savlaicīgi jāiesniedz normatīvajos aktos noteiktie dokumenti, atzīmes saņemšanai būvatļaujā par būvdarbu uzsākšanas nosacījumu izpildi</w:t>
      </w:r>
      <w:r>
        <w:rPr>
          <w:rFonts w:ascii="Times New Roman" w:eastAsia="Calibri" w:hAnsi="Times New Roman" w:cs="Times New Roman"/>
          <w:color w:val="000000"/>
          <w:sz w:val="24"/>
          <w:szCs w:val="24"/>
        </w:rPr>
        <w:t>.</w:t>
      </w:r>
    </w:p>
    <w:p w14:paraId="0C1F7778" w14:textId="77777777" w:rsidR="007E5FDF" w:rsidRPr="00A679AA" w:rsidRDefault="007E5FDF" w:rsidP="007E5FDF">
      <w:pPr>
        <w:pStyle w:val="Sarakstarindkopa"/>
        <w:widowControl w:val="0"/>
        <w:numPr>
          <w:ilvl w:val="0"/>
          <w:numId w:val="15"/>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Būvdarbi jāizpilda kvalitatīvi ievērojot LVS un Eiropas standartus. Būvdarbu izpildē jāizmanto tikai tādi būvmateriāli un būvizstrādājumi, kuri ir sertificēti un atbilst Latvijas vai Latvijā adaptētajiem Eiropas standartiem</w:t>
      </w:r>
      <w:r>
        <w:rPr>
          <w:rFonts w:ascii="Times New Roman" w:eastAsia="Calibri" w:hAnsi="Times New Roman" w:cs="Times New Roman"/>
          <w:color w:val="000000"/>
          <w:sz w:val="24"/>
          <w:szCs w:val="24"/>
        </w:rPr>
        <w:t>.</w:t>
      </w:r>
    </w:p>
    <w:p w14:paraId="2E36E247" w14:textId="77777777" w:rsidR="007E5FDF" w:rsidRDefault="007E5FDF" w:rsidP="007E5FDF">
      <w:pPr>
        <w:pStyle w:val="Sarakstarindkopa"/>
        <w:numPr>
          <w:ilvl w:val="0"/>
          <w:numId w:val="15"/>
        </w:numPr>
        <w:spacing w:line="240" w:lineRule="auto"/>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Būvdarbos izmantojamo materiālu tehniskie dati nevar būt zemāki par </w:t>
      </w:r>
      <w:r>
        <w:rPr>
          <w:rFonts w:ascii="Times New Roman" w:eastAsia="Calibri" w:hAnsi="Times New Roman" w:cs="Times New Roman"/>
          <w:color w:val="000000"/>
          <w:sz w:val="24"/>
          <w:szCs w:val="24"/>
        </w:rPr>
        <w:t>būvniecības ieceres dokumentā norādītajiem</w:t>
      </w:r>
      <w:r w:rsidRPr="00A679AA">
        <w:rPr>
          <w:rFonts w:ascii="Times New Roman" w:eastAsia="Calibri" w:hAnsi="Times New Roman" w:cs="Times New Roman"/>
          <w:color w:val="000000"/>
          <w:sz w:val="24"/>
          <w:szCs w:val="24"/>
        </w:rPr>
        <w:t xml:space="preserve"> un tehniskajās specifikācijās noteikto</w:t>
      </w:r>
      <w:r>
        <w:rPr>
          <w:rFonts w:ascii="Times New Roman" w:eastAsia="Calibri" w:hAnsi="Times New Roman" w:cs="Times New Roman"/>
          <w:color w:val="000000"/>
          <w:sz w:val="24"/>
          <w:szCs w:val="24"/>
        </w:rPr>
        <w:t>.</w:t>
      </w:r>
    </w:p>
    <w:p w14:paraId="0A9393AA" w14:textId="77777777" w:rsidR="007E5FDF" w:rsidRPr="00A60295" w:rsidRDefault="007E5FDF" w:rsidP="007E5FDF">
      <w:pPr>
        <w:pStyle w:val="Sarakstarindkopa"/>
        <w:numPr>
          <w:ilvl w:val="0"/>
          <w:numId w:val="15"/>
        </w:numPr>
        <w:rPr>
          <w:rFonts w:ascii="Times New Roman" w:eastAsia="Calibri" w:hAnsi="Times New Roman" w:cs="Times New Roman"/>
          <w:color w:val="000000"/>
          <w:sz w:val="24"/>
          <w:szCs w:val="24"/>
        </w:rPr>
      </w:pPr>
      <w:r w:rsidRPr="00A60295">
        <w:rPr>
          <w:rFonts w:ascii="Times New Roman" w:eastAsia="Calibri" w:hAnsi="Times New Roman" w:cs="Times New Roman"/>
          <w:color w:val="000000"/>
          <w:sz w:val="24"/>
          <w:szCs w:val="24"/>
        </w:rPr>
        <w:t xml:space="preserve">Ja rodas pretruna starp </w:t>
      </w:r>
      <w:r>
        <w:rPr>
          <w:rFonts w:ascii="Times New Roman" w:eastAsia="Calibri" w:hAnsi="Times New Roman" w:cs="Times New Roman"/>
          <w:color w:val="000000"/>
          <w:sz w:val="24"/>
          <w:szCs w:val="24"/>
        </w:rPr>
        <w:t>būvniecības ieceres dokumentācijas risinājumiem un būvdarbu apjomiem</w:t>
      </w:r>
      <w:r w:rsidRPr="00A6029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tad par</w:t>
      </w:r>
      <w:r w:rsidRPr="00A60295">
        <w:rPr>
          <w:rFonts w:ascii="Times New Roman" w:eastAsia="Calibri" w:hAnsi="Times New Roman" w:cs="Times New Roman"/>
          <w:color w:val="000000"/>
          <w:sz w:val="24"/>
          <w:szCs w:val="24"/>
        </w:rPr>
        <w:t xml:space="preserve"> prioritāt</w:t>
      </w:r>
      <w:r>
        <w:rPr>
          <w:rFonts w:ascii="Times New Roman" w:eastAsia="Calibri" w:hAnsi="Times New Roman" w:cs="Times New Roman"/>
          <w:color w:val="000000"/>
          <w:sz w:val="24"/>
          <w:szCs w:val="24"/>
        </w:rPr>
        <w:t>i tiek uzskatīti būvniecības ieceres dokumentācijā iekļautie risinājumi.</w:t>
      </w:r>
    </w:p>
    <w:p w14:paraId="5A949A60" w14:textId="77777777" w:rsidR="007E5FDF" w:rsidRDefault="007E5FDF" w:rsidP="007E5FDF">
      <w:pPr>
        <w:pStyle w:val="Sarakstarindkopa"/>
        <w:numPr>
          <w:ilvl w:val="0"/>
          <w:numId w:val="15"/>
        </w:numPr>
        <w:spacing w:line="240" w:lineRule="auto"/>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Jebkuru atkāpi no </w:t>
      </w:r>
      <w:r>
        <w:rPr>
          <w:rFonts w:ascii="Times New Roman" w:eastAsia="Calibri" w:hAnsi="Times New Roman" w:cs="Times New Roman"/>
          <w:color w:val="000000"/>
          <w:sz w:val="24"/>
          <w:szCs w:val="24"/>
        </w:rPr>
        <w:t>būvniecības ieceres dokumentācijas</w:t>
      </w:r>
      <w:r w:rsidRPr="00A679AA">
        <w:rPr>
          <w:rFonts w:ascii="Times New Roman" w:eastAsia="Calibri" w:hAnsi="Times New Roman" w:cs="Times New Roman"/>
          <w:color w:val="000000"/>
          <w:sz w:val="24"/>
          <w:szCs w:val="24"/>
        </w:rPr>
        <w:t xml:space="preserve"> risinājumiem saskaņot ar Pasūtītāju, </w:t>
      </w:r>
      <w:r>
        <w:rPr>
          <w:rFonts w:ascii="Times New Roman" w:eastAsia="Calibri" w:hAnsi="Times New Roman" w:cs="Times New Roman"/>
          <w:color w:val="000000"/>
          <w:sz w:val="24"/>
          <w:szCs w:val="24"/>
        </w:rPr>
        <w:t>b</w:t>
      </w:r>
      <w:r w:rsidRPr="00A679AA">
        <w:rPr>
          <w:rFonts w:ascii="Times New Roman" w:eastAsia="Calibri" w:hAnsi="Times New Roman" w:cs="Times New Roman"/>
          <w:color w:val="000000"/>
          <w:sz w:val="24"/>
          <w:szCs w:val="24"/>
        </w:rPr>
        <w:t>ūvuzraugu un</w:t>
      </w:r>
      <w:r>
        <w:rPr>
          <w:rFonts w:ascii="Times New Roman" w:eastAsia="Calibri" w:hAnsi="Times New Roman" w:cs="Times New Roman"/>
          <w:color w:val="000000"/>
          <w:sz w:val="24"/>
          <w:szCs w:val="24"/>
        </w:rPr>
        <w:t xml:space="preserve"> autoruzraugu.</w:t>
      </w:r>
    </w:p>
    <w:p w14:paraId="11F348DE" w14:textId="77777777" w:rsidR="007E5FDF" w:rsidRDefault="007E5FDF" w:rsidP="007E5FDF">
      <w:pPr>
        <w:pStyle w:val="Sarakstarindkopa"/>
        <w:numPr>
          <w:ilvl w:val="0"/>
          <w:numId w:val="15"/>
        </w:num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Izpildītājam objekts jāuztur kārtībā visu būvdarbu laiku. Ja objekts netiks uzturēts kārtībā Pasūtītājs būs tiesīgs Izpildītājam piestādīt līgumsodu saskaņā ar būvdarbu līgumu.</w:t>
      </w:r>
    </w:p>
    <w:p w14:paraId="3D3F2705" w14:textId="77777777" w:rsidR="007E5FDF" w:rsidRPr="006D6E9D" w:rsidRDefault="007E5FDF" w:rsidP="007E5FDF">
      <w:pPr>
        <w:pStyle w:val="Sarakstarindkopa"/>
        <w:numPr>
          <w:ilvl w:val="0"/>
          <w:numId w:val="15"/>
        </w:num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Būvdarbu laikā tiks rīkotas būvdarbu sanāksmes par norises gaitu, šādas sanāksmes tiks </w:t>
      </w:r>
      <w:r w:rsidRPr="006D6E9D">
        <w:rPr>
          <w:rFonts w:ascii="Times New Roman" w:eastAsia="Calibri" w:hAnsi="Times New Roman" w:cs="Times New Roman"/>
          <w:color w:val="000000"/>
          <w:sz w:val="24"/>
          <w:szCs w:val="24"/>
        </w:rPr>
        <w:t xml:space="preserve">rīkotas pēc Pasūtītāja norādījumiem. </w:t>
      </w:r>
    </w:p>
    <w:p w14:paraId="3AC8B166" w14:textId="23290AD4" w:rsidR="007E5FDF" w:rsidRPr="006D6E9D" w:rsidRDefault="007E5FDF" w:rsidP="007E5FDF">
      <w:pPr>
        <w:pStyle w:val="Sarakstarindkopa"/>
        <w:numPr>
          <w:ilvl w:val="0"/>
          <w:numId w:val="15"/>
        </w:numPr>
        <w:spacing w:line="240" w:lineRule="auto"/>
        <w:jc w:val="both"/>
        <w:rPr>
          <w:rFonts w:ascii="Times New Roman" w:eastAsia="Calibri" w:hAnsi="Times New Roman" w:cs="Times New Roman"/>
          <w:color w:val="000000"/>
          <w:sz w:val="24"/>
          <w:szCs w:val="24"/>
        </w:rPr>
      </w:pPr>
      <w:r w:rsidRPr="006D6E9D">
        <w:rPr>
          <w:rFonts w:ascii="Times New Roman" w:eastAsia="Calibri" w:hAnsi="Times New Roman" w:cs="Times New Roman"/>
          <w:color w:val="000000"/>
          <w:sz w:val="24"/>
          <w:szCs w:val="24"/>
        </w:rPr>
        <w:t xml:space="preserve">Izpildītājam </w:t>
      </w:r>
      <w:r w:rsidR="00A034B7" w:rsidRPr="006D6E9D">
        <w:rPr>
          <w:rFonts w:ascii="Times New Roman" w:eastAsia="Calibri" w:hAnsi="Times New Roman" w:cs="Times New Roman"/>
          <w:color w:val="000000"/>
          <w:sz w:val="24"/>
          <w:szCs w:val="24"/>
        </w:rPr>
        <w:t xml:space="preserve">samaksa par darbu izpildi tiek veikta pēc objekta pieņemšanas ekspluatācijā. </w:t>
      </w:r>
    </w:p>
    <w:p w14:paraId="404A73F1" w14:textId="77777777" w:rsidR="007E5FDF" w:rsidRPr="00F361A9" w:rsidRDefault="007E5FDF" w:rsidP="007E5FDF">
      <w:pPr>
        <w:pStyle w:val="Sarakstarindkopa"/>
        <w:numPr>
          <w:ilvl w:val="0"/>
          <w:numId w:val="15"/>
        </w:num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Izpildītājs</w:t>
      </w:r>
      <w:r w:rsidRPr="00A679AA">
        <w:rPr>
          <w:rFonts w:ascii="Times New Roman" w:eastAsia="Calibri" w:hAnsi="Times New Roman" w:cs="Times New Roman"/>
          <w:color w:val="000000"/>
          <w:sz w:val="24"/>
          <w:szCs w:val="24"/>
        </w:rPr>
        <w:t xml:space="preserve"> atlīdzina Pasūtītājam un trešajām personām (tajā skaitā</w:t>
      </w:r>
      <w:r>
        <w:rPr>
          <w:rFonts w:ascii="Times New Roman" w:eastAsia="Calibri" w:hAnsi="Times New Roman" w:cs="Times New Roman"/>
          <w:color w:val="000000"/>
          <w:sz w:val="24"/>
          <w:szCs w:val="24"/>
        </w:rPr>
        <w:t xml:space="preserve"> īpašniekiem un</w:t>
      </w:r>
      <w:r w:rsidRPr="00A679AA">
        <w:rPr>
          <w:rFonts w:ascii="Times New Roman" w:eastAsia="Calibri" w:hAnsi="Times New Roman" w:cs="Times New Roman"/>
          <w:color w:val="000000"/>
          <w:sz w:val="24"/>
          <w:szCs w:val="24"/>
        </w:rPr>
        <w:t xml:space="preserve"> lietotājiem) visus zaudējumus un kaitējumu, kas radušies  </w:t>
      </w:r>
      <w:r>
        <w:rPr>
          <w:rFonts w:ascii="Times New Roman" w:eastAsia="Calibri" w:hAnsi="Times New Roman" w:cs="Times New Roman"/>
          <w:color w:val="000000"/>
          <w:sz w:val="24"/>
          <w:szCs w:val="24"/>
        </w:rPr>
        <w:t>Izpildītāj</w:t>
      </w:r>
      <w:r w:rsidRPr="00A679AA">
        <w:rPr>
          <w:rFonts w:ascii="Times New Roman" w:eastAsia="Calibri" w:hAnsi="Times New Roman" w:cs="Times New Roman"/>
          <w:color w:val="000000"/>
          <w:sz w:val="24"/>
          <w:szCs w:val="24"/>
        </w:rPr>
        <w:t xml:space="preserve">a, tā darbinieku vai apakšuzņēmēju darbības vai bezdarbības rezultātā, tajā skaitā, Garantijas periodā. Gadījumā, ja Pasūtītājs trešajām personām jau ir atlīdzinājis šādus zaudējumus vai kaitējumu, tad </w:t>
      </w:r>
      <w:r>
        <w:rPr>
          <w:rFonts w:ascii="Times New Roman" w:eastAsia="Calibri" w:hAnsi="Times New Roman" w:cs="Times New Roman"/>
          <w:color w:val="000000"/>
          <w:sz w:val="24"/>
          <w:szCs w:val="24"/>
        </w:rPr>
        <w:t>Izpildītāj</w:t>
      </w:r>
      <w:r w:rsidRPr="00F361A9">
        <w:rPr>
          <w:rFonts w:ascii="Times New Roman" w:eastAsia="Calibri" w:hAnsi="Times New Roman" w:cs="Times New Roman"/>
          <w:color w:val="000000"/>
          <w:sz w:val="24"/>
          <w:szCs w:val="24"/>
        </w:rPr>
        <w:t>s tos atlīdzina Pasūtītājam regresa kārtībā.</w:t>
      </w:r>
    </w:p>
    <w:p w14:paraId="034EAEE2" w14:textId="77777777" w:rsidR="007E5FDF" w:rsidRPr="00A679AA" w:rsidRDefault="007E5FDF" w:rsidP="007E5FDF">
      <w:pPr>
        <w:widowControl w:val="0"/>
        <w:autoSpaceDE w:val="0"/>
        <w:autoSpaceDN w:val="0"/>
        <w:adjustRightInd w:val="0"/>
        <w:ind w:right="-1"/>
        <w:jc w:val="both"/>
        <w:rPr>
          <w:rFonts w:ascii="Times New Roman" w:eastAsia="Calibri" w:hAnsi="Times New Roman" w:cs="Times New Roman"/>
          <w:b/>
          <w:bCs/>
          <w:color w:val="000000"/>
          <w:sz w:val="24"/>
          <w:szCs w:val="24"/>
        </w:rPr>
      </w:pPr>
      <w:r w:rsidRPr="00A679AA">
        <w:rPr>
          <w:rFonts w:ascii="Times New Roman" w:eastAsia="Calibri" w:hAnsi="Times New Roman" w:cs="Times New Roman"/>
          <w:b/>
          <w:bCs/>
          <w:color w:val="000000"/>
          <w:sz w:val="24"/>
          <w:szCs w:val="24"/>
        </w:rPr>
        <w:t>BŪVDARBU GARANTIJA</w:t>
      </w:r>
      <w:r>
        <w:rPr>
          <w:rFonts w:ascii="Times New Roman" w:eastAsia="Calibri" w:hAnsi="Times New Roman" w:cs="Times New Roman"/>
          <w:b/>
          <w:bCs/>
          <w:color w:val="000000"/>
          <w:sz w:val="24"/>
          <w:szCs w:val="24"/>
        </w:rPr>
        <w:t>:</w:t>
      </w:r>
    </w:p>
    <w:p w14:paraId="7C97CEC4" w14:textId="77777777" w:rsidR="007E5FDF" w:rsidRDefault="007E5FDF" w:rsidP="007E5FDF">
      <w:pPr>
        <w:pStyle w:val="Sarakstarindkopa"/>
        <w:widowControl w:val="0"/>
        <w:numPr>
          <w:ilvl w:val="0"/>
          <w:numId w:val="16"/>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Izpildīto būvdarbu minimālais garantijas termiņš, kurā </w:t>
      </w:r>
      <w:r>
        <w:rPr>
          <w:rFonts w:ascii="Times New Roman" w:eastAsia="Calibri" w:hAnsi="Times New Roman" w:cs="Times New Roman"/>
          <w:color w:val="000000"/>
          <w:sz w:val="24"/>
          <w:szCs w:val="24"/>
        </w:rPr>
        <w:t>Izpildītājs</w:t>
      </w:r>
      <w:r w:rsidRPr="00A679AA">
        <w:rPr>
          <w:rFonts w:ascii="Times New Roman" w:eastAsia="Calibri" w:hAnsi="Times New Roman" w:cs="Times New Roman"/>
          <w:color w:val="000000"/>
          <w:sz w:val="24"/>
          <w:szCs w:val="24"/>
        </w:rPr>
        <w:t xml:space="preserve"> par saviem līdzekļiem novērš būvdarbu defektus, kas atklājušies pēc inženierbūves pieņemšanas ekspluatācijā, – ne mazāks kā 5 (pieci) gadi jeb 60 (sešdesmit) mēneši.</w:t>
      </w:r>
    </w:p>
    <w:p w14:paraId="66E43E06" w14:textId="77777777" w:rsidR="007E5FDF" w:rsidRPr="00584349" w:rsidRDefault="007E5FDF" w:rsidP="007E5FDF">
      <w:pPr>
        <w:pStyle w:val="Sarakstarindkopa"/>
        <w:widowControl w:val="0"/>
        <w:autoSpaceDE w:val="0"/>
        <w:autoSpaceDN w:val="0"/>
        <w:adjustRightInd w:val="0"/>
        <w:spacing w:after="0" w:line="240" w:lineRule="auto"/>
        <w:ind w:right="-1"/>
        <w:jc w:val="both"/>
        <w:rPr>
          <w:rFonts w:ascii="Times New Roman" w:eastAsia="Calibri" w:hAnsi="Times New Roman" w:cs="Times New Roman"/>
          <w:color w:val="000000"/>
          <w:sz w:val="24"/>
          <w:szCs w:val="24"/>
        </w:rPr>
      </w:pPr>
    </w:p>
    <w:p w14:paraId="5D2C50A8" w14:textId="77777777" w:rsidR="007E5FDF" w:rsidRPr="00A679AA" w:rsidRDefault="007E5FDF" w:rsidP="007E5FDF">
      <w:pPr>
        <w:widowControl w:val="0"/>
        <w:autoSpaceDE w:val="0"/>
        <w:autoSpaceDN w:val="0"/>
        <w:adjustRightInd w:val="0"/>
        <w:ind w:right="-1"/>
        <w:jc w:val="both"/>
        <w:rPr>
          <w:rFonts w:ascii="Times New Roman" w:eastAsia="Calibri" w:hAnsi="Times New Roman" w:cs="Times New Roman"/>
          <w:b/>
          <w:bCs/>
          <w:color w:val="000000"/>
          <w:sz w:val="24"/>
          <w:szCs w:val="24"/>
        </w:rPr>
      </w:pPr>
      <w:r w:rsidRPr="00A679AA">
        <w:rPr>
          <w:rFonts w:ascii="Times New Roman" w:eastAsia="Calibri" w:hAnsi="Times New Roman" w:cs="Times New Roman"/>
          <w:b/>
          <w:bCs/>
          <w:color w:val="000000"/>
          <w:sz w:val="24"/>
          <w:szCs w:val="24"/>
        </w:rPr>
        <w:t>OBJEKTA NODOŠANA EKSPLUATĀCIJĀ</w:t>
      </w:r>
      <w:r>
        <w:rPr>
          <w:rFonts w:ascii="Times New Roman" w:eastAsia="Calibri" w:hAnsi="Times New Roman" w:cs="Times New Roman"/>
          <w:b/>
          <w:bCs/>
          <w:color w:val="000000"/>
          <w:sz w:val="24"/>
          <w:szCs w:val="24"/>
        </w:rPr>
        <w:t>:</w:t>
      </w:r>
    </w:p>
    <w:p w14:paraId="081F2D21" w14:textId="77777777" w:rsidR="007E5FDF" w:rsidRPr="00A679AA" w:rsidRDefault="007E5FDF" w:rsidP="007E5FDF">
      <w:pPr>
        <w:pStyle w:val="Sarakstarindkopa"/>
        <w:widowControl w:val="0"/>
        <w:numPr>
          <w:ilvl w:val="0"/>
          <w:numId w:val="17"/>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Pēc šajā iepirkumā noteikto būvdarbu pabeigšanas </w:t>
      </w:r>
      <w:r>
        <w:rPr>
          <w:rFonts w:ascii="Times New Roman" w:eastAsia="Calibri" w:hAnsi="Times New Roman" w:cs="Times New Roman"/>
          <w:color w:val="000000"/>
          <w:sz w:val="24"/>
          <w:szCs w:val="24"/>
        </w:rPr>
        <w:t>Izpildītājam</w:t>
      </w:r>
      <w:r w:rsidRPr="00A679AA">
        <w:rPr>
          <w:rFonts w:ascii="Times New Roman" w:eastAsia="Calibri" w:hAnsi="Times New Roman" w:cs="Times New Roman"/>
          <w:color w:val="000000"/>
          <w:sz w:val="24"/>
          <w:szCs w:val="24"/>
        </w:rPr>
        <w:t xml:space="preserve"> jāsagatavo izpildīto būvdarbu izpilddokumentācija, jāsaņem pozitīvi atzinumi par izpildītajiem būvdarbiem no iestādēm, kuras izsniegušas tehniskos noteikumus un jānodod objekts ekspluatācijā normatīvajos aktos noteiktā kārtībā.</w:t>
      </w:r>
    </w:p>
    <w:p w14:paraId="2F12F446" w14:textId="77777777" w:rsidR="007E5FDF" w:rsidRPr="00A679AA" w:rsidRDefault="007E5FDF" w:rsidP="007E5FDF">
      <w:pPr>
        <w:pStyle w:val="Sarakstarindkopa"/>
        <w:widowControl w:val="0"/>
        <w:numPr>
          <w:ilvl w:val="0"/>
          <w:numId w:val="17"/>
        </w:num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A679AA">
        <w:rPr>
          <w:rFonts w:ascii="Times New Roman" w:eastAsia="Calibri" w:hAnsi="Times New Roman" w:cs="Times New Roman"/>
          <w:color w:val="000000"/>
          <w:sz w:val="24"/>
          <w:szCs w:val="24"/>
        </w:rPr>
        <w:t xml:space="preserve">Objekta nodošanas ekspluatācijā </w:t>
      </w:r>
      <w:r w:rsidRPr="006D6E9D">
        <w:rPr>
          <w:rFonts w:ascii="Times New Roman" w:eastAsia="Calibri" w:hAnsi="Times New Roman" w:cs="Times New Roman"/>
          <w:color w:val="000000"/>
          <w:sz w:val="24"/>
          <w:szCs w:val="24"/>
        </w:rPr>
        <w:t>termiņš – 8 (astoņas) nedēļas no atzīmes saņemšanas par būvdarbu uzsākšanas nosacījumu izpildi, objekta pieņemšanu ekspluat</w:t>
      </w:r>
      <w:r w:rsidRPr="00A679AA">
        <w:rPr>
          <w:rFonts w:ascii="Times New Roman" w:eastAsia="Calibri" w:hAnsi="Times New Roman" w:cs="Times New Roman"/>
          <w:color w:val="000000"/>
          <w:sz w:val="24"/>
          <w:szCs w:val="24"/>
        </w:rPr>
        <w:t xml:space="preserve">ācijā. </w:t>
      </w:r>
    </w:p>
    <w:p w14:paraId="2FA9363C" w14:textId="77777777" w:rsidR="007E5FDF" w:rsidRPr="00D15270" w:rsidRDefault="007E5FDF" w:rsidP="009025BC"/>
    <w:p w14:paraId="680D0424" w14:textId="77777777" w:rsidR="003D711F" w:rsidRDefault="009025BC" w:rsidP="009025BC">
      <w:pPr>
        <w:spacing w:after="0"/>
        <w:jc w:val="both"/>
        <w:rPr>
          <w:rFonts w:ascii="Times New Roman" w:hAnsi="Times New Roman" w:cs="Times New Roman"/>
          <w:sz w:val="24"/>
          <w:szCs w:val="24"/>
        </w:rPr>
      </w:pPr>
      <w:r w:rsidRPr="00D15270">
        <w:rPr>
          <w:rFonts w:ascii="Times New Roman" w:hAnsi="Times New Roman" w:cs="Times New Roman"/>
          <w:sz w:val="24"/>
          <w:szCs w:val="24"/>
        </w:rPr>
        <w:t>Sagatavoja:</w:t>
      </w:r>
    </w:p>
    <w:p w14:paraId="10CDAAC6" w14:textId="25217100" w:rsidR="003D711F" w:rsidRDefault="003D711F" w:rsidP="003D711F">
      <w:pPr>
        <w:spacing w:after="0"/>
        <w:jc w:val="both"/>
        <w:rPr>
          <w:rFonts w:ascii="Times New Roman" w:hAnsi="Times New Roman" w:cs="Times New Roman"/>
          <w:sz w:val="24"/>
          <w:szCs w:val="24"/>
        </w:rPr>
      </w:pPr>
      <w:r>
        <w:rPr>
          <w:rFonts w:ascii="Times New Roman" w:hAnsi="Times New Roman" w:cs="Times New Roman"/>
          <w:sz w:val="24"/>
          <w:szCs w:val="24"/>
        </w:rPr>
        <w:t>Līvānu novada</w:t>
      </w:r>
      <w:r w:rsidR="009F12A0">
        <w:rPr>
          <w:rFonts w:ascii="Times New Roman" w:hAnsi="Times New Roman" w:cs="Times New Roman"/>
          <w:sz w:val="24"/>
          <w:szCs w:val="24"/>
        </w:rPr>
        <w:t xml:space="preserve"> Centrālās pārvaldes</w:t>
      </w:r>
      <w:r>
        <w:rPr>
          <w:rFonts w:ascii="Times New Roman" w:hAnsi="Times New Roman" w:cs="Times New Roman"/>
          <w:sz w:val="24"/>
          <w:szCs w:val="24"/>
        </w:rPr>
        <w:t xml:space="preserve"> </w:t>
      </w:r>
    </w:p>
    <w:p w14:paraId="06FBCF3D" w14:textId="0343062A" w:rsidR="009025BC" w:rsidRPr="00D15270" w:rsidRDefault="003D711F" w:rsidP="003D711F">
      <w:pPr>
        <w:spacing w:after="0"/>
        <w:jc w:val="both"/>
        <w:rPr>
          <w:rFonts w:ascii="Times New Roman" w:hAnsi="Times New Roman" w:cs="Times New Roman"/>
          <w:sz w:val="24"/>
          <w:szCs w:val="24"/>
        </w:rPr>
      </w:pPr>
      <w:r>
        <w:rPr>
          <w:rFonts w:ascii="Times New Roman" w:hAnsi="Times New Roman" w:cs="Times New Roman"/>
          <w:sz w:val="24"/>
          <w:szCs w:val="24"/>
        </w:rPr>
        <w:t xml:space="preserve">Plānošanas un attīstības nodaļas Būvinženiere                                            </w:t>
      </w:r>
      <w:r w:rsidR="009025BC" w:rsidRPr="00D15270">
        <w:rPr>
          <w:rFonts w:ascii="Times New Roman" w:hAnsi="Times New Roman" w:cs="Times New Roman"/>
          <w:sz w:val="24"/>
          <w:szCs w:val="24"/>
        </w:rPr>
        <w:t xml:space="preserve"> </w:t>
      </w:r>
      <w:r w:rsidR="00D15270">
        <w:rPr>
          <w:rFonts w:ascii="Times New Roman" w:hAnsi="Times New Roman" w:cs="Times New Roman"/>
          <w:sz w:val="24"/>
          <w:szCs w:val="24"/>
        </w:rPr>
        <w:t xml:space="preserve"> </w:t>
      </w:r>
      <w:r w:rsidR="009025BC" w:rsidRPr="00D15270">
        <w:rPr>
          <w:rFonts w:ascii="Times New Roman" w:hAnsi="Times New Roman" w:cs="Times New Roman"/>
          <w:sz w:val="24"/>
          <w:szCs w:val="24"/>
        </w:rPr>
        <w:t xml:space="preserve">   E. Vasaraudze</w:t>
      </w:r>
    </w:p>
    <w:p w14:paraId="0AABEC72" w14:textId="489AC888" w:rsidR="009025BC" w:rsidRPr="00D15270" w:rsidRDefault="009025BC" w:rsidP="009025BC">
      <w:pPr>
        <w:spacing w:after="0"/>
        <w:jc w:val="both"/>
        <w:rPr>
          <w:rFonts w:ascii="Times New Roman" w:hAnsi="Times New Roman" w:cs="Times New Roman"/>
          <w:sz w:val="24"/>
          <w:szCs w:val="24"/>
        </w:rPr>
      </w:pPr>
      <w:r w:rsidRPr="00D15270">
        <w:rPr>
          <w:rFonts w:ascii="Times New Roman" w:hAnsi="Times New Roman" w:cs="Times New Roman"/>
          <w:sz w:val="24"/>
          <w:szCs w:val="24"/>
        </w:rPr>
        <w:t xml:space="preserve"> </w:t>
      </w:r>
    </w:p>
    <w:p w14:paraId="4ECFB2EF" w14:textId="77777777" w:rsidR="003D711F" w:rsidRDefault="009025BC" w:rsidP="009025BC">
      <w:pPr>
        <w:spacing w:after="0"/>
        <w:jc w:val="both"/>
        <w:rPr>
          <w:rFonts w:ascii="Times New Roman" w:hAnsi="Times New Roman" w:cs="Times New Roman"/>
          <w:sz w:val="24"/>
          <w:szCs w:val="24"/>
        </w:rPr>
      </w:pPr>
      <w:r w:rsidRPr="00D15270">
        <w:rPr>
          <w:rFonts w:ascii="Times New Roman" w:hAnsi="Times New Roman" w:cs="Times New Roman"/>
          <w:sz w:val="24"/>
          <w:szCs w:val="24"/>
        </w:rPr>
        <w:t>Pārbaudīja:</w:t>
      </w:r>
    </w:p>
    <w:p w14:paraId="7CB57014" w14:textId="7EFC284D" w:rsidR="003D711F" w:rsidRDefault="003D711F" w:rsidP="003D711F">
      <w:pPr>
        <w:spacing w:after="0"/>
        <w:jc w:val="both"/>
        <w:rPr>
          <w:rFonts w:ascii="Times New Roman" w:hAnsi="Times New Roman" w:cs="Times New Roman"/>
          <w:sz w:val="24"/>
          <w:szCs w:val="24"/>
        </w:rPr>
      </w:pPr>
      <w:r>
        <w:rPr>
          <w:rFonts w:ascii="Times New Roman" w:hAnsi="Times New Roman" w:cs="Times New Roman"/>
          <w:sz w:val="24"/>
          <w:szCs w:val="24"/>
        </w:rPr>
        <w:t xml:space="preserve">Līvānu novada </w:t>
      </w:r>
      <w:r w:rsidR="009F12A0">
        <w:rPr>
          <w:rFonts w:ascii="Times New Roman" w:hAnsi="Times New Roman" w:cs="Times New Roman"/>
          <w:sz w:val="24"/>
          <w:szCs w:val="24"/>
        </w:rPr>
        <w:t>Centrālās pārvaldes</w:t>
      </w:r>
      <w:r>
        <w:rPr>
          <w:rFonts w:ascii="Times New Roman" w:hAnsi="Times New Roman" w:cs="Times New Roman"/>
          <w:sz w:val="24"/>
          <w:szCs w:val="24"/>
        </w:rPr>
        <w:t xml:space="preserve"> </w:t>
      </w:r>
    </w:p>
    <w:p w14:paraId="3BBF761F" w14:textId="711AB5EC" w:rsidR="000C3A3C" w:rsidRPr="00FF3F51" w:rsidRDefault="003D711F" w:rsidP="00FF3F51">
      <w:pPr>
        <w:spacing w:after="0"/>
        <w:jc w:val="both"/>
        <w:rPr>
          <w:rFonts w:ascii="Times New Roman" w:hAnsi="Times New Roman" w:cs="Times New Roman"/>
          <w:sz w:val="24"/>
          <w:szCs w:val="24"/>
        </w:rPr>
      </w:pPr>
      <w:r>
        <w:rPr>
          <w:rFonts w:ascii="Times New Roman" w:hAnsi="Times New Roman" w:cs="Times New Roman"/>
          <w:sz w:val="24"/>
          <w:szCs w:val="24"/>
        </w:rPr>
        <w:t xml:space="preserve">Plānošanas un attīstības nodaļas vadītāja </w:t>
      </w:r>
      <w:r w:rsidR="009025BC" w:rsidRPr="00D15270">
        <w:rPr>
          <w:rFonts w:ascii="Times New Roman" w:hAnsi="Times New Roman" w:cs="Times New Roman"/>
          <w:sz w:val="24"/>
          <w:szCs w:val="24"/>
        </w:rPr>
        <w:t xml:space="preserve">                                                </w:t>
      </w:r>
      <w:r>
        <w:rPr>
          <w:rFonts w:ascii="Times New Roman" w:hAnsi="Times New Roman" w:cs="Times New Roman"/>
          <w:sz w:val="24"/>
          <w:szCs w:val="24"/>
        </w:rPr>
        <w:t xml:space="preserve">  </w:t>
      </w:r>
      <w:r w:rsidR="00D15270">
        <w:rPr>
          <w:rFonts w:ascii="Times New Roman" w:hAnsi="Times New Roman" w:cs="Times New Roman"/>
          <w:sz w:val="24"/>
          <w:szCs w:val="24"/>
        </w:rPr>
        <w:t xml:space="preserve">    </w:t>
      </w:r>
      <w:r w:rsidR="009025BC" w:rsidRPr="00D15270">
        <w:rPr>
          <w:rFonts w:ascii="Times New Roman" w:hAnsi="Times New Roman" w:cs="Times New Roman"/>
          <w:sz w:val="24"/>
          <w:szCs w:val="24"/>
        </w:rPr>
        <w:t xml:space="preserve">  </w:t>
      </w:r>
      <w:r w:rsidR="00D15270" w:rsidRPr="00D15270">
        <w:rPr>
          <w:rFonts w:ascii="Times New Roman" w:hAnsi="Times New Roman" w:cs="Times New Roman"/>
          <w:sz w:val="24"/>
          <w:szCs w:val="24"/>
        </w:rPr>
        <w:t>J</w:t>
      </w:r>
      <w:r w:rsidR="009025BC" w:rsidRPr="00D15270">
        <w:rPr>
          <w:rFonts w:ascii="Times New Roman" w:hAnsi="Times New Roman" w:cs="Times New Roman"/>
          <w:sz w:val="24"/>
          <w:szCs w:val="24"/>
        </w:rPr>
        <w:t xml:space="preserve">. </w:t>
      </w:r>
      <w:r w:rsidR="00D15270">
        <w:rPr>
          <w:rFonts w:ascii="Times New Roman" w:hAnsi="Times New Roman" w:cs="Times New Roman"/>
          <w:sz w:val="24"/>
          <w:szCs w:val="24"/>
        </w:rPr>
        <w:t>Pabērza</w:t>
      </w:r>
    </w:p>
    <w:sectPr w:rsidR="000C3A3C" w:rsidRPr="00FF3F51" w:rsidSect="009025BC">
      <w:footerReference w:type="default" r:id="rId12"/>
      <w:pgSz w:w="11906" w:h="16838"/>
      <w:pgMar w:top="709" w:right="991"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D27B" w14:textId="77777777" w:rsidR="00EE4DA1" w:rsidRDefault="00EE4DA1" w:rsidP="006C459D">
      <w:pPr>
        <w:spacing w:after="0" w:line="240" w:lineRule="auto"/>
      </w:pPr>
      <w:r>
        <w:separator/>
      </w:r>
    </w:p>
  </w:endnote>
  <w:endnote w:type="continuationSeparator" w:id="0">
    <w:p w14:paraId="0F03B00A" w14:textId="77777777" w:rsidR="00EE4DA1" w:rsidRDefault="00EE4DA1" w:rsidP="006C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42832"/>
      <w:docPartObj>
        <w:docPartGallery w:val="Page Numbers (Bottom of Page)"/>
        <w:docPartUnique/>
      </w:docPartObj>
    </w:sdtPr>
    <w:sdtContent>
      <w:p w14:paraId="65FAC456" w14:textId="6CB52767" w:rsidR="005E568B" w:rsidRDefault="005E568B">
        <w:pPr>
          <w:pStyle w:val="Kjene"/>
          <w:jc w:val="right"/>
        </w:pPr>
        <w:r>
          <w:fldChar w:fldCharType="begin"/>
        </w:r>
        <w:r>
          <w:instrText>PAGE   \* MERGEFORMAT</w:instrText>
        </w:r>
        <w:r>
          <w:fldChar w:fldCharType="separate"/>
        </w:r>
        <w:r>
          <w:t>2</w:t>
        </w:r>
        <w:r>
          <w:fldChar w:fldCharType="end"/>
        </w:r>
      </w:p>
    </w:sdtContent>
  </w:sdt>
  <w:p w14:paraId="022AE27A" w14:textId="1FB057DE" w:rsidR="005E568B" w:rsidRPr="005E568B" w:rsidRDefault="005E568B" w:rsidP="005E568B">
    <w:pPr>
      <w:pStyle w:val="Kjene"/>
      <w:jc w:val="center"/>
      <w:rPr>
        <w:rFonts w:ascii="Times New Roman" w:hAnsi="Times New Roman" w:cs="Times New Roman"/>
      </w:rPr>
    </w:pPr>
    <w:r w:rsidRPr="005E568B">
      <w:rPr>
        <w:rFonts w:ascii="Times New Roman" w:hAnsi="Times New Roman" w:cs="Times New Roman"/>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6F6B" w14:textId="77777777" w:rsidR="00EE4DA1" w:rsidRDefault="00EE4DA1" w:rsidP="006C459D">
      <w:pPr>
        <w:spacing w:after="0" w:line="240" w:lineRule="auto"/>
      </w:pPr>
      <w:r>
        <w:separator/>
      </w:r>
    </w:p>
  </w:footnote>
  <w:footnote w:type="continuationSeparator" w:id="0">
    <w:p w14:paraId="77E31DC2" w14:textId="77777777" w:rsidR="00EE4DA1" w:rsidRDefault="00EE4DA1" w:rsidP="006C4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EE5"/>
    <w:multiLevelType w:val="multilevel"/>
    <w:tmpl w:val="04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8C3F4B"/>
    <w:multiLevelType w:val="hybridMultilevel"/>
    <w:tmpl w:val="7F205C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5CD6534"/>
    <w:multiLevelType w:val="multilevel"/>
    <w:tmpl w:val="B952217A"/>
    <w:lvl w:ilvl="0">
      <w:start w:val="1"/>
      <w:numFmt w:val="decimal"/>
      <w:lvlText w:val="%1."/>
      <w:lvlJc w:val="left"/>
      <w:pPr>
        <w:ind w:left="394"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834" w:hanging="720"/>
      </w:pPr>
      <w:rPr>
        <w:rFonts w:hint="default"/>
      </w:rPr>
    </w:lvl>
    <w:lvl w:ilvl="4">
      <w:start w:val="1"/>
      <w:numFmt w:val="decimal"/>
      <w:isLgl/>
      <w:lvlText w:val="%1.%2.%3.%4.%5."/>
      <w:lvlJc w:val="left"/>
      <w:pPr>
        <w:ind w:left="2554" w:hanging="1080"/>
      </w:pPr>
      <w:rPr>
        <w:rFonts w:hint="default"/>
      </w:rPr>
    </w:lvl>
    <w:lvl w:ilvl="5">
      <w:start w:val="1"/>
      <w:numFmt w:val="decimal"/>
      <w:isLgl/>
      <w:lvlText w:val="%1.%2.%3.%4.%5.%6."/>
      <w:lvlJc w:val="left"/>
      <w:pPr>
        <w:ind w:left="2914" w:hanging="1080"/>
      </w:pPr>
      <w:rPr>
        <w:rFonts w:hint="default"/>
      </w:rPr>
    </w:lvl>
    <w:lvl w:ilvl="6">
      <w:start w:val="1"/>
      <w:numFmt w:val="decimal"/>
      <w:isLgl/>
      <w:lvlText w:val="%1.%2.%3.%4.%5.%6.%7."/>
      <w:lvlJc w:val="left"/>
      <w:pPr>
        <w:ind w:left="3634" w:hanging="1440"/>
      </w:pPr>
      <w:rPr>
        <w:rFonts w:hint="default"/>
      </w:rPr>
    </w:lvl>
    <w:lvl w:ilvl="7">
      <w:start w:val="1"/>
      <w:numFmt w:val="decimal"/>
      <w:isLgl/>
      <w:lvlText w:val="%1.%2.%3.%4.%5.%6.%7.%8."/>
      <w:lvlJc w:val="left"/>
      <w:pPr>
        <w:ind w:left="3994" w:hanging="1440"/>
      </w:pPr>
      <w:rPr>
        <w:rFonts w:hint="default"/>
      </w:rPr>
    </w:lvl>
    <w:lvl w:ilvl="8">
      <w:start w:val="1"/>
      <w:numFmt w:val="decimal"/>
      <w:isLgl/>
      <w:lvlText w:val="%1.%2.%3.%4.%5.%6.%7.%8.%9."/>
      <w:lvlJc w:val="left"/>
      <w:pPr>
        <w:ind w:left="4714" w:hanging="1800"/>
      </w:pPr>
      <w:rPr>
        <w:rFonts w:hint="default"/>
      </w:rPr>
    </w:lvl>
  </w:abstractNum>
  <w:abstractNum w:abstractNumId="3" w15:restartNumberingAfterBreak="0">
    <w:nsid w:val="2C795F78"/>
    <w:multiLevelType w:val="hybridMultilevel"/>
    <w:tmpl w:val="ACF251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E4536CE"/>
    <w:multiLevelType w:val="multilevel"/>
    <w:tmpl w:val="04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841B93"/>
    <w:multiLevelType w:val="hybridMultilevel"/>
    <w:tmpl w:val="5C127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FA3D3D"/>
    <w:multiLevelType w:val="hybridMultilevel"/>
    <w:tmpl w:val="31C4A0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0A4CA4"/>
    <w:multiLevelType w:val="hybridMultilevel"/>
    <w:tmpl w:val="904C24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246448"/>
    <w:multiLevelType w:val="hybridMultilevel"/>
    <w:tmpl w:val="9EBC01D0"/>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2E4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545495"/>
    <w:multiLevelType w:val="multilevel"/>
    <w:tmpl w:val="477E2C56"/>
    <w:lvl w:ilvl="0">
      <w:start w:val="1"/>
      <w:numFmt w:val="decimal"/>
      <w:lvlText w:val="%1."/>
      <w:lvlJc w:val="left"/>
      <w:pPr>
        <w:ind w:left="361" w:hanging="360"/>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419" w:hanging="72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3911" w:hanging="1080"/>
      </w:pPr>
      <w:rPr>
        <w:rFonts w:hint="default"/>
      </w:rPr>
    </w:lvl>
    <w:lvl w:ilvl="6">
      <w:start w:val="1"/>
      <w:numFmt w:val="decimal"/>
      <w:isLgl/>
      <w:lvlText w:val="%1.%2.%3.%4.%5.%6.%7."/>
      <w:lvlJc w:val="left"/>
      <w:pPr>
        <w:ind w:left="4837" w:hanging="1440"/>
      </w:pPr>
      <w:rPr>
        <w:rFonts w:hint="default"/>
      </w:rPr>
    </w:lvl>
    <w:lvl w:ilvl="7">
      <w:start w:val="1"/>
      <w:numFmt w:val="decimal"/>
      <w:isLgl/>
      <w:lvlText w:val="%1.%2.%3.%4.%5.%6.%7.%8."/>
      <w:lvlJc w:val="left"/>
      <w:pPr>
        <w:ind w:left="5403" w:hanging="1440"/>
      </w:pPr>
      <w:rPr>
        <w:rFonts w:hint="default"/>
      </w:rPr>
    </w:lvl>
    <w:lvl w:ilvl="8">
      <w:start w:val="1"/>
      <w:numFmt w:val="decimal"/>
      <w:isLgl/>
      <w:lvlText w:val="%1.%2.%3.%4.%5.%6.%7.%8.%9."/>
      <w:lvlJc w:val="left"/>
      <w:pPr>
        <w:ind w:left="6329" w:hanging="1800"/>
      </w:pPr>
      <w:rPr>
        <w:rFonts w:hint="default"/>
      </w:rPr>
    </w:lvl>
  </w:abstractNum>
  <w:abstractNum w:abstractNumId="11" w15:restartNumberingAfterBreak="0">
    <w:nsid w:val="4E293455"/>
    <w:multiLevelType w:val="hybridMultilevel"/>
    <w:tmpl w:val="36D637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D424C8"/>
    <w:multiLevelType w:val="hybridMultilevel"/>
    <w:tmpl w:val="83968ECA"/>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3906214"/>
    <w:multiLevelType w:val="hybridMultilevel"/>
    <w:tmpl w:val="23802A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3D260F"/>
    <w:multiLevelType w:val="hybridMultilevel"/>
    <w:tmpl w:val="CC4E86D0"/>
    <w:lvl w:ilvl="0" w:tplc="528638C6">
      <w:start w:val="1"/>
      <w:numFmt w:val="decimal"/>
      <w:lvlText w:val="%1."/>
      <w:lvlJc w:val="left"/>
      <w:pPr>
        <w:ind w:left="392" w:hanging="360"/>
      </w:pPr>
      <w:rPr>
        <w:rFonts w:ascii="Times New Roman" w:eastAsia="Times New Roman" w:hAnsi="Times New Roman" w:cs="Times New Roman"/>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15" w15:restartNumberingAfterBreak="0">
    <w:nsid w:val="6A312C14"/>
    <w:multiLevelType w:val="hybridMultilevel"/>
    <w:tmpl w:val="5FE08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9A4810"/>
    <w:multiLevelType w:val="multilevel"/>
    <w:tmpl w:val="04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2F0B34"/>
    <w:multiLevelType w:val="hybridMultilevel"/>
    <w:tmpl w:val="23CE1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3555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373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323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029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366428">
    <w:abstractNumId w:val="5"/>
  </w:num>
  <w:num w:numId="6" w16cid:durableId="424805500">
    <w:abstractNumId w:val="15"/>
  </w:num>
  <w:num w:numId="7" w16cid:durableId="1278830776">
    <w:abstractNumId w:val="4"/>
  </w:num>
  <w:num w:numId="8" w16cid:durableId="1811361693">
    <w:abstractNumId w:val="0"/>
  </w:num>
  <w:num w:numId="9" w16cid:durableId="665473421">
    <w:abstractNumId w:val="2"/>
  </w:num>
  <w:num w:numId="10" w16cid:durableId="2105294923">
    <w:abstractNumId w:val="8"/>
  </w:num>
  <w:num w:numId="11" w16cid:durableId="847448485">
    <w:abstractNumId w:val="12"/>
  </w:num>
  <w:num w:numId="12" w16cid:durableId="948466626">
    <w:abstractNumId w:val="10"/>
  </w:num>
  <w:num w:numId="13" w16cid:durableId="563872916">
    <w:abstractNumId w:val="17"/>
  </w:num>
  <w:num w:numId="14" w16cid:durableId="1417896754">
    <w:abstractNumId w:val="7"/>
  </w:num>
  <w:num w:numId="15" w16cid:durableId="1266619318">
    <w:abstractNumId w:val="6"/>
  </w:num>
  <w:num w:numId="16" w16cid:durableId="1728647525">
    <w:abstractNumId w:val="13"/>
  </w:num>
  <w:num w:numId="17" w16cid:durableId="2061051348">
    <w:abstractNumId w:val="11"/>
  </w:num>
  <w:num w:numId="18" w16cid:durableId="10362015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BA"/>
    <w:rsid w:val="00010C3F"/>
    <w:rsid w:val="00075A62"/>
    <w:rsid w:val="000765DA"/>
    <w:rsid w:val="00082EE9"/>
    <w:rsid w:val="000C0CFD"/>
    <w:rsid w:val="000C3A3C"/>
    <w:rsid w:val="00114FD0"/>
    <w:rsid w:val="001866DA"/>
    <w:rsid w:val="001F54B7"/>
    <w:rsid w:val="002253BA"/>
    <w:rsid w:val="00275754"/>
    <w:rsid w:val="002822B3"/>
    <w:rsid w:val="00292CCF"/>
    <w:rsid w:val="002F7A41"/>
    <w:rsid w:val="00306866"/>
    <w:rsid w:val="00314AFE"/>
    <w:rsid w:val="0033519B"/>
    <w:rsid w:val="00340204"/>
    <w:rsid w:val="00354C1B"/>
    <w:rsid w:val="003A30C1"/>
    <w:rsid w:val="003B6488"/>
    <w:rsid w:val="003C3AD6"/>
    <w:rsid w:val="003D711F"/>
    <w:rsid w:val="0043600D"/>
    <w:rsid w:val="004609EB"/>
    <w:rsid w:val="0046166F"/>
    <w:rsid w:val="00465D3F"/>
    <w:rsid w:val="00471F0C"/>
    <w:rsid w:val="004E725A"/>
    <w:rsid w:val="00510D85"/>
    <w:rsid w:val="00544E3D"/>
    <w:rsid w:val="005525C2"/>
    <w:rsid w:val="00566D0D"/>
    <w:rsid w:val="00587929"/>
    <w:rsid w:val="005A0D88"/>
    <w:rsid w:val="005D4083"/>
    <w:rsid w:val="005E568B"/>
    <w:rsid w:val="005F3A8D"/>
    <w:rsid w:val="00632860"/>
    <w:rsid w:val="00636CF0"/>
    <w:rsid w:val="006A06FE"/>
    <w:rsid w:val="006B31A4"/>
    <w:rsid w:val="006C459D"/>
    <w:rsid w:val="006D6E9D"/>
    <w:rsid w:val="006E2156"/>
    <w:rsid w:val="006F1207"/>
    <w:rsid w:val="00715853"/>
    <w:rsid w:val="00716822"/>
    <w:rsid w:val="007609E5"/>
    <w:rsid w:val="0076389E"/>
    <w:rsid w:val="007C5275"/>
    <w:rsid w:val="007D74CB"/>
    <w:rsid w:val="007E5FDF"/>
    <w:rsid w:val="007E7A2C"/>
    <w:rsid w:val="008271FC"/>
    <w:rsid w:val="00832777"/>
    <w:rsid w:val="00846EDE"/>
    <w:rsid w:val="00870D39"/>
    <w:rsid w:val="008A3CC7"/>
    <w:rsid w:val="009025BC"/>
    <w:rsid w:val="009079D2"/>
    <w:rsid w:val="00995407"/>
    <w:rsid w:val="009C6DC2"/>
    <w:rsid w:val="009E0708"/>
    <w:rsid w:val="009F12A0"/>
    <w:rsid w:val="00A034B7"/>
    <w:rsid w:val="00A131F5"/>
    <w:rsid w:val="00A141DA"/>
    <w:rsid w:val="00A75B06"/>
    <w:rsid w:val="00A82A45"/>
    <w:rsid w:val="00A83F22"/>
    <w:rsid w:val="00A91FED"/>
    <w:rsid w:val="00AA017C"/>
    <w:rsid w:val="00AC3780"/>
    <w:rsid w:val="00AC7E95"/>
    <w:rsid w:val="00B01DE7"/>
    <w:rsid w:val="00B047A0"/>
    <w:rsid w:val="00B53C61"/>
    <w:rsid w:val="00B7568B"/>
    <w:rsid w:val="00B80A68"/>
    <w:rsid w:val="00B816A7"/>
    <w:rsid w:val="00BA537D"/>
    <w:rsid w:val="00BD0FBF"/>
    <w:rsid w:val="00BF5F80"/>
    <w:rsid w:val="00C04A52"/>
    <w:rsid w:val="00C067FA"/>
    <w:rsid w:val="00C17803"/>
    <w:rsid w:val="00C57C50"/>
    <w:rsid w:val="00CC44C0"/>
    <w:rsid w:val="00CE7C19"/>
    <w:rsid w:val="00D15270"/>
    <w:rsid w:val="00DB4DFD"/>
    <w:rsid w:val="00DC5597"/>
    <w:rsid w:val="00E128A3"/>
    <w:rsid w:val="00E16083"/>
    <w:rsid w:val="00E40F6C"/>
    <w:rsid w:val="00E955F2"/>
    <w:rsid w:val="00EE4DA1"/>
    <w:rsid w:val="00EE4F77"/>
    <w:rsid w:val="00EF4F19"/>
    <w:rsid w:val="00F0700D"/>
    <w:rsid w:val="00F1339C"/>
    <w:rsid w:val="00F374FF"/>
    <w:rsid w:val="00F9238A"/>
    <w:rsid w:val="00FF3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F22E"/>
  <w15:chartTrackingRefBased/>
  <w15:docId w15:val="{5E5D1632-F902-4E1A-8A5C-62125CC7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25BC"/>
    <w:pPr>
      <w:spacing w:line="256" w:lineRule="auto"/>
    </w:pPr>
    <w:rPr>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Normal bullet 2,Bullet list"/>
    <w:basedOn w:val="Parasts"/>
    <w:link w:val="SarakstarindkopaRakstz"/>
    <w:uiPriority w:val="34"/>
    <w:qFormat/>
    <w:rsid w:val="009025BC"/>
    <w:pPr>
      <w:ind w:left="720"/>
      <w:contextualSpacing/>
    </w:pPr>
  </w:style>
  <w:style w:type="paragraph" w:styleId="Beiguvresteksts">
    <w:name w:val="endnote text"/>
    <w:basedOn w:val="Parasts"/>
    <w:link w:val="BeiguvrestekstsRakstz"/>
    <w:uiPriority w:val="99"/>
    <w:semiHidden/>
    <w:unhideWhenUsed/>
    <w:rsid w:val="006C459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6C459D"/>
    <w:rPr>
      <w:kern w:val="0"/>
      <w:sz w:val="20"/>
      <w:szCs w:val="20"/>
    </w:rPr>
  </w:style>
  <w:style w:type="character" w:styleId="Beiguvresatsauce">
    <w:name w:val="endnote reference"/>
    <w:basedOn w:val="Noklusjumarindkopasfonts"/>
    <w:uiPriority w:val="99"/>
    <w:semiHidden/>
    <w:unhideWhenUsed/>
    <w:rsid w:val="006C459D"/>
    <w:rPr>
      <w:vertAlign w:val="superscript"/>
    </w:rPr>
  </w:style>
  <w:style w:type="character" w:customStyle="1" w:styleId="SarakstarindkopaRakstz">
    <w:name w:val="Saraksta rindkopa Rakstz."/>
    <w:aliases w:val="Syle 1 Rakstz.,Normal bullet 2 Rakstz.,Bullet list Rakstz."/>
    <w:link w:val="Sarakstarindkopa"/>
    <w:uiPriority w:val="34"/>
    <w:rsid w:val="007E5FDF"/>
    <w:rPr>
      <w:kern w:val="0"/>
    </w:rPr>
  </w:style>
  <w:style w:type="character" w:styleId="Hipersaite">
    <w:name w:val="Hyperlink"/>
    <w:basedOn w:val="Noklusjumarindkopasfonts"/>
    <w:uiPriority w:val="99"/>
    <w:unhideWhenUsed/>
    <w:rsid w:val="0046166F"/>
    <w:rPr>
      <w:color w:val="0563C1" w:themeColor="hyperlink"/>
      <w:u w:val="single"/>
    </w:rPr>
  </w:style>
  <w:style w:type="character" w:styleId="Neatrisintapieminana">
    <w:name w:val="Unresolved Mention"/>
    <w:basedOn w:val="Noklusjumarindkopasfonts"/>
    <w:uiPriority w:val="99"/>
    <w:semiHidden/>
    <w:unhideWhenUsed/>
    <w:rsid w:val="0046166F"/>
    <w:rPr>
      <w:color w:val="605E5C"/>
      <w:shd w:val="clear" w:color="auto" w:fill="E1DFDD"/>
    </w:rPr>
  </w:style>
  <w:style w:type="paragraph" w:styleId="Galvene">
    <w:name w:val="header"/>
    <w:basedOn w:val="Parasts"/>
    <w:link w:val="GalveneRakstz"/>
    <w:uiPriority w:val="99"/>
    <w:unhideWhenUsed/>
    <w:rsid w:val="005E56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E568B"/>
    <w:rPr>
      <w:kern w:val="0"/>
    </w:rPr>
  </w:style>
  <w:style w:type="paragraph" w:styleId="Kjene">
    <w:name w:val="footer"/>
    <w:basedOn w:val="Parasts"/>
    <w:link w:val="KjeneRakstz"/>
    <w:uiPriority w:val="99"/>
    <w:unhideWhenUsed/>
    <w:rsid w:val="005E56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E568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09963">
      <w:bodyDiv w:val="1"/>
      <w:marLeft w:val="0"/>
      <w:marRight w:val="0"/>
      <w:marTop w:val="0"/>
      <w:marBottom w:val="0"/>
      <w:divBdr>
        <w:top w:val="none" w:sz="0" w:space="0" w:color="auto"/>
        <w:left w:val="none" w:sz="0" w:space="0" w:color="auto"/>
        <w:bottom w:val="none" w:sz="0" w:space="0" w:color="auto"/>
        <w:right w:val="none" w:sz="0" w:space="0" w:color="auto"/>
      </w:divBdr>
    </w:div>
    <w:div w:id="15711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ita.vasaraudze@livani.lv" TargetMode="Externa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13075</Words>
  <Characters>7454</Characters>
  <Application>Microsoft Office Word</Application>
  <DocSecurity>0</DocSecurity>
  <Lines>62</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Vasaraudze</dc:creator>
  <cp:keywords/>
  <dc:description/>
  <cp:lastModifiedBy>Evita Vasaraudze</cp:lastModifiedBy>
  <cp:revision>14</cp:revision>
  <dcterms:created xsi:type="dcterms:W3CDTF">2024-03-11T13:36:00Z</dcterms:created>
  <dcterms:modified xsi:type="dcterms:W3CDTF">2025-09-03T07:36:00Z</dcterms:modified>
</cp:coreProperties>
</file>