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8193" w14:textId="62F091EC" w:rsidR="00534A82" w:rsidRPr="007778E6" w:rsidRDefault="008E093C" w:rsidP="00A54875">
      <w:pPr>
        <w:spacing w:after="0" w:line="240" w:lineRule="auto"/>
        <w:jc w:val="center"/>
        <w:rPr>
          <w:rFonts w:ascii="Arial" w:hAnsi="Arial" w:cs="Arial"/>
          <w:b/>
          <w:lang w:val="lv-LV"/>
        </w:rPr>
      </w:pPr>
      <w:r w:rsidRPr="007778E6">
        <w:rPr>
          <w:rFonts w:ascii="Arial" w:hAnsi="Arial" w:cs="Arial"/>
          <w:b/>
          <w:lang w:val="lv-LV"/>
        </w:rPr>
        <w:t>NOSLĒGUMA ZIŅOJUMS</w:t>
      </w:r>
      <w:r w:rsidR="00186BA8" w:rsidRPr="007778E6">
        <w:rPr>
          <w:rFonts w:ascii="Arial" w:hAnsi="Arial" w:cs="Arial"/>
          <w:b/>
          <w:lang w:val="lv-LV"/>
        </w:rPr>
        <w:t xml:space="preserve"> </w:t>
      </w:r>
    </w:p>
    <w:p w14:paraId="29B3B866" w14:textId="77777777" w:rsidR="00BE3D49" w:rsidRPr="007778E6" w:rsidRDefault="00BE3D49" w:rsidP="00A54875">
      <w:pPr>
        <w:spacing w:after="0" w:line="240" w:lineRule="auto"/>
        <w:rPr>
          <w:rFonts w:ascii="Arial" w:hAnsi="Arial" w:cs="Arial"/>
          <w:bCs/>
          <w:lang w:val="lv-LV"/>
        </w:rPr>
      </w:pPr>
    </w:p>
    <w:tbl>
      <w:tblPr>
        <w:tblW w:w="95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969"/>
        <w:gridCol w:w="2475"/>
      </w:tblGrid>
      <w:tr w:rsidR="008E093C" w:rsidRPr="005425C4" w14:paraId="4729F312" w14:textId="77777777" w:rsidTr="000E360D">
        <w:trPr>
          <w:trHeight w:val="345"/>
        </w:trPr>
        <w:tc>
          <w:tcPr>
            <w:tcW w:w="3119" w:type="dxa"/>
            <w:tcBorders>
              <w:top w:val="single" w:sz="4" w:space="0" w:color="auto"/>
              <w:left w:val="single" w:sz="4" w:space="0" w:color="auto"/>
              <w:bottom w:val="single" w:sz="4" w:space="0" w:color="auto"/>
              <w:right w:val="single" w:sz="4" w:space="0" w:color="auto"/>
            </w:tcBorders>
            <w:shd w:val="clear" w:color="auto" w:fill="DEEAF6"/>
          </w:tcPr>
          <w:p w14:paraId="6EB5EC48" w14:textId="77777777" w:rsidR="008E093C" w:rsidRPr="007778E6" w:rsidRDefault="008E093C" w:rsidP="00A54875">
            <w:pPr>
              <w:spacing w:after="0" w:line="240" w:lineRule="auto"/>
              <w:rPr>
                <w:rFonts w:ascii="Arial" w:hAnsi="Arial" w:cs="Arial"/>
                <w:b/>
                <w:bCs/>
                <w:lang w:val="lv-LV"/>
              </w:rPr>
            </w:pPr>
            <w:r w:rsidRPr="007778E6">
              <w:rPr>
                <w:rFonts w:ascii="Arial" w:hAnsi="Arial" w:cs="Arial"/>
                <w:b/>
                <w:bCs/>
                <w:lang w:val="lv-LV"/>
              </w:rPr>
              <w:t>Pasūtītājs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54366E15" w14:textId="77777777" w:rsidR="008E093C" w:rsidRPr="007778E6" w:rsidRDefault="008E093C" w:rsidP="00A54875">
            <w:pPr>
              <w:spacing w:after="0" w:line="240" w:lineRule="auto"/>
              <w:rPr>
                <w:rFonts w:ascii="Arial" w:hAnsi="Arial" w:cs="Arial"/>
                <w:lang w:val="lv-LV"/>
              </w:rPr>
            </w:pPr>
            <w:r w:rsidRPr="007778E6">
              <w:rPr>
                <w:rFonts w:ascii="Arial" w:hAnsi="Arial" w:cs="Arial"/>
                <w:bCs/>
                <w:lang w:val="lv-LV"/>
              </w:rPr>
              <w:t>Liepājas speciālās ekonomiskās zonas pārvalde, vienotais reģistrācijas numurs 90000329402, juridiskā adrese Fēniksa ielā 4, Liepāja, LV-3401</w:t>
            </w:r>
          </w:p>
        </w:tc>
      </w:tr>
      <w:tr w:rsidR="008E093C" w:rsidRPr="007778E6" w14:paraId="0A22C075" w14:textId="77777777" w:rsidTr="000E360D">
        <w:trPr>
          <w:trHeight w:val="70"/>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2F5ED268" w14:textId="77777777" w:rsidR="008E093C" w:rsidRPr="007778E6" w:rsidRDefault="008E093C" w:rsidP="00A54875">
            <w:pPr>
              <w:spacing w:after="0" w:line="240" w:lineRule="auto"/>
              <w:rPr>
                <w:rFonts w:ascii="Arial" w:hAnsi="Arial" w:cs="Arial"/>
                <w:b/>
                <w:lang w:val="lv-LV"/>
              </w:rPr>
            </w:pPr>
            <w:r w:rsidRPr="007778E6">
              <w:rPr>
                <w:rFonts w:ascii="Arial" w:hAnsi="Arial" w:cs="Arial"/>
                <w:b/>
                <w:lang w:val="lv-LV"/>
              </w:rPr>
              <w:t>Iepirkuma identifikācijas numurs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63BAA397" w14:textId="64587710" w:rsidR="008E093C" w:rsidRPr="007778E6" w:rsidRDefault="008E093C" w:rsidP="00A54875">
            <w:pPr>
              <w:spacing w:after="0" w:line="240" w:lineRule="auto"/>
              <w:rPr>
                <w:rFonts w:ascii="Arial" w:hAnsi="Arial" w:cs="Arial"/>
                <w:lang w:val="lv-LV"/>
              </w:rPr>
            </w:pPr>
            <w:r w:rsidRPr="007778E6">
              <w:rPr>
                <w:rFonts w:ascii="Arial" w:hAnsi="Arial" w:cs="Arial"/>
                <w:lang w:val="lv-LV"/>
              </w:rPr>
              <w:t>LSEZ 202</w:t>
            </w:r>
            <w:r w:rsidR="005425C4">
              <w:rPr>
                <w:rFonts w:ascii="Arial" w:hAnsi="Arial" w:cs="Arial"/>
                <w:lang w:val="lv-LV"/>
              </w:rPr>
              <w:t>5</w:t>
            </w:r>
            <w:r w:rsidR="00645A0F" w:rsidRPr="007778E6">
              <w:rPr>
                <w:rFonts w:ascii="Arial" w:hAnsi="Arial" w:cs="Arial"/>
                <w:lang w:val="lv-LV"/>
              </w:rPr>
              <w:t>/</w:t>
            </w:r>
            <w:r w:rsidR="00956C1E" w:rsidRPr="007778E6">
              <w:rPr>
                <w:rFonts w:ascii="Arial" w:hAnsi="Arial" w:cs="Arial"/>
                <w:lang w:val="lv-LV"/>
              </w:rPr>
              <w:t>1</w:t>
            </w:r>
            <w:r w:rsidR="005425C4">
              <w:rPr>
                <w:rFonts w:ascii="Arial" w:hAnsi="Arial" w:cs="Arial"/>
                <w:lang w:val="lv-LV"/>
              </w:rPr>
              <w:t>3</w:t>
            </w:r>
          </w:p>
        </w:tc>
      </w:tr>
      <w:tr w:rsidR="008E093C" w:rsidRPr="005425C4" w14:paraId="7B1D7C2B" w14:textId="77777777" w:rsidTr="000E360D">
        <w:trPr>
          <w:trHeight w:val="70"/>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723E11DB" w14:textId="77777777" w:rsidR="008E093C" w:rsidRPr="007778E6" w:rsidRDefault="008E093C" w:rsidP="00A54875">
            <w:pPr>
              <w:spacing w:after="0" w:line="240" w:lineRule="auto"/>
              <w:rPr>
                <w:rFonts w:ascii="Arial" w:hAnsi="Arial" w:cs="Arial"/>
                <w:b/>
                <w:lang w:val="lv-LV"/>
              </w:rPr>
            </w:pPr>
            <w:r w:rsidRPr="007778E6">
              <w:rPr>
                <w:rFonts w:ascii="Arial" w:hAnsi="Arial" w:cs="Arial"/>
                <w:b/>
                <w:lang w:val="lv-LV"/>
              </w:rPr>
              <w:t>Iepirkuma procedūras veids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523FF817" w14:textId="77777777" w:rsidR="008E093C" w:rsidRPr="007778E6" w:rsidRDefault="008E093C" w:rsidP="00A54875">
            <w:pPr>
              <w:spacing w:after="0" w:line="240" w:lineRule="auto"/>
              <w:rPr>
                <w:rFonts w:ascii="Arial" w:hAnsi="Arial" w:cs="Arial"/>
                <w:bCs/>
                <w:lang w:val="lv-LV" w:eastAsia="ar-SA"/>
              </w:rPr>
            </w:pPr>
            <w:r w:rsidRPr="007778E6">
              <w:rPr>
                <w:rFonts w:ascii="Arial" w:hAnsi="Arial" w:cs="Arial"/>
                <w:bCs/>
                <w:lang w:val="lv-LV" w:eastAsia="ar-SA"/>
              </w:rPr>
              <w:t>Atklāts konkurss saskaņā ar Sabiedrisko pakalpojumu sniedzēju iepirkumu likumu</w:t>
            </w:r>
          </w:p>
        </w:tc>
      </w:tr>
      <w:tr w:rsidR="008E093C" w:rsidRPr="005425C4" w14:paraId="40A74134" w14:textId="77777777" w:rsidTr="000E360D">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35317A74" w14:textId="77777777" w:rsidR="008E093C" w:rsidRPr="007778E6" w:rsidRDefault="008E093C" w:rsidP="00A54875">
            <w:pPr>
              <w:spacing w:after="0" w:line="240" w:lineRule="auto"/>
              <w:rPr>
                <w:rFonts w:ascii="Arial" w:hAnsi="Arial" w:cs="Arial"/>
                <w:b/>
                <w:lang w:val="lv-LV"/>
              </w:rPr>
            </w:pPr>
            <w:r w:rsidRPr="007778E6">
              <w:rPr>
                <w:rFonts w:ascii="Arial" w:hAnsi="Arial" w:cs="Arial"/>
                <w:b/>
                <w:lang w:val="lv-LV"/>
              </w:rPr>
              <w:t>Līguma priekšmets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46337F4B" w14:textId="70F93B2F" w:rsidR="008E093C" w:rsidRPr="000D2E07" w:rsidRDefault="000D2E07" w:rsidP="00A54875">
            <w:pPr>
              <w:spacing w:after="0" w:line="240" w:lineRule="auto"/>
              <w:rPr>
                <w:rFonts w:ascii="Arial" w:hAnsi="Arial" w:cs="Arial"/>
                <w:b/>
                <w:bCs/>
                <w:lang w:val="lv-LV"/>
              </w:rPr>
            </w:pPr>
            <w:bookmarkStart w:id="0" w:name="_Hlk54864027"/>
            <w:r w:rsidRPr="00277B32">
              <w:rPr>
                <w:rFonts w:ascii="Arial" w:hAnsi="Arial" w:cs="Arial"/>
                <w:b/>
                <w:bCs/>
                <w:lang w:val="lv-LV"/>
              </w:rPr>
              <w:t xml:space="preserve">Kuģu ekspluatācijā radīto </w:t>
            </w:r>
            <w:r w:rsidRPr="00277B32">
              <w:rPr>
                <w:rFonts w:ascii="Arial" w:hAnsi="Arial" w:cs="Arial"/>
                <w:b/>
                <w:bCs/>
                <w:color w:val="000000"/>
                <w:lang w:val="lv-LV"/>
              </w:rPr>
              <w:t xml:space="preserve">MARPOL </w:t>
            </w:r>
            <w:r w:rsidRPr="0003044D">
              <w:rPr>
                <w:rFonts w:ascii="Arial" w:hAnsi="Arial" w:cs="Arial"/>
                <w:b/>
                <w:bCs/>
                <w:color w:val="000000"/>
                <w:lang w:val="lv-LV"/>
              </w:rPr>
              <w:t xml:space="preserve">konvencijas IV un V pielikuma </w:t>
            </w:r>
            <w:r w:rsidRPr="00277B32">
              <w:rPr>
                <w:rFonts w:ascii="Arial" w:hAnsi="Arial" w:cs="Arial"/>
                <w:b/>
                <w:bCs/>
                <w:color w:val="000000"/>
                <w:lang w:val="lv-LV"/>
              </w:rPr>
              <w:t>atkritumu</w:t>
            </w:r>
            <w:r w:rsidRPr="00277B32">
              <w:rPr>
                <w:rFonts w:ascii="Arial" w:hAnsi="Arial" w:cs="Arial"/>
                <w:b/>
                <w:bCs/>
                <w:lang w:val="lv-LV"/>
              </w:rPr>
              <w:t xml:space="preserve"> apsaimniekošana Liepājas ostā</w:t>
            </w:r>
            <w:bookmarkEnd w:id="0"/>
            <w:r w:rsidRPr="00277B32">
              <w:rPr>
                <w:rFonts w:ascii="Arial" w:hAnsi="Arial" w:cs="Arial"/>
                <w:b/>
                <w:bCs/>
                <w:lang w:val="lv-LV"/>
              </w:rPr>
              <w:t xml:space="preserve"> </w:t>
            </w:r>
          </w:p>
        </w:tc>
      </w:tr>
      <w:tr w:rsidR="008E093C" w:rsidRPr="005425C4" w14:paraId="6046514A" w14:textId="77777777" w:rsidTr="000E360D">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6B7D4360" w14:textId="77777777" w:rsidR="008E093C" w:rsidRPr="007778E6" w:rsidRDefault="008E093C" w:rsidP="00A54875">
            <w:pPr>
              <w:spacing w:after="0" w:line="240" w:lineRule="auto"/>
              <w:rPr>
                <w:rFonts w:ascii="Arial" w:hAnsi="Arial" w:cs="Arial"/>
                <w:b/>
                <w:lang w:val="lv-LV"/>
              </w:rPr>
            </w:pPr>
            <w:r w:rsidRPr="007778E6">
              <w:rPr>
                <w:rFonts w:ascii="Arial" w:hAnsi="Arial" w:cs="Arial"/>
                <w:b/>
                <w:lang w:val="lv-LV"/>
              </w:rPr>
              <w:t>Līguma izpildes termiņš</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3F8EB1C3" w14:textId="4ADF3521" w:rsidR="008E093C" w:rsidRPr="007778E6" w:rsidRDefault="004D0942" w:rsidP="00A54875">
            <w:pPr>
              <w:tabs>
                <w:tab w:val="left" w:pos="565"/>
                <w:tab w:val="left" w:pos="825"/>
                <w:tab w:val="left" w:pos="1041"/>
                <w:tab w:val="left" w:pos="3404"/>
              </w:tabs>
              <w:spacing w:after="0" w:line="240" w:lineRule="auto"/>
              <w:jc w:val="both"/>
              <w:rPr>
                <w:rFonts w:ascii="Arial" w:hAnsi="Arial" w:cs="Arial"/>
                <w:lang w:val="lv-LV"/>
              </w:rPr>
            </w:pPr>
            <w:r w:rsidRPr="007778E6">
              <w:rPr>
                <w:rFonts w:ascii="Arial" w:hAnsi="Arial" w:cs="Arial"/>
                <w:lang w:val="lv-LV"/>
              </w:rPr>
              <w:t>Plānotais līguma izpildes termiņš 48 (četrdesmit astoņi) mēneši no līguma noslēgšanas brīža</w:t>
            </w:r>
            <w:r w:rsidR="001333DA" w:rsidRPr="007778E6">
              <w:rPr>
                <w:rFonts w:ascii="Arial" w:hAnsi="Arial" w:cs="Arial"/>
                <w:lang w:val="lv-LV"/>
              </w:rPr>
              <w:t>.</w:t>
            </w:r>
          </w:p>
        </w:tc>
      </w:tr>
      <w:tr w:rsidR="008E093C" w:rsidRPr="005425C4" w14:paraId="2E65E6E8" w14:textId="77777777" w:rsidTr="000E360D">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04A980B8" w14:textId="77777777" w:rsidR="008E093C" w:rsidRPr="007778E6" w:rsidRDefault="008E093C" w:rsidP="00A54875">
            <w:pPr>
              <w:spacing w:after="0" w:line="240" w:lineRule="auto"/>
              <w:rPr>
                <w:rFonts w:ascii="Arial" w:hAnsi="Arial" w:cs="Arial"/>
                <w:b/>
                <w:lang w:val="lv-LV"/>
              </w:rPr>
            </w:pPr>
            <w:r w:rsidRPr="007778E6">
              <w:rPr>
                <w:rFonts w:ascii="Arial" w:hAnsi="Arial" w:cs="Arial"/>
                <w:b/>
                <w:lang w:val="lv-LV"/>
              </w:rPr>
              <w:t>CPV kods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3D7AE311" w14:textId="48590A1E" w:rsidR="008E093C" w:rsidRPr="007778E6" w:rsidRDefault="001153DF" w:rsidP="00A54875">
            <w:pPr>
              <w:spacing w:after="0" w:line="240" w:lineRule="auto"/>
              <w:contextualSpacing/>
              <w:jc w:val="both"/>
              <w:rPr>
                <w:rFonts w:ascii="Arial" w:hAnsi="Arial" w:cs="Arial"/>
                <w:lang w:val="lv-LV"/>
              </w:rPr>
            </w:pPr>
            <w:r w:rsidRPr="007778E6">
              <w:rPr>
                <w:rFonts w:ascii="Arial" w:hAnsi="Arial" w:cs="Arial"/>
                <w:lang w:val="lv-LV"/>
              </w:rPr>
              <w:t>9000000-7 (Notekūdeņu, atkritumu, tīrīšanas un vides pakalpojumi)</w:t>
            </w:r>
          </w:p>
        </w:tc>
      </w:tr>
      <w:tr w:rsidR="008E093C" w:rsidRPr="007778E6" w14:paraId="607B0771" w14:textId="77777777" w:rsidTr="000E360D">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1658230F" w14:textId="77777777" w:rsidR="008E093C" w:rsidRPr="007778E6" w:rsidRDefault="008E093C" w:rsidP="00A54875">
            <w:pPr>
              <w:spacing w:after="0" w:line="240" w:lineRule="auto"/>
              <w:rPr>
                <w:rFonts w:ascii="Arial" w:hAnsi="Arial" w:cs="Arial"/>
                <w:b/>
                <w:lang w:val="lv-LV"/>
              </w:rPr>
            </w:pPr>
            <w:r w:rsidRPr="007778E6">
              <w:rPr>
                <w:rFonts w:ascii="Arial" w:hAnsi="Arial" w:cs="Arial"/>
                <w:b/>
                <w:lang w:val="lv-LV"/>
              </w:rPr>
              <w:t xml:space="preserve">Paziņojums par līgumu publicēts </w:t>
            </w:r>
            <w:hyperlink r:id="rId10" w:history="1">
              <w:r w:rsidRPr="007778E6">
                <w:rPr>
                  <w:rStyle w:val="Hipersaite"/>
                  <w:rFonts w:ascii="Arial" w:hAnsi="Arial" w:cs="Arial"/>
                  <w:b/>
                  <w:color w:val="auto"/>
                  <w:lang w:val="lv-LV"/>
                </w:rPr>
                <w:t>www.iub.gov.lv</w:t>
              </w:r>
            </w:hyperlink>
            <w:r w:rsidRPr="007778E6">
              <w:rPr>
                <w:rFonts w:ascii="Arial" w:hAnsi="Arial" w:cs="Arial"/>
                <w:b/>
                <w:lang w:val="lv-LV"/>
              </w:rPr>
              <w:t xml:space="preserve"> </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4E45A295" w14:textId="17AB9FC9" w:rsidR="008E093C" w:rsidRPr="007778E6" w:rsidRDefault="00560F69" w:rsidP="00A54875">
            <w:pPr>
              <w:pStyle w:val="Kjene"/>
              <w:tabs>
                <w:tab w:val="left" w:pos="720"/>
              </w:tabs>
              <w:rPr>
                <w:rFonts w:ascii="Arial" w:hAnsi="Arial" w:cs="Arial"/>
                <w:lang w:val="lv-LV"/>
              </w:rPr>
            </w:pPr>
            <w:r>
              <w:rPr>
                <w:rFonts w:ascii="Arial" w:hAnsi="Arial" w:cs="Arial"/>
                <w:lang w:val="lv-LV"/>
              </w:rPr>
              <w:t>18</w:t>
            </w:r>
            <w:r w:rsidR="00633477" w:rsidRPr="007778E6">
              <w:rPr>
                <w:rFonts w:ascii="Arial" w:hAnsi="Arial" w:cs="Arial"/>
                <w:lang w:val="lv-LV"/>
              </w:rPr>
              <w:t>.0</w:t>
            </w:r>
            <w:r>
              <w:rPr>
                <w:rFonts w:ascii="Arial" w:hAnsi="Arial" w:cs="Arial"/>
                <w:lang w:val="lv-LV"/>
              </w:rPr>
              <w:t>9</w:t>
            </w:r>
            <w:r w:rsidR="00633477" w:rsidRPr="007778E6">
              <w:rPr>
                <w:rFonts w:ascii="Arial" w:hAnsi="Arial" w:cs="Arial"/>
                <w:lang w:val="lv-LV"/>
              </w:rPr>
              <w:t>.2025.</w:t>
            </w:r>
          </w:p>
        </w:tc>
      </w:tr>
      <w:tr w:rsidR="008E093C" w:rsidRPr="007778E6" w14:paraId="711FF22C" w14:textId="77777777" w:rsidTr="000E360D">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6AD967AB" w14:textId="77777777" w:rsidR="008E093C" w:rsidRPr="007778E6" w:rsidRDefault="008E093C" w:rsidP="00A54875">
            <w:pPr>
              <w:spacing w:after="0" w:line="240" w:lineRule="auto"/>
              <w:rPr>
                <w:rFonts w:ascii="Arial" w:hAnsi="Arial" w:cs="Arial"/>
                <w:b/>
                <w:lang w:val="lv-LV"/>
              </w:rPr>
            </w:pPr>
            <w:r w:rsidRPr="007778E6">
              <w:rPr>
                <w:rFonts w:ascii="Arial" w:hAnsi="Arial" w:cs="Arial"/>
                <w:b/>
                <w:lang w:val="lv-LV"/>
              </w:rPr>
              <w:t>Paziņojums par līgumu Eiropas Savienības Oficiālajā Vēstnesī</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316B015C" w14:textId="2EFED97A" w:rsidR="008E093C" w:rsidRPr="007778E6" w:rsidRDefault="00560F69" w:rsidP="00A54875">
            <w:pPr>
              <w:pStyle w:val="Kjene"/>
              <w:tabs>
                <w:tab w:val="left" w:pos="720"/>
              </w:tabs>
              <w:rPr>
                <w:rFonts w:ascii="Arial" w:hAnsi="Arial" w:cs="Arial"/>
                <w:lang w:val="lv-LV"/>
              </w:rPr>
            </w:pPr>
            <w:r>
              <w:rPr>
                <w:rFonts w:ascii="Arial" w:hAnsi="Arial" w:cs="Arial"/>
                <w:lang w:val="lv-LV"/>
              </w:rPr>
              <w:t>18</w:t>
            </w:r>
            <w:r w:rsidR="008E4395" w:rsidRPr="007778E6">
              <w:rPr>
                <w:rFonts w:ascii="Arial" w:hAnsi="Arial" w:cs="Arial"/>
                <w:lang w:val="lv-LV"/>
              </w:rPr>
              <w:t>.0</w:t>
            </w:r>
            <w:r>
              <w:rPr>
                <w:rFonts w:ascii="Arial" w:hAnsi="Arial" w:cs="Arial"/>
                <w:lang w:val="lv-LV"/>
              </w:rPr>
              <w:t>9</w:t>
            </w:r>
            <w:r w:rsidR="008E4395" w:rsidRPr="007778E6">
              <w:rPr>
                <w:rFonts w:ascii="Arial" w:hAnsi="Arial" w:cs="Arial"/>
                <w:lang w:val="lv-LV"/>
              </w:rPr>
              <w:t>.202</w:t>
            </w:r>
            <w:r w:rsidR="00973F47" w:rsidRPr="007778E6">
              <w:rPr>
                <w:rFonts w:ascii="Arial" w:hAnsi="Arial" w:cs="Arial"/>
                <w:lang w:val="lv-LV"/>
              </w:rPr>
              <w:t>5</w:t>
            </w:r>
            <w:r w:rsidR="008E4395" w:rsidRPr="007778E6">
              <w:rPr>
                <w:rFonts w:ascii="Arial" w:hAnsi="Arial" w:cs="Arial"/>
                <w:lang w:val="lv-LV"/>
              </w:rPr>
              <w:t>.</w:t>
            </w:r>
          </w:p>
        </w:tc>
      </w:tr>
      <w:tr w:rsidR="008E093C" w:rsidRPr="005425C4" w14:paraId="7B356E9A" w14:textId="77777777" w:rsidTr="000E360D">
        <w:trPr>
          <w:trHeight w:val="592"/>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719A7452" w14:textId="77777777" w:rsidR="008E093C" w:rsidRPr="007778E6" w:rsidRDefault="008E093C" w:rsidP="00A54875">
            <w:pPr>
              <w:spacing w:after="0" w:line="240" w:lineRule="auto"/>
              <w:rPr>
                <w:rFonts w:ascii="Arial" w:hAnsi="Arial" w:cs="Arial"/>
                <w:b/>
                <w:lang w:val="lv-LV"/>
              </w:rPr>
            </w:pPr>
            <w:r w:rsidRPr="007778E6">
              <w:rPr>
                <w:rFonts w:ascii="Arial" w:hAnsi="Arial" w:cs="Arial"/>
                <w:b/>
                <w:lang w:val="lv-LV"/>
              </w:rPr>
              <w:t>Iepirkumu komisijas izveidošanas pamatojums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4D6D752F" w14:textId="7B5D0184" w:rsidR="008E093C" w:rsidRPr="007778E6" w:rsidRDefault="00EE60BA" w:rsidP="00A54875">
            <w:pPr>
              <w:spacing w:after="0" w:line="240" w:lineRule="auto"/>
              <w:jc w:val="both"/>
              <w:rPr>
                <w:rFonts w:ascii="Arial" w:hAnsi="Arial" w:cs="Arial"/>
                <w:iCs/>
                <w:lang w:val="lv-LV"/>
              </w:rPr>
            </w:pPr>
            <w:r w:rsidRPr="007778E6">
              <w:rPr>
                <w:rFonts w:ascii="Arial" w:hAnsi="Arial" w:cs="Arial"/>
                <w:bCs/>
                <w:lang w:val="lv-LV"/>
              </w:rPr>
              <w:t xml:space="preserve">Liepājas speciālās ekonomiskās zonas pārvaldes </w:t>
            </w:r>
            <w:r w:rsidR="00C80AD3">
              <w:rPr>
                <w:rFonts w:ascii="Arial" w:hAnsi="Arial" w:cs="Arial"/>
                <w:bCs/>
                <w:lang w:val="lv-LV"/>
              </w:rPr>
              <w:t>09</w:t>
            </w:r>
            <w:r w:rsidR="007B4754" w:rsidRPr="007778E6">
              <w:rPr>
                <w:rFonts w:ascii="Arial" w:eastAsia="Arial" w:hAnsi="Arial" w:cs="Arial"/>
                <w:lang w:val="lv-LV"/>
              </w:rPr>
              <w:t>.0</w:t>
            </w:r>
            <w:r w:rsidR="00C80AD3">
              <w:rPr>
                <w:rFonts w:ascii="Arial" w:eastAsia="Arial" w:hAnsi="Arial" w:cs="Arial"/>
                <w:lang w:val="lv-LV"/>
              </w:rPr>
              <w:t>6</w:t>
            </w:r>
            <w:r w:rsidR="007B4754" w:rsidRPr="007778E6">
              <w:rPr>
                <w:rFonts w:ascii="Arial" w:eastAsia="Arial" w:hAnsi="Arial" w:cs="Arial"/>
                <w:lang w:val="lv-LV"/>
              </w:rPr>
              <w:t>.2025. rīkojums Nr. 1.6/</w:t>
            </w:r>
            <w:r w:rsidR="008E1E2B">
              <w:rPr>
                <w:rFonts w:ascii="Arial" w:eastAsia="Arial" w:hAnsi="Arial" w:cs="Arial"/>
                <w:lang w:val="lv-LV"/>
              </w:rPr>
              <w:t>27</w:t>
            </w:r>
            <w:r w:rsidR="007B4754" w:rsidRPr="007778E6">
              <w:rPr>
                <w:rFonts w:ascii="Arial" w:eastAsia="Arial" w:hAnsi="Arial" w:cs="Arial"/>
                <w:lang w:val="lv-LV"/>
              </w:rPr>
              <w:t xml:space="preserve"> </w:t>
            </w:r>
            <w:r w:rsidRPr="007778E6">
              <w:rPr>
                <w:rFonts w:ascii="Arial" w:hAnsi="Arial" w:cs="Arial"/>
                <w:bCs/>
                <w:lang w:val="lv-LV"/>
              </w:rPr>
              <w:t>“</w:t>
            </w:r>
            <w:r w:rsidRPr="007778E6">
              <w:rPr>
                <w:rFonts w:ascii="Arial" w:eastAsia="Times New Roman" w:hAnsi="Arial" w:cs="Arial"/>
                <w:noProof/>
                <w:lang w:val="lv-LV"/>
              </w:rPr>
              <w:t>Par iepirkuma komisijas izveidošanu</w:t>
            </w:r>
            <w:r w:rsidR="001C423E" w:rsidRPr="007778E6">
              <w:rPr>
                <w:rFonts w:ascii="Arial" w:eastAsia="Times New Roman" w:hAnsi="Arial" w:cs="Arial"/>
                <w:noProof/>
                <w:lang w:val="lv-LV"/>
              </w:rPr>
              <w:t>”</w:t>
            </w:r>
          </w:p>
        </w:tc>
      </w:tr>
      <w:tr w:rsidR="008E093C" w:rsidRPr="005425C4" w14:paraId="529AE04C" w14:textId="77777777" w:rsidTr="000E360D">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4BE104AD" w14:textId="77777777" w:rsidR="008E093C" w:rsidRPr="007778E6" w:rsidRDefault="008E093C" w:rsidP="00A54875">
            <w:pPr>
              <w:spacing w:after="0" w:line="240" w:lineRule="auto"/>
              <w:rPr>
                <w:rFonts w:ascii="Arial" w:hAnsi="Arial" w:cs="Arial"/>
                <w:b/>
                <w:lang w:val="lv-LV"/>
              </w:rPr>
            </w:pPr>
            <w:r w:rsidRPr="007778E6">
              <w:rPr>
                <w:rFonts w:ascii="Arial" w:hAnsi="Arial" w:cs="Arial"/>
                <w:b/>
                <w:lang w:val="lv-LV"/>
              </w:rPr>
              <w:t>Iepirkumu komisijas sastāvs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75BDDD0A" w14:textId="77777777" w:rsidR="004243A6" w:rsidRPr="007778E6" w:rsidRDefault="008E093C" w:rsidP="00A54875">
            <w:pPr>
              <w:spacing w:after="0" w:line="240" w:lineRule="auto"/>
              <w:jc w:val="both"/>
              <w:rPr>
                <w:rFonts w:ascii="Arial" w:hAnsi="Arial" w:cs="Arial"/>
                <w:lang w:val="lv-LV"/>
              </w:rPr>
            </w:pPr>
            <w:r w:rsidRPr="007778E6">
              <w:rPr>
                <w:rFonts w:ascii="Arial" w:hAnsi="Arial" w:cs="Arial"/>
                <w:u w:val="single"/>
                <w:lang w:val="lv-LV"/>
              </w:rPr>
              <w:t>Komisijas priekšsēdētājs:</w:t>
            </w:r>
            <w:r w:rsidRPr="007778E6">
              <w:rPr>
                <w:rFonts w:ascii="Arial" w:hAnsi="Arial" w:cs="Arial"/>
                <w:lang w:val="lv-LV"/>
              </w:rPr>
              <w:t xml:space="preserve">  </w:t>
            </w:r>
          </w:p>
          <w:p w14:paraId="1F010E0D" w14:textId="77777777" w:rsidR="007B4754" w:rsidRPr="007778E6" w:rsidRDefault="007B4754" w:rsidP="00A54875">
            <w:pPr>
              <w:spacing w:after="0" w:line="240" w:lineRule="auto"/>
              <w:jc w:val="both"/>
              <w:rPr>
                <w:rFonts w:ascii="Arial" w:hAnsi="Arial" w:cs="Arial"/>
                <w:bCs/>
                <w:lang w:val="lv-LV"/>
              </w:rPr>
            </w:pPr>
            <w:r w:rsidRPr="007778E6">
              <w:rPr>
                <w:rFonts w:ascii="Arial" w:hAnsi="Arial" w:cs="Arial"/>
                <w:lang w:val="lv-LV"/>
              </w:rPr>
              <w:t xml:space="preserve">pārvaldnieka vietnieks </w:t>
            </w:r>
            <w:r w:rsidRPr="007778E6">
              <w:rPr>
                <w:rFonts w:ascii="Arial" w:hAnsi="Arial" w:cs="Arial"/>
                <w:bCs/>
                <w:lang w:val="lv-LV"/>
              </w:rPr>
              <w:t>Elans Strazdiņš</w:t>
            </w:r>
          </w:p>
          <w:p w14:paraId="0852A636" w14:textId="77777777" w:rsidR="007978CC" w:rsidRPr="007778E6" w:rsidRDefault="008E093C" w:rsidP="00A54875">
            <w:pPr>
              <w:spacing w:after="0" w:line="240" w:lineRule="auto"/>
              <w:jc w:val="both"/>
              <w:rPr>
                <w:rFonts w:ascii="Arial" w:hAnsi="Arial" w:cs="Arial"/>
                <w:lang w:val="lv-LV"/>
              </w:rPr>
            </w:pPr>
            <w:r w:rsidRPr="007778E6">
              <w:rPr>
                <w:rFonts w:ascii="Arial" w:hAnsi="Arial" w:cs="Arial"/>
                <w:u w:val="single"/>
                <w:lang w:val="lv-LV"/>
              </w:rPr>
              <w:t>Komisijas priekšsēdētāja vietnieks:</w:t>
            </w:r>
            <w:r w:rsidRPr="007778E6">
              <w:rPr>
                <w:rFonts w:ascii="Arial" w:hAnsi="Arial" w:cs="Arial"/>
                <w:lang w:val="lv-LV"/>
              </w:rPr>
              <w:t xml:space="preserve"> </w:t>
            </w:r>
          </w:p>
          <w:p w14:paraId="7E62D70E" w14:textId="77777777" w:rsidR="007B4754" w:rsidRPr="007778E6" w:rsidRDefault="007B4754" w:rsidP="00A54875">
            <w:pPr>
              <w:spacing w:after="0" w:line="240" w:lineRule="auto"/>
              <w:jc w:val="both"/>
              <w:rPr>
                <w:rFonts w:ascii="Arial" w:hAnsi="Arial" w:cs="Arial"/>
                <w:bCs/>
                <w:lang w:val="lv-LV"/>
              </w:rPr>
            </w:pPr>
            <w:r w:rsidRPr="007778E6">
              <w:rPr>
                <w:rFonts w:ascii="Arial" w:hAnsi="Arial" w:cs="Arial"/>
                <w:lang w:val="lv-LV"/>
              </w:rPr>
              <w:t xml:space="preserve">Drošības, aizsardzības un vides daļas speciāliste </w:t>
            </w:r>
            <w:r w:rsidRPr="007778E6">
              <w:rPr>
                <w:rFonts w:ascii="Arial" w:hAnsi="Arial" w:cs="Arial"/>
                <w:bCs/>
                <w:lang w:val="lv-LV"/>
              </w:rPr>
              <w:t>Maija Uzoliņa</w:t>
            </w:r>
          </w:p>
          <w:p w14:paraId="78E91504" w14:textId="42847C4F" w:rsidR="007978CC" w:rsidRPr="007778E6" w:rsidRDefault="00670E12" w:rsidP="00A54875">
            <w:pPr>
              <w:spacing w:after="0" w:line="240" w:lineRule="auto"/>
              <w:jc w:val="both"/>
              <w:rPr>
                <w:rFonts w:ascii="Arial" w:hAnsi="Arial" w:cs="Arial"/>
                <w:lang w:val="lv-LV"/>
              </w:rPr>
            </w:pPr>
            <w:r w:rsidRPr="007778E6">
              <w:rPr>
                <w:rFonts w:ascii="Arial" w:hAnsi="Arial" w:cs="Arial"/>
                <w:u w:val="single"/>
                <w:lang w:val="lv-LV"/>
              </w:rPr>
              <w:t>Komisijas locekļi</w:t>
            </w:r>
            <w:r w:rsidRPr="007778E6">
              <w:rPr>
                <w:rFonts w:ascii="Arial" w:hAnsi="Arial" w:cs="Arial"/>
                <w:lang w:val="lv-LV"/>
              </w:rPr>
              <w:t xml:space="preserve">: </w:t>
            </w:r>
          </w:p>
          <w:p w14:paraId="6FCFCACE" w14:textId="7B198ADE" w:rsidR="007978CC" w:rsidRPr="007778E6" w:rsidRDefault="00670E12" w:rsidP="00A54875">
            <w:pPr>
              <w:spacing w:after="0" w:line="240" w:lineRule="auto"/>
              <w:jc w:val="both"/>
              <w:rPr>
                <w:rFonts w:ascii="Arial" w:hAnsi="Arial" w:cs="Arial"/>
                <w:bCs/>
                <w:lang w:val="lv-LV"/>
              </w:rPr>
            </w:pPr>
            <w:r w:rsidRPr="007778E6">
              <w:rPr>
                <w:rFonts w:ascii="Arial" w:hAnsi="Arial" w:cs="Arial"/>
                <w:lang w:val="lv-LV"/>
              </w:rPr>
              <w:t xml:space="preserve">Finanšu direktore </w:t>
            </w:r>
            <w:r w:rsidR="007978CC" w:rsidRPr="007778E6">
              <w:rPr>
                <w:rFonts w:ascii="Arial" w:hAnsi="Arial" w:cs="Arial"/>
                <w:bCs/>
                <w:lang w:val="lv-LV"/>
              </w:rPr>
              <w:t>Ilze Rendniece</w:t>
            </w:r>
            <w:r w:rsidR="001C423E" w:rsidRPr="007778E6">
              <w:rPr>
                <w:rFonts w:ascii="Arial" w:hAnsi="Arial" w:cs="Arial"/>
                <w:lang w:val="lv-LV"/>
              </w:rPr>
              <w:t xml:space="preserve">, </w:t>
            </w:r>
          </w:p>
          <w:p w14:paraId="7FBFABF9" w14:textId="54A23882" w:rsidR="007978CC" w:rsidRPr="007778E6" w:rsidRDefault="007978CC" w:rsidP="00A54875">
            <w:pPr>
              <w:spacing w:after="0" w:line="240" w:lineRule="auto"/>
              <w:jc w:val="both"/>
              <w:rPr>
                <w:rFonts w:ascii="Arial" w:hAnsi="Arial" w:cs="Arial"/>
                <w:lang w:val="lv-LV"/>
              </w:rPr>
            </w:pPr>
            <w:r w:rsidRPr="007778E6">
              <w:rPr>
                <w:rFonts w:ascii="Arial" w:hAnsi="Arial" w:cs="Arial"/>
                <w:lang w:val="lv-LV"/>
              </w:rPr>
              <w:t>J</w:t>
            </w:r>
            <w:r w:rsidR="00670E12" w:rsidRPr="007778E6">
              <w:rPr>
                <w:rFonts w:ascii="Arial" w:hAnsi="Arial" w:cs="Arial"/>
                <w:lang w:val="lv-LV"/>
              </w:rPr>
              <w:t>uridiski administratīvā departamenta jurist</w:t>
            </w:r>
            <w:r w:rsidRPr="007778E6">
              <w:rPr>
                <w:rFonts w:ascii="Arial" w:hAnsi="Arial" w:cs="Arial"/>
                <w:lang w:val="lv-LV"/>
              </w:rPr>
              <w:t>e</w:t>
            </w:r>
            <w:r w:rsidR="00670E12" w:rsidRPr="007778E6">
              <w:rPr>
                <w:rFonts w:ascii="Arial" w:hAnsi="Arial" w:cs="Arial"/>
                <w:lang w:val="lv-LV"/>
              </w:rPr>
              <w:t xml:space="preserve"> </w:t>
            </w:r>
            <w:r w:rsidRPr="007778E6">
              <w:rPr>
                <w:rFonts w:ascii="Arial" w:hAnsi="Arial" w:cs="Arial"/>
                <w:bCs/>
                <w:lang w:val="lv-LV"/>
              </w:rPr>
              <w:t>Dace Gudēna</w:t>
            </w:r>
          </w:p>
          <w:p w14:paraId="2EB0A07A" w14:textId="77777777" w:rsidR="00AB2CE5" w:rsidRPr="007778E6" w:rsidRDefault="00AB2CE5" w:rsidP="00A54875">
            <w:pPr>
              <w:spacing w:after="0" w:line="240" w:lineRule="auto"/>
              <w:jc w:val="both"/>
              <w:rPr>
                <w:rFonts w:ascii="Arial" w:hAnsi="Arial" w:cs="Arial"/>
                <w:lang w:val="lv-LV"/>
              </w:rPr>
            </w:pPr>
            <w:r w:rsidRPr="007778E6">
              <w:rPr>
                <w:rFonts w:ascii="Arial" w:hAnsi="Arial" w:cs="Arial"/>
                <w:u w:val="single"/>
                <w:lang w:val="lv-LV"/>
              </w:rPr>
              <w:t>Komisijas sekretāre</w:t>
            </w:r>
            <w:r w:rsidRPr="007778E6">
              <w:rPr>
                <w:rFonts w:ascii="Arial" w:hAnsi="Arial" w:cs="Arial"/>
                <w:lang w:val="lv-LV"/>
              </w:rPr>
              <w:t xml:space="preserve">: </w:t>
            </w:r>
          </w:p>
          <w:p w14:paraId="40853DA6" w14:textId="118B7914" w:rsidR="008E093C" w:rsidRPr="007778E6" w:rsidRDefault="00AB2CE5" w:rsidP="00A54875">
            <w:pPr>
              <w:spacing w:after="0" w:line="240" w:lineRule="auto"/>
              <w:jc w:val="both"/>
              <w:rPr>
                <w:rFonts w:ascii="Arial" w:hAnsi="Arial" w:cs="Arial"/>
                <w:lang w:val="lv-LV"/>
              </w:rPr>
            </w:pPr>
            <w:r w:rsidRPr="007778E6">
              <w:rPr>
                <w:rFonts w:ascii="Arial" w:hAnsi="Arial" w:cs="Arial"/>
                <w:lang w:val="lv-LV"/>
              </w:rPr>
              <w:t>Juridiski administratīva departamenta iepirkumu speciāliste Linda Saltone</w:t>
            </w:r>
          </w:p>
        </w:tc>
      </w:tr>
      <w:tr w:rsidR="00736496" w:rsidRPr="007778E6" w14:paraId="15278C55" w14:textId="77777777" w:rsidTr="000E360D">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6DD5ECDE" w14:textId="6D02DFB6" w:rsidR="00736496" w:rsidRPr="007778E6" w:rsidRDefault="00736496" w:rsidP="00A54875">
            <w:pPr>
              <w:spacing w:after="0" w:line="240" w:lineRule="auto"/>
              <w:rPr>
                <w:rFonts w:ascii="Arial" w:hAnsi="Arial" w:cs="Arial"/>
                <w:b/>
                <w:lang w:val="lv-LV"/>
              </w:rPr>
            </w:pPr>
            <w:r w:rsidRPr="007778E6">
              <w:rPr>
                <w:rFonts w:ascii="Arial" w:hAnsi="Arial" w:cs="Arial"/>
                <w:b/>
                <w:lang w:val="lv-LV"/>
              </w:rPr>
              <w:t>Piedāvājumu iesniegšanas vieta, datums, laiks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224D3ED5" w14:textId="77777777" w:rsidR="00736496" w:rsidRPr="007778E6" w:rsidRDefault="00736496" w:rsidP="00A54875">
            <w:pPr>
              <w:pStyle w:val="Bezatstarpm"/>
              <w:rPr>
                <w:rFonts w:ascii="Arial" w:hAnsi="Arial" w:cs="Arial"/>
                <w:sz w:val="22"/>
                <w:szCs w:val="22"/>
              </w:rPr>
            </w:pPr>
            <w:r w:rsidRPr="007778E6">
              <w:rPr>
                <w:rFonts w:ascii="Arial" w:hAnsi="Arial" w:cs="Arial"/>
                <w:sz w:val="22"/>
                <w:szCs w:val="22"/>
              </w:rPr>
              <w:t>Elektronisko iepirkumu sistēma</w:t>
            </w:r>
          </w:p>
          <w:p w14:paraId="42ECE55A" w14:textId="020E8656" w:rsidR="00736496" w:rsidRPr="007778E6" w:rsidRDefault="0018785F" w:rsidP="00A54875">
            <w:pPr>
              <w:spacing w:after="0" w:line="240" w:lineRule="auto"/>
              <w:jc w:val="both"/>
              <w:rPr>
                <w:rFonts w:ascii="Arial" w:hAnsi="Arial" w:cs="Arial"/>
                <w:u w:val="single"/>
                <w:lang w:val="lv-LV"/>
              </w:rPr>
            </w:pPr>
            <w:r>
              <w:rPr>
                <w:rFonts w:ascii="Arial" w:hAnsi="Arial" w:cs="Arial"/>
                <w:lang w:val="lv-LV"/>
              </w:rPr>
              <w:t>20</w:t>
            </w:r>
            <w:r w:rsidR="00736496" w:rsidRPr="007778E6">
              <w:rPr>
                <w:rFonts w:ascii="Arial" w:hAnsi="Arial" w:cs="Arial"/>
                <w:lang w:val="lv-LV"/>
              </w:rPr>
              <w:t>.</w:t>
            </w:r>
            <w:r>
              <w:rPr>
                <w:rFonts w:ascii="Arial" w:hAnsi="Arial" w:cs="Arial"/>
                <w:lang w:val="lv-LV"/>
              </w:rPr>
              <w:t>10</w:t>
            </w:r>
            <w:r w:rsidR="00736496" w:rsidRPr="007778E6">
              <w:rPr>
                <w:rFonts w:ascii="Arial" w:hAnsi="Arial" w:cs="Arial"/>
                <w:lang w:val="lv-LV"/>
              </w:rPr>
              <w:t>.202</w:t>
            </w:r>
            <w:r w:rsidR="00E45E49" w:rsidRPr="007778E6">
              <w:rPr>
                <w:rFonts w:ascii="Arial" w:hAnsi="Arial" w:cs="Arial"/>
                <w:lang w:val="lv-LV"/>
              </w:rPr>
              <w:t>5</w:t>
            </w:r>
            <w:r w:rsidR="00736496" w:rsidRPr="007778E6">
              <w:rPr>
                <w:rFonts w:ascii="Arial" w:hAnsi="Arial" w:cs="Arial"/>
                <w:lang w:val="lv-LV"/>
              </w:rPr>
              <w:t>. plkst.</w:t>
            </w:r>
            <w:r w:rsidR="00E45E49" w:rsidRPr="007778E6">
              <w:rPr>
                <w:rFonts w:ascii="Arial" w:hAnsi="Arial" w:cs="Arial"/>
                <w:lang w:val="lv-LV"/>
              </w:rPr>
              <w:t>10:</w:t>
            </w:r>
            <w:r w:rsidR="00736496" w:rsidRPr="007778E6">
              <w:rPr>
                <w:rFonts w:ascii="Arial" w:hAnsi="Arial" w:cs="Arial"/>
                <w:lang w:val="lv-LV"/>
              </w:rPr>
              <w:t>00</w:t>
            </w:r>
          </w:p>
        </w:tc>
      </w:tr>
      <w:tr w:rsidR="00736496" w:rsidRPr="007778E6" w14:paraId="5AD2C9F3" w14:textId="77777777" w:rsidTr="000E360D">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31023048" w14:textId="53539F6F" w:rsidR="00736496" w:rsidRPr="007778E6" w:rsidRDefault="00736496" w:rsidP="00A54875">
            <w:pPr>
              <w:spacing w:after="0" w:line="240" w:lineRule="auto"/>
              <w:rPr>
                <w:rFonts w:ascii="Arial" w:hAnsi="Arial" w:cs="Arial"/>
                <w:b/>
                <w:lang w:val="lv-LV"/>
              </w:rPr>
            </w:pPr>
            <w:r w:rsidRPr="007778E6">
              <w:rPr>
                <w:rFonts w:ascii="Arial" w:hAnsi="Arial" w:cs="Arial"/>
                <w:b/>
                <w:lang w:val="lv-LV"/>
              </w:rPr>
              <w:t>Piedāvājumu atvēršanas vieta, datums un laiks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4A1847B4" w14:textId="77777777" w:rsidR="00736496" w:rsidRPr="007778E6" w:rsidRDefault="00736496" w:rsidP="00A54875">
            <w:pPr>
              <w:pStyle w:val="Bezatstarpm"/>
              <w:rPr>
                <w:rFonts w:ascii="Arial" w:hAnsi="Arial" w:cs="Arial"/>
                <w:sz w:val="22"/>
                <w:szCs w:val="22"/>
              </w:rPr>
            </w:pPr>
            <w:r w:rsidRPr="007778E6">
              <w:rPr>
                <w:rFonts w:ascii="Arial" w:hAnsi="Arial" w:cs="Arial"/>
                <w:sz w:val="22"/>
                <w:szCs w:val="22"/>
              </w:rPr>
              <w:t>Elektronisko iepirkumu sistēma</w:t>
            </w:r>
          </w:p>
          <w:p w14:paraId="3C030490" w14:textId="4F47BFAB" w:rsidR="00736496" w:rsidRPr="007778E6" w:rsidRDefault="00736496" w:rsidP="00A54875">
            <w:pPr>
              <w:spacing w:after="0" w:line="240" w:lineRule="auto"/>
              <w:jc w:val="both"/>
              <w:rPr>
                <w:rFonts w:ascii="Arial" w:hAnsi="Arial" w:cs="Arial"/>
                <w:u w:val="single"/>
                <w:lang w:val="lv-LV"/>
              </w:rPr>
            </w:pPr>
            <w:r w:rsidRPr="007778E6">
              <w:rPr>
                <w:rFonts w:ascii="Arial" w:hAnsi="Arial" w:cs="Arial"/>
                <w:lang w:val="lv-LV"/>
              </w:rPr>
              <w:t>2</w:t>
            </w:r>
            <w:r w:rsidR="00073728">
              <w:rPr>
                <w:rFonts w:ascii="Arial" w:hAnsi="Arial" w:cs="Arial"/>
                <w:lang w:val="lv-LV"/>
              </w:rPr>
              <w:t>0</w:t>
            </w:r>
            <w:r w:rsidRPr="007778E6">
              <w:rPr>
                <w:rFonts w:ascii="Arial" w:hAnsi="Arial" w:cs="Arial"/>
                <w:lang w:val="lv-LV"/>
              </w:rPr>
              <w:t>.</w:t>
            </w:r>
            <w:r w:rsidR="00073728">
              <w:rPr>
                <w:rFonts w:ascii="Arial" w:hAnsi="Arial" w:cs="Arial"/>
                <w:lang w:val="lv-LV"/>
              </w:rPr>
              <w:t>10</w:t>
            </w:r>
            <w:r w:rsidRPr="007778E6">
              <w:rPr>
                <w:rFonts w:ascii="Arial" w:hAnsi="Arial" w:cs="Arial"/>
                <w:lang w:val="lv-LV"/>
              </w:rPr>
              <w:t>.202</w:t>
            </w:r>
            <w:r w:rsidR="00E45E49" w:rsidRPr="007778E6">
              <w:rPr>
                <w:rFonts w:ascii="Arial" w:hAnsi="Arial" w:cs="Arial"/>
                <w:lang w:val="lv-LV"/>
              </w:rPr>
              <w:t>5</w:t>
            </w:r>
            <w:r w:rsidRPr="007778E6">
              <w:rPr>
                <w:rFonts w:ascii="Arial" w:hAnsi="Arial" w:cs="Arial"/>
                <w:lang w:val="lv-LV"/>
              </w:rPr>
              <w:t>. plkst.1</w:t>
            </w:r>
            <w:r w:rsidR="00E45E49" w:rsidRPr="007778E6">
              <w:rPr>
                <w:rFonts w:ascii="Arial" w:hAnsi="Arial" w:cs="Arial"/>
                <w:lang w:val="lv-LV"/>
              </w:rPr>
              <w:t>4:</w:t>
            </w:r>
            <w:r w:rsidRPr="007778E6">
              <w:rPr>
                <w:rFonts w:ascii="Arial" w:hAnsi="Arial" w:cs="Arial"/>
                <w:lang w:val="lv-LV"/>
              </w:rPr>
              <w:t>00</w:t>
            </w:r>
          </w:p>
        </w:tc>
      </w:tr>
      <w:tr w:rsidR="00736496" w:rsidRPr="005425C4" w14:paraId="556BAAE2" w14:textId="77777777" w:rsidTr="000E360D">
        <w:trPr>
          <w:trHeight w:val="143"/>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1A9B9908" w14:textId="77777777" w:rsidR="00736496" w:rsidRPr="007778E6" w:rsidRDefault="00736496" w:rsidP="00A54875">
            <w:pPr>
              <w:pStyle w:val="Pamatteksts"/>
              <w:tabs>
                <w:tab w:val="left" w:pos="836"/>
                <w:tab w:val="left" w:pos="1114"/>
                <w:tab w:val="left" w:pos="1116"/>
                <w:tab w:val="left" w:pos="1125"/>
                <w:tab w:val="left" w:pos="4500"/>
              </w:tabs>
              <w:suppressAutoHyphens/>
              <w:autoSpaceDE w:val="0"/>
              <w:spacing w:after="0"/>
              <w:jc w:val="both"/>
              <w:rPr>
                <w:rFonts w:ascii="Arial" w:hAnsi="Arial" w:cs="Arial"/>
                <w:iCs/>
                <w:sz w:val="22"/>
                <w:szCs w:val="22"/>
              </w:rPr>
            </w:pPr>
            <w:r w:rsidRPr="007778E6">
              <w:rPr>
                <w:rFonts w:ascii="Arial" w:hAnsi="Arial" w:cs="Arial"/>
                <w:b/>
                <w:sz w:val="22"/>
                <w:szCs w:val="22"/>
              </w:rPr>
              <w:t>Piedāvājuma izvērtēšanas kritērijs un vērtēšanas kārtība</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6AD3AB9E" w14:textId="7F1A8578" w:rsidR="00736496" w:rsidRPr="007778E6" w:rsidRDefault="00736496" w:rsidP="00A54875">
            <w:pPr>
              <w:pStyle w:val="Pamatteksts"/>
              <w:tabs>
                <w:tab w:val="left" w:pos="836"/>
                <w:tab w:val="left" w:pos="1114"/>
                <w:tab w:val="left" w:pos="1116"/>
                <w:tab w:val="left" w:pos="1125"/>
                <w:tab w:val="left" w:pos="4500"/>
              </w:tabs>
              <w:suppressAutoHyphens/>
              <w:autoSpaceDE w:val="0"/>
              <w:spacing w:after="0"/>
              <w:jc w:val="both"/>
              <w:rPr>
                <w:rFonts w:ascii="Arial" w:hAnsi="Arial" w:cs="Arial"/>
                <w:iCs/>
                <w:sz w:val="22"/>
                <w:szCs w:val="22"/>
              </w:rPr>
            </w:pPr>
            <w:r w:rsidRPr="007778E6">
              <w:rPr>
                <w:rFonts w:ascii="Arial" w:eastAsia="ArialMT" w:hAnsi="Arial" w:cs="Arial"/>
                <w:iCs/>
                <w:sz w:val="22"/>
                <w:szCs w:val="22"/>
              </w:rPr>
              <w:t xml:space="preserve">Pamatojoties uz Sabiedrisko pakalpojumu sniedzēju iepirkumu likuma 51.panta ceturto daļu, Komisija piešķir līguma slēgšanas tiesības saimnieciski visizdevīgākajam piedāvājumam, kuru nosaka, ņemot vērā </w:t>
            </w:r>
            <w:r w:rsidR="00483F34" w:rsidRPr="007778E6">
              <w:rPr>
                <w:rFonts w:ascii="Arial" w:eastAsia="ArialMT" w:hAnsi="Arial" w:cs="Arial"/>
                <w:iCs/>
                <w:sz w:val="22"/>
                <w:szCs w:val="22"/>
              </w:rPr>
              <w:t>cenu</w:t>
            </w:r>
            <w:r w:rsidRPr="007778E6">
              <w:rPr>
                <w:rFonts w:ascii="Arial" w:hAnsi="Arial" w:cs="Arial"/>
                <w:iCs/>
                <w:sz w:val="22"/>
                <w:szCs w:val="22"/>
              </w:rPr>
              <w:t>.</w:t>
            </w:r>
          </w:p>
        </w:tc>
      </w:tr>
      <w:tr w:rsidR="00116846" w:rsidRPr="005425C4" w14:paraId="2725C237" w14:textId="77777777" w:rsidTr="000E360D">
        <w:trPr>
          <w:cantSplit/>
          <w:trHeight w:val="660"/>
        </w:trPr>
        <w:tc>
          <w:tcPr>
            <w:tcW w:w="3119" w:type="dxa"/>
            <w:vMerge w:val="restart"/>
            <w:tcBorders>
              <w:top w:val="single" w:sz="4" w:space="0" w:color="auto"/>
              <w:left w:val="single" w:sz="4" w:space="0" w:color="auto"/>
              <w:right w:val="single" w:sz="4" w:space="0" w:color="auto"/>
            </w:tcBorders>
            <w:shd w:val="clear" w:color="auto" w:fill="DEEAF6"/>
            <w:vAlign w:val="center"/>
          </w:tcPr>
          <w:p w14:paraId="3E2C36F8" w14:textId="76F88997" w:rsidR="00116846" w:rsidRPr="007778E6" w:rsidRDefault="00116846" w:rsidP="00A54875">
            <w:pPr>
              <w:spacing w:after="0" w:line="240" w:lineRule="auto"/>
              <w:rPr>
                <w:rFonts w:ascii="Arial" w:hAnsi="Arial" w:cs="Arial"/>
                <w:b/>
                <w:bCs/>
                <w:iCs/>
                <w:lang w:val="lv-LV"/>
              </w:rPr>
            </w:pPr>
            <w:r w:rsidRPr="007778E6">
              <w:rPr>
                <w:rFonts w:ascii="Arial" w:hAnsi="Arial" w:cs="Arial"/>
                <w:b/>
                <w:bCs/>
                <w:iCs/>
                <w:lang w:val="lv-LV"/>
              </w:rPr>
              <w:lastRenderedPageBreak/>
              <w:t>Pretendentu piedāvājumi</w:t>
            </w:r>
          </w:p>
        </w:tc>
        <w:tc>
          <w:tcPr>
            <w:tcW w:w="3969" w:type="dxa"/>
            <w:tcBorders>
              <w:top w:val="single" w:sz="4" w:space="0" w:color="auto"/>
              <w:left w:val="single" w:sz="4" w:space="0" w:color="auto"/>
              <w:right w:val="single" w:sz="4" w:space="0" w:color="auto"/>
            </w:tcBorders>
            <w:vAlign w:val="center"/>
          </w:tcPr>
          <w:p w14:paraId="5ADABB16" w14:textId="4DAA4D07" w:rsidR="00116846" w:rsidRPr="007778E6" w:rsidRDefault="00116846" w:rsidP="00A54875">
            <w:pPr>
              <w:pStyle w:val="Kjene"/>
              <w:tabs>
                <w:tab w:val="left" w:pos="915"/>
              </w:tabs>
              <w:rPr>
                <w:rFonts w:ascii="Arial" w:hAnsi="Arial" w:cs="Arial"/>
                <w:b/>
                <w:bCs/>
                <w:lang w:val="lv-LV"/>
              </w:rPr>
            </w:pPr>
            <w:r w:rsidRPr="007778E6">
              <w:rPr>
                <w:rFonts w:ascii="Arial" w:hAnsi="Arial" w:cs="Arial"/>
                <w:b/>
                <w:bCs/>
                <w:lang w:val="lv-LV"/>
              </w:rPr>
              <w:t>Pretendents</w:t>
            </w:r>
          </w:p>
        </w:tc>
        <w:tc>
          <w:tcPr>
            <w:tcW w:w="2475" w:type="dxa"/>
            <w:tcBorders>
              <w:top w:val="single" w:sz="4" w:space="0" w:color="auto"/>
              <w:left w:val="single" w:sz="4" w:space="0" w:color="auto"/>
              <w:right w:val="single" w:sz="4" w:space="0" w:color="auto"/>
            </w:tcBorders>
            <w:vAlign w:val="center"/>
          </w:tcPr>
          <w:p w14:paraId="4145A05C" w14:textId="16900F06" w:rsidR="00116846" w:rsidRPr="007778E6" w:rsidRDefault="00116846" w:rsidP="00A54875">
            <w:pPr>
              <w:pStyle w:val="Kjene"/>
              <w:tabs>
                <w:tab w:val="left" w:pos="915"/>
              </w:tabs>
              <w:rPr>
                <w:rFonts w:ascii="Arial" w:hAnsi="Arial" w:cs="Arial"/>
                <w:lang w:val="lv-LV"/>
              </w:rPr>
            </w:pPr>
            <w:r w:rsidRPr="007778E6">
              <w:rPr>
                <w:rFonts w:ascii="Arial" w:hAnsi="Arial" w:cs="Arial"/>
                <w:b/>
                <w:lang w:val="lv-LV"/>
              </w:rPr>
              <w:t xml:space="preserve">Piedāvātā līgumcena EUR, neskaitot PVN </w:t>
            </w:r>
          </w:p>
        </w:tc>
      </w:tr>
      <w:tr w:rsidR="00116846" w:rsidRPr="007778E6" w14:paraId="7205DAC0" w14:textId="77777777" w:rsidTr="000E360D">
        <w:trPr>
          <w:cantSplit/>
          <w:trHeight w:val="660"/>
        </w:trPr>
        <w:tc>
          <w:tcPr>
            <w:tcW w:w="3119" w:type="dxa"/>
            <w:vMerge/>
            <w:tcBorders>
              <w:left w:val="single" w:sz="4" w:space="0" w:color="auto"/>
              <w:right w:val="single" w:sz="4" w:space="0" w:color="auto"/>
            </w:tcBorders>
            <w:shd w:val="clear" w:color="auto" w:fill="DEEAF6"/>
            <w:vAlign w:val="center"/>
          </w:tcPr>
          <w:p w14:paraId="52122E23" w14:textId="77777777" w:rsidR="00116846" w:rsidRPr="007778E6" w:rsidRDefault="00116846" w:rsidP="00A54875">
            <w:pPr>
              <w:spacing w:after="0" w:line="240" w:lineRule="auto"/>
              <w:rPr>
                <w:rFonts w:ascii="Arial" w:hAnsi="Arial" w:cs="Arial"/>
                <w:b/>
                <w:bCs/>
                <w:iCs/>
                <w:lang w:val="lv-LV"/>
              </w:rPr>
            </w:pPr>
          </w:p>
        </w:tc>
        <w:tc>
          <w:tcPr>
            <w:tcW w:w="3969" w:type="dxa"/>
            <w:tcBorders>
              <w:top w:val="single" w:sz="4" w:space="0" w:color="auto"/>
              <w:left w:val="single" w:sz="4" w:space="0" w:color="auto"/>
              <w:right w:val="single" w:sz="4" w:space="0" w:color="auto"/>
            </w:tcBorders>
          </w:tcPr>
          <w:p w14:paraId="1E80E855" w14:textId="0AE6C1F3" w:rsidR="00116846" w:rsidRPr="007778E6" w:rsidRDefault="00F3624B" w:rsidP="00A54875">
            <w:pPr>
              <w:pStyle w:val="Kjene"/>
              <w:tabs>
                <w:tab w:val="left" w:pos="915"/>
              </w:tabs>
              <w:rPr>
                <w:rFonts w:ascii="Arial" w:hAnsi="Arial" w:cs="Arial"/>
                <w:lang w:val="lv-LV"/>
              </w:rPr>
            </w:pPr>
            <w:r w:rsidRPr="00FE637B">
              <w:rPr>
                <w:rFonts w:ascii="Arial" w:hAnsi="Arial" w:cs="Arial"/>
                <w:lang w:val="lv-LV"/>
              </w:rPr>
              <w:t>SIA “</w:t>
            </w:r>
            <w:proofErr w:type="spellStart"/>
            <w:r w:rsidRPr="00FE637B">
              <w:rPr>
                <w:rFonts w:ascii="Arial" w:hAnsi="Arial" w:cs="Arial"/>
                <w:lang w:val="lv-LV"/>
              </w:rPr>
              <w:t>Eco</w:t>
            </w:r>
            <w:proofErr w:type="spellEnd"/>
            <w:r w:rsidRPr="00FE637B">
              <w:rPr>
                <w:rFonts w:ascii="Arial" w:hAnsi="Arial" w:cs="Arial"/>
                <w:lang w:val="lv-LV"/>
              </w:rPr>
              <w:t xml:space="preserve"> </w:t>
            </w:r>
            <w:proofErr w:type="spellStart"/>
            <w:r w:rsidRPr="00FE637B">
              <w:rPr>
                <w:rFonts w:ascii="Arial" w:hAnsi="Arial" w:cs="Arial"/>
                <w:lang w:val="lv-LV"/>
              </w:rPr>
              <w:t>Baltia</w:t>
            </w:r>
            <w:proofErr w:type="spellEnd"/>
            <w:r w:rsidRPr="00FE637B">
              <w:rPr>
                <w:rFonts w:ascii="Arial" w:hAnsi="Arial" w:cs="Arial"/>
                <w:lang w:val="lv-LV"/>
              </w:rPr>
              <w:t xml:space="preserve"> vide”</w:t>
            </w:r>
          </w:p>
        </w:tc>
        <w:tc>
          <w:tcPr>
            <w:tcW w:w="2475" w:type="dxa"/>
            <w:tcBorders>
              <w:top w:val="single" w:sz="4" w:space="0" w:color="auto"/>
              <w:left w:val="single" w:sz="4" w:space="0" w:color="auto"/>
              <w:right w:val="single" w:sz="4" w:space="0" w:color="auto"/>
            </w:tcBorders>
            <w:vAlign w:val="center"/>
          </w:tcPr>
          <w:p w14:paraId="525DC2C5" w14:textId="312D16E8" w:rsidR="00116846" w:rsidRPr="007C2345" w:rsidRDefault="00BE5B73" w:rsidP="00A54875">
            <w:pPr>
              <w:spacing w:after="0" w:line="240" w:lineRule="auto"/>
              <w:rPr>
                <w:rFonts w:ascii="Arial" w:hAnsi="Arial" w:cs="Arial"/>
                <w:b/>
                <w:bCs/>
                <w:lang w:val="lv-LV"/>
              </w:rPr>
            </w:pPr>
            <w:r w:rsidRPr="00FE637B">
              <w:rPr>
                <w:rFonts w:ascii="Arial" w:hAnsi="Arial" w:cs="Arial"/>
                <w:lang w:val="lv-LV"/>
              </w:rPr>
              <w:t>EUR 10000.00</w:t>
            </w:r>
          </w:p>
        </w:tc>
      </w:tr>
      <w:tr w:rsidR="00116846" w:rsidRPr="007778E6" w14:paraId="2C4F1CFA" w14:textId="77777777" w:rsidTr="000E360D">
        <w:trPr>
          <w:cantSplit/>
          <w:trHeight w:val="375"/>
        </w:trPr>
        <w:tc>
          <w:tcPr>
            <w:tcW w:w="3119" w:type="dxa"/>
            <w:vMerge/>
            <w:tcBorders>
              <w:left w:val="single" w:sz="4" w:space="0" w:color="auto"/>
              <w:right w:val="single" w:sz="4" w:space="0" w:color="auto"/>
            </w:tcBorders>
            <w:shd w:val="clear" w:color="auto" w:fill="DEEAF6"/>
            <w:vAlign w:val="center"/>
          </w:tcPr>
          <w:p w14:paraId="6A16AE24" w14:textId="77777777" w:rsidR="00116846" w:rsidRPr="007778E6" w:rsidRDefault="00116846" w:rsidP="00A54875">
            <w:pPr>
              <w:spacing w:after="0" w:line="240" w:lineRule="auto"/>
              <w:rPr>
                <w:rFonts w:ascii="Arial" w:hAnsi="Arial" w:cs="Arial"/>
                <w:b/>
                <w:bCs/>
                <w:iCs/>
                <w:lang w:val="lv-LV"/>
              </w:rPr>
            </w:pPr>
          </w:p>
        </w:tc>
        <w:tc>
          <w:tcPr>
            <w:tcW w:w="3969" w:type="dxa"/>
            <w:tcBorders>
              <w:top w:val="single" w:sz="4" w:space="0" w:color="auto"/>
              <w:left w:val="single" w:sz="4" w:space="0" w:color="auto"/>
              <w:right w:val="single" w:sz="4" w:space="0" w:color="auto"/>
            </w:tcBorders>
          </w:tcPr>
          <w:p w14:paraId="03238914" w14:textId="40361D3E" w:rsidR="00116846" w:rsidRPr="007778E6" w:rsidRDefault="005C4ADB" w:rsidP="00A54875">
            <w:pPr>
              <w:pStyle w:val="Kjene"/>
              <w:tabs>
                <w:tab w:val="left" w:pos="915"/>
              </w:tabs>
              <w:rPr>
                <w:rFonts w:ascii="Arial" w:hAnsi="Arial" w:cs="Arial"/>
                <w:lang w:val="lv-LV"/>
              </w:rPr>
            </w:pPr>
            <w:r w:rsidRPr="00FE637B">
              <w:rPr>
                <w:rFonts w:ascii="Arial" w:hAnsi="Arial" w:cs="Arial"/>
                <w:lang w:val="lv-LV"/>
              </w:rPr>
              <w:t>SIA "Lautus"</w:t>
            </w:r>
          </w:p>
        </w:tc>
        <w:tc>
          <w:tcPr>
            <w:tcW w:w="2475" w:type="dxa"/>
            <w:tcBorders>
              <w:top w:val="single" w:sz="4" w:space="0" w:color="auto"/>
              <w:left w:val="single" w:sz="4" w:space="0" w:color="auto"/>
              <w:right w:val="single" w:sz="4" w:space="0" w:color="auto"/>
            </w:tcBorders>
            <w:vAlign w:val="center"/>
          </w:tcPr>
          <w:p w14:paraId="054E6A42" w14:textId="160B2E26" w:rsidR="00116846" w:rsidRPr="007C2345" w:rsidRDefault="0075305E" w:rsidP="00A54875">
            <w:pPr>
              <w:spacing w:after="0" w:line="240" w:lineRule="auto"/>
              <w:rPr>
                <w:rFonts w:ascii="Arial" w:hAnsi="Arial" w:cs="Arial"/>
                <w:b/>
                <w:bCs/>
                <w:lang w:val="lv-LV"/>
              </w:rPr>
            </w:pPr>
            <w:r w:rsidRPr="00FE637B">
              <w:rPr>
                <w:rFonts w:ascii="Arial" w:hAnsi="Arial" w:cs="Arial"/>
                <w:lang w:val="lv-LV"/>
              </w:rPr>
              <w:t>EUR 9935.00</w:t>
            </w:r>
          </w:p>
        </w:tc>
      </w:tr>
      <w:tr w:rsidR="00116846" w:rsidRPr="007778E6" w14:paraId="08FFC73E" w14:textId="77777777" w:rsidTr="000E360D">
        <w:trPr>
          <w:cantSplit/>
          <w:trHeight w:val="660"/>
        </w:trPr>
        <w:tc>
          <w:tcPr>
            <w:tcW w:w="3119" w:type="dxa"/>
            <w:vMerge/>
            <w:tcBorders>
              <w:left w:val="single" w:sz="4" w:space="0" w:color="auto"/>
              <w:right w:val="single" w:sz="4" w:space="0" w:color="auto"/>
            </w:tcBorders>
            <w:shd w:val="clear" w:color="auto" w:fill="DEEAF6"/>
            <w:vAlign w:val="center"/>
          </w:tcPr>
          <w:p w14:paraId="4A3B9F22" w14:textId="77777777" w:rsidR="00116846" w:rsidRPr="007778E6" w:rsidRDefault="00116846" w:rsidP="00A54875">
            <w:pPr>
              <w:spacing w:after="0" w:line="240" w:lineRule="auto"/>
              <w:rPr>
                <w:rFonts w:ascii="Arial" w:hAnsi="Arial" w:cs="Arial"/>
                <w:b/>
                <w:bCs/>
                <w:iCs/>
                <w:lang w:val="lv-LV"/>
              </w:rPr>
            </w:pPr>
          </w:p>
        </w:tc>
        <w:tc>
          <w:tcPr>
            <w:tcW w:w="3969" w:type="dxa"/>
            <w:tcBorders>
              <w:top w:val="single" w:sz="4" w:space="0" w:color="auto"/>
              <w:left w:val="single" w:sz="4" w:space="0" w:color="auto"/>
              <w:right w:val="single" w:sz="4" w:space="0" w:color="auto"/>
            </w:tcBorders>
          </w:tcPr>
          <w:p w14:paraId="125B92C1" w14:textId="79511451" w:rsidR="00116846" w:rsidRPr="007778E6" w:rsidRDefault="003E5F18" w:rsidP="00A54875">
            <w:pPr>
              <w:pStyle w:val="Kjene"/>
              <w:tabs>
                <w:tab w:val="left" w:pos="915"/>
              </w:tabs>
              <w:rPr>
                <w:rFonts w:ascii="Arial" w:hAnsi="Arial" w:cs="Arial"/>
                <w:lang w:val="lv-LV"/>
              </w:rPr>
            </w:pPr>
            <w:r w:rsidRPr="00FE637B">
              <w:rPr>
                <w:rFonts w:ascii="Arial" w:hAnsi="Arial" w:cs="Arial"/>
                <w:lang w:val="lv-LV"/>
              </w:rPr>
              <w:t>SIA "PCE"</w:t>
            </w:r>
          </w:p>
        </w:tc>
        <w:tc>
          <w:tcPr>
            <w:tcW w:w="2475" w:type="dxa"/>
            <w:tcBorders>
              <w:top w:val="single" w:sz="4" w:space="0" w:color="auto"/>
              <w:left w:val="single" w:sz="4" w:space="0" w:color="auto"/>
              <w:right w:val="single" w:sz="4" w:space="0" w:color="auto"/>
            </w:tcBorders>
            <w:vAlign w:val="center"/>
          </w:tcPr>
          <w:p w14:paraId="6C54B710" w14:textId="5466650C" w:rsidR="00116846" w:rsidRPr="007C2345" w:rsidRDefault="007C2345" w:rsidP="00A54875">
            <w:pPr>
              <w:spacing w:after="0" w:line="240" w:lineRule="auto"/>
              <w:rPr>
                <w:rFonts w:ascii="Arial" w:hAnsi="Arial" w:cs="Arial"/>
                <w:b/>
                <w:bCs/>
                <w:lang w:val="lv-LV"/>
              </w:rPr>
            </w:pPr>
            <w:r w:rsidRPr="00FE637B">
              <w:rPr>
                <w:rFonts w:ascii="Arial" w:hAnsi="Arial" w:cs="Arial"/>
                <w:lang w:val="lv-LV"/>
              </w:rPr>
              <w:t>EUR 16775,00</w:t>
            </w:r>
          </w:p>
        </w:tc>
      </w:tr>
      <w:tr w:rsidR="0018124E" w:rsidRPr="005425C4" w14:paraId="58333388" w14:textId="77777777" w:rsidTr="000E360D">
        <w:trPr>
          <w:cantSplit/>
          <w:trHeight w:val="660"/>
        </w:trPr>
        <w:tc>
          <w:tcPr>
            <w:tcW w:w="3119" w:type="dxa"/>
            <w:tcBorders>
              <w:top w:val="single" w:sz="4" w:space="0" w:color="auto"/>
              <w:left w:val="single" w:sz="4" w:space="0" w:color="auto"/>
              <w:right w:val="single" w:sz="4" w:space="0" w:color="auto"/>
            </w:tcBorders>
            <w:shd w:val="clear" w:color="auto" w:fill="DEEAF6"/>
            <w:vAlign w:val="center"/>
          </w:tcPr>
          <w:p w14:paraId="69E585FD" w14:textId="526DF467" w:rsidR="0018124E" w:rsidRPr="007778E6" w:rsidRDefault="0018124E" w:rsidP="00A54875">
            <w:pPr>
              <w:spacing w:after="0" w:line="240" w:lineRule="auto"/>
              <w:rPr>
                <w:rFonts w:ascii="Arial" w:hAnsi="Arial" w:cs="Arial"/>
                <w:b/>
                <w:bCs/>
                <w:iCs/>
                <w:lang w:val="lv-LV"/>
              </w:rPr>
            </w:pPr>
            <w:r w:rsidRPr="007778E6">
              <w:rPr>
                <w:rFonts w:ascii="Arial" w:hAnsi="Arial" w:cs="Arial"/>
                <w:b/>
                <w:bCs/>
                <w:lang w:val="lv-LV"/>
              </w:rPr>
              <w:t xml:space="preserve">Noraidītie </w:t>
            </w:r>
            <w:r w:rsidR="00627E2B" w:rsidRPr="007778E6">
              <w:rPr>
                <w:rFonts w:ascii="Arial" w:hAnsi="Arial" w:cs="Arial"/>
                <w:b/>
                <w:bCs/>
                <w:lang w:val="lv-LV"/>
              </w:rPr>
              <w:t>piedāvājumi</w:t>
            </w:r>
          </w:p>
        </w:tc>
        <w:tc>
          <w:tcPr>
            <w:tcW w:w="6444" w:type="dxa"/>
            <w:gridSpan w:val="2"/>
            <w:tcBorders>
              <w:top w:val="single" w:sz="4" w:space="0" w:color="auto"/>
              <w:left w:val="single" w:sz="4" w:space="0" w:color="auto"/>
              <w:right w:val="single" w:sz="4" w:space="0" w:color="auto"/>
            </w:tcBorders>
            <w:vAlign w:val="center"/>
          </w:tcPr>
          <w:p w14:paraId="661FD767" w14:textId="0DD25D21" w:rsidR="00C209F8" w:rsidRPr="007C2345" w:rsidRDefault="007C2345" w:rsidP="00A54875">
            <w:pPr>
              <w:spacing w:after="0" w:line="240" w:lineRule="auto"/>
              <w:jc w:val="both"/>
              <w:rPr>
                <w:rFonts w:ascii="Arial" w:eastAsia="Times New Roman" w:hAnsi="Arial" w:cs="Arial"/>
              </w:rPr>
            </w:pPr>
            <w:r w:rsidRPr="007C2345">
              <w:rPr>
                <w:rFonts w:ascii="Arial" w:eastAsia="Times New Roman" w:hAnsi="Arial" w:cs="Arial"/>
              </w:rPr>
              <w:t>nav</w:t>
            </w:r>
          </w:p>
          <w:p w14:paraId="59C791DA" w14:textId="11754580" w:rsidR="0018124E" w:rsidRPr="00532F21" w:rsidRDefault="0018124E" w:rsidP="00A54875">
            <w:pPr>
              <w:pStyle w:val="Sarakstarindkopa"/>
              <w:spacing w:after="0" w:line="240" w:lineRule="auto"/>
              <w:jc w:val="both"/>
              <w:rPr>
                <w:rFonts w:ascii="Arial" w:hAnsi="Arial" w:cs="Arial"/>
                <w:b/>
                <w:bCs/>
              </w:rPr>
            </w:pPr>
          </w:p>
        </w:tc>
      </w:tr>
      <w:tr w:rsidR="009407DA" w:rsidRPr="005425C4" w14:paraId="2038AFC1" w14:textId="77777777" w:rsidTr="000E360D">
        <w:trPr>
          <w:cantSplit/>
          <w:trHeight w:val="660"/>
        </w:trPr>
        <w:tc>
          <w:tcPr>
            <w:tcW w:w="3119" w:type="dxa"/>
            <w:tcBorders>
              <w:top w:val="single" w:sz="4" w:space="0" w:color="auto"/>
              <w:left w:val="single" w:sz="4" w:space="0" w:color="auto"/>
              <w:right w:val="single" w:sz="4" w:space="0" w:color="auto"/>
            </w:tcBorders>
            <w:shd w:val="clear" w:color="auto" w:fill="DEEAF6"/>
            <w:vAlign w:val="center"/>
          </w:tcPr>
          <w:p w14:paraId="208134F9" w14:textId="266288F9" w:rsidR="009407DA" w:rsidRPr="007778E6" w:rsidRDefault="009407DA" w:rsidP="00A54875">
            <w:pPr>
              <w:spacing w:after="0" w:line="240" w:lineRule="auto"/>
              <w:rPr>
                <w:rFonts w:ascii="Arial" w:hAnsi="Arial" w:cs="Arial"/>
                <w:b/>
                <w:bCs/>
                <w:lang w:val="lv-LV"/>
              </w:rPr>
            </w:pPr>
            <w:r>
              <w:rPr>
                <w:rFonts w:ascii="Arial" w:hAnsi="Arial" w:cs="Arial"/>
                <w:b/>
                <w:bCs/>
                <w:lang w:val="lv-LV"/>
              </w:rPr>
              <w:t>Informācija par apakšuzņēmējiem</w:t>
            </w:r>
          </w:p>
        </w:tc>
        <w:tc>
          <w:tcPr>
            <w:tcW w:w="6444" w:type="dxa"/>
            <w:gridSpan w:val="2"/>
            <w:tcBorders>
              <w:top w:val="single" w:sz="4" w:space="0" w:color="auto"/>
              <w:left w:val="single" w:sz="4" w:space="0" w:color="auto"/>
              <w:right w:val="single" w:sz="4" w:space="0" w:color="auto"/>
            </w:tcBorders>
            <w:vAlign w:val="center"/>
          </w:tcPr>
          <w:p w14:paraId="17D9F92B" w14:textId="3C290B42" w:rsidR="009407DA" w:rsidRPr="007C2345" w:rsidRDefault="009407DA" w:rsidP="00A54875">
            <w:pPr>
              <w:spacing w:after="0" w:line="240" w:lineRule="auto"/>
              <w:jc w:val="both"/>
              <w:rPr>
                <w:rFonts w:ascii="Arial" w:eastAsia="Times New Roman" w:hAnsi="Arial" w:cs="Arial"/>
              </w:rPr>
            </w:pPr>
            <w:r>
              <w:rPr>
                <w:rFonts w:ascii="Arial" w:eastAsia="Times New Roman" w:hAnsi="Arial" w:cs="Arial"/>
              </w:rPr>
              <w:t>n/a</w:t>
            </w:r>
          </w:p>
        </w:tc>
      </w:tr>
      <w:tr w:rsidR="001E0471" w:rsidRPr="005425C4" w14:paraId="297B630A" w14:textId="77777777" w:rsidTr="000E360D">
        <w:trPr>
          <w:trHeight w:val="537"/>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01BA7945" w14:textId="2A70EC4B" w:rsidR="001E0471" w:rsidRPr="007778E6" w:rsidRDefault="001E0471" w:rsidP="00A54875">
            <w:pPr>
              <w:spacing w:after="0" w:line="240" w:lineRule="auto"/>
              <w:rPr>
                <w:rFonts w:ascii="Arial" w:hAnsi="Arial" w:cs="Arial"/>
                <w:b/>
                <w:lang w:val="lv-LV"/>
              </w:rPr>
            </w:pPr>
            <w:r w:rsidRPr="007778E6">
              <w:rPr>
                <w:rFonts w:ascii="Arial" w:hAnsi="Arial" w:cs="Arial"/>
                <w:b/>
                <w:lang w:val="lv-LV"/>
              </w:rPr>
              <w:t xml:space="preserve">Iepirkumu komisijas </w:t>
            </w:r>
            <w:smartTag w:uri="schemas-tilde-lv/tildestengine" w:element="veidnes">
              <w:smartTagPr>
                <w:attr w:name="baseform" w:val="lēmum|s"/>
                <w:attr w:name="id" w:val="-1"/>
                <w:attr w:name="text" w:val="lēmums"/>
              </w:smartTagPr>
              <w:r w:rsidRPr="007778E6">
                <w:rPr>
                  <w:rFonts w:ascii="Arial" w:hAnsi="Arial" w:cs="Arial"/>
                  <w:b/>
                  <w:lang w:val="lv-LV"/>
                </w:rPr>
                <w:t>lēmums</w:t>
              </w:r>
            </w:smartTag>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5E37234F" w14:textId="77777777" w:rsidR="00A54875" w:rsidRDefault="00D5563F" w:rsidP="00A54875">
            <w:pPr>
              <w:spacing w:after="0" w:line="240" w:lineRule="auto"/>
              <w:jc w:val="both"/>
              <w:rPr>
                <w:rFonts w:ascii="Arial" w:hAnsi="Arial" w:cs="Arial"/>
                <w:lang w:val="lv-LV"/>
              </w:rPr>
            </w:pPr>
            <w:r w:rsidRPr="00FE637B">
              <w:rPr>
                <w:rFonts w:ascii="Arial" w:hAnsi="Arial" w:cs="Arial"/>
                <w:lang w:val="lv-LV"/>
              </w:rPr>
              <w:t>Saskaņā ar publisko iepirkumu principiem pasūtītājam ir pienākums nodrošināt efektīvu un ekonomiski pamatotu publisko finanšu līdzekļu izmantošanu. Tas nozīmē, ka pasūtītājam, organizējot iepirkuma procedūru, ir pienākums izvērtēt ne vien formālu piedāvājumu atbilstību nolikuma prasībām, bet arī iespēju noslēgt un izpildīt iepirkuma līgumu atbilstoši pasūtītāja finanšu iespējām. Iepirkuma komisija konstatē</w:t>
            </w:r>
            <w:r>
              <w:rPr>
                <w:rFonts w:ascii="Arial" w:hAnsi="Arial" w:cs="Arial"/>
                <w:lang w:val="lv-LV"/>
              </w:rPr>
              <w:t>ja</w:t>
            </w:r>
            <w:r w:rsidRPr="00FE637B">
              <w:rPr>
                <w:rFonts w:ascii="Arial" w:hAnsi="Arial" w:cs="Arial"/>
                <w:lang w:val="lv-LV"/>
              </w:rPr>
              <w:t xml:space="preserve">, ka konkrētajā gadījumā iepirkuma procedūras rezultātā identificētās līguma izpildes prognozētās faktiskās izmaksas būtiski pārsniedz pasūtītāja rīcībā esošo finansējumu, savukārt papildu finanšu līdzekļu piešķiršana nav iespējama. </w:t>
            </w:r>
          </w:p>
          <w:p w14:paraId="6BEFE18C" w14:textId="14B13312" w:rsidR="00A54875" w:rsidRDefault="00A54875" w:rsidP="00A54875">
            <w:pPr>
              <w:spacing w:after="0" w:line="240" w:lineRule="auto"/>
              <w:jc w:val="both"/>
              <w:rPr>
                <w:rFonts w:ascii="Arial" w:hAnsi="Arial" w:cs="Arial"/>
                <w:lang w:val="lv-LV"/>
              </w:rPr>
            </w:pPr>
            <w:r>
              <w:rPr>
                <w:rFonts w:ascii="Arial" w:hAnsi="Arial" w:cs="Arial"/>
                <w:lang w:val="lv-LV"/>
              </w:rPr>
              <w:t>Komisija nolēma:</w:t>
            </w:r>
          </w:p>
          <w:p w14:paraId="64B00BFD" w14:textId="04527F72" w:rsidR="003C60FA" w:rsidRPr="00FE637B" w:rsidRDefault="003C60FA" w:rsidP="00A54875">
            <w:pPr>
              <w:spacing w:after="0" w:line="240" w:lineRule="auto"/>
              <w:jc w:val="both"/>
              <w:rPr>
                <w:rStyle w:val="Hipersaite"/>
                <w:rFonts w:ascii="Arial" w:hAnsi="Arial" w:cs="Arial"/>
                <w:color w:val="auto"/>
                <w:u w:val="none"/>
                <w:lang w:val="lv-LV"/>
              </w:rPr>
            </w:pPr>
            <w:r w:rsidRPr="00FE637B">
              <w:rPr>
                <w:rFonts w:ascii="Arial" w:hAnsi="Arial" w:cs="Arial"/>
                <w:lang w:val="lv-LV"/>
              </w:rPr>
              <w:t xml:space="preserve">Pārtraukt iepirkuma procedūru “Kuģu ekspluatācijā radīto MARPOL konvencijas IV un V pielikuma atkritumu apsaimniekošana Liepājas ostā”, </w:t>
            </w:r>
            <w:proofErr w:type="spellStart"/>
            <w:r w:rsidRPr="00FE637B">
              <w:rPr>
                <w:rFonts w:ascii="Arial" w:hAnsi="Arial" w:cs="Arial"/>
                <w:lang w:val="lv-LV"/>
              </w:rPr>
              <w:t>id.Nr</w:t>
            </w:r>
            <w:proofErr w:type="spellEnd"/>
            <w:r w:rsidRPr="00FE637B">
              <w:rPr>
                <w:rFonts w:ascii="Arial" w:hAnsi="Arial" w:cs="Arial"/>
                <w:lang w:val="lv-LV"/>
              </w:rPr>
              <w:t xml:space="preserve">. LSEZ 2025/13, pamatojoties uz Ministru kabineta </w:t>
            </w:r>
            <w:proofErr w:type="gramStart"/>
            <w:r w:rsidRPr="00FE637B">
              <w:rPr>
                <w:rFonts w:ascii="Arial" w:hAnsi="Arial" w:cs="Arial"/>
                <w:lang w:val="lv-LV"/>
              </w:rPr>
              <w:t>2017.gada</w:t>
            </w:r>
            <w:proofErr w:type="gramEnd"/>
            <w:r w:rsidRPr="00FE637B">
              <w:rPr>
                <w:rFonts w:ascii="Arial" w:hAnsi="Arial" w:cs="Arial"/>
                <w:lang w:val="lv-LV"/>
              </w:rPr>
              <w:t xml:space="preserve"> 28.marta noteikumu Nr.187 “Sabiedrisko pakalpojumu sniedzēju iepirkuma procedūru un metu konkursu norises kārtība” 234.punktu un Iepirkuma nolikuma 4.10.punktu - piedāvājums pārsniedz pasūtītāja budžeta iespējas</w:t>
            </w:r>
            <w:r w:rsidRPr="00FE637B">
              <w:rPr>
                <w:rStyle w:val="Hipersaite"/>
                <w:rFonts w:ascii="Arial" w:hAnsi="Arial" w:cs="Arial"/>
                <w:color w:val="auto"/>
                <w:u w:val="none"/>
                <w:lang w:val="lv-LV"/>
              </w:rPr>
              <w:t>.</w:t>
            </w:r>
          </w:p>
          <w:p w14:paraId="69CAF08E" w14:textId="1E8C001F" w:rsidR="001E0471" w:rsidRPr="00532F21" w:rsidRDefault="001E0471" w:rsidP="00A54875">
            <w:pPr>
              <w:pStyle w:val="Kjene"/>
              <w:tabs>
                <w:tab w:val="left" w:pos="915"/>
              </w:tabs>
              <w:jc w:val="both"/>
              <w:rPr>
                <w:rFonts w:ascii="Arial" w:hAnsi="Arial" w:cs="Arial"/>
                <w:lang w:val="lv-LV"/>
              </w:rPr>
            </w:pPr>
          </w:p>
        </w:tc>
      </w:tr>
      <w:tr w:rsidR="002D7A8A" w:rsidRPr="007778E6" w14:paraId="4FD9BF7E" w14:textId="77777777" w:rsidTr="000E360D">
        <w:trPr>
          <w:trHeight w:val="537"/>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6F7F0A77" w14:textId="03AC468D" w:rsidR="002D7A8A" w:rsidRPr="007778E6" w:rsidRDefault="002D7A8A" w:rsidP="00A54875">
            <w:pPr>
              <w:spacing w:after="0" w:line="240" w:lineRule="auto"/>
              <w:rPr>
                <w:rFonts w:ascii="Arial" w:hAnsi="Arial" w:cs="Arial"/>
                <w:b/>
                <w:lang w:val="lv-LV"/>
              </w:rPr>
            </w:pPr>
            <w:r w:rsidRPr="007778E6">
              <w:rPr>
                <w:rFonts w:ascii="Arial" w:hAnsi="Arial" w:cs="Arial"/>
                <w:b/>
                <w:lang w:val="lv-LV"/>
              </w:rPr>
              <w:t>Ziņojuma sagatavošanas vieta un laiks</w:t>
            </w:r>
          </w:p>
        </w:tc>
        <w:tc>
          <w:tcPr>
            <w:tcW w:w="6444" w:type="dxa"/>
            <w:gridSpan w:val="2"/>
            <w:tcBorders>
              <w:top w:val="single" w:sz="4" w:space="0" w:color="auto"/>
              <w:left w:val="single" w:sz="4" w:space="0" w:color="auto"/>
              <w:bottom w:val="single" w:sz="4" w:space="0" w:color="auto"/>
              <w:right w:val="single" w:sz="4" w:space="0" w:color="auto"/>
            </w:tcBorders>
            <w:vAlign w:val="center"/>
          </w:tcPr>
          <w:p w14:paraId="77C15B55" w14:textId="1FF5D124" w:rsidR="002D7A8A" w:rsidRPr="007778E6" w:rsidRDefault="002D7A8A" w:rsidP="00A54875">
            <w:pPr>
              <w:pStyle w:val="Kjene"/>
              <w:tabs>
                <w:tab w:val="left" w:pos="915"/>
              </w:tabs>
              <w:jc w:val="both"/>
              <w:rPr>
                <w:rFonts w:ascii="Arial" w:hAnsi="Arial" w:cs="Arial"/>
                <w:lang w:val="lv-LV"/>
              </w:rPr>
            </w:pPr>
            <w:r w:rsidRPr="007778E6">
              <w:rPr>
                <w:rFonts w:ascii="Arial" w:hAnsi="Arial" w:cs="Arial"/>
                <w:lang w:val="lv-LV"/>
              </w:rPr>
              <w:t xml:space="preserve">Liepāja, </w:t>
            </w:r>
            <w:proofErr w:type="gramStart"/>
            <w:r w:rsidRPr="007778E6">
              <w:rPr>
                <w:rFonts w:ascii="Arial" w:hAnsi="Arial" w:cs="Arial"/>
                <w:lang w:val="lv-LV"/>
              </w:rPr>
              <w:t>202</w:t>
            </w:r>
            <w:r w:rsidR="000E360D" w:rsidRPr="007778E6">
              <w:rPr>
                <w:rFonts w:ascii="Arial" w:hAnsi="Arial" w:cs="Arial"/>
                <w:lang w:val="lv-LV"/>
              </w:rPr>
              <w:t>6</w:t>
            </w:r>
            <w:r w:rsidRPr="007778E6">
              <w:rPr>
                <w:rFonts w:ascii="Arial" w:hAnsi="Arial" w:cs="Arial"/>
                <w:lang w:val="lv-LV"/>
              </w:rPr>
              <w:t>.gada</w:t>
            </w:r>
            <w:proofErr w:type="gramEnd"/>
            <w:r w:rsidRPr="007778E6">
              <w:rPr>
                <w:rFonts w:ascii="Arial" w:hAnsi="Arial" w:cs="Arial"/>
                <w:lang w:val="lv-LV"/>
              </w:rPr>
              <w:t xml:space="preserve"> </w:t>
            </w:r>
            <w:r w:rsidR="00930111">
              <w:rPr>
                <w:rFonts w:ascii="Arial" w:hAnsi="Arial" w:cs="Arial"/>
                <w:lang w:val="lv-LV"/>
              </w:rPr>
              <w:t>21</w:t>
            </w:r>
            <w:r w:rsidR="00424EC1">
              <w:rPr>
                <w:rFonts w:ascii="Arial" w:hAnsi="Arial" w:cs="Arial"/>
                <w:lang w:val="lv-LV"/>
              </w:rPr>
              <w:t>.maijā</w:t>
            </w:r>
          </w:p>
        </w:tc>
      </w:tr>
    </w:tbl>
    <w:p w14:paraId="01CD6AA4" w14:textId="77777777" w:rsidR="00EF5F3E" w:rsidRPr="007778E6" w:rsidRDefault="00EF5F3E" w:rsidP="00A54875">
      <w:pPr>
        <w:spacing w:after="0" w:line="240" w:lineRule="auto"/>
        <w:rPr>
          <w:rFonts w:ascii="Arial" w:hAnsi="Arial" w:cs="Arial"/>
          <w:bCs/>
          <w:lang w:val="lv-LV"/>
        </w:rPr>
      </w:pPr>
    </w:p>
    <w:p w14:paraId="4F4A9E66" w14:textId="5173DBC5" w:rsidR="00D1297A" w:rsidRPr="007778E6" w:rsidRDefault="00EF5F3E" w:rsidP="00A54875">
      <w:pPr>
        <w:spacing w:after="0" w:line="240" w:lineRule="auto"/>
        <w:rPr>
          <w:rFonts w:ascii="Arial" w:hAnsi="Arial" w:cs="Arial"/>
          <w:bCs/>
          <w:lang w:val="lv-LV"/>
        </w:rPr>
      </w:pPr>
      <w:r w:rsidRPr="007778E6">
        <w:rPr>
          <w:rFonts w:ascii="Arial" w:hAnsi="Arial" w:cs="Arial"/>
          <w:bCs/>
          <w:lang w:val="lv-LV"/>
        </w:rPr>
        <w:t xml:space="preserve">Komisijas </w:t>
      </w:r>
      <w:r w:rsidR="00DE7057" w:rsidRPr="007778E6">
        <w:rPr>
          <w:rFonts w:ascii="Arial" w:hAnsi="Arial" w:cs="Arial"/>
          <w:bCs/>
          <w:lang w:val="lv-LV"/>
        </w:rPr>
        <w:t>priekšsēdētāj</w:t>
      </w:r>
      <w:r w:rsidR="000E360D" w:rsidRPr="007778E6">
        <w:rPr>
          <w:rFonts w:ascii="Arial" w:hAnsi="Arial" w:cs="Arial"/>
          <w:bCs/>
          <w:lang w:val="lv-LV"/>
        </w:rPr>
        <w:t>s</w:t>
      </w:r>
      <w:r w:rsidRPr="007778E6">
        <w:rPr>
          <w:rFonts w:ascii="Arial" w:hAnsi="Arial" w:cs="Arial"/>
          <w:bCs/>
          <w:lang w:val="lv-LV"/>
        </w:rPr>
        <w:tab/>
      </w:r>
      <w:r w:rsidRPr="007778E6">
        <w:rPr>
          <w:rFonts w:ascii="Arial" w:hAnsi="Arial" w:cs="Arial"/>
          <w:bCs/>
          <w:lang w:val="lv-LV"/>
        </w:rPr>
        <w:tab/>
      </w:r>
      <w:r w:rsidRPr="007778E6">
        <w:rPr>
          <w:rFonts w:ascii="Arial" w:hAnsi="Arial" w:cs="Arial"/>
          <w:bCs/>
          <w:lang w:val="lv-LV"/>
        </w:rPr>
        <w:tab/>
      </w:r>
      <w:r w:rsidRPr="007778E6">
        <w:rPr>
          <w:rFonts w:ascii="Arial" w:hAnsi="Arial" w:cs="Arial"/>
          <w:bCs/>
          <w:lang w:val="lv-LV"/>
        </w:rPr>
        <w:tab/>
      </w:r>
      <w:r w:rsidRPr="007778E6">
        <w:rPr>
          <w:rFonts w:ascii="Arial" w:hAnsi="Arial" w:cs="Arial"/>
          <w:bCs/>
          <w:lang w:val="lv-LV"/>
        </w:rPr>
        <w:tab/>
      </w:r>
      <w:r w:rsidRPr="007778E6">
        <w:rPr>
          <w:rFonts w:ascii="Arial" w:hAnsi="Arial" w:cs="Arial"/>
          <w:bCs/>
          <w:lang w:val="lv-LV"/>
        </w:rPr>
        <w:tab/>
      </w:r>
      <w:r w:rsidR="000E360D" w:rsidRPr="007778E6">
        <w:rPr>
          <w:rFonts w:ascii="Arial" w:hAnsi="Arial" w:cs="Arial"/>
          <w:bCs/>
          <w:lang w:val="lv-LV"/>
        </w:rPr>
        <w:tab/>
        <w:t>Elans Strazdiņš</w:t>
      </w:r>
    </w:p>
    <w:p w14:paraId="5BB1FA83" w14:textId="77777777" w:rsidR="00EF5F3E" w:rsidRPr="007778E6" w:rsidRDefault="00EF5F3E" w:rsidP="00A54875">
      <w:pPr>
        <w:spacing w:after="0" w:line="240" w:lineRule="auto"/>
        <w:rPr>
          <w:rFonts w:ascii="Arial" w:hAnsi="Arial" w:cs="Arial"/>
          <w:lang w:val="lv-LV"/>
        </w:rPr>
      </w:pPr>
    </w:p>
    <w:p w14:paraId="240FC5BA" w14:textId="74209EBD" w:rsidR="001C423E" w:rsidRPr="007778E6" w:rsidRDefault="008E093C" w:rsidP="00A54875">
      <w:pPr>
        <w:spacing w:after="0" w:line="240" w:lineRule="auto"/>
        <w:rPr>
          <w:rFonts w:ascii="Arial" w:hAnsi="Arial" w:cs="Arial"/>
          <w:lang w:val="lv-LV"/>
        </w:rPr>
      </w:pPr>
      <w:r w:rsidRPr="007778E6">
        <w:rPr>
          <w:rFonts w:ascii="Arial" w:hAnsi="Arial" w:cs="Arial"/>
          <w:lang w:val="lv-LV"/>
        </w:rPr>
        <w:t>Ziņojumu s</w:t>
      </w:r>
      <w:r w:rsidR="00D1297A" w:rsidRPr="007778E6">
        <w:rPr>
          <w:rFonts w:ascii="Arial" w:hAnsi="Arial" w:cs="Arial"/>
          <w:lang w:val="lv-LV"/>
        </w:rPr>
        <w:t>agatavoja</w:t>
      </w:r>
      <w:r w:rsidRPr="007778E6">
        <w:rPr>
          <w:rFonts w:ascii="Arial" w:hAnsi="Arial" w:cs="Arial"/>
          <w:lang w:val="lv-LV"/>
        </w:rPr>
        <w:tab/>
      </w:r>
      <w:r w:rsidRPr="007778E6">
        <w:rPr>
          <w:rFonts w:ascii="Arial" w:hAnsi="Arial" w:cs="Arial"/>
          <w:lang w:val="lv-LV"/>
        </w:rPr>
        <w:tab/>
      </w:r>
      <w:r w:rsidRPr="007778E6">
        <w:rPr>
          <w:rFonts w:ascii="Arial" w:hAnsi="Arial" w:cs="Arial"/>
          <w:lang w:val="lv-LV"/>
        </w:rPr>
        <w:tab/>
      </w:r>
      <w:r w:rsidRPr="007778E6">
        <w:rPr>
          <w:rFonts w:ascii="Arial" w:hAnsi="Arial" w:cs="Arial"/>
          <w:lang w:val="lv-LV"/>
        </w:rPr>
        <w:tab/>
      </w:r>
      <w:r w:rsidR="00EF5F3E" w:rsidRPr="007778E6">
        <w:rPr>
          <w:rFonts w:ascii="Arial" w:hAnsi="Arial" w:cs="Arial"/>
          <w:lang w:val="lv-LV"/>
        </w:rPr>
        <w:tab/>
      </w:r>
      <w:r w:rsidR="00D44266" w:rsidRPr="007778E6">
        <w:rPr>
          <w:rFonts w:ascii="Arial" w:hAnsi="Arial" w:cs="Arial"/>
          <w:lang w:val="lv-LV"/>
        </w:rPr>
        <w:tab/>
      </w:r>
      <w:r w:rsidR="00DE7057" w:rsidRPr="007778E6">
        <w:rPr>
          <w:rFonts w:ascii="Arial" w:hAnsi="Arial" w:cs="Arial"/>
          <w:lang w:val="lv-LV"/>
        </w:rPr>
        <w:tab/>
      </w:r>
      <w:r w:rsidR="00DE7057" w:rsidRPr="007778E6">
        <w:rPr>
          <w:rFonts w:ascii="Arial" w:hAnsi="Arial" w:cs="Arial"/>
          <w:lang w:val="lv-LV"/>
        </w:rPr>
        <w:tab/>
      </w:r>
      <w:r w:rsidR="00930111">
        <w:rPr>
          <w:rFonts w:ascii="Arial" w:hAnsi="Arial" w:cs="Arial"/>
          <w:lang w:val="lv-LV"/>
        </w:rPr>
        <w:t>Linda Saltone</w:t>
      </w:r>
      <w:r w:rsidRPr="007778E6">
        <w:rPr>
          <w:rFonts w:ascii="Arial" w:hAnsi="Arial" w:cs="Arial"/>
          <w:lang w:val="lv-LV"/>
        </w:rPr>
        <w:t xml:space="preserve"> </w:t>
      </w:r>
      <w:r w:rsidR="00CB6739" w:rsidRPr="007778E6">
        <w:rPr>
          <w:rFonts w:ascii="Arial" w:hAnsi="Arial" w:cs="Arial"/>
          <w:lang w:val="lv-LV"/>
        </w:rPr>
        <w:tab/>
      </w:r>
    </w:p>
    <w:sectPr w:rsidR="001C423E" w:rsidRPr="007778E6" w:rsidSect="00CF32CC">
      <w:headerReference w:type="default" r:id="rId11"/>
      <w:footerReference w:type="default" r:id="rId12"/>
      <w:pgSz w:w="12240" w:h="15840"/>
      <w:pgMar w:top="1440" w:right="964" w:bottom="1440"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34A97" w14:textId="77777777" w:rsidR="00B56DDA" w:rsidRDefault="00B56DDA" w:rsidP="00C301ED">
      <w:pPr>
        <w:spacing w:after="0" w:line="240" w:lineRule="auto"/>
      </w:pPr>
      <w:r>
        <w:separator/>
      </w:r>
    </w:p>
  </w:endnote>
  <w:endnote w:type="continuationSeparator" w:id="0">
    <w:p w14:paraId="1DC4C3F2" w14:textId="77777777" w:rsidR="00B56DDA" w:rsidRDefault="00B56DDA" w:rsidP="00C3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4CE8" w14:textId="77777777" w:rsidR="00C301ED" w:rsidRDefault="00C301ED">
    <w:pPr>
      <w:pStyle w:val="Kjene"/>
    </w:pPr>
    <w:r>
      <w:rPr>
        <w:noProof/>
        <w:lang w:eastAsia="lv-LV"/>
      </w:rPr>
      <w:drawing>
        <wp:anchor distT="0" distB="0" distL="114300" distR="114300" simplePos="0" relativeHeight="251659264" behindDoc="0" locked="0" layoutInCell="1" allowOverlap="1" wp14:anchorId="5835F0BC" wp14:editId="286142A7">
          <wp:simplePos x="0" y="0"/>
          <wp:positionH relativeFrom="page">
            <wp:align>right</wp:align>
          </wp:positionH>
          <wp:positionV relativeFrom="page">
            <wp:align>bottom</wp:align>
          </wp:positionV>
          <wp:extent cx="7545600" cy="79920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zil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600" cy="79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6C515" w14:textId="77777777" w:rsidR="00B56DDA" w:rsidRDefault="00B56DDA" w:rsidP="00C301ED">
      <w:pPr>
        <w:spacing w:after="0" w:line="240" w:lineRule="auto"/>
      </w:pPr>
      <w:r>
        <w:separator/>
      </w:r>
    </w:p>
  </w:footnote>
  <w:footnote w:type="continuationSeparator" w:id="0">
    <w:p w14:paraId="10799CA3" w14:textId="77777777" w:rsidR="00B56DDA" w:rsidRDefault="00B56DDA" w:rsidP="00C30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17E4" w14:textId="77777777" w:rsidR="00C301ED" w:rsidRDefault="00C301ED">
    <w:pPr>
      <w:pStyle w:val="Galvene"/>
    </w:pPr>
    <w:r w:rsidRPr="00373EAD">
      <w:rPr>
        <w:rFonts w:ascii="Arial" w:hAnsi="Arial" w:cs="Arial"/>
        <w:b/>
        <w:noProof/>
        <w:sz w:val="24"/>
        <w:szCs w:val="24"/>
        <w:lang w:eastAsia="lv-LV"/>
      </w:rPr>
      <w:drawing>
        <wp:anchor distT="0" distB="0" distL="114300" distR="114300" simplePos="0" relativeHeight="251661312" behindDoc="0" locked="0" layoutInCell="1" allowOverlap="1" wp14:anchorId="3DA6F1B4" wp14:editId="48935BCF">
          <wp:simplePos x="0" y="0"/>
          <wp:positionH relativeFrom="page">
            <wp:align>right</wp:align>
          </wp:positionH>
          <wp:positionV relativeFrom="page">
            <wp:align>top</wp:align>
          </wp:positionV>
          <wp:extent cx="7559040" cy="151003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s galva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510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05258"/>
    <w:multiLevelType w:val="hybridMultilevel"/>
    <w:tmpl w:val="ED323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80350"/>
    <w:multiLevelType w:val="hybridMultilevel"/>
    <w:tmpl w:val="584CE3D6"/>
    <w:lvl w:ilvl="0" w:tplc="5A247DEC">
      <w:start w:val="1"/>
      <w:numFmt w:val="decimal"/>
      <w:lvlText w:val="%1)"/>
      <w:lvlJc w:val="left"/>
      <w:pPr>
        <w:ind w:left="720" w:hanging="360"/>
      </w:pPr>
      <w:rPr>
        <w:rFonts w:ascii="Arial" w:eastAsiaTheme="minorHAnsi" w:hAnsi="Arial" w:cs="Arial"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122404"/>
    <w:multiLevelType w:val="hybridMultilevel"/>
    <w:tmpl w:val="53F2E6BE"/>
    <w:lvl w:ilvl="0" w:tplc="A55A0B6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614807"/>
    <w:multiLevelType w:val="hybridMultilevel"/>
    <w:tmpl w:val="2A8A43AC"/>
    <w:lvl w:ilvl="0" w:tplc="79D0C6E0">
      <w:start w:val="1"/>
      <w:numFmt w:val="decimal"/>
      <w:lvlText w:val="%1)"/>
      <w:lvlJc w:val="left"/>
      <w:pPr>
        <w:ind w:left="957" w:hanging="360"/>
      </w:pPr>
      <w:rPr>
        <w:rFonts w:hint="default"/>
      </w:rPr>
    </w:lvl>
    <w:lvl w:ilvl="1" w:tplc="04260019" w:tentative="1">
      <w:start w:val="1"/>
      <w:numFmt w:val="lowerLetter"/>
      <w:lvlText w:val="%2."/>
      <w:lvlJc w:val="left"/>
      <w:pPr>
        <w:ind w:left="1677" w:hanging="360"/>
      </w:pPr>
    </w:lvl>
    <w:lvl w:ilvl="2" w:tplc="0426001B" w:tentative="1">
      <w:start w:val="1"/>
      <w:numFmt w:val="lowerRoman"/>
      <w:lvlText w:val="%3."/>
      <w:lvlJc w:val="right"/>
      <w:pPr>
        <w:ind w:left="2397" w:hanging="180"/>
      </w:pPr>
    </w:lvl>
    <w:lvl w:ilvl="3" w:tplc="0426000F" w:tentative="1">
      <w:start w:val="1"/>
      <w:numFmt w:val="decimal"/>
      <w:lvlText w:val="%4."/>
      <w:lvlJc w:val="left"/>
      <w:pPr>
        <w:ind w:left="3117" w:hanging="360"/>
      </w:pPr>
    </w:lvl>
    <w:lvl w:ilvl="4" w:tplc="04260019" w:tentative="1">
      <w:start w:val="1"/>
      <w:numFmt w:val="lowerLetter"/>
      <w:lvlText w:val="%5."/>
      <w:lvlJc w:val="left"/>
      <w:pPr>
        <w:ind w:left="3837" w:hanging="360"/>
      </w:pPr>
    </w:lvl>
    <w:lvl w:ilvl="5" w:tplc="0426001B" w:tentative="1">
      <w:start w:val="1"/>
      <w:numFmt w:val="lowerRoman"/>
      <w:lvlText w:val="%6."/>
      <w:lvlJc w:val="right"/>
      <w:pPr>
        <w:ind w:left="4557" w:hanging="180"/>
      </w:pPr>
    </w:lvl>
    <w:lvl w:ilvl="6" w:tplc="0426000F" w:tentative="1">
      <w:start w:val="1"/>
      <w:numFmt w:val="decimal"/>
      <w:lvlText w:val="%7."/>
      <w:lvlJc w:val="left"/>
      <w:pPr>
        <w:ind w:left="5277" w:hanging="360"/>
      </w:pPr>
    </w:lvl>
    <w:lvl w:ilvl="7" w:tplc="04260019" w:tentative="1">
      <w:start w:val="1"/>
      <w:numFmt w:val="lowerLetter"/>
      <w:lvlText w:val="%8."/>
      <w:lvlJc w:val="left"/>
      <w:pPr>
        <w:ind w:left="5997" w:hanging="360"/>
      </w:pPr>
    </w:lvl>
    <w:lvl w:ilvl="8" w:tplc="0426001B" w:tentative="1">
      <w:start w:val="1"/>
      <w:numFmt w:val="lowerRoman"/>
      <w:lvlText w:val="%9."/>
      <w:lvlJc w:val="right"/>
      <w:pPr>
        <w:ind w:left="6717" w:hanging="180"/>
      </w:pPr>
    </w:lvl>
  </w:abstractNum>
  <w:abstractNum w:abstractNumId="4" w15:restartNumberingAfterBreak="0">
    <w:nsid w:val="6F600FC7"/>
    <w:multiLevelType w:val="multilevel"/>
    <w:tmpl w:val="D940E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CF4BF7"/>
    <w:multiLevelType w:val="hybridMultilevel"/>
    <w:tmpl w:val="299E1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659300">
    <w:abstractNumId w:val="0"/>
  </w:num>
  <w:num w:numId="2" w16cid:durableId="1779678">
    <w:abstractNumId w:val="5"/>
  </w:num>
  <w:num w:numId="3" w16cid:durableId="696741290">
    <w:abstractNumId w:val="4"/>
  </w:num>
  <w:num w:numId="4" w16cid:durableId="42143194">
    <w:abstractNumId w:val="2"/>
  </w:num>
  <w:num w:numId="5" w16cid:durableId="614019563">
    <w:abstractNumId w:val="3"/>
  </w:num>
  <w:num w:numId="6" w16cid:durableId="19944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ED"/>
    <w:rsid w:val="00013CA6"/>
    <w:rsid w:val="0004389C"/>
    <w:rsid w:val="00053AA4"/>
    <w:rsid w:val="00073728"/>
    <w:rsid w:val="00095AC6"/>
    <w:rsid w:val="000C2685"/>
    <w:rsid w:val="000D2E07"/>
    <w:rsid w:val="000D67AB"/>
    <w:rsid w:val="000E360D"/>
    <w:rsid w:val="000E7D55"/>
    <w:rsid w:val="000F6271"/>
    <w:rsid w:val="001050BB"/>
    <w:rsid w:val="001153DF"/>
    <w:rsid w:val="00116846"/>
    <w:rsid w:val="00121C31"/>
    <w:rsid w:val="00122AB1"/>
    <w:rsid w:val="001333DA"/>
    <w:rsid w:val="00135B26"/>
    <w:rsid w:val="00166ED3"/>
    <w:rsid w:val="00172096"/>
    <w:rsid w:val="001774F1"/>
    <w:rsid w:val="0018124E"/>
    <w:rsid w:val="00186BA8"/>
    <w:rsid w:val="0018785F"/>
    <w:rsid w:val="00193CB7"/>
    <w:rsid w:val="001A1FBA"/>
    <w:rsid w:val="001A6754"/>
    <w:rsid w:val="001B7AB9"/>
    <w:rsid w:val="001C423E"/>
    <w:rsid w:val="001C72D3"/>
    <w:rsid w:val="001E0471"/>
    <w:rsid w:val="0023131D"/>
    <w:rsid w:val="00243418"/>
    <w:rsid w:val="00256E86"/>
    <w:rsid w:val="00267FB4"/>
    <w:rsid w:val="002928ED"/>
    <w:rsid w:val="002A2832"/>
    <w:rsid w:val="002D7A8A"/>
    <w:rsid w:val="002E3946"/>
    <w:rsid w:val="00305D18"/>
    <w:rsid w:val="00317F74"/>
    <w:rsid w:val="00320536"/>
    <w:rsid w:val="00330FCE"/>
    <w:rsid w:val="0038291B"/>
    <w:rsid w:val="003926FE"/>
    <w:rsid w:val="003963B1"/>
    <w:rsid w:val="003B078E"/>
    <w:rsid w:val="003B3105"/>
    <w:rsid w:val="003C60FA"/>
    <w:rsid w:val="003E29DD"/>
    <w:rsid w:val="003E5F18"/>
    <w:rsid w:val="00420999"/>
    <w:rsid w:val="004243A6"/>
    <w:rsid w:val="00424EC1"/>
    <w:rsid w:val="004309D7"/>
    <w:rsid w:val="00467F51"/>
    <w:rsid w:val="00473E88"/>
    <w:rsid w:val="0047422B"/>
    <w:rsid w:val="00474D63"/>
    <w:rsid w:val="00483F34"/>
    <w:rsid w:val="00484817"/>
    <w:rsid w:val="0049160F"/>
    <w:rsid w:val="004A5BBD"/>
    <w:rsid w:val="004C474A"/>
    <w:rsid w:val="004D0394"/>
    <w:rsid w:val="004D0942"/>
    <w:rsid w:val="004E775D"/>
    <w:rsid w:val="00513ABA"/>
    <w:rsid w:val="00526BD9"/>
    <w:rsid w:val="00531AFC"/>
    <w:rsid w:val="00532F21"/>
    <w:rsid w:val="00534A82"/>
    <w:rsid w:val="005425C4"/>
    <w:rsid w:val="0055621A"/>
    <w:rsid w:val="00560F69"/>
    <w:rsid w:val="00594962"/>
    <w:rsid w:val="005C2327"/>
    <w:rsid w:val="005C4ADB"/>
    <w:rsid w:val="005F7D59"/>
    <w:rsid w:val="006150D6"/>
    <w:rsid w:val="00615FC5"/>
    <w:rsid w:val="00621F07"/>
    <w:rsid w:val="00624E38"/>
    <w:rsid w:val="00627E2B"/>
    <w:rsid w:val="00633477"/>
    <w:rsid w:val="006334F2"/>
    <w:rsid w:val="00633CD2"/>
    <w:rsid w:val="00640018"/>
    <w:rsid w:val="00645A0F"/>
    <w:rsid w:val="00645E84"/>
    <w:rsid w:val="00650BBB"/>
    <w:rsid w:val="00670E12"/>
    <w:rsid w:val="00696AA5"/>
    <w:rsid w:val="006A3F23"/>
    <w:rsid w:val="006C074A"/>
    <w:rsid w:val="006C3C31"/>
    <w:rsid w:val="006D3AE1"/>
    <w:rsid w:val="006E2FF8"/>
    <w:rsid w:val="006E3115"/>
    <w:rsid w:val="00724172"/>
    <w:rsid w:val="007275C2"/>
    <w:rsid w:val="007302DD"/>
    <w:rsid w:val="00732B91"/>
    <w:rsid w:val="00736496"/>
    <w:rsid w:val="00740C97"/>
    <w:rsid w:val="0075305E"/>
    <w:rsid w:val="00753112"/>
    <w:rsid w:val="007535FA"/>
    <w:rsid w:val="007629B0"/>
    <w:rsid w:val="00763CD9"/>
    <w:rsid w:val="007763CF"/>
    <w:rsid w:val="007778E6"/>
    <w:rsid w:val="0078235F"/>
    <w:rsid w:val="007978CC"/>
    <w:rsid w:val="007B03E4"/>
    <w:rsid w:val="007B4754"/>
    <w:rsid w:val="007C16D6"/>
    <w:rsid w:val="007C2345"/>
    <w:rsid w:val="007D78DD"/>
    <w:rsid w:val="007E20D6"/>
    <w:rsid w:val="007E3700"/>
    <w:rsid w:val="007E716F"/>
    <w:rsid w:val="008022F5"/>
    <w:rsid w:val="00844623"/>
    <w:rsid w:val="008612AC"/>
    <w:rsid w:val="008626A8"/>
    <w:rsid w:val="008771E8"/>
    <w:rsid w:val="0087769A"/>
    <w:rsid w:val="008935A0"/>
    <w:rsid w:val="00895845"/>
    <w:rsid w:val="00896409"/>
    <w:rsid w:val="008A242B"/>
    <w:rsid w:val="008A58AF"/>
    <w:rsid w:val="008D3499"/>
    <w:rsid w:val="008D765A"/>
    <w:rsid w:val="008E093C"/>
    <w:rsid w:val="008E1E2B"/>
    <w:rsid w:val="008E4395"/>
    <w:rsid w:val="009045D1"/>
    <w:rsid w:val="00930111"/>
    <w:rsid w:val="00932556"/>
    <w:rsid w:val="00933119"/>
    <w:rsid w:val="00934A70"/>
    <w:rsid w:val="009407DA"/>
    <w:rsid w:val="00956C1E"/>
    <w:rsid w:val="00961F13"/>
    <w:rsid w:val="00973F47"/>
    <w:rsid w:val="00997904"/>
    <w:rsid w:val="009F20D9"/>
    <w:rsid w:val="009F3E36"/>
    <w:rsid w:val="00A26F6A"/>
    <w:rsid w:val="00A53D7C"/>
    <w:rsid w:val="00A54875"/>
    <w:rsid w:val="00A771AC"/>
    <w:rsid w:val="00A80EB2"/>
    <w:rsid w:val="00A94819"/>
    <w:rsid w:val="00AA0C48"/>
    <w:rsid w:val="00AA3D7A"/>
    <w:rsid w:val="00AB2CE5"/>
    <w:rsid w:val="00AC4C1C"/>
    <w:rsid w:val="00AE316F"/>
    <w:rsid w:val="00AF26BE"/>
    <w:rsid w:val="00AF6114"/>
    <w:rsid w:val="00B23F12"/>
    <w:rsid w:val="00B537E2"/>
    <w:rsid w:val="00B56DDA"/>
    <w:rsid w:val="00B5712B"/>
    <w:rsid w:val="00B76AED"/>
    <w:rsid w:val="00B863C4"/>
    <w:rsid w:val="00B92676"/>
    <w:rsid w:val="00BB2486"/>
    <w:rsid w:val="00BE3355"/>
    <w:rsid w:val="00BE3D49"/>
    <w:rsid w:val="00BE5B73"/>
    <w:rsid w:val="00C05E8B"/>
    <w:rsid w:val="00C209F8"/>
    <w:rsid w:val="00C301ED"/>
    <w:rsid w:val="00C62F14"/>
    <w:rsid w:val="00C6361E"/>
    <w:rsid w:val="00C6625A"/>
    <w:rsid w:val="00C7594B"/>
    <w:rsid w:val="00C80AD3"/>
    <w:rsid w:val="00CB04CB"/>
    <w:rsid w:val="00CB3440"/>
    <w:rsid w:val="00CB6739"/>
    <w:rsid w:val="00CC5155"/>
    <w:rsid w:val="00CF32CC"/>
    <w:rsid w:val="00CF7604"/>
    <w:rsid w:val="00D107F1"/>
    <w:rsid w:val="00D1297A"/>
    <w:rsid w:val="00D201C7"/>
    <w:rsid w:val="00D44266"/>
    <w:rsid w:val="00D5563F"/>
    <w:rsid w:val="00D8076A"/>
    <w:rsid w:val="00D92010"/>
    <w:rsid w:val="00D957C1"/>
    <w:rsid w:val="00DA56C2"/>
    <w:rsid w:val="00DE7057"/>
    <w:rsid w:val="00E05E49"/>
    <w:rsid w:val="00E06C6C"/>
    <w:rsid w:val="00E07416"/>
    <w:rsid w:val="00E14A73"/>
    <w:rsid w:val="00E33B48"/>
    <w:rsid w:val="00E36913"/>
    <w:rsid w:val="00E40E8E"/>
    <w:rsid w:val="00E45E49"/>
    <w:rsid w:val="00E47F90"/>
    <w:rsid w:val="00E92D21"/>
    <w:rsid w:val="00E96115"/>
    <w:rsid w:val="00EC4956"/>
    <w:rsid w:val="00EE260B"/>
    <w:rsid w:val="00EE4643"/>
    <w:rsid w:val="00EE60BA"/>
    <w:rsid w:val="00EF5F3E"/>
    <w:rsid w:val="00F00FF2"/>
    <w:rsid w:val="00F021AE"/>
    <w:rsid w:val="00F03496"/>
    <w:rsid w:val="00F10803"/>
    <w:rsid w:val="00F3624B"/>
    <w:rsid w:val="00F703E2"/>
    <w:rsid w:val="00F96643"/>
    <w:rsid w:val="00FA0832"/>
    <w:rsid w:val="00FC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2BF918"/>
  <w15:chartTrackingRefBased/>
  <w15:docId w15:val="{59019732-C2B7-4D50-8181-B91B7F25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301ED"/>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C301ED"/>
  </w:style>
  <w:style w:type="paragraph" w:styleId="Kjene">
    <w:name w:val="footer"/>
    <w:basedOn w:val="Parasts"/>
    <w:link w:val="KjeneRakstz"/>
    <w:uiPriority w:val="99"/>
    <w:unhideWhenUsed/>
    <w:rsid w:val="00C301ED"/>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C301ED"/>
  </w:style>
  <w:style w:type="character" w:styleId="Hipersaite">
    <w:name w:val="Hyperlink"/>
    <w:basedOn w:val="Noklusjumarindkopasfonts"/>
    <w:uiPriority w:val="99"/>
    <w:unhideWhenUsed/>
    <w:rsid w:val="00534A82"/>
    <w:rPr>
      <w:color w:val="0563C1" w:themeColor="hyperlink"/>
      <w:u w:val="single"/>
    </w:rPr>
  </w:style>
  <w:style w:type="paragraph" w:styleId="Sarakstarindkopa">
    <w:name w:val="List Paragraph"/>
    <w:aliases w:val="Saistīto dokumentu saraksts,Syle 1,Strip,H&amp;P List Paragraph,Normal bullet 2,Bullet list,2,Colorful List - Accent 12,PPS_Bullet,Virsraksti,Numurets,Colorful List - Accent 11,Numbered Para 1,Dot pt,List Paragraph Char Char Char"/>
    <w:basedOn w:val="Parasts"/>
    <w:link w:val="SarakstarindkopaRakstz"/>
    <w:qFormat/>
    <w:rsid w:val="00534A82"/>
    <w:pPr>
      <w:ind w:left="720"/>
      <w:contextualSpacing/>
    </w:pPr>
    <w:rPr>
      <w:lang w:val="lv-LV"/>
    </w:rPr>
  </w:style>
  <w:style w:type="character" w:styleId="Neatrisintapieminana">
    <w:name w:val="Unresolved Mention"/>
    <w:basedOn w:val="Noklusjumarindkopasfonts"/>
    <w:uiPriority w:val="99"/>
    <w:semiHidden/>
    <w:unhideWhenUsed/>
    <w:rsid w:val="00D1297A"/>
    <w:rPr>
      <w:color w:val="605E5C"/>
      <w:shd w:val="clear" w:color="auto" w:fill="E1DFDD"/>
    </w:rPr>
  </w:style>
  <w:style w:type="character" w:customStyle="1" w:styleId="SarakstarindkopaRakstz">
    <w:name w:val="Saraksta rindkopa Rakstz."/>
    <w:aliases w:val="Saistīto dokumentu saraksts Rakstz.,Syle 1 Rakstz.,Strip Rakstz.,H&amp;P List Paragraph Rakstz.,Normal bullet 2 Rakstz.,Bullet list Rakstz.,2 Rakstz.,Colorful List - Accent 12 Rakstz.,PPS_Bullet Rakstz.,Virsraksti Rakstz."/>
    <w:link w:val="Sarakstarindkopa"/>
    <w:qFormat/>
    <w:rsid w:val="00AA3D7A"/>
    <w:rPr>
      <w:lang w:val="lv-LV"/>
    </w:rPr>
  </w:style>
  <w:style w:type="paragraph" w:styleId="Pamatteksts">
    <w:name w:val="Body Text"/>
    <w:basedOn w:val="Parasts"/>
    <w:link w:val="PamattekstsRakstz"/>
    <w:rsid w:val="008E093C"/>
    <w:pPr>
      <w:spacing w:after="120" w:line="240" w:lineRule="auto"/>
    </w:pPr>
    <w:rPr>
      <w:rFonts w:ascii="Times New Roman" w:eastAsia="Times New Roman" w:hAnsi="Times New Roman" w:cs="Times New Roman"/>
      <w:sz w:val="24"/>
      <w:szCs w:val="24"/>
      <w:lang w:val="lv-LV" w:eastAsia="lv-LV"/>
    </w:rPr>
  </w:style>
  <w:style w:type="character" w:customStyle="1" w:styleId="PamattekstsRakstz">
    <w:name w:val="Pamatteksts Rakstz."/>
    <w:basedOn w:val="Noklusjumarindkopasfonts"/>
    <w:link w:val="Pamatteksts"/>
    <w:rsid w:val="008E093C"/>
    <w:rPr>
      <w:rFonts w:ascii="Times New Roman" w:eastAsia="Times New Roman" w:hAnsi="Times New Roman" w:cs="Times New Roman"/>
      <w:sz w:val="24"/>
      <w:szCs w:val="24"/>
      <w:lang w:val="lv-LV" w:eastAsia="lv-LV"/>
    </w:rPr>
  </w:style>
  <w:style w:type="paragraph" w:styleId="Bezatstarpm">
    <w:name w:val="No Spacing"/>
    <w:link w:val="BezatstarpmRakstz"/>
    <w:uiPriority w:val="1"/>
    <w:qFormat/>
    <w:rsid w:val="008E093C"/>
    <w:pPr>
      <w:suppressAutoHyphens/>
      <w:spacing w:after="0" w:line="240" w:lineRule="auto"/>
    </w:pPr>
    <w:rPr>
      <w:rFonts w:ascii="Times New Roman" w:eastAsia="Times New Roman" w:hAnsi="Times New Roman" w:cs="Times New Roman"/>
      <w:sz w:val="24"/>
      <w:szCs w:val="24"/>
      <w:lang w:val="lv-LV" w:eastAsia="ar-SA"/>
    </w:rPr>
  </w:style>
  <w:style w:type="character" w:customStyle="1" w:styleId="BezatstarpmRakstz">
    <w:name w:val="Bez atstarpēm Rakstz."/>
    <w:link w:val="Bezatstarpm"/>
    <w:uiPriority w:val="1"/>
    <w:rsid w:val="008E093C"/>
    <w:rPr>
      <w:rFonts w:ascii="Times New Roman" w:eastAsia="Times New Roman" w:hAnsi="Times New Roman" w:cs="Times New Roman"/>
      <w:sz w:val="24"/>
      <w:szCs w:val="24"/>
      <w:lang w:val="lv-LV" w:eastAsia="ar-SA"/>
    </w:rPr>
  </w:style>
  <w:style w:type="table" w:styleId="Reatabula">
    <w:name w:val="Table Grid"/>
    <w:basedOn w:val="Parastatabula"/>
    <w:uiPriority w:val="39"/>
    <w:rsid w:val="00E4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474D63"/>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474D63"/>
    <w:rPr>
      <w:rFonts w:asciiTheme="majorHAnsi" w:eastAsiaTheme="majorEastAsia" w:hAnsiTheme="majorHAnsi" w:cstheme="majorBidi"/>
      <w:spacing w:val="-10"/>
      <w:kern w:val="28"/>
      <w:sz w:val="56"/>
      <w:szCs w:val="56"/>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ub.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0d97e-86e1-4f22-b425-9e5566a70d29" xsi:nil="true"/>
    <Izveidots xmlns="932b06bd-2bce-4495-9ca9-fc5fe6f8a357" xsi:nil="true"/>
    <lcf76f155ced4ddcb4097134ff3c332f xmlns="932b06bd-2bce-4495-9ca9-fc5fe6f8a3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33C93949D74B4F9F5CE7A597683F8D" ma:contentTypeVersion="17" ma:contentTypeDescription="Izveidot jaunu dokumentu." ma:contentTypeScope="" ma:versionID="6cac33050a9394918b5077962f631bb0">
  <xsd:schema xmlns:xsd="http://www.w3.org/2001/XMLSchema" xmlns:xs="http://www.w3.org/2001/XMLSchema" xmlns:p="http://schemas.microsoft.com/office/2006/metadata/properties" xmlns:ns2="932b06bd-2bce-4495-9ca9-fc5fe6f8a357" xmlns:ns3="2ca0d97e-86e1-4f22-b425-9e5566a70d29" targetNamespace="http://schemas.microsoft.com/office/2006/metadata/properties" ma:root="true" ma:fieldsID="f350f06827a47dc3a8d535442ecce602" ns2:_="" ns3:_="">
    <xsd:import namespace="932b06bd-2bce-4495-9ca9-fc5fe6f8a357"/>
    <xsd:import namespace="2ca0d97e-86e1-4f22-b425-9e5566a70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Izveido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b06bd-2bce-4495-9ca9-fc5fe6f8a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4b50e874-7b5c-47b2-ab5a-0618d10be7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Izveidots" ma:index="23" nillable="true" ma:displayName="Izveidots" ma:format="DateTime" ma:internalName="Izveidots">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0d97e-86e1-4f22-b425-9e5566a70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dfbdc-4ed3-4ea6-a2bc-6eaae5cdb9a6}" ma:internalName="TaxCatchAll" ma:showField="CatchAllData" ma:web="2ca0d97e-86e1-4f22-b425-9e5566a70d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EC2B-47D8-4131-8D8B-98329E7F716A}">
  <ds:schemaRefs>
    <ds:schemaRef ds:uri="http://schemas.microsoft.com/office/2006/metadata/properties"/>
    <ds:schemaRef ds:uri="http://schemas.microsoft.com/office/infopath/2007/PartnerControls"/>
    <ds:schemaRef ds:uri="2ca0d97e-86e1-4f22-b425-9e5566a70d29"/>
    <ds:schemaRef ds:uri="932b06bd-2bce-4495-9ca9-fc5fe6f8a357"/>
  </ds:schemaRefs>
</ds:datastoreItem>
</file>

<file path=customXml/itemProps2.xml><?xml version="1.0" encoding="utf-8"?>
<ds:datastoreItem xmlns:ds="http://schemas.openxmlformats.org/officeDocument/2006/customXml" ds:itemID="{592DBAF1-78BF-4EBA-B184-81A3990F63E2}">
  <ds:schemaRefs>
    <ds:schemaRef ds:uri="http://schemas.microsoft.com/sharepoint/v3/contenttype/forms"/>
  </ds:schemaRefs>
</ds:datastoreItem>
</file>

<file path=customXml/itemProps3.xml><?xml version="1.0" encoding="utf-8"?>
<ds:datastoreItem xmlns:ds="http://schemas.openxmlformats.org/officeDocument/2006/customXml" ds:itemID="{1AA9D668-1E17-49DF-B79A-674058130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b06bd-2bce-4495-9ca9-fc5fe6f8a357"/>
    <ds:schemaRef ds:uri="2ca0d97e-86e1-4f22-b425-9e5566a7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394</Words>
  <Characters>2956</Characters>
  <Application>Microsoft Office Word</Application>
  <DocSecurity>0</DocSecurity>
  <Lines>72</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linda.saltone@lsez.lv</dc:creator>
  <cp:keywords/>
  <dc:description/>
  <cp:lastModifiedBy>Linda Saltone</cp:lastModifiedBy>
  <cp:revision>23</cp:revision>
  <cp:lastPrinted>2022-06-17T06:38:00Z</cp:lastPrinted>
  <dcterms:created xsi:type="dcterms:W3CDTF">2026-05-13T13:00:00Z</dcterms:created>
  <dcterms:modified xsi:type="dcterms:W3CDTF">2026-05-21T08:30:00Z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0x0101007133C93949D74B4F9F5CE7A597683F8D</vt:lpwstr>
  </property>
  <property fmtid="{D5CDD505-2E9C-101B-9397-08002B2CF9AE}" pid="3" name="MediaServiceImageTags">
    <vt:lpwstr/>
  </property>
</Properties>
</file>