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B6B2C" w14:textId="77777777" w:rsidR="0041620B" w:rsidRPr="006975C9" w:rsidRDefault="00660EF8" w:rsidP="004E74DD">
      <w:pPr>
        <w:overflowPunct w:val="0"/>
        <w:autoSpaceDE w:val="0"/>
        <w:autoSpaceDN w:val="0"/>
        <w:adjustRightInd w:val="0"/>
        <w:jc w:val="center"/>
        <w:textAlignment w:val="baseline"/>
      </w:pPr>
      <w:r w:rsidRPr="006975C9">
        <w:rPr>
          <w:noProof/>
        </w:rPr>
        <w:drawing>
          <wp:anchor distT="0" distB="0" distL="114300" distR="114300" simplePos="0" relativeHeight="251657728" behindDoc="0" locked="0" layoutInCell="1" allowOverlap="1" wp14:anchorId="03A7692A" wp14:editId="487A20BC">
            <wp:simplePos x="0" y="0"/>
            <wp:positionH relativeFrom="column">
              <wp:posOffset>2481580</wp:posOffset>
            </wp:positionH>
            <wp:positionV relativeFrom="paragraph">
              <wp:posOffset>57150</wp:posOffset>
            </wp:positionV>
            <wp:extent cx="848360" cy="1013460"/>
            <wp:effectExtent l="0" t="0" r="8890" b="0"/>
            <wp:wrapTopAndBottom/>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36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0041620B" w:rsidRPr="006975C9">
        <w:t>Latvijas Republika</w:t>
      </w:r>
    </w:p>
    <w:p w14:paraId="32AB4031" w14:textId="77777777" w:rsidR="00BE07EF" w:rsidRPr="00863269" w:rsidRDefault="0041620B" w:rsidP="00863269">
      <w:pPr>
        <w:overflowPunct w:val="0"/>
        <w:autoSpaceDE w:val="0"/>
        <w:autoSpaceDN w:val="0"/>
        <w:adjustRightInd w:val="0"/>
        <w:jc w:val="center"/>
        <w:textAlignment w:val="baseline"/>
        <w:rPr>
          <w:rFonts w:ascii="Bookman Old Style" w:hAnsi="Bookman Old Style"/>
          <w:b/>
          <w:sz w:val="32"/>
          <w:szCs w:val="20"/>
        </w:rPr>
      </w:pPr>
      <w:r w:rsidRPr="006975C9">
        <w:rPr>
          <w:rFonts w:ascii="Bookman Old Style" w:hAnsi="Bookman Old Style"/>
          <w:b/>
          <w:sz w:val="32"/>
          <w:szCs w:val="20"/>
        </w:rPr>
        <w:t>TALSU NOVADA PAŠVALDĪBA</w:t>
      </w:r>
    </w:p>
    <w:p w14:paraId="6ECA5D08" w14:textId="77777777" w:rsidR="0041620B" w:rsidRPr="006975C9" w:rsidRDefault="0041620B" w:rsidP="007B3F3C">
      <w:pPr>
        <w:overflowPunct w:val="0"/>
        <w:autoSpaceDE w:val="0"/>
        <w:autoSpaceDN w:val="0"/>
        <w:adjustRightInd w:val="0"/>
        <w:jc w:val="center"/>
        <w:textAlignment w:val="baseline"/>
        <w:rPr>
          <w:sz w:val="22"/>
          <w:szCs w:val="20"/>
        </w:rPr>
      </w:pPr>
      <w:r w:rsidRPr="006975C9">
        <w:rPr>
          <w:sz w:val="22"/>
          <w:szCs w:val="20"/>
        </w:rPr>
        <w:t>Nodokļu maksātāja reģistrācijas Nr.90009113532</w:t>
      </w:r>
    </w:p>
    <w:p w14:paraId="645FF5D0" w14:textId="77777777" w:rsidR="0041620B" w:rsidRPr="006975C9" w:rsidRDefault="0041620B" w:rsidP="007B3F3C">
      <w:pPr>
        <w:pBdr>
          <w:bottom w:val="single" w:sz="12" w:space="0" w:color="auto"/>
        </w:pBdr>
        <w:overflowPunct w:val="0"/>
        <w:autoSpaceDE w:val="0"/>
        <w:autoSpaceDN w:val="0"/>
        <w:adjustRightInd w:val="0"/>
        <w:ind w:firstLine="120"/>
        <w:jc w:val="center"/>
        <w:textAlignment w:val="baseline"/>
        <w:rPr>
          <w:sz w:val="22"/>
          <w:szCs w:val="20"/>
        </w:rPr>
      </w:pPr>
      <w:r w:rsidRPr="006975C9">
        <w:rPr>
          <w:sz w:val="20"/>
          <w:szCs w:val="18"/>
        </w:rPr>
        <w:t>Kareivju iela 7, Talsi, Talsu nov., LV-3201, tālr. 63232110</w:t>
      </w:r>
      <w:r w:rsidR="00F16767" w:rsidRPr="006975C9">
        <w:rPr>
          <w:sz w:val="20"/>
          <w:szCs w:val="18"/>
        </w:rPr>
        <w:t xml:space="preserve">, </w:t>
      </w:r>
      <w:r w:rsidRPr="006975C9">
        <w:rPr>
          <w:sz w:val="20"/>
          <w:szCs w:val="18"/>
        </w:rPr>
        <w:t>e-pasts pasts@talsi.lv</w:t>
      </w:r>
    </w:p>
    <w:p w14:paraId="50661AC8" w14:textId="77777777" w:rsidR="0041620B" w:rsidRPr="006975C9" w:rsidRDefault="0041620B" w:rsidP="007B3F3C">
      <w:pPr>
        <w:overflowPunct w:val="0"/>
        <w:autoSpaceDE w:val="0"/>
        <w:autoSpaceDN w:val="0"/>
        <w:adjustRightInd w:val="0"/>
        <w:jc w:val="center"/>
        <w:textAlignment w:val="baseline"/>
        <w:rPr>
          <w:b/>
          <w:sz w:val="32"/>
        </w:rPr>
      </w:pPr>
      <w:r w:rsidRPr="006975C9">
        <w:rPr>
          <w:b/>
          <w:sz w:val="32"/>
        </w:rPr>
        <w:t>IEPIRKUMU KOMISIJA</w:t>
      </w:r>
    </w:p>
    <w:p w14:paraId="781E4BE9" w14:textId="77777777" w:rsidR="0041620B" w:rsidRPr="006975C9" w:rsidRDefault="0041620B" w:rsidP="007B3F3C">
      <w:pPr>
        <w:overflowPunct w:val="0"/>
        <w:autoSpaceDE w:val="0"/>
        <w:autoSpaceDN w:val="0"/>
        <w:adjustRightInd w:val="0"/>
        <w:jc w:val="center"/>
        <w:textAlignment w:val="baseline"/>
      </w:pPr>
      <w:r w:rsidRPr="006975C9">
        <w:t>Talsos</w:t>
      </w:r>
    </w:p>
    <w:p w14:paraId="3D532101" w14:textId="77777777" w:rsidR="0041620B" w:rsidRPr="006975C9" w:rsidRDefault="0041620B" w:rsidP="007B3F3C">
      <w:pPr>
        <w:tabs>
          <w:tab w:val="left" w:pos="8504"/>
        </w:tabs>
        <w:ind w:left="-142"/>
        <w:jc w:val="center"/>
        <w:rPr>
          <w:b/>
          <w:sz w:val="20"/>
          <w:szCs w:val="20"/>
        </w:rPr>
      </w:pPr>
    </w:p>
    <w:p w14:paraId="39260AD7" w14:textId="513A0A39" w:rsidR="002E27A2" w:rsidRPr="00EB529F" w:rsidRDefault="00821E1E" w:rsidP="00014991">
      <w:pPr>
        <w:suppressAutoHyphens/>
        <w:jc w:val="center"/>
      </w:pPr>
      <w:r w:rsidRPr="00EB529F">
        <w:rPr>
          <w:b/>
        </w:rPr>
        <w:t>Ziņojums par</w:t>
      </w:r>
      <w:r w:rsidR="00E93E00" w:rsidRPr="00EB529F">
        <w:rPr>
          <w:b/>
        </w:rPr>
        <w:t xml:space="preserve"> </w:t>
      </w:r>
      <w:r w:rsidR="00855C06" w:rsidRPr="00EB529F">
        <w:rPr>
          <w:b/>
        </w:rPr>
        <w:t>atklāta konkurs</w:t>
      </w:r>
      <w:r w:rsidR="00D468C0" w:rsidRPr="00EB529F">
        <w:rPr>
          <w:b/>
        </w:rPr>
        <w:t>a</w:t>
      </w:r>
      <w:r w:rsidR="00EB529F" w:rsidRPr="00EB529F">
        <w:rPr>
          <w:b/>
          <w:lang w:eastAsia="ar-SA"/>
        </w:rPr>
        <w:t xml:space="preserve"> “</w:t>
      </w:r>
      <w:r w:rsidR="00EB529F" w:rsidRPr="00EB529F">
        <w:rPr>
          <w:b/>
          <w:lang w:eastAsia="ar-SA"/>
        </w:rPr>
        <w:t>Specializētā transportlīdzekļa piegāde Talsu novada pašvaldības iestādes “Pansionāts “Lauciene””</w:t>
      </w:r>
      <w:r w:rsidR="00EB529F">
        <w:rPr>
          <w:b/>
          <w:lang w:eastAsia="ar-SA"/>
        </w:rPr>
        <w:t xml:space="preserve"> </w:t>
      </w:r>
      <w:r w:rsidR="00EB529F" w:rsidRPr="00403B83">
        <w:rPr>
          <w:b/>
          <w:lang w:eastAsia="ar-SA"/>
        </w:rPr>
        <w:t>vajadzībām</w:t>
      </w:r>
      <w:r w:rsidR="00855C06" w:rsidRPr="00EB529F">
        <w:rPr>
          <w:b/>
        </w:rPr>
        <w:t xml:space="preserve">, </w:t>
      </w:r>
      <w:r w:rsidR="00EB529F" w:rsidRPr="00EB529F">
        <w:rPr>
          <w:b/>
        </w:rPr>
        <w:t xml:space="preserve"> identifikācijas Nr. TNP 2025/127 </w:t>
      </w:r>
      <w:r w:rsidR="003B65E0" w:rsidRPr="00EB529F">
        <w:rPr>
          <w:b/>
        </w:rPr>
        <w:t>pārtraukšanu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3090"/>
        <w:gridCol w:w="2976"/>
      </w:tblGrid>
      <w:tr w:rsidR="005E3A36" w:rsidRPr="003B65E0" w14:paraId="71851F1D" w14:textId="77777777" w:rsidTr="00FD1EC1">
        <w:trPr>
          <w:trHeight w:val="490"/>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037AAE07" w14:textId="77777777" w:rsidR="00A11D34" w:rsidRPr="003B65E0" w:rsidRDefault="006E4E23" w:rsidP="00CB5004">
            <w:pPr>
              <w:rPr>
                <w:b/>
                <w:sz w:val="22"/>
                <w:szCs w:val="22"/>
              </w:rPr>
            </w:pPr>
            <w:r w:rsidRPr="003B65E0">
              <w:rPr>
                <w:b/>
                <w:sz w:val="22"/>
                <w:szCs w:val="22"/>
              </w:rPr>
              <w:t>Pasūtītāj</w:t>
            </w:r>
            <w:r w:rsidR="00380E13" w:rsidRPr="003B65E0">
              <w:rPr>
                <w:b/>
                <w:sz w:val="22"/>
                <w:szCs w:val="22"/>
              </w:rPr>
              <w:t>a nosaukums, reģistrācijas numurs un adrese</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147306CE" w14:textId="77777777" w:rsidR="005E3A36" w:rsidRPr="003B65E0" w:rsidRDefault="00E93E00" w:rsidP="00CB5004">
            <w:pPr>
              <w:tabs>
                <w:tab w:val="left" w:pos="284"/>
                <w:tab w:val="left" w:pos="709"/>
                <w:tab w:val="left" w:pos="1560"/>
              </w:tabs>
              <w:ind w:left="567" w:hanging="567"/>
              <w:jc w:val="both"/>
              <w:rPr>
                <w:rFonts w:eastAsia="Calibri"/>
                <w:sz w:val="22"/>
                <w:szCs w:val="22"/>
                <w:lang w:eastAsia="en-US"/>
              </w:rPr>
            </w:pPr>
            <w:r w:rsidRPr="003B65E0">
              <w:rPr>
                <w:sz w:val="22"/>
                <w:szCs w:val="22"/>
              </w:rPr>
              <w:t>Talsu novada pašvaldība</w:t>
            </w:r>
          </w:p>
          <w:p w14:paraId="1BD8D286" w14:textId="77777777" w:rsidR="005E3A36" w:rsidRPr="003B65E0" w:rsidRDefault="005E3A36" w:rsidP="00CB5004">
            <w:pPr>
              <w:rPr>
                <w:sz w:val="22"/>
                <w:szCs w:val="22"/>
              </w:rPr>
            </w:pPr>
            <w:r w:rsidRPr="003B65E0">
              <w:rPr>
                <w:sz w:val="22"/>
                <w:szCs w:val="22"/>
              </w:rPr>
              <w:t>Reģistrācijas Nr.</w:t>
            </w:r>
            <w:r w:rsidR="00E93E00" w:rsidRPr="003B65E0">
              <w:rPr>
                <w:sz w:val="22"/>
                <w:szCs w:val="22"/>
              </w:rPr>
              <w:t> 90009113532</w:t>
            </w:r>
          </w:p>
          <w:p w14:paraId="68110F4E" w14:textId="77777777" w:rsidR="005E3A36" w:rsidRPr="003B65E0" w:rsidRDefault="00E93E00" w:rsidP="00CB5004">
            <w:pPr>
              <w:rPr>
                <w:sz w:val="22"/>
                <w:szCs w:val="22"/>
              </w:rPr>
            </w:pPr>
            <w:r w:rsidRPr="003B65E0">
              <w:rPr>
                <w:sz w:val="22"/>
                <w:szCs w:val="22"/>
              </w:rPr>
              <w:t xml:space="preserve">Kareivju </w:t>
            </w:r>
            <w:r w:rsidR="005E3A36" w:rsidRPr="003B65E0">
              <w:rPr>
                <w:sz w:val="22"/>
                <w:szCs w:val="22"/>
              </w:rPr>
              <w:t xml:space="preserve">iela </w:t>
            </w:r>
            <w:r w:rsidRPr="003B65E0">
              <w:rPr>
                <w:sz w:val="22"/>
                <w:szCs w:val="22"/>
              </w:rPr>
              <w:t>7, Talsi, Talsu novads</w:t>
            </w:r>
            <w:r w:rsidR="005E3A36" w:rsidRPr="003B65E0">
              <w:rPr>
                <w:sz w:val="22"/>
                <w:szCs w:val="22"/>
              </w:rPr>
              <w:t>, LV-3</w:t>
            </w:r>
            <w:r w:rsidRPr="003B65E0">
              <w:rPr>
                <w:sz w:val="22"/>
                <w:szCs w:val="22"/>
              </w:rPr>
              <w:t>2</w:t>
            </w:r>
            <w:r w:rsidR="005E3A36" w:rsidRPr="003B65E0">
              <w:rPr>
                <w:sz w:val="22"/>
                <w:szCs w:val="22"/>
              </w:rPr>
              <w:t>01</w:t>
            </w:r>
          </w:p>
        </w:tc>
      </w:tr>
      <w:tr w:rsidR="005E3A36" w:rsidRPr="003B65E0" w14:paraId="11B52135" w14:textId="77777777" w:rsidTr="00FD1EC1">
        <w:trPr>
          <w:trHeight w:val="272"/>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1B079E70" w14:textId="77777777" w:rsidR="005E3A36" w:rsidRPr="003B65E0" w:rsidRDefault="005E3A36" w:rsidP="00CB5004">
            <w:pPr>
              <w:rPr>
                <w:b/>
                <w:sz w:val="22"/>
                <w:szCs w:val="22"/>
              </w:rPr>
            </w:pPr>
            <w:r w:rsidRPr="003B65E0">
              <w:rPr>
                <w:b/>
                <w:sz w:val="22"/>
                <w:szCs w:val="22"/>
              </w:rPr>
              <w:t>I</w:t>
            </w:r>
            <w:r w:rsidR="009723CE" w:rsidRPr="003B65E0">
              <w:rPr>
                <w:b/>
                <w:sz w:val="22"/>
                <w:szCs w:val="22"/>
              </w:rPr>
              <w:t>epirkuma identifikācijas numurs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0E55EEC1" w14:textId="4D00BE0E" w:rsidR="005E3A36" w:rsidRPr="003B65E0" w:rsidRDefault="00BC3398" w:rsidP="00CB5004">
            <w:pPr>
              <w:ind w:left="34" w:right="1132"/>
              <w:rPr>
                <w:sz w:val="22"/>
                <w:szCs w:val="22"/>
              </w:rPr>
            </w:pPr>
            <w:r w:rsidRPr="003B65E0">
              <w:rPr>
                <w:sz w:val="22"/>
                <w:szCs w:val="22"/>
              </w:rPr>
              <w:t xml:space="preserve">TNP </w:t>
            </w:r>
            <w:r w:rsidR="00855C06" w:rsidRPr="003B65E0">
              <w:rPr>
                <w:sz w:val="22"/>
                <w:szCs w:val="22"/>
              </w:rPr>
              <w:t>20</w:t>
            </w:r>
            <w:r w:rsidR="00035967" w:rsidRPr="003B65E0">
              <w:rPr>
                <w:sz w:val="22"/>
                <w:szCs w:val="22"/>
              </w:rPr>
              <w:t>2</w:t>
            </w:r>
            <w:r w:rsidR="00863269" w:rsidRPr="003B65E0">
              <w:rPr>
                <w:sz w:val="22"/>
                <w:szCs w:val="22"/>
              </w:rPr>
              <w:t>5</w:t>
            </w:r>
            <w:r w:rsidR="00855C06" w:rsidRPr="003B65E0">
              <w:rPr>
                <w:sz w:val="22"/>
                <w:szCs w:val="22"/>
              </w:rPr>
              <w:t>/</w:t>
            </w:r>
            <w:r w:rsidR="00EB529F">
              <w:rPr>
                <w:sz w:val="22"/>
                <w:szCs w:val="22"/>
              </w:rPr>
              <w:t>127</w:t>
            </w:r>
          </w:p>
        </w:tc>
      </w:tr>
      <w:tr w:rsidR="002D7937" w:rsidRPr="003B65E0" w14:paraId="063E2EFB" w14:textId="77777777" w:rsidTr="00FD1EC1">
        <w:trPr>
          <w:trHeight w:val="91"/>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6CC79F7B" w14:textId="77777777" w:rsidR="002D7937" w:rsidRPr="003B65E0" w:rsidRDefault="002D7937" w:rsidP="00CB5004">
            <w:pPr>
              <w:rPr>
                <w:b/>
                <w:sz w:val="22"/>
                <w:szCs w:val="22"/>
              </w:rPr>
            </w:pPr>
            <w:r w:rsidRPr="003B65E0">
              <w:rPr>
                <w:b/>
                <w:sz w:val="22"/>
                <w:szCs w:val="22"/>
              </w:rPr>
              <w:t>Iepirkuma procedūras veids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413E187C" w14:textId="77777777" w:rsidR="002D7937" w:rsidRPr="003B65E0" w:rsidRDefault="00855C06" w:rsidP="00CB5004">
            <w:pPr>
              <w:rPr>
                <w:bCs/>
                <w:sz w:val="22"/>
                <w:szCs w:val="22"/>
                <w:lang w:eastAsia="ar-SA"/>
              </w:rPr>
            </w:pPr>
            <w:r w:rsidRPr="003B65E0">
              <w:rPr>
                <w:bCs/>
                <w:sz w:val="22"/>
                <w:szCs w:val="22"/>
                <w:lang w:eastAsia="ar-SA"/>
              </w:rPr>
              <w:t>Atklāts konkurss</w:t>
            </w:r>
          </w:p>
        </w:tc>
      </w:tr>
      <w:tr w:rsidR="002D7937" w:rsidRPr="003B65E0" w14:paraId="19102BEF" w14:textId="77777777" w:rsidTr="00FD1EC1">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1A9D162C" w14:textId="77777777" w:rsidR="002D7937" w:rsidRPr="003B65E0" w:rsidRDefault="002D7937" w:rsidP="00CB5004">
            <w:pPr>
              <w:rPr>
                <w:b/>
                <w:sz w:val="22"/>
                <w:szCs w:val="22"/>
              </w:rPr>
            </w:pPr>
            <w:r w:rsidRPr="003B65E0">
              <w:rPr>
                <w:b/>
                <w:sz w:val="22"/>
                <w:szCs w:val="22"/>
              </w:rPr>
              <w:t>Līguma priekšmets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1768584C" w14:textId="34C9F97F" w:rsidR="003F7940" w:rsidRPr="00EB529F" w:rsidRDefault="00EB529F" w:rsidP="00E505CF">
            <w:pPr>
              <w:spacing w:after="160" w:line="259" w:lineRule="auto"/>
              <w:contextualSpacing/>
              <w:jc w:val="both"/>
              <w:rPr>
                <w:rFonts w:eastAsiaTheme="minorHAnsi"/>
                <w:sz w:val="22"/>
                <w:szCs w:val="22"/>
                <w:lang w:eastAsia="en-US"/>
              </w:rPr>
            </w:pPr>
            <w:r w:rsidRPr="00EB529F">
              <w:rPr>
                <w:sz w:val="22"/>
                <w:szCs w:val="22"/>
                <w:lang w:eastAsia="ar-SA"/>
              </w:rPr>
              <w:t>Specializētā transportlīdzekļa piegāde Talsu novada pašvaldības iestādes “Pansionāts “Lauciene</w:t>
            </w:r>
            <w:r>
              <w:rPr>
                <w:sz w:val="22"/>
                <w:szCs w:val="22"/>
                <w:lang w:eastAsia="ar-SA"/>
              </w:rPr>
              <w:t xml:space="preserve">” </w:t>
            </w:r>
            <w:r w:rsidRPr="00EB529F">
              <w:rPr>
                <w:sz w:val="22"/>
                <w:szCs w:val="22"/>
                <w:lang w:eastAsia="ar-SA"/>
              </w:rPr>
              <w:t>vajadzībām</w:t>
            </w:r>
          </w:p>
        </w:tc>
      </w:tr>
      <w:tr w:rsidR="00C94D89" w:rsidRPr="003B65E0" w14:paraId="4C2D5518" w14:textId="77777777" w:rsidTr="00FD1EC1">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1C723EE0" w14:textId="77777777" w:rsidR="00C94D89" w:rsidRPr="003B65E0" w:rsidRDefault="00C94D89" w:rsidP="00CB5004">
            <w:pPr>
              <w:rPr>
                <w:b/>
                <w:sz w:val="22"/>
                <w:szCs w:val="22"/>
              </w:rPr>
            </w:pPr>
            <w:r w:rsidRPr="003B65E0">
              <w:rPr>
                <w:b/>
                <w:sz w:val="22"/>
                <w:szCs w:val="22"/>
              </w:rPr>
              <w:t>Līguma</w:t>
            </w:r>
            <w:r w:rsidRPr="003B65E0">
              <w:rPr>
                <w:b/>
                <w:color w:val="000000"/>
                <w:sz w:val="22"/>
                <w:szCs w:val="22"/>
              </w:rPr>
              <w:t xml:space="preserve"> izpildes termiņš</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65E2E30D" w14:textId="15342002" w:rsidR="00E73516" w:rsidRPr="00FD1EC1" w:rsidRDefault="00FD1EC1" w:rsidP="00CE0E11">
            <w:pPr>
              <w:pStyle w:val="Sarakstarindkopa"/>
              <w:spacing w:after="0" w:line="240" w:lineRule="auto"/>
              <w:ind w:left="0" w:right="-1"/>
              <w:jc w:val="both"/>
              <w:rPr>
                <w:rFonts w:ascii="Times New Roman" w:hAnsi="Times New Roman"/>
                <w:highlight w:val="yellow"/>
              </w:rPr>
            </w:pPr>
            <w:r w:rsidRPr="00FD1EC1">
              <w:rPr>
                <w:rFonts w:ascii="Times New Roman" w:hAnsi="Times New Roman"/>
              </w:rPr>
              <w:t>4 mēneši no līguma noslēgšanas dienas</w:t>
            </w:r>
          </w:p>
        </w:tc>
      </w:tr>
      <w:tr w:rsidR="002D7937" w:rsidRPr="003B65E0" w14:paraId="507C5A9C" w14:textId="77777777" w:rsidTr="00FD1EC1">
        <w:trPr>
          <w:trHeight w:val="60"/>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02265EBA" w14:textId="77777777" w:rsidR="002D7937" w:rsidRPr="003B65E0" w:rsidRDefault="002D7937" w:rsidP="00CB5004">
            <w:pPr>
              <w:rPr>
                <w:b/>
                <w:sz w:val="22"/>
                <w:szCs w:val="22"/>
              </w:rPr>
            </w:pPr>
            <w:r w:rsidRPr="003B65E0">
              <w:rPr>
                <w:b/>
                <w:sz w:val="22"/>
                <w:szCs w:val="22"/>
              </w:rPr>
              <w:t>CPV kod</w:t>
            </w:r>
            <w:r w:rsidR="00A21B8A" w:rsidRPr="003B65E0">
              <w:rPr>
                <w:b/>
                <w:sz w:val="22"/>
                <w:szCs w:val="22"/>
              </w:rPr>
              <w:t>i</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23495CDD" w14:textId="0A18CE91" w:rsidR="00691DD2" w:rsidRPr="00FD1EC1" w:rsidRDefault="004F1B72" w:rsidP="00E505CF">
            <w:pPr>
              <w:spacing w:after="160" w:line="259" w:lineRule="auto"/>
              <w:contextualSpacing/>
              <w:jc w:val="both"/>
              <w:rPr>
                <w:rFonts w:eastAsiaTheme="minorHAnsi"/>
                <w:bCs/>
                <w:sz w:val="22"/>
                <w:szCs w:val="22"/>
                <w:highlight w:val="yellow"/>
                <w:lang w:eastAsia="en-US"/>
              </w:rPr>
            </w:pPr>
            <w:r w:rsidRPr="00FD1EC1">
              <w:rPr>
                <w:rFonts w:eastAsiaTheme="minorHAnsi"/>
                <w:bCs/>
                <w:sz w:val="22"/>
                <w:szCs w:val="22"/>
                <w:lang w:eastAsia="en-US"/>
              </w:rPr>
              <w:t xml:space="preserve">Galvenais CPV kods: </w:t>
            </w:r>
            <w:r w:rsidR="002410CC" w:rsidRPr="00FD1EC1">
              <w:rPr>
                <w:sz w:val="22"/>
                <w:szCs w:val="22"/>
              </w:rPr>
              <w:t xml:space="preserve">CPV kods: </w:t>
            </w:r>
            <w:r w:rsidR="002410CC" w:rsidRPr="00FD1EC1">
              <w:rPr>
                <w:sz w:val="22"/>
                <w:szCs w:val="22"/>
                <w:shd w:val="clear" w:color="auto" w:fill="FFFFFF"/>
              </w:rPr>
              <w:t>34100000-7 (Mehāniskie transportlīdzekļi)</w:t>
            </w:r>
            <w:r w:rsidR="002410CC" w:rsidRPr="00FD1EC1">
              <w:rPr>
                <w:sz w:val="22"/>
                <w:szCs w:val="22"/>
              </w:rPr>
              <w:t>; CPV papildus kods: 34144700-5 (Specializētās izmantošanas transportlīdzekļi</w:t>
            </w:r>
          </w:p>
        </w:tc>
      </w:tr>
      <w:tr w:rsidR="002D7937" w:rsidRPr="003B65E0" w14:paraId="7A586678" w14:textId="77777777" w:rsidTr="00FD1EC1">
        <w:trPr>
          <w:trHeight w:val="355"/>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4DACE1B9" w14:textId="77777777" w:rsidR="002D7937" w:rsidRPr="003B65E0" w:rsidRDefault="00380E13" w:rsidP="00CB5004">
            <w:pPr>
              <w:rPr>
                <w:b/>
                <w:sz w:val="22"/>
                <w:szCs w:val="22"/>
              </w:rPr>
            </w:pPr>
            <w:r w:rsidRPr="003B65E0">
              <w:rPr>
                <w:b/>
                <w:sz w:val="22"/>
                <w:szCs w:val="22"/>
              </w:rPr>
              <w:t>Datums, kad p</w:t>
            </w:r>
            <w:r w:rsidR="002D7937" w:rsidRPr="003B65E0">
              <w:rPr>
                <w:b/>
                <w:sz w:val="22"/>
                <w:szCs w:val="22"/>
              </w:rPr>
              <w:t>aziņojums par līgumu</w:t>
            </w:r>
            <w:r w:rsidRPr="003B65E0">
              <w:rPr>
                <w:b/>
                <w:sz w:val="22"/>
                <w:szCs w:val="22"/>
              </w:rPr>
              <w:t xml:space="preserve"> publicēts</w:t>
            </w:r>
            <w:r w:rsidR="002D7937" w:rsidRPr="003B65E0">
              <w:rPr>
                <w:b/>
                <w:sz w:val="22"/>
                <w:szCs w:val="22"/>
              </w:rPr>
              <w:t xml:space="preserve"> </w:t>
            </w:r>
            <w:r w:rsidRPr="003B65E0">
              <w:rPr>
                <w:b/>
                <w:sz w:val="22"/>
                <w:szCs w:val="22"/>
              </w:rPr>
              <w:t>Iepirkumu uzraudzības biroja</w:t>
            </w:r>
            <w:r w:rsidR="002D7937" w:rsidRPr="003B65E0">
              <w:rPr>
                <w:b/>
                <w:sz w:val="22"/>
                <w:szCs w:val="22"/>
              </w:rPr>
              <w:t xml:space="preserve"> </w:t>
            </w:r>
            <w:r w:rsidRPr="003B65E0">
              <w:rPr>
                <w:b/>
                <w:sz w:val="22"/>
                <w:szCs w:val="22"/>
              </w:rPr>
              <w:t xml:space="preserve">tīmekļvietnē </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7C5C41E2" w14:textId="5E9A2796" w:rsidR="002D7937" w:rsidRPr="00EB529F" w:rsidRDefault="00134781" w:rsidP="003B65E0">
            <w:pPr>
              <w:pStyle w:val="Kjene"/>
              <w:tabs>
                <w:tab w:val="left" w:pos="720"/>
              </w:tabs>
              <w:rPr>
                <w:sz w:val="22"/>
                <w:szCs w:val="22"/>
                <w:highlight w:val="yellow"/>
              </w:rPr>
            </w:pPr>
            <w:r w:rsidRPr="00FD1EC1">
              <w:rPr>
                <w:sz w:val="22"/>
                <w:szCs w:val="22"/>
              </w:rPr>
              <w:t>20</w:t>
            </w:r>
            <w:r w:rsidR="00767031" w:rsidRPr="00FD1EC1">
              <w:rPr>
                <w:sz w:val="22"/>
                <w:szCs w:val="22"/>
              </w:rPr>
              <w:t>2</w:t>
            </w:r>
            <w:r w:rsidR="00AB6EE0" w:rsidRPr="00FD1EC1">
              <w:rPr>
                <w:sz w:val="22"/>
                <w:szCs w:val="22"/>
              </w:rPr>
              <w:t>5</w:t>
            </w:r>
            <w:r w:rsidR="00B5743B" w:rsidRPr="00FD1EC1">
              <w:rPr>
                <w:sz w:val="22"/>
                <w:szCs w:val="22"/>
              </w:rPr>
              <w:t xml:space="preserve">. gada </w:t>
            </w:r>
            <w:r w:rsidR="00FD1EC1" w:rsidRPr="00FD1EC1">
              <w:rPr>
                <w:sz w:val="22"/>
                <w:szCs w:val="22"/>
              </w:rPr>
              <w:t>14</w:t>
            </w:r>
            <w:r w:rsidR="003B65E0" w:rsidRPr="00FD1EC1">
              <w:rPr>
                <w:sz w:val="22"/>
                <w:szCs w:val="22"/>
              </w:rPr>
              <w:t>.</w:t>
            </w:r>
            <w:r w:rsidR="00FD1EC1" w:rsidRPr="00FD1EC1">
              <w:rPr>
                <w:sz w:val="22"/>
                <w:szCs w:val="22"/>
              </w:rPr>
              <w:t>novembrī</w:t>
            </w:r>
          </w:p>
        </w:tc>
      </w:tr>
      <w:tr w:rsidR="000A23D3" w:rsidRPr="003B65E0" w14:paraId="757AA70E" w14:textId="77777777" w:rsidTr="00FD1EC1">
        <w:trPr>
          <w:trHeight w:val="355"/>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2C601509" w14:textId="77777777" w:rsidR="004C0E7A" w:rsidRPr="003B65E0" w:rsidRDefault="000A23D3" w:rsidP="00CB5004">
            <w:pPr>
              <w:rPr>
                <w:b/>
                <w:sz w:val="22"/>
                <w:szCs w:val="22"/>
              </w:rPr>
            </w:pPr>
            <w:r w:rsidRPr="003B65E0">
              <w:rPr>
                <w:b/>
                <w:sz w:val="22"/>
                <w:szCs w:val="22"/>
              </w:rPr>
              <w:t>Iepirkumu komisijas sastāvs</w:t>
            </w:r>
            <w:r w:rsidR="004C0E7A" w:rsidRPr="003B65E0">
              <w:rPr>
                <w:b/>
                <w:sz w:val="22"/>
                <w:szCs w:val="22"/>
              </w:rPr>
              <w:t xml:space="preserve"> Ziņojumu sagatavošanas brīdī</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7D13D574" w14:textId="77777777" w:rsidR="00A468AB" w:rsidRPr="003B65E0" w:rsidRDefault="00A468AB" w:rsidP="00CB5004">
            <w:pPr>
              <w:jc w:val="both"/>
              <w:rPr>
                <w:sz w:val="22"/>
                <w:szCs w:val="22"/>
              </w:rPr>
            </w:pPr>
            <w:r w:rsidRPr="003B65E0">
              <w:rPr>
                <w:sz w:val="22"/>
                <w:szCs w:val="22"/>
              </w:rPr>
              <w:t>Talsu novada pašvaldības Iepirkumu komisijas (turpmāk – Komisija) sastāvs:</w:t>
            </w:r>
          </w:p>
          <w:p w14:paraId="7CF0C583" w14:textId="77777777" w:rsidR="00A468AB" w:rsidRPr="003B65E0" w:rsidRDefault="00744292" w:rsidP="00CB5004">
            <w:pPr>
              <w:jc w:val="both"/>
              <w:rPr>
                <w:sz w:val="22"/>
                <w:szCs w:val="22"/>
              </w:rPr>
            </w:pPr>
            <w:r w:rsidRPr="003B65E0">
              <w:rPr>
                <w:sz w:val="22"/>
                <w:szCs w:val="22"/>
              </w:rPr>
              <w:t>Komisijas priekšsēdētāja</w:t>
            </w:r>
            <w:r w:rsidR="00A468AB" w:rsidRPr="003B65E0">
              <w:rPr>
                <w:sz w:val="22"/>
                <w:szCs w:val="22"/>
              </w:rPr>
              <w:t xml:space="preserve">:  </w:t>
            </w:r>
            <w:r w:rsidRPr="003B65E0">
              <w:rPr>
                <w:sz w:val="22"/>
                <w:szCs w:val="22"/>
              </w:rPr>
              <w:t>Kristīne Riekstiņa - Sniedziņa</w:t>
            </w:r>
          </w:p>
          <w:p w14:paraId="3BD634E4" w14:textId="77777777" w:rsidR="00A468AB" w:rsidRPr="003B65E0" w:rsidRDefault="00A468AB" w:rsidP="00CB5004">
            <w:pPr>
              <w:jc w:val="both"/>
              <w:rPr>
                <w:sz w:val="22"/>
                <w:szCs w:val="22"/>
              </w:rPr>
            </w:pPr>
            <w:r w:rsidRPr="003B65E0">
              <w:rPr>
                <w:sz w:val="22"/>
                <w:szCs w:val="22"/>
              </w:rPr>
              <w:t xml:space="preserve">Komisijas priekšsēdētāja vietniece: </w:t>
            </w:r>
            <w:r w:rsidR="00744292" w:rsidRPr="003B65E0">
              <w:rPr>
                <w:sz w:val="22"/>
                <w:szCs w:val="22"/>
              </w:rPr>
              <w:t>Tamāra Kaudze</w:t>
            </w:r>
          </w:p>
          <w:p w14:paraId="23B7E3E0" w14:textId="77777777" w:rsidR="00A468AB" w:rsidRPr="003B65E0" w:rsidRDefault="00A468AB" w:rsidP="00CB5004">
            <w:pPr>
              <w:jc w:val="both"/>
              <w:rPr>
                <w:sz w:val="22"/>
                <w:szCs w:val="22"/>
              </w:rPr>
            </w:pPr>
            <w:r w:rsidRPr="003B65E0">
              <w:rPr>
                <w:sz w:val="22"/>
                <w:szCs w:val="22"/>
              </w:rPr>
              <w:t xml:space="preserve">Komisijas locekļi: </w:t>
            </w:r>
          </w:p>
          <w:p w14:paraId="60ADC211" w14:textId="77777777" w:rsidR="00A468AB" w:rsidRPr="003B65E0" w:rsidRDefault="00744292" w:rsidP="00CB5004">
            <w:pPr>
              <w:ind w:left="720"/>
              <w:jc w:val="both"/>
              <w:rPr>
                <w:noProof/>
                <w:sz w:val="22"/>
                <w:szCs w:val="22"/>
              </w:rPr>
            </w:pPr>
            <w:r w:rsidRPr="003B65E0">
              <w:rPr>
                <w:noProof/>
                <w:sz w:val="22"/>
                <w:szCs w:val="22"/>
              </w:rPr>
              <w:t>Kristīne Bruzinska</w:t>
            </w:r>
          </w:p>
          <w:p w14:paraId="04FB0123" w14:textId="77777777" w:rsidR="00744292" w:rsidRPr="003B65E0" w:rsidRDefault="00744292" w:rsidP="00CB5004">
            <w:pPr>
              <w:ind w:left="720"/>
              <w:jc w:val="both"/>
              <w:rPr>
                <w:noProof/>
                <w:sz w:val="22"/>
                <w:szCs w:val="22"/>
              </w:rPr>
            </w:pPr>
            <w:r w:rsidRPr="003B65E0">
              <w:rPr>
                <w:noProof/>
                <w:sz w:val="22"/>
                <w:szCs w:val="22"/>
              </w:rPr>
              <w:t>Egita Murauska</w:t>
            </w:r>
          </w:p>
          <w:p w14:paraId="2C6751F7" w14:textId="77777777" w:rsidR="00744292" w:rsidRPr="003B65E0" w:rsidRDefault="00744292" w:rsidP="00CB5004">
            <w:pPr>
              <w:ind w:left="720"/>
              <w:jc w:val="both"/>
              <w:rPr>
                <w:noProof/>
                <w:sz w:val="22"/>
                <w:szCs w:val="22"/>
              </w:rPr>
            </w:pPr>
            <w:r w:rsidRPr="003B65E0">
              <w:rPr>
                <w:noProof/>
                <w:sz w:val="22"/>
                <w:szCs w:val="22"/>
              </w:rPr>
              <w:t>Jana Robalde</w:t>
            </w:r>
          </w:p>
          <w:p w14:paraId="12C037B1" w14:textId="77777777" w:rsidR="00863269" w:rsidRDefault="00863269" w:rsidP="00CB5004">
            <w:pPr>
              <w:ind w:left="720"/>
              <w:jc w:val="both"/>
              <w:rPr>
                <w:noProof/>
                <w:sz w:val="22"/>
                <w:szCs w:val="22"/>
              </w:rPr>
            </w:pPr>
            <w:r w:rsidRPr="003B65E0">
              <w:rPr>
                <w:noProof/>
                <w:sz w:val="22"/>
                <w:szCs w:val="22"/>
              </w:rPr>
              <w:t>Aiva Dimante</w:t>
            </w:r>
          </w:p>
          <w:p w14:paraId="7325354C" w14:textId="77777777" w:rsidR="00E505CF" w:rsidRPr="003B65E0" w:rsidRDefault="00E505CF" w:rsidP="00CB5004">
            <w:pPr>
              <w:ind w:left="720"/>
              <w:jc w:val="both"/>
              <w:rPr>
                <w:sz w:val="22"/>
                <w:szCs w:val="22"/>
              </w:rPr>
            </w:pPr>
            <w:r>
              <w:rPr>
                <w:noProof/>
                <w:sz w:val="22"/>
                <w:szCs w:val="22"/>
              </w:rPr>
              <w:t>Inga Grietēna</w:t>
            </w:r>
          </w:p>
        </w:tc>
      </w:tr>
      <w:tr w:rsidR="002D7937" w:rsidRPr="006975C9" w14:paraId="5AFFA395" w14:textId="77777777" w:rsidTr="00FD1EC1">
        <w:trPr>
          <w:trHeight w:val="163"/>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7D67CD6D" w14:textId="77777777" w:rsidR="002D7937" w:rsidRPr="006975C9" w:rsidRDefault="002D7937" w:rsidP="00CB5004">
            <w:pPr>
              <w:rPr>
                <w:b/>
                <w:sz w:val="22"/>
                <w:szCs w:val="22"/>
              </w:rPr>
            </w:pPr>
            <w:r w:rsidRPr="006975C9">
              <w:rPr>
                <w:b/>
                <w:sz w:val="22"/>
                <w:szCs w:val="22"/>
              </w:rPr>
              <w:t>Iepirkumu komisijas izveidošanas pamatojums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1240CCDB" w14:textId="77777777" w:rsidR="00C23A99" w:rsidRPr="00E505CF" w:rsidRDefault="00744292" w:rsidP="00863269">
            <w:pPr>
              <w:jc w:val="both"/>
              <w:rPr>
                <w:sz w:val="22"/>
                <w:szCs w:val="22"/>
              </w:rPr>
            </w:pPr>
            <w:r w:rsidRPr="00E505CF">
              <w:rPr>
                <w:sz w:val="22"/>
                <w:szCs w:val="22"/>
                <w:lang w:eastAsia="en-US"/>
              </w:rPr>
              <w:t>Komisija apstiprināta</w:t>
            </w:r>
            <w:r w:rsidR="00E505CF" w:rsidRPr="00E505CF">
              <w:rPr>
                <w:sz w:val="22"/>
                <w:szCs w:val="22"/>
                <w:lang w:eastAsia="en-US"/>
              </w:rPr>
              <w:t xml:space="preserve"> </w:t>
            </w:r>
            <w:r w:rsidR="00E505CF" w:rsidRPr="00E505CF">
              <w:rPr>
                <w:sz w:val="22"/>
                <w:szCs w:val="22"/>
              </w:rPr>
              <w:t>ar Talsu novada pašvaldības izpilddirektora 2025. gada 24. septembra rīkojumu Nr. TNPCP/25/4-4/126/RSJ “Par Talsu novada pašvaldības Iepirkumu komisijas izveidošanu”.</w:t>
            </w:r>
          </w:p>
        </w:tc>
      </w:tr>
      <w:tr w:rsidR="00BF527B" w:rsidRPr="006975C9" w14:paraId="69880FAB" w14:textId="77777777" w:rsidTr="00FD1EC1">
        <w:trPr>
          <w:trHeight w:val="557"/>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1C33638C" w14:textId="77777777" w:rsidR="00BF527B" w:rsidRPr="006975C9" w:rsidRDefault="00BF527B" w:rsidP="00CB5004">
            <w:pPr>
              <w:rPr>
                <w:b/>
                <w:sz w:val="22"/>
                <w:szCs w:val="22"/>
              </w:rPr>
            </w:pPr>
            <w:r w:rsidRPr="006975C9">
              <w:rPr>
                <w:b/>
                <w:bCs/>
                <w:sz w:val="22"/>
                <w:szCs w:val="22"/>
              </w:rPr>
              <w:t>Komisijas sekretārs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7A7EB238" w14:textId="135A3629" w:rsidR="00B5743B" w:rsidRPr="00FD1EC1" w:rsidRDefault="00FD1EC1" w:rsidP="00CE0E11">
            <w:pPr>
              <w:ind w:right="-14"/>
              <w:jc w:val="both"/>
              <w:rPr>
                <w:sz w:val="22"/>
                <w:szCs w:val="22"/>
              </w:rPr>
            </w:pPr>
            <w:r w:rsidRPr="00FD1EC1">
              <w:rPr>
                <w:sz w:val="22"/>
                <w:szCs w:val="22"/>
              </w:rPr>
              <w:t xml:space="preserve">Komisijas priekšsēdētāja Kristīne Riekstiņa - Sniedziņa, e-pasts: </w:t>
            </w:r>
            <w:hyperlink r:id="rId9" w:history="1">
              <w:r w:rsidRPr="00FD1EC1">
                <w:rPr>
                  <w:rStyle w:val="Hipersaite"/>
                  <w:sz w:val="22"/>
                  <w:szCs w:val="22"/>
                </w:rPr>
                <w:t>iepirkumi@talsi.lv</w:t>
              </w:r>
            </w:hyperlink>
          </w:p>
        </w:tc>
      </w:tr>
      <w:tr w:rsidR="002D7937" w:rsidRPr="006975C9" w14:paraId="4C9C6B28" w14:textId="77777777" w:rsidTr="00FD1EC1">
        <w:trPr>
          <w:trHeight w:val="599"/>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23CE00BE" w14:textId="77777777" w:rsidR="002D7937" w:rsidRPr="006975C9" w:rsidRDefault="006A64F6" w:rsidP="00CB5004">
            <w:pPr>
              <w:rPr>
                <w:b/>
                <w:sz w:val="22"/>
                <w:szCs w:val="22"/>
              </w:rPr>
            </w:pPr>
            <w:r w:rsidRPr="006975C9">
              <w:rPr>
                <w:b/>
                <w:sz w:val="22"/>
                <w:szCs w:val="22"/>
              </w:rPr>
              <w:t>Piedāvājuma izvērtēšanas</w:t>
            </w:r>
            <w:r w:rsidR="002D7937" w:rsidRPr="006975C9">
              <w:rPr>
                <w:b/>
                <w:sz w:val="22"/>
                <w:szCs w:val="22"/>
              </w:rPr>
              <w:t xml:space="preserve"> </w:t>
            </w:r>
            <w:r w:rsidR="002468FA" w:rsidRPr="006975C9">
              <w:rPr>
                <w:b/>
                <w:sz w:val="22"/>
                <w:szCs w:val="22"/>
              </w:rPr>
              <w:t>kritērijs un vērtēšanas kārtība</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2076C851" w14:textId="77777777" w:rsidR="00D77FB4" w:rsidRDefault="00D77FB4" w:rsidP="00346BDD">
            <w:pPr>
              <w:ind w:right="-1"/>
              <w:jc w:val="both"/>
              <w:rPr>
                <w:noProof/>
                <w:sz w:val="22"/>
                <w:szCs w:val="22"/>
              </w:rPr>
            </w:pPr>
          </w:p>
          <w:tbl>
            <w:tblPr>
              <w:tblW w:w="5596" w:type="dxa"/>
              <w:tblInd w:w="108" w:type="dxa"/>
              <w:tblLayout w:type="fixed"/>
              <w:tblLook w:val="0000" w:firstRow="0" w:lastRow="0" w:firstColumn="0" w:lastColumn="0" w:noHBand="0" w:noVBand="0"/>
            </w:tblPr>
            <w:tblGrid>
              <w:gridCol w:w="708"/>
              <w:gridCol w:w="3117"/>
              <w:gridCol w:w="1771"/>
            </w:tblGrid>
            <w:tr w:rsidR="00FD1EC1" w:rsidRPr="00FD1EC1" w14:paraId="6A9D3541" w14:textId="77777777" w:rsidTr="00FD1EC1">
              <w:trPr>
                <w:trHeight w:val="477"/>
              </w:trPr>
              <w:tc>
                <w:tcPr>
                  <w:tcW w:w="708" w:type="dxa"/>
                  <w:tcBorders>
                    <w:top w:val="single" w:sz="4" w:space="0" w:color="000000"/>
                    <w:left w:val="single" w:sz="4" w:space="0" w:color="000000"/>
                    <w:bottom w:val="single" w:sz="4" w:space="0" w:color="000000"/>
                  </w:tcBorders>
                  <w:vAlign w:val="center"/>
                </w:tcPr>
                <w:p w14:paraId="58FBDFA3" w14:textId="77777777" w:rsidR="00FD1EC1" w:rsidRPr="00FD1EC1" w:rsidRDefault="00FD1EC1" w:rsidP="00FD1EC1">
                  <w:pPr>
                    <w:jc w:val="center"/>
                    <w:rPr>
                      <w:b/>
                      <w:sz w:val="20"/>
                      <w:szCs w:val="20"/>
                    </w:rPr>
                  </w:pPr>
                  <w:r w:rsidRPr="00FD1EC1">
                    <w:rPr>
                      <w:b/>
                      <w:sz w:val="20"/>
                      <w:szCs w:val="20"/>
                    </w:rPr>
                    <w:t>Kritērijs</w:t>
                  </w:r>
                </w:p>
              </w:tc>
              <w:tc>
                <w:tcPr>
                  <w:tcW w:w="3117" w:type="dxa"/>
                  <w:tcBorders>
                    <w:top w:val="single" w:sz="4" w:space="0" w:color="000000"/>
                    <w:left w:val="single" w:sz="4" w:space="0" w:color="000000"/>
                    <w:bottom w:val="single" w:sz="4" w:space="0" w:color="000000"/>
                    <w:right w:val="single" w:sz="4" w:space="0" w:color="auto"/>
                  </w:tcBorders>
                  <w:vAlign w:val="center"/>
                </w:tcPr>
                <w:p w14:paraId="51BF47BB" w14:textId="77777777" w:rsidR="00FD1EC1" w:rsidRPr="00FD1EC1" w:rsidRDefault="00FD1EC1" w:rsidP="00FD1EC1">
                  <w:pPr>
                    <w:jc w:val="center"/>
                    <w:rPr>
                      <w:b/>
                      <w:sz w:val="20"/>
                      <w:szCs w:val="20"/>
                    </w:rPr>
                  </w:pPr>
                  <w:r w:rsidRPr="00FD1EC1">
                    <w:rPr>
                      <w:b/>
                      <w:sz w:val="20"/>
                      <w:szCs w:val="20"/>
                    </w:rPr>
                    <w:t>Piedāvājumu vērtēšanas kritēriji</w:t>
                  </w:r>
                </w:p>
              </w:tc>
              <w:tc>
                <w:tcPr>
                  <w:tcW w:w="1771" w:type="dxa"/>
                  <w:tcBorders>
                    <w:top w:val="single" w:sz="4" w:space="0" w:color="000000"/>
                    <w:left w:val="single" w:sz="4" w:space="0" w:color="000000"/>
                    <w:bottom w:val="single" w:sz="4" w:space="0" w:color="000000"/>
                    <w:right w:val="single" w:sz="4" w:space="0" w:color="auto"/>
                  </w:tcBorders>
                  <w:vAlign w:val="center"/>
                </w:tcPr>
                <w:p w14:paraId="322FB0C5" w14:textId="77777777" w:rsidR="00FD1EC1" w:rsidRPr="00FD1EC1" w:rsidRDefault="00FD1EC1" w:rsidP="00FD1EC1">
                  <w:pPr>
                    <w:jc w:val="center"/>
                    <w:rPr>
                      <w:b/>
                      <w:sz w:val="20"/>
                      <w:szCs w:val="20"/>
                    </w:rPr>
                  </w:pPr>
                  <w:r w:rsidRPr="00FD1EC1">
                    <w:rPr>
                      <w:b/>
                      <w:sz w:val="20"/>
                      <w:szCs w:val="20"/>
                    </w:rPr>
                    <w:t>Maksimālā skaitliskā vērtība (punktos)</w:t>
                  </w:r>
                </w:p>
              </w:tc>
            </w:tr>
            <w:tr w:rsidR="00FD1EC1" w:rsidRPr="00FD1EC1" w14:paraId="4D6F5ED3" w14:textId="77777777" w:rsidTr="00FD1EC1">
              <w:trPr>
                <w:trHeight w:val="230"/>
              </w:trPr>
              <w:tc>
                <w:tcPr>
                  <w:tcW w:w="708" w:type="dxa"/>
                  <w:tcBorders>
                    <w:top w:val="single" w:sz="4" w:space="0" w:color="000000"/>
                    <w:left w:val="single" w:sz="4" w:space="0" w:color="000000"/>
                    <w:bottom w:val="single" w:sz="4" w:space="0" w:color="000000"/>
                  </w:tcBorders>
                </w:tcPr>
                <w:p w14:paraId="2C10E797" w14:textId="77777777" w:rsidR="00FD1EC1" w:rsidRPr="00FD1EC1" w:rsidRDefault="00FD1EC1" w:rsidP="00FD1EC1">
                  <w:pPr>
                    <w:snapToGrid w:val="0"/>
                    <w:ind w:right="34"/>
                    <w:jc w:val="center"/>
                    <w:rPr>
                      <w:bCs/>
                      <w:sz w:val="20"/>
                      <w:szCs w:val="20"/>
                    </w:rPr>
                  </w:pPr>
                  <w:r w:rsidRPr="00FD1EC1">
                    <w:rPr>
                      <w:bCs/>
                      <w:sz w:val="20"/>
                      <w:szCs w:val="20"/>
                    </w:rPr>
                    <w:t>A</w:t>
                  </w:r>
                </w:p>
              </w:tc>
              <w:tc>
                <w:tcPr>
                  <w:tcW w:w="3117" w:type="dxa"/>
                  <w:tcBorders>
                    <w:top w:val="single" w:sz="4" w:space="0" w:color="000000"/>
                    <w:left w:val="single" w:sz="4" w:space="0" w:color="000000"/>
                    <w:bottom w:val="single" w:sz="4" w:space="0" w:color="000000"/>
                    <w:right w:val="single" w:sz="4" w:space="0" w:color="auto"/>
                  </w:tcBorders>
                </w:tcPr>
                <w:p w14:paraId="1F9151B1" w14:textId="77777777" w:rsidR="00FD1EC1" w:rsidRPr="00FD1EC1" w:rsidRDefault="00FD1EC1" w:rsidP="00FD1EC1">
                  <w:pPr>
                    <w:snapToGrid w:val="0"/>
                    <w:rPr>
                      <w:bCs/>
                      <w:sz w:val="20"/>
                      <w:szCs w:val="20"/>
                    </w:rPr>
                  </w:pPr>
                  <w:r w:rsidRPr="00FD1EC1">
                    <w:rPr>
                      <w:bCs/>
                      <w:sz w:val="20"/>
                      <w:szCs w:val="20"/>
                    </w:rPr>
                    <w:t>Līgumcena</w:t>
                  </w:r>
                </w:p>
              </w:tc>
              <w:tc>
                <w:tcPr>
                  <w:tcW w:w="1771" w:type="dxa"/>
                  <w:tcBorders>
                    <w:top w:val="single" w:sz="4" w:space="0" w:color="000000"/>
                    <w:left w:val="single" w:sz="4" w:space="0" w:color="000000"/>
                    <w:bottom w:val="single" w:sz="4" w:space="0" w:color="000000"/>
                    <w:right w:val="single" w:sz="4" w:space="0" w:color="auto"/>
                  </w:tcBorders>
                </w:tcPr>
                <w:p w14:paraId="24F7B1DE" w14:textId="77777777" w:rsidR="00FD1EC1" w:rsidRPr="00FD1EC1" w:rsidRDefault="00FD1EC1" w:rsidP="00FD1EC1">
                  <w:pPr>
                    <w:snapToGrid w:val="0"/>
                    <w:jc w:val="center"/>
                    <w:rPr>
                      <w:bCs/>
                      <w:sz w:val="20"/>
                      <w:szCs w:val="20"/>
                    </w:rPr>
                  </w:pPr>
                  <w:r w:rsidRPr="00FD1EC1">
                    <w:rPr>
                      <w:bCs/>
                      <w:sz w:val="20"/>
                      <w:szCs w:val="20"/>
                    </w:rPr>
                    <w:t>80</w:t>
                  </w:r>
                </w:p>
              </w:tc>
            </w:tr>
            <w:tr w:rsidR="00FD1EC1" w:rsidRPr="00FD1EC1" w14:paraId="327C2D64" w14:textId="77777777" w:rsidTr="00FD1EC1">
              <w:trPr>
                <w:trHeight w:val="257"/>
              </w:trPr>
              <w:tc>
                <w:tcPr>
                  <w:tcW w:w="708" w:type="dxa"/>
                  <w:tcBorders>
                    <w:top w:val="single" w:sz="4" w:space="0" w:color="auto"/>
                    <w:left w:val="single" w:sz="4" w:space="0" w:color="000000"/>
                    <w:bottom w:val="single" w:sz="4" w:space="0" w:color="auto"/>
                  </w:tcBorders>
                  <w:vAlign w:val="center"/>
                </w:tcPr>
                <w:p w14:paraId="4495A1F0" w14:textId="77777777" w:rsidR="00FD1EC1" w:rsidRPr="00FD1EC1" w:rsidRDefault="00FD1EC1" w:rsidP="00FD1EC1">
                  <w:pPr>
                    <w:snapToGrid w:val="0"/>
                    <w:ind w:right="34"/>
                    <w:jc w:val="center"/>
                    <w:rPr>
                      <w:bCs/>
                      <w:sz w:val="20"/>
                      <w:szCs w:val="20"/>
                    </w:rPr>
                  </w:pPr>
                  <w:r w:rsidRPr="00FD1EC1">
                    <w:rPr>
                      <w:bCs/>
                      <w:sz w:val="20"/>
                      <w:szCs w:val="20"/>
                    </w:rPr>
                    <w:t>B</w:t>
                  </w:r>
                </w:p>
              </w:tc>
              <w:tc>
                <w:tcPr>
                  <w:tcW w:w="3117" w:type="dxa"/>
                  <w:tcBorders>
                    <w:top w:val="single" w:sz="4" w:space="0" w:color="auto"/>
                    <w:left w:val="single" w:sz="4" w:space="0" w:color="000000"/>
                    <w:bottom w:val="single" w:sz="4" w:space="0" w:color="auto"/>
                  </w:tcBorders>
                  <w:vAlign w:val="center"/>
                </w:tcPr>
                <w:p w14:paraId="3B72537F" w14:textId="77777777" w:rsidR="00FD1EC1" w:rsidRPr="00FD1EC1" w:rsidRDefault="00FD1EC1" w:rsidP="00FD1EC1">
                  <w:pPr>
                    <w:snapToGrid w:val="0"/>
                    <w:jc w:val="both"/>
                    <w:rPr>
                      <w:bCs/>
                      <w:sz w:val="20"/>
                      <w:szCs w:val="20"/>
                    </w:rPr>
                  </w:pPr>
                  <w:r w:rsidRPr="00FD1EC1">
                    <w:rPr>
                      <w:bCs/>
                      <w:sz w:val="20"/>
                      <w:szCs w:val="20"/>
                    </w:rPr>
                    <w:t>Piegādes termiņš</w:t>
                  </w:r>
                </w:p>
              </w:tc>
              <w:tc>
                <w:tcPr>
                  <w:tcW w:w="1771" w:type="dxa"/>
                  <w:tcBorders>
                    <w:top w:val="single" w:sz="4" w:space="0" w:color="auto"/>
                    <w:left w:val="single" w:sz="4" w:space="0" w:color="000000"/>
                    <w:bottom w:val="single" w:sz="4" w:space="0" w:color="auto"/>
                    <w:right w:val="single" w:sz="4" w:space="0" w:color="000000"/>
                  </w:tcBorders>
                  <w:vAlign w:val="center"/>
                </w:tcPr>
                <w:p w14:paraId="2BFA0AC7" w14:textId="77777777" w:rsidR="00FD1EC1" w:rsidRPr="00FD1EC1" w:rsidRDefault="00FD1EC1" w:rsidP="00FD1EC1">
                  <w:pPr>
                    <w:snapToGrid w:val="0"/>
                    <w:jc w:val="center"/>
                    <w:rPr>
                      <w:bCs/>
                      <w:sz w:val="20"/>
                      <w:szCs w:val="20"/>
                    </w:rPr>
                  </w:pPr>
                  <w:r w:rsidRPr="00FD1EC1">
                    <w:rPr>
                      <w:bCs/>
                      <w:sz w:val="20"/>
                      <w:szCs w:val="20"/>
                    </w:rPr>
                    <w:t>20</w:t>
                  </w:r>
                </w:p>
              </w:tc>
            </w:tr>
            <w:tr w:rsidR="00FD1EC1" w:rsidRPr="00FD1EC1" w14:paraId="4C6669A8" w14:textId="77777777" w:rsidTr="00FD1EC1">
              <w:trPr>
                <w:trHeight w:val="257"/>
              </w:trPr>
              <w:tc>
                <w:tcPr>
                  <w:tcW w:w="3825" w:type="dxa"/>
                  <w:gridSpan w:val="2"/>
                  <w:tcBorders>
                    <w:top w:val="single" w:sz="4" w:space="0" w:color="auto"/>
                    <w:left w:val="single" w:sz="4" w:space="0" w:color="000000"/>
                    <w:bottom w:val="single" w:sz="4" w:space="0" w:color="000000"/>
                  </w:tcBorders>
                  <w:vAlign w:val="center"/>
                </w:tcPr>
                <w:p w14:paraId="60E6188A" w14:textId="77777777" w:rsidR="00FD1EC1" w:rsidRPr="00FD1EC1" w:rsidRDefault="00FD1EC1" w:rsidP="00FD1EC1">
                  <w:pPr>
                    <w:snapToGrid w:val="0"/>
                    <w:jc w:val="right"/>
                    <w:rPr>
                      <w:bCs/>
                      <w:sz w:val="20"/>
                      <w:szCs w:val="20"/>
                    </w:rPr>
                  </w:pPr>
                  <w:r w:rsidRPr="00FD1EC1">
                    <w:rPr>
                      <w:bCs/>
                      <w:sz w:val="20"/>
                      <w:szCs w:val="20"/>
                    </w:rPr>
                    <w:t>KOPĀ S=A+B</w:t>
                  </w:r>
                </w:p>
              </w:tc>
              <w:tc>
                <w:tcPr>
                  <w:tcW w:w="1771" w:type="dxa"/>
                  <w:tcBorders>
                    <w:top w:val="single" w:sz="4" w:space="0" w:color="auto"/>
                    <w:left w:val="single" w:sz="4" w:space="0" w:color="000000"/>
                    <w:bottom w:val="single" w:sz="4" w:space="0" w:color="000000"/>
                    <w:right w:val="single" w:sz="4" w:space="0" w:color="000000"/>
                  </w:tcBorders>
                  <w:vAlign w:val="center"/>
                </w:tcPr>
                <w:p w14:paraId="76483D59" w14:textId="77777777" w:rsidR="00FD1EC1" w:rsidRPr="00FD1EC1" w:rsidRDefault="00FD1EC1" w:rsidP="00FD1EC1">
                  <w:pPr>
                    <w:snapToGrid w:val="0"/>
                    <w:jc w:val="center"/>
                    <w:rPr>
                      <w:bCs/>
                      <w:sz w:val="20"/>
                      <w:szCs w:val="20"/>
                    </w:rPr>
                  </w:pPr>
                  <w:r w:rsidRPr="00FD1EC1">
                    <w:rPr>
                      <w:bCs/>
                      <w:sz w:val="20"/>
                      <w:szCs w:val="20"/>
                    </w:rPr>
                    <w:t>100</w:t>
                  </w:r>
                </w:p>
              </w:tc>
            </w:tr>
          </w:tbl>
          <w:p w14:paraId="0FF02248" w14:textId="77777777" w:rsidR="00FD1EC1" w:rsidRPr="00FD1EC1" w:rsidRDefault="00FD1EC1" w:rsidP="00FD1EC1">
            <w:pPr>
              <w:ind w:left="142"/>
              <w:contextualSpacing/>
              <w:jc w:val="both"/>
              <w:rPr>
                <w:b/>
                <w:bCs/>
                <w:sz w:val="20"/>
                <w:szCs w:val="20"/>
              </w:rPr>
            </w:pPr>
          </w:p>
          <w:p w14:paraId="0A5FEC3E" w14:textId="77777777" w:rsidR="00FD1EC1" w:rsidRPr="00FD1EC1" w:rsidRDefault="00FD1EC1" w:rsidP="00FD1EC1">
            <w:pPr>
              <w:ind w:left="142"/>
              <w:contextualSpacing/>
              <w:jc w:val="both"/>
              <w:rPr>
                <w:bCs/>
                <w:sz w:val="20"/>
                <w:szCs w:val="20"/>
              </w:rPr>
            </w:pPr>
            <w:r w:rsidRPr="00FD1EC1">
              <w:rPr>
                <w:bCs/>
                <w:sz w:val="20"/>
                <w:szCs w:val="20"/>
              </w:rPr>
              <w:t>Saimnieciski visizdevīgākā piedāvājuma noteikšanas kritēriji un punktu piešķiršanas metodika katrā kritērijā:</w:t>
            </w:r>
          </w:p>
          <w:tbl>
            <w:tblPr>
              <w:tblW w:w="5419" w:type="dxa"/>
              <w:tblInd w:w="137" w:type="dxa"/>
              <w:tblLayout w:type="fixed"/>
              <w:tblLook w:val="0000" w:firstRow="0" w:lastRow="0" w:firstColumn="0" w:lastColumn="0" w:noHBand="0" w:noVBand="0"/>
            </w:tblPr>
            <w:tblGrid>
              <w:gridCol w:w="425"/>
              <w:gridCol w:w="1985"/>
              <w:gridCol w:w="3009"/>
            </w:tblGrid>
            <w:tr w:rsidR="00FD1EC1" w:rsidRPr="00FD1EC1" w14:paraId="48032986" w14:textId="77777777" w:rsidTr="00FD1EC1">
              <w:tc>
                <w:tcPr>
                  <w:tcW w:w="2410" w:type="dxa"/>
                  <w:gridSpan w:val="2"/>
                  <w:tcBorders>
                    <w:top w:val="single" w:sz="4" w:space="0" w:color="000000"/>
                    <w:left w:val="single" w:sz="4" w:space="0" w:color="000000"/>
                    <w:bottom w:val="single" w:sz="4" w:space="0" w:color="000000"/>
                  </w:tcBorders>
                </w:tcPr>
                <w:p w14:paraId="1CF6AFF6" w14:textId="77777777" w:rsidR="00FD1EC1" w:rsidRPr="00FD1EC1" w:rsidRDefault="00FD1EC1" w:rsidP="00FD1EC1">
                  <w:pPr>
                    <w:snapToGrid w:val="0"/>
                    <w:jc w:val="center"/>
                    <w:rPr>
                      <w:b/>
                      <w:bCs/>
                      <w:sz w:val="20"/>
                      <w:szCs w:val="20"/>
                    </w:rPr>
                  </w:pPr>
                  <w:r w:rsidRPr="00FD1EC1">
                    <w:rPr>
                      <w:b/>
                      <w:bCs/>
                      <w:sz w:val="20"/>
                      <w:szCs w:val="20"/>
                    </w:rPr>
                    <w:lastRenderedPageBreak/>
                    <w:t>Kritērijs</w:t>
                  </w:r>
                </w:p>
              </w:tc>
              <w:tc>
                <w:tcPr>
                  <w:tcW w:w="3009" w:type="dxa"/>
                  <w:tcBorders>
                    <w:top w:val="single" w:sz="4" w:space="0" w:color="000000"/>
                    <w:left w:val="single" w:sz="4" w:space="0" w:color="000000"/>
                    <w:bottom w:val="single" w:sz="4" w:space="0" w:color="000000"/>
                    <w:right w:val="single" w:sz="4" w:space="0" w:color="000000"/>
                  </w:tcBorders>
                </w:tcPr>
                <w:p w14:paraId="3EC93500" w14:textId="77777777" w:rsidR="00FD1EC1" w:rsidRPr="00FD1EC1" w:rsidRDefault="00FD1EC1" w:rsidP="00FD1EC1">
                  <w:pPr>
                    <w:snapToGrid w:val="0"/>
                    <w:jc w:val="center"/>
                    <w:rPr>
                      <w:b/>
                      <w:bCs/>
                      <w:sz w:val="20"/>
                      <w:szCs w:val="20"/>
                    </w:rPr>
                  </w:pPr>
                  <w:r w:rsidRPr="00FD1EC1">
                    <w:rPr>
                      <w:b/>
                      <w:bCs/>
                      <w:sz w:val="20"/>
                      <w:szCs w:val="20"/>
                    </w:rPr>
                    <w:t>Punktu piešķiršanas kārtība</w:t>
                  </w:r>
                </w:p>
              </w:tc>
            </w:tr>
            <w:tr w:rsidR="00FD1EC1" w:rsidRPr="00FD1EC1" w14:paraId="5E5F7B9C" w14:textId="77777777" w:rsidTr="00FD1EC1">
              <w:trPr>
                <w:trHeight w:val="1834"/>
              </w:trPr>
              <w:tc>
                <w:tcPr>
                  <w:tcW w:w="425" w:type="dxa"/>
                  <w:tcBorders>
                    <w:top w:val="single" w:sz="4" w:space="0" w:color="000000"/>
                    <w:left w:val="single" w:sz="4" w:space="0" w:color="000000"/>
                    <w:bottom w:val="single" w:sz="4" w:space="0" w:color="000000"/>
                  </w:tcBorders>
                </w:tcPr>
                <w:p w14:paraId="3C5CE26E" w14:textId="77777777" w:rsidR="00FD1EC1" w:rsidRPr="00FD1EC1" w:rsidRDefault="00FD1EC1" w:rsidP="00FD1EC1">
                  <w:pPr>
                    <w:jc w:val="center"/>
                    <w:rPr>
                      <w:b/>
                      <w:bCs/>
                      <w:i/>
                      <w:sz w:val="20"/>
                      <w:szCs w:val="20"/>
                    </w:rPr>
                  </w:pPr>
                  <w:r w:rsidRPr="00FD1EC1">
                    <w:rPr>
                      <w:b/>
                      <w:bCs/>
                      <w:sz w:val="20"/>
                      <w:szCs w:val="20"/>
                    </w:rPr>
                    <w:t>A</w:t>
                  </w:r>
                </w:p>
              </w:tc>
              <w:tc>
                <w:tcPr>
                  <w:tcW w:w="1985" w:type="dxa"/>
                  <w:tcBorders>
                    <w:top w:val="single" w:sz="4" w:space="0" w:color="000000"/>
                    <w:left w:val="single" w:sz="4" w:space="0" w:color="000000"/>
                    <w:bottom w:val="single" w:sz="4" w:space="0" w:color="000000"/>
                  </w:tcBorders>
                </w:tcPr>
                <w:p w14:paraId="52676D40" w14:textId="77777777" w:rsidR="00FD1EC1" w:rsidRPr="00FD1EC1" w:rsidRDefault="00FD1EC1" w:rsidP="00FD1EC1">
                  <w:pPr>
                    <w:jc w:val="both"/>
                    <w:rPr>
                      <w:b/>
                      <w:bCs/>
                      <w:i/>
                      <w:sz w:val="20"/>
                      <w:szCs w:val="20"/>
                    </w:rPr>
                  </w:pPr>
                  <w:r w:rsidRPr="00FD1EC1">
                    <w:rPr>
                      <w:b/>
                      <w:bCs/>
                      <w:sz w:val="20"/>
                      <w:szCs w:val="20"/>
                    </w:rPr>
                    <w:t>Līgumcena</w:t>
                  </w:r>
                </w:p>
              </w:tc>
              <w:tc>
                <w:tcPr>
                  <w:tcW w:w="3009" w:type="dxa"/>
                  <w:tcBorders>
                    <w:top w:val="single" w:sz="4" w:space="0" w:color="000000"/>
                    <w:left w:val="single" w:sz="4" w:space="0" w:color="000000"/>
                    <w:bottom w:val="single" w:sz="4" w:space="0" w:color="000000"/>
                    <w:right w:val="single" w:sz="4" w:space="0" w:color="000000"/>
                  </w:tcBorders>
                </w:tcPr>
                <w:p w14:paraId="64D7218A" w14:textId="77777777" w:rsidR="00FD1EC1" w:rsidRPr="00FD1EC1" w:rsidRDefault="00FD1EC1" w:rsidP="00FD1EC1">
                  <w:pPr>
                    <w:snapToGrid w:val="0"/>
                    <w:jc w:val="both"/>
                    <w:rPr>
                      <w:bCs/>
                      <w:sz w:val="20"/>
                      <w:szCs w:val="20"/>
                    </w:rPr>
                  </w:pPr>
                  <w:r w:rsidRPr="00FD1EC1">
                    <w:rPr>
                      <w:bCs/>
                      <w:sz w:val="20"/>
                      <w:szCs w:val="20"/>
                    </w:rPr>
                    <w:t xml:space="preserve">Maksimālo punktu skaitu – 80 punkti, piešķir piedāvājumam ar viszemāko piedāvāto cenu. </w:t>
                  </w:r>
                </w:p>
                <w:p w14:paraId="2C2E9D8D" w14:textId="77777777" w:rsidR="00FD1EC1" w:rsidRPr="00FD1EC1" w:rsidRDefault="00FD1EC1" w:rsidP="00FD1EC1">
                  <w:pPr>
                    <w:jc w:val="both"/>
                    <w:rPr>
                      <w:bCs/>
                      <w:sz w:val="20"/>
                      <w:szCs w:val="20"/>
                    </w:rPr>
                  </w:pPr>
                  <w:r w:rsidRPr="00FD1EC1">
                    <w:rPr>
                      <w:bCs/>
                      <w:sz w:val="20"/>
                      <w:szCs w:val="20"/>
                    </w:rPr>
                    <w:t>Pārējiem piedāvājumiem punktus aprēķina pēc šādas formulas:</w:t>
                  </w:r>
                </w:p>
                <w:p w14:paraId="135EEBB7" w14:textId="77777777" w:rsidR="00FD1EC1" w:rsidRPr="00FD1EC1" w:rsidRDefault="00FD1EC1" w:rsidP="00FD1EC1">
                  <w:pPr>
                    <w:autoSpaceDE w:val="0"/>
                    <w:autoSpaceDN w:val="0"/>
                    <w:adjustRightInd w:val="0"/>
                    <w:rPr>
                      <w:rFonts w:eastAsia="Calibri"/>
                      <w:b/>
                      <w:bCs/>
                      <w:iCs/>
                      <w:sz w:val="20"/>
                      <w:szCs w:val="20"/>
                    </w:rPr>
                  </w:pPr>
                  <w:r w:rsidRPr="00FD1EC1">
                    <w:rPr>
                      <w:rFonts w:eastAsia="Calibri"/>
                      <w:b/>
                      <w:bCs/>
                      <w:iCs/>
                      <w:sz w:val="20"/>
                      <w:szCs w:val="20"/>
                    </w:rPr>
                    <w:t xml:space="preserve">A = </w:t>
                  </w:r>
                  <w:proofErr w:type="spellStart"/>
                  <w:r w:rsidRPr="00FD1EC1">
                    <w:rPr>
                      <w:rFonts w:eastAsia="Calibri"/>
                      <w:b/>
                      <w:bCs/>
                      <w:iCs/>
                      <w:sz w:val="20"/>
                      <w:szCs w:val="20"/>
                    </w:rPr>
                    <w:t>A</w:t>
                  </w:r>
                  <w:r w:rsidRPr="00FD1EC1">
                    <w:rPr>
                      <w:rFonts w:eastAsia="Calibri"/>
                      <w:b/>
                      <w:bCs/>
                      <w:iCs/>
                      <w:sz w:val="20"/>
                      <w:szCs w:val="20"/>
                      <w:vertAlign w:val="subscript"/>
                    </w:rPr>
                    <w:t>zem</w:t>
                  </w:r>
                  <w:proofErr w:type="spellEnd"/>
                  <w:r w:rsidRPr="00FD1EC1">
                    <w:rPr>
                      <w:rFonts w:eastAsia="Calibri"/>
                      <w:b/>
                      <w:bCs/>
                      <w:iCs/>
                      <w:sz w:val="20"/>
                      <w:szCs w:val="20"/>
                    </w:rPr>
                    <w:t xml:space="preserve"> / </w:t>
                  </w:r>
                  <w:proofErr w:type="spellStart"/>
                  <w:r w:rsidRPr="00FD1EC1">
                    <w:rPr>
                      <w:rFonts w:eastAsia="Calibri"/>
                      <w:b/>
                      <w:bCs/>
                      <w:iCs/>
                      <w:sz w:val="20"/>
                      <w:szCs w:val="20"/>
                    </w:rPr>
                    <w:t>A</w:t>
                  </w:r>
                  <w:r w:rsidRPr="00FD1EC1">
                    <w:rPr>
                      <w:rFonts w:eastAsia="Calibri"/>
                      <w:b/>
                      <w:bCs/>
                      <w:iCs/>
                      <w:sz w:val="20"/>
                      <w:szCs w:val="20"/>
                      <w:vertAlign w:val="subscript"/>
                    </w:rPr>
                    <w:t>pied</w:t>
                  </w:r>
                  <w:proofErr w:type="spellEnd"/>
                  <w:r w:rsidRPr="00FD1EC1">
                    <w:rPr>
                      <w:rFonts w:eastAsia="Calibri"/>
                      <w:b/>
                      <w:bCs/>
                      <w:iCs/>
                      <w:sz w:val="20"/>
                      <w:szCs w:val="20"/>
                    </w:rPr>
                    <w:t xml:space="preserve"> x 80, kur:</w:t>
                  </w:r>
                </w:p>
                <w:p w14:paraId="3B857584" w14:textId="77777777" w:rsidR="00FD1EC1" w:rsidRPr="00FD1EC1" w:rsidRDefault="00FD1EC1" w:rsidP="00FD1EC1">
                  <w:pPr>
                    <w:autoSpaceDE w:val="0"/>
                    <w:autoSpaceDN w:val="0"/>
                    <w:adjustRightInd w:val="0"/>
                    <w:rPr>
                      <w:rFonts w:eastAsia="Calibri"/>
                      <w:b/>
                      <w:bCs/>
                      <w:iCs/>
                      <w:sz w:val="20"/>
                      <w:szCs w:val="20"/>
                    </w:rPr>
                  </w:pPr>
                </w:p>
                <w:p w14:paraId="09FA1EF9" w14:textId="77777777" w:rsidR="00FD1EC1" w:rsidRPr="00FD1EC1" w:rsidRDefault="00FD1EC1" w:rsidP="00FD1EC1">
                  <w:pPr>
                    <w:autoSpaceDE w:val="0"/>
                    <w:autoSpaceDN w:val="0"/>
                    <w:adjustRightInd w:val="0"/>
                    <w:rPr>
                      <w:rFonts w:eastAsia="Calibri"/>
                      <w:sz w:val="20"/>
                      <w:szCs w:val="20"/>
                    </w:rPr>
                  </w:pPr>
                  <w:proofErr w:type="spellStart"/>
                  <w:r w:rsidRPr="00FD1EC1">
                    <w:rPr>
                      <w:rFonts w:eastAsia="Calibri"/>
                      <w:b/>
                      <w:bCs/>
                      <w:iCs/>
                      <w:sz w:val="20"/>
                      <w:szCs w:val="20"/>
                    </w:rPr>
                    <w:t>A</w:t>
                  </w:r>
                  <w:r w:rsidRPr="00FD1EC1">
                    <w:rPr>
                      <w:rFonts w:eastAsia="Calibri"/>
                      <w:b/>
                      <w:bCs/>
                      <w:iCs/>
                      <w:sz w:val="20"/>
                      <w:szCs w:val="20"/>
                      <w:vertAlign w:val="subscript"/>
                    </w:rPr>
                    <w:t>zem</w:t>
                  </w:r>
                  <w:proofErr w:type="spellEnd"/>
                  <w:r w:rsidRPr="00FD1EC1">
                    <w:rPr>
                      <w:rFonts w:eastAsia="Calibri"/>
                      <w:iCs/>
                      <w:sz w:val="20"/>
                      <w:szCs w:val="20"/>
                    </w:rPr>
                    <w:t xml:space="preserve"> </w:t>
                  </w:r>
                  <w:r w:rsidRPr="00FD1EC1">
                    <w:rPr>
                      <w:rFonts w:eastAsia="Calibri"/>
                      <w:sz w:val="20"/>
                      <w:szCs w:val="20"/>
                    </w:rPr>
                    <w:t xml:space="preserve">– zemākā piedāvātā cena; </w:t>
                  </w:r>
                </w:p>
                <w:p w14:paraId="5B82FE03" w14:textId="77777777" w:rsidR="00FD1EC1" w:rsidRPr="00FD1EC1" w:rsidRDefault="00FD1EC1" w:rsidP="00FD1EC1">
                  <w:pPr>
                    <w:autoSpaceDE w:val="0"/>
                    <w:autoSpaceDN w:val="0"/>
                    <w:adjustRightInd w:val="0"/>
                    <w:rPr>
                      <w:rFonts w:eastAsia="Calibri"/>
                      <w:sz w:val="20"/>
                      <w:szCs w:val="20"/>
                    </w:rPr>
                  </w:pPr>
                  <w:proofErr w:type="spellStart"/>
                  <w:r w:rsidRPr="00FD1EC1">
                    <w:rPr>
                      <w:rFonts w:eastAsia="Calibri"/>
                      <w:b/>
                      <w:bCs/>
                      <w:iCs/>
                      <w:sz w:val="20"/>
                      <w:szCs w:val="20"/>
                    </w:rPr>
                    <w:t>A</w:t>
                  </w:r>
                  <w:r w:rsidRPr="00FD1EC1">
                    <w:rPr>
                      <w:rFonts w:eastAsia="Calibri"/>
                      <w:b/>
                      <w:bCs/>
                      <w:iCs/>
                      <w:sz w:val="20"/>
                      <w:szCs w:val="20"/>
                      <w:vertAlign w:val="subscript"/>
                    </w:rPr>
                    <w:t>pied</w:t>
                  </w:r>
                  <w:proofErr w:type="spellEnd"/>
                  <w:r w:rsidRPr="00FD1EC1">
                    <w:rPr>
                      <w:rFonts w:eastAsia="Calibri"/>
                      <w:iCs/>
                      <w:sz w:val="20"/>
                      <w:szCs w:val="20"/>
                    </w:rPr>
                    <w:t xml:space="preserve"> </w:t>
                  </w:r>
                  <w:r w:rsidRPr="00FD1EC1">
                    <w:rPr>
                      <w:rFonts w:eastAsia="Calibri"/>
                      <w:sz w:val="20"/>
                      <w:szCs w:val="20"/>
                    </w:rPr>
                    <w:t xml:space="preserve">– vērtējamā piedāvājuma cena; </w:t>
                  </w:r>
                </w:p>
                <w:p w14:paraId="4B57A4D6" w14:textId="77777777" w:rsidR="00FD1EC1" w:rsidRPr="00FD1EC1" w:rsidRDefault="00FD1EC1" w:rsidP="00FD1EC1">
                  <w:pPr>
                    <w:autoSpaceDE w:val="0"/>
                    <w:autoSpaceDN w:val="0"/>
                    <w:adjustRightInd w:val="0"/>
                    <w:rPr>
                      <w:rFonts w:eastAsia="Calibri"/>
                      <w:sz w:val="20"/>
                      <w:szCs w:val="20"/>
                    </w:rPr>
                  </w:pPr>
                  <w:r w:rsidRPr="00FD1EC1">
                    <w:rPr>
                      <w:rFonts w:eastAsia="Calibri"/>
                      <w:b/>
                      <w:bCs/>
                      <w:sz w:val="20"/>
                      <w:szCs w:val="20"/>
                    </w:rPr>
                    <w:t>80</w:t>
                  </w:r>
                  <w:r w:rsidRPr="00FD1EC1">
                    <w:rPr>
                      <w:rFonts w:eastAsia="Calibri"/>
                      <w:b/>
                      <w:bCs/>
                      <w:iCs/>
                      <w:sz w:val="20"/>
                      <w:szCs w:val="20"/>
                    </w:rPr>
                    <w:t xml:space="preserve"> </w:t>
                  </w:r>
                  <w:r w:rsidRPr="00FD1EC1">
                    <w:rPr>
                      <w:rFonts w:eastAsia="Calibri"/>
                      <w:sz w:val="20"/>
                      <w:szCs w:val="20"/>
                    </w:rPr>
                    <w:t>– kritērija maksimālā skaitliskā vērtība.</w:t>
                  </w:r>
                </w:p>
                <w:p w14:paraId="7C5B8738" w14:textId="77777777" w:rsidR="00FD1EC1" w:rsidRPr="00FD1EC1" w:rsidRDefault="00FD1EC1" w:rsidP="00FD1EC1">
                  <w:pPr>
                    <w:autoSpaceDE w:val="0"/>
                    <w:autoSpaceDN w:val="0"/>
                    <w:adjustRightInd w:val="0"/>
                    <w:rPr>
                      <w:b/>
                      <w:bCs/>
                      <w:sz w:val="20"/>
                      <w:szCs w:val="20"/>
                      <w:highlight w:val="yellow"/>
                    </w:rPr>
                  </w:pPr>
                </w:p>
              </w:tc>
            </w:tr>
            <w:tr w:rsidR="00FD1EC1" w:rsidRPr="00FD1EC1" w14:paraId="0044FAAB" w14:textId="77777777" w:rsidTr="00FD1EC1">
              <w:trPr>
                <w:trHeight w:val="303"/>
              </w:trPr>
              <w:tc>
                <w:tcPr>
                  <w:tcW w:w="425" w:type="dxa"/>
                  <w:tcBorders>
                    <w:top w:val="single" w:sz="4" w:space="0" w:color="000000"/>
                    <w:left w:val="single" w:sz="4" w:space="0" w:color="000000"/>
                    <w:bottom w:val="single" w:sz="4" w:space="0" w:color="000000"/>
                  </w:tcBorders>
                </w:tcPr>
                <w:p w14:paraId="1015EAB7" w14:textId="77777777" w:rsidR="00FD1EC1" w:rsidRPr="00FD1EC1" w:rsidRDefault="00FD1EC1" w:rsidP="00FD1EC1">
                  <w:pPr>
                    <w:jc w:val="center"/>
                    <w:rPr>
                      <w:b/>
                      <w:bCs/>
                      <w:sz w:val="20"/>
                      <w:szCs w:val="20"/>
                    </w:rPr>
                  </w:pPr>
                  <w:r w:rsidRPr="00FD1EC1">
                    <w:rPr>
                      <w:b/>
                      <w:bCs/>
                      <w:sz w:val="20"/>
                      <w:szCs w:val="20"/>
                    </w:rPr>
                    <w:t>B</w:t>
                  </w:r>
                </w:p>
              </w:tc>
              <w:tc>
                <w:tcPr>
                  <w:tcW w:w="1985" w:type="dxa"/>
                  <w:tcBorders>
                    <w:top w:val="single" w:sz="4" w:space="0" w:color="000000"/>
                    <w:left w:val="single" w:sz="4" w:space="0" w:color="000000"/>
                    <w:bottom w:val="single" w:sz="4" w:space="0" w:color="000000"/>
                  </w:tcBorders>
                </w:tcPr>
                <w:p w14:paraId="33DA1632" w14:textId="77777777" w:rsidR="00FD1EC1" w:rsidRPr="00FD1EC1" w:rsidRDefault="00FD1EC1" w:rsidP="00FD1EC1">
                  <w:pPr>
                    <w:rPr>
                      <w:b/>
                      <w:bCs/>
                      <w:sz w:val="20"/>
                      <w:szCs w:val="20"/>
                    </w:rPr>
                  </w:pPr>
                  <w:r w:rsidRPr="00FD1EC1">
                    <w:rPr>
                      <w:b/>
                      <w:bCs/>
                      <w:sz w:val="20"/>
                      <w:szCs w:val="20"/>
                    </w:rPr>
                    <w:t>Piegādes termiņš</w:t>
                  </w:r>
                </w:p>
              </w:tc>
              <w:tc>
                <w:tcPr>
                  <w:tcW w:w="3009" w:type="dxa"/>
                  <w:tcBorders>
                    <w:top w:val="single" w:sz="4" w:space="0" w:color="000000"/>
                    <w:left w:val="single" w:sz="4" w:space="0" w:color="000000"/>
                    <w:bottom w:val="single" w:sz="4" w:space="0" w:color="000000"/>
                    <w:right w:val="single" w:sz="4" w:space="0" w:color="000000"/>
                  </w:tcBorders>
                </w:tcPr>
                <w:p w14:paraId="509239FB" w14:textId="77777777" w:rsidR="00FD1EC1" w:rsidRPr="00FD1EC1" w:rsidRDefault="00FD1EC1" w:rsidP="00FD1EC1">
                  <w:pPr>
                    <w:snapToGrid w:val="0"/>
                    <w:jc w:val="both"/>
                    <w:rPr>
                      <w:bCs/>
                      <w:sz w:val="20"/>
                      <w:szCs w:val="20"/>
                    </w:rPr>
                  </w:pPr>
                  <w:r w:rsidRPr="00FD1EC1">
                    <w:rPr>
                      <w:bCs/>
                      <w:sz w:val="20"/>
                      <w:szCs w:val="20"/>
                    </w:rPr>
                    <w:t xml:space="preserve">Maksimālo punktu skaitu – 20 punkti, piešķir pretendentam, kurš piedāvājis īsāko piegādes termiņu. Piegādes termiņš nedrīkst pārsniegt </w:t>
                  </w:r>
                  <w:r w:rsidRPr="00FD1EC1">
                    <w:rPr>
                      <w:rFonts w:eastAsia="Calibri"/>
                      <w:sz w:val="20"/>
                      <w:szCs w:val="20"/>
                    </w:rPr>
                    <w:t>Tehniskās specifikācijas un tehniskā piedāvājuma (2. pielikums)norādīto</w:t>
                  </w:r>
                  <w:r w:rsidRPr="00FD1EC1">
                    <w:rPr>
                      <w:bCs/>
                      <w:iCs/>
                      <w:sz w:val="20"/>
                      <w:szCs w:val="20"/>
                    </w:rPr>
                    <w:t>.</w:t>
                  </w:r>
                </w:p>
                <w:p w14:paraId="14C72668" w14:textId="77777777" w:rsidR="00FD1EC1" w:rsidRPr="00FD1EC1" w:rsidRDefault="00FD1EC1" w:rsidP="00FD1EC1">
                  <w:pPr>
                    <w:jc w:val="both"/>
                    <w:rPr>
                      <w:bCs/>
                      <w:sz w:val="20"/>
                      <w:szCs w:val="20"/>
                    </w:rPr>
                  </w:pPr>
                  <w:r w:rsidRPr="00FD1EC1">
                    <w:rPr>
                      <w:bCs/>
                      <w:sz w:val="20"/>
                      <w:szCs w:val="20"/>
                    </w:rPr>
                    <w:t>Pārējiem piedāvājumiem punktus aprēķina pēc šādas formulas:</w:t>
                  </w:r>
                </w:p>
                <w:p w14:paraId="37191D8D" w14:textId="77777777" w:rsidR="00FD1EC1" w:rsidRPr="00FD1EC1" w:rsidRDefault="00FD1EC1" w:rsidP="00FD1EC1">
                  <w:pPr>
                    <w:jc w:val="both"/>
                    <w:rPr>
                      <w:b/>
                      <w:sz w:val="20"/>
                      <w:szCs w:val="20"/>
                    </w:rPr>
                  </w:pPr>
                  <w:r w:rsidRPr="00FD1EC1">
                    <w:rPr>
                      <w:b/>
                      <w:sz w:val="20"/>
                      <w:szCs w:val="20"/>
                    </w:rPr>
                    <w:t xml:space="preserve">B = </w:t>
                  </w:r>
                  <w:proofErr w:type="spellStart"/>
                  <w:r w:rsidRPr="00FD1EC1">
                    <w:rPr>
                      <w:b/>
                      <w:sz w:val="20"/>
                      <w:szCs w:val="20"/>
                    </w:rPr>
                    <w:t>B</w:t>
                  </w:r>
                  <w:r w:rsidRPr="00FD1EC1">
                    <w:rPr>
                      <w:b/>
                      <w:sz w:val="20"/>
                      <w:szCs w:val="20"/>
                      <w:vertAlign w:val="subscript"/>
                    </w:rPr>
                    <w:t>īs</w:t>
                  </w:r>
                  <w:proofErr w:type="spellEnd"/>
                  <w:r w:rsidRPr="00FD1EC1">
                    <w:rPr>
                      <w:b/>
                      <w:sz w:val="20"/>
                      <w:szCs w:val="20"/>
                    </w:rPr>
                    <w:t xml:space="preserve"> / </w:t>
                  </w:r>
                  <w:proofErr w:type="spellStart"/>
                  <w:r w:rsidRPr="00FD1EC1">
                    <w:rPr>
                      <w:b/>
                      <w:sz w:val="20"/>
                      <w:szCs w:val="20"/>
                    </w:rPr>
                    <w:t>B</w:t>
                  </w:r>
                  <w:r w:rsidRPr="00FD1EC1">
                    <w:rPr>
                      <w:b/>
                      <w:sz w:val="20"/>
                      <w:szCs w:val="20"/>
                      <w:vertAlign w:val="subscript"/>
                    </w:rPr>
                    <w:t>pied</w:t>
                  </w:r>
                  <w:proofErr w:type="spellEnd"/>
                  <w:r w:rsidRPr="00FD1EC1">
                    <w:rPr>
                      <w:b/>
                      <w:sz w:val="20"/>
                      <w:szCs w:val="20"/>
                    </w:rPr>
                    <w:t xml:space="preserve"> x 20, kur:</w:t>
                  </w:r>
                </w:p>
                <w:p w14:paraId="598F85C9" w14:textId="77777777" w:rsidR="00FD1EC1" w:rsidRPr="00FD1EC1" w:rsidRDefault="00FD1EC1" w:rsidP="00FD1EC1">
                  <w:pPr>
                    <w:jc w:val="both"/>
                    <w:rPr>
                      <w:bCs/>
                      <w:sz w:val="20"/>
                      <w:szCs w:val="20"/>
                    </w:rPr>
                  </w:pPr>
                </w:p>
                <w:p w14:paraId="720C4882" w14:textId="77777777" w:rsidR="00FD1EC1" w:rsidRPr="00FD1EC1" w:rsidRDefault="00FD1EC1" w:rsidP="00FD1EC1">
                  <w:pPr>
                    <w:jc w:val="both"/>
                    <w:rPr>
                      <w:bCs/>
                      <w:sz w:val="20"/>
                      <w:szCs w:val="20"/>
                    </w:rPr>
                  </w:pPr>
                  <w:proofErr w:type="spellStart"/>
                  <w:r w:rsidRPr="00FD1EC1">
                    <w:rPr>
                      <w:b/>
                      <w:sz w:val="20"/>
                      <w:szCs w:val="20"/>
                    </w:rPr>
                    <w:t>B</w:t>
                  </w:r>
                  <w:r w:rsidRPr="00FD1EC1">
                    <w:rPr>
                      <w:b/>
                      <w:sz w:val="20"/>
                      <w:szCs w:val="20"/>
                      <w:vertAlign w:val="subscript"/>
                    </w:rPr>
                    <w:t>īs</w:t>
                  </w:r>
                  <w:proofErr w:type="spellEnd"/>
                  <w:r w:rsidRPr="00FD1EC1">
                    <w:rPr>
                      <w:bCs/>
                      <w:sz w:val="20"/>
                      <w:szCs w:val="20"/>
                    </w:rPr>
                    <w:t xml:space="preserve"> – īsākais piedāvātais piegādes termiņš (mēnešos); </w:t>
                  </w:r>
                </w:p>
                <w:p w14:paraId="1A328494" w14:textId="13692E8B" w:rsidR="00FD1EC1" w:rsidRPr="00FD1EC1" w:rsidRDefault="00FD1EC1" w:rsidP="00FD1EC1">
                  <w:pPr>
                    <w:jc w:val="both"/>
                    <w:rPr>
                      <w:bCs/>
                      <w:sz w:val="20"/>
                      <w:szCs w:val="20"/>
                    </w:rPr>
                  </w:pPr>
                  <w:proofErr w:type="spellStart"/>
                  <w:r w:rsidRPr="00FD1EC1">
                    <w:rPr>
                      <w:b/>
                      <w:sz w:val="20"/>
                      <w:szCs w:val="20"/>
                    </w:rPr>
                    <w:t>B</w:t>
                  </w:r>
                  <w:r w:rsidRPr="00FD1EC1">
                    <w:rPr>
                      <w:b/>
                      <w:sz w:val="20"/>
                      <w:szCs w:val="20"/>
                      <w:vertAlign w:val="subscript"/>
                    </w:rPr>
                    <w:t>pied</w:t>
                  </w:r>
                  <w:proofErr w:type="spellEnd"/>
                  <w:r w:rsidRPr="00FD1EC1">
                    <w:rPr>
                      <w:b/>
                      <w:sz w:val="20"/>
                      <w:szCs w:val="20"/>
                    </w:rPr>
                    <w:t xml:space="preserve"> </w:t>
                  </w:r>
                  <w:r w:rsidRPr="00FD1EC1">
                    <w:rPr>
                      <w:bCs/>
                      <w:sz w:val="20"/>
                      <w:szCs w:val="20"/>
                    </w:rPr>
                    <w:t>– izvērtējamais piegādes termiņš (mēnešos); kritērija maksimālā skaitliskā vērtība.</w:t>
                  </w:r>
                  <w:r>
                    <w:rPr>
                      <w:bCs/>
                      <w:sz w:val="20"/>
                      <w:szCs w:val="20"/>
                    </w:rPr>
                    <w:t xml:space="preserve"> </w:t>
                  </w:r>
                  <w:r w:rsidRPr="00FD1EC1">
                    <w:rPr>
                      <w:b/>
                      <w:bCs/>
                      <w:sz w:val="20"/>
                      <w:szCs w:val="20"/>
                    </w:rPr>
                    <w:t>20</w:t>
                  </w:r>
                </w:p>
                <w:p w14:paraId="1F14E940" w14:textId="77777777" w:rsidR="00FD1EC1" w:rsidRPr="00FD1EC1" w:rsidRDefault="00FD1EC1" w:rsidP="00FD1EC1">
                  <w:pPr>
                    <w:jc w:val="both"/>
                    <w:rPr>
                      <w:bCs/>
                      <w:sz w:val="20"/>
                      <w:szCs w:val="20"/>
                    </w:rPr>
                  </w:pPr>
                </w:p>
              </w:tc>
            </w:tr>
          </w:tbl>
          <w:p w14:paraId="30FF48E6" w14:textId="6C0B691C" w:rsidR="00EB529F" w:rsidRPr="00760EA9" w:rsidRDefault="00EB529F" w:rsidP="00346BDD">
            <w:pPr>
              <w:ind w:right="-1"/>
              <w:jc w:val="both"/>
              <w:rPr>
                <w:noProof/>
                <w:sz w:val="22"/>
                <w:szCs w:val="22"/>
              </w:rPr>
            </w:pPr>
          </w:p>
        </w:tc>
      </w:tr>
      <w:tr w:rsidR="003749C1" w:rsidRPr="006975C9" w14:paraId="0CAB350D" w14:textId="77777777" w:rsidTr="00FD1EC1">
        <w:trPr>
          <w:trHeight w:val="70"/>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27C7C1F0" w14:textId="77777777" w:rsidR="002D7937" w:rsidRPr="006975C9" w:rsidRDefault="002D7937" w:rsidP="00CB5004">
            <w:pPr>
              <w:pStyle w:val="Bezatstarpm"/>
              <w:rPr>
                <w:b/>
                <w:sz w:val="22"/>
                <w:szCs w:val="22"/>
              </w:rPr>
            </w:pPr>
            <w:r w:rsidRPr="006975C9">
              <w:rPr>
                <w:b/>
                <w:sz w:val="22"/>
                <w:szCs w:val="22"/>
              </w:rPr>
              <w:lastRenderedPageBreak/>
              <w:t>Piedāvājumu ie</w:t>
            </w:r>
            <w:r w:rsidR="002468FA" w:rsidRPr="006975C9">
              <w:rPr>
                <w:b/>
                <w:sz w:val="22"/>
                <w:szCs w:val="22"/>
              </w:rPr>
              <w:t>sniegšanas vieta, datums, laiks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3567D6F3" w14:textId="77777777" w:rsidR="00BA71A1" w:rsidRPr="00F91648" w:rsidRDefault="00BA71A1" w:rsidP="00CB5004">
            <w:pPr>
              <w:pStyle w:val="Bezatstarpm"/>
              <w:rPr>
                <w:sz w:val="22"/>
                <w:szCs w:val="22"/>
              </w:rPr>
            </w:pPr>
            <w:r w:rsidRPr="00F91648">
              <w:rPr>
                <w:sz w:val="22"/>
                <w:szCs w:val="22"/>
              </w:rPr>
              <w:t>Elektronisko iepirkumu sistēma</w:t>
            </w:r>
          </w:p>
          <w:p w14:paraId="6BADFC0B" w14:textId="0B981FDA" w:rsidR="002D7937" w:rsidRPr="00F91648" w:rsidRDefault="00FD1EC1" w:rsidP="00CB5004">
            <w:pPr>
              <w:pStyle w:val="Bezatstarpm"/>
              <w:rPr>
                <w:sz w:val="22"/>
                <w:szCs w:val="22"/>
                <w:highlight w:val="yellow"/>
              </w:rPr>
            </w:pPr>
            <w:r>
              <w:rPr>
                <w:sz w:val="22"/>
                <w:szCs w:val="22"/>
              </w:rPr>
              <w:t>05</w:t>
            </w:r>
            <w:r w:rsidR="00760EA9">
              <w:rPr>
                <w:sz w:val="22"/>
                <w:szCs w:val="22"/>
              </w:rPr>
              <w:t>.</w:t>
            </w:r>
            <w:r w:rsidR="00E505CF">
              <w:rPr>
                <w:sz w:val="22"/>
                <w:szCs w:val="22"/>
              </w:rPr>
              <w:t>1</w:t>
            </w:r>
            <w:r>
              <w:rPr>
                <w:sz w:val="22"/>
                <w:szCs w:val="22"/>
              </w:rPr>
              <w:t>2</w:t>
            </w:r>
            <w:r w:rsidR="00760EA9">
              <w:rPr>
                <w:sz w:val="22"/>
                <w:szCs w:val="22"/>
              </w:rPr>
              <w:t>.2025</w:t>
            </w:r>
            <w:r w:rsidR="002D7937" w:rsidRPr="00F91648">
              <w:rPr>
                <w:sz w:val="22"/>
                <w:szCs w:val="22"/>
              </w:rPr>
              <w:t xml:space="preserve">  plkst.</w:t>
            </w:r>
            <w:r w:rsidR="001A3537">
              <w:rPr>
                <w:sz w:val="22"/>
                <w:szCs w:val="22"/>
              </w:rPr>
              <w:t xml:space="preserve"> </w:t>
            </w:r>
            <w:r>
              <w:rPr>
                <w:sz w:val="22"/>
                <w:szCs w:val="22"/>
              </w:rPr>
              <w:t>09</w:t>
            </w:r>
            <w:r w:rsidR="008E4AC9" w:rsidRPr="00F91648">
              <w:rPr>
                <w:sz w:val="22"/>
                <w:szCs w:val="22"/>
              </w:rPr>
              <w:t>.00</w:t>
            </w:r>
          </w:p>
        </w:tc>
      </w:tr>
      <w:tr w:rsidR="00A16CAA" w:rsidRPr="006975C9" w14:paraId="005717A3" w14:textId="77777777" w:rsidTr="00FD1EC1">
        <w:trPr>
          <w:trHeight w:val="70"/>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1F1EDB5D" w14:textId="77777777" w:rsidR="00A16CAA" w:rsidRPr="006975C9" w:rsidRDefault="00A16CAA" w:rsidP="00CB5004">
            <w:pPr>
              <w:pStyle w:val="Bezatstarpm"/>
              <w:rPr>
                <w:b/>
                <w:sz w:val="22"/>
                <w:szCs w:val="22"/>
              </w:rPr>
            </w:pPr>
            <w:r w:rsidRPr="006975C9">
              <w:rPr>
                <w:b/>
                <w:sz w:val="22"/>
                <w:szCs w:val="22"/>
              </w:rPr>
              <w:t>Piedāvājumu atvēršanas vieta, datums, laiks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7DD235A1" w14:textId="77777777" w:rsidR="00A16CAA" w:rsidRPr="00F91648" w:rsidRDefault="00A16CAA" w:rsidP="00CB5004">
            <w:pPr>
              <w:pStyle w:val="Bezatstarpm"/>
              <w:rPr>
                <w:sz w:val="22"/>
                <w:szCs w:val="22"/>
              </w:rPr>
            </w:pPr>
            <w:r w:rsidRPr="00F91648">
              <w:rPr>
                <w:sz w:val="22"/>
                <w:szCs w:val="22"/>
              </w:rPr>
              <w:t>Elektronisko iepirkumu sistēma</w:t>
            </w:r>
          </w:p>
          <w:p w14:paraId="04606032" w14:textId="3FFD5FC3" w:rsidR="00A16CAA" w:rsidRPr="00F91648" w:rsidRDefault="00FD1EC1" w:rsidP="00CB5004">
            <w:pPr>
              <w:pStyle w:val="Bezatstarpm"/>
              <w:rPr>
                <w:sz w:val="22"/>
                <w:szCs w:val="22"/>
                <w:highlight w:val="yellow"/>
              </w:rPr>
            </w:pPr>
            <w:r>
              <w:rPr>
                <w:sz w:val="22"/>
                <w:szCs w:val="22"/>
              </w:rPr>
              <w:t>05</w:t>
            </w:r>
            <w:r w:rsidR="00760EA9">
              <w:rPr>
                <w:sz w:val="22"/>
                <w:szCs w:val="22"/>
              </w:rPr>
              <w:t>.</w:t>
            </w:r>
            <w:r w:rsidR="00E505CF">
              <w:rPr>
                <w:sz w:val="22"/>
                <w:szCs w:val="22"/>
              </w:rPr>
              <w:t>1</w:t>
            </w:r>
            <w:r>
              <w:rPr>
                <w:sz w:val="22"/>
                <w:szCs w:val="22"/>
              </w:rPr>
              <w:t>2</w:t>
            </w:r>
            <w:r w:rsidR="00760EA9">
              <w:rPr>
                <w:sz w:val="22"/>
                <w:szCs w:val="22"/>
              </w:rPr>
              <w:t>.2025</w:t>
            </w:r>
            <w:r w:rsidR="00520021">
              <w:rPr>
                <w:sz w:val="22"/>
                <w:szCs w:val="22"/>
              </w:rPr>
              <w:t>.</w:t>
            </w:r>
            <w:r w:rsidR="001A3537">
              <w:rPr>
                <w:sz w:val="22"/>
                <w:szCs w:val="22"/>
              </w:rPr>
              <w:t xml:space="preserve">  plkst. 1</w:t>
            </w:r>
            <w:r>
              <w:rPr>
                <w:sz w:val="22"/>
                <w:szCs w:val="22"/>
              </w:rPr>
              <w:t>3</w:t>
            </w:r>
            <w:r w:rsidR="008E4AC9" w:rsidRPr="00F91648">
              <w:rPr>
                <w:sz w:val="22"/>
                <w:szCs w:val="22"/>
              </w:rPr>
              <w:t>:00</w:t>
            </w:r>
          </w:p>
        </w:tc>
      </w:tr>
      <w:tr w:rsidR="00F74CF8" w:rsidRPr="006A7034" w14:paraId="359491E5" w14:textId="77777777" w:rsidTr="00F74CF8">
        <w:trPr>
          <w:trHeight w:val="329"/>
        </w:trPr>
        <w:tc>
          <w:tcPr>
            <w:tcW w:w="9072" w:type="dxa"/>
            <w:gridSpan w:val="3"/>
            <w:tcBorders>
              <w:top w:val="single" w:sz="4" w:space="0" w:color="auto"/>
              <w:left w:val="single" w:sz="4" w:space="0" w:color="auto"/>
              <w:bottom w:val="single" w:sz="4" w:space="0" w:color="auto"/>
            </w:tcBorders>
            <w:shd w:val="clear" w:color="auto" w:fill="D9D9D9"/>
            <w:vAlign w:val="center"/>
          </w:tcPr>
          <w:p w14:paraId="283287E8" w14:textId="77777777" w:rsidR="00F74CF8" w:rsidRPr="006A7034" w:rsidRDefault="00F74CF8" w:rsidP="00CB5004">
            <w:pPr>
              <w:pStyle w:val="Bezatstarpm"/>
              <w:jc w:val="center"/>
              <w:rPr>
                <w:sz w:val="22"/>
                <w:szCs w:val="22"/>
                <w:highlight w:val="yellow"/>
              </w:rPr>
            </w:pPr>
            <w:r w:rsidRPr="006A7034">
              <w:rPr>
                <w:b/>
                <w:sz w:val="22"/>
                <w:szCs w:val="22"/>
              </w:rPr>
              <w:t>Pretendenti, kas iesnieguši piedāvājumus, to piedāvātās līgumcenas</w:t>
            </w:r>
          </w:p>
        </w:tc>
      </w:tr>
      <w:tr w:rsidR="00A21B8A" w:rsidRPr="006A7034" w14:paraId="3C95348D" w14:textId="77777777" w:rsidTr="00FD1EC1">
        <w:trPr>
          <w:trHeight w:val="329"/>
        </w:trPr>
        <w:tc>
          <w:tcPr>
            <w:tcW w:w="3006" w:type="dxa"/>
            <w:tcBorders>
              <w:top w:val="single" w:sz="4" w:space="0" w:color="auto"/>
              <w:left w:val="single" w:sz="4" w:space="0" w:color="auto"/>
              <w:bottom w:val="single" w:sz="4" w:space="0" w:color="auto"/>
              <w:right w:val="single" w:sz="4" w:space="0" w:color="auto"/>
            </w:tcBorders>
            <w:vAlign w:val="center"/>
          </w:tcPr>
          <w:p w14:paraId="1FADD26A" w14:textId="77777777" w:rsidR="00A21B8A" w:rsidRPr="006961FA" w:rsidRDefault="006961FA" w:rsidP="006961FA">
            <w:pPr>
              <w:pStyle w:val="Bezatstarpm"/>
              <w:jc w:val="center"/>
              <w:rPr>
                <w:b/>
                <w:bCs/>
                <w:sz w:val="22"/>
                <w:szCs w:val="22"/>
                <w:highlight w:val="yellow"/>
              </w:rPr>
            </w:pPr>
            <w:r w:rsidRPr="006961FA">
              <w:rPr>
                <w:b/>
                <w:bCs/>
                <w:sz w:val="22"/>
                <w:szCs w:val="22"/>
              </w:rPr>
              <w:t>Nosaukums</w:t>
            </w:r>
          </w:p>
        </w:tc>
        <w:tc>
          <w:tcPr>
            <w:tcW w:w="3090" w:type="dxa"/>
            <w:tcBorders>
              <w:top w:val="single" w:sz="4" w:space="0" w:color="auto"/>
              <w:left w:val="single" w:sz="4" w:space="0" w:color="auto"/>
              <w:bottom w:val="single" w:sz="4" w:space="0" w:color="auto"/>
              <w:right w:val="single" w:sz="4" w:space="0" w:color="auto"/>
            </w:tcBorders>
            <w:vAlign w:val="center"/>
          </w:tcPr>
          <w:p w14:paraId="6A6DE646" w14:textId="77777777" w:rsidR="00A21B8A" w:rsidRPr="006A7034" w:rsidRDefault="00A21B8A" w:rsidP="00CB5004">
            <w:pPr>
              <w:pStyle w:val="Bezatstarpm"/>
              <w:jc w:val="center"/>
              <w:rPr>
                <w:sz w:val="22"/>
                <w:szCs w:val="22"/>
                <w:highlight w:val="yellow"/>
              </w:rPr>
            </w:pPr>
            <w:r w:rsidRPr="006A7034">
              <w:rPr>
                <w:b/>
                <w:sz w:val="22"/>
                <w:szCs w:val="22"/>
              </w:rPr>
              <w:t>Reģistrācijas numurs</w:t>
            </w:r>
          </w:p>
        </w:tc>
        <w:tc>
          <w:tcPr>
            <w:tcW w:w="2976" w:type="dxa"/>
            <w:tcBorders>
              <w:top w:val="single" w:sz="4" w:space="0" w:color="auto"/>
              <w:left w:val="single" w:sz="4" w:space="0" w:color="auto"/>
              <w:bottom w:val="single" w:sz="4" w:space="0" w:color="auto"/>
            </w:tcBorders>
            <w:vAlign w:val="center"/>
          </w:tcPr>
          <w:p w14:paraId="15280D5C" w14:textId="77777777" w:rsidR="00A21B8A" w:rsidRPr="006A7034" w:rsidRDefault="00A21B8A" w:rsidP="00CB5004">
            <w:pPr>
              <w:pStyle w:val="Bezatstarpm"/>
              <w:jc w:val="center"/>
              <w:rPr>
                <w:sz w:val="22"/>
                <w:szCs w:val="22"/>
              </w:rPr>
            </w:pPr>
            <w:r w:rsidRPr="00AE5A74">
              <w:rPr>
                <w:b/>
                <w:lang w:eastAsia="en-US"/>
              </w:rPr>
              <w:t xml:space="preserve"> </w:t>
            </w:r>
            <w:r w:rsidRPr="00AE5A74">
              <w:rPr>
                <w:b/>
                <w:sz w:val="22"/>
                <w:szCs w:val="22"/>
              </w:rPr>
              <w:t>Pretendenta piedāvātā līgumcena EUR, neieskaitot PVN</w:t>
            </w:r>
            <w:r w:rsidRPr="006A7034">
              <w:rPr>
                <w:b/>
                <w:sz w:val="22"/>
                <w:szCs w:val="22"/>
              </w:rPr>
              <w:t xml:space="preserve"> </w:t>
            </w:r>
          </w:p>
        </w:tc>
      </w:tr>
      <w:tr w:rsidR="00A909F7" w:rsidRPr="00FD1EC1" w14:paraId="5FB56ABB" w14:textId="77777777" w:rsidTr="00FD1EC1">
        <w:trPr>
          <w:trHeight w:val="329"/>
        </w:trPr>
        <w:tc>
          <w:tcPr>
            <w:tcW w:w="3006" w:type="dxa"/>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4484"/>
            </w:tblGrid>
            <w:tr w:rsidR="00760EA9" w:rsidRPr="00FD1EC1" w14:paraId="10675572" w14:textId="77777777" w:rsidTr="00760EA9">
              <w:trPr>
                <w:tblCellSpacing w:w="15" w:type="dxa"/>
              </w:trPr>
              <w:tc>
                <w:tcPr>
                  <w:tcW w:w="36" w:type="dxa"/>
                  <w:vAlign w:val="center"/>
                  <w:hideMark/>
                </w:tcPr>
                <w:p w14:paraId="430DCC8E" w14:textId="77777777" w:rsidR="00760EA9" w:rsidRPr="00FD1EC1" w:rsidRDefault="00760EA9" w:rsidP="00760EA9">
                  <w:pPr>
                    <w:rPr>
                      <w:b/>
                      <w:sz w:val="22"/>
                      <w:szCs w:val="22"/>
                    </w:rPr>
                  </w:pPr>
                </w:p>
              </w:tc>
              <w:tc>
                <w:tcPr>
                  <w:tcW w:w="4439" w:type="dxa"/>
                  <w:vAlign w:val="center"/>
                  <w:hideMark/>
                </w:tcPr>
                <w:p w14:paraId="036D3A6F" w14:textId="021A42A8" w:rsidR="00760EA9" w:rsidRPr="00FD1EC1" w:rsidRDefault="00FD1EC1" w:rsidP="00FD1EC1">
                  <w:pPr>
                    <w:rPr>
                      <w:b/>
                      <w:sz w:val="22"/>
                      <w:szCs w:val="22"/>
                    </w:rPr>
                  </w:pPr>
                  <w:r w:rsidRPr="00FD1EC1">
                    <w:rPr>
                      <w:b/>
                      <w:bCs/>
                      <w:sz w:val="22"/>
                      <w:szCs w:val="22"/>
                    </w:rPr>
                    <w:t>"AVAR AUTO" SIA</w:t>
                  </w:r>
                </w:p>
              </w:tc>
            </w:tr>
          </w:tbl>
          <w:p w14:paraId="6745B4D4" w14:textId="77777777" w:rsidR="00A909F7" w:rsidRPr="00FD1EC1" w:rsidRDefault="00A909F7" w:rsidP="00CB5004">
            <w:pPr>
              <w:pStyle w:val="Bezatstarpm"/>
              <w:jc w:val="center"/>
              <w:rPr>
                <w:b/>
                <w:sz w:val="22"/>
                <w:szCs w:val="22"/>
                <w:highlight w:val="yellow"/>
              </w:rPr>
            </w:pPr>
          </w:p>
        </w:tc>
        <w:tc>
          <w:tcPr>
            <w:tcW w:w="3090" w:type="dxa"/>
            <w:tcBorders>
              <w:top w:val="single" w:sz="4" w:space="0" w:color="auto"/>
              <w:left w:val="single" w:sz="4" w:space="0" w:color="auto"/>
              <w:bottom w:val="single" w:sz="4" w:space="0" w:color="auto"/>
              <w:right w:val="single" w:sz="4" w:space="0" w:color="auto"/>
            </w:tcBorders>
            <w:vAlign w:val="center"/>
          </w:tcPr>
          <w:p w14:paraId="78370E9E" w14:textId="1F2D01E8" w:rsidR="00A909F7" w:rsidRPr="00FD1EC1" w:rsidRDefault="00FD1EC1" w:rsidP="00FD1EC1">
            <w:pPr>
              <w:rPr>
                <w:b/>
                <w:sz w:val="22"/>
                <w:szCs w:val="22"/>
              </w:rPr>
            </w:pPr>
            <w:r w:rsidRPr="00FD1EC1">
              <w:rPr>
                <w:b/>
                <w:sz w:val="22"/>
                <w:szCs w:val="22"/>
              </w:rPr>
              <w:t>50003623341</w:t>
            </w:r>
          </w:p>
        </w:tc>
        <w:tc>
          <w:tcPr>
            <w:tcW w:w="2976" w:type="dxa"/>
            <w:tcBorders>
              <w:top w:val="single" w:sz="4" w:space="0" w:color="auto"/>
              <w:left w:val="single" w:sz="4" w:space="0" w:color="auto"/>
              <w:bottom w:val="single" w:sz="4" w:space="0" w:color="auto"/>
            </w:tcBorders>
            <w:vAlign w:val="center"/>
          </w:tcPr>
          <w:p w14:paraId="7338A8EC" w14:textId="4D0E4D50" w:rsidR="00A909F7" w:rsidRPr="00FD1EC1" w:rsidRDefault="00FD1EC1" w:rsidP="00FD1EC1">
            <w:pPr>
              <w:rPr>
                <w:b/>
                <w:sz w:val="22"/>
                <w:szCs w:val="22"/>
              </w:rPr>
            </w:pPr>
            <w:r w:rsidRPr="00FD1EC1">
              <w:rPr>
                <w:b/>
                <w:sz w:val="22"/>
                <w:szCs w:val="22"/>
              </w:rPr>
              <w:t xml:space="preserve"> 69988.0</w:t>
            </w:r>
          </w:p>
        </w:tc>
      </w:tr>
      <w:tr w:rsidR="007D6E4B" w:rsidRPr="006975C9" w14:paraId="72863027" w14:textId="77777777" w:rsidTr="00FD1EC1">
        <w:trPr>
          <w:cantSplit/>
          <w:trHeight w:val="1265"/>
        </w:trPr>
        <w:tc>
          <w:tcPr>
            <w:tcW w:w="3006" w:type="dxa"/>
            <w:tcBorders>
              <w:top w:val="single" w:sz="4" w:space="0" w:color="auto"/>
              <w:left w:val="single" w:sz="4" w:space="0" w:color="auto"/>
              <w:right w:val="single" w:sz="4" w:space="0" w:color="auto"/>
            </w:tcBorders>
            <w:shd w:val="clear" w:color="auto" w:fill="D9D9D9"/>
            <w:vAlign w:val="center"/>
          </w:tcPr>
          <w:p w14:paraId="4DCC71A8" w14:textId="77777777" w:rsidR="007D6E4B" w:rsidRPr="006975C9" w:rsidRDefault="007D6E4B" w:rsidP="00760EA9">
            <w:pPr>
              <w:rPr>
                <w:b/>
                <w:bCs/>
                <w:iCs/>
                <w:sz w:val="22"/>
                <w:szCs w:val="22"/>
              </w:rPr>
            </w:pPr>
            <w:r w:rsidRPr="006975C9">
              <w:rPr>
                <w:b/>
                <w:bCs/>
                <w:iCs/>
                <w:sz w:val="22"/>
                <w:szCs w:val="22"/>
              </w:rPr>
              <w:t>Iepirkumu komisijas lēmums</w:t>
            </w:r>
            <w:r w:rsidR="00CC43A7" w:rsidRPr="006975C9">
              <w:rPr>
                <w:b/>
                <w:bCs/>
                <w:iCs/>
                <w:sz w:val="22"/>
                <w:szCs w:val="22"/>
              </w:rPr>
              <w:t xml:space="preserve"> par iepirkuma </w:t>
            </w:r>
            <w:r w:rsidR="00760EA9">
              <w:rPr>
                <w:b/>
                <w:bCs/>
                <w:iCs/>
                <w:sz w:val="22"/>
                <w:szCs w:val="22"/>
              </w:rPr>
              <w:t>pārtraukšanu</w:t>
            </w:r>
          </w:p>
        </w:tc>
        <w:tc>
          <w:tcPr>
            <w:tcW w:w="6066" w:type="dxa"/>
            <w:gridSpan w:val="2"/>
            <w:tcBorders>
              <w:top w:val="single" w:sz="4" w:space="0" w:color="auto"/>
              <w:left w:val="single" w:sz="4" w:space="0" w:color="auto"/>
              <w:right w:val="single" w:sz="4" w:space="0" w:color="auto"/>
            </w:tcBorders>
            <w:vAlign w:val="center"/>
          </w:tcPr>
          <w:p w14:paraId="37311F2F" w14:textId="1B981839" w:rsidR="007D6E4B" w:rsidRPr="004E662C" w:rsidRDefault="00014991" w:rsidP="004A4F27">
            <w:pPr>
              <w:ind w:firstLine="348"/>
              <w:jc w:val="both"/>
              <w:rPr>
                <w:sz w:val="22"/>
                <w:szCs w:val="22"/>
              </w:rPr>
            </w:pPr>
            <w:r w:rsidRPr="004E662C">
              <w:rPr>
                <w:sz w:val="22"/>
                <w:szCs w:val="22"/>
              </w:rPr>
              <w:t xml:space="preserve">Komisija vienbalsīgi nolēma </w:t>
            </w:r>
            <w:r w:rsidR="004E662C" w:rsidRPr="004E662C">
              <w:rPr>
                <w:sz w:val="22"/>
                <w:szCs w:val="22"/>
              </w:rPr>
              <w:t xml:space="preserve">pārtraukt </w:t>
            </w:r>
            <w:r w:rsidRPr="004E662C">
              <w:rPr>
                <w:sz w:val="22"/>
                <w:szCs w:val="22"/>
              </w:rPr>
              <w:t xml:space="preserve">Atklātu konkursu, </w:t>
            </w:r>
            <w:r w:rsidR="004A4F27" w:rsidRPr="004A4F27">
              <w:rPr>
                <w:sz w:val="22"/>
                <w:szCs w:val="22"/>
              </w:rPr>
              <w:t xml:space="preserve"> pamatojoties uz Publisko iepirkumu likuma 41.panta 12.daļu, kas nosaka, ka “Pasūtītājs pieņem lēmumu pārtraukt iepirkuma procedūru, ja atklātā konkursā, slēgtā konkursā vai konkursa procedūrā ar sarunām pieteikumu vai piedāvājumu ir iesniedzis tikai viens kandidāts vai pretendents”.</w:t>
            </w:r>
          </w:p>
        </w:tc>
      </w:tr>
      <w:tr w:rsidR="007D6E4B" w:rsidRPr="006975C9" w14:paraId="2AA3497A" w14:textId="77777777" w:rsidTr="00FD1EC1">
        <w:trPr>
          <w:cantSplit/>
          <w:trHeight w:val="187"/>
        </w:trPr>
        <w:tc>
          <w:tcPr>
            <w:tcW w:w="3006" w:type="dxa"/>
            <w:tcBorders>
              <w:top w:val="single" w:sz="4" w:space="0" w:color="auto"/>
              <w:left w:val="single" w:sz="4" w:space="0" w:color="auto"/>
              <w:right w:val="single" w:sz="4" w:space="0" w:color="auto"/>
            </w:tcBorders>
            <w:shd w:val="clear" w:color="auto" w:fill="D9D9D9"/>
            <w:vAlign w:val="center"/>
          </w:tcPr>
          <w:p w14:paraId="20F23F75" w14:textId="77777777" w:rsidR="007D6E4B" w:rsidRPr="006975C9" w:rsidRDefault="007D6E4B" w:rsidP="00CB5004">
            <w:pPr>
              <w:rPr>
                <w:b/>
                <w:bCs/>
                <w:iCs/>
                <w:sz w:val="22"/>
                <w:szCs w:val="22"/>
              </w:rPr>
            </w:pPr>
            <w:r w:rsidRPr="006975C9">
              <w:rPr>
                <w:b/>
                <w:bCs/>
                <w:iCs/>
                <w:sz w:val="22"/>
                <w:szCs w:val="22"/>
              </w:rPr>
              <w:t>Konstatētie interešu konflikti un pasākumi, kas veikti to novēršanai</w:t>
            </w:r>
          </w:p>
        </w:tc>
        <w:tc>
          <w:tcPr>
            <w:tcW w:w="6066" w:type="dxa"/>
            <w:gridSpan w:val="2"/>
            <w:tcBorders>
              <w:top w:val="single" w:sz="4" w:space="0" w:color="auto"/>
              <w:left w:val="single" w:sz="4" w:space="0" w:color="auto"/>
              <w:right w:val="single" w:sz="4" w:space="0" w:color="auto"/>
            </w:tcBorders>
            <w:vAlign w:val="center"/>
          </w:tcPr>
          <w:p w14:paraId="08792594" w14:textId="77777777" w:rsidR="007D6E4B" w:rsidRPr="00F91648" w:rsidRDefault="007D6E4B" w:rsidP="00CB5004">
            <w:pPr>
              <w:pStyle w:val="Kjene"/>
              <w:tabs>
                <w:tab w:val="left" w:pos="915"/>
              </w:tabs>
              <w:jc w:val="both"/>
              <w:rPr>
                <w:bCs/>
                <w:iCs/>
                <w:sz w:val="22"/>
                <w:szCs w:val="22"/>
              </w:rPr>
            </w:pPr>
            <w:r w:rsidRPr="00F91648">
              <w:rPr>
                <w:sz w:val="22"/>
                <w:szCs w:val="22"/>
              </w:rPr>
              <w:t>Interešu konflikti netika konstatēti.</w:t>
            </w:r>
          </w:p>
        </w:tc>
      </w:tr>
      <w:tr w:rsidR="007D6E4B" w:rsidRPr="006975C9" w14:paraId="72D79F16" w14:textId="77777777" w:rsidTr="00FD1EC1">
        <w:trPr>
          <w:cantSplit/>
          <w:trHeight w:val="187"/>
        </w:trPr>
        <w:tc>
          <w:tcPr>
            <w:tcW w:w="3006" w:type="dxa"/>
            <w:tcBorders>
              <w:top w:val="single" w:sz="4" w:space="0" w:color="auto"/>
              <w:left w:val="single" w:sz="4" w:space="0" w:color="auto"/>
              <w:right w:val="single" w:sz="4" w:space="0" w:color="auto"/>
            </w:tcBorders>
            <w:shd w:val="clear" w:color="auto" w:fill="D9D9D9"/>
            <w:vAlign w:val="center"/>
          </w:tcPr>
          <w:p w14:paraId="55469553" w14:textId="77777777" w:rsidR="007D6E4B" w:rsidRPr="006975C9" w:rsidRDefault="007D6E4B" w:rsidP="00CB5004">
            <w:pPr>
              <w:rPr>
                <w:b/>
                <w:bCs/>
                <w:iCs/>
                <w:sz w:val="22"/>
                <w:szCs w:val="22"/>
              </w:rPr>
            </w:pPr>
            <w:r w:rsidRPr="006975C9">
              <w:rPr>
                <w:b/>
                <w:bCs/>
                <w:iCs/>
                <w:sz w:val="22"/>
                <w:szCs w:val="22"/>
              </w:rPr>
              <w:t xml:space="preserve">Iepirkumu komisijas </w:t>
            </w:r>
            <w:smartTag w:uri="schemas-tilde-lv/tildestengine" w:element="veidnes">
              <w:smartTagPr>
                <w:attr w:name="text" w:val="lēmuma"/>
                <w:attr w:name="id" w:val="-1"/>
                <w:attr w:name="baseform" w:val="lēmum|s"/>
              </w:smartTagPr>
              <w:r w:rsidRPr="006975C9">
                <w:rPr>
                  <w:b/>
                  <w:bCs/>
                  <w:iCs/>
                  <w:sz w:val="22"/>
                  <w:szCs w:val="22"/>
                </w:rPr>
                <w:t>lēmuma</w:t>
              </w:r>
            </w:smartTag>
            <w:r w:rsidRPr="006975C9">
              <w:rPr>
                <w:b/>
                <w:bCs/>
                <w:iCs/>
                <w:sz w:val="22"/>
                <w:szCs w:val="22"/>
              </w:rPr>
              <w:t xml:space="preserve"> </w:t>
            </w:r>
            <w:r w:rsidRPr="006975C9">
              <w:rPr>
                <w:b/>
                <w:sz w:val="22"/>
                <w:szCs w:val="22"/>
              </w:rPr>
              <w:t>pieņemšanas datums</w:t>
            </w:r>
          </w:p>
        </w:tc>
        <w:tc>
          <w:tcPr>
            <w:tcW w:w="6066" w:type="dxa"/>
            <w:gridSpan w:val="2"/>
            <w:tcBorders>
              <w:top w:val="single" w:sz="4" w:space="0" w:color="auto"/>
              <w:left w:val="single" w:sz="4" w:space="0" w:color="auto"/>
              <w:right w:val="single" w:sz="4" w:space="0" w:color="auto"/>
            </w:tcBorders>
            <w:vAlign w:val="center"/>
          </w:tcPr>
          <w:p w14:paraId="0FDB8059" w14:textId="43B2FE07" w:rsidR="007D6E4B" w:rsidRPr="00F91648" w:rsidRDefault="00BE07EF" w:rsidP="00BA2D08">
            <w:pPr>
              <w:pStyle w:val="Kjene"/>
              <w:tabs>
                <w:tab w:val="left" w:pos="915"/>
              </w:tabs>
              <w:rPr>
                <w:bCs/>
                <w:iCs/>
                <w:sz w:val="22"/>
                <w:szCs w:val="22"/>
              </w:rPr>
            </w:pPr>
            <w:r w:rsidRPr="00F91648">
              <w:rPr>
                <w:sz w:val="22"/>
                <w:szCs w:val="22"/>
              </w:rPr>
              <w:t>202</w:t>
            </w:r>
            <w:r w:rsidR="006961FA">
              <w:rPr>
                <w:sz w:val="22"/>
                <w:szCs w:val="22"/>
              </w:rPr>
              <w:t>5</w:t>
            </w:r>
            <w:r w:rsidR="007D6E4B" w:rsidRPr="00F91648">
              <w:rPr>
                <w:sz w:val="22"/>
                <w:szCs w:val="22"/>
              </w:rPr>
              <w:t xml:space="preserve">. gada </w:t>
            </w:r>
            <w:r w:rsidR="00FD1EC1">
              <w:rPr>
                <w:sz w:val="22"/>
                <w:szCs w:val="22"/>
              </w:rPr>
              <w:t>5</w:t>
            </w:r>
            <w:r w:rsidR="00BA2D08">
              <w:rPr>
                <w:sz w:val="22"/>
                <w:szCs w:val="22"/>
              </w:rPr>
              <w:t>.</w:t>
            </w:r>
            <w:r w:rsidR="00FD1EC1">
              <w:rPr>
                <w:sz w:val="22"/>
                <w:szCs w:val="22"/>
              </w:rPr>
              <w:t>decembris</w:t>
            </w:r>
          </w:p>
        </w:tc>
      </w:tr>
      <w:tr w:rsidR="007D6E4B" w:rsidRPr="006975C9" w14:paraId="6A585DF8" w14:textId="77777777" w:rsidTr="00FD1EC1">
        <w:trPr>
          <w:trHeight w:val="211"/>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54FEF724" w14:textId="77777777" w:rsidR="007D6E4B" w:rsidRPr="006975C9" w:rsidRDefault="007D6E4B" w:rsidP="00CB5004">
            <w:pPr>
              <w:rPr>
                <w:b/>
                <w:sz w:val="22"/>
                <w:szCs w:val="22"/>
              </w:rPr>
            </w:pPr>
            <w:r w:rsidRPr="006975C9">
              <w:rPr>
                <w:b/>
                <w:sz w:val="22"/>
                <w:szCs w:val="22"/>
              </w:rPr>
              <w:t>Ziņojuma sagatavošanas vieta un laiks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545C0C80" w14:textId="2E3E8F0C" w:rsidR="007D6E4B" w:rsidRPr="00F91648" w:rsidRDefault="007D6E4B" w:rsidP="00BA2D08">
            <w:pPr>
              <w:pStyle w:val="Kjene"/>
              <w:tabs>
                <w:tab w:val="left" w:pos="915"/>
              </w:tabs>
              <w:rPr>
                <w:sz w:val="22"/>
                <w:szCs w:val="22"/>
              </w:rPr>
            </w:pPr>
            <w:r w:rsidRPr="00F91648">
              <w:rPr>
                <w:sz w:val="22"/>
                <w:szCs w:val="22"/>
              </w:rPr>
              <w:t xml:space="preserve">Talsi, </w:t>
            </w:r>
            <w:r w:rsidR="00BE07EF" w:rsidRPr="00F91648">
              <w:rPr>
                <w:sz w:val="22"/>
                <w:szCs w:val="22"/>
              </w:rPr>
              <w:t>202</w:t>
            </w:r>
            <w:r w:rsidR="006961FA">
              <w:rPr>
                <w:sz w:val="22"/>
                <w:szCs w:val="22"/>
              </w:rPr>
              <w:t>5</w:t>
            </w:r>
            <w:r w:rsidR="00786763" w:rsidRPr="00F91648">
              <w:rPr>
                <w:sz w:val="22"/>
                <w:szCs w:val="22"/>
              </w:rPr>
              <w:t>. gada</w:t>
            </w:r>
            <w:r w:rsidR="00FD1EC1">
              <w:rPr>
                <w:sz w:val="22"/>
                <w:szCs w:val="22"/>
              </w:rPr>
              <w:t xml:space="preserve"> 8</w:t>
            </w:r>
            <w:r w:rsidR="00BA2D08">
              <w:rPr>
                <w:sz w:val="22"/>
                <w:szCs w:val="22"/>
              </w:rPr>
              <w:t>.</w:t>
            </w:r>
            <w:r w:rsidR="00FD1EC1">
              <w:rPr>
                <w:sz w:val="22"/>
                <w:szCs w:val="22"/>
              </w:rPr>
              <w:t>decembris</w:t>
            </w:r>
          </w:p>
        </w:tc>
      </w:tr>
    </w:tbl>
    <w:p w14:paraId="5B19DA45" w14:textId="77777777" w:rsidR="008348C5" w:rsidRDefault="008348C5" w:rsidP="007B3F3C">
      <w:pPr>
        <w:pStyle w:val="Bezatstarpm"/>
        <w:rPr>
          <w:szCs w:val="20"/>
        </w:rPr>
      </w:pPr>
    </w:p>
    <w:p w14:paraId="09D7677B" w14:textId="77777777" w:rsidR="00014991" w:rsidRPr="006975C9" w:rsidRDefault="00014991" w:rsidP="007B3F3C">
      <w:pPr>
        <w:pStyle w:val="Bezatstarpm"/>
        <w:rPr>
          <w:szCs w:val="20"/>
        </w:rPr>
      </w:pPr>
    </w:p>
    <w:p w14:paraId="27A98811" w14:textId="77777777" w:rsidR="00CF152F" w:rsidRPr="00014991" w:rsidRDefault="00413BBB" w:rsidP="00014991">
      <w:pPr>
        <w:pStyle w:val="Bezatstarpm"/>
        <w:rPr>
          <w:sz w:val="22"/>
          <w:szCs w:val="22"/>
        </w:rPr>
      </w:pPr>
      <w:r w:rsidRPr="00014991">
        <w:rPr>
          <w:sz w:val="22"/>
          <w:szCs w:val="22"/>
        </w:rPr>
        <w:t>K</w:t>
      </w:r>
      <w:r w:rsidR="00F356BC" w:rsidRPr="00014991">
        <w:rPr>
          <w:sz w:val="22"/>
          <w:szCs w:val="22"/>
        </w:rPr>
        <w:t>omisijas priekšsēdētā</w:t>
      </w:r>
      <w:r w:rsidR="00744292" w:rsidRPr="00014991">
        <w:rPr>
          <w:sz w:val="22"/>
          <w:szCs w:val="22"/>
        </w:rPr>
        <w:t>ja</w:t>
      </w:r>
      <w:r w:rsidR="00855C06" w:rsidRPr="00014991">
        <w:rPr>
          <w:sz w:val="22"/>
          <w:szCs w:val="22"/>
        </w:rPr>
        <w:t xml:space="preserve">            </w:t>
      </w:r>
      <w:r w:rsidR="00F356BC" w:rsidRPr="00014991">
        <w:rPr>
          <w:sz w:val="22"/>
          <w:szCs w:val="22"/>
        </w:rPr>
        <w:tab/>
      </w:r>
      <w:r w:rsidR="00744292" w:rsidRPr="00014991">
        <w:rPr>
          <w:sz w:val="22"/>
          <w:szCs w:val="22"/>
        </w:rPr>
        <w:t xml:space="preserve">            </w:t>
      </w:r>
      <w:r w:rsidR="00014991">
        <w:rPr>
          <w:sz w:val="22"/>
          <w:szCs w:val="22"/>
        </w:rPr>
        <w:tab/>
      </w:r>
      <w:r w:rsidR="00014991">
        <w:rPr>
          <w:sz w:val="22"/>
          <w:szCs w:val="22"/>
        </w:rPr>
        <w:tab/>
      </w:r>
      <w:r w:rsidR="00014991">
        <w:rPr>
          <w:sz w:val="22"/>
          <w:szCs w:val="22"/>
        </w:rPr>
        <w:tab/>
      </w:r>
      <w:r w:rsidR="00744292" w:rsidRPr="00014991">
        <w:rPr>
          <w:sz w:val="22"/>
          <w:szCs w:val="22"/>
        </w:rPr>
        <w:tab/>
      </w:r>
      <w:r w:rsidR="00744292" w:rsidRPr="00014991">
        <w:rPr>
          <w:sz w:val="22"/>
          <w:szCs w:val="22"/>
        </w:rPr>
        <w:tab/>
      </w:r>
      <w:r w:rsidR="00014991" w:rsidRPr="00014991">
        <w:rPr>
          <w:sz w:val="22"/>
          <w:szCs w:val="22"/>
        </w:rPr>
        <w:t>Kristīne Riekstiņa- Sniedziņa</w:t>
      </w:r>
    </w:p>
    <w:p w14:paraId="2DD5B85D" w14:textId="77777777" w:rsidR="00744292" w:rsidRDefault="00744292" w:rsidP="00CF152F">
      <w:pPr>
        <w:pStyle w:val="Bezatstarpm"/>
        <w:ind w:right="-852"/>
        <w:rPr>
          <w:sz w:val="20"/>
          <w:szCs w:val="20"/>
        </w:rPr>
      </w:pPr>
    </w:p>
    <w:p w14:paraId="7B0E867F" w14:textId="77777777" w:rsidR="00744292" w:rsidRDefault="00744292" w:rsidP="00CF152F">
      <w:pPr>
        <w:pStyle w:val="Bezatstarpm"/>
        <w:ind w:right="-852"/>
        <w:rPr>
          <w:sz w:val="20"/>
          <w:szCs w:val="20"/>
        </w:rPr>
      </w:pPr>
    </w:p>
    <w:p w14:paraId="774AB79C" w14:textId="77777777" w:rsidR="00744292" w:rsidRPr="006975C9" w:rsidRDefault="00744292" w:rsidP="00CF152F">
      <w:pPr>
        <w:pStyle w:val="Bezatstarpm"/>
        <w:ind w:right="-852"/>
        <w:rPr>
          <w:sz w:val="20"/>
          <w:szCs w:val="20"/>
        </w:rPr>
      </w:pPr>
    </w:p>
    <w:p w14:paraId="1EDFF69F" w14:textId="0B795541" w:rsidR="00CF152F" w:rsidRDefault="00FD1EC1" w:rsidP="004957BC">
      <w:pPr>
        <w:pStyle w:val="Bezatstarpm"/>
        <w:ind w:right="-852"/>
        <w:rPr>
          <w:rFonts w:eastAsia="Calibri"/>
          <w:sz w:val="22"/>
          <w:szCs w:val="22"/>
          <w:lang w:eastAsia="lv-LV"/>
        </w:rPr>
      </w:pPr>
      <w:proofErr w:type="spellStart"/>
      <w:r>
        <w:rPr>
          <w:rFonts w:eastAsia="Calibri"/>
          <w:sz w:val="22"/>
          <w:szCs w:val="22"/>
          <w:lang w:eastAsia="lv-LV"/>
        </w:rPr>
        <w:t>K.Riekstiņa</w:t>
      </w:r>
      <w:proofErr w:type="spellEnd"/>
      <w:r>
        <w:rPr>
          <w:rFonts w:eastAsia="Calibri"/>
          <w:sz w:val="22"/>
          <w:szCs w:val="22"/>
          <w:lang w:eastAsia="lv-LV"/>
        </w:rPr>
        <w:t>-Sniedziņa</w:t>
      </w:r>
    </w:p>
    <w:p w14:paraId="48C8486D" w14:textId="173FED48" w:rsidR="00FD1EC1" w:rsidRPr="00744292" w:rsidRDefault="00FD1EC1" w:rsidP="004957BC">
      <w:pPr>
        <w:pStyle w:val="Bezatstarpm"/>
        <w:ind w:right="-852"/>
        <w:rPr>
          <w:rFonts w:eastAsia="Calibri"/>
          <w:sz w:val="22"/>
          <w:szCs w:val="22"/>
          <w:lang w:eastAsia="lv-LV"/>
        </w:rPr>
      </w:pPr>
      <w:hyperlink r:id="rId10" w:history="1">
        <w:r w:rsidRPr="00330B58">
          <w:rPr>
            <w:rStyle w:val="Hipersaite"/>
            <w:rFonts w:eastAsia="Calibri"/>
            <w:sz w:val="22"/>
            <w:szCs w:val="22"/>
            <w:lang w:eastAsia="lv-LV"/>
          </w:rPr>
          <w:t>kristine.riekstina@talsi.lv</w:t>
        </w:r>
      </w:hyperlink>
      <w:r>
        <w:rPr>
          <w:rFonts w:eastAsia="Calibri"/>
          <w:sz w:val="22"/>
          <w:szCs w:val="22"/>
          <w:lang w:eastAsia="lv-LV"/>
        </w:rPr>
        <w:t xml:space="preserve"> </w:t>
      </w:r>
    </w:p>
    <w:p w14:paraId="1104E3E4" w14:textId="77777777" w:rsidR="00014991" w:rsidRPr="00744292" w:rsidRDefault="00014991">
      <w:pPr>
        <w:pStyle w:val="Bezatstarpm"/>
        <w:ind w:right="-852"/>
        <w:rPr>
          <w:rFonts w:eastAsia="Calibri"/>
          <w:sz w:val="22"/>
          <w:szCs w:val="22"/>
          <w:lang w:eastAsia="lv-LV"/>
        </w:rPr>
      </w:pPr>
      <w:bookmarkStart w:id="0" w:name="_GoBack"/>
      <w:bookmarkEnd w:id="0"/>
    </w:p>
    <w:sectPr w:rsidR="00014991" w:rsidRPr="00744292" w:rsidSect="00014991">
      <w:footerReference w:type="even" r:id="rId11"/>
      <w:footerReference w:type="default" r:id="rId12"/>
      <w:pgSz w:w="11906" w:h="16838"/>
      <w:pgMar w:top="426"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41457" w14:textId="77777777" w:rsidR="00C52775" w:rsidRPr="006975C9" w:rsidRDefault="00C52775">
      <w:r w:rsidRPr="006975C9">
        <w:separator/>
      </w:r>
    </w:p>
  </w:endnote>
  <w:endnote w:type="continuationSeparator" w:id="0">
    <w:p w14:paraId="1A3C21AA" w14:textId="77777777" w:rsidR="00C52775" w:rsidRPr="006975C9" w:rsidRDefault="00C52775">
      <w:r w:rsidRPr="006975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DA94" w14:textId="77777777" w:rsidR="005719E7" w:rsidRPr="006975C9" w:rsidRDefault="005719E7" w:rsidP="005719E7">
    <w:pPr>
      <w:pStyle w:val="Kjene"/>
      <w:framePr w:wrap="around" w:vAnchor="text" w:hAnchor="margin" w:xAlign="right" w:y="1"/>
      <w:rPr>
        <w:rStyle w:val="Lappusesnumurs"/>
      </w:rPr>
    </w:pPr>
    <w:r w:rsidRPr="006975C9">
      <w:rPr>
        <w:rStyle w:val="Lappusesnumurs"/>
      </w:rPr>
      <w:fldChar w:fldCharType="begin"/>
    </w:r>
    <w:r w:rsidRPr="006975C9">
      <w:rPr>
        <w:rStyle w:val="Lappusesnumurs"/>
      </w:rPr>
      <w:instrText xml:space="preserve">PAGE  </w:instrText>
    </w:r>
    <w:r w:rsidRPr="006975C9">
      <w:rPr>
        <w:rStyle w:val="Lappusesnumurs"/>
      </w:rPr>
      <w:fldChar w:fldCharType="end"/>
    </w:r>
  </w:p>
  <w:p w14:paraId="309B38A2" w14:textId="77777777" w:rsidR="005719E7" w:rsidRPr="006975C9" w:rsidRDefault="005719E7" w:rsidP="005719E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DD600" w14:textId="77777777" w:rsidR="005719E7" w:rsidRPr="006975C9" w:rsidRDefault="005719E7" w:rsidP="005719E7">
    <w:pPr>
      <w:pStyle w:val="Kjene"/>
      <w:framePr w:wrap="around" w:vAnchor="text" w:hAnchor="margin" w:xAlign="right" w:y="1"/>
      <w:rPr>
        <w:rStyle w:val="Lappusesnumurs"/>
        <w:sz w:val="20"/>
        <w:szCs w:val="20"/>
      </w:rPr>
    </w:pPr>
    <w:r w:rsidRPr="006975C9">
      <w:rPr>
        <w:rStyle w:val="Lappusesnumurs"/>
        <w:sz w:val="20"/>
        <w:szCs w:val="20"/>
      </w:rPr>
      <w:fldChar w:fldCharType="begin"/>
    </w:r>
    <w:r w:rsidRPr="006975C9">
      <w:rPr>
        <w:rStyle w:val="Lappusesnumurs"/>
        <w:sz w:val="20"/>
        <w:szCs w:val="20"/>
      </w:rPr>
      <w:instrText xml:space="preserve">PAGE  </w:instrText>
    </w:r>
    <w:r w:rsidRPr="006975C9">
      <w:rPr>
        <w:rStyle w:val="Lappusesnumurs"/>
        <w:sz w:val="20"/>
        <w:szCs w:val="20"/>
      </w:rPr>
      <w:fldChar w:fldCharType="separate"/>
    </w:r>
    <w:r w:rsidR="00BA2D08">
      <w:rPr>
        <w:rStyle w:val="Lappusesnumurs"/>
        <w:noProof/>
        <w:sz w:val="20"/>
        <w:szCs w:val="20"/>
      </w:rPr>
      <w:t>1</w:t>
    </w:r>
    <w:r w:rsidRPr="006975C9">
      <w:rPr>
        <w:rStyle w:val="Lappusesnumurs"/>
        <w:sz w:val="20"/>
        <w:szCs w:val="20"/>
      </w:rPr>
      <w:fldChar w:fldCharType="end"/>
    </w:r>
  </w:p>
  <w:p w14:paraId="221760FE" w14:textId="77777777" w:rsidR="005719E7" w:rsidRPr="006975C9" w:rsidRDefault="005719E7" w:rsidP="005719E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7BDDE" w14:textId="77777777" w:rsidR="00C52775" w:rsidRPr="006975C9" w:rsidRDefault="00C52775">
      <w:r w:rsidRPr="006975C9">
        <w:separator/>
      </w:r>
    </w:p>
  </w:footnote>
  <w:footnote w:type="continuationSeparator" w:id="0">
    <w:p w14:paraId="0BB88F7E" w14:textId="77777777" w:rsidR="00C52775" w:rsidRPr="006975C9" w:rsidRDefault="00C52775">
      <w:r w:rsidRPr="006975C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62E8A0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name w:val="WW8Num4"/>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D"/>
    <w:multiLevelType w:val="multilevel"/>
    <w:tmpl w:val="0000000D"/>
    <w:name w:val="WW8Num8"/>
    <w:lvl w:ilvl="0">
      <w:start w:val="1"/>
      <w:numFmt w:val="decimal"/>
      <w:lvlText w:val="3.2.4.%1."/>
      <w:lvlJc w:val="left"/>
      <w:pPr>
        <w:tabs>
          <w:tab w:val="num" w:pos="720"/>
        </w:tabs>
        <w:ind w:left="720" w:hanging="360"/>
      </w:pPr>
    </w:lvl>
    <w:lvl w:ilvl="1">
      <w:start w:val="1"/>
      <w:numFmt w:val="decimal"/>
      <w:lvlText w:val="3.2.3.%2."/>
      <w:lvlJc w:val="left"/>
      <w:pPr>
        <w:tabs>
          <w:tab w:val="num" w:pos="1080"/>
        </w:tabs>
        <w:ind w:left="1080" w:hanging="360"/>
      </w:pPr>
    </w:lvl>
    <w:lvl w:ilvl="2">
      <w:start w:val="1"/>
      <w:numFmt w:val="decimal"/>
      <w:lvlText w:val="3.2.3.%3."/>
      <w:lvlJc w:val="left"/>
      <w:pPr>
        <w:tabs>
          <w:tab w:val="num" w:pos="1440"/>
        </w:tabs>
        <w:ind w:left="1440" w:hanging="360"/>
      </w:pPr>
    </w:lvl>
    <w:lvl w:ilvl="3">
      <w:start w:val="1"/>
      <w:numFmt w:val="decimal"/>
      <w:lvlText w:val="3.2.3.%4."/>
      <w:lvlJc w:val="left"/>
      <w:pPr>
        <w:tabs>
          <w:tab w:val="num" w:pos="1800"/>
        </w:tabs>
        <w:ind w:left="1800" w:hanging="360"/>
      </w:pPr>
    </w:lvl>
    <w:lvl w:ilvl="4">
      <w:start w:val="1"/>
      <w:numFmt w:val="decimal"/>
      <w:lvlText w:val="3.2.3.%5."/>
      <w:lvlJc w:val="left"/>
      <w:pPr>
        <w:tabs>
          <w:tab w:val="num" w:pos="2160"/>
        </w:tabs>
        <w:ind w:left="2160" w:hanging="360"/>
      </w:pPr>
    </w:lvl>
    <w:lvl w:ilvl="5">
      <w:start w:val="1"/>
      <w:numFmt w:val="decimal"/>
      <w:lvlText w:val="3.2.3.%6."/>
      <w:lvlJc w:val="left"/>
      <w:pPr>
        <w:tabs>
          <w:tab w:val="num" w:pos="2520"/>
        </w:tabs>
        <w:ind w:left="2520" w:hanging="360"/>
      </w:pPr>
    </w:lvl>
    <w:lvl w:ilvl="6">
      <w:start w:val="1"/>
      <w:numFmt w:val="decimal"/>
      <w:lvlText w:val="3.2.3.%7."/>
      <w:lvlJc w:val="left"/>
      <w:pPr>
        <w:tabs>
          <w:tab w:val="num" w:pos="2880"/>
        </w:tabs>
        <w:ind w:left="2880" w:hanging="360"/>
      </w:pPr>
    </w:lvl>
    <w:lvl w:ilvl="7">
      <w:start w:val="1"/>
      <w:numFmt w:val="decimal"/>
      <w:lvlText w:val="3.2.3.%8."/>
      <w:lvlJc w:val="left"/>
      <w:pPr>
        <w:tabs>
          <w:tab w:val="num" w:pos="3240"/>
        </w:tabs>
        <w:ind w:left="3240" w:hanging="360"/>
      </w:pPr>
    </w:lvl>
    <w:lvl w:ilvl="8">
      <w:start w:val="1"/>
      <w:numFmt w:val="decimal"/>
      <w:lvlText w:val="3.2.3.%9."/>
      <w:lvlJc w:val="left"/>
      <w:pPr>
        <w:tabs>
          <w:tab w:val="num" w:pos="3600"/>
        </w:tabs>
        <w:ind w:left="3600" w:hanging="360"/>
      </w:pPr>
    </w:lvl>
  </w:abstractNum>
  <w:abstractNum w:abstractNumId="3" w15:restartNumberingAfterBreak="0">
    <w:nsid w:val="0000000E"/>
    <w:multiLevelType w:val="multilevel"/>
    <w:tmpl w:val="0000000E"/>
    <w:name w:val="WW8Num12"/>
    <w:lvl w:ilvl="0">
      <w:start w:val="5"/>
      <w:numFmt w:val="decimal"/>
      <w:lvlText w:val="3.2.%1."/>
      <w:lvlJc w:val="left"/>
      <w:pPr>
        <w:tabs>
          <w:tab w:val="num" w:pos="720"/>
        </w:tabs>
        <w:ind w:left="720" w:hanging="360"/>
      </w:pPr>
    </w:lvl>
    <w:lvl w:ilvl="1">
      <w:start w:val="4"/>
      <w:numFmt w:val="decimal"/>
      <w:lvlText w:val="3.2.%2."/>
      <w:lvlJc w:val="left"/>
      <w:pPr>
        <w:tabs>
          <w:tab w:val="num" w:pos="1080"/>
        </w:tabs>
        <w:ind w:left="1080" w:hanging="360"/>
      </w:pPr>
    </w:lvl>
    <w:lvl w:ilvl="2">
      <w:start w:val="8"/>
      <w:numFmt w:val="decimal"/>
      <w:lvlText w:val="3.2.%3."/>
      <w:lvlJc w:val="left"/>
      <w:pPr>
        <w:tabs>
          <w:tab w:val="num" w:pos="1440"/>
        </w:tabs>
        <w:ind w:left="1440" w:hanging="360"/>
      </w:pPr>
    </w:lvl>
    <w:lvl w:ilvl="3">
      <w:start w:val="4"/>
      <w:numFmt w:val="decimal"/>
      <w:lvlText w:val="3.2.%4."/>
      <w:lvlJc w:val="left"/>
      <w:pPr>
        <w:tabs>
          <w:tab w:val="num" w:pos="1800"/>
        </w:tabs>
        <w:ind w:left="1800" w:hanging="360"/>
      </w:pPr>
    </w:lvl>
    <w:lvl w:ilvl="4">
      <w:start w:val="4"/>
      <w:numFmt w:val="decimal"/>
      <w:lvlText w:val="3.2.%5."/>
      <w:lvlJc w:val="left"/>
      <w:pPr>
        <w:tabs>
          <w:tab w:val="num" w:pos="2160"/>
        </w:tabs>
        <w:ind w:left="2160" w:hanging="360"/>
      </w:pPr>
    </w:lvl>
    <w:lvl w:ilvl="5">
      <w:start w:val="4"/>
      <w:numFmt w:val="decimal"/>
      <w:lvlText w:val="3.2.%6."/>
      <w:lvlJc w:val="left"/>
      <w:pPr>
        <w:tabs>
          <w:tab w:val="num" w:pos="2520"/>
        </w:tabs>
        <w:ind w:left="2520" w:hanging="360"/>
      </w:pPr>
    </w:lvl>
    <w:lvl w:ilvl="6">
      <w:start w:val="4"/>
      <w:numFmt w:val="decimal"/>
      <w:lvlText w:val="3.2.%7."/>
      <w:lvlJc w:val="left"/>
      <w:pPr>
        <w:tabs>
          <w:tab w:val="num" w:pos="2880"/>
        </w:tabs>
        <w:ind w:left="2880" w:hanging="360"/>
      </w:pPr>
    </w:lvl>
    <w:lvl w:ilvl="7">
      <w:start w:val="4"/>
      <w:numFmt w:val="decimal"/>
      <w:lvlText w:val="3.2.%8."/>
      <w:lvlJc w:val="left"/>
      <w:pPr>
        <w:tabs>
          <w:tab w:val="num" w:pos="3240"/>
        </w:tabs>
        <w:ind w:left="3240" w:hanging="360"/>
      </w:pPr>
    </w:lvl>
    <w:lvl w:ilvl="8">
      <w:start w:val="4"/>
      <w:numFmt w:val="decimal"/>
      <w:lvlText w:val="3.2.%9."/>
      <w:lvlJc w:val="left"/>
      <w:pPr>
        <w:tabs>
          <w:tab w:val="num" w:pos="3600"/>
        </w:tabs>
        <w:ind w:left="3600" w:hanging="360"/>
      </w:pPr>
    </w:lvl>
  </w:abstractNum>
  <w:abstractNum w:abstractNumId="4" w15:restartNumberingAfterBreak="0">
    <w:nsid w:val="0000000F"/>
    <w:multiLevelType w:val="multilevel"/>
    <w:tmpl w:val="0000000F"/>
    <w:name w:val="WW8Num13"/>
    <w:lvl w:ilvl="0">
      <w:start w:val="1"/>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12"/>
    <w:multiLevelType w:val="multilevel"/>
    <w:tmpl w:val="00000012"/>
    <w:name w:val="WW8Num14"/>
    <w:lvl w:ilvl="0">
      <w:start w:val="4"/>
      <w:numFmt w:val="decimal"/>
      <w:lvlText w:val="%1."/>
      <w:lvlJc w:val="left"/>
      <w:pPr>
        <w:tabs>
          <w:tab w:val="num" w:pos="720"/>
        </w:tabs>
        <w:ind w:left="720" w:hanging="360"/>
      </w:pPr>
      <w:rPr>
        <w:rFonts w:ascii="Symbol" w:hAnsi="Symbol"/>
        <w:sz w:val="22"/>
      </w:rPr>
    </w:lvl>
    <w:lvl w:ilvl="1">
      <w:start w:val="3"/>
      <w:numFmt w:val="decimal"/>
      <w:lvlText w:val="%1.%2."/>
      <w:lvlJc w:val="left"/>
      <w:pPr>
        <w:tabs>
          <w:tab w:val="num" w:pos="1080"/>
        </w:tabs>
        <w:ind w:left="1080" w:hanging="360"/>
      </w:pPr>
      <w:rPr>
        <w:rFonts w:ascii="Symbol" w:hAnsi="Symbol"/>
        <w:sz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18"/>
    <w:multiLevelType w:val="multilevel"/>
    <w:tmpl w:val="00000018"/>
    <w:name w:val="WW8Num15"/>
    <w:lvl w:ilvl="0">
      <w:start w:val="3"/>
      <w:numFmt w:val="decimal"/>
      <w:lvlText w:val="%1."/>
      <w:lvlJc w:val="left"/>
      <w:pPr>
        <w:tabs>
          <w:tab w:val="num" w:pos="720"/>
        </w:tabs>
        <w:ind w:left="720" w:hanging="360"/>
      </w:pPr>
      <w:rPr>
        <w:sz w:val="22"/>
        <w:szCs w:val="22"/>
      </w:rPr>
    </w:lvl>
    <w:lvl w:ilvl="1">
      <w:start w:val="2"/>
      <w:numFmt w:val="decimal"/>
      <w:lvlText w:val="%1.%2."/>
      <w:lvlJc w:val="left"/>
      <w:pPr>
        <w:tabs>
          <w:tab w:val="num" w:pos="1080"/>
        </w:tabs>
        <w:ind w:left="1080" w:hanging="360"/>
      </w:pPr>
      <w:rPr>
        <w:sz w:val="22"/>
        <w:szCs w:val="22"/>
      </w:rPr>
    </w:lvl>
    <w:lvl w:ilvl="2">
      <w:start w:val="8"/>
      <w:numFmt w:val="decimal"/>
      <w:lvlText w:val="%1.%2.%3."/>
      <w:lvlJc w:val="left"/>
      <w:pPr>
        <w:tabs>
          <w:tab w:val="num" w:pos="1440"/>
        </w:tabs>
        <w:ind w:left="1440" w:hanging="360"/>
      </w:pPr>
      <w:rPr>
        <w:sz w:val="22"/>
        <w:szCs w:val="22"/>
      </w:rPr>
    </w:lvl>
    <w:lvl w:ilvl="3">
      <w:start w:val="1"/>
      <w:numFmt w:val="decimal"/>
      <w:lvlText w:val="%1.%2.%3.%4."/>
      <w:lvlJc w:val="left"/>
      <w:pPr>
        <w:tabs>
          <w:tab w:val="num" w:pos="1800"/>
        </w:tabs>
        <w:ind w:left="1800" w:hanging="360"/>
      </w:pPr>
      <w:rPr>
        <w:sz w:val="22"/>
        <w:szCs w:val="22"/>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1D"/>
    <w:multiLevelType w:val="multilevel"/>
    <w:tmpl w:val="0000001D"/>
    <w:name w:val="WW8Num18"/>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3"/>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E"/>
    <w:multiLevelType w:val="multilevel"/>
    <w:tmpl w:val="0000001E"/>
    <w:name w:val="WW8Num23"/>
    <w:lvl w:ilvl="0">
      <w:start w:val="3"/>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F"/>
    <w:multiLevelType w:val="multilevel"/>
    <w:tmpl w:val="0000001F"/>
    <w:name w:val="WW8Num29"/>
    <w:lvl w:ilvl="0">
      <w:start w:val="3"/>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41"/>
    <w:multiLevelType w:val="multilevel"/>
    <w:tmpl w:val="00000041"/>
    <w:name w:val="WW8Num30"/>
    <w:lvl w:ilvl="0">
      <w:start w:val="3"/>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3"/>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1" w15:restartNumberingAfterBreak="0">
    <w:nsid w:val="00000046"/>
    <w:multiLevelType w:val="multilevel"/>
    <w:tmpl w:val="00000046"/>
    <w:name w:val="WW8Num31"/>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rPr>
        <w:b w:val="0"/>
        <w:bCs w:val="0"/>
        <w:sz w:val="22"/>
        <w:szCs w:val="22"/>
      </w:rPr>
    </w:lvl>
    <w:lvl w:ilvl="4">
      <w:start w:val="2"/>
      <w:numFmt w:val="decimal"/>
      <w:lvlText w:val="%1.%2.%3.%4.%5."/>
      <w:lvlJc w:val="left"/>
      <w:pPr>
        <w:tabs>
          <w:tab w:val="num" w:pos="2160"/>
        </w:tabs>
        <w:ind w:left="2160" w:hanging="360"/>
      </w:pPr>
      <w:rPr>
        <w:b w:val="0"/>
        <w:bCs w:val="0"/>
        <w:sz w:val="22"/>
        <w:szCs w:val="22"/>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47"/>
    <w:multiLevelType w:val="multilevel"/>
    <w:tmpl w:val="00000047"/>
    <w:name w:val="WW8Num65"/>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2"/>
      <w:numFmt w:val="decimal"/>
      <w:lvlText w:val="%1.%2.%3.%4."/>
      <w:lvlJc w:val="left"/>
      <w:pPr>
        <w:tabs>
          <w:tab w:val="num" w:pos="1800"/>
        </w:tabs>
        <w:ind w:left="1800" w:hanging="360"/>
      </w:pPr>
      <w:rPr>
        <w:b w:val="0"/>
        <w:bCs w:val="0"/>
        <w:sz w:val="22"/>
        <w:szCs w:val="22"/>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48"/>
    <w:multiLevelType w:val="multilevel"/>
    <w:tmpl w:val="00000048"/>
    <w:name w:val="WW8Num70"/>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2"/>
      <w:numFmt w:val="decimal"/>
      <w:lvlText w:val="%1.%2.%3.%4."/>
      <w:lvlJc w:val="left"/>
      <w:pPr>
        <w:tabs>
          <w:tab w:val="num" w:pos="1800"/>
        </w:tabs>
        <w:ind w:left="1800" w:hanging="360"/>
      </w:pPr>
      <w:rPr>
        <w:b w:val="0"/>
        <w:bCs w:val="0"/>
        <w:sz w:val="22"/>
        <w:szCs w:val="22"/>
      </w:rPr>
    </w:lvl>
    <w:lvl w:ilvl="4">
      <w:start w:val="1"/>
      <w:numFmt w:val="decimal"/>
      <w:lvlText w:val="%1.%2.%3.%4.%5."/>
      <w:lvlJc w:val="left"/>
      <w:pPr>
        <w:tabs>
          <w:tab w:val="num" w:pos="2160"/>
        </w:tabs>
        <w:ind w:left="2160" w:hanging="360"/>
      </w:pPr>
      <w:rPr>
        <w:b w:val="0"/>
        <w:bCs w:val="0"/>
        <w:sz w:val="22"/>
        <w:szCs w:val="22"/>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3D06AB4"/>
    <w:multiLevelType w:val="hybridMultilevel"/>
    <w:tmpl w:val="AE5C6B38"/>
    <w:name w:val="WW8Num71"/>
    <w:lvl w:ilvl="0" w:tplc="FFFFFFFF">
      <w:start w:val="3"/>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51F3292"/>
    <w:multiLevelType w:val="hybridMultilevel"/>
    <w:tmpl w:val="AC2A55FC"/>
    <w:name w:val="WW8Num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9243F60"/>
    <w:multiLevelType w:val="hybridMultilevel"/>
    <w:tmpl w:val="9E20B0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0F83B2A"/>
    <w:multiLevelType w:val="hybridMultilevel"/>
    <w:tmpl w:val="5B4263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00484A"/>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i w:val="0"/>
        <w:strike w:val="0"/>
        <w:color w:val="auto"/>
      </w:rPr>
    </w:lvl>
    <w:lvl w:ilvl="3">
      <w:start w:val="1"/>
      <w:numFmt w:val="decimal"/>
      <w:lvlText w:val="%1.%2.%3.%4."/>
      <w:lvlJc w:val="left"/>
      <w:pPr>
        <w:ind w:left="1728" w:hanging="648"/>
      </w:pPr>
      <w:rPr>
        <w:rFonts w:hint="default"/>
        <w:b w:val="0"/>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02641A5"/>
    <w:multiLevelType w:val="multilevel"/>
    <w:tmpl w:val="6830971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2BC67D9"/>
    <w:multiLevelType w:val="hybridMultilevel"/>
    <w:tmpl w:val="ED323556"/>
    <w:lvl w:ilvl="0" w:tplc="189EB78C">
      <w:start w:val="1"/>
      <w:numFmt w:val="decimal"/>
      <w:lvlText w:val="%1."/>
      <w:lvlJc w:val="left"/>
      <w:pPr>
        <w:ind w:left="720" w:hanging="360"/>
      </w:pPr>
      <w:rPr>
        <w:rFonts w:ascii="Times New Roman" w:eastAsiaTheme="minorHAnsi" w:hAnsi="Times New Roman" w:cs="Times New Roman"/>
      </w:rPr>
    </w:lvl>
    <w:lvl w:ilvl="1" w:tplc="E34A1BDE">
      <w:start w:val="1"/>
      <w:numFmt w:val="lowerLetter"/>
      <w:lvlText w:val="%2)"/>
      <w:lvlJc w:val="left"/>
      <w:pPr>
        <w:ind w:left="1440" w:hanging="360"/>
      </w:pPr>
      <w:rPr>
        <w:rFonts w:hint="default"/>
        <w:b w:val="0"/>
      </w:rPr>
    </w:lvl>
    <w:lvl w:ilvl="2" w:tplc="6F3CE834">
      <w:start w:val="1"/>
      <w:numFmt w:val="decimal"/>
      <w:lvlText w:val="%3)"/>
      <w:lvlJc w:val="left"/>
      <w:pPr>
        <w:ind w:left="2340" w:hanging="360"/>
      </w:pPr>
      <w:rPr>
        <w:rFonts w:hint="default"/>
      </w:rPr>
    </w:lvl>
    <w:lvl w:ilvl="3" w:tplc="72EAFA18">
      <w:start w:val="20"/>
      <w:numFmt w:val="decimal"/>
      <w:lvlText w:val="%4"/>
      <w:lvlJc w:val="left"/>
      <w:pPr>
        <w:ind w:left="2880" w:hanging="360"/>
      </w:pPr>
      <w:rPr>
        <w:rFonts w:hint="default"/>
        <w:b/>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4EA0D30"/>
    <w:multiLevelType w:val="multilevel"/>
    <w:tmpl w:val="9036E0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8"/>
  </w:num>
  <w:num w:numId="6">
    <w:abstractNumId w:val="19"/>
  </w:num>
  <w:num w:numId="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4F"/>
    <w:rsid w:val="000022B7"/>
    <w:rsid w:val="00003306"/>
    <w:rsid w:val="00005475"/>
    <w:rsid w:val="000114A1"/>
    <w:rsid w:val="00011A29"/>
    <w:rsid w:val="00014991"/>
    <w:rsid w:val="0001573F"/>
    <w:rsid w:val="00020BFB"/>
    <w:rsid w:val="000213C2"/>
    <w:rsid w:val="00023946"/>
    <w:rsid w:val="000276D8"/>
    <w:rsid w:val="0003062C"/>
    <w:rsid w:val="00034572"/>
    <w:rsid w:val="0003479F"/>
    <w:rsid w:val="00035967"/>
    <w:rsid w:val="00041E20"/>
    <w:rsid w:val="000424A1"/>
    <w:rsid w:val="00045D66"/>
    <w:rsid w:val="00047D64"/>
    <w:rsid w:val="00052B53"/>
    <w:rsid w:val="00055F0B"/>
    <w:rsid w:val="00056858"/>
    <w:rsid w:val="000569A0"/>
    <w:rsid w:val="00060F07"/>
    <w:rsid w:val="00073436"/>
    <w:rsid w:val="000745BD"/>
    <w:rsid w:val="00075962"/>
    <w:rsid w:val="00080E2C"/>
    <w:rsid w:val="00081CEB"/>
    <w:rsid w:val="00092565"/>
    <w:rsid w:val="000944CD"/>
    <w:rsid w:val="000947D6"/>
    <w:rsid w:val="00095809"/>
    <w:rsid w:val="000A23D3"/>
    <w:rsid w:val="000A243B"/>
    <w:rsid w:val="000A355C"/>
    <w:rsid w:val="000A3C60"/>
    <w:rsid w:val="000A4C94"/>
    <w:rsid w:val="000A4F83"/>
    <w:rsid w:val="000B1850"/>
    <w:rsid w:val="000B6D78"/>
    <w:rsid w:val="000C204D"/>
    <w:rsid w:val="000C36EA"/>
    <w:rsid w:val="000C4528"/>
    <w:rsid w:val="000C5A7F"/>
    <w:rsid w:val="000D0806"/>
    <w:rsid w:val="000E205F"/>
    <w:rsid w:val="000E474D"/>
    <w:rsid w:val="000E6C8F"/>
    <w:rsid w:val="000F2715"/>
    <w:rsid w:val="000F4465"/>
    <w:rsid w:val="000F6391"/>
    <w:rsid w:val="00101F72"/>
    <w:rsid w:val="00102BCD"/>
    <w:rsid w:val="00102FFB"/>
    <w:rsid w:val="0010502D"/>
    <w:rsid w:val="00105B01"/>
    <w:rsid w:val="00105CDD"/>
    <w:rsid w:val="00106165"/>
    <w:rsid w:val="00107C5C"/>
    <w:rsid w:val="00110440"/>
    <w:rsid w:val="0011080D"/>
    <w:rsid w:val="00113C56"/>
    <w:rsid w:val="0011458F"/>
    <w:rsid w:val="00117C38"/>
    <w:rsid w:val="00120328"/>
    <w:rsid w:val="00121321"/>
    <w:rsid w:val="001230EB"/>
    <w:rsid w:val="001242F5"/>
    <w:rsid w:val="00126A48"/>
    <w:rsid w:val="00132712"/>
    <w:rsid w:val="00134781"/>
    <w:rsid w:val="001405C4"/>
    <w:rsid w:val="00141170"/>
    <w:rsid w:val="00142BFA"/>
    <w:rsid w:val="00144EE7"/>
    <w:rsid w:val="001451C4"/>
    <w:rsid w:val="00152792"/>
    <w:rsid w:val="001539F0"/>
    <w:rsid w:val="00153BE4"/>
    <w:rsid w:val="00153CBC"/>
    <w:rsid w:val="00153D9E"/>
    <w:rsid w:val="00154808"/>
    <w:rsid w:val="00154AA7"/>
    <w:rsid w:val="00157795"/>
    <w:rsid w:val="001600E1"/>
    <w:rsid w:val="0016107A"/>
    <w:rsid w:val="00162B89"/>
    <w:rsid w:val="00163F66"/>
    <w:rsid w:val="0017007C"/>
    <w:rsid w:val="001836D9"/>
    <w:rsid w:val="00183F6B"/>
    <w:rsid w:val="00184453"/>
    <w:rsid w:val="0018773E"/>
    <w:rsid w:val="00190986"/>
    <w:rsid w:val="00193A98"/>
    <w:rsid w:val="001A1001"/>
    <w:rsid w:val="001A300C"/>
    <w:rsid w:val="001A3537"/>
    <w:rsid w:val="001A6E81"/>
    <w:rsid w:val="001B248B"/>
    <w:rsid w:val="001B3842"/>
    <w:rsid w:val="001B43D9"/>
    <w:rsid w:val="001B622B"/>
    <w:rsid w:val="001B62A2"/>
    <w:rsid w:val="001C088B"/>
    <w:rsid w:val="001C19C7"/>
    <w:rsid w:val="001C2844"/>
    <w:rsid w:val="001C2BCE"/>
    <w:rsid w:val="001C63BF"/>
    <w:rsid w:val="001D100B"/>
    <w:rsid w:val="001D4B1D"/>
    <w:rsid w:val="001D6047"/>
    <w:rsid w:val="001E20B7"/>
    <w:rsid w:val="001F1A65"/>
    <w:rsid w:val="0020078C"/>
    <w:rsid w:val="002023E0"/>
    <w:rsid w:val="002031DA"/>
    <w:rsid w:val="00203F5C"/>
    <w:rsid w:val="00207FDC"/>
    <w:rsid w:val="0021228E"/>
    <w:rsid w:val="0021329C"/>
    <w:rsid w:val="00220D89"/>
    <w:rsid w:val="002210A2"/>
    <w:rsid w:val="00224356"/>
    <w:rsid w:val="00224C73"/>
    <w:rsid w:val="002308D8"/>
    <w:rsid w:val="00235E8C"/>
    <w:rsid w:val="00235F48"/>
    <w:rsid w:val="0023642D"/>
    <w:rsid w:val="002410CC"/>
    <w:rsid w:val="0024219A"/>
    <w:rsid w:val="002468FA"/>
    <w:rsid w:val="00250B02"/>
    <w:rsid w:val="0025673A"/>
    <w:rsid w:val="00257416"/>
    <w:rsid w:val="0026320F"/>
    <w:rsid w:val="002708CF"/>
    <w:rsid w:val="002734EB"/>
    <w:rsid w:val="0027509E"/>
    <w:rsid w:val="00277ADC"/>
    <w:rsid w:val="00277BA1"/>
    <w:rsid w:val="00280201"/>
    <w:rsid w:val="0028303A"/>
    <w:rsid w:val="00284BE4"/>
    <w:rsid w:val="002859FD"/>
    <w:rsid w:val="00290DC1"/>
    <w:rsid w:val="00290EF9"/>
    <w:rsid w:val="00292AAD"/>
    <w:rsid w:val="002960B9"/>
    <w:rsid w:val="0029661A"/>
    <w:rsid w:val="00296CB2"/>
    <w:rsid w:val="0029723E"/>
    <w:rsid w:val="002A46AC"/>
    <w:rsid w:val="002B372C"/>
    <w:rsid w:val="002C3792"/>
    <w:rsid w:val="002C4249"/>
    <w:rsid w:val="002C58DC"/>
    <w:rsid w:val="002C6D05"/>
    <w:rsid w:val="002C7723"/>
    <w:rsid w:val="002D4139"/>
    <w:rsid w:val="002D420D"/>
    <w:rsid w:val="002D5598"/>
    <w:rsid w:val="002D7937"/>
    <w:rsid w:val="002E27A2"/>
    <w:rsid w:val="002E4F36"/>
    <w:rsid w:val="002E7263"/>
    <w:rsid w:val="002F4A83"/>
    <w:rsid w:val="00314C22"/>
    <w:rsid w:val="0032613B"/>
    <w:rsid w:val="003266BF"/>
    <w:rsid w:val="0032725F"/>
    <w:rsid w:val="003325F8"/>
    <w:rsid w:val="003350E8"/>
    <w:rsid w:val="003443D1"/>
    <w:rsid w:val="0034546D"/>
    <w:rsid w:val="00346BDD"/>
    <w:rsid w:val="003500D1"/>
    <w:rsid w:val="0035120E"/>
    <w:rsid w:val="0035537A"/>
    <w:rsid w:val="003556E5"/>
    <w:rsid w:val="00355831"/>
    <w:rsid w:val="003558D8"/>
    <w:rsid w:val="00360087"/>
    <w:rsid w:val="00361062"/>
    <w:rsid w:val="003630BA"/>
    <w:rsid w:val="00365011"/>
    <w:rsid w:val="00365EEC"/>
    <w:rsid w:val="00365FCC"/>
    <w:rsid w:val="00367AF8"/>
    <w:rsid w:val="0037263C"/>
    <w:rsid w:val="00372DD3"/>
    <w:rsid w:val="003738C3"/>
    <w:rsid w:val="003749C1"/>
    <w:rsid w:val="00380E13"/>
    <w:rsid w:val="00382913"/>
    <w:rsid w:val="00383EF9"/>
    <w:rsid w:val="00386D41"/>
    <w:rsid w:val="00386DE5"/>
    <w:rsid w:val="003873FB"/>
    <w:rsid w:val="00387F53"/>
    <w:rsid w:val="0039069C"/>
    <w:rsid w:val="00390722"/>
    <w:rsid w:val="00390797"/>
    <w:rsid w:val="00396081"/>
    <w:rsid w:val="00396FB8"/>
    <w:rsid w:val="003A03DC"/>
    <w:rsid w:val="003A38B4"/>
    <w:rsid w:val="003A3EEF"/>
    <w:rsid w:val="003A46D4"/>
    <w:rsid w:val="003A5565"/>
    <w:rsid w:val="003A7DC6"/>
    <w:rsid w:val="003B0B86"/>
    <w:rsid w:val="003B16AA"/>
    <w:rsid w:val="003B65E0"/>
    <w:rsid w:val="003C49D8"/>
    <w:rsid w:val="003C4B2A"/>
    <w:rsid w:val="003C7295"/>
    <w:rsid w:val="003D149F"/>
    <w:rsid w:val="003D2F8A"/>
    <w:rsid w:val="003D3932"/>
    <w:rsid w:val="003D4D65"/>
    <w:rsid w:val="003D57A1"/>
    <w:rsid w:val="003D6B2C"/>
    <w:rsid w:val="003E03BA"/>
    <w:rsid w:val="003E1AE1"/>
    <w:rsid w:val="003E2613"/>
    <w:rsid w:val="003E2CE9"/>
    <w:rsid w:val="003E3102"/>
    <w:rsid w:val="003E59C2"/>
    <w:rsid w:val="003E6531"/>
    <w:rsid w:val="003F4DF7"/>
    <w:rsid w:val="003F78E0"/>
    <w:rsid w:val="003F7940"/>
    <w:rsid w:val="003F7F41"/>
    <w:rsid w:val="00400024"/>
    <w:rsid w:val="00401FE0"/>
    <w:rsid w:val="00402A79"/>
    <w:rsid w:val="004056F8"/>
    <w:rsid w:val="00410911"/>
    <w:rsid w:val="00412DEC"/>
    <w:rsid w:val="00413BBB"/>
    <w:rsid w:val="0041620B"/>
    <w:rsid w:val="004169B0"/>
    <w:rsid w:val="004241DD"/>
    <w:rsid w:val="00426C90"/>
    <w:rsid w:val="004347E3"/>
    <w:rsid w:val="00434F55"/>
    <w:rsid w:val="00443FE9"/>
    <w:rsid w:val="004447C1"/>
    <w:rsid w:val="004450B4"/>
    <w:rsid w:val="0044741C"/>
    <w:rsid w:val="00447B1E"/>
    <w:rsid w:val="00451B92"/>
    <w:rsid w:val="00457AE3"/>
    <w:rsid w:val="0046537E"/>
    <w:rsid w:val="00466942"/>
    <w:rsid w:val="0047357F"/>
    <w:rsid w:val="0047394F"/>
    <w:rsid w:val="00475617"/>
    <w:rsid w:val="004763B9"/>
    <w:rsid w:val="00481E2A"/>
    <w:rsid w:val="004843D3"/>
    <w:rsid w:val="004903D4"/>
    <w:rsid w:val="004957BC"/>
    <w:rsid w:val="004962F8"/>
    <w:rsid w:val="004A4939"/>
    <w:rsid w:val="004A4F27"/>
    <w:rsid w:val="004A4F6D"/>
    <w:rsid w:val="004A672A"/>
    <w:rsid w:val="004A7BD6"/>
    <w:rsid w:val="004B2390"/>
    <w:rsid w:val="004B550E"/>
    <w:rsid w:val="004B6B10"/>
    <w:rsid w:val="004B7229"/>
    <w:rsid w:val="004B725E"/>
    <w:rsid w:val="004B76D4"/>
    <w:rsid w:val="004C0A6E"/>
    <w:rsid w:val="004C0E7A"/>
    <w:rsid w:val="004D1730"/>
    <w:rsid w:val="004D64BD"/>
    <w:rsid w:val="004D6EA2"/>
    <w:rsid w:val="004D789A"/>
    <w:rsid w:val="004E0B8B"/>
    <w:rsid w:val="004E4774"/>
    <w:rsid w:val="004E56FF"/>
    <w:rsid w:val="004E5E6A"/>
    <w:rsid w:val="004E659A"/>
    <w:rsid w:val="004E662C"/>
    <w:rsid w:val="004E74DD"/>
    <w:rsid w:val="004F02A5"/>
    <w:rsid w:val="004F1380"/>
    <w:rsid w:val="004F1B72"/>
    <w:rsid w:val="004F265A"/>
    <w:rsid w:val="004F2DAF"/>
    <w:rsid w:val="004F4733"/>
    <w:rsid w:val="004F63A8"/>
    <w:rsid w:val="00501CD7"/>
    <w:rsid w:val="005021D6"/>
    <w:rsid w:val="005059D5"/>
    <w:rsid w:val="005129D4"/>
    <w:rsid w:val="0051547F"/>
    <w:rsid w:val="00520021"/>
    <w:rsid w:val="00523A1A"/>
    <w:rsid w:val="005241D9"/>
    <w:rsid w:val="005277BE"/>
    <w:rsid w:val="00527E43"/>
    <w:rsid w:val="00535A1C"/>
    <w:rsid w:val="00540C48"/>
    <w:rsid w:val="0054229F"/>
    <w:rsid w:val="00544946"/>
    <w:rsid w:val="00562F8C"/>
    <w:rsid w:val="00563D3B"/>
    <w:rsid w:val="00563EF5"/>
    <w:rsid w:val="00564B5D"/>
    <w:rsid w:val="00565D64"/>
    <w:rsid w:val="00570228"/>
    <w:rsid w:val="0057087A"/>
    <w:rsid w:val="005719E7"/>
    <w:rsid w:val="005720D0"/>
    <w:rsid w:val="00572E30"/>
    <w:rsid w:val="0058449F"/>
    <w:rsid w:val="00584B98"/>
    <w:rsid w:val="005850C6"/>
    <w:rsid w:val="00591D15"/>
    <w:rsid w:val="00593EEF"/>
    <w:rsid w:val="005942E1"/>
    <w:rsid w:val="00596B77"/>
    <w:rsid w:val="005A0F00"/>
    <w:rsid w:val="005A293C"/>
    <w:rsid w:val="005A34E5"/>
    <w:rsid w:val="005A3E4B"/>
    <w:rsid w:val="005A4BD6"/>
    <w:rsid w:val="005A58B2"/>
    <w:rsid w:val="005B21F5"/>
    <w:rsid w:val="005B5CEE"/>
    <w:rsid w:val="005B70E8"/>
    <w:rsid w:val="005C4460"/>
    <w:rsid w:val="005C7378"/>
    <w:rsid w:val="005D06B5"/>
    <w:rsid w:val="005D094D"/>
    <w:rsid w:val="005D0FA5"/>
    <w:rsid w:val="005D6E0C"/>
    <w:rsid w:val="005E0C4A"/>
    <w:rsid w:val="005E1759"/>
    <w:rsid w:val="005E208D"/>
    <w:rsid w:val="005E3418"/>
    <w:rsid w:val="005E3A36"/>
    <w:rsid w:val="005E3C93"/>
    <w:rsid w:val="005E4C33"/>
    <w:rsid w:val="005E647D"/>
    <w:rsid w:val="005E6588"/>
    <w:rsid w:val="005F2143"/>
    <w:rsid w:val="005F377A"/>
    <w:rsid w:val="005F37EA"/>
    <w:rsid w:val="0060736E"/>
    <w:rsid w:val="00620593"/>
    <w:rsid w:val="006210B3"/>
    <w:rsid w:val="006314D3"/>
    <w:rsid w:val="00631A28"/>
    <w:rsid w:val="00631B59"/>
    <w:rsid w:val="0063461B"/>
    <w:rsid w:val="00634AD2"/>
    <w:rsid w:val="00644D34"/>
    <w:rsid w:val="006461B2"/>
    <w:rsid w:val="00651747"/>
    <w:rsid w:val="00652F13"/>
    <w:rsid w:val="006534C4"/>
    <w:rsid w:val="00660EF8"/>
    <w:rsid w:val="006613AF"/>
    <w:rsid w:val="00661F1A"/>
    <w:rsid w:val="00665086"/>
    <w:rsid w:val="00666664"/>
    <w:rsid w:val="006722D7"/>
    <w:rsid w:val="0067440D"/>
    <w:rsid w:val="00677012"/>
    <w:rsid w:val="006820EF"/>
    <w:rsid w:val="00684BC1"/>
    <w:rsid w:val="00685D87"/>
    <w:rsid w:val="00685EA2"/>
    <w:rsid w:val="00686C58"/>
    <w:rsid w:val="00690571"/>
    <w:rsid w:val="00690C15"/>
    <w:rsid w:val="00691544"/>
    <w:rsid w:val="00691DD2"/>
    <w:rsid w:val="00692548"/>
    <w:rsid w:val="0069464C"/>
    <w:rsid w:val="00694A6E"/>
    <w:rsid w:val="006961FA"/>
    <w:rsid w:val="006965E2"/>
    <w:rsid w:val="00696C8C"/>
    <w:rsid w:val="00696FF2"/>
    <w:rsid w:val="006975C9"/>
    <w:rsid w:val="006A0417"/>
    <w:rsid w:val="006A64F6"/>
    <w:rsid w:val="006B290D"/>
    <w:rsid w:val="006B5124"/>
    <w:rsid w:val="006C7FA2"/>
    <w:rsid w:val="006D186F"/>
    <w:rsid w:val="006D2181"/>
    <w:rsid w:val="006D2A4A"/>
    <w:rsid w:val="006D3CA9"/>
    <w:rsid w:val="006E11D2"/>
    <w:rsid w:val="006E1762"/>
    <w:rsid w:val="006E468A"/>
    <w:rsid w:val="006E4D36"/>
    <w:rsid w:val="006E4E23"/>
    <w:rsid w:val="006F78DD"/>
    <w:rsid w:val="00700D7A"/>
    <w:rsid w:val="00702C32"/>
    <w:rsid w:val="00702F0E"/>
    <w:rsid w:val="007041EF"/>
    <w:rsid w:val="0070713A"/>
    <w:rsid w:val="007202A8"/>
    <w:rsid w:val="00727B77"/>
    <w:rsid w:val="007305F2"/>
    <w:rsid w:val="00732185"/>
    <w:rsid w:val="00732779"/>
    <w:rsid w:val="00735EAE"/>
    <w:rsid w:val="00742F45"/>
    <w:rsid w:val="00743A0F"/>
    <w:rsid w:val="00744292"/>
    <w:rsid w:val="00744EBD"/>
    <w:rsid w:val="0074538E"/>
    <w:rsid w:val="00745D33"/>
    <w:rsid w:val="00746819"/>
    <w:rsid w:val="00751570"/>
    <w:rsid w:val="007520FB"/>
    <w:rsid w:val="00760A38"/>
    <w:rsid w:val="00760EA9"/>
    <w:rsid w:val="0076627C"/>
    <w:rsid w:val="0076656F"/>
    <w:rsid w:val="00767031"/>
    <w:rsid w:val="007725AC"/>
    <w:rsid w:val="00774409"/>
    <w:rsid w:val="00780F42"/>
    <w:rsid w:val="0078135D"/>
    <w:rsid w:val="00781EA5"/>
    <w:rsid w:val="00782B0B"/>
    <w:rsid w:val="00786763"/>
    <w:rsid w:val="007A0C19"/>
    <w:rsid w:val="007A245F"/>
    <w:rsid w:val="007A5F0B"/>
    <w:rsid w:val="007B3F3C"/>
    <w:rsid w:val="007B7CBF"/>
    <w:rsid w:val="007C78C0"/>
    <w:rsid w:val="007D280E"/>
    <w:rsid w:val="007D4BC9"/>
    <w:rsid w:val="007D59FE"/>
    <w:rsid w:val="007D6E4B"/>
    <w:rsid w:val="007E0D41"/>
    <w:rsid w:val="007E6D7E"/>
    <w:rsid w:val="007E7910"/>
    <w:rsid w:val="007F3BA3"/>
    <w:rsid w:val="007F5D07"/>
    <w:rsid w:val="0080239C"/>
    <w:rsid w:val="00805044"/>
    <w:rsid w:val="008063A6"/>
    <w:rsid w:val="008115FD"/>
    <w:rsid w:val="00821E1E"/>
    <w:rsid w:val="0082298D"/>
    <w:rsid w:val="00825B86"/>
    <w:rsid w:val="00825E7A"/>
    <w:rsid w:val="00826166"/>
    <w:rsid w:val="008348C5"/>
    <w:rsid w:val="00844D3A"/>
    <w:rsid w:val="00852588"/>
    <w:rsid w:val="00855C06"/>
    <w:rsid w:val="00855D56"/>
    <w:rsid w:val="00856BDA"/>
    <w:rsid w:val="00861020"/>
    <w:rsid w:val="0086105B"/>
    <w:rsid w:val="00863269"/>
    <w:rsid w:val="00865145"/>
    <w:rsid w:val="00867E4D"/>
    <w:rsid w:val="00876F88"/>
    <w:rsid w:val="00877B3D"/>
    <w:rsid w:val="008845B8"/>
    <w:rsid w:val="00891112"/>
    <w:rsid w:val="00891972"/>
    <w:rsid w:val="00893C03"/>
    <w:rsid w:val="00896FE6"/>
    <w:rsid w:val="00897DE4"/>
    <w:rsid w:val="008A1EB8"/>
    <w:rsid w:val="008A2448"/>
    <w:rsid w:val="008B1502"/>
    <w:rsid w:val="008B57BE"/>
    <w:rsid w:val="008B7B75"/>
    <w:rsid w:val="008C0791"/>
    <w:rsid w:val="008C1677"/>
    <w:rsid w:val="008C6BBF"/>
    <w:rsid w:val="008C7127"/>
    <w:rsid w:val="008C72B2"/>
    <w:rsid w:val="008C75FF"/>
    <w:rsid w:val="008C7675"/>
    <w:rsid w:val="008D0538"/>
    <w:rsid w:val="008E4AC9"/>
    <w:rsid w:val="008F088C"/>
    <w:rsid w:val="008F53D2"/>
    <w:rsid w:val="008F77E3"/>
    <w:rsid w:val="009018AA"/>
    <w:rsid w:val="00901E77"/>
    <w:rsid w:val="00902876"/>
    <w:rsid w:val="00902A4D"/>
    <w:rsid w:val="00902C7F"/>
    <w:rsid w:val="00903CFD"/>
    <w:rsid w:val="00904195"/>
    <w:rsid w:val="00910E26"/>
    <w:rsid w:val="00912465"/>
    <w:rsid w:val="00912F94"/>
    <w:rsid w:val="00924964"/>
    <w:rsid w:val="009254B9"/>
    <w:rsid w:val="00927922"/>
    <w:rsid w:val="009373DC"/>
    <w:rsid w:val="00937FEF"/>
    <w:rsid w:val="00945945"/>
    <w:rsid w:val="00955845"/>
    <w:rsid w:val="00957FBD"/>
    <w:rsid w:val="00961EDC"/>
    <w:rsid w:val="00964A93"/>
    <w:rsid w:val="009670EA"/>
    <w:rsid w:val="00967B23"/>
    <w:rsid w:val="009707DF"/>
    <w:rsid w:val="009723CE"/>
    <w:rsid w:val="0097680F"/>
    <w:rsid w:val="009801FC"/>
    <w:rsid w:val="00980710"/>
    <w:rsid w:val="00983E38"/>
    <w:rsid w:val="009844E3"/>
    <w:rsid w:val="00990DA2"/>
    <w:rsid w:val="0099341B"/>
    <w:rsid w:val="0099392C"/>
    <w:rsid w:val="009947DA"/>
    <w:rsid w:val="00995131"/>
    <w:rsid w:val="00996E28"/>
    <w:rsid w:val="009A0FAE"/>
    <w:rsid w:val="009A1151"/>
    <w:rsid w:val="009A4E7F"/>
    <w:rsid w:val="009A7660"/>
    <w:rsid w:val="009B498D"/>
    <w:rsid w:val="009B54D4"/>
    <w:rsid w:val="009B5D40"/>
    <w:rsid w:val="009B799C"/>
    <w:rsid w:val="009B7A8D"/>
    <w:rsid w:val="009C268B"/>
    <w:rsid w:val="009C2B5D"/>
    <w:rsid w:val="009C3463"/>
    <w:rsid w:val="009C3AD1"/>
    <w:rsid w:val="009E125E"/>
    <w:rsid w:val="009E143B"/>
    <w:rsid w:val="009E22A9"/>
    <w:rsid w:val="009E3011"/>
    <w:rsid w:val="009F220A"/>
    <w:rsid w:val="009F28D6"/>
    <w:rsid w:val="009F3E4A"/>
    <w:rsid w:val="009F4886"/>
    <w:rsid w:val="009F795B"/>
    <w:rsid w:val="00A01607"/>
    <w:rsid w:val="00A033A2"/>
    <w:rsid w:val="00A06273"/>
    <w:rsid w:val="00A11824"/>
    <w:rsid w:val="00A11D34"/>
    <w:rsid w:val="00A15B58"/>
    <w:rsid w:val="00A15BC5"/>
    <w:rsid w:val="00A16CAA"/>
    <w:rsid w:val="00A20782"/>
    <w:rsid w:val="00A21113"/>
    <w:rsid w:val="00A21B8A"/>
    <w:rsid w:val="00A23BBF"/>
    <w:rsid w:val="00A30E65"/>
    <w:rsid w:val="00A335E6"/>
    <w:rsid w:val="00A33E11"/>
    <w:rsid w:val="00A349C5"/>
    <w:rsid w:val="00A3618F"/>
    <w:rsid w:val="00A365E1"/>
    <w:rsid w:val="00A466DB"/>
    <w:rsid w:val="00A468AB"/>
    <w:rsid w:val="00A53222"/>
    <w:rsid w:val="00A56014"/>
    <w:rsid w:val="00A562F3"/>
    <w:rsid w:val="00A56F01"/>
    <w:rsid w:val="00A67248"/>
    <w:rsid w:val="00A70BD4"/>
    <w:rsid w:val="00A71CA1"/>
    <w:rsid w:val="00A75753"/>
    <w:rsid w:val="00A7602A"/>
    <w:rsid w:val="00A76F63"/>
    <w:rsid w:val="00A77093"/>
    <w:rsid w:val="00A80F14"/>
    <w:rsid w:val="00A90345"/>
    <w:rsid w:val="00A90664"/>
    <w:rsid w:val="00A908D8"/>
    <w:rsid w:val="00A909F7"/>
    <w:rsid w:val="00A914F5"/>
    <w:rsid w:val="00A91AE0"/>
    <w:rsid w:val="00A9666B"/>
    <w:rsid w:val="00A97179"/>
    <w:rsid w:val="00AA3A80"/>
    <w:rsid w:val="00AA689C"/>
    <w:rsid w:val="00AA7634"/>
    <w:rsid w:val="00AA7F11"/>
    <w:rsid w:val="00AB6EE0"/>
    <w:rsid w:val="00AB717F"/>
    <w:rsid w:val="00AB7CFC"/>
    <w:rsid w:val="00AB7DA0"/>
    <w:rsid w:val="00AB7F4D"/>
    <w:rsid w:val="00AC5855"/>
    <w:rsid w:val="00AD5379"/>
    <w:rsid w:val="00AD5AF1"/>
    <w:rsid w:val="00AD5CE5"/>
    <w:rsid w:val="00AD769A"/>
    <w:rsid w:val="00AE249D"/>
    <w:rsid w:val="00AE5A74"/>
    <w:rsid w:val="00AE7602"/>
    <w:rsid w:val="00AF5BDC"/>
    <w:rsid w:val="00AF6899"/>
    <w:rsid w:val="00AF6BEB"/>
    <w:rsid w:val="00B004A7"/>
    <w:rsid w:val="00B00A9D"/>
    <w:rsid w:val="00B07265"/>
    <w:rsid w:val="00B07466"/>
    <w:rsid w:val="00B1670D"/>
    <w:rsid w:val="00B17A08"/>
    <w:rsid w:val="00B2029E"/>
    <w:rsid w:val="00B24019"/>
    <w:rsid w:val="00B24423"/>
    <w:rsid w:val="00B2455E"/>
    <w:rsid w:val="00B3185A"/>
    <w:rsid w:val="00B31A80"/>
    <w:rsid w:val="00B31D5E"/>
    <w:rsid w:val="00B32308"/>
    <w:rsid w:val="00B4498D"/>
    <w:rsid w:val="00B46295"/>
    <w:rsid w:val="00B478BB"/>
    <w:rsid w:val="00B51A46"/>
    <w:rsid w:val="00B52B77"/>
    <w:rsid w:val="00B5348E"/>
    <w:rsid w:val="00B53C60"/>
    <w:rsid w:val="00B54BC6"/>
    <w:rsid w:val="00B56809"/>
    <w:rsid w:val="00B5743B"/>
    <w:rsid w:val="00B5773C"/>
    <w:rsid w:val="00B6014E"/>
    <w:rsid w:val="00B62C5F"/>
    <w:rsid w:val="00B633C4"/>
    <w:rsid w:val="00B6581F"/>
    <w:rsid w:val="00B666EA"/>
    <w:rsid w:val="00B70FEA"/>
    <w:rsid w:val="00B739FC"/>
    <w:rsid w:val="00B753CB"/>
    <w:rsid w:val="00B84D55"/>
    <w:rsid w:val="00B87CA6"/>
    <w:rsid w:val="00B9101B"/>
    <w:rsid w:val="00B914A8"/>
    <w:rsid w:val="00B93B5B"/>
    <w:rsid w:val="00B94FFA"/>
    <w:rsid w:val="00BA2D08"/>
    <w:rsid w:val="00BA4396"/>
    <w:rsid w:val="00BA71A1"/>
    <w:rsid w:val="00BA7980"/>
    <w:rsid w:val="00BB03F9"/>
    <w:rsid w:val="00BB0883"/>
    <w:rsid w:val="00BB1E74"/>
    <w:rsid w:val="00BB3807"/>
    <w:rsid w:val="00BB49AD"/>
    <w:rsid w:val="00BC023F"/>
    <w:rsid w:val="00BC1F73"/>
    <w:rsid w:val="00BC3398"/>
    <w:rsid w:val="00BC3CFD"/>
    <w:rsid w:val="00BD5948"/>
    <w:rsid w:val="00BD72D2"/>
    <w:rsid w:val="00BE07EF"/>
    <w:rsid w:val="00BE0E69"/>
    <w:rsid w:val="00BE2933"/>
    <w:rsid w:val="00BF0507"/>
    <w:rsid w:val="00BF527B"/>
    <w:rsid w:val="00BF59F3"/>
    <w:rsid w:val="00BF757B"/>
    <w:rsid w:val="00C05709"/>
    <w:rsid w:val="00C06DED"/>
    <w:rsid w:val="00C109E2"/>
    <w:rsid w:val="00C13D72"/>
    <w:rsid w:val="00C16025"/>
    <w:rsid w:val="00C2244A"/>
    <w:rsid w:val="00C23A99"/>
    <w:rsid w:val="00C24C26"/>
    <w:rsid w:val="00C302C9"/>
    <w:rsid w:val="00C325B3"/>
    <w:rsid w:val="00C32B05"/>
    <w:rsid w:val="00C36939"/>
    <w:rsid w:val="00C36C1E"/>
    <w:rsid w:val="00C40CFB"/>
    <w:rsid w:val="00C41040"/>
    <w:rsid w:val="00C42287"/>
    <w:rsid w:val="00C44BAA"/>
    <w:rsid w:val="00C456BE"/>
    <w:rsid w:val="00C45836"/>
    <w:rsid w:val="00C52775"/>
    <w:rsid w:val="00C52943"/>
    <w:rsid w:val="00C55E8E"/>
    <w:rsid w:val="00C630E6"/>
    <w:rsid w:val="00C6554B"/>
    <w:rsid w:val="00C70072"/>
    <w:rsid w:val="00C74293"/>
    <w:rsid w:val="00C800D3"/>
    <w:rsid w:val="00C857B9"/>
    <w:rsid w:val="00C85D19"/>
    <w:rsid w:val="00C90CA4"/>
    <w:rsid w:val="00C91F2A"/>
    <w:rsid w:val="00C9277F"/>
    <w:rsid w:val="00C93D07"/>
    <w:rsid w:val="00C94AF6"/>
    <w:rsid w:val="00C94D89"/>
    <w:rsid w:val="00C97463"/>
    <w:rsid w:val="00C97F70"/>
    <w:rsid w:val="00CA2574"/>
    <w:rsid w:val="00CA6821"/>
    <w:rsid w:val="00CA695C"/>
    <w:rsid w:val="00CB5004"/>
    <w:rsid w:val="00CB5753"/>
    <w:rsid w:val="00CB66C4"/>
    <w:rsid w:val="00CC1F2D"/>
    <w:rsid w:val="00CC43A7"/>
    <w:rsid w:val="00CC515B"/>
    <w:rsid w:val="00CC7E6A"/>
    <w:rsid w:val="00CD018C"/>
    <w:rsid w:val="00CD2594"/>
    <w:rsid w:val="00CD46C4"/>
    <w:rsid w:val="00CD4AF0"/>
    <w:rsid w:val="00CD7BE4"/>
    <w:rsid w:val="00CE0E11"/>
    <w:rsid w:val="00CE3E1C"/>
    <w:rsid w:val="00CE4234"/>
    <w:rsid w:val="00CE6AEE"/>
    <w:rsid w:val="00CF152F"/>
    <w:rsid w:val="00CF2397"/>
    <w:rsid w:val="00CF7233"/>
    <w:rsid w:val="00CF7DAD"/>
    <w:rsid w:val="00D001C2"/>
    <w:rsid w:val="00D00D76"/>
    <w:rsid w:val="00D078A1"/>
    <w:rsid w:val="00D10217"/>
    <w:rsid w:val="00D2249C"/>
    <w:rsid w:val="00D23E64"/>
    <w:rsid w:val="00D253DE"/>
    <w:rsid w:val="00D275FE"/>
    <w:rsid w:val="00D30BC5"/>
    <w:rsid w:val="00D317D3"/>
    <w:rsid w:val="00D31817"/>
    <w:rsid w:val="00D321AE"/>
    <w:rsid w:val="00D33AA2"/>
    <w:rsid w:val="00D42F37"/>
    <w:rsid w:val="00D43F44"/>
    <w:rsid w:val="00D468C0"/>
    <w:rsid w:val="00D46D05"/>
    <w:rsid w:val="00D477E9"/>
    <w:rsid w:val="00D5209D"/>
    <w:rsid w:val="00D54AB9"/>
    <w:rsid w:val="00D57057"/>
    <w:rsid w:val="00D64F51"/>
    <w:rsid w:val="00D66010"/>
    <w:rsid w:val="00D6676B"/>
    <w:rsid w:val="00D67610"/>
    <w:rsid w:val="00D73586"/>
    <w:rsid w:val="00D77FB4"/>
    <w:rsid w:val="00D80210"/>
    <w:rsid w:val="00D80E56"/>
    <w:rsid w:val="00D817D3"/>
    <w:rsid w:val="00D81EDE"/>
    <w:rsid w:val="00D82308"/>
    <w:rsid w:val="00D83DF6"/>
    <w:rsid w:val="00D90ADF"/>
    <w:rsid w:val="00D90EB4"/>
    <w:rsid w:val="00D91416"/>
    <w:rsid w:val="00D91975"/>
    <w:rsid w:val="00D96953"/>
    <w:rsid w:val="00DA4F0D"/>
    <w:rsid w:val="00DA61D6"/>
    <w:rsid w:val="00DB05F9"/>
    <w:rsid w:val="00DB2990"/>
    <w:rsid w:val="00DB5839"/>
    <w:rsid w:val="00DC37A6"/>
    <w:rsid w:val="00DC626D"/>
    <w:rsid w:val="00DC67A0"/>
    <w:rsid w:val="00DC7A05"/>
    <w:rsid w:val="00DD214C"/>
    <w:rsid w:val="00DD2D48"/>
    <w:rsid w:val="00DD31A8"/>
    <w:rsid w:val="00DD4DA7"/>
    <w:rsid w:val="00DD5480"/>
    <w:rsid w:val="00DD7A14"/>
    <w:rsid w:val="00DF0E09"/>
    <w:rsid w:val="00DF1810"/>
    <w:rsid w:val="00DF6040"/>
    <w:rsid w:val="00E02F53"/>
    <w:rsid w:val="00E05A27"/>
    <w:rsid w:val="00E06A1E"/>
    <w:rsid w:val="00E06DC2"/>
    <w:rsid w:val="00E10309"/>
    <w:rsid w:val="00E137B8"/>
    <w:rsid w:val="00E1422C"/>
    <w:rsid w:val="00E14423"/>
    <w:rsid w:val="00E148B3"/>
    <w:rsid w:val="00E22A1D"/>
    <w:rsid w:val="00E248CB"/>
    <w:rsid w:val="00E32F1C"/>
    <w:rsid w:val="00E336BC"/>
    <w:rsid w:val="00E33F68"/>
    <w:rsid w:val="00E375BB"/>
    <w:rsid w:val="00E37D86"/>
    <w:rsid w:val="00E41036"/>
    <w:rsid w:val="00E4232B"/>
    <w:rsid w:val="00E505CF"/>
    <w:rsid w:val="00E50EE0"/>
    <w:rsid w:val="00E530B6"/>
    <w:rsid w:val="00E54B39"/>
    <w:rsid w:val="00E60616"/>
    <w:rsid w:val="00E609F5"/>
    <w:rsid w:val="00E60AA3"/>
    <w:rsid w:val="00E61D92"/>
    <w:rsid w:val="00E6206D"/>
    <w:rsid w:val="00E63E52"/>
    <w:rsid w:val="00E655EB"/>
    <w:rsid w:val="00E658F7"/>
    <w:rsid w:val="00E66743"/>
    <w:rsid w:val="00E73516"/>
    <w:rsid w:val="00E80163"/>
    <w:rsid w:val="00E823DD"/>
    <w:rsid w:val="00E84A93"/>
    <w:rsid w:val="00E85FB8"/>
    <w:rsid w:val="00E9192E"/>
    <w:rsid w:val="00E939BF"/>
    <w:rsid w:val="00E93E00"/>
    <w:rsid w:val="00E94F2D"/>
    <w:rsid w:val="00E95F16"/>
    <w:rsid w:val="00E9655F"/>
    <w:rsid w:val="00E9674A"/>
    <w:rsid w:val="00EA0526"/>
    <w:rsid w:val="00EA1E09"/>
    <w:rsid w:val="00EA44DE"/>
    <w:rsid w:val="00EB166C"/>
    <w:rsid w:val="00EB529F"/>
    <w:rsid w:val="00EB5910"/>
    <w:rsid w:val="00EB74C5"/>
    <w:rsid w:val="00EC1B42"/>
    <w:rsid w:val="00EC29DC"/>
    <w:rsid w:val="00ED0503"/>
    <w:rsid w:val="00ED3222"/>
    <w:rsid w:val="00ED4DF7"/>
    <w:rsid w:val="00EF1309"/>
    <w:rsid w:val="00EF1772"/>
    <w:rsid w:val="00EF2C59"/>
    <w:rsid w:val="00EF3D05"/>
    <w:rsid w:val="00EF6C69"/>
    <w:rsid w:val="00F00AA7"/>
    <w:rsid w:val="00F0415C"/>
    <w:rsid w:val="00F0500C"/>
    <w:rsid w:val="00F05EAB"/>
    <w:rsid w:val="00F076D8"/>
    <w:rsid w:val="00F118BC"/>
    <w:rsid w:val="00F12B54"/>
    <w:rsid w:val="00F143C3"/>
    <w:rsid w:val="00F16767"/>
    <w:rsid w:val="00F2531F"/>
    <w:rsid w:val="00F33534"/>
    <w:rsid w:val="00F356BC"/>
    <w:rsid w:val="00F56882"/>
    <w:rsid w:val="00F579A6"/>
    <w:rsid w:val="00F65A90"/>
    <w:rsid w:val="00F74CF8"/>
    <w:rsid w:val="00F81FBB"/>
    <w:rsid w:val="00F849BA"/>
    <w:rsid w:val="00F86047"/>
    <w:rsid w:val="00F86A78"/>
    <w:rsid w:val="00F91648"/>
    <w:rsid w:val="00F952A5"/>
    <w:rsid w:val="00F97D72"/>
    <w:rsid w:val="00FA12FB"/>
    <w:rsid w:val="00FA2192"/>
    <w:rsid w:val="00FA25D4"/>
    <w:rsid w:val="00FB08BC"/>
    <w:rsid w:val="00FB288E"/>
    <w:rsid w:val="00FB483A"/>
    <w:rsid w:val="00FB590A"/>
    <w:rsid w:val="00FC2A4F"/>
    <w:rsid w:val="00FC4495"/>
    <w:rsid w:val="00FC776E"/>
    <w:rsid w:val="00FD0DE3"/>
    <w:rsid w:val="00FD1296"/>
    <w:rsid w:val="00FD1EC1"/>
    <w:rsid w:val="00FD295F"/>
    <w:rsid w:val="00FE240D"/>
    <w:rsid w:val="00FE4A1E"/>
    <w:rsid w:val="00FF0533"/>
    <w:rsid w:val="00FF3937"/>
    <w:rsid w:val="00FF3E8B"/>
    <w:rsid w:val="00FF54A2"/>
    <w:rsid w:val="00FF5E59"/>
    <w:rsid w:val="00FF7B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140B6A0"/>
  <w15:chartTrackingRefBased/>
  <w15:docId w15:val="{7C0E840C-99DC-4130-9618-F9E507B6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21E1E"/>
    <w:rPr>
      <w:sz w:val="24"/>
      <w:szCs w:val="24"/>
    </w:rPr>
  </w:style>
  <w:style w:type="paragraph" w:styleId="Virsraksts1">
    <w:name w:val="heading 1"/>
    <w:basedOn w:val="Parasts"/>
    <w:next w:val="Parasts"/>
    <w:link w:val="Virsraksts1Rakstz"/>
    <w:qFormat/>
    <w:rsid w:val="006E4E23"/>
    <w:pPr>
      <w:keepNext/>
      <w:tabs>
        <w:tab w:val="num" w:pos="0"/>
      </w:tabs>
      <w:suppressAutoHyphens/>
      <w:ind w:left="1080"/>
      <w:outlineLvl w:val="0"/>
    </w:pPr>
    <w:rPr>
      <w:b/>
      <w:bCs/>
      <w:sz w:val="22"/>
      <w:lang w:eastAsia="ar-SA"/>
    </w:rPr>
  </w:style>
  <w:style w:type="paragraph" w:styleId="Virsraksts3">
    <w:name w:val="heading 3"/>
    <w:basedOn w:val="Parasts"/>
    <w:next w:val="Parasts"/>
    <w:link w:val="Virsraksts3Rakstz"/>
    <w:qFormat/>
    <w:rsid w:val="006E4E23"/>
    <w:pPr>
      <w:keepNext/>
      <w:tabs>
        <w:tab w:val="num" w:pos="0"/>
      </w:tabs>
      <w:suppressAutoHyphens/>
      <w:spacing w:before="240" w:after="60"/>
      <w:outlineLvl w:val="2"/>
    </w:pPr>
    <w:rPr>
      <w:rFonts w:ascii="Arial" w:hAnsi="Arial" w:cs="Arial"/>
      <w:b/>
      <w:bCs/>
      <w:sz w:val="26"/>
      <w:szCs w:val="26"/>
      <w:lang w:eastAsia="ar-SA"/>
    </w:rPr>
  </w:style>
  <w:style w:type="paragraph" w:styleId="Virsraksts6">
    <w:name w:val="heading 6"/>
    <w:basedOn w:val="Parasts"/>
    <w:next w:val="Parasts"/>
    <w:qFormat/>
    <w:rsid w:val="00821E1E"/>
    <w:pPr>
      <w:keepNext/>
      <w:jc w:val="center"/>
      <w:outlineLvl w:val="5"/>
    </w:pPr>
    <w:rPr>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21E1E"/>
    <w:rPr>
      <w:color w:val="0000FF"/>
      <w:u w:val="single"/>
    </w:rPr>
  </w:style>
  <w:style w:type="paragraph" w:styleId="Kjene">
    <w:name w:val="footer"/>
    <w:basedOn w:val="Parasts"/>
    <w:link w:val="KjeneRakstz"/>
    <w:rsid w:val="00821E1E"/>
    <w:pPr>
      <w:tabs>
        <w:tab w:val="center" w:pos="4153"/>
        <w:tab w:val="right" w:pos="8306"/>
      </w:tabs>
    </w:pPr>
  </w:style>
  <w:style w:type="paragraph" w:styleId="Nosaukums">
    <w:name w:val="Title"/>
    <w:basedOn w:val="Parasts"/>
    <w:next w:val="Apakvirsraksts"/>
    <w:qFormat/>
    <w:rsid w:val="00821E1E"/>
    <w:pPr>
      <w:suppressAutoHyphens/>
      <w:jc w:val="center"/>
    </w:pPr>
    <w:rPr>
      <w:b/>
      <w:sz w:val="32"/>
      <w:szCs w:val="20"/>
      <w:u w:val="single"/>
      <w:lang w:eastAsia="ar-SA"/>
    </w:rPr>
  </w:style>
  <w:style w:type="paragraph" w:styleId="Pamatteksts">
    <w:name w:val="Body Text"/>
    <w:basedOn w:val="Parasts"/>
    <w:rsid w:val="00821E1E"/>
    <w:pPr>
      <w:spacing w:after="120"/>
    </w:pPr>
  </w:style>
  <w:style w:type="character" w:customStyle="1" w:styleId="iubsearch-publicdate">
    <w:name w:val="iubsearch-publicdate"/>
    <w:basedOn w:val="Noklusjumarindkopasfonts"/>
    <w:rsid w:val="00821E1E"/>
  </w:style>
  <w:style w:type="character" w:styleId="Lappusesnumurs">
    <w:name w:val="page number"/>
    <w:basedOn w:val="Noklusjumarindkopasfonts"/>
    <w:rsid w:val="00821E1E"/>
  </w:style>
  <w:style w:type="paragraph" w:styleId="Pamattekstaatkpe2">
    <w:name w:val="Body Text Indent 2"/>
    <w:basedOn w:val="Parasts"/>
    <w:rsid w:val="00821E1E"/>
    <w:pPr>
      <w:spacing w:after="120" w:line="480" w:lineRule="auto"/>
      <w:ind w:left="283"/>
    </w:pPr>
  </w:style>
  <w:style w:type="paragraph" w:styleId="Apakvirsraksts">
    <w:name w:val="Subtitle"/>
    <w:basedOn w:val="Parasts"/>
    <w:qFormat/>
    <w:rsid w:val="00821E1E"/>
    <w:pPr>
      <w:spacing w:after="60"/>
      <w:jc w:val="center"/>
      <w:outlineLvl w:val="1"/>
    </w:pPr>
    <w:rPr>
      <w:rFonts w:ascii="Arial" w:hAnsi="Arial" w:cs="Arial"/>
    </w:rPr>
  </w:style>
  <w:style w:type="paragraph" w:styleId="Balonteksts">
    <w:name w:val="Balloon Text"/>
    <w:basedOn w:val="Parasts"/>
    <w:link w:val="BalontekstsRakstz"/>
    <w:uiPriority w:val="99"/>
    <w:semiHidden/>
    <w:unhideWhenUsed/>
    <w:rsid w:val="000E6C8F"/>
    <w:rPr>
      <w:rFonts w:ascii="Tahoma" w:hAnsi="Tahoma" w:cs="Tahoma"/>
      <w:sz w:val="16"/>
      <w:szCs w:val="16"/>
    </w:rPr>
  </w:style>
  <w:style w:type="character" w:customStyle="1" w:styleId="BalontekstsRakstz">
    <w:name w:val="Balonteksts Rakstz."/>
    <w:link w:val="Balonteksts"/>
    <w:uiPriority w:val="99"/>
    <w:semiHidden/>
    <w:rsid w:val="000E6C8F"/>
    <w:rPr>
      <w:rFonts w:ascii="Tahoma" w:hAnsi="Tahoma" w:cs="Tahoma"/>
      <w:sz w:val="16"/>
      <w:szCs w:val="16"/>
    </w:rPr>
  </w:style>
  <w:style w:type="character" w:customStyle="1" w:styleId="WW8Num5z2">
    <w:name w:val="WW8Num5z2"/>
    <w:rsid w:val="00396FB8"/>
    <w:rPr>
      <w:i w:val="0"/>
      <w:color w:val="auto"/>
    </w:rPr>
  </w:style>
  <w:style w:type="paragraph" w:styleId="Sarakstaaizzme">
    <w:name w:val="List Bullet"/>
    <w:basedOn w:val="Parasts"/>
    <w:rsid w:val="0039069C"/>
    <w:pPr>
      <w:numPr>
        <w:numId w:val="1"/>
      </w:numPr>
    </w:pPr>
    <w:rPr>
      <w:lang w:val="fr-SN" w:eastAsia="en-US"/>
    </w:rPr>
  </w:style>
  <w:style w:type="character" w:customStyle="1" w:styleId="emailstyle19">
    <w:name w:val="emailstyle19"/>
    <w:rsid w:val="005F377A"/>
    <w:rPr>
      <w:rFonts w:ascii="Arial" w:hAnsi="Arial" w:cs="Arial"/>
      <w:color w:val="993366"/>
      <w:sz w:val="20"/>
    </w:rPr>
  </w:style>
  <w:style w:type="character" w:styleId="Izteiksmgs">
    <w:name w:val="Strong"/>
    <w:qFormat/>
    <w:rsid w:val="005F377A"/>
    <w:rPr>
      <w:b/>
      <w:bCs/>
    </w:rPr>
  </w:style>
  <w:style w:type="table" w:styleId="Reatabula">
    <w:name w:val="Table Grid"/>
    <w:basedOn w:val="Parastatabula"/>
    <w:uiPriority w:val="59"/>
    <w:rsid w:val="000A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Parasts"/>
    <w:rsid w:val="006314D3"/>
    <w:pPr>
      <w:spacing w:line="360" w:lineRule="auto"/>
      <w:ind w:firstLine="300"/>
    </w:pPr>
    <w:rPr>
      <w:color w:val="414142"/>
      <w:sz w:val="20"/>
      <w:szCs w:val="20"/>
    </w:rPr>
  </w:style>
  <w:style w:type="character" w:styleId="Komentraatsauce">
    <w:name w:val="annotation reference"/>
    <w:unhideWhenUsed/>
    <w:rsid w:val="004763B9"/>
    <w:rPr>
      <w:sz w:val="16"/>
      <w:szCs w:val="16"/>
    </w:rPr>
  </w:style>
  <w:style w:type="paragraph" w:styleId="Komentrateksts">
    <w:name w:val="annotation text"/>
    <w:basedOn w:val="Parasts"/>
    <w:link w:val="KomentratekstsRakstz"/>
    <w:unhideWhenUsed/>
    <w:rsid w:val="004763B9"/>
    <w:rPr>
      <w:sz w:val="20"/>
      <w:szCs w:val="20"/>
    </w:rPr>
  </w:style>
  <w:style w:type="character" w:customStyle="1" w:styleId="KomentratekstsRakstz">
    <w:name w:val="Komentāra teksts Rakstz."/>
    <w:basedOn w:val="Noklusjumarindkopasfonts"/>
    <w:link w:val="Komentrateksts"/>
    <w:rsid w:val="004763B9"/>
  </w:style>
  <w:style w:type="paragraph" w:styleId="Komentratma">
    <w:name w:val="annotation subject"/>
    <w:basedOn w:val="Komentrateksts"/>
    <w:next w:val="Komentrateksts"/>
    <w:link w:val="KomentratmaRakstz"/>
    <w:uiPriority w:val="99"/>
    <w:semiHidden/>
    <w:unhideWhenUsed/>
    <w:rsid w:val="004763B9"/>
    <w:rPr>
      <w:b/>
      <w:bCs/>
    </w:rPr>
  </w:style>
  <w:style w:type="character" w:customStyle="1" w:styleId="KomentratmaRakstz">
    <w:name w:val="Komentāra tēma Rakstz."/>
    <w:link w:val="Komentratma"/>
    <w:uiPriority w:val="99"/>
    <w:semiHidden/>
    <w:rsid w:val="004763B9"/>
    <w:rPr>
      <w:b/>
      <w:bCs/>
    </w:rPr>
  </w:style>
  <w:style w:type="paragraph" w:styleId="Sarakstarindkopa">
    <w:name w:val="List Paragraph"/>
    <w:aliases w:val="Saistīto dokumentu saraksts,Syle 1,Strip,2,Bullet list,Colorful List - Accent 12,H&amp;P List Paragraph,Normal bullet 2,PPS_Bullet,Virsraksti,Numurets,Colorful List - Accent 11,List Paragraph1,Medium Grid 1 - Accent 21,Body,Text,Macro"/>
    <w:basedOn w:val="Parasts"/>
    <w:link w:val="SarakstarindkopaRakstz"/>
    <w:uiPriority w:val="34"/>
    <w:qFormat/>
    <w:rsid w:val="00113C56"/>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113C56"/>
    <w:rPr>
      <w:rFonts w:ascii="Calibri" w:eastAsia="Calibri" w:hAnsi="Calibri"/>
      <w:sz w:val="22"/>
      <w:szCs w:val="22"/>
      <w:lang w:eastAsia="en-US"/>
    </w:rPr>
  </w:style>
  <w:style w:type="paragraph" w:styleId="Bezatstarpm">
    <w:name w:val="No Spacing"/>
    <w:link w:val="BezatstarpmRakstz"/>
    <w:uiPriority w:val="1"/>
    <w:qFormat/>
    <w:rsid w:val="00113C56"/>
    <w:pPr>
      <w:suppressAutoHyphens/>
    </w:pPr>
    <w:rPr>
      <w:sz w:val="24"/>
      <w:szCs w:val="24"/>
      <w:lang w:eastAsia="ar-SA"/>
    </w:rPr>
  </w:style>
  <w:style w:type="paragraph" w:customStyle="1" w:styleId="western">
    <w:name w:val="western"/>
    <w:basedOn w:val="Parasts"/>
    <w:rsid w:val="003749C1"/>
    <w:rPr>
      <w:lang w:val="en-GB" w:eastAsia="en-US"/>
    </w:rPr>
  </w:style>
  <w:style w:type="paragraph" w:customStyle="1" w:styleId="NoSpacing1">
    <w:name w:val="No Spacing1"/>
    <w:qFormat/>
    <w:rsid w:val="00BE0E69"/>
    <w:pPr>
      <w:suppressAutoHyphens/>
      <w:spacing w:line="100" w:lineRule="atLeast"/>
    </w:pPr>
    <w:rPr>
      <w:sz w:val="24"/>
      <w:szCs w:val="24"/>
      <w:lang w:eastAsia="en-US"/>
    </w:rPr>
  </w:style>
  <w:style w:type="paragraph" w:styleId="Galvene">
    <w:name w:val="header"/>
    <w:basedOn w:val="Parasts"/>
    <w:link w:val="GalveneRakstz"/>
    <w:unhideWhenUsed/>
    <w:rsid w:val="00BE0E69"/>
    <w:pPr>
      <w:tabs>
        <w:tab w:val="center" w:pos="4153"/>
        <w:tab w:val="right" w:pos="8306"/>
      </w:tabs>
    </w:pPr>
  </w:style>
  <w:style w:type="character" w:customStyle="1" w:styleId="GalveneRakstz">
    <w:name w:val="Galvene Rakstz."/>
    <w:link w:val="Galvene"/>
    <w:rsid w:val="00BE0E69"/>
    <w:rPr>
      <w:sz w:val="24"/>
      <w:szCs w:val="24"/>
    </w:rPr>
  </w:style>
  <w:style w:type="character" w:customStyle="1" w:styleId="BezatstarpmRakstz">
    <w:name w:val="Bez atstarpēm Rakstz."/>
    <w:link w:val="Bezatstarpm"/>
    <w:uiPriority w:val="1"/>
    <w:rsid w:val="00876F88"/>
    <w:rPr>
      <w:sz w:val="24"/>
      <w:szCs w:val="24"/>
      <w:lang w:val="lv-LV" w:eastAsia="ar-SA"/>
    </w:rPr>
  </w:style>
  <w:style w:type="character" w:customStyle="1" w:styleId="Virsraksts1Rakstz">
    <w:name w:val="Virsraksts 1 Rakstz."/>
    <w:link w:val="Virsraksts1"/>
    <w:rsid w:val="006E4E23"/>
    <w:rPr>
      <w:b/>
      <w:bCs/>
      <w:sz w:val="22"/>
      <w:szCs w:val="24"/>
      <w:lang w:val="lv-LV" w:eastAsia="ar-SA"/>
    </w:rPr>
  </w:style>
  <w:style w:type="character" w:customStyle="1" w:styleId="Virsraksts3Rakstz">
    <w:name w:val="Virsraksts 3 Rakstz."/>
    <w:link w:val="Virsraksts3"/>
    <w:rsid w:val="006E4E23"/>
    <w:rPr>
      <w:rFonts w:ascii="Arial" w:hAnsi="Arial" w:cs="Arial"/>
      <w:b/>
      <w:bCs/>
      <w:sz w:val="26"/>
      <w:szCs w:val="26"/>
      <w:lang w:val="lv-LV" w:eastAsia="ar-SA"/>
    </w:rPr>
  </w:style>
  <w:style w:type="paragraph" w:customStyle="1" w:styleId="Virsraksts51">
    <w:name w:val="Virsraksts 51"/>
    <w:basedOn w:val="Parasts"/>
    <w:next w:val="Parasts"/>
    <w:rsid w:val="006E4E23"/>
    <w:pPr>
      <w:keepNext/>
      <w:tabs>
        <w:tab w:val="num" w:pos="0"/>
      </w:tabs>
      <w:suppressAutoHyphens/>
      <w:jc w:val="center"/>
      <w:outlineLvl w:val="4"/>
    </w:pPr>
    <w:rPr>
      <w:b/>
      <w:bCs/>
      <w:i/>
      <w:iCs/>
      <w:sz w:val="22"/>
      <w:szCs w:val="22"/>
      <w:lang w:eastAsia="ar-SA"/>
    </w:rPr>
  </w:style>
  <w:style w:type="character" w:customStyle="1" w:styleId="Neatrisintapieminana1">
    <w:name w:val="Neatrisināta pieminēšana1"/>
    <w:uiPriority w:val="99"/>
    <w:semiHidden/>
    <w:unhideWhenUsed/>
    <w:rsid w:val="00380E13"/>
    <w:rPr>
      <w:color w:val="605E5C"/>
      <w:shd w:val="clear" w:color="auto" w:fill="E1DFDD"/>
    </w:rPr>
  </w:style>
  <w:style w:type="character" w:customStyle="1" w:styleId="repeater-title">
    <w:name w:val="repeater-title"/>
    <w:rsid w:val="00B5743B"/>
  </w:style>
  <w:style w:type="character" w:customStyle="1" w:styleId="KjeneRakstz">
    <w:name w:val="Kājene Rakstz."/>
    <w:link w:val="Kjene"/>
    <w:rsid w:val="007D6E4B"/>
    <w:rPr>
      <w:sz w:val="24"/>
      <w:szCs w:val="24"/>
    </w:rPr>
  </w:style>
  <w:style w:type="paragraph" w:styleId="Prskatjums">
    <w:name w:val="Revision"/>
    <w:hidden/>
    <w:uiPriority w:val="99"/>
    <w:semiHidden/>
    <w:rsid w:val="00BE07EF"/>
    <w:rPr>
      <w:sz w:val="24"/>
      <w:szCs w:val="24"/>
    </w:rPr>
  </w:style>
  <w:style w:type="character" w:customStyle="1" w:styleId="txtspecial">
    <w:name w:val="txt_special"/>
    <w:basedOn w:val="Noklusjumarindkopasfonts"/>
    <w:rsid w:val="001A3537"/>
  </w:style>
  <w:style w:type="character" w:styleId="Neatrisintapieminana">
    <w:name w:val="Unresolved Mention"/>
    <w:basedOn w:val="Noklusjumarindkopasfonts"/>
    <w:uiPriority w:val="99"/>
    <w:semiHidden/>
    <w:unhideWhenUsed/>
    <w:rsid w:val="00451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0872">
      <w:bodyDiv w:val="1"/>
      <w:marLeft w:val="0"/>
      <w:marRight w:val="0"/>
      <w:marTop w:val="0"/>
      <w:marBottom w:val="0"/>
      <w:divBdr>
        <w:top w:val="none" w:sz="0" w:space="0" w:color="auto"/>
        <w:left w:val="none" w:sz="0" w:space="0" w:color="auto"/>
        <w:bottom w:val="none" w:sz="0" w:space="0" w:color="auto"/>
        <w:right w:val="none" w:sz="0" w:space="0" w:color="auto"/>
      </w:divBdr>
    </w:div>
    <w:div w:id="54551061">
      <w:bodyDiv w:val="1"/>
      <w:marLeft w:val="0"/>
      <w:marRight w:val="0"/>
      <w:marTop w:val="0"/>
      <w:marBottom w:val="0"/>
      <w:divBdr>
        <w:top w:val="none" w:sz="0" w:space="0" w:color="auto"/>
        <w:left w:val="none" w:sz="0" w:space="0" w:color="auto"/>
        <w:bottom w:val="none" w:sz="0" w:space="0" w:color="auto"/>
        <w:right w:val="none" w:sz="0" w:space="0" w:color="auto"/>
      </w:divBdr>
    </w:div>
    <w:div w:id="111285489">
      <w:bodyDiv w:val="1"/>
      <w:marLeft w:val="0"/>
      <w:marRight w:val="0"/>
      <w:marTop w:val="0"/>
      <w:marBottom w:val="0"/>
      <w:divBdr>
        <w:top w:val="none" w:sz="0" w:space="0" w:color="auto"/>
        <w:left w:val="none" w:sz="0" w:space="0" w:color="auto"/>
        <w:bottom w:val="none" w:sz="0" w:space="0" w:color="auto"/>
        <w:right w:val="none" w:sz="0" w:space="0" w:color="auto"/>
      </w:divBdr>
    </w:div>
    <w:div w:id="485128698">
      <w:bodyDiv w:val="1"/>
      <w:marLeft w:val="0"/>
      <w:marRight w:val="0"/>
      <w:marTop w:val="0"/>
      <w:marBottom w:val="0"/>
      <w:divBdr>
        <w:top w:val="none" w:sz="0" w:space="0" w:color="auto"/>
        <w:left w:val="none" w:sz="0" w:space="0" w:color="auto"/>
        <w:bottom w:val="none" w:sz="0" w:space="0" w:color="auto"/>
        <w:right w:val="none" w:sz="0" w:space="0" w:color="auto"/>
      </w:divBdr>
    </w:div>
    <w:div w:id="601259607">
      <w:bodyDiv w:val="1"/>
      <w:marLeft w:val="0"/>
      <w:marRight w:val="0"/>
      <w:marTop w:val="0"/>
      <w:marBottom w:val="0"/>
      <w:divBdr>
        <w:top w:val="none" w:sz="0" w:space="0" w:color="auto"/>
        <w:left w:val="none" w:sz="0" w:space="0" w:color="auto"/>
        <w:bottom w:val="none" w:sz="0" w:space="0" w:color="auto"/>
        <w:right w:val="none" w:sz="0" w:space="0" w:color="auto"/>
      </w:divBdr>
    </w:div>
    <w:div w:id="674651828">
      <w:bodyDiv w:val="1"/>
      <w:marLeft w:val="0"/>
      <w:marRight w:val="0"/>
      <w:marTop w:val="0"/>
      <w:marBottom w:val="0"/>
      <w:divBdr>
        <w:top w:val="none" w:sz="0" w:space="0" w:color="auto"/>
        <w:left w:val="none" w:sz="0" w:space="0" w:color="auto"/>
        <w:bottom w:val="none" w:sz="0" w:space="0" w:color="auto"/>
        <w:right w:val="none" w:sz="0" w:space="0" w:color="auto"/>
      </w:divBdr>
    </w:div>
    <w:div w:id="994264815">
      <w:bodyDiv w:val="1"/>
      <w:marLeft w:val="0"/>
      <w:marRight w:val="0"/>
      <w:marTop w:val="0"/>
      <w:marBottom w:val="0"/>
      <w:divBdr>
        <w:top w:val="none" w:sz="0" w:space="0" w:color="auto"/>
        <w:left w:val="none" w:sz="0" w:space="0" w:color="auto"/>
        <w:bottom w:val="none" w:sz="0" w:space="0" w:color="auto"/>
        <w:right w:val="none" w:sz="0" w:space="0" w:color="auto"/>
      </w:divBdr>
    </w:div>
    <w:div w:id="1145509021">
      <w:bodyDiv w:val="1"/>
      <w:marLeft w:val="0"/>
      <w:marRight w:val="0"/>
      <w:marTop w:val="0"/>
      <w:marBottom w:val="0"/>
      <w:divBdr>
        <w:top w:val="none" w:sz="0" w:space="0" w:color="auto"/>
        <w:left w:val="none" w:sz="0" w:space="0" w:color="auto"/>
        <w:bottom w:val="none" w:sz="0" w:space="0" w:color="auto"/>
        <w:right w:val="none" w:sz="0" w:space="0" w:color="auto"/>
      </w:divBdr>
    </w:div>
    <w:div w:id="1197894159">
      <w:bodyDiv w:val="1"/>
      <w:marLeft w:val="0"/>
      <w:marRight w:val="0"/>
      <w:marTop w:val="0"/>
      <w:marBottom w:val="0"/>
      <w:divBdr>
        <w:top w:val="none" w:sz="0" w:space="0" w:color="auto"/>
        <w:left w:val="none" w:sz="0" w:space="0" w:color="auto"/>
        <w:bottom w:val="none" w:sz="0" w:space="0" w:color="auto"/>
        <w:right w:val="none" w:sz="0" w:space="0" w:color="auto"/>
      </w:divBdr>
      <w:divsChild>
        <w:div w:id="803962876">
          <w:marLeft w:val="0"/>
          <w:marRight w:val="0"/>
          <w:marTop w:val="0"/>
          <w:marBottom w:val="0"/>
          <w:divBdr>
            <w:top w:val="none" w:sz="0" w:space="0" w:color="auto"/>
            <w:left w:val="none" w:sz="0" w:space="0" w:color="auto"/>
            <w:bottom w:val="none" w:sz="0" w:space="0" w:color="auto"/>
            <w:right w:val="none" w:sz="0" w:space="0" w:color="auto"/>
          </w:divBdr>
          <w:divsChild>
            <w:div w:id="992178133">
              <w:marLeft w:val="0"/>
              <w:marRight w:val="0"/>
              <w:marTop w:val="0"/>
              <w:marBottom w:val="0"/>
              <w:divBdr>
                <w:top w:val="none" w:sz="0" w:space="0" w:color="auto"/>
                <w:left w:val="none" w:sz="0" w:space="0" w:color="auto"/>
                <w:bottom w:val="single" w:sz="6" w:space="1" w:color="DDDDDD"/>
                <w:right w:val="none" w:sz="0" w:space="0" w:color="auto"/>
              </w:divBdr>
              <w:divsChild>
                <w:div w:id="1724475477">
                  <w:marLeft w:val="0"/>
                  <w:marRight w:val="0"/>
                  <w:marTop w:val="0"/>
                  <w:marBottom w:val="0"/>
                  <w:divBdr>
                    <w:top w:val="none" w:sz="0" w:space="0" w:color="auto"/>
                    <w:left w:val="none" w:sz="0" w:space="0" w:color="auto"/>
                    <w:bottom w:val="none" w:sz="0" w:space="0" w:color="auto"/>
                    <w:right w:val="none" w:sz="0" w:space="0" w:color="auto"/>
                  </w:divBdr>
                </w:div>
              </w:divsChild>
            </w:div>
            <w:div w:id="1408461476">
              <w:marLeft w:val="0"/>
              <w:marRight w:val="0"/>
              <w:marTop w:val="0"/>
              <w:marBottom w:val="0"/>
              <w:divBdr>
                <w:top w:val="none" w:sz="0" w:space="0" w:color="auto"/>
                <w:left w:val="none" w:sz="0" w:space="0" w:color="auto"/>
                <w:bottom w:val="none" w:sz="0" w:space="0" w:color="auto"/>
                <w:right w:val="none" w:sz="0" w:space="0" w:color="auto"/>
              </w:divBdr>
              <w:divsChild>
                <w:div w:id="525337516">
                  <w:marLeft w:val="0"/>
                  <w:marRight w:val="0"/>
                  <w:marTop w:val="0"/>
                  <w:marBottom w:val="0"/>
                  <w:divBdr>
                    <w:top w:val="none" w:sz="0" w:space="0" w:color="auto"/>
                    <w:left w:val="none" w:sz="0" w:space="0" w:color="auto"/>
                    <w:bottom w:val="none" w:sz="0" w:space="0" w:color="auto"/>
                    <w:right w:val="none" w:sz="0" w:space="0" w:color="auto"/>
                  </w:divBdr>
                  <w:divsChild>
                    <w:div w:id="1566914708">
                      <w:marLeft w:val="0"/>
                      <w:marRight w:val="0"/>
                      <w:marTop w:val="0"/>
                      <w:marBottom w:val="0"/>
                      <w:divBdr>
                        <w:top w:val="none" w:sz="0" w:space="0" w:color="auto"/>
                        <w:left w:val="none" w:sz="0" w:space="0" w:color="auto"/>
                        <w:bottom w:val="none" w:sz="0" w:space="0" w:color="auto"/>
                        <w:right w:val="none" w:sz="0" w:space="0" w:color="auto"/>
                      </w:divBdr>
                      <w:divsChild>
                        <w:div w:id="15458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711245">
          <w:marLeft w:val="0"/>
          <w:marRight w:val="0"/>
          <w:marTop w:val="0"/>
          <w:marBottom w:val="0"/>
          <w:divBdr>
            <w:top w:val="none" w:sz="0" w:space="0" w:color="auto"/>
            <w:left w:val="none" w:sz="0" w:space="0" w:color="auto"/>
            <w:bottom w:val="none" w:sz="0" w:space="0" w:color="auto"/>
            <w:right w:val="none" w:sz="0" w:space="0" w:color="auto"/>
          </w:divBdr>
          <w:divsChild>
            <w:div w:id="463735884">
              <w:marLeft w:val="0"/>
              <w:marRight w:val="0"/>
              <w:marTop w:val="0"/>
              <w:marBottom w:val="0"/>
              <w:divBdr>
                <w:top w:val="none" w:sz="0" w:space="0" w:color="auto"/>
                <w:left w:val="none" w:sz="0" w:space="0" w:color="auto"/>
                <w:bottom w:val="none" w:sz="0" w:space="0" w:color="auto"/>
                <w:right w:val="none" w:sz="0" w:space="0" w:color="auto"/>
              </w:divBdr>
              <w:divsChild>
                <w:div w:id="26755901">
                  <w:marLeft w:val="0"/>
                  <w:marRight w:val="0"/>
                  <w:marTop w:val="0"/>
                  <w:marBottom w:val="0"/>
                  <w:divBdr>
                    <w:top w:val="none" w:sz="0" w:space="0" w:color="auto"/>
                    <w:left w:val="none" w:sz="0" w:space="0" w:color="auto"/>
                    <w:bottom w:val="none" w:sz="0" w:space="0" w:color="auto"/>
                    <w:right w:val="none" w:sz="0" w:space="0" w:color="auto"/>
                  </w:divBdr>
                  <w:divsChild>
                    <w:div w:id="95559485">
                      <w:marLeft w:val="0"/>
                      <w:marRight w:val="0"/>
                      <w:marTop w:val="0"/>
                      <w:marBottom w:val="0"/>
                      <w:divBdr>
                        <w:top w:val="none" w:sz="0" w:space="0" w:color="auto"/>
                        <w:left w:val="none" w:sz="0" w:space="0" w:color="auto"/>
                        <w:bottom w:val="none" w:sz="0" w:space="0" w:color="auto"/>
                        <w:right w:val="none" w:sz="0" w:space="0" w:color="auto"/>
                      </w:divBdr>
                      <w:divsChild>
                        <w:div w:id="7709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07586">
          <w:marLeft w:val="0"/>
          <w:marRight w:val="0"/>
          <w:marTop w:val="0"/>
          <w:marBottom w:val="0"/>
          <w:divBdr>
            <w:top w:val="none" w:sz="0" w:space="0" w:color="auto"/>
            <w:left w:val="none" w:sz="0" w:space="0" w:color="auto"/>
            <w:bottom w:val="none" w:sz="0" w:space="0" w:color="auto"/>
            <w:right w:val="none" w:sz="0" w:space="0" w:color="auto"/>
          </w:divBdr>
          <w:divsChild>
            <w:div w:id="475341545">
              <w:marLeft w:val="0"/>
              <w:marRight w:val="0"/>
              <w:marTop w:val="0"/>
              <w:marBottom w:val="0"/>
              <w:divBdr>
                <w:top w:val="none" w:sz="0" w:space="0" w:color="auto"/>
                <w:left w:val="none" w:sz="0" w:space="0" w:color="auto"/>
                <w:bottom w:val="none" w:sz="0" w:space="0" w:color="auto"/>
                <w:right w:val="none" w:sz="0" w:space="0" w:color="auto"/>
              </w:divBdr>
              <w:divsChild>
                <w:div w:id="791024212">
                  <w:marLeft w:val="0"/>
                  <w:marRight w:val="0"/>
                  <w:marTop w:val="0"/>
                  <w:marBottom w:val="0"/>
                  <w:divBdr>
                    <w:top w:val="none" w:sz="0" w:space="0" w:color="auto"/>
                    <w:left w:val="none" w:sz="0" w:space="0" w:color="auto"/>
                    <w:bottom w:val="none" w:sz="0" w:space="0" w:color="auto"/>
                    <w:right w:val="none" w:sz="0" w:space="0" w:color="auto"/>
                  </w:divBdr>
                  <w:divsChild>
                    <w:div w:id="246813508">
                      <w:marLeft w:val="0"/>
                      <w:marRight w:val="0"/>
                      <w:marTop w:val="0"/>
                      <w:marBottom w:val="0"/>
                      <w:divBdr>
                        <w:top w:val="none" w:sz="0" w:space="0" w:color="auto"/>
                        <w:left w:val="none" w:sz="0" w:space="0" w:color="auto"/>
                        <w:bottom w:val="none" w:sz="0" w:space="0" w:color="auto"/>
                        <w:right w:val="none" w:sz="0" w:space="0" w:color="auto"/>
                      </w:divBdr>
                      <w:divsChild>
                        <w:div w:id="1051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47648">
              <w:marLeft w:val="0"/>
              <w:marRight w:val="0"/>
              <w:marTop w:val="0"/>
              <w:marBottom w:val="0"/>
              <w:divBdr>
                <w:top w:val="none" w:sz="0" w:space="0" w:color="auto"/>
                <w:left w:val="none" w:sz="0" w:space="0" w:color="auto"/>
                <w:bottom w:val="single" w:sz="6" w:space="1" w:color="DDDDDD"/>
                <w:right w:val="none" w:sz="0" w:space="0" w:color="auto"/>
              </w:divBdr>
              <w:divsChild>
                <w:div w:id="1154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6639">
          <w:marLeft w:val="0"/>
          <w:marRight w:val="0"/>
          <w:marTop w:val="0"/>
          <w:marBottom w:val="0"/>
          <w:divBdr>
            <w:top w:val="none" w:sz="0" w:space="0" w:color="auto"/>
            <w:left w:val="none" w:sz="0" w:space="0" w:color="auto"/>
            <w:bottom w:val="none" w:sz="0" w:space="0" w:color="auto"/>
            <w:right w:val="none" w:sz="0" w:space="0" w:color="auto"/>
          </w:divBdr>
          <w:divsChild>
            <w:div w:id="1114061944">
              <w:marLeft w:val="0"/>
              <w:marRight w:val="0"/>
              <w:marTop w:val="0"/>
              <w:marBottom w:val="0"/>
              <w:divBdr>
                <w:top w:val="none" w:sz="0" w:space="0" w:color="auto"/>
                <w:left w:val="none" w:sz="0" w:space="0" w:color="auto"/>
                <w:bottom w:val="single" w:sz="6" w:space="1" w:color="DDDDDD"/>
                <w:right w:val="none" w:sz="0" w:space="0" w:color="auto"/>
              </w:divBdr>
              <w:divsChild>
                <w:div w:id="540938920">
                  <w:marLeft w:val="0"/>
                  <w:marRight w:val="0"/>
                  <w:marTop w:val="0"/>
                  <w:marBottom w:val="0"/>
                  <w:divBdr>
                    <w:top w:val="none" w:sz="0" w:space="0" w:color="auto"/>
                    <w:left w:val="none" w:sz="0" w:space="0" w:color="auto"/>
                    <w:bottom w:val="none" w:sz="0" w:space="0" w:color="auto"/>
                    <w:right w:val="none" w:sz="0" w:space="0" w:color="auto"/>
                  </w:divBdr>
                </w:div>
              </w:divsChild>
            </w:div>
            <w:div w:id="1601595849">
              <w:marLeft w:val="0"/>
              <w:marRight w:val="0"/>
              <w:marTop w:val="0"/>
              <w:marBottom w:val="0"/>
              <w:divBdr>
                <w:top w:val="none" w:sz="0" w:space="0" w:color="auto"/>
                <w:left w:val="none" w:sz="0" w:space="0" w:color="auto"/>
                <w:bottom w:val="none" w:sz="0" w:space="0" w:color="auto"/>
                <w:right w:val="none" w:sz="0" w:space="0" w:color="auto"/>
              </w:divBdr>
              <w:divsChild>
                <w:div w:id="628323365">
                  <w:marLeft w:val="0"/>
                  <w:marRight w:val="0"/>
                  <w:marTop w:val="0"/>
                  <w:marBottom w:val="0"/>
                  <w:divBdr>
                    <w:top w:val="none" w:sz="0" w:space="0" w:color="auto"/>
                    <w:left w:val="none" w:sz="0" w:space="0" w:color="auto"/>
                    <w:bottom w:val="none" w:sz="0" w:space="0" w:color="auto"/>
                    <w:right w:val="none" w:sz="0" w:space="0" w:color="auto"/>
                  </w:divBdr>
                  <w:divsChild>
                    <w:div w:id="1059212237">
                      <w:marLeft w:val="0"/>
                      <w:marRight w:val="0"/>
                      <w:marTop w:val="0"/>
                      <w:marBottom w:val="0"/>
                      <w:divBdr>
                        <w:top w:val="none" w:sz="0" w:space="0" w:color="auto"/>
                        <w:left w:val="none" w:sz="0" w:space="0" w:color="auto"/>
                        <w:bottom w:val="none" w:sz="0" w:space="0" w:color="auto"/>
                        <w:right w:val="none" w:sz="0" w:space="0" w:color="auto"/>
                      </w:divBdr>
                      <w:divsChild>
                        <w:div w:id="10088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532919">
      <w:bodyDiv w:val="1"/>
      <w:marLeft w:val="0"/>
      <w:marRight w:val="0"/>
      <w:marTop w:val="0"/>
      <w:marBottom w:val="0"/>
      <w:divBdr>
        <w:top w:val="none" w:sz="0" w:space="0" w:color="auto"/>
        <w:left w:val="none" w:sz="0" w:space="0" w:color="auto"/>
        <w:bottom w:val="none" w:sz="0" w:space="0" w:color="auto"/>
        <w:right w:val="none" w:sz="0" w:space="0" w:color="auto"/>
      </w:divBdr>
      <w:divsChild>
        <w:div w:id="816146511">
          <w:marLeft w:val="0"/>
          <w:marRight w:val="0"/>
          <w:marTop w:val="0"/>
          <w:marBottom w:val="0"/>
          <w:divBdr>
            <w:top w:val="none" w:sz="0" w:space="0" w:color="auto"/>
            <w:left w:val="none" w:sz="0" w:space="0" w:color="auto"/>
            <w:bottom w:val="none" w:sz="0" w:space="0" w:color="auto"/>
            <w:right w:val="none" w:sz="0" w:space="0" w:color="auto"/>
          </w:divBdr>
          <w:divsChild>
            <w:div w:id="1364399991">
              <w:marLeft w:val="0"/>
              <w:marRight w:val="0"/>
              <w:marTop w:val="0"/>
              <w:marBottom w:val="0"/>
              <w:divBdr>
                <w:top w:val="none" w:sz="0" w:space="0" w:color="auto"/>
                <w:left w:val="none" w:sz="0" w:space="0" w:color="auto"/>
                <w:bottom w:val="none" w:sz="0" w:space="0" w:color="auto"/>
                <w:right w:val="none" w:sz="0" w:space="0" w:color="auto"/>
              </w:divBdr>
              <w:divsChild>
                <w:div w:id="104084049">
                  <w:marLeft w:val="0"/>
                  <w:marRight w:val="0"/>
                  <w:marTop w:val="0"/>
                  <w:marBottom w:val="0"/>
                  <w:divBdr>
                    <w:top w:val="none" w:sz="0" w:space="0" w:color="auto"/>
                    <w:left w:val="none" w:sz="0" w:space="0" w:color="auto"/>
                    <w:bottom w:val="none" w:sz="0" w:space="0" w:color="auto"/>
                    <w:right w:val="none" w:sz="0" w:space="0" w:color="auto"/>
                  </w:divBdr>
                  <w:divsChild>
                    <w:div w:id="1481775132">
                      <w:marLeft w:val="0"/>
                      <w:marRight w:val="0"/>
                      <w:marTop w:val="0"/>
                      <w:marBottom w:val="0"/>
                      <w:divBdr>
                        <w:top w:val="none" w:sz="0" w:space="0" w:color="auto"/>
                        <w:left w:val="none" w:sz="0" w:space="0" w:color="auto"/>
                        <w:bottom w:val="none" w:sz="0" w:space="0" w:color="auto"/>
                        <w:right w:val="none" w:sz="0" w:space="0" w:color="auto"/>
                      </w:divBdr>
                      <w:divsChild>
                        <w:div w:id="2034304409">
                          <w:marLeft w:val="0"/>
                          <w:marRight w:val="0"/>
                          <w:marTop w:val="0"/>
                          <w:marBottom w:val="0"/>
                          <w:divBdr>
                            <w:top w:val="none" w:sz="0" w:space="0" w:color="auto"/>
                            <w:left w:val="none" w:sz="0" w:space="0" w:color="auto"/>
                            <w:bottom w:val="none" w:sz="0" w:space="0" w:color="auto"/>
                            <w:right w:val="none" w:sz="0" w:space="0" w:color="auto"/>
                          </w:divBdr>
                          <w:divsChild>
                            <w:div w:id="6958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ristine.riekstina@talsi.lv" TargetMode="External"/><Relationship Id="rId4" Type="http://schemas.openxmlformats.org/officeDocument/2006/relationships/settings" Target="settings.xml"/><Relationship Id="rId9" Type="http://schemas.openxmlformats.org/officeDocument/2006/relationships/hyperlink" Target="mailto:iepirkumi@tals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3D810-BCB0-4911-8ABB-C13CB789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459</Words>
  <Characters>3705</Characters>
  <Application>Microsoft Office Word</Application>
  <DocSecurity>0</DocSecurity>
  <Lines>30</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Ziņojums par atklātu konkursu „Par tiesībām veikt būvdarbus projektā „Liepājas pilsētas skvēru un apstādījumu teritoriju rekon</vt:lpstr>
      <vt:lpstr>Ziņojums par atklātu konkursu „Par tiesībām veikt būvdarbus projektā „Liepājas pilsētas skvēru un apstādījumu teritoriju rekon</vt:lpstr>
    </vt:vector>
  </TitlesOfParts>
  <Company>HCData</Company>
  <LinksUpToDate>false</LinksUpToDate>
  <CharactersWithSpaces>4156</CharactersWithSpaces>
  <SharedDoc>false</SharedDoc>
  <HLinks>
    <vt:vector size="6" baseType="variant">
      <vt:variant>
        <vt:i4>5898291</vt:i4>
      </vt:variant>
      <vt:variant>
        <vt:i4>0</vt:i4>
      </vt:variant>
      <vt:variant>
        <vt:i4>0</vt:i4>
      </vt:variant>
      <vt:variant>
        <vt:i4>5</vt:i4>
      </vt:variant>
      <vt:variant>
        <vt:lpwstr>mailto:tamara.kaudze@talsi.lv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Ziņojums par atklātu konkursu „Par tiesībām veikt būvdarbus projektā „Liepājas pilsētas skvēru un apstādījumu teritoriju rekon</dc:title>
  <dc:subject/>
  <dc:creator>M.Putra</dc:creator>
  <cp:keywords/>
  <cp:lastModifiedBy>Kristine Riekstiņa Sniedziņa</cp:lastModifiedBy>
  <cp:revision>9</cp:revision>
  <cp:lastPrinted>2023-03-28T13:25:00Z</cp:lastPrinted>
  <dcterms:created xsi:type="dcterms:W3CDTF">2025-10-14T15:44:00Z</dcterms:created>
  <dcterms:modified xsi:type="dcterms:W3CDTF">2025-12-08T14:30:00Z</dcterms:modified>
</cp:coreProperties>
</file>