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F7D9" w14:textId="18DF6ED8" w:rsidR="002F27BB" w:rsidRDefault="00DA5B4B" w:rsidP="002F27BB">
      <w:pPr>
        <w:pStyle w:val="ListParagraph"/>
        <w:ind w:left="426"/>
        <w:jc w:val="right"/>
        <w:rPr>
          <w:bCs/>
          <w:sz w:val="20"/>
          <w:szCs w:val="20"/>
        </w:rPr>
      </w:pPr>
      <w:bookmarkStart w:id="0" w:name="OLE_LINK1"/>
      <w:bookmarkStart w:id="1" w:name="_Hlk155709169"/>
      <w:r>
        <w:rPr>
          <w:bCs/>
          <w:sz w:val="20"/>
          <w:szCs w:val="20"/>
        </w:rPr>
        <w:t>P</w:t>
      </w:r>
      <w:r w:rsidR="002F27BB">
        <w:rPr>
          <w:bCs/>
          <w:sz w:val="20"/>
          <w:szCs w:val="20"/>
        </w:rPr>
        <w:t>ārtikas drošības, dzīvnieku veselības un vides zinātniskā institūta “BIOR”</w:t>
      </w:r>
    </w:p>
    <w:p w14:paraId="636330E6" w14:textId="77777777" w:rsidR="002F27BB" w:rsidRDefault="002F27BB" w:rsidP="002F27BB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atklāta konkursa </w:t>
      </w:r>
      <w:bookmarkEnd w:id="0"/>
      <w:r>
        <w:rPr>
          <w:bCs/>
          <w:sz w:val="20"/>
          <w:szCs w:val="20"/>
        </w:rPr>
        <w:t xml:space="preserve">“Laboratorijas iekārtu piegāde’’ </w:t>
      </w:r>
    </w:p>
    <w:p w14:paraId="6F57C510" w14:textId="77777777" w:rsidR="002F27BB" w:rsidRDefault="002F27BB" w:rsidP="002F27BB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(ID. Nr. BIOR 2025/48/AK) nolikuma</w:t>
      </w:r>
    </w:p>
    <w:bookmarkEnd w:id="1"/>
    <w:p w14:paraId="152FEB07" w14:textId="77777777" w:rsidR="002F27BB" w:rsidRDefault="002F27BB" w:rsidP="002F27BB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pielikums</w:t>
      </w:r>
    </w:p>
    <w:p w14:paraId="6A583AE4" w14:textId="77777777" w:rsidR="002F27BB" w:rsidRDefault="002F27BB" w:rsidP="002F27BB">
      <w:pPr>
        <w:pStyle w:val="ListParagraph"/>
        <w:ind w:left="426"/>
        <w:jc w:val="right"/>
        <w:rPr>
          <w:bCs/>
          <w:sz w:val="20"/>
          <w:szCs w:val="20"/>
        </w:rPr>
      </w:pPr>
    </w:p>
    <w:p w14:paraId="55D82461" w14:textId="77777777" w:rsidR="002F27BB" w:rsidRDefault="002F27BB" w:rsidP="002F27BB">
      <w:pPr>
        <w:pStyle w:val="ListParagraph"/>
        <w:spacing w:after="0" w:line="240" w:lineRule="auto"/>
        <w:ind w:left="42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Tehniskās specifikācijas sagatavošanas datums: </w:t>
      </w:r>
      <w:r>
        <w:rPr>
          <w:sz w:val="20"/>
          <w:szCs w:val="20"/>
        </w:rPr>
        <w:t>10.11.2025.</w:t>
      </w:r>
    </w:p>
    <w:p w14:paraId="5FF87820" w14:textId="77777777" w:rsidR="002F27BB" w:rsidRDefault="002F27BB" w:rsidP="002F27BB">
      <w:pPr>
        <w:widowControl/>
        <w:overflowPunct/>
        <w:autoSpaceDE/>
        <w:adjustRightInd/>
        <w:spacing w:before="120" w:after="120"/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lv-LV" w:eastAsia="en-US"/>
        </w:rPr>
      </w:pPr>
    </w:p>
    <w:p w14:paraId="29674D9F" w14:textId="77777777" w:rsidR="009335E9" w:rsidRPr="009335E9" w:rsidRDefault="009335E9" w:rsidP="009335E9">
      <w:pPr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</w:pPr>
      <w:r w:rsidRPr="009335E9"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  <w:t>tehniskā specifikācija / tehniskais un finanšu piedāvājums</w:t>
      </w:r>
    </w:p>
    <w:p w14:paraId="382D6D53" w14:textId="77777777" w:rsidR="00F915D0" w:rsidRPr="00F915D0" w:rsidRDefault="007636C3" w:rsidP="00F915D0">
      <w:pPr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  <w:lang w:val="lv-LV"/>
        </w:rPr>
      </w:pPr>
      <w:r w:rsidRPr="00F915D0">
        <w:rPr>
          <w:rFonts w:asciiTheme="minorHAnsi" w:hAnsiTheme="minorHAnsi"/>
          <w:b/>
          <w:bCs/>
          <w:caps/>
          <w:sz w:val="22"/>
          <w:szCs w:val="22"/>
          <w:lang w:val="lv-LV"/>
        </w:rPr>
        <w:t>13</w:t>
      </w:r>
      <w:r w:rsidR="005C576E" w:rsidRPr="00F915D0">
        <w:rPr>
          <w:rFonts w:asciiTheme="minorHAnsi" w:hAnsiTheme="minorHAnsi"/>
          <w:b/>
          <w:bCs/>
          <w:caps/>
          <w:sz w:val="22"/>
          <w:szCs w:val="22"/>
          <w:lang w:val="lv-LV"/>
        </w:rPr>
        <w:t>. daļa</w:t>
      </w:r>
      <w:r w:rsidR="00F915D0" w:rsidRPr="00F915D0">
        <w:rPr>
          <w:rFonts w:asciiTheme="minorHAnsi" w:hAnsiTheme="minorHAnsi"/>
          <w:b/>
          <w:bCs/>
          <w:caps/>
          <w:sz w:val="22"/>
          <w:szCs w:val="22"/>
          <w:lang w:val="lv-LV"/>
        </w:rPr>
        <w:t xml:space="preserve"> “</w:t>
      </w:r>
      <w:r w:rsidR="00945990" w:rsidRPr="00F915D0">
        <w:rPr>
          <w:rFonts w:asciiTheme="minorHAnsi" w:hAnsiTheme="minorHAnsi" w:cstheme="minorHAnsi"/>
          <w:b/>
          <w:caps/>
          <w:sz w:val="22"/>
          <w:szCs w:val="22"/>
          <w:lang w:val="lv-LV"/>
        </w:rPr>
        <w:t>Laboratorijas 2-durvju ledusskap</w:t>
      </w:r>
      <w:r w:rsidR="00DA5B4B" w:rsidRPr="00F915D0">
        <w:rPr>
          <w:rFonts w:asciiTheme="minorHAnsi" w:hAnsiTheme="minorHAnsi" w:cstheme="minorHAnsi"/>
          <w:b/>
          <w:caps/>
          <w:sz w:val="22"/>
          <w:szCs w:val="22"/>
          <w:lang w:val="lv-LV"/>
        </w:rPr>
        <w:t>ji</w:t>
      </w:r>
      <w:r w:rsidR="00F915D0" w:rsidRPr="00F915D0">
        <w:rPr>
          <w:rFonts w:asciiTheme="minorHAnsi" w:hAnsiTheme="minorHAnsi" w:cstheme="minorHAnsi"/>
          <w:b/>
          <w:caps/>
          <w:sz w:val="22"/>
          <w:szCs w:val="22"/>
          <w:lang w:val="lv-LV"/>
        </w:rPr>
        <w:t>”</w:t>
      </w:r>
    </w:p>
    <w:p w14:paraId="40BD57AE" w14:textId="5547D1AC" w:rsidR="00945990" w:rsidRPr="006418FE" w:rsidRDefault="00945990" w:rsidP="00F915D0">
      <w:pPr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9"/>
        <w:gridCol w:w="5326"/>
        <w:gridCol w:w="1172"/>
        <w:gridCol w:w="4353"/>
        <w:gridCol w:w="1274"/>
        <w:gridCol w:w="1274"/>
      </w:tblGrid>
      <w:tr w:rsidR="00424C68" w:rsidRPr="006418FE" w14:paraId="17CA1956" w14:textId="751EED14" w:rsidTr="00454A11">
        <w:trPr>
          <w:trHeight w:val="715"/>
          <w:tblHeader/>
          <w:jc w:val="center"/>
        </w:trPr>
        <w:tc>
          <w:tcPr>
            <w:tcW w:w="2287" w:type="pct"/>
            <w:gridSpan w:val="2"/>
            <w:vAlign w:val="center"/>
          </w:tcPr>
          <w:p w14:paraId="1800F494" w14:textId="43879B95" w:rsidR="00424C68" w:rsidRPr="006418FE" w:rsidRDefault="00424C68" w:rsidP="007376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Tehniskā specifikācija</w:t>
            </w:r>
          </w:p>
        </w:tc>
        <w:tc>
          <w:tcPr>
            <w:tcW w:w="394" w:type="pct"/>
            <w:vAlign w:val="center"/>
          </w:tcPr>
          <w:p w14:paraId="77B38B9B" w14:textId="785B1E95" w:rsidR="00424C68" w:rsidRPr="009A50A1" w:rsidRDefault="00424C68" w:rsidP="00424C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Daudzums</w:t>
            </w:r>
          </w:p>
        </w:tc>
        <w:tc>
          <w:tcPr>
            <w:tcW w:w="1463" w:type="pct"/>
            <w:vAlign w:val="center"/>
          </w:tcPr>
          <w:p w14:paraId="586BAAD7" w14:textId="77777777" w:rsidR="00424C68" w:rsidRPr="009A50A1" w:rsidRDefault="00424C68" w:rsidP="00424C68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Tehniskais piedāvājums</w:t>
            </w:r>
          </w:p>
          <w:p w14:paraId="3DFFC234" w14:textId="53CAD702" w:rsidR="00424C68" w:rsidRPr="006418FE" w:rsidRDefault="00454A11" w:rsidP="00424C6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93245D">
              <w:rPr>
                <w:rFonts w:asciiTheme="minorHAnsi" w:hAnsiTheme="minorHAnsi" w:cstheme="minorHAnsi"/>
                <w:bCs/>
                <w:lang w:val="lv-LV"/>
              </w:rPr>
              <w:t>Pretendenta piedāvātās iekārtas apraksts, ražotājs, marka, citi parametri atbilstoši tehniskajai specifikācijai. Atsauce uz iekārtas raksturojošās dokumentācijas lpp. vai linku</w:t>
            </w:r>
            <w:r>
              <w:rPr>
                <w:rFonts w:asciiTheme="minorHAnsi" w:hAnsiTheme="minorHAnsi" w:cstheme="minorHAnsi"/>
                <w:bCs/>
                <w:lang w:val="lv-LV"/>
              </w:rPr>
              <w:t>/saiti</w:t>
            </w:r>
            <w:r w:rsidRPr="0093245D">
              <w:rPr>
                <w:rFonts w:asciiTheme="minorHAnsi" w:hAnsiTheme="minorHAnsi" w:cstheme="minorHAnsi"/>
                <w:bCs/>
                <w:lang w:val="lv-LV"/>
              </w:rPr>
              <w:t xml:space="preserve">, </w:t>
            </w:r>
            <w:r w:rsidRPr="0093245D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kur atrodama informācija par iekārtas atbilstību katrai prasībai</w:t>
            </w:r>
            <w:r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 xml:space="preserve">. </w:t>
            </w:r>
            <w:r w:rsidRPr="00930077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Iekārt</w:t>
            </w:r>
            <w:r w:rsidR="008942C5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u</w:t>
            </w:r>
            <w:r w:rsidRPr="00930077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 xml:space="preserve"> elektroenerģijas patēriņš kW stundā</w:t>
            </w:r>
            <w:r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.</w:t>
            </w:r>
          </w:p>
        </w:tc>
        <w:tc>
          <w:tcPr>
            <w:tcW w:w="428" w:type="pct"/>
            <w:vAlign w:val="center"/>
          </w:tcPr>
          <w:p w14:paraId="6ACA54F4" w14:textId="5A2D5570" w:rsidR="00424C68" w:rsidRPr="009A50A1" w:rsidRDefault="00424C68" w:rsidP="00424C68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Cena</w:t>
            </w:r>
            <w:r w:rsidR="009A50A1"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*</w:t>
            </w: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EUR </w:t>
            </w:r>
          </w:p>
          <w:p w14:paraId="6F2A076E" w14:textId="77777777" w:rsidR="00424C68" w:rsidRPr="009A50A1" w:rsidRDefault="00424C68" w:rsidP="00424C68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par 1 gab.</w:t>
            </w:r>
          </w:p>
          <w:p w14:paraId="7460AB08" w14:textId="3A6BEB4A" w:rsidR="00424C68" w:rsidRPr="009A50A1" w:rsidRDefault="00424C68" w:rsidP="00424C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bez PVN</w:t>
            </w:r>
          </w:p>
        </w:tc>
        <w:tc>
          <w:tcPr>
            <w:tcW w:w="428" w:type="pct"/>
            <w:vAlign w:val="center"/>
          </w:tcPr>
          <w:p w14:paraId="3E7A07FC" w14:textId="65D32F2C" w:rsidR="00424C68" w:rsidRPr="009A50A1" w:rsidRDefault="00424C68" w:rsidP="00424C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Summa EUR bez PVN</w:t>
            </w:r>
            <w:r w:rsidR="009A50A1" w:rsidRPr="009A50A1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par visu apjomu</w:t>
            </w:r>
          </w:p>
        </w:tc>
      </w:tr>
      <w:tr w:rsidR="00454A11" w:rsidRPr="006418FE" w14:paraId="746BE7E0" w14:textId="6A9121CA" w:rsidTr="007500D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 w:val="restart"/>
          </w:tcPr>
          <w:p w14:paraId="5362EADC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Komplektācija un tehniskās prasības</w:t>
            </w:r>
          </w:p>
        </w:tc>
        <w:tc>
          <w:tcPr>
            <w:tcW w:w="1790" w:type="pct"/>
          </w:tcPr>
          <w:p w14:paraId="6B21052F" w14:textId="77777777" w:rsidR="008942C5" w:rsidRDefault="008942C5" w:rsidP="008942C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</w:rPr>
            </w:pPr>
            <w:r w:rsidRPr="008942C5">
              <w:rPr>
                <w:rFonts w:ascii="Calibri" w:hAnsi="Calibri" w:cs="Calibri"/>
                <w:b/>
              </w:rPr>
              <w:t>Laboratorijas 2-durvju ledusskap</w:t>
            </w:r>
            <w:r>
              <w:rPr>
                <w:rFonts w:ascii="Calibri" w:hAnsi="Calibri" w:cs="Calibri"/>
                <w:b/>
              </w:rPr>
              <w:t>ji</w:t>
            </w:r>
            <w:r w:rsidRPr="008942C5">
              <w:rPr>
                <w:rFonts w:ascii="Calibri" w:hAnsi="Calibri" w:cs="Calibri"/>
                <w:b/>
              </w:rPr>
              <w:t>, paredzēt</w:t>
            </w:r>
            <w:r>
              <w:rPr>
                <w:rFonts w:ascii="Calibri" w:hAnsi="Calibri" w:cs="Calibri"/>
                <w:b/>
              </w:rPr>
              <w:t>i</w:t>
            </w:r>
            <w:r w:rsidRPr="008942C5">
              <w:rPr>
                <w:rFonts w:ascii="Calibri" w:hAnsi="Calibri" w:cs="Calibri"/>
                <w:b/>
              </w:rPr>
              <w:t xml:space="preserve"> gatavo mikrobioloģisko barotņu uzglabāšanai</w:t>
            </w:r>
          </w:p>
          <w:p w14:paraId="7A29A4CC" w14:textId="7A42AE2E" w:rsidR="00454A11" w:rsidRPr="000278F3" w:rsidRDefault="00454A11" w:rsidP="008942C5">
            <w:pPr>
              <w:pStyle w:val="NormalWeb"/>
              <w:spacing w:before="12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Iekārtas tehniskās prasības: </w:t>
            </w:r>
          </w:p>
          <w:p w14:paraId="2AA42D35" w14:textId="2B907C10" w:rsidR="00454A11" w:rsidRPr="000278F3" w:rsidRDefault="000278F3" w:rsidP="008942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emperatūras diapazons no +2 °C līdz +15 °C</w:t>
            </w:r>
          </w:p>
          <w:p w14:paraId="776710E9" w14:textId="4F9F2923" w:rsidR="00454A11" w:rsidRPr="000278F3" w:rsidRDefault="000278F3" w:rsidP="008942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etilpība 1400 </w:t>
            </w:r>
            <w:r w:rsidR="00454A11" w:rsidRPr="000278F3">
              <w:rPr>
                <w:rFonts w:ascii="Calibri" w:hAnsi="Calibri" w:cs="Calibri"/>
                <w:sz w:val="20"/>
                <w:szCs w:val="20"/>
                <w:shd w:val="clear" w:color="auto" w:fill="FEFEFE"/>
              </w:rPr>
              <w:t>(± 50)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 litri</w:t>
            </w:r>
          </w:p>
          <w:p w14:paraId="48009F7F" w14:textId="589AD738" w:rsidR="00454A11" w:rsidRPr="000278F3" w:rsidRDefault="00454A11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2 (divas) pašaizvēršanās durvis (necaurspīdīgas)</w:t>
            </w:r>
          </w:p>
          <w:p w14:paraId="5AF3B7DB" w14:textId="5D136CCD" w:rsidR="00454A11" w:rsidRPr="000278F3" w:rsidRDefault="00454A11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2 (divas) drošības durvju slēdzenes ar atslēgu</w:t>
            </w:r>
          </w:p>
          <w:p w14:paraId="52E13BE7" w14:textId="3DA914F0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ikroprocesora vadības panelis</w:t>
            </w:r>
          </w:p>
          <w:p w14:paraId="25C3E39D" w14:textId="63E46442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kārienjūtīgs interfeiss ar LCD displeju (pieejama angļu valoda)</w:t>
            </w:r>
          </w:p>
          <w:p w14:paraId="66FFB794" w14:textId="1537EF6E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tmiņas ietilpība 4 MB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 46000 datu ieraksti un pēdējie 20 trauksmes signāli ir pieejami displejā</w:t>
            </w:r>
          </w:p>
          <w:p w14:paraId="7B3295C8" w14:textId="7EFF5F21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udio un vizuāli brīdinājuma signāli </w:t>
            </w:r>
          </w:p>
          <w:p w14:paraId="5EA924DF" w14:textId="19AA55BC" w:rsidR="00454A11" w:rsidRPr="000278F3" w:rsidRDefault="00454A11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7 (septiņas) dažādas brīdinājuma funkcijas: augsta temperatūra (regulējams slieksnis), zema temperatūra (regulējams slieksnis), atvērtas durvis, kondensatora tīrīšanas nepieciešamība, kā arī brīdinājumi par bojātas zondes, strāvas padeves pārtraukumu un rezerves akumulatora darbības traucējumiem</w:t>
            </w:r>
          </w:p>
          <w:p w14:paraId="19F86BBC" w14:textId="3CC4B821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R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ezerves akumulators (12 V) temperatūras vizualizēšanai un trauksmes signālu iegūšanai līdz 48 stundām bez pieslēguma</w:t>
            </w:r>
          </w:p>
          <w:p w14:paraId="6A49D446" w14:textId="77777777" w:rsidR="00454A11" w:rsidRPr="000278F3" w:rsidRDefault="00454A11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USB ports datu lejupielādei</w:t>
            </w:r>
          </w:p>
          <w:p w14:paraId="2D617E7D" w14:textId="36A7CEEF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utomātiskās atkausēšanas funkcija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 izmantojot ūdens kondensāta iztvaikošanu (programmējami cikli)</w:t>
            </w:r>
          </w:p>
          <w:p w14:paraId="103E3AF5" w14:textId="66A47DBA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ztvaicētājs vēdināms ar forsētu gaisu</w:t>
            </w:r>
          </w:p>
          <w:p w14:paraId="3E688FA9" w14:textId="4F5401BD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pgaismojums iekšpusē (vertikālas LED lampas katram nodalījumam)</w:t>
            </w:r>
          </w:p>
          <w:p w14:paraId="4C5C2B3F" w14:textId="7A8C1E72" w:rsidR="00454A11" w:rsidRPr="000278F3" w:rsidRDefault="00454A11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8 plaukti no AISI 304 nerūsējošā tērauda</w:t>
            </w:r>
            <w:r w:rsidR="00D25F1C">
              <w:rPr>
                <w:rFonts w:ascii="Calibri" w:hAnsi="Calibri" w:cs="Calibri"/>
                <w:sz w:val="20"/>
                <w:szCs w:val="20"/>
              </w:rPr>
              <w:t xml:space="preserve"> (vai ekvivalenta)</w:t>
            </w:r>
            <w:r w:rsidRPr="000278F3">
              <w:rPr>
                <w:rFonts w:ascii="Calibri" w:hAnsi="Calibri" w:cs="Calibri"/>
                <w:sz w:val="20"/>
                <w:szCs w:val="20"/>
              </w:rPr>
              <w:t>, kas regulējami augstumā </w:t>
            </w:r>
          </w:p>
          <w:p w14:paraId="06F3FC76" w14:textId="21F5A92F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A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r riteņiem + 2 pieliekamās atbalsta kājas (priekšējā daļā)</w:t>
            </w:r>
          </w:p>
          <w:p w14:paraId="5928F5E9" w14:textId="7FFD34D0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>ekšējā konstrukcija izgatavota no nerūsējošā tērauda AISI 304</w:t>
            </w:r>
          </w:p>
          <w:p w14:paraId="136ECA95" w14:textId="3ECA2668" w:rsidR="00454A11" w:rsidRPr="008942C5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942C5">
              <w:rPr>
                <w:rFonts w:ascii="Calibri" w:hAnsi="Calibri" w:cs="Calibri"/>
                <w:sz w:val="20"/>
                <w:szCs w:val="20"/>
              </w:rPr>
              <w:t>E</w:t>
            </w:r>
            <w:r w:rsidR="00454A11" w:rsidRPr="008942C5">
              <w:rPr>
                <w:rFonts w:ascii="Calibri" w:hAnsi="Calibri" w:cs="Calibri"/>
                <w:sz w:val="20"/>
                <w:szCs w:val="20"/>
              </w:rPr>
              <w:t xml:space="preserve">koloģiska poliuretāna izolācija </w:t>
            </w:r>
          </w:p>
          <w:p w14:paraId="1C5E6EED" w14:textId="6C10AF9C" w:rsidR="00454A11" w:rsidRPr="008942C5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942C5">
              <w:rPr>
                <w:rFonts w:ascii="Calibri" w:hAnsi="Calibri" w:cs="Calibri"/>
                <w:sz w:val="20"/>
                <w:szCs w:val="20"/>
              </w:rPr>
              <w:t>Ā</w:t>
            </w:r>
            <w:r w:rsidR="00454A11" w:rsidRPr="008942C5">
              <w:rPr>
                <w:rFonts w:ascii="Calibri" w:hAnsi="Calibri" w:cs="Calibri"/>
                <w:sz w:val="20"/>
                <w:szCs w:val="20"/>
              </w:rPr>
              <w:t xml:space="preserve">rējie izmēri (platums x dziļums x augstums): </w:t>
            </w:r>
            <w:r w:rsidR="004062A0" w:rsidRPr="008942C5">
              <w:rPr>
                <w:rFonts w:ascii="Calibri" w:hAnsi="Calibri" w:cs="Calibri"/>
                <w:sz w:val="20"/>
                <w:szCs w:val="20"/>
              </w:rPr>
              <w:t>1400 mm (±100 mm) x 800 mm (±100 mm) x 1990 mm (±100 mm) (platums x dziļums x augstums)</w:t>
            </w:r>
          </w:p>
          <w:p w14:paraId="67659C11" w14:textId="33F1954F" w:rsidR="00454A11" w:rsidRPr="008942C5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942C5">
              <w:rPr>
                <w:rFonts w:ascii="Calibri" w:hAnsi="Calibri" w:cs="Calibri"/>
                <w:sz w:val="20"/>
                <w:szCs w:val="20"/>
              </w:rPr>
              <w:t>E</w:t>
            </w:r>
            <w:r w:rsidR="00454A11" w:rsidRPr="008942C5">
              <w:rPr>
                <w:rFonts w:ascii="Calibri" w:hAnsi="Calibri" w:cs="Calibri"/>
                <w:sz w:val="20"/>
                <w:szCs w:val="20"/>
              </w:rPr>
              <w:t>lektriskais savienojums: 1 / N / PE 230 V - 50 Hz - 490 W  (± 10%)</w:t>
            </w:r>
          </w:p>
          <w:p w14:paraId="688606E5" w14:textId="3755AFC6" w:rsidR="00454A11" w:rsidRPr="000278F3" w:rsidRDefault="000278F3" w:rsidP="000278F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96" w:hanging="396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454A11" w:rsidRPr="000278F3">
              <w:rPr>
                <w:rFonts w:ascii="Calibri" w:hAnsi="Calibri" w:cs="Calibri"/>
                <w:sz w:val="20"/>
                <w:szCs w:val="20"/>
              </w:rPr>
              <w:t xml:space="preserve">oņemams strāvas vads </w:t>
            </w:r>
            <w:r w:rsidR="00454A11" w:rsidRPr="00604256">
              <w:rPr>
                <w:rFonts w:ascii="Calibri" w:hAnsi="Calibri" w:cs="Calibri"/>
                <w:sz w:val="20"/>
                <w:szCs w:val="20"/>
              </w:rPr>
              <w:t xml:space="preserve">ar </w:t>
            </w:r>
            <w:r w:rsidR="00454A11" w:rsidRPr="00604256">
              <w:rPr>
                <w:rFonts w:ascii="Calibri" w:hAnsi="Calibri" w:cs="Calibri"/>
                <w:i/>
                <w:iCs/>
                <w:sz w:val="20"/>
                <w:szCs w:val="20"/>
              </w:rPr>
              <w:t>Schuko</w:t>
            </w:r>
            <w:r w:rsidR="00454A11" w:rsidRPr="006042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0591" w:rsidRPr="00604256">
              <w:rPr>
                <w:rFonts w:ascii="Calibri" w:hAnsi="Calibri" w:cs="Calibri"/>
                <w:sz w:val="20"/>
                <w:szCs w:val="20"/>
              </w:rPr>
              <w:t xml:space="preserve">(vai ekvivalentu) </w:t>
            </w:r>
            <w:r w:rsidR="00454A11" w:rsidRPr="00604256">
              <w:rPr>
                <w:rFonts w:ascii="Calibri" w:hAnsi="Calibri" w:cs="Calibri"/>
                <w:sz w:val="20"/>
                <w:szCs w:val="20"/>
              </w:rPr>
              <w:t>kontaktdakšu</w:t>
            </w:r>
            <w:r w:rsidR="00350591" w:rsidRPr="00604256">
              <w:rPr>
                <w:rFonts w:ascii="Calibri" w:hAnsi="Calibri" w:cs="Calibri"/>
                <w:sz w:val="20"/>
                <w:szCs w:val="20"/>
              </w:rPr>
              <w:t>, kas nodrošina drošu savienojumu</w:t>
            </w:r>
            <w:r w:rsidR="00350591">
              <w:rPr>
                <w:rFonts w:ascii="Calibri" w:hAnsi="Calibri" w:cs="Calibri"/>
                <w:sz w:val="20"/>
                <w:szCs w:val="20"/>
              </w:rPr>
              <w:t xml:space="preserve"> ar Latvijas 230 V elektrotīklu</w:t>
            </w:r>
          </w:p>
        </w:tc>
        <w:tc>
          <w:tcPr>
            <w:tcW w:w="394" w:type="pct"/>
            <w:vMerge w:val="restart"/>
          </w:tcPr>
          <w:p w14:paraId="78C36C82" w14:textId="1DB765FD" w:rsidR="00454A11" w:rsidRPr="000278F3" w:rsidRDefault="00454A11" w:rsidP="007500D8">
            <w:pPr>
              <w:spacing w:before="240"/>
              <w:jc w:val="center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lastRenderedPageBreak/>
              <w:t>2</w:t>
            </w:r>
          </w:p>
        </w:tc>
        <w:tc>
          <w:tcPr>
            <w:tcW w:w="1463" w:type="pct"/>
          </w:tcPr>
          <w:p w14:paraId="7C26B7F3" w14:textId="77777777" w:rsidR="00454A11" w:rsidRPr="000278F3" w:rsidRDefault="00454A11" w:rsidP="007500D8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 w:val="restart"/>
          </w:tcPr>
          <w:p w14:paraId="5AFFAFCD" w14:textId="68E16C7A" w:rsidR="00454A11" w:rsidRPr="006418FE" w:rsidRDefault="00454A11" w:rsidP="00454A11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 w:val="restart"/>
          </w:tcPr>
          <w:p w14:paraId="5CCA3B04" w14:textId="3B8E3E7A" w:rsidR="00454A11" w:rsidRPr="006418FE" w:rsidRDefault="00454A11" w:rsidP="00454A11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57D2B20A" w14:textId="77777777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4F4A1EB0" w14:textId="77777777" w:rsidR="00454A11" w:rsidRPr="000278F3" w:rsidRDefault="00454A11" w:rsidP="00454A11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698834C1" w14:textId="39722C0D" w:rsidR="00454A11" w:rsidRPr="000278F3" w:rsidRDefault="00454A11" w:rsidP="00454A11">
            <w:pPr>
              <w:pStyle w:val="NormalWeb"/>
              <w:tabs>
                <w:tab w:val="left" w:pos="351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78F3">
              <w:rPr>
                <w:rFonts w:ascii="Calibri" w:hAnsi="Calibri" w:cs="Calibri"/>
                <w:sz w:val="20"/>
                <w:szCs w:val="20"/>
              </w:rPr>
              <w:t>Iekārt</w:t>
            </w:r>
            <w:r w:rsidR="008942C5">
              <w:rPr>
                <w:rFonts w:ascii="Calibri" w:hAnsi="Calibri" w:cs="Calibri"/>
                <w:sz w:val="20"/>
                <w:szCs w:val="20"/>
              </w:rPr>
              <w:t>u (2 gab.)</w:t>
            </w:r>
            <w:r w:rsidRPr="000278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42C5">
              <w:rPr>
                <w:rFonts w:ascii="Calibri" w:hAnsi="Calibri" w:cs="Calibri"/>
                <w:sz w:val="20"/>
                <w:szCs w:val="20"/>
              </w:rPr>
              <w:t xml:space="preserve">kopējais </w:t>
            </w:r>
            <w:r w:rsidRPr="000278F3">
              <w:rPr>
                <w:rFonts w:ascii="Calibri" w:hAnsi="Calibri" w:cs="Calibri"/>
                <w:sz w:val="20"/>
                <w:szCs w:val="20"/>
              </w:rPr>
              <w:t>elektroenerģijas patēriņš kW stundā</w:t>
            </w:r>
          </w:p>
        </w:tc>
        <w:tc>
          <w:tcPr>
            <w:tcW w:w="394" w:type="pct"/>
            <w:vMerge/>
          </w:tcPr>
          <w:p w14:paraId="295CC2C1" w14:textId="77777777" w:rsidR="00454A11" w:rsidRPr="000278F3" w:rsidRDefault="00454A11" w:rsidP="00454A11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  <w:vAlign w:val="center"/>
          </w:tcPr>
          <w:p w14:paraId="66A83C81" w14:textId="77777777" w:rsidR="00454A11" w:rsidRPr="000278F3" w:rsidRDefault="00454A11" w:rsidP="00454A11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  <w:vAlign w:val="center"/>
          </w:tcPr>
          <w:p w14:paraId="5F260B43" w14:textId="77777777" w:rsidR="00454A11" w:rsidRPr="006418FE" w:rsidRDefault="00454A11" w:rsidP="00454A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  <w:vAlign w:val="center"/>
          </w:tcPr>
          <w:p w14:paraId="518AE07B" w14:textId="77777777" w:rsidR="00454A11" w:rsidRPr="006418FE" w:rsidRDefault="00454A11" w:rsidP="00454A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2D154074" w14:textId="5546F33A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 w:val="restart"/>
          </w:tcPr>
          <w:p w14:paraId="6AAB6D4A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Citas prasības</w:t>
            </w:r>
          </w:p>
        </w:tc>
        <w:tc>
          <w:tcPr>
            <w:tcW w:w="1790" w:type="pct"/>
          </w:tcPr>
          <w:p w14:paraId="4D8CA5E5" w14:textId="6AB24E0D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Garantēta pilnīga tehniskā apkalpošana Latvijā, nodrošinot servisa inženieri, kuram iekārtas darbības traucējumu gadījumā, jāierodas 24 stundu laikā no izsaukuma brīža</w:t>
            </w:r>
          </w:p>
        </w:tc>
        <w:tc>
          <w:tcPr>
            <w:tcW w:w="394" w:type="pct"/>
            <w:vMerge/>
          </w:tcPr>
          <w:p w14:paraId="27C51F41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504CCB04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3B5B0AEA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1DEDCBB1" w14:textId="1E083161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5863FDC1" w14:textId="46AC140D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2356807A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488B9618" w14:textId="5E11C4A8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color w:val="000000"/>
                <w:lang w:val="lv-LV"/>
              </w:rPr>
              <w:t>Dokumentēts ledusskapja ražotāja apliecinājums, ka piegādātājs ir pilnvarots pārdot iekārtas un veikt to tehnisko servisu Latvijas teritorijā</w:t>
            </w:r>
          </w:p>
        </w:tc>
        <w:tc>
          <w:tcPr>
            <w:tcW w:w="394" w:type="pct"/>
            <w:vMerge/>
          </w:tcPr>
          <w:p w14:paraId="2E0A0564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517D8BAB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5D6AE6CE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528A0CE4" w14:textId="2EBE8116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6382D2C2" w14:textId="151D5C53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0F0ABEC4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2A451D07" w14:textId="29E8ABC1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color w:val="000000"/>
                <w:lang w:val="lv-LV"/>
              </w:rPr>
              <w:t>Dokumentēts apliecinājums, ka tehniskā servisa sniedzējs Latvijā ir sertificēts atbilstoši ISO:9001 standartam</w:t>
            </w:r>
          </w:p>
        </w:tc>
        <w:tc>
          <w:tcPr>
            <w:tcW w:w="394" w:type="pct"/>
            <w:vMerge/>
          </w:tcPr>
          <w:p w14:paraId="38775562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55136126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5AFD5401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226B994C" w14:textId="6925676B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7BDC2A20" w14:textId="14E4B47B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2CDC4228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18E2BEAB" w14:textId="087F80E1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Piegādātajam ir pilna servisa programmatūra, kuru pēc pasūtītāja pieprasījuma var uzrādīt</w:t>
            </w:r>
          </w:p>
        </w:tc>
        <w:tc>
          <w:tcPr>
            <w:tcW w:w="394" w:type="pct"/>
            <w:vMerge/>
          </w:tcPr>
          <w:p w14:paraId="4DB95A32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5AC61338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0FAAD98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24EC8B2E" w14:textId="438C85ED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12C8256B" w14:textId="21A43BE7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48490536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3459BE90" w14:textId="051D3F45" w:rsidR="00454A11" w:rsidRPr="000278F3" w:rsidRDefault="008F6FC4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8F6FC4">
              <w:rPr>
                <w:rFonts w:ascii="Calibri" w:hAnsi="Calibri" w:cs="Calibri"/>
                <w:lang w:val="lv-LV"/>
              </w:rPr>
              <w:t>Piegādes termiņš – 1 (viens) mēnesis</w:t>
            </w:r>
          </w:p>
        </w:tc>
        <w:tc>
          <w:tcPr>
            <w:tcW w:w="394" w:type="pct"/>
            <w:vMerge/>
          </w:tcPr>
          <w:p w14:paraId="71F05AE6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2CDC196D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21EBA548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349ADEBE" w14:textId="2BE24130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31C55D80" w14:textId="345FDFFD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235043E7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5949BA13" w14:textId="07222CF0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Garantijas termiņš vismaz 5 (pieci) gadi</w:t>
            </w:r>
            <w:r w:rsidR="00E47EF4" w:rsidRPr="000278F3">
              <w:rPr>
                <w:rFonts w:ascii="Calibri" w:hAnsi="Calibri" w:cs="Calibri"/>
                <w:lang w:val="lv-LV"/>
              </w:rPr>
              <w:t xml:space="preserve"> </w:t>
            </w:r>
            <w:r w:rsidR="00E47EF4" w:rsidRPr="000278F3">
              <w:rPr>
                <w:rFonts w:ascii="Calibri" w:hAnsi="Calibri" w:cs="Calibri"/>
                <w:i/>
                <w:iCs/>
                <w:lang w:val="lv-LV"/>
              </w:rPr>
              <w:t>(pretendents var norādīt lielāku garantijas termiņu)</w:t>
            </w:r>
          </w:p>
        </w:tc>
        <w:tc>
          <w:tcPr>
            <w:tcW w:w="394" w:type="pct"/>
            <w:vMerge/>
          </w:tcPr>
          <w:p w14:paraId="7C745DD7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1740F360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29C9C825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5D20B2E4" w14:textId="68308E23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2DE06908" w14:textId="4A7BC7B1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7BA0D71B" w14:textId="77777777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64691E51" w14:textId="03D47455" w:rsidR="00454A11" w:rsidRPr="000278F3" w:rsidRDefault="00454A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Ražotāja izsniegts apmācību sertifikāts, kas apliecina, ka piegādātāja tehniskā servisa sniedzēji ir apmācīti ražotāja rūpnīcā</w:t>
            </w:r>
          </w:p>
        </w:tc>
        <w:tc>
          <w:tcPr>
            <w:tcW w:w="394" w:type="pct"/>
            <w:vMerge/>
          </w:tcPr>
          <w:p w14:paraId="2FBCFED7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008949CA" w14:textId="77777777" w:rsidR="00454A11" w:rsidRPr="000278F3" w:rsidRDefault="00454A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27EF21F7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09A8BC9A" w14:textId="3D0FF322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162411" w:rsidRPr="006418FE" w14:paraId="77B874F0" w14:textId="77777777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2A7E0786" w14:textId="77777777" w:rsidR="00162411" w:rsidRPr="000278F3" w:rsidRDefault="00162411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3FF357F3" w14:textId="7A6B013D" w:rsidR="00162411" w:rsidRPr="000278F3" w:rsidRDefault="00162411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0278F3">
              <w:rPr>
                <w:rFonts w:ascii="Calibri" w:hAnsi="Calibri" w:cs="Calibri"/>
                <w:lang w:val="lv-LV"/>
              </w:rPr>
              <w:t>Instrukcija latviešu vai angļu valodā</w:t>
            </w:r>
          </w:p>
        </w:tc>
        <w:tc>
          <w:tcPr>
            <w:tcW w:w="394" w:type="pct"/>
            <w:vMerge/>
          </w:tcPr>
          <w:p w14:paraId="7581EEEC" w14:textId="77777777" w:rsidR="00162411" w:rsidRPr="000278F3" w:rsidRDefault="001624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14B7D849" w14:textId="77777777" w:rsidR="00162411" w:rsidRPr="000278F3" w:rsidRDefault="00162411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6BF1286E" w14:textId="77777777" w:rsidR="00162411" w:rsidRPr="006418FE" w:rsidRDefault="001624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1DA901D8" w14:textId="77777777" w:rsidR="00162411" w:rsidRPr="006418FE" w:rsidRDefault="001624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40392" w:rsidRPr="006418FE" w14:paraId="0A9BD0DD" w14:textId="77777777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134C56DB" w14:textId="77777777" w:rsidR="00C40392" w:rsidRPr="000278F3" w:rsidRDefault="00C40392" w:rsidP="00A25D04">
            <w:pPr>
              <w:jc w:val="both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90" w:type="pct"/>
          </w:tcPr>
          <w:p w14:paraId="72ACB9F7" w14:textId="40960C7B" w:rsidR="00C40392" w:rsidRPr="000278F3" w:rsidRDefault="00C40392" w:rsidP="00A25D04">
            <w:pPr>
              <w:jc w:val="both"/>
              <w:rPr>
                <w:rFonts w:ascii="Calibri" w:hAnsi="Calibri" w:cs="Calibri"/>
                <w:lang w:val="lv-LV"/>
              </w:rPr>
            </w:pPr>
            <w:r w:rsidRPr="00C40392">
              <w:rPr>
                <w:rFonts w:ascii="Calibri" w:hAnsi="Calibri" w:cs="Calibri"/>
                <w:lang w:val="lv-LV"/>
              </w:rPr>
              <w:t>CE marķējums</w:t>
            </w:r>
          </w:p>
        </w:tc>
        <w:tc>
          <w:tcPr>
            <w:tcW w:w="394" w:type="pct"/>
            <w:vMerge/>
          </w:tcPr>
          <w:p w14:paraId="67673196" w14:textId="77777777" w:rsidR="00C40392" w:rsidRPr="000278F3" w:rsidRDefault="00C40392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463" w:type="pct"/>
          </w:tcPr>
          <w:p w14:paraId="7CE6473E" w14:textId="77777777" w:rsidR="00C40392" w:rsidRPr="000278F3" w:rsidRDefault="00C40392" w:rsidP="00A25D04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29480A1D" w14:textId="77777777" w:rsidR="00C40392" w:rsidRPr="006418FE" w:rsidRDefault="00C40392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4BB8C64A" w14:textId="77777777" w:rsidR="00C40392" w:rsidRPr="006418FE" w:rsidRDefault="00C40392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54A11" w:rsidRPr="006418FE" w14:paraId="711C9868" w14:textId="77777777" w:rsidTr="00454A1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97" w:type="pct"/>
            <w:vMerge/>
          </w:tcPr>
          <w:p w14:paraId="6D48A763" w14:textId="77777777" w:rsidR="00454A11" w:rsidRPr="006418FE" w:rsidRDefault="00454A11" w:rsidP="00A25D0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1790" w:type="pct"/>
          </w:tcPr>
          <w:p w14:paraId="174A782E" w14:textId="758F86FE" w:rsidR="00454A11" w:rsidRPr="000278F3" w:rsidRDefault="00454A11" w:rsidP="00A25D04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0278F3">
              <w:rPr>
                <w:rFonts w:asciiTheme="minorHAnsi" w:hAnsiTheme="minorHAnsi" w:cstheme="minorHAnsi"/>
                <w:lang w:val="lv-LV"/>
              </w:rPr>
              <w:t>Piegādes adrese: Rīga, Lejupes iela 3</w:t>
            </w:r>
          </w:p>
        </w:tc>
        <w:tc>
          <w:tcPr>
            <w:tcW w:w="394" w:type="pct"/>
            <w:vMerge/>
          </w:tcPr>
          <w:p w14:paraId="1EF12FE4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1463" w:type="pct"/>
          </w:tcPr>
          <w:p w14:paraId="25C6F3A1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5C7D2AFF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28" w:type="pct"/>
            <w:vMerge/>
          </w:tcPr>
          <w:p w14:paraId="48E76BBA" w14:textId="77777777" w:rsidR="00454A11" w:rsidRPr="006418FE" w:rsidRDefault="00454A11" w:rsidP="00A25D04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441466E6" w14:textId="77777777" w:rsidR="009A50A1" w:rsidRPr="009A50A1" w:rsidRDefault="009A50A1" w:rsidP="009A50A1">
      <w:pPr>
        <w:widowControl/>
        <w:overflowPunct/>
        <w:autoSpaceDE/>
        <w:autoSpaceDN/>
        <w:adjustRightInd/>
        <w:rPr>
          <w:rFonts w:asciiTheme="minorHAnsi" w:hAnsiTheme="minorHAnsi" w:cstheme="minorHAnsi"/>
          <w:b/>
          <w:bCs/>
          <w:caps/>
          <w:sz w:val="22"/>
          <w:szCs w:val="22"/>
          <w:lang w:val="lv-LV"/>
        </w:rPr>
      </w:pPr>
      <w:bookmarkStart w:id="2" w:name="_Hlk75838324"/>
    </w:p>
    <w:p w14:paraId="152A168D" w14:textId="71D1E3A1" w:rsidR="00F2643C" w:rsidRPr="009A50A1" w:rsidRDefault="009A50A1" w:rsidP="00DC7D2A">
      <w:pPr>
        <w:widowControl/>
        <w:overflowPunct/>
        <w:autoSpaceDE/>
        <w:autoSpaceDN/>
        <w:adjustRightInd/>
        <w:rPr>
          <w:rFonts w:asciiTheme="minorHAnsi" w:hAnsiTheme="minorHAnsi" w:cstheme="minorHAnsi"/>
          <w:sz w:val="22"/>
          <w:szCs w:val="22"/>
          <w:lang w:val="lv-LV"/>
        </w:rPr>
      </w:pPr>
      <w:r w:rsidRPr="009A50A1">
        <w:rPr>
          <w:rFonts w:asciiTheme="minorHAnsi" w:hAnsiTheme="minorHAnsi" w:cstheme="minorHAnsi"/>
          <w:sz w:val="22"/>
          <w:szCs w:val="22"/>
          <w:lang w:val="lv-LV"/>
        </w:rPr>
        <w:t>*Norādītā cena ietver visas izmaksas, kas saistītas ar tehniskajai specifikācijai atbilstošas iekārtas piegādi, t</w:t>
      </w:r>
      <w:r w:rsidRPr="008A48BF">
        <w:rPr>
          <w:rFonts w:asciiTheme="minorHAnsi" w:hAnsiTheme="minorHAnsi" w:cstheme="minorHAnsi"/>
          <w:sz w:val="22"/>
          <w:szCs w:val="22"/>
          <w:lang w:val="lv-LV"/>
        </w:rPr>
        <w:t>.sk. uzstādīšanu, garantijas</w:t>
      </w:r>
      <w:r w:rsidRPr="009A50A1">
        <w:rPr>
          <w:rFonts w:asciiTheme="minorHAnsi" w:hAnsiTheme="minorHAnsi" w:cstheme="minorHAnsi"/>
          <w:sz w:val="22"/>
          <w:szCs w:val="22"/>
          <w:lang w:val="lv-LV"/>
        </w:rPr>
        <w:t xml:space="preserve"> servisa nodrošināšanu, nodokļu, nodevu, transportēšanas u.c. izmaksas, kas nepieciešamas pakalpojuma pilnīgai un kvalitatīvai sniegšanai saskaņā ar iepirkuma nolikumu un tā pielikumiem.</w:t>
      </w:r>
      <w:bookmarkEnd w:id="2"/>
    </w:p>
    <w:sectPr w:rsidR="00F2643C" w:rsidRPr="009A50A1" w:rsidSect="006418FE"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72FB"/>
    <w:multiLevelType w:val="hybridMultilevel"/>
    <w:tmpl w:val="A9F23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D04C7"/>
    <w:multiLevelType w:val="multilevel"/>
    <w:tmpl w:val="74DA3034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760CC6"/>
    <w:multiLevelType w:val="hybridMultilevel"/>
    <w:tmpl w:val="9A88E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66A8"/>
    <w:multiLevelType w:val="multilevel"/>
    <w:tmpl w:val="30E0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940ED"/>
    <w:multiLevelType w:val="hybridMultilevel"/>
    <w:tmpl w:val="1700C7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133612">
    <w:abstractNumId w:val="1"/>
  </w:num>
  <w:num w:numId="2" w16cid:durableId="58485219">
    <w:abstractNumId w:val="0"/>
  </w:num>
  <w:num w:numId="3" w16cid:durableId="1261454436">
    <w:abstractNumId w:val="4"/>
  </w:num>
  <w:num w:numId="4" w16cid:durableId="599024992">
    <w:abstractNumId w:val="2"/>
  </w:num>
  <w:num w:numId="5" w16cid:durableId="1842626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13"/>
    <w:rsid w:val="00024CE9"/>
    <w:rsid w:val="000278F3"/>
    <w:rsid w:val="0003016F"/>
    <w:rsid w:val="00034CC2"/>
    <w:rsid w:val="0005406E"/>
    <w:rsid w:val="00067D7E"/>
    <w:rsid w:val="00091159"/>
    <w:rsid w:val="000F2230"/>
    <w:rsid w:val="00162411"/>
    <w:rsid w:val="001C103A"/>
    <w:rsid w:val="001C32D1"/>
    <w:rsid w:val="00284506"/>
    <w:rsid w:val="002D78E1"/>
    <w:rsid w:val="002F27BB"/>
    <w:rsid w:val="00313EE9"/>
    <w:rsid w:val="00350591"/>
    <w:rsid w:val="00387585"/>
    <w:rsid w:val="004062A0"/>
    <w:rsid w:val="00424C68"/>
    <w:rsid w:val="00441C3A"/>
    <w:rsid w:val="00452549"/>
    <w:rsid w:val="00454A11"/>
    <w:rsid w:val="00484A13"/>
    <w:rsid w:val="00491475"/>
    <w:rsid w:val="004E2D6E"/>
    <w:rsid w:val="005637B9"/>
    <w:rsid w:val="00583468"/>
    <w:rsid w:val="005C576E"/>
    <w:rsid w:val="00604256"/>
    <w:rsid w:val="006418FE"/>
    <w:rsid w:val="0064411A"/>
    <w:rsid w:val="006A3699"/>
    <w:rsid w:val="006A5314"/>
    <w:rsid w:val="006C2618"/>
    <w:rsid w:val="006E5CE2"/>
    <w:rsid w:val="006F3F3F"/>
    <w:rsid w:val="0073761C"/>
    <w:rsid w:val="0073769B"/>
    <w:rsid w:val="00744A2B"/>
    <w:rsid w:val="007500D8"/>
    <w:rsid w:val="007636C3"/>
    <w:rsid w:val="00790745"/>
    <w:rsid w:val="007A53D3"/>
    <w:rsid w:val="007B2596"/>
    <w:rsid w:val="007C5ADA"/>
    <w:rsid w:val="00826624"/>
    <w:rsid w:val="00876389"/>
    <w:rsid w:val="008942C5"/>
    <w:rsid w:val="008A48BF"/>
    <w:rsid w:val="008C25F5"/>
    <w:rsid w:val="008F6FC4"/>
    <w:rsid w:val="009178CA"/>
    <w:rsid w:val="009335E9"/>
    <w:rsid w:val="00945990"/>
    <w:rsid w:val="00965445"/>
    <w:rsid w:val="009A50A1"/>
    <w:rsid w:val="00A25D04"/>
    <w:rsid w:val="00AB22B9"/>
    <w:rsid w:val="00B77891"/>
    <w:rsid w:val="00C24369"/>
    <w:rsid w:val="00C40392"/>
    <w:rsid w:val="00C53569"/>
    <w:rsid w:val="00C5376D"/>
    <w:rsid w:val="00D127E1"/>
    <w:rsid w:val="00D25F1C"/>
    <w:rsid w:val="00D368DE"/>
    <w:rsid w:val="00D41D80"/>
    <w:rsid w:val="00D842E9"/>
    <w:rsid w:val="00DA5B4B"/>
    <w:rsid w:val="00DC7D2A"/>
    <w:rsid w:val="00DE6DA0"/>
    <w:rsid w:val="00E208D5"/>
    <w:rsid w:val="00E47EF4"/>
    <w:rsid w:val="00E66465"/>
    <w:rsid w:val="00E67F5E"/>
    <w:rsid w:val="00E927CD"/>
    <w:rsid w:val="00EB253A"/>
    <w:rsid w:val="00EC2C2D"/>
    <w:rsid w:val="00F2643C"/>
    <w:rsid w:val="00F26C2A"/>
    <w:rsid w:val="00F8051F"/>
    <w:rsid w:val="00F915D0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AEF"/>
  <w15:chartTrackingRefBased/>
  <w15:docId w15:val="{8A830F73-DF0B-4314-A279-1FA2AB7F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trip,H&amp;P List Paragraph,Normal bullet 2,Bullet list,Colorful List - Accent 12,Syle 1,2,Saraksta rindkopa,Numurets,Colorful List - Accent 11,PPS_Bullet,Virsraksti,Table of contents numbered,Citation List,Dot pt"/>
    <w:basedOn w:val="Normal"/>
    <w:link w:val="ListParagraphChar"/>
    <w:uiPriority w:val="34"/>
    <w:qFormat/>
    <w:rsid w:val="00F2643C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lv-LV" w:eastAsia="en-US"/>
    </w:rPr>
  </w:style>
  <w:style w:type="paragraph" w:styleId="NormalWeb">
    <w:name w:val="Normal (Web)"/>
    <w:basedOn w:val="Normal"/>
    <w:uiPriority w:val="99"/>
    <w:unhideWhenUsed/>
    <w:rsid w:val="00E67F5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Saraksta rindkopa Char,Numurets Char,Colorful List - Accent 11 Char"/>
    <w:link w:val="ListParagraph"/>
    <w:uiPriority w:val="34"/>
    <w:qFormat/>
    <w:locked/>
    <w:rsid w:val="00E6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0BD0-132B-443A-8707-BDE5E9F0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TS</vt:lpstr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</dc:title>
  <dc:subject/>
  <dc:creator>Bior</dc:creator>
  <cp:keywords/>
  <dc:description/>
  <cp:lastModifiedBy>Kristīne Rūmniece-Pakule</cp:lastModifiedBy>
  <cp:revision>41</cp:revision>
  <dcterms:created xsi:type="dcterms:W3CDTF">2021-05-19T13:06:00Z</dcterms:created>
  <dcterms:modified xsi:type="dcterms:W3CDTF">2025-11-19T12:23:00Z</dcterms:modified>
</cp:coreProperties>
</file>