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435F" w14:textId="77777777" w:rsidR="00174233" w:rsidRDefault="00174233" w:rsidP="00174233">
      <w:pPr>
        <w:pStyle w:val="ListParagraph"/>
        <w:ind w:left="426"/>
        <w:jc w:val="right"/>
        <w:rPr>
          <w:bCs/>
          <w:sz w:val="20"/>
          <w:szCs w:val="20"/>
        </w:rPr>
      </w:pPr>
      <w:bookmarkStart w:id="0" w:name="OLE_LINK1"/>
      <w:bookmarkStart w:id="1" w:name="_Hlk155709169"/>
      <w:bookmarkStart w:id="2" w:name="_Hlk209636713"/>
      <w:r>
        <w:rPr>
          <w:bCs/>
          <w:sz w:val="20"/>
          <w:szCs w:val="20"/>
        </w:rPr>
        <w:t>Pārtikas drošības, dzīvnieku veselības un vides zinātniskā institūta “BIOR”</w:t>
      </w:r>
    </w:p>
    <w:p w14:paraId="74B3537F" w14:textId="77777777" w:rsidR="00174233" w:rsidRDefault="00174233" w:rsidP="00174233">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1E9733FD" w14:textId="77777777" w:rsidR="00174233" w:rsidRDefault="00174233" w:rsidP="00174233">
      <w:pPr>
        <w:pStyle w:val="ListParagraph"/>
        <w:ind w:left="426"/>
        <w:jc w:val="right"/>
        <w:rPr>
          <w:bCs/>
          <w:sz w:val="20"/>
          <w:szCs w:val="20"/>
        </w:rPr>
      </w:pPr>
      <w:r>
        <w:rPr>
          <w:bCs/>
          <w:sz w:val="20"/>
          <w:szCs w:val="20"/>
        </w:rPr>
        <w:t>(ID. Nr. BIOR 2025/48/AK) nolikuma</w:t>
      </w:r>
    </w:p>
    <w:bookmarkEnd w:id="1"/>
    <w:p w14:paraId="29B22656" w14:textId="77777777" w:rsidR="00174233" w:rsidRDefault="00174233" w:rsidP="00174233">
      <w:pPr>
        <w:pStyle w:val="ListParagraph"/>
        <w:ind w:left="426"/>
        <w:jc w:val="right"/>
        <w:rPr>
          <w:bCs/>
          <w:sz w:val="20"/>
          <w:szCs w:val="20"/>
        </w:rPr>
      </w:pPr>
      <w:r>
        <w:rPr>
          <w:bCs/>
          <w:sz w:val="20"/>
          <w:szCs w:val="20"/>
        </w:rPr>
        <w:t>2. pielikums</w:t>
      </w:r>
    </w:p>
    <w:p w14:paraId="32757846" w14:textId="77777777" w:rsidR="00174233" w:rsidRDefault="00174233" w:rsidP="00174233">
      <w:pPr>
        <w:pStyle w:val="ListParagraph"/>
        <w:ind w:left="426"/>
        <w:jc w:val="right"/>
        <w:rPr>
          <w:bCs/>
          <w:sz w:val="20"/>
          <w:szCs w:val="20"/>
        </w:rPr>
      </w:pPr>
    </w:p>
    <w:p w14:paraId="5F93F6C3" w14:textId="77777777" w:rsidR="00174233" w:rsidRDefault="00174233" w:rsidP="00174233">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4A6E6ECE" w14:textId="77777777" w:rsidR="00174233" w:rsidRDefault="00174233" w:rsidP="00174233">
      <w:pPr>
        <w:widowControl/>
        <w:overflowPunct/>
        <w:autoSpaceDE/>
        <w:adjustRightInd/>
        <w:spacing w:before="120" w:after="120"/>
        <w:jc w:val="center"/>
        <w:rPr>
          <w:rFonts w:asciiTheme="minorHAnsi" w:hAnsiTheme="minorHAnsi" w:cstheme="minorHAnsi"/>
          <w:b/>
          <w:bCs/>
          <w:caps/>
          <w:kern w:val="0"/>
          <w:sz w:val="22"/>
          <w:szCs w:val="22"/>
          <w:lang w:val="lv-LV" w:eastAsia="en-US"/>
        </w:rPr>
      </w:pPr>
    </w:p>
    <w:p w14:paraId="4C27CCE4" w14:textId="77777777" w:rsidR="008452E7" w:rsidRPr="008452E7" w:rsidRDefault="008452E7" w:rsidP="008452E7">
      <w:pPr>
        <w:jc w:val="center"/>
        <w:rPr>
          <w:rFonts w:asciiTheme="minorHAnsi" w:hAnsiTheme="minorHAnsi" w:cstheme="minorHAnsi"/>
          <w:b/>
          <w:bCs/>
          <w:caps/>
          <w:kern w:val="0"/>
          <w:sz w:val="22"/>
          <w:szCs w:val="22"/>
          <w:lang w:val="pl-PL" w:eastAsia="en-US"/>
        </w:rPr>
      </w:pPr>
      <w:r w:rsidRPr="008452E7">
        <w:rPr>
          <w:rFonts w:asciiTheme="minorHAnsi" w:hAnsiTheme="minorHAnsi" w:cstheme="minorHAnsi"/>
          <w:b/>
          <w:bCs/>
          <w:caps/>
          <w:kern w:val="0"/>
          <w:sz w:val="22"/>
          <w:szCs w:val="22"/>
          <w:lang w:val="pl-PL" w:eastAsia="en-US"/>
        </w:rPr>
        <w:t>tehniskā specifikācija / tehniskais un finanšu piedāvājums</w:t>
      </w:r>
    </w:p>
    <w:p w14:paraId="42DC04CE" w14:textId="5441DB24" w:rsidR="00194524" w:rsidRPr="005466C9" w:rsidRDefault="00855F96" w:rsidP="005466C9">
      <w:pPr>
        <w:spacing w:before="120"/>
        <w:jc w:val="center"/>
        <w:rPr>
          <w:rFonts w:asciiTheme="minorHAnsi" w:hAnsiTheme="minorHAnsi" w:cstheme="minorHAnsi"/>
          <w:b/>
          <w:bCs/>
          <w:caps/>
          <w:sz w:val="22"/>
          <w:szCs w:val="22"/>
          <w:lang w:val="lv-LV"/>
        </w:rPr>
      </w:pPr>
      <w:r w:rsidRPr="005466C9">
        <w:rPr>
          <w:rFonts w:asciiTheme="minorHAnsi" w:hAnsiTheme="minorHAnsi"/>
          <w:b/>
          <w:bCs/>
          <w:caps/>
          <w:sz w:val="22"/>
          <w:szCs w:val="22"/>
          <w:lang w:val="lv-LV"/>
        </w:rPr>
        <w:t>14. daļa</w:t>
      </w:r>
      <w:r w:rsidR="005466C9" w:rsidRPr="005466C9">
        <w:rPr>
          <w:rFonts w:asciiTheme="minorHAnsi" w:hAnsiTheme="minorHAnsi"/>
          <w:b/>
          <w:bCs/>
          <w:caps/>
          <w:sz w:val="22"/>
          <w:szCs w:val="22"/>
          <w:lang w:val="lv-LV"/>
        </w:rPr>
        <w:t xml:space="preserve"> “</w:t>
      </w:r>
      <w:bookmarkEnd w:id="2"/>
      <w:r w:rsidR="008D5331" w:rsidRPr="005466C9">
        <w:rPr>
          <w:rFonts w:asciiTheme="minorHAnsi" w:hAnsiTheme="minorHAnsi" w:cstheme="minorHAnsi"/>
          <w:b/>
          <w:bCs/>
          <w:caps/>
          <w:sz w:val="22"/>
          <w:szCs w:val="22"/>
          <w:lang w:val="lv-LV"/>
        </w:rPr>
        <w:t>Magnētiskais maisītājs ar termoregulāciju</w:t>
      </w:r>
      <w:r w:rsidR="005466C9" w:rsidRPr="005466C9">
        <w:rPr>
          <w:rFonts w:asciiTheme="minorHAnsi" w:hAnsiTheme="minorHAnsi" w:cstheme="minorHAnsi"/>
          <w:b/>
          <w:bCs/>
          <w:caps/>
          <w:sz w:val="22"/>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2"/>
        <w:gridCol w:w="4252"/>
        <w:gridCol w:w="9"/>
        <w:gridCol w:w="1252"/>
        <w:gridCol w:w="6252"/>
        <w:gridCol w:w="1383"/>
      </w:tblGrid>
      <w:tr w:rsidR="00C02B87" w:rsidRPr="00BE247F" w14:paraId="17CA1956" w14:textId="2B1D2551" w:rsidTr="00C02B87">
        <w:trPr>
          <w:trHeight w:val="715"/>
          <w:tblHeader/>
        </w:trPr>
        <w:tc>
          <w:tcPr>
            <w:tcW w:w="1948" w:type="pct"/>
            <w:gridSpan w:val="3"/>
            <w:vAlign w:val="center"/>
          </w:tcPr>
          <w:p w14:paraId="1800F494" w14:textId="3375D980" w:rsidR="00C02B87" w:rsidRPr="00BE247F" w:rsidRDefault="00C02B87" w:rsidP="008D5331">
            <w:pPr>
              <w:jc w:val="center"/>
              <w:rPr>
                <w:rFonts w:asciiTheme="minorHAnsi" w:hAnsiTheme="minorHAnsi" w:cstheme="minorHAnsi"/>
                <w:b/>
                <w:lang w:val="lv-LV"/>
              </w:rPr>
            </w:pPr>
            <w:r w:rsidRPr="00C02B87">
              <w:rPr>
                <w:rFonts w:asciiTheme="minorHAnsi" w:hAnsiTheme="minorHAnsi" w:cstheme="minorHAnsi"/>
                <w:b/>
                <w:sz w:val="22"/>
                <w:szCs w:val="22"/>
                <w:lang w:val="lv-LV"/>
              </w:rPr>
              <w:t>Tehniskā specifikācija</w:t>
            </w:r>
          </w:p>
        </w:tc>
        <w:tc>
          <w:tcPr>
            <w:tcW w:w="430" w:type="pct"/>
            <w:vAlign w:val="center"/>
          </w:tcPr>
          <w:p w14:paraId="77B38B9B" w14:textId="0419C1C5" w:rsidR="00C02B87" w:rsidRPr="00C02B87" w:rsidRDefault="00C02B87" w:rsidP="008D5331">
            <w:pPr>
              <w:jc w:val="center"/>
              <w:rPr>
                <w:rFonts w:asciiTheme="minorHAnsi" w:hAnsiTheme="minorHAnsi" w:cstheme="minorHAnsi"/>
                <w:b/>
                <w:sz w:val="22"/>
                <w:szCs w:val="22"/>
                <w:lang w:val="lv-LV"/>
              </w:rPr>
            </w:pPr>
            <w:r w:rsidRPr="00C02B87">
              <w:rPr>
                <w:rFonts w:asciiTheme="minorHAnsi" w:hAnsiTheme="minorHAnsi" w:cstheme="minorHAnsi"/>
                <w:b/>
                <w:sz w:val="22"/>
                <w:szCs w:val="22"/>
                <w:lang w:val="lv-LV"/>
              </w:rPr>
              <w:t>Daudzums</w:t>
            </w:r>
          </w:p>
        </w:tc>
        <w:tc>
          <w:tcPr>
            <w:tcW w:w="2147" w:type="pct"/>
            <w:vAlign w:val="center"/>
          </w:tcPr>
          <w:p w14:paraId="75941811" w14:textId="77777777" w:rsidR="00C02B87" w:rsidRPr="00C02B87" w:rsidRDefault="00C02B87" w:rsidP="008D5331">
            <w:pPr>
              <w:widowControl/>
              <w:overflowPunct/>
              <w:autoSpaceDE/>
              <w:autoSpaceDN/>
              <w:adjustRightInd/>
              <w:spacing w:line="259" w:lineRule="auto"/>
              <w:jc w:val="center"/>
              <w:rPr>
                <w:rFonts w:asciiTheme="minorHAnsi" w:hAnsiTheme="minorHAnsi" w:cstheme="minorHAnsi"/>
                <w:b/>
                <w:sz w:val="22"/>
                <w:szCs w:val="22"/>
                <w:lang w:val="lv-LV"/>
              </w:rPr>
            </w:pPr>
            <w:r w:rsidRPr="00C02B87">
              <w:rPr>
                <w:rFonts w:asciiTheme="minorHAnsi" w:hAnsiTheme="minorHAnsi" w:cstheme="minorHAnsi"/>
                <w:b/>
                <w:sz w:val="22"/>
                <w:szCs w:val="22"/>
                <w:lang w:val="lv-LV"/>
              </w:rPr>
              <w:t>Tehniskais piedāvājums</w:t>
            </w:r>
          </w:p>
          <w:p w14:paraId="3DFFC234" w14:textId="3FD3A92F" w:rsidR="00C02B87" w:rsidRPr="00BE247F" w:rsidRDefault="003940E9" w:rsidP="008D5331">
            <w:pPr>
              <w:jc w:val="center"/>
              <w:rPr>
                <w:rFonts w:asciiTheme="minorHAnsi" w:hAnsiTheme="minorHAnsi" w:cstheme="minorHAnsi"/>
                <w:b/>
                <w:lang w:val="lv-LV"/>
              </w:rPr>
            </w:pPr>
            <w:r w:rsidRPr="0093245D">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93245D">
              <w:rPr>
                <w:rFonts w:asciiTheme="minorHAnsi" w:hAnsiTheme="minorHAnsi" w:cstheme="minorHAnsi"/>
                <w:bCs/>
                <w:lang w:val="lv-LV"/>
              </w:rPr>
              <w:t>linku</w:t>
            </w:r>
            <w:proofErr w:type="spellEnd"/>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 xml:space="preserve">Iekārtas elektroenerģijas patēriņš </w:t>
            </w:r>
            <w:proofErr w:type="spellStart"/>
            <w:r w:rsidRPr="00930077">
              <w:rPr>
                <w:rFonts w:asciiTheme="minorHAnsi" w:eastAsiaTheme="minorHAnsi" w:hAnsiTheme="minorHAnsi" w:cstheme="minorHAnsi"/>
                <w:bCs/>
                <w:lang w:val="lv-LV" w:eastAsia="en-US"/>
              </w:rPr>
              <w:t>kW</w:t>
            </w:r>
            <w:proofErr w:type="spellEnd"/>
            <w:r w:rsidRPr="00930077">
              <w:rPr>
                <w:rFonts w:asciiTheme="minorHAnsi" w:eastAsiaTheme="minorHAnsi" w:hAnsiTheme="minorHAnsi" w:cstheme="minorHAnsi"/>
                <w:bCs/>
                <w:lang w:val="lv-LV" w:eastAsia="en-US"/>
              </w:rPr>
              <w:t xml:space="preserve"> stundā</w:t>
            </w:r>
            <w:r>
              <w:rPr>
                <w:rFonts w:asciiTheme="minorHAnsi" w:eastAsiaTheme="minorHAnsi" w:hAnsiTheme="minorHAnsi" w:cstheme="minorHAnsi"/>
                <w:bCs/>
                <w:lang w:val="lv-LV" w:eastAsia="en-US"/>
              </w:rPr>
              <w:t>.</w:t>
            </w:r>
          </w:p>
        </w:tc>
        <w:tc>
          <w:tcPr>
            <w:tcW w:w="475" w:type="pct"/>
            <w:vAlign w:val="center"/>
          </w:tcPr>
          <w:p w14:paraId="4B042BF4" w14:textId="267468FE" w:rsidR="00C02B87" w:rsidRPr="00C02B87" w:rsidRDefault="00C02B87" w:rsidP="008D5331">
            <w:pPr>
              <w:widowControl/>
              <w:overflowPunct/>
              <w:autoSpaceDE/>
              <w:autoSpaceDN/>
              <w:adjustRightInd/>
              <w:spacing w:line="259" w:lineRule="auto"/>
              <w:jc w:val="center"/>
              <w:rPr>
                <w:rFonts w:asciiTheme="minorHAnsi" w:hAnsiTheme="minorHAnsi" w:cstheme="minorHAnsi"/>
                <w:b/>
                <w:sz w:val="22"/>
                <w:szCs w:val="22"/>
                <w:lang w:val="lv-LV"/>
              </w:rPr>
            </w:pPr>
            <w:r w:rsidRPr="00C02B87">
              <w:rPr>
                <w:rFonts w:asciiTheme="minorHAnsi" w:hAnsiTheme="minorHAnsi" w:cstheme="minorHAnsi"/>
                <w:b/>
                <w:sz w:val="22"/>
                <w:szCs w:val="22"/>
                <w:lang w:val="lv-LV"/>
              </w:rPr>
              <w:t xml:space="preserve">Cena* EUR </w:t>
            </w:r>
          </w:p>
          <w:p w14:paraId="6DF3AAB7" w14:textId="622995F7" w:rsidR="00C02B87" w:rsidRPr="00BE247F" w:rsidRDefault="00C02B87" w:rsidP="008D5331">
            <w:pPr>
              <w:jc w:val="center"/>
              <w:rPr>
                <w:rFonts w:asciiTheme="minorHAnsi" w:hAnsiTheme="minorHAnsi" w:cstheme="minorHAnsi"/>
                <w:b/>
                <w:lang w:val="lv-LV"/>
              </w:rPr>
            </w:pPr>
            <w:r w:rsidRPr="00C02B87">
              <w:rPr>
                <w:rFonts w:asciiTheme="minorHAnsi" w:hAnsiTheme="minorHAnsi" w:cstheme="minorHAnsi"/>
                <w:b/>
                <w:sz w:val="22"/>
                <w:szCs w:val="22"/>
                <w:lang w:val="lv-LV"/>
              </w:rPr>
              <w:t>bez PVN</w:t>
            </w:r>
          </w:p>
        </w:tc>
      </w:tr>
      <w:tr w:rsidR="003940E9" w:rsidRPr="00BE247F" w14:paraId="746BE7E0" w14:textId="2164DE75" w:rsidTr="00C57A0D">
        <w:tblPrEx>
          <w:tblLook w:val="01E0" w:firstRow="1" w:lastRow="1" w:firstColumn="1" w:lastColumn="1" w:noHBand="0" w:noVBand="0"/>
        </w:tblPrEx>
        <w:tc>
          <w:tcPr>
            <w:tcW w:w="485" w:type="pct"/>
            <w:vMerge w:val="restart"/>
          </w:tcPr>
          <w:p w14:paraId="5362EADC" w14:textId="77777777" w:rsidR="003940E9" w:rsidRPr="00BE247F" w:rsidRDefault="003940E9" w:rsidP="001C4989">
            <w:pPr>
              <w:rPr>
                <w:rFonts w:asciiTheme="minorHAnsi" w:hAnsiTheme="minorHAnsi" w:cstheme="minorHAnsi"/>
                <w:lang w:val="lv-LV"/>
              </w:rPr>
            </w:pPr>
            <w:r w:rsidRPr="00BE247F">
              <w:rPr>
                <w:rFonts w:asciiTheme="minorHAnsi" w:hAnsiTheme="minorHAnsi" w:cstheme="minorHAnsi"/>
                <w:lang w:val="lv-LV"/>
              </w:rPr>
              <w:t>Komplektācija un tehniskās prasības</w:t>
            </w:r>
          </w:p>
        </w:tc>
        <w:tc>
          <w:tcPr>
            <w:tcW w:w="1460" w:type="pct"/>
          </w:tcPr>
          <w:p w14:paraId="2CDE94BB" w14:textId="05AE35FF" w:rsidR="003940E9" w:rsidRPr="00BE247F" w:rsidRDefault="003940E9" w:rsidP="00B07AEE">
            <w:pPr>
              <w:pStyle w:val="ListParagraph"/>
              <w:numPr>
                <w:ilvl w:val="0"/>
                <w:numId w:val="11"/>
              </w:numPr>
              <w:ind w:left="321" w:hanging="283"/>
              <w:jc w:val="both"/>
              <w:rPr>
                <w:rFonts w:cstheme="minorHAnsi"/>
                <w:sz w:val="20"/>
                <w:szCs w:val="20"/>
              </w:rPr>
            </w:pPr>
            <w:r w:rsidRPr="00BE247F">
              <w:rPr>
                <w:rFonts w:cstheme="minorHAnsi"/>
                <w:sz w:val="20"/>
                <w:szCs w:val="20"/>
              </w:rPr>
              <w:t xml:space="preserve">Paredzēts maisīšanai un sildīšanai </w:t>
            </w:r>
          </w:p>
          <w:p w14:paraId="34D63178" w14:textId="55A2F181" w:rsidR="00330E1B" w:rsidRPr="00330E1B" w:rsidRDefault="003940E9" w:rsidP="00330E1B">
            <w:pPr>
              <w:pStyle w:val="ListParagraph"/>
              <w:numPr>
                <w:ilvl w:val="0"/>
                <w:numId w:val="11"/>
              </w:numPr>
              <w:ind w:left="321" w:hanging="283"/>
              <w:jc w:val="both"/>
              <w:rPr>
                <w:rFonts w:cstheme="minorHAnsi"/>
              </w:rPr>
            </w:pPr>
            <w:bookmarkStart w:id="3" w:name="_Hlk213938739"/>
            <w:proofErr w:type="spellStart"/>
            <w:r w:rsidRPr="00BE247F">
              <w:rPr>
                <w:rFonts w:cstheme="minorHAnsi"/>
                <w:sz w:val="20"/>
                <w:szCs w:val="20"/>
              </w:rPr>
              <w:t>Apgriezieni</w:t>
            </w:r>
            <w:proofErr w:type="spellEnd"/>
            <w:r w:rsidRPr="00BE247F">
              <w:rPr>
                <w:rFonts w:cstheme="minorHAnsi"/>
                <w:sz w:val="20"/>
                <w:szCs w:val="20"/>
              </w:rPr>
              <w:t xml:space="preserve"> </w:t>
            </w:r>
            <w:r w:rsidRPr="00330E1B">
              <w:rPr>
                <w:rFonts w:cstheme="minorHAnsi"/>
                <w:sz w:val="20"/>
                <w:szCs w:val="20"/>
              </w:rPr>
              <w:t xml:space="preserve">minūtē: </w:t>
            </w:r>
            <w:r w:rsidR="00330E1B" w:rsidRPr="00330E1B">
              <w:rPr>
                <w:rFonts w:cstheme="minorHAnsi"/>
                <w:sz w:val="20"/>
                <w:szCs w:val="20"/>
              </w:rPr>
              <w:t>iekārtai jānodrošina nepārtraukta ātruma regulēšana diapazonā no maksimums 100 apgr./min. (vai zemāks) līdz vismaz 1500 apgr./min. (vai augstāks)</w:t>
            </w:r>
          </w:p>
          <w:p w14:paraId="6B99AB34" w14:textId="0EC21C39" w:rsidR="003940E9" w:rsidRPr="00BE247F" w:rsidRDefault="003940E9" w:rsidP="00B07AEE">
            <w:pPr>
              <w:pStyle w:val="ListParagraph"/>
              <w:numPr>
                <w:ilvl w:val="0"/>
                <w:numId w:val="11"/>
              </w:numPr>
              <w:ind w:left="321" w:hanging="283"/>
              <w:jc w:val="both"/>
              <w:rPr>
                <w:rFonts w:cstheme="minorHAnsi"/>
                <w:sz w:val="20"/>
                <w:szCs w:val="20"/>
              </w:rPr>
            </w:pPr>
            <w:bookmarkStart w:id="4" w:name="_Hlk213938910"/>
            <w:bookmarkEnd w:id="3"/>
            <w:r w:rsidRPr="00BE247F">
              <w:rPr>
                <w:rFonts w:cstheme="minorHAnsi"/>
                <w:sz w:val="20"/>
                <w:szCs w:val="20"/>
              </w:rPr>
              <w:t>Temperatūras di</w:t>
            </w:r>
            <w:r w:rsidRPr="00330E1B">
              <w:rPr>
                <w:rFonts w:cstheme="minorHAnsi"/>
                <w:sz w:val="20"/>
                <w:szCs w:val="20"/>
              </w:rPr>
              <w:t xml:space="preserve">apazons: </w:t>
            </w:r>
            <w:r w:rsidR="00330E1B" w:rsidRPr="00330E1B">
              <w:rPr>
                <w:rFonts w:cstheme="minorHAnsi"/>
                <w:sz w:val="20"/>
                <w:szCs w:val="20"/>
              </w:rPr>
              <w:t>iekārtai jānodrošina stabils temperatūras kontroles diapazons no maksimums 5 °C (vai zemāks) līdz vismaz 150</w:t>
            </w:r>
            <w:r w:rsidR="00330E1B">
              <w:rPr>
                <w:rFonts w:cstheme="minorHAnsi"/>
                <w:sz w:val="20"/>
                <w:szCs w:val="20"/>
              </w:rPr>
              <w:t> </w:t>
            </w:r>
            <w:r w:rsidR="00330E1B" w:rsidRPr="00330E1B">
              <w:rPr>
                <w:rFonts w:cstheme="minorHAnsi"/>
                <w:sz w:val="20"/>
                <w:szCs w:val="20"/>
              </w:rPr>
              <w:t>°C (vai augstāks)</w:t>
            </w:r>
          </w:p>
          <w:bookmarkEnd w:id="4"/>
          <w:p w14:paraId="21370CAC" w14:textId="52A9B648" w:rsidR="003940E9" w:rsidRPr="00BE247F" w:rsidRDefault="003940E9" w:rsidP="00B07AEE">
            <w:pPr>
              <w:pStyle w:val="ListParagraph"/>
              <w:numPr>
                <w:ilvl w:val="0"/>
                <w:numId w:val="11"/>
              </w:numPr>
              <w:ind w:left="321" w:hanging="283"/>
              <w:jc w:val="both"/>
              <w:rPr>
                <w:rFonts w:cstheme="minorHAnsi"/>
                <w:sz w:val="20"/>
                <w:szCs w:val="20"/>
              </w:rPr>
            </w:pPr>
            <w:r w:rsidRPr="00BE247F">
              <w:rPr>
                <w:rFonts w:cstheme="minorHAnsi"/>
                <w:sz w:val="20"/>
                <w:szCs w:val="20"/>
              </w:rPr>
              <w:t>Maisāmais tilpums: vismaz 2</w:t>
            </w:r>
            <w:r w:rsidR="009A7AB3">
              <w:rPr>
                <w:rFonts w:cstheme="minorHAnsi"/>
                <w:sz w:val="20"/>
                <w:szCs w:val="20"/>
              </w:rPr>
              <w:t xml:space="preserve"> </w:t>
            </w:r>
            <w:r w:rsidRPr="00BE247F">
              <w:rPr>
                <w:rFonts w:cstheme="minorHAnsi"/>
                <w:sz w:val="20"/>
                <w:szCs w:val="20"/>
              </w:rPr>
              <w:t>l</w:t>
            </w:r>
          </w:p>
          <w:p w14:paraId="7C8C43E6" w14:textId="7B982198" w:rsidR="003940E9" w:rsidRPr="00BE247F" w:rsidRDefault="003940E9" w:rsidP="00B07AEE">
            <w:pPr>
              <w:pStyle w:val="ListParagraph"/>
              <w:numPr>
                <w:ilvl w:val="0"/>
                <w:numId w:val="11"/>
              </w:numPr>
              <w:ind w:left="321" w:hanging="283"/>
              <w:jc w:val="both"/>
              <w:rPr>
                <w:rFonts w:cstheme="minorHAnsi"/>
                <w:sz w:val="20"/>
                <w:szCs w:val="20"/>
              </w:rPr>
            </w:pPr>
            <w:r w:rsidRPr="00BE247F">
              <w:rPr>
                <w:rFonts w:cstheme="minorHAnsi"/>
                <w:sz w:val="20"/>
                <w:szCs w:val="20"/>
              </w:rPr>
              <w:t xml:space="preserve">Temperatūras stabilitāte: </w:t>
            </w:r>
            <w:proofErr w:type="spellStart"/>
            <w:r w:rsidRPr="00BE247F">
              <w:rPr>
                <w:rFonts w:cstheme="minorHAnsi"/>
                <w:sz w:val="20"/>
                <w:szCs w:val="20"/>
              </w:rPr>
              <w:t>max</w:t>
            </w:r>
            <w:proofErr w:type="spellEnd"/>
            <w:r w:rsidRPr="00BE247F">
              <w:rPr>
                <w:rFonts w:cstheme="minorHAnsi"/>
                <w:sz w:val="20"/>
                <w:szCs w:val="20"/>
              </w:rPr>
              <w:t>. ±3</w:t>
            </w:r>
            <w:r w:rsidRPr="00BE247F">
              <w:rPr>
                <w:rFonts w:ascii="Cambria Math" w:hAnsi="Cambria Math" w:cs="Cambria Math"/>
                <w:sz w:val="20"/>
                <w:szCs w:val="20"/>
              </w:rPr>
              <w:t>℃</w:t>
            </w:r>
          </w:p>
          <w:p w14:paraId="1A09965D" w14:textId="57FCCF47" w:rsidR="003940E9" w:rsidRPr="00E31286" w:rsidRDefault="003940E9" w:rsidP="00B07AEE">
            <w:pPr>
              <w:pStyle w:val="ListParagraph"/>
              <w:numPr>
                <w:ilvl w:val="0"/>
                <w:numId w:val="11"/>
              </w:numPr>
              <w:ind w:left="321" w:hanging="283"/>
              <w:jc w:val="both"/>
              <w:rPr>
                <w:rFonts w:cstheme="minorHAnsi"/>
                <w:sz w:val="20"/>
                <w:szCs w:val="20"/>
              </w:rPr>
            </w:pPr>
            <w:r w:rsidRPr="00BE247F">
              <w:rPr>
                <w:rFonts w:cstheme="minorHAnsi"/>
                <w:sz w:val="20"/>
                <w:szCs w:val="20"/>
              </w:rPr>
              <w:t>Displejs</w:t>
            </w:r>
            <w:r w:rsidRPr="00E31286">
              <w:rPr>
                <w:rFonts w:cstheme="minorHAnsi"/>
                <w:sz w:val="20"/>
                <w:szCs w:val="20"/>
              </w:rPr>
              <w:t>: LCD vai LED</w:t>
            </w:r>
          </w:p>
          <w:p w14:paraId="20C2C286" w14:textId="798D643A" w:rsidR="003940E9" w:rsidRPr="00E31286" w:rsidRDefault="003940E9" w:rsidP="00B07AEE">
            <w:pPr>
              <w:pStyle w:val="ListParagraph"/>
              <w:numPr>
                <w:ilvl w:val="0"/>
                <w:numId w:val="11"/>
              </w:numPr>
              <w:ind w:left="321" w:hanging="283"/>
              <w:jc w:val="both"/>
              <w:rPr>
                <w:rFonts w:cstheme="minorHAnsi"/>
                <w:sz w:val="20"/>
                <w:szCs w:val="20"/>
              </w:rPr>
            </w:pPr>
            <w:r w:rsidRPr="00E31286">
              <w:rPr>
                <w:rFonts w:cstheme="minorHAnsi"/>
                <w:sz w:val="20"/>
                <w:szCs w:val="20"/>
              </w:rPr>
              <w:t>Darba virsma:  vismaz 16</w:t>
            </w:r>
            <w:r w:rsidR="00E31286" w:rsidRPr="00E31286">
              <w:rPr>
                <w:rFonts w:cstheme="minorHAnsi"/>
                <w:sz w:val="20"/>
                <w:szCs w:val="20"/>
              </w:rPr>
              <w:t xml:space="preserve"> cm (±2 cm) </w:t>
            </w:r>
            <w:r w:rsidRPr="00E31286">
              <w:rPr>
                <w:rFonts w:cstheme="minorHAnsi"/>
                <w:sz w:val="20"/>
                <w:szCs w:val="20"/>
              </w:rPr>
              <w:t>x</w:t>
            </w:r>
            <w:r w:rsidR="00E31286" w:rsidRPr="00E31286">
              <w:rPr>
                <w:rFonts w:cstheme="minorHAnsi"/>
                <w:sz w:val="20"/>
                <w:szCs w:val="20"/>
              </w:rPr>
              <w:t xml:space="preserve"> </w:t>
            </w:r>
            <w:r w:rsidRPr="00E31286">
              <w:rPr>
                <w:rFonts w:cstheme="minorHAnsi"/>
                <w:sz w:val="20"/>
                <w:szCs w:val="20"/>
              </w:rPr>
              <w:t xml:space="preserve">16 cm </w:t>
            </w:r>
            <w:r w:rsidR="00E31286" w:rsidRPr="00E31286">
              <w:rPr>
                <w:rFonts w:cstheme="minorHAnsi"/>
                <w:sz w:val="20"/>
                <w:szCs w:val="20"/>
              </w:rPr>
              <w:t>(</w:t>
            </w:r>
            <w:r w:rsidRPr="00E31286">
              <w:rPr>
                <w:rFonts w:cstheme="minorHAnsi"/>
                <w:sz w:val="20"/>
                <w:szCs w:val="20"/>
              </w:rPr>
              <w:t>±2</w:t>
            </w:r>
            <w:r w:rsidR="00E31286" w:rsidRPr="00E31286">
              <w:rPr>
                <w:rFonts w:cstheme="minorHAnsi"/>
                <w:sz w:val="20"/>
                <w:szCs w:val="20"/>
              </w:rPr>
              <w:t xml:space="preserve"> </w:t>
            </w:r>
            <w:r w:rsidRPr="00E31286">
              <w:rPr>
                <w:rFonts w:cstheme="minorHAnsi"/>
                <w:sz w:val="20"/>
                <w:szCs w:val="20"/>
              </w:rPr>
              <w:t>cm</w:t>
            </w:r>
            <w:r w:rsidR="00E31286" w:rsidRPr="00E31286">
              <w:rPr>
                <w:rFonts w:cstheme="minorHAnsi"/>
                <w:sz w:val="20"/>
                <w:szCs w:val="20"/>
              </w:rPr>
              <w:t>)</w:t>
            </w:r>
          </w:p>
          <w:p w14:paraId="30C587E8" w14:textId="400EF8B1" w:rsidR="003940E9" w:rsidRPr="00BE247F" w:rsidRDefault="003940E9" w:rsidP="00B07AEE">
            <w:pPr>
              <w:pStyle w:val="ListParagraph"/>
              <w:numPr>
                <w:ilvl w:val="0"/>
                <w:numId w:val="11"/>
              </w:numPr>
              <w:ind w:left="321" w:hanging="283"/>
              <w:jc w:val="both"/>
              <w:rPr>
                <w:rFonts w:cstheme="minorHAnsi"/>
                <w:sz w:val="20"/>
                <w:szCs w:val="20"/>
              </w:rPr>
            </w:pPr>
            <w:r w:rsidRPr="00E31286">
              <w:rPr>
                <w:rFonts w:cstheme="minorHAnsi"/>
                <w:sz w:val="20"/>
                <w:szCs w:val="20"/>
              </w:rPr>
              <w:t>Darba virsmas</w:t>
            </w:r>
            <w:r w:rsidRPr="00BE247F">
              <w:rPr>
                <w:rFonts w:cstheme="minorHAnsi"/>
                <w:sz w:val="20"/>
                <w:szCs w:val="20"/>
              </w:rPr>
              <w:t xml:space="preserve"> materiāls: ķīmiski izturīgs pārklājums: alumīnija vai nerūsējošs tērauds ar/bez keramiska pārklājumu vai rūdīts stikls</w:t>
            </w:r>
          </w:p>
          <w:p w14:paraId="2FED88B0" w14:textId="5625BFE2" w:rsidR="003940E9" w:rsidRPr="00BE247F" w:rsidRDefault="003940E9" w:rsidP="00B07AEE">
            <w:pPr>
              <w:pStyle w:val="ListParagraph"/>
              <w:numPr>
                <w:ilvl w:val="0"/>
                <w:numId w:val="11"/>
              </w:numPr>
              <w:ind w:left="321" w:hanging="283"/>
              <w:jc w:val="both"/>
              <w:rPr>
                <w:rFonts w:cstheme="minorHAnsi"/>
                <w:sz w:val="20"/>
                <w:szCs w:val="20"/>
              </w:rPr>
            </w:pPr>
            <w:r w:rsidRPr="00BE247F">
              <w:rPr>
                <w:rFonts w:cstheme="minorHAnsi"/>
                <w:sz w:val="20"/>
                <w:szCs w:val="20"/>
              </w:rPr>
              <w:t>Iekārtas jauda: 200 - 240 V, 50/60 Hz</w:t>
            </w:r>
          </w:p>
          <w:p w14:paraId="688606E5" w14:textId="682EC83A" w:rsidR="003940E9" w:rsidRPr="00BE247F" w:rsidRDefault="003940E9" w:rsidP="00B07AEE">
            <w:pPr>
              <w:pStyle w:val="ListParagraph"/>
              <w:numPr>
                <w:ilvl w:val="0"/>
                <w:numId w:val="11"/>
              </w:numPr>
              <w:spacing w:after="0"/>
              <w:ind w:left="321" w:hanging="283"/>
              <w:jc w:val="both"/>
              <w:rPr>
                <w:rFonts w:cstheme="minorHAnsi"/>
                <w:sz w:val="20"/>
                <w:szCs w:val="20"/>
              </w:rPr>
            </w:pPr>
            <w:r w:rsidRPr="00BE247F">
              <w:rPr>
                <w:rFonts w:cstheme="minorHAnsi"/>
                <w:sz w:val="20"/>
                <w:szCs w:val="20"/>
              </w:rPr>
              <w:t>Drošības klase: IP 42</w:t>
            </w:r>
          </w:p>
        </w:tc>
        <w:tc>
          <w:tcPr>
            <w:tcW w:w="433" w:type="pct"/>
            <w:gridSpan w:val="2"/>
            <w:vMerge w:val="restart"/>
          </w:tcPr>
          <w:p w14:paraId="78C36C82" w14:textId="77777777" w:rsidR="003940E9" w:rsidRPr="00BE247F" w:rsidRDefault="003940E9" w:rsidP="003940E9">
            <w:pPr>
              <w:spacing w:before="240"/>
              <w:jc w:val="center"/>
              <w:rPr>
                <w:rFonts w:asciiTheme="minorHAnsi" w:hAnsiTheme="minorHAnsi" w:cstheme="minorHAnsi"/>
                <w:lang w:val="lv-LV"/>
              </w:rPr>
            </w:pPr>
            <w:r w:rsidRPr="00BE247F">
              <w:rPr>
                <w:rFonts w:asciiTheme="minorHAnsi" w:hAnsiTheme="minorHAnsi" w:cstheme="minorHAnsi"/>
                <w:lang w:val="lv-LV"/>
              </w:rPr>
              <w:t>1</w:t>
            </w:r>
          </w:p>
        </w:tc>
        <w:tc>
          <w:tcPr>
            <w:tcW w:w="2147" w:type="pct"/>
          </w:tcPr>
          <w:p w14:paraId="7C26B7F3" w14:textId="5CFEEB09" w:rsidR="003940E9" w:rsidRPr="00BE247F" w:rsidRDefault="003940E9" w:rsidP="001E333F">
            <w:pPr>
              <w:rPr>
                <w:rFonts w:asciiTheme="minorHAnsi" w:hAnsiTheme="minorHAnsi" w:cstheme="minorHAnsi"/>
                <w:lang w:val="lv-LV"/>
              </w:rPr>
            </w:pPr>
          </w:p>
        </w:tc>
        <w:tc>
          <w:tcPr>
            <w:tcW w:w="475" w:type="pct"/>
            <w:vMerge w:val="restart"/>
          </w:tcPr>
          <w:p w14:paraId="0785A331" w14:textId="77777777" w:rsidR="003940E9" w:rsidRPr="00BE247F" w:rsidRDefault="003940E9" w:rsidP="003940E9">
            <w:pPr>
              <w:spacing w:before="240"/>
              <w:jc w:val="center"/>
              <w:rPr>
                <w:rFonts w:asciiTheme="minorHAnsi" w:hAnsiTheme="minorHAnsi" w:cstheme="minorHAnsi"/>
                <w:lang w:val="lv-LV"/>
              </w:rPr>
            </w:pPr>
          </w:p>
        </w:tc>
      </w:tr>
      <w:tr w:rsidR="003940E9" w:rsidRPr="00BE247F" w14:paraId="4A8DEAF2" w14:textId="77777777" w:rsidTr="00C02B87">
        <w:tblPrEx>
          <w:tblLook w:val="01E0" w:firstRow="1" w:lastRow="1" w:firstColumn="1" w:lastColumn="1" w:noHBand="0" w:noVBand="0"/>
        </w:tblPrEx>
        <w:tc>
          <w:tcPr>
            <w:tcW w:w="485" w:type="pct"/>
            <w:vMerge/>
          </w:tcPr>
          <w:p w14:paraId="0A000DB5" w14:textId="77777777" w:rsidR="003940E9" w:rsidRPr="00BE247F" w:rsidRDefault="003940E9" w:rsidP="003940E9">
            <w:pPr>
              <w:rPr>
                <w:rFonts w:asciiTheme="minorHAnsi" w:hAnsiTheme="minorHAnsi" w:cstheme="minorHAnsi"/>
                <w:lang w:val="lv-LV"/>
              </w:rPr>
            </w:pPr>
          </w:p>
        </w:tc>
        <w:tc>
          <w:tcPr>
            <w:tcW w:w="1460" w:type="pct"/>
          </w:tcPr>
          <w:p w14:paraId="3F1A9A17" w14:textId="11BB50D6" w:rsidR="003940E9" w:rsidRPr="003940E9" w:rsidRDefault="003940E9" w:rsidP="003940E9">
            <w:pPr>
              <w:pStyle w:val="ListParagraph"/>
              <w:tabs>
                <w:tab w:val="left" w:pos="240"/>
              </w:tabs>
              <w:ind w:left="0"/>
              <w:jc w:val="both"/>
              <w:rPr>
                <w:rFonts w:cstheme="minorHAnsi"/>
                <w:sz w:val="20"/>
                <w:szCs w:val="20"/>
              </w:rPr>
            </w:pPr>
            <w:r w:rsidRPr="003940E9">
              <w:rPr>
                <w:rFonts w:cstheme="minorHAnsi"/>
                <w:sz w:val="20"/>
                <w:szCs w:val="20"/>
              </w:rPr>
              <w:t xml:space="preserve">Iekārtas elektroenerģijas patēriņš </w:t>
            </w:r>
            <w:proofErr w:type="spellStart"/>
            <w:r w:rsidRPr="003940E9">
              <w:rPr>
                <w:rFonts w:cstheme="minorHAnsi"/>
                <w:sz w:val="20"/>
                <w:szCs w:val="20"/>
              </w:rPr>
              <w:t>kW</w:t>
            </w:r>
            <w:proofErr w:type="spellEnd"/>
            <w:r w:rsidRPr="003940E9">
              <w:rPr>
                <w:rFonts w:cstheme="minorHAnsi"/>
                <w:sz w:val="20"/>
                <w:szCs w:val="20"/>
              </w:rPr>
              <w:t xml:space="preserve"> stundā</w:t>
            </w:r>
          </w:p>
        </w:tc>
        <w:tc>
          <w:tcPr>
            <w:tcW w:w="433" w:type="pct"/>
            <w:gridSpan w:val="2"/>
            <w:vMerge/>
            <w:vAlign w:val="center"/>
          </w:tcPr>
          <w:p w14:paraId="7A964D2D" w14:textId="77777777" w:rsidR="003940E9" w:rsidRPr="00BE247F" w:rsidRDefault="003940E9" w:rsidP="003940E9">
            <w:pPr>
              <w:jc w:val="center"/>
              <w:rPr>
                <w:rFonts w:asciiTheme="minorHAnsi" w:hAnsiTheme="minorHAnsi" w:cstheme="minorHAnsi"/>
                <w:lang w:val="lv-LV"/>
              </w:rPr>
            </w:pPr>
          </w:p>
        </w:tc>
        <w:tc>
          <w:tcPr>
            <w:tcW w:w="2147" w:type="pct"/>
            <w:vAlign w:val="center"/>
          </w:tcPr>
          <w:p w14:paraId="731BBBF8" w14:textId="77777777" w:rsidR="003940E9" w:rsidRPr="00BE247F" w:rsidRDefault="003940E9" w:rsidP="003940E9">
            <w:pPr>
              <w:rPr>
                <w:rFonts w:asciiTheme="minorHAnsi" w:hAnsiTheme="minorHAnsi" w:cstheme="minorHAnsi"/>
                <w:lang w:val="lv-LV"/>
              </w:rPr>
            </w:pPr>
          </w:p>
        </w:tc>
        <w:tc>
          <w:tcPr>
            <w:tcW w:w="475" w:type="pct"/>
            <w:vMerge/>
            <w:vAlign w:val="center"/>
          </w:tcPr>
          <w:p w14:paraId="0A07066B" w14:textId="77777777" w:rsidR="003940E9" w:rsidRPr="00BE247F" w:rsidRDefault="003940E9" w:rsidP="003940E9">
            <w:pPr>
              <w:jc w:val="center"/>
              <w:rPr>
                <w:rFonts w:asciiTheme="minorHAnsi" w:hAnsiTheme="minorHAnsi" w:cstheme="minorHAnsi"/>
                <w:lang w:val="lv-LV"/>
              </w:rPr>
            </w:pPr>
          </w:p>
        </w:tc>
      </w:tr>
      <w:tr w:rsidR="003940E9" w:rsidRPr="00BE247F" w14:paraId="2D154074" w14:textId="443EC966" w:rsidTr="00C02B87">
        <w:tblPrEx>
          <w:tblLook w:val="01E0" w:firstRow="1" w:lastRow="1" w:firstColumn="1" w:lastColumn="1" w:noHBand="0" w:noVBand="0"/>
        </w:tblPrEx>
        <w:tc>
          <w:tcPr>
            <w:tcW w:w="485" w:type="pct"/>
            <w:vMerge w:val="restart"/>
          </w:tcPr>
          <w:p w14:paraId="6AAB6D4A" w14:textId="77777777" w:rsidR="003940E9" w:rsidRPr="00BE247F" w:rsidRDefault="003940E9" w:rsidP="003940E9">
            <w:pPr>
              <w:rPr>
                <w:rFonts w:asciiTheme="minorHAnsi" w:hAnsiTheme="minorHAnsi" w:cstheme="minorHAnsi"/>
                <w:lang w:val="lv-LV"/>
              </w:rPr>
            </w:pPr>
            <w:r w:rsidRPr="00BE247F">
              <w:rPr>
                <w:rFonts w:asciiTheme="minorHAnsi" w:hAnsiTheme="minorHAnsi" w:cstheme="minorHAnsi"/>
                <w:lang w:val="lv-LV"/>
              </w:rPr>
              <w:lastRenderedPageBreak/>
              <w:t>Citas prasības</w:t>
            </w:r>
          </w:p>
        </w:tc>
        <w:tc>
          <w:tcPr>
            <w:tcW w:w="1460" w:type="pct"/>
          </w:tcPr>
          <w:p w14:paraId="4D8CA5E5" w14:textId="11D507DE" w:rsidR="003940E9" w:rsidRPr="00BE247F" w:rsidRDefault="003940E9" w:rsidP="003940E9">
            <w:pPr>
              <w:jc w:val="both"/>
              <w:rPr>
                <w:rFonts w:asciiTheme="minorHAnsi" w:hAnsiTheme="minorHAnsi" w:cstheme="minorHAnsi"/>
                <w:lang w:val="lv-LV"/>
              </w:rPr>
            </w:pPr>
            <w:r w:rsidRPr="00BE247F">
              <w:rPr>
                <w:rFonts w:asciiTheme="minorHAnsi" w:hAnsiTheme="minorHAnsi" w:cstheme="minorHAnsi"/>
                <w:lang w:val="lv-LV"/>
              </w:rPr>
              <w:t>Garantijas termiņš vismaz 2 gadi</w:t>
            </w:r>
            <w:r w:rsidR="00054FDD">
              <w:rPr>
                <w:rFonts w:asciiTheme="minorHAnsi" w:hAnsiTheme="minorHAnsi" w:cstheme="minorHAnsi"/>
                <w:lang w:val="lv-LV"/>
              </w:rPr>
              <w:t xml:space="preserve"> </w:t>
            </w:r>
            <w:r w:rsidR="00054FDD" w:rsidRPr="00564DD1">
              <w:rPr>
                <w:rFonts w:asciiTheme="minorHAnsi" w:hAnsiTheme="minorHAnsi" w:cs="Arial"/>
                <w:i/>
                <w:iCs/>
                <w:lang w:val="lv-LV"/>
              </w:rPr>
              <w:t>(pretendents var norādīt lielāku garantijas termiņu)</w:t>
            </w:r>
          </w:p>
        </w:tc>
        <w:tc>
          <w:tcPr>
            <w:tcW w:w="433" w:type="pct"/>
            <w:gridSpan w:val="2"/>
            <w:vMerge/>
          </w:tcPr>
          <w:p w14:paraId="27C51F41" w14:textId="77777777" w:rsidR="003940E9" w:rsidRPr="00BE247F" w:rsidRDefault="003940E9" w:rsidP="003940E9">
            <w:pPr>
              <w:rPr>
                <w:rFonts w:asciiTheme="minorHAnsi" w:hAnsiTheme="minorHAnsi" w:cstheme="minorHAnsi"/>
                <w:lang w:val="lv-LV"/>
              </w:rPr>
            </w:pPr>
          </w:p>
        </w:tc>
        <w:tc>
          <w:tcPr>
            <w:tcW w:w="2147" w:type="pct"/>
          </w:tcPr>
          <w:p w14:paraId="504CCB04" w14:textId="77777777" w:rsidR="003940E9" w:rsidRPr="00BE247F" w:rsidRDefault="003940E9" w:rsidP="003940E9">
            <w:pPr>
              <w:rPr>
                <w:rFonts w:asciiTheme="minorHAnsi" w:hAnsiTheme="minorHAnsi" w:cstheme="minorHAnsi"/>
                <w:lang w:val="lv-LV"/>
              </w:rPr>
            </w:pPr>
          </w:p>
        </w:tc>
        <w:tc>
          <w:tcPr>
            <w:tcW w:w="475" w:type="pct"/>
            <w:vMerge/>
          </w:tcPr>
          <w:p w14:paraId="16F829FB" w14:textId="77777777" w:rsidR="003940E9" w:rsidRPr="00BE247F" w:rsidRDefault="003940E9" w:rsidP="003940E9">
            <w:pPr>
              <w:rPr>
                <w:rFonts w:asciiTheme="minorHAnsi" w:hAnsiTheme="minorHAnsi" w:cstheme="minorHAnsi"/>
                <w:lang w:val="lv-LV"/>
              </w:rPr>
            </w:pPr>
          </w:p>
        </w:tc>
      </w:tr>
      <w:tr w:rsidR="003940E9" w:rsidRPr="00BE247F" w14:paraId="0845F6D1" w14:textId="07D6B15C" w:rsidTr="00C02B87">
        <w:tblPrEx>
          <w:tblLook w:val="01E0" w:firstRow="1" w:lastRow="1" w:firstColumn="1" w:lastColumn="1" w:noHBand="0" w:noVBand="0"/>
        </w:tblPrEx>
        <w:trPr>
          <w:trHeight w:val="285"/>
        </w:trPr>
        <w:tc>
          <w:tcPr>
            <w:tcW w:w="485" w:type="pct"/>
            <w:vMerge/>
          </w:tcPr>
          <w:p w14:paraId="25A019CA" w14:textId="77777777" w:rsidR="003940E9" w:rsidRPr="00BE247F" w:rsidRDefault="003940E9" w:rsidP="003940E9">
            <w:pPr>
              <w:rPr>
                <w:rFonts w:asciiTheme="minorHAnsi" w:hAnsiTheme="minorHAnsi" w:cstheme="minorHAnsi"/>
                <w:lang w:val="lv-LV"/>
              </w:rPr>
            </w:pPr>
          </w:p>
        </w:tc>
        <w:tc>
          <w:tcPr>
            <w:tcW w:w="1460" w:type="pct"/>
          </w:tcPr>
          <w:p w14:paraId="0A0A1BE0" w14:textId="1B37ECC6" w:rsidR="003940E9" w:rsidRPr="00BE247F" w:rsidRDefault="003940E9" w:rsidP="003940E9">
            <w:pPr>
              <w:jc w:val="both"/>
              <w:rPr>
                <w:rFonts w:asciiTheme="minorHAnsi" w:hAnsiTheme="minorHAnsi" w:cstheme="minorHAnsi"/>
                <w:lang w:val="lv-LV"/>
              </w:rPr>
            </w:pPr>
            <w:r w:rsidRPr="00BE247F">
              <w:rPr>
                <w:rFonts w:asciiTheme="minorHAnsi" w:hAnsiTheme="minorHAnsi" w:cstheme="minorHAnsi"/>
                <w:lang w:val="lv-LV"/>
              </w:rPr>
              <w:t>Instrukcija latviešu vai angļu valodā</w:t>
            </w:r>
          </w:p>
        </w:tc>
        <w:tc>
          <w:tcPr>
            <w:tcW w:w="433" w:type="pct"/>
            <w:gridSpan w:val="2"/>
            <w:vMerge/>
          </w:tcPr>
          <w:p w14:paraId="40DC0A69" w14:textId="77777777" w:rsidR="003940E9" w:rsidRPr="00BE247F" w:rsidRDefault="003940E9" w:rsidP="003940E9">
            <w:pPr>
              <w:rPr>
                <w:rFonts w:asciiTheme="minorHAnsi" w:hAnsiTheme="minorHAnsi" w:cstheme="minorHAnsi"/>
                <w:lang w:val="lv-LV"/>
              </w:rPr>
            </w:pPr>
          </w:p>
        </w:tc>
        <w:tc>
          <w:tcPr>
            <w:tcW w:w="2147" w:type="pct"/>
          </w:tcPr>
          <w:p w14:paraId="54883429" w14:textId="77777777" w:rsidR="003940E9" w:rsidRPr="00BE247F" w:rsidRDefault="003940E9" w:rsidP="003940E9">
            <w:pPr>
              <w:rPr>
                <w:rFonts w:asciiTheme="minorHAnsi" w:hAnsiTheme="minorHAnsi" w:cstheme="minorHAnsi"/>
                <w:lang w:val="lv-LV"/>
              </w:rPr>
            </w:pPr>
          </w:p>
        </w:tc>
        <w:tc>
          <w:tcPr>
            <w:tcW w:w="475" w:type="pct"/>
            <w:vMerge/>
          </w:tcPr>
          <w:p w14:paraId="4A78C56B" w14:textId="77777777" w:rsidR="003940E9" w:rsidRPr="00BE247F" w:rsidRDefault="003940E9" w:rsidP="003940E9">
            <w:pPr>
              <w:rPr>
                <w:rFonts w:asciiTheme="minorHAnsi" w:hAnsiTheme="minorHAnsi" w:cstheme="minorHAnsi"/>
                <w:lang w:val="lv-LV"/>
              </w:rPr>
            </w:pPr>
          </w:p>
        </w:tc>
      </w:tr>
      <w:tr w:rsidR="003940E9" w:rsidRPr="00BE247F" w14:paraId="721E76BC" w14:textId="18D0759A" w:rsidTr="00C02B87">
        <w:tblPrEx>
          <w:tblLook w:val="01E0" w:firstRow="1" w:lastRow="1" w:firstColumn="1" w:lastColumn="1" w:noHBand="0" w:noVBand="0"/>
        </w:tblPrEx>
        <w:trPr>
          <w:trHeight w:val="285"/>
        </w:trPr>
        <w:tc>
          <w:tcPr>
            <w:tcW w:w="485" w:type="pct"/>
            <w:vMerge/>
          </w:tcPr>
          <w:p w14:paraId="667E017C" w14:textId="77777777" w:rsidR="003940E9" w:rsidRPr="00BE247F" w:rsidRDefault="003940E9" w:rsidP="003940E9">
            <w:pPr>
              <w:rPr>
                <w:rFonts w:asciiTheme="minorHAnsi" w:hAnsiTheme="minorHAnsi" w:cstheme="minorHAnsi"/>
                <w:lang w:val="lv-LV"/>
              </w:rPr>
            </w:pPr>
          </w:p>
        </w:tc>
        <w:tc>
          <w:tcPr>
            <w:tcW w:w="1460" w:type="pct"/>
          </w:tcPr>
          <w:p w14:paraId="0B0BCEBD" w14:textId="49D8D601" w:rsidR="003940E9" w:rsidRPr="00BE247F" w:rsidRDefault="003940E9" w:rsidP="003940E9">
            <w:pPr>
              <w:jc w:val="both"/>
              <w:rPr>
                <w:rFonts w:asciiTheme="minorHAnsi" w:hAnsiTheme="minorHAnsi" w:cstheme="minorHAnsi"/>
                <w:lang w:val="lv-LV"/>
              </w:rPr>
            </w:pPr>
            <w:r w:rsidRPr="00BE247F">
              <w:rPr>
                <w:rFonts w:asciiTheme="minorHAnsi" w:hAnsiTheme="minorHAnsi" w:cstheme="minorHAnsi"/>
                <w:lang w:val="lv-LV"/>
              </w:rPr>
              <w:t xml:space="preserve">CE </w:t>
            </w:r>
            <w:r w:rsidR="0058749B">
              <w:rPr>
                <w:rFonts w:asciiTheme="minorHAnsi" w:hAnsiTheme="minorHAnsi" w:cstheme="minorHAnsi"/>
                <w:lang w:val="lv-LV"/>
              </w:rPr>
              <w:t>marķējums</w:t>
            </w:r>
          </w:p>
        </w:tc>
        <w:tc>
          <w:tcPr>
            <w:tcW w:w="433" w:type="pct"/>
            <w:gridSpan w:val="2"/>
            <w:vMerge/>
          </w:tcPr>
          <w:p w14:paraId="5F06D039" w14:textId="77777777" w:rsidR="003940E9" w:rsidRPr="00BE247F" w:rsidRDefault="003940E9" w:rsidP="003940E9">
            <w:pPr>
              <w:rPr>
                <w:rFonts w:asciiTheme="minorHAnsi" w:hAnsiTheme="minorHAnsi" w:cstheme="minorHAnsi"/>
                <w:lang w:val="lv-LV"/>
              </w:rPr>
            </w:pPr>
          </w:p>
        </w:tc>
        <w:tc>
          <w:tcPr>
            <w:tcW w:w="2147" w:type="pct"/>
          </w:tcPr>
          <w:p w14:paraId="236EF0F4" w14:textId="77777777" w:rsidR="003940E9" w:rsidRPr="00BE247F" w:rsidRDefault="003940E9" w:rsidP="003940E9">
            <w:pPr>
              <w:rPr>
                <w:rFonts w:asciiTheme="minorHAnsi" w:hAnsiTheme="minorHAnsi" w:cstheme="minorHAnsi"/>
                <w:lang w:val="lv-LV"/>
              </w:rPr>
            </w:pPr>
          </w:p>
        </w:tc>
        <w:tc>
          <w:tcPr>
            <w:tcW w:w="475" w:type="pct"/>
            <w:vMerge/>
          </w:tcPr>
          <w:p w14:paraId="5E0DE0EA" w14:textId="77777777" w:rsidR="003940E9" w:rsidRPr="00BE247F" w:rsidRDefault="003940E9" w:rsidP="003940E9">
            <w:pPr>
              <w:rPr>
                <w:rFonts w:asciiTheme="minorHAnsi" w:hAnsiTheme="minorHAnsi" w:cstheme="minorHAnsi"/>
                <w:lang w:val="lv-LV"/>
              </w:rPr>
            </w:pPr>
          </w:p>
        </w:tc>
      </w:tr>
      <w:tr w:rsidR="003940E9" w:rsidRPr="00BE247F" w14:paraId="30D04774" w14:textId="74570188" w:rsidTr="00C02B87">
        <w:tblPrEx>
          <w:tblLook w:val="01E0" w:firstRow="1" w:lastRow="1" w:firstColumn="1" w:lastColumn="1" w:noHBand="0" w:noVBand="0"/>
        </w:tblPrEx>
        <w:trPr>
          <w:trHeight w:val="285"/>
        </w:trPr>
        <w:tc>
          <w:tcPr>
            <w:tcW w:w="485" w:type="pct"/>
            <w:vMerge/>
          </w:tcPr>
          <w:p w14:paraId="3075E6EA" w14:textId="77777777" w:rsidR="003940E9" w:rsidRPr="00BE247F" w:rsidRDefault="003940E9" w:rsidP="003940E9">
            <w:pPr>
              <w:rPr>
                <w:rFonts w:asciiTheme="minorHAnsi" w:hAnsiTheme="minorHAnsi" w:cstheme="minorHAnsi"/>
                <w:lang w:val="lv-LV"/>
              </w:rPr>
            </w:pPr>
          </w:p>
        </w:tc>
        <w:tc>
          <w:tcPr>
            <w:tcW w:w="1460" w:type="pct"/>
          </w:tcPr>
          <w:p w14:paraId="36285E19" w14:textId="22537FC3" w:rsidR="003940E9" w:rsidRPr="00BE247F" w:rsidRDefault="003940E9" w:rsidP="003940E9">
            <w:pPr>
              <w:jc w:val="both"/>
              <w:rPr>
                <w:rFonts w:asciiTheme="minorHAnsi" w:hAnsiTheme="minorHAnsi" w:cstheme="minorHAnsi"/>
                <w:lang w:val="lv-LV"/>
              </w:rPr>
            </w:pPr>
            <w:r w:rsidRPr="00BE247F">
              <w:rPr>
                <w:rFonts w:asciiTheme="minorHAnsi" w:hAnsiTheme="minorHAnsi" w:cstheme="minorHAnsi"/>
                <w:lang w:val="lv-LV"/>
              </w:rPr>
              <w:t>Iekārta ir derīga lietošanai Eiropas voltāžās diapazonā (nomināls 100-240V AC 50Hz) ar Eiropas tipa kontaktdakšu</w:t>
            </w:r>
          </w:p>
        </w:tc>
        <w:tc>
          <w:tcPr>
            <w:tcW w:w="433" w:type="pct"/>
            <w:gridSpan w:val="2"/>
            <w:vMerge/>
          </w:tcPr>
          <w:p w14:paraId="45AEBCAC" w14:textId="77777777" w:rsidR="003940E9" w:rsidRPr="00BE247F" w:rsidRDefault="003940E9" w:rsidP="003940E9">
            <w:pPr>
              <w:rPr>
                <w:rFonts w:asciiTheme="minorHAnsi" w:hAnsiTheme="minorHAnsi" w:cstheme="minorHAnsi"/>
                <w:lang w:val="lv-LV"/>
              </w:rPr>
            </w:pPr>
          </w:p>
        </w:tc>
        <w:tc>
          <w:tcPr>
            <w:tcW w:w="2147" w:type="pct"/>
          </w:tcPr>
          <w:p w14:paraId="5B88F949" w14:textId="77777777" w:rsidR="003940E9" w:rsidRPr="00BE247F" w:rsidRDefault="003940E9" w:rsidP="003940E9">
            <w:pPr>
              <w:rPr>
                <w:rFonts w:asciiTheme="minorHAnsi" w:hAnsiTheme="minorHAnsi" w:cstheme="minorHAnsi"/>
                <w:lang w:val="lv-LV"/>
              </w:rPr>
            </w:pPr>
          </w:p>
        </w:tc>
        <w:tc>
          <w:tcPr>
            <w:tcW w:w="475" w:type="pct"/>
            <w:vMerge/>
          </w:tcPr>
          <w:p w14:paraId="50960CFE" w14:textId="77777777" w:rsidR="003940E9" w:rsidRPr="00BE247F" w:rsidRDefault="003940E9" w:rsidP="003940E9">
            <w:pPr>
              <w:rPr>
                <w:rFonts w:asciiTheme="minorHAnsi" w:hAnsiTheme="minorHAnsi" w:cstheme="minorHAnsi"/>
                <w:lang w:val="lv-LV"/>
              </w:rPr>
            </w:pPr>
          </w:p>
        </w:tc>
      </w:tr>
      <w:tr w:rsidR="003940E9" w:rsidRPr="00BE247F" w14:paraId="726091D4" w14:textId="3CF0E16B" w:rsidTr="00C02B87">
        <w:tblPrEx>
          <w:tblLook w:val="01E0" w:firstRow="1" w:lastRow="1" w:firstColumn="1" w:lastColumn="1" w:noHBand="0" w:noVBand="0"/>
        </w:tblPrEx>
        <w:trPr>
          <w:trHeight w:val="285"/>
        </w:trPr>
        <w:tc>
          <w:tcPr>
            <w:tcW w:w="485" w:type="pct"/>
            <w:vMerge/>
          </w:tcPr>
          <w:p w14:paraId="745A6712" w14:textId="77777777" w:rsidR="003940E9" w:rsidRPr="00BE247F" w:rsidRDefault="003940E9" w:rsidP="003940E9">
            <w:pPr>
              <w:rPr>
                <w:rFonts w:asciiTheme="minorHAnsi" w:hAnsiTheme="minorHAnsi" w:cstheme="minorHAnsi"/>
                <w:lang w:val="lv-LV"/>
              </w:rPr>
            </w:pPr>
          </w:p>
        </w:tc>
        <w:tc>
          <w:tcPr>
            <w:tcW w:w="1460" w:type="pct"/>
          </w:tcPr>
          <w:p w14:paraId="4B3108E9" w14:textId="78592C62" w:rsidR="003940E9" w:rsidRPr="00BE7B08" w:rsidRDefault="003940E9" w:rsidP="003940E9">
            <w:pPr>
              <w:jc w:val="both"/>
              <w:rPr>
                <w:rFonts w:asciiTheme="minorHAnsi" w:hAnsiTheme="minorHAnsi" w:cstheme="minorHAnsi"/>
                <w:lang w:val="lv-LV"/>
              </w:rPr>
            </w:pPr>
            <w:r w:rsidRPr="00BE7B08">
              <w:rPr>
                <w:rFonts w:asciiTheme="minorHAnsi" w:hAnsiTheme="minorHAnsi" w:cstheme="minorHAnsi"/>
                <w:lang w:val="lv-LV"/>
              </w:rPr>
              <w:t>Garantēta pilnīga tehniskā apkalpošana Latvijā, nodrošinot servisa inženieri, kuram, iekārtas darbības traucējumu gadījumā, jāierodas 24 stundu laikā no izsaukuma brīža</w:t>
            </w:r>
          </w:p>
        </w:tc>
        <w:tc>
          <w:tcPr>
            <w:tcW w:w="433" w:type="pct"/>
            <w:gridSpan w:val="2"/>
            <w:vMerge/>
          </w:tcPr>
          <w:p w14:paraId="332FB7B9" w14:textId="77777777" w:rsidR="003940E9" w:rsidRPr="00BE7B08" w:rsidRDefault="003940E9" w:rsidP="003940E9">
            <w:pPr>
              <w:rPr>
                <w:rFonts w:asciiTheme="minorHAnsi" w:hAnsiTheme="minorHAnsi" w:cstheme="minorHAnsi"/>
                <w:lang w:val="lv-LV"/>
              </w:rPr>
            </w:pPr>
          </w:p>
        </w:tc>
        <w:tc>
          <w:tcPr>
            <w:tcW w:w="2147" w:type="pct"/>
          </w:tcPr>
          <w:p w14:paraId="48A80F52" w14:textId="77777777" w:rsidR="003940E9" w:rsidRPr="00BE7B08" w:rsidRDefault="003940E9" w:rsidP="003940E9">
            <w:pPr>
              <w:rPr>
                <w:rFonts w:asciiTheme="minorHAnsi" w:hAnsiTheme="minorHAnsi" w:cstheme="minorHAnsi"/>
                <w:lang w:val="lv-LV"/>
              </w:rPr>
            </w:pPr>
          </w:p>
        </w:tc>
        <w:tc>
          <w:tcPr>
            <w:tcW w:w="475" w:type="pct"/>
            <w:vMerge/>
          </w:tcPr>
          <w:p w14:paraId="0E6D1BE3" w14:textId="77777777" w:rsidR="003940E9" w:rsidRPr="00BE7B08" w:rsidRDefault="003940E9" w:rsidP="003940E9">
            <w:pPr>
              <w:rPr>
                <w:rFonts w:asciiTheme="minorHAnsi" w:hAnsiTheme="minorHAnsi" w:cstheme="minorHAnsi"/>
                <w:lang w:val="lv-LV"/>
              </w:rPr>
            </w:pPr>
          </w:p>
        </w:tc>
      </w:tr>
      <w:tr w:rsidR="003940E9" w:rsidRPr="00BE247F" w14:paraId="372396EB" w14:textId="77777777" w:rsidTr="00C02B87">
        <w:tblPrEx>
          <w:tblLook w:val="01E0" w:firstRow="1" w:lastRow="1" w:firstColumn="1" w:lastColumn="1" w:noHBand="0" w:noVBand="0"/>
        </w:tblPrEx>
        <w:trPr>
          <w:trHeight w:val="285"/>
        </w:trPr>
        <w:tc>
          <w:tcPr>
            <w:tcW w:w="485" w:type="pct"/>
            <w:vMerge/>
          </w:tcPr>
          <w:p w14:paraId="6DD4062D" w14:textId="77777777" w:rsidR="003940E9" w:rsidRPr="00BE247F" w:rsidRDefault="003940E9" w:rsidP="003940E9">
            <w:pPr>
              <w:rPr>
                <w:rFonts w:asciiTheme="minorHAnsi" w:hAnsiTheme="minorHAnsi" w:cstheme="minorHAnsi"/>
                <w:lang w:val="lv-LV"/>
              </w:rPr>
            </w:pPr>
          </w:p>
        </w:tc>
        <w:tc>
          <w:tcPr>
            <w:tcW w:w="1460" w:type="pct"/>
          </w:tcPr>
          <w:p w14:paraId="79FDD579" w14:textId="16FFF47C" w:rsidR="003940E9" w:rsidRPr="00BE7B08" w:rsidRDefault="00DF6B2C" w:rsidP="003940E9">
            <w:pPr>
              <w:jc w:val="both"/>
              <w:rPr>
                <w:rFonts w:asciiTheme="minorHAnsi" w:hAnsiTheme="minorHAnsi" w:cstheme="minorHAnsi"/>
                <w:lang w:val="lv-LV"/>
              </w:rPr>
            </w:pPr>
            <w:r w:rsidRPr="00DF6B2C">
              <w:rPr>
                <w:rFonts w:asciiTheme="minorHAnsi" w:hAnsiTheme="minorHAnsi" w:cstheme="minorHAnsi"/>
                <w:lang w:val="lv-LV"/>
              </w:rPr>
              <w:t>Piegādes termiņš – 1 (viens) mēnesis</w:t>
            </w:r>
          </w:p>
        </w:tc>
        <w:tc>
          <w:tcPr>
            <w:tcW w:w="433" w:type="pct"/>
            <w:gridSpan w:val="2"/>
            <w:vMerge/>
          </w:tcPr>
          <w:p w14:paraId="19F36DBC" w14:textId="77777777" w:rsidR="003940E9" w:rsidRPr="00BE7B08" w:rsidRDefault="003940E9" w:rsidP="003940E9">
            <w:pPr>
              <w:rPr>
                <w:rFonts w:asciiTheme="minorHAnsi" w:hAnsiTheme="minorHAnsi" w:cstheme="minorHAnsi"/>
                <w:lang w:val="lv-LV"/>
              </w:rPr>
            </w:pPr>
          </w:p>
        </w:tc>
        <w:tc>
          <w:tcPr>
            <w:tcW w:w="2147" w:type="pct"/>
          </w:tcPr>
          <w:p w14:paraId="2AC572A1" w14:textId="77777777" w:rsidR="003940E9" w:rsidRPr="00BE7B08" w:rsidRDefault="003940E9" w:rsidP="003940E9">
            <w:pPr>
              <w:rPr>
                <w:rFonts w:asciiTheme="minorHAnsi" w:hAnsiTheme="minorHAnsi" w:cstheme="minorHAnsi"/>
                <w:lang w:val="lv-LV"/>
              </w:rPr>
            </w:pPr>
          </w:p>
        </w:tc>
        <w:tc>
          <w:tcPr>
            <w:tcW w:w="475" w:type="pct"/>
            <w:vMerge/>
          </w:tcPr>
          <w:p w14:paraId="73CB6034" w14:textId="77777777" w:rsidR="003940E9" w:rsidRPr="00BE7B08" w:rsidRDefault="003940E9" w:rsidP="003940E9">
            <w:pPr>
              <w:rPr>
                <w:rFonts w:asciiTheme="minorHAnsi" w:hAnsiTheme="minorHAnsi" w:cstheme="minorHAnsi"/>
                <w:lang w:val="lv-LV"/>
              </w:rPr>
            </w:pPr>
          </w:p>
        </w:tc>
      </w:tr>
      <w:tr w:rsidR="003940E9" w:rsidRPr="00BE7B08" w14:paraId="4CB3CC69" w14:textId="4B140A70" w:rsidTr="00C02B87">
        <w:tblPrEx>
          <w:tblLook w:val="01E0" w:firstRow="1" w:lastRow="1" w:firstColumn="1" w:lastColumn="1" w:noHBand="0" w:noVBand="0"/>
        </w:tblPrEx>
        <w:trPr>
          <w:trHeight w:val="285"/>
        </w:trPr>
        <w:tc>
          <w:tcPr>
            <w:tcW w:w="485" w:type="pct"/>
            <w:vMerge/>
          </w:tcPr>
          <w:p w14:paraId="2A6658F7" w14:textId="7EB5FAB5" w:rsidR="003940E9" w:rsidRPr="00BE7B08" w:rsidRDefault="003940E9" w:rsidP="003940E9">
            <w:pPr>
              <w:rPr>
                <w:rFonts w:asciiTheme="minorHAnsi" w:hAnsiTheme="minorHAnsi" w:cstheme="minorHAnsi"/>
                <w:sz w:val="22"/>
                <w:szCs w:val="22"/>
                <w:lang w:val="lv-LV"/>
              </w:rPr>
            </w:pPr>
          </w:p>
        </w:tc>
        <w:tc>
          <w:tcPr>
            <w:tcW w:w="1460" w:type="pct"/>
          </w:tcPr>
          <w:p w14:paraId="336FB3EE" w14:textId="598BEF94" w:rsidR="003940E9" w:rsidRPr="00BE7B08" w:rsidRDefault="003940E9" w:rsidP="003940E9">
            <w:pPr>
              <w:jc w:val="both"/>
              <w:rPr>
                <w:rFonts w:asciiTheme="minorHAnsi" w:hAnsiTheme="minorHAnsi" w:cstheme="minorHAnsi"/>
                <w:lang w:val="lv-LV"/>
              </w:rPr>
            </w:pPr>
            <w:r w:rsidRPr="00BE7B08">
              <w:rPr>
                <w:rFonts w:asciiTheme="minorHAnsi" w:hAnsiTheme="minorHAnsi" w:cstheme="minorHAnsi"/>
                <w:lang w:val="lv-LV"/>
              </w:rPr>
              <w:t>Piegādes adrese: Rīga, Lejupes iela 3</w:t>
            </w:r>
          </w:p>
        </w:tc>
        <w:tc>
          <w:tcPr>
            <w:tcW w:w="433" w:type="pct"/>
            <w:gridSpan w:val="2"/>
            <w:vMerge/>
          </w:tcPr>
          <w:p w14:paraId="5F566DC7" w14:textId="77777777" w:rsidR="003940E9" w:rsidRPr="00BE7B08" w:rsidRDefault="003940E9" w:rsidP="003940E9">
            <w:pPr>
              <w:rPr>
                <w:rFonts w:asciiTheme="minorHAnsi" w:hAnsiTheme="minorHAnsi" w:cstheme="minorHAnsi"/>
                <w:lang w:val="lv-LV"/>
              </w:rPr>
            </w:pPr>
          </w:p>
        </w:tc>
        <w:tc>
          <w:tcPr>
            <w:tcW w:w="2147" w:type="pct"/>
          </w:tcPr>
          <w:p w14:paraId="11BE4D9A" w14:textId="77777777" w:rsidR="003940E9" w:rsidRPr="00BE7B08" w:rsidRDefault="003940E9" w:rsidP="003940E9">
            <w:pPr>
              <w:rPr>
                <w:rFonts w:asciiTheme="minorHAnsi" w:hAnsiTheme="minorHAnsi" w:cstheme="minorHAnsi"/>
                <w:lang w:val="lv-LV"/>
              </w:rPr>
            </w:pPr>
          </w:p>
        </w:tc>
        <w:tc>
          <w:tcPr>
            <w:tcW w:w="475" w:type="pct"/>
            <w:vMerge/>
          </w:tcPr>
          <w:p w14:paraId="7295DE92" w14:textId="77777777" w:rsidR="003940E9" w:rsidRPr="00BE7B08" w:rsidRDefault="003940E9" w:rsidP="003940E9">
            <w:pPr>
              <w:rPr>
                <w:rFonts w:asciiTheme="minorHAnsi" w:hAnsiTheme="minorHAnsi" w:cstheme="minorHAnsi"/>
                <w:lang w:val="lv-LV"/>
              </w:rPr>
            </w:pPr>
          </w:p>
        </w:tc>
      </w:tr>
    </w:tbl>
    <w:p w14:paraId="618DB049" w14:textId="77777777" w:rsidR="00BE7B08" w:rsidRPr="00C02B87" w:rsidRDefault="00BE7B08" w:rsidP="00C02B87">
      <w:pPr>
        <w:widowControl/>
        <w:overflowPunct/>
        <w:autoSpaceDE/>
        <w:autoSpaceDN/>
        <w:adjustRightInd/>
        <w:rPr>
          <w:rFonts w:asciiTheme="minorHAnsi" w:hAnsiTheme="minorHAnsi" w:cstheme="minorHAnsi"/>
          <w:b/>
          <w:bCs/>
          <w:caps/>
          <w:sz w:val="22"/>
          <w:szCs w:val="22"/>
          <w:lang w:val="lv-LV"/>
        </w:rPr>
      </w:pPr>
      <w:bookmarkStart w:id="5" w:name="_Hlk75838324"/>
    </w:p>
    <w:p w14:paraId="4AECD473" w14:textId="679A2F48" w:rsidR="00C02B87" w:rsidRPr="00C02B87" w:rsidRDefault="00C02B87" w:rsidP="00C02B87">
      <w:pPr>
        <w:widowControl/>
        <w:overflowPunct/>
        <w:autoSpaceDE/>
        <w:autoSpaceDN/>
        <w:adjustRightInd/>
        <w:rPr>
          <w:rFonts w:asciiTheme="minorHAnsi" w:hAnsiTheme="minorHAnsi" w:cstheme="minorHAnsi"/>
          <w:sz w:val="22"/>
          <w:szCs w:val="22"/>
          <w:lang w:val="lv-LV"/>
        </w:rPr>
      </w:pPr>
      <w:r w:rsidRPr="00C02B87">
        <w:rPr>
          <w:rFonts w:asciiTheme="minorHAnsi" w:hAnsiTheme="minorHAnsi" w:cstheme="minorHAnsi"/>
          <w:sz w:val="22"/>
          <w:szCs w:val="22"/>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5"/>
    </w:p>
    <w:p w14:paraId="152A168D" w14:textId="77777777" w:rsidR="00F2643C" w:rsidRPr="00C02B87" w:rsidRDefault="00F2643C" w:rsidP="00194524">
      <w:pPr>
        <w:widowControl/>
        <w:overflowPunct/>
        <w:autoSpaceDE/>
        <w:autoSpaceDN/>
        <w:adjustRightInd/>
        <w:rPr>
          <w:rFonts w:asciiTheme="minorHAnsi" w:hAnsiTheme="minorHAnsi" w:cstheme="minorHAnsi"/>
          <w:b/>
          <w:bCs/>
          <w:caps/>
          <w:sz w:val="12"/>
          <w:szCs w:val="12"/>
          <w:lang w:val="lv-LV"/>
        </w:rPr>
      </w:pPr>
    </w:p>
    <w:sectPr w:rsidR="00F2643C" w:rsidRPr="00C02B87" w:rsidSect="008D5331">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6A9"/>
    <w:multiLevelType w:val="hybridMultilevel"/>
    <w:tmpl w:val="2788ED84"/>
    <w:lvl w:ilvl="0" w:tplc="EB1E8A9C">
      <w:start w:val="2"/>
      <w:numFmt w:val="bullet"/>
      <w:lvlText w:val="-"/>
      <w:lvlJc w:val="left"/>
      <w:pPr>
        <w:ind w:left="720" w:hanging="360"/>
      </w:pPr>
      <w:rPr>
        <w:rFonts w:ascii="Times New Roman" w:eastAsia="WenQuanYi Micro He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1A73C9"/>
    <w:multiLevelType w:val="hybridMultilevel"/>
    <w:tmpl w:val="BA749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41ABF"/>
    <w:multiLevelType w:val="hybridMultilevel"/>
    <w:tmpl w:val="D93447B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8D4EBB"/>
    <w:multiLevelType w:val="hybridMultilevel"/>
    <w:tmpl w:val="5FFE0B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785619F"/>
    <w:multiLevelType w:val="hybridMultilevel"/>
    <w:tmpl w:val="083A0458"/>
    <w:lvl w:ilvl="0" w:tplc="0FBE5EC6">
      <w:start w:val="1"/>
      <w:numFmt w:val="decimal"/>
      <w:lvlText w:val="%1)"/>
      <w:lvlJc w:val="left"/>
      <w:pPr>
        <w:ind w:left="360" w:hanging="360"/>
      </w:pPr>
      <w:rPr>
        <w:rFonts w:hint="default"/>
      </w:rPr>
    </w:lvl>
    <w:lvl w:ilvl="1" w:tplc="0426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192E59"/>
    <w:multiLevelType w:val="hybridMultilevel"/>
    <w:tmpl w:val="EF7C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239905">
    <w:abstractNumId w:val="2"/>
  </w:num>
  <w:num w:numId="2" w16cid:durableId="1335036946">
    <w:abstractNumId w:val="1"/>
  </w:num>
  <w:num w:numId="3" w16cid:durableId="456333918">
    <w:abstractNumId w:val="7"/>
  </w:num>
  <w:num w:numId="4" w16cid:durableId="2087416458">
    <w:abstractNumId w:val="5"/>
  </w:num>
  <w:num w:numId="5" w16cid:durableId="924152170">
    <w:abstractNumId w:val="10"/>
  </w:num>
  <w:num w:numId="6" w16cid:durableId="1788237463">
    <w:abstractNumId w:val="3"/>
  </w:num>
  <w:num w:numId="7" w16cid:durableId="1239096732">
    <w:abstractNumId w:val="0"/>
  </w:num>
  <w:num w:numId="8" w16cid:durableId="257373552">
    <w:abstractNumId w:val="4"/>
  </w:num>
  <w:num w:numId="9" w16cid:durableId="1439834168">
    <w:abstractNumId w:val="9"/>
  </w:num>
  <w:num w:numId="10" w16cid:durableId="1365323707">
    <w:abstractNumId w:val="6"/>
  </w:num>
  <w:num w:numId="11" w16cid:durableId="842356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3"/>
    <w:rsid w:val="00054FDD"/>
    <w:rsid w:val="00067D7E"/>
    <w:rsid w:val="00091159"/>
    <w:rsid w:val="000B22CC"/>
    <w:rsid w:val="000F2230"/>
    <w:rsid w:val="00122949"/>
    <w:rsid w:val="00137427"/>
    <w:rsid w:val="0017290A"/>
    <w:rsid w:val="00174233"/>
    <w:rsid w:val="00194524"/>
    <w:rsid w:val="001C32D1"/>
    <w:rsid w:val="001E333F"/>
    <w:rsid w:val="001F728A"/>
    <w:rsid w:val="00213C1B"/>
    <w:rsid w:val="00216507"/>
    <w:rsid w:val="00222671"/>
    <w:rsid w:val="002434C0"/>
    <w:rsid w:val="00250C4F"/>
    <w:rsid w:val="002924D7"/>
    <w:rsid w:val="0029598A"/>
    <w:rsid w:val="00313EE9"/>
    <w:rsid w:val="00330E1B"/>
    <w:rsid w:val="003940E9"/>
    <w:rsid w:val="00441C3A"/>
    <w:rsid w:val="00484A13"/>
    <w:rsid w:val="00485D2F"/>
    <w:rsid w:val="004B5B12"/>
    <w:rsid w:val="005466C9"/>
    <w:rsid w:val="00563445"/>
    <w:rsid w:val="005637B9"/>
    <w:rsid w:val="0058749B"/>
    <w:rsid w:val="00591916"/>
    <w:rsid w:val="005B15ED"/>
    <w:rsid w:val="005C6170"/>
    <w:rsid w:val="005E1BC9"/>
    <w:rsid w:val="006258D0"/>
    <w:rsid w:val="00641C02"/>
    <w:rsid w:val="0065567F"/>
    <w:rsid w:val="0069535D"/>
    <w:rsid w:val="006A03AA"/>
    <w:rsid w:val="006A4D1B"/>
    <w:rsid w:val="006F3F3F"/>
    <w:rsid w:val="006F7992"/>
    <w:rsid w:val="007223DE"/>
    <w:rsid w:val="00730DA5"/>
    <w:rsid w:val="00737018"/>
    <w:rsid w:val="0073769B"/>
    <w:rsid w:val="007401F7"/>
    <w:rsid w:val="007C5ADA"/>
    <w:rsid w:val="007C5B14"/>
    <w:rsid w:val="00823404"/>
    <w:rsid w:val="00826624"/>
    <w:rsid w:val="008452E7"/>
    <w:rsid w:val="00855F96"/>
    <w:rsid w:val="008708EB"/>
    <w:rsid w:val="008A0821"/>
    <w:rsid w:val="008C18DF"/>
    <w:rsid w:val="008C1ACD"/>
    <w:rsid w:val="008C25F5"/>
    <w:rsid w:val="008D0161"/>
    <w:rsid w:val="008D5331"/>
    <w:rsid w:val="00920E12"/>
    <w:rsid w:val="0094480D"/>
    <w:rsid w:val="009538C5"/>
    <w:rsid w:val="009664DC"/>
    <w:rsid w:val="009A7AB3"/>
    <w:rsid w:val="009B7B4A"/>
    <w:rsid w:val="009E76EE"/>
    <w:rsid w:val="00A04F9F"/>
    <w:rsid w:val="00A1605A"/>
    <w:rsid w:val="00A365AC"/>
    <w:rsid w:val="00A80D20"/>
    <w:rsid w:val="00A954EC"/>
    <w:rsid w:val="00AF4F8A"/>
    <w:rsid w:val="00B02B80"/>
    <w:rsid w:val="00B07AEE"/>
    <w:rsid w:val="00B52BE2"/>
    <w:rsid w:val="00B543BA"/>
    <w:rsid w:val="00B77891"/>
    <w:rsid w:val="00BB6DF7"/>
    <w:rsid w:val="00BC4839"/>
    <w:rsid w:val="00BC62F1"/>
    <w:rsid w:val="00BE247F"/>
    <w:rsid w:val="00BE7B08"/>
    <w:rsid w:val="00BF113F"/>
    <w:rsid w:val="00BF7894"/>
    <w:rsid w:val="00C02B87"/>
    <w:rsid w:val="00C24369"/>
    <w:rsid w:val="00C34204"/>
    <w:rsid w:val="00C57A0D"/>
    <w:rsid w:val="00C63AA1"/>
    <w:rsid w:val="00CD2181"/>
    <w:rsid w:val="00D13EF9"/>
    <w:rsid w:val="00D41D80"/>
    <w:rsid w:val="00D633BE"/>
    <w:rsid w:val="00DA6ED4"/>
    <w:rsid w:val="00DF6B2C"/>
    <w:rsid w:val="00E10B65"/>
    <w:rsid w:val="00E15D6D"/>
    <w:rsid w:val="00E31286"/>
    <w:rsid w:val="00E32B27"/>
    <w:rsid w:val="00E4238E"/>
    <w:rsid w:val="00E52F78"/>
    <w:rsid w:val="00EA21AB"/>
    <w:rsid w:val="00EC2C2D"/>
    <w:rsid w:val="00EF7417"/>
    <w:rsid w:val="00F14E76"/>
    <w:rsid w:val="00F2643C"/>
    <w:rsid w:val="00F32280"/>
    <w:rsid w:val="00F80165"/>
    <w:rsid w:val="00FD3C0E"/>
    <w:rsid w:val="00FD74D3"/>
    <w:rsid w:val="00FE12FA"/>
    <w:rsid w:val="00FE58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character" w:customStyle="1" w:styleId="product-info-filter-attr-label">
    <w:name w:val="product-info-filter-attr-label"/>
    <w:basedOn w:val="DefaultParagraphFont"/>
    <w:rsid w:val="004B5B12"/>
  </w:style>
  <w:style w:type="character" w:styleId="Hyperlink">
    <w:name w:val="Hyperlink"/>
    <w:basedOn w:val="DefaultParagraphFont"/>
    <w:uiPriority w:val="99"/>
    <w:unhideWhenUsed/>
    <w:rsid w:val="00485D2F"/>
    <w:rPr>
      <w:color w:val="0563C1" w:themeColor="hyperlink"/>
      <w:u w:val="single"/>
    </w:rPr>
  </w:style>
  <w:style w:type="character" w:styleId="UnresolvedMention">
    <w:name w:val="Unresolved Mention"/>
    <w:basedOn w:val="DefaultParagraphFont"/>
    <w:uiPriority w:val="99"/>
    <w:semiHidden/>
    <w:unhideWhenUsed/>
    <w:rsid w:val="00485D2F"/>
    <w:rPr>
      <w:color w:val="605E5C"/>
      <w:shd w:val="clear" w:color="auto" w:fill="E1DFDD"/>
    </w:rPr>
  </w:style>
  <w:style w:type="character" w:styleId="FollowedHyperlink">
    <w:name w:val="FollowedHyperlink"/>
    <w:basedOn w:val="DefaultParagraphFont"/>
    <w:uiPriority w:val="99"/>
    <w:semiHidden/>
    <w:unhideWhenUsed/>
    <w:rsid w:val="00A365AC"/>
    <w:rPr>
      <w:color w:val="954F72" w:themeColor="followedHyperlink"/>
      <w:u w:val="single"/>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F3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39217">
      <w:bodyDiv w:val="1"/>
      <w:marLeft w:val="0"/>
      <w:marRight w:val="0"/>
      <w:marTop w:val="0"/>
      <w:marBottom w:val="0"/>
      <w:divBdr>
        <w:top w:val="none" w:sz="0" w:space="0" w:color="auto"/>
        <w:left w:val="none" w:sz="0" w:space="0" w:color="auto"/>
        <w:bottom w:val="none" w:sz="0" w:space="0" w:color="auto"/>
        <w:right w:val="none" w:sz="0" w:space="0" w:color="auto"/>
      </w:divBdr>
    </w:div>
    <w:div w:id="277950103">
      <w:bodyDiv w:val="1"/>
      <w:marLeft w:val="0"/>
      <w:marRight w:val="0"/>
      <w:marTop w:val="0"/>
      <w:marBottom w:val="0"/>
      <w:divBdr>
        <w:top w:val="none" w:sz="0" w:space="0" w:color="auto"/>
        <w:left w:val="none" w:sz="0" w:space="0" w:color="auto"/>
        <w:bottom w:val="none" w:sz="0" w:space="0" w:color="auto"/>
        <w:right w:val="none" w:sz="0" w:space="0" w:color="auto"/>
      </w:divBdr>
    </w:div>
    <w:div w:id="310476670">
      <w:bodyDiv w:val="1"/>
      <w:marLeft w:val="0"/>
      <w:marRight w:val="0"/>
      <w:marTop w:val="0"/>
      <w:marBottom w:val="0"/>
      <w:divBdr>
        <w:top w:val="none" w:sz="0" w:space="0" w:color="auto"/>
        <w:left w:val="none" w:sz="0" w:space="0" w:color="auto"/>
        <w:bottom w:val="none" w:sz="0" w:space="0" w:color="auto"/>
        <w:right w:val="none" w:sz="0" w:space="0" w:color="auto"/>
      </w:divBdr>
    </w:div>
    <w:div w:id="356657665">
      <w:bodyDiv w:val="1"/>
      <w:marLeft w:val="0"/>
      <w:marRight w:val="0"/>
      <w:marTop w:val="0"/>
      <w:marBottom w:val="0"/>
      <w:divBdr>
        <w:top w:val="none" w:sz="0" w:space="0" w:color="auto"/>
        <w:left w:val="none" w:sz="0" w:space="0" w:color="auto"/>
        <w:bottom w:val="none" w:sz="0" w:space="0" w:color="auto"/>
        <w:right w:val="none" w:sz="0" w:space="0" w:color="auto"/>
      </w:divBdr>
    </w:div>
    <w:div w:id="403332568">
      <w:bodyDiv w:val="1"/>
      <w:marLeft w:val="0"/>
      <w:marRight w:val="0"/>
      <w:marTop w:val="0"/>
      <w:marBottom w:val="0"/>
      <w:divBdr>
        <w:top w:val="none" w:sz="0" w:space="0" w:color="auto"/>
        <w:left w:val="none" w:sz="0" w:space="0" w:color="auto"/>
        <w:bottom w:val="none" w:sz="0" w:space="0" w:color="auto"/>
        <w:right w:val="none" w:sz="0" w:space="0" w:color="auto"/>
      </w:divBdr>
    </w:div>
    <w:div w:id="413283393">
      <w:bodyDiv w:val="1"/>
      <w:marLeft w:val="0"/>
      <w:marRight w:val="0"/>
      <w:marTop w:val="0"/>
      <w:marBottom w:val="0"/>
      <w:divBdr>
        <w:top w:val="none" w:sz="0" w:space="0" w:color="auto"/>
        <w:left w:val="none" w:sz="0" w:space="0" w:color="auto"/>
        <w:bottom w:val="none" w:sz="0" w:space="0" w:color="auto"/>
        <w:right w:val="none" w:sz="0" w:space="0" w:color="auto"/>
      </w:divBdr>
    </w:div>
    <w:div w:id="456341217">
      <w:bodyDiv w:val="1"/>
      <w:marLeft w:val="0"/>
      <w:marRight w:val="0"/>
      <w:marTop w:val="0"/>
      <w:marBottom w:val="0"/>
      <w:divBdr>
        <w:top w:val="none" w:sz="0" w:space="0" w:color="auto"/>
        <w:left w:val="none" w:sz="0" w:space="0" w:color="auto"/>
        <w:bottom w:val="none" w:sz="0" w:space="0" w:color="auto"/>
        <w:right w:val="none" w:sz="0" w:space="0" w:color="auto"/>
      </w:divBdr>
    </w:div>
    <w:div w:id="694383157">
      <w:bodyDiv w:val="1"/>
      <w:marLeft w:val="0"/>
      <w:marRight w:val="0"/>
      <w:marTop w:val="0"/>
      <w:marBottom w:val="0"/>
      <w:divBdr>
        <w:top w:val="none" w:sz="0" w:space="0" w:color="auto"/>
        <w:left w:val="none" w:sz="0" w:space="0" w:color="auto"/>
        <w:bottom w:val="none" w:sz="0" w:space="0" w:color="auto"/>
        <w:right w:val="none" w:sz="0" w:space="0" w:color="auto"/>
      </w:divBdr>
    </w:div>
    <w:div w:id="770589249">
      <w:bodyDiv w:val="1"/>
      <w:marLeft w:val="0"/>
      <w:marRight w:val="0"/>
      <w:marTop w:val="0"/>
      <w:marBottom w:val="0"/>
      <w:divBdr>
        <w:top w:val="none" w:sz="0" w:space="0" w:color="auto"/>
        <w:left w:val="none" w:sz="0" w:space="0" w:color="auto"/>
        <w:bottom w:val="none" w:sz="0" w:space="0" w:color="auto"/>
        <w:right w:val="none" w:sz="0" w:space="0" w:color="auto"/>
      </w:divBdr>
    </w:div>
    <w:div w:id="1295521924">
      <w:bodyDiv w:val="1"/>
      <w:marLeft w:val="0"/>
      <w:marRight w:val="0"/>
      <w:marTop w:val="0"/>
      <w:marBottom w:val="0"/>
      <w:divBdr>
        <w:top w:val="none" w:sz="0" w:space="0" w:color="auto"/>
        <w:left w:val="none" w:sz="0" w:space="0" w:color="auto"/>
        <w:bottom w:val="none" w:sz="0" w:space="0" w:color="auto"/>
        <w:right w:val="none" w:sz="0" w:space="0" w:color="auto"/>
      </w:divBdr>
    </w:div>
    <w:div w:id="1613440578">
      <w:bodyDiv w:val="1"/>
      <w:marLeft w:val="0"/>
      <w:marRight w:val="0"/>
      <w:marTop w:val="0"/>
      <w:marBottom w:val="0"/>
      <w:divBdr>
        <w:top w:val="none" w:sz="0" w:space="0" w:color="auto"/>
        <w:left w:val="none" w:sz="0" w:space="0" w:color="auto"/>
        <w:bottom w:val="none" w:sz="0" w:space="0" w:color="auto"/>
        <w:right w:val="none" w:sz="0" w:space="0" w:color="auto"/>
      </w:divBdr>
    </w:div>
    <w:div w:id="1841582837">
      <w:bodyDiv w:val="1"/>
      <w:marLeft w:val="0"/>
      <w:marRight w:val="0"/>
      <w:marTop w:val="0"/>
      <w:marBottom w:val="0"/>
      <w:divBdr>
        <w:top w:val="none" w:sz="0" w:space="0" w:color="auto"/>
        <w:left w:val="none" w:sz="0" w:space="0" w:color="auto"/>
        <w:bottom w:val="none" w:sz="0" w:space="0" w:color="auto"/>
        <w:right w:val="none" w:sz="0" w:space="0" w:color="auto"/>
      </w:divBdr>
    </w:div>
    <w:div w:id="1875119537">
      <w:bodyDiv w:val="1"/>
      <w:marLeft w:val="0"/>
      <w:marRight w:val="0"/>
      <w:marTop w:val="0"/>
      <w:marBottom w:val="0"/>
      <w:divBdr>
        <w:top w:val="none" w:sz="0" w:space="0" w:color="auto"/>
        <w:left w:val="none" w:sz="0" w:space="0" w:color="auto"/>
        <w:bottom w:val="none" w:sz="0" w:space="0" w:color="auto"/>
        <w:right w:val="none" w:sz="0" w:space="0" w:color="auto"/>
      </w:divBdr>
    </w:div>
    <w:div w:id="1902205747">
      <w:bodyDiv w:val="1"/>
      <w:marLeft w:val="0"/>
      <w:marRight w:val="0"/>
      <w:marTop w:val="0"/>
      <w:marBottom w:val="0"/>
      <w:divBdr>
        <w:top w:val="none" w:sz="0" w:space="0" w:color="auto"/>
        <w:left w:val="none" w:sz="0" w:space="0" w:color="auto"/>
        <w:bottom w:val="none" w:sz="0" w:space="0" w:color="auto"/>
        <w:right w:val="none" w:sz="0" w:space="0" w:color="auto"/>
      </w:divBdr>
      <w:divsChild>
        <w:div w:id="85881006">
          <w:marLeft w:val="0"/>
          <w:marRight w:val="0"/>
          <w:marTop w:val="0"/>
          <w:marBottom w:val="0"/>
          <w:divBdr>
            <w:top w:val="none" w:sz="0" w:space="0" w:color="auto"/>
            <w:left w:val="none" w:sz="0" w:space="0" w:color="auto"/>
            <w:bottom w:val="none" w:sz="0" w:space="0" w:color="auto"/>
            <w:right w:val="none" w:sz="0" w:space="0" w:color="auto"/>
          </w:divBdr>
          <w:divsChild>
            <w:div w:id="839344568">
              <w:marLeft w:val="0"/>
              <w:marRight w:val="0"/>
              <w:marTop w:val="0"/>
              <w:marBottom w:val="0"/>
              <w:divBdr>
                <w:top w:val="none" w:sz="0" w:space="0" w:color="auto"/>
                <w:left w:val="none" w:sz="0" w:space="0" w:color="auto"/>
                <w:bottom w:val="none" w:sz="0" w:space="0" w:color="auto"/>
                <w:right w:val="none" w:sz="0" w:space="0" w:color="auto"/>
              </w:divBdr>
              <w:divsChild>
                <w:div w:id="1835223934">
                  <w:marLeft w:val="0"/>
                  <w:marRight w:val="0"/>
                  <w:marTop w:val="0"/>
                  <w:marBottom w:val="0"/>
                  <w:divBdr>
                    <w:top w:val="none" w:sz="0" w:space="0" w:color="auto"/>
                    <w:left w:val="none" w:sz="0" w:space="0" w:color="auto"/>
                    <w:bottom w:val="none" w:sz="0" w:space="0" w:color="auto"/>
                    <w:right w:val="none" w:sz="0" w:space="0" w:color="auto"/>
                  </w:divBdr>
                  <w:divsChild>
                    <w:div w:id="3819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8209">
      <w:bodyDiv w:val="1"/>
      <w:marLeft w:val="0"/>
      <w:marRight w:val="0"/>
      <w:marTop w:val="0"/>
      <w:marBottom w:val="0"/>
      <w:divBdr>
        <w:top w:val="none" w:sz="0" w:space="0" w:color="auto"/>
        <w:left w:val="none" w:sz="0" w:space="0" w:color="auto"/>
        <w:bottom w:val="none" w:sz="0" w:space="0" w:color="auto"/>
        <w:right w:val="none" w:sz="0" w:space="0" w:color="auto"/>
      </w:divBdr>
      <w:divsChild>
        <w:div w:id="1265961787">
          <w:marLeft w:val="0"/>
          <w:marRight w:val="0"/>
          <w:marTop w:val="0"/>
          <w:marBottom w:val="0"/>
          <w:divBdr>
            <w:top w:val="none" w:sz="0" w:space="0" w:color="auto"/>
            <w:left w:val="none" w:sz="0" w:space="0" w:color="auto"/>
            <w:bottom w:val="none" w:sz="0" w:space="0" w:color="auto"/>
            <w:right w:val="none" w:sz="0" w:space="0" w:color="auto"/>
          </w:divBdr>
          <w:divsChild>
            <w:div w:id="1121075793">
              <w:marLeft w:val="0"/>
              <w:marRight w:val="0"/>
              <w:marTop w:val="0"/>
              <w:marBottom w:val="0"/>
              <w:divBdr>
                <w:top w:val="none" w:sz="0" w:space="0" w:color="auto"/>
                <w:left w:val="none" w:sz="0" w:space="0" w:color="auto"/>
                <w:bottom w:val="none" w:sz="0" w:space="0" w:color="auto"/>
                <w:right w:val="none" w:sz="0" w:space="0" w:color="auto"/>
              </w:divBdr>
              <w:divsChild>
                <w:div w:id="390423207">
                  <w:marLeft w:val="0"/>
                  <w:marRight w:val="0"/>
                  <w:marTop w:val="0"/>
                  <w:marBottom w:val="0"/>
                  <w:divBdr>
                    <w:top w:val="none" w:sz="0" w:space="0" w:color="auto"/>
                    <w:left w:val="none" w:sz="0" w:space="0" w:color="auto"/>
                    <w:bottom w:val="none" w:sz="0" w:space="0" w:color="auto"/>
                    <w:right w:val="none" w:sz="0" w:space="0" w:color="auto"/>
                  </w:divBdr>
                  <w:divsChild>
                    <w:div w:id="9531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845-6B8E-4956-AF5C-BC8EBF6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299</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TS</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30</cp:revision>
  <dcterms:created xsi:type="dcterms:W3CDTF">2024-08-15T07:57:00Z</dcterms:created>
  <dcterms:modified xsi:type="dcterms:W3CDTF">2025-11-19T11:46:00Z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c54c10bdd3389c989c65d8181f7e5a92f8707fa193fe7ae46a286cfe80aebbe3</vt:lpwstr>
  </property>
</Properties>
</file>