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D5CD" w14:textId="77777777" w:rsidR="00303938" w:rsidRPr="00423A0F" w:rsidRDefault="00303938" w:rsidP="00303938">
      <w:pPr>
        <w:widowControl/>
        <w:suppressAutoHyphens w:val="0"/>
        <w:spacing w:after="160" w:line="256" w:lineRule="auto"/>
        <w:ind w:left="426"/>
        <w:contextualSpacing/>
        <w:jc w:val="right"/>
        <w:rPr>
          <w:rFonts w:asciiTheme="minorHAnsi" w:eastAsiaTheme="minorHAnsi" w:hAnsiTheme="minorHAnsi" w:cstheme="minorBidi"/>
          <w:bCs/>
          <w:kern w:val="0"/>
          <w:lang w:val="lv-LV" w:eastAsia="en-US"/>
        </w:rPr>
      </w:pPr>
      <w:bookmarkStart w:id="0" w:name="OLE_LINK1"/>
      <w:bookmarkStart w:id="1" w:name="_Hlk155709169"/>
      <w:r w:rsidRPr="00423A0F">
        <w:rPr>
          <w:rFonts w:asciiTheme="minorHAnsi" w:eastAsiaTheme="minorHAnsi" w:hAnsiTheme="minorHAnsi" w:cstheme="minorBidi"/>
          <w:bCs/>
          <w:kern w:val="0"/>
          <w:lang w:val="lv-LV" w:eastAsia="en-US"/>
        </w:rPr>
        <w:t>Pārtikas drošības, dzīvnieku veselības un vides zinātniskā institūta “BIOR”</w:t>
      </w:r>
    </w:p>
    <w:p w14:paraId="294CCD8D" w14:textId="77777777" w:rsidR="00303938" w:rsidRPr="00423A0F" w:rsidRDefault="00303938" w:rsidP="00303938">
      <w:pPr>
        <w:widowControl/>
        <w:suppressAutoHyphens w:val="0"/>
        <w:spacing w:after="160" w:line="256" w:lineRule="auto"/>
        <w:ind w:left="426"/>
        <w:contextualSpacing/>
        <w:jc w:val="right"/>
        <w:rPr>
          <w:rFonts w:asciiTheme="minorHAnsi" w:eastAsiaTheme="minorHAnsi" w:hAnsiTheme="minorHAnsi" w:cstheme="minorBidi"/>
          <w:bCs/>
          <w:kern w:val="0"/>
          <w:lang w:val="lv-LV" w:eastAsia="en-US"/>
        </w:rPr>
      </w:pPr>
      <w:r w:rsidRPr="00423A0F">
        <w:rPr>
          <w:rFonts w:asciiTheme="minorHAnsi" w:eastAsiaTheme="minorHAnsi" w:hAnsiTheme="minorHAnsi" w:cstheme="minorBidi"/>
          <w:bCs/>
          <w:kern w:val="0"/>
          <w:lang w:val="lv-LV" w:eastAsia="en-US"/>
        </w:rPr>
        <w:t xml:space="preserve">  atklāta konkursa </w:t>
      </w:r>
      <w:bookmarkEnd w:id="0"/>
      <w:r w:rsidRPr="00423A0F">
        <w:rPr>
          <w:rFonts w:asciiTheme="minorHAnsi" w:eastAsiaTheme="minorHAnsi" w:hAnsiTheme="minorHAnsi" w:cstheme="minorBidi"/>
          <w:bCs/>
          <w:kern w:val="0"/>
          <w:lang w:val="lv-LV" w:eastAsia="en-US"/>
        </w:rPr>
        <w:t xml:space="preserve">“Laboratorijas iekārtu piegāde’’ </w:t>
      </w:r>
    </w:p>
    <w:p w14:paraId="027656EB" w14:textId="77777777" w:rsidR="00303938" w:rsidRPr="00423A0F" w:rsidRDefault="00303938" w:rsidP="00303938">
      <w:pPr>
        <w:widowControl/>
        <w:suppressAutoHyphens w:val="0"/>
        <w:spacing w:after="160" w:line="256" w:lineRule="auto"/>
        <w:ind w:left="426"/>
        <w:contextualSpacing/>
        <w:jc w:val="right"/>
        <w:rPr>
          <w:rFonts w:asciiTheme="minorHAnsi" w:eastAsiaTheme="minorHAnsi" w:hAnsiTheme="minorHAnsi" w:cstheme="minorBidi"/>
          <w:bCs/>
          <w:kern w:val="0"/>
          <w:lang w:val="lv-LV" w:eastAsia="en-US"/>
        </w:rPr>
      </w:pPr>
      <w:r w:rsidRPr="00423A0F">
        <w:rPr>
          <w:rFonts w:asciiTheme="minorHAnsi" w:eastAsiaTheme="minorHAnsi" w:hAnsiTheme="minorHAnsi" w:cstheme="minorBidi"/>
          <w:bCs/>
          <w:kern w:val="0"/>
          <w:lang w:val="lv-LV" w:eastAsia="en-US"/>
        </w:rPr>
        <w:t>(ID. Nr. BIOR 2025/48/AK) nolikuma</w:t>
      </w:r>
    </w:p>
    <w:bookmarkEnd w:id="1"/>
    <w:p w14:paraId="10F12DCC" w14:textId="77777777" w:rsidR="00303938" w:rsidRPr="00423A0F" w:rsidRDefault="00303938" w:rsidP="00303938">
      <w:pPr>
        <w:widowControl/>
        <w:suppressAutoHyphens w:val="0"/>
        <w:spacing w:after="160" w:line="256" w:lineRule="auto"/>
        <w:ind w:left="426"/>
        <w:contextualSpacing/>
        <w:jc w:val="right"/>
        <w:rPr>
          <w:rFonts w:asciiTheme="minorHAnsi" w:eastAsiaTheme="minorHAnsi" w:hAnsiTheme="minorHAnsi" w:cstheme="minorBidi"/>
          <w:bCs/>
          <w:kern w:val="0"/>
          <w:lang w:val="lv-LV" w:eastAsia="en-US"/>
        </w:rPr>
      </w:pPr>
      <w:r w:rsidRPr="00423A0F">
        <w:rPr>
          <w:rFonts w:asciiTheme="minorHAnsi" w:eastAsiaTheme="minorHAnsi" w:hAnsiTheme="minorHAnsi" w:cstheme="minorBidi"/>
          <w:bCs/>
          <w:kern w:val="0"/>
          <w:lang w:val="lv-LV" w:eastAsia="en-US"/>
        </w:rPr>
        <w:t>2. pielikums</w:t>
      </w:r>
    </w:p>
    <w:p w14:paraId="0F7695F9" w14:textId="77777777" w:rsidR="00303938" w:rsidRPr="00423A0F" w:rsidRDefault="00303938" w:rsidP="00303938">
      <w:pPr>
        <w:widowControl/>
        <w:suppressAutoHyphens w:val="0"/>
        <w:spacing w:after="160" w:line="256" w:lineRule="auto"/>
        <w:ind w:left="426"/>
        <w:contextualSpacing/>
        <w:jc w:val="right"/>
        <w:rPr>
          <w:rFonts w:asciiTheme="minorHAnsi" w:eastAsiaTheme="minorHAnsi" w:hAnsiTheme="minorHAnsi" w:cstheme="minorBidi"/>
          <w:bCs/>
          <w:kern w:val="0"/>
          <w:lang w:val="lv-LV" w:eastAsia="en-US"/>
        </w:rPr>
      </w:pPr>
    </w:p>
    <w:p w14:paraId="5364380A" w14:textId="77777777" w:rsidR="00303938" w:rsidRPr="00423A0F" w:rsidRDefault="00303938" w:rsidP="00303938">
      <w:pPr>
        <w:widowControl/>
        <w:suppressAutoHyphens w:val="0"/>
        <w:ind w:left="426"/>
        <w:contextualSpacing/>
        <w:jc w:val="right"/>
        <w:rPr>
          <w:rFonts w:asciiTheme="minorHAnsi" w:eastAsiaTheme="minorHAnsi" w:hAnsiTheme="minorHAnsi" w:cstheme="minorBidi"/>
          <w:b/>
          <w:kern w:val="0"/>
          <w:lang w:val="lv-LV" w:eastAsia="en-US"/>
        </w:rPr>
      </w:pPr>
      <w:r w:rsidRPr="00423A0F">
        <w:rPr>
          <w:rFonts w:asciiTheme="minorHAnsi" w:eastAsiaTheme="minorHAnsi" w:hAnsiTheme="minorHAnsi" w:cstheme="minorBidi"/>
          <w:b/>
          <w:kern w:val="0"/>
          <w:lang w:val="lv-LV" w:eastAsia="en-US"/>
        </w:rPr>
        <w:t xml:space="preserve">Tehniskās specifikācijas sagatavošanas datums: </w:t>
      </w:r>
      <w:r w:rsidRPr="00423A0F">
        <w:rPr>
          <w:rFonts w:asciiTheme="minorHAnsi" w:eastAsiaTheme="minorHAnsi" w:hAnsiTheme="minorHAnsi" w:cstheme="minorBidi"/>
          <w:kern w:val="0"/>
          <w:lang w:val="lv-LV" w:eastAsia="en-US"/>
        </w:rPr>
        <w:t>10.11.2025.</w:t>
      </w:r>
    </w:p>
    <w:p w14:paraId="46C6B585" w14:textId="77777777" w:rsidR="00303938" w:rsidRPr="00423A0F" w:rsidRDefault="00303938" w:rsidP="00303938">
      <w:pPr>
        <w:widowControl/>
        <w:suppressAutoHyphens w:val="0"/>
        <w:autoSpaceDN w:val="0"/>
        <w:spacing w:before="120" w:after="120"/>
        <w:jc w:val="center"/>
        <w:rPr>
          <w:rFonts w:ascii="Calibri" w:hAnsi="Calibri" w:cs="Calibri"/>
          <w:b/>
          <w:bCs/>
          <w:caps/>
          <w:kern w:val="0"/>
          <w:sz w:val="22"/>
          <w:szCs w:val="22"/>
          <w:lang w:val="lv-LV" w:eastAsia="en-US"/>
        </w:rPr>
      </w:pPr>
    </w:p>
    <w:p w14:paraId="5DBA5BBC" w14:textId="77777777" w:rsidR="00C97D71" w:rsidRPr="00423A0F" w:rsidRDefault="00C97D71" w:rsidP="00C97D71">
      <w:pPr>
        <w:jc w:val="center"/>
        <w:rPr>
          <w:rFonts w:ascii="Calibri" w:hAnsi="Calibri" w:cs="Calibri"/>
          <w:b/>
          <w:bCs/>
          <w:caps/>
          <w:kern w:val="0"/>
          <w:sz w:val="22"/>
          <w:szCs w:val="22"/>
          <w:lang w:val="lv-LV" w:eastAsia="en-US"/>
        </w:rPr>
      </w:pPr>
      <w:r w:rsidRPr="00423A0F">
        <w:rPr>
          <w:rFonts w:ascii="Calibri" w:hAnsi="Calibri" w:cs="Calibri"/>
          <w:b/>
          <w:bCs/>
          <w:caps/>
          <w:kern w:val="0"/>
          <w:sz w:val="22"/>
          <w:szCs w:val="22"/>
          <w:lang w:val="lv-LV" w:eastAsia="en-US"/>
        </w:rPr>
        <w:t>tehniskā specifikācija / tehniskais un finanšu piedāvājums</w:t>
      </w:r>
    </w:p>
    <w:p w14:paraId="2560050F" w14:textId="18C784D6" w:rsidR="004F1CBF" w:rsidRPr="00423A0F" w:rsidRDefault="00546E9F" w:rsidP="008325FB">
      <w:pPr>
        <w:spacing w:before="120"/>
        <w:jc w:val="center"/>
        <w:rPr>
          <w:rFonts w:ascii="Calibri" w:hAnsi="Calibri" w:cs="Calibri"/>
          <w:b/>
          <w:sz w:val="22"/>
          <w:szCs w:val="22"/>
          <w:lang w:val="lv-LV"/>
        </w:rPr>
      </w:pPr>
      <w:r w:rsidRPr="00423A0F">
        <w:rPr>
          <w:rFonts w:asciiTheme="minorHAnsi" w:hAnsiTheme="minorHAnsi"/>
          <w:b/>
          <w:bCs/>
          <w:caps/>
          <w:sz w:val="22"/>
          <w:szCs w:val="22"/>
          <w:lang w:val="lv-LV"/>
        </w:rPr>
        <w:t>4. daļa</w:t>
      </w:r>
      <w:r w:rsidR="008325FB" w:rsidRPr="00423A0F">
        <w:rPr>
          <w:rFonts w:asciiTheme="minorHAnsi" w:hAnsiTheme="minorHAnsi"/>
          <w:b/>
          <w:bCs/>
          <w:caps/>
          <w:sz w:val="22"/>
          <w:szCs w:val="22"/>
          <w:lang w:val="lv-LV"/>
        </w:rPr>
        <w:t xml:space="preserve"> “</w:t>
      </w:r>
      <w:r w:rsidR="004F1CBF" w:rsidRPr="00423A0F">
        <w:rPr>
          <w:rFonts w:ascii="Calibri" w:hAnsi="Calibri" w:cs="Calibri"/>
          <w:b/>
          <w:sz w:val="22"/>
          <w:szCs w:val="22"/>
          <w:lang w:val="lv-LV"/>
        </w:rPr>
        <w:t>ROBOTISKA PLATFORMA DNS SEKVENCĒŠANAS BIBLIOTĒKU SAGATAVOŠANAI</w:t>
      </w:r>
      <w:r w:rsidR="008325FB" w:rsidRPr="00423A0F">
        <w:rPr>
          <w:rFonts w:ascii="Calibri" w:hAnsi="Calibri" w:cs="Calibri"/>
          <w:b/>
          <w:sz w:val="22"/>
          <w:szCs w:val="22"/>
          <w:lang w:val="lv-LV"/>
        </w:rPr>
        <w:t>”</w:t>
      </w:r>
    </w:p>
    <w:p w14:paraId="30A1F73E" w14:textId="6FBAEDD2" w:rsidR="000D1071" w:rsidRPr="00423A0F" w:rsidRDefault="000D1071" w:rsidP="004F1CBF">
      <w:pPr>
        <w:jc w:val="center"/>
        <w:rPr>
          <w:rFonts w:ascii="Calibri" w:hAnsi="Calibri" w:cs="Calibri"/>
          <w:b/>
          <w:lang w:val="lv-LV"/>
        </w:rPr>
      </w:pPr>
    </w:p>
    <w:tbl>
      <w:tblPr>
        <w:tblpPr w:leftFromText="180" w:rightFromText="180" w:vertAnchor="text" w:tblpY="1"/>
        <w:tblW w:w="13887" w:type="dxa"/>
        <w:tblLayout w:type="fixed"/>
        <w:tblLook w:val="00A0" w:firstRow="1" w:lastRow="0" w:firstColumn="1" w:lastColumn="0" w:noHBand="0" w:noVBand="0"/>
      </w:tblPr>
      <w:tblGrid>
        <w:gridCol w:w="1413"/>
        <w:gridCol w:w="5386"/>
        <w:gridCol w:w="5954"/>
        <w:gridCol w:w="1134"/>
      </w:tblGrid>
      <w:tr w:rsidR="001800E6" w:rsidRPr="00423A0F" w14:paraId="24506747" w14:textId="6152C070" w:rsidTr="002840D1">
        <w:trPr>
          <w:trHeight w:val="715"/>
          <w:tblHeader/>
        </w:trPr>
        <w:tc>
          <w:tcPr>
            <w:tcW w:w="6799" w:type="dxa"/>
            <w:gridSpan w:val="2"/>
            <w:tcBorders>
              <w:top w:val="single" w:sz="4" w:space="0" w:color="auto"/>
              <w:left w:val="single" w:sz="4" w:space="0" w:color="auto"/>
              <w:bottom w:val="single" w:sz="4" w:space="0" w:color="auto"/>
              <w:right w:val="single" w:sz="4" w:space="0" w:color="auto"/>
            </w:tcBorders>
            <w:vAlign w:val="center"/>
          </w:tcPr>
          <w:p w14:paraId="459F547E" w14:textId="690BC7E9" w:rsidR="001800E6" w:rsidRPr="00423A0F" w:rsidRDefault="001800E6" w:rsidP="000A6C2B">
            <w:pPr>
              <w:jc w:val="center"/>
              <w:rPr>
                <w:rFonts w:ascii="Calibri" w:hAnsi="Calibri" w:cs="Calibri"/>
                <w:b/>
                <w:lang w:val="lv-LV"/>
              </w:rPr>
            </w:pPr>
            <w:r w:rsidRPr="00423A0F">
              <w:rPr>
                <w:rFonts w:ascii="Calibri" w:hAnsi="Calibri" w:cs="Calibri"/>
                <w:b/>
                <w:lang w:val="lv-LV"/>
              </w:rPr>
              <w:t>Tehniskā specifikācija</w:t>
            </w:r>
          </w:p>
        </w:tc>
        <w:tc>
          <w:tcPr>
            <w:tcW w:w="5954" w:type="dxa"/>
            <w:tcBorders>
              <w:top w:val="single" w:sz="4" w:space="0" w:color="auto"/>
              <w:left w:val="single" w:sz="4" w:space="0" w:color="auto"/>
              <w:bottom w:val="single" w:sz="4" w:space="0" w:color="auto"/>
              <w:right w:val="single" w:sz="4" w:space="0" w:color="auto"/>
            </w:tcBorders>
            <w:vAlign w:val="center"/>
          </w:tcPr>
          <w:p w14:paraId="72529BD3" w14:textId="77777777" w:rsidR="001800E6" w:rsidRPr="00423A0F" w:rsidRDefault="001800E6" w:rsidP="00FF373D">
            <w:pPr>
              <w:widowControl/>
              <w:spacing w:line="259" w:lineRule="auto"/>
              <w:jc w:val="center"/>
              <w:rPr>
                <w:rFonts w:ascii="Calibri" w:hAnsi="Calibri" w:cs="Calibri"/>
                <w:b/>
                <w:lang w:val="lv-LV"/>
              </w:rPr>
            </w:pPr>
            <w:r w:rsidRPr="00423A0F">
              <w:rPr>
                <w:rFonts w:ascii="Calibri" w:hAnsi="Calibri" w:cs="Calibri"/>
                <w:b/>
                <w:lang w:val="lv-LV"/>
              </w:rPr>
              <w:t>Tehniskais piedāvājums</w:t>
            </w:r>
          </w:p>
          <w:p w14:paraId="0C794B74" w14:textId="6630F379" w:rsidR="001800E6" w:rsidRPr="00423A0F" w:rsidRDefault="001800E6" w:rsidP="00FF373D">
            <w:pPr>
              <w:jc w:val="center"/>
              <w:rPr>
                <w:rFonts w:ascii="Calibri" w:hAnsi="Calibri" w:cs="Calibri"/>
                <w:b/>
                <w:lang w:val="lv-LV"/>
              </w:rPr>
            </w:pPr>
            <w:r w:rsidRPr="00423A0F">
              <w:rPr>
                <w:rFonts w:ascii="Calibri" w:hAnsi="Calibri" w:cs="Calibri"/>
                <w:bCs/>
                <w:lang w:val="lv-LV"/>
              </w:rPr>
              <w:t xml:space="preserve">Pretendenta piedāvātās iekārtas apraksts, ražotājs, marka, citi parametri atbilstoši tehniskajai specifikācijai. Atsauce uz iekārtas raksturojošās dokumentācijas lpp. vai </w:t>
            </w:r>
            <w:proofErr w:type="spellStart"/>
            <w:r w:rsidRPr="00423A0F">
              <w:rPr>
                <w:rFonts w:ascii="Calibri" w:hAnsi="Calibri" w:cs="Calibri"/>
                <w:bCs/>
                <w:lang w:val="lv-LV"/>
              </w:rPr>
              <w:t>linku</w:t>
            </w:r>
            <w:proofErr w:type="spellEnd"/>
            <w:r w:rsidRPr="00423A0F">
              <w:rPr>
                <w:rFonts w:ascii="Calibri" w:hAnsi="Calibri" w:cs="Calibri"/>
                <w:bCs/>
                <w:lang w:val="lv-LV"/>
              </w:rPr>
              <w:t xml:space="preserve">, </w:t>
            </w:r>
            <w:r w:rsidRPr="00423A0F">
              <w:rPr>
                <w:rFonts w:ascii="Calibri" w:eastAsiaTheme="minorHAnsi" w:hAnsi="Calibri" w:cs="Calibri"/>
                <w:bCs/>
                <w:lang w:val="lv-LV" w:eastAsia="en-US"/>
              </w:rPr>
              <w:t>kur atrodama informācija par iekārtas atbilstību katrai prasībai.</w:t>
            </w:r>
          </w:p>
        </w:tc>
        <w:tc>
          <w:tcPr>
            <w:tcW w:w="1134" w:type="dxa"/>
            <w:tcBorders>
              <w:top w:val="single" w:sz="4" w:space="0" w:color="auto"/>
              <w:left w:val="single" w:sz="4" w:space="0" w:color="auto"/>
              <w:bottom w:val="single" w:sz="4" w:space="0" w:color="auto"/>
              <w:right w:val="single" w:sz="4" w:space="0" w:color="auto"/>
            </w:tcBorders>
            <w:vAlign w:val="center"/>
          </w:tcPr>
          <w:p w14:paraId="7EF952AD" w14:textId="64EFAF9F" w:rsidR="001800E6" w:rsidRPr="00423A0F" w:rsidRDefault="001800E6" w:rsidP="00FF373D">
            <w:pPr>
              <w:widowControl/>
              <w:spacing w:line="259" w:lineRule="auto"/>
              <w:jc w:val="center"/>
              <w:rPr>
                <w:rFonts w:ascii="Calibri" w:hAnsi="Calibri" w:cs="Calibri"/>
                <w:b/>
                <w:lang w:val="lv-LV"/>
              </w:rPr>
            </w:pPr>
            <w:r w:rsidRPr="00423A0F">
              <w:rPr>
                <w:rFonts w:ascii="Calibri" w:hAnsi="Calibri" w:cs="Calibri"/>
                <w:b/>
                <w:lang w:val="lv-LV"/>
              </w:rPr>
              <w:t xml:space="preserve">Cena* EUR </w:t>
            </w:r>
          </w:p>
          <w:p w14:paraId="120D19E7" w14:textId="708E3788" w:rsidR="001800E6" w:rsidRPr="00423A0F" w:rsidRDefault="001800E6" w:rsidP="00FF373D">
            <w:pPr>
              <w:widowControl/>
              <w:spacing w:line="259" w:lineRule="auto"/>
              <w:jc w:val="center"/>
              <w:rPr>
                <w:rFonts w:ascii="Calibri" w:hAnsi="Calibri" w:cs="Calibri"/>
                <w:b/>
                <w:lang w:val="lv-LV"/>
              </w:rPr>
            </w:pPr>
            <w:r w:rsidRPr="00423A0F">
              <w:rPr>
                <w:rFonts w:ascii="Calibri" w:hAnsi="Calibri" w:cs="Calibri"/>
                <w:b/>
                <w:lang w:val="lv-LV"/>
              </w:rPr>
              <w:t>bez PVN</w:t>
            </w:r>
          </w:p>
        </w:tc>
      </w:tr>
      <w:tr w:rsidR="000A6C2B" w:rsidRPr="00423A0F" w14:paraId="2B07B5DB" w14:textId="1E1F55E8" w:rsidTr="002840D1">
        <w:trPr>
          <w:trHeight w:val="20"/>
        </w:trPr>
        <w:tc>
          <w:tcPr>
            <w:tcW w:w="1413" w:type="dxa"/>
            <w:vMerge w:val="restart"/>
            <w:tcBorders>
              <w:top w:val="single" w:sz="4" w:space="0" w:color="auto"/>
              <w:left w:val="single" w:sz="4" w:space="0" w:color="000000"/>
              <w:bottom w:val="single" w:sz="4" w:space="0" w:color="000000"/>
              <w:right w:val="single" w:sz="4" w:space="0" w:color="000000"/>
            </w:tcBorders>
            <w:vAlign w:val="bottom"/>
          </w:tcPr>
          <w:p w14:paraId="06B966FC"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lang w:val="lv-LV"/>
              </w:rPr>
              <w:t>Komplektācija un tehniskās prasības</w:t>
            </w:r>
          </w:p>
          <w:p w14:paraId="11B09223"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DE31238"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B3ECF73"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3A95834"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52A98C2B"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D734030"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597240DC"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0F2F2672"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EE293D2"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754D9FCD"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DF8645F"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7D2F75BD"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lastRenderedPageBreak/>
              <w:t> </w:t>
            </w:r>
          </w:p>
          <w:p w14:paraId="20C4BCB6"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6885F12"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28B3FDEC"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C210C0C"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AD7DC83"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06335141"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79C0DEE9"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7734889A"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56974CE"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29B2DC3A"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DB76B4C"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09C0E5D"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DDFD1C3"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E7F06B9"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0A31BBBB"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0FBA437"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0D79D0F"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2AB12271"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6883024B"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04FBEEC3"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50035773"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2B3EC1DA"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lastRenderedPageBreak/>
              <w:t> </w:t>
            </w:r>
          </w:p>
          <w:p w14:paraId="219F9154"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019701C9"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92C2D53"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ED3908F"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255DA743"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4E68750"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6AE1D6F6"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75007F78"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2F271236"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08F25F96"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5549B949"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0855FD6A"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65E78174"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7D5E36F3"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226EF321"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571ED5E"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EABE15A"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2F107FF"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63CC945B"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A645547"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628660D"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6DFD1B8"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lastRenderedPageBreak/>
              <w:t> </w:t>
            </w:r>
          </w:p>
          <w:p w14:paraId="137D673F"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CEEA8D6"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7AD0087C"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9E268B9"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DD8356F"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0A86ADF5"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6BCC402E"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5C71D0C"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2B22469"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572B9BD2"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F05B2A9"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58A3E266"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22313734"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551F78B1"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365FDFC"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6ACD84A9"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6967389C"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37F3A432"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8EEDEBE"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1EE3EAEE"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28B86003"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4482BBB"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lastRenderedPageBreak/>
              <w:t> </w:t>
            </w:r>
          </w:p>
          <w:p w14:paraId="1FC27A34"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02D6EB7F"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0A150902"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64074919"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068C3DD6" w14:textId="77777777" w:rsidR="000A6C2B" w:rsidRPr="00423A0F" w:rsidRDefault="000A6C2B" w:rsidP="00FF373D">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p w14:paraId="4D2CE54D" w14:textId="77777777" w:rsidR="000A6C2B" w:rsidRPr="00423A0F" w:rsidRDefault="000A6C2B" w:rsidP="00FF373D">
            <w:pPr>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5386" w:type="dxa"/>
            <w:tcBorders>
              <w:top w:val="single" w:sz="4" w:space="0" w:color="auto"/>
              <w:bottom w:val="single" w:sz="4" w:space="0" w:color="000000"/>
              <w:right w:val="single" w:sz="4" w:space="0" w:color="000000"/>
            </w:tcBorders>
            <w:vAlign w:val="center"/>
          </w:tcPr>
          <w:p w14:paraId="613CB1B7" w14:textId="77777777" w:rsidR="000A6C2B" w:rsidRPr="00423A0F" w:rsidRDefault="000A6C2B" w:rsidP="00E8682F">
            <w:pPr>
              <w:spacing w:before="120" w:after="120"/>
              <w:jc w:val="both"/>
              <w:rPr>
                <w:rFonts w:ascii="Calibri" w:hAnsi="Calibri" w:cs="Calibri"/>
                <w:b/>
                <w:bCs/>
                <w:color w:val="000000"/>
                <w:lang w:val="lv-LV" w:eastAsia="en-GB"/>
              </w:rPr>
            </w:pPr>
            <w:r w:rsidRPr="00423A0F">
              <w:rPr>
                <w:rFonts w:ascii="Calibri" w:hAnsi="Calibri" w:cs="Calibri"/>
                <w:b/>
                <w:lang w:val="lv-LV"/>
              </w:rPr>
              <w:lastRenderedPageBreak/>
              <w:t xml:space="preserve">Viena automatizēta, konfigurējama platforma, kas atbalsta dažādu citu iekārtu integrāciju un paredzēta vismaz 96 ar </w:t>
            </w:r>
            <w:proofErr w:type="spellStart"/>
            <w:r w:rsidRPr="00423A0F">
              <w:rPr>
                <w:rFonts w:ascii="Calibri" w:hAnsi="Calibri" w:cs="Calibri"/>
                <w:b/>
                <w:lang w:val="lv-LV"/>
              </w:rPr>
              <w:t>Illumina</w:t>
            </w:r>
            <w:proofErr w:type="spellEnd"/>
            <w:r w:rsidRPr="00423A0F">
              <w:rPr>
                <w:rFonts w:ascii="Calibri" w:hAnsi="Calibri" w:cs="Calibri"/>
                <w:b/>
                <w:lang w:val="lv-LV"/>
              </w:rPr>
              <w:t xml:space="preserve"> tehnoloģiju saderīgu DNS sekvencēšanas bibliotēku sagatavošanai 8 (astoņu) stundu laikā</w:t>
            </w:r>
          </w:p>
        </w:tc>
        <w:tc>
          <w:tcPr>
            <w:tcW w:w="5954" w:type="dxa"/>
            <w:tcBorders>
              <w:top w:val="single" w:sz="4" w:space="0" w:color="auto"/>
              <w:bottom w:val="single" w:sz="4" w:space="0" w:color="000000"/>
              <w:right w:val="single" w:sz="4" w:space="0" w:color="auto"/>
            </w:tcBorders>
            <w:vAlign w:val="center"/>
          </w:tcPr>
          <w:p w14:paraId="4E659B68" w14:textId="58E84219" w:rsidR="000A6C2B" w:rsidRPr="00423A0F" w:rsidRDefault="000A6C2B" w:rsidP="000A6C2B">
            <w:pPr>
              <w:spacing w:after="120"/>
              <w:jc w:val="both"/>
              <w:rPr>
                <w:rFonts w:ascii="Calibri" w:hAnsi="Calibri" w:cs="Calibri"/>
                <w:b/>
                <w:bCs/>
                <w:color w:val="000000"/>
                <w:lang w:val="lv-LV" w:eastAsia="en-GB"/>
              </w:rPr>
            </w:pPr>
          </w:p>
        </w:tc>
        <w:tc>
          <w:tcPr>
            <w:tcW w:w="1134" w:type="dxa"/>
            <w:vMerge w:val="restart"/>
            <w:tcBorders>
              <w:top w:val="single" w:sz="4" w:space="0" w:color="auto"/>
              <w:left w:val="single" w:sz="4" w:space="0" w:color="auto"/>
              <w:bottom w:val="single" w:sz="4" w:space="0" w:color="auto"/>
              <w:right w:val="single" w:sz="4" w:space="0" w:color="auto"/>
            </w:tcBorders>
          </w:tcPr>
          <w:p w14:paraId="02A5249F" w14:textId="5DDE34E2" w:rsidR="000A6C2B" w:rsidRPr="00423A0F" w:rsidRDefault="000A6C2B" w:rsidP="002325A0">
            <w:pPr>
              <w:overflowPunct w:val="0"/>
              <w:spacing w:before="240" w:after="120"/>
              <w:jc w:val="center"/>
              <w:rPr>
                <w:rFonts w:ascii="Calibri" w:hAnsi="Calibri" w:cs="Calibri"/>
                <w:b/>
                <w:bCs/>
                <w:color w:val="000000"/>
                <w:kern w:val="0"/>
                <w:lang w:val="lv-LV" w:eastAsia="en-GB"/>
              </w:rPr>
            </w:pPr>
          </w:p>
        </w:tc>
      </w:tr>
      <w:tr w:rsidR="000A6C2B" w:rsidRPr="00423A0F" w14:paraId="515C8189" w14:textId="77777777" w:rsidTr="002840D1">
        <w:trPr>
          <w:trHeight w:val="20"/>
        </w:trPr>
        <w:tc>
          <w:tcPr>
            <w:tcW w:w="1413" w:type="dxa"/>
            <w:vMerge/>
            <w:tcBorders>
              <w:top w:val="single" w:sz="4" w:space="0" w:color="000000"/>
              <w:left w:val="single" w:sz="4" w:space="0" w:color="000000"/>
              <w:bottom w:val="single" w:sz="4" w:space="0" w:color="000000"/>
              <w:right w:val="single" w:sz="4" w:space="0" w:color="000000"/>
            </w:tcBorders>
            <w:vAlign w:val="bottom"/>
          </w:tcPr>
          <w:p w14:paraId="26E4377B" w14:textId="77777777" w:rsidR="000A6C2B" w:rsidRPr="00423A0F" w:rsidRDefault="000A6C2B" w:rsidP="000A6C2B">
            <w:pPr>
              <w:overflowPunct w:val="0"/>
              <w:spacing w:after="120"/>
              <w:jc w:val="both"/>
              <w:rPr>
                <w:rFonts w:ascii="Calibri" w:hAnsi="Calibri" w:cs="Calibri"/>
                <w:lang w:val="lv-LV"/>
              </w:rPr>
            </w:pPr>
          </w:p>
        </w:tc>
        <w:tc>
          <w:tcPr>
            <w:tcW w:w="11340" w:type="dxa"/>
            <w:gridSpan w:val="2"/>
            <w:tcBorders>
              <w:top w:val="single" w:sz="4" w:space="0" w:color="000000"/>
              <w:bottom w:val="single" w:sz="4" w:space="0" w:color="000000"/>
              <w:right w:val="single" w:sz="4" w:space="0" w:color="auto"/>
            </w:tcBorders>
            <w:vAlign w:val="center"/>
          </w:tcPr>
          <w:p w14:paraId="1C311E36" w14:textId="5014CE4E" w:rsidR="000A6C2B" w:rsidRPr="00423A0F" w:rsidRDefault="000A6C2B" w:rsidP="000A6C2B">
            <w:pPr>
              <w:pStyle w:val="ListParagraph"/>
              <w:numPr>
                <w:ilvl w:val="0"/>
                <w:numId w:val="9"/>
              </w:numPr>
              <w:spacing w:after="120"/>
              <w:ind w:left="322" w:hanging="283"/>
              <w:jc w:val="both"/>
              <w:rPr>
                <w:rFonts w:ascii="Calibri" w:hAnsi="Calibri" w:cs="Calibri"/>
                <w:b/>
                <w:bCs/>
                <w:color w:val="000000"/>
                <w:sz w:val="20"/>
                <w:szCs w:val="20"/>
                <w:lang w:eastAsia="en-GB"/>
              </w:rPr>
            </w:pPr>
            <w:r w:rsidRPr="00423A0F">
              <w:rPr>
                <w:rFonts w:ascii="Calibri" w:hAnsi="Calibri" w:cs="Calibri"/>
                <w:b/>
                <w:bCs/>
                <w:color w:val="000000"/>
                <w:sz w:val="20"/>
                <w:szCs w:val="20"/>
                <w:lang w:eastAsia="en-GB"/>
              </w:rPr>
              <w:t>Iekārtas pamata platformas īpašības:</w:t>
            </w:r>
          </w:p>
        </w:tc>
        <w:tc>
          <w:tcPr>
            <w:tcW w:w="1134" w:type="dxa"/>
            <w:vMerge/>
            <w:tcBorders>
              <w:top w:val="single" w:sz="4" w:space="0" w:color="auto"/>
              <w:left w:val="single" w:sz="4" w:space="0" w:color="auto"/>
              <w:bottom w:val="single" w:sz="4" w:space="0" w:color="auto"/>
              <w:right w:val="single" w:sz="4" w:space="0" w:color="auto"/>
            </w:tcBorders>
          </w:tcPr>
          <w:p w14:paraId="2360BDC2" w14:textId="77777777" w:rsidR="000A6C2B" w:rsidRPr="00423A0F" w:rsidRDefault="000A6C2B" w:rsidP="000A6C2B">
            <w:pPr>
              <w:overflowPunct w:val="0"/>
              <w:spacing w:before="240" w:after="120"/>
              <w:jc w:val="center"/>
              <w:rPr>
                <w:rFonts w:ascii="Calibri" w:hAnsi="Calibri" w:cs="Calibri"/>
                <w:b/>
                <w:bCs/>
                <w:color w:val="000000"/>
                <w:kern w:val="0"/>
                <w:lang w:val="lv-LV" w:eastAsia="en-GB"/>
              </w:rPr>
            </w:pPr>
          </w:p>
        </w:tc>
      </w:tr>
      <w:tr w:rsidR="000A6C2B" w:rsidRPr="00423A0F" w14:paraId="3BD99E27" w14:textId="3A8F5A99" w:rsidTr="002840D1">
        <w:trPr>
          <w:trHeight w:val="20"/>
        </w:trPr>
        <w:tc>
          <w:tcPr>
            <w:tcW w:w="1413" w:type="dxa"/>
            <w:vMerge/>
            <w:tcBorders>
              <w:left w:val="single" w:sz="4" w:space="0" w:color="000000"/>
              <w:right w:val="single" w:sz="4" w:space="0" w:color="000000"/>
            </w:tcBorders>
            <w:vAlign w:val="bottom"/>
          </w:tcPr>
          <w:p w14:paraId="61D85A90"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496C84FB" w14:textId="7CF15A5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xml:space="preserve">1.1 Iekārtai kopumā jāspēj nodrošināt </w:t>
            </w:r>
            <w:proofErr w:type="spellStart"/>
            <w:r w:rsidRPr="00423A0F">
              <w:rPr>
                <w:rFonts w:ascii="Calibri" w:hAnsi="Calibri" w:cs="Calibri"/>
                <w:color w:val="000000"/>
                <w:kern w:val="0"/>
                <w:lang w:val="lv-LV" w:eastAsia="en-GB"/>
              </w:rPr>
              <w:t>QIAseq</w:t>
            </w:r>
            <w:proofErr w:type="spellEnd"/>
            <w:r w:rsidRPr="00423A0F">
              <w:rPr>
                <w:rFonts w:ascii="Calibri" w:hAnsi="Calibri" w:cs="Calibri"/>
                <w:color w:val="000000"/>
                <w:kern w:val="0"/>
                <w:lang w:val="lv-LV" w:eastAsia="en-GB"/>
              </w:rPr>
              <w:t xml:space="preserve"> FX un </w:t>
            </w:r>
            <w:proofErr w:type="spellStart"/>
            <w:r w:rsidRPr="00423A0F">
              <w:rPr>
                <w:rFonts w:ascii="Calibri" w:hAnsi="Calibri" w:cs="Calibri"/>
                <w:color w:val="000000"/>
                <w:kern w:val="0"/>
                <w:lang w:val="lv-LV" w:eastAsia="en-GB"/>
              </w:rPr>
              <w:t>Illumina</w:t>
            </w:r>
            <w:proofErr w:type="spellEnd"/>
            <w:r w:rsidRPr="00423A0F">
              <w:rPr>
                <w:rFonts w:ascii="Calibri" w:hAnsi="Calibri" w:cs="Calibri"/>
                <w:color w:val="000000"/>
                <w:kern w:val="0"/>
                <w:lang w:val="lv-LV" w:eastAsia="en-GB"/>
              </w:rPr>
              <w:t xml:space="preserve"> DNA </w:t>
            </w:r>
            <w:proofErr w:type="spellStart"/>
            <w:r w:rsidRPr="00423A0F">
              <w:rPr>
                <w:rFonts w:ascii="Calibri" w:hAnsi="Calibri" w:cs="Calibri"/>
                <w:color w:val="000000"/>
                <w:kern w:val="0"/>
                <w:lang w:val="lv-LV" w:eastAsia="en-GB"/>
              </w:rPr>
              <w:t>Prep</w:t>
            </w:r>
            <w:proofErr w:type="spellEnd"/>
            <w:r w:rsidRPr="00423A0F">
              <w:rPr>
                <w:rFonts w:ascii="Calibri" w:hAnsi="Calibri" w:cs="Calibri"/>
                <w:color w:val="000000"/>
                <w:kern w:val="0"/>
                <w:lang w:val="lv-LV" w:eastAsia="en-GB"/>
              </w:rPr>
              <w:t xml:space="preserve"> sekvencēšanas protokolu pilnīga automatizācija vismaz 96 paraugu vienlaicīgai apstrādei</w:t>
            </w:r>
          </w:p>
        </w:tc>
        <w:tc>
          <w:tcPr>
            <w:tcW w:w="5954" w:type="dxa"/>
            <w:tcBorders>
              <w:top w:val="single" w:sz="4" w:space="0" w:color="000000"/>
              <w:bottom w:val="single" w:sz="4" w:space="0" w:color="000000"/>
              <w:right w:val="single" w:sz="4" w:space="0" w:color="auto"/>
            </w:tcBorders>
            <w:vAlign w:val="center"/>
          </w:tcPr>
          <w:p w14:paraId="63367955" w14:textId="2F9E3931" w:rsidR="000A6C2B" w:rsidRPr="00423A0F" w:rsidRDefault="000A6C2B" w:rsidP="000A6C2B">
            <w:pPr>
              <w:overflowPunct w:val="0"/>
              <w:spacing w:after="120"/>
              <w:jc w:val="center"/>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0403236" w14:textId="77777777" w:rsidR="000A6C2B" w:rsidRPr="00423A0F" w:rsidRDefault="000A6C2B" w:rsidP="000A6C2B">
            <w:pPr>
              <w:overflowPunct w:val="0"/>
              <w:spacing w:after="120"/>
              <w:jc w:val="center"/>
              <w:rPr>
                <w:rFonts w:ascii="Calibri" w:hAnsi="Calibri" w:cs="Calibri"/>
                <w:color w:val="000000"/>
                <w:kern w:val="0"/>
                <w:lang w:val="lv-LV" w:eastAsia="en-GB"/>
              </w:rPr>
            </w:pPr>
          </w:p>
        </w:tc>
      </w:tr>
      <w:tr w:rsidR="000A6C2B" w:rsidRPr="00423A0F" w14:paraId="49B1B955" w14:textId="3AEB49D3" w:rsidTr="002840D1">
        <w:trPr>
          <w:trHeight w:val="20"/>
        </w:trPr>
        <w:tc>
          <w:tcPr>
            <w:tcW w:w="1413" w:type="dxa"/>
            <w:vMerge/>
            <w:tcBorders>
              <w:left w:val="single" w:sz="4" w:space="0" w:color="000000"/>
              <w:right w:val="single" w:sz="4" w:space="0" w:color="000000"/>
            </w:tcBorders>
            <w:vAlign w:val="bottom"/>
          </w:tcPr>
          <w:p w14:paraId="269503B4"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A91C812" w14:textId="701931BA"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xml:space="preserve">1.2 Darba galda ietilpība ir vismaz 46 ANSI/SLAS standarta </w:t>
            </w:r>
            <w:proofErr w:type="spellStart"/>
            <w:r w:rsidRPr="00423A0F">
              <w:rPr>
                <w:rFonts w:ascii="Calibri" w:hAnsi="Calibri" w:cs="Calibri"/>
                <w:color w:val="000000"/>
                <w:kern w:val="0"/>
                <w:lang w:val="lv-LV" w:eastAsia="en-GB"/>
              </w:rPr>
              <w:t>mikroplates</w:t>
            </w:r>
            <w:proofErr w:type="spellEnd"/>
            <w:r w:rsidRPr="00423A0F">
              <w:rPr>
                <w:rFonts w:ascii="Calibri" w:hAnsi="Calibri" w:cs="Calibri"/>
                <w:color w:val="000000"/>
                <w:kern w:val="0"/>
                <w:lang w:val="lv-LV" w:eastAsia="en-GB"/>
              </w:rPr>
              <w:t>, neskaitot novietošanu plauktos un vienu virs otras </w:t>
            </w:r>
          </w:p>
        </w:tc>
        <w:tc>
          <w:tcPr>
            <w:tcW w:w="5954" w:type="dxa"/>
            <w:tcBorders>
              <w:bottom w:val="single" w:sz="4" w:space="0" w:color="000000"/>
              <w:right w:val="single" w:sz="4" w:space="0" w:color="auto"/>
            </w:tcBorders>
            <w:vAlign w:val="bottom"/>
          </w:tcPr>
          <w:p w14:paraId="75B55CB0"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3380814A"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1114C8D2" w14:textId="0006BB7D" w:rsidTr="002840D1">
        <w:trPr>
          <w:trHeight w:val="20"/>
        </w:trPr>
        <w:tc>
          <w:tcPr>
            <w:tcW w:w="1413" w:type="dxa"/>
            <w:vMerge/>
            <w:tcBorders>
              <w:left w:val="single" w:sz="4" w:space="0" w:color="000000"/>
              <w:right w:val="single" w:sz="4" w:space="0" w:color="000000"/>
            </w:tcBorders>
            <w:vAlign w:val="bottom"/>
          </w:tcPr>
          <w:p w14:paraId="421FD336"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3FBB568" w14:textId="124B5C1B"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1.3 Darba galda dziļums atļauj novietot vismaz 5 ANSI/SLAS standarta </w:t>
            </w:r>
            <w:proofErr w:type="spellStart"/>
            <w:r w:rsidRPr="00423A0F">
              <w:rPr>
                <w:rFonts w:ascii="Calibri" w:hAnsi="Calibri" w:cs="Calibri"/>
                <w:color w:val="000000"/>
                <w:kern w:val="0"/>
                <w:lang w:val="lv-LV" w:eastAsia="en-GB"/>
              </w:rPr>
              <w:t>mikroplates</w:t>
            </w:r>
            <w:proofErr w:type="spellEnd"/>
            <w:r w:rsidRPr="00423A0F">
              <w:rPr>
                <w:rFonts w:ascii="Calibri" w:hAnsi="Calibri" w:cs="Calibri"/>
                <w:color w:val="000000"/>
                <w:kern w:val="0"/>
                <w:lang w:val="lv-LV" w:eastAsia="en-GB"/>
              </w:rPr>
              <w:t xml:space="preserve"> vienā kolonnā virzienā no iekārtas priekšas uz aizmuguri </w:t>
            </w:r>
          </w:p>
        </w:tc>
        <w:tc>
          <w:tcPr>
            <w:tcW w:w="5954" w:type="dxa"/>
            <w:tcBorders>
              <w:bottom w:val="single" w:sz="4" w:space="0" w:color="000000"/>
              <w:right w:val="single" w:sz="4" w:space="0" w:color="auto"/>
            </w:tcBorders>
            <w:vAlign w:val="bottom"/>
          </w:tcPr>
          <w:p w14:paraId="4A6B4A78"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0B612921"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5D5DF886" w14:textId="20F82E24" w:rsidTr="002840D1">
        <w:trPr>
          <w:trHeight w:val="20"/>
        </w:trPr>
        <w:tc>
          <w:tcPr>
            <w:tcW w:w="1413" w:type="dxa"/>
            <w:vMerge/>
            <w:tcBorders>
              <w:left w:val="single" w:sz="4" w:space="0" w:color="000000"/>
              <w:right w:val="single" w:sz="4" w:space="0" w:color="000000"/>
            </w:tcBorders>
            <w:vAlign w:val="bottom"/>
          </w:tcPr>
          <w:p w14:paraId="6568D0FE"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C8937CF" w14:textId="11959613"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1.4 Iekārtai ir viena vai vairākas </w:t>
            </w:r>
            <w:proofErr w:type="spellStart"/>
            <w:r w:rsidRPr="00423A0F">
              <w:rPr>
                <w:rFonts w:ascii="Calibri" w:hAnsi="Calibri" w:cs="Calibri"/>
                <w:color w:val="000000"/>
                <w:kern w:val="0"/>
                <w:lang w:val="lv-LV" w:eastAsia="en-GB"/>
              </w:rPr>
              <w:t>robotiskas</w:t>
            </w:r>
            <w:proofErr w:type="spellEnd"/>
            <w:r w:rsidRPr="00423A0F">
              <w:rPr>
                <w:rFonts w:ascii="Calibri" w:hAnsi="Calibri" w:cs="Calibri"/>
                <w:color w:val="000000"/>
                <w:kern w:val="0"/>
                <w:lang w:val="lv-LV" w:eastAsia="en-GB"/>
              </w:rPr>
              <w:t xml:space="preserve"> rokas, kas nodrošina vismaz šādas funkcijas: 8 kanālu pipete; 96 kanālu pipete; manipulators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pārvietošanai </w:t>
            </w:r>
          </w:p>
        </w:tc>
        <w:tc>
          <w:tcPr>
            <w:tcW w:w="5954" w:type="dxa"/>
            <w:tcBorders>
              <w:bottom w:val="single" w:sz="4" w:space="0" w:color="000000"/>
              <w:right w:val="single" w:sz="4" w:space="0" w:color="auto"/>
            </w:tcBorders>
            <w:vAlign w:val="bottom"/>
          </w:tcPr>
          <w:p w14:paraId="772EE6ED"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50268DD1"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79FD359F" w14:textId="13B739FB" w:rsidTr="002840D1">
        <w:trPr>
          <w:trHeight w:val="20"/>
        </w:trPr>
        <w:tc>
          <w:tcPr>
            <w:tcW w:w="1413" w:type="dxa"/>
            <w:vMerge/>
            <w:tcBorders>
              <w:left w:val="single" w:sz="4" w:space="0" w:color="000000"/>
              <w:right w:val="single" w:sz="4" w:space="0" w:color="000000"/>
            </w:tcBorders>
            <w:vAlign w:val="bottom"/>
          </w:tcPr>
          <w:p w14:paraId="79141234"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58816364" w14:textId="667B10E0"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1.5 Iekārtā ir jābūt integrētam fluorescences lasītājam, kas nodrošina DNS </w:t>
            </w:r>
            <w:proofErr w:type="spellStart"/>
            <w:r w:rsidRPr="00423A0F">
              <w:rPr>
                <w:rFonts w:ascii="Calibri" w:hAnsi="Calibri" w:cs="Calibri"/>
                <w:color w:val="000000"/>
                <w:kern w:val="0"/>
                <w:lang w:val="lv-LV" w:eastAsia="en-GB"/>
              </w:rPr>
              <w:t>fluorimetriskās</w:t>
            </w:r>
            <w:proofErr w:type="spellEnd"/>
            <w:r w:rsidRPr="00423A0F">
              <w:rPr>
                <w:rFonts w:ascii="Calibri" w:hAnsi="Calibri" w:cs="Calibri"/>
                <w:color w:val="000000"/>
                <w:kern w:val="0"/>
                <w:lang w:val="lv-LV" w:eastAsia="en-GB"/>
              </w:rPr>
              <w:t xml:space="preserve"> </w:t>
            </w:r>
            <w:proofErr w:type="spellStart"/>
            <w:r w:rsidRPr="00423A0F">
              <w:rPr>
                <w:rFonts w:ascii="Calibri" w:hAnsi="Calibri" w:cs="Calibri"/>
                <w:color w:val="000000"/>
                <w:kern w:val="0"/>
                <w:lang w:val="lv-LV" w:eastAsia="en-GB"/>
              </w:rPr>
              <w:t>kvantifikācijas</w:t>
            </w:r>
            <w:proofErr w:type="spellEnd"/>
            <w:r w:rsidRPr="00423A0F">
              <w:rPr>
                <w:rFonts w:ascii="Calibri" w:hAnsi="Calibri" w:cs="Calibri"/>
                <w:color w:val="000000"/>
                <w:kern w:val="0"/>
                <w:lang w:val="lv-LV" w:eastAsia="en-GB"/>
              </w:rPr>
              <w:t xml:space="preserve"> funkciju 96 lauciņu platēm. Tam var izmantot Pasūtītāja īpašumā esošo </w:t>
            </w:r>
            <w:proofErr w:type="spellStart"/>
            <w:r w:rsidRPr="00423A0F">
              <w:rPr>
                <w:rFonts w:ascii="Calibri" w:hAnsi="Calibri" w:cs="Calibri"/>
                <w:color w:val="000000"/>
                <w:kern w:val="0"/>
                <w:lang w:val="lv-LV" w:eastAsia="en-GB"/>
              </w:rPr>
              <w:t>Tecan</w:t>
            </w:r>
            <w:proofErr w:type="spellEnd"/>
            <w:r w:rsidRPr="00423A0F">
              <w:rPr>
                <w:rFonts w:ascii="Calibri" w:hAnsi="Calibri" w:cs="Calibri"/>
                <w:color w:val="000000"/>
                <w:kern w:val="0"/>
                <w:lang w:val="lv-LV" w:eastAsia="en-GB"/>
              </w:rPr>
              <w:t xml:space="preserve"> </w:t>
            </w:r>
            <w:proofErr w:type="spellStart"/>
            <w:r w:rsidRPr="00423A0F">
              <w:rPr>
                <w:rFonts w:ascii="Calibri" w:hAnsi="Calibri" w:cs="Calibri"/>
                <w:color w:val="000000"/>
                <w:kern w:val="0"/>
                <w:lang w:val="lv-LV" w:eastAsia="en-GB"/>
              </w:rPr>
              <w:t>Infinite</w:t>
            </w:r>
            <w:proofErr w:type="spellEnd"/>
            <w:r w:rsidRPr="00423A0F">
              <w:rPr>
                <w:rFonts w:ascii="Calibri" w:hAnsi="Calibri" w:cs="Calibri"/>
                <w:color w:val="000000"/>
                <w:kern w:val="0"/>
                <w:lang w:val="lv-LV" w:eastAsia="en-GB"/>
              </w:rPr>
              <w:t xml:space="preserve"> 200 </w:t>
            </w:r>
            <w:proofErr w:type="spellStart"/>
            <w:r w:rsidRPr="00423A0F">
              <w:rPr>
                <w:rFonts w:ascii="Calibri" w:hAnsi="Calibri" w:cs="Calibri"/>
                <w:color w:val="000000"/>
                <w:kern w:val="0"/>
                <w:lang w:val="lv-LV" w:eastAsia="en-GB"/>
              </w:rPr>
              <w:t>Pro</w:t>
            </w:r>
            <w:proofErr w:type="spellEnd"/>
            <w:r w:rsidRPr="00423A0F">
              <w:rPr>
                <w:rFonts w:ascii="Calibri" w:hAnsi="Calibri" w:cs="Calibri"/>
                <w:color w:val="000000"/>
                <w:kern w:val="0"/>
                <w:lang w:val="lv-LV" w:eastAsia="en-GB"/>
              </w:rPr>
              <w:t xml:space="preserve"> F </w:t>
            </w:r>
            <w:proofErr w:type="spellStart"/>
            <w:r w:rsidRPr="00423A0F">
              <w:rPr>
                <w:rFonts w:ascii="Calibri" w:hAnsi="Calibri" w:cs="Calibri"/>
                <w:color w:val="000000"/>
                <w:kern w:val="0"/>
                <w:lang w:val="lv-LV" w:eastAsia="en-GB"/>
              </w:rPr>
              <w:t>Nano</w:t>
            </w:r>
            <w:proofErr w:type="spellEnd"/>
            <w:r w:rsidRPr="00423A0F">
              <w:rPr>
                <w:rFonts w:ascii="Calibri" w:hAnsi="Calibri" w:cs="Calibri"/>
                <w:color w:val="000000"/>
                <w:kern w:val="0"/>
                <w:lang w:val="lv-LV" w:eastAsia="en-GB"/>
              </w:rPr>
              <w:t xml:space="preserve">+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lasītāju, piedāvājuma cenā iekļaujot tā funkcionālu un fizisku integrēšanu iekārtas darba galdā, blakus tam vai zem tā.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lasītājam jābūt integrētam tā, lai </w:t>
            </w:r>
            <w:proofErr w:type="spellStart"/>
            <w:r w:rsidRPr="00423A0F">
              <w:rPr>
                <w:rFonts w:ascii="Calibri" w:hAnsi="Calibri" w:cs="Calibri"/>
                <w:color w:val="000000"/>
                <w:kern w:val="0"/>
                <w:lang w:val="lv-LV" w:eastAsia="en-GB"/>
              </w:rPr>
              <w:t>robotiskā</w:t>
            </w:r>
            <w:proofErr w:type="spellEnd"/>
            <w:r w:rsidRPr="00423A0F">
              <w:rPr>
                <w:rFonts w:ascii="Calibri" w:hAnsi="Calibri" w:cs="Calibri"/>
                <w:color w:val="000000"/>
                <w:kern w:val="0"/>
                <w:lang w:val="lv-LV" w:eastAsia="en-GB"/>
              </w:rPr>
              <w:t xml:space="preserve"> roka varētu to aizsniegt un ielikt/izņemt plates, vai arī lasītājam jābūt pārvietojamam pie plates, kurā atrodas mērāmie paraugi </w:t>
            </w:r>
          </w:p>
        </w:tc>
        <w:tc>
          <w:tcPr>
            <w:tcW w:w="5954" w:type="dxa"/>
            <w:tcBorders>
              <w:bottom w:val="single" w:sz="4" w:space="0" w:color="000000"/>
              <w:right w:val="single" w:sz="4" w:space="0" w:color="auto"/>
            </w:tcBorders>
            <w:vAlign w:val="bottom"/>
          </w:tcPr>
          <w:p w14:paraId="76CEE391" w14:textId="309FAF6C" w:rsidR="000A6C2B" w:rsidRPr="00423A0F" w:rsidRDefault="000A6C2B"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205D0039"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76AB0F7E" w14:textId="39B707A8" w:rsidTr="002840D1">
        <w:trPr>
          <w:trHeight w:val="20"/>
        </w:trPr>
        <w:tc>
          <w:tcPr>
            <w:tcW w:w="1413" w:type="dxa"/>
            <w:vMerge/>
            <w:tcBorders>
              <w:left w:val="single" w:sz="4" w:space="0" w:color="000000"/>
              <w:right w:val="single" w:sz="4" w:space="0" w:color="000000"/>
            </w:tcBorders>
            <w:vAlign w:val="bottom"/>
          </w:tcPr>
          <w:p w14:paraId="01FF1006"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42BAF0E6" w14:textId="4107019F"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1.6 Ja iekārtā ir vairākas atsevišķas </w:t>
            </w:r>
            <w:proofErr w:type="spellStart"/>
            <w:r w:rsidRPr="00423A0F">
              <w:rPr>
                <w:rFonts w:ascii="Calibri" w:hAnsi="Calibri" w:cs="Calibri"/>
                <w:color w:val="000000"/>
                <w:kern w:val="0"/>
                <w:lang w:val="lv-LV" w:eastAsia="en-GB"/>
              </w:rPr>
              <w:t>robotiskās</w:t>
            </w:r>
            <w:proofErr w:type="spellEnd"/>
            <w:r w:rsidRPr="00423A0F">
              <w:rPr>
                <w:rFonts w:ascii="Calibri" w:hAnsi="Calibri" w:cs="Calibri"/>
                <w:color w:val="000000"/>
                <w:kern w:val="0"/>
                <w:lang w:val="lv-LV" w:eastAsia="en-GB"/>
              </w:rPr>
              <w:t xml:space="preserve"> rokas, tās spēj kustēties vienlaicīgi un neatkarīgi cita no citas </w:t>
            </w:r>
          </w:p>
        </w:tc>
        <w:tc>
          <w:tcPr>
            <w:tcW w:w="5954" w:type="dxa"/>
            <w:tcBorders>
              <w:bottom w:val="single" w:sz="4" w:space="0" w:color="000000"/>
              <w:right w:val="single" w:sz="4" w:space="0" w:color="auto"/>
            </w:tcBorders>
            <w:vAlign w:val="bottom"/>
          </w:tcPr>
          <w:p w14:paraId="18B86FF0"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2BBC5A79"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2E8FD71F" w14:textId="44778411" w:rsidTr="002840D1">
        <w:trPr>
          <w:trHeight w:val="20"/>
        </w:trPr>
        <w:tc>
          <w:tcPr>
            <w:tcW w:w="1413" w:type="dxa"/>
            <w:vMerge/>
            <w:tcBorders>
              <w:left w:val="single" w:sz="4" w:space="0" w:color="000000"/>
              <w:right w:val="single" w:sz="4" w:space="0" w:color="000000"/>
            </w:tcBorders>
            <w:vAlign w:val="bottom"/>
          </w:tcPr>
          <w:p w14:paraId="1B7E55A7"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59C1902D" w14:textId="44D60595"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1.7 Iekārtas vadība notiek caur vienkāršu lietotāja </w:t>
            </w:r>
            <w:proofErr w:type="spellStart"/>
            <w:r w:rsidRPr="00423A0F">
              <w:rPr>
                <w:rFonts w:ascii="Calibri" w:hAnsi="Calibri" w:cs="Calibri"/>
                <w:color w:val="000000"/>
                <w:kern w:val="0"/>
                <w:lang w:val="lv-LV" w:eastAsia="en-GB"/>
              </w:rPr>
              <w:t>saskarni</w:t>
            </w:r>
            <w:proofErr w:type="spellEnd"/>
            <w:r w:rsidRPr="00423A0F">
              <w:rPr>
                <w:rFonts w:ascii="Calibri" w:hAnsi="Calibri" w:cs="Calibri"/>
                <w:color w:val="000000"/>
                <w:kern w:val="0"/>
                <w:lang w:val="lv-LV" w:eastAsia="en-GB"/>
              </w:rPr>
              <w:t xml:space="preserve"> skārienjutīgā ekrānā vai pievienotā datorā </w:t>
            </w:r>
          </w:p>
        </w:tc>
        <w:tc>
          <w:tcPr>
            <w:tcW w:w="5954" w:type="dxa"/>
            <w:tcBorders>
              <w:bottom w:val="single" w:sz="4" w:space="0" w:color="000000"/>
              <w:right w:val="single" w:sz="4" w:space="0" w:color="auto"/>
            </w:tcBorders>
            <w:vAlign w:val="bottom"/>
          </w:tcPr>
          <w:p w14:paraId="71C5064E"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14EA3780"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6C3A7306" w14:textId="32846398" w:rsidTr="002840D1">
        <w:trPr>
          <w:trHeight w:val="20"/>
        </w:trPr>
        <w:tc>
          <w:tcPr>
            <w:tcW w:w="1413" w:type="dxa"/>
            <w:vMerge/>
            <w:tcBorders>
              <w:left w:val="single" w:sz="4" w:space="0" w:color="000000"/>
              <w:right w:val="single" w:sz="4" w:space="0" w:color="000000"/>
            </w:tcBorders>
            <w:vAlign w:val="bottom"/>
          </w:tcPr>
          <w:p w14:paraId="5F3C929B"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42136039" w14:textId="61A0F048"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1.8 Adapteri, turētāji uz iekārtas darba virsmas un darba virsmas segmenti ir lietotājam viegli maināmi, iespējams tos izvietot dažādās konfigurācijās pēc vajadzības </w:t>
            </w:r>
          </w:p>
        </w:tc>
        <w:tc>
          <w:tcPr>
            <w:tcW w:w="5954" w:type="dxa"/>
            <w:tcBorders>
              <w:bottom w:val="single" w:sz="4" w:space="0" w:color="000000"/>
              <w:right w:val="single" w:sz="4" w:space="0" w:color="auto"/>
            </w:tcBorders>
            <w:vAlign w:val="bottom"/>
          </w:tcPr>
          <w:p w14:paraId="7C5F39D4"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0F48C488"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2EE44B67" w14:textId="0140738B" w:rsidTr="002840D1">
        <w:trPr>
          <w:trHeight w:val="20"/>
        </w:trPr>
        <w:tc>
          <w:tcPr>
            <w:tcW w:w="1413" w:type="dxa"/>
            <w:vMerge/>
            <w:tcBorders>
              <w:left w:val="single" w:sz="4" w:space="0" w:color="000000"/>
              <w:right w:val="single" w:sz="4" w:space="0" w:color="000000"/>
            </w:tcBorders>
            <w:vAlign w:val="bottom"/>
          </w:tcPr>
          <w:p w14:paraId="195B9482"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0A094FE" w14:textId="762EDB1C"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1.9 Darba virsmā vai zem tās jābūt konteineram izlijušu šķidrumu savākšanai, lai nepieļautu šķidruma noplūdes izraisītus bojājumus </w:t>
            </w:r>
          </w:p>
        </w:tc>
        <w:tc>
          <w:tcPr>
            <w:tcW w:w="5954" w:type="dxa"/>
            <w:tcBorders>
              <w:bottom w:val="single" w:sz="4" w:space="0" w:color="000000"/>
              <w:right w:val="single" w:sz="4" w:space="0" w:color="auto"/>
            </w:tcBorders>
            <w:vAlign w:val="bottom"/>
          </w:tcPr>
          <w:p w14:paraId="1B809517"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55CCC315"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64DCC55C" w14:textId="4F332963" w:rsidTr="002840D1">
        <w:trPr>
          <w:trHeight w:val="20"/>
        </w:trPr>
        <w:tc>
          <w:tcPr>
            <w:tcW w:w="1413" w:type="dxa"/>
            <w:vMerge/>
            <w:tcBorders>
              <w:left w:val="single" w:sz="4" w:space="0" w:color="000000"/>
              <w:right w:val="single" w:sz="4" w:space="0" w:color="000000"/>
            </w:tcBorders>
            <w:vAlign w:val="bottom"/>
          </w:tcPr>
          <w:p w14:paraId="072D832A"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EB72221" w14:textId="7E98C305"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1.10 Jābūt iespējai integrēt citu ražotāju ierīces, nepieciešamības gadījumā izmantojot adapterus </w:t>
            </w:r>
          </w:p>
        </w:tc>
        <w:tc>
          <w:tcPr>
            <w:tcW w:w="5954" w:type="dxa"/>
            <w:tcBorders>
              <w:bottom w:val="single" w:sz="4" w:space="0" w:color="000000"/>
              <w:right w:val="single" w:sz="4" w:space="0" w:color="auto"/>
            </w:tcBorders>
            <w:vAlign w:val="bottom"/>
          </w:tcPr>
          <w:p w14:paraId="12A5272E"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55651832"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6B497CBA" w14:textId="1BE241C4" w:rsidTr="002840D1">
        <w:trPr>
          <w:trHeight w:val="20"/>
        </w:trPr>
        <w:tc>
          <w:tcPr>
            <w:tcW w:w="1413" w:type="dxa"/>
            <w:vMerge/>
            <w:tcBorders>
              <w:left w:val="single" w:sz="4" w:space="0" w:color="000000"/>
              <w:right w:val="single" w:sz="4" w:space="0" w:color="000000"/>
            </w:tcBorders>
            <w:vAlign w:val="bottom"/>
          </w:tcPr>
          <w:p w14:paraId="048C365D"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472FA16B" w14:textId="457E8EC7"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 xml:space="preserve">1.11 Iekārtā ir iekļauts UV-C gaismas modulis darba virsmas </w:t>
            </w:r>
            <w:proofErr w:type="spellStart"/>
            <w:r w:rsidRPr="00423A0F">
              <w:rPr>
                <w:rFonts w:ascii="Calibri" w:hAnsi="Calibri" w:cs="Calibri"/>
                <w:kern w:val="0"/>
                <w:lang w:val="lv-LV" w:eastAsia="en-GB"/>
              </w:rPr>
              <w:t>dekontaminācijai</w:t>
            </w:r>
            <w:proofErr w:type="spellEnd"/>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09505E97"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11CBD7AC"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62A608FF" w14:textId="2A2FC4AC" w:rsidTr="002840D1">
        <w:trPr>
          <w:trHeight w:val="20"/>
        </w:trPr>
        <w:tc>
          <w:tcPr>
            <w:tcW w:w="1413" w:type="dxa"/>
            <w:vMerge/>
            <w:tcBorders>
              <w:left w:val="single" w:sz="4" w:space="0" w:color="000000"/>
              <w:right w:val="single" w:sz="4" w:space="0" w:color="000000"/>
            </w:tcBorders>
            <w:vAlign w:val="bottom"/>
          </w:tcPr>
          <w:p w14:paraId="7D42DC69"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0FCDCD92" w14:textId="23383ACB"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 xml:space="preserve">1.12 Iekārtā ir sistēma, kas nodrošina darba virsmas izkārtojuma pārbaudi pirms darba uzsākšanas (piemēram, kamera, kas nodrošina optisku izkārtojuma pārbaudi, vai </w:t>
            </w:r>
            <w:proofErr w:type="spellStart"/>
            <w:r w:rsidRPr="00423A0F">
              <w:rPr>
                <w:rFonts w:ascii="Calibri" w:hAnsi="Calibri" w:cs="Calibri"/>
                <w:kern w:val="0"/>
                <w:lang w:val="lv-LV" w:eastAsia="en-GB"/>
              </w:rPr>
              <w:t>svītrukodu</w:t>
            </w:r>
            <w:proofErr w:type="spellEnd"/>
            <w:r w:rsidRPr="00423A0F">
              <w:rPr>
                <w:rFonts w:ascii="Calibri" w:hAnsi="Calibri" w:cs="Calibri"/>
                <w:kern w:val="0"/>
                <w:lang w:val="lv-LV" w:eastAsia="en-GB"/>
              </w:rPr>
              <w:t xml:space="preserve"> nolasīšana ievietoto piederumu pozīcijas validācijai)</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6554008D"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0CD47F75"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6491BF6A" w14:textId="4FEBAA4B" w:rsidTr="002840D1">
        <w:trPr>
          <w:trHeight w:val="20"/>
        </w:trPr>
        <w:tc>
          <w:tcPr>
            <w:tcW w:w="1413" w:type="dxa"/>
            <w:vMerge/>
            <w:tcBorders>
              <w:left w:val="single" w:sz="4" w:space="0" w:color="000000"/>
              <w:right w:val="single" w:sz="4" w:space="0" w:color="000000"/>
            </w:tcBorders>
            <w:vAlign w:val="bottom"/>
          </w:tcPr>
          <w:p w14:paraId="16B40E6F"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0331E8A2" w14:textId="503D0A49"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 xml:space="preserve">1.13 Iekārtas korpusā vai tā ārpusē ir jābūt gaismas indikatoram, kas ļauj no attāluma redzēt iekārtas statusu (piemēram, vai ir </w:t>
            </w:r>
            <w:r w:rsidRPr="00423A0F">
              <w:rPr>
                <w:rFonts w:ascii="Calibri" w:hAnsi="Calibri" w:cs="Calibri"/>
                <w:kern w:val="0"/>
                <w:lang w:val="lv-LV" w:eastAsia="en-GB"/>
              </w:rPr>
              <w:lastRenderedPageBreak/>
              <w:t>notikusi darbības kļūda un lietotājam nepieciešams iejaukties)</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2CB63165"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lastRenderedPageBreak/>
              <w:t> </w:t>
            </w:r>
          </w:p>
        </w:tc>
        <w:tc>
          <w:tcPr>
            <w:tcW w:w="1134" w:type="dxa"/>
            <w:vMerge/>
            <w:tcBorders>
              <w:top w:val="single" w:sz="4" w:space="0" w:color="auto"/>
              <w:left w:val="single" w:sz="4" w:space="0" w:color="auto"/>
              <w:bottom w:val="single" w:sz="4" w:space="0" w:color="auto"/>
              <w:right w:val="single" w:sz="4" w:space="0" w:color="auto"/>
            </w:tcBorders>
          </w:tcPr>
          <w:p w14:paraId="294540F1"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4FB865D3" w14:textId="1A62E00B" w:rsidTr="002840D1">
        <w:trPr>
          <w:trHeight w:val="20"/>
        </w:trPr>
        <w:tc>
          <w:tcPr>
            <w:tcW w:w="1413" w:type="dxa"/>
            <w:vMerge/>
            <w:tcBorders>
              <w:left w:val="single" w:sz="4" w:space="0" w:color="000000"/>
              <w:right w:val="single" w:sz="4" w:space="0" w:color="000000"/>
            </w:tcBorders>
            <w:vAlign w:val="bottom"/>
          </w:tcPr>
          <w:p w14:paraId="4669408A"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2EC31C51" w14:textId="3F3430B3"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1.14 Iekārta paredzēta darbībai 15-30 °C vai plašākā temperatūras diapazonā</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0E222A2B"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04FE6DBC"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33FD51BE" w14:textId="6A89C63A" w:rsidTr="002840D1">
        <w:trPr>
          <w:trHeight w:val="20"/>
        </w:trPr>
        <w:tc>
          <w:tcPr>
            <w:tcW w:w="1413" w:type="dxa"/>
            <w:vMerge/>
            <w:tcBorders>
              <w:left w:val="single" w:sz="4" w:space="0" w:color="000000"/>
              <w:right w:val="single" w:sz="4" w:space="0" w:color="000000"/>
            </w:tcBorders>
            <w:vAlign w:val="bottom"/>
          </w:tcPr>
          <w:p w14:paraId="70271DF3"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2DC73A4" w14:textId="7CFC1968"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1.15 Iekārtai jābūt aprīkotai ar caurspīdīgiem paneļiem sānos un priekšpusē, priekšējam panelim jābūt atveramam, lai piekļūtu iekārtas darba galdam. Piegādātājam jānorāda paneļu izturība pret šādiem laboratorijā bieži lietotiem tīrīšanas līdzekļiem: 70% </w:t>
            </w:r>
            <w:proofErr w:type="spellStart"/>
            <w:r w:rsidRPr="00423A0F">
              <w:rPr>
                <w:rFonts w:ascii="Calibri" w:hAnsi="Calibri" w:cs="Calibri"/>
                <w:color w:val="000000"/>
                <w:kern w:val="0"/>
                <w:lang w:val="lv-LV" w:eastAsia="en-GB"/>
              </w:rPr>
              <w:t>etanols</w:t>
            </w:r>
            <w:proofErr w:type="spellEnd"/>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3E4D3BD6"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1C7476F8"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149165FD" w14:textId="3E3AB8E6" w:rsidTr="002840D1">
        <w:trPr>
          <w:trHeight w:val="20"/>
        </w:trPr>
        <w:tc>
          <w:tcPr>
            <w:tcW w:w="1413" w:type="dxa"/>
            <w:vMerge/>
            <w:tcBorders>
              <w:left w:val="single" w:sz="4" w:space="0" w:color="000000"/>
              <w:right w:val="single" w:sz="4" w:space="0" w:color="000000"/>
            </w:tcBorders>
            <w:vAlign w:val="bottom"/>
          </w:tcPr>
          <w:p w14:paraId="1835A710"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8867095" w14:textId="6E67AB6E"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 xml:space="preserve">1.16 Iekārtas izmēri, ieskaitot integrēto </w:t>
            </w:r>
            <w:proofErr w:type="spellStart"/>
            <w:r w:rsidRPr="00423A0F">
              <w:rPr>
                <w:rFonts w:ascii="Calibri" w:hAnsi="Calibri" w:cs="Calibri"/>
                <w:kern w:val="0"/>
                <w:lang w:val="lv-LV" w:eastAsia="en-GB"/>
              </w:rPr>
              <w:t>mikroplašu</w:t>
            </w:r>
            <w:proofErr w:type="spellEnd"/>
            <w:r w:rsidRPr="00423A0F">
              <w:rPr>
                <w:rFonts w:ascii="Calibri" w:hAnsi="Calibri" w:cs="Calibri"/>
                <w:kern w:val="0"/>
                <w:lang w:val="lv-LV" w:eastAsia="en-GB"/>
              </w:rPr>
              <w:t xml:space="preserve"> lasītāju (specifikācijas 1.5. punkts), ne lielāki kā 2200 mm x 1050 mm x 2400 mm (platums x dziļums x augstums)</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0899EFCE"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43A77327"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6655DA39" w14:textId="00810B24" w:rsidTr="002840D1">
        <w:trPr>
          <w:trHeight w:val="20"/>
        </w:trPr>
        <w:tc>
          <w:tcPr>
            <w:tcW w:w="1413" w:type="dxa"/>
            <w:vMerge/>
            <w:tcBorders>
              <w:left w:val="single" w:sz="4" w:space="0" w:color="000000"/>
              <w:right w:val="single" w:sz="4" w:space="0" w:color="000000"/>
            </w:tcBorders>
            <w:vAlign w:val="bottom"/>
          </w:tcPr>
          <w:p w14:paraId="29025E92"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2C987FD" w14:textId="1A289685"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1.17 Pamata platformas svars (bez integrētajām iekārtām) ne vairāk kā 230 kg</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7872C754"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4475BE73"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0E5FC114" w14:textId="00B268E2" w:rsidTr="002840D1">
        <w:trPr>
          <w:trHeight w:val="20"/>
        </w:trPr>
        <w:tc>
          <w:tcPr>
            <w:tcW w:w="1413" w:type="dxa"/>
            <w:vMerge/>
            <w:tcBorders>
              <w:left w:val="single" w:sz="4" w:space="0" w:color="000000"/>
              <w:right w:val="single" w:sz="4" w:space="0" w:color="000000"/>
            </w:tcBorders>
            <w:vAlign w:val="bottom"/>
          </w:tcPr>
          <w:p w14:paraId="06A1AE87"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D5179CF" w14:textId="22233406"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1.18 Derīga lietošanai Eiropas voltāžas diapazonā (nomināls 220-240V AC 50Hz) ar Eiropas tipa kontaktdakšu </w:t>
            </w:r>
          </w:p>
        </w:tc>
        <w:tc>
          <w:tcPr>
            <w:tcW w:w="5954" w:type="dxa"/>
            <w:tcBorders>
              <w:bottom w:val="single" w:sz="4" w:space="0" w:color="000000"/>
              <w:right w:val="single" w:sz="4" w:space="0" w:color="auto"/>
            </w:tcBorders>
            <w:vAlign w:val="bottom"/>
          </w:tcPr>
          <w:p w14:paraId="79BACD37"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5986E97C"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36854C2D" w14:textId="3E7DDF4D" w:rsidTr="002840D1">
        <w:trPr>
          <w:trHeight w:val="20"/>
        </w:trPr>
        <w:tc>
          <w:tcPr>
            <w:tcW w:w="1413" w:type="dxa"/>
            <w:vMerge/>
            <w:tcBorders>
              <w:left w:val="single" w:sz="4" w:space="0" w:color="000000"/>
              <w:right w:val="single" w:sz="4" w:space="0" w:color="000000"/>
            </w:tcBorders>
            <w:vAlign w:val="bottom"/>
          </w:tcPr>
          <w:p w14:paraId="0A7EC6C1" w14:textId="77777777" w:rsidR="000A6C2B" w:rsidRPr="00423A0F" w:rsidRDefault="000A6C2B" w:rsidP="000A6C2B">
            <w:pPr>
              <w:spacing w:after="120"/>
              <w:jc w:val="both"/>
              <w:rPr>
                <w:rFonts w:ascii="Calibri" w:hAnsi="Calibri" w:cs="Calibri"/>
                <w:color w:val="000000"/>
                <w:kern w:val="0"/>
                <w:lang w:val="lv-LV" w:eastAsia="en-GB"/>
              </w:rPr>
            </w:pPr>
          </w:p>
        </w:tc>
        <w:tc>
          <w:tcPr>
            <w:tcW w:w="11340" w:type="dxa"/>
            <w:gridSpan w:val="2"/>
            <w:tcBorders>
              <w:bottom w:val="single" w:sz="4" w:space="0" w:color="000000"/>
              <w:right w:val="single" w:sz="4" w:space="0" w:color="auto"/>
            </w:tcBorders>
            <w:vAlign w:val="bottom"/>
          </w:tcPr>
          <w:p w14:paraId="3C9B8D37" w14:textId="77777777" w:rsidR="000A6C2B" w:rsidRPr="00423A0F" w:rsidRDefault="000A6C2B" w:rsidP="000A6C2B">
            <w:pPr>
              <w:overflowPunct w:val="0"/>
              <w:spacing w:after="120"/>
              <w:jc w:val="both"/>
              <w:rPr>
                <w:rFonts w:ascii="Calibri" w:hAnsi="Calibri" w:cs="Calibri"/>
                <w:b/>
                <w:bCs/>
                <w:kern w:val="0"/>
                <w:lang w:val="lv-LV" w:eastAsia="en-GB"/>
              </w:rPr>
            </w:pPr>
            <w:r w:rsidRPr="00423A0F">
              <w:rPr>
                <w:rFonts w:ascii="Calibri" w:hAnsi="Calibri" w:cs="Calibri"/>
                <w:b/>
                <w:bCs/>
                <w:kern w:val="0"/>
                <w:lang w:val="lv-LV" w:eastAsia="en-GB"/>
              </w:rPr>
              <w:t xml:space="preserve">2. Astoņu kanālu </w:t>
            </w:r>
            <w:proofErr w:type="spellStart"/>
            <w:r w:rsidRPr="00423A0F">
              <w:rPr>
                <w:rFonts w:ascii="Calibri" w:hAnsi="Calibri" w:cs="Calibri"/>
                <w:b/>
                <w:bCs/>
                <w:kern w:val="0"/>
                <w:lang w:val="lv-LV" w:eastAsia="en-GB"/>
              </w:rPr>
              <w:t>pipetēšanas</w:t>
            </w:r>
            <w:proofErr w:type="spellEnd"/>
            <w:r w:rsidRPr="00423A0F">
              <w:rPr>
                <w:rFonts w:ascii="Calibri" w:hAnsi="Calibri" w:cs="Calibri"/>
                <w:b/>
                <w:bCs/>
                <w:kern w:val="0"/>
                <w:lang w:val="lv-LV" w:eastAsia="en-GB"/>
              </w:rPr>
              <w:t xml:space="preserve"> roka:</w:t>
            </w:r>
          </w:p>
        </w:tc>
        <w:tc>
          <w:tcPr>
            <w:tcW w:w="1134" w:type="dxa"/>
            <w:vMerge/>
            <w:tcBorders>
              <w:top w:val="single" w:sz="4" w:space="0" w:color="auto"/>
              <w:left w:val="single" w:sz="4" w:space="0" w:color="auto"/>
              <w:bottom w:val="single" w:sz="4" w:space="0" w:color="auto"/>
              <w:right w:val="single" w:sz="4" w:space="0" w:color="auto"/>
            </w:tcBorders>
          </w:tcPr>
          <w:p w14:paraId="60468A70" w14:textId="77777777" w:rsidR="000A6C2B" w:rsidRPr="00423A0F" w:rsidRDefault="000A6C2B" w:rsidP="000A6C2B">
            <w:pPr>
              <w:overflowPunct w:val="0"/>
              <w:spacing w:after="120"/>
              <w:rPr>
                <w:rFonts w:ascii="Calibri" w:hAnsi="Calibri" w:cs="Calibri"/>
                <w:b/>
                <w:bCs/>
                <w:kern w:val="0"/>
                <w:lang w:val="lv-LV" w:eastAsia="en-GB"/>
              </w:rPr>
            </w:pPr>
          </w:p>
        </w:tc>
      </w:tr>
      <w:tr w:rsidR="000A6C2B" w:rsidRPr="00423A0F" w14:paraId="7619CB37" w14:textId="72FA16AB" w:rsidTr="002840D1">
        <w:trPr>
          <w:trHeight w:val="20"/>
        </w:trPr>
        <w:tc>
          <w:tcPr>
            <w:tcW w:w="1413" w:type="dxa"/>
            <w:vMerge/>
            <w:tcBorders>
              <w:left w:val="single" w:sz="4" w:space="0" w:color="000000"/>
              <w:right w:val="single" w:sz="4" w:space="0" w:color="000000"/>
            </w:tcBorders>
            <w:vAlign w:val="bottom"/>
          </w:tcPr>
          <w:p w14:paraId="32C821FB"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6867322" w14:textId="3B8F9D80"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2.1 Automātiska, vadāma ar datorprogrammas palīdzību </w:t>
            </w:r>
          </w:p>
        </w:tc>
        <w:tc>
          <w:tcPr>
            <w:tcW w:w="5954" w:type="dxa"/>
            <w:tcBorders>
              <w:bottom w:val="single" w:sz="4" w:space="0" w:color="000000"/>
              <w:right w:val="single" w:sz="4" w:space="0" w:color="auto"/>
            </w:tcBorders>
            <w:vAlign w:val="bottom"/>
          </w:tcPr>
          <w:p w14:paraId="5EFB9F44"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0142C686"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649588CA" w14:textId="05F66DDA" w:rsidTr="002840D1">
        <w:trPr>
          <w:trHeight w:val="20"/>
        </w:trPr>
        <w:tc>
          <w:tcPr>
            <w:tcW w:w="1413" w:type="dxa"/>
            <w:vMerge/>
            <w:tcBorders>
              <w:left w:val="single" w:sz="4" w:space="0" w:color="000000"/>
              <w:right w:val="single" w:sz="4" w:space="0" w:color="000000"/>
            </w:tcBorders>
            <w:vAlign w:val="bottom"/>
          </w:tcPr>
          <w:p w14:paraId="5696032D"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549900E6" w14:textId="0F9A10BE"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2.2 Paredzēta darbam ar vienreizējās lietošanas uzgaļiem </w:t>
            </w:r>
          </w:p>
        </w:tc>
        <w:tc>
          <w:tcPr>
            <w:tcW w:w="5954" w:type="dxa"/>
            <w:tcBorders>
              <w:bottom w:val="single" w:sz="4" w:space="0" w:color="000000"/>
              <w:right w:val="single" w:sz="4" w:space="0" w:color="auto"/>
            </w:tcBorders>
            <w:vAlign w:val="bottom"/>
          </w:tcPr>
          <w:p w14:paraId="0CC45FA2"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5541857B"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0C00A876" w14:textId="27310BA8" w:rsidTr="002840D1">
        <w:trPr>
          <w:trHeight w:val="20"/>
        </w:trPr>
        <w:tc>
          <w:tcPr>
            <w:tcW w:w="1413" w:type="dxa"/>
            <w:vMerge/>
            <w:tcBorders>
              <w:left w:val="single" w:sz="4" w:space="0" w:color="000000"/>
              <w:right w:val="single" w:sz="4" w:space="0" w:color="000000"/>
            </w:tcBorders>
            <w:vAlign w:val="bottom"/>
          </w:tcPr>
          <w:p w14:paraId="57AD9D66"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4BDA3D43" w14:textId="24810950"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2.3 Katrs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kanāls var darboties neatkarīgi no pārējiem, tai skaitā ar neatkarīgu kustību pa Z-asi (neatkarīga katra kanāla pacelšana un nolaišana pēc vajadzības) </w:t>
            </w:r>
          </w:p>
        </w:tc>
        <w:tc>
          <w:tcPr>
            <w:tcW w:w="5954" w:type="dxa"/>
            <w:tcBorders>
              <w:bottom w:val="single" w:sz="4" w:space="0" w:color="000000"/>
              <w:right w:val="single" w:sz="4" w:space="0" w:color="auto"/>
            </w:tcBorders>
            <w:vAlign w:val="bottom"/>
          </w:tcPr>
          <w:p w14:paraId="0E6D23BC"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286851F8"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677AA03A" w14:textId="4B1E9DB8" w:rsidTr="002840D1">
        <w:trPr>
          <w:trHeight w:val="20"/>
        </w:trPr>
        <w:tc>
          <w:tcPr>
            <w:tcW w:w="1413" w:type="dxa"/>
            <w:vMerge/>
            <w:tcBorders>
              <w:left w:val="single" w:sz="4" w:space="0" w:color="000000"/>
              <w:right w:val="single" w:sz="4" w:space="0" w:color="000000"/>
            </w:tcBorders>
            <w:vAlign w:val="bottom"/>
          </w:tcPr>
          <w:p w14:paraId="104B5D15"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1F86CD53" w14:textId="054F1610"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2.4 Darba laikā ir iespējams mainīt attālumu starp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galvas blakus esošajiem kanāliem 9 līdz 28 mm vai plašākā diapazonā </w:t>
            </w:r>
          </w:p>
        </w:tc>
        <w:tc>
          <w:tcPr>
            <w:tcW w:w="5954" w:type="dxa"/>
            <w:tcBorders>
              <w:bottom w:val="single" w:sz="4" w:space="0" w:color="000000"/>
              <w:right w:val="single" w:sz="4" w:space="0" w:color="auto"/>
            </w:tcBorders>
            <w:vAlign w:val="bottom"/>
          </w:tcPr>
          <w:p w14:paraId="117F9B6F"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13492C1B"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0AE52180" w14:textId="3296B7D0" w:rsidTr="002840D1">
        <w:trPr>
          <w:trHeight w:val="20"/>
        </w:trPr>
        <w:tc>
          <w:tcPr>
            <w:tcW w:w="1413" w:type="dxa"/>
            <w:vMerge/>
            <w:tcBorders>
              <w:left w:val="single" w:sz="4" w:space="0" w:color="000000"/>
              <w:right w:val="single" w:sz="4" w:space="0" w:color="000000"/>
            </w:tcBorders>
            <w:vAlign w:val="bottom"/>
          </w:tcPr>
          <w:p w14:paraId="6661C608"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541A7F3C" w14:textId="3E843D7C"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2.5 Katrā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kanālā (bez pievienota uzgaļa) ir “</w:t>
            </w:r>
            <w:proofErr w:type="spellStart"/>
            <w:r w:rsidRPr="00423A0F">
              <w:rPr>
                <w:rFonts w:ascii="Calibri" w:hAnsi="Calibri" w:cs="Calibri"/>
                <w:color w:val="000000"/>
                <w:kern w:val="0"/>
                <w:lang w:val="lv-LV" w:eastAsia="en-GB"/>
              </w:rPr>
              <w:t>in-line</w:t>
            </w:r>
            <w:proofErr w:type="spellEnd"/>
            <w:r w:rsidRPr="00423A0F">
              <w:rPr>
                <w:rFonts w:ascii="Calibri" w:hAnsi="Calibri" w:cs="Calibri"/>
                <w:color w:val="000000"/>
                <w:kern w:val="0"/>
                <w:lang w:val="lv-LV" w:eastAsia="en-GB"/>
              </w:rPr>
              <w:t>” filtrs iekārtas kontaminācijas novēršanai</w:t>
            </w:r>
          </w:p>
        </w:tc>
        <w:tc>
          <w:tcPr>
            <w:tcW w:w="5954" w:type="dxa"/>
            <w:tcBorders>
              <w:bottom w:val="single" w:sz="4" w:space="0" w:color="000000"/>
              <w:right w:val="single" w:sz="4" w:space="0" w:color="auto"/>
            </w:tcBorders>
            <w:vAlign w:val="bottom"/>
          </w:tcPr>
          <w:p w14:paraId="1790038E" w14:textId="77777777" w:rsidR="000A6C2B" w:rsidRPr="00423A0F" w:rsidRDefault="000A6C2B"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6BF2201E"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45DB448B" w14:textId="095FC00F" w:rsidTr="002840D1">
        <w:trPr>
          <w:trHeight w:val="20"/>
        </w:trPr>
        <w:tc>
          <w:tcPr>
            <w:tcW w:w="1413" w:type="dxa"/>
            <w:vMerge/>
            <w:tcBorders>
              <w:left w:val="single" w:sz="4" w:space="0" w:color="000000"/>
              <w:right w:val="single" w:sz="4" w:space="0" w:color="000000"/>
            </w:tcBorders>
            <w:vAlign w:val="bottom"/>
          </w:tcPr>
          <w:p w14:paraId="1342E6D9"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4D5B9FAF" w14:textId="700E8E8B" w:rsidR="000A6C2B" w:rsidRPr="00423A0F" w:rsidRDefault="000A6C2B"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2.6 Rokas pozīcijas precizitāte ne sliktāka kā ±0,1 mm X, Y un Z </w:t>
            </w:r>
            <w:r w:rsidRPr="00423A0F">
              <w:rPr>
                <w:rFonts w:ascii="Calibri" w:hAnsi="Calibri" w:cs="Calibri"/>
                <w:color w:val="000000"/>
                <w:kern w:val="0"/>
                <w:lang w:val="lv-LV" w:eastAsia="en-GB"/>
              </w:rPr>
              <w:lastRenderedPageBreak/>
              <w:t>asīs </w:t>
            </w:r>
          </w:p>
        </w:tc>
        <w:tc>
          <w:tcPr>
            <w:tcW w:w="5954" w:type="dxa"/>
            <w:tcBorders>
              <w:bottom w:val="single" w:sz="4" w:space="0" w:color="000000"/>
              <w:right w:val="single" w:sz="4" w:space="0" w:color="auto"/>
            </w:tcBorders>
            <w:vAlign w:val="bottom"/>
          </w:tcPr>
          <w:p w14:paraId="4F09CBC6"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lastRenderedPageBreak/>
              <w:t> </w:t>
            </w:r>
          </w:p>
        </w:tc>
        <w:tc>
          <w:tcPr>
            <w:tcW w:w="1134" w:type="dxa"/>
            <w:vMerge/>
            <w:tcBorders>
              <w:top w:val="single" w:sz="4" w:space="0" w:color="auto"/>
              <w:left w:val="single" w:sz="4" w:space="0" w:color="auto"/>
              <w:bottom w:val="single" w:sz="4" w:space="0" w:color="auto"/>
              <w:right w:val="single" w:sz="4" w:space="0" w:color="auto"/>
            </w:tcBorders>
          </w:tcPr>
          <w:p w14:paraId="6AED069B"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79916288" w14:textId="7535B73B" w:rsidTr="002840D1">
        <w:trPr>
          <w:trHeight w:val="20"/>
        </w:trPr>
        <w:tc>
          <w:tcPr>
            <w:tcW w:w="1413" w:type="dxa"/>
            <w:vMerge/>
            <w:tcBorders>
              <w:left w:val="single" w:sz="4" w:space="0" w:color="000000"/>
              <w:right w:val="single" w:sz="4" w:space="0" w:color="000000"/>
            </w:tcBorders>
            <w:vAlign w:val="bottom"/>
          </w:tcPr>
          <w:p w14:paraId="07E16BA1"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1A98AD6" w14:textId="460E08AD"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2.7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diapazons no 1 līdz 1000 µl vai plašāks </w:t>
            </w:r>
          </w:p>
        </w:tc>
        <w:tc>
          <w:tcPr>
            <w:tcW w:w="5954" w:type="dxa"/>
            <w:tcBorders>
              <w:bottom w:val="single" w:sz="4" w:space="0" w:color="000000"/>
              <w:right w:val="single" w:sz="4" w:space="0" w:color="auto"/>
            </w:tcBorders>
            <w:vAlign w:val="bottom"/>
          </w:tcPr>
          <w:p w14:paraId="40403080"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40737DAF"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569883FA" w14:textId="67B08FAF" w:rsidTr="002840D1">
        <w:trPr>
          <w:trHeight w:val="20"/>
        </w:trPr>
        <w:tc>
          <w:tcPr>
            <w:tcW w:w="1413" w:type="dxa"/>
            <w:vMerge/>
            <w:tcBorders>
              <w:left w:val="single" w:sz="4" w:space="0" w:color="000000"/>
              <w:right w:val="single" w:sz="4" w:space="0" w:color="000000"/>
            </w:tcBorders>
            <w:vAlign w:val="bottom"/>
          </w:tcPr>
          <w:p w14:paraId="597DF8E9"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001422A" w14:textId="236FBCC6"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2.8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veiktspējas rādītāji pie 1 µL tilpuma: pareizība (</w:t>
            </w:r>
            <w:proofErr w:type="spellStart"/>
            <w:r w:rsidRPr="00423A0F">
              <w:rPr>
                <w:rFonts w:ascii="Calibri" w:hAnsi="Calibri" w:cs="Calibri"/>
                <w:color w:val="000000"/>
                <w:kern w:val="0"/>
                <w:lang w:val="lv-LV" w:eastAsia="en-GB"/>
              </w:rPr>
              <w:t>accuracy</w:t>
            </w:r>
            <w:proofErr w:type="spellEnd"/>
            <w:r w:rsidRPr="00423A0F">
              <w:rPr>
                <w:rFonts w:ascii="Calibri" w:hAnsi="Calibri" w:cs="Calibri"/>
                <w:color w:val="000000"/>
                <w:kern w:val="0"/>
                <w:lang w:val="lv-LV" w:eastAsia="en-GB"/>
              </w:rPr>
              <w:t>) ≤ 8%, precizitātes variācijas koeficients (CV) ≤ 4% </w:t>
            </w:r>
          </w:p>
        </w:tc>
        <w:tc>
          <w:tcPr>
            <w:tcW w:w="5954" w:type="dxa"/>
            <w:tcBorders>
              <w:bottom w:val="single" w:sz="4" w:space="0" w:color="000000"/>
              <w:right w:val="single" w:sz="4" w:space="0" w:color="auto"/>
            </w:tcBorders>
            <w:vAlign w:val="bottom"/>
          </w:tcPr>
          <w:p w14:paraId="2B54283D"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650B6C34"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7C2EF487" w14:textId="3DAC5022" w:rsidTr="002840D1">
        <w:trPr>
          <w:trHeight w:val="20"/>
        </w:trPr>
        <w:tc>
          <w:tcPr>
            <w:tcW w:w="1413" w:type="dxa"/>
            <w:vMerge/>
            <w:tcBorders>
              <w:left w:val="single" w:sz="4" w:space="0" w:color="000000"/>
              <w:right w:val="single" w:sz="4" w:space="0" w:color="000000"/>
            </w:tcBorders>
            <w:vAlign w:val="bottom"/>
          </w:tcPr>
          <w:p w14:paraId="340BE32A"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48CB6420" w14:textId="10A9CF4D"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2.9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veiktspējas rādītāji pie 200 µL tilpuma: pareizība (</w:t>
            </w:r>
            <w:proofErr w:type="spellStart"/>
            <w:r w:rsidRPr="00423A0F">
              <w:rPr>
                <w:rFonts w:ascii="Calibri" w:hAnsi="Calibri" w:cs="Calibri"/>
                <w:color w:val="000000"/>
                <w:kern w:val="0"/>
                <w:lang w:val="lv-LV" w:eastAsia="en-GB"/>
              </w:rPr>
              <w:t>accuracy</w:t>
            </w:r>
            <w:proofErr w:type="spellEnd"/>
            <w:r w:rsidRPr="00423A0F">
              <w:rPr>
                <w:rFonts w:ascii="Calibri" w:hAnsi="Calibri" w:cs="Calibri"/>
                <w:color w:val="000000"/>
                <w:kern w:val="0"/>
                <w:lang w:val="lv-LV" w:eastAsia="en-GB"/>
              </w:rPr>
              <w:t>) ≤ 1%, precizitātes variācijas koeficients (CV) ≤ 0.75% </w:t>
            </w:r>
          </w:p>
        </w:tc>
        <w:tc>
          <w:tcPr>
            <w:tcW w:w="5954" w:type="dxa"/>
            <w:tcBorders>
              <w:bottom w:val="single" w:sz="4" w:space="0" w:color="000000"/>
              <w:right w:val="single" w:sz="4" w:space="0" w:color="auto"/>
            </w:tcBorders>
            <w:vAlign w:val="bottom"/>
          </w:tcPr>
          <w:p w14:paraId="3DCCFDBC"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605456D0"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1C927E14" w14:textId="6A874A02" w:rsidTr="002840D1">
        <w:trPr>
          <w:trHeight w:val="20"/>
        </w:trPr>
        <w:tc>
          <w:tcPr>
            <w:tcW w:w="1413" w:type="dxa"/>
            <w:vMerge/>
            <w:tcBorders>
              <w:left w:val="single" w:sz="4" w:space="0" w:color="000000"/>
              <w:right w:val="single" w:sz="4" w:space="0" w:color="000000"/>
            </w:tcBorders>
            <w:vAlign w:val="bottom"/>
          </w:tcPr>
          <w:p w14:paraId="3067DA14"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19408DA0" w14:textId="5D826881"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2.10 Jābūt iespējai pielāgot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roku vai pipešu kanālus izmantošanai kā </w:t>
            </w:r>
            <w:proofErr w:type="spellStart"/>
            <w:r w:rsidRPr="00423A0F">
              <w:rPr>
                <w:rFonts w:ascii="Calibri" w:hAnsi="Calibri" w:cs="Calibri"/>
                <w:color w:val="000000"/>
                <w:kern w:val="0"/>
                <w:lang w:val="lv-LV" w:eastAsia="en-GB"/>
              </w:rPr>
              <w:t>robotisku</w:t>
            </w:r>
            <w:proofErr w:type="spellEnd"/>
            <w:r w:rsidRPr="00423A0F">
              <w:rPr>
                <w:rFonts w:ascii="Calibri" w:hAnsi="Calibri" w:cs="Calibri"/>
                <w:color w:val="000000"/>
                <w:kern w:val="0"/>
                <w:lang w:val="lv-LV" w:eastAsia="en-GB"/>
              </w:rPr>
              <w:t xml:space="preserve"> manipulatoru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pārvietošanai </w:t>
            </w:r>
          </w:p>
        </w:tc>
        <w:tc>
          <w:tcPr>
            <w:tcW w:w="5954" w:type="dxa"/>
            <w:tcBorders>
              <w:bottom w:val="single" w:sz="4" w:space="0" w:color="000000"/>
              <w:right w:val="single" w:sz="4" w:space="0" w:color="auto"/>
            </w:tcBorders>
            <w:vAlign w:val="bottom"/>
          </w:tcPr>
          <w:p w14:paraId="5C86059F"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1387C3D8"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11D46D3C" w14:textId="24283223" w:rsidTr="002840D1">
        <w:trPr>
          <w:trHeight w:val="20"/>
        </w:trPr>
        <w:tc>
          <w:tcPr>
            <w:tcW w:w="1413" w:type="dxa"/>
            <w:vMerge/>
            <w:tcBorders>
              <w:left w:val="single" w:sz="4" w:space="0" w:color="000000"/>
              <w:right w:val="single" w:sz="4" w:space="0" w:color="000000"/>
            </w:tcBorders>
            <w:vAlign w:val="bottom"/>
          </w:tcPr>
          <w:p w14:paraId="3AFB8C86"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51C9D330" w14:textId="6EF00B28"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2.11 Ikdienas apkope nepārsniedz uzgaļu konusu pārbaudi un "</w:t>
            </w:r>
            <w:proofErr w:type="spellStart"/>
            <w:r w:rsidRPr="00423A0F">
              <w:rPr>
                <w:rFonts w:ascii="Calibri" w:hAnsi="Calibri" w:cs="Calibri"/>
                <w:kern w:val="0"/>
                <w:lang w:val="lv-LV" w:eastAsia="en-GB"/>
              </w:rPr>
              <w:t>in-line</w:t>
            </w:r>
            <w:proofErr w:type="spellEnd"/>
            <w:r w:rsidRPr="00423A0F">
              <w:rPr>
                <w:rFonts w:ascii="Calibri" w:hAnsi="Calibri" w:cs="Calibri"/>
                <w:kern w:val="0"/>
                <w:lang w:val="lv-LV" w:eastAsia="en-GB"/>
              </w:rPr>
              <w:t>" filtru nomaiņu pēc nepieciešamības, ja tādi ir uzstādīti</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46B7BCD7"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3AFB42B0"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7FFE0AB0" w14:textId="78ED163F" w:rsidTr="002840D1">
        <w:trPr>
          <w:trHeight w:val="20"/>
        </w:trPr>
        <w:tc>
          <w:tcPr>
            <w:tcW w:w="1413" w:type="dxa"/>
            <w:vMerge/>
            <w:tcBorders>
              <w:left w:val="single" w:sz="4" w:space="0" w:color="000000"/>
              <w:right w:val="single" w:sz="4" w:space="0" w:color="000000"/>
            </w:tcBorders>
            <w:vAlign w:val="bottom"/>
          </w:tcPr>
          <w:p w14:paraId="1D6F4435" w14:textId="77777777" w:rsidR="000A6C2B" w:rsidRPr="00423A0F" w:rsidRDefault="000A6C2B" w:rsidP="000A6C2B">
            <w:pPr>
              <w:spacing w:after="120"/>
              <w:jc w:val="both"/>
              <w:rPr>
                <w:rFonts w:ascii="Calibri" w:hAnsi="Calibri" w:cs="Calibri"/>
                <w:color w:val="000000"/>
                <w:kern w:val="0"/>
                <w:lang w:val="lv-LV" w:eastAsia="en-GB"/>
              </w:rPr>
            </w:pPr>
          </w:p>
        </w:tc>
        <w:tc>
          <w:tcPr>
            <w:tcW w:w="11340" w:type="dxa"/>
            <w:gridSpan w:val="2"/>
            <w:tcBorders>
              <w:bottom w:val="single" w:sz="4" w:space="0" w:color="000000"/>
              <w:right w:val="single" w:sz="4" w:space="0" w:color="auto"/>
            </w:tcBorders>
            <w:vAlign w:val="bottom"/>
          </w:tcPr>
          <w:p w14:paraId="50985B94" w14:textId="77777777" w:rsidR="000A6C2B" w:rsidRPr="00423A0F" w:rsidRDefault="000A6C2B" w:rsidP="000A6C2B">
            <w:pPr>
              <w:overflowPunct w:val="0"/>
              <w:spacing w:after="120"/>
              <w:jc w:val="both"/>
              <w:rPr>
                <w:rFonts w:ascii="Calibri" w:hAnsi="Calibri" w:cs="Calibri"/>
                <w:b/>
                <w:bCs/>
                <w:kern w:val="0"/>
                <w:lang w:val="lv-LV" w:eastAsia="en-GB"/>
              </w:rPr>
            </w:pPr>
            <w:r w:rsidRPr="00423A0F">
              <w:rPr>
                <w:rFonts w:ascii="Calibri" w:hAnsi="Calibri" w:cs="Calibri"/>
                <w:b/>
                <w:bCs/>
                <w:kern w:val="0"/>
                <w:lang w:val="lv-LV" w:eastAsia="en-GB"/>
              </w:rPr>
              <w:t xml:space="preserve">3. 96-kanālu </w:t>
            </w:r>
            <w:proofErr w:type="spellStart"/>
            <w:r w:rsidRPr="00423A0F">
              <w:rPr>
                <w:rFonts w:ascii="Calibri" w:hAnsi="Calibri" w:cs="Calibri"/>
                <w:b/>
                <w:bCs/>
                <w:kern w:val="0"/>
                <w:lang w:val="lv-LV" w:eastAsia="en-GB"/>
              </w:rPr>
              <w:t>pipetēšanas</w:t>
            </w:r>
            <w:proofErr w:type="spellEnd"/>
            <w:r w:rsidRPr="00423A0F">
              <w:rPr>
                <w:rFonts w:ascii="Calibri" w:hAnsi="Calibri" w:cs="Calibri"/>
                <w:b/>
                <w:bCs/>
                <w:kern w:val="0"/>
                <w:lang w:val="lv-LV" w:eastAsia="en-GB"/>
              </w:rPr>
              <w:t xml:space="preserve"> roka:</w:t>
            </w:r>
          </w:p>
        </w:tc>
        <w:tc>
          <w:tcPr>
            <w:tcW w:w="1134" w:type="dxa"/>
            <w:vMerge/>
            <w:tcBorders>
              <w:top w:val="single" w:sz="4" w:space="0" w:color="auto"/>
              <w:left w:val="single" w:sz="4" w:space="0" w:color="auto"/>
              <w:bottom w:val="single" w:sz="4" w:space="0" w:color="auto"/>
              <w:right w:val="single" w:sz="4" w:space="0" w:color="auto"/>
            </w:tcBorders>
          </w:tcPr>
          <w:p w14:paraId="55D60280" w14:textId="77777777" w:rsidR="000A6C2B" w:rsidRPr="00423A0F" w:rsidRDefault="000A6C2B" w:rsidP="000A6C2B">
            <w:pPr>
              <w:overflowPunct w:val="0"/>
              <w:spacing w:after="120"/>
              <w:rPr>
                <w:rFonts w:ascii="Calibri" w:hAnsi="Calibri" w:cs="Calibri"/>
                <w:b/>
                <w:bCs/>
                <w:kern w:val="0"/>
                <w:lang w:val="lv-LV" w:eastAsia="en-GB"/>
              </w:rPr>
            </w:pPr>
          </w:p>
        </w:tc>
      </w:tr>
      <w:tr w:rsidR="000A6C2B" w:rsidRPr="00423A0F" w14:paraId="38537895" w14:textId="2A452F6B" w:rsidTr="002840D1">
        <w:trPr>
          <w:trHeight w:val="20"/>
        </w:trPr>
        <w:tc>
          <w:tcPr>
            <w:tcW w:w="1413" w:type="dxa"/>
            <w:vMerge/>
            <w:tcBorders>
              <w:left w:val="single" w:sz="4" w:space="0" w:color="000000"/>
              <w:right w:val="single" w:sz="4" w:space="0" w:color="000000"/>
            </w:tcBorders>
            <w:vAlign w:val="bottom"/>
          </w:tcPr>
          <w:p w14:paraId="4FECFE8B"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12AD442" w14:textId="09E8E5C3"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3.1 Automātiska, vadāma ar datorprogrammas palīdzību </w:t>
            </w:r>
          </w:p>
        </w:tc>
        <w:tc>
          <w:tcPr>
            <w:tcW w:w="5954" w:type="dxa"/>
            <w:tcBorders>
              <w:bottom w:val="single" w:sz="4" w:space="0" w:color="000000"/>
              <w:right w:val="single" w:sz="4" w:space="0" w:color="auto"/>
            </w:tcBorders>
            <w:vAlign w:val="bottom"/>
          </w:tcPr>
          <w:p w14:paraId="531DC676"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1C87B196"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605D2303" w14:textId="0F90E2D3" w:rsidTr="002840D1">
        <w:trPr>
          <w:trHeight w:val="20"/>
        </w:trPr>
        <w:tc>
          <w:tcPr>
            <w:tcW w:w="1413" w:type="dxa"/>
            <w:vMerge/>
            <w:tcBorders>
              <w:left w:val="single" w:sz="4" w:space="0" w:color="000000"/>
              <w:right w:val="single" w:sz="4" w:space="0" w:color="000000"/>
            </w:tcBorders>
            <w:vAlign w:val="bottom"/>
          </w:tcPr>
          <w:p w14:paraId="7545AC31"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4A2ECA5B" w14:textId="46C3106E"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3.2 Paredzēta darbam ar vienreizējās lietošanas uzgaļiem </w:t>
            </w:r>
          </w:p>
        </w:tc>
        <w:tc>
          <w:tcPr>
            <w:tcW w:w="5954" w:type="dxa"/>
            <w:tcBorders>
              <w:bottom w:val="single" w:sz="4" w:space="0" w:color="000000"/>
              <w:right w:val="single" w:sz="4" w:space="0" w:color="auto"/>
            </w:tcBorders>
            <w:vAlign w:val="bottom"/>
          </w:tcPr>
          <w:p w14:paraId="0015D370"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54D27743"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3FB223BD" w14:textId="5B606641" w:rsidTr="002840D1">
        <w:trPr>
          <w:trHeight w:val="20"/>
        </w:trPr>
        <w:tc>
          <w:tcPr>
            <w:tcW w:w="1413" w:type="dxa"/>
            <w:vMerge/>
            <w:tcBorders>
              <w:left w:val="single" w:sz="4" w:space="0" w:color="000000"/>
              <w:right w:val="single" w:sz="4" w:space="0" w:color="000000"/>
            </w:tcBorders>
            <w:vAlign w:val="bottom"/>
          </w:tcPr>
          <w:p w14:paraId="70151430"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A88438D" w14:textId="445A1457"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3.3 Paredzēta darbam ar 96-bedrīšu platēm, bet jābūt tehniskai iespējai to pielāgot darbam ar 384-bedrīšu platēm</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0894634D"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1E0BE5BA"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7BF0AF54" w14:textId="536A25E7" w:rsidTr="002840D1">
        <w:trPr>
          <w:trHeight w:val="20"/>
        </w:trPr>
        <w:tc>
          <w:tcPr>
            <w:tcW w:w="1413" w:type="dxa"/>
            <w:vMerge/>
            <w:tcBorders>
              <w:left w:val="single" w:sz="4" w:space="0" w:color="000000"/>
              <w:right w:val="single" w:sz="4" w:space="0" w:color="000000"/>
            </w:tcBorders>
            <w:vAlign w:val="bottom"/>
          </w:tcPr>
          <w:p w14:paraId="3011EE4A"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0CF13CA2" w14:textId="4ECB3947"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 xml:space="preserve">3.4 Darbojas ar tādiem pašiem vienreizējās lietošanas uzgaļiem kā 8 kanālu </w:t>
            </w:r>
            <w:proofErr w:type="spellStart"/>
            <w:r w:rsidRPr="00423A0F">
              <w:rPr>
                <w:rFonts w:ascii="Calibri" w:hAnsi="Calibri" w:cs="Calibri"/>
                <w:kern w:val="0"/>
                <w:lang w:val="lv-LV" w:eastAsia="en-GB"/>
              </w:rPr>
              <w:t>pipetēšanas</w:t>
            </w:r>
            <w:proofErr w:type="spellEnd"/>
            <w:r w:rsidRPr="00423A0F">
              <w:rPr>
                <w:rFonts w:ascii="Calibri" w:hAnsi="Calibri" w:cs="Calibri"/>
                <w:kern w:val="0"/>
                <w:lang w:val="lv-LV" w:eastAsia="en-GB"/>
              </w:rPr>
              <w:t xml:space="preserve"> roka</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1DAFCA4D"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3CD16652"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5EAA0F0A" w14:textId="7F88F753" w:rsidTr="002840D1">
        <w:trPr>
          <w:trHeight w:val="20"/>
        </w:trPr>
        <w:tc>
          <w:tcPr>
            <w:tcW w:w="1413" w:type="dxa"/>
            <w:vMerge/>
            <w:tcBorders>
              <w:left w:val="single" w:sz="4" w:space="0" w:color="000000"/>
              <w:right w:val="single" w:sz="4" w:space="0" w:color="000000"/>
            </w:tcBorders>
            <w:vAlign w:val="bottom"/>
          </w:tcPr>
          <w:p w14:paraId="5B833508"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49735B93" w14:textId="6561334E"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3.5 Rokai jāspēj paņemt 8 līdz 96 uzgaļus vai atsevišķas uzgaļu rindas, kolonnas</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698CEE97"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1F58545F" w14:textId="77777777" w:rsidR="000A6C2B" w:rsidRPr="00423A0F" w:rsidRDefault="000A6C2B" w:rsidP="000A6C2B">
            <w:pPr>
              <w:overflowPunct w:val="0"/>
              <w:spacing w:after="120"/>
              <w:rPr>
                <w:rFonts w:ascii="Calibri" w:hAnsi="Calibri" w:cs="Calibri"/>
                <w:kern w:val="0"/>
                <w:lang w:val="lv-LV" w:eastAsia="en-GB"/>
              </w:rPr>
            </w:pPr>
          </w:p>
        </w:tc>
      </w:tr>
      <w:tr w:rsidR="000A6C2B" w:rsidRPr="00423A0F" w14:paraId="22365AE8" w14:textId="4219C82F" w:rsidTr="002840D1">
        <w:trPr>
          <w:trHeight w:val="20"/>
        </w:trPr>
        <w:tc>
          <w:tcPr>
            <w:tcW w:w="1413" w:type="dxa"/>
            <w:vMerge/>
            <w:tcBorders>
              <w:left w:val="single" w:sz="4" w:space="0" w:color="000000"/>
              <w:right w:val="single" w:sz="4" w:space="0" w:color="000000"/>
            </w:tcBorders>
            <w:vAlign w:val="bottom"/>
          </w:tcPr>
          <w:p w14:paraId="3D0FD9F6" w14:textId="77777777" w:rsidR="000A6C2B" w:rsidRPr="00423A0F" w:rsidRDefault="000A6C2B"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5FAE132" w14:textId="5CFA215C" w:rsidR="000A6C2B" w:rsidRPr="00423A0F" w:rsidRDefault="000A6C2B"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3.6 Rokas pozīcijas precizitāte ne sliktāka kā ±0,1 mm X, Y un Z asīs </w:t>
            </w:r>
          </w:p>
        </w:tc>
        <w:tc>
          <w:tcPr>
            <w:tcW w:w="5954" w:type="dxa"/>
            <w:tcBorders>
              <w:bottom w:val="single" w:sz="4" w:space="0" w:color="000000"/>
              <w:right w:val="single" w:sz="4" w:space="0" w:color="auto"/>
            </w:tcBorders>
            <w:vAlign w:val="bottom"/>
          </w:tcPr>
          <w:p w14:paraId="649E2676" w14:textId="77777777" w:rsidR="000A6C2B" w:rsidRPr="00423A0F" w:rsidRDefault="000A6C2B"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754E9A7D" w14:textId="77777777" w:rsidR="000A6C2B" w:rsidRPr="00423A0F" w:rsidRDefault="000A6C2B" w:rsidP="000A6C2B">
            <w:pPr>
              <w:overflowPunct w:val="0"/>
              <w:spacing w:after="120"/>
              <w:rPr>
                <w:rFonts w:ascii="Calibri" w:hAnsi="Calibri" w:cs="Calibri"/>
                <w:kern w:val="0"/>
                <w:lang w:val="lv-LV" w:eastAsia="en-GB"/>
              </w:rPr>
            </w:pPr>
          </w:p>
        </w:tc>
      </w:tr>
      <w:tr w:rsidR="00423A0F" w:rsidRPr="00423A0F" w14:paraId="2BBBC955" w14:textId="0D66D054" w:rsidTr="002840D1">
        <w:trPr>
          <w:trHeight w:val="20"/>
        </w:trPr>
        <w:tc>
          <w:tcPr>
            <w:tcW w:w="1413" w:type="dxa"/>
            <w:vMerge/>
            <w:tcBorders>
              <w:left w:val="single" w:sz="4" w:space="0" w:color="000000"/>
              <w:right w:val="single" w:sz="4" w:space="0" w:color="000000"/>
            </w:tcBorders>
            <w:vAlign w:val="bottom"/>
          </w:tcPr>
          <w:p w14:paraId="1A4A2830"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20DAE07E" w14:textId="51BD8E72"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 xml:space="preserve">3.7 </w:t>
            </w:r>
            <w:proofErr w:type="spellStart"/>
            <w:r w:rsidRPr="00423A0F">
              <w:rPr>
                <w:rFonts w:ascii="Calibri" w:hAnsi="Calibri" w:cs="Calibri"/>
                <w:kern w:val="0"/>
                <w:lang w:val="lv-LV" w:eastAsia="en-GB"/>
              </w:rPr>
              <w:t>Pipetēšanas</w:t>
            </w:r>
            <w:proofErr w:type="spellEnd"/>
            <w:r w:rsidRPr="00423A0F">
              <w:rPr>
                <w:rFonts w:ascii="Calibri" w:hAnsi="Calibri" w:cs="Calibri"/>
                <w:kern w:val="0"/>
                <w:lang w:val="lv-LV" w:eastAsia="en-GB"/>
              </w:rPr>
              <w:t xml:space="preserve"> diapazons no 1 µL līdz 1000 µL vai plašāks</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07E30823"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320A467A"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6AEE226B" w14:textId="51E3728C" w:rsidTr="002840D1">
        <w:trPr>
          <w:trHeight w:val="20"/>
        </w:trPr>
        <w:tc>
          <w:tcPr>
            <w:tcW w:w="1413" w:type="dxa"/>
            <w:vMerge/>
            <w:tcBorders>
              <w:left w:val="single" w:sz="4" w:space="0" w:color="000000"/>
              <w:right w:val="single" w:sz="4" w:space="0" w:color="000000"/>
            </w:tcBorders>
            <w:vAlign w:val="bottom"/>
          </w:tcPr>
          <w:p w14:paraId="5E279892"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2F9F48F0" w14:textId="616DF0D9"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3.8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veiktspējas rādītāji pie 1 µL tilpuma: pareizība (</w:t>
            </w:r>
            <w:proofErr w:type="spellStart"/>
            <w:r w:rsidRPr="00423A0F">
              <w:rPr>
                <w:rFonts w:ascii="Calibri" w:hAnsi="Calibri" w:cs="Calibri"/>
                <w:color w:val="000000"/>
                <w:kern w:val="0"/>
                <w:lang w:val="lv-LV" w:eastAsia="en-GB"/>
              </w:rPr>
              <w:t>accuracy</w:t>
            </w:r>
            <w:proofErr w:type="spellEnd"/>
            <w:r w:rsidRPr="00423A0F">
              <w:rPr>
                <w:rFonts w:ascii="Calibri" w:hAnsi="Calibri" w:cs="Calibri"/>
                <w:color w:val="000000"/>
                <w:kern w:val="0"/>
                <w:lang w:val="lv-LV" w:eastAsia="en-GB"/>
              </w:rPr>
              <w:t>) ≤ 5%, precizitātes variācijas koeficients (CV) ≤ 4% </w:t>
            </w:r>
          </w:p>
        </w:tc>
        <w:tc>
          <w:tcPr>
            <w:tcW w:w="5954" w:type="dxa"/>
            <w:tcBorders>
              <w:bottom w:val="single" w:sz="4" w:space="0" w:color="000000"/>
              <w:right w:val="single" w:sz="4" w:space="0" w:color="auto"/>
            </w:tcBorders>
            <w:vAlign w:val="bottom"/>
          </w:tcPr>
          <w:p w14:paraId="0CBDDDAE"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2A7B911E"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3CC3118E" w14:textId="42969475" w:rsidTr="002840D1">
        <w:trPr>
          <w:trHeight w:val="20"/>
        </w:trPr>
        <w:tc>
          <w:tcPr>
            <w:tcW w:w="1413" w:type="dxa"/>
            <w:vMerge/>
            <w:tcBorders>
              <w:left w:val="single" w:sz="4" w:space="0" w:color="000000"/>
              <w:right w:val="single" w:sz="4" w:space="0" w:color="000000"/>
            </w:tcBorders>
            <w:vAlign w:val="bottom"/>
          </w:tcPr>
          <w:p w14:paraId="4CAB4447"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4FAB5CBB" w14:textId="19E781DE"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3.9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veiktspējas rādītāji pie 100 µL tilpuma: pareizība (</w:t>
            </w:r>
            <w:proofErr w:type="spellStart"/>
            <w:r w:rsidRPr="00423A0F">
              <w:rPr>
                <w:rFonts w:ascii="Calibri" w:hAnsi="Calibri" w:cs="Calibri"/>
                <w:color w:val="000000"/>
                <w:kern w:val="0"/>
                <w:lang w:val="lv-LV" w:eastAsia="en-GB"/>
              </w:rPr>
              <w:t>accuracy</w:t>
            </w:r>
            <w:proofErr w:type="spellEnd"/>
            <w:r w:rsidRPr="00423A0F">
              <w:rPr>
                <w:rFonts w:ascii="Calibri" w:hAnsi="Calibri" w:cs="Calibri"/>
                <w:color w:val="000000"/>
                <w:kern w:val="0"/>
                <w:lang w:val="lv-LV" w:eastAsia="en-GB"/>
              </w:rPr>
              <w:t>) ≤ 5%, precizitātes variācijas koeficients (CV) ≤ 1% </w:t>
            </w:r>
          </w:p>
        </w:tc>
        <w:tc>
          <w:tcPr>
            <w:tcW w:w="5954" w:type="dxa"/>
            <w:tcBorders>
              <w:bottom w:val="single" w:sz="4" w:space="0" w:color="000000"/>
              <w:right w:val="single" w:sz="4" w:space="0" w:color="auto"/>
            </w:tcBorders>
            <w:vAlign w:val="bottom"/>
          </w:tcPr>
          <w:p w14:paraId="7C113FA2"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43BE01B1" w14:textId="77777777" w:rsidR="00423A0F" w:rsidRPr="00423A0F" w:rsidRDefault="00423A0F" w:rsidP="000A6C2B">
            <w:pPr>
              <w:overflowPunct w:val="0"/>
              <w:spacing w:after="120"/>
              <w:rPr>
                <w:rFonts w:ascii="Calibri" w:hAnsi="Calibri" w:cs="Calibri"/>
                <w:kern w:val="0"/>
                <w:lang w:val="lv-LV" w:eastAsia="en-GB"/>
              </w:rPr>
            </w:pPr>
          </w:p>
        </w:tc>
      </w:tr>
      <w:tr w:rsidR="000A6C2B" w:rsidRPr="00423A0F" w14:paraId="19E78B92" w14:textId="545F2FF9" w:rsidTr="002840D1">
        <w:trPr>
          <w:trHeight w:val="20"/>
        </w:trPr>
        <w:tc>
          <w:tcPr>
            <w:tcW w:w="1413" w:type="dxa"/>
            <w:vMerge/>
            <w:tcBorders>
              <w:left w:val="single" w:sz="4" w:space="0" w:color="000000"/>
              <w:right w:val="single" w:sz="4" w:space="0" w:color="000000"/>
            </w:tcBorders>
            <w:vAlign w:val="bottom"/>
          </w:tcPr>
          <w:p w14:paraId="2285370D" w14:textId="77777777" w:rsidR="000A6C2B" w:rsidRPr="00423A0F" w:rsidRDefault="000A6C2B" w:rsidP="000A6C2B">
            <w:pPr>
              <w:spacing w:after="120"/>
              <w:jc w:val="both"/>
              <w:rPr>
                <w:rFonts w:ascii="Calibri" w:hAnsi="Calibri" w:cs="Calibri"/>
                <w:color w:val="000000"/>
                <w:kern w:val="0"/>
                <w:lang w:val="lv-LV" w:eastAsia="en-GB"/>
              </w:rPr>
            </w:pPr>
          </w:p>
        </w:tc>
        <w:tc>
          <w:tcPr>
            <w:tcW w:w="11340" w:type="dxa"/>
            <w:gridSpan w:val="2"/>
            <w:tcBorders>
              <w:bottom w:val="single" w:sz="4" w:space="0" w:color="000000"/>
              <w:right w:val="single" w:sz="4" w:space="0" w:color="auto"/>
            </w:tcBorders>
            <w:vAlign w:val="bottom"/>
          </w:tcPr>
          <w:p w14:paraId="6B9DA59E" w14:textId="77777777" w:rsidR="000A6C2B" w:rsidRPr="00423A0F" w:rsidRDefault="000A6C2B" w:rsidP="000A6C2B">
            <w:pPr>
              <w:overflowPunct w:val="0"/>
              <w:spacing w:after="120"/>
              <w:jc w:val="both"/>
              <w:rPr>
                <w:rFonts w:ascii="Calibri" w:hAnsi="Calibri" w:cs="Calibri"/>
                <w:b/>
                <w:bCs/>
                <w:kern w:val="0"/>
                <w:lang w:val="lv-LV" w:eastAsia="en-GB"/>
              </w:rPr>
            </w:pPr>
            <w:r w:rsidRPr="00423A0F">
              <w:rPr>
                <w:rFonts w:ascii="Calibri" w:hAnsi="Calibri" w:cs="Calibri"/>
                <w:b/>
                <w:bCs/>
                <w:kern w:val="0"/>
                <w:lang w:val="lv-LV" w:eastAsia="en-GB"/>
              </w:rPr>
              <w:t xml:space="preserve">4. </w:t>
            </w:r>
            <w:proofErr w:type="spellStart"/>
            <w:r w:rsidRPr="00423A0F">
              <w:rPr>
                <w:rFonts w:ascii="Calibri" w:hAnsi="Calibri" w:cs="Calibri"/>
                <w:b/>
                <w:bCs/>
                <w:kern w:val="0"/>
                <w:lang w:val="lv-LV" w:eastAsia="en-GB"/>
              </w:rPr>
              <w:t>Robotiskais</w:t>
            </w:r>
            <w:proofErr w:type="spellEnd"/>
            <w:r w:rsidRPr="00423A0F">
              <w:rPr>
                <w:rFonts w:ascii="Calibri" w:hAnsi="Calibri" w:cs="Calibri"/>
                <w:b/>
                <w:bCs/>
                <w:kern w:val="0"/>
                <w:lang w:val="lv-LV" w:eastAsia="en-GB"/>
              </w:rPr>
              <w:t xml:space="preserve"> manipulators </w:t>
            </w:r>
            <w:proofErr w:type="spellStart"/>
            <w:r w:rsidRPr="00423A0F">
              <w:rPr>
                <w:rFonts w:ascii="Calibri" w:hAnsi="Calibri" w:cs="Calibri"/>
                <w:b/>
                <w:bCs/>
                <w:kern w:val="0"/>
                <w:lang w:val="lv-LV" w:eastAsia="en-GB"/>
              </w:rPr>
              <w:t>mikroplašu</w:t>
            </w:r>
            <w:proofErr w:type="spellEnd"/>
            <w:r w:rsidRPr="00423A0F">
              <w:rPr>
                <w:rFonts w:ascii="Calibri" w:hAnsi="Calibri" w:cs="Calibri"/>
                <w:b/>
                <w:bCs/>
                <w:kern w:val="0"/>
                <w:lang w:val="lv-LV" w:eastAsia="en-GB"/>
              </w:rPr>
              <w:t xml:space="preserve"> </w:t>
            </w:r>
            <w:proofErr w:type="spellStart"/>
            <w:r w:rsidRPr="00423A0F">
              <w:rPr>
                <w:rFonts w:ascii="Calibri" w:hAnsi="Calibri" w:cs="Calibri"/>
                <w:b/>
                <w:bCs/>
                <w:kern w:val="0"/>
                <w:lang w:val="lv-LV" w:eastAsia="en-GB"/>
              </w:rPr>
              <w:t>pārnesei</w:t>
            </w:r>
            <w:proofErr w:type="spellEnd"/>
            <w:r w:rsidRPr="00423A0F">
              <w:rPr>
                <w:rFonts w:ascii="Calibri" w:hAnsi="Calibri" w:cs="Calibri"/>
                <w:b/>
                <w:bCs/>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05978ABF" w14:textId="77777777" w:rsidR="000A6C2B" w:rsidRPr="00423A0F" w:rsidRDefault="000A6C2B" w:rsidP="000A6C2B">
            <w:pPr>
              <w:overflowPunct w:val="0"/>
              <w:spacing w:after="120"/>
              <w:rPr>
                <w:rFonts w:ascii="Calibri" w:hAnsi="Calibri" w:cs="Calibri"/>
                <w:b/>
                <w:bCs/>
                <w:kern w:val="0"/>
                <w:lang w:val="lv-LV" w:eastAsia="en-GB"/>
              </w:rPr>
            </w:pPr>
          </w:p>
        </w:tc>
      </w:tr>
      <w:tr w:rsidR="00423A0F" w:rsidRPr="00423A0F" w14:paraId="091956B6" w14:textId="031668A2" w:rsidTr="002840D1">
        <w:trPr>
          <w:trHeight w:val="20"/>
        </w:trPr>
        <w:tc>
          <w:tcPr>
            <w:tcW w:w="1413" w:type="dxa"/>
            <w:vMerge/>
            <w:tcBorders>
              <w:left w:val="single" w:sz="4" w:space="0" w:color="000000"/>
              <w:right w:val="single" w:sz="4" w:space="0" w:color="000000"/>
            </w:tcBorders>
            <w:vAlign w:val="bottom"/>
          </w:tcPr>
          <w:p w14:paraId="62E22C8A"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5187AFE" w14:textId="37AA230F"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4.1 Automātisks, vadāms ar datorprogrammas palīdzību </w:t>
            </w:r>
          </w:p>
        </w:tc>
        <w:tc>
          <w:tcPr>
            <w:tcW w:w="5954" w:type="dxa"/>
            <w:tcBorders>
              <w:bottom w:val="single" w:sz="4" w:space="0" w:color="000000"/>
              <w:right w:val="single" w:sz="4" w:space="0" w:color="auto"/>
            </w:tcBorders>
            <w:vAlign w:val="bottom"/>
          </w:tcPr>
          <w:p w14:paraId="773360E6"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56EC4BF0"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5F2CBA3B" w14:textId="019CBDDF" w:rsidTr="002840D1">
        <w:trPr>
          <w:trHeight w:val="20"/>
        </w:trPr>
        <w:tc>
          <w:tcPr>
            <w:tcW w:w="1413" w:type="dxa"/>
            <w:vMerge/>
            <w:tcBorders>
              <w:left w:val="single" w:sz="4" w:space="0" w:color="000000"/>
              <w:right w:val="single" w:sz="4" w:space="0" w:color="000000"/>
            </w:tcBorders>
            <w:vAlign w:val="bottom"/>
          </w:tcPr>
          <w:p w14:paraId="2C204109"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7D3B8970" w14:textId="150FCAE5"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4.2 Manipulatoram iespējama rotācija ap vertikālo asi 360⁰ diapazonā</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70148B31"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6498987C"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38AE383A" w14:textId="4F7E1425" w:rsidTr="002840D1">
        <w:trPr>
          <w:trHeight w:val="20"/>
        </w:trPr>
        <w:tc>
          <w:tcPr>
            <w:tcW w:w="1413" w:type="dxa"/>
            <w:vMerge/>
            <w:tcBorders>
              <w:left w:val="single" w:sz="4" w:space="0" w:color="000000"/>
              <w:right w:val="single" w:sz="4" w:space="0" w:color="000000"/>
            </w:tcBorders>
            <w:vAlign w:val="bottom"/>
          </w:tcPr>
          <w:p w14:paraId="51F144C5"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77A752A5" w14:textId="7BB05B43"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 xml:space="preserve">4.3 Ja ir paredzēta iekārtu (piemēram, </w:t>
            </w:r>
            <w:proofErr w:type="spellStart"/>
            <w:r w:rsidRPr="00423A0F">
              <w:rPr>
                <w:rFonts w:ascii="Calibri" w:hAnsi="Calibri" w:cs="Calibri"/>
                <w:kern w:val="0"/>
                <w:lang w:val="lv-LV" w:eastAsia="en-GB"/>
              </w:rPr>
              <w:t>amplifikators</w:t>
            </w:r>
            <w:proofErr w:type="spellEnd"/>
            <w:r w:rsidRPr="00423A0F">
              <w:rPr>
                <w:rFonts w:ascii="Calibri" w:hAnsi="Calibri" w:cs="Calibri"/>
                <w:kern w:val="0"/>
                <w:lang w:val="lv-LV" w:eastAsia="en-GB"/>
              </w:rPr>
              <w:t xml:space="preserve">, </w:t>
            </w:r>
            <w:proofErr w:type="spellStart"/>
            <w:r w:rsidRPr="00423A0F">
              <w:rPr>
                <w:rFonts w:ascii="Calibri" w:hAnsi="Calibri" w:cs="Calibri"/>
                <w:kern w:val="0"/>
                <w:lang w:val="lv-LV" w:eastAsia="en-GB"/>
              </w:rPr>
              <w:t>mikroplašu</w:t>
            </w:r>
            <w:proofErr w:type="spellEnd"/>
            <w:r w:rsidRPr="00423A0F">
              <w:rPr>
                <w:rFonts w:ascii="Calibri" w:hAnsi="Calibri" w:cs="Calibri"/>
                <w:kern w:val="0"/>
                <w:lang w:val="lv-LV" w:eastAsia="en-GB"/>
              </w:rPr>
              <w:t xml:space="preserve"> lasītājs) integrēšana zem darba virsmas vai blakus tai, manipulatoram jāspēj aizsniegt šīs iekārtas un ievietot tajās/izņemt no tām plates</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691A8005"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315EA5CE"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2C8BB75D" w14:textId="19FB5900" w:rsidTr="002840D1">
        <w:trPr>
          <w:trHeight w:val="20"/>
        </w:trPr>
        <w:tc>
          <w:tcPr>
            <w:tcW w:w="1413" w:type="dxa"/>
            <w:vMerge/>
            <w:tcBorders>
              <w:left w:val="single" w:sz="4" w:space="0" w:color="000000"/>
              <w:right w:val="single" w:sz="4" w:space="0" w:color="000000"/>
            </w:tcBorders>
            <w:vAlign w:val="bottom"/>
          </w:tcPr>
          <w:p w14:paraId="0EAFDEF1"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CB6CE9C" w14:textId="25AD12A0"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 xml:space="preserve">4.4 </w:t>
            </w:r>
            <w:proofErr w:type="spellStart"/>
            <w:r w:rsidRPr="00423A0F">
              <w:rPr>
                <w:rFonts w:ascii="Calibri" w:hAnsi="Calibri" w:cs="Calibri"/>
                <w:kern w:val="0"/>
                <w:lang w:val="lv-LV" w:eastAsia="en-GB"/>
              </w:rPr>
              <w:t>Robotiskajai</w:t>
            </w:r>
            <w:proofErr w:type="spellEnd"/>
            <w:r w:rsidRPr="00423A0F">
              <w:rPr>
                <w:rFonts w:ascii="Calibri" w:hAnsi="Calibri" w:cs="Calibri"/>
                <w:kern w:val="0"/>
                <w:lang w:val="lv-LV" w:eastAsia="en-GB"/>
              </w:rPr>
              <w:t xml:space="preserve"> rokai jābūt konfigurējamai ar </w:t>
            </w:r>
            <w:proofErr w:type="spellStart"/>
            <w:r w:rsidRPr="00423A0F">
              <w:rPr>
                <w:rFonts w:ascii="Calibri" w:hAnsi="Calibri" w:cs="Calibri"/>
                <w:kern w:val="0"/>
                <w:lang w:val="lv-LV" w:eastAsia="en-GB"/>
              </w:rPr>
              <w:t>mikroplašu</w:t>
            </w:r>
            <w:proofErr w:type="spellEnd"/>
            <w:r w:rsidRPr="00423A0F">
              <w:rPr>
                <w:rFonts w:ascii="Calibri" w:hAnsi="Calibri" w:cs="Calibri"/>
                <w:kern w:val="0"/>
                <w:lang w:val="lv-LV" w:eastAsia="en-GB"/>
              </w:rPr>
              <w:t xml:space="preserve"> satveršanas aprīkojumu, kas ļauj satvert plates gan no sāniem (“ekscentriski pirksti”), gan no virspuses (“centriski pirksti”)</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4C211767"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30EFD7C5"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2BFC2340" w14:textId="2ECC4876" w:rsidTr="002840D1">
        <w:trPr>
          <w:trHeight w:val="20"/>
        </w:trPr>
        <w:tc>
          <w:tcPr>
            <w:tcW w:w="1413" w:type="dxa"/>
            <w:vMerge/>
            <w:tcBorders>
              <w:left w:val="single" w:sz="4" w:space="0" w:color="000000"/>
              <w:right w:val="single" w:sz="4" w:space="0" w:color="000000"/>
            </w:tcBorders>
            <w:vAlign w:val="bottom"/>
          </w:tcPr>
          <w:p w14:paraId="070648AD"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10A4E499" w14:textId="73D0A093"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4.5 Jābūt iespējai papildināt iekārtu ar moduli automātiskai satveršanas rīku maiņai (lai lietotājam nav jāiejaucas, ja protokola izpildes laikā nepieciešama “pirkstu” samainīšana)</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20E27DAD"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271F2210" w14:textId="77777777" w:rsidR="00423A0F" w:rsidRPr="00423A0F" w:rsidRDefault="00423A0F" w:rsidP="000A6C2B">
            <w:pPr>
              <w:overflowPunct w:val="0"/>
              <w:spacing w:after="120"/>
              <w:rPr>
                <w:rFonts w:ascii="Calibri" w:hAnsi="Calibri" w:cs="Calibri"/>
                <w:kern w:val="0"/>
                <w:lang w:val="lv-LV" w:eastAsia="en-GB"/>
              </w:rPr>
            </w:pPr>
          </w:p>
        </w:tc>
      </w:tr>
      <w:tr w:rsidR="000A6C2B" w:rsidRPr="00423A0F" w14:paraId="21EFA862" w14:textId="414D0BD8" w:rsidTr="002840D1">
        <w:trPr>
          <w:trHeight w:val="20"/>
        </w:trPr>
        <w:tc>
          <w:tcPr>
            <w:tcW w:w="1413" w:type="dxa"/>
            <w:vMerge/>
            <w:tcBorders>
              <w:left w:val="single" w:sz="4" w:space="0" w:color="000000"/>
              <w:right w:val="single" w:sz="4" w:space="0" w:color="000000"/>
            </w:tcBorders>
            <w:vAlign w:val="bottom"/>
          </w:tcPr>
          <w:p w14:paraId="02E11A15" w14:textId="77777777" w:rsidR="000A6C2B" w:rsidRPr="00423A0F" w:rsidRDefault="000A6C2B" w:rsidP="000A6C2B">
            <w:pPr>
              <w:spacing w:after="120"/>
              <w:jc w:val="both"/>
              <w:rPr>
                <w:rFonts w:ascii="Calibri" w:hAnsi="Calibri" w:cs="Calibri"/>
                <w:color w:val="000000"/>
                <w:kern w:val="0"/>
                <w:lang w:val="lv-LV" w:eastAsia="en-GB"/>
              </w:rPr>
            </w:pPr>
          </w:p>
        </w:tc>
        <w:tc>
          <w:tcPr>
            <w:tcW w:w="11340" w:type="dxa"/>
            <w:gridSpan w:val="2"/>
            <w:tcBorders>
              <w:bottom w:val="single" w:sz="4" w:space="0" w:color="000000"/>
              <w:right w:val="single" w:sz="4" w:space="0" w:color="auto"/>
            </w:tcBorders>
            <w:vAlign w:val="bottom"/>
          </w:tcPr>
          <w:p w14:paraId="10B24437" w14:textId="77777777" w:rsidR="000A6C2B" w:rsidRPr="00423A0F" w:rsidRDefault="000A6C2B" w:rsidP="000A6C2B">
            <w:pPr>
              <w:overflowPunct w:val="0"/>
              <w:spacing w:after="120"/>
              <w:jc w:val="both"/>
              <w:rPr>
                <w:rFonts w:ascii="Calibri" w:hAnsi="Calibri" w:cs="Calibri"/>
                <w:b/>
                <w:bCs/>
                <w:kern w:val="0"/>
                <w:lang w:val="lv-LV" w:eastAsia="en-GB"/>
              </w:rPr>
            </w:pPr>
            <w:r w:rsidRPr="00423A0F">
              <w:rPr>
                <w:rFonts w:ascii="Calibri" w:hAnsi="Calibri" w:cs="Calibri"/>
                <w:b/>
                <w:bCs/>
                <w:kern w:val="0"/>
                <w:lang w:val="lv-LV" w:eastAsia="en-GB"/>
              </w:rPr>
              <w:t xml:space="preserve">5. Šķidruma </w:t>
            </w:r>
            <w:proofErr w:type="spellStart"/>
            <w:r w:rsidRPr="00423A0F">
              <w:rPr>
                <w:rFonts w:ascii="Calibri" w:hAnsi="Calibri" w:cs="Calibri"/>
                <w:b/>
                <w:bCs/>
                <w:kern w:val="0"/>
                <w:lang w:val="lv-LV" w:eastAsia="en-GB"/>
              </w:rPr>
              <w:t>pārneses</w:t>
            </w:r>
            <w:proofErr w:type="spellEnd"/>
            <w:r w:rsidRPr="00423A0F">
              <w:rPr>
                <w:rFonts w:ascii="Calibri" w:hAnsi="Calibri" w:cs="Calibri"/>
                <w:b/>
                <w:bCs/>
                <w:kern w:val="0"/>
                <w:lang w:val="lv-LV" w:eastAsia="en-GB"/>
              </w:rPr>
              <w:t xml:space="preserve"> tehnoloģijas: </w:t>
            </w:r>
          </w:p>
        </w:tc>
        <w:tc>
          <w:tcPr>
            <w:tcW w:w="1134" w:type="dxa"/>
            <w:vMerge/>
            <w:tcBorders>
              <w:top w:val="single" w:sz="4" w:space="0" w:color="auto"/>
              <w:left w:val="single" w:sz="4" w:space="0" w:color="auto"/>
              <w:bottom w:val="single" w:sz="4" w:space="0" w:color="auto"/>
              <w:right w:val="single" w:sz="4" w:space="0" w:color="auto"/>
            </w:tcBorders>
          </w:tcPr>
          <w:p w14:paraId="42F77FF7" w14:textId="77777777" w:rsidR="000A6C2B" w:rsidRPr="00423A0F" w:rsidRDefault="000A6C2B" w:rsidP="000A6C2B">
            <w:pPr>
              <w:overflowPunct w:val="0"/>
              <w:spacing w:after="120"/>
              <w:rPr>
                <w:rFonts w:ascii="Calibri" w:hAnsi="Calibri" w:cs="Calibri"/>
                <w:b/>
                <w:bCs/>
                <w:kern w:val="0"/>
                <w:lang w:val="lv-LV" w:eastAsia="en-GB"/>
              </w:rPr>
            </w:pPr>
          </w:p>
        </w:tc>
      </w:tr>
      <w:tr w:rsidR="00423A0F" w:rsidRPr="00423A0F" w14:paraId="6E2BDE1E" w14:textId="0DC0145F" w:rsidTr="002840D1">
        <w:trPr>
          <w:trHeight w:val="20"/>
        </w:trPr>
        <w:tc>
          <w:tcPr>
            <w:tcW w:w="1413" w:type="dxa"/>
            <w:vMerge/>
            <w:tcBorders>
              <w:left w:val="single" w:sz="4" w:space="0" w:color="000000"/>
              <w:right w:val="single" w:sz="4" w:space="0" w:color="000000"/>
            </w:tcBorders>
            <w:vAlign w:val="bottom"/>
          </w:tcPr>
          <w:p w14:paraId="021B7D24"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539F133A" w14:textId="6C076C3F"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 xml:space="preserve">5.1 Visas </w:t>
            </w:r>
            <w:proofErr w:type="spellStart"/>
            <w:r w:rsidRPr="00423A0F">
              <w:rPr>
                <w:rFonts w:ascii="Calibri" w:hAnsi="Calibri" w:cs="Calibri"/>
                <w:kern w:val="0"/>
                <w:lang w:val="lv-LV" w:eastAsia="en-GB"/>
              </w:rPr>
              <w:t>pipetēšanas</w:t>
            </w:r>
            <w:proofErr w:type="spellEnd"/>
            <w:r w:rsidRPr="00423A0F">
              <w:rPr>
                <w:rFonts w:ascii="Calibri" w:hAnsi="Calibri" w:cs="Calibri"/>
                <w:kern w:val="0"/>
                <w:lang w:val="lv-LV" w:eastAsia="en-GB"/>
              </w:rPr>
              <w:t xml:space="preserve"> rokas/galvas atbalsta šķidruma līmeņa noteikšana</w:t>
            </w:r>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18B18AF0"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6E0A5667"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34207BCB" w14:textId="7D115FA9" w:rsidTr="002840D1">
        <w:trPr>
          <w:trHeight w:val="20"/>
        </w:trPr>
        <w:tc>
          <w:tcPr>
            <w:tcW w:w="1413" w:type="dxa"/>
            <w:vMerge/>
            <w:tcBorders>
              <w:left w:val="single" w:sz="4" w:space="0" w:color="000000"/>
              <w:right w:val="single" w:sz="4" w:space="0" w:color="000000"/>
            </w:tcBorders>
            <w:vAlign w:val="bottom"/>
          </w:tcPr>
          <w:p w14:paraId="23F5294C"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5D82EA09" w14:textId="11FB2D59"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5.2 Iekārtai jāspēj nodrošināt šķidruma </w:t>
            </w:r>
            <w:proofErr w:type="spellStart"/>
            <w:r w:rsidRPr="00423A0F">
              <w:rPr>
                <w:rFonts w:ascii="Calibri" w:hAnsi="Calibri" w:cs="Calibri"/>
                <w:color w:val="000000"/>
                <w:kern w:val="0"/>
                <w:lang w:val="lv-LV" w:eastAsia="en-GB"/>
              </w:rPr>
              <w:t>pārneses</w:t>
            </w:r>
            <w:proofErr w:type="spellEnd"/>
            <w:r w:rsidRPr="00423A0F">
              <w:rPr>
                <w:rFonts w:ascii="Calibri" w:hAnsi="Calibri" w:cs="Calibri"/>
                <w:color w:val="000000"/>
                <w:kern w:val="0"/>
                <w:lang w:val="lv-LV" w:eastAsia="en-GB"/>
              </w:rPr>
              <w:t xml:space="preserve"> kontroli (pārliecināties, ka ir pārnests vajadzīgais tilpums) </w:t>
            </w:r>
          </w:p>
        </w:tc>
        <w:tc>
          <w:tcPr>
            <w:tcW w:w="5954" w:type="dxa"/>
            <w:tcBorders>
              <w:bottom w:val="single" w:sz="4" w:space="0" w:color="000000"/>
              <w:right w:val="single" w:sz="4" w:space="0" w:color="auto"/>
            </w:tcBorders>
            <w:vAlign w:val="bottom"/>
          </w:tcPr>
          <w:p w14:paraId="02593A5C"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5C77D690"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656CB10A" w14:textId="0F117E5E" w:rsidTr="002840D1">
        <w:trPr>
          <w:trHeight w:val="20"/>
        </w:trPr>
        <w:tc>
          <w:tcPr>
            <w:tcW w:w="1413" w:type="dxa"/>
            <w:vMerge/>
            <w:tcBorders>
              <w:left w:val="single" w:sz="4" w:space="0" w:color="000000"/>
              <w:right w:val="single" w:sz="4" w:space="0" w:color="000000"/>
            </w:tcBorders>
            <w:vAlign w:val="bottom"/>
          </w:tcPr>
          <w:p w14:paraId="5D39E035"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14744AB0" w14:textId="6BE381E5"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5.3 Iekārtai jābūt spējīgai noteikt uzgaļa aizsprostojumu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galvā </w:t>
            </w:r>
          </w:p>
        </w:tc>
        <w:tc>
          <w:tcPr>
            <w:tcW w:w="5954" w:type="dxa"/>
            <w:tcBorders>
              <w:bottom w:val="single" w:sz="4" w:space="0" w:color="000000"/>
              <w:right w:val="single" w:sz="4" w:space="0" w:color="auto"/>
            </w:tcBorders>
            <w:vAlign w:val="bottom"/>
          </w:tcPr>
          <w:p w14:paraId="4C61F7CF"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50DAFBE2"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1374248B" w14:textId="2EA2DCDC" w:rsidTr="002840D1">
        <w:trPr>
          <w:trHeight w:val="20"/>
        </w:trPr>
        <w:tc>
          <w:tcPr>
            <w:tcW w:w="1413" w:type="dxa"/>
            <w:vMerge/>
            <w:tcBorders>
              <w:left w:val="single" w:sz="4" w:space="0" w:color="000000"/>
              <w:right w:val="single" w:sz="4" w:space="0" w:color="000000"/>
            </w:tcBorders>
            <w:vAlign w:val="bottom"/>
          </w:tcPr>
          <w:p w14:paraId="15D0BB9B"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bottom"/>
          </w:tcPr>
          <w:p w14:paraId="0C663C0C" w14:textId="4B43320A"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5.4 Ir iespējama šķidruma </w:t>
            </w:r>
            <w:proofErr w:type="spellStart"/>
            <w:r w:rsidRPr="00423A0F">
              <w:rPr>
                <w:rFonts w:ascii="Calibri" w:hAnsi="Calibri" w:cs="Calibri"/>
                <w:color w:val="000000"/>
                <w:kern w:val="0"/>
                <w:lang w:val="lv-LV" w:eastAsia="en-GB"/>
              </w:rPr>
              <w:t>dispensēšana</w:t>
            </w:r>
            <w:proofErr w:type="spellEnd"/>
            <w:r w:rsidRPr="00423A0F">
              <w:rPr>
                <w:rFonts w:ascii="Calibri" w:hAnsi="Calibri" w:cs="Calibri"/>
                <w:color w:val="000000"/>
                <w:kern w:val="0"/>
                <w:lang w:val="lv-LV" w:eastAsia="en-GB"/>
              </w:rPr>
              <w:t>, ar uzgali nepieskaroties mērķa bedrītei un tajā esošajam šķidrumam </w:t>
            </w:r>
          </w:p>
        </w:tc>
        <w:tc>
          <w:tcPr>
            <w:tcW w:w="5954" w:type="dxa"/>
            <w:tcBorders>
              <w:bottom w:val="single" w:sz="4" w:space="0" w:color="000000"/>
              <w:right w:val="single" w:sz="4" w:space="0" w:color="auto"/>
            </w:tcBorders>
            <w:vAlign w:val="bottom"/>
          </w:tcPr>
          <w:p w14:paraId="491A5D25"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54F38FD8" w14:textId="77777777" w:rsidR="00423A0F" w:rsidRPr="00423A0F" w:rsidRDefault="00423A0F" w:rsidP="000A6C2B">
            <w:pPr>
              <w:overflowPunct w:val="0"/>
              <w:spacing w:after="120"/>
              <w:rPr>
                <w:rFonts w:ascii="Calibri" w:hAnsi="Calibri" w:cs="Calibri"/>
                <w:kern w:val="0"/>
                <w:lang w:val="lv-LV" w:eastAsia="en-GB"/>
              </w:rPr>
            </w:pPr>
          </w:p>
        </w:tc>
      </w:tr>
      <w:tr w:rsidR="000A6C2B" w:rsidRPr="00423A0F" w14:paraId="5431A8A5" w14:textId="428ABCC4" w:rsidTr="002840D1">
        <w:trPr>
          <w:trHeight w:val="20"/>
        </w:trPr>
        <w:tc>
          <w:tcPr>
            <w:tcW w:w="1413" w:type="dxa"/>
            <w:vMerge/>
            <w:tcBorders>
              <w:left w:val="single" w:sz="4" w:space="0" w:color="000000"/>
              <w:right w:val="single" w:sz="4" w:space="0" w:color="000000"/>
            </w:tcBorders>
            <w:vAlign w:val="bottom"/>
          </w:tcPr>
          <w:p w14:paraId="69AAA2A3" w14:textId="77777777" w:rsidR="000A6C2B" w:rsidRPr="00423A0F" w:rsidRDefault="000A6C2B" w:rsidP="000A6C2B">
            <w:pPr>
              <w:spacing w:after="120"/>
              <w:jc w:val="both"/>
              <w:rPr>
                <w:rFonts w:ascii="Calibri" w:hAnsi="Calibri" w:cs="Calibri"/>
                <w:color w:val="000000"/>
                <w:kern w:val="0"/>
                <w:lang w:val="lv-LV" w:eastAsia="en-GB"/>
              </w:rPr>
            </w:pPr>
          </w:p>
        </w:tc>
        <w:tc>
          <w:tcPr>
            <w:tcW w:w="11340" w:type="dxa"/>
            <w:gridSpan w:val="2"/>
            <w:tcBorders>
              <w:bottom w:val="single" w:sz="4" w:space="0" w:color="000000"/>
              <w:right w:val="single" w:sz="4" w:space="0" w:color="auto"/>
            </w:tcBorders>
            <w:vAlign w:val="bottom"/>
          </w:tcPr>
          <w:p w14:paraId="522E459E" w14:textId="77777777" w:rsidR="000A6C2B" w:rsidRPr="00423A0F" w:rsidRDefault="000A6C2B" w:rsidP="000A6C2B">
            <w:pPr>
              <w:overflowPunct w:val="0"/>
              <w:spacing w:after="120"/>
              <w:jc w:val="both"/>
              <w:rPr>
                <w:rFonts w:ascii="Calibri" w:hAnsi="Calibri" w:cs="Calibri"/>
                <w:b/>
                <w:bCs/>
                <w:kern w:val="0"/>
                <w:lang w:val="lv-LV" w:eastAsia="en-GB"/>
              </w:rPr>
            </w:pPr>
            <w:r w:rsidRPr="00423A0F">
              <w:rPr>
                <w:rFonts w:ascii="Calibri" w:hAnsi="Calibri" w:cs="Calibri"/>
                <w:b/>
                <w:bCs/>
                <w:kern w:val="0"/>
                <w:lang w:val="lv-LV" w:eastAsia="en-GB"/>
              </w:rPr>
              <w:t>6. Programmatūra un vadība: </w:t>
            </w:r>
          </w:p>
        </w:tc>
        <w:tc>
          <w:tcPr>
            <w:tcW w:w="1134" w:type="dxa"/>
            <w:vMerge/>
            <w:tcBorders>
              <w:top w:val="single" w:sz="4" w:space="0" w:color="auto"/>
              <w:left w:val="single" w:sz="4" w:space="0" w:color="auto"/>
              <w:bottom w:val="single" w:sz="4" w:space="0" w:color="auto"/>
              <w:right w:val="single" w:sz="4" w:space="0" w:color="auto"/>
            </w:tcBorders>
          </w:tcPr>
          <w:p w14:paraId="684AA8D9" w14:textId="77777777" w:rsidR="000A6C2B" w:rsidRPr="00423A0F" w:rsidRDefault="000A6C2B" w:rsidP="000A6C2B">
            <w:pPr>
              <w:overflowPunct w:val="0"/>
              <w:spacing w:after="120"/>
              <w:rPr>
                <w:rFonts w:ascii="Calibri" w:hAnsi="Calibri" w:cs="Calibri"/>
                <w:b/>
                <w:bCs/>
                <w:kern w:val="0"/>
                <w:lang w:val="lv-LV" w:eastAsia="en-GB"/>
              </w:rPr>
            </w:pPr>
          </w:p>
        </w:tc>
      </w:tr>
      <w:tr w:rsidR="00423A0F" w:rsidRPr="00423A0F" w14:paraId="2103EDFD" w14:textId="2F0D57BA" w:rsidTr="002840D1">
        <w:trPr>
          <w:trHeight w:val="20"/>
        </w:trPr>
        <w:tc>
          <w:tcPr>
            <w:tcW w:w="1413" w:type="dxa"/>
            <w:vMerge/>
            <w:tcBorders>
              <w:left w:val="single" w:sz="4" w:space="0" w:color="000000"/>
              <w:right w:val="single" w:sz="4" w:space="0" w:color="000000"/>
            </w:tcBorders>
            <w:vAlign w:val="bottom"/>
          </w:tcPr>
          <w:p w14:paraId="101FB183"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bottom"/>
          </w:tcPr>
          <w:p w14:paraId="62A47932" w14:textId="31EED4BE"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6.1 Komplektācijā iekļauta visa nepieciešamā programmatūra protokolu sastādīšanai un iekārtas kontrolei, protokolu palaišanai un lietojuma uzskaitei (tai skaitā uzgaļu patēriņa uzskaite) </w:t>
            </w:r>
          </w:p>
        </w:tc>
        <w:tc>
          <w:tcPr>
            <w:tcW w:w="5954" w:type="dxa"/>
            <w:tcBorders>
              <w:bottom w:val="single" w:sz="4" w:space="0" w:color="000000"/>
              <w:right w:val="single" w:sz="4" w:space="0" w:color="auto"/>
            </w:tcBorders>
            <w:vAlign w:val="bottom"/>
          </w:tcPr>
          <w:p w14:paraId="5ACA614F"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12E4BC00"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00A1C735" w14:textId="37967761" w:rsidTr="002840D1">
        <w:trPr>
          <w:trHeight w:val="20"/>
        </w:trPr>
        <w:tc>
          <w:tcPr>
            <w:tcW w:w="1413" w:type="dxa"/>
            <w:vMerge/>
            <w:tcBorders>
              <w:left w:val="single" w:sz="4" w:space="0" w:color="000000"/>
              <w:right w:val="single" w:sz="4" w:space="0" w:color="000000"/>
            </w:tcBorders>
            <w:vAlign w:val="bottom"/>
          </w:tcPr>
          <w:p w14:paraId="2ECDD808"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15C9083" w14:textId="326441F5"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6.2 Visai programmatūrai jābūt savietojamai ar Windows 10 vai 11 operētājsistēmu </w:t>
            </w:r>
          </w:p>
        </w:tc>
        <w:tc>
          <w:tcPr>
            <w:tcW w:w="5954" w:type="dxa"/>
            <w:tcBorders>
              <w:bottom w:val="single" w:sz="4" w:space="0" w:color="000000"/>
              <w:right w:val="single" w:sz="4" w:space="0" w:color="auto"/>
            </w:tcBorders>
            <w:vAlign w:val="bottom"/>
          </w:tcPr>
          <w:p w14:paraId="3720CE94"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4983BF10"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24F315C0" w14:textId="067170F0" w:rsidTr="002840D1">
        <w:trPr>
          <w:trHeight w:val="20"/>
        </w:trPr>
        <w:tc>
          <w:tcPr>
            <w:tcW w:w="1413" w:type="dxa"/>
            <w:vMerge/>
            <w:tcBorders>
              <w:left w:val="single" w:sz="4" w:space="0" w:color="000000"/>
              <w:right w:val="single" w:sz="4" w:space="0" w:color="000000"/>
            </w:tcBorders>
            <w:vAlign w:val="bottom"/>
          </w:tcPr>
          <w:p w14:paraId="5963DBA6"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5F170676" w14:textId="0C0B8B62"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6.3 Jābūt iebūvētai bibliotēkai (datubāzei) ar </w:t>
            </w:r>
            <w:proofErr w:type="spellStart"/>
            <w:r w:rsidRPr="00423A0F">
              <w:rPr>
                <w:rFonts w:ascii="Calibri" w:hAnsi="Calibri" w:cs="Calibri"/>
                <w:color w:val="000000"/>
                <w:kern w:val="0"/>
                <w:lang w:val="lv-LV" w:eastAsia="en-GB"/>
              </w:rPr>
              <w:t>mikroplatēm</w:t>
            </w:r>
            <w:proofErr w:type="spellEnd"/>
            <w:r w:rsidRPr="00423A0F">
              <w:rPr>
                <w:rFonts w:ascii="Calibri" w:hAnsi="Calibri" w:cs="Calibri"/>
                <w:color w:val="000000"/>
                <w:kern w:val="0"/>
                <w:lang w:val="lv-LV" w:eastAsia="en-GB"/>
              </w:rPr>
              <w:t xml:space="preserve"> konteineriem un adapteriem, šo bibliotēku var papildināt, ja nepieciešams strādāt ar jauna veida platēm </w:t>
            </w:r>
          </w:p>
        </w:tc>
        <w:tc>
          <w:tcPr>
            <w:tcW w:w="5954" w:type="dxa"/>
            <w:tcBorders>
              <w:bottom w:val="single" w:sz="4" w:space="0" w:color="000000"/>
              <w:right w:val="single" w:sz="4" w:space="0" w:color="auto"/>
            </w:tcBorders>
            <w:vAlign w:val="bottom"/>
          </w:tcPr>
          <w:p w14:paraId="115FD821"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2ED4457B"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38CEB4CF" w14:textId="1166F93D" w:rsidTr="002840D1">
        <w:trPr>
          <w:trHeight w:val="20"/>
        </w:trPr>
        <w:tc>
          <w:tcPr>
            <w:tcW w:w="1413" w:type="dxa"/>
            <w:vMerge/>
            <w:tcBorders>
              <w:left w:val="single" w:sz="4" w:space="0" w:color="000000"/>
              <w:right w:val="single" w:sz="4" w:space="0" w:color="000000"/>
            </w:tcBorders>
            <w:vAlign w:val="bottom"/>
          </w:tcPr>
          <w:p w14:paraId="1C961D3A"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0752820B" w14:textId="25B42C13"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6.4 Metožu </w:t>
            </w:r>
            <w:proofErr w:type="spellStart"/>
            <w:r w:rsidRPr="00423A0F">
              <w:rPr>
                <w:rFonts w:ascii="Calibri" w:hAnsi="Calibri" w:cs="Calibri"/>
                <w:color w:val="000000"/>
                <w:kern w:val="0"/>
                <w:lang w:val="lv-LV" w:eastAsia="en-GB"/>
              </w:rPr>
              <w:t>programēšanai</w:t>
            </w:r>
            <w:proofErr w:type="spellEnd"/>
            <w:r w:rsidRPr="00423A0F">
              <w:rPr>
                <w:rFonts w:ascii="Calibri" w:hAnsi="Calibri" w:cs="Calibri"/>
                <w:color w:val="000000"/>
                <w:kern w:val="0"/>
                <w:lang w:val="lv-LV" w:eastAsia="en-GB"/>
              </w:rPr>
              <w:t xml:space="preserve"> jānotiek, izmantojot datubāzi ar konfigurācijā esošo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un ierīču parametriem, bez robota fiziskas darbības </w:t>
            </w:r>
          </w:p>
        </w:tc>
        <w:tc>
          <w:tcPr>
            <w:tcW w:w="5954" w:type="dxa"/>
            <w:tcBorders>
              <w:bottom w:val="single" w:sz="4" w:space="0" w:color="000000"/>
              <w:right w:val="single" w:sz="4" w:space="0" w:color="auto"/>
            </w:tcBorders>
            <w:vAlign w:val="bottom"/>
          </w:tcPr>
          <w:p w14:paraId="035396D9"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102282DB"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07D89423" w14:textId="27287554" w:rsidTr="002840D1">
        <w:trPr>
          <w:trHeight w:val="20"/>
        </w:trPr>
        <w:tc>
          <w:tcPr>
            <w:tcW w:w="1413" w:type="dxa"/>
            <w:vMerge/>
            <w:tcBorders>
              <w:left w:val="single" w:sz="4" w:space="0" w:color="000000"/>
              <w:right w:val="single" w:sz="4" w:space="0" w:color="000000"/>
            </w:tcBorders>
            <w:vAlign w:val="bottom"/>
          </w:tcPr>
          <w:p w14:paraId="6CFB48F5"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293DB763" w14:textId="0262DC90"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6.5 Protokolu programmēšana ir iespējama grafiskā vidē, piemēram, ar “</w:t>
            </w:r>
            <w:proofErr w:type="spellStart"/>
            <w:r w:rsidRPr="00423A0F">
              <w:rPr>
                <w:rFonts w:ascii="Calibri" w:hAnsi="Calibri" w:cs="Calibri"/>
                <w:color w:val="000000"/>
                <w:kern w:val="0"/>
                <w:lang w:val="lv-LV" w:eastAsia="en-GB"/>
              </w:rPr>
              <w:t>drag-and-drop</w:t>
            </w:r>
            <w:proofErr w:type="spellEnd"/>
            <w:r w:rsidRPr="00423A0F">
              <w:rPr>
                <w:rFonts w:ascii="Calibri" w:hAnsi="Calibri" w:cs="Calibri"/>
                <w:color w:val="000000"/>
                <w:kern w:val="0"/>
                <w:lang w:val="lv-LV" w:eastAsia="en-GB"/>
              </w:rPr>
              <w:t>” pieeju </w:t>
            </w:r>
          </w:p>
        </w:tc>
        <w:tc>
          <w:tcPr>
            <w:tcW w:w="5954" w:type="dxa"/>
            <w:tcBorders>
              <w:bottom w:val="single" w:sz="4" w:space="0" w:color="000000"/>
              <w:right w:val="single" w:sz="4" w:space="0" w:color="auto"/>
            </w:tcBorders>
            <w:vAlign w:val="bottom"/>
          </w:tcPr>
          <w:p w14:paraId="3FB11753"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60A97F75"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016F89B2" w14:textId="77777777" w:rsidTr="002840D1">
        <w:trPr>
          <w:trHeight w:val="20"/>
        </w:trPr>
        <w:tc>
          <w:tcPr>
            <w:tcW w:w="1413" w:type="dxa"/>
            <w:vMerge/>
            <w:tcBorders>
              <w:left w:val="single" w:sz="4" w:space="0" w:color="000000"/>
              <w:right w:val="single" w:sz="4" w:space="0" w:color="000000"/>
            </w:tcBorders>
            <w:vAlign w:val="bottom"/>
          </w:tcPr>
          <w:p w14:paraId="45EADD2B"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7B660973" w14:textId="201B331E"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6.6. Jābūt iespējai ieslēgt </w:t>
            </w:r>
            <w:proofErr w:type="spellStart"/>
            <w:r w:rsidRPr="00423A0F">
              <w:rPr>
                <w:rFonts w:ascii="Calibri" w:hAnsi="Calibri" w:cs="Calibri"/>
                <w:color w:val="000000"/>
                <w:kern w:val="0"/>
                <w:lang w:val="lv-LV" w:eastAsia="en-GB"/>
              </w:rPr>
              <w:t>robotiskās</w:t>
            </w:r>
            <w:proofErr w:type="spellEnd"/>
            <w:r w:rsidRPr="00423A0F">
              <w:rPr>
                <w:rFonts w:ascii="Calibri" w:hAnsi="Calibri" w:cs="Calibri"/>
                <w:color w:val="000000"/>
                <w:kern w:val="0"/>
                <w:lang w:val="lv-LV" w:eastAsia="en-GB"/>
              </w:rPr>
              <w:t xml:space="preserve"> rokas </w:t>
            </w:r>
            <w:proofErr w:type="spellStart"/>
            <w:r w:rsidRPr="00423A0F">
              <w:rPr>
                <w:rFonts w:ascii="Calibri" w:hAnsi="Calibri" w:cs="Calibri"/>
                <w:color w:val="000000"/>
                <w:kern w:val="0"/>
                <w:lang w:val="lv-LV" w:eastAsia="en-GB"/>
              </w:rPr>
              <w:t>bezpretestības</w:t>
            </w:r>
            <w:proofErr w:type="spellEnd"/>
            <w:r w:rsidRPr="00423A0F">
              <w:rPr>
                <w:rFonts w:ascii="Calibri" w:hAnsi="Calibri" w:cs="Calibri"/>
                <w:color w:val="000000"/>
                <w:kern w:val="0"/>
                <w:lang w:val="lv-LV" w:eastAsia="en-GB"/>
              </w:rPr>
              <w:t xml:space="preserve"> stāvoklī – operatoram ar roku jāspēj kustināt </w:t>
            </w:r>
            <w:proofErr w:type="spellStart"/>
            <w:r w:rsidRPr="00423A0F">
              <w:rPr>
                <w:rFonts w:ascii="Calibri" w:hAnsi="Calibri" w:cs="Calibri"/>
                <w:color w:val="000000"/>
                <w:kern w:val="0"/>
                <w:lang w:val="lv-LV" w:eastAsia="en-GB"/>
              </w:rPr>
              <w:t>robotiskās</w:t>
            </w:r>
            <w:proofErr w:type="spellEnd"/>
            <w:r w:rsidRPr="00423A0F">
              <w:rPr>
                <w:rFonts w:ascii="Calibri" w:hAnsi="Calibri" w:cs="Calibri"/>
                <w:color w:val="000000"/>
                <w:kern w:val="0"/>
                <w:lang w:val="lv-LV" w:eastAsia="en-GB"/>
              </w:rPr>
              <w:t xml:space="preserve"> rokas bez ierobežojumiem</w:t>
            </w:r>
          </w:p>
        </w:tc>
        <w:tc>
          <w:tcPr>
            <w:tcW w:w="5954" w:type="dxa"/>
            <w:tcBorders>
              <w:bottom w:val="single" w:sz="4" w:space="0" w:color="000000"/>
              <w:right w:val="single" w:sz="4" w:space="0" w:color="auto"/>
            </w:tcBorders>
            <w:vAlign w:val="bottom"/>
          </w:tcPr>
          <w:p w14:paraId="148583AE"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61196A46"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3ADA6E34" w14:textId="1E7C8B81" w:rsidTr="002840D1">
        <w:trPr>
          <w:trHeight w:val="20"/>
        </w:trPr>
        <w:tc>
          <w:tcPr>
            <w:tcW w:w="1413" w:type="dxa"/>
            <w:vMerge/>
            <w:tcBorders>
              <w:left w:val="single" w:sz="4" w:space="0" w:color="000000"/>
              <w:right w:val="single" w:sz="4" w:space="0" w:color="000000"/>
            </w:tcBorders>
            <w:vAlign w:val="bottom"/>
          </w:tcPr>
          <w:p w14:paraId="1AB7B30C"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D9666F0" w14:textId="045D17B3"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6.7. Jābūt iespējai sadalīt protokolu (metodi) atsevišķos soļos un palaist to “pa soļiem” vai pa daļām (piemēram, </w:t>
            </w:r>
            <w:proofErr w:type="spellStart"/>
            <w:r w:rsidRPr="00423A0F">
              <w:rPr>
                <w:rFonts w:ascii="Calibri" w:hAnsi="Calibri" w:cs="Calibri"/>
                <w:color w:val="000000"/>
                <w:kern w:val="0"/>
                <w:lang w:val="lv-LV" w:eastAsia="en-GB"/>
              </w:rPr>
              <w:t>robotiski</w:t>
            </w:r>
            <w:proofErr w:type="spellEnd"/>
            <w:r w:rsidRPr="00423A0F">
              <w:rPr>
                <w:rFonts w:ascii="Calibri" w:hAnsi="Calibri" w:cs="Calibri"/>
                <w:color w:val="000000"/>
                <w:kern w:val="0"/>
                <w:lang w:val="lv-LV" w:eastAsia="en-GB"/>
              </w:rPr>
              <w:t xml:space="preserve"> izpildīt tikai pusi no protokola un ļaut lietotājam manuāli pabeigt otru pusi protokola) </w:t>
            </w:r>
          </w:p>
        </w:tc>
        <w:tc>
          <w:tcPr>
            <w:tcW w:w="5954" w:type="dxa"/>
            <w:tcBorders>
              <w:bottom w:val="single" w:sz="4" w:space="0" w:color="000000"/>
              <w:right w:val="single" w:sz="4" w:space="0" w:color="auto"/>
            </w:tcBorders>
            <w:vAlign w:val="bottom"/>
          </w:tcPr>
          <w:p w14:paraId="4DF7EA0A"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4048157C"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4DCAD6A2" w14:textId="5245D8E2" w:rsidTr="002840D1">
        <w:trPr>
          <w:trHeight w:val="20"/>
        </w:trPr>
        <w:tc>
          <w:tcPr>
            <w:tcW w:w="1413" w:type="dxa"/>
            <w:vMerge/>
            <w:tcBorders>
              <w:left w:val="single" w:sz="4" w:space="0" w:color="000000"/>
              <w:right w:val="single" w:sz="4" w:space="0" w:color="000000"/>
            </w:tcBorders>
            <w:vAlign w:val="bottom"/>
          </w:tcPr>
          <w:p w14:paraId="68C2A24C"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5D28DFA7" w14:textId="55B7B9BB"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6.8. Jābūt funkcijai, kas kontrolē lietotāju piekļuvi, dažādiem lietotājiem var iestatīt dažādas pilnvaras metožu palaišanai </w:t>
            </w:r>
          </w:p>
        </w:tc>
        <w:tc>
          <w:tcPr>
            <w:tcW w:w="5954" w:type="dxa"/>
            <w:tcBorders>
              <w:bottom w:val="single" w:sz="4" w:space="0" w:color="000000"/>
              <w:right w:val="single" w:sz="4" w:space="0" w:color="auto"/>
            </w:tcBorders>
            <w:vAlign w:val="bottom"/>
          </w:tcPr>
          <w:p w14:paraId="0418FDBC"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7D0CB1DB"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389349BB" w14:textId="3D42CF79" w:rsidTr="002840D1">
        <w:trPr>
          <w:trHeight w:val="20"/>
        </w:trPr>
        <w:tc>
          <w:tcPr>
            <w:tcW w:w="1413" w:type="dxa"/>
            <w:vMerge/>
            <w:tcBorders>
              <w:left w:val="single" w:sz="4" w:space="0" w:color="000000"/>
              <w:right w:val="single" w:sz="4" w:space="0" w:color="000000"/>
            </w:tcBorders>
            <w:vAlign w:val="bottom"/>
          </w:tcPr>
          <w:p w14:paraId="7998EDAC"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D55CD20" w14:textId="3073635D"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6.9. Jābūt funkcijai, kas neļauj lietotājam palaist neapstiprinātus protokolus vai neļauj brīvi modificēt protokolus </w:t>
            </w:r>
          </w:p>
        </w:tc>
        <w:tc>
          <w:tcPr>
            <w:tcW w:w="5954" w:type="dxa"/>
            <w:tcBorders>
              <w:bottom w:val="single" w:sz="4" w:space="0" w:color="000000"/>
              <w:right w:val="single" w:sz="4" w:space="0" w:color="auto"/>
            </w:tcBorders>
            <w:vAlign w:val="bottom"/>
          </w:tcPr>
          <w:p w14:paraId="0FAB456E"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6279479B"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2EA9452B" w14:textId="6894E0B5" w:rsidTr="002840D1">
        <w:trPr>
          <w:trHeight w:val="20"/>
        </w:trPr>
        <w:tc>
          <w:tcPr>
            <w:tcW w:w="1413" w:type="dxa"/>
            <w:vMerge/>
            <w:tcBorders>
              <w:left w:val="single" w:sz="4" w:space="0" w:color="000000"/>
              <w:right w:val="single" w:sz="4" w:space="0" w:color="000000"/>
            </w:tcBorders>
            <w:vAlign w:val="bottom"/>
          </w:tcPr>
          <w:p w14:paraId="05804A54"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70ABD6EE" w14:textId="26694B1D"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6.10. Programmatūra spēj parādīt lietotājam vizuālas instrukcijas darba galda sagatavošanai (tai skaitā atbilstoši paraugu skaitam aprēķinātus reaģentu tilpumus, kas lietotājam jāievieto noteiktās pozīcijās) vai manuālām darbībām, kas jāveic </w:t>
            </w:r>
            <w:r w:rsidRPr="00423A0F">
              <w:rPr>
                <w:rFonts w:ascii="Calibri" w:hAnsi="Calibri" w:cs="Calibri"/>
                <w:color w:val="000000"/>
                <w:kern w:val="0"/>
                <w:lang w:val="lv-LV" w:eastAsia="en-GB"/>
              </w:rPr>
              <w:lastRenderedPageBreak/>
              <w:t>protokola vidū </w:t>
            </w:r>
          </w:p>
        </w:tc>
        <w:tc>
          <w:tcPr>
            <w:tcW w:w="5954" w:type="dxa"/>
            <w:tcBorders>
              <w:bottom w:val="single" w:sz="4" w:space="0" w:color="000000"/>
              <w:right w:val="single" w:sz="4" w:space="0" w:color="auto"/>
            </w:tcBorders>
            <w:vAlign w:val="bottom"/>
          </w:tcPr>
          <w:p w14:paraId="0B614BE5"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lastRenderedPageBreak/>
              <w:t> </w:t>
            </w:r>
          </w:p>
        </w:tc>
        <w:tc>
          <w:tcPr>
            <w:tcW w:w="1134" w:type="dxa"/>
            <w:vMerge/>
            <w:tcBorders>
              <w:top w:val="single" w:sz="4" w:space="0" w:color="auto"/>
              <w:left w:val="single" w:sz="4" w:space="0" w:color="auto"/>
              <w:bottom w:val="single" w:sz="4" w:space="0" w:color="auto"/>
              <w:right w:val="single" w:sz="4" w:space="0" w:color="auto"/>
            </w:tcBorders>
          </w:tcPr>
          <w:p w14:paraId="2778B314"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6EF86871" w14:textId="0FBD388E" w:rsidTr="002840D1">
        <w:trPr>
          <w:trHeight w:val="20"/>
        </w:trPr>
        <w:tc>
          <w:tcPr>
            <w:tcW w:w="1413" w:type="dxa"/>
            <w:vMerge/>
            <w:tcBorders>
              <w:left w:val="single" w:sz="4" w:space="0" w:color="000000"/>
              <w:right w:val="single" w:sz="4" w:space="0" w:color="000000"/>
            </w:tcBorders>
            <w:vAlign w:val="bottom"/>
          </w:tcPr>
          <w:p w14:paraId="2ECF4635"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08406A00" w14:textId="37006D2E"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6.11. Iespēja izmantot dažādas šķidruma klases protokolu sastādīšanā – atbilstoši šķidruma klasei tiek pielāgots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ātrums, gaisa spraugas u.c.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parametri, lai nodrošinātu ievadītā tilpuma pārnešanu </w:t>
            </w:r>
          </w:p>
        </w:tc>
        <w:tc>
          <w:tcPr>
            <w:tcW w:w="5954" w:type="dxa"/>
            <w:tcBorders>
              <w:bottom w:val="single" w:sz="4" w:space="0" w:color="000000"/>
              <w:right w:val="single" w:sz="4" w:space="0" w:color="auto"/>
            </w:tcBorders>
            <w:vAlign w:val="bottom"/>
          </w:tcPr>
          <w:p w14:paraId="2A2F2DAF"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703C45C1"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2922A14D" w14:textId="59166D06" w:rsidTr="002840D1">
        <w:trPr>
          <w:trHeight w:val="20"/>
        </w:trPr>
        <w:tc>
          <w:tcPr>
            <w:tcW w:w="1413" w:type="dxa"/>
            <w:vMerge/>
            <w:tcBorders>
              <w:left w:val="single" w:sz="4" w:space="0" w:color="000000"/>
              <w:right w:val="single" w:sz="4" w:space="0" w:color="000000"/>
            </w:tcBorders>
            <w:vAlign w:val="bottom"/>
          </w:tcPr>
          <w:p w14:paraId="4ACB9709"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A4E6ECC" w14:textId="666E780D"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6.12. Ir iespējams noteiktos protokolu soļos lietotājam importēt datu failu (piemēram, mērījumus no citas iekārtas) un izmantot šos datus aprēķinu veikšanai tālākajos protokola soļos </w:t>
            </w:r>
          </w:p>
        </w:tc>
        <w:tc>
          <w:tcPr>
            <w:tcW w:w="5954" w:type="dxa"/>
            <w:tcBorders>
              <w:bottom w:val="single" w:sz="4" w:space="0" w:color="000000"/>
              <w:right w:val="single" w:sz="4" w:space="0" w:color="auto"/>
            </w:tcBorders>
            <w:vAlign w:val="bottom"/>
          </w:tcPr>
          <w:p w14:paraId="6DFD4A91"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4AD5A73A"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5C5D8786" w14:textId="506CA649" w:rsidTr="002840D1">
        <w:trPr>
          <w:trHeight w:val="20"/>
        </w:trPr>
        <w:tc>
          <w:tcPr>
            <w:tcW w:w="1413" w:type="dxa"/>
            <w:vMerge/>
            <w:tcBorders>
              <w:left w:val="single" w:sz="4" w:space="0" w:color="000000"/>
              <w:right w:val="single" w:sz="4" w:space="0" w:color="000000"/>
            </w:tcBorders>
            <w:vAlign w:val="bottom"/>
          </w:tcPr>
          <w:p w14:paraId="3092CDEE"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270063BE" w14:textId="3E29D8C9"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6.13. Programmatūra nodrošina darba galda 3D </w:t>
            </w:r>
            <w:proofErr w:type="spellStart"/>
            <w:r w:rsidRPr="00423A0F">
              <w:rPr>
                <w:rFonts w:ascii="Calibri" w:hAnsi="Calibri" w:cs="Calibri"/>
                <w:color w:val="000000"/>
                <w:kern w:val="0"/>
                <w:lang w:val="lv-LV" w:eastAsia="en-GB"/>
              </w:rPr>
              <w:t>vizualizāciju</w:t>
            </w:r>
            <w:proofErr w:type="spellEnd"/>
            <w:r w:rsidRPr="00423A0F">
              <w:rPr>
                <w:rFonts w:ascii="Calibri" w:hAnsi="Calibri" w:cs="Calibri"/>
                <w:color w:val="000000"/>
                <w:kern w:val="0"/>
                <w:lang w:val="lv-LV" w:eastAsia="en-GB"/>
              </w:rPr>
              <w:t xml:space="preserve">. Jābūt iespējai pārbaudīt programmas </w:t>
            </w:r>
            <w:proofErr w:type="spellStart"/>
            <w:r w:rsidRPr="00423A0F">
              <w:rPr>
                <w:rFonts w:ascii="Calibri" w:hAnsi="Calibri" w:cs="Calibri"/>
                <w:color w:val="000000"/>
                <w:kern w:val="0"/>
                <w:lang w:val="lv-LV" w:eastAsia="en-GB"/>
              </w:rPr>
              <w:t>darbspējību</w:t>
            </w:r>
            <w:proofErr w:type="spellEnd"/>
            <w:r w:rsidRPr="00423A0F">
              <w:rPr>
                <w:rFonts w:ascii="Calibri" w:hAnsi="Calibri" w:cs="Calibri"/>
                <w:color w:val="000000"/>
                <w:kern w:val="0"/>
                <w:lang w:val="lv-LV" w:eastAsia="en-GB"/>
              </w:rPr>
              <w:t xml:space="preserve"> bez reaģentiem un paraugiem ("</w:t>
            </w:r>
            <w:proofErr w:type="spellStart"/>
            <w:r w:rsidRPr="00423A0F">
              <w:rPr>
                <w:rFonts w:ascii="Calibri" w:hAnsi="Calibri" w:cs="Calibri"/>
                <w:color w:val="000000"/>
                <w:kern w:val="0"/>
                <w:lang w:val="lv-LV" w:eastAsia="en-GB"/>
              </w:rPr>
              <w:t>dry</w:t>
            </w:r>
            <w:proofErr w:type="spellEnd"/>
            <w:r w:rsidRPr="00423A0F">
              <w:rPr>
                <w:rFonts w:ascii="Calibri" w:hAnsi="Calibri" w:cs="Calibri"/>
                <w:color w:val="000000"/>
                <w:kern w:val="0"/>
                <w:lang w:val="lv-LV" w:eastAsia="en-GB"/>
              </w:rPr>
              <w:t xml:space="preserve"> </w:t>
            </w:r>
            <w:proofErr w:type="spellStart"/>
            <w:r w:rsidRPr="00423A0F">
              <w:rPr>
                <w:rFonts w:ascii="Calibri" w:hAnsi="Calibri" w:cs="Calibri"/>
                <w:color w:val="000000"/>
                <w:kern w:val="0"/>
                <w:lang w:val="lv-LV" w:eastAsia="en-GB"/>
              </w:rPr>
              <w:t>run</w:t>
            </w:r>
            <w:proofErr w:type="spellEnd"/>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54FF2C91"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39C0F1E1"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63E45282" w14:textId="31F8E330" w:rsidTr="002840D1">
        <w:trPr>
          <w:trHeight w:val="20"/>
        </w:trPr>
        <w:tc>
          <w:tcPr>
            <w:tcW w:w="1413" w:type="dxa"/>
            <w:vMerge/>
            <w:tcBorders>
              <w:left w:val="single" w:sz="4" w:space="0" w:color="000000"/>
              <w:right w:val="single" w:sz="4" w:space="0" w:color="000000"/>
            </w:tcBorders>
            <w:vAlign w:val="bottom"/>
          </w:tcPr>
          <w:p w14:paraId="0B24F926"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7DEE95D8" w14:textId="541ED6F8"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6.14. Kontroles programmatūra nodrošina optimālu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un </w:t>
            </w:r>
            <w:proofErr w:type="spellStart"/>
            <w:r w:rsidRPr="00423A0F">
              <w:rPr>
                <w:rFonts w:ascii="Calibri" w:hAnsi="Calibri" w:cs="Calibri"/>
                <w:color w:val="000000"/>
                <w:kern w:val="0"/>
                <w:lang w:val="lv-LV" w:eastAsia="en-GB"/>
              </w:rPr>
              <w:t>robotisko</w:t>
            </w:r>
            <w:proofErr w:type="spellEnd"/>
            <w:r w:rsidRPr="00423A0F">
              <w:rPr>
                <w:rFonts w:ascii="Calibri" w:hAnsi="Calibri" w:cs="Calibri"/>
                <w:color w:val="000000"/>
                <w:kern w:val="0"/>
                <w:lang w:val="lv-LV" w:eastAsia="en-GB"/>
              </w:rPr>
              <w:t xml:space="preserve"> roku ceļu aprēķināšanu </w:t>
            </w:r>
          </w:p>
        </w:tc>
        <w:tc>
          <w:tcPr>
            <w:tcW w:w="5954" w:type="dxa"/>
            <w:tcBorders>
              <w:bottom w:val="single" w:sz="4" w:space="0" w:color="000000"/>
              <w:right w:val="single" w:sz="4" w:space="0" w:color="auto"/>
            </w:tcBorders>
            <w:vAlign w:val="bottom"/>
          </w:tcPr>
          <w:p w14:paraId="44F7722F"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7E628C5F" w14:textId="77777777" w:rsidR="00423A0F" w:rsidRPr="00423A0F" w:rsidRDefault="00423A0F" w:rsidP="000A6C2B">
            <w:pPr>
              <w:overflowPunct w:val="0"/>
              <w:spacing w:after="120"/>
              <w:rPr>
                <w:rFonts w:ascii="Calibri" w:hAnsi="Calibri" w:cs="Calibri"/>
                <w:kern w:val="0"/>
                <w:lang w:val="lv-LV" w:eastAsia="en-GB"/>
              </w:rPr>
            </w:pPr>
          </w:p>
        </w:tc>
      </w:tr>
      <w:tr w:rsidR="000A6C2B" w:rsidRPr="00423A0F" w14:paraId="48769FE7" w14:textId="42BAFE35" w:rsidTr="002840D1">
        <w:trPr>
          <w:trHeight w:val="20"/>
        </w:trPr>
        <w:tc>
          <w:tcPr>
            <w:tcW w:w="1413" w:type="dxa"/>
            <w:vMerge/>
            <w:tcBorders>
              <w:left w:val="single" w:sz="4" w:space="0" w:color="000000"/>
              <w:right w:val="single" w:sz="4" w:space="0" w:color="000000"/>
            </w:tcBorders>
            <w:vAlign w:val="bottom"/>
          </w:tcPr>
          <w:p w14:paraId="493E3279" w14:textId="77777777" w:rsidR="000A6C2B" w:rsidRPr="00423A0F" w:rsidRDefault="000A6C2B" w:rsidP="000A6C2B">
            <w:pPr>
              <w:spacing w:after="120"/>
              <w:jc w:val="both"/>
              <w:rPr>
                <w:rFonts w:ascii="Calibri" w:hAnsi="Calibri" w:cs="Calibri"/>
                <w:color w:val="000000"/>
                <w:kern w:val="0"/>
                <w:lang w:val="lv-LV" w:eastAsia="en-GB"/>
              </w:rPr>
            </w:pPr>
          </w:p>
        </w:tc>
        <w:tc>
          <w:tcPr>
            <w:tcW w:w="11340" w:type="dxa"/>
            <w:gridSpan w:val="2"/>
            <w:tcBorders>
              <w:bottom w:val="single" w:sz="4" w:space="0" w:color="000000"/>
              <w:right w:val="single" w:sz="4" w:space="0" w:color="auto"/>
            </w:tcBorders>
            <w:vAlign w:val="center"/>
          </w:tcPr>
          <w:p w14:paraId="72231F59" w14:textId="77777777" w:rsidR="000A6C2B" w:rsidRPr="00423A0F" w:rsidRDefault="000A6C2B" w:rsidP="000A6C2B">
            <w:pPr>
              <w:overflowPunct w:val="0"/>
              <w:spacing w:after="120"/>
              <w:jc w:val="both"/>
              <w:rPr>
                <w:rFonts w:ascii="Calibri" w:hAnsi="Calibri" w:cs="Calibri"/>
                <w:b/>
                <w:bCs/>
                <w:kern w:val="0"/>
                <w:lang w:val="lv-LV" w:eastAsia="en-GB"/>
              </w:rPr>
            </w:pPr>
            <w:r w:rsidRPr="00423A0F">
              <w:rPr>
                <w:rFonts w:ascii="Calibri" w:hAnsi="Calibri" w:cs="Calibri"/>
                <w:b/>
                <w:bCs/>
                <w:kern w:val="0"/>
                <w:lang w:val="lv-LV" w:eastAsia="en-GB"/>
              </w:rPr>
              <w:t>7. Sistēmas uzlabošana, paplašināšana un citu iekārtu integrācija:</w:t>
            </w:r>
          </w:p>
        </w:tc>
        <w:tc>
          <w:tcPr>
            <w:tcW w:w="1134" w:type="dxa"/>
            <w:vMerge/>
            <w:tcBorders>
              <w:top w:val="single" w:sz="4" w:space="0" w:color="auto"/>
              <w:left w:val="single" w:sz="4" w:space="0" w:color="auto"/>
              <w:bottom w:val="single" w:sz="4" w:space="0" w:color="auto"/>
              <w:right w:val="single" w:sz="4" w:space="0" w:color="auto"/>
            </w:tcBorders>
          </w:tcPr>
          <w:p w14:paraId="6FCDB4EE" w14:textId="77777777" w:rsidR="000A6C2B" w:rsidRPr="00423A0F" w:rsidRDefault="000A6C2B" w:rsidP="000A6C2B">
            <w:pPr>
              <w:overflowPunct w:val="0"/>
              <w:spacing w:after="120"/>
              <w:rPr>
                <w:rFonts w:ascii="Calibri" w:hAnsi="Calibri" w:cs="Calibri"/>
                <w:b/>
                <w:bCs/>
                <w:kern w:val="0"/>
                <w:lang w:val="lv-LV" w:eastAsia="en-GB"/>
              </w:rPr>
            </w:pPr>
          </w:p>
        </w:tc>
      </w:tr>
      <w:tr w:rsidR="00423A0F" w:rsidRPr="00423A0F" w14:paraId="39FAEBE3" w14:textId="7D7087DE" w:rsidTr="002840D1">
        <w:trPr>
          <w:trHeight w:val="20"/>
        </w:trPr>
        <w:tc>
          <w:tcPr>
            <w:tcW w:w="1413" w:type="dxa"/>
            <w:vMerge/>
            <w:tcBorders>
              <w:left w:val="single" w:sz="4" w:space="0" w:color="000000"/>
              <w:right w:val="single" w:sz="4" w:space="0" w:color="000000"/>
            </w:tcBorders>
            <w:vAlign w:val="bottom"/>
          </w:tcPr>
          <w:p w14:paraId="09E14374"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78B2E482" w14:textId="3091600E"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7.1 Iekārta un tās programmatūra pieļauj citu iekārtu (tai skaitā citu ražotāju iekārtu) integrēšanu uz, zem vai blakus darba galdam tā, lai šīs iekārtas darbotos vienotā sistēmā un būtu apkalpojamas ar </w:t>
            </w:r>
            <w:proofErr w:type="spellStart"/>
            <w:r w:rsidRPr="00423A0F">
              <w:rPr>
                <w:rFonts w:ascii="Calibri" w:hAnsi="Calibri" w:cs="Calibri"/>
                <w:color w:val="000000"/>
                <w:kern w:val="0"/>
                <w:lang w:val="lv-LV" w:eastAsia="en-GB"/>
              </w:rPr>
              <w:t>robotisko</w:t>
            </w:r>
            <w:proofErr w:type="spellEnd"/>
            <w:r w:rsidRPr="00423A0F">
              <w:rPr>
                <w:rFonts w:ascii="Calibri" w:hAnsi="Calibri" w:cs="Calibri"/>
                <w:color w:val="000000"/>
                <w:kern w:val="0"/>
                <w:lang w:val="lv-LV" w:eastAsia="en-GB"/>
              </w:rPr>
              <w:t xml:space="preserve"> manipulatora roku </w:t>
            </w:r>
          </w:p>
        </w:tc>
        <w:tc>
          <w:tcPr>
            <w:tcW w:w="5954" w:type="dxa"/>
            <w:tcBorders>
              <w:bottom w:val="single" w:sz="4" w:space="0" w:color="000000"/>
              <w:right w:val="single" w:sz="4" w:space="0" w:color="auto"/>
            </w:tcBorders>
            <w:vAlign w:val="bottom"/>
          </w:tcPr>
          <w:p w14:paraId="01F548EA"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28033B18"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39EE0ACD" w14:textId="23A8E97A" w:rsidTr="002840D1">
        <w:trPr>
          <w:trHeight w:val="20"/>
        </w:trPr>
        <w:tc>
          <w:tcPr>
            <w:tcW w:w="1413" w:type="dxa"/>
            <w:vMerge/>
            <w:tcBorders>
              <w:left w:val="single" w:sz="4" w:space="0" w:color="000000"/>
              <w:right w:val="single" w:sz="4" w:space="0" w:color="000000"/>
            </w:tcBorders>
            <w:vAlign w:val="bottom"/>
          </w:tcPr>
          <w:p w14:paraId="6A3823C1"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bottom"/>
          </w:tcPr>
          <w:p w14:paraId="2418B0B3" w14:textId="2EBD55CD"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7.2 Ja tiek integrēti tādi komponenti kā inkubatori, kratītāji, PĶR </w:t>
            </w:r>
            <w:proofErr w:type="spellStart"/>
            <w:r w:rsidRPr="00423A0F">
              <w:rPr>
                <w:rFonts w:ascii="Calibri" w:hAnsi="Calibri" w:cs="Calibri"/>
                <w:color w:val="000000"/>
                <w:kern w:val="0"/>
                <w:lang w:val="lv-LV" w:eastAsia="en-GB"/>
              </w:rPr>
              <w:t>amplifikatori</w:t>
            </w:r>
            <w:proofErr w:type="spellEnd"/>
            <w:r w:rsidRPr="00423A0F">
              <w:rPr>
                <w:rFonts w:ascii="Calibri" w:hAnsi="Calibri" w:cs="Calibri"/>
                <w:color w:val="000000"/>
                <w:kern w:val="0"/>
                <w:lang w:val="lv-LV" w:eastAsia="en-GB"/>
              </w:rPr>
              <w:t xml:space="preserve">, pārējiem iekārtas komponentiem jāspēj darboties paralēli, kamēr notiek inkubācija vai kratīšana (piemēram, </w:t>
            </w:r>
            <w:proofErr w:type="spellStart"/>
            <w:r w:rsidRPr="00423A0F">
              <w:rPr>
                <w:rFonts w:ascii="Calibri" w:hAnsi="Calibri" w:cs="Calibri"/>
                <w:color w:val="000000"/>
                <w:kern w:val="0"/>
                <w:lang w:val="lv-LV" w:eastAsia="en-GB"/>
              </w:rPr>
              <w:t>robotiskās</w:t>
            </w:r>
            <w:proofErr w:type="spellEnd"/>
            <w:r w:rsidRPr="00423A0F">
              <w:rPr>
                <w:rFonts w:ascii="Calibri" w:hAnsi="Calibri" w:cs="Calibri"/>
                <w:color w:val="000000"/>
                <w:kern w:val="0"/>
                <w:lang w:val="lv-LV" w:eastAsia="en-GB"/>
              </w:rPr>
              <w:t xml:space="preserve"> rokas sagatavo reaģentus un plates nākamajam protokola solim, kamēr reakcijas plate atrodas </w:t>
            </w:r>
            <w:proofErr w:type="spellStart"/>
            <w:r w:rsidRPr="00423A0F">
              <w:rPr>
                <w:rFonts w:ascii="Calibri" w:hAnsi="Calibri" w:cs="Calibri"/>
                <w:color w:val="000000"/>
                <w:kern w:val="0"/>
                <w:lang w:val="lv-LV" w:eastAsia="en-GB"/>
              </w:rPr>
              <w:t>amplifikatorā</w:t>
            </w:r>
            <w:proofErr w:type="spellEnd"/>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623F8569"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318AAEDB"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4CBB3378" w14:textId="1DEA2EE4" w:rsidTr="002840D1">
        <w:trPr>
          <w:trHeight w:val="20"/>
        </w:trPr>
        <w:tc>
          <w:tcPr>
            <w:tcW w:w="1413" w:type="dxa"/>
            <w:vMerge/>
            <w:tcBorders>
              <w:left w:val="single" w:sz="4" w:space="0" w:color="000000"/>
              <w:right w:val="single" w:sz="4" w:space="0" w:color="000000"/>
            </w:tcBorders>
            <w:vAlign w:val="bottom"/>
          </w:tcPr>
          <w:p w14:paraId="7C212566"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bottom"/>
          </w:tcPr>
          <w:p w14:paraId="2E795F85" w14:textId="28831E8F"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7.3 Ja iekārtā tiks integrēts Pasūtītāja īpašumā esošais </w:t>
            </w:r>
            <w:proofErr w:type="spellStart"/>
            <w:r w:rsidRPr="00423A0F">
              <w:rPr>
                <w:rFonts w:ascii="Calibri" w:hAnsi="Calibri" w:cs="Calibri"/>
                <w:color w:val="000000"/>
                <w:kern w:val="0"/>
                <w:lang w:val="lv-LV" w:eastAsia="en-GB"/>
              </w:rPr>
              <w:t>Tecan</w:t>
            </w:r>
            <w:proofErr w:type="spellEnd"/>
            <w:r w:rsidRPr="00423A0F">
              <w:rPr>
                <w:rFonts w:ascii="Calibri" w:hAnsi="Calibri" w:cs="Calibri"/>
                <w:color w:val="000000"/>
                <w:kern w:val="0"/>
                <w:lang w:val="lv-LV" w:eastAsia="en-GB"/>
              </w:rPr>
              <w:t xml:space="preserve"> </w:t>
            </w:r>
            <w:proofErr w:type="spellStart"/>
            <w:r w:rsidRPr="00423A0F">
              <w:rPr>
                <w:rFonts w:ascii="Calibri" w:hAnsi="Calibri" w:cs="Calibri"/>
                <w:color w:val="000000"/>
                <w:kern w:val="0"/>
                <w:lang w:val="lv-LV" w:eastAsia="en-GB"/>
              </w:rPr>
              <w:t>Infinite</w:t>
            </w:r>
            <w:proofErr w:type="spellEnd"/>
            <w:r w:rsidRPr="00423A0F">
              <w:rPr>
                <w:rFonts w:ascii="Calibri" w:hAnsi="Calibri" w:cs="Calibri"/>
                <w:color w:val="000000"/>
                <w:kern w:val="0"/>
                <w:lang w:val="lv-LV" w:eastAsia="en-GB"/>
              </w:rPr>
              <w:t xml:space="preserve"> 200 </w:t>
            </w:r>
            <w:proofErr w:type="spellStart"/>
            <w:r w:rsidRPr="00423A0F">
              <w:rPr>
                <w:rFonts w:ascii="Calibri" w:hAnsi="Calibri" w:cs="Calibri"/>
                <w:color w:val="000000"/>
                <w:kern w:val="0"/>
                <w:lang w:val="lv-LV" w:eastAsia="en-GB"/>
              </w:rPr>
              <w:t>Pro</w:t>
            </w:r>
            <w:proofErr w:type="spellEnd"/>
            <w:r w:rsidRPr="00423A0F">
              <w:rPr>
                <w:rFonts w:ascii="Calibri" w:hAnsi="Calibri" w:cs="Calibri"/>
                <w:color w:val="000000"/>
                <w:kern w:val="0"/>
                <w:lang w:val="lv-LV" w:eastAsia="en-GB"/>
              </w:rPr>
              <w:t xml:space="preserve"> F </w:t>
            </w:r>
            <w:proofErr w:type="spellStart"/>
            <w:r w:rsidRPr="00423A0F">
              <w:rPr>
                <w:rFonts w:ascii="Calibri" w:hAnsi="Calibri" w:cs="Calibri"/>
                <w:color w:val="000000"/>
                <w:kern w:val="0"/>
                <w:lang w:val="lv-LV" w:eastAsia="en-GB"/>
              </w:rPr>
              <w:t>Nano</w:t>
            </w:r>
            <w:proofErr w:type="spellEnd"/>
            <w:r w:rsidRPr="00423A0F">
              <w:rPr>
                <w:rFonts w:ascii="Calibri" w:hAnsi="Calibri" w:cs="Calibri"/>
                <w:color w:val="000000"/>
                <w:kern w:val="0"/>
                <w:lang w:val="lv-LV" w:eastAsia="en-GB"/>
              </w:rPr>
              <w:t xml:space="preserve">+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lasītājs, uz iekārtu kontrolējošā datora jābūt uzinstalētai arī šī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lasītāja programmatūrai, lai to varētu darbināt neatkarīgi, kamēr uz </w:t>
            </w:r>
            <w:proofErr w:type="spellStart"/>
            <w:r w:rsidRPr="00423A0F">
              <w:rPr>
                <w:rFonts w:ascii="Calibri" w:hAnsi="Calibri" w:cs="Calibri"/>
                <w:color w:val="000000"/>
                <w:kern w:val="0"/>
                <w:lang w:val="lv-LV" w:eastAsia="en-GB"/>
              </w:rPr>
              <w:t>robotiskās</w:t>
            </w:r>
            <w:proofErr w:type="spellEnd"/>
            <w:r w:rsidRPr="00423A0F">
              <w:rPr>
                <w:rFonts w:ascii="Calibri" w:hAnsi="Calibri" w:cs="Calibri"/>
                <w:color w:val="000000"/>
                <w:kern w:val="0"/>
                <w:lang w:val="lv-LV" w:eastAsia="en-GB"/>
              </w:rPr>
              <w:t xml:space="preserve"> platformas nav palaists cits protokols (vai arī jānodrošina </w:t>
            </w:r>
            <w:proofErr w:type="spellStart"/>
            <w:r w:rsidRPr="00423A0F">
              <w:rPr>
                <w:rFonts w:ascii="Calibri" w:hAnsi="Calibri" w:cs="Calibri"/>
                <w:color w:val="000000"/>
                <w:kern w:val="0"/>
                <w:lang w:val="lv-LV" w:eastAsia="en-GB"/>
              </w:rPr>
              <w:t>robotiskās</w:t>
            </w:r>
            <w:proofErr w:type="spellEnd"/>
            <w:r w:rsidRPr="00423A0F">
              <w:rPr>
                <w:rFonts w:ascii="Calibri" w:hAnsi="Calibri" w:cs="Calibri"/>
                <w:color w:val="000000"/>
                <w:kern w:val="0"/>
                <w:lang w:val="lv-LV" w:eastAsia="en-GB"/>
              </w:rPr>
              <w:t xml:space="preserve"> iekārtas protokols, kurš kalpo tikai </w:t>
            </w:r>
            <w:proofErr w:type="spellStart"/>
            <w:r w:rsidRPr="00423A0F">
              <w:rPr>
                <w:rFonts w:ascii="Calibri" w:hAnsi="Calibri" w:cs="Calibri"/>
                <w:color w:val="000000"/>
                <w:kern w:val="0"/>
                <w:lang w:val="lv-LV" w:eastAsia="en-GB"/>
              </w:rPr>
              <w:t>mirkoplašu</w:t>
            </w:r>
            <w:proofErr w:type="spellEnd"/>
            <w:r w:rsidRPr="00423A0F">
              <w:rPr>
                <w:rFonts w:ascii="Calibri" w:hAnsi="Calibri" w:cs="Calibri"/>
                <w:color w:val="000000"/>
                <w:kern w:val="0"/>
                <w:lang w:val="lv-LV" w:eastAsia="en-GB"/>
              </w:rPr>
              <w:t xml:space="preserve"> nolasīšanai). Šim mērķim ir iespējams izmantot </w:t>
            </w:r>
            <w:r w:rsidRPr="00423A0F">
              <w:rPr>
                <w:rFonts w:ascii="Calibri" w:hAnsi="Calibri" w:cs="Calibri"/>
                <w:color w:val="000000"/>
                <w:kern w:val="0"/>
                <w:lang w:val="lv-LV" w:eastAsia="en-GB"/>
              </w:rPr>
              <w:lastRenderedPageBreak/>
              <w:t xml:space="preserve">programmatūras licences, kas šobrīd ir Pasūtītāja rīcībā uz datora, kas pieslēgts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lasītājam </w:t>
            </w:r>
          </w:p>
        </w:tc>
        <w:tc>
          <w:tcPr>
            <w:tcW w:w="5954" w:type="dxa"/>
            <w:tcBorders>
              <w:bottom w:val="single" w:sz="4" w:space="0" w:color="000000"/>
              <w:right w:val="single" w:sz="4" w:space="0" w:color="auto"/>
            </w:tcBorders>
            <w:vAlign w:val="bottom"/>
          </w:tcPr>
          <w:p w14:paraId="015248B0"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lastRenderedPageBreak/>
              <w:t> </w:t>
            </w:r>
          </w:p>
        </w:tc>
        <w:tc>
          <w:tcPr>
            <w:tcW w:w="1134" w:type="dxa"/>
            <w:vMerge/>
            <w:tcBorders>
              <w:top w:val="single" w:sz="4" w:space="0" w:color="auto"/>
              <w:left w:val="single" w:sz="4" w:space="0" w:color="auto"/>
              <w:bottom w:val="single" w:sz="4" w:space="0" w:color="auto"/>
              <w:right w:val="single" w:sz="4" w:space="0" w:color="auto"/>
            </w:tcBorders>
          </w:tcPr>
          <w:p w14:paraId="5D342ECD" w14:textId="77777777" w:rsidR="00423A0F" w:rsidRPr="00423A0F" w:rsidRDefault="00423A0F" w:rsidP="000A6C2B">
            <w:pPr>
              <w:overflowPunct w:val="0"/>
              <w:spacing w:after="120"/>
              <w:rPr>
                <w:rFonts w:ascii="Calibri" w:hAnsi="Calibri" w:cs="Calibri"/>
                <w:kern w:val="0"/>
                <w:lang w:val="lv-LV" w:eastAsia="en-GB"/>
              </w:rPr>
            </w:pPr>
          </w:p>
        </w:tc>
      </w:tr>
      <w:tr w:rsidR="00423A0F" w:rsidRPr="00423A0F" w14:paraId="30A40914" w14:textId="2334E285" w:rsidTr="002840D1">
        <w:trPr>
          <w:trHeight w:val="20"/>
        </w:trPr>
        <w:tc>
          <w:tcPr>
            <w:tcW w:w="1413" w:type="dxa"/>
            <w:vMerge/>
            <w:tcBorders>
              <w:left w:val="single" w:sz="4" w:space="0" w:color="000000"/>
              <w:right w:val="single" w:sz="4" w:space="0" w:color="000000"/>
            </w:tcBorders>
            <w:vAlign w:val="bottom"/>
          </w:tcPr>
          <w:p w14:paraId="44B270E4"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0BCCB64" w14:textId="493829D1"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7.4 Jābūt iespējai uzlabot un papildināt iekārtu ar papildus darba galda adapteriem, </w:t>
            </w:r>
            <w:proofErr w:type="spellStart"/>
            <w:r w:rsidRPr="00423A0F">
              <w:rPr>
                <w:rFonts w:ascii="Calibri" w:hAnsi="Calibri" w:cs="Calibri"/>
                <w:color w:val="000000"/>
                <w:kern w:val="0"/>
                <w:lang w:val="lv-LV" w:eastAsia="en-GB"/>
              </w:rPr>
              <w:t>dispensēšanas</w:t>
            </w:r>
            <w:proofErr w:type="spellEnd"/>
            <w:r w:rsidRPr="00423A0F">
              <w:rPr>
                <w:rFonts w:ascii="Calibri" w:hAnsi="Calibri" w:cs="Calibri"/>
                <w:color w:val="000000"/>
                <w:kern w:val="0"/>
                <w:lang w:val="lv-LV" w:eastAsia="en-GB"/>
              </w:rPr>
              <w:t xml:space="preserve"> kanāliem </w:t>
            </w:r>
          </w:p>
        </w:tc>
        <w:tc>
          <w:tcPr>
            <w:tcW w:w="5954" w:type="dxa"/>
            <w:tcBorders>
              <w:bottom w:val="single" w:sz="4" w:space="0" w:color="000000"/>
              <w:right w:val="single" w:sz="4" w:space="0" w:color="auto"/>
            </w:tcBorders>
            <w:vAlign w:val="bottom"/>
          </w:tcPr>
          <w:p w14:paraId="55D39265"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7AD6F094"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7006C3BA" w14:textId="1BCC869A" w:rsidTr="002840D1">
        <w:trPr>
          <w:trHeight w:val="20"/>
        </w:trPr>
        <w:tc>
          <w:tcPr>
            <w:tcW w:w="1413" w:type="dxa"/>
            <w:vMerge/>
            <w:tcBorders>
              <w:left w:val="single" w:sz="4" w:space="0" w:color="000000"/>
              <w:right w:val="single" w:sz="4" w:space="0" w:color="000000"/>
            </w:tcBorders>
            <w:vAlign w:val="bottom"/>
          </w:tcPr>
          <w:p w14:paraId="1FFD1CAF"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20B64327" w14:textId="0AA916EA"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7.5 Jābūt iespējai mainīt </w:t>
            </w:r>
            <w:proofErr w:type="spellStart"/>
            <w:r w:rsidRPr="00423A0F">
              <w:rPr>
                <w:rFonts w:ascii="Calibri" w:hAnsi="Calibri" w:cs="Calibri"/>
                <w:color w:val="000000"/>
                <w:kern w:val="0"/>
                <w:lang w:val="lv-LV" w:eastAsia="en-GB"/>
              </w:rPr>
              <w:t>robotisko</w:t>
            </w:r>
            <w:proofErr w:type="spellEnd"/>
            <w:r w:rsidRPr="00423A0F">
              <w:rPr>
                <w:rFonts w:ascii="Calibri" w:hAnsi="Calibri" w:cs="Calibri"/>
                <w:color w:val="000000"/>
                <w:kern w:val="0"/>
                <w:lang w:val="lv-LV" w:eastAsia="en-GB"/>
              </w:rPr>
              <w:t xml:space="preserve"> manipulatoru vai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galvas lietotāja laboratorijā (nav jāved uz ražotāja rūpnīcu visa iekārta, lai nomainītu šīs detaļas) </w:t>
            </w:r>
          </w:p>
        </w:tc>
        <w:tc>
          <w:tcPr>
            <w:tcW w:w="5954" w:type="dxa"/>
            <w:tcBorders>
              <w:bottom w:val="single" w:sz="4" w:space="0" w:color="000000"/>
              <w:right w:val="single" w:sz="4" w:space="0" w:color="auto"/>
            </w:tcBorders>
            <w:vAlign w:val="bottom"/>
          </w:tcPr>
          <w:p w14:paraId="0B3AF647"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635190FA"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5300F2C5" w14:textId="140C97B1" w:rsidTr="002840D1">
        <w:trPr>
          <w:trHeight w:val="20"/>
        </w:trPr>
        <w:tc>
          <w:tcPr>
            <w:tcW w:w="1413" w:type="dxa"/>
            <w:vMerge/>
            <w:tcBorders>
              <w:left w:val="single" w:sz="4" w:space="0" w:color="000000"/>
              <w:right w:val="single" w:sz="4" w:space="0" w:color="000000"/>
            </w:tcBorders>
            <w:vAlign w:val="bottom"/>
          </w:tcPr>
          <w:p w14:paraId="4E8FB0C7"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45704F3" w14:textId="13E0B646"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7.6 Uz iekārtas darba galda ir iespējams izvietot </w:t>
            </w:r>
            <w:proofErr w:type="spellStart"/>
            <w:r w:rsidRPr="00423A0F">
              <w:rPr>
                <w:rFonts w:ascii="Calibri" w:hAnsi="Calibri" w:cs="Calibri"/>
                <w:color w:val="000000"/>
                <w:kern w:val="0"/>
                <w:lang w:val="lv-LV" w:eastAsia="en-GB"/>
              </w:rPr>
              <w:t>mikroplates</w:t>
            </w:r>
            <w:proofErr w:type="spellEnd"/>
            <w:r w:rsidRPr="00423A0F">
              <w:rPr>
                <w:rFonts w:ascii="Calibri" w:hAnsi="Calibri" w:cs="Calibri"/>
                <w:color w:val="000000"/>
                <w:kern w:val="0"/>
                <w:lang w:val="lv-LV" w:eastAsia="en-GB"/>
              </w:rPr>
              <w:t xml:space="preserve"> un uzgaļus vairākās pakāpēs vertikāli (vajadzības gadījumā ar plauktiem vai adapteriem), tādējādi palielinot darba galda ietilpību </w:t>
            </w:r>
          </w:p>
        </w:tc>
        <w:tc>
          <w:tcPr>
            <w:tcW w:w="5954" w:type="dxa"/>
            <w:tcBorders>
              <w:bottom w:val="single" w:sz="4" w:space="0" w:color="000000"/>
              <w:right w:val="single" w:sz="4" w:space="0" w:color="auto"/>
            </w:tcBorders>
            <w:vAlign w:val="bottom"/>
          </w:tcPr>
          <w:p w14:paraId="7965D749"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19D4C078"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4AEA522B" w14:textId="0020A6BB" w:rsidTr="002840D1">
        <w:trPr>
          <w:trHeight w:val="20"/>
        </w:trPr>
        <w:tc>
          <w:tcPr>
            <w:tcW w:w="1413" w:type="dxa"/>
            <w:vMerge/>
            <w:tcBorders>
              <w:left w:val="single" w:sz="4" w:space="0" w:color="000000"/>
              <w:right w:val="single" w:sz="4" w:space="0" w:color="000000"/>
            </w:tcBorders>
            <w:vAlign w:val="bottom"/>
          </w:tcPr>
          <w:p w14:paraId="666E5518"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2E1E7E7A" w14:textId="797F503F"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7.7 Jābūt iespējai papildināt iekārtu ar ārēju karuseli vai statīvu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glabāšanai un piekļuvei (vismaz 100 ANSI/SLAS formāta </w:t>
            </w:r>
            <w:proofErr w:type="spellStart"/>
            <w:r w:rsidRPr="00423A0F">
              <w:rPr>
                <w:rFonts w:ascii="Calibri" w:hAnsi="Calibri" w:cs="Calibri"/>
                <w:color w:val="000000"/>
                <w:kern w:val="0"/>
                <w:lang w:val="lv-LV" w:eastAsia="en-GB"/>
              </w:rPr>
              <w:t>mikroplates</w:t>
            </w:r>
            <w:proofErr w:type="spellEnd"/>
            <w:r w:rsidRPr="00423A0F">
              <w:rPr>
                <w:rFonts w:ascii="Calibri" w:hAnsi="Calibri" w:cs="Calibri"/>
                <w:color w:val="000000"/>
                <w:kern w:val="0"/>
                <w:lang w:val="lv-LV" w:eastAsia="en-GB"/>
              </w:rPr>
              <w:t>) </w:t>
            </w:r>
          </w:p>
        </w:tc>
        <w:tc>
          <w:tcPr>
            <w:tcW w:w="5954" w:type="dxa"/>
            <w:tcBorders>
              <w:bottom w:val="single" w:sz="4" w:space="0" w:color="000000"/>
              <w:right w:val="single" w:sz="4" w:space="0" w:color="auto"/>
            </w:tcBorders>
            <w:vAlign w:val="bottom"/>
          </w:tcPr>
          <w:p w14:paraId="62E6CA43"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205B1049"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64F6869F" w14:textId="14BE9F9A" w:rsidTr="002840D1">
        <w:trPr>
          <w:trHeight w:val="20"/>
        </w:trPr>
        <w:tc>
          <w:tcPr>
            <w:tcW w:w="1413" w:type="dxa"/>
            <w:vMerge/>
            <w:tcBorders>
              <w:left w:val="single" w:sz="4" w:space="0" w:color="000000"/>
              <w:right w:val="single" w:sz="4" w:space="0" w:color="000000"/>
            </w:tcBorders>
            <w:vAlign w:val="bottom"/>
          </w:tcPr>
          <w:p w14:paraId="1A5F0FB1"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6330AAF0" w14:textId="295551C8"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kern w:val="0"/>
                <w:lang w:val="lv-LV" w:eastAsia="en-GB"/>
              </w:rPr>
              <w:t xml:space="preserve">7.8 Jābūt iespējai papildināt iekārtu ar </w:t>
            </w:r>
            <w:proofErr w:type="spellStart"/>
            <w:r w:rsidRPr="00423A0F">
              <w:rPr>
                <w:rFonts w:ascii="Calibri" w:hAnsi="Calibri" w:cs="Calibri"/>
                <w:kern w:val="0"/>
                <w:lang w:val="lv-LV" w:eastAsia="en-GB"/>
              </w:rPr>
              <w:t>svītrukodu</w:t>
            </w:r>
            <w:proofErr w:type="spellEnd"/>
            <w:r w:rsidRPr="00423A0F">
              <w:rPr>
                <w:rFonts w:ascii="Calibri" w:hAnsi="Calibri" w:cs="Calibri"/>
                <w:kern w:val="0"/>
                <w:lang w:val="lv-LV" w:eastAsia="en-GB"/>
              </w:rPr>
              <w:t xml:space="preserve"> lasītāju, kas var nolasīt </w:t>
            </w:r>
            <w:proofErr w:type="spellStart"/>
            <w:r w:rsidRPr="00423A0F">
              <w:rPr>
                <w:rFonts w:ascii="Calibri" w:hAnsi="Calibri" w:cs="Calibri"/>
                <w:kern w:val="0"/>
                <w:lang w:val="lv-LV" w:eastAsia="en-GB"/>
              </w:rPr>
              <w:t>svītrukodus</w:t>
            </w:r>
            <w:proofErr w:type="spellEnd"/>
            <w:r w:rsidRPr="00423A0F">
              <w:rPr>
                <w:rFonts w:ascii="Calibri" w:hAnsi="Calibri" w:cs="Calibri"/>
                <w:kern w:val="0"/>
                <w:lang w:val="lv-LV" w:eastAsia="en-GB"/>
              </w:rPr>
              <w:t xml:space="preserve"> no </w:t>
            </w:r>
            <w:proofErr w:type="spellStart"/>
            <w:r w:rsidRPr="00423A0F">
              <w:rPr>
                <w:rFonts w:ascii="Calibri" w:hAnsi="Calibri" w:cs="Calibri"/>
                <w:kern w:val="0"/>
                <w:lang w:val="lv-LV" w:eastAsia="en-GB"/>
              </w:rPr>
              <w:t>mikroplašu</w:t>
            </w:r>
            <w:proofErr w:type="spellEnd"/>
            <w:r w:rsidRPr="00423A0F">
              <w:rPr>
                <w:rFonts w:ascii="Calibri" w:hAnsi="Calibri" w:cs="Calibri"/>
                <w:kern w:val="0"/>
                <w:lang w:val="lv-LV" w:eastAsia="en-GB"/>
              </w:rPr>
              <w:t xml:space="preserve"> un reaģentu konteineru sānu virsmas.</w:t>
            </w:r>
          </w:p>
        </w:tc>
        <w:tc>
          <w:tcPr>
            <w:tcW w:w="5954" w:type="dxa"/>
            <w:tcBorders>
              <w:bottom w:val="single" w:sz="4" w:space="0" w:color="000000"/>
              <w:right w:val="single" w:sz="4" w:space="0" w:color="auto"/>
            </w:tcBorders>
            <w:vAlign w:val="bottom"/>
          </w:tcPr>
          <w:p w14:paraId="5D1AB74A"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0B0DC3FD" w14:textId="77777777" w:rsidR="00423A0F" w:rsidRPr="00423A0F" w:rsidRDefault="00423A0F" w:rsidP="000A6C2B">
            <w:pPr>
              <w:overflowPunct w:val="0"/>
              <w:spacing w:after="120"/>
              <w:rPr>
                <w:rFonts w:ascii="Calibri" w:hAnsi="Calibri" w:cs="Calibri"/>
                <w:color w:val="000000"/>
                <w:kern w:val="0"/>
                <w:lang w:val="lv-LV" w:eastAsia="en-GB"/>
              </w:rPr>
            </w:pPr>
          </w:p>
        </w:tc>
      </w:tr>
      <w:tr w:rsidR="000A6C2B" w:rsidRPr="00423A0F" w14:paraId="68A55701" w14:textId="6F1B473A" w:rsidTr="002840D1">
        <w:trPr>
          <w:trHeight w:val="20"/>
        </w:trPr>
        <w:tc>
          <w:tcPr>
            <w:tcW w:w="1413" w:type="dxa"/>
            <w:vMerge/>
            <w:tcBorders>
              <w:left w:val="single" w:sz="4" w:space="0" w:color="000000"/>
              <w:right w:val="single" w:sz="4" w:space="0" w:color="000000"/>
            </w:tcBorders>
            <w:vAlign w:val="bottom"/>
          </w:tcPr>
          <w:p w14:paraId="60975B73" w14:textId="77777777" w:rsidR="000A6C2B" w:rsidRPr="00423A0F" w:rsidRDefault="000A6C2B" w:rsidP="000A6C2B">
            <w:pPr>
              <w:spacing w:after="120"/>
              <w:jc w:val="both"/>
              <w:rPr>
                <w:rFonts w:ascii="Calibri" w:hAnsi="Calibri" w:cs="Calibri"/>
                <w:color w:val="000000"/>
                <w:kern w:val="0"/>
                <w:lang w:val="lv-LV" w:eastAsia="en-GB"/>
              </w:rPr>
            </w:pPr>
          </w:p>
        </w:tc>
        <w:tc>
          <w:tcPr>
            <w:tcW w:w="11340" w:type="dxa"/>
            <w:gridSpan w:val="2"/>
            <w:tcBorders>
              <w:bottom w:val="single" w:sz="4" w:space="0" w:color="000000"/>
              <w:right w:val="single" w:sz="4" w:space="0" w:color="auto"/>
            </w:tcBorders>
            <w:vAlign w:val="bottom"/>
          </w:tcPr>
          <w:p w14:paraId="299C34E1" w14:textId="77777777" w:rsidR="000A6C2B" w:rsidRPr="00423A0F" w:rsidRDefault="000A6C2B" w:rsidP="000A6C2B">
            <w:pPr>
              <w:overflowPunct w:val="0"/>
              <w:spacing w:after="120"/>
              <w:jc w:val="both"/>
              <w:rPr>
                <w:rFonts w:ascii="Calibri" w:hAnsi="Calibri" w:cs="Calibri"/>
                <w:b/>
                <w:bCs/>
                <w:color w:val="000000"/>
                <w:kern w:val="0"/>
                <w:lang w:val="lv-LV" w:eastAsia="en-GB"/>
              </w:rPr>
            </w:pPr>
            <w:r w:rsidRPr="00423A0F">
              <w:rPr>
                <w:rFonts w:ascii="Calibri" w:hAnsi="Calibri" w:cs="Calibri"/>
                <w:b/>
                <w:bCs/>
                <w:color w:val="000000"/>
                <w:kern w:val="0"/>
                <w:lang w:val="lv-LV" w:eastAsia="en-GB"/>
              </w:rPr>
              <w:t>8. Drošības īpašības: </w:t>
            </w:r>
          </w:p>
        </w:tc>
        <w:tc>
          <w:tcPr>
            <w:tcW w:w="1134" w:type="dxa"/>
            <w:vMerge/>
            <w:tcBorders>
              <w:top w:val="single" w:sz="4" w:space="0" w:color="auto"/>
              <w:left w:val="single" w:sz="4" w:space="0" w:color="auto"/>
              <w:bottom w:val="single" w:sz="4" w:space="0" w:color="auto"/>
              <w:right w:val="single" w:sz="4" w:space="0" w:color="auto"/>
            </w:tcBorders>
          </w:tcPr>
          <w:p w14:paraId="5394AB82" w14:textId="77777777" w:rsidR="000A6C2B" w:rsidRPr="00423A0F" w:rsidRDefault="000A6C2B" w:rsidP="000A6C2B">
            <w:pPr>
              <w:overflowPunct w:val="0"/>
              <w:spacing w:after="120"/>
              <w:rPr>
                <w:rFonts w:ascii="Calibri" w:hAnsi="Calibri" w:cs="Calibri"/>
                <w:b/>
                <w:bCs/>
                <w:color w:val="000000"/>
                <w:kern w:val="0"/>
                <w:lang w:val="lv-LV" w:eastAsia="en-GB"/>
              </w:rPr>
            </w:pPr>
          </w:p>
        </w:tc>
      </w:tr>
      <w:tr w:rsidR="00423A0F" w:rsidRPr="00423A0F" w14:paraId="5C7FDD31" w14:textId="03145B2E" w:rsidTr="002840D1">
        <w:trPr>
          <w:trHeight w:val="20"/>
        </w:trPr>
        <w:tc>
          <w:tcPr>
            <w:tcW w:w="1413" w:type="dxa"/>
            <w:vMerge/>
            <w:tcBorders>
              <w:left w:val="single" w:sz="4" w:space="0" w:color="000000"/>
              <w:right w:val="single" w:sz="4" w:space="0" w:color="000000"/>
            </w:tcBorders>
            <w:vAlign w:val="bottom"/>
          </w:tcPr>
          <w:p w14:paraId="2A07B534" w14:textId="77777777" w:rsidR="00423A0F" w:rsidRPr="00423A0F" w:rsidRDefault="00423A0F" w:rsidP="000A6C2B">
            <w:pPr>
              <w:spacing w:after="120"/>
              <w:jc w:val="both"/>
              <w:rPr>
                <w:rFonts w:ascii="Calibri" w:hAnsi="Calibri" w:cs="Calibri"/>
                <w:color w:val="000000"/>
                <w:kern w:val="0"/>
                <w:lang w:val="lv-LV" w:eastAsia="en-GB"/>
              </w:rPr>
            </w:pPr>
          </w:p>
        </w:tc>
        <w:tc>
          <w:tcPr>
            <w:tcW w:w="5386" w:type="dxa"/>
            <w:tcBorders>
              <w:bottom w:val="single" w:sz="4" w:space="0" w:color="000000"/>
              <w:right w:val="single" w:sz="4" w:space="0" w:color="000000"/>
            </w:tcBorders>
            <w:vAlign w:val="center"/>
          </w:tcPr>
          <w:p w14:paraId="3CA054C3" w14:textId="37648BCD" w:rsidR="00423A0F" w:rsidRPr="00423A0F" w:rsidRDefault="00423A0F" w:rsidP="00423A0F">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8.1 Ir mehānisms, kas neļauj lietotājam saskarties ar darbībā esošu robota roku, lai izvairītos no ievainojumiem. Vai nu iekārtas darbības laikā atveramo ārējo paneļu durvis ir slēgtas, vai arī visām </w:t>
            </w:r>
            <w:proofErr w:type="spellStart"/>
            <w:r w:rsidRPr="00423A0F">
              <w:rPr>
                <w:rFonts w:ascii="Calibri" w:hAnsi="Calibri" w:cs="Calibri"/>
                <w:color w:val="000000"/>
                <w:kern w:val="0"/>
                <w:lang w:val="lv-LV" w:eastAsia="en-GB"/>
              </w:rPr>
              <w:t>robotiskajām</w:t>
            </w:r>
            <w:proofErr w:type="spellEnd"/>
            <w:r w:rsidRPr="00423A0F">
              <w:rPr>
                <w:rFonts w:ascii="Calibri" w:hAnsi="Calibri" w:cs="Calibri"/>
                <w:color w:val="000000"/>
                <w:kern w:val="0"/>
                <w:lang w:val="lv-LV" w:eastAsia="en-GB"/>
              </w:rPr>
              <w:t xml:space="preserve"> rokām jāapstājas un jāpāriet </w:t>
            </w:r>
            <w:proofErr w:type="spellStart"/>
            <w:r w:rsidRPr="00423A0F">
              <w:rPr>
                <w:rFonts w:ascii="Calibri" w:hAnsi="Calibri" w:cs="Calibri"/>
                <w:color w:val="000000"/>
                <w:kern w:val="0"/>
                <w:lang w:val="lv-LV" w:eastAsia="en-GB"/>
              </w:rPr>
              <w:t>bezpretestības</w:t>
            </w:r>
            <w:proofErr w:type="spellEnd"/>
            <w:r w:rsidRPr="00423A0F">
              <w:rPr>
                <w:rFonts w:ascii="Calibri" w:hAnsi="Calibri" w:cs="Calibri"/>
                <w:color w:val="000000"/>
                <w:kern w:val="0"/>
                <w:lang w:val="lv-LV" w:eastAsia="en-GB"/>
              </w:rPr>
              <w:t xml:space="preserve"> stāvoklī, kad durvis tiek atvērtas protokola darbības laikā </w:t>
            </w:r>
          </w:p>
        </w:tc>
        <w:tc>
          <w:tcPr>
            <w:tcW w:w="5954" w:type="dxa"/>
            <w:tcBorders>
              <w:bottom w:val="single" w:sz="4" w:space="0" w:color="000000"/>
              <w:right w:val="single" w:sz="4" w:space="0" w:color="auto"/>
            </w:tcBorders>
            <w:vAlign w:val="bottom"/>
          </w:tcPr>
          <w:p w14:paraId="6DE099F9"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38B629BD" w14:textId="77777777" w:rsidR="00423A0F" w:rsidRPr="00423A0F" w:rsidRDefault="00423A0F" w:rsidP="000A6C2B">
            <w:pPr>
              <w:overflowPunct w:val="0"/>
              <w:spacing w:after="120"/>
              <w:rPr>
                <w:rFonts w:ascii="Calibri" w:hAnsi="Calibri" w:cs="Calibri"/>
                <w:color w:val="000000"/>
                <w:kern w:val="0"/>
                <w:lang w:val="lv-LV" w:eastAsia="en-GB"/>
              </w:rPr>
            </w:pPr>
          </w:p>
        </w:tc>
      </w:tr>
      <w:tr w:rsidR="000A6C2B" w:rsidRPr="00423A0F" w14:paraId="2E412CC5" w14:textId="31E6C2DD" w:rsidTr="002840D1">
        <w:trPr>
          <w:trHeight w:val="20"/>
        </w:trPr>
        <w:tc>
          <w:tcPr>
            <w:tcW w:w="1413" w:type="dxa"/>
            <w:vMerge/>
            <w:tcBorders>
              <w:left w:val="single" w:sz="4" w:space="0" w:color="000000"/>
              <w:right w:val="single" w:sz="4" w:space="0" w:color="000000"/>
            </w:tcBorders>
            <w:vAlign w:val="bottom"/>
          </w:tcPr>
          <w:p w14:paraId="305584D5" w14:textId="77777777" w:rsidR="000A6C2B" w:rsidRPr="00423A0F" w:rsidRDefault="000A6C2B" w:rsidP="000A6C2B">
            <w:pPr>
              <w:spacing w:after="120"/>
              <w:jc w:val="both"/>
              <w:rPr>
                <w:rFonts w:ascii="Calibri" w:hAnsi="Calibri" w:cs="Calibri"/>
                <w:color w:val="000000"/>
                <w:kern w:val="0"/>
                <w:lang w:val="lv-LV" w:eastAsia="en-GB"/>
              </w:rPr>
            </w:pPr>
          </w:p>
        </w:tc>
        <w:tc>
          <w:tcPr>
            <w:tcW w:w="11340" w:type="dxa"/>
            <w:gridSpan w:val="2"/>
            <w:tcBorders>
              <w:bottom w:val="single" w:sz="4" w:space="0" w:color="000000"/>
              <w:right w:val="single" w:sz="4" w:space="0" w:color="auto"/>
            </w:tcBorders>
            <w:vAlign w:val="bottom"/>
          </w:tcPr>
          <w:p w14:paraId="5BD5A5A9" w14:textId="77777777" w:rsidR="000A6C2B" w:rsidRPr="00423A0F" w:rsidRDefault="000A6C2B" w:rsidP="000A6C2B">
            <w:pPr>
              <w:overflowPunct w:val="0"/>
              <w:spacing w:after="120"/>
              <w:jc w:val="both"/>
              <w:rPr>
                <w:rFonts w:ascii="Calibri" w:hAnsi="Calibri" w:cs="Calibri"/>
                <w:b/>
                <w:bCs/>
                <w:color w:val="000000"/>
                <w:kern w:val="0"/>
                <w:lang w:val="lv-LV" w:eastAsia="en-GB"/>
              </w:rPr>
            </w:pPr>
            <w:r w:rsidRPr="00423A0F">
              <w:rPr>
                <w:rFonts w:ascii="Calibri" w:hAnsi="Calibri" w:cs="Calibri"/>
                <w:b/>
                <w:bCs/>
                <w:color w:val="000000"/>
                <w:kern w:val="0"/>
                <w:lang w:val="lv-LV" w:eastAsia="en-GB"/>
              </w:rPr>
              <w:t>9. Piegādātajā komplektācijā iekļauts:</w:t>
            </w:r>
          </w:p>
        </w:tc>
        <w:tc>
          <w:tcPr>
            <w:tcW w:w="1134" w:type="dxa"/>
            <w:vMerge/>
            <w:tcBorders>
              <w:top w:val="single" w:sz="4" w:space="0" w:color="auto"/>
              <w:left w:val="single" w:sz="4" w:space="0" w:color="auto"/>
              <w:bottom w:val="single" w:sz="4" w:space="0" w:color="auto"/>
              <w:right w:val="single" w:sz="4" w:space="0" w:color="auto"/>
            </w:tcBorders>
          </w:tcPr>
          <w:p w14:paraId="2D44AB91" w14:textId="77777777" w:rsidR="000A6C2B" w:rsidRPr="00423A0F" w:rsidRDefault="000A6C2B" w:rsidP="000A6C2B">
            <w:pPr>
              <w:overflowPunct w:val="0"/>
              <w:spacing w:after="120"/>
              <w:rPr>
                <w:rFonts w:ascii="Calibri" w:hAnsi="Calibri" w:cs="Calibri"/>
                <w:b/>
                <w:bCs/>
                <w:color w:val="000000"/>
                <w:kern w:val="0"/>
                <w:lang w:val="lv-LV" w:eastAsia="en-GB"/>
              </w:rPr>
            </w:pPr>
          </w:p>
        </w:tc>
      </w:tr>
      <w:tr w:rsidR="00423A0F" w:rsidRPr="00423A0F" w14:paraId="63A55A11" w14:textId="12A1B97A" w:rsidTr="002840D1">
        <w:trPr>
          <w:trHeight w:val="20"/>
        </w:trPr>
        <w:tc>
          <w:tcPr>
            <w:tcW w:w="1413" w:type="dxa"/>
            <w:vMerge/>
            <w:tcBorders>
              <w:left w:val="single" w:sz="4" w:space="0" w:color="000000"/>
              <w:right w:val="single" w:sz="4" w:space="0" w:color="000000"/>
            </w:tcBorders>
            <w:vAlign w:val="bottom"/>
          </w:tcPr>
          <w:p w14:paraId="155F5C62"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220B5745" w14:textId="0B28CD9C" w:rsidR="00423A0F" w:rsidRPr="00423A0F" w:rsidRDefault="00423A0F" w:rsidP="00423A0F">
            <w:pPr>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9.1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robota platforma </w:t>
            </w:r>
          </w:p>
        </w:tc>
        <w:tc>
          <w:tcPr>
            <w:tcW w:w="5954" w:type="dxa"/>
            <w:tcBorders>
              <w:bottom w:val="single" w:sz="4" w:space="0" w:color="000000"/>
              <w:right w:val="single" w:sz="4" w:space="0" w:color="auto"/>
            </w:tcBorders>
            <w:vAlign w:val="bottom"/>
          </w:tcPr>
          <w:p w14:paraId="281FB667" w14:textId="77777777" w:rsidR="00423A0F" w:rsidRPr="00423A0F" w:rsidRDefault="00423A0F" w:rsidP="000A6C2B">
            <w:pPr>
              <w:overflowPunct w:val="0"/>
              <w:spacing w:after="120"/>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1134" w:type="dxa"/>
            <w:vMerge/>
            <w:tcBorders>
              <w:top w:val="single" w:sz="4" w:space="0" w:color="auto"/>
              <w:left w:val="single" w:sz="4" w:space="0" w:color="auto"/>
              <w:bottom w:val="single" w:sz="4" w:space="0" w:color="auto"/>
              <w:right w:val="single" w:sz="4" w:space="0" w:color="auto"/>
            </w:tcBorders>
          </w:tcPr>
          <w:p w14:paraId="6667F373"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3FDF05A6" w14:textId="201AA74C" w:rsidTr="002840D1">
        <w:trPr>
          <w:trHeight w:val="20"/>
        </w:trPr>
        <w:tc>
          <w:tcPr>
            <w:tcW w:w="1413" w:type="dxa"/>
            <w:vMerge/>
            <w:tcBorders>
              <w:left w:val="single" w:sz="4" w:space="0" w:color="000000"/>
              <w:right w:val="single" w:sz="4" w:space="0" w:color="000000"/>
            </w:tcBorders>
            <w:vAlign w:val="bottom"/>
          </w:tcPr>
          <w:p w14:paraId="597D3769"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7002AC33" w14:textId="0DB7E7CF"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9.2 Caurspīdīga un laboratorijas videi piemērota materiāla priekšējie paneļi un durvis</w:t>
            </w:r>
          </w:p>
        </w:tc>
        <w:tc>
          <w:tcPr>
            <w:tcW w:w="5954" w:type="dxa"/>
            <w:tcBorders>
              <w:bottom w:val="single" w:sz="4" w:space="0" w:color="000000"/>
              <w:right w:val="single" w:sz="4" w:space="0" w:color="auto"/>
            </w:tcBorders>
            <w:vAlign w:val="bottom"/>
          </w:tcPr>
          <w:p w14:paraId="319518A3"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6062BD7D"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0EC75CBC" w14:textId="01A65557" w:rsidTr="002840D1">
        <w:trPr>
          <w:trHeight w:val="20"/>
        </w:trPr>
        <w:tc>
          <w:tcPr>
            <w:tcW w:w="1413" w:type="dxa"/>
            <w:vMerge/>
            <w:tcBorders>
              <w:left w:val="single" w:sz="4" w:space="0" w:color="000000"/>
              <w:right w:val="single" w:sz="4" w:space="0" w:color="000000"/>
            </w:tcBorders>
            <w:vAlign w:val="bottom"/>
          </w:tcPr>
          <w:p w14:paraId="69E88260"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4F90B8B7" w14:textId="66650C92"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9.3 Automātiska, vismaz 8-kanālu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w:t>
            </w:r>
            <w:proofErr w:type="spellStart"/>
            <w:r w:rsidRPr="00423A0F">
              <w:rPr>
                <w:rFonts w:ascii="Calibri" w:hAnsi="Calibri" w:cs="Calibri"/>
                <w:color w:val="000000"/>
                <w:kern w:val="0"/>
                <w:lang w:val="lv-LV" w:eastAsia="en-GB"/>
              </w:rPr>
              <w:t>robotiskā</w:t>
            </w:r>
            <w:proofErr w:type="spellEnd"/>
            <w:r w:rsidRPr="00423A0F">
              <w:rPr>
                <w:rFonts w:ascii="Calibri" w:hAnsi="Calibri" w:cs="Calibri"/>
                <w:color w:val="000000"/>
                <w:kern w:val="0"/>
                <w:lang w:val="lv-LV" w:eastAsia="en-GB"/>
              </w:rPr>
              <w:t xml:space="preserve"> roka</w:t>
            </w:r>
          </w:p>
        </w:tc>
        <w:tc>
          <w:tcPr>
            <w:tcW w:w="5954" w:type="dxa"/>
            <w:tcBorders>
              <w:bottom w:val="single" w:sz="4" w:space="0" w:color="000000"/>
              <w:right w:val="single" w:sz="4" w:space="0" w:color="auto"/>
            </w:tcBorders>
            <w:vAlign w:val="bottom"/>
          </w:tcPr>
          <w:p w14:paraId="7E0B3398"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3FD05FFA"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346F58BB" w14:textId="4921D9AE" w:rsidTr="002840D1">
        <w:trPr>
          <w:trHeight w:val="20"/>
        </w:trPr>
        <w:tc>
          <w:tcPr>
            <w:tcW w:w="1413" w:type="dxa"/>
            <w:vMerge/>
            <w:tcBorders>
              <w:left w:val="single" w:sz="4" w:space="0" w:color="000000"/>
              <w:right w:val="single" w:sz="4" w:space="0" w:color="000000"/>
            </w:tcBorders>
            <w:vAlign w:val="bottom"/>
          </w:tcPr>
          <w:p w14:paraId="113D5E5C"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5AD6CE38" w14:textId="7B8AC01E"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9.4 Automātiska, vismaz 96-kanālu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w:t>
            </w:r>
            <w:proofErr w:type="spellStart"/>
            <w:r w:rsidRPr="00423A0F">
              <w:rPr>
                <w:rFonts w:ascii="Calibri" w:hAnsi="Calibri" w:cs="Calibri"/>
                <w:color w:val="000000"/>
                <w:kern w:val="0"/>
                <w:lang w:val="lv-LV" w:eastAsia="en-GB"/>
              </w:rPr>
              <w:t>robotiskā</w:t>
            </w:r>
            <w:proofErr w:type="spellEnd"/>
            <w:r w:rsidRPr="00423A0F">
              <w:rPr>
                <w:rFonts w:ascii="Calibri" w:hAnsi="Calibri" w:cs="Calibri"/>
                <w:color w:val="000000"/>
                <w:kern w:val="0"/>
                <w:lang w:val="lv-LV" w:eastAsia="en-GB"/>
              </w:rPr>
              <w:t xml:space="preserve"> roka</w:t>
            </w:r>
          </w:p>
        </w:tc>
        <w:tc>
          <w:tcPr>
            <w:tcW w:w="5954" w:type="dxa"/>
            <w:tcBorders>
              <w:bottom w:val="single" w:sz="4" w:space="0" w:color="000000"/>
              <w:right w:val="single" w:sz="4" w:space="0" w:color="auto"/>
            </w:tcBorders>
            <w:vAlign w:val="bottom"/>
          </w:tcPr>
          <w:p w14:paraId="7DB218D3"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46022C74"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620EBA69" w14:textId="10C44BE7" w:rsidTr="002840D1">
        <w:trPr>
          <w:trHeight w:val="20"/>
        </w:trPr>
        <w:tc>
          <w:tcPr>
            <w:tcW w:w="1413" w:type="dxa"/>
            <w:vMerge/>
            <w:tcBorders>
              <w:left w:val="single" w:sz="4" w:space="0" w:color="000000"/>
              <w:right w:val="single" w:sz="4" w:space="0" w:color="000000"/>
            </w:tcBorders>
            <w:vAlign w:val="bottom"/>
          </w:tcPr>
          <w:p w14:paraId="2EABBE00"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0529DAF3" w14:textId="62D7EAC7"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9.5 </w:t>
            </w:r>
            <w:proofErr w:type="spellStart"/>
            <w:r w:rsidRPr="00423A0F">
              <w:rPr>
                <w:rFonts w:ascii="Calibri" w:hAnsi="Calibri" w:cs="Calibri"/>
                <w:color w:val="000000"/>
                <w:kern w:val="0"/>
                <w:lang w:val="lv-LV" w:eastAsia="en-GB"/>
              </w:rPr>
              <w:t>Robotiskais</w:t>
            </w:r>
            <w:proofErr w:type="spellEnd"/>
            <w:r w:rsidRPr="00423A0F">
              <w:rPr>
                <w:rFonts w:ascii="Calibri" w:hAnsi="Calibri" w:cs="Calibri"/>
                <w:color w:val="000000"/>
                <w:kern w:val="0"/>
                <w:lang w:val="lv-LV" w:eastAsia="en-GB"/>
              </w:rPr>
              <w:t xml:space="preserve"> manipulators ar “pirkstiem”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satveršanai</w:t>
            </w:r>
          </w:p>
        </w:tc>
        <w:tc>
          <w:tcPr>
            <w:tcW w:w="5954" w:type="dxa"/>
            <w:tcBorders>
              <w:bottom w:val="single" w:sz="4" w:space="0" w:color="000000"/>
              <w:right w:val="single" w:sz="4" w:space="0" w:color="auto"/>
            </w:tcBorders>
            <w:vAlign w:val="bottom"/>
          </w:tcPr>
          <w:p w14:paraId="31C15CB8"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59E9754B"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00CB7CE5" w14:textId="0F6AFADA" w:rsidTr="002840D1">
        <w:trPr>
          <w:trHeight w:val="20"/>
        </w:trPr>
        <w:tc>
          <w:tcPr>
            <w:tcW w:w="1413" w:type="dxa"/>
            <w:vMerge/>
            <w:tcBorders>
              <w:left w:val="single" w:sz="4" w:space="0" w:color="000000"/>
              <w:right w:val="single" w:sz="4" w:space="0" w:color="000000"/>
            </w:tcBorders>
            <w:vAlign w:val="bottom"/>
          </w:tcPr>
          <w:p w14:paraId="6A12377E"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718E9D19" w14:textId="0AE9B157"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9.6 Darba virsma </w:t>
            </w:r>
            <w:proofErr w:type="spellStart"/>
            <w:r w:rsidRPr="00423A0F">
              <w:rPr>
                <w:rFonts w:ascii="Calibri" w:hAnsi="Calibri" w:cs="Calibri"/>
                <w:color w:val="000000"/>
                <w:kern w:val="0"/>
                <w:lang w:val="lv-LV" w:eastAsia="en-GB"/>
              </w:rPr>
              <w:t>pipetēšanas</w:t>
            </w:r>
            <w:proofErr w:type="spellEnd"/>
            <w:r w:rsidRPr="00423A0F">
              <w:rPr>
                <w:rFonts w:ascii="Calibri" w:hAnsi="Calibri" w:cs="Calibri"/>
                <w:color w:val="000000"/>
                <w:kern w:val="0"/>
                <w:lang w:val="lv-LV" w:eastAsia="en-GB"/>
              </w:rPr>
              <w:t xml:space="preserve"> robota platformai</w:t>
            </w:r>
          </w:p>
        </w:tc>
        <w:tc>
          <w:tcPr>
            <w:tcW w:w="5954" w:type="dxa"/>
            <w:tcBorders>
              <w:bottom w:val="single" w:sz="4" w:space="0" w:color="000000"/>
              <w:right w:val="single" w:sz="4" w:space="0" w:color="auto"/>
            </w:tcBorders>
            <w:vAlign w:val="bottom"/>
          </w:tcPr>
          <w:p w14:paraId="072DBD80"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44613BBE"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77E52251" w14:textId="550E86A9" w:rsidTr="002840D1">
        <w:trPr>
          <w:trHeight w:val="20"/>
        </w:trPr>
        <w:tc>
          <w:tcPr>
            <w:tcW w:w="1413" w:type="dxa"/>
            <w:vMerge/>
            <w:tcBorders>
              <w:left w:val="single" w:sz="4" w:space="0" w:color="000000"/>
              <w:right w:val="single" w:sz="4" w:space="0" w:color="000000"/>
            </w:tcBorders>
            <w:vAlign w:val="bottom"/>
          </w:tcPr>
          <w:p w14:paraId="198302CF"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36BD67DE" w14:textId="2E03D340"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9.7 Dziļo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glabāšanas stacija/turētājs, vismaz 5 </w:t>
            </w:r>
            <w:proofErr w:type="spellStart"/>
            <w:r w:rsidRPr="00423A0F">
              <w:rPr>
                <w:rFonts w:ascii="Calibri" w:hAnsi="Calibri" w:cs="Calibri"/>
                <w:color w:val="000000"/>
                <w:kern w:val="0"/>
                <w:lang w:val="lv-LV" w:eastAsia="en-GB"/>
              </w:rPr>
              <w:t>mikroplatēm</w:t>
            </w:r>
            <w:proofErr w:type="spellEnd"/>
            <w:r w:rsidRPr="00423A0F">
              <w:rPr>
                <w:rFonts w:ascii="Calibri" w:hAnsi="Calibri" w:cs="Calibri"/>
                <w:color w:val="000000"/>
                <w:kern w:val="0"/>
                <w:lang w:val="lv-LV" w:eastAsia="en-GB"/>
              </w:rPr>
              <w:t>, 3 gab.</w:t>
            </w:r>
          </w:p>
        </w:tc>
        <w:tc>
          <w:tcPr>
            <w:tcW w:w="5954" w:type="dxa"/>
            <w:tcBorders>
              <w:bottom w:val="single" w:sz="4" w:space="0" w:color="000000"/>
              <w:right w:val="single" w:sz="4" w:space="0" w:color="auto"/>
            </w:tcBorders>
            <w:vAlign w:val="bottom"/>
          </w:tcPr>
          <w:p w14:paraId="1B466D8B"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197C8A60"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5A210BD7" w14:textId="1EEBB37A" w:rsidTr="002840D1">
        <w:trPr>
          <w:trHeight w:val="20"/>
        </w:trPr>
        <w:tc>
          <w:tcPr>
            <w:tcW w:w="1413" w:type="dxa"/>
            <w:vMerge/>
            <w:tcBorders>
              <w:left w:val="single" w:sz="4" w:space="0" w:color="000000"/>
              <w:right w:val="single" w:sz="4" w:space="0" w:color="000000"/>
            </w:tcBorders>
            <w:vAlign w:val="bottom"/>
          </w:tcPr>
          <w:p w14:paraId="2C627FCD"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44020C1D" w14:textId="5D8041F7"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9.8 Integrēts magnēts 96-bedrīšu </w:t>
            </w:r>
            <w:proofErr w:type="spellStart"/>
            <w:r w:rsidRPr="00423A0F">
              <w:rPr>
                <w:rFonts w:ascii="Calibri" w:hAnsi="Calibri" w:cs="Calibri"/>
                <w:color w:val="000000"/>
                <w:kern w:val="0"/>
                <w:lang w:val="lv-LV" w:eastAsia="en-GB"/>
              </w:rPr>
              <w:t>mikroplatēm</w:t>
            </w:r>
            <w:proofErr w:type="spellEnd"/>
            <w:r w:rsidRPr="00423A0F">
              <w:rPr>
                <w:rFonts w:ascii="Calibri" w:hAnsi="Calibri" w:cs="Calibri"/>
                <w:color w:val="000000"/>
                <w:kern w:val="0"/>
                <w:lang w:val="lv-LV" w:eastAsia="en-GB"/>
              </w:rPr>
              <w:t>, 1 gab.</w:t>
            </w:r>
          </w:p>
        </w:tc>
        <w:tc>
          <w:tcPr>
            <w:tcW w:w="5954" w:type="dxa"/>
            <w:tcBorders>
              <w:bottom w:val="single" w:sz="4" w:space="0" w:color="000000"/>
              <w:right w:val="single" w:sz="4" w:space="0" w:color="auto"/>
            </w:tcBorders>
            <w:vAlign w:val="bottom"/>
          </w:tcPr>
          <w:p w14:paraId="1D978DA1"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62F3F0F8"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5C5E6E13" w14:textId="6AD30501" w:rsidTr="002840D1">
        <w:trPr>
          <w:trHeight w:val="20"/>
        </w:trPr>
        <w:tc>
          <w:tcPr>
            <w:tcW w:w="1413" w:type="dxa"/>
            <w:vMerge/>
            <w:tcBorders>
              <w:left w:val="single" w:sz="4" w:space="0" w:color="000000"/>
              <w:right w:val="single" w:sz="4" w:space="0" w:color="000000"/>
            </w:tcBorders>
            <w:vAlign w:val="bottom"/>
          </w:tcPr>
          <w:p w14:paraId="40D01358"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7D0FC161" w14:textId="44B3CE5A"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9.9 Integrētas reaģentu dzesēšanas/sildīšanas stacijas, vismaz 2 gab.</w:t>
            </w:r>
          </w:p>
        </w:tc>
        <w:tc>
          <w:tcPr>
            <w:tcW w:w="5954" w:type="dxa"/>
            <w:tcBorders>
              <w:bottom w:val="single" w:sz="4" w:space="0" w:color="000000"/>
              <w:right w:val="single" w:sz="4" w:space="0" w:color="auto"/>
            </w:tcBorders>
            <w:vAlign w:val="bottom"/>
          </w:tcPr>
          <w:p w14:paraId="607AA6D0"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4719F4BB"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2B25DA21" w14:textId="46F33299" w:rsidTr="002840D1">
        <w:trPr>
          <w:trHeight w:val="20"/>
        </w:trPr>
        <w:tc>
          <w:tcPr>
            <w:tcW w:w="1413" w:type="dxa"/>
            <w:vMerge/>
            <w:tcBorders>
              <w:left w:val="single" w:sz="4" w:space="0" w:color="000000"/>
              <w:right w:val="single" w:sz="4" w:space="0" w:color="000000"/>
            </w:tcBorders>
            <w:vAlign w:val="bottom"/>
          </w:tcPr>
          <w:p w14:paraId="2DB1BA0D"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7D31DCCB" w14:textId="3DE386F2"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 xml:space="preserve">9.10 Integrēts </w:t>
            </w:r>
            <w:proofErr w:type="spellStart"/>
            <w:r w:rsidRPr="00423A0F">
              <w:rPr>
                <w:rFonts w:ascii="Calibri" w:hAnsi="Calibri" w:cs="Calibri"/>
                <w:color w:val="000000"/>
                <w:kern w:val="0"/>
                <w:lang w:val="lv-LV" w:eastAsia="en-GB"/>
              </w:rPr>
              <w:t>mikroplašu</w:t>
            </w:r>
            <w:proofErr w:type="spellEnd"/>
            <w:r w:rsidRPr="00423A0F">
              <w:rPr>
                <w:rFonts w:ascii="Calibri" w:hAnsi="Calibri" w:cs="Calibri"/>
                <w:color w:val="000000"/>
                <w:kern w:val="0"/>
                <w:lang w:val="lv-LV" w:eastAsia="en-GB"/>
              </w:rPr>
              <w:t xml:space="preserve"> kratītājs</w:t>
            </w:r>
          </w:p>
        </w:tc>
        <w:tc>
          <w:tcPr>
            <w:tcW w:w="5954" w:type="dxa"/>
            <w:tcBorders>
              <w:bottom w:val="single" w:sz="4" w:space="0" w:color="000000"/>
              <w:right w:val="single" w:sz="4" w:space="0" w:color="auto"/>
            </w:tcBorders>
            <w:vAlign w:val="bottom"/>
          </w:tcPr>
          <w:p w14:paraId="7CF05626"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138DCA00"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4115258B" w14:textId="576E17CA" w:rsidTr="002840D1">
        <w:trPr>
          <w:trHeight w:val="20"/>
        </w:trPr>
        <w:tc>
          <w:tcPr>
            <w:tcW w:w="1413" w:type="dxa"/>
            <w:vMerge/>
            <w:tcBorders>
              <w:left w:val="single" w:sz="4" w:space="0" w:color="000000"/>
              <w:right w:val="single" w:sz="4" w:space="0" w:color="000000"/>
            </w:tcBorders>
            <w:vAlign w:val="bottom"/>
          </w:tcPr>
          <w:p w14:paraId="662DF43C"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664D6A52" w14:textId="423C1529"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9.11 Integrēts “</w:t>
            </w:r>
            <w:proofErr w:type="spellStart"/>
            <w:r w:rsidRPr="00423A0F">
              <w:rPr>
                <w:rFonts w:ascii="Calibri" w:hAnsi="Calibri" w:cs="Calibri"/>
                <w:color w:val="000000"/>
                <w:kern w:val="0"/>
                <w:lang w:val="lv-LV" w:eastAsia="en-GB"/>
              </w:rPr>
              <w:t>termocikleris</w:t>
            </w:r>
            <w:proofErr w:type="spellEnd"/>
            <w:r w:rsidRPr="00423A0F">
              <w:rPr>
                <w:rFonts w:ascii="Calibri" w:hAnsi="Calibri" w:cs="Calibri"/>
                <w:color w:val="000000"/>
                <w:kern w:val="0"/>
                <w:lang w:val="lv-LV" w:eastAsia="en-GB"/>
              </w:rPr>
              <w:t xml:space="preserve">” (PĶR </w:t>
            </w:r>
            <w:proofErr w:type="spellStart"/>
            <w:r w:rsidRPr="00423A0F">
              <w:rPr>
                <w:rFonts w:ascii="Calibri" w:hAnsi="Calibri" w:cs="Calibri"/>
                <w:color w:val="000000"/>
                <w:kern w:val="0"/>
                <w:lang w:val="lv-LV" w:eastAsia="en-GB"/>
              </w:rPr>
              <w:t>amplifikators</w:t>
            </w:r>
            <w:proofErr w:type="spellEnd"/>
            <w:r w:rsidRPr="00423A0F">
              <w:rPr>
                <w:rFonts w:ascii="Calibri" w:hAnsi="Calibri" w:cs="Calibri"/>
                <w:color w:val="000000"/>
                <w:kern w:val="0"/>
                <w:lang w:val="lv-LV" w:eastAsia="en-GB"/>
              </w:rPr>
              <w:t xml:space="preserve">) 96-bedrīšu </w:t>
            </w:r>
            <w:proofErr w:type="spellStart"/>
            <w:r w:rsidRPr="00423A0F">
              <w:rPr>
                <w:rFonts w:ascii="Calibri" w:hAnsi="Calibri" w:cs="Calibri"/>
                <w:color w:val="000000"/>
                <w:kern w:val="0"/>
                <w:lang w:val="lv-LV" w:eastAsia="en-GB"/>
              </w:rPr>
              <w:t>mikroplatēm</w:t>
            </w:r>
            <w:proofErr w:type="spellEnd"/>
            <w:r w:rsidRPr="00423A0F">
              <w:rPr>
                <w:rFonts w:ascii="Calibri" w:hAnsi="Calibri" w:cs="Calibri"/>
                <w:color w:val="000000"/>
                <w:kern w:val="0"/>
                <w:lang w:val="lv-LV" w:eastAsia="en-GB"/>
              </w:rPr>
              <w:t xml:space="preserve"> ar karsto vāku un mehānismu plates izņemšanai, temperatūras diapazons 4-99 °C vai plašāks, ar temperatūras precizitāti ±0.3 °C vai labāku</w:t>
            </w:r>
          </w:p>
        </w:tc>
        <w:tc>
          <w:tcPr>
            <w:tcW w:w="5954" w:type="dxa"/>
            <w:tcBorders>
              <w:bottom w:val="single" w:sz="4" w:space="0" w:color="000000"/>
              <w:right w:val="single" w:sz="4" w:space="0" w:color="auto"/>
            </w:tcBorders>
            <w:vAlign w:val="bottom"/>
          </w:tcPr>
          <w:p w14:paraId="42F4B6C9"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10CC2F19"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6E7EE856" w14:textId="7956C540" w:rsidTr="002840D1">
        <w:trPr>
          <w:trHeight w:val="20"/>
        </w:trPr>
        <w:tc>
          <w:tcPr>
            <w:tcW w:w="1413" w:type="dxa"/>
            <w:vMerge/>
            <w:tcBorders>
              <w:left w:val="single" w:sz="4" w:space="0" w:color="000000"/>
              <w:right w:val="single" w:sz="4" w:space="0" w:color="000000"/>
            </w:tcBorders>
            <w:vAlign w:val="bottom"/>
          </w:tcPr>
          <w:p w14:paraId="634E2E3E"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4333F5A4" w14:textId="21F824EA"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9.12 Turētāju un adapteru komplekts tipisku NGS bibliotēku sagatavošanas metožu palaišanai</w:t>
            </w:r>
          </w:p>
        </w:tc>
        <w:tc>
          <w:tcPr>
            <w:tcW w:w="5954" w:type="dxa"/>
            <w:tcBorders>
              <w:bottom w:val="single" w:sz="4" w:space="0" w:color="000000"/>
              <w:right w:val="single" w:sz="4" w:space="0" w:color="auto"/>
            </w:tcBorders>
            <w:vAlign w:val="bottom"/>
          </w:tcPr>
          <w:p w14:paraId="3B6360A2"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61A6C9A3"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7038F47A" w14:textId="1B51C745" w:rsidTr="002840D1">
        <w:trPr>
          <w:trHeight w:val="20"/>
        </w:trPr>
        <w:tc>
          <w:tcPr>
            <w:tcW w:w="1413" w:type="dxa"/>
            <w:vMerge/>
            <w:tcBorders>
              <w:left w:val="single" w:sz="4" w:space="0" w:color="000000"/>
              <w:right w:val="single" w:sz="4" w:space="0" w:color="000000"/>
            </w:tcBorders>
            <w:vAlign w:val="bottom"/>
          </w:tcPr>
          <w:p w14:paraId="15A42202"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65369507" w14:textId="67D7FACE"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9.13 Datora komplekts atbilstoši ražotāja specifikācijai</w:t>
            </w:r>
          </w:p>
        </w:tc>
        <w:tc>
          <w:tcPr>
            <w:tcW w:w="5954" w:type="dxa"/>
            <w:tcBorders>
              <w:bottom w:val="single" w:sz="4" w:space="0" w:color="000000"/>
              <w:right w:val="single" w:sz="4" w:space="0" w:color="auto"/>
            </w:tcBorders>
            <w:vAlign w:val="bottom"/>
          </w:tcPr>
          <w:p w14:paraId="7A00152A"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46907A58"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11357C2E" w14:textId="2DB17DEA" w:rsidTr="002840D1">
        <w:trPr>
          <w:trHeight w:val="20"/>
        </w:trPr>
        <w:tc>
          <w:tcPr>
            <w:tcW w:w="1413" w:type="dxa"/>
            <w:vMerge/>
            <w:tcBorders>
              <w:left w:val="single" w:sz="4" w:space="0" w:color="000000"/>
              <w:right w:val="single" w:sz="4" w:space="0" w:color="000000"/>
            </w:tcBorders>
            <w:vAlign w:val="bottom"/>
          </w:tcPr>
          <w:p w14:paraId="5407CEDA"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2ABD4341" w14:textId="4F45B143"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9.14 Iekārtas vadības un datu apstrādes programmatūra</w:t>
            </w:r>
          </w:p>
        </w:tc>
        <w:tc>
          <w:tcPr>
            <w:tcW w:w="5954" w:type="dxa"/>
            <w:tcBorders>
              <w:bottom w:val="single" w:sz="4" w:space="0" w:color="000000"/>
              <w:right w:val="single" w:sz="4" w:space="0" w:color="auto"/>
            </w:tcBorders>
            <w:vAlign w:val="bottom"/>
          </w:tcPr>
          <w:p w14:paraId="39C9E3D0"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669BBB56"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6F0AFBA3" w14:textId="435A6FFF" w:rsidTr="002840D1">
        <w:trPr>
          <w:trHeight w:val="20"/>
        </w:trPr>
        <w:tc>
          <w:tcPr>
            <w:tcW w:w="1413" w:type="dxa"/>
            <w:vMerge/>
            <w:tcBorders>
              <w:left w:val="single" w:sz="4" w:space="0" w:color="000000"/>
              <w:bottom w:val="single" w:sz="4" w:space="0" w:color="000000"/>
              <w:right w:val="single" w:sz="4" w:space="0" w:color="000000"/>
            </w:tcBorders>
            <w:vAlign w:val="bottom"/>
          </w:tcPr>
          <w:p w14:paraId="4BE9AD7A" w14:textId="77777777" w:rsidR="00423A0F" w:rsidRPr="00423A0F" w:rsidRDefault="00423A0F" w:rsidP="000A6C2B">
            <w:pPr>
              <w:overflowPunct w:val="0"/>
              <w:spacing w:after="120"/>
              <w:jc w:val="both"/>
              <w:rPr>
                <w:rFonts w:ascii="Calibri" w:hAnsi="Calibri" w:cs="Calibri"/>
                <w:color w:val="000000"/>
                <w:kern w:val="0"/>
                <w:lang w:val="lv-LV" w:eastAsia="en-GB"/>
              </w:rPr>
            </w:pPr>
          </w:p>
        </w:tc>
        <w:tc>
          <w:tcPr>
            <w:tcW w:w="5386" w:type="dxa"/>
            <w:tcBorders>
              <w:top w:val="single" w:sz="4" w:space="0" w:color="000000"/>
              <w:bottom w:val="single" w:sz="4" w:space="0" w:color="000000"/>
              <w:right w:val="single" w:sz="4" w:space="0" w:color="000000"/>
            </w:tcBorders>
            <w:vAlign w:val="center"/>
          </w:tcPr>
          <w:p w14:paraId="48693101" w14:textId="168011F1" w:rsidR="00423A0F" w:rsidRPr="00423A0F" w:rsidRDefault="00423A0F" w:rsidP="000A6C2B">
            <w:pPr>
              <w:overflowPunct w:val="0"/>
              <w:spacing w:after="120"/>
              <w:jc w:val="both"/>
              <w:rPr>
                <w:rFonts w:ascii="Calibri" w:hAnsi="Calibri" w:cs="Calibri"/>
                <w:color w:val="000000"/>
                <w:kern w:val="0"/>
                <w:lang w:val="lv-LV" w:eastAsia="en-GB"/>
              </w:rPr>
            </w:pPr>
            <w:r w:rsidRPr="00423A0F">
              <w:rPr>
                <w:rFonts w:ascii="Calibri" w:hAnsi="Calibri" w:cs="Calibri"/>
                <w:color w:val="000000"/>
                <w:kern w:val="0"/>
                <w:lang w:val="lv-LV" w:eastAsia="en-GB"/>
              </w:rPr>
              <w:t>9.15 Iekārtas novietošanai atbilstošs galds</w:t>
            </w:r>
          </w:p>
        </w:tc>
        <w:tc>
          <w:tcPr>
            <w:tcW w:w="5954" w:type="dxa"/>
            <w:tcBorders>
              <w:bottom w:val="single" w:sz="4" w:space="0" w:color="auto"/>
              <w:right w:val="single" w:sz="4" w:space="0" w:color="auto"/>
            </w:tcBorders>
            <w:vAlign w:val="bottom"/>
          </w:tcPr>
          <w:p w14:paraId="0689C9AF" w14:textId="77777777" w:rsidR="00423A0F" w:rsidRPr="00423A0F" w:rsidRDefault="00423A0F" w:rsidP="000A6C2B">
            <w:pPr>
              <w:overflowPunct w:val="0"/>
              <w:spacing w:after="120"/>
              <w:rPr>
                <w:rFonts w:ascii="Calibri" w:hAnsi="Calibri" w:cs="Calibri"/>
                <w:color w:val="000000"/>
                <w:kern w:val="0"/>
                <w:lang w:val="lv-LV" w:eastAsia="en-GB"/>
              </w:rPr>
            </w:pPr>
          </w:p>
        </w:tc>
        <w:tc>
          <w:tcPr>
            <w:tcW w:w="1134" w:type="dxa"/>
            <w:vMerge/>
            <w:tcBorders>
              <w:top w:val="single" w:sz="4" w:space="0" w:color="auto"/>
              <w:left w:val="single" w:sz="4" w:space="0" w:color="auto"/>
              <w:bottom w:val="single" w:sz="4" w:space="0" w:color="auto"/>
              <w:right w:val="single" w:sz="4" w:space="0" w:color="auto"/>
            </w:tcBorders>
          </w:tcPr>
          <w:p w14:paraId="5883BCFC" w14:textId="77777777" w:rsidR="00423A0F" w:rsidRPr="00423A0F" w:rsidRDefault="00423A0F" w:rsidP="000A6C2B">
            <w:pPr>
              <w:overflowPunct w:val="0"/>
              <w:spacing w:after="120"/>
              <w:rPr>
                <w:rFonts w:ascii="Calibri" w:hAnsi="Calibri" w:cs="Calibri"/>
                <w:color w:val="000000"/>
                <w:kern w:val="0"/>
                <w:lang w:val="lv-LV" w:eastAsia="en-GB"/>
              </w:rPr>
            </w:pPr>
          </w:p>
        </w:tc>
      </w:tr>
      <w:tr w:rsidR="00423A0F" w:rsidRPr="00423A0F" w14:paraId="3FCFAB78" w14:textId="0A0299D9" w:rsidTr="002840D1">
        <w:tc>
          <w:tcPr>
            <w:tcW w:w="1413" w:type="dxa"/>
            <w:vMerge w:val="restart"/>
            <w:tcBorders>
              <w:top w:val="single" w:sz="4" w:space="0" w:color="000000"/>
              <w:left w:val="single" w:sz="4" w:space="0" w:color="000000"/>
              <w:bottom w:val="single" w:sz="4" w:space="0" w:color="000000"/>
              <w:right w:val="single" w:sz="4" w:space="0" w:color="000000"/>
            </w:tcBorders>
          </w:tcPr>
          <w:p w14:paraId="13649DD8" w14:textId="77777777" w:rsidR="00423A0F" w:rsidRPr="00423A0F" w:rsidRDefault="00423A0F" w:rsidP="000A6C2B">
            <w:pPr>
              <w:jc w:val="both"/>
              <w:rPr>
                <w:rFonts w:ascii="Calibri" w:hAnsi="Calibri" w:cs="Calibri"/>
                <w:lang w:val="lv-LV"/>
              </w:rPr>
            </w:pPr>
            <w:r w:rsidRPr="00423A0F">
              <w:rPr>
                <w:rFonts w:ascii="Calibri" w:hAnsi="Calibri" w:cs="Calibri"/>
                <w:lang w:val="lv-LV"/>
              </w:rPr>
              <w:t>Citas prasības</w:t>
            </w:r>
          </w:p>
        </w:tc>
        <w:tc>
          <w:tcPr>
            <w:tcW w:w="5386" w:type="dxa"/>
            <w:tcBorders>
              <w:top w:val="single" w:sz="4" w:space="0" w:color="000000"/>
              <w:left w:val="single" w:sz="4" w:space="0" w:color="000000"/>
              <w:bottom w:val="single" w:sz="4" w:space="0" w:color="000000"/>
              <w:right w:val="single" w:sz="4" w:space="0" w:color="auto"/>
            </w:tcBorders>
          </w:tcPr>
          <w:p w14:paraId="5162F78C" w14:textId="37226BD0" w:rsidR="00423A0F" w:rsidRPr="00BA1FDD" w:rsidRDefault="00423A0F" w:rsidP="000A6C2B">
            <w:pPr>
              <w:jc w:val="both"/>
              <w:rPr>
                <w:rFonts w:ascii="Calibri" w:hAnsi="Calibri" w:cs="Calibri"/>
                <w:lang w:val="lv-LV"/>
              </w:rPr>
            </w:pPr>
            <w:bookmarkStart w:id="2" w:name="_Hlk214019297"/>
            <w:r w:rsidRPr="00BA1FDD">
              <w:rPr>
                <w:rFonts w:ascii="Calibri" w:hAnsi="Calibri" w:cs="Calibri"/>
                <w:lang w:val="lv-LV"/>
              </w:rPr>
              <w:t xml:space="preserve">Norādīt maksimālo elektrības patēriņu pamata platformai ar </w:t>
            </w:r>
            <w:proofErr w:type="spellStart"/>
            <w:r w:rsidRPr="00BA1FDD">
              <w:rPr>
                <w:rFonts w:ascii="Calibri" w:hAnsi="Calibri" w:cs="Calibri"/>
                <w:lang w:val="lv-LV"/>
              </w:rPr>
              <w:t>pipetēšanas</w:t>
            </w:r>
            <w:proofErr w:type="spellEnd"/>
            <w:r w:rsidRPr="00BA1FDD">
              <w:rPr>
                <w:rFonts w:ascii="Calibri" w:hAnsi="Calibri" w:cs="Calibri"/>
                <w:lang w:val="lv-LV"/>
              </w:rPr>
              <w:t xml:space="preserve"> staciju, neieskaitot integrētās iekārtas (</w:t>
            </w:r>
            <w:proofErr w:type="spellStart"/>
            <w:r w:rsidR="00BA1FDD" w:rsidRPr="00BA1FDD">
              <w:rPr>
                <w:rFonts w:ascii="Calibri" w:hAnsi="Calibri" w:cs="Calibri"/>
                <w:lang w:val="lv-LV"/>
              </w:rPr>
              <w:t>k</w:t>
            </w:r>
            <w:r w:rsidRPr="00BA1FDD">
              <w:rPr>
                <w:rFonts w:ascii="Calibri" w:hAnsi="Calibri" w:cs="Calibri"/>
                <w:lang w:val="lv-LV"/>
              </w:rPr>
              <w:t>W</w:t>
            </w:r>
            <w:proofErr w:type="spellEnd"/>
            <w:r w:rsidR="00BA1FDD" w:rsidRPr="00BA1FDD">
              <w:rPr>
                <w:rFonts w:ascii="Calibri" w:hAnsi="Calibri" w:cs="Calibri"/>
                <w:lang w:val="lv-LV"/>
              </w:rPr>
              <w:t xml:space="preserve"> stundā</w:t>
            </w:r>
            <w:r w:rsidRPr="00BA1FDD">
              <w:rPr>
                <w:rFonts w:ascii="Calibri" w:hAnsi="Calibri" w:cs="Calibri"/>
                <w:lang w:val="lv-LV"/>
              </w:rPr>
              <w:t>)</w:t>
            </w:r>
            <w:bookmarkEnd w:id="2"/>
          </w:p>
        </w:tc>
        <w:tc>
          <w:tcPr>
            <w:tcW w:w="5954" w:type="dxa"/>
            <w:tcBorders>
              <w:top w:val="single" w:sz="4" w:space="0" w:color="auto"/>
              <w:left w:val="single" w:sz="4" w:space="0" w:color="auto"/>
              <w:bottom w:val="single" w:sz="4" w:space="0" w:color="auto"/>
              <w:right w:val="single" w:sz="4" w:space="0" w:color="auto"/>
            </w:tcBorders>
          </w:tcPr>
          <w:p w14:paraId="5CBFA953" w14:textId="77777777" w:rsidR="00423A0F" w:rsidRPr="00423A0F" w:rsidRDefault="00423A0F" w:rsidP="000A6C2B">
            <w:pPr>
              <w:rPr>
                <w:rFonts w:ascii="Calibri" w:hAnsi="Calibri" w:cs="Calibri"/>
                <w:lang w:val="lv-LV"/>
              </w:rPr>
            </w:pPr>
          </w:p>
        </w:tc>
        <w:tc>
          <w:tcPr>
            <w:tcW w:w="1134" w:type="dxa"/>
            <w:vMerge/>
            <w:tcBorders>
              <w:top w:val="single" w:sz="4" w:space="0" w:color="auto"/>
              <w:left w:val="single" w:sz="4" w:space="0" w:color="auto"/>
              <w:bottom w:val="single" w:sz="4" w:space="0" w:color="auto"/>
              <w:right w:val="single" w:sz="4" w:space="0" w:color="auto"/>
            </w:tcBorders>
          </w:tcPr>
          <w:p w14:paraId="044F54EB" w14:textId="77777777" w:rsidR="00423A0F" w:rsidRPr="00423A0F" w:rsidRDefault="00423A0F" w:rsidP="000A6C2B">
            <w:pPr>
              <w:rPr>
                <w:rFonts w:ascii="Calibri" w:hAnsi="Calibri" w:cs="Calibri"/>
                <w:lang w:val="lv-LV"/>
              </w:rPr>
            </w:pPr>
          </w:p>
        </w:tc>
      </w:tr>
      <w:tr w:rsidR="00423A0F" w:rsidRPr="00423A0F" w14:paraId="1901358E" w14:textId="1D767127" w:rsidTr="002840D1">
        <w:trPr>
          <w:trHeight w:val="285"/>
        </w:trPr>
        <w:tc>
          <w:tcPr>
            <w:tcW w:w="1413" w:type="dxa"/>
            <w:vMerge/>
            <w:tcBorders>
              <w:top w:val="single" w:sz="4" w:space="0" w:color="000000"/>
              <w:left w:val="single" w:sz="4" w:space="0" w:color="000000"/>
              <w:bottom w:val="single" w:sz="4" w:space="0" w:color="000000"/>
              <w:right w:val="single" w:sz="4" w:space="0" w:color="000000"/>
            </w:tcBorders>
          </w:tcPr>
          <w:p w14:paraId="1CF1FE07" w14:textId="77777777" w:rsidR="00423A0F" w:rsidRPr="00423A0F" w:rsidRDefault="00423A0F" w:rsidP="000A6C2B">
            <w:pPr>
              <w:jc w:val="both"/>
              <w:rPr>
                <w:rFonts w:ascii="Calibri" w:hAnsi="Calibri" w:cs="Calibri"/>
                <w:lang w:val="lv-LV"/>
              </w:rPr>
            </w:pPr>
          </w:p>
        </w:tc>
        <w:tc>
          <w:tcPr>
            <w:tcW w:w="5386"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E495D08" w14:textId="311C9318" w:rsidR="00423A0F" w:rsidRPr="00423A0F" w:rsidRDefault="00423A0F" w:rsidP="000A6C2B">
            <w:pPr>
              <w:jc w:val="both"/>
              <w:rPr>
                <w:rFonts w:ascii="Calibri" w:hAnsi="Calibri" w:cs="Calibri"/>
                <w:lang w:val="lv-LV"/>
              </w:rPr>
            </w:pPr>
            <w:r w:rsidRPr="00423A0F">
              <w:rPr>
                <w:rFonts w:ascii="Calibri" w:hAnsi="Calibri" w:cs="Calibri"/>
                <w:lang w:val="lv-LV"/>
              </w:rPr>
              <w:t>Piegādes termiņš: ne vēlāk kā 3 (trīs) mēneši, nodrošinot iekārtas uzstādīšanu un lietotāju apmācības</w:t>
            </w:r>
          </w:p>
        </w:tc>
        <w:tc>
          <w:tcPr>
            <w:tcW w:w="5954" w:type="dxa"/>
            <w:tcBorders>
              <w:top w:val="single" w:sz="4" w:space="0" w:color="auto"/>
              <w:left w:val="single" w:sz="4" w:space="0" w:color="auto"/>
              <w:bottom w:val="single" w:sz="4" w:space="0" w:color="auto"/>
              <w:right w:val="single" w:sz="4" w:space="0" w:color="auto"/>
            </w:tcBorders>
          </w:tcPr>
          <w:p w14:paraId="3F82D3B9" w14:textId="77777777" w:rsidR="00423A0F" w:rsidRPr="00423A0F" w:rsidRDefault="00423A0F" w:rsidP="000A6C2B">
            <w:pPr>
              <w:rPr>
                <w:rFonts w:ascii="Calibri" w:hAnsi="Calibri" w:cs="Calibri"/>
                <w:lang w:val="lv-LV"/>
              </w:rPr>
            </w:pPr>
          </w:p>
        </w:tc>
        <w:tc>
          <w:tcPr>
            <w:tcW w:w="1134" w:type="dxa"/>
            <w:vMerge/>
            <w:tcBorders>
              <w:top w:val="single" w:sz="4" w:space="0" w:color="auto"/>
              <w:left w:val="single" w:sz="4" w:space="0" w:color="auto"/>
              <w:bottom w:val="single" w:sz="4" w:space="0" w:color="auto"/>
              <w:right w:val="single" w:sz="4" w:space="0" w:color="auto"/>
            </w:tcBorders>
          </w:tcPr>
          <w:p w14:paraId="36D5158F" w14:textId="77777777" w:rsidR="00423A0F" w:rsidRPr="00423A0F" w:rsidRDefault="00423A0F" w:rsidP="000A6C2B">
            <w:pPr>
              <w:rPr>
                <w:rFonts w:ascii="Calibri" w:hAnsi="Calibri" w:cs="Calibri"/>
                <w:lang w:val="lv-LV"/>
              </w:rPr>
            </w:pPr>
          </w:p>
        </w:tc>
      </w:tr>
      <w:tr w:rsidR="00423A0F" w:rsidRPr="00423A0F" w14:paraId="1D336A0D" w14:textId="1479BD69" w:rsidTr="002840D1">
        <w:trPr>
          <w:trHeight w:val="270"/>
        </w:trPr>
        <w:tc>
          <w:tcPr>
            <w:tcW w:w="1413" w:type="dxa"/>
            <w:vMerge/>
            <w:tcBorders>
              <w:top w:val="single" w:sz="4" w:space="0" w:color="000000"/>
              <w:left w:val="single" w:sz="4" w:space="0" w:color="000000"/>
              <w:bottom w:val="single" w:sz="4" w:space="0" w:color="000000"/>
              <w:right w:val="single" w:sz="4" w:space="0" w:color="000000"/>
            </w:tcBorders>
          </w:tcPr>
          <w:p w14:paraId="5E7037CA" w14:textId="77777777" w:rsidR="00423A0F" w:rsidRPr="00423A0F" w:rsidRDefault="00423A0F" w:rsidP="000A6C2B">
            <w:pPr>
              <w:jc w:val="both"/>
              <w:rPr>
                <w:rFonts w:ascii="Calibri" w:hAnsi="Calibri" w:cs="Calibri"/>
                <w:lang w:val="lv-LV"/>
              </w:rPr>
            </w:pPr>
          </w:p>
        </w:tc>
        <w:tc>
          <w:tcPr>
            <w:tcW w:w="5386" w:type="dxa"/>
            <w:tcBorders>
              <w:top w:val="single" w:sz="4" w:space="0" w:color="000000"/>
              <w:left w:val="single" w:sz="4" w:space="0" w:color="000000"/>
              <w:bottom w:val="single" w:sz="4" w:space="0" w:color="000000"/>
              <w:right w:val="single" w:sz="4" w:space="0" w:color="auto"/>
            </w:tcBorders>
          </w:tcPr>
          <w:p w14:paraId="278EDBAD" w14:textId="77777777" w:rsidR="00423A0F" w:rsidRPr="00423A0F" w:rsidRDefault="00423A0F" w:rsidP="000A6C2B">
            <w:pPr>
              <w:pStyle w:val="ListParagraph"/>
              <w:numPr>
                <w:ilvl w:val="0"/>
                <w:numId w:val="5"/>
              </w:numPr>
              <w:ind w:left="33" w:firstLine="327"/>
              <w:jc w:val="both"/>
              <w:rPr>
                <w:rFonts w:ascii="Calibri" w:hAnsi="Calibri" w:cs="Calibri"/>
                <w:sz w:val="20"/>
                <w:szCs w:val="20"/>
              </w:rPr>
            </w:pPr>
            <w:r w:rsidRPr="00423A0F">
              <w:rPr>
                <w:rFonts w:ascii="Calibri" w:hAnsi="Calibri" w:cs="Calibri"/>
                <w:sz w:val="20"/>
                <w:szCs w:val="20"/>
              </w:rPr>
              <w:t>Garantija:</w:t>
            </w:r>
          </w:p>
          <w:p w14:paraId="2E8E3B77" w14:textId="77777777" w:rsidR="00423A0F" w:rsidRPr="00423A0F" w:rsidRDefault="00423A0F" w:rsidP="000A6C2B">
            <w:pPr>
              <w:pStyle w:val="ListParagraph"/>
              <w:numPr>
                <w:ilvl w:val="1"/>
                <w:numId w:val="5"/>
              </w:numPr>
              <w:jc w:val="both"/>
              <w:rPr>
                <w:rFonts w:ascii="Calibri" w:hAnsi="Calibri" w:cs="Calibri"/>
                <w:sz w:val="20"/>
                <w:szCs w:val="20"/>
              </w:rPr>
            </w:pPr>
            <w:r w:rsidRPr="00423A0F">
              <w:rPr>
                <w:rFonts w:ascii="Calibri" w:hAnsi="Calibri" w:cs="Calibri"/>
                <w:sz w:val="20"/>
                <w:szCs w:val="20"/>
              </w:rPr>
              <w:t xml:space="preserve">Garantijas ilgums – vismaz 24 mēneši </w:t>
            </w:r>
            <w:r w:rsidRPr="00423A0F">
              <w:rPr>
                <w:rFonts w:cs="Arial"/>
                <w:i/>
                <w:iCs/>
                <w:sz w:val="20"/>
                <w:szCs w:val="20"/>
              </w:rPr>
              <w:t>(pretendents var norādīt lielāku garantijas termiņu)</w:t>
            </w:r>
          </w:p>
          <w:p w14:paraId="218BFFE0" w14:textId="77777777" w:rsidR="00423A0F" w:rsidRPr="00423A0F" w:rsidRDefault="00423A0F" w:rsidP="000A6C2B">
            <w:pPr>
              <w:pStyle w:val="ListParagraph"/>
              <w:numPr>
                <w:ilvl w:val="1"/>
                <w:numId w:val="5"/>
              </w:numPr>
              <w:jc w:val="both"/>
              <w:rPr>
                <w:rFonts w:ascii="Calibri" w:hAnsi="Calibri" w:cs="Calibri"/>
                <w:sz w:val="20"/>
                <w:szCs w:val="20"/>
              </w:rPr>
            </w:pPr>
            <w:r w:rsidRPr="00423A0F">
              <w:rPr>
                <w:rFonts w:ascii="Calibri" w:hAnsi="Calibri" w:cs="Calibri"/>
                <w:sz w:val="20"/>
                <w:szCs w:val="20"/>
              </w:rPr>
              <w:lastRenderedPageBreak/>
              <w:t xml:space="preserve">Garantijas perioda laikā, tehnisku problēmu gadījumā 48 stundu laikā (darba dienās) pēc Pasūtītāja pieprasījuma jānodrošina inženiera ierašanās </w:t>
            </w:r>
          </w:p>
          <w:p w14:paraId="7B7A6A26" w14:textId="12E3FE55" w:rsidR="00423A0F" w:rsidRPr="00423A0F" w:rsidRDefault="00423A0F" w:rsidP="000A6C2B">
            <w:pPr>
              <w:jc w:val="both"/>
              <w:rPr>
                <w:rFonts w:ascii="Calibri" w:hAnsi="Calibri" w:cs="Calibri"/>
                <w:lang w:val="lv-LV"/>
              </w:rPr>
            </w:pPr>
            <w:r w:rsidRPr="00423A0F">
              <w:rPr>
                <w:rFonts w:ascii="Calibri" w:hAnsi="Calibri" w:cs="Calibri"/>
                <w:lang w:val="lv-LV"/>
              </w:rPr>
              <w:t>Garantijas laikā Piegādātājs nodrošina iekārtas uzturēšanu darba kārtībā un kalibrēšanu atbilstoši ražotāja rekomendācijām, kā arī detaļas un materiālus, kas vajadzīgi šo darbību veikšanai</w:t>
            </w:r>
          </w:p>
        </w:tc>
        <w:tc>
          <w:tcPr>
            <w:tcW w:w="5954" w:type="dxa"/>
            <w:tcBorders>
              <w:top w:val="single" w:sz="4" w:space="0" w:color="auto"/>
              <w:left w:val="single" w:sz="4" w:space="0" w:color="auto"/>
              <w:bottom w:val="single" w:sz="4" w:space="0" w:color="auto"/>
              <w:right w:val="single" w:sz="4" w:space="0" w:color="auto"/>
            </w:tcBorders>
          </w:tcPr>
          <w:p w14:paraId="22471D15" w14:textId="77777777" w:rsidR="00423A0F" w:rsidRPr="00423A0F" w:rsidRDefault="00423A0F" w:rsidP="000A6C2B">
            <w:pPr>
              <w:rPr>
                <w:rFonts w:ascii="Calibri" w:hAnsi="Calibri" w:cs="Calibri"/>
                <w:lang w:val="lv-LV"/>
              </w:rPr>
            </w:pPr>
          </w:p>
        </w:tc>
        <w:tc>
          <w:tcPr>
            <w:tcW w:w="1134" w:type="dxa"/>
            <w:vMerge/>
            <w:tcBorders>
              <w:top w:val="single" w:sz="4" w:space="0" w:color="auto"/>
              <w:left w:val="single" w:sz="4" w:space="0" w:color="auto"/>
              <w:bottom w:val="single" w:sz="4" w:space="0" w:color="auto"/>
              <w:right w:val="single" w:sz="4" w:space="0" w:color="auto"/>
            </w:tcBorders>
          </w:tcPr>
          <w:p w14:paraId="1322FFA6" w14:textId="77777777" w:rsidR="00423A0F" w:rsidRPr="00423A0F" w:rsidRDefault="00423A0F" w:rsidP="000A6C2B">
            <w:pPr>
              <w:rPr>
                <w:rFonts w:ascii="Calibri" w:hAnsi="Calibri" w:cs="Calibri"/>
                <w:lang w:val="lv-LV"/>
              </w:rPr>
            </w:pPr>
          </w:p>
        </w:tc>
      </w:tr>
      <w:tr w:rsidR="00423A0F" w:rsidRPr="00423A0F" w14:paraId="382C1D41" w14:textId="231A288F" w:rsidTr="002840D1">
        <w:trPr>
          <w:trHeight w:val="255"/>
        </w:trPr>
        <w:tc>
          <w:tcPr>
            <w:tcW w:w="1413" w:type="dxa"/>
            <w:vMerge/>
            <w:tcBorders>
              <w:top w:val="single" w:sz="4" w:space="0" w:color="000000"/>
              <w:left w:val="single" w:sz="4" w:space="0" w:color="000000"/>
              <w:bottom w:val="single" w:sz="4" w:space="0" w:color="000000"/>
              <w:right w:val="single" w:sz="4" w:space="0" w:color="000000"/>
            </w:tcBorders>
          </w:tcPr>
          <w:p w14:paraId="587829C5" w14:textId="77777777" w:rsidR="00423A0F" w:rsidRPr="00423A0F" w:rsidRDefault="00423A0F" w:rsidP="000A6C2B">
            <w:pPr>
              <w:jc w:val="both"/>
              <w:rPr>
                <w:rFonts w:ascii="Calibri" w:hAnsi="Calibri" w:cs="Calibri"/>
                <w:lang w:val="lv-LV"/>
              </w:rPr>
            </w:pPr>
          </w:p>
        </w:tc>
        <w:tc>
          <w:tcPr>
            <w:tcW w:w="5386" w:type="dxa"/>
            <w:tcBorders>
              <w:top w:val="single" w:sz="4" w:space="0" w:color="000000"/>
              <w:left w:val="single" w:sz="4" w:space="0" w:color="000000"/>
              <w:bottom w:val="single" w:sz="4" w:space="0" w:color="000000"/>
              <w:right w:val="single" w:sz="4" w:space="0" w:color="auto"/>
            </w:tcBorders>
          </w:tcPr>
          <w:p w14:paraId="2ADBAC4D" w14:textId="2753FECE" w:rsidR="00423A0F" w:rsidRPr="00423A0F" w:rsidRDefault="00423A0F" w:rsidP="000A6C2B">
            <w:pPr>
              <w:pStyle w:val="ListParagraph"/>
              <w:numPr>
                <w:ilvl w:val="0"/>
                <w:numId w:val="5"/>
              </w:numPr>
              <w:ind w:left="33" w:firstLine="327"/>
              <w:jc w:val="both"/>
              <w:rPr>
                <w:rFonts w:ascii="Calibri" w:hAnsi="Calibri" w:cs="Calibri"/>
                <w:sz w:val="20"/>
                <w:szCs w:val="20"/>
              </w:rPr>
            </w:pPr>
            <w:r w:rsidRPr="00423A0F">
              <w:rPr>
                <w:rFonts w:ascii="Calibri" w:hAnsi="Calibri" w:cs="Calibri"/>
                <w:sz w:val="20"/>
                <w:szCs w:val="20"/>
              </w:rPr>
              <w:t>Apmācības:</w:t>
            </w:r>
          </w:p>
          <w:p w14:paraId="3B3970DB" w14:textId="486DD027" w:rsidR="00423A0F" w:rsidRPr="00423A0F" w:rsidRDefault="00423A0F" w:rsidP="000A6C2B">
            <w:pPr>
              <w:jc w:val="both"/>
              <w:rPr>
                <w:rFonts w:ascii="Calibri" w:hAnsi="Calibri" w:cs="Calibri"/>
                <w:lang w:val="lv-LV"/>
              </w:rPr>
            </w:pPr>
            <w:r w:rsidRPr="00423A0F">
              <w:rPr>
                <w:rFonts w:ascii="Calibri" w:hAnsi="Calibri" w:cs="Calibri"/>
                <w:lang w:val="lv-LV"/>
              </w:rPr>
              <w:t>Lietošanas apmācība pēc uzstādīšanas, 4 (četru) dienu garumā apmācot vismaz 4 (četrus) Pasūtītāja laboratorijas pārstāvjus un izsniedzot apmācības sertifikātus</w:t>
            </w:r>
          </w:p>
        </w:tc>
        <w:tc>
          <w:tcPr>
            <w:tcW w:w="5954" w:type="dxa"/>
            <w:tcBorders>
              <w:top w:val="single" w:sz="4" w:space="0" w:color="auto"/>
              <w:left w:val="single" w:sz="4" w:space="0" w:color="auto"/>
              <w:bottom w:val="single" w:sz="4" w:space="0" w:color="auto"/>
              <w:right w:val="single" w:sz="4" w:space="0" w:color="auto"/>
            </w:tcBorders>
          </w:tcPr>
          <w:p w14:paraId="25AB5016" w14:textId="77777777" w:rsidR="00423A0F" w:rsidRPr="00423A0F" w:rsidRDefault="00423A0F" w:rsidP="000A6C2B">
            <w:pPr>
              <w:rPr>
                <w:rFonts w:ascii="Calibri" w:hAnsi="Calibri" w:cs="Calibri"/>
                <w:lang w:val="lv-LV"/>
              </w:rPr>
            </w:pPr>
          </w:p>
        </w:tc>
        <w:tc>
          <w:tcPr>
            <w:tcW w:w="1134" w:type="dxa"/>
            <w:vMerge/>
            <w:tcBorders>
              <w:top w:val="single" w:sz="4" w:space="0" w:color="auto"/>
              <w:left w:val="single" w:sz="4" w:space="0" w:color="auto"/>
              <w:bottom w:val="single" w:sz="4" w:space="0" w:color="auto"/>
              <w:right w:val="single" w:sz="4" w:space="0" w:color="auto"/>
            </w:tcBorders>
          </w:tcPr>
          <w:p w14:paraId="29B6A473" w14:textId="77777777" w:rsidR="00423A0F" w:rsidRPr="00423A0F" w:rsidRDefault="00423A0F" w:rsidP="000A6C2B">
            <w:pPr>
              <w:rPr>
                <w:rFonts w:ascii="Calibri" w:hAnsi="Calibri" w:cs="Calibri"/>
                <w:lang w:val="lv-LV"/>
              </w:rPr>
            </w:pPr>
          </w:p>
        </w:tc>
      </w:tr>
      <w:tr w:rsidR="00423A0F" w:rsidRPr="00423A0F" w14:paraId="6691D5CF" w14:textId="77777777" w:rsidTr="002840D1">
        <w:trPr>
          <w:trHeight w:val="255"/>
        </w:trPr>
        <w:tc>
          <w:tcPr>
            <w:tcW w:w="1413" w:type="dxa"/>
            <w:vMerge/>
            <w:tcBorders>
              <w:top w:val="single" w:sz="4" w:space="0" w:color="000000"/>
              <w:left w:val="single" w:sz="4" w:space="0" w:color="000000"/>
              <w:bottom w:val="single" w:sz="4" w:space="0" w:color="000000"/>
              <w:right w:val="single" w:sz="4" w:space="0" w:color="000000"/>
            </w:tcBorders>
          </w:tcPr>
          <w:p w14:paraId="463AD680" w14:textId="77777777" w:rsidR="00423A0F" w:rsidRPr="00423A0F" w:rsidRDefault="00423A0F" w:rsidP="000A6C2B">
            <w:pPr>
              <w:jc w:val="both"/>
              <w:rPr>
                <w:rFonts w:ascii="Calibri" w:hAnsi="Calibri" w:cs="Calibri"/>
                <w:lang w:val="lv-LV"/>
              </w:rPr>
            </w:pPr>
          </w:p>
        </w:tc>
        <w:tc>
          <w:tcPr>
            <w:tcW w:w="5386" w:type="dxa"/>
            <w:tcBorders>
              <w:top w:val="single" w:sz="4" w:space="0" w:color="000000"/>
              <w:left w:val="single" w:sz="4" w:space="0" w:color="000000"/>
              <w:bottom w:val="single" w:sz="4" w:space="0" w:color="000000"/>
              <w:right w:val="single" w:sz="4" w:space="0" w:color="auto"/>
            </w:tcBorders>
          </w:tcPr>
          <w:p w14:paraId="751149CB" w14:textId="3DB8E7F9" w:rsidR="00423A0F" w:rsidRPr="00423A0F" w:rsidRDefault="00423A0F" w:rsidP="000A6C2B">
            <w:pPr>
              <w:jc w:val="both"/>
              <w:rPr>
                <w:rFonts w:ascii="Calibri" w:hAnsi="Calibri" w:cs="Calibri"/>
                <w:lang w:val="lv-LV"/>
              </w:rPr>
            </w:pPr>
            <w:r w:rsidRPr="00423A0F">
              <w:rPr>
                <w:rFonts w:ascii="Calibri" w:hAnsi="Calibri" w:cs="Calibri"/>
                <w:lang w:val="lv-LV"/>
              </w:rPr>
              <w:t>Piegādājamā iekārta un tās moduļi ir jauni un nav iepriekš ekspluatēti</w:t>
            </w:r>
          </w:p>
        </w:tc>
        <w:tc>
          <w:tcPr>
            <w:tcW w:w="5954" w:type="dxa"/>
            <w:tcBorders>
              <w:top w:val="single" w:sz="4" w:space="0" w:color="auto"/>
              <w:left w:val="single" w:sz="4" w:space="0" w:color="auto"/>
              <w:bottom w:val="single" w:sz="4" w:space="0" w:color="auto"/>
              <w:right w:val="single" w:sz="4" w:space="0" w:color="auto"/>
            </w:tcBorders>
          </w:tcPr>
          <w:p w14:paraId="3348DA9F" w14:textId="77777777" w:rsidR="00423A0F" w:rsidRPr="00423A0F" w:rsidRDefault="00423A0F" w:rsidP="000A6C2B">
            <w:pPr>
              <w:rPr>
                <w:rFonts w:ascii="Calibri" w:hAnsi="Calibri" w:cs="Calibri"/>
                <w:lang w:val="lv-LV"/>
              </w:rPr>
            </w:pPr>
          </w:p>
        </w:tc>
        <w:tc>
          <w:tcPr>
            <w:tcW w:w="1134" w:type="dxa"/>
            <w:vMerge/>
            <w:tcBorders>
              <w:top w:val="single" w:sz="4" w:space="0" w:color="auto"/>
              <w:left w:val="single" w:sz="4" w:space="0" w:color="auto"/>
              <w:bottom w:val="single" w:sz="4" w:space="0" w:color="auto"/>
              <w:right w:val="single" w:sz="4" w:space="0" w:color="auto"/>
            </w:tcBorders>
          </w:tcPr>
          <w:p w14:paraId="0CF7D291" w14:textId="77777777" w:rsidR="00423A0F" w:rsidRPr="00423A0F" w:rsidRDefault="00423A0F" w:rsidP="000A6C2B">
            <w:pPr>
              <w:rPr>
                <w:rFonts w:ascii="Calibri" w:hAnsi="Calibri" w:cs="Calibri"/>
                <w:lang w:val="lv-LV"/>
              </w:rPr>
            </w:pPr>
          </w:p>
        </w:tc>
      </w:tr>
      <w:tr w:rsidR="00423A0F" w:rsidRPr="00423A0F" w14:paraId="5A4AE9B1" w14:textId="5DD30A40" w:rsidTr="002840D1">
        <w:trPr>
          <w:trHeight w:val="225"/>
        </w:trPr>
        <w:tc>
          <w:tcPr>
            <w:tcW w:w="1413" w:type="dxa"/>
            <w:tcBorders>
              <w:top w:val="single" w:sz="4" w:space="0" w:color="000000"/>
              <w:left w:val="single" w:sz="4" w:space="0" w:color="000000"/>
              <w:bottom w:val="single" w:sz="4" w:space="0" w:color="000000"/>
              <w:right w:val="single" w:sz="4" w:space="0" w:color="000000"/>
            </w:tcBorders>
          </w:tcPr>
          <w:p w14:paraId="6521038F" w14:textId="77777777" w:rsidR="00423A0F" w:rsidRPr="00423A0F" w:rsidRDefault="00423A0F" w:rsidP="000A6C2B">
            <w:pPr>
              <w:overflowPunct w:val="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5386" w:type="dxa"/>
            <w:tcBorders>
              <w:top w:val="single" w:sz="4" w:space="0" w:color="000000"/>
              <w:left w:val="single" w:sz="4" w:space="0" w:color="000000"/>
              <w:bottom w:val="single" w:sz="4" w:space="0" w:color="000000"/>
              <w:right w:val="single" w:sz="4" w:space="0" w:color="auto"/>
            </w:tcBorders>
          </w:tcPr>
          <w:p w14:paraId="14F42763" w14:textId="37E00EA8" w:rsidR="00423A0F" w:rsidRPr="00423A0F" w:rsidRDefault="00423A0F" w:rsidP="00423A0F">
            <w:pPr>
              <w:pStyle w:val="ListParagraph"/>
              <w:numPr>
                <w:ilvl w:val="0"/>
                <w:numId w:val="5"/>
              </w:numPr>
              <w:ind w:left="33" w:firstLine="327"/>
              <w:jc w:val="both"/>
              <w:rPr>
                <w:rFonts w:ascii="Calibri" w:hAnsi="Calibri" w:cs="Calibri"/>
              </w:rPr>
            </w:pPr>
            <w:r w:rsidRPr="00423A0F">
              <w:rPr>
                <w:rFonts w:ascii="Calibri" w:hAnsi="Calibri" w:cs="Calibri"/>
                <w:sz w:val="20"/>
                <w:szCs w:val="20"/>
              </w:rPr>
              <w:t xml:space="preserve">Piegādātājs veic iekārtu piegādi, uzstādīšanu un apmācības, </w:t>
            </w:r>
            <w:proofErr w:type="spellStart"/>
            <w:r w:rsidRPr="00423A0F">
              <w:rPr>
                <w:rFonts w:ascii="Calibri" w:hAnsi="Calibri" w:cs="Calibri"/>
                <w:sz w:val="20"/>
                <w:szCs w:val="20"/>
              </w:rPr>
              <w:t>pipetēšanas</w:t>
            </w:r>
            <w:proofErr w:type="spellEnd"/>
            <w:r w:rsidRPr="00423A0F">
              <w:rPr>
                <w:rFonts w:ascii="Calibri" w:hAnsi="Calibri" w:cs="Calibri"/>
                <w:sz w:val="20"/>
                <w:szCs w:val="20"/>
              </w:rPr>
              <w:t xml:space="preserve"> roku gravimetrisko kalibrēšanu, programmatūras instalāciju un konfigurāciju</w:t>
            </w:r>
            <w:r w:rsidRPr="00423A0F">
              <w:rPr>
                <w:rFonts w:ascii="Calibri" w:hAnsi="Calibri" w:cs="Calibri"/>
              </w:rPr>
              <w:t> </w:t>
            </w:r>
          </w:p>
        </w:tc>
        <w:tc>
          <w:tcPr>
            <w:tcW w:w="5954" w:type="dxa"/>
            <w:tcBorders>
              <w:top w:val="single" w:sz="4" w:space="0" w:color="auto"/>
              <w:left w:val="single" w:sz="4" w:space="0" w:color="auto"/>
              <w:bottom w:val="single" w:sz="4" w:space="0" w:color="auto"/>
              <w:right w:val="single" w:sz="4" w:space="0" w:color="auto"/>
            </w:tcBorders>
          </w:tcPr>
          <w:p w14:paraId="7597C419" w14:textId="77777777" w:rsidR="00423A0F" w:rsidRPr="00423A0F" w:rsidRDefault="00423A0F" w:rsidP="000A6C2B">
            <w:pPr>
              <w:rPr>
                <w:rFonts w:ascii="Calibri" w:hAnsi="Calibri" w:cs="Calibri"/>
                <w:lang w:val="lv-LV"/>
              </w:rPr>
            </w:pPr>
            <w:r w:rsidRPr="00423A0F">
              <w:rPr>
                <w:rFonts w:ascii="Calibri" w:hAnsi="Calibri" w:cs="Calibri"/>
                <w:lang w:val="lv-LV"/>
              </w:rPr>
              <w:t> </w:t>
            </w:r>
          </w:p>
        </w:tc>
        <w:tc>
          <w:tcPr>
            <w:tcW w:w="1134" w:type="dxa"/>
            <w:vMerge/>
            <w:tcBorders>
              <w:top w:val="single" w:sz="4" w:space="0" w:color="auto"/>
              <w:left w:val="single" w:sz="4" w:space="0" w:color="auto"/>
              <w:bottom w:val="single" w:sz="4" w:space="0" w:color="auto"/>
              <w:right w:val="single" w:sz="4" w:space="0" w:color="auto"/>
            </w:tcBorders>
          </w:tcPr>
          <w:p w14:paraId="1633635B" w14:textId="77777777" w:rsidR="00423A0F" w:rsidRPr="00423A0F" w:rsidRDefault="00423A0F" w:rsidP="000A6C2B">
            <w:pPr>
              <w:rPr>
                <w:rFonts w:ascii="Calibri" w:hAnsi="Calibri" w:cs="Calibri"/>
                <w:lang w:val="lv-LV"/>
              </w:rPr>
            </w:pPr>
          </w:p>
        </w:tc>
      </w:tr>
      <w:tr w:rsidR="00423A0F" w:rsidRPr="00423A0F" w14:paraId="37862EEF" w14:textId="35FB2C10" w:rsidTr="002840D1">
        <w:trPr>
          <w:trHeight w:val="225"/>
        </w:trPr>
        <w:tc>
          <w:tcPr>
            <w:tcW w:w="1413" w:type="dxa"/>
            <w:tcBorders>
              <w:top w:val="single" w:sz="4" w:space="0" w:color="000000"/>
              <w:left w:val="single" w:sz="4" w:space="0" w:color="000000"/>
              <w:bottom w:val="single" w:sz="4" w:space="0" w:color="000000"/>
              <w:right w:val="single" w:sz="4" w:space="0" w:color="000000"/>
            </w:tcBorders>
          </w:tcPr>
          <w:p w14:paraId="06F419D3" w14:textId="77777777" w:rsidR="00423A0F" w:rsidRPr="00423A0F" w:rsidRDefault="00423A0F" w:rsidP="000A6C2B">
            <w:pPr>
              <w:overflowPunct w:val="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5386" w:type="dxa"/>
            <w:tcBorders>
              <w:top w:val="single" w:sz="4" w:space="0" w:color="000000"/>
              <w:left w:val="single" w:sz="4" w:space="0" w:color="000000"/>
              <w:bottom w:val="single" w:sz="4" w:space="0" w:color="000000"/>
              <w:right w:val="single" w:sz="4" w:space="0" w:color="auto"/>
            </w:tcBorders>
          </w:tcPr>
          <w:p w14:paraId="60FE53F6" w14:textId="375D2387" w:rsidR="00423A0F" w:rsidRPr="00423A0F" w:rsidRDefault="00423A0F" w:rsidP="00423A0F">
            <w:pPr>
              <w:pStyle w:val="ListParagraph"/>
              <w:numPr>
                <w:ilvl w:val="0"/>
                <w:numId w:val="5"/>
              </w:numPr>
              <w:ind w:left="33" w:firstLine="327"/>
              <w:jc w:val="both"/>
              <w:rPr>
                <w:rFonts w:ascii="Calibri" w:hAnsi="Calibri" w:cs="Calibri"/>
              </w:rPr>
            </w:pPr>
            <w:r w:rsidRPr="00423A0F">
              <w:rPr>
                <w:rFonts w:ascii="Calibri" w:hAnsi="Calibri" w:cs="Calibri"/>
                <w:sz w:val="20"/>
                <w:szCs w:val="20"/>
              </w:rPr>
              <w:t>Tiek nodrošināta iekārtas un programmatūras lietošanas instrukcija angļu valodā vai latviešu valodā</w:t>
            </w:r>
            <w:r w:rsidRPr="00423A0F">
              <w:rPr>
                <w:rFonts w:ascii="Calibri" w:hAnsi="Calibri" w:cs="Calibri"/>
              </w:rPr>
              <w:t> </w:t>
            </w:r>
          </w:p>
        </w:tc>
        <w:tc>
          <w:tcPr>
            <w:tcW w:w="5954" w:type="dxa"/>
            <w:tcBorders>
              <w:top w:val="single" w:sz="4" w:space="0" w:color="auto"/>
              <w:left w:val="single" w:sz="4" w:space="0" w:color="auto"/>
              <w:bottom w:val="single" w:sz="4" w:space="0" w:color="auto"/>
              <w:right w:val="single" w:sz="4" w:space="0" w:color="auto"/>
            </w:tcBorders>
          </w:tcPr>
          <w:p w14:paraId="17E7ED45" w14:textId="77777777" w:rsidR="00423A0F" w:rsidRPr="00423A0F" w:rsidRDefault="00423A0F" w:rsidP="000A6C2B">
            <w:pPr>
              <w:rPr>
                <w:rFonts w:ascii="Calibri" w:hAnsi="Calibri" w:cs="Calibri"/>
                <w:lang w:val="lv-LV"/>
              </w:rPr>
            </w:pPr>
            <w:r w:rsidRPr="00423A0F">
              <w:rPr>
                <w:rFonts w:ascii="Calibri" w:hAnsi="Calibri" w:cs="Calibri"/>
                <w:lang w:val="lv-LV"/>
              </w:rPr>
              <w:t> </w:t>
            </w:r>
          </w:p>
        </w:tc>
        <w:tc>
          <w:tcPr>
            <w:tcW w:w="1134" w:type="dxa"/>
            <w:vMerge/>
            <w:tcBorders>
              <w:top w:val="single" w:sz="4" w:space="0" w:color="auto"/>
              <w:left w:val="single" w:sz="4" w:space="0" w:color="auto"/>
              <w:bottom w:val="single" w:sz="4" w:space="0" w:color="auto"/>
              <w:right w:val="single" w:sz="4" w:space="0" w:color="auto"/>
            </w:tcBorders>
          </w:tcPr>
          <w:p w14:paraId="1BA0A782" w14:textId="77777777" w:rsidR="00423A0F" w:rsidRPr="00423A0F" w:rsidRDefault="00423A0F" w:rsidP="000A6C2B">
            <w:pPr>
              <w:rPr>
                <w:rFonts w:ascii="Calibri" w:hAnsi="Calibri" w:cs="Calibri"/>
                <w:lang w:val="lv-LV"/>
              </w:rPr>
            </w:pPr>
          </w:p>
        </w:tc>
      </w:tr>
      <w:tr w:rsidR="00423A0F" w:rsidRPr="00423A0F" w14:paraId="36D6AA8B" w14:textId="57DB116D" w:rsidTr="002840D1">
        <w:trPr>
          <w:trHeight w:val="225"/>
        </w:trPr>
        <w:tc>
          <w:tcPr>
            <w:tcW w:w="1413" w:type="dxa"/>
            <w:tcBorders>
              <w:top w:val="single" w:sz="4" w:space="0" w:color="000000"/>
              <w:left w:val="single" w:sz="4" w:space="0" w:color="000000"/>
              <w:bottom w:val="single" w:sz="4" w:space="0" w:color="000000"/>
              <w:right w:val="single" w:sz="4" w:space="0" w:color="000000"/>
            </w:tcBorders>
          </w:tcPr>
          <w:p w14:paraId="31C34983" w14:textId="77777777" w:rsidR="00423A0F" w:rsidRPr="00423A0F" w:rsidRDefault="00423A0F" w:rsidP="000A6C2B">
            <w:pPr>
              <w:overflowPunct w:val="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5386" w:type="dxa"/>
            <w:tcBorders>
              <w:top w:val="single" w:sz="4" w:space="0" w:color="000000"/>
              <w:left w:val="single" w:sz="4" w:space="0" w:color="000000"/>
              <w:bottom w:val="single" w:sz="4" w:space="0" w:color="000000"/>
              <w:right w:val="single" w:sz="4" w:space="0" w:color="auto"/>
            </w:tcBorders>
          </w:tcPr>
          <w:p w14:paraId="7C712422" w14:textId="1ABC4091" w:rsidR="00423A0F" w:rsidRPr="00423A0F" w:rsidRDefault="00423A0F" w:rsidP="00423A0F">
            <w:pPr>
              <w:pStyle w:val="ListParagraph"/>
              <w:numPr>
                <w:ilvl w:val="0"/>
                <w:numId w:val="5"/>
              </w:numPr>
              <w:ind w:left="33" w:firstLine="327"/>
              <w:jc w:val="both"/>
              <w:rPr>
                <w:rFonts w:ascii="Calibri" w:hAnsi="Calibri" w:cs="Calibri"/>
              </w:rPr>
            </w:pPr>
            <w:r w:rsidRPr="00423A0F">
              <w:rPr>
                <w:rFonts w:ascii="Calibri" w:hAnsi="Calibri" w:cs="Calibri"/>
                <w:sz w:val="20"/>
                <w:szCs w:val="20"/>
              </w:rPr>
              <w:t>Piegādātājs nodrošina Preces iepakojuma utilizāciju videi draudzīgā veidā par saviem līdzekļiem</w:t>
            </w:r>
            <w:r w:rsidRPr="00423A0F">
              <w:rPr>
                <w:rFonts w:ascii="Calibri" w:hAnsi="Calibri" w:cs="Calibri"/>
              </w:rPr>
              <w:t> </w:t>
            </w:r>
          </w:p>
        </w:tc>
        <w:tc>
          <w:tcPr>
            <w:tcW w:w="5954" w:type="dxa"/>
            <w:tcBorders>
              <w:top w:val="single" w:sz="4" w:space="0" w:color="auto"/>
              <w:left w:val="single" w:sz="4" w:space="0" w:color="auto"/>
              <w:bottom w:val="single" w:sz="4" w:space="0" w:color="auto"/>
              <w:right w:val="single" w:sz="4" w:space="0" w:color="auto"/>
            </w:tcBorders>
          </w:tcPr>
          <w:p w14:paraId="1B842045" w14:textId="77777777" w:rsidR="00423A0F" w:rsidRPr="00423A0F" w:rsidRDefault="00423A0F" w:rsidP="000A6C2B">
            <w:pPr>
              <w:rPr>
                <w:rFonts w:ascii="Calibri" w:hAnsi="Calibri" w:cs="Calibri"/>
                <w:lang w:val="lv-LV"/>
              </w:rPr>
            </w:pPr>
            <w:r w:rsidRPr="00423A0F">
              <w:rPr>
                <w:rFonts w:ascii="Calibri" w:hAnsi="Calibri" w:cs="Calibri"/>
                <w:lang w:val="lv-LV"/>
              </w:rPr>
              <w:t> </w:t>
            </w:r>
          </w:p>
        </w:tc>
        <w:tc>
          <w:tcPr>
            <w:tcW w:w="1134" w:type="dxa"/>
            <w:vMerge/>
            <w:tcBorders>
              <w:top w:val="single" w:sz="4" w:space="0" w:color="auto"/>
              <w:left w:val="single" w:sz="4" w:space="0" w:color="auto"/>
              <w:bottom w:val="single" w:sz="4" w:space="0" w:color="auto"/>
              <w:right w:val="single" w:sz="4" w:space="0" w:color="auto"/>
            </w:tcBorders>
          </w:tcPr>
          <w:p w14:paraId="23F7CA99" w14:textId="77777777" w:rsidR="00423A0F" w:rsidRPr="00423A0F" w:rsidRDefault="00423A0F" w:rsidP="000A6C2B">
            <w:pPr>
              <w:rPr>
                <w:rFonts w:ascii="Calibri" w:hAnsi="Calibri" w:cs="Calibri"/>
                <w:lang w:val="lv-LV"/>
              </w:rPr>
            </w:pPr>
          </w:p>
        </w:tc>
      </w:tr>
      <w:tr w:rsidR="00423A0F" w:rsidRPr="00423A0F" w14:paraId="7CCFEBAF" w14:textId="315B6E0C" w:rsidTr="002840D1">
        <w:trPr>
          <w:trHeight w:val="225"/>
        </w:trPr>
        <w:tc>
          <w:tcPr>
            <w:tcW w:w="1413" w:type="dxa"/>
            <w:tcBorders>
              <w:top w:val="single" w:sz="4" w:space="0" w:color="000000"/>
              <w:left w:val="single" w:sz="4" w:space="0" w:color="000000"/>
              <w:bottom w:val="single" w:sz="4" w:space="0" w:color="000000"/>
              <w:right w:val="single" w:sz="4" w:space="0" w:color="000000"/>
            </w:tcBorders>
          </w:tcPr>
          <w:p w14:paraId="6459682B" w14:textId="77777777" w:rsidR="00423A0F" w:rsidRPr="00423A0F" w:rsidRDefault="00423A0F" w:rsidP="000A6C2B">
            <w:pPr>
              <w:overflowPunct w:val="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5386" w:type="dxa"/>
            <w:tcBorders>
              <w:top w:val="single" w:sz="4" w:space="0" w:color="000000"/>
              <w:left w:val="single" w:sz="4" w:space="0" w:color="000000"/>
              <w:bottom w:val="single" w:sz="4" w:space="0" w:color="000000"/>
              <w:right w:val="single" w:sz="4" w:space="0" w:color="auto"/>
            </w:tcBorders>
          </w:tcPr>
          <w:p w14:paraId="322C2851" w14:textId="5CC31CBE" w:rsidR="00423A0F" w:rsidRPr="00423A0F" w:rsidRDefault="00423A0F" w:rsidP="00423A0F">
            <w:pPr>
              <w:pStyle w:val="ListParagraph"/>
              <w:numPr>
                <w:ilvl w:val="0"/>
                <w:numId w:val="5"/>
              </w:numPr>
              <w:ind w:left="33" w:firstLine="327"/>
              <w:jc w:val="both"/>
              <w:rPr>
                <w:rFonts w:ascii="Calibri" w:hAnsi="Calibri" w:cs="Calibri"/>
              </w:rPr>
            </w:pPr>
            <w:r w:rsidRPr="00423A0F">
              <w:rPr>
                <w:rFonts w:ascii="Calibri" w:hAnsi="Calibri" w:cs="Calibri"/>
                <w:sz w:val="20"/>
                <w:szCs w:val="20"/>
              </w:rPr>
              <w:t>2 (divu) mēnešu periodā pēc iekārtas nodošanas, Pasūtītāja darbinieku apmācības un pirmo protokolu uzstādīšanas, 24 stundu laikā no Pasūtītāja pieprasījuma tiek nodrošināts oficiālais ražotāja pārstāvja atbalsts uz vietas Pasūtītāja laboratorijā, lai palīdzētu iekārtas lietošanas jautājumos (aplikāciju speciālista palīdzība)</w:t>
            </w:r>
            <w:r w:rsidRPr="00423A0F">
              <w:rPr>
                <w:rFonts w:ascii="Calibri" w:hAnsi="Calibri" w:cs="Calibri"/>
              </w:rPr>
              <w:t> </w:t>
            </w:r>
          </w:p>
        </w:tc>
        <w:tc>
          <w:tcPr>
            <w:tcW w:w="5954" w:type="dxa"/>
            <w:tcBorders>
              <w:top w:val="single" w:sz="4" w:space="0" w:color="auto"/>
              <w:left w:val="single" w:sz="4" w:space="0" w:color="auto"/>
              <w:bottom w:val="single" w:sz="4" w:space="0" w:color="auto"/>
              <w:right w:val="single" w:sz="4" w:space="0" w:color="auto"/>
            </w:tcBorders>
          </w:tcPr>
          <w:p w14:paraId="6313772D" w14:textId="77777777" w:rsidR="00423A0F" w:rsidRPr="00423A0F" w:rsidRDefault="00423A0F" w:rsidP="000A6C2B">
            <w:pPr>
              <w:rPr>
                <w:rFonts w:ascii="Calibri" w:hAnsi="Calibri" w:cs="Calibri"/>
                <w:lang w:val="lv-LV"/>
              </w:rPr>
            </w:pPr>
            <w:r w:rsidRPr="00423A0F">
              <w:rPr>
                <w:rFonts w:ascii="Calibri" w:hAnsi="Calibri" w:cs="Calibri"/>
                <w:lang w:val="lv-LV"/>
              </w:rPr>
              <w:t> </w:t>
            </w:r>
          </w:p>
        </w:tc>
        <w:tc>
          <w:tcPr>
            <w:tcW w:w="1134" w:type="dxa"/>
            <w:vMerge/>
            <w:tcBorders>
              <w:top w:val="single" w:sz="4" w:space="0" w:color="auto"/>
              <w:left w:val="single" w:sz="4" w:space="0" w:color="auto"/>
              <w:bottom w:val="single" w:sz="4" w:space="0" w:color="auto"/>
              <w:right w:val="single" w:sz="4" w:space="0" w:color="auto"/>
            </w:tcBorders>
          </w:tcPr>
          <w:p w14:paraId="257C1DC7" w14:textId="77777777" w:rsidR="00423A0F" w:rsidRPr="00423A0F" w:rsidRDefault="00423A0F" w:rsidP="000A6C2B">
            <w:pPr>
              <w:rPr>
                <w:rFonts w:ascii="Calibri" w:hAnsi="Calibri" w:cs="Calibri"/>
                <w:lang w:val="lv-LV"/>
              </w:rPr>
            </w:pPr>
          </w:p>
        </w:tc>
      </w:tr>
      <w:tr w:rsidR="00423A0F" w:rsidRPr="00423A0F" w14:paraId="2A94751B" w14:textId="6DD96FE8" w:rsidTr="002840D1">
        <w:trPr>
          <w:trHeight w:val="225"/>
        </w:trPr>
        <w:tc>
          <w:tcPr>
            <w:tcW w:w="1413" w:type="dxa"/>
            <w:tcBorders>
              <w:top w:val="single" w:sz="4" w:space="0" w:color="000000"/>
              <w:left w:val="single" w:sz="4" w:space="0" w:color="000000"/>
              <w:bottom w:val="single" w:sz="4" w:space="0" w:color="000000"/>
              <w:right w:val="single" w:sz="4" w:space="0" w:color="000000"/>
            </w:tcBorders>
          </w:tcPr>
          <w:p w14:paraId="4F919FD2" w14:textId="77777777" w:rsidR="00423A0F" w:rsidRPr="00423A0F" w:rsidRDefault="00423A0F" w:rsidP="000A6C2B">
            <w:pPr>
              <w:overflowPunct w:val="0"/>
              <w:jc w:val="both"/>
              <w:rPr>
                <w:rFonts w:ascii="Calibri" w:hAnsi="Calibri" w:cs="Calibri"/>
                <w:color w:val="000000"/>
                <w:kern w:val="0"/>
                <w:lang w:val="lv-LV" w:eastAsia="en-GB"/>
              </w:rPr>
            </w:pPr>
            <w:r w:rsidRPr="00423A0F">
              <w:rPr>
                <w:rFonts w:ascii="Calibri" w:hAnsi="Calibri" w:cs="Calibri"/>
                <w:color w:val="000000"/>
                <w:kern w:val="0"/>
                <w:lang w:val="lv-LV" w:eastAsia="en-GB"/>
              </w:rPr>
              <w:t> </w:t>
            </w:r>
          </w:p>
        </w:tc>
        <w:tc>
          <w:tcPr>
            <w:tcW w:w="5386" w:type="dxa"/>
            <w:tcBorders>
              <w:top w:val="single" w:sz="4" w:space="0" w:color="000000"/>
              <w:left w:val="single" w:sz="4" w:space="0" w:color="000000"/>
              <w:bottom w:val="single" w:sz="4" w:space="0" w:color="000000"/>
              <w:right w:val="single" w:sz="4" w:space="0" w:color="auto"/>
            </w:tcBorders>
          </w:tcPr>
          <w:p w14:paraId="7F4E6E8B" w14:textId="77777777" w:rsidR="00423A0F" w:rsidRPr="00423A0F" w:rsidRDefault="00423A0F" w:rsidP="000A6C2B">
            <w:pPr>
              <w:pStyle w:val="ListParagraph"/>
              <w:numPr>
                <w:ilvl w:val="0"/>
                <w:numId w:val="5"/>
              </w:numPr>
              <w:ind w:left="33" w:firstLine="327"/>
              <w:jc w:val="both"/>
              <w:rPr>
                <w:rFonts w:ascii="Calibri" w:hAnsi="Calibri" w:cs="Calibri"/>
                <w:sz w:val="20"/>
                <w:szCs w:val="20"/>
              </w:rPr>
            </w:pPr>
            <w:r w:rsidRPr="00423A0F">
              <w:rPr>
                <w:rFonts w:ascii="Calibri" w:hAnsi="Calibri" w:cs="Calibri"/>
                <w:sz w:val="20"/>
                <w:szCs w:val="20"/>
              </w:rPr>
              <w:t xml:space="preserve">Cenā iekļauta 6 (sešu) NGS bibliotēku sagatavošanas (vai līdzvērtīgas sarežģītības) protokolu izveide pēc Pasūtītāja </w:t>
            </w:r>
            <w:r w:rsidRPr="00423A0F">
              <w:rPr>
                <w:rFonts w:ascii="Calibri" w:hAnsi="Calibri" w:cs="Calibri"/>
                <w:sz w:val="20"/>
                <w:szCs w:val="20"/>
              </w:rPr>
              <w:lastRenderedPageBreak/>
              <w:t>pieprasījuma un nodošana, pārbaudot ar ūdeni lietotāja laboratorijā, tai skaitā šādi protokoli:</w:t>
            </w:r>
          </w:p>
          <w:p w14:paraId="7EF3BD35" w14:textId="77777777" w:rsidR="00423A0F" w:rsidRPr="00423A0F" w:rsidRDefault="00423A0F" w:rsidP="000A6C2B">
            <w:pPr>
              <w:pStyle w:val="ListParagraph"/>
              <w:numPr>
                <w:ilvl w:val="0"/>
                <w:numId w:val="6"/>
              </w:numPr>
              <w:ind w:left="174" w:firstLine="186"/>
              <w:jc w:val="both"/>
              <w:rPr>
                <w:rFonts w:ascii="Calibri" w:hAnsi="Calibri" w:cs="Calibri"/>
                <w:sz w:val="20"/>
                <w:szCs w:val="20"/>
              </w:rPr>
            </w:pPr>
            <w:proofErr w:type="spellStart"/>
            <w:r w:rsidRPr="00423A0F">
              <w:rPr>
                <w:rFonts w:ascii="Calibri" w:hAnsi="Calibri" w:cs="Calibri"/>
                <w:sz w:val="20"/>
                <w:szCs w:val="20"/>
              </w:rPr>
              <w:t>Illumina</w:t>
            </w:r>
            <w:proofErr w:type="spellEnd"/>
            <w:r w:rsidRPr="00423A0F">
              <w:rPr>
                <w:rFonts w:ascii="Calibri" w:hAnsi="Calibri" w:cs="Calibri"/>
                <w:sz w:val="20"/>
                <w:szCs w:val="20"/>
              </w:rPr>
              <w:t xml:space="preserve"> DNA </w:t>
            </w:r>
            <w:proofErr w:type="spellStart"/>
            <w:r w:rsidRPr="00423A0F">
              <w:rPr>
                <w:rFonts w:ascii="Calibri" w:hAnsi="Calibri" w:cs="Calibri"/>
                <w:sz w:val="20"/>
                <w:szCs w:val="20"/>
              </w:rPr>
              <w:t>Prep</w:t>
            </w:r>
            <w:proofErr w:type="spellEnd"/>
          </w:p>
          <w:p w14:paraId="67AE9E0D" w14:textId="77777777" w:rsidR="00423A0F" w:rsidRPr="00423A0F" w:rsidRDefault="00423A0F" w:rsidP="000A6C2B">
            <w:pPr>
              <w:pStyle w:val="ListParagraph"/>
              <w:numPr>
                <w:ilvl w:val="0"/>
                <w:numId w:val="6"/>
              </w:numPr>
              <w:ind w:left="174" w:firstLine="186"/>
              <w:jc w:val="both"/>
              <w:rPr>
                <w:rFonts w:ascii="Calibri" w:hAnsi="Calibri" w:cs="Calibri"/>
                <w:sz w:val="20"/>
                <w:szCs w:val="20"/>
              </w:rPr>
            </w:pPr>
            <w:proofErr w:type="spellStart"/>
            <w:r w:rsidRPr="00423A0F">
              <w:rPr>
                <w:rFonts w:ascii="Calibri" w:hAnsi="Calibri" w:cs="Calibri"/>
                <w:sz w:val="20"/>
                <w:szCs w:val="20"/>
              </w:rPr>
              <w:t>Illumina</w:t>
            </w:r>
            <w:proofErr w:type="spellEnd"/>
            <w:r w:rsidRPr="00423A0F">
              <w:rPr>
                <w:rFonts w:ascii="Calibri" w:hAnsi="Calibri" w:cs="Calibri"/>
                <w:sz w:val="20"/>
                <w:szCs w:val="20"/>
              </w:rPr>
              <w:t xml:space="preserve"> </w:t>
            </w:r>
            <w:proofErr w:type="spellStart"/>
            <w:r w:rsidRPr="00423A0F">
              <w:rPr>
                <w:rFonts w:ascii="Calibri" w:hAnsi="Calibri" w:cs="Calibri"/>
                <w:sz w:val="20"/>
                <w:szCs w:val="20"/>
              </w:rPr>
              <w:t>Microbial</w:t>
            </w:r>
            <w:proofErr w:type="spellEnd"/>
            <w:r w:rsidRPr="00423A0F">
              <w:rPr>
                <w:rFonts w:ascii="Calibri" w:hAnsi="Calibri" w:cs="Calibri"/>
                <w:sz w:val="20"/>
                <w:szCs w:val="20"/>
              </w:rPr>
              <w:t xml:space="preserve"> </w:t>
            </w:r>
            <w:proofErr w:type="spellStart"/>
            <w:r w:rsidRPr="00423A0F">
              <w:rPr>
                <w:rFonts w:ascii="Calibri" w:hAnsi="Calibri" w:cs="Calibri"/>
                <w:sz w:val="20"/>
                <w:szCs w:val="20"/>
              </w:rPr>
              <w:t>Amplicon</w:t>
            </w:r>
            <w:proofErr w:type="spellEnd"/>
            <w:r w:rsidRPr="00423A0F">
              <w:rPr>
                <w:rFonts w:ascii="Calibri" w:hAnsi="Calibri" w:cs="Calibri"/>
                <w:sz w:val="20"/>
                <w:szCs w:val="20"/>
              </w:rPr>
              <w:t xml:space="preserve"> </w:t>
            </w:r>
            <w:proofErr w:type="spellStart"/>
            <w:r w:rsidRPr="00423A0F">
              <w:rPr>
                <w:rFonts w:ascii="Calibri" w:hAnsi="Calibri" w:cs="Calibri"/>
                <w:sz w:val="20"/>
                <w:szCs w:val="20"/>
              </w:rPr>
              <w:t>Prep</w:t>
            </w:r>
            <w:proofErr w:type="spellEnd"/>
            <w:r w:rsidRPr="00423A0F">
              <w:rPr>
                <w:rFonts w:ascii="Calibri" w:hAnsi="Calibri" w:cs="Calibri"/>
                <w:sz w:val="20"/>
                <w:szCs w:val="20"/>
              </w:rPr>
              <w:t xml:space="preserve"> </w:t>
            </w:r>
            <w:proofErr w:type="spellStart"/>
            <w:r w:rsidRPr="00423A0F">
              <w:rPr>
                <w:rFonts w:ascii="Calibri" w:hAnsi="Calibri" w:cs="Calibri"/>
                <w:sz w:val="20"/>
                <w:szCs w:val="20"/>
              </w:rPr>
              <w:t>Flu</w:t>
            </w:r>
            <w:proofErr w:type="spellEnd"/>
            <w:r w:rsidRPr="00423A0F">
              <w:rPr>
                <w:rFonts w:ascii="Calibri" w:hAnsi="Calibri" w:cs="Calibri"/>
                <w:sz w:val="20"/>
                <w:szCs w:val="20"/>
              </w:rPr>
              <w:t xml:space="preserve"> A&amp;B</w:t>
            </w:r>
          </w:p>
          <w:p w14:paraId="30F2460B" w14:textId="77777777" w:rsidR="00423A0F" w:rsidRPr="00423A0F" w:rsidRDefault="00423A0F" w:rsidP="000A6C2B">
            <w:pPr>
              <w:pStyle w:val="ListParagraph"/>
              <w:numPr>
                <w:ilvl w:val="0"/>
                <w:numId w:val="6"/>
              </w:numPr>
              <w:ind w:left="174" w:firstLine="186"/>
              <w:jc w:val="both"/>
              <w:rPr>
                <w:rFonts w:ascii="Calibri" w:hAnsi="Calibri" w:cs="Calibri"/>
                <w:sz w:val="20"/>
                <w:szCs w:val="20"/>
              </w:rPr>
            </w:pPr>
            <w:proofErr w:type="spellStart"/>
            <w:r w:rsidRPr="00423A0F">
              <w:rPr>
                <w:rFonts w:ascii="Calibri" w:hAnsi="Calibri" w:cs="Calibri"/>
                <w:sz w:val="20"/>
                <w:szCs w:val="20"/>
              </w:rPr>
              <w:t>QIAseq</w:t>
            </w:r>
            <w:proofErr w:type="spellEnd"/>
            <w:r w:rsidRPr="00423A0F">
              <w:rPr>
                <w:rFonts w:ascii="Calibri" w:hAnsi="Calibri" w:cs="Calibri"/>
                <w:sz w:val="20"/>
                <w:szCs w:val="20"/>
              </w:rPr>
              <w:t xml:space="preserve"> FX</w:t>
            </w:r>
          </w:p>
          <w:p w14:paraId="5975EE5C" w14:textId="77777777" w:rsidR="00423A0F" w:rsidRPr="00423A0F" w:rsidRDefault="00423A0F" w:rsidP="000A6C2B">
            <w:pPr>
              <w:pStyle w:val="ListParagraph"/>
              <w:numPr>
                <w:ilvl w:val="0"/>
                <w:numId w:val="6"/>
              </w:numPr>
              <w:ind w:left="174" w:firstLine="186"/>
              <w:jc w:val="both"/>
              <w:rPr>
                <w:rFonts w:ascii="Calibri" w:hAnsi="Calibri" w:cs="Calibri"/>
                <w:sz w:val="20"/>
                <w:szCs w:val="20"/>
              </w:rPr>
            </w:pPr>
            <w:proofErr w:type="spellStart"/>
            <w:r w:rsidRPr="00423A0F">
              <w:rPr>
                <w:rFonts w:ascii="Calibri" w:hAnsi="Calibri" w:cs="Calibri"/>
                <w:sz w:val="20"/>
                <w:szCs w:val="20"/>
              </w:rPr>
              <w:t>Oxford</w:t>
            </w:r>
            <w:proofErr w:type="spellEnd"/>
            <w:r w:rsidRPr="00423A0F">
              <w:rPr>
                <w:rFonts w:ascii="Calibri" w:hAnsi="Calibri" w:cs="Calibri"/>
                <w:sz w:val="20"/>
                <w:szCs w:val="20"/>
              </w:rPr>
              <w:t xml:space="preserve"> </w:t>
            </w:r>
            <w:proofErr w:type="spellStart"/>
            <w:r w:rsidRPr="00423A0F">
              <w:rPr>
                <w:rFonts w:ascii="Calibri" w:hAnsi="Calibri" w:cs="Calibri"/>
                <w:sz w:val="20"/>
                <w:szCs w:val="20"/>
              </w:rPr>
              <w:t>Nanopore</w:t>
            </w:r>
            <w:proofErr w:type="spellEnd"/>
            <w:r w:rsidRPr="00423A0F">
              <w:rPr>
                <w:rFonts w:ascii="Calibri" w:hAnsi="Calibri" w:cs="Calibri"/>
                <w:sz w:val="20"/>
                <w:szCs w:val="20"/>
              </w:rPr>
              <w:t xml:space="preserve"> </w:t>
            </w:r>
            <w:proofErr w:type="spellStart"/>
            <w:r w:rsidRPr="00423A0F">
              <w:rPr>
                <w:rFonts w:ascii="Calibri" w:hAnsi="Calibri" w:cs="Calibri"/>
                <w:sz w:val="20"/>
                <w:szCs w:val="20"/>
              </w:rPr>
              <w:t>Ligation</w:t>
            </w:r>
            <w:proofErr w:type="spellEnd"/>
            <w:r w:rsidRPr="00423A0F">
              <w:rPr>
                <w:rFonts w:ascii="Calibri" w:hAnsi="Calibri" w:cs="Calibri"/>
                <w:sz w:val="20"/>
                <w:szCs w:val="20"/>
              </w:rPr>
              <w:t xml:space="preserve"> </w:t>
            </w:r>
            <w:proofErr w:type="spellStart"/>
            <w:r w:rsidRPr="00423A0F">
              <w:rPr>
                <w:rFonts w:ascii="Calibri" w:hAnsi="Calibri" w:cs="Calibri"/>
                <w:sz w:val="20"/>
                <w:szCs w:val="20"/>
              </w:rPr>
              <w:t>sequencing</w:t>
            </w:r>
            <w:proofErr w:type="spellEnd"/>
            <w:r w:rsidRPr="00423A0F">
              <w:rPr>
                <w:rFonts w:ascii="Calibri" w:hAnsi="Calibri" w:cs="Calibri"/>
                <w:sz w:val="20"/>
                <w:szCs w:val="20"/>
              </w:rPr>
              <w:t xml:space="preserve"> </w:t>
            </w:r>
            <w:proofErr w:type="spellStart"/>
            <w:r w:rsidRPr="00423A0F">
              <w:rPr>
                <w:rFonts w:ascii="Calibri" w:hAnsi="Calibri" w:cs="Calibri"/>
                <w:sz w:val="20"/>
                <w:szCs w:val="20"/>
              </w:rPr>
              <w:t>gDNA</w:t>
            </w:r>
            <w:proofErr w:type="spellEnd"/>
            <w:r w:rsidRPr="00423A0F">
              <w:rPr>
                <w:rFonts w:ascii="Calibri" w:hAnsi="Calibri" w:cs="Calibri"/>
                <w:sz w:val="20"/>
                <w:szCs w:val="20"/>
              </w:rPr>
              <w:t xml:space="preserve"> - </w:t>
            </w:r>
            <w:proofErr w:type="spellStart"/>
            <w:r w:rsidRPr="00423A0F">
              <w:rPr>
                <w:rFonts w:ascii="Calibri" w:hAnsi="Calibri" w:cs="Calibri"/>
                <w:sz w:val="20"/>
                <w:szCs w:val="20"/>
              </w:rPr>
              <w:t>Native</w:t>
            </w:r>
            <w:proofErr w:type="spellEnd"/>
            <w:r w:rsidRPr="00423A0F">
              <w:rPr>
                <w:rFonts w:ascii="Calibri" w:hAnsi="Calibri" w:cs="Calibri"/>
                <w:sz w:val="20"/>
                <w:szCs w:val="20"/>
              </w:rPr>
              <w:t xml:space="preserve"> </w:t>
            </w:r>
            <w:proofErr w:type="spellStart"/>
            <w:r w:rsidRPr="00423A0F">
              <w:rPr>
                <w:rFonts w:ascii="Calibri" w:hAnsi="Calibri" w:cs="Calibri"/>
                <w:sz w:val="20"/>
                <w:szCs w:val="20"/>
              </w:rPr>
              <w:t>Barcoding</w:t>
            </w:r>
            <w:proofErr w:type="spellEnd"/>
            <w:r w:rsidRPr="00423A0F">
              <w:rPr>
                <w:rFonts w:ascii="Calibri" w:hAnsi="Calibri" w:cs="Calibri"/>
                <w:sz w:val="20"/>
                <w:szCs w:val="20"/>
              </w:rPr>
              <w:t xml:space="preserve"> </w:t>
            </w:r>
            <w:proofErr w:type="spellStart"/>
            <w:r w:rsidRPr="00423A0F">
              <w:rPr>
                <w:rFonts w:ascii="Calibri" w:hAnsi="Calibri" w:cs="Calibri"/>
                <w:sz w:val="20"/>
                <w:szCs w:val="20"/>
              </w:rPr>
              <w:t>Kit</w:t>
            </w:r>
            <w:proofErr w:type="spellEnd"/>
            <w:r w:rsidRPr="00423A0F">
              <w:rPr>
                <w:rFonts w:ascii="Calibri" w:hAnsi="Calibri" w:cs="Calibri"/>
                <w:sz w:val="20"/>
                <w:szCs w:val="20"/>
              </w:rPr>
              <w:t xml:space="preserve"> 24 V14 (SQK-NBD114.24) protokoli</w:t>
            </w:r>
          </w:p>
          <w:p w14:paraId="41657F0D" w14:textId="4B5BC5B3" w:rsidR="00423A0F" w:rsidRPr="00423A0F" w:rsidRDefault="00423A0F" w:rsidP="00423A0F">
            <w:pPr>
              <w:jc w:val="both"/>
              <w:rPr>
                <w:rFonts w:ascii="Calibri" w:hAnsi="Calibri" w:cs="Calibri"/>
                <w:lang w:val="lv-LV"/>
              </w:rPr>
            </w:pPr>
            <w:r w:rsidRPr="00423A0F">
              <w:rPr>
                <w:rFonts w:ascii="Calibri" w:hAnsi="Calibri" w:cs="Calibri"/>
                <w:b/>
                <w:bCs/>
                <w:lang w:val="lv-LV"/>
              </w:rPr>
              <w:t>Šis punkts ir spēkā pirmajos divos gados kopš iekārtas uzstādīšanas Pasūtītāja laboratorijā</w:t>
            </w:r>
            <w:r w:rsidRPr="00423A0F">
              <w:rPr>
                <w:rFonts w:ascii="Calibri" w:hAnsi="Calibri" w:cs="Calibri"/>
                <w:lang w:val="lv-LV"/>
              </w:rPr>
              <w:t> </w:t>
            </w:r>
          </w:p>
        </w:tc>
        <w:tc>
          <w:tcPr>
            <w:tcW w:w="5954" w:type="dxa"/>
            <w:tcBorders>
              <w:top w:val="single" w:sz="4" w:space="0" w:color="auto"/>
              <w:left w:val="single" w:sz="4" w:space="0" w:color="auto"/>
              <w:bottom w:val="single" w:sz="4" w:space="0" w:color="auto"/>
              <w:right w:val="single" w:sz="4" w:space="0" w:color="auto"/>
            </w:tcBorders>
          </w:tcPr>
          <w:p w14:paraId="6DC7F1CF" w14:textId="77777777" w:rsidR="00423A0F" w:rsidRPr="00423A0F" w:rsidRDefault="00423A0F" w:rsidP="000A6C2B">
            <w:pPr>
              <w:rPr>
                <w:rFonts w:ascii="Calibri" w:hAnsi="Calibri" w:cs="Calibri"/>
                <w:lang w:val="lv-LV"/>
              </w:rPr>
            </w:pPr>
            <w:r w:rsidRPr="00423A0F">
              <w:rPr>
                <w:rFonts w:ascii="Calibri" w:hAnsi="Calibri" w:cs="Calibri"/>
                <w:lang w:val="lv-LV"/>
              </w:rPr>
              <w:lastRenderedPageBreak/>
              <w:t> </w:t>
            </w:r>
          </w:p>
        </w:tc>
        <w:tc>
          <w:tcPr>
            <w:tcW w:w="1134" w:type="dxa"/>
            <w:vMerge/>
            <w:tcBorders>
              <w:top w:val="single" w:sz="4" w:space="0" w:color="auto"/>
              <w:left w:val="single" w:sz="4" w:space="0" w:color="auto"/>
              <w:bottom w:val="single" w:sz="4" w:space="0" w:color="auto"/>
              <w:right w:val="single" w:sz="4" w:space="0" w:color="auto"/>
            </w:tcBorders>
          </w:tcPr>
          <w:p w14:paraId="7E80D2DA" w14:textId="77777777" w:rsidR="00423A0F" w:rsidRPr="00423A0F" w:rsidRDefault="00423A0F" w:rsidP="000A6C2B">
            <w:pPr>
              <w:rPr>
                <w:rFonts w:ascii="Calibri" w:hAnsi="Calibri" w:cs="Calibri"/>
                <w:lang w:val="lv-LV"/>
              </w:rPr>
            </w:pPr>
          </w:p>
        </w:tc>
      </w:tr>
      <w:tr w:rsidR="00423A0F" w:rsidRPr="00423A0F" w14:paraId="2D87F57A" w14:textId="77777777" w:rsidTr="002840D1">
        <w:trPr>
          <w:trHeight w:val="225"/>
        </w:trPr>
        <w:tc>
          <w:tcPr>
            <w:tcW w:w="1413" w:type="dxa"/>
            <w:tcBorders>
              <w:top w:val="single" w:sz="4" w:space="0" w:color="000000"/>
              <w:left w:val="single" w:sz="4" w:space="0" w:color="000000"/>
              <w:bottom w:val="single" w:sz="4" w:space="0" w:color="000000"/>
              <w:right w:val="single" w:sz="4" w:space="0" w:color="000000"/>
            </w:tcBorders>
          </w:tcPr>
          <w:p w14:paraId="1FA59C18" w14:textId="77777777" w:rsidR="00423A0F" w:rsidRPr="00423A0F" w:rsidRDefault="00423A0F" w:rsidP="000A6C2B">
            <w:pPr>
              <w:overflowPunct w:val="0"/>
              <w:jc w:val="both"/>
              <w:rPr>
                <w:rFonts w:ascii="Calibri" w:hAnsi="Calibri" w:cs="Calibri"/>
                <w:color w:val="000000"/>
                <w:kern w:val="0"/>
                <w:lang w:val="lv-LV" w:eastAsia="en-GB"/>
              </w:rPr>
            </w:pPr>
          </w:p>
        </w:tc>
        <w:tc>
          <w:tcPr>
            <w:tcW w:w="5386" w:type="dxa"/>
            <w:tcBorders>
              <w:top w:val="single" w:sz="4" w:space="0" w:color="000000"/>
              <w:left w:val="single" w:sz="4" w:space="0" w:color="000000"/>
              <w:bottom w:val="single" w:sz="4" w:space="0" w:color="000000"/>
              <w:right w:val="single" w:sz="4" w:space="0" w:color="auto"/>
            </w:tcBorders>
          </w:tcPr>
          <w:p w14:paraId="6032DD07" w14:textId="68421CE7" w:rsidR="00423A0F" w:rsidRPr="00423A0F" w:rsidRDefault="00423A0F" w:rsidP="000A6C2B">
            <w:pPr>
              <w:jc w:val="both"/>
              <w:rPr>
                <w:rFonts w:ascii="Calibri" w:hAnsi="Calibri" w:cs="Calibri"/>
                <w:lang w:val="lv-LV"/>
              </w:rPr>
            </w:pPr>
            <w:r w:rsidRPr="00423A0F">
              <w:rPr>
                <w:rFonts w:ascii="Calibri" w:hAnsi="Calibri" w:cs="Calibri"/>
                <w:lang w:val="lv-LV"/>
              </w:rPr>
              <w:t>Piegādes adrese: Rīga, Lejupes iela 3</w:t>
            </w:r>
          </w:p>
        </w:tc>
        <w:tc>
          <w:tcPr>
            <w:tcW w:w="5954" w:type="dxa"/>
            <w:tcBorders>
              <w:top w:val="single" w:sz="4" w:space="0" w:color="auto"/>
              <w:left w:val="single" w:sz="4" w:space="0" w:color="auto"/>
              <w:bottom w:val="single" w:sz="4" w:space="0" w:color="auto"/>
              <w:right w:val="single" w:sz="4" w:space="0" w:color="auto"/>
            </w:tcBorders>
          </w:tcPr>
          <w:p w14:paraId="1A563FF2" w14:textId="77777777" w:rsidR="00423A0F" w:rsidRPr="00423A0F" w:rsidRDefault="00423A0F" w:rsidP="000A6C2B">
            <w:pPr>
              <w:rPr>
                <w:rFonts w:ascii="Calibri" w:hAnsi="Calibri" w:cs="Calibri"/>
                <w:lang w:val="lv-LV"/>
              </w:rPr>
            </w:pPr>
          </w:p>
        </w:tc>
        <w:tc>
          <w:tcPr>
            <w:tcW w:w="1134" w:type="dxa"/>
            <w:vMerge/>
            <w:tcBorders>
              <w:top w:val="single" w:sz="4" w:space="0" w:color="auto"/>
              <w:left w:val="single" w:sz="4" w:space="0" w:color="auto"/>
              <w:bottom w:val="single" w:sz="4" w:space="0" w:color="auto"/>
              <w:right w:val="single" w:sz="4" w:space="0" w:color="auto"/>
            </w:tcBorders>
          </w:tcPr>
          <w:p w14:paraId="79DFD7B0" w14:textId="77777777" w:rsidR="00423A0F" w:rsidRPr="00423A0F" w:rsidRDefault="00423A0F" w:rsidP="000A6C2B">
            <w:pPr>
              <w:rPr>
                <w:rFonts w:ascii="Calibri" w:hAnsi="Calibri" w:cs="Calibri"/>
                <w:lang w:val="lv-LV"/>
              </w:rPr>
            </w:pPr>
          </w:p>
        </w:tc>
      </w:tr>
    </w:tbl>
    <w:p w14:paraId="1C5D5DA9" w14:textId="5B837ACB" w:rsidR="000D1071" w:rsidRPr="00423A0F" w:rsidRDefault="000D1071">
      <w:pPr>
        <w:widowControl/>
        <w:overflowPunct w:val="0"/>
        <w:rPr>
          <w:rFonts w:ascii="Calibri" w:hAnsi="Calibri" w:cs="Calibri"/>
          <w:sz w:val="22"/>
          <w:szCs w:val="22"/>
          <w:lang w:val="lv-LV"/>
        </w:rPr>
      </w:pPr>
    </w:p>
    <w:p w14:paraId="1DF8520D" w14:textId="32B1EAFA" w:rsidR="001A407B" w:rsidRPr="00423A0F" w:rsidRDefault="001A407B" w:rsidP="009B1BB0">
      <w:pPr>
        <w:tabs>
          <w:tab w:val="left" w:pos="1785"/>
        </w:tabs>
        <w:rPr>
          <w:rFonts w:asciiTheme="minorHAnsi" w:hAnsiTheme="minorHAnsi"/>
          <w:sz w:val="22"/>
          <w:szCs w:val="22"/>
          <w:lang w:val="lv-LV"/>
        </w:rPr>
      </w:pPr>
      <w:bookmarkStart w:id="3" w:name="_Hlk75838324"/>
      <w:r w:rsidRPr="00423A0F">
        <w:rPr>
          <w:rFonts w:asciiTheme="minorHAnsi" w:hAnsiTheme="minorHAnsi"/>
          <w:sz w:val="22"/>
          <w:szCs w:val="22"/>
          <w:lang w:val="lv-LV"/>
        </w:rPr>
        <w:t xml:space="preserve">*Norādītā cena ietver visas izmaksas, kas saistītas ar tehniskajai specifikācijai atbilstošas iekārtas piegādi, t.sk. </w:t>
      </w:r>
      <w:r w:rsidR="001C48D4" w:rsidRPr="00423A0F">
        <w:rPr>
          <w:rFonts w:asciiTheme="minorHAnsi" w:hAnsiTheme="minorHAnsi"/>
          <w:sz w:val="22"/>
          <w:szCs w:val="22"/>
          <w:lang w:val="lv-LV"/>
        </w:rPr>
        <w:t xml:space="preserve">uzstādīšanu, </w:t>
      </w:r>
      <w:r w:rsidRPr="00423A0F">
        <w:rPr>
          <w:rFonts w:asciiTheme="minorHAnsi" w:hAnsiTheme="minorHAnsi"/>
          <w:sz w:val="22"/>
          <w:szCs w:val="22"/>
          <w:lang w:val="lv-LV"/>
        </w:rPr>
        <w:t>garantijas servisa nodrošināšanu, nodokļu, nodevu, transportēšanas u.c. izmaksas, kas nepieciešamas pakalpojuma pilnīgai un kvalitatīvai sniegšanai saskaņā ar iepirkuma nolikumu un tā pielikumiem.</w:t>
      </w:r>
      <w:bookmarkEnd w:id="3"/>
    </w:p>
    <w:sectPr w:rsidR="001A407B" w:rsidRPr="00423A0F" w:rsidSect="00EE0693">
      <w:pgSz w:w="16838" w:h="11906" w:orient="landscape"/>
      <w:pgMar w:top="1134"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16CA"/>
    <w:multiLevelType w:val="multilevel"/>
    <w:tmpl w:val="E79E39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7BE410C"/>
    <w:multiLevelType w:val="multilevel"/>
    <w:tmpl w:val="BE707D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83D2F36"/>
    <w:multiLevelType w:val="hybridMultilevel"/>
    <w:tmpl w:val="1E142A56"/>
    <w:lvl w:ilvl="0" w:tplc="193EAA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B7E12"/>
    <w:multiLevelType w:val="hybridMultilevel"/>
    <w:tmpl w:val="7EF891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104CAB"/>
    <w:multiLevelType w:val="multilevel"/>
    <w:tmpl w:val="0BAAC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E0C582C"/>
    <w:multiLevelType w:val="hybridMultilevel"/>
    <w:tmpl w:val="A8FC7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C364B"/>
    <w:multiLevelType w:val="multilevel"/>
    <w:tmpl w:val="2E002648"/>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F334BCA"/>
    <w:multiLevelType w:val="multilevel"/>
    <w:tmpl w:val="9B22FC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5F05708"/>
    <w:multiLevelType w:val="hybridMultilevel"/>
    <w:tmpl w:val="0D40C4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33713440">
    <w:abstractNumId w:val="0"/>
  </w:num>
  <w:num w:numId="2" w16cid:durableId="787893551">
    <w:abstractNumId w:val="7"/>
  </w:num>
  <w:num w:numId="3" w16cid:durableId="580530389">
    <w:abstractNumId w:val="4"/>
  </w:num>
  <w:num w:numId="4" w16cid:durableId="427388218">
    <w:abstractNumId w:val="6"/>
  </w:num>
  <w:num w:numId="5" w16cid:durableId="1864174626">
    <w:abstractNumId w:val="1"/>
  </w:num>
  <w:num w:numId="6" w16cid:durableId="347954260">
    <w:abstractNumId w:val="5"/>
  </w:num>
  <w:num w:numId="7" w16cid:durableId="1229993573">
    <w:abstractNumId w:val="2"/>
  </w:num>
  <w:num w:numId="8" w16cid:durableId="1225869424">
    <w:abstractNumId w:val="3"/>
  </w:num>
  <w:num w:numId="9" w16cid:durableId="1189950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1"/>
    <w:rsid w:val="00007639"/>
    <w:rsid w:val="00052B30"/>
    <w:rsid w:val="00087DA1"/>
    <w:rsid w:val="00091159"/>
    <w:rsid w:val="000A12E8"/>
    <w:rsid w:val="000A6C2B"/>
    <w:rsid w:val="000D1071"/>
    <w:rsid w:val="000E7891"/>
    <w:rsid w:val="000F2230"/>
    <w:rsid w:val="00142B55"/>
    <w:rsid w:val="00165A26"/>
    <w:rsid w:val="00171ADA"/>
    <w:rsid w:val="001800E6"/>
    <w:rsid w:val="001A407B"/>
    <w:rsid w:val="001C48D4"/>
    <w:rsid w:val="001F6046"/>
    <w:rsid w:val="002325A0"/>
    <w:rsid w:val="002840D1"/>
    <w:rsid w:val="00303938"/>
    <w:rsid w:val="00327FBE"/>
    <w:rsid w:val="00347B01"/>
    <w:rsid w:val="0036439D"/>
    <w:rsid w:val="003957A2"/>
    <w:rsid w:val="00423A0F"/>
    <w:rsid w:val="004A4885"/>
    <w:rsid w:val="004F1CBF"/>
    <w:rsid w:val="00546E9F"/>
    <w:rsid w:val="005B19D1"/>
    <w:rsid w:val="005D5691"/>
    <w:rsid w:val="006911BB"/>
    <w:rsid w:val="006B11EA"/>
    <w:rsid w:val="006F04C8"/>
    <w:rsid w:val="006F3F3F"/>
    <w:rsid w:val="00774B7F"/>
    <w:rsid w:val="007834E1"/>
    <w:rsid w:val="007C5ADA"/>
    <w:rsid w:val="008325FB"/>
    <w:rsid w:val="00865B1D"/>
    <w:rsid w:val="009109BF"/>
    <w:rsid w:val="00937B8B"/>
    <w:rsid w:val="0094480D"/>
    <w:rsid w:val="00963D5F"/>
    <w:rsid w:val="00990AA1"/>
    <w:rsid w:val="009B1BB0"/>
    <w:rsid w:val="00A26DA3"/>
    <w:rsid w:val="00AF3B0B"/>
    <w:rsid w:val="00B117EA"/>
    <w:rsid w:val="00B454E8"/>
    <w:rsid w:val="00B77891"/>
    <w:rsid w:val="00B91DE7"/>
    <w:rsid w:val="00BA1FDD"/>
    <w:rsid w:val="00C55A8D"/>
    <w:rsid w:val="00C6153C"/>
    <w:rsid w:val="00C621DB"/>
    <w:rsid w:val="00C67E9A"/>
    <w:rsid w:val="00C97D71"/>
    <w:rsid w:val="00D23D0D"/>
    <w:rsid w:val="00D36B95"/>
    <w:rsid w:val="00DB31ED"/>
    <w:rsid w:val="00DE4C97"/>
    <w:rsid w:val="00E8682F"/>
    <w:rsid w:val="00EC1032"/>
    <w:rsid w:val="00EE0693"/>
    <w:rsid w:val="00FE3EBE"/>
    <w:rsid w:val="00FF0B2D"/>
    <w:rsid w:val="00FF373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87EA"/>
  <w15:docId w15:val="{AFA93004-2609-43BE-955B-2D5ECEC5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A1"/>
    <w:pPr>
      <w:widowControl w:val="0"/>
    </w:pPr>
    <w:rPr>
      <w:rFonts w:ascii="Times New Roman" w:eastAsia="Times New Roman" w:hAnsi="Times New Roman" w:cs="Times New Roman"/>
      <w:kern w:val="2"/>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342297"/>
    <w:rPr>
      <w:sz w:val="16"/>
      <w:szCs w:val="16"/>
    </w:rPr>
  </w:style>
  <w:style w:type="character" w:customStyle="1" w:styleId="CommentTextChar">
    <w:name w:val="Comment Text Char"/>
    <w:basedOn w:val="DefaultParagraphFont"/>
    <w:link w:val="CommentText"/>
    <w:uiPriority w:val="99"/>
    <w:qFormat/>
    <w:rsid w:val="00342297"/>
    <w:rPr>
      <w:rFonts w:ascii="Times New Roman" w:eastAsia="Times New Roman" w:hAnsi="Times New Roman" w:cs="Times New Roman"/>
      <w:kern w:val="2"/>
      <w:sz w:val="20"/>
      <w:szCs w:val="20"/>
      <w:lang w:val="en-GB" w:eastAsia="lv-LV"/>
    </w:rPr>
  </w:style>
  <w:style w:type="character" w:customStyle="1" w:styleId="CommentSubjectChar">
    <w:name w:val="Comment Subject Char"/>
    <w:basedOn w:val="CommentTextChar"/>
    <w:link w:val="CommentSubject"/>
    <w:uiPriority w:val="99"/>
    <w:semiHidden/>
    <w:qFormat/>
    <w:rsid w:val="00342297"/>
    <w:rPr>
      <w:rFonts w:ascii="Times New Roman" w:eastAsia="Times New Roman" w:hAnsi="Times New Roman" w:cs="Times New Roman"/>
      <w:b/>
      <w:bCs/>
      <w:kern w:val="2"/>
      <w:sz w:val="20"/>
      <w:szCs w:val="20"/>
      <w:lang w:val="en-GB" w:eastAsia="lv-LV"/>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val="0"/>
      <w:spacing w:after="160" w:line="259" w:lineRule="auto"/>
      <w:ind w:left="720"/>
      <w:contextualSpacing/>
    </w:pPr>
    <w:rPr>
      <w:rFonts w:asciiTheme="minorHAnsi" w:eastAsiaTheme="minorHAnsi" w:hAnsiTheme="minorHAnsi" w:cstheme="minorBidi"/>
      <w:kern w:val="0"/>
      <w:sz w:val="22"/>
      <w:szCs w:val="22"/>
      <w:lang w:val="lv-LV" w:eastAsia="en-US"/>
    </w:rPr>
  </w:style>
  <w:style w:type="paragraph" w:styleId="CommentText">
    <w:name w:val="annotation text"/>
    <w:basedOn w:val="Normal"/>
    <w:link w:val="CommentTextChar"/>
    <w:uiPriority w:val="99"/>
    <w:unhideWhenUsed/>
    <w:qFormat/>
    <w:rsid w:val="00342297"/>
  </w:style>
  <w:style w:type="paragraph" w:styleId="CommentSubject">
    <w:name w:val="annotation subject"/>
    <w:basedOn w:val="CommentText"/>
    <w:next w:val="CommentText"/>
    <w:link w:val="CommentSubjectChar"/>
    <w:uiPriority w:val="99"/>
    <w:semiHidden/>
    <w:unhideWhenUsed/>
    <w:qFormat/>
    <w:rsid w:val="00342297"/>
    <w:rPr>
      <w:b/>
      <w:bCs/>
    </w:rPr>
  </w:style>
  <w:style w:type="paragraph" w:styleId="Revision">
    <w:name w:val="Revision"/>
    <w:hidden/>
    <w:uiPriority w:val="99"/>
    <w:semiHidden/>
    <w:rsid w:val="00EC1032"/>
    <w:pPr>
      <w:suppressAutoHyphens w:val="0"/>
    </w:pPr>
    <w:rPr>
      <w:rFonts w:ascii="Times New Roman" w:eastAsia="Times New Roman" w:hAnsi="Times New Roman" w:cs="Times New Roman"/>
      <w:kern w:val="2"/>
      <w:sz w:val="20"/>
      <w:szCs w:val="20"/>
      <w:lang w:val="en-GB" w:eastAsia="lv-LV"/>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1F6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A7845-6B8E-4956-AF5C-BC8EBF6C4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9996</Words>
  <Characters>5698</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TS</vt:lpstr>
      <vt:lpstr/>
    </vt:vector>
  </TitlesOfParts>
  <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dc:description/>
  <cp:lastModifiedBy>Kristīne Rūmniece-Pakule</cp:lastModifiedBy>
  <cp:revision>35</cp:revision>
  <dcterms:created xsi:type="dcterms:W3CDTF">2025-11-05T09:28:00Z</dcterms:created>
  <dcterms:modified xsi:type="dcterms:W3CDTF">2025-11-14T14:04:00Z</dcterms:modified>
  <dc:language>en-US</dc:language>
</cp:coreProperties>
</file>