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0B60C" w14:textId="77777777" w:rsidR="006F40B2" w:rsidRPr="005C4CF7" w:rsidRDefault="006F40B2" w:rsidP="006F40B2">
      <w:pPr>
        <w:pStyle w:val="Subtitle"/>
      </w:pPr>
      <w:r w:rsidRPr="005C4CF7">
        <w:t>PIETEIKUMS</w:t>
      </w:r>
    </w:p>
    <w:p w14:paraId="4E24C1E0" w14:textId="5D369C61" w:rsidR="006F40B2" w:rsidRPr="005C4CF7" w:rsidRDefault="006F40B2" w:rsidP="006F40B2">
      <w:pPr>
        <w:jc w:val="center"/>
        <w:rPr>
          <w:b/>
          <w:bCs/>
          <w:lang w:val="lv-LV"/>
        </w:rPr>
      </w:pPr>
      <w:r w:rsidRPr="005C4CF7">
        <w:rPr>
          <w:b/>
          <w:bCs/>
          <w:lang w:val="lv-LV"/>
        </w:rPr>
        <w:t xml:space="preserve">par piedalīšanos </w:t>
      </w:r>
      <w:r w:rsidR="001F4AB8">
        <w:rPr>
          <w:b/>
          <w:bCs/>
          <w:lang w:val="lv-LV"/>
        </w:rPr>
        <w:t>atklātā konkursā</w:t>
      </w:r>
    </w:p>
    <w:p w14:paraId="732E8E35" w14:textId="70E98AEA" w:rsidR="006F40B2" w:rsidRPr="00C14BBC" w:rsidRDefault="005108B0" w:rsidP="006F40B2">
      <w:pPr>
        <w:jc w:val="center"/>
        <w:rPr>
          <w:b/>
          <w:lang w:val="lv-LV" w:eastAsia="ru-RU"/>
        </w:rPr>
      </w:pPr>
      <w:r w:rsidRPr="005108B0">
        <w:rPr>
          <w:b/>
          <w:bCs/>
          <w:iCs/>
          <w:lang w:val="lv-LV"/>
        </w:rPr>
        <w:t>„</w:t>
      </w:r>
      <w:r w:rsidR="00D8594E" w:rsidRPr="00D8594E">
        <w:rPr>
          <w:b/>
          <w:iCs/>
          <w:sz w:val="22"/>
          <w:szCs w:val="22"/>
        </w:rPr>
        <w:t>Reaģenti SARS-CoV-2, gripas A un B un RSV vienlaicīgai noteikšanai (ar iekārtu)</w:t>
      </w:r>
      <w:r w:rsidRPr="005108B0">
        <w:rPr>
          <w:b/>
          <w:bCs/>
          <w:iCs/>
          <w:lang w:val="lv-LV"/>
        </w:rPr>
        <w:t>”</w:t>
      </w:r>
    </w:p>
    <w:p w14:paraId="5C126D4E" w14:textId="4EC88ED1" w:rsidR="006F40B2" w:rsidRPr="005C4CF7" w:rsidRDefault="00B6608F" w:rsidP="006F40B2">
      <w:pPr>
        <w:jc w:val="center"/>
        <w:rPr>
          <w:b/>
          <w:lang w:val="lv-LV" w:eastAsia="ru-RU"/>
        </w:rPr>
      </w:pPr>
      <w:r>
        <w:rPr>
          <w:b/>
          <w:lang w:val="lv-LV"/>
        </w:rPr>
        <w:t>Id.</w:t>
      </w:r>
      <w:r w:rsidR="006F40B2" w:rsidRPr="005C4CF7">
        <w:rPr>
          <w:b/>
          <w:lang w:val="lv-LV"/>
        </w:rPr>
        <w:t xml:space="preserve"> Nr. </w:t>
      </w:r>
      <w:r w:rsidR="006F40B2" w:rsidRPr="005C4CF7">
        <w:rPr>
          <w:b/>
          <w:lang w:val="lv-LV" w:eastAsia="ru-RU"/>
        </w:rPr>
        <w:t>RAKUS 2</w:t>
      </w:r>
      <w:r w:rsidR="00352C93">
        <w:rPr>
          <w:b/>
          <w:lang w:val="lv-LV" w:eastAsia="ru-RU"/>
        </w:rPr>
        <w:t>02</w:t>
      </w:r>
      <w:r w:rsidR="00684B39">
        <w:rPr>
          <w:b/>
          <w:lang w:val="lv-LV" w:eastAsia="ru-RU"/>
        </w:rPr>
        <w:t>5</w:t>
      </w:r>
      <w:r w:rsidR="006F40B2" w:rsidRPr="005C4CF7">
        <w:rPr>
          <w:b/>
          <w:lang w:val="lv-LV" w:eastAsia="ru-RU"/>
        </w:rPr>
        <w:t>/</w:t>
      </w:r>
      <w:r w:rsidR="00A920C0">
        <w:rPr>
          <w:b/>
          <w:lang w:val="lv-LV" w:eastAsia="ru-RU"/>
        </w:rPr>
        <w:t>1</w:t>
      </w:r>
      <w:r w:rsidR="00D8594E">
        <w:rPr>
          <w:b/>
          <w:lang w:val="lv-LV" w:eastAsia="ru-RU"/>
        </w:rPr>
        <w:t>70</w:t>
      </w:r>
    </w:p>
    <w:p w14:paraId="49F83276" w14:textId="77777777" w:rsidR="006F40B2" w:rsidRPr="005C4CF7" w:rsidRDefault="006F40B2" w:rsidP="006F40B2">
      <w:pPr>
        <w:jc w:val="center"/>
        <w:rPr>
          <w:b/>
          <w:lang w:val="lv-LV"/>
        </w:rPr>
      </w:pPr>
    </w:p>
    <w:p w14:paraId="0C05BDB3" w14:textId="793B16C6" w:rsidR="00AD4133" w:rsidRDefault="000B36CC" w:rsidP="000B36CC">
      <w:pPr>
        <w:tabs>
          <w:tab w:val="left" w:pos="7908"/>
        </w:tabs>
        <w:rPr>
          <w:lang w:val="lv-LV"/>
        </w:rPr>
      </w:pPr>
      <w:r>
        <w:rPr>
          <w:lang w:val="lv-LV"/>
        </w:rPr>
        <w:tab/>
      </w:r>
    </w:p>
    <w:p w14:paraId="51B4ACA3" w14:textId="24C803CB" w:rsidR="006F40B2" w:rsidRPr="001F58B1" w:rsidRDefault="006F40B2" w:rsidP="001F58B1">
      <w:pPr>
        <w:rPr>
          <w:lang w:val="lv-LV"/>
        </w:rPr>
      </w:pPr>
      <w:r w:rsidRPr="001F58B1">
        <w:rPr>
          <w:lang w:val="lv-LV"/>
        </w:rPr>
        <w:t xml:space="preserve">Pretendents, __________________________________________________________, </w:t>
      </w:r>
    </w:p>
    <w:p w14:paraId="1B4FC5E7" w14:textId="77777777" w:rsidR="006F40B2" w:rsidRPr="0000224D" w:rsidRDefault="006F40B2" w:rsidP="006F40B2">
      <w:pPr>
        <w:ind w:left="2160" w:firstLine="720"/>
        <w:rPr>
          <w:i/>
          <w:sz w:val="22"/>
          <w:lang w:val="lv-LV"/>
        </w:rPr>
      </w:pPr>
      <w:r w:rsidRPr="0000224D">
        <w:rPr>
          <w:i/>
          <w:sz w:val="22"/>
          <w:lang w:val="lv-LV"/>
        </w:rPr>
        <w:t>(pretendenta pilns nosaukums)</w:t>
      </w:r>
    </w:p>
    <w:p w14:paraId="5E67FCD8" w14:textId="77777777" w:rsidR="006F40B2" w:rsidRPr="005C4CF7" w:rsidRDefault="006F40B2" w:rsidP="006F40B2">
      <w:pPr>
        <w:rPr>
          <w:lang w:val="lv-LV"/>
        </w:rPr>
      </w:pPr>
      <w:r w:rsidRPr="005C4CF7">
        <w:rPr>
          <w:lang w:val="lv-LV"/>
        </w:rPr>
        <w:t>vienotais reģ. Nr. ___________________,</w:t>
      </w:r>
    </w:p>
    <w:p w14:paraId="565BC0B6" w14:textId="77777777" w:rsidR="006F40B2" w:rsidRPr="005C4CF7" w:rsidRDefault="006F40B2" w:rsidP="006F40B2">
      <w:pPr>
        <w:rPr>
          <w:lang w:val="lv-LV"/>
        </w:rPr>
      </w:pPr>
    </w:p>
    <w:p w14:paraId="18FCE295" w14:textId="77777777" w:rsidR="006F40B2" w:rsidRPr="005C4CF7" w:rsidRDefault="006F40B2" w:rsidP="006F40B2">
      <w:pPr>
        <w:rPr>
          <w:lang w:val="lv-LV"/>
        </w:rPr>
      </w:pPr>
      <w:r w:rsidRPr="005C4CF7">
        <w:rPr>
          <w:lang w:val="lv-LV"/>
        </w:rPr>
        <w:t>juridiskā adrese ______________________________________, LV-____,</w:t>
      </w:r>
    </w:p>
    <w:p w14:paraId="388D2726" w14:textId="77777777" w:rsidR="006F40B2" w:rsidRPr="005C4CF7" w:rsidRDefault="006F40B2" w:rsidP="006F40B2">
      <w:pPr>
        <w:rPr>
          <w:lang w:val="lv-LV"/>
        </w:rPr>
      </w:pPr>
    </w:p>
    <w:p w14:paraId="1A23BF6A" w14:textId="0F901F31" w:rsidR="006F40B2" w:rsidRPr="005C4CF7" w:rsidRDefault="006F40B2" w:rsidP="00A90A0F">
      <w:pPr>
        <w:jc w:val="both"/>
        <w:rPr>
          <w:lang w:val="lv-LV"/>
        </w:rPr>
      </w:pPr>
      <w:r w:rsidRPr="005C4CF7">
        <w:rPr>
          <w:lang w:val="lv-LV"/>
        </w:rPr>
        <w:t>tālr. ___________, fakss ___________, e- pasts:____________________</w:t>
      </w:r>
      <w:r w:rsidR="00A90A0F">
        <w:rPr>
          <w:lang w:val="lv-LV"/>
        </w:rPr>
        <w:t xml:space="preserve"> </w:t>
      </w:r>
      <w:r w:rsidR="00A90A0F" w:rsidRPr="00A90A0F">
        <w:rPr>
          <w:i/>
          <w:lang w:val="lv-LV"/>
        </w:rPr>
        <w:t>(piekrītu, ka norādītā e-pasta adrese tiks izmantota saziņai iepirkuma procedūras gaitā, t.sk. iepirkuma rezultātu paziņošanai)</w:t>
      </w:r>
      <w:r w:rsidR="00A90A0F">
        <w:rPr>
          <w:lang w:val="lv-LV"/>
        </w:rPr>
        <w:t>,</w:t>
      </w:r>
    </w:p>
    <w:p w14:paraId="6872FA7B" w14:textId="77777777" w:rsidR="006F40B2" w:rsidRPr="005C4CF7" w:rsidRDefault="006F40B2" w:rsidP="006F40B2">
      <w:pPr>
        <w:rPr>
          <w:lang w:val="lv-LV"/>
        </w:rPr>
      </w:pPr>
    </w:p>
    <w:p w14:paraId="1E002AA2" w14:textId="77777777" w:rsidR="006F40B2" w:rsidRPr="005C4CF7" w:rsidRDefault="006F40B2" w:rsidP="006F40B2">
      <w:pPr>
        <w:tabs>
          <w:tab w:val="left" w:leader="underscore" w:pos="3969"/>
        </w:tabs>
        <w:rPr>
          <w:lang w:val="lv-LV"/>
        </w:rPr>
      </w:pPr>
      <w:r w:rsidRPr="005C4CF7">
        <w:rPr>
          <w:lang w:val="lv-LV"/>
        </w:rPr>
        <w:t xml:space="preserve">Banka: AS </w:t>
      </w:r>
      <w:r w:rsidRPr="005C4CF7">
        <w:rPr>
          <w:lang w:val="lv-LV"/>
        </w:rPr>
        <w:tab/>
        <w:t>,</w:t>
      </w:r>
    </w:p>
    <w:p w14:paraId="07705C8D" w14:textId="77777777" w:rsidR="006F40B2" w:rsidRPr="005C4CF7" w:rsidRDefault="006F40B2" w:rsidP="006F40B2">
      <w:pPr>
        <w:rPr>
          <w:lang w:val="lv-LV"/>
        </w:rPr>
      </w:pPr>
    </w:p>
    <w:p w14:paraId="7C9B3C93" w14:textId="77777777" w:rsidR="006F40B2" w:rsidRPr="005C4CF7" w:rsidRDefault="006F40B2" w:rsidP="006F40B2">
      <w:pPr>
        <w:tabs>
          <w:tab w:val="left" w:leader="underscore" w:pos="3969"/>
        </w:tabs>
        <w:rPr>
          <w:lang w:val="lv-LV"/>
        </w:rPr>
      </w:pPr>
      <w:r w:rsidRPr="005C4CF7">
        <w:rPr>
          <w:lang w:val="lv-LV"/>
        </w:rPr>
        <w:t xml:space="preserve">Bankas kods: </w:t>
      </w:r>
      <w:r w:rsidRPr="005C4CF7">
        <w:rPr>
          <w:lang w:val="lv-LV"/>
        </w:rPr>
        <w:tab/>
        <w:t>,</w:t>
      </w:r>
    </w:p>
    <w:p w14:paraId="6A6FCBCF" w14:textId="77777777" w:rsidR="006F40B2" w:rsidRPr="005C4CF7" w:rsidRDefault="006F40B2" w:rsidP="006F40B2">
      <w:pPr>
        <w:rPr>
          <w:lang w:val="lv-LV"/>
        </w:rPr>
      </w:pPr>
    </w:p>
    <w:p w14:paraId="5DEAC081" w14:textId="77777777" w:rsidR="006F40B2" w:rsidRPr="005C4CF7" w:rsidRDefault="006F40B2" w:rsidP="006F40B2">
      <w:pPr>
        <w:tabs>
          <w:tab w:val="left" w:leader="underscore" w:pos="3969"/>
        </w:tabs>
        <w:rPr>
          <w:lang w:val="lv-LV"/>
        </w:rPr>
      </w:pPr>
      <w:r w:rsidRPr="005C4CF7">
        <w:rPr>
          <w:lang w:val="lv-LV"/>
        </w:rPr>
        <w:t xml:space="preserve">Konta Nr. </w:t>
      </w:r>
      <w:r w:rsidRPr="005C4CF7">
        <w:rPr>
          <w:lang w:val="lv-LV"/>
        </w:rPr>
        <w:tab/>
        <w:t>,</w:t>
      </w:r>
    </w:p>
    <w:p w14:paraId="11E7FBD1" w14:textId="77777777" w:rsidR="006F40B2" w:rsidRPr="005C4CF7" w:rsidRDefault="006F40B2" w:rsidP="006F40B2">
      <w:pPr>
        <w:rPr>
          <w:lang w:val="lv-LV"/>
        </w:rPr>
      </w:pPr>
    </w:p>
    <w:p w14:paraId="0BB44A6F" w14:textId="77777777" w:rsidR="006F40B2" w:rsidRPr="005C4CF7" w:rsidRDefault="006F40B2" w:rsidP="006F40B2">
      <w:pPr>
        <w:rPr>
          <w:lang w:val="lv-LV"/>
        </w:rPr>
      </w:pPr>
      <w:r w:rsidRPr="005C4CF7">
        <w:rPr>
          <w:lang w:val="lv-LV"/>
        </w:rPr>
        <w:t>tā _______________________________________________________________ personā</w:t>
      </w:r>
    </w:p>
    <w:p w14:paraId="1E983F12" w14:textId="77777777" w:rsidR="006F40B2" w:rsidRPr="0000224D" w:rsidRDefault="006F40B2" w:rsidP="006F40B2">
      <w:pPr>
        <w:ind w:left="1440" w:firstLine="720"/>
        <w:rPr>
          <w:i/>
          <w:sz w:val="22"/>
          <w:lang w:val="lv-LV"/>
        </w:rPr>
      </w:pPr>
      <w:r w:rsidRPr="0000224D">
        <w:rPr>
          <w:i/>
          <w:sz w:val="22"/>
          <w:lang w:val="lv-LV"/>
        </w:rPr>
        <w:t>(pretendenta pārstāvja amats, vārds, uzvārds)</w:t>
      </w:r>
    </w:p>
    <w:p w14:paraId="069277BA" w14:textId="77777777" w:rsidR="00AD4133" w:rsidRDefault="00AD4133" w:rsidP="006F40B2">
      <w:pPr>
        <w:spacing w:line="264" w:lineRule="auto"/>
        <w:rPr>
          <w:lang w:val="lv-LV"/>
        </w:rPr>
      </w:pPr>
    </w:p>
    <w:p w14:paraId="282BD53A" w14:textId="3B1B7482" w:rsidR="006F40B2" w:rsidRPr="005C4CF7" w:rsidRDefault="006F40B2" w:rsidP="006F40B2">
      <w:pPr>
        <w:spacing w:line="264" w:lineRule="auto"/>
        <w:rPr>
          <w:lang w:val="lv-LV"/>
        </w:rPr>
      </w:pPr>
      <w:r w:rsidRPr="005C4CF7">
        <w:rPr>
          <w:lang w:val="lv-LV"/>
        </w:rPr>
        <w:t>ar šī pieteikuma iesniegšanu</w:t>
      </w:r>
      <w:r w:rsidR="0000224D">
        <w:rPr>
          <w:lang w:val="lv-LV"/>
        </w:rPr>
        <w:t xml:space="preserve"> apliecina, ka</w:t>
      </w:r>
      <w:r w:rsidRPr="005C4CF7">
        <w:rPr>
          <w:lang w:val="lv-LV"/>
        </w:rPr>
        <w:t>:</w:t>
      </w:r>
    </w:p>
    <w:p w14:paraId="651C0DEC" w14:textId="3E9A3885" w:rsidR="00C14BBC" w:rsidRPr="000808BB" w:rsidRDefault="00C14BBC" w:rsidP="004C6753">
      <w:pPr>
        <w:pStyle w:val="ListParagraph"/>
        <w:numPr>
          <w:ilvl w:val="0"/>
          <w:numId w:val="7"/>
        </w:numPr>
        <w:spacing w:before="120" w:after="120"/>
        <w:jc w:val="both"/>
        <w:rPr>
          <w:b/>
          <w:lang w:val="lv-LV"/>
        </w:rPr>
      </w:pPr>
      <w:r w:rsidRPr="000808BB">
        <w:rPr>
          <w:lang w:val="lv-LV"/>
        </w:rPr>
        <w:t>pie</w:t>
      </w:r>
      <w:r w:rsidR="0000224D">
        <w:rPr>
          <w:lang w:val="lv-LV"/>
        </w:rPr>
        <w:t>sakās</w:t>
      </w:r>
      <w:r w:rsidRPr="000808BB">
        <w:rPr>
          <w:lang w:val="lv-LV"/>
        </w:rPr>
        <w:t xml:space="preserve"> piedalīties </w:t>
      </w:r>
      <w:r w:rsidR="001F4AB8">
        <w:rPr>
          <w:lang w:val="lv-LV"/>
        </w:rPr>
        <w:t>atklātā konkursā</w:t>
      </w:r>
      <w:r w:rsidRPr="000808BB">
        <w:rPr>
          <w:lang w:val="lv-LV"/>
        </w:rPr>
        <w:t xml:space="preserve"> </w:t>
      </w:r>
      <w:r w:rsidR="005108B0" w:rsidRPr="005108B0">
        <w:rPr>
          <w:b/>
          <w:bCs/>
          <w:iCs/>
          <w:lang w:val="lv-LV"/>
        </w:rPr>
        <w:t>„</w:t>
      </w:r>
      <w:r w:rsidR="00D8594E" w:rsidRPr="00D8594E">
        <w:rPr>
          <w:b/>
          <w:iCs/>
          <w:lang w:val="lv-LV"/>
        </w:rPr>
        <w:t>Reaģenti SARS-CoV-2, gripas A un B un RSV vienlaicīgai noteikšanai (ar iekārtu)</w:t>
      </w:r>
      <w:r w:rsidR="005108B0" w:rsidRPr="005108B0">
        <w:rPr>
          <w:b/>
          <w:bCs/>
          <w:iCs/>
          <w:lang w:val="lv-LV"/>
        </w:rPr>
        <w:t>”</w:t>
      </w:r>
      <w:r w:rsidRPr="000808BB">
        <w:rPr>
          <w:b/>
          <w:lang w:val="lv-LV"/>
        </w:rPr>
        <w:t>,</w:t>
      </w:r>
      <w:r w:rsidRPr="000808BB">
        <w:rPr>
          <w:lang w:val="lv-LV"/>
        </w:rPr>
        <w:t xml:space="preserve"> </w:t>
      </w:r>
      <w:r w:rsidR="00B6608F">
        <w:rPr>
          <w:b/>
          <w:lang w:val="lv-LV"/>
        </w:rPr>
        <w:t>id.</w:t>
      </w:r>
      <w:r w:rsidRPr="000808BB">
        <w:rPr>
          <w:b/>
          <w:lang w:val="lv-LV"/>
        </w:rPr>
        <w:t xml:space="preserve"> Nr. RAKUS 202</w:t>
      </w:r>
      <w:r w:rsidR="00684B39">
        <w:rPr>
          <w:b/>
          <w:lang w:val="lv-LV"/>
        </w:rPr>
        <w:t>5</w:t>
      </w:r>
      <w:r w:rsidRPr="000808BB">
        <w:rPr>
          <w:b/>
          <w:lang w:val="lv-LV"/>
        </w:rPr>
        <w:t>/</w:t>
      </w:r>
      <w:r w:rsidR="00A920C0">
        <w:rPr>
          <w:b/>
          <w:lang w:val="lv-LV"/>
        </w:rPr>
        <w:t>1</w:t>
      </w:r>
      <w:r w:rsidR="00D8594E">
        <w:rPr>
          <w:b/>
          <w:lang w:val="lv-LV"/>
        </w:rPr>
        <w:t>70</w:t>
      </w:r>
      <w:r w:rsidRPr="000808BB">
        <w:rPr>
          <w:lang w:val="lv-LV"/>
        </w:rPr>
        <w:t>, ievērojot</w:t>
      </w:r>
      <w:r w:rsidR="001F4AB8">
        <w:rPr>
          <w:lang w:val="lv-LV"/>
        </w:rPr>
        <w:t xml:space="preserve"> atklāta konkursa</w:t>
      </w:r>
      <w:r w:rsidRPr="000808BB">
        <w:rPr>
          <w:lang w:val="lv-LV"/>
        </w:rPr>
        <w:t xml:space="preserve"> Nolikuma prasības;</w:t>
      </w:r>
    </w:p>
    <w:p w14:paraId="7418F367" w14:textId="4BC69FB0" w:rsidR="00C14BBC" w:rsidRPr="00C14BBC" w:rsidRDefault="001F4AB8" w:rsidP="000808BB">
      <w:pPr>
        <w:numPr>
          <w:ilvl w:val="0"/>
          <w:numId w:val="7"/>
        </w:numPr>
        <w:spacing w:before="120" w:after="120"/>
        <w:jc w:val="both"/>
        <w:rPr>
          <w:lang w:val="lv-LV"/>
        </w:rPr>
      </w:pPr>
      <w:r>
        <w:rPr>
          <w:lang w:val="lv-LV"/>
        </w:rPr>
        <w:t>atklāta konkursa</w:t>
      </w:r>
      <w:r w:rsidR="00C14BBC">
        <w:rPr>
          <w:lang w:val="lv-LV"/>
        </w:rPr>
        <w:t xml:space="preserve"> N</w:t>
      </w:r>
      <w:r w:rsidR="00C14BBC" w:rsidRPr="00C14BBC">
        <w:rPr>
          <w:lang w:val="lv-LV"/>
        </w:rPr>
        <w:t>olikuma prasības</w:t>
      </w:r>
      <w:r w:rsidR="0000224D">
        <w:rPr>
          <w:lang w:val="lv-LV"/>
        </w:rPr>
        <w:t xml:space="preserve"> tam </w:t>
      </w:r>
      <w:r w:rsidR="00C14BBC" w:rsidRPr="00C14BBC">
        <w:rPr>
          <w:lang w:val="lv-LV"/>
        </w:rPr>
        <w:t>ir zināmas un saprotamas pilnībā, iebildumu un pretenziju nav;</w:t>
      </w:r>
    </w:p>
    <w:p w14:paraId="038A5514" w14:textId="08C97CA1" w:rsidR="000808BB" w:rsidRDefault="000808BB" w:rsidP="000808BB">
      <w:pPr>
        <w:numPr>
          <w:ilvl w:val="0"/>
          <w:numId w:val="7"/>
        </w:numPr>
        <w:spacing w:before="120" w:after="120"/>
        <w:jc w:val="both"/>
        <w:rPr>
          <w:lang w:val="lv-LV"/>
        </w:rPr>
      </w:pPr>
      <w:r w:rsidRPr="005C4CF7">
        <w:rPr>
          <w:lang w:val="lv-LV"/>
        </w:rPr>
        <w:t xml:space="preserve">atzīst sava pieteikuma un piedāvājuma spēkā esamību līdz iepirkuma komisijas lēmuma pieņemšanai, bet gadījumā, ja tiek atzīts par uzvarētāju </w:t>
      </w:r>
      <w:r w:rsidR="0000224D">
        <w:rPr>
          <w:lang w:val="lv-LV"/>
        </w:rPr>
        <w:t>–</w:t>
      </w:r>
      <w:r w:rsidRPr="005C4CF7">
        <w:rPr>
          <w:lang w:val="lv-LV"/>
        </w:rPr>
        <w:t xml:space="preserve"> līdz līguma noslēgšanai;</w:t>
      </w:r>
    </w:p>
    <w:p w14:paraId="7D9950A0" w14:textId="305EF8DD" w:rsidR="006F40B2" w:rsidRPr="005C4CF7" w:rsidRDefault="00FB7F14" w:rsidP="000808BB">
      <w:pPr>
        <w:numPr>
          <w:ilvl w:val="0"/>
          <w:numId w:val="7"/>
        </w:numPr>
        <w:spacing w:before="120" w:after="120"/>
        <w:jc w:val="both"/>
        <w:rPr>
          <w:lang w:val="lv-LV"/>
        </w:rPr>
      </w:pPr>
      <w:r>
        <w:rPr>
          <w:lang w:val="lv-LV"/>
        </w:rPr>
        <w:t xml:space="preserve">apņemas, </w:t>
      </w:r>
      <w:r w:rsidR="006F40B2" w:rsidRPr="005C4CF7">
        <w:rPr>
          <w:lang w:val="lv-LV"/>
        </w:rPr>
        <w:t xml:space="preserve">ja tiek atzīts par uzvarētāju, slēgt iepirkuma līgumu un izpildīt visus līguma noteikumus saskaņā ar </w:t>
      </w:r>
      <w:r w:rsidR="001F4AB8">
        <w:rPr>
          <w:lang w:val="lv-LV"/>
        </w:rPr>
        <w:t xml:space="preserve">atklāta konkursa </w:t>
      </w:r>
      <w:r w:rsidR="006F40B2" w:rsidRPr="000D2D83">
        <w:rPr>
          <w:lang w:val="lv-LV"/>
        </w:rPr>
        <w:t xml:space="preserve">Nolikuma </w:t>
      </w:r>
      <w:r w:rsidR="000D2D83" w:rsidRPr="000D2D83">
        <w:rPr>
          <w:lang w:val="lv-LV"/>
        </w:rPr>
        <w:t>pielikumu Nr.</w:t>
      </w:r>
      <w:r w:rsidR="00B67F07">
        <w:rPr>
          <w:lang w:val="lv-LV"/>
        </w:rPr>
        <w:t> </w:t>
      </w:r>
      <w:r w:rsidR="00AF6076">
        <w:rPr>
          <w:lang w:val="lv-LV"/>
        </w:rPr>
        <w:t>5</w:t>
      </w:r>
      <w:r w:rsidR="003552A4">
        <w:rPr>
          <w:lang w:val="lv-LV"/>
        </w:rPr>
        <w:t>/pielikumu Nr. 6</w:t>
      </w:r>
      <w:r w:rsidR="004D171E">
        <w:rPr>
          <w:lang w:val="lv-LV"/>
        </w:rPr>
        <w:t>;</w:t>
      </w:r>
    </w:p>
    <w:p w14:paraId="2342B092" w14:textId="61D6EB51" w:rsidR="0000224D" w:rsidRDefault="0000224D" w:rsidP="0000224D">
      <w:pPr>
        <w:numPr>
          <w:ilvl w:val="0"/>
          <w:numId w:val="8"/>
        </w:numPr>
        <w:spacing w:before="120" w:after="120"/>
        <w:jc w:val="both"/>
        <w:rPr>
          <w:lang w:val="lv-LV"/>
        </w:rPr>
      </w:pPr>
      <w:r w:rsidRPr="0000224D">
        <w:rPr>
          <w:lang w:val="lv-LV"/>
        </w:rPr>
        <w:t xml:space="preserve">uz to neattiecas Publisko iepirkumu likuma 42. panta </w:t>
      </w:r>
      <w:r w:rsidR="009C42C1">
        <w:rPr>
          <w:lang w:val="lv-LV"/>
        </w:rPr>
        <w:t xml:space="preserve">otrās daļas </w:t>
      </w:r>
      <w:r w:rsidRPr="0000224D">
        <w:rPr>
          <w:lang w:val="lv-LV"/>
        </w:rPr>
        <w:t xml:space="preserve">izslēgšanas noteikumi; </w:t>
      </w:r>
    </w:p>
    <w:p w14:paraId="6D4BBC8D" w14:textId="60A8E793" w:rsidR="00402E21" w:rsidRPr="00402E21" w:rsidRDefault="00402E21" w:rsidP="00402E21">
      <w:pPr>
        <w:numPr>
          <w:ilvl w:val="0"/>
          <w:numId w:val="8"/>
        </w:numPr>
        <w:spacing w:before="120" w:after="120"/>
        <w:jc w:val="both"/>
        <w:rPr>
          <w:lang w:val="lv-LV"/>
        </w:rPr>
      </w:pPr>
      <w:r w:rsidRPr="00402E21">
        <w:rPr>
          <w:rFonts w:eastAsia="Calibri"/>
          <w:lang w:val="lv-LV" w:eastAsia="lv-LV"/>
        </w:rPr>
        <w:t xml:space="preserve">pretendents vai personu apvienība vai arī Latvijā reģistrēta pretendenta vairāk kā 25 procentu kapitāla daļu īpašnieks vai turētājs </w:t>
      </w:r>
      <w:r w:rsidRPr="00402E21">
        <w:rPr>
          <w:rFonts w:eastAsia="Calibri"/>
          <w:u w:val="single"/>
          <w:lang w:val="lv-LV" w:eastAsia="lv-LV"/>
        </w:rPr>
        <w:t>nav</w:t>
      </w:r>
      <w:r w:rsidRPr="00402E21">
        <w:rPr>
          <w:rFonts w:eastAsia="Calibri"/>
          <w:lang w:val="lv-LV" w:eastAsia="lv-LV"/>
        </w:rPr>
        <w:t xml:space="preserve"> ārzonā reģistrēta juridiskā persona vai personu apvienība</w:t>
      </w:r>
      <w:r w:rsidRPr="00402E21">
        <w:rPr>
          <w:rStyle w:val="FootnoteReference"/>
          <w:rFonts w:eastAsia="Calibri"/>
          <w:lang w:val="lv-LV" w:eastAsia="lv-LV"/>
        </w:rPr>
        <w:footnoteReference w:id="1"/>
      </w:r>
      <w:r w:rsidRPr="00402E21">
        <w:rPr>
          <w:rFonts w:eastAsia="Calibri"/>
          <w:lang w:val="lv-LV" w:eastAsia="lv-LV"/>
        </w:rPr>
        <w:t>;</w:t>
      </w:r>
    </w:p>
    <w:p w14:paraId="2D660479" w14:textId="057B6EA4" w:rsidR="0000224D" w:rsidRDefault="0000224D" w:rsidP="002B5576">
      <w:pPr>
        <w:numPr>
          <w:ilvl w:val="0"/>
          <w:numId w:val="8"/>
        </w:numPr>
        <w:spacing w:before="120" w:after="120"/>
        <w:jc w:val="both"/>
        <w:rPr>
          <w:lang w:val="lv-LV"/>
        </w:rPr>
      </w:pPr>
      <w:r w:rsidRPr="0000224D">
        <w:rPr>
          <w:lang w:val="lv-LV"/>
        </w:rPr>
        <w:t xml:space="preserve">pret to nav noteiktas starptautiskās vai nacionālās sankcijas vai būtiskas finanšu un kapitāla tirgus intereses ietekmējošas Eiropas Savienības vai Ziemeļatlantijas līguma organizācijas dalībvalsts noteiktās sankcijas, kuras </w:t>
      </w:r>
      <w:r w:rsidR="00D21C28">
        <w:rPr>
          <w:lang w:val="lv-LV"/>
        </w:rPr>
        <w:t xml:space="preserve">var </w:t>
      </w:r>
      <w:r w:rsidRPr="0000224D">
        <w:rPr>
          <w:lang w:val="lv-LV"/>
        </w:rPr>
        <w:t>ietekmē</w:t>
      </w:r>
      <w:r w:rsidR="00D21C28">
        <w:rPr>
          <w:lang w:val="lv-LV"/>
        </w:rPr>
        <w:t>t</w:t>
      </w:r>
      <w:r w:rsidRPr="0000224D">
        <w:rPr>
          <w:lang w:val="lv-LV"/>
        </w:rPr>
        <w:t xml:space="preserve"> līguma izpildi atbilstoši Starptautisko un Latvijas Republikas nacionālo sankciju likuma 11</w:t>
      </w:r>
      <w:r w:rsidRPr="002B5576">
        <w:rPr>
          <w:vertAlign w:val="superscript"/>
          <w:lang w:val="lv-LV"/>
        </w:rPr>
        <w:t>1</w:t>
      </w:r>
      <w:r w:rsidRPr="0000224D">
        <w:rPr>
          <w:lang w:val="lv-LV"/>
        </w:rPr>
        <w:t>.pantā noteiktajam</w:t>
      </w:r>
      <w:r w:rsidR="00EC3BA7">
        <w:rPr>
          <w:lang w:val="lv-LV"/>
        </w:rPr>
        <w:t>;</w:t>
      </w:r>
    </w:p>
    <w:p w14:paraId="59B13130" w14:textId="5A94063C" w:rsidR="00EC3BA7" w:rsidRDefault="00EC3BA7" w:rsidP="00EC3BA7">
      <w:pPr>
        <w:numPr>
          <w:ilvl w:val="0"/>
          <w:numId w:val="8"/>
        </w:numPr>
        <w:spacing w:before="120" w:after="120"/>
        <w:jc w:val="both"/>
        <w:rPr>
          <w:lang w:val="lv-LV"/>
        </w:rPr>
      </w:pPr>
      <w:r w:rsidRPr="00EC3BA7">
        <w:rPr>
          <w:color w:val="000000"/>
          <w:lang w:val="lv-LV"/>
        </w:rPr>
        <w:lastRenderedPageBreak/>
        <w:t xml:space="preserve">apņemas </w:t>
      </w:r>
      <w:r w:rsidRPr="00EC3BA7">
        <w:rPr>
          <w:sz w:val="23"/>
          <w:szCs w:val="23"/>
          <w:lang w:val="lv-LV"/>
        </w:rPr>
        <w:t xml:space="preserve">ievērojot </w:t>
      </w:r>
      <w:bookmarkStart w:id="0" w:name="_Hlk210822039"/>
      <w:r w:rsidRPr="00EC3BA7">
        <w:rPr>
          <w:lang w:val="lv-LV"/>
        </w:rPr>
        <w:t>Nacionālās drošības likuma 22</w:t>
      </w:r>
      <w:r w:rsidRPr="00EC3BA7">
        <w:rPr>
          <w:vertAlign w:val="superscript"/>
          <w:lang w:val="lv-LV"/>
        </w:rPr>
        <w:t>2</w:t>
      </w:r>
      <w:r w:rsidRPr="00EC3BA7">
        <w:rPr>
          <w:lang w:val="lv-LV"/>
        </w:rPr>
        <w:t>. panta (3</w:t>
      </w:r>
      <w:r w:rsidRPr="00EC3BA7">
        <w:rPr>
          <w:vertAlign w:val="superscript"/>
          <w:lang w:val="lv-LV"/>
        </w:rPr>
        <w:t>2</w:t>
      </w:r>
      <w:r w:rsidRPr="00EC3BA7">
        <w:rPr>
          <w:lang w:val="lv-LV"/>
        </w:rPr>
        <w:t>) punkta nosacījum</w:t>
      </w:r>
      <w:bookmarkEnd w:id="0"/>
      <w:r w:rsidRPr="00EC3BA7">
        <w:rPr>
          <w:lang w:val="lv-LV"/>
        </w:rPr>
        <w:t>us</w:t>
      </w:r>
      <w:r w:rsidRPr="00EC3BA7">
        <w:rPr>
          <w:sz w:val="23"/>
          <w:szCs w:val="23"/>
          <w:lang w:val="lv-LV"/>
        </w:rPr>
        <w:t xml:space="preserve">, ka līguma ietvaros netiks nodarbinātas šādas persona/-as: Krievijas Federācijas un </w:t>
      </w:r>
      <w:r w:rsidRPr="00EC3BA7">
        <w:rPr>
          <w:lang w:val="lv-LV"/>
        </w:rPr>
        <w:t>Baltkrievijas Republikas pilsoņi;</w:t>
      </w:r>
    </w:p>
    <w:p w14:paraId="7F9C5B41" w14:textId="6AA6FCE7" w:rsidR="00EC3BA7" w:rsidRDefault="00EC3BA7" w:rsidP="00EC3BA7">
      <w:pPr>
        <w:numPr>
          <w:ilvl w:val="0"/>
          <w:numId w:val="8"/>
        </w:numPr>
        <w:spacing w:before="120" w:after="120"/>
        <w:jc w:val="both"/>
        <w:rPr>
          <w:lang w:val="lv-LV"/>
        </w:rPr>
      </w:pPr>
      <w:r w:rsidRPr="00EC3BA7">
        <w:rPr>
          <w:lang w:val="lv-LV"/>
        </w:rPr>
        <w:t xml:space="preserve">uz pretendentu </w:t>
      </w:r>
      <w:r w:rsidRPr="00EC3BA7">
        <w:rPr>
          <w:u w:val="single"/>
          <w:lang w:val="lv-LV"/>
        </w:rPr>
        <w:t>nav attiecināms</w:t>
      </w:r>
      <w:r w:rsidRPr="00EC3BA7">
        <w:rPr>
          <w:lang w:val="lv-LV"/>
        </w:rPr>
        <w:t xml:space="preserve"> </w:t>
      </w:r>
      <w:bookmarkStart w:id="1" w:name="_Hlk123719390"/>
      <w:r w:rsidRPr="00EC3BA7">
        <w:rPr>
          <w:lang w:val="lv-LV"/>
        </w:rPr>
        <w:t>2022. gada 8. aprīļa Eiropas Komisijas Padomes regulas (ES) 2022/576, ar kuru groza Regulu (ES) Nr.833/2014 par ierobežojošiem pasākumiem saistībā ar Krievijas darbībām 5.k. punktā noteiktais</w:t>
      </w:r>
      <w:bookmarkEnd w:id="1"/>
      <w:r w:rsidRPr="0020417C">
        <w:rPr>
          <w:rStyle w:val="FootnoteReference"/>
        </w:rPr>
        <w:footnoteReference w:id="2"/>
      </w:r>
      <w:r w:rsidRPr="00EC3BA7">
        <w:rPr>
          <w:lang w:val="lv-LV"/>
        </w:rPr>
        <w:t>;</w:t>
      </w:r>
    </w:p>
    <w:p w14:paraId="7A4E966C" w14:textId="77777777" w:rsidR="00EC3BA7" w:rsidRPr="00EC3BA7" w:rsidRDefault="00EC3BA7" w:rsidP="00EC3BA7">
      <w:pPr>
        <w:pStyle w:val="ListParagraph"/>
        <w:numPr>
          <w:ilvl w:val="0"/>
          <w:numId w:val="8"/>
        </w:numPr>
        <w:ind w:right="140"/>
        <w:jc w:val="both"/>
        <w:rPr>
          <w:lang w:val="lv-LV" w:eastAsia="lv-LV"/>
        </w:rPr>
      </w:pPr>
      <w:r w:rsidRPr="00EC3BA7">
        <w:rPr>
          <w:bCs/>
          <w:lang w:val="lv-LV" w:eastAsia="lv-LV"/>
        </w:rPr>
        <w:t xml:space="preserve">Saskaņā ar 25.06.2025. Ministru kabineta noteikumu Nr. 397 “Minimālās kiberdrošības prasības”, 96.2 punktu, pretendents norāda, </w:t>
      </w:r>
      <w:r w:rsidRPr="00EC3BA7">
        <w:rPr>
          <w:bCs/>
          <w:i/>
          <w:lang w:val="lv-LV" w:eastAsia="lv-LV"/>
        </w:rPr>
        <w:t>piekrīt/nepiekrīt</w:t>
      </w:r>
      <w:r w:rsidRPr="00EC3BA7">
        <w:rPr>
          <w:bCs/>
          <w:lang w:val="lv-LV" w:eastAsia="lv-LV"/>
        </w:rPr>
        <w:t xml:space="preserve"> juridiskās personas un ārpakalpojumu izpildē iesaistīto apakšuzņēmēju (ja attiecināms) piekrišanu pārbaudes veikšanai, kā arī to ārpakalpojuma izpildē iesaistīto fizisko personu piekrišanu pārbaudes veikšanai vai fiziskas personas kā ārpakalpojuma sniedzēja piekrišanu pārbaudes veikšanai </w:t>
      </w:r>
      <w:r w:rsidRPr="00EC3BA7">
        <w:rPr>
          <w:lang w:val="lv-LV" w:eastAsia="lv-LV"/>
        </w:rPr>
        <w:t>(</w:t>
      </w:r>
      <w:r w:rsidRPr="00EC3BA7">
        <w:rPr>
          <w:i/>
          <w:lang w:val="lv-LV" w:eastAsia="lv-LV"/>
        </w:rPr>
        <w:t>atzīmēt attiecīgo nosacījumu</w:t>
      </w:r>
      <w:r w:rsidRPr="00EC3BA7">
        <w:rPr>
          <w:lang w:val="lv-LV" w:eastAsia="lv-LV"/>
        </w:rPr>
        <w:t>):</w:t>
      </w:r>
    </w:p>
    <w:tbl>
      <w:tblPr>
        <w:tblStyle w:val="TableGrid1"/>
        <w:tblW w:w="8768" w:type="dxa"/>
        <w:tblInd w:w="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97"/>
        <w:gridCol w:w="8171"/>
      </w:tblGrid>
      <w:tr w:rsidR="00EC3BA7" w:rsidRPr="00EC3BA7" w14:paraId="6EA54E6B" w14:textId="77777777" w:rsidTr="001C24F5">
        <w:trPr>
          <w:trHeight w:val="96"/>
        </w:trPr>
        <w:sdt>
          <w:sdtPr>
            <w:rPr>
              <w:lang w:eastAsia="lv-LV"/>
            </w:rPr>
            <w:id w:val="729428189"/>
            <w14:checkbox>
              <w14:checked w14:val="0"/>
              <w14:checkedState w14:val="2612" w14:font="MS Gothic"/>
              <w14:uncheckedState w14:val="2610" w14:font="MS Gothic"/>
            </w14:checkbox>
          </w:sdtPr>
          <w:sdtContent>
            <w:tc>
              <w:tcPr>
                <w:tcW w:w="597" w:type="dxa"/>
              </w:tcPr>
              <w:p w14:paraId="33ED9443" w14:textId="625AE2DD" w:rsidR="00EC3BA7" w:rsidRPr="00EC3BA7" w:rsidRDefault="001C24F5" w:rsidP="00F33A50">
                <w:pPr>
                  <w:ind w:right="140"/>
                  <w:jc w:val="both"/>
                  <w:rPr>
                    <w:lang w:eastAsia="lv-LV"/>
                  </w:rPr>
                </w:pPr>
                <w:r>
                  <w:rPr>
                    <w:rFonts w:ascii="MS Gothic" w:eastAsia="MS Gothic" w:hAnsi="MS Gothic" w:hint="eastAsia"/>
                    <w:lang w:eastAsia="lv-LV"/>
                  </w:rPr>
                  <w:t>☐</w:t>
                </w:r>
              </w:p>
            </w:tc>
          </w:sdtContent>
        </w:sdt>
        <w:tc>
          <w:tcPr>
            <w:tcW w:w="0" w:type="auto"/>
          </w:tcPr>
          <w:p w14:paraId="3C5D9EE3" w14:textId="77777777" w:rsidR="00EC3BA7" w:rsidRPr="00EC3BA7" w:rsidRDefault="00EC3BA7" w:rsidP="00F33A50">
            <w:pPr>
              <w:ind w:right="-779"/>
              <w:jc w:val="both"/>
              <w:rPr>
                <w:lang w:eastAsia="lv-LV"/>
              </w:rPr>
            </w:pPr>
            <w:r w:rsidRPr="00EC3BA7">
              <w:rPr>
                <w:lang w:eastAsia="lv-LV"/>
              </w:rPr>
              <w:t>piekrīt;</w:t>
            </w:r>
          </w:p>
        </w:tc>
      </w:tr>
      <w:tr w:rsidR="00EC3BA7" w:rsidRPr="00EC3BA7" w14:paraId="61947115" w14:textId="77777777" w:rsidTr="001C24F5">
        <w:trPr>
          <w:trHeight w:val="262"/>
        </w:trPr>
        <w:sdt>
          <w:sdtPr>
            <w:rPr>
              <w:lang w:eastAsia="lv-LV"/>
            </w:rPr>
            <w:id w:val="-1689361146"/>
            <w14:checkbox>
              <w14:checked w14:val="0"/>
              <w14:checkedState w14:val="2612" w14:font="MS Gothic"/>
              <w14:uncheckedState w14:val="2610" w14:font="MS Gothic"/>
            </w14:checkbox>
          </w:sdtPr>
          <w:sdtContent>
            <w:tc>
              <w:tcPr>
                <w:tcW w:w="597" w:type="dxa"/>
              </w:tcPr>
              <w:p w14:paraId="56BE448C" w14:textId="1C30AF13" w:rsidR="00EC3BA7" w:rsidRPr="00EC3BA7" w:rsidRDefault="001C24F5" w:rsidP="00F33A50">
                <w:pPr>
                  <w:ind w:right="140"/>
                  <w:jc w:val="both"/>
                  <w:rPr>
                    <w:lang w:eastAsia="lv-LV"/>
                  </w:rPr>
                </w:pPr>
                <w:r>
                  <w:rPr>
                    <w:rFonts w:ascii="MS Gothic" w:eastAsia="MS Gothic" w:hAnsi="MS Gothic" w:hint="eastAsia"/>
                    <w:lang w:eastAsia="lv-LV"/>
                  </w:rPr>
                  <w:t>☐</w:t>
                </w:r>
              </w:p>
            </w:tc>
          </w:sdtContent>
        </w:sdt>
        <w:tc>
          <w:tcPr>
            <w:tcW w:w="0" w:type="auto"/>
          </w:tcPr>
          <w:p w14:paraId="5C589B6E" w14:textId="77777777" w:rsidR="00EC3BA7" w:rsidRPr="00EC3BA7" w:rsidRDefault="00EC3BA7" w:rsidP="00F33A50">
            <w:pPr>
              <w:ind w:right="140"/>
              <w:jc w:val="both"/>
              <w:rPr>
                <w:lang w:eastAsia="lv-LV"/>
              </w:rPr>
            </w:pPr>
            <w:r w:rsidRPr="00EC3BA7">
              <w:rPr>
                <w:lang w:eastAsia="lv-LV"/>
              </w:rPr>
              <w:t>nepiekrīt.</w:t>
            </w:r>
          </w:p>
          <w:p w14:paraId="4E4FAC5E" w14:textId="77777777" w:rsidR="00EC3BA7" w:rsidRPr="00EC3BA7" w:rsidRDefault="00EC3BA7" w:rsidP="00F33A50">
            <w:pPr>
              <w:rPr>
                <w:lang w:eastAsia="lv-LV"/>
              </w:rPr>
            </w:pPr>
          </w:p>
        </w:tc>
      </w:tr>
    </w:tbl>
    <w:p w14:paraId="0E594964" w14:textId="542CA9CE" w:rsidR="00EA0723" w:rsidRPr="00EA0723" w:rsidRDefault="00EA0723" w:rsidP="00EA0723">
      <w:pPr>
        <w:numPr>
          <w:ilvl w:val="0"/>
          <w:numId w:val="8"/>
        </w:numPr>
        <w:spacing w:before="120"/>
        <w:jc w:val="both"/>
        <w:rPr>
          <w:lang w:val="lv-LV" w:eastAsia="lv-LV"/>
        </w:rPr>
      </w:pPr>
      <w:r w:rsidRPr="00EA0723">
        <w:rPr>
          <w:lang w:val="lv-LV" w:eastAsia="lv-LV"/>
        </w:rPr>
        <w:t>uzņēmums atbilst šādam uzņēmuma statusam:</w:t>
      </w:r>
    </w:p>
    <w:p w14:paraId="126134F6" w14:textId="77777777" w:rsidR="00EA0723" w:rsidRPr="00EA0723" w:rsidRDefault="00EA0723" w:rsidP="00EA0723">
      <w:pPr>
        <w:spacing w:before="120"/>
        <w:ind w:left="720"/>
        <w:jc w:val="both"/>
        <w:rPr>
          <w:lang w:val="lv-LV" w:eastAsia="lv-LV"/>
        </w:rPr>
      </w:pPr>
      <w:r w:rsidRPr="00EA0723">
        <w:rPr>
          <w:rFonts w:ascii="Segoe UI Symbol" w:hAnsi="Segoe UI Symbol" w:cs="Segoe UI Symbol"/>
          <w:lang w:val="lv-LV" w:eastAsia="lv-LV"/>
        </w:rPr>
        <w:t>☐</w:t>
      </w:r>
      <w:r w:rsidRPr="00EA0723">
        <w:rPr>
          <w:lang w:val="lv-LV" w:eastAsia="lv-LV"/>
        </w:rPr>
        <w:t xml:space="preserve"> Mazais uzņēmums (nodarbinātas mazāk nekā 50 personas un gada apgrozījums un/vai gada bilance kopā nepārsniedz 10 miljonus </w:t>
      </w:r>
      <w:r w:rsidRPr="00EA0723">
        <w:rPr>
          <w:i/>
          <w:lang w:val="lv-LV" w:eastAsia="lv-LV"/>
        </w:rPr>
        <w:t>euro</w:t>
      </w:r>
      <w:r w:rsidRPr="00EA0723">
        <w:rPr>
          <w:lang w:val="lv-LV" w:eastAsia="lv-LV"/>
        </w:rPr>
        <w:t>).</w:t>
      </w:r>
    </w:p>
    <w:p w14:paraId="36396B41" w14:textId="77777777" w:rsidR="00EA0723" w:rsidRPr="00EA0723" w:rsidRDefault="00EA0723" w:rsidP="00EA0723">
      <w:pPr>
        <w:spacing w:before="120"/>
        <w:ind w:left="720"/>
        <w:jc w:val="both"/>
        <w:rPr>
          <w:lang w:val="lv-LV" w:eastAsia="lv-LV"/>
        </w:rPr>
      </w:pPr>
      <w:r w:rsidRPr="00EA0723">
        <w:rPr>
          <w:rFonts w:ascii="Segoe UI Symbol" w:hAnsi="Segoe UI Symbol" w:cs="Segoe UI Symbol"/>
          <w:lang w:val="lv-LV" w:eastAsia="lv-LV"/>
        </w:rPr>
        <w:t>☐</w:t>
      </w:r>
      <w:r w:rsidRPr="00EA0723">
        <w:rPr>
          <w:lang w:val="lv-LV" w:eastAsia="lv-LV"/>
        </w:rPr>
        <w:t xml:space="preserve"> Vidējais uzņēmums (nodarbinātas mazāk nekā 250 personas un kura gada apgrozījums nepārsniedz 50 miljonus </w:t>
      </w:r>
      <w:r w:rsidRPr="00EA0723">
        <w:rPr>
          <w:i/>
          <w:lang w:val="lv-LV" w:eastAsia="lv-LV"/>
        </w:rPr>
        <w:t>euro</w:t>
      </w:r>
      <w:r w:rsidRPr="00EA0723">
        <w:rPr>
          <w:lang w:val="lv-LV" w:eastAsia="lv-LV"/>
        </w:rPr>
        <w:t xml:space="preserve">, un/vai, kura gada bilance kopā nepārsniedz 43 miljonus </w:t>
      </w:r>
      <w:r w:rsidRPr="00EA0723">
        <w:rPr>
          <w:i/>
          <w:lang w:val="lv-LV" w:eastAsia="lv-LV"/>
        </w:rPr>
        <w:t>euro</w:t>
      </w:r>
      <w:r w:rsidRPr="00EA0723">
        <w:rPr>
          <w:lang w:val="lv-LV" w:eastAsia="lv-LV"/>
        </w:rPr>
        <w:t>).</w:t>
      </w:r>
    </w:p>
    <w:p w14:paraId="3846737B" w14:textId="43C18488" w:rsidR="00F80B8D" w:rsidRPr="00131BD9" w:rsidRDefault="00EA0723" w:rsidP="00131BD9">
      <w:pPr>
        <w:spacing w:before="120"/>
        <w:ind w:left="720"/>
        <w:jc w:val="both"/>
        <w:rPr>
          <w:i/>
          <w:sz w:val="20"/>
          <w:szCs w:val="20"/>
          <w:lang w:val="lv-LV" w:eastAsia="lv-LV"/>
        </w:rPr>
      </w:pPr>
      <w:r w:rsidRPr="00EA0723">
        <w:rPr>
          <w:i/>
          <w:sz w:val="20"/>
          <w:szCs w:val="20"/>
          <w:lang w:val="lv-LV" w:eastAsia="lv-LV"/>
        </w:rPr>
        <w:t xml:space="preserve">(Skaidrojums par mazo un vidējo uzņēmumu definīciju pieejams Iepirkumu uzraudzības biroja tīmekļvietnē - </w:t>
      </w:r>
      <w:hyperlink r:id="rId8" w:history="1">
        <w:r w:rsidR="00EC3BA7" w:rsidRPr="00EC27F7">
          <w:rPr>
            <w:rStyle w:val="Hyperlink"/>
            <w:i/>
            <w:sz w:val="20"/>
            <w:szCs w:val="20"/>
            <w:lang w:val="lv-LV" w:eastAsia="lv-LV"/>
          </w:rPr>
          <w:t>https://www.iub.gov.lv/lv/skaidrojums-mazie-un-videjie-uznemumi</w:t>
        </w:r>
      </w:hyperlink>
      <w:r w:rsidRPr="00EA0723">
        <w:rPr>
          <w:i/>
          <w:sz w:val="20"/>
          <w:szCs w:val="20"/>
          <w:lang w:val="lv-LV" w:eastAsia="lv-LV"/>
        </w:rPr>
        <w:t>).</w:t>
      </w:r>
    </w:p>
    <w:p w14:paraId="0E321096" w14:textId="77777777" w:rsidR="009F2B21" w:rsidRDefault="009F2B21" w:rsidP="009F2B21">
      <w:pPr>
        <w:widowControl w:val="0"/>
        <w:shd w:val="clear" w:color="auto" w:fill="FFFFFF"/>
        <w:autoSpaceDE w:val="0"/>
        <w:autoSpaceDN w:val="0"/>
        <w:adjustRightInd w:val="0"/>
        <w:spacing w:before="120" w:after="120"/>
        <w:jc w:val="both"/>
        <w:rPr>
          <w:i/>
          <w:lang w:val="lv-LV"/>
        </w:rPr>
      </w:pPr>
      <w:r>
        <w:rPr>
          <w:lang w:val="lv-LV"/>
        </w:rPr>
        <w:t>I</w:t>
      </w:r>
      <w:r w:rsidRPr="00887E5A">
        <w:rPr>
          <w:lang w:val="lv-LV"/>
        </w:rPr>
        <w:t xml:space="preserve">nformācija </w:t>
      </w:r>
      <w:r>
        <w:rPr>
          <w:lang w:val="lv-LV"/>
        </w:rPr>
        <w:t>par p</w:t>
      </w:r>
      <w:r w:rsidRPr="004C6B93">
        <w:rPr>
          <w:lang w:val="lv-LV"/>
        </w:rPr>
        <w:t>retendenta paties</w:t>
      </w:r>
      <w:r>
        <w:rPr>
          <w:lang w:val="lv-LV"/>
        </w:rPr>
        <w:t>ajiem</w:t>
      </w:r>
      <w:r w:rsidRPr="004C6B93">
        <w:rPr>
          <w:lang w:val="lv-LV"/>
        </w:rPr>
        <w:t xml:space="preserve"> labuma guvēj</w:t>
      </w:r>
      <w:r>
        <w:rPr>
          <w:lang w:val="lv-LV"/>
        </w:rPr>
        <w:t>iem</w:t>
      </w:r>
      <w:r w:rsidRPr="00FD125E">
        <w:rPr>
          <w:lang w:val="lv-LV"/>
        </w:rPr>
        <w:t>:</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678"/>
        <w:gridCol w:w="3260"/>
      </w:tblGrid>
      <w:tr w:rsidR="009F2B21" w:rsidRPr="009B76DC" w14:paraId="6AC68DD9" w14:textId="77777777" w:rsidTr="009F2B21">
        <w:tc>
          <w:tcPr>
            <w:tcW w:w="992" w:type="dxa"/>
          </w:tcPr>
          <w:p w14:paraId="31B30E61" w14:textId="73137517" w:rsidR="009F2B21" w:rsidRPr="00D47F3F" w:rsidRDefault="009F2B21" w:rsidP="009929A8">
            <w:pPr>
              <w:pStyle w:val="ListParagraph"/>
              <w:spacing w:before="120" w:after="120"/>
              <w:ind w:left="0"/>
              <w:contextualSpacing w:val="0"/>
              <w:jc w:val="center"/>
              <w:rPr>
                <w:lang w:val="lv-LV"/>
              </w:rPr>
            </w:pPr>
            <w:r w:rsidRPr="00D47F3F">
              <w:rPr>
                <w:lang w:val="lv-LV"/>
              </w:rPr>
              <w:t>Nr.p.k.</w:t>
            </w:r>
          </w:p>
        </w:tc>
        <w:tc>
          <w:tcPr>
            <w:tcW w:w="4678" w:type="dxa"/>
          </w:tcPr>
          <w:p w14:paraId="3D3B6872" w14:textId="77777777" w:rsidR="009F2B21" w:rsidRPr="00D47F3F" w:rsidRDefault="009F2B21" w:rsidP="009929A8">
            <w:pPr>
              <w:pStyle w:val="ListParagraph"/>
              <w:spacing w:before="120" w:after="120"/>
              <w:ind w:left="0"/>
              <w:contextualSpacing w:val="0"/>
              <w:jc w:val="center"/>
              <w:rPr>
                <w:lang w:val="lv-LV"/>
              </w:rPr>
            </w:pPr>
            <w:r>
              <w:rPr>
                <w:lang w:val="lv-LV"/>
              </w:rPr>
              <w:t>Vārds, uzvārds</w:t>
            </w:r>
          </w:p>
        </w:tc>
        <w:tc>
          <w:tcPr>
            <w:tcW w:w="3260" w:type="dxa"/>
          </w:tcPr>
          <w:p w14:paraId="2B22A2A6" w14:textId="77777777" w:rsidR="009F2B21" w:rsidRPr="00D47F3F" w:rsidRDefault="009F2B21" w:rsidP="009929A8">
            <w:pPr>
              <w:pStyle w:val="ListParagraph"/>
              <w:spacing w:before="120" w:after="120"/>
              <w:ind w:left="0"/>
              <w:contextualSpacing w:val="0"/>
              <w:jc w:val="center"/>
              <w:rPr>
                <w:lang w:val="lv-LV"/>
              </w:rPr>
            </w:pPr>
            <w:r>
              <w:rPr>
                <w:lang w:val="lv-LV"/>
              </w:rPr>
              <w:t>P</w:t>
            </w:r>
            <w:r w:rsidRPr="004C6B93">
              <w:rPr>
                <w:lang w:val="lv-LV"/>
              </w:rPr>
              <w:t xml:space="preserve">ersonas kods </w:t>
            </w:r>
            <w:r w:rsidRPr="004C6B93">
              <w:rPr>
                <w:i/>
                <w:lang w:val="lv-LV"/>
              </w:rPr>
              <w:t>(ja nav personas kods, norāda dzimšanas datumu, mēnesi un gadu)</w:t>
            </w:r>
          </w:p>
        </w:tc>
      </w:tr>
      <w:tr w:rsidR="009F2B21" w:rsidRPr="009B76DC" w14:paraId="70F44CB0" w14:textId="77777777" w:rsidTr="009F2B21">
        <w:tc>
          <w:tcPr>
            <w:tcW w:w="992" w:type="dxa"/>
          </w:tcPr>
          <w:p w14:paraId="5E3CABFA" w14:textId="77777777" w:rsidR="009F2B21" w:rsidRPr="00D47F3F" w:rsidRDefault="009F2B21" w:rsidP="009929A8">
            <w:pPr>
              <w:pStyle w:val="ListParagraph"/>
              <w:spacing w:before="120" w:after="120"/>
              <w:ind w:left="0"/>
              <w:jc w:val="both"/>
              <w:rPr>
                <w:lang w:val="lv-LV"/>
              </w:rPr>
            </w:pPr>
          </w:p>
        </w:tc>
        <w:tc>
          <w:tcPr>
            <w:tcW w:w="4678" w:type="dxa"/>
          </w:tcPr>
          <w:p w14:paraId="589E7042" w14:textId="77777777" w:rsidR="009F2B21" w:rsidRPr="00D47F3F" w:rsidRDefault="009F2B21" w:rsidP="009929A8">
            <w:pPr>
              <w:pStyle w:val="ListParagraph"/>
              <w:spacing w:before="120" w:after="120"/>
              <w:ind w:left="0"/>
              <w:jc w:val="both"/>
              <w:rPr>
                <w:lang w:val="lv-LV"/>
              </w:rPr>
            </w:pPr>
          </w:p>
        </w:tc>
        <w:tc>
          <w:tcPr>
            <w:tcW w:w="3260" w:type="dxa"/>
          </w:tcPr>
          <w:p w14:paraId="51457708" w14:textId="77777777" w:rsidR="009F2B21" w:rsidRPr="00D47F3F" w:rsidRDefault="009F2B21" w:rsidP="009929A8">
            <w:pPr>
              <w:pStyle w:val="ListParagraph"/>
              <w:spacing w:before="120" w:after="120"/>
              <w:ind w:left="0"/>
              <w:jc w:val="both"/>
              <w:rPr>
                <w:lang w:val="lv-LV"/>
              </w:rPr>
            </w:pPr>
          </w:p>
        </w:tc>
      </w:tr>
      <w:tr w:rsidR="009F2B21" w:rsidRPr="009B76DC" w14:paraId="157840FD" w14:textId="77777777" w:rsidTr="009F2B21">
        <w:tc>
          <w:tcPr>
            <w:tcW w:w="992" w:type="dxa"/>
          </w:tcPr>
          <w:p w14:paraId="672EF385" w14:textId="77777777" w:rsidR="009F2B21" w:rsidRPr="00D47F3F" w:rsidRDefault="009F2B21" w:rsidP="009929A8">
            <w:pPr>
              <w:pStyle w:val="ListParagraph"/>
              <w:spacing w:before="120" w:after="120"/>
              <w:ind w:left="0"/>
              <w:jc w:val="both"/>
              <w:rPr>
                <w:lang w:val="lv-LV"/>
              </w:rPr>
            </w:pPr>
          </w:p>
        </w:tc>
        <w:tc>
          <w:tcPr>
            <w:tcW w:w="4678" w:type="dxa"/>
          </w:tcPr>
          <w:p w14:paraId="0F4131A0" w14:textId="77777777" w:rsidR="009F2B21" w:rsidRPr="00D47F3F" w:rsidRDefault="009F2B21" w:rsidP="009929A8">
            <w:pPr>
              <w:pStyle w:val="ListParagraph"/>
              <w:spacing w:before="120" w:after="120"/>
              <w:ind w:left="0"/>
              <w:jc w:val="both"/>
              <w:rPr>
                <w:lang w:val="lv-LV"/>
              </w:rPr>
            </w:pPr>
          </w:p>
        </w:tc>
        <w:tc>
          <w:tcPr>
            <w:tcW w:w="3260" w:type="dxa"/>
          </w:tcPr>
          <w:p w14:paraId="531987B6" w14:textId="77777777" w:rsidR="009F2B21" w:rsidRPr="00D47F3F" w:rsidRDefault="009F2B21" w:rsidP="009929A8">
            <w:pPr>
              <w:pStyle w:val="ListParagraph"/>
              <w:spacing w:before="120" w:after="120"/>
              <w:ind w:left="0"/>
              <w:jc w:val="both"/>
              <w:rPr>
                <w:lang w:val="lv-LV"/>
              </w:rPr>
            </w:pPr>
          </w:p>
        </w:tc>
      </w:tr>
    </w:tbl>
    <w:p w14:paraId="179A1C08" w14:textId="77777777" w:rsidR="009F2B21" w:rsidRPr="009F2B21" w:rsidRDefault="009F2B21" w:rsidP="00887E5A">
      <w:pPr>
        <w:spacing w:before="120" w:after="120"/>
        <w:jc w:val="both"/>
      </w:pPr>
    </w:p>
    <w:p w14:paraId="3F4BD049" w14:textId="0E70C74A" w:rsidR="00EA0723" w:rsidRPr="00887E5A" w:rsidRDefault="00887E5A" w:rsidP="00887E5A">
      <w:pPr>
        <w:spacing w:before="120" w:after="120"/>
        <w:jc w:val="both"/>
        <w:rPr>
          <w:lang w:val="lv-LV"/>
        </w:rPr>
      </w:pPr>
      <w:r>
        <w:rPr>
          <w:lang w:val="lv-LV"/>
        </w:rPr>
        <w:t>I</w:t>
      </w:r>
      <w:r w:rsidR="003004B4" w:rsidRPr="00887E5A">
        <w:rPr>
          <w:lang w:val="lv-LV"/>
        </w:rPr>
        <w:t>nformācij</w:t>
      </w:r>
      <w:r w:rsidR="007772E6" w:rsidRPr="00887E5A">
        <w:rPr>
          <w:lang w:val="lv-LV"/>
        </w:rPr>
        <w:t>a</w:t>
      </w:r>
      <w:r w:rsidR="003004B4" w:rsidRPr="00887E5A">
        <w:rPr>
          <w:lang w:val="lv-LV"/>
        </w:rPr>
        <w:t xml:space="preserve"> par personām, kurām pretendentā ir izšķirošā ietekme uz līdzdalības pamata normatīvo aktu par koncerniem izpratnē:</w:t>
      </w:r>
    </w:p>
    <w:p w14:paraId="37052A1F" w14:textId="77777777" w:rsidR="0081702C" w:rsidRDefault="0081702C" w:rsidP="0081702C">
      <w:pPr>
        <w:pStyle w:val="ListParagraph"/>
        <w:spacing w:before="120" w:after="120"/>
        <w:jc w:val="both"/>
        <w:rPr>
          <w:lang w:val="lv-LV"/>
        </w:rPr>
      </w:pPr>
    </w:p>
    <w:tbl>
      <w:tblPr>
        <w:tblStyle w:val="TableGrid"/>
        <w:tblW w:w="9009" w:type="dxa"/>
        <w:tblInd w:w="137" w:type="dxa"/>
        <w:tblLook w:val="04A0" w:firstRow="1" w:lastRow="0" w:firstColumn="1" w:lastColumn="0" w:noHBand="0" w:noVBand="1"/>
      </w:tblPr>
      <w:tblGrid>
        <w:gridCol w:w="992"/>
        <w:gridCol w:w="4678"/>
        <w:gridCol w:w="3339"/>
      </w:tblGrid>
      <w:tr w:rsidR="003004B4" w14:paraId="5A3A269F" w14:textId="77777777" w:rsidTr="003004B4">
        <w:tc>
          <w:tcPr>
            <w:tcW w:w="992" w:type="dxa"/>
          </w:tcPr>
          <w:p w14:paraId="133D5755" w14:textId="2F98E927" w:rsidR="003004B4" w:rsidRDefault="003004B4" w:rsidP="003004B4">
            <w:pPr>
              <w:pStyle w:val="ListParagraph"/>
              <w:spacing w:before="120" w:after="120"/>
              <w:ind w:left="0"/>
              <w:jc w:val="center"/>
              <w:rPr>
                <w:lang w:val="lv-LV"/>
              </w:rPr>
            </w:pPr>
            <w:r>
              <w:rPr>
                <w:lang w:val="lv-LV"/>
              </w:rPr>
              <w:t>Nr. p.k.</w:t>
            </w:r>
          </w:p>
        </w:tc>
        <w:tc>
          <w:tcPr>
            <w:tcW w:w="4678" w:type="dxa"/>
          </w:tcPr>
          <w:p w14:paraId="7AA846D3" w14:textId="65C6B5E7" w:rsidR="003004B4" w:rsidRDefault="003004B4" w:rsidP="003004B4">
            <w:pPr>
              <w:pStyle w:val="ListParagraph"/>
              <w:spacing w:before="120" w:after="120"/>
              <w:ind w:left="0"/>
              <w:jc w:val="center"/>
              <w:rPr>
                <w:lang w:val="lv-LV"/>
              </w:rPr>
            </w:pPr>
            <w:r>
              <w:rPr>
                <w:lang w:val="lv-LV"/>
              </w:rPr>
              <w:t>Nosaukums</w:t>
            </w:r>
          </w:p>
        </w:tc>
        <w:tc>
          <w:tcPr>
            <w:tcW w:w="3339" w:type="dxa"/>
          </w:tcPr>
          <w:p w14:paraId="24B1F614" w14:textId="47A98C98" w:rsidR="003004B4" w:rsidRDefault="003004B4" w:rsidP="003004B4">
            <w:pPr>
              <w:pStyle w:val="ListParagraph"/>
              <w:spacing w:before="120" w:after="120"/>
              <w:ind w:left="0"/>
              <w:jc w:val="center"/>
              <w:rPr>
                <w:lang w:val="lv-LV"/>
              </w:rPr>
            </w:pPr>
            <w:r>
              <w:rPr>
                <w:lang w:val="lv-LV"/>
              </w:rPr>
              <w:t>Reģistrācijas Nr.</w:t>
            </w:r>
          </w:p>
        </w:tc>
      </w:tr>
      <w:tr w:rsidR="003004B4" w14:paraId="6E097A84" w14:textId="77777777" w:rsidTr="003004B4">
        <w:tc>
          <w:tcPr>
            <w:tcW w:w="992" w:type="dxa"/>
          </w:tcPr>
          <w:p w14:paraId="06C41A97" w14:textId="77777777" w:rsidR="003004B4" w:rsidRDefault="003004B4" w:rsidP="003004B4">
            <w:pPr>
              <w:pStyle w:val="ListParagraph"/>
              <w:spacing w:before="120" w:after="120"/>
              <w:ind w:left="0"/>
              <w:jc w:val="both"/>
              <w:rPr>
                <w:lang w:val="lv-LV"/>
              </w:rPr>
            </w:pPr>
          </w:p>
        </w:tc>
        <w:tc>
          <w:tcPr>
            <w:tcW w:w="4678" w:type="dxa"/>
          </w:tcPr>
          <w:p w14:paraId="03E874F0" w14:textId="334C0762" w:rsidR="003004B4" w:rsidRDefault="003004B4" w:rsidP="003004B4">
            <w:pPr>
              <w:pStyle w:val="ListParagraph"/>
              <w:spacing w:before="120" w:after="120"/>
              <w:ind w:left="0"/>
              <w:jc w:val="both"/>
              <w:rPr>
                <w:lang w:val="lv-LV"/>
              </w:rPr>
            </w:pPr>
          </w:p>
        </w:tc>
        <w:tc>
          <w:tcPr>
            <w:tcW w:w="3339" w:type="dxa"/>
          </w:tcPr>
          <w:p w14:paraId="07DAC022" w14:textId="77777777" w:rsidR="003004B4" w:rsidRDefault="003004B4" w:rsidP="003004B4">
            <w:pPr>
              <w:pStyle w:val="ListParagraph"/>
              <w:spacing w:before="120" w:after="120"/>
              <w:ind w:left="0"/>
              <w:jc w:val="both"/>
              <w:rPr>
                <w:lang w:val="lv-LV"/>
              </w:rPr>
            </w:pPr>
          </w:p>
        </w:tc>
      </w:tr>
      <w:tr w:rsidR="003004B4" w14:paraId="277D17D9" w14:textId="77777777" w:rsidTr="003004B4">
        <w:tc>
          <w:tcPr>
            <w:tcW w:w="992" w:type="dxa"/>
          </w:tcPr>
          <w:p w14:paraId="30BCF1A2" w14:textId="77777777" w:rsidR="003004B4" w:rsidRDefault="003004B4" w:rsidP="003004B4">
            <w:pPr>
              <w:pStyle w:val="ListParagraph"/>
              <w:spacing w:before="120" w:after="120"/>
              <w:ind w:left="0"/>
              <w:jc w:val="both"/>
              <w:rPr>
                <w:lang w:val="lv-LV"/>
              </w:rPr>
            </w:pPr>
          </w:p>
        </w:tc>
        <w:tc>
          <w:tcPr>
            <w:tcW w:w="4678" w:type="dxa"/>
          </w:tcPr>
          <w:p w14:paraId="7CAE138F" w14:textId="2C3CBA1F" w:rsidR="003004B4" w:rsidRDefault="003004B4" w:rsidP="003004B4">
            <w:pPr>
              <w:pStyle w:val="ListParagraph"/>
              <w:spacing w:before="120" w:after="120"/>
              <w:ind w:left="0"/>
              <w:jc w:val="both"/>
              <w:rPr>
                <w:lang w:val="lv-LV"/>
              </w:rPr>
            </w:pPr>
          </w:p>
        </w:tc>
        <w:tc>
          <w:tcPr>
            <w:tcW w:w="3339" w:type="dxa"/>
          </w:tcPr>
          <w:p w14:paraId="3D314DA9" w14:textId="77777777" w:rsidR="003004B4" w:rsidRDefault="003004B4" w:rsidP="003004B4">
            <w:pPr>
              <w:pStyle w:val="ListParagraph"/>
              <w:spacing w:before="120" w:after="120"/>
              <w:ind w:left="0"/>
              <w:jc w:val="both"/>
              <w:rPr>
                <w:lang w:val="lv-LV"/>
              </w:rPr>
            </w:pPr>
          </w:p>
        </w:tc>
      </w:tr>
    </w:tbl>
    <w:p w14:paraId="4EF999E3" w14:textId="77777777" w:rsidR="003004B4" w:rsidRDefault="003004B4" w:rsidP="003004B4">
      <w:pPr>
        <w:pStyle w:val="ListParagraph"/>
        <w:spacing w:before="120" w:after="120"/>
        <w:jc w:val="both"/>
        <w:rPr>
          <w:lang w:val="lv-LV"/>
        </w:rPr>
      </w:pPr>
    </w:p>
    <w:p w14:paraId="3CFEE79B" w14:textId="77777777" w:rsidR="005E4C64" w:rsidRPr="005E4C64" w:rsidRDefault="005E4C64" w:rsidP="005E4C64">
      <w:pPr>
        <w:rPr>
          <w:lang w:val="lv-LV"/>
        </w:rPr>
      </w:pPr>
      <w:r w:rsidRPr="005E4C64">
        <w:rPr>
          <w:lang w:val="lv-LV"/>
        </w:rPr>
        <w:t>Ja pretendents ir piegādātāju apvienība: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97"/>
        <w:gridCol w:w="1841"/>
        <w:gridCol w:w="1835"/>
        <w:gridCol w:w="1788"/>
      </w:tblGrid>
      <w:tr w:rsidR="005E4C64" w:rsidRPr="005E4C64" w14:paraId="321668D7" w14:textId="77777777" w:rsidTr="00BD385B">
        <w:trPr>
          <w:jc w:val="center"/>
        </w:trPr>
        <w:tc>
          <w:tcPr>
            <w:tcW w:w="3669" w:type="dxa"/>
            <w:vAlign w:val="center"/>
          </w:tcPr>
          <w:p w14:paraId="1A0800CC" w14:textId="77777777" w:rsidR="005E4C64" w:rsidRPr="005E4C64" w:rsidRDefault="005E4C64" w:rsidP="00BD385B">
            <w:pPr>
              <w:widowControl w:val="0"/>
              <w:overflowPunct w:val="0"/>
              <w:autoSpaceDE w:val="0"/>
              <w:autoSpaceDN w:val="0"/>
              <w:adjustRightInd w:val="0"/>
              <w:jc w:val="center"/>
              <w:rPr>
                <w:b/>
                <w:kern w:val="28"/>
                <w:lang w:val="lv-LV"/>
              </w:rPr>
            </w:pPr>
            <w:r w:rsidRPr="005E4C64">
              <w:rPr>
                <w:kern w:val="28"/>
                <w:lang w:val="lv-LV"/>
              </w:rPr>
              <w:t>Piegādātāju apvienības dalībnieks, reģistrācijas numurs</w:t>
            </w:r>
          </w:p>
        </w:tc>
        <w:tc>
          <w:tcPr>
            <w:tcW w:w="1859" w:type="dxa"/>
          </w:tcPr>
          <w:p w14:paraId="401363A2" w14:textId="77777777" w:rsidR="005E4C64" w:rsidRPr="005E4C64" w:rsidRDefault="005E4C64" w:rsidP="00BD385B">
            <w:pPr>
              <w:widowControl w:val="0"/>
              <w:overflowPunct w:val="0"/>
              <w:autoSpaceDE w:val="0"/>
              <w:autoSpaceDN w:val="0"/>
              <w:adjustRightInd w:val="0"/>
              <w:jc w:val="center"/>
              <w:rPr>
                <w:b/>
                <w:kern w:val="28"/>
                <w:lang w:val="lv-LV"/>
              </w:rPr>
            </w:pPr>
            <w:r w:rsidRPr="005E4C64">
              <w:rPr>
                <w:kern w:val="28"/>
                <w:lang w:val="lv-LV"/>
              </w:rPr>
              <w:t xml:space="preserve">Vai atbilst mazā vai vidējā </w:t>
            </w:r>
            <w:r w:rsidRPr="005E4C64">
              <w:rPr>
                <w:kern w:val="28"/>
                <w:lang w:val="lv-LV"/>
              </w:rPr>
              <w:lastRenderedPageBreak/>
              <w:t>uzņēmuma statusam</w:t>
            </w:r>
            <w:r w:rsidRPr="005E4C64">
              <w:rPr>
                <w:kern w:val="28"/>
                <w:vertAlign w:val="superscript"/>
                <w:lang w:val="lv-LV"/>
              </w:rPr>
              <w:footnoteReference w:id="3"/>
            </w:r>
          </w:p>
        </w:tc>
        <w:tc>
          <w:tcPr>
            <w:tcW w:w="1859" w:type="dxa"/>
            <w:vAlign w:val="center"/>
          </w:tcPr>
          <w:p w14:paraId="42E2094E" w14:textId="7BD1E132" w:rsidR="005E4C64" w:rsidRPr="005E4C64" w:rsidRDefault="00131BD9" w:rsidP="00BD385B">
            <w:pPr>
              <w:widowControl w:val="0"/>
              <w:overflowPunct w:val="0"/>
              <w:autoSpaceDE w:val="0"/>
              <w:autoSpaceDN w:val="0"/>
              <w:adjustRightInd w:val="0"/>
              <w:jc w:val="center"/>
              <w:rPr>
                <w:b/>
                <w:kern w:val="28"/>
                <w:lang w:val="lv-LV"/>
              </w:rPr>
            </w:pPr>
            <w:r>
              <w:rPr>
                <w:kern w:val="28"/>
                <w:lang w:val="lv-LV"/>
              </w:rPr>
              <w:lastRenderedPageBreak/>
              <w:t>V</w:t>
            </w:r>
            <w:r w:rsidR="005E4C64" w:rsidRPr="005E4C64">
              <w:rPr>
                <w:kern w:val="28"/>
                <w:lang w:val="lv-LV"/>
              </w:rPr>
              <w:t xml:space="preserve">eicamo darbu apjoms </w:t>
            </w:r>
          </w:p>
        </w:tc>
        <w:tc>
          <w:tcPr>
            <w:tcW w:w="1809" w:type="dxa"/>
            <w:vAlign w:val="center"/>
          </w:tcPr>
          <w:p w14:paraId="748BCBCD" w14:textId="77777777" w:rsidR="005E4C64" w:rsidRPr="005E4C64" w:rsidRDefault="005E4C64" w:rsidP="00BD385B">
            <w:pPr>
              <w:widowControl w:val="0"/>
              <w:overflowPunct w:val="0"/>
              <w:autoSpaceDE w:val="0"/>
              <w:autoSpaceDN w:val="0"/>
              <w:adjustRightInd w:val="0"/>
              <w:jc w:val="center"/>
              <w:rPr>
                <w:b/>
                <w:kern w:val="28"/>
                <w:lang w:val="lv-LV"/>
              </w:rPr>
            </w:pPr>
            <w:r w:rsidRPr="005E4C64">
              <w:rPr>
                <w:kern w:val="28"/>
                <w:lang w:val="lv-LV"/>
              </w:rPr>
              <w:t xml:space="preserve">Katras personas atbildības </w:t>
            </w:r>
            <w:r w:rsidRPr="005E4C64">
              <w:rPr>
                <w:kern w:val="28"/>
                <w:lang w:val="lv-LV"/>
              </w:rPr>
              <w:lastRenderedPageBreak/>
              <w:t>līmenis</w:t>
            </w:r>
          </w:p>
        </w:tc>
      </w:tr>
      <w:tr w:rsidR="005E4C64" w:rsidRPr="005E4C64" w14:paraId="082AE436" w14:textId="77777777" w:rsidTr="00BD385B">
        <w:trPr>
          <w:jc w:val="center"/>
        </w:trPr>
        <w:tc>
          <w:tcPr>
            <w:tcW w:w="3669" w:type="dxa"/>
          </w:tcPr>
          <w:p w14:paraId="20C0D334" w14:textId="77777777" w:rsidR="005E4C64" w:rsidRPr="005E4C64" w:rsidRDefault="005E4C64" w:rsidP="00BD385B">
            <w:pPr>
              <w:widowControl w:val="0"/>
              <w:overflowPunct w:val="0"/>
              <w:autoSpaceDE w:val="0"/>
              <w:autoSpaceDN w:val="0"/>
              <w:adjustRightInd w:val="0"/>
              <w:jc w:val="both"/>
              <w:rPr>
                <w:kern w:val="28"/>
                <w:lang w:val="lv-LV"/>
              </w:rPr>
            </w:pPr>
          </w:p>
        </w:tc>
        <w:tc>
          <w:tcPr>
            <w:tcW w:w="1859" w:type="dxa"/>
          </w:tcPr>
          <w:p w14:paraId="2073363A" w14:textId="77777777" w:rsidR="005E4C64" w:rsidRPr="005E4C64" w:rsidRDefault="005E4C64" w:rsidP="00BD385B">
            <w:pPr>
              <w:widowControl w:val="0"/>
              <w:overflowPunct w:val="0"/>
              <w:autoSpaceDE w:val="0"/>
              <w:autoSpaceDN w:val="0"/>
              <w:adjustRightInd w:val="0"/>
              <w:jc w:val="both"/>
              <w:rPr>
                <w:kern w:val="28"/>
                <w:lang w:val="lv-LV"/>
              </w:rPr>
            </w:pPr>
          </w:p>
        </w:tc>
        <w:tc>
          <w:tcPr>
            <w:tcW w:w="1859" w:type="dxa"/>
          </w:tcPr>
          <w:p w14:paraId="7EF41BB8" w14:textId="77777777" w:rsidR="005E4C64" w:rsidRPr="005E4C64" w:rsidRDefault="005E4C64" w:rsidP="00BD385B">
            <w:pPr>
              <w:widowControl w:val="0"/>
              <w:overflowPunct w:val="0"/>
              <w:autoSpaceDE w:val="0"/>
              <w:autoSpaceDN w:val="0"/>
              <w:adjustRightInd w:val="0"/>
              <w:jc w:val="both"/>
              <w:rPr>
                <w:kern w:val="28"/>
                <w:lang w:val="lv-LV"/>
              </w:rPr>
            </w:pPr>
          </w:p>
        </w:tc>
        <w:tc>
          <w:tcPr>
            <w:tcW w:w="1809" w:type="dxa"/>
          </w:tcPr>
          <w:p w14:paraId="75D85B13" w14:textId="77777777" w:rsidR="005E4C64" w:rsidRPr="005E4C64" w:rsidRDefault="005E4C64" w:rsidP="00BD385B">
            <w:pPr>
              <w:widowControl w:val="0"/>
              <w:overflowPunct w:val="0"/>
              <w:autoSpaceDE w:val="0"/>
              <w:autoSpaceDN w:val="0"/>
              <w:adjustRightInd w:val="0"/>
              <w:jc w:val="both"/>
              <w:rPr>
                <w:kern w:val="28"/>
                <w:lang w:val="lv-LV"/>
              </w:rPr>
            </w:pPr>
          </w:p>
        </w:tc>
      </w:tr>
      <w:tr w:rsidR="005E4C64" w:rsidRPr="005E4C64" w14:paraId="3B4ABE04" w14:textId="77777777" w:rsidTr="00BD385B">
        <w:trPr>
          <w:jc w:val="center"/>
        </w:trPr>
        <w:tc>
          <w:tcPr>
            <w:tcW w:w="3669" w:type="dxa"/>
          </w:tcPr>
          <w:p w14:paraId="7081AC47" w14:textId="77777777" w:rsidR="005E4C64" w:rsidRPr="005E4C64" w:rsidRDefault="005E4C64" w:rsidP="00BD385B">
            <w:pPr>
              <w:widowControl w:val="0"/>
              <w:overflowPunct w:val="0"/>
              <w:autoSpaceDE w:val="0"/>
              <w:autoSpaceDN w:val="0"/>
              <w:adjustRightInd w:val="0"/>
              <w:jc w:val="both"/>
              <w:rPr>
                <w:kern w:val="28"/>
                <w:lang w:val="lv-LV"/>
              </w:rPr>
            </w:pPr>
          </w:p>
        </w:tc>
        <w:tc>
          <w:tcPr>
            <w:tcW w:w="1859" w:type="dxa"/>
          </w:tcPr>
          <w:p w14:paraId="39BB16A1" w14:textId="77777777" w:rsidR="005E4C64" w:rsidRPr="005E4C64" w:rsidRDefault="005E4C64" w:rsidP="00BD385B">
            <w:pPr>
              <w:widowControl w:val="0"/>
              <w:overflowPunct w:val="0"/>
              <w:autoSpaceDE w:val="0"/>
              <w:autoSpaceDN w:val="0"/>
              <w:adjustRightInd w:val="0"/>
              <w:jc w:val="both"/>
              <w:rPr>
                <w:kern w:val="28"/>
                <w:lang w:val="lv-LV"/>
              </w:rPr>
            </w:pPr>
          </w:p>
        </w:tc>
        <w:tc>
          <w:tcPr>
            <w:tcW w:w="1859" w:type="dxa"/>
          </w:tcPr>
          <w:p w14:paraId="595FFB9F" w14:textId="77777777" w:rsidR="005E4C64" w:rsidRPr="005E4C64" w:rsidRDefault="005E4C64" w:rsidP="00BD385B">
            <w:pPr>
              <w:widowControl w:val="0"/>
              <w:overflowPunct w:val="0"/>
              <w:autoSpaceDE w:val="0"/>
              <w:autoSpaceDN w:val="0"/>
              <w:adjustRightInd w:val="0"/>
              <w:jc w:val="both"/>
              <w:rPr>
                <w:kern w:val="28"/>
                <w:lang w:val="lv-LV"/>
              </w:rPr>
            </w:pPr>
          </w:p>
        </w:tc>
        <w:tc>
          <w:tcPr>
            <w:tcW w:w="1809" w:type="dxa"/>
          </w:tcPr>
          <w:p w14:paraId="5244FA7F" w14:textId="77777777" w:rsidR="005E4C64" w:rsidRPr="005E4C64" w:rsidRDefault="005E4C64" w:rsidP="00BD385B">
            <w:pPr>
              <w:widowControl w:val="0"/>
              <w:overflowPunct w:val="0"/>
              <w:autoSpaceDE w:val="0"/>
              <w:autoSpaceDN w:val="0"/>
              <w:adjustRightInd w:val="0"/>
              <w:jc w:val="both"/>
              <w:rPr>
                <w:kern w:val="28"/>
                <w:lang w:val="lv-LV"/>
              </w:rPr>
            </w:pPr>
          </w:p>
        </w:tc>
      </w:tr>
    </w:tbl>
    <w:p w14:paraId="3D687E2A" w14:textId="77777777" w:rsidR="005E4C64" w:rsidRPr="005E4C64" w:rsidRDefault="005E4C64" w:rsidP="005E4C64">
      <w:pPr>
        <w:rPr>
          <w:lang w:val="lv-LV"/>
        </w:rPr>
      </w:pPr>
    </w:p>
    <w:p w14:paraId="6CBCDB82" w14:textId="77777777" w:rsidR="005E4C64" w:rsidRPr="005E4C64" w:rsidRDefault="005E4C64" w:rsidP="005E4C64">
      <w:pPr>
        <w:rPr>
          <w:lang w:val="lv-LV"/>
        </w:rPr>
      </w:pPr>
      <w:r w:rsidRPr="005E4C64">
        <w:rPr>
          <w:lang w:val="lv-LV"/>
        </w:rPr>
        <w:t>Ja pretendents balstās uz citas personas iespējām, lai apliecinātu kvalifikāciju:</w:t>
      </w:r>
    </w:p>
    <w:tbl>
      <w:tblPr>
        <w:tblW w:w="8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0"/>
        <w:gridCol w:w="2280"/>
        <w:gridCol w:w="2204"/>
      </w:tblGrid>
      <w:tr w:rsidR="005E4C64" w:rsidRPr="005E4C64" w14:paraId="2AA5244A" w14:textId="77777777" w:rsidTr="00BD385B">
        <w:trPr>
          <w:jc w:val="center"/>
        </w:trPr>
        <w:tc>
          <w:tcPr>
            <w:tcW w:w="4510" w:type="dxa"/>
            <w:vAlign w:val="center"/>
          </w:tcPr>
          <w:p w14:paraId="243E0AA8" w14:textId="77777777" w:rsidR="005E4C64" w:rsidRPr="005E4C64" w:rsidRDefault="005E4C64" w:rsidP="00BD385B">
            <w:pPr>
              <w:widowControl w:val="0"/>
              <w:overflowPunct w:val="0"/>
              <w:autoSpaceDE w:val="0"/>
              <w:autoSpaceDN w:val="0"/>
              <w:adjustRightInd w:val="0"/>
              <w:jc w:val="center"/>
              <w:rPr>
                <w:b/>
                <w:kern w:val="28"/>
                <w:lang w:val="lv-LV"/>
              </w:rPr>
            </w:pPr>
            <w:r w:rsidRPr="005E4C64">
              <w:rPr>
                <w:kern w:val="28"/>
                <w:lang w:val="lv-LV"/>
              </w:rPr>
              <w:t>Personas, uz kuras iespējām balstās, nosaukums, reģistrācijas numurs, adrese, kontaktpersona, tālruņa numurs</w:t>
            </w:r>
          </w:p>
        </w:tc>
        <w:tc>
          <w:tcPr>
            <w:tcW w:w="2280" w:type="dxa"/>
            <w:vAlign w:val="center"/>
          </w:tcPr>
          <w:p w14:paraId="7B2B8F64" w14:textId="77777777" w:rsidR="005E4C64" w:rsidRPr="005E4C64" w:rsidRDefault="005E4C64" w:rsidP="00BD385B">
            <w:pPr>
              <w:widowControl w:val="0"/>
              <w:overflowPunct w:val="0"/>
              <w:autoSpaceDE w:val="0"/>
              <w:autoSpaceDN w:val="0"/>
              <w:adjustRightInd w:val="0"/>
              <w:jc w:val="center"/>
              <w:rPr>
                <w:b/>
                <w:kern w:val="28"/>
                <w:lang w:val="lv-LV"/>
              </w:rPr>
            </w:pPr>
            <w:r w:rsidRPr="005E4C64">
              <w:rPr>
                <w:kern w:val="28"/>
                <w:lang w:val="lv-LV"/>
              </w:rPr>
              <w:t>Kvalifikācijas prasība, kuras izpildei persona piesaistīta</w:t>
            </w:r>
          </w:p>
        </w:tc>
        <w:tc>
          <w:tcPr>
            <w:tcW w:w="2204" w:type="dxa"/>
            <w:vAlign w:val="center"/>
          </w:tcPr>
          <w:p w14:paraId="5128F0A7" w14:textId="77777777" w:rsidR="005E4C64" w:rsidRPr="005E4C64" w:rsidRDefault="005E4C64" w:rsidP="00BD385B">
            <w:pPr>
              <w:widowControl w:val="0"/>
              <w:overflowPunct w:val="0"/>
              <w:autoSpaceDE w:val="0"/>
              <w:autoSpaceDN w:val="0"/>
              <w:adjustRightInd w:val="0"/>
              <w:jc w:val="center"/>
              <w:rPr>
                <w:b/>
                <w:kern w:val="28"/>
                <w:lang w:val="lv-LV"/>
              </w:rPr>
            </w:pPr>
            <w:r w:rsidRPr="005E4C64">
              <w:rPr>
                <w:kern w:val="28"/>
                <w:lang w:val="lv-LV"/>
              </w:rPr>
              <w:t>Nododamo resursu apraksts un apjoms</w:t>
            </w:r>
          </w:p>
        </w:tc>
      </w:tr>
      <w:tr w:rsidR="005E4C64" w:rsidRPr="005E4C64" w14:paraId="31D9303F" w14:textId="77777777" w:rsidTr="00BD385B">
        <w:trPr>
          <w:jc w:val="center"/>
        </w:trPr>
        <w:tc>
          <w:tcPr>
            <w:tcW w:w="4510" w:type="dxa"/>
            <w:vAlign w:val="center"/>
          </w:tcPr>
          <w:p w14:paraId="1C6DFAC2" w14:textId="77777777" w:rsidR="005E4C64" w:rsidRPr="005E4C64" w:rsidRDefault="005E4C64" w:rsidP="00BD385B">
            <w:pPr>
              <w:widowControl w:val="0"/>
              <w:overflowPunct w:val="0"/>
              <w:autoSpaceDE w:val="0"/>
              <w:autoSpaceDN w:val="0"/>
              <w:adjustRightInd w:val="0"/>
              <w:jc w:val="center"/>
              <w:rPr>
                <w:kern w:val="28"/>
              </w:rPr>
            </w:pPr>
          </w:p>
        </w:tc>
        <w:tc>
          <w:tcPr>
            <w:tcW w:w="2280" w:type="dxa"/>
            <w:vAlign w:val="center"/>
          </w:tcPr>
          <w:p w14:paraId="4239B014" w14:textId="77777777" w:rsidR="005E4C64" w:rsidRPr="005E4C64" w:rsidRDefault="005E4C64" w:rsidP="00BD385B">
            <w:pPr>
              <w:widowControl w:val="0"/>
              <w:overflowPunct w:val="0"/>
              <w:autoSpaceDE w:val="0"/>
              <w:autoSpaceDN w:val="0"/>
              <w:adjustRightInd w:val="0"/>
              <w:jc w:val="center"/>
              <w:rPr>
                <w:kern w:val="28"/>
              </w:rPr>
            </w:pPr>
          </w:p>
        </w:tc>
        <w:tc>
          <w:tcPr>
            <w:tcW w:w="2204" w:type="dxa"/>
            <w:vAlign w:val="center"/>
          </w:tcPr>
          <w:p w14:paraId="3A24D3AC" w14:textId="77777777" w:rsidR="005E4C64" w:rsidRPr="005E4C64" w:rsidRDefault="005E4C64" w:rsidP="00BD385B">
            <w:pPr>
              <w:widowControl w:val="0"/>
              <w:overflowPunct w:val="0"/>
              <w:autoSpaceDE w:val="0"/>
              <w:autoSpaceDN w:val="0"/>
              <w:adjustRightInd w:val="0"/>
              <w:jc w:val="center"/>
              <w:rPr>
                <w:kern w:val="28"/>
              </w:rPr>
            </w:pPr>
          </w:p>
        </w:tc>
      </w:tr>
      <w:tr w:rsidR="005E4C64" w:rsidRPr="005E4C64" w14:paraId="20C9B0AF" w14:textId="77777777" w:rsidTr="00BD385B">
        <w:trPr>
          <w:jc w:val="center"/>
        </w:trPr>
        <w:tc>
          <w:tcPr>
            <w:tcW w:w="4510" w:type="dxa"/>
            <w:vAlign w:val="center"/>
          </w:tcPr>
          <w:p w14:paraId="741CB4A7" w14:textId="77777777" w:rsidR="005E4C64" w:rsidRPr="005E4C64" w:rsidRDefault="005E4C64" w:rsidP="00BD385B">
            <w:pPr>
              <w:widowControl w:val="0"/>
              <w:overflowPunct w:val="0"/>
              <w:autoSpaceDE w:val="0"/>
              <w:autoSpaceDN w:val="0"/>
              <w:adjustRightInd w:val="0"/>
              <w:jc w:val="center"/>
              <w:rPr>
                <w:kern w:val="28"/>
              </w:rPr>
            </w:pPr>
          </w:p>
        </w:tc>
        <w:tc>
          <w:tcPr>
            <w:tcW w:w="2280" w:type="dxa"/>
            <w:vAlign w:val="center"/>
          </w:tcPr>
          <w:p w14:paraId="0C4B6DB9" w14:textId="77777777" w:rsidR="005E4C64" w:rsidRPr="005E4C64" w:rsidRDefault="005E4C64" w:rsidP="00BD385B">
            <w:pPr>
              <w:widowControl w:val="0"/>
              <w:overflowPunct w:val="0"/>
              <w:autoSpaceDE w:val="0"/>
              <w:autoSpaceDN w:val="0"/>
              <w:adjustRightInd w:val="0"/>
              <w:jc w:val="center"/>
              <w:rPr>
                <w:kern w:val="28"/>
              </w:rPr>
            </w:pPr>
          </w:p>
        </w:tc>
        <w:tc>
          <w:tcPr>
            <w:tcW w:w="2204" w:type="dxa"/>
            <w:vAlign w:val="center"/>
          </w:tcPr>
          <w:p w14:paraId="44BCF9D8" w14:textId="77777777" w:rsidR="005E4C64" w:rsidRPr="005E4C64" w:rsidRDefault="005E4C64" w:rsidP="00BD385B">
            <w:pPr>
              <w:widowControl w:val="0"/>
              <w:overflowPunct w:val="0"/>
              <w:autoSpaceDE w:val="0"/>
              <w:autoSpaceDN w:val="0"/>
              <w:adjustRightInd w:val="0"/>
              <w:jc w:val="center"/>
              <w:rPr>
                <w:kern w:val="28"/>
              </w:rPr>
            </w:pPr>
          </w:p>
        </w:tc>
      </w:tr>
    </w:tbl>
    <w:p w14:paraId="748BDB8C" w14:textId="77777777" w:rsidR="005E4C64" w:rsidRPr="005E4C64" w:rsidRDefault="005E4C64" w:rsidP="005E4C64">
      <w:pPr>
        <w:spacing w:before="120" w:after="120"/>
        <w:jc w:val="both"/>
        <w:rPr>
          <w:b/>
          <w:lang w:val="lv-LV"/>
        </w:rPr>
      </w:pPr>
    </w:p>
    <w:p w14:paraId="34728FFB" w14:textId="67B218ED" w:rsidR="005E4C64" w:rsidRPr="00131BD9" w:rsidRDefault="005E4C64" w:rsidP="00131BD9">
      <w:pPr>
        <w:jc w:val="both"/>
        <w:rPr>
          <w:lang w:val="lv-LV"/>
        </w:rPr>
      </w:pPr>
      <w:r w:rsidRPr="005E4C64">
        <w:rPr>
          <w:lang w:val="lv-LV"/>
        </w:rPr>
        <w:t xml:space="preserve">Ja </w:t>
      </w:r>
      <w:r w:rsidRPr="00131BD9">
        <w:rPr>
          <w:lang w:val="lv-LV"/>
        </w:rPr>
        <w:t>pretendents piesaista apakšuzņēmēju</w:t>
      </w:r>
      <w:r w:rsidR="00131BD9" w:rsidRPr="00131BD9">
        <w:rPr>
          <w:lang w:val="lv-LV"/>
        </w:rPr>
        <w:t>,</w:t>
      </w:r>
      <w:r w:rsidR="00131BD9" w:rsidRPr="00131BD9">
        <w:rPr>
          <w:lang w:val="la-Latn"/>
        </w:rPr>
        <w:t xml:space="preserve"> kuru sniedzamo pakalpojumu vērtība ir vismaz 10 000 </w:t>
      </w:r>
      <w:r w:rsidR="00131BD9" w:rsidRPr="00131BD9">
        <w:rPr>
          <w:i/>
          <w:iCs/>
          <w:lang w:val="la-Latn"/>
        </w:rPr>
        <w:t>euro</w:t>
      </w:r>
      <w:r w:rsidR="00131BD9">
        <w:rPr>
          <w:i/>
          <w:iCs/>
          <w:lang w:val="la-Latn"/>
        </w:rPr>
        <w:t>:</w:t>
      </w:r>
    </w:p>
    <w:tbl>
      <w:tblPr>
        <w:tblW w:w="9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2126"/>
        <w:gridCol w:w="4005"/>
      </w:tblGrid>
      <w:tr w:rsidR="005E4C64" w:rsidRPr="005E4C64" w14:paraId="639E8C64" w14:textId="77777777" w:rsidTr="00BD385B">
        <w:trPr>
          <w:jc w:val="center"/>
        </w:trPr>
        <w:tc>
          <w:tcPr>
            <w:tcW w:w="2972" w:type="dxa"/>
            <w:vAlign w:val="center"/>
          </w:tcPr>
          <w:p w14:paraId="2A0A6F6B" w14:textId="77777777" w:rsidR="005E4C64" w:rsidRPr="005E4C64" w:rsidRDefault="005E4C64" w:rsidP="00BD385B">
            <w:pPr>
              <w:widowControl w:val="0"/>
              <w:overflowPunct w:val="0"/>
              <w:autoSpaceDE w:val="0"/>
              <w:autoSpaceDN w:val="0"/>
              <w:adjustRightInd w:val="0"/>
              <w:jc w:val="center"/>
              <w:rPr>
                <w:b/>
                <w:kern w:val="28"/>
                <w:lang w:val="lv-LV"/>
              </w:rPr>
            </w:pPr>
            <w:r w:rsidRPr="005E4C64">
              <w:rPr>
                <w:kern w:val="28"/>
                <w:lang w:val="lv-LV"/>
              </w:rPr>
              <w:t>Apakšuzņēmēja  nosaukums, reģistrācijas numurs, adrese, kontaktpersona, tālruņa numurs</w:t>
            </w:r>
          </w:p>
        </w:tc>
        <w:tc>
          <w:tcPr>
            <w:tcW w:w="2126" w:type="dxa"/>
            <w:vAlign w:val="center"/>
          </w:tcPr>
          <w:p w14:paraId="6D61308A" w14:textId="77777777" w:rsidR="005E4C64" w:rsidRPr="005E4C64" w:rsidRDefault="005E4C64" w:rsidP="00BD385B">
            <w:pPr>
              <w:widowControl w:val="0"/>
              <w:overflowPunct w:val="0"/>
              <w:autoSpaceDE w:val="0"/>
              <w:autoSpaceDN w:val="0"/>
              <w:adjustRightInd w:val="0"/>
              <w:jc w:val="center"/>
              <w:rPr>
                <w:b/>
                <w:kern w:val="28"/>
                <w:lang w:val="lv-LV"/>
              </w:rPr>
            </w:pPr>
            <w:r w:rsidRPr="005E4C64">
              <w:rPr>
                <w:kern w:val="28"/>
                <w:lang w:val="lv-LV"/>
              </w:rPr>
              <w:t>Vai atbilst mazā vai vidējā uzņēmuma statusam</w:t>
            </w:r>
            <w:r w:rsidRPr="005E4C64">
              <w:rPr>
                <w:rStyle w:val="FootnoteReference"/>
                <w:kern w:val="28"/>
                <w:lang w:val="lv-LV"/>
              </w:rPr>
              <w:footnoteReference w:id="4"/>
            </w:r>
          </w:p>
        </w:tc>
        <w:tc>
          <w:tcPr>
            <w:tcW w:w="4005" w:type="dxa"/>
            <w:vAlign w:val="center"/>
          </w:tcPr>
          <w:p w14:paraId="449001B6" w14:textId="77777777" w:rsidR="005E4C64" w:rsidRPr="005E4C64" w:rsidRDefault="005E4C64" w:rsidP="00BD385B">
            <w:pPr>
              <w:widowControl w:val="0"/>
              <w:overflowPunct w:val="0"/>
              <w:autoSpaceDE w:val="0"/>
              <w:autoSpaceDN w:val="0"/>
              <w:adjustRightInd w:val="0"/>
              <w:jc w:val="center"/>
              <w:rPr>
                <w:b/>
                <w:kern w:val="28"/>
                <w:lang w:val="lv-LV"/>
              </w:rPr>
            </w:pPr>
            <w:r w:rsidRPr="005E4C64">
              <w:rPr>
                <w:kern w:val="28"/>
                <w:lang w:val="lv-LV"/>
              </w:rPr>
              <w:t xml:space="preserve">Nododamo piegāžu vērtība </w:t>
            </w:r>
            <w:r w:rsidRPr="005E4C64">
              <w:rPr>
                <w:i/>
                <w:kern w:val="28"/>
                <w:lang w:val="lv-LV"/>
              </w:rPr>
              <w:t>euro</w:t>
            </w:r>
          </w:p>
        </w:tc>
      </w:tr>
      <w:tr w:rsidR="005E4C64" w:rsidRPr="005E4C64" w14:paraId="1F8C33BC" w14:textId="77777777" w:rsidTr="00BD385B">
        <w:trPr>
          <w:jc w:val="center"/>
        </w:trPr>
        <w:tc>
          <w:tcPr>
            <w:tcW w:w="2972" w:type="dxa"/>
            <w:vAlign w:val="center"/>
          </w:tcPr>
          <w:p w14:paraId="547CBA09" w14:textId="77777777" w:rsidR="005E4C64" w:rsidRPr="005E4C64" w:rsidRDefault="005E4C64" w:rsidP="00BD385B">
            <w:pPr>
              <w:widowControl w:val="0"/>
              <w:overflowPunct w:val="0"/>
              <w:autoSpaceDE w:val="0"/>
              <w:autoSpaceDN w:val="0"/>
              <w:adjustRightInd w:val="0"/>
              <w:jc w:val="center"/>
              <w:rPr>
                <w:color w:val="FF0000"/>
                <w:kern w:val="28"/>
              </w:rPr>
            </w:pPr>
          </w:p>
        </w:tc>
        <w:tc>
          <w:tcPr>
            <w:tcW w:w="2126" w:type="dxa"/>
            <w:vAlign w:val="center"/>
          </w:tcPr>
          <w:p w14:paraId="4FF9BFB7" w14:textId="77777777" w:rsidR="005E4C64" w:rsidRPr="005E4C64" w:rsidRDefault="005E4C64" w:rsidP="00BD385B">
            <w:pPr>
              <w:widowControl w:val="0"/>
              <w:overflowPunct w:val="0"/>
              <w:autoSpaceDE w:val="0"/>
              <w:autoSpaceDN w:val="0"/>
              <w:adjustRightInd w:val="0"/>
              <w:jc w:val="center"/>
              <w:rPr>
                <w:color w:val="FF0000"/>
                <w:kern w:val="28"/>
              </w:rPr>
            </w:pPr>
          </w:p>
        </w:tc>
        <w:tc>
          <w:tcPr>
            <w:tcW w:w="4005" w:type="dxa"/>
            <w:vAlign w:val="center"/>
          </w:tcPr>
          <w:p w14:paraId="3B3C9E28" w14:textId="77777777" w:rsidR="005E4C64" w:rsidRPr="005E4C64" w:rsidRDefault="005E4C64" w:rsidP="00BD385B">
            <w:pPr>
              <w:widowControl w:val="0"/>
              <w:overflowPunct w:val="0"/>
              <w:autoSpaceDE w:val="0"/>
              <w:autoSpaceDN w:val="0"/>
              <w:adjustRightInd w:val="0"/>
              <w:jc w:val="center"/>
              <w:rPr>
                <w:color w:val="FF0000"/>
                <w:kern w:val="28"/>
              </w:rPr>
            </w:pPr>
          </w:p>
        </w:tc>
      </w:tr>
      <w:tr w:rsidR="005E4C64" w:rsidRPr="00C32D39" w14:paraId="0513FCDD" w14:textId="77777777" w:rsidTr="00BD385B">
        <w:trPr>
          <w:jc w:val="center"/>
        </w:trPr>
        <w:tc>
          <w:tcPr>
            <w:tcW w:w="2972" w:type="dxa"/>
            <w:vAlign w:val="center"/>
          </w:tcPr>
          <w:p w14:paraId="60A9668C" w14:textId="77777777" w:rsidR="005E4C64" w:rsidRPr="00C32D39" w:rsidRDefault="005E4C64" w:rsidP="00BD385B">
            <w:pPr>
              <w:widowControl w:val="0"/>
              <w:overflowPunct w:val="0"/>
              <w:autoSpaceDE w:val="0"/>
              <w:autoSpaceDN w:val="0"/>
              <w:adjustRightInd w:val="0"/>
              <w:jc w:val="center"/>
              <w:rPr>
                <w:color w:val="FF0000"/>
                <w:kern w:val="28"/>
                <w:sz w:val="23"/>
                <w:szCs w:val="23"/>
              </w:rPr>
            </w:pPr>
          </w:p>
        </w:tc>
        <w:tc>
          <w:tcPr>
            <w:tcW w:w="2126" w:type="dxa"/>
            <w:vAlign w:val="center"/>
          </w:tcPr>
          <w:p w14:paraId="5DCFEBFD" w14:textId="77777777" w:rsidR="005E4C64" w:rsidRPr="00C32D39" w:rsidRDefault="005E4C64" w:rsidP="00BD385B">
            <w:pPr>
              <w:widowControl w:val="0"/>
              <w:overflowPunct w:val="0"/>
              <w:autoSpaceDE w:val="0"/>
              <w:autoSpaceDN w:val="0"/>
              <w:adjustRightInd w:val="0"/>
              <w:jc w:val="center"/>
              <w:rPr>
                <w:color w:val="FF0000"/>
                <w:kern w:val="28"/>
                <w:sz w:val="23"/>
                <w:szCs w:val="23"/>
              </w:rPr>
            </w:pPr>
          </w:p>
        </w:tc>
        <w:tc>
          <w:tcPr>
            <w:tcW w:w="4005" w:type="dxa"/>
            <w:vAlign w:val="center"/>
          </w:tcPr>
          <w:p w14:paraId="0C9D2EAB" w14:textId="77777777" w:rsidR="005E4C64" w:rsidRPr="00C32D39" w:rsidRDefault="005E4C64" w:rsidP="00BD385B">
            <w:pPr>
              <w:widowControl w:val="0"/>
              <w:overflowPunct w:val="0"/>
              <w:autoSpaceDE w:val="0"/>
              <w:autoSpaceDN w:val="0"/>
              <w:adjustRightInd w:val="0"/>
              <w:jc w:val="center"/>
              <w:rPr>
                <w:color w:val="FF0000"/>
                <w:kern w:val="28"/>
                <w:sz w:val="23"/>
                <w:szCs w:val="23"/>
              </w:rPr>
            </w:pPr>
          </w:p>
        </w:tc>
      </w:tr>
    </w:tbl>
    <w:p w14:paraId="5F949901" w14:textId="77777777" w:rsidR="003004B4" w:rsidRPr="003004B4" w:rsidRDefault="003004B4" w:rsidP="003004B4">
      <w:pPr>
        <w:pStyle w:val="ListParagraph"/>
        <w:spacing w:before="120" w:after="120"/>
        <w:jc w:val="both"/>
        <w:rPr>
          <w:lang w:val="lv-LV"/>
        </w:rPr>
      </w:pPr>
    </w:p>
    <w:p w14:paraId="19708933" w14:textId="42B54604" w:rsidR="006F40B2" w:rsidRPr="00BE1122" w:rsidRDefault="00EA0723" w:rsidP="00EA0723">
      <w:pPr>
        <w:spacing w:before="120" w:after="120"/>
        <w:jc w:val="both"/>
        <w:rPr>
          <w:lang w:val="lv-LV"/>
        </w:rPr>
      </w:pPr>
      <w:r>
        <w:rPr>
          <w:lang w:val="lv-LV"/>
        </w:rPr>
        <w:t>A</w:t>
      </w:r>
      <w:r w:rsidR="00BE1122" w:rsidRPr="00BE1122">
        <w:rPr>
          <w:lang w:val="lv-LV"/>
        </w:rPr>
        <w:t xml:space="preserve">r šo uzņemos pilnu atbildību par </w:t>
      </w:r>
      <w:r w:rsidR="00004AA4">
        <w:rPr>
          <w:lang w:val="lv-LV"/>
        </w:rPr>
        <w:t>i</w:t>
      </w:r>
      <w:r w:rsidR="00BE1122" w:rsidRPr="00BE1122">
        <w:rPr>
          <w:lang w:val="lv-LV"/>
        </w:rPr>
        <w:t xml:space="preserve">epirkumam iesniegto piedāvājumu, tajā ietverto informāciju, noformējumu, atbilstību Nolikuma prasībām. Sniegtā informācija un dati ir patiesi, kā arī norādītā kontaktinformācija ir aktuāla un </w:t>
      </w:r>
      <w:r w:rsidR="000808BB">
        <w:rPr>
          <w:lang w:val="lv-LV"/>
        </w:rPr>
        <w:t>p</w:t>
      </w:r>
      <w:r w:rsidR="00BE1122" w:rsidRPr="00BE1122">
        <w:rPr>
          <w:lang w:val="lv-LV"/>
        </w:rPr>
        <w:t>retendents nodrošinās, ka informācija, kas tiks uz to nosūtīta, no tā puses tiks saņemta.</w:t>
      </w:r>
    </w:p>
    <w:p w14:paraId="17795BB4" w14:textId="77777777" w:rsidR="005D6559" w:rsidRDefault="005D6559" w:rsidP="006F40B2">
      <w:pPr>
        <w:jc w:val="right"/>
        <w:rPr>
          <w:lang w:val="lv-LV"/>
        </w:rPr>
      </w:pPr>
    </w:p>
    <w:p w14:paraId="55665542" w14:textId="77777777" w:rsidR="00EC2F2D" w:rsidRPr="00A6580B" w:rsidRDefault="00EC2F2D" w:rsidP="00EC2F2D">
      <w:pPr>
        <w:jc w:val="right"/>
        <w:rPr>
          <w:lang w:val="lv-LV"/>
        </w:rPr>
      </w:pPr>
      <w:r w:rsidRPr="00A6580B">
        <w:rPr>
          <w:lang w:val="lv-LV"/>
        </w:rPr>
        <w:t>Paraksts</w:t>
      </w:r>
      <w:r w:rsidRPr="007B147E">
        <w:rPr>
          <w:rStyle w:val="FootnoteReference"/>
          <w:lang w:eastAsia="lv-LV"/>
        </w:rPr>
        <w:footnoteReference w:id="5"/>
      </w:r>
      <w:r w:rsidRPr="00A6580B">
        <w:rPr>
          <w:lang w:val="lv-LV"/>
        </w:rPr>
        <w:t>:</w:t>
      </w:r>
    </w:p>
    <w:p w14:paraId="51E1A1D0" w14:textId="77777777" w:rsidR="00EC2F2D" w:rsidRPr="00A6580B" w:rsidRDefault="00EC2F2D" w:rsidP="00EC2F2D">
      <w:pPr>
        <w:jc w:val="right"/>
        <w:rPr>
          <w:lang w:val="lv-LV"/>
        </w:rPr>
      </w:pPr>
      <w:r w:rsidRPr="00A6580B">
        <w:rPr>
          <w:lang w:val="lv-LV"/>
        </w:rPr>
        <w:t>_______________________</w:t>
      </w:r>
    </w:p>
    <w:p w14:paraId="5809846C" w14:textId="77777777" w:rsidR="00EC2F2D" w:rsidRPr="00C34009" w:rsidRDefault="00EC2F2D" w:rsidP="00EC2F2D">
      <w:pPr>
        <w:jc w:val="right"/>
        <w:rPr>
          <w:i/>
          <w:sz w:val="18"/>
          <w:szCs w:val="18"/>
          <w:lang w:val="lv-LV"/>
        </w:rPr>
      </w:pPr>
      <w:r w:rsidRPr="00C34009">
        <w:rPr>
          <w:i/>
          <w:sz w:val="18"/>
          <w:szCs w:val="18"/>
          <w:lang w:val="lv-LV"/>
        </w:rPr>
        <w:t>(pretendenta pārstāvis)</w:t>
      </w:r>
    </w:p>
    <w:p w14:paraId="0294356A" w14:textId="0D3A3FA8" w:rsidR="005D6559" w:rsidRDefault="005D6559" w:rsidP="00417C9E">
      <w:pPr>
        <w:ind w:left="6946"/>
        <w:jc w:val="both"/>
        <w:rPr>
          <w:b/>
          <w:i/>
          <w:sz w:val="22"/>
        </w:rPr>
      </w:pPr>
    </w:p>
    <w:p w14:paraId="0EA8CBE7" w14:textId="77777777" w:rsidR="005D6559" w:rsidRDefault="005D6559" w:rsidP="00417C9E">
      <w:pPr>
        <w:ind w:left="6946"/>
        <w:jc w:val="both"/>
        <w:rPr>
          <w:b/>
          <w:i/>
          <w:sz w:val="22"/>
        </w:rPr>
      </w:pPr>
    </w:p>
    <w:p w14:paraId="4132BF4D" w14:textId="77777777" w:rsidR="005D6559" w:rsidRPr="000808BB" w:rsidRDefault="005D6559" w:rsidP="005D6559">
      <w:pPr>
        <w:tabs>
          <w:tab w:val="right" w:pos="6096"/>
        </w:tabs>
        <w:spacing w:before="120"/>
        <w:ind w:left="720" w:hanging="153"/>
        <w:jc w:val="both"/>
        <w:rPr>
          <w:color w:val="000000"/>
          <w:lang w:val="lv-LV" w:eastAsia="lv-LV"/>
        </w:rPr>
      </w:pPr>
      <w:r w:rsidRPr="000808BB">
        <w:rPr>
          <w:color w:val="000000"/>
          <w:lang w:val="lv-LV" w:eastAsia="lv-LV"/>
        </w:rPr>
        <w:tab/>
      </w:r>
    </w:p>
    <w:p w14:paraId="4681B4C7" w14:textId="77777777" w:rsidR="006F40B2" w:rsidRPr="005C4CF7" w:rsidRDefault="006F40B2" w:rsidP="006F40B2"/>
    <w:sectPr w:rsidR="006F40B2" w:rsidRPr="005C4CF7" w:rsidSect="00A90A0F">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22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099B6" w14:textId="77777777" w:rsidR="009864D1" w:rsidRDefault="009864D1" w:rsidP="006F40B2">
      <w:r>
        <w:separator/>
      </w:r>
    </w:p>
  </w:endnote>
  <w:endnote w:type="continuationSeparator" w:id="0">
    <w:p w14:paraId="53668848" w14:textId="77777777" w:rsidR="009864D1" w:rsidRDefault="009864D1" w:rsidP="006F4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DC782" w14:textId="77777777" w:rsidR="006B6EC7" w:rsidRDefault="006B6E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293919"/>
      <w:docPartObj>
        <w:docPartGallery w:val="Page Numbers (Bottom of Page)"/>
        <w:docPartUnique/>
      </w:docPartObj>
    </w:sdtPr>
    <w:sdtEndPr>
      <w:rPr>
        <w:noProof/>
        <w:sz w:val="20"/>
        <w:szCs w:val="20"/>
      </w:rPr>
    </w:sdtEndPr>
    <w:sdtContent>
      <w:p w14:paraId="6AD900AA" w14:textId="45691C39" w:rsidR="00A90A0F" w:rsidRPr="00FF6F69" w:rsidRDefault="00A90A0F">
        <w:pPr>
          <w:pStyle w:val="Footer"/>
          <w:jc w:val="center"/>
          <w:rPr>
            <w:sz w:val="20"/>
            <w:szCs w:val="20"/>
          </w:rPr>
        </w:pPr>
        <w:r w:rsidRPr="00FF6F69">
          <w:rPr>
            <w:sz w:val="20"/>
            <w:szCs w:val="20"/>
          </w:rPr>
          <w:fldChar w:fldCharType="begin"/>
        </w:r>
        <w:r w:rsidRPr="00FF6F69">
          <w:rPr>
            <w:sz w:val="20"/>
            <w:szCs w:val="20"/>
          </w:rPr>
          <w:instrText xml:space="preserve"> PAGE   \* MERGEFORMAT </w:instrText>
        </w:r>
        <w:r w:rsidRPr="00FF6F69">
          <w:rPr>
            <w:sz w:val="20"/>
            <w:szCs w:val="20"/>
          </w:rPr>
          <w:fldChar w:fldCharType="separate"/>
        </w:r>
        <w:r w:rsidRPr="00FF6F69">
          <w:rPr>
            <w:noProof/>
            <w:sz w:val="20"/>
            <w:szCs w:val="20"/>
          </w:rPr>
          <w:t>2</w:t>
        </w:r>
        <w:r w:rsidRPr="00FF6F69">
          <w:rPr>
            <w:noProof/>
            <w:sz w:val="20"/>
            <w:szCs w:val="20"/>
          </w:rPr>
          <w:fldChar w:fldCharType="end"/>
        </w:r>
      </w:p>
    </w:sdtContent>
  </w:sdt>
  <w:p w14:paraId="33ACF37F" w14:textId="77777777" w:rsidR="00A90A0F" w:rsidRDefault="00A90A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BC98B" w14:textId="77777777" w:rsidR="006B6EC7" w:rsidRDefault="006B6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465CC" w14:textId="77777777" w:rsidR="009864D1" w:rsidRDefault="009864D1" w:rsidP="006F40B2">
      <w:r>
        <w:separator/>
      </w:r>
    </w:p>
  </w:footnote>
  <w:footnote w:type="continuationSeparator" w:id="0">
    <w:p w14:paraId="03C3D3FC" w14:textId="77777777" w:rsidR="009864D1" w:rsidRDefault="009864D1" w:rsidP="006F40B2">
      <w:r>
        <w:continuationSeparator/>
      </w:r>
    </w:p>
  </w:footnote>
  <w:footnote w:id="1">
    <w:p w14:paraId="045E4F5A" w14:textId="77777777" w:rsidR="00402E21" w:rsidRPr="00F35AF2" w:rsidRDefault="00402E21" w:rsidP="00402E21">
      <w:pPr>
        <w:pStyle w:val="FootnoteText"/>
        <w:ind w:left="142" w:hanging="142"/>
        <w:jc w:val="both"/>
        <w:rPr>
          <w:i/>
          <w:sz w:val="18"/>
          <w:szCs w:val="18"/>
          <w:lang w:val="lv-LV"/>
        </w:rPr>
      </w:pPr>
      <w:r w:rsidRPr="00F35AF2">
        <w:rPr>
          <w:rStyle w:val="FootnoteReference"/>
          <w:i/>
        </w:rPr>
        <w:footnoteRef/>
      </w:r>
      <w:r w:rsidRPr="00730E82">
        <w:rPr>
          <w:i/>
          <w:lang w:val="lv-LV"/>
        </w:rPr>
        <w:t xml:space="preserve"> </w:t>
      </w:r>
      <w:r w:rsidRPr="00730E82">
        <w:rPr>
          <w:i/>
          <w:sz w:val="18"/>
          <w:szCs w:val="18"/>
          <w:lang w:val="lv-LV"/>
        </w:rPr>
        <w:t>pretendents, personu apvienības dalībnieks, reģistrēta personu apvienība, personālsabiedrības biedri, persona, kurai izšķiroša ietekme, patiesais labuma guvējs, apakšuzņēmējs (vismaz 10 000 euro vērtībā), persona, uz kuras iespējām balstās, “mātes uzņēmums”, ja pretendents ir komersanta filiāle, kura reģistrēta Latvijā.</w:t>
      </w:r>
    </w:p>
  </w:footnote>
  <w:footnote w:id="2">
    <w:p w14:paraId="381A0449" w14:textId="77777777" w:rsidR="00EC3BA7" w:rsidRPr="00553E21" w:rsidRDefault="00EC3BA7" w:rsidP="00EC3BA7">
      <w:pPr>
        <w:pStyle w:val="FootnoteText"/>
        <w:jc w:val="both"/>
        <w:rPr>
          <w:i/>
          <w:sz w:val="18"/>
          <w:szCs w:val="18"/>
          <w:lang w:val="lv-LV"/>
        </w:rPr>
      </w:pPr>
      <w:r w:rsidRPr="00F35AF2">
        <w:rPr>
          <w:rStyle w:val="FootnoteReference"/>
          <w:rFonts w:eastAsiaTheme="majorEastAsia"/>
          <w:i/>
        </w:rPr>
        <w:footnoteRef/>
      </w:r>
      <w:r w:rsidRPr="00F35AF2">
        <w:rPr>
          <w:i/>
        </w:rPr>
        <w:t xml:space="preserve"> </w:t>
      </w:r>
      <w:r w:rsidRPr="00F35AF2">
        <w:rPr>
          <w:i/>
          <w:sz w:val="18"/>
          <w:szCs w:val="18"/>
        </w:rPr>
        <w:t xml:space="preserve">Regulas teksts pieejams </w:t>
      </w:r>
      <w:hyperlink r:id="rId1" w:history="1">
        <w:r w:rsidRPr="00F35AF2">
          <w:rPr>
            <w:rStyle w:val="Hyperlink"/>
            <w:sz w:val="18"/>
            <w:szCs w:val="18"/>
          </w:rPr>
          <w:t>https://eur-lex.europa.eu/legal-content/LV/TXT/PDF/?uri=CELEX:32022R0576&amp;from=LV</w:t>
        </w:r>
      </w:hyperlink>
      <w:r>
        <w:rPr>
          <w:i/>
          <w:sz w:val="18"/>
          <w:szCs w:val="18"/>
        </w:rPr>
        <w:t xml:space="preserve">. </w:t>
      </w:r>
    </w:p>
  </w:footnote>
  <w:footnote w:id="3">
    <w:p w14:paraId="6AD85A3D" w14:textId="77777777" w:rsidR="005E4C64" w:rsidRPr="00C368A9" w:rsidRDefault="005E4C64" w:rsidP="005E4C64">
      <w:pPr>
        <w:pStyle w:val="FootnoteText"/>
        <w:rPr>
          <w:lang w:val="lv-LV"/>
        </w:rPr>
      </w:pPr>
      <w:r>
        <w:rPr>
          <w:rStyle w:val="FootnoteReference"/>
        </w:rPr>
        <w:footnoteRef/>
      </w:r>
      <w:r>
        <w:t xml:space="preserve"> </w:t>
      </w:r>
      <w:r w:rsidRPr="00F35AF2">
        <w:rPr>
          <w:i/>
          <w:iCs/>
          <w:sz w:val="18"/>
          <w:szCs w:val="18"/>
          <w:lang w:val="lv-LV"/>
        </w:rPr>
        <w:t>Skat. 1.atsauces skaidrojumu</w:t>
      </w:r>
      <w:r>
        <w:rPr>
          <w:i/>
          <w:iCs/>
          <w:lang w:val="lv-LV"/>
        </w:rPr>
        <w:t>.</w:t>
      </w:r>
    </w:p>
  </w:footnote>
  <w:footnote w:id="4">
    <w:p w14:paraId="090AB998" w14:textId="77777777" w:rsidR="005E4C64" w:rsidRPr="00F35AF2" w:rsidRDefault="005E4C64" w:rsidP="005E4C64">
      <w:pPr>
        <w:pStyle w:val="FootnoteText"/>
        <w:jc w:val="both"/>
        <w:rPr>
          <w:i/>
          <w:lang w:val="lv-LV"/>
        </w:rPr>
      </w:pPr>
      <w:r>
        <w:rPr>
          <w:rStyle w:val="FootnoteReference"/>
        </w:rPr>
        <w:footnoteRef/>
      </w:r>
      <w:r>
        <w:t xml:space="preserve"> </w:t>
      </w:r>
      <w:r w:rsidRPr="00F35AF2">
        <w:rPr>
          <w:i/>
          <w:sz w:val="18"/>
          <w:szCs w:val="18"/>
        </w:rPr>
        <w:t>Skat. 1.atsauces skaidrojumu</w:t>
      </w:r>
    </w:p>
  </w:footnote>
  <w:footnote w:id="5">
    <w:p w14:paraId="002A179A" w14:textId="77777777" w:rsidR="00EC2F2D" w:rsidRPr="003771F8" w:rsidRDefault="00EC2F2D" w:rsidP="00EC2F2D">
      <w:pPr>
        <w:pStyle w:val="FootnoteText"/>
      </w:pPr>
      <w:r w:rsidRPr="003771F8">
        <w:rPr>
          <w:rStyle w:val="FootnoteReference"/>
        </w:rPr>
        <w:footnoteRef/>
      </w:r>
      <w:r w:rsidRPr="003771F8">
        <w:t xml:space="preserve"> </w:t>
      </w:r>
      <w:r w:rsidRPr="00FF3C5C">
        <w:rPr>
          <w:sz w:val="18"/>
          <w:szCs w:val="18"/>
        </w:rPr>
        <w:t>Neaizpilda, ja dokuments tiek parakstīts ar drošu elektronisko parakstu.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276AC" w14:textId="77777777" w:rsidR="006B6EC7" w:rsidRDefault="006B6E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CE4B" w14:textId="5F3B1901" w:rsidR="00684B39" w:rsidRPr="000B36CC" w:rsidRDefault="00684B39" w:rsidP="000B36CC">
    <w:pPr>
      <w:pStyle w:val="Header"/>
      <w:numPr>
        <w:ilvl w:val="0"/>
        <w:numId w:val="0"/>
      </w:num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82385" w14:textId="77777777" w:rsidR="00FA1B27" w:rsidRDefault="00FA1B27" w:rsidP="00FA1B27">
    <w:pPr>
      <w:jc w:val="right"/>
      <w:rPr>
        <w:b/>
        <w:sz w:val="20"/>
        <w:szCs w:val="20"/>
        <w:lang w:val="lv-LV"/>
      </w:rPr>
    </w:pPr>
  </w:p>
  <w:p w14:paraId="55D93814" w14:textId="6A96FAB7" w:rsidR="000B36CC" w:rsidRPr="00352C93" w:rsidRDefault="000B36CC" w:rsidP="000B36CC">
    <w:pPr>
      <w:jc w:val="right"/>
      <w:rPr>
        <w:bCs/>
        <w:sz w:val="22"/>
        <w:szCs w:val="22"/>
        <w:lang w:val="lv-LV"/>
      </w:rPr>
    </w:pPr>
    <w:bookmarkStart w:id="2" w:name="_Hlk37767672"/>
    <w:r w:rsidRPr="00352C93">
      <w:rPr>
        <w:sz w:val="22"/>
        <w:szCs w:val="22"/>
        <w:lang w:val="lv-LV"/>
      </w:rPr>
      <w:t>Pielikums</w:t>
    </w:r>
    <w:r w:rsidRPr="00352C93">
      <w:rPr>
        <w:bCs/>
        <w:sz w:val="22"/>
        <w:szCs w:val="22"/>
        <w:lang w:val="lv-LV"/>
      </w:rPr>
      <w:t xml:space="preserve"> Nr.</w:t>
    </w:r>
    <w:r w:rsidR="00CF501C" w:rsidRPr="00352C93">
      <w:rPr>
        <w:bCs/>
        <w:sz w:val="22"/>
        <w:szCs w:val="22"/>
        <w:lang w:val="lv-LV"/>
      </w:rPr>
      <w:t xml:space="preserve"> </w:t>
    </w:r>
    <w:r w:rsidRPr="00352C93">
      <w:rPr>
        <w:bCs/>
        <w:sz w:val="22"/>
        <w:szCs w:val="22"/>
        <w:lang w:val="lv-LV"/>
      </w:rPr>
      <w:t>1</w:t>
    </w:r>
  </w:p>
  <w:p w14:paraId="24BBA077" w14:textId="4CB31789" w:rsidR="00B67F07" w:rsidRPr="00352C93" w:rsidRDefault="00B67F07" w:rsidP="00B67F07">
    <w:pPr>
      <w:jc w:val="right"/>
      <w:rPr>
        <w:bCs/>
        <w:sz w:val="22"/>
        <w:szCs w:val="22"/>
        <w:lang w:val="lv-LV"/>
      </w:rPr>
    </w:pPr>
    <w:r w:rsidRPr="00352C93">
      <w:rPr>
        <w:bCs/>
        <w:sz w:val="22"/>
        <w:szCs w:val="22"/>
        <w:lang w:val="lv-LV"/>
      </w:rPr>
      <w:t>Atklāta konkursa</w:t>
    </w:r>
  </w:p>
  <w:p w14:paraId="58E64F41" w14:textId="3107E795" w:rsidR="000B36CC" w:rsidRPr="00725742" w:rsidRDefault="005108B0" w:rsidP="00502860">
    <w:pPr>
      <w:jc w:val="right"/>
      <w:rPr>
        <w:bCs/>
        <w:iCs/>
        <w:sz w:val="22"/>
        <w:szCs w:val="22"/>
        <w:lang w:val="lv-LV"/>
      </w:rPr>
    </w:pPr>
    <w:r w:rsidRPr="00352C93">
      <w:rPr>
        <w:bCs/>
        <w:iCs/>
        <w:sz w:val="22"/>
        <w:szCs w:val="22"/>
        <w:lang w:val="lv-LV"/>
      </w:rPr>
      <w:t>„</w:t>
    </w:r>
    <w:r w:rsidR="00D8594E" w:rsidRPr="00EC3BA7">
      <w:rPr>
        <w:bCs/>
        <w:iCs/>
        <w:sz w:val="22"/>
        <w:szCs w:val="22"/>
        <w:lang w:val="lv-LV"/>
      </w:rPr>
      <w:t>Reaģenti SARS-CoV-2, gripas A un B un RSV vienlaicīgai noteikšanai (ar iekārtu)</w:t>
    </w:r>
    <w:r w:rsidRPr="00352C93">
      <w:rPr>
        <w:bCs/>
        <w:iCs/>
        <w:sz w:val="22"/>
        <w:szCs w:val="22"/>
        <w:lang w:val="lv-LV"/>
      </w:rPr>
      <w:t>”</w:t>
    </w:r>
    <w:r w:rsidR="000B36CC" w:rsidRPr="00352C93">
      <w:rPr>
        <w:bCs/>
        <w:sz w:val="22"/>
        <w:szCs w:val="22"/>
        <w:lang w:val="lv-LV"/>
      </w:rPr>
      <w:t xml:space="preserve">, </w:t>
    </w:r>
  </w:p>
  <w:p w14:paraId="165F2DB9" w14:textId="161CFB9E" w:rsidR="000B36CC" w:rsidRPr="00352C93" w:rsidRDefault="00B6608F" w:rsidP="000B36CC">
    <w:pPr>
      <w:overflowPunct w:val="0"/>
      <w:autoSpaceDE w:val="0"/>
      <w:autoSpaceDN w:val="0"/>
      <w:adjustRightInd w:val="0"/>
      <w:jc w:val="right"/>
      <w:textAlignment w:val="baseline"/>
      <w:rPr>
        <w:sz w:val="22"/>
        <w:szCs w:val="22"/>
        <w:lang w:val="lv-LV"/>
      </w:rPr>
    </w:pPr>
    <w:r w:rsidRPr="00352C93">
      <w:rPr>
        <w:bCs/>
        <w:sz w:val="22"/>
        <w:szCs w:val="22"/>
        <w:lang w:val="lv-LV"/>
      </w:rPr>
      <w:t>i</w:t>
    </w:r>
    <w:r w:rsidR="00810201" w:rsidRPr="00352C93">
      <w:rPr>
        <w:bCs/>
        <w:sz w:val="22"/>
        <w:szCs w:val="22"/>
        <w:lang w:val="lv-LV"/>
      </w:rPr>
      <w:t>d.</w:t>
    </w:r>
    <w:r w:rsidR="000B36CC" w:rsidRPr="00352C93">
      <w:rPr>
        <w:bCs/>
        <w:sz w:val="22"/>
        <w:szCs w:val="22"/>
        <w:lang w:val="lv-LV"/>
      </w:rPr>
      <w:t xml:space="preserve"> Nr. RAKUS 202</w:t>
    </w:r>
    <w:r w:rsidR="00684B39">
      <w:rPr>
        <w:bCs/>
        <w:sz w:val="22"/>
        <w:szCs w:val="22"/>
        <w:lang w:val="lv-LV"/>
      </w:rPr>
      <w:t>5</w:t>
    </w:r>
    <w:r w:rsidR="000B36CC" w:rsidRPr="00352C93">
      <w:rPr>
        <w:bCs/>
        <w:sz w:val="22"/>
        <w:szCs w:val="22"/>
        <w:lang w:val="lv-LV"/>
      </w:rPr>
      <w:t>/</w:t>
    </w:r>
    <w:r w:rsidR="00A920C0">
      <w:rPr>
        <w:bCs/>
        <w:sz w:val="22"/>
        <w:szCs w:val="22"/>
        <w:lang w:val="lv-LV"/>
      </w:rPr>
      <w:t>1</w:t>
    </w:r>
    <w:r w:rsidR="00D8594E">
      <w:rPr>
        <w:bCs/>
        <w:sz w:val="22"/>
        <w:szCs w:val="22"/>
        <w:lang w:val="lv-LV"/>
      </w:rPr>
      <w:t>70</w:t>
    </w:r>
    <w:r w:rsidRPr="00352C93">
      <w:rPr>
        <w:bCs/>
        <w:sz w:val="22"/>
        <w:szCs w:val="22"/>
        <w:lang w:val="lv-LV"/>
      </w:rPr>
      <w:t>,</w:t>
    </w:r>
    <w:r w:rsidR="00F41C23" w:rsidRPr="00352C93">
      <w:rPr>
        <w:bCs/>
        <w:sz w:val="22"/>
        <w:szCs w:val="22"/>
        <w:lang w:val="lv-LV"/>
      </w:rPr>
      <w:t xml:space="preserve"> </w:t>
    </w:r>
    <w:r w:rsidR="006B6EC7">
      <w:rPr>
        <w:bCs/>
        <w:sz w:val="22"/>
        <w:szCs w:val="22"/>
        <w:lang w:val="lv-LV"/>
      </w:rPr>
      <w:t>n</w:t>
    </w:r>
    <w:r w:rsidR="000B36CC" w:rsidRPr="00352C93">
      <w:rPr>
        <w:bCs/>
        <w:sz w:val="22"/>
        <w:szCs w:val="22"/>
        <w:lang w:val="lv-LV"/>
      </w:rPr>
      <w:t>olikuma</w:t>
    </w:r>
    <w:r w:rsidR="00B67F07" w:rsidRPr="00352C93">
      <w:rPr>
        <w:bCs/>
        <w:sz w:val="22"/>
        <w:szCs w:val="22"/>
        <w:lang w:val="lv-LV"/>
      </w:rPr>
      <w:t>m</w:t>
    </w:r>
  </w:p>
  <w:bookmarkEnd w:id="2"/>
  <w:p w14:paraId="7245DC78" w14:textId="77777777" w:rsidR="00FA1B27" w:rsidRPr="00EE51CE" w:rsidRDefault="00FA1B27" w:rsidP="00FA1B27">
    <w:pPr>
      <w:pStyle w:val="Header"/>
      <w:numPr>
        <w:ilvl w:val="0"/>
        <w:numId w:val="0"/>
      </w:numPr>
      <w:ind w:left="6985"/>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12A8F"/>
    <w:multiLevelType w:val="multilevel"/>
    <w:tmpl w:val="CF408A5E"/>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1605"/>
        </w:tabs>
        <w:ind w:left="1605" w:hanging="52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15:restartNumberingAfterBreak="0">
    <w:nsid w:val="0BB563AB"/>
    <w:multiLevelType w:val="hybridMultilevel"/>
    <w:tmpl w:val="7FAC6F9A"/>
    <w:lvl w:ilvl="0" w:tplc="0426000B">
      <w:start w:val="1"/>
      <w:numFmt w:val="bullet"/>
      <w:lvlText w:val=""/>
      <w:lvlJc w:val="left"/>
      <w:pPr>
        <w:ind w:left="720" w:hanging="360"/>
      </w:pPr>
      <w:rPr>
        <w:rFonts w:ascii="Wingdings" w:hAnsi="Wingding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7423F07"/>
    <w:multiLevelType w:val="hybridMultilevel"/>
    <w:tmpl w:val="51EAF31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866990"/>
    <w:multiLevelType w:val="hybridMultilevel"/>
    <w:tmpl w:val="E2A43998"/>
    <w:lvl w:ilvl="0" w:tplc="D36E9A1A">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84529FC"/>
    <w:multiLevelType w:val="hybridMultilevel"/>
    <w:tmpl w:val="132E4C44"/>
    <w:lvl w:ilvl="0" w:tplc="49C6862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04C2066"/>
    <w:multiLevelType w:val="multilevel"/>
    <w:tmpl w:val="D9BCAF5C"/>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47554509"/>
    <w:multiLevelType w:val="hybridMultilevel"/>
    <w:tmpl w:val="7C322B2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5533FCD"/>
    <w:multiLevelType w:val="hybridMultilevel"/>
    <w:tmpl w:val="B1C673B0"/>
    <w:lvl w:ilvl="0" w:tplc="6B54CF36">
      <w:start w:val="1"/>
      <w:numFmt w:val="decimal"/>
      <w:lvlText w:val="8.2.%1."/>
      <w:lvlJc w:val="left"/>
      <w:pPr>
        <w:ind w:left="180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start w:val="1"/>
      <w:numFmt w:val="lowerRoman"/>
      <w:pStyle w:val="Header"/>
      <w:lvlText w:val="%6."/>
      <w:lvlJc w:val="right"/>
      <w:pPr>
        <w:ind w:left="6985"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255517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1585895">
    <w:abstractNumId w:val="7"/>
  </w:num>
  <w:num w:numId="3" w16cid:durableId="1917930347">
    <w:abstractNumId w:val="2"/>
  </w:num>
  <w:num w:numId="4" w16cid:durableId="370420812">
    <w:abstractNumId w:val="0"/>
  </w:num>
  <w:num w:numId="5" w16cid:durableId="635112662">
    <w:abstractNumId w:val="5"/>
  </w:num>
  <w:num w:numId="6" w16cid:durableId="648048929">
    <w:abstractNumId w:val="3"/>
  </w:num>
  <w:num w:numId="7" w16cid:durableId="60102386">
    <w:abstractNumId w:val="6"/>
  </w:num>
  <w:num w:numId="8" w16cid:durableId="1713770723">
    <w:abstractNumId w:val="1"/>
  </w:num>
  <w:num w:numId="9" w16cid:durableId="8204601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128" w:allStyles="0" w:customStyles="0" w:latentStyles="0" w:stylesInUse="1" w:headingStyles="1" w:numberingStyles="0" w:tableStyles="0" w:directFormattingOnRuns="1" w:directFormattingOnParagraphs="0" w:directFormattingOnNumbering="0" w:directFormattingOnTables="0" w:clearFormatting="1" w:top3HeadingStyles="0"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0B2"/>
    <w:rsid w:val="0000224D"/>
    <w:rsid w:val="00004AA4"/>
    <w:rsid w:val="0002580F"/>
    <w:rsid w:val="00025B37"/>
    <w:rsid w:val="00027659"/>
    <w:rsid w:val="00063310"/>
    <w:rsid w:val="000725A1"/>
    <w:rsid w:val="000808BB"/>
    <w:rsid w:val="000B36CC"/>
    <w:rsid w:val="000D2D83"/>
    <w:rsid w:val="000E68FC"/>
    <w:rsid w:val="00131BD9"/>
    <w:rsid w:val="00140B34"/>
    <w:rsid w:val="001C24F5"/>
    <w:rsid w:val="001F4AB8"/>
    <w:rsid w:val="001F58B1"/>
    <w:rsid w:val="001F6F0D"/>
    <w:rsid w:val="002238C5"/>
    <w:rsid w:val="00245565"/>
    <w:rsid w:val="0029619D"/>
    <w:rsid w:val="002B5576"/>
    <w:rsid w:val="002C12C1"/>
    <w:rsid w:val="002C75BB"/>
    <w:rsid w:val="003004B4"/>
    <w:rsid w:val="003041F9"/>
    <w:rsid w:val="00326482"/>
    <w:rsid w:val="00352C93"/>
    <w:rsid w:val="00352FFD"/>
    <w:rsid w:val="003552A4"/>
    <w:rsid w:val="00366131"/>
    <w:rsid w:val="00384026"/>
    <w:rsid w:val="003E4321"/>
    <w:rsid w:val="00402E21"/>
    <w:rsid w:val="00404706"/>
    <w:rsid w:val="0040561F"/>
    <w:rsid w:val="004122DA"/>
    <w:rsid w:val="00417C9E"/>
    <w:rsid w:val="0044750E"/>
    <w:rsid w:val="004C6753"/>
    <w:rsid w:val="004D171E"/>
    <w:rsid w:val="004D62CA"/>
    <w:rsid w:val="00502860"/>
    <w:rsid w:val="005108B0"/>
    <w:rsid w:val="0056409B"/>
    <w:rsid w:val="005A3775"/>
    <w:rsid w:val="005B50EB"/>
    <w:rsid w:val="005C5FB9"/>
    <w:rsid w:val="005D6559"/>
    <w:rsid w:val="005E4C64"/>
    <w:rsid w:val="00613960"/>
    <w:rsid w:val="00673327"/>
    <w:rsid w:val="00680FA2"/>
    <w:rsid w:val="00684B39"/>
    <w:rsid w:val="006B6EC7"/>
    <w:rsid w:val="006F40B2"/>
    <w:rsid w:val="00711FC2"/>
    <w:rsid w:val="00725742"/>
    <w:rsid w:val="00762048"/>
    <w:rsid w:val="0077460E"/>
    <w:rsid w:val="007772E6"/>
    <w:rsid w:val="007C7993"/>
    <w:rsid w:val="007D348F"/>
    <w:rsid w:val="00810201"/>
    <w:rsid w:val="0081702C"/>
    <w:rsid w:val="00847F1E"/>
    <w:rsid w:val="00864C85"/>
    <w:rsid w:val="00887E5A"/>
    <w:rsid w:val="008B255E"/>
    <w:rsid w:val="00903C6D"/>
    <w:rsid w:val="00903F26"/>
    <w:rsid w:val="00935276"/>
    <w:rsid w:val="009541B7"/>
    <w:rsid w:val="009755B2"/>
    <w:rsid w:val="009864D1"/>
    <w:rsid w:val="009C42C1"/>
    <w:rsid w:val="009C6E73"/>
    <w:rsid w:val="009E0EB6"/>
    <w:rsid w:val="009F2B21"/>
    <w:rsid w:val="00A340C3"/>
    <w:rsid w:val="00A479E7"/>
    <w:rsid w:val="00A54C03"/>
    <w:rsid w:val="00A86279"/>
    <w:rsid w:val="00A90A0F"/>
    <w:rsid w:val="00A920C0"/>
    <w:rsid w:val="00AB0061"/>
    <w:rsid w:val="00AD4133"/>
    <w:rsid w:val="00AF6076"/>
    <w:rsid w:val="00B13422"/>
    <w:rsid w:val="00B155C2"/>
    <w:rsid w:val="00B21708"/>
    <w:rsid w:val="00B2710B"/>
    <w:rsid w:val="00B64EE6"/>
    <w:rsid w:val="00B6608F"/>
    <w:rsid w:val="00B67F07"/>
    <w:rsid w:val="00BA6924"/>
    <w:rsid w:val="00BB567E"/>
    <w:rsid w:val="00BE1122"/>
    <w:rsid w:val="00C044D4"/>
    <w:rsid w:val="00C14BBC"/>
    <w:rsid w:val="00C43B5B"/>
    <w:rsid w:val="00C67673"/>
    <w:rsid w:val="00CB7EF3"/>
    <w:rsid w:val="00CF501C"/>
    <w:rsid w:val="00D21C28"/>
    <w:rsid w:val="00D51287"/>
    <w:rsid w:val="00D66A52"/>
    <w:rsid w:val="00D67C13"/>
    <w:rsid w:val="00D80DC4"/>
    <w:rsid w:val="00D8594E"/>
    <w:rsid w:val="00DF502B"/>
    <w:rsid w:val="00E255EF"/>
    <w:rsid w:val="00E33DBC"/>
    <w:rsid w:val="00E40E59"/>
    <w:rsid w:val="00E53B1A"/>
    <w:rsid w:val="00E55344"/>
    <w:rsid w:val="00E56A88"/>
    <w:rsid w:val="00EA0723"/>
    <w:rsid w:val="00EC2F2D"/>
    <w:rsid w:val="00EC3BA7"/>
    <w:rsid w:val="00ED2F3A"/>
    <w:rsid w:val="00EE51CE"/>
    <w:rsid w:val="00F25DC5"/>
    <w:rsid w:val="00F268CA"/>
    <w:rsid w:val="00F41C23"/>
    <w:rsid w:val="00F5523E"/>
    <w:rsid w:val="00F80B8D"/>
    <w:rsid w:val="00FA1B27"/>
    <w:rsid w:val="00FB7F14"/>
    <w:rsid w:val="00FF6F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3960E"/>
  <w15:docId w15:val="{90CADC73-F95F-426F-89BA-588625B26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0B2"/>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40B2"/>
    <w:pPr>
      <w:numPr>
        <w:ilvl w:val="5"/>
        <w:numId w:val="2"/>
      </w:numPr>
      <w:tabs>
        <w:tab w:val="center" w:pos="4153"/>
        <w:tab w:val="right" w:pos="8306"/>
      </w:tabs>
    </w:pPr>
    <w:rPr>
      <w:lang w:val="en-GB"/>
    </w:rPr>
  </w:style>
  <w:style w:type="character" w:customStyle="1" w:styleId="HeaderChar">
    <w:name w:val="Header Char"/>
    <w:basedOn w:val="DefaultParagraphFont"/>
    <w:link w:val="Header"/>
    <w:uiPriority w:val="99"/>
    <w:rsid w:val="006F40B2"/>
    <w:rPr>
      <w:rFonts w:ascii="Times New Roman" w:hAnsi="Times New Roman" w:cs="Times New Roman"/>
      <w:sz w:val="24"/>
      <w:szCs w:val="24"/>
      <w:lang w:val="en-GB"/>
    </w:rPr>
  </w:style>
  <w:style w:type="paragraph" w:styleId="Subtitle">
    <w:name w:val="Subtitle"/>
    <w:basedOn w:val="Normal"/>
    <w:link w:val="SubtitleChar"/>
    <w:qFormat/>
    <w:rsid w:val="006F40B2"/>
    <w:pPr>
      <w:jc w:val="center"/>
    </w:pPr>
    <w:rPr>
      <w:b/>
      <w:bCs/>
      <w:lang w:val="lv-LV"/>
    </w:rPr>
  </w:style>
  <w:style w:type="character" w:customStyle="1" w:styleId="SubtitleChar">
    <w:name w:val="Subtitle Char"/>
    <w:basedOn w:val="DefaultParagraphFont"/>
    <w:link w:val="Subtitle"/>
    <w:rsid w:val="006F40B2"/>
    <w:rPr>
      <w:rFonts w:ascii="Times New Roman" w:hAnsi="Times New Roman" w:cs="Times New Roman"/>
      <w:b/>
      <w:bCs/>
      <w:sz w:val="24"/>
      <w:szCs w:val="24"/>
    </w:rPr>
  </w:style>
  <w:style w:type="character" w:styleId="FootnoteReference">
    <w:name w:val="footnote reference"/>
    <w:aliases w:val="Footnote symbol,Footnote Reference Number,SUPERS,fr,Footnote Refernece,Footnote Reference Superscript,ftref,Odwołanie przypisu,BVI fnr,Footnotes refss,Ref,de nota al pie,-E Fußnotenzeichen,Footnote reference number,Times 10 Point,E"/>
    <w:link w:val="CharCharCharChar"/>
    <w:qFormat/>
    <w:rsid w:val="006F40B2"/>
    <w:rPr>
      <w:vertAlign w:val="superscript"/>
    </w:r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Rakstz.,Footnote,Fußnote,fn,FT"/>
    <w:basedOn w:val="Normal"/>
    <w:link w:val="FootnoteTextChar"/>
    <w:unhideWhenUsed/>
    <w:rsid w:val="006F40B2"/>
    <w:rPr>
      <w:sz w:val="20"/>
      <w:szCs w:val="20"/>
    </w:rPr>
  </w:style>
  <w:style w:type="character" w:customStyle="1" w:styleId="FootnoteTextChar">
    <w:name w:val="Footnote Text Char"/>
    <w:aliases w:val=" Rakstz. Rakstz. Char,Footnote Text Char2 Char Char,Footnote Text Char1 Char2 Char Char,Footnote Text Char Char Char Char Char,Footnote Text Char1 Char Char Char Char Char,Footnote Text Char Char Char Char Char Char Char,Rakstz. Char"/>
    <w:basedOn w:val="DefaultParagraphFont"/>
    <w:link w:val="FootnoteText"/>
    <w:qFormat/>
    <w:rsid w:val="006F40B2"/>
    <w:rPr>
      <w:rFonts w:ascii="Times New Roman" w:hAnsi="Times New Roman" w:cs="Times New Roman"/>
      <w:sz w:val="20"/>
      <w:szCs w:val="20"/>
      <w:lang w:val="en-US"/>
    </w:rPr>
  </w:style>
  <w:style w:type="paragraph" w:styleId="Footer">
    <w:name w:val="footer"/>
    <w:basedOn w:val="Normal"/>
    <w:link w:val="FooterChar"/>
    <w:uiPriority w:val="99"/>
    <w:unhideWhenUsed/>
    <w:rsid w:val="006F40B2"/>
    <w:pPr>
      <w:tabs>
        <w:tab w:val="center" w:pos="4153"/>
        <w:tab w:val="right" w:pos="8306"/>
      </w:tabs>
    </w:pPr>
  </w:style>
  <w:style w:type="character" w:customStyle="1" w:styleId="FooterChar">
    <w:name w:val="Footer Char"/>
    <w:basedOn w:val="DefaultParagraphFont"/>
    <w:link w:val="Footer"/>
    <w:uiPriority w:val="99"/>
    <w:rsid w:val="006F40B2"/>
    <w:rPr>
      <w:rFonts w:ascii="Times New Roman" w:hAnsi="Times New Roman" w:cs="Times New Roman"/>
      <w:sz w:val="24"/>
      <w:szCs w:val="24"/>
      <w:lang w:val="en-US"/>
    </w:rPr>
  </w:style>
  <w:style w:type="paragraph" w:styleId="BalloonText">
    <w:name w:val="Balloon Text"/>
    <w:basedOn w:val="Normal"/>
    <w:link w:val="BalloonTextChar"/>
    <w:uiPriority w:val="99"/>
    <w:semiHidden/>
    <w:unhideWhenUsed/>
    <w:rsid w:val="00613960"/>
    <w:rPr>
      <w:rFonts w:ascii="Tahoma" w:hAnsi="Tahoma" w:cs="Tahoma"/>
      <w:sz w:val="16"/>
      <w:szCs w:val="16"/>
    </w:rPr>
  </w:style>
  <w:style w:type="character" w:customStyle="1" w:styleId="BalloonTextChar">
    <w:name w:val="Balloon Text Char"/>
    <w:basedOn w:val="DefaultParagraphFont"/>
    <w:link w:val="BalloonText"/>
    <w:uiPriority w:val="99"/>
    <w:semiHidden/>
    <w:rsid w:val="00613960"/>
    <w:rPr>
      <w:rFonts w:ascii="Tahoma" w:hAnsi="Tahoma" w:cs="Tahoma"/>
      <w:sz w:val="16"/>
      <w:szCs w:val="16"/>
      <w:lang w:val="en-US"/>
    </w:rPr>
  </w:style>
  <w:style w:type="paragraph" w:styleId="ListParagraph">
    <w:name w:val="List Paragraph"/>
    <w:basedOn w:val="Normal"/>
    <w:uiPriority w:val="34"/>
    <w:qFormat/>
    <w:rsid w:val="000808BB"/>
    <w:pPr>
      <w:ind w:left="720"/>
      <w:contextualSpacing/>
    </w:pPr>
  </w:style>
  <w:style w:type="character" w:styleId="Hyperlink">
    <w:name w:val="Hyperlink"/>
    <w:basedOn w:val="DefaultParagraphFont"/>
    <w:uiPriority w:val="99"/>
    <w:unhideWhenUsed/>
    <w:rsid w:val="005D6559"/>
    <w:rPr>
      <w:color w:val="0563C1" w:themeColor="hyperlink"/>
      <w:u w:val="single"/>
    </w:rPr>
  </w:style>
  <w:style w:type="table" w:styleId="TableGrid">
    <w:name w:val="Table Grid"/>
    <w:basedOn w:val="TableNormal"/>
    <w:uiPriority w:val="39"/>
    <w:rsid w:val="00300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C3BA7"/>
    <w:rPr>
      <w:color w:val="605E5C"/>
      <w:shd w:val="clear" w:color="auto" w:fill="E1DFDD"/>
    </w:rPr>
  </w:style>
  <w:style w:type="table" w:customStyle="1" w:styleId="TableGrid1">
    <w:name w:val="Table Grid1"/>
    <w:basedOn w:val="TableNormal"/>
    <w:next w:val="TableGrid"/>
    <w:uiPriority w:val="59"/>
    <w:rsid w:val="00EC3BA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aliases w:val="Char2"/>
    <w:basedOn w:val="Normal"/>
    <w:next w:val="Normal"/>
    <w:link w:val="FootnoteReference"/>
    <w:rsid w:val="00EC2F2D"/>
    <w:pPr>
      <w:spacing w:after="160" w:line="240" w:lineRule="exact"/>
      <w:jc w:val="both"/>
    </w:pPr>
    <w:rPr>
      <w:rFonts w:asciiTheme="minorHAnsi" w:hAnsiTheme="minorHAnsi" w:cstheme="minorBidi"/>
      <w:sz w:val="22"/>
      <w:szCs w:val="22"/>
      <w:vertAlign w:val="superscript"/>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ub.gov.lv/lv/skaidrojums-mazie-un-videjie-uznemum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PDF/?uri=CELEX:32022R0576&amp;from=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1A49C-AC0F-4514-8E99-B25A8F05B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3226</Words>
  <Characters>1839</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sanita.lauceniece@aslimnica.lv</dc:creator>
  <cp:lastModifiedBy>Daiga Gailīte</cp:lastModifiedBy>
  <cp:revision>58</cp:revision>
  <cp:lastPrinted>2020-10-07T11:08:00Z</cp:lastPrinted>
  <dcterms:created xsi:type="dcterms:W3CDTF">2022-04-12T05:30:00Z</dcterms:created>
  <dcterms:modified xsi:type="dcterms:W3CDTF">2025-11-25T14:25:00Z</dcterms:modified>
</cp:coreProperties>
</file>