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F8AB" w14:textId="4D4D9790" w:rsidR="00F809F5" w:rsidRDefault="00F809F5" w:rsidP="00F809F5">
      <w:pPr>
        <w:spacing w:after="80" w:line="240" w:lineRule="auto"/>
        <w:contextualSpacing/>
        <w:jc w:val="right"/>
        <w:rPr>
          <w:rFonts w:ascii="Arial" w:eastAsiaTheme="majorEastAsia" w:hAnsi="Arial" w:cs="Arial"/>
          <w:b/>
          <w:bCs/>
          <w:spacing w:val="-10"/>
          <w:kern w:val="28"/>
          <w:sz w:val="22"/>
          <w:szCs w:val="22"/>
          <w14:ligatures w14:val="none"/>
        </w:rPr>
      </w:pPr>
      <w:r w:rsidRPr="008368C5">
        <w:rPr>
          <w:rFonts w:ascii="Arial" w:eastAsiaTheme="majorEastAsia" w:hAnsi="Arial" w:cs="Arial"/>
          <w:spacing w:val="-10"/>
          <w:kern w:val="28"/>
          <w:sz w:val="22"/>
          <w:szCs w:val="22"/>
        </w:rPr>
        <w:t>IZRAKSTS</w:t>
      </w:r>
    </w:p>
    <w:p w14:paraId="3733E9CE" w14:textId="547E1853" w:rsidR="00F809F5" w:rsidRPr="00467E2E" w:rsidRDefault="00F809F5" w:rsidP="00F809F5">
      <w:pPr>
        <w:spacing w:after="80" w:line="240" w:lineRule="auto"/>
        <w:contextualSpacing/>
        <w:jc w:val="center"/>
        <w:rPr>
          <w:rFonts w:ascii="Arial" w:eastAsiaTheme="majorEastAsia" w:hAnsi="Arial" w:cs="Arial"/>
          <w:b/>
          <w:bCs/>
          <w:spacing w:val="-10"/>
          <w:kern w:val="28"/>
          <w:sz w:val="22"/>
          <w:szCs w:val="22"/>
          <w14:ligatures w14:val="none"/>
        </w:rPr>
      </w:pPr>
      <w:r w:rsidRPr="00467E2E">
        <w:rPr>
          <w:rFonts w:ascii="Arial" w:eastAsiaTheme="majorEastAsia" w:hAnsi="Arial" w:cs="Arial"/>
          <w:b/>
          <w:bCs/>
          <w:spacing w:val="-10"/>
          <w:kern w:val="28"/>
          <w:sz w:val="22"/>
          <w:szCs w:val="22"/>
          <w14:ligatures w14:val="none"/>
        </w:rPr>
        <w:t>Valsts akciju sabiedrības</w:t>
      </w:r>
    </w:p>
    <w:p w14:paraId="5D9D495E" w14:textId="77777777" w:rsidR="00F809F5" w:rsidRPr="00467E2E" w:rsidRDefault="00F809F5" w:rsidP="00F809F5">
      <w:pPr>
        <w:spacing w:after="0" w:line="240" w:lineRule="auto"/>
        <w:jc w:val="center"/>
        <w:rPr>
          <w:rFonts w:ascii="Arial" w:hAnsi="Arial" w:cs="Arial"/>
          <w:b/>
          <w:bCs/>
          <w:kern w:val="0"/>
          <w:sz w:val="22"/>
          <w:szCs w:val="22"/>
          <w14:ligatures w14:val="none"/>
        </w:rPr>
      </w:pPr>
      <w:r w:rsidRPr="00467E2E">
        <w:rPr>
          <w:rFonts w:ascii="Arial" w:hAnsi="Arial" w:cs="Arial"/>
          <w:b/>
          <w:bCs/>
          <w:kern w:val="0"/>
          <w:sz w:val="22"/>
          <w:szCs w:val="22"/>
          <w14:ligatures w14:val="none"/>
        </w:rPr>
        <w:t>“Latvijas Valsts radio un televīzijas centrs”</w:t>
      </w:r>
    </w:p>
    <w:p w14:paraId="76148A90" w14:textId="77777777" w:rsidR="00F809F5" w:rsidRPr="00467E2E" w:rsidRDefault="00F809F5" w:rsidP="00F809F5">
      <w:pPr>
        <w:spacing w:after="0" w:line="240" w:lineRule="auto"/>
        <w:jc w:val="center"/>
        <w:rPr>
          <w:rFonts w:ascii="Arial" w:hAnsi="Arial" w:cs="Arial"/>
          <w:kern w:val="0"/>
          <w:sz w:val="22"/>
          <w:szCs w:val="22"/>
          <w14:ligatures w14:val="none"/>
        </w:rPr>
      </w:pPr>
      <w:r w:rsidRPr="00467E2E">
        <w:rPr>
          <w:rFonts w:ascii="Arial" w:hAnsi="Arial" w:cs="Arial"/>
          <w:kern w:val="0"/>
          <w:sz w:val="22"/>
          <w:szCs w:val="22"/>
          <w14:ligatures w14:val="none"/>
        </w:rPr>
        <w:t>vienotais reģistrācijas Nr.40003011203, Zemitāna iela 9 k-3, Rīga, LV-1012</w:t>
      </w:r>
    </w:p>
    <w:p w14:paraId="0D14BA57" w14:textId="77777777" w:rsidR="00F809F5" w:rsidRPr="00467E2E" w:rsidRDefault="00F809F5" w:rsidP="00F809F5">
      <w:pPr>
        <w:keepNext/>
        <w:suppressAutoHyphens/>
        <w:spacing w:after="120" w:line="240" w:lineRule="auto"/>
        <w:jc w:val="center"/>
        <w:rPr>
          <w:rFonts w:ascii="Arial" w:eastAsia="Lucida Sans Unicode" w:hAnsi="Arial" w:cs="Arial"/>
          <w:bCs/>
          <w:caps/>
          <w:kern w:val="1"/>
          <w:sz w:val="22"/>
          <w:szCs w:val="22"/>
          <w:lang w:eastAsia="zh-CN"/>
          <w14:ligatures w14:val="none"/>
        </w:rPr>
      </w:pPr>
    </w:p>
    <w:p w14:paraId="6F3D512D" w14:textId="77777777" w:rsidR="00F809F5" w:rsidRPr="00467E2E" w:rsidRDefault="00F809F5" w:rsidP="00F809F5">
      <w:pPr>
        <w:keepNext/>
        <w:suppressAutoHyphens/>
        <w:spacing w:after="0" w:line="240" w:lineRule="auto"/>
        <w:jc w:val="center"/>
        <w:rPr>
          <w:rFonts w:ascii="Arial" w:eastAsia="Arial" w:hAnsi="Arial" w:cs="Arial"/>
          <w:caps/>
          <w:kern w:val="1"/>
          <w:sz w:val="22"/>
          <w:szCs w:val="22"/>
          <w:lang w:eastAsia="zh-CN"/>
          <w14:ligatures w14:val="none"/>
        </w:rPr>
      </w:pPr>
      <w:r w:rsidRPr="00467E2E">
        <w:rPr>
          <w:rFonts w:ascii="Arial" w:eastAsia="Arial" w:hAnsi="Arial" w:cs="Arial"/>
          <w:caps/>
          <w:kern w:val="1"/>
          <w:sz w:val="22"/>
          <w:szCs w:val="22"/>
          <w:lang w:eastAsia="zh-CN"/>
          <w14:ligatures w14:val="none"/>
        </w:rPr>
        <w:t>Slēgta KONKURSA</w:t>
      </w:r>
    </w:p>
    <w:p w14:paraId="1E6026AF" w14:textId="77777777" w:rsidR="00F809F5" w:rsidRPr="00467E2E" w:rsidRDefault="00F809F5" w:rsidP="00F809F5">
      <w:pPr>
        <w:keepNext/>
        <w:spacing w:before="120" w:after="0" w:line="240" w:lineRule="auto"/>
        <w:jc w:val="center"/>
        <w:rPr>
          <w:rFonts w:ascii="Arial" w:eastAsia="Lucida Sans Unicode" w:hAnsi="Arial" w:cs="Arial"/>
          <w:b/>
          <w:caps/>
          <w:kern w:val="1"/>
          <w:sz w:val="22"/>
          <w:szCs w:val="22"/>
          <w:lang w:eastAsia="zh-CN"/>
          <w14:ligatures w14:val="none"/>
        </w:rPr>
      </w:pPr>
      <w:r w:rsidRPr="00467E2E">
        <w:rPr>
          <w:rFonts w:ascii="Arial" w:eastAsia="Lucida Sans Unicode" w:hAnsi="Arial" w:cs="Arial"/>
          <w:b/>
          <w:caps/>
          <w:kern w:val="1"/>
          <w:sz w:val="22"/>
          <w:szCs w:val="22"/>
          <w:lang w:eastAsia="zh-CN"/>
          <w14:ligatures w14:val="none"/>
        </w:rPr>
        <w:t xml:space="preserve">Ārējo 10 un 0,4 kV elektroapgādes tīklu pārbūve Daugavpils RTS </w:t>
      </w:r>
    </w:p>
    <w:p w14:paraId="69B8BA73" w14:textId="77777777" w:rsidR="00F809F5" w:rsidRPr="00467E2E" w:rsidRDefault="00F809F5" w:rsidP="00F809F5">
      <w:pPr>
        <w:keepNext/>
        <w:spacing w:before="120" w:after="0" w:line="240" w:lineRule="auto"/>
        <w:jc w:val="center"/>
        <w:rPr>
          <w:rFonts w:ascii="Arial" w:eastAsia="Microsoft YaHei" w:hAnsi="Arial" w:cs="Arial"/>
          <w:kern w:val="1"/>
          <w:sz w:val="22"/>
          <w:szCs w:val="22"/>
          <w:lang w:eastAsia="zh-CN"/>
          <w14:ligatures w14:val="none"/>
        </w:rPr>
      </w:pPr>
      <w:r w:rsidRPr="7182E79D">
        <w:rPr>
          <w:rFonts w:ascii="Arial" w:eastAsia="Microsoft YaHei" w:hAnsi="Arial" w:cs="Arial"/>
          <w:kern w:val="1"/>
          <w:sz w:val="22"/>
          <w:szCs w:val="22"/>
          <w:lang w:eastAsia="zh-CN"/>
          <w14:ligatures w14:val="none"/>
        </w:rPr>
        <w:t xml:space="preserve">ID Nr. </w:t>
      </w:r>
      <w:r w:rsidRPr="7182E79D">
        <w:rPr>
          <w:rFonts w:ascii="Arial" w:eastAsia="Microsoft YaHei" w:hAnsi="Arial" w:cs="Arial"/>
          <w:caps/>
          <w:kern w:val="1"/>
          <w:sz w:val="22"/>
          <w:szCs w:val="22"/>
          <w:lang w:eastAsia="zh-CN"/>
          <w14:ligatures w14:val="none"/>
        </w:rPr>
        <w:t>LVRTC 2025/35</w:t>
      </w:r>
    </w:p>
    <w:p w14:paraId="6ED5B46D" w14:textId="77777777" w:rsidR="00F809F5" w:rsidRPr="00467E2E" w:rsidRDefault="00F809F5" w:rsidP="00F809F5">
      <w:pPr>
        <w:keepNext/>
        <w:keepLines/>
        <w:spacing w:before="160" w:after="80" w:line="259" w:lineRule="auto"/>
        <w:jc w:val="center"/>
        <w:rPr>
          <w:rFonts w:ascii="Arial" w:eastAsia="Arial" w:hAnsi="Arial" w:cs="Arial"/>
          <w:sz w:val="22"/>
          <w:szCs w:val="22"/>
        </w:rPr>
      </w:pPr>
      <w:r w:rsidRPr="00ED5D8E">
        <w:rPr>
          <w:rFonts w:ascii="Arial" w:eastAsia="Arial" w:hAnsi="Arial" w:cs="Arial"/>
          <w:sz w:val="22"/>
          <w:szCs w:val="22"/>
        </w:rPr>
        <w:t>(turpmāk - Slēgts konkurss)</w:t>
      </w:r>
    </w:p>
    <w:p w14:paraId="1777B3F5" w14:textId="77777777" w:rsidR="00F809F5" w:rsidRPr="00467E2E" w:rsidRDefault="00F809F5" w:rsidP="00F809F5">
      <w:pPr>
        <w:keepNext/>
        <w:keepLines/>
        <w:spacing w:before="160" w:after="80" w:line="259" w:lineRule="auto"/>
        <w:jc w:val="center"/>
        <w:outlineLvl w:val="1"/>
        <w:rPr>
          <w:rFonts w:asciiTheme="majorHAnsi" w:eastAsiaTheme="majorEastAsia" w:hAnsiTheme="majorHAnsi" w:cs="Arial"/>
          <w:color w:val="0F4761" w:themeColor="accent1" w:themeShade="BF"/>
          <w:kern w:val="0"/>
          <w:sz w:val="22"/>
          <w:szCs w:val="22"/>
          <w14:ligatures w14:val="none"/>
        </w:rPr>
      </w:pPr>
    </w:p>
    <w:p w14:paraId="663F894E" w14:textId="77777777" w:rsidR="00F809F5" w:rsidRPr="00467E2E" w:rsidRDefault="00F809F5" w:rsidP="00F809F5">
      <w:pPr>
        <w:keepNext/>
        <w:keepLines/>
        <w:spacing w:after="80" w:line="259" w:lineRule="auto"/>
        <w:jc w:val="center"/>
        <w:outlineLvl w:val="1"/>
        <w:rPr>
          <w:rFonts w:ascii="Arial" w:eastAsiaTheme="majorEastAsia" w:hAnsi="Arial" w:cs="Arial"/>
          <w:bCs/>
          <w:kern w:val="0"/>
          <w:sz w:val="22"/>
          <w:szCs w:val="22"/>
          <w14:ligatures w14:val="none"/>
        </w:rPr>
      </w:pPr>
      <w:r w:rsidRPr="00467E2E">
        <w:rPr>
          <w:rFonts w:ascii="Arial" w:eastAsiaTheme="majorEastAsia" w:hAnsi="Arial" w:cs="Arial"/>
          <w:bCs/>
          <w:kern w:val="0"/>
          <w:sz w:val="22"/>
          <w:szCs w:val="22"/>
          <w14:ligatures w14:val="none"/>
        </w:rPr>
        <w:t>IEPIRKUMA KOMISIJAS SĒDES</w:t>
      </w:r>
    </w:p>
    <w:p w14:paraId="2E83643B" w14:textId="77777777" w:rsidR="00F809F5" w:rsidRPr="00467E2E" w:rsidRDefault="00F809F5" w:rsidP="00F809F5">
      <w:pPr>
        <w:keepNext/>
        <w:keepLines/>
        <w:spacing w:after="80" w:line="259" w:lineRule="auto"/>
        <w:jc w:val="center"/>
        <w:outlineLvl w:val="1"/>
        <w:rPr>
          <w:rFonts w:ascii="Arial" w:eastAsiaTheme="majorEastAsia" w:hAnsi="Arial" w:cs="Arial"/>
          <w:kern w:val="0"/>
          <w:sz w:val="22"/>
          <w:szCs w:val="22"/>
          <w14:ligatures w14:val="none"/>
        </w:rPr>
      </w:pPr>
      <w:r w:rsidRPr="00467E2E">
        <w:rPr>
          <w:rFonts w:ascii="Arial" w:eastAsiaTheme="majorEastAsia" w:hAnsi="Arial" w:cs="Arial"/>
          <w:caps/>
          <w:kern w:val="0"/>
          <w:sz w:val="22"/>
          <w:szCs w:val="22"/>
          <w14:ligatures w14:val="none"/>
        </w:rPr>
        <w:t>Protokols nr</w:t>
      </w:r>
      <w:r w:rsidRPr="00467E2E">
        <w:rPr>
          <w:rFonts w:ascii="Arial" w:eastAsiaTheme="majorEastAsia" w:hAnsi="Arial" w:cs="Arial"/>
          <w:kern w:val="0"/>
          <w:sz w:val="22"/>
          <w:szCs w:val="22"/>
          <w14:ligatures w14:val="none"/>
        </w:rPr>
        <w:t xml:space="preserve">. </w:t>
      </w:r>
      <w:r>
        <w:rPr>
          <w:rFonts w:ascii="Arial" w:eastAsiaTheme="majorEastAsia" w:hAnsi="Arial" w:cs="Arial"/>
          <w:kern w:val="0"/>
          <w:sz w:val="22"/>
          <w:szCs w:val="22"/>
          <w14:ligatures w14:val="none"/>
        </w:rPr>
        <w:t>2</w:t>
      </w:r>
    </w:p>
    <w:p w14:paraId="01A8FEAF" w14:textId="77777777" w:rsidR="00F809F5" w:rsidRPr="00467E2E" w:rsidRDefault="00F809F5" w:rsidP="00F809F5">
      <w:pPr>
        <w:spacing w:after="0" w:line="240" w:lineRule="auto"/>
        <w:rPr>
          <w:rFonts w:ascii="Arial" w:eastAsia="Times New Roman" w:hAnsi="Arial" w:cs="Arial"/>
          <w:kern w:val="0"/>
          <w:sz w:val="22"/>
          <w:szCs w:val="22"/>
          <w14:ligatures w14:val="none"/>
        </w:rPr>
      </w:pPr>
    </w:p>
    <w:p w14:paraId="4B3F2B7B" w14:textId="77777777" w:rsidR="00F809F5" w:rsidRPr="00467E2E" w:rsidRDefault="00F809F5" w:rsidP="00F809F5">
      <w:pPr>
        <w:spacing w:after="0" w:line="240" w:lineRule="auto"/>
        <w:jc w:val="both"/>
        <w:rPr>
          <w:rFonts w:ascii="Arial" w:hAnsi="Arial" w:cs="Arial"/>
          <w:color w:val="FFFF99"/>
          <w:kern w:val="0"/>
          <w:sz w:val="22"/>
          <w:szCs w:val="22"/>
          <w14:ligatures w14:val="none"/>
        </w:rPr>
      </w:pPr>
      <w:r w:rsidRPr="00467E2E">
        <w:rPr>
          <w:rFonts w:ascii="Arial" w:hAnsi="Arial" w:cs="Arial"/>
          <w:kern w:val="0"/>
          <w:sz w:val="22"/>
          <w:szCs w:val="22"/>
          <w14:ligatures w14:val="none"/>
        </w:rPr>
        <w:t>Rīgā,</w:t>
      </w:r>
      <w:r w:rsidRPr="00467E2E">
        <w:rPr>
          <w:kern w:val="0"/>
          <w:sz w:val="22"/>
          <w:szCs w:val="22"/>
          <w14:ligatures w14:val="none"/>
        </w:rPr>
        <w:tab/>
      </w:r>
      <w:r w:rsidRPr="00467E2E">
        <w:rPr>
          <w:kern w:val="0"/>
          <w:sz w:val="22"/>
          <w:szCs w:val="22"/>
          <w14:ligatures w14:val="none"/>
        </w:rPr>
        <w:tab/>
      </w:r>
      <w:r w:rsidRPr="00467E2E">
        <w:rPr>
          <w:kern w:val="0"/>
          <w:sz w:val="22"/>
          <w:szCs w:val="22"/>
          <w14:ligatures w14:val="none"/>
        </w:rPr>
        <w:tab/>
      </w:r>
      <w:r w:rsidRPr="00467E2E">
        <w:rPr>
          <w:kern w:val="0"/>
          <w:sz w:val="22"/>
          <w:szCs w:val="22"/>
          <w14:ligatures w14:val="none"/>
        </w:rPr>
        <w:tab/>
      </w:r>
      <w:r w:rsidRPr="00467E2E">
        <w:rPr>
          <w:kern w:val="0"/>
          <w:sz w:val="22"/>
          <w:szCs w:val="22"/>
          <w14:ligatures w14:val="none"/>
        </w:rPr>
        <w:tab/>
      </w:r>
      <w:r w:rsidRPr="00467E2E">
        <w:rPr>
          <w:kern w:val="0"/>
          <w:sz w:val="22"/>
          <w:szCs w:val="22"/>
          <w14:ligatures w14:val="none"/>
        </w:rPr>
        <w:tab/>
      </w:r>
      <w:r w:rsidRPr="00467E2E">
        <w:rPr>
          <w:kern w:val="0"/>
          <w:sz w:val="22"/>
          <w:szCs w:val="22"/>
          <w14:ligatures w14:val="none"/>
        </w:rPr>
        <w:tab/>
      </w:r>
      <w:r w:rsidRPr="00467E2E">
        <w:rPr>
          <w:rFonts w:ascii="Arial" w:hAnsi="Arial" w:cs="Arial"/>
          <w:kern w:val="0"/>
          <w:sz w:val="22"/>
          <w:szCs w:val="22"/>
          <w14:ligatures w14:val="none"/>
        </w:rPr>
        <w:t xml:space="preserve">       202</w:t>
      </w:r>
      <w:r>
        <w:rPr>
          <w:rFonts w:ascii="Arial" w:hAnsi="Arial" w:cs="Arial"/>
          <w:kern w:val="0"/>
          <w:sz w:val="22"/>
          <w:szCs w:val="22"/>
          <w14:ligatures w14:val="none"/>
        </w:rPr>
        <w:t>6</w:t>
      </w:r>
      <w:r w:rsidRPr="00467E2E">
        <w:rPr>
          <w:rFonts w:ascii="Arial" w:hAnsi="Arial" w:cs="Arial"/>
          <w:kern w:val="0"/>
          <w:sz w:val="22"/>
          <w:szCs w:val="22"/>
          <w14:ligatures w14:val="none"/>
        </w:rPr>
        <w:t xml:space="preserve">. gada </w:t>
      </w:r>
      <w:r w:rsidRPr="00C9658A">
        <w:rPr>
          <w:rFonts w:ascii="Arial" w:hAnsi="Arial" w:cs="Arial"/>
          <w:kern w:val="0"/>
          <w:sz w:val="22"/>
          <w:szCs w:val="22"/>
          <w14:ligatures w14:val="none"/>
        </w:rPr>
        <w:t>9.janvārī plkst.</w:t>
      </w:r>
      <w:r>
        <w:rPr>
          <w:rFonts w:ascii="Arial" w:hAnsi="Arial" w:cs="Arial"/>
          <w:kern w:val="0"/>
          <w:sz w:val="22"/>
          <w:szCs w:val="22"/>
          <w14:ligatures w14:val="none"/>
        </w:rPr>
        <w:t>11.50</w:t>
      </w:r>
    </w:p>
    <w:p w14:paraId="5173F875" w14:textId="77777777" w:rsidR="00F809F5" w:rsidRPr="00467E2E" w:rsidRDefault="00F809F5" w:rsidP="00F809F5">
      <w:pPr>
        <w:spacing w:after="0" w:line="240" w:lineRule="auto"/>
        <w:rPr>
          <w:rFonts w:ascii="Arial" w:eastAsia="Times New Roman" w:hAnsi="Arial" w:cs="Arial"/>
          <w:kern w:val="0"/>
          <w:sz w:val="22"/>
          <w:szCs w:val="22"/>
          <w14:ligatures w14:val="none"/>
        </w:rPr>
      </w:pPr>
    </w:p>
    <w:p w14:paraId="690F7F96" w14:textId="77777777" w:rsidR="00F809F5" w:rsidRPr="00467E2E" w:rsidRDefault="00F809F5" w:rsidP="00F809F5">
      <w:pPr>
        <w:spacing w:after="0" w:line="240" w:lineRule="auto"/>
        <w:rPr>
          <w:rFonts w:ascii="Arial" w:hAnsi="Arial" w:cs="Arial"/>
          <w:kern w:val="0"/>
          <w:sz w:val="22"/>
          <w:szCs w:val="22"/>
          <w14:ligatures w14:val="none"/>
        </w:rPr>
      </w:pPr>
    </w:p>
    <w:p w14:paraId="129E8A97" w14:textId="77777777" w:rsidR="00F809F5" w:rsidRPr="00467E2E" w:rsidRDefault="00F809F5" w:rsidP="00F809F5">
      <w:pPr>
        <w:spacing w:after="0" w:line="240" w:lineRule="auto"/>
        <w:rPr>
          <w:rFonts w:ascii="Arial" w:hAnsi="Arial" w:cs="Arial"/>
          <w:kern w:val="0"/>
          <w:sz w:val="22"/>
          <w:szCs w:val="22"/>
          <w14:ligatures w14:val="none"/>
        </w:rPr>
      </w:pPr>
      <w:r w:rsidRPr="00467E2E">
        <w:rPr>
          <w:rFonts w:ascii="Arial" w:hAnsi="Arial" w:cs="Arial"/>
          <w:kern w:val="0"/>
          <w:sz w:val="22"/>
          <w:szCs w:val="22"/>
          <w14:ligatures w14:val="none"/>
        </w:rPr>
        <w:t>Sēdē piedalās:</w:t>
      </w:r>
    </w:p>
    <w:p w14:paraId="67378850" w14:textId="77777777" w:rsidR="00F809F5" w:rsidRPr="00467E2E" w:rsidRDefault="00F809F5" w:rsidP="00F809F5">
      <w:pPr>
        <w:spacing w:after="0" w:line="240" w:lineRule="auto"/>
        <w:jc w:val="both"/>
        <w:rPr>
          <w:rFonts w:ascii="Arial" w:hAnsi="Arial" w:cs="Arial"/>
          <w:kern w:val="0"/>
          <w:sz w:val="22"/>
          <w:szCs w:val="22"/>
          <w14:ligatures w14:val="none"/>
        </w:rPr>
      </w:pPr>
      <w:r w:rsidRPr="00467E2E">
        <w:rPr>
          <w:rFonts w:ascii="Arial" w:hAnsi="Arial" w:cs="Arial"/>
          <w:kern w:val="0"/>
          <w:sz w:val="22"/>
          <w:szCs w:val="22"/>
          <w14:ligatures w14:val="none"/>
        </w:rPr>
        <w:t xml:space="preserve">Iepirkuma komisijas priekšsēdētājs – Vitālijs </w:t>
      </w:r>
      <w:proofErr w:type="spellStart"/>
      <w:r w:rsidRPr="00467E2E">
        <w:rPr>
          <w:rFonts w:ascii="Arial" w:hAnsi="Arial" w:cs="Arial"/>
          <w:kern w:val="0"/>
          <w:sz w:val="22"/>
          <w:szCs w:val="22"/>
          <w14:ligatures w14:val="none"/>
        </w:rPr>
        <w:t>Račinsks</w:t>
      </w:r>
      <w:proofErr w:type="spellEnd"/>
    </w:p>
    <w:p w14:paraId="58754D83" w14:textId="77777777" w:rsidR="00F809F5" w:rsidRPr="00467E2E" w:rsidRDefault="00F809F5" w:rsidP="00F809F5">
      <w:pPr>
        <w:spacing w:after="0" w:line="240" w:lineRule="auto"/>
        <w:jc w:val="both"/>
        <w:rPr>
          <w:rFonts w:ascii="Arial" w:hAnsi="Arial" w:cs="Arial"/>
          <w:bCs/>
          <w:kern w:val="0"/>
          <w:sz w:val="22"/>
          <w:szCs w:val="22"/>
          <w14:ligatures w14:val="none"/>
        </w:rPr>
      </w:pPr>
    </w:p>
    <w:p w14:paraId="272B7C60" w14:textId="77777777" w:rsidR="00F809F5" w:rsidRPr="00467E2E" w:rsidRDefault="00F809F5" w:rsidP="00F809F5">
      <w:pPr>
        <w:spacing w:after="0" w:line="240" w:lineRule="auto"/>
        <w:jc w:val="both"/>
        <w:rPr>
          <w:rFonts w:ascii="Arial" w:hAnsi="Arial" w:cs="Arial"/>
          <w:kern w:val="0"/>
          <w:sz w:val="22"/>
          <w:szCs w:val="22"/>
          <w14:ligatures w14:val="none"/>
        </w:rPr>
      </w:pPr>
      <w:r w:rsidRPr="00467E2E">
        <w:rPr>
          <w:rFonts w:ascii="Arial" w:hAnsi="Arial" w:cs="Arial"/>
          <w:bCs/>
          <w:kern w:val="0"/>
          <w:sz w:val="22"/>
          <w:szCs w:val="22"/>
          <w14:ligatures w14:val="none"/>
        </w:rPr>
        <w:t xml:space="preserve">Iepirkuma komisijas priekšsēdētāja vietnieks – </w:t>
      </w:r>
      <w:r w:rsidRPr="00467E2E">
        <w:rPr>
          <w:rFonts w:ascii="Arial" w:hAnsi="Arial" w:cs="Arial"/>
          <w:kern w:val="0"/>
          <w:sz w:val="22"/>
          <w:szCs w:val="22"/>
          <w14:ligatures w14:val="none"/>
        </w:rPr>
        <w:t>Aivars Krasts</w:t>
      </w:r>
    </w:p>
    <w:p w14:paraId="4A4F23ED" w14:textId="77777777" w:rsidR="00F809F5" w:rsidRPr="00467E2E" w:rsidRDefault="00F809F5" w:rsidP="00F809F5">
      <w:pPr>
        <w:spacing w:after="0" w:line="240" w:lineRule="auto"/>
        <w:rPr>
          <w:rFonts w:ascii="Arial" w:hAnsi="Arial" w:cs="Arial"/>
          <w:kern w:val="0"/>
          <w:sz w:val="22"/>
          <w:szCs w:val="22"/>
          <w14:ligatures w14:val="none"/>
        </w:rPr>
      </w:pPr>
      <w:r w:rsidRPr="00467E2E">
        <w:rPr>
          <w:rFonts w:ascii="Arial" w:hAnsi="Arial" w:cs="Arial"/>
          <w:kern w:val="0"/>
          <w:sz w:val="22"/>
          <w:szCs w:val="22"/>
          <w14:ligatures w14:val="none"/>
        </w:rPr>
        <w:t>Iepirkuma komisijas, turpmāk arī “komisija”, locekļi:</w:t>
      </w:r>
    </w:p>
    <w:p w14:paraId="592205A6" w14:textId="77777777" w:rsidR="00F809F5" w:rsidRDefault="00F809F5" w:rsidP="00F809F5">
      <w:pPr>
        <w:spacing w:after="0" w:line="240" w:lineRule="auto"/>
        <w:jc w:val="both"/>
        <w:rPr>
          <w:rFonts w:ascii="Arial" w:hAnsi="Arial" w:cs="Arial"/>
          <w:kern w:val="0"/>
          <w:sz w:val="22"/>
          <w:szCs w:val="22"/>
          <w14:ligatures w14:val="none"/>
        </w:rPr>
      </w:pPr>
      <w:r w:rsidRPr="00467E2E">
        <w:rPr>
          <w:rFonts w:ascii="Arial" w:hAnsi="Arial" w:cs="Arial"/>
          <w:kern w:val="0"/>
          <w:sz w:val="22"/>
          <w:szCs w:val="22"/>
          <w14:ligatures w14:val="none"/>
        </w:rPr>
        <w:t>Lāsma Beļkus</w:t>
      </w:r>
    </w:p>
    <w:p w14:paraId="093FA73F" w14:textId="77777777" w:rsidR="00F809F5" w:rsidRPr="00467E2E" w:rsidRDefault="00F809F5" w:rsidP="00F809F5">
      <w:pPr>
        <w:spacing w:after="0" w:line="240" w:lineRule="auto"/>
        <w:jc w:val="both"/>
        <w:rPr>
          <w:rFonts w:ascii="Arial" w:hAnsi="Arial" w:cs="Arial"/>
          <w:kern w:val="0"/>
          <w:sz w:val="22"/>
          <w:szCs w:val="22"/>
          <w14:ligatures w14:val="none"/>
        </w:rPr>
      </w:pPr>
      <w:r>
        <w:rPr>
          <w:rFonts w:ascii="Arial" w:hAnsi="Arial" w:cs="Arial"/>
          <w:kern w:val="0"/>
          <w:sz w:val="22"/>
          <w:szCs w:val="22"/>
          <w14:ligatures w14:val="none"/>
        </w:rPr>
        <w:t>Ieva Gaile</w:t>
      </w:r>
    </w:p>
    <w:p w14:paraId="69FFCB9D" w14:textId="77777777" w:rsidR="00F809F5" w:rsidRPr="00467E2E" w:rsidRDefault="00F809F5" w:rsidP="00F809F5">
      <w:pPr>
        <w:spacing w:after="0" w:line="240" w:lineRule="auto"/>
        <w:jc w:val="both"/>
        <w:rPr>
          <w:rFonts w:ascii="Arial" w:hAnsi="Arial" w:cs="Arial"/>
          <w:kern w:val="0"/>
          <w:sz w:val="22"/>
          <w:szCs w:val="22"/>
          <w14:ligatures w14:val="none"/>
        </w:rPr>
      </w:pPr>
      <w:r w:rsidRPr="00467E2E">
        <w:rPr>
          <w:rFonts w:ascii="Arial" w:hAnsi="Arial" w:cs="Arial"/>
          <w:kern w:val="0"/>
          <w:sz w:val="22"/>
          <w:szCs w:val="22"/>
          <w14:ligatures w14:val="none"/>
        </w:rPr>
        <w:t xml:space="preserve">Nadežda </w:t>
      </w:r>
      <w:proofErr w:type="spellStart"/>
      <w:r w:rsidRPr="00467E2E">
        <w:rPr>
          <w:rFonts w:ascii="Arial" w:hAnsi="Arial" w:cs="Arial"/>
          <w:kern w:val="0"/>
          <w:sz w:val="22"/>
          <w:szCs w:val="22"/>
          <w14:ligatures w14:val="none"/>
        </w:rPr>
        <w:t>Dubina</w:t>
      </w:r>
      <w:proofErr w:type="spellEnd"/>
    </w:p>
    <w:p w14:paraId="15333AED" w14:textId="77777777" w:rsidR="00F809F5" w:rsidRPr="00467E2E" w:rsidRDefault="00F809F5" w:rsidP="00F809F5">
      <w:pPr>
        <w:spacing w:after="0" w:line="240" w:lineRule="auto"/>
        <w:jc w:val="both"/>
        <w:rPr>
          <w:rFonts w:ascii="Arial" w:hAnsi="Arial" w:cs="Arial"/>
          <w:kern w:val="0"/>
          <w:sz w:val="22"/>
          <w:szCs w:val="22"/>
          <w14:ligatures w14:val="none"/>
        </w:rPr>
      </w:pPr>
    </w:p>
    <w:p w14:paraId="6968575C" w14:textId="77777777" w:rsidR="00F809F5" w:rsidRPr="00467E2E" w:rsidRDefault="00F809F5" w:rsidP="00F809F5">
      <w:pPr>
        <w:spacing w:after="0" w:line="240" w:lineRule="auto"/>
        <w:jc w:val="both"/>
        <w:rPr>
          <w:rFonts w:ascii="Arial" w:eastAsia="Times New Roman" w:hAnsi="Arial" w:cs="Arial"/>
          <w:kern w:val="0"/>
          <w:sz w:val="22"/>
          <w:szCs w:val="22"/>
          <w:lang w:eastAsia="lv-LV"/>
          <w14:ligatures w14:val="none"/>
        </w:rPr>
      </w:pPr>
      <w:r w:rsidRPr="00467E2E">
        <w:rPr>
          <w:rFonts w:ascii="Arial" w:hAnsi="Arial" w:cs="Arial"/>
          <w:kern w:val="0"/>
          <w:sz w:val="22"/>
          <w:szCs w:val="22"/>
          <w14:ligatures w14:val="none"/>
        </w:rPr>
        <w:t xml:space="preserve">Sēdi vada iepirkuma komisijas priekšsēdētājs  – </w:t>
      </w:r>
      <w:r w:rsidRPr="00467E2E">
        <w:rPr>
          <w:rFonts w:ascii="Arial" w:eastAsia="Times New Roman" w:hAnsi="Arial" w:cs="Arial"/>
          <w:kern w:val="0"/>
          <w:sz w:val="22"/>
          <w:szCs w:val="22"/>
          <w:lang w:eastAsia="lv-LV"/>
          <w14:ligatures w14:val="none"/>
        </w:rPr>
        <w:t xml:space="preserve">V. </w:t>
      </w:r>
      <w:proofErr w:type="spellStart"/>
      <w:r w:rsidRPr="00467E2E">
        <w:rPr>
          <w:rFonts w:ascii="Arial" w:eastAsia="Times New Roman" w:hAnsi="Arial" w:cs="Arial"/>
          <w:kern w:val="0"/>
          <w:sz w:val="22"/>
          <w:szCs w:val="22"/>
          <w:lang w:eastAsia="lv-LV"/>
          <w14:ligatures w14:val="none"/>
        </w:rPr>
        <w:t>Račinsks</w:t>
      </w:r>
      <w:proofErr w:type="spellEnd"/>
    </w:p>
    <w:p w14:paraId="62EC4647" w14:textId="77777777" w:rsidR="00F809F5" w:rsidRPr="00467E2E" w:rsidRDefault="00F809F5" w:rsidP="00F809F5">
      <w:pPr>
        <w:spacing w:after="0" w:line="240" w:lineRule="auto"/>
        <w:jc w:val="both"/>
        <w:rPr>
          <w:rFonts w:ascii="Arial" w:hAnsi="Arial" w:cs="Arial"/>
          <w:kern w:val="0"/>
          <w:sz w:val="22"/>
          <w:szCs w:val="22"/>
          <w14:ligatures w14:val="none"/>
        </w:rPr>
      </w:pPr>
      <w:r w:rsidRPr="00467E2E">
        <w:rPr>
          <w:rFonts w:ascii="Arial" w:hAnsi="Arial" w:cs="Arial"/>
          <w:kern w:val="0"/>
          <w:sz w:val="22"/>
          <w:szCs w:val="22"/>
          <w14:ligatures w14:val="none"/>
        </w:rPr>
        <w:t xml:space="preserve">Sēdi protokolē iepirkuma komisijas locekle – </w:t>
      </w:r>
      <w:proofErr w:type="spellStart"/>
      <w:r w:rsidRPr="00467E2E">
        <w:rPr>
          <w:rFonts w:ascii="Arial" w:hAnsi="Arial" w:cs="Arial"/>
          <w:kern w:val="0"/>
          <w:sz w:val="22"/>
          <w:szCs w:val="22"/>
          <w14:ligatures w14:val="none"/>
        </w:rPr>
        <w:t>L.Beļkus</w:t>
      </w:r>
      <w:proofErr w:type="spellEnd"/>
    </w:p>
    <w:p w14:paraId="1D50F42D" w14:textId="77777777" w:rsidR="00F809F5" w:rsidRPr="00467E2E" w:rsidRDefault="00F809F5" w:rsidP="00F809F5">
      <w:pPr>
        <w:spacing w:after="0" w:line="240" w:lineRule="auto"/>
        <w:jc w:val="both"/>
        <w:rPr>
          <w:rFonts w:ascii="Arial" w:hAnsi="Arial" w:cs="Arial"/>
          <w:kern w:val="0"/>
          <w:sz w:val="22"/>
          <w:szCs w:val="22"/>
          <w14:ligatures w14:val="none"/>
        </w:rPr>
      </w:pPr>
      <w:r w:rsidRPr="00467E2E">
        <w:rPr>
          <w:rFonts w:ascii="Arial" w:hAnsi="Arial" w:cs="Arial"/>
          <w:kern w:val="0"/>
          <w:sz w:val="22"/>
          <w:szCs w:val="22"/>
          <w14:ligatures w14:val="none"/>
        </w:rPr>
        <w:t xml:space="preserve">Komisijas izveidošanas pamatojums: VAS “Latvijas valsts radio un televīzijas centrs” valdes priekšsēdētāja 2025. gada 3. oktobra rīkojums Nr. 01-05-01/2025/106. </w:t>
      </w:r>
    </w:p>
    <w:p w14:paraId="45B428C8" w14:textId="77777777" w:rsidR="00F809F5" w:rsidRPr="00467E2E" w:rsidRDefault="00F809F5" w:rsidP="00F809F5">
      <w:pPr>
        <w:spacing w:after="0" w:line="240" w:lineRule="auto"/>
        <w:jc w:val="both"/>
        <w:rPr>
          <w:rFonts w:ascii="Arial" w:eastAsia="Times New Roman" w:hAnsi="Arial" w:cs="Arial"/>
          <w:kern w:val="0"/>
          <w:sz w:val="22"/>
          <w:szCs w:val="22"/>
          <w14:ligatures w14:val="none"/>
        </w:rPr>
      </w:pPr>
    </w:p>
    <w:p w14:paraId="2B8D509B" w14:textId="77777777" w:rsidR="00F809F5" w:rsidRPr="00467E2E" w:rsidRDefault="00F809F5" w:rsidP="00F809F5">
      <w:pPr>
        <w:spacing w:after="0" w:line="240" w:lineRule="auto"/>
        <w:jc w:val="both"/>
        <w:rPr>
          <w:rFonts w:ascii="Arial" w:eastAsia="Times New Roman" w:hAnsi="Arial" w:cs="Arial"/>
          <w:kern w:val="0"/>
          <w:sz w:val="22"/>
          <w:szCs w:val="22"/>
          <w14:ligatures w14:val="none"/>
        </w:rPr>
      </w:pPr>
      <w:r w:rsidRPr="00467E2E">
        <w:rPr>
          <w:rFonts w:ascii="Arial" w:eastAsia="Times New Roman" w:hAnsi="Arial" w:cs="Arial"/>
          <w:kern w:val="0"/>
          <w:sz w:val="22"/>
          <w:szCs w:val="22"/>
          <w14:ligatures w14:val="none"/>
        </w:rPr>
        <w:t>Sēde notiek attālināti, izmantojot videokonferences režīmu.</w:t>
      </w:r>
    </w:p>
    <w:p w14:paraId="675A1CE1" w14:textId="77777777" w:rsidR="00F809F5" w:rsidRPr="00240040" w:rsidRDefault="00F809F5" w:rsidP="00F809F5">
      <w:pPr>
        <w:spacing w:after="0" w:line="240" w:lineRule="auto"/>
        <w:jc w:val="both"/>
        <w:rPr>
          <w:rFonts w:ascii="Arial" w:eastAsia="Times New Roman" w:hAnsi="Arial" w:cs="Arial"/>
          <w:kern w:val="0"/>
          <w:sz w:val="22"/>
          <w:szCs w:val="22"/>
          <w14:ligatures w14:val="none"/>
        </w:rPr>
      </w:pPr>
    </w:p>
    <w:p w14:paraId="0712C406" w14:textId="77777777" w:rsidR="00F809F5" w:rsidRPr="00240040" w:rsidRDefault="00F809F5" w:rsidP="00F809F5">
      <w:pPr>
        <w:spacing w:after="0" w:line="240" w:lineRule="auto"/>
        <w:jc w:val="both"/>
      </w:pPr>
      <w:r w:rsidRPr="00240040">
        <w:rPr>
          <w:rFonts w:ascii="Arial" w:eastAsia="Times New Roman" w:hAnsi="Arial" w:cs="Arial"/>
          <w:kern w:val="0"/>
          <w:sz w:val="22"/>
          <w:szCs w:val="22"/>
          <w14:ligatures w14:val="none"/>
        </w:rPr>
        <w:t>Darba kārtība:</w:t>
      </w:r>
    </w:p>
    <w:p w14:paraId="75F6DD50" w14:textId="77777777" w:rsidR="00F809F5" w:rsidRDefault="00F809F5" w:rsidP="00F809F5">
      <w:pPr>
        <w:pStyle w:val="ListParagraph"/>
        <w:numPr>
          <w:ilvl w:val="0"/>
          <w:numId w:val="2"/>
        </w:numPr>
        <w:spacing w:after="0" w:line="240" w:lineRule="auto"/>
        <w:jc w:val="both"/>
        <w:rPr>
          <w:rFonts w:ascii="Arial" w:eastAsia="Arial" w:hAnsi="Arial" w:cs="Arial"/>
          <w:sz w:val="22"/>
          <w:szCs w:val="22"/>
        </w:rPr>
      </w:pPr>
      <w:r w:rsidRPr="7182E79D">
        <w:rPr>
          <w:rFonts w:ascii="Arial" w:eastAsia="Arial" w:hAnsi="Arial" w:cs="Arial"/>
          <w:sz w:val="22"/>
          <w:szCs w:val="22"/>
        </w:rPr>
        <w:t>Par Slēgta konkursa nolikuma grozījumiem;</w:t>
      </w:r>
    </w:p>
    <w:p w14:paraId="1A953CAD" w14:textId="77777777" w:rsidR="00F809F5" w:rsidRDefault="00F809F5" w:rsidP="00F809F5">
      <w:pPr>
        <w:numPr>
          <w:ilvl w:val="0"/>
          <w:numId w:val="2"/>
        </w:numPr>
        <w:spacing w:after="0" w:line="240"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Ieinteresētā piegādātāja</w:t>
      </w:r>
      <w:r w:rsidRPr="00240040">
        <w:rPr>
          <w:rFonts w:ascii="Arial" w:eastAsia="Calibri" w:hAnsi="Arial" w:cs="Arial"/>
          <w:kern w:val="0"/>
          <w:sz w:val="22"/>
          <w:szCs w:val="22"/>
          <w14:ligatures w14:val="none"/>
        </w:rPr>
        <w:t xml:space="preserve"> jautājuma izskatīšana, atbildes sniegšana.</w:t>
      </w:r>
    </w:p>
    <w:p w14:paraId="6A458100" w14:textId="77777777" w:rsidR="00F809F5" w:rsidRPr="00240040" w:rsidRDefault="00F809F5" w:rsidP="00F809F5">
      <w:pPr>
        <w:spacing w:after="0" w:line="240" w:lineRule="auto"/>
        <w:ind w:left="720"/>
        <w:jc w:val="both"/>
        <w:rPr>
          <w:rFonts w:ascii="Arial" w:eastAsia="Calibri" w:hAnsi="Arial" w:cs="Arial"/>
          <w:kern w:val="0"/>
          <w:sz w:val="22"/>
          <w:szCs w:val="22"/>
          <w14:ligatures w14:val="none"/>
        </w:rPr>
      </w:pPr>
    </w:p>
    <w:p w14:paraId="0772DA22" w14:textId="77777777" w:rsidR="00F809F5" w:rsidRPr="006972A8" w:rsidRDefault="00F809F5" w:rsidP="00F809F5">
      <w:pPr>
        <w:spacing w:before="120" w:after="120" w:line="240" w:lineRule="auto"/>
        <w:ind w:firstLine="709"/>
        <w:jc w:val="both"/>
        <w:rPr>
          <w:rFonts w:ascii="Arial" w:eastAsia="Calibri" w:hAnsi="Arial" w:cs="Arial"/>
          <w:kern w:val="0"/>
          <w:sz w:val="22"/>
          <w:szCs w:val="22"/>
          <w14:ligatures w14:val="none"/>
        </w:rPr>
      </w:pPr>
      <w:r w:rsidRPr="006972A8">
        <w:rPr>
          <w:rFonts w:ascii="Arial" w:eastAsia="Calibri" w:hAnsi="Arial" w:cs="Arial"/>
          <w:kern w:val="0"/>
          <w:sz w:val="22"/>
          <w:szCs w:val="22"/>
          <w14:ligatures w14:val="none"/>
        </w:rPr>
        <w:t>Saskaņā ar Publisko iepirkumu likuma (turpmāk – PIL) 26.panta pirmo daļu iepirkuma komisija ir lemttiesīga, ja tās</w:t>
      </w:r>
      <w:r w:rsidRPr="006972A8">
        <w:rPr>
          <w:rFonts w:ascii="Arial" w:eastAsia="Calibri" w:hAnsi="Arial" w:cs="Arial"/>
          <w:color w:val="000000"/>
          <w:kern w:val="0"/>
          <w:sz w:val="22"/>
          <w:szCs w:val="22"/>
          <w14:ligatures w14:val="none"/>
        </w:rPr>
        <w:t xml:space="preserve"> sēdē piedalās vismaz divas trešdaļas komisijas</w:t>
      </w:r>
      <w:r w:rsidRPr="006972A8">
        <w:rPr>
          <w:rFonts w:ascii="Arial" w:eastAsia="Calibri" w:hAnsi="Arial" w:cs="Arial"/>
          <w:color w:val="000000"/>
          <w:spacing w:val="-1"/>
          <w:kern w:val="0"/>
          <w:sz w:val="22"/>
          <w:szCs w:val="22"/>
          <w14:ligatures w14:val="none"/>
        </w:rPr>
        <w:t xml:space="preserve"> locekļu, bet ne mazāk kā trīs locekļi (ņemot vērā, ka komisijā ir 5 (pieci) balsstiesīgi locekļi, tad ne mazāk kā 4 (četri) locekļi). </w:t>
      </w:r>
      <w:r w:rsidRPr="006972A8">
        <w:rPr>
          <w:rFonts w:ascii="Arial" w:eastAsia="Calibri" w:hAnsi="Arial" w:cs="Arial"/>
          <w:kern w:val="0"/>
          <w:sz w:val="22"/>
          <w:szCs w:val="22"/>
          <w14:ligatures w14:val="none"/>
        </w:rPr>
        <w:t xml:space="preserve">Tiek konstatēts, ka sēdē piedalās </w:t>
      </w:r>
      <w:r>
        <w:rPr>
          <w:rFonts w:ascii="Arial" w:eastAsia="Calibri" w:hAnsi="Arial" w:cs="Arial"/>
          <w:kern w:val="0"/>
          <w:sz w:val="22"/>
          <w:szCs w:val="22"/>
          <w14:ligatures w14:val="none"/>
        </w:rPr>
        <w:t>5</w:t>
      </w:r>
      <w:r w:rsidRPr="006972A8">
        <w:rPr>
          <w:rFonts w:ascii="Arial" w:eastAsia="Calibri" w:hAnsi="Arial" w:cs="Arial"/>
          <w:color w:val="000000"/>
          <w:spacing w:val="-1"/>
          <w:kern w:val="0"/>
          <w:sz w:val="22"/>
          <w:szCs w:val="22"/>
          <w14:ligatures w14:val="none"/>
        </w:rPr>
        <w:t xml:space="preserve"> (</w:t>
      </w:r>
      <w:r>
        <w:rPr>
          <w:rFonts w:ascii="Arial" w:eastAsia="Calibri" w:hAnsi="Arial" w:cs="Arial"/>
          <w:color w:val="000000"/>
          <w:spacing w:val="-1"/>
          <w:kern w:val="0"/>
          <w:sz w:val="22"/>
          <w:szCs w:val="22"/>
          <w14:ligatures w14:val="none"/>
        </w:rPr>
        <w:t>pieci</w:t>
      </w:r>
      <w:r w:rsidRPr="006972A8">
        <w:rPr>
          <w:rFonts w:ascii="Arial" w:eastAsia="Calibri" w:hAnsi="Arial" w:cs="Arial"/>
          <w:color w:val="000000"/>
          <w:spacing w:val="-1"/>
          <w:kern w:val="0"/>
          <w:sz w:val="22"/>
          <w:szCs w:val="22"/>
          <w14:ligatures w14:val="none"/>
        </w:rPr>
        <w:t xml:space="preserve">) </w:t>
      </w:r>
      <w:r w:rsidRPr="006972A8">
        <w:rPr>
          <w:rFonts w:ascii="Arial" w:eastAsia="Calibri" w:hAnsi="Arial" w:cs="Arial"/>
          <w:kern w:val="0"/>
          <w:sz w:val="22"/>
          <w:szCs w:val="22"/>
          <w14:ligatures w14:val="none"/>
        </w:rPr>
        <w:t>balsstiesīgi komisijas locekļi, līdz ar to iepirkuma komisija ir lemttiesīga.</w:t>
      </w:r>
    </w:p>
    <w:p w14:paraId="5C270ADD" w14:textId="77777777" w:rsidR="00F809F5" w:rsidRPr="00240040" w:rsidRDefault="00F809F5" w:rsidP="00F809F5">
      <w:pPr>
        <w:spacing w:after="0" w:line="240" w:lineRule="auto"/>
        <w:jc w:val="center"/>
        <w:rPr>
          <w:rFonts w:ascii="Arial" w:eastAsia="Arial" w:hAnsi="Arial" w:cs="Arial"/>
          <w:b/>
          <w:bCs/>
          <w:sz w:val="22"/>
          <w:szCs w:val="22"/>
          <w:u w:val="single"/>
        </w:rPr>
      </w:pPr>
      <w:r w:rsidRPr="7182E79D">
        <w:rPr>
          <w:rFonts w:ascii="Arial" w:eastAsia="Arial" w:hAnsi="Arial" w:cs="Arial"/>
          <w:b/>
          <w:bCs/>
          <w:sz w:val="22"/>
          <w:szCs w:val="22"/>
          <w:u w:val="single"/>
        </w:rPr>
        <w:t>Par darba kārtības 1. punktu</w:t>
      </w:r>
    </w:p>
    <w:p w14:paraId="60D8A92F" w14:textId="77777777" w:rsidR="00F809F5" w:rsidRPr="00240040" w:rsidRDefault="00F809F5" w:rsidP="00F809F5">
      <w:pPr>
        <w:spacing w:after="0" w:line="240" w:lineRule="auto"/>
        <w:ind w:firstLine="720"/>
        <w:jc w:val="both"/>
        <w:rPr>
          <w:rFonts w:ascii="Arial" w:eastAsia="Arial" w:hAnsi="Arial" w:cs="Arial"/>
          <w:sz w:val="22"/>
          <w:szCs w:val="22"/>
        </w:rPr>
      </w:pPr>
      <w:r w:rsidRPr="7182E79D">
        <w:rPr>
          <w:rFonts w:ascii="Arial" w:eastAsia="Arial" w:hAnsi="Arial" w:cs="Arial"/>
          <w:sz w:val="22"/>
          <w:szCs w:val="22"/>
        </w:rPr>
        <w:t xml:space="preserve">Izskatot </w:t>
      </w:r>
      <w:r>
        <w:rPr>
          <w:rFonts w:ascii="Arial" w:eastAsia="Arial" w:hAnsi="Arial" w:cs="Arial"/>
          <w:sz w:val="22"/>
          <w:szCs w:val="22"/>
        </w:rPr>
        <w:t xml:space="preserve">ieinteresētā </w:t>
      </w:r>
      <w:r w:rsidRPr="7182E79D">
        <w:rPr>
          <w:rFonts w:ascii="Arial" w:eastAsia="Arial" w:hAnsi="Arial" w:cs="Arial"/>
          <w:sz w:val="22"/>
          <w:szCs w:val="22"/>
        </w:rPr>
        <w:t xml:space="preserve">piegādātāja uzdoto jautājumu, komisija konstatē, ka nepieciešams izdarīt grozījumus Slēgta konkursa Kandidātu atlases nolikumā (turpmāk – Slēgta konkursa nolikums). Publisko iepirkumu likuma 35. panta trešā daļa noteic, ka Pasūtītājs var izdarīt grozījumus iepirkuma procedūras dokumentos, ja vien grozītie noteikumi nepieļauj atšķirīgu piedāvājumu iesniegšanu vai citu pretendentu dalību vai izvēli iepirkuma procedūrā. Ja iepirkuma procedūras dokumentos izdarīti grozījumi, piedāvājumu iesniegšanas termiņš tiek pagarināts atbilstoši informācijas vai izmaiņu svarīgumam tā, lai piegādātāji varētu iepazīties ar visu informāciju, kas nepieciešama piedāvājuma sagatavošanai, un ievērojot Ministru kabineta noteiktos minimālos pieteikumu un piedāvājumu iesniegšanas termiņus. </w:t>
      </w:r>
    </w:p>
    <w:p w14:paraId="72DF554D" w14:textId="77777777" w:rsidR="00F809F5" w:rsidRPr="00240040" w:rsidRDefault="00F809F5" w:rsidP="00F809F5">
      <w:pPr>
        <w:spacing w:after="0" w:line="240" w:lineRule="auto"/>
        <w:ind w:firstLine="720"/>
        <w:jc w:val="both"/>
        <w:rPr>
          <w:rFonts w:ascii="Arial" w:eastAsia="Arial" w:hAnsi="Arial" w:cs="Arial"/>
          <w:color w:val="000000" w:themeColor="text1"/>
          <w:sz w:val="22"/>
          <w:szCs w:val="22"/>
        </w:rPr>
      </w:pPr>
      <w:r w:rsidRPr="7182E79D">
        <w:rPr>
          <w:rFonts w:ascii="Arial" w:eastAsia="Arial" w:hAnsi="Arial" w:cs="Arial"/>
          <w:color w:val="000000" w:themeColor="text1"/>
          <w:sz w:val="22"/>
          <w:szCs w:val="22"/>
        </w:rPr>
        <w:lastRenderedPageBreak/>
        <w:t xml:space="preserve">Ministru kabineta 2017. gada 28. februāra noteikumu Nr. 107 </w:t>
      </w:r>
      <w:r w:rsidRPr="7182E79D">
        <w:rPr>
          <w:rFonts w:ascii="Arial" w:eastAsia="Arial" w:hAnsi="Arial" w:cs="Arial"/>
          <w:i/>
          <w:iCs/>
          <w:color w:val="000000" w:themeColor="text1"/>
          <w:sz w:val="22"/>
          <w:szCs w:val="22"/>
        </w:rPr>
        <w:t>“Iepirkuma procedūru un metu konkursu norises kārtība”</w:t>
      </w:r>
      <w:r w:rsidRPr="7182E79D">
        <w:rPr>
          <w:rFonts w:ascii="Arial" w:eastAsia="Arial" w:hAnsi="Arial" w:cs="Arial"/>
          <w:color w:val="000000" w:themeColor="text1"/>
          <w:sz w:val="22"/>
          <w:szCs w:val="22"/>
        </w:rPr>
        <w:t xml:space="preserve"> 33. punkts noteic, ka,</w:t>
      </w:r>
      <w:r w:rsidRPr="7182E79D">
        <w:rPr>
          <w:rFonts w:ascii="Arial" w:eastAsia="Arial" w:hAnsi="Arial" w:cs="Arial"/>
          <w:color w:val="414142"/>
          <w:sz w:val="19"/>
          <w:szCs w:val="19"/>
        </w:rPr>
        <w:t xml:space="preserve"> j</w:t>
      </w:r>
      <w:r w:rsidRPr="00ED5D8E">
        <w:rPr>
          <w:rFonts w:ascii="Arial" w:eastAsia="Arial" w:hAnsi="Arial" w:cs="Arial"/>
          <w:color w:val="000000" w:themeColor="text1"/>
          <w:sz w:val="22"/>
          <w:szCs w:val="22"/>
        </w:rPr>
        <w:t>a iepirkuma komisija izdara grozījumus iepirkuma procedūras dokumentos, pieteikumu iesniegšanas minimālais termiņš pēc dienas, kad paziņojums par līgumu atkārtoti publicēts Iepirkumu uzraudzības biroja tīmekļvietnē vai nosūtīts Eiropas Savienības Publikāciju birojam publicēšanai Eiropas Savienības Oficiālajā Vēstnesī, ir vismaz puse no sākotnēji noteiktā pieteikumu iesniegšanas termiņa, bet ne īsāks par septiņām dienām.</w:t>
      </w:r>
      <w:r w:rsidRPr="3ABBD100">
        <w:rPr>
          <w:rFonts w:ascii="Arial" w:eastAsia="Arial" w:hAnsi="Arial" w:cs="Arial"/>
          <w:color w:val="000000" w:themeColor="text1"/>
          <w:sz w:val="22"/>
          <w:szCs w:val="22"/>
        </w:rPr>
        <w:t xml:space="preserve"> Tā kā uzaicinājums iesniegt piedāvājumu S</w:t>
      </w:r>
      <w:r w:rsidRPr="7182E79D">
        <w:rPr>
          <w:rFonts w:ascii="Arial" w:eastAsia="Arial" w:hAnsi="Arial" w:cs="Arial"/>
          <w:color w:val="000000" w:themeColor="text1"/>
          <w:sz w:val="22"/>
          <w:szCs w:val="22"/>
        </w:rPr>
        <w:t>lēgtajā konkursā publicēts EIS sistēmā 30.12.2025. un piedāvājumu iesniegšanas termiņš ir līdz 23.01.2026., kā arī Slēgta konkursa nolikumā ir veikti grozījumi, komisijas priekšsēdētāj</w:t>
      </w:r>
      <w:r>
        <w:rPr>
          <w:rFonts w:ascii="Arial" w:eastAsia="Arial" w:hAnsi="Arial" w:cs="Arial"/>
          <w:color w:val="000000" w:themeColor="text1"/>
          <w:sz w:val="22"/>
          <w:szCs w:val="22"/>
        </w:rPr>
        <w:t>s</w:t>
      </w:r>
      <w:r w:rsidRPr="7182E79D">
        <w:rPr>
          <w:rFonts w:ascii="Arial" w:eastAsia="Arial" w:hAnsi="Arial" w:cs="Arial"/>
          <w:color w:val="000000" w:themeColor="text1"/>
          <w:sz w:val="22"/>
          <w:szCs w:val="22"/>
        </w:rPr>
        <w:t xml:space="preserve"> norāda, ka piedāvājumu iesniegšanas termiņš netiek pagarināts.</w:t>
      </w:r>
    </w:p>
    <w:p w14:paraId="7CD85405" w14:textId="77777777" w:rsidR="00F809F5" w:rsidRPr="00240040" w:rsidRDefault="00F809F5" w:rsidP="00F809F5">
      <w:pPr>
        <w:spacing w:after="0" w:line="240" w:lineRule="auto"/>
        <w:ind w:firstLine="720"/>
        <w:jc w:val="both"/>
        <w:rPr>
          <w:rFonts w:ascii="Arial" w:eastAsia="Arial" w:hAnsi="Arial" w:cs="Arial"/>
          <w:color w:val="000000" w:themeColor="text1"/>
          <w:sz w:val="22"/>
          <w:szCs w:val="22"/>
        </w:rPr>
      </w:pPr>
      <w:r w:rsidRPr="7182E79D">
        <w:rPr>
          <w:rFonts w:ascii="Arial" w:eastAsia="Arial" w:hAnsi="Arial" w:cs="Arial"/>
          <w:color w:val="000000" w:themeColor="text1"/>
          <w:sz w:val="22"/>
          <w:szCs w:val="22"/>
        </w:rPr>
        <w:t xml:space="preserve"> </w:t>
      </w:r>
    </w:p>
    <w:p w14:paraId="121C3722" w14:textId="77777777" w:rsidR="00F809F5" w:rsidRPr="00240040" w:rsidRDefault="00F809F5" w:rsidP="00F809F5">
      <w:pPr>
        <w:spacing w:after="0" w:line="240" w:lineRule="auto"/>
        <w:ind w:firstLine="502"/>
        <w:jc w:val="both"/>
        <w:rPr>
          <w:rFonts w:ascii="Arial" w:eastAsia="Arial" w:hAnsi="Arial" w:cs="Arial"/>
          <w:b/>
          <w:bCs/>
          <w:i/>
          <w:iCs/>
          <w:sz w:val="22"/>
          <w:szCs w:val="22"/>
        </w:rPr>
      </w:pPr>
      <w:r w:rsidRPr="7182E79D">
        <w:rPr>
          <w:rFonts w:ascii="Arial" w:eastAsia="Arial" w:hAnsi="Arial" w:cs="Arial"/>
          <w:b/>
          <w:bCs/>
          <w:i/>
          <w:iCs/>
          <w:sz w:val="22"/>
          <w:szCs w:val="22"/>
        </w:rPr>
        <w:t>Iepirkuma komisija vienbalsīgi ar 5 (piecām) balsīm “par” nolēma:</w:t>
      </w:r>
    </w:p>
    <w:p w14:paraId="5F7BDBCE" w14:textId="77777777" w:rsidR="00F809F5" w:rsidRPr="00240040" w:rsidRDefault="00F809F5" w:rsidP="00F809F5">
      <w:pPr>
        <w:pStyle w:val="ListParagraph"/>
        <w:numPr>
          <w:ilvl w:val="1"/>
          <w:numId w:val="1"/>
        </w:numPr>
        <w:spacing w:after="0" w:line="240" w:lineRule="auto"/>
        <w:ind w:left="1713" w:hanging="720"/>
        <w:jc w:val="both"/>
        <w:rPr>
          <w:rFonts w:ascii="Arial" w:eastAsia="Arial" w:hAnsi="Arial" w:cs="Arial"/>
          <w:sz w:val="22"/>
          <w:szCs w:val="22"/>
        </w:rPr>
      </w:pPr>
      <w:r w:rsidRPr="7182E79D">
        <w:rPr>
          <w:rFonts w:ascii="Arial" w:eastAsia="Arial" w:hAnsi="Arial" w:cs="Arial"/>
          <w:sz w:val="22"/>
          <w:szCs w:val="22"/>
        </w:rPr>
        <w:t>Apstiprināt Slēgta konkursa nolikuma un to pielikumu konsolidēto versiju atbilstoši protokola pielikumiem;</w:t>
      </w:r>
    </w:p>
    <w:p w14:paraId="2DAC607A" w14:textId="77777777" w:rsidR="00F809F5" w:rsidRPr="00240040" w:rsidRDefault="00F809F5" w:rsidP="00F809F5">
      <w:pPr>
        <w:pStyle w:val="ListParagraph"/>
        <w:numPr>
          <w:ilvl w:val="1"/>
          <w:numId w:val="1"/>
        </w:numPr>
        <w:spacing w:after="0" w:line="240" w:lineRule="auto"/>
        <w:ind w:left="1713" w:hanging="720"/>
        <w:jc w:val="both"/>
        <w:rPr>
          <w:rFonts w:ascii="Arial" w:eastAsia="Arial" w:hAnsi="Arial" w:cs="Arial"/>
          <w:sz w:val="22"/>
          <w:szCs w:val="22"/>
        </w:rPr>
      </w:pPr>
      <w:r w:rsidRPr="7182E79D">
        <w:rPr>
          <w:rFonts w:ascii="Arial" w:eastAsia="Arial" w:hAnsi="Arial" w:cs="Arial"/>
          <w:sz w:val="22"/>
          <w:szCs w:val="22"/>
        </w:rPr>
        <w:t>Apstiprināt, ka piedāvājumu iesniegšanas termiņš netiek pagarināts;</w:t>
      </w:r>
    </w:p>
    <w:p w14:paraId="48FDFEB6" w14:textId="77777777" w:rsidR="00F809F5" w:rsidRPr="00240040" w:rsidRDefault="00F809F5" w:rsidP="00F809F5">
      <w:pPr>
        <w:pStyle w:val="ListParagraph"/>
        <w:numPr>
          <w:ilvl w:val="1"/>
          <w:numId w:val="1"/>
        </w:numPr>
        <w:spacing w:after="0" w:line="240" w:lineRule="auto"/>
        <w:ind w:left="1713" w:hanging="720"/>
        <w:jc w:val="both"/>
        <w:rPr>
          <w:rFonts w:ascii="Arial" w:eastAsia="Calibri" w:hAnsi="Arial" w:cs="Arial"/>
          <w:sz w:val="22"/>
          <w:szCs w:val="22"/>
        </w:rPr>
      </w:pPr>
      <w:r w:rsidRPr="7182E79D">
        <w:rPr>
          <w:rFonts w:ascii="Arial" w:eastAsia="Calibri" w:hAnsi="Arial" w:cs="Arial"/>
          <w:sz w:val="22"/>
          <w:szCs w:val="22"/>
        </w:rPr>
        <w:t>Atkārtoti publicēt paziņojumu par līgumu Iepirkumu uzraudzības biroja Publikāciju vadības sistēmā.</w:t>
      </w:r>
    </w:p>
    <w:p w14:paraId="53217684" w14:textId="77777777" w:rsidR="00F809F5" w:rsidRPr="00240040" w:rsidRDefault="00F809F5" w:rsidP="00F809F5">
      <w:pPr>
        <w:pStyle w:val="ListParagraph"/>
        <w:numPr>
          <w:ilvl w:val="1"/>
          <w:numId w:val="1"/>
        </w:numPr>
        <w:spacing w:after="0" w:line="240" w:lineRule="auto"/>
        <w:ind w:left="1713" w:hanging="720"/>
        <w:jc w:val="both"/>
        <w:rPr>
          <w:rFonts w:ascii="Arial" w:eastAsia="Arial" w:hAnsi="Arial" w:cs="Arial"/>
          <w:sz w:val="22"/>
          <w:szCs w:val="22"/>
        </w:rPr>
      </w:pPr>
      <w:r w:rsidRPr="7182E79D">
        <w:rPr>
          <w:rFonts w:ascii="Arial" w:eastAsia="Arial" w:hAnsi="Arial" w:cs="Arial"/>
          <w:color w:val="000000" w:themeColor="text1"/>
          <w:sz w:val="22"/>
          <w:szCs w:val="22"/>
        </w:rPr>
        <w:t xml:space="preserve">Publicēt informāciju par grozījumiem un ievietot šī protokola izrakstu un Slēgtā konkursa nolikuma konsolidēto versiju EIS e-konkursu apakšsistēmā </w:t>
      </w:r>
      <w:hyperlink r:id="rId5" w:history="1">
        <w:r w:rsidRPr="7182E79D">
          <w:rPr>
            <w:rStyle w:val="Hyperlink"/>
            <w:rFonts w:ascii="Arial" w:eastAsia="Arial" w:hAnsi="Arial" w:cs="Arial"/>
            <w:color w:val="0000FF"/>
            <w:sz w:val="22"/>
            <w:szCs w:val="22"/>
            <w:lang w:val="lv"/>
          </w:rPr>
          <w:t>www.eis.gov.lv</w:t>
        </w:r>
      </w:hyperlink>
      <w:r w:rsidRPr="7182E79D">
        <w:rPr>
          <w:rFonts w:ascii="Arial" w:eastAsia="Arial" w:hAnsi="Arial" w:cs="Arial"/>
          <w:sz w:val="22"/>
          <w:szCs w:val="22"/>
        </w:rPr>
        <w:t>.</w:t>
      </w:r>
    </w:p>
    <w:p w14:paraId="45CC7D18" w14:textId="77777777" w:rsidR="00F809F5" w:rsidRPr="00240040" w:rsidRDefault="00F809F5" w:rsidP="00F809F5">
      <w:pPr>
        <w:pStyle w:val="ListParagraph"/>
        <w:numPr>
          <w:ilvl w:val="1"/>
          <w:numId w:val="1"/>
        </w:numPr>
        <w:spacing w:after="0" w:line="240" w:lineRule="auto"/>
        <w:ind w:left="1713" w:hanging="720"/>
        <w:jc w:val="both"/>
        <w:rPr>
          <w:rFonts w:ascii="Arial" w:eastAsia="Arial" w:hAnsi="Arial" w:cs="Arial"/>
          <w:sz w:val="22"/>
          <w:szCs w:val="22"/>
        </w:rPr>
      </w:pPr>
      <w:r w:rsidRPr="7182E79D">
        <w:rPr>
          <w:rFonts w:ascii="Arial" w:eastAsia="Arial" w:hAnsi="Arial" w:cs="Arial"/>
          <w:sz w:val="22"/>
          <w:szCs w:val="22"/>
        </w:rPr>
        <w:t xml:space="preserve">Uzdot komisijas loceklei </w:t>
      </w:r>
      <w:proofErr w:type="spellStart"/>
      <w:r w:rsidRPr="7182E79D">
        <w:rPr>
          <w:rFonts w:ascii="Arial" w:eastAsia="Arial" w:hAnsi="Arial" w:cs="Arial"/>
          <w:sz w:val="22"/>
          <w:szCs w:val="22"/>
        </w:rPr>
        <w:t>L.B</w:t>
      </w:r>
      <w:r>
        <w:rPr>
          <w:rFonts w:ascii="Arial" w:eastAsia="Arial" w:hAnsi="Arial" w:cs="Arial"/>
          <w:sz w:val="22"/>
          <w:szCs w:val="22"/>
        </w:rPr>
        <w:t>e</w:t>
      </w:r>
      <w:r w:rsidRPr="7182E79D">
        <w:rPr>
          <w:rFonts w:ascii="Arial" w:eastAsia="Arial" w:hAnsi="Arial" w:cs="Arial"/>
          <w:sz w:val="22"/>
          <w:szCs w:val="22"/>
        </w:rPr>
        <w:t>ļ</w:t>
      </w:r>
      <w:r>
        <w:rPr>
          <w:rFonts w:ascii="Arial" w:eastAsia="Arial" w:hAnsi="Arial" w:cs="Arial"/>
          <w:sz w:val="22"/>
          <w:szCs w:val="22"/>
        </w:rPr>
        <w:t>k</w:t>
      </w:r>
      <w:r w:rsidRPr="7182E79D">
        <w:rPr>
          <w:rFonts w:ascii="Arial" w:eastAsia="Arial" w:hAnsi="Arial" w:cs="Arial"/>
          <w:sz w:val="22"/>
          <w:szCs w:val="22"/>
        </w:rPr>
        <w:t>us</w:t>
      </w:r>
      <w:proofErr w:type="spellEnd"/>
      <w:r w:rsidRPr="7182E79D">
        <w:rPr>
          <w:rFonts w:ascii="Arial" w:eastAsia="Arial" w:hAnsi="Arial" w:cs="Arial"/>
          <w:sz w:val="22"/>
          <w:szCs w:val="22"/>
        </w:rPr>
        <w:t xml:space="preserve"> nodrošināt protokola 1.3. un 1.4. punktā norādītā lēmuma izpildi.</w:t>
      </w:r>
    </w:p>
    <w:p w14:paraId="50E7E513" w14:textId="77777777" w:rsidR="00F809F5" w:rsidRPr="00240040" w:rsidRDefault="00F809F5" w:rsidP="00F809F5">
      <w:pPr>
        <w:spacing w:before="120" w:after="120" w:line="240" w:lineRule="auto"/>
        <w:jc w:val="both"/>
        <w:rPr>
          <w:rFonts w:ascii="Arial" w:eastAsia="Calibri" w:hAnsi="Arial" w:cs="Arial"/>
          <w:kern w:val="0"/>
          <w:sz w:val="22"/>
          <w:szCs w:val="22"/>
          <w14:ligatures w14:val="none"/>
        </w:rPr>
      </w:pPr>
    </w:p>
    <w:p w14:paraId="6B4BDE32" w14:textId="77777777" w:rsidR="00F809F5" w:rsidRPr="00240040" w:rsidRDefault="00F809F5" w:rsidP="00F809F5">
      <w:pPr>
        <w:spacing w:line="259" w:lineRule="auto"/>
        <w:ind w:left="360"/>
        <w:jc w:val="center"/>
        <w:rPr>
          <w:rFonts w:ascii="Arial" w:eastAsia="Calibri" w:hAnsi="Arial" w:cs="Arial"/>
          <w:b/>
          <w:kern w:val="0"/>
          <w:sz w:val="22"/>
          <w:szCs w:val="22"/>
          <w:u w:val="single"/>
          <w14:ligatures w14:val="none"/>
        </w:rPr>
      </w:pPr>
      <w:r w:rsidRPr="00240040">
        <w:rPr>
          <w:rFonts w:ascii="Arial" w:eastAsia="Calibri" w:hAnsi="Arial" w:cs="Arial"/>
          <w:b/>
          <w:kern w:val="0"/>
          <w:sz w:val="22"/>
          <w:szCs w:val="22"/>
          <w:u w:val="single"/>
          <w14:ligatures w14:val="none"/>
        </w:rPr>
        <w:t>Par darba kārtības 1. punktu</w:t>
      </w:r>
    </w:p>
    <w:p w14:paraId="58980B44" w14:textId="77777777" w:rsidR="00F809F5" w:rsidRPr="00240040" w:rsidRDefault="00F809F5" w:rsidP="00F809F5">
      <w:pPr>
        <w:autoSpaceDE w:val="0"/>
        <w:autoSpaceDN w:val="0"/>
        <w:adjustRightInd w:val="0"/>
        <w:spacing w:line="259" w:lineRule="auto"/>
        <w:ind w:firstLine="720"/>
        <w:jc w:val="both"/>
        <w:rPr>
          <w:rFonts w:ascii="Arial" w:eastAsia="Calibri" w:hAnsi="Arial" w:cs="Arial"/>
          <w:bCs/>
          <w:color w:val="000000"/>
          <w:kern w:val="0"/>
          <w:sz w:val="22"/>
          <w:szCs w:val="22"/>
          <w14:ligatures w14:val="none"/>
        </w:rPr>
      </w:pPr>
      <w:r w:rsidRPr="00240040">
        <w:rPr>
          <w:rFonts w:ascii="Arial" w:eastAsia="Calibri" w:hAnsi="Arial" w:cs="Arial"/>
          <w:bCs/>
          <w:color w:val="000000"/>
          <w:kern w:val="0"/>
          <w:sz w:val="22"/>
          <w:szCs w:val="22"/>
          <w14:ligatures w14:val="none"/>
        </w:rPr>
        <w:t>Iepirkumu komisija 202</w:t>
      </w:r>
      <w:r>
        <w:rPr>
          <w:rFonts w:ascii="Arial" w:eastAsia="Calibri" w:hAnsi="Arial" w:cs="Arial"/>
          <w:bCs/>
          <w:color w:val="000000"/>
          <w:kern w:val="0"/>
          <w:sz w:val="22"/>
          <w:szCs w:val="22"/>
          <w14:ligatures w14:val="none"/>
        </w:rPr>
        <w:t>6</w:t>
      </w:r>
      <w:r w:rsidRPr="00240040">
        <w:rPr>
          <w:rFonts w:ascii="Arial" w:eastAsia="Calibri" w:hAnsi="Arial" w:cs="Arial"/>
          <w:bCs/>
          <w:color w:val="000000"/>
          <w:kern w:val="0"/>
          <w:sz w:val="22"/>
          <w:szCs w:val="22"/>
          <w14:ligatures w14:val="none"/>
        </w:rPr>
        <w:t xml:space="preserve">. gada </w:t>
      </w:r>
      <w:r>
        <w:rPr>
          <w:rFonts w:ascii="Arial" w:eastAsia="Calibri" w:hAnsi="Arial" w:cs="Arial"/>
          <w:bCs/>
          <w:color w:val="000000"/>
          <w:kern w:val="0"/>
          <w:sz w:val="22"/>
          <w:szCs w:val="22"/>
          <w14:ligatures w14:val="none"/>
        </w:rPr>
        <w:t xml:space="preserve">6.janvārī </w:t>
      </w:r>
      <w:r w:rsidRPr="00240040">
        <w:rPr>
          <w:rFonts w:ascii="Arial" w:eastAsia="Calibri" w:hAnsi="Arial" w:cs="Arial"/>
          <w:bCs/>
          <w:color w:val="000000"/>
          <w:kern w:val="0"/>
          <w:sz w:val="22"/>
          <w:szCs w:val="22"/>
          <w14:ligatures w14:val="none"/>
        </w:rPr>
        <w:t>EIS e-konkursu apakšsistēmā www.eis.gov.lv</w:t>
      </w:r>
      <w:r w:rsidRPr="00240040">
        <w:rPr>
          <w:rFonts w:ascii="Calibri" w:eastAsia="Calibri" w:hAnsi="Calibri" w:cs="Arial"/>
          <w:bCs/>
          <w:color w:val="000000"/>
          <w:kern w:val="0"/>
          <w:sz w:val="22"/>
          <w:szCs w:val="22"/>
          <w14:ligatures w14:val="none"/>
        </w:rPr>
        <w:t xml:space="preserve"> </w:t>
      </w:r>
      <w:r w:rsidRPr="00240040">
        <w:rPr>
          <w:rFonts w:ascii="Arial" w:eastAsia="Calibri" w:hAnsi="Arial" w:cs="Arial"/>
          <w:bCs/>
          <w:color w:val="000000"/>
          <w:kern w:val="0"/>
          <w:sz w:val="22"/>
          <w:szCs w:val="22"/>
          <w14:ligatures w14:val="none"/>
        </w:rPr>
        <w:t>saņēma ieinteresētā piegādātāja jautājumu</w:t>
      </w:r>
      <w:r>
        <w:rPr>
          <w:rFonts w:ascii="Arial" w:eastAsia="Calibri" w:hAnsi="Arial" w:cs="Arial"/>
          <w:color w:val="000000"/>
          <w:kern w:val="0"/>
          <w:sz w:val="22"/>
          <w:szCs w:val="22"/>
          <w14:ligatures w14:val="none"/>
        </w:rPr>
        <w:t xml:space="preserve"> </w:t>
      </w:r>
      <w:r w:rsidRPr="00240040">
        <w:rPr>
          <w:rFonts w:ascii="Arial" w:eastAsia="Calibri" w:hAnsi="Arial" w:cs="Arial"/>
          <w:bCs/>
          <w:color w:val="000000"/>
          <w:kern w:val="0"/>
          <w:sz w:val="22"/>
          <w:szCs w:val="22"/>
          <w14:ligatures w14:val="none"/>
        </w:rPr>
        <w:t>par iepirkuma “</w:t>
      </w:r>
      <w:r w:rsidRPr="00467E2E">
        <w:rPr>
          <w:rFonts w:ascii="Arial" w:eastAsia="Times New Roman" w:hAnsi="Arial" w:cs="Arial"/>
          <w:kern w:val="0"/>
          <w:sz w:val="22"/>
          <w:szCs w:val="22"/>
          <w:lang w:val="en-US"/>
          <w14:ligatures w14:val="none"/>
        </w:rPr>
        <w:t xml:space="preserve">Ārējo 10 un 0,4 kV </w:t>
      </w:r>
      <w:proofErr w:type="spellStart"/>
      <w:r w:rsidRPr="00467E2E">
        <w:rPr>
          <w:rFonts w:ascii="Arial" w:eastAsia="Times New Roman" w:hAnsi="Arial" w:cs="Arial"/>
          <w:kern w:val="0"/>
          <w:sz w:val="22"/>
          <w:szCs w:val="22"/>
          <w:lang w:val="en-US"/>
          <w14:ligatures w14:val="none"/>
        </w:rPr>
        <w:t>elektroapgādes</w:t>
      </w:r>
      <w:proofErr w:type="spellEnd"/>
      <w:r w:rsidRPr="00467E2E">
        <w:rPr>
          <w:rFonts w:ascii="Arial" w:eastAsia="Times New Roman" w:hAnsi="Arial" w:cs="Arial"/>
          <w:kern w:val="0"/>
          <w:sz w:val="22"/>
          <w:szCs w:val="22"/>
          <w:lang w:val="en-US"/>
          <w14:ligatures w14:val="none"/>
        </w:rPr>
        <w:t xml:space="preserve"> </w:t>
      </w:r>
      <w:proofErr w:type="spellStart"/>
      <w:r w:rsidRPr="00467E2E">
        <w:rPr>
          <w:rFonts w:ascii="Arial" w:eastAsia="Times New Roman" w:hAnsi="Arial" w:cs="Arial"/>
          <w:kern w:val="0"/>
          <w:sz w:val="22"/>
          <w:szCs w:val="22"/>
          <w:lang w:val="en-US"/>
          <w14:ligatures w14:val="none"/>
        </w:rPr>
        <w:t>tīklu</w:t>
      </w:r>
      <w:proofErr w:type="spellEnd"/>
      <w:r w:rsidRPr="00467E2E">
        <w:rPr>
          <w:rFonts w:ascii="Arial" w:eastAsia="Times New Roman" w:hAnsi="Arial" w:cs="Arial"/>
          <w:kern w:val="0"/>
          <w:sz w:val="22"/>
          <w:szCs w:val="22"/>
          <w:lang w:val="en-US"/>
          <w14:ligatures w14:val="none"/>
        </w:rPr>
        <w:t xml:space="preserve"> </w:t>
      </w:r>
      <w:proofErr w:type="spellStart"/>
      <w:r w:rsidRPr="00467E2E">
        <w:rPr>
          <w:rFonts w:ascii="Arial" w:eastAsia="Times New Roman" w:hAnsi="Arial" w:cs="Arial"/>
          <w:kern w:val="0"/>
          <w:sz w:val="22"/>
          <w:szCs w:val="22"/>
          <w:lang w:val="en-US"/>
          <w14:ligatures w14:val="none"/>
        </w:rPr>
        <w:t>pārbūve</w:t>
      </w:r>
      <w:proofErr w:type="spellEnd"/>
      <w:r w:rsidRPr="00467E2E">
        <w:rPr>
          <w:rFonts w:ascii="Arial" w:eastAsia="Times New Roman" w:hAnsi="Arial" w:cs="Arial"/>
          <w:kern w:val="0"/>
          <w:sz w:val="22"/>
          <w:szCs w:val="22"/>
          <w:lang w:val="en-US"/>
          <w14:ligatures w14:val="none"/>
        </w:rPr>
        <w:t xml:space="preserve"> Daugavpils RTS</w:t>
      </w:r>
      <w:r w:rsidRPr="00240040">
        <w:rPr>
          <w:rFonts w:ascii="Arial" w:eastAsia="Calibri" w:hAnsi="Arial" w:cs="Arial"/>
          <w:bCs/>
          <w:color w:val="000000"/>
          <w:kern w:val="0"/>
          <w:sz w:val="22"/>
          <w:szCs w:val="22"/>
          <w14:ligatures w14:val="none"/>
        </w:rPr>
        <w:t>”, iepirkum</w:t>
      </w:r>
      <w:r>
        <w:rPr>
          <w:rFonts w:ascii="Arial" w:eastAsia="Calibri" w:hAnsi="Arial" w:cs="Arial"/>
          <w:bCs/>
          <w:color w:val="000000"/>
          <w:kern w:val="0"/>
          <w:sz w:val="22"/>
          <w:szCs w:val="22"/>
          <w14:ligatures w14:val="none"/>
        </w:rPr>
        <w:t>a</w:t>
      </w:r>
      <w:r w:rsidRPr="00240040">
        <w:rPr>
          <w:rFonts w:ascii="Arial" w:eastAsia="Calibri" w:hAnsi="Arial" w:cs="Arial"/>
          <w:bCs/>
          <w:color w:val="000000"/>
          <w:kern w:val="0"/>
          <w:sz w:val="22"/>
          <w:szCs w:val="22"/>
          <w14:ligatures w14:val="none"/>
        </w:rPr>
        <w:t xml:space="preserve"> identifikācijas Nr. LVRTC 2025/</w:t>
      </w:r>
      <w:r>
        <w:rPr>
          <w:rFonts w:ascii="Arial" w:eastAsia="Calibri" w:hAnsi="Arial" w:cs="Arial"/>
          <w:bCs/>
          <w:color w:val="000000"/>
          <w:kern w:val="0"/>
          <w:sz w:val="22"/>
          <w:szCs w:val="22"/>
          <w14:ligatures w14:val="none"/>
        </w:rPr>
        <w:t>35</w:t>
      </w:r>
      <w:r w:rsidRPr="00240040">
        <w:rPr>
          <w:rFonts w:ascii="Arial" w:eastAsia="Calibri" w:hAnsi="Arial" w:cs="Arial"/>
          <w:bCs/>
          <w:color w:val="000000"/>
          <w:kern w:val="0"/>
          <w:sz w:val="22"/>
          <w:szCs w:val="22"/>
          <w14:ligatures w14:val="none"/>
        </w:rPr>
        <w:t xml:space="preserve"> (turpmāk – Iepirkums) nolikum</w:t>
      </w:r>
      <w:r>
        <w:rPr>
          <w:rFonts w:ascii="Arial" w:eastAsia="Calibri" w:hAnsi="Arial" w:cs="Arial"/>
          <w:bCs/>
          <w:color w:val="000000"/>
          <w:kern w:val="0"/>
          <w:sz w:val="22"/>
          <w:szCs w:val="22"/>
          <w14:ligatures w14:val="none"/>
        </w:rPr>
        <w:t>ā ietverto kvalifikācijas</w:t>
      </w:r>
      <w:r w:rsidRPr="00240040">
        <w:rPr>
          <w:rFonts w:ascii="Arial" w:eastAsia="Calibri" w:hAnsi="Arial" w:cs="Arial"/>
          <w:bCs/>
          <w:color w:val="000000"/>
          <w:kern w:val="0"/>
          <w:sz w:val="22"/>
          <w:szCs w:val="22"/>
          <w14:ligatures w14:val="none"/>
        </w:rPr>
        <w:t xml:space="preserve"> prasīb</w:t>
      </w:r>
      <w:r>
        <w:rPr>
          <w:rFonts w:ascii="Arial" w:eastAsia="Calibri" w:hAnsi="Arial" w:cs="Arial"/>
          <w:bCs/>
          <w:color w:val="000000"/>
          <w:kern w:val="0"/>
          <w:sz w:val="22"/>
          <w:szCs w:val="22"/>
          <w14:ligatures w14:val="none"/>
        </w:rPr>
        <w:t>u</w:t>
      </w:r>
      <w:r w:rsidRPr="00240040">
        <w:rPr>
          <w:rFonts w:ascii="Arial" w:eastAsia="Calibri" w:hAnsi="Arial" w:cs="Arial"/>
          <w:bCs/>
          <w:color w:val="000000"/>
          <w:kern w:val="0"/>
          <w:sz w:val="22"/>
          <w:szCs w:val="22"/>
          <w14:ligatures w14:val="none"/>
        </w:rPr>
        <w:t>.</w:t>
      </w:r>
    </w:p>
    <w:p w14:paraId="5BF50725" w14:textId="77777777" w:rsidR="00F809F5" w:rsidRPr="00240040" w:rsidRDefault="00F809F5" w:rsidP="00F809F5">
      <w:pPr>
        <w:autoSpaceDE w:val="0"/>
        <w:autoSpaceDN w:val="0"/>
        <w:adjustRightInd w:val="0"/>
        <w:spacing w:line="259" w:lineRule="auto"/>
        <w:ind w:firstLine="720"/>
        <w:jc w:val="both"/>
        <w:rPr>
          <w:rFonts w:ascii="Arial" w:eastAsia="Calibri" w:hAnsi="Arial" w:cs="Arial"/>
          <w:bCs/>
          <w:color w:val="000000"/>
          <w:kern w:val="0"/>
          <w:sz w:val="22"/>
          <w:szCs w:val="22"/>
          <w14:ligatures w14:val="none"/>
        </w:rPr>
      </w:pPr>
      <w:r w:rsidRPr="00240040">
        <w:rPr>
          <w:rFonts w:ascii="Arial" w:eastAsia="Calibri" w:hAnsi="Arial" w:cs="Arial"/>
          <w:bCs/>
          <w:color w:val="000000"/>
          <w:kern w:val="0"/>
          <w:sz w:val="22"/>
          <w:szCs w:val="22"/>
          <w14:ligatures w14:val="none"/>
        </w:rPr>
        <w:t>Komisijas locekļi apspriež uzdoto jautājumu un sagatavo atbildi uz t</w:t>
      </w:r>
      <w:r>
        <w:rPr>
          <w:rFonts w:ascii="Arial" w:eastAsia="Calibri" w:hAnsi="Arial" w:cs="Arial"/>
          <w:bCs/>
          <w:color w:val="000000"/>
          <w:kern w:val="0"/>
          <w:sz w:val="22"/>
          <w:szCs w:val="22"/>
          <w14:ligatures w14:val="none"/>
        </w:rPr>
        <w:t>o</w:t>
      </w:r>
      <w:r w:rsidRPr="00240040">
        <w:rPr>
          <w:rFonts w:ascii="Arial" w:eastAsia="Calibri" w:hAnsi="Arial" w:cs="Arial"/>
          <w:bCs/>
          <w:color w:val="000000"/>
          <w:kern w:val="0"/>
          <w:sz w:val="22"/>
          <w:szCs w:val="22"/>
          <w14:ligatures w14:val="none"/>
        </w:rPr>
        <w:t>:</w:t>
      </w:r>
    </w:p>
    <w:tbl>
      <w:tblPr>
        <w:tblStyle w:val="TableGrid"/>
        <w:tblW w:w="9634" w:type="dxa"/>
        <w:tblInd w:w="0" w:type="dxa"/>
        <w:tblLayout w:type="fixed"/>
        <w:tblLook w:val="04A0" w:firstRow="1" w:lastRow="0" w:firstColumn="1" w:lastColumn="0" w:noHBand="0" w:noVBand="1"/>
      </w:tblPr>
      <w:tblGrid>
        <w:gridCol w:w="4817"/>
        <w:gridCol w:w="4817"/>
      </w:tblGrid>
      <w:tr w:rsidR="00F809F5" w:rsidRPr="00240040" w14:paraId="0971FCD5" w14:textId="77777777" w:rsidTr="00ED5D8E">
        <w:tc>
          <w:tcPr>
            <w:tcW w:w="4817" w:type="dxa"/>
            <w:tcBorders>
              <w:top w:val="single" w:sz="4" w:space="0" w:color="auto"/>
              <w:left w:val="single" w:sz="4" w:space="0" w:color="auto"/>
              <w:bottom w:val="single" w:sz="4" w:space="0" w:color="auto"/>
              <w:right w:val="single" w:sz="4" w:space="0" w:color="auto"/>
            </w:tcBorders>
          </w:tcPr>
          <w:p w14:paraId="621FEF4E" w14:textId="77777777" w:rsidR="00F809F5" w:rsidRPr="00242BBA" w:rsidRDefault="00F809F5" w:rsidP="00ED5D8E">
            <w:pPr>
              <w:autoSpaceDE w:val="0"/>
              <w:autoSpaceDN w:val="0"/>
              <w:adjustRightInd w:val="0"/>
              <w:jc w:val="center"/>
              <w:rPr>
                <w:rFonts w:ascii="Arial" w:eastAsia="Calibri" w:hAnsi="Arial" w:cs="Arial"/>
                <w:b/>
                <w:bCs/>
              </w:rPr>
            </w:pPr>
            <w:r w:rsidRPr="007E3B06">
              <w:rPr>
                <w:rFonts w:ascii="Arial" w:eastAsia="Calibri" w:hAnsi="Arial" w:cs="Arial"/>
                <w:b/>
                <w:bCs/>
              </w:rPr>
              <w:t>Jautājums</w:t>
            </w:r>
          </w:p>
        </w:tc>
        <w:tc>
          <w:tcPr>
            <w:tcW w:w="4817" w:type="dxa"/>
            <w:tcBorders>
              <w:top w:val="single" w:sz="4" w:space="0" w:color="auto"/>
              <w:left w:val="single" w:sz="4" w:space="0" w:color="auto"/>
              <w:bottom w:val="single" w:sz="4" w:space="0" w:color="auto"/>
              <w:right w:val="single" w:sz="4" w:space="0" w:color="auto"/>
            </w:tcBorders>
            <w:hideMark/>
          </w:tcPr>
          <w:p w14:paraId="7E2C6D81" w14:textId="77777777" w:rsidR="00F809F5" w:rsidRPr="00242BBA" w:rsidRDefault="00F809F5" w:rsidP="00ED5D8E">
            <w:pPr>
              <w:autoSpaceDE w:val="0"/>
              <w:autoSpaceDN w:val="0"/>
              <w:adjustRightInd w:val="0"/>
              <w:jc w:val="center"/>
              <w:rPr>
                <w:rFonts w:ascii="Arial" w:eastAsia="Calibri" w:hAnsi="Arial" w:cs="Arial"/>
                <w:b/>
                <w:bCs/>
              </w:rPr>
            </w:pPr>
            <w:r w:rsidRPr="007E3B06">
              <w:rPr>
                <w:rFonts w:ascii="Arial" w:eastAsia="Calibri" w:hAnsi="Arial" w:cs="Arial"/>
                <w:b/>
                <w:bCs/>
              </w:rPr>
              <w:t>Atbilde</w:t>
            </w:r>
          </w:p>
        </w:tc>
      </w:tr>
      <w:tr w:rsidR="00F809F5" w:rsidRPr="00240040" w14:paraId="7A762717" w14:textId="77777777" w:rsidTr="00ED5D8E">
        <w:tc>
          <w:tcPr>
            <w:tcW w:w="4817" w:type="dxa"/>
            <w:tcBorders>
              <w:top w:val="single" w:sz="4" w:space="0" w:color="auto"/>
              <w:left w:val="single" w:sz="4" w:space="0" w:color="auto"/>
              <w:bottom w:val="single" w:sz="4" w:space="0" w:color="auto"/>
              <w:right w:val="single" w:sz="4" w:space="0" w:color="auto"/>
            </w:tcBorders>
          </w:tcPr>
          <w:p w14:paraId="74FD1A5E" w14:textId="77777777" w:rsidR="00F809F5" w:rsidRPr="006803E9" w:rsidRDefault="00F809F5" w:rsidP="00ED5D8E">
            <w:pPr>
              <w:autoSpaceDE w:val="0"/>
              <w:autoSpaceDN w:val="0"/>
              <w:adjustRightInd w:val="0"/>
              <w:jc w:val="both"/>
              <w:rPr>
                <w:rFonts w:ascii="Arial" w:eastAsia="Arial" w:hAnsi="Arial" w:cs="Arial"/>
              </w:rPr>
            </w:pPr>
            <w:r w:rsidRPr="00872FB6">
              <w:rPr>
                <w:rFonts w:ascii="Arial" w:eastAsia="Arial" w:hAnsi="Arial" w:cs="Arial"/>
              </w:rPr>
              <w:t>Lūdzam precizēt, kādus speciālistus nepieciešams norādīt 6. pielikumā?</w:t>
            </w:r>
          </w:p>
        </w:tc>
        <w:tc>
          <w:tcPr>
            <w:tcW w:w="4817" w:type="dxa"/>
            <w:tcBorders>
              <w:top w:val="single" w:sz="4" w:space="0" w:color="auto"/>
              <w:left w:val="single" w:sz="4" w:space="0" w:color="auto"/>
              <w:bottom w:val="single" w:sz="4" w:space="0" w:color="auto"/>
              <w:right w:val="single" w:sz="4" w:space="0" w:color="auto"/>
            </w:tcBorders>
          </w:tcPr>
          <w:p w14:paraId="2CE981AF" w14:textId="77777777" w:rsidR="00F809F5" w:rsidRPr="0032173E" w:rsidRDefault="00F809F5" w:rsidP="00ED5D8E">
            <w:pPr>
              <w:spacing w:before="120" w:after="120"/>
              <w:jc w:val="both"/>
              <w:rPr>
                <w:rFonts w:ascii="Arial" w:eastAsia="Arial" w:hAnsi="Arial" w:cs="Arial"/>
                <w:color w:val="000000" w:themeColor="text1"/>
              </w:rPr>
            </w:pPr>
            <w:r w:rsidRPr="00872FB6">
              <w:rPr>
                <w:rFonts w:ascii="Arial" w:eastAsia="Calibri" w:hAnsi="Arial" w:cs="Arial"/>
              </w:rPr>
              <w:t xml:space="preserve">Atbilstoši kandidātu atlases nolikuma 3.5.3.2.apakšpunktam, kandidātam nolikuma 6.pielikumā ir jānorāda speciālisti, kuriem ir izsniegta derīga apliecība vai līdzvērtīgs apliecinājums par </w:t>
            </w:r>
            <w:r w:rsidRPr="0032173E">
              <w:rPr>
                <w:rFonts w:ascii="Arial" w:eastAsia="Arial" w:hAnsi="Arial" w:cs="Arial"/>
                <w:color w:val="000000" w:themeColor="text1"/>
              </w:rPr>
              <w:t xml:space="preserve">speciālistu apmācībām </w:t>
            </w:r>
            <w:proofErr w:type="spellStart"/>
            <w:r w:rsidRPr="0032173E">
              <w:rPr>
                <w:rFonts w:ascii="Arial" w:eastAsia="Arial" w:hAnsi="Arial" w:cs="Arial"/>
                <w:color w:val="000000" w:themeColor="text1"/>
              </w:rPr>
              <w:t>spriegumaktīvo</w:t>
            </w:r>
            <w:proofErr w:type="spellEnd"/>
            <w:r w:rsidRPr="0032173E">
              <w:rPr>
                <w:rFonts w:ascii="Arial" w:eastAsia="Arial" w:hAnsi="Arial" w:cs="Arial"/>
                <w:color w:val="000000" w:themeColor="text1"/>
              </w:rPr>
              <w:t xml:space="preserve"> darbu veikšanā līdz 1 </w:t>
            </w:r>
            <w:proofErr w:type="spellStart"/>
            <w:r w:rsidRPr="0032173E">
              <w:rPr>
                <w:rFonts w:ascii="Arial" w:eastAsia="Arial" w:hAnsi="Arial" w:cs="Arial"/>
                <w:color w:val="000000" w:themeColor="text1"/>
              </w:rPr>
              <w:t>kV</w:t>
            </w:r>
            <w:proofErr w:type="spellEnd"/>
            <w:r w:rsidRPr="0032173E">
              <w:rPr>
                <w:rFonts w:ascii="Arial" w:eastAsia="Arial" w:hAnsi="Arial" w:cs="Arial"/>
                <w:color w:val="000000" w:themeColor="text1"/>
              </w:rPr>
              <w:t xml:space="preserve"> un/vai organizēšanā.</w:t>
            </w:r>
          </w:p>
          <w:p w14:paraId="1520E208" w14:textId="77777777" w:rsidR="00F809F5" w:rsidRDefault="00F809F5" w:rsidP="00ED5D8E">
            <w:pPr>
              <w:jc w:val="both"/>
              <w:rPr>
                <w:rFonts w:ascii="Arial" w:eastAsia="Calibri" w:hAnsi="Arial" w:cs="Arial"/>
              </w:rPr>
            </w:pPr>
          </w:p>
          <w:p w14:paraId="298BFD03" w14:textId="77777777" w:rsidR="00F809F5" w:rsidRPr="007955D1" w:rsidRDefault="00F809F5" w:rsidP="00ED5D8E">
            <w:pPr>
              <w:jc w:val="both"/>
              <w:rPr>
                <w:rFonts w:ascii="Arial" w:hAnsi="Arial" w:cs="Arial"/>
              </w:rPr>
            </w:pPr>
            <w:r w:rsidRPr="00872FB6">
              <w:rPr>
                <w:rFonts w:ascii="Arial" w:hAnsi="Arial" w:cs="Arial"/>
              </w:rPr>
              <w:t xml:space="preserve">Pasūtītājs veiks grozījumus </w:t>
            </w:r>
            <w:r w:rsidRPr="00872FB6">
              <w:rPr>
                <w:rFonts w:ascii="Arial" w:eastAsia="Calibri" w:hAnsi="Arial" w:cs="Arial"/>
              </w:rPr>
              <w:t xml:space="preserve">kandidātu atlases </w:t>
            </w:r>
            <w:r w:rsidRPr="00872FB6">
              <w:rPr>
                <w:rFonts w:ascii="Arial" w:hAnsi="Arial" w:cs="Arial"/>
              </w:rPr>
              <w:t>nolikuma 3.5.3.2. apakšpunktā un nolikuma 6.pielikumā. Grozījumu redakciju  lūdzam skatīt EIS.</w:t>
            </w:r>
          </w:p>
        </w:tc>
      </w:tr>
    </w:tbl>
    <w:p w14:paraId="21C696BE" w14:textId="77777777" w:rsidR="00F809F5" w:rsidRPr="00ED5D8E" w:rsidRDefault="00F809F5" w:rsidP="00F809F5">
      <w:pPr>
        <w:spacing w:line="259" w:lineRule="auto"/>
        <w:ind w:firstLine="426"/>
        <w:jc w:val="both"/>
        <w:rPr>
          <w:rFonts w:ascii="Arial" w:eastAsia="Calibri" w:hAnsi="Arial" w:cs="Arial"/>
          <w:b/>
          <w:bCs/>
          <w:i/>
          <w:iCs/>
          <w:kern w:val="0"/>
          <w:sz w:val="22"/>
          <w:szCs w:val="22"/>
          <w14:ligatures w14:val="none"/>
        </w:rPr>
      </w:pPr>
    </w:p>
    <w:p w14:paraId="5A91B463" w14:textId="77777777" w:rsidR="00F809F5" w:rsidRPr="00ED5D8E" w:rsidRDefault="00F809F5" w:rsidP="00F809F5">
      <w:pPr>
        <w:spacing w:line="259" w:lineRule="auto"/>
        <w:ind w:firstLine="426"/>
        <w:jc w:val="both"/>
        <w:rPr>
          <w:rFonts w:ascii="Arial" w:eastAsia="Calibri" w:hAnsi="Arial" w:cs="Arial"/>
          <w:b/>
          <w:bCs/>
          <w:i/>
          <w:iCs/>
          <w:kern w:val="0"/>
          <w:sz w:val="22"/>
          <w:szCs w:val="22"/>
          <w14:ligatures w14:val="none"/>
        </w:rPr>
      </w:pPr>
      <w:r w:rsidRPr="00ED5D8E">
        <w:rPr>
          <w:rFonts w:ascii="Arial" w:eastAsia="Calibri" w:hAnsi="Arial" w:cs="Arial"/>
          <w:b/>
          <w:bCs/>
          <w:i/>
          <w:iCs/>
          <w:kern w:val="0"/>
          <w:sz w:val="22"/>
          <w:szCs w:val="22"/>
          <w14:ligatures w14:val="none"/>
        </w:rPr>
        <w:t>Iepirkuma komisija vienbalsīgi ar 5 (piecām) balsīm “par” nolēma:</w:t>
      </w:r>
    </w:p>
    <w:p w14:paraId="22C2311A" w14:textId="77777777" w:rsidR="00F809F5" w:rsidRDefault="00F809F5" w:rsidP="00F809F5">
      <w:pPr>
        <w:pStyle w:val="ListParagraph"/>
        <w:numPr>
          <w:ilvl w:val="1"/>
          <w:numId w:val="3"/>
        </w:numPr>
        <w:spacing w:after="0" w:line="259" w:lineRule="auto"/>
        <w:ind w:left="709"/>
        <w:jc w:val="both"/>
        <w:rPr>
          <w:rFonts w:ascii="Arial" w:eastAsia="Calibri" w:hAnsi="Arial" w:cs="Arial"/>
          <w:bCs/>
          <w:kern w:val="0"/>
          <w:sz w:val="22"/>
          <w:szCs w:val="22"/>
          <w14:ligatures w14:val="none"/>
        </w:rPr>
      </w:pPr>
      <w:r w:rsidRPr="00BF3B27">
        <w:rPr>
          <w:rFonts w:ascii="Arial" w:eastAsia="Calibri" w:hAnsi="Arial" w:cs="Arial"/>
          <w:bCs/>
          <w:kern w:val="0"/>
          <w:sz w:val="22"/>
          <w:szCs w:val="22"/>
          <w14:ligatures w14:val="none"/>
        </w:rPr>
        <w:t>Apstiprināt sagatavot</w:t>
      </w:r>
      <w:r>
        <w:rPr>
          <w:rFonts w:ascii="Arial" w:eastAsia="Calibri" w:hAnsi="Arial" w:cs="Arial"/>
          <w:bCs/>
          <w:kern w:val="0"/>
          <w:sz w:val="22"/>
          <w:szCs w:val="22"/>
          <w14:ligatures w14:val="none"/>
        </w:rPr>
        <w:t>o</w:t>
      </w:r>
      <w:r w:rsidRPr="00BF3B27">
        <w:rPr>
          <w:rFonts w:ascii="Arial" w:eastAsia="Calibri" w:hAnsi="Arial" w:cs="Arial"/>
          <w:bCs/>
          <w:kern w:val="0"/>
          <w:sz w:val="22"/>
          <w:szCs w:val="22"/>
          <w14:ligatures w14:val="none"/>
        </w:rPr>
        <w:t xml:space="preserve"> atbild</w:t>
      </w:r>
      <w:r>
        <w:rPr>
          <w:rFonts w:ascii="Arial" w:eastAsia="Calibri" w:hAnsi="Arial" w:cs="Arial"/>
          <w:bCs/>
          <w:kern w:val="0"/>
          <w:sz w:val="22"/>
          <w:szCs w:val="22"/>
          <w14:ligatures w14:val="none"/>
        </w:rPr>
        <w:t>i</w:t>
      </w:r>
      <w:r w:rsidRPr="00BF3B27">
        <w:rPr>
          <w:rFonts w:ascii="Arial" w:eastAsia="Calibri" w:hAnsi="Arial" w:cs="Arial"/>
          <w:bCs/>
          <w:kern w:val="0"/>
          <w:sz w:val="22"/>
          <w:szCs w:val="22"/>
          <w14:ligatures w14:val="none"/>
        </w:rPr>
        <w:t xml:space="preserve"> uz uzdot</w:t>
      </w:r>
      <w:r>
        <w:rPr>
          <w:rFonts w:ascii="Arial" w:eastAsia="Calibri" w:hAnsi="Arial" w:cs="Arial"/>
          <w:bCs/>
          <w:kern w:val="0"/>
          <w:sz w:val="22"/>
          <w:szCs w:val="22"/>
          <w14:ligatures w14:val="none"/>
        </w:rPr>
        <w:t>o</w:t>
      </w:r>
      <w:r w:rsidRPr="00BF3B27">
        <w:rPr>
          <w:rFonts w:ascii="Arial" w:eastAsia="Calibri" w:hAnsi="Arial" w:cs="Arial"/>
          <w:bCs/>
          <w:kern w:val="0"/>
          <w:sz w:val="22"/>
          <w:szCs w:val="22"/>
          <w14:ligatures w14:val="none"/>
        </w:rPr>
        <w:t xml:space="preserve"> jautājum</w:t>
      </w:r>
      <w:r>
        <w:rPr>
          <w:rFonts w:ascii="Arial" w:eastAsia="Calibri" w:hAnsi="Arial" w:cs="Arial"/>
          <w:bCs/>
          <w:kern w:val="0"/>
          <w:sz w:val="22"/>
          <w:szCs w:val="22"/>
          <w14:ligatures w14:val="none"/>
        </w:rPr>
        <w:t>u</w:t>
      </w:r>
      <w:r w:rsidRPr="00BF3B27">
        <w:rPr>
          <w:rFonts w:ascii="Arial" w:eastAsia="Calibri" w:hAnsi="Arial" w:cs="Arial"/>
          <w:bCs/>
          <w:kern w:val="0"/>
          <w:sz w:val="22"/>
          <w:szCs w:val="22"/>
          <w14:ligatures w14:val="none"/>
        </w:rPr>
        <w:t>.</w:t>
      </w:r>
    </w:p>
    <w:p w14:paraId="0EE284F2" w14:textId="77777777" w:rsidR="00F809F5" w:rsidRPr="00A82FB2" w:rsidRDefault="00F809F5" w:rsidP="00F809F5">
      <w:pPr>
        <w:numPr>
          <w:ilvl w:val="1"/>
          <w:numId w:val="3"/>
        </w:numPr>
        <w:spacing w:after="0" w:line="240" w:lineRule="auto"/>
        <w:ind w:left="360" w:hanging="360"/>
        <w:contextualSpacing/>
        <w:jc w:val="both"/>
        <w:rPr>
          <w:rFonts w:ascii="Arial" w:eastAsia="Calibri" w:hAnsi="Arial" w:cs="Arial"/>
          <w:bCs/>
          <w:kern w:val="0"/>
          <w:sz w:val="22"/>
          <w:szCs w:val="22"/>
          <w14:ligatures w14:val="none"/>
        </w:rPr>
      </w:pPr>
      <w:r w:rsidRPr="00240040">
        <w:rPr>
          <w:rFonts w:ascii="Arial" w:eastAsia="Calibri" w:hAnsi="Arial" w:cs="Arial"/>
          <w:bCs/>
          <w:color w:val="000000"/>
          <w:kern w:val="0"/>
          <w:sz w:val="22"/>
          <w:szCs w:val="22"/>
          <w14:ligatures w14:val="none"/>
        </w:rPr>
        <w:t xml:space="preserve">Ievietot šī protokola izrakstu EIS e-konkursu apakšsistēmā </w:t>
      </w:r>
      <w:hyperlink r:id="rId6" w:history="1">
        <w:r w:rsidRPr="00240040">
          <w:rPr>
            <w:rFonts w:ascii="Arial" w:eastAsia="Calibri" w:hAnsi="Arial" w:cs="Arial"/>
            <w:bCs/>
            <w:color w:val="0000FF"/>
            <w:kern w:val="0"/>
            <w:sz w:val="22"/>
            <w:szCs w:val="22"/>
            <w:u w:val="single"/>
            <w14:ligatures w14:val="none"/>
          </w:rPr>
          <w:t>www.eis.gov.lv</w:t>
        </w:r>
      </w:hyperlink>
      <w:r w:rsidRPr="00240040">
        <w:rPr>
          <w:rFonts w:ascii="Arial" w:eastAsia="Calibri" w:hAnsi="Arial" w:cs="Arial"/>
          <w:kern w:val="0"/>
          <w:sz w:val="22"/>
          <w:szCs w:val="22"/>
          <w14:ligatures w14:val="none"/>
        </w:rPr>
        <w:t>.</w:t>
      </w:r>
    </w:p>
    <w:p w14:paraId="2312EADE" w14:textId="77777777" w:rsidR="00F809F5" w:rsidRPr="00240040" w:rsidRDefault="00F809F5" w:rsidP="00F809F5">
      <w:pPr>
        <w:numPr>
          <w:ilvl w:val="1"/>
          <w:numId w:val="3"/>
        </w:numPr>
        <w:spacing w:after="0" w:line="240" w:lineRule="auto"/>
        <w:ind w:left="360" w:hanging="360"/>
        <w:contextualSpacing/>
        <w:jc w:val="both"/>
        <w:rPr>
          <w:rFonts w:ascii="Arial" w:eastAsia="Calibri" w:hAnsi="Arial" w:cs="Arial"/>
          <w:kern w:val="0"/>
          <w:sz w:val="22"/>
          <w:szCs w:val="22"/>
          <w14:ligatures w14:val="none"/>
        </w:rPr>
      </w:pPr>
      <w:r w:rsidRPr="00240040">
        <w:rPr>
          <w:rFonts w:ascii="Arial" w:eastAsia="Calibri" w:hAnsi="Arial" w:cs="Arial"/>
          <w:kern w:val="0"/>
          <w:sz w:val="22"/>
          <w:szCs w:val="22"/>
          <w14:ligatures w14:val="none"/>
        </w:rPr>
        <w:t>Uzdot komisijas loceklei</w:t>
      </w:r>
      <w:r>
        <w:rPr>
          <w:rFonts w:ascii="Arial" w:eastAsia="Calibri" w:hAnsi="Arial" w:cs="Arial"/>
          <w:kern w:val="0"/>
          <w:sz w:val="22"/>
          <w:szCs w:val="22"/>
          <w14:ligatures w14:val="none"/>
        </w:rPr>
        <w:t xml:space="preserve"> </w:t>
      </w:r>
      <w:proofErr w:type="spellStart"/>
      <w:r w:rsidRPr="7182E79D">
        <w:rPr>
          <w:rFonts w:ascii="Arial" w:eastAsia="Calibri" w:hAnsi="Arial" w:cs="Arial"/>
          <w:sz w:val="22"/>
          <w:szCs w:val="22"/>
        </w:rPr>
        <w:t>L.Beļkus</w:t>
      </w:r>
      <w:proofErr w:type="spellEnd"/>
      <w:r w:rsidRPr="7182E79D">
        <w:rPr>
          <w:rFonts w:ascii="Arial" w:eastAsia="Calibri" w:hAnsi="Arial" w:cs="Arial"/>
          <w:sz w:val="22"/>
          <w:szCs w:val="22"/>
        </w:rPr>
        <w:t xml:space="preserve"> </w:t>
      </w:r>
      <w:r w:rsidRPr="00240040">
        <w:rPr>
          <w:rFonts w:ascii="Arial" w:eastAsia="Calibri" w:hAnsi="Arial" w:cs="Arial"/>
          <w:kern w:val="0"/>
          <w:sz w:val="22"/>
          <w:szCs w:val="22"/>
          <w14:ligatures w14:val="none"/>
        </w:rPr>
        <w:t>veikt 1.2.</w:t>
      </w:r>
      <w:r>
        <w:rPr>
          <w:rFonts w:ascii="Arial" w:eastAsia="Calibri" w:hAnsi="Arial" w:cs="Arial"/>
          <w:kern w:val="0"/>
          <w:sz w:val="22"/>
          <w:szCs w:val="22"/>
          <w14:ligatures w14:val="none"/>
        </w:rPr>
        <w:t xml:space="preserve"> </w:t>
      </w:r>
      <w:r w:rsidRPr="00240040">
        <w:rPr>
          <w:rFonts w:ascii="Arial" w:eastAsia="Calibri" w:hAnsi="Arial" w:cs="Arial"/>
          <w:kern w:val="0"/>
          <w:sz w:val="22"/>
          <w:szCs w:val="22"/>
          <w14:ligatures w14:val="none"/>
        </w:rPr>
        <w:t xml:space="preserve">punktā </w:t>
      </w:r>
      <w:r w:rsidRPr="00A82FB2">
        <w:rPr>
          <w:rFonts w:ascii="Arial" w:eastAsia="Calibri" w:hAnsi="Arial" w:cs="Arial"/>
          <w:kern w:val="0"/>
          <w:sz w:val="22"/>
          <w:szCs w:val="22"/>
          <w14:ligatures w14:val="none"/>
        </w:rPr>
        <w:t>norādīt</w:t>
      </w:r>
      <w:r w:rsidRPr="7182E79D">
        <w:rPr>
          <w:rFonts w:ascii="Arial" w:eastAsia="Calibri" w:hAnsi="Arial" w:cs="Arial"/>
          <w:sz w:val="22"/>
          <w:szCs w:val="22"/>
        </w:rPr>
        <w:t>ā lēmuma izpildi.</w:t>
      </w:r>
    </w:p>
    <w:p w14:paraId="27C90DE8" w14:textId="77777777" w:rsidR="00F809F5" w:rsidRPr="00240040" w:rsidRDefault="00F809F5" w:rsidP="00F809F5">
      <w:pPr>
        <w:spacing w:after="0" w:line="240" w:lineRule="auto"/>
        <w:rPr>
          <w:rFonts w:ascii="Arial" w:eastAsia="Calibri" w:hAnsi="Arial" w:cs="Arial"/>
          <w:b/>
          <w:kern w:val="0"/>
          <w:sz w:val="22"/>
          <w:szCs w:val="22"/>
          <w:u w:val="single"/>
          <w14:ligatures w14:val="none"/>
        </w:rPr>
      </w:pPr>
    </w:p>
    <w:p w14:paraId="67274D27" w14:textId="77777777" w:rsidR="00F809F5" w:rsidRPr="00240040" w:rsidRDefault="00F809F5" w:rsidP="00F809F5">
      <w:pPr>
        <w:spacing w:after="0" w:line="240" w:lineRule="auto"/>
        <w:rPr>
          <w:rFonts w:ascii="Arial" w:eastAsia="Calibri" w:hAnsi="Arial" w:cs="Arial"/>
          <w:b/>
          <w:kern w:val="0"/>
          <w:sz w:val="22"/>
          <w:szCs w:val="22"/>
          <w:u w:val="single"/>
          <w14:ligatures w14:val="none"/>
        </w:rPr>
      </w:pPr>
    </w:p>
    <w:p w14:paraId="69C7C322" w14:textId="1033AD64" w:rsidR="00F809F5" w:rsidRDefault="00F809F5" w:rsidP="00F809F5">
      <w:pPr>
        <w:spacing w:after="0" w:line="240" w:lineRule="auto"/>
        <w:ind w:left="1276" w:hanging="1276"/>
        <w:rPr>
          <w:rFonts w:ascii="Arial" w:eastAsia="Calibri" w:hAnsi="Arial" w:cs="Arial"/>
          <w:kern w:val="0"/>
          <w:sz w:val="22"/>
          <w:szCs w:val="22"/>
          <w14:ligatures w14:val="none"/>
        </w:rPr>
      </w:pPr>
      <w:r w:rsidRPr="00240040">
        <w:rPr>
          <w:rFonts w:ascii="Arial" w:eastAsia="Calibri" w:hAnsi="Arial" w:cs="Arial"/>
          <w:kern w:val="0"/>
          <w:sz w:val="22"/>
          <w:szCs w:val="22"/>
          <w14:ligatures w14:val="none"/>
        </w:rPr>
        <w:t>Pielikumā:</w:t>
      </w:r>
      <w:r>
        <w:rPr>
          <w:rFonts w:ascii="Arial" w:eastAsia="Calibri" w:hAnsi="Arial" w:cs="Arial"/>
          <w:kern w:val="0"/>
          <w:sz w:val="22"/>
          <w:szCs w:val="22"/>
          <w14:ligatures w14:val="none"/>
        </w:rPr>
        <w:t xml:space="preserve"> […]</w:t>
      </w:r>
    </w:p>
    <w:p w14:paraId="155003EF" w14:textId="77777777" w:rsidR="00F809F5" w:rsidRDefault="00F809F5" w:rsidP="00F809F5">
      <w:pPr>
        <w:spacing w:after="0" w:line="240" w:lineRule="auto"/>
        <w:ind w:left="1276" w:hanging="1276"/>
        <w:rPr>
          <w:rFonts w:ascii="Arial" w:eastAsia="Calibri" w:hAnsi="Arial" w:cs="Arial"/>
          <w:kern w:val="0"/>
          <w:sz w:val="22"/>
          <w:szCs w:val="22"/>
          <w14:ligatures w14:val="none"/>
        </w:rPr>
      </w:pPr>
    </w:p>
    <w:p w14:paraId="39B39E26" w14:textId="77777777" w:rsidR="00F809F5" w:rsidRPr="00DD3B11" w:rsidRDefault="00F809F5" w:rsidP="00F809F5">
      <w:pPr>
        <w:spacing w:after="0" w:line="240" w:lineRule="auto"/>
        <w:rPr>
          <w:rFonts w:ascii="Arial" w:eastAsia="Times New Roman" w:hAnsi="Arial" w:cs="Arial"/>
          <w:bCs/>
          <w:kern w:val="0"/>
          <w:sz w:val="22"/>
          <w:szCs w:val="22"/>
          <w14:ligatures w14:val="none"/>
        </w:rPr>
      </w:pPr>
    </w:p>
    <w:p w14:paraId="3AC6E5BB" w14:textId="14D869EA" w:rsidR="00F809F5" w:rsidRPr="00467E2E" w:rsidRDefault="00F809F5" w:rsidP="00F809F5">
      <w:pPr>
        <w:spacing w:after="0" w:line="240" w:lineRule="auto"/>
        <w:jc w:val="both"/>
        <w:rPr>
          <w:rFonts w:ascii="Arial" w:hAnsi="Arial" w:cs="Arial"/>
          <w:bCs/>
          <w:kern w:val="0"/>
          <w:sz w:val="22"/>
          <w:szCs w:val="22"/>
          <w14:ligatures w14:val="none"/>
        </w:rPr>
      </w:pPr>
      <w:r w:rsidRPr="00467E2E">
        <w:rPr>
          <w:rFonts w:ascii="Arial" w:hAnsi="Arial" w:cs="Arial"/>
          <w:bCs/>
          <w:kern w:val="0"/>
          <w:sz w:val="22"/>
          <w:szCs w:val="22"/>
          <w14:ligatures w14:val="none"/>
        </w:rPr>
        <w:t>Iepirkuma komisijas priekšsēdētājs</w:t>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r>
      <w:r>
        <w:rPr>
          <w:rFonts w:ascii="Arial" w:hAnsi="Arial" w:cs="Arial"/>
          <w:bCs/>
          <w:kern w:val="0"/>
          <w:sz w:val="22"/>
          <w:szCs w:val="22"/>
          <w14:ligatures w14:val="none"/>
        </w:rPr>
        <w:t xml:space="preserve">       </w:t>
      </w:r>
      <w:r w:rsidRPr="008368C5">
        <w:rPr>
          <w:rFonts w:ascii="Arial" w:eastAsia="Calibri" w:hAnsi="Arial" w:cs="Arial"/>
          <w:bCs/>
          <w:i/>
          <w:iCs/>
          <w:kern w:val="0"/>
          <w:sz w:val="22"/>
          <w:szCs w:val="22"/>
          <w14:ligatures w14:val="none"/>
        </w:rPr>
        <w:t>(paraksts)</w:t>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t xml:space="preserve">    </w:t>
      </w:r>
      <w:r>
        <w:rPr>
          <w:rFonts w:ascii="Arial" w:hAnsi="Arial" w:cs="Arial"/>
          <w:bCs/>
          <w:kern w:val="0"/>
          <w:sz w:val="22"/>
          <w:szCs w:val="22"/>
          <w14:ligatures w14:val="none"/>
        </w:rPr>
        <w:t xml:space="preserve">     </w:t>
      </w:r>
      <w:r w:rsidRPr="3ABBD100">
        <w:rPr>
          <w:rFonts w:ascii="Arial" w:hAnsi="Arial" w:cs="Arial"/>
          <w:sz w:val="22"/>
          <w:szCs w:val="22"/>
        </w:rPr>
        <w:t>V. R</w:t>
      </w:r>
      <w:proofErr w:type="spellStart"/>
      <w:r w:rsidRPr="3ABBD100">
        <w:rPr>
          <w:rFonts w:ascii="Arial" w:hAnsi="Arial" w:cs="Arial"/>
          <w:sz w:val="22"/>
          <w:szCs w:val="22"/>
        </w:rPr>
        <w:t>ačinsks</w:t>
      </w:r>
      <w:proofErr w:type="spellEnd"/>
    </w:p>
    <w:p w14:paraId="7B680D2C" w14:textId="77777777" w:rsidR="00F809F5" w:rsidRPr="00467E2E" w:rsidRDefault="00F809F5" w:rsidP="00F809F5">
      <w:pPr>
        <w:spacing w:after="0" w:line="240" w:lineRule="auto"/>
        <w:jc w:val="both"/>
        <w:rPr>
          <w:rFonts w:ascii="Arial" w:hAnsi="Arial" w:cs="Arial"/>
          <w:bCs/>
          <w:kern w:val="0"/>
          <w:sz w:val="22"/>
          <w:szCs w:val="22"/>
          <w14:ligatures w14:val="none"/>
        </w:rPr>
      </w:pPr>
    </w:p>
    <w:p w14:paraId="61CE53CF" w14:textId="4336472A" w:rsidR="00F809F5" w:rsidRPr="00467E2E" w:rsidRDefault="00F809F5" w:rsidP="00F809F5">
      <w:pPr>
        <w:spacing w:after="0" w:line="240" w:lineRule="auto"/>
        <w:jc w:val="both"/>
        <w:rPr>
          <w:rFonts w:ascii="Arial" w:hAnsi="Arial" w:cs="Arial"/>
          <w:kern w:val="0"/>
          <w:sz w:val="22"/>
          <w:szCs w:val="22"/>
          <w14:ligatures w14:val="none"/>
        </w:rPr>
      </w:pPr>
      <w:r w:rsidRPr="00467E2E">
        <w:rPr>
          <w:rFonts w:ascii="Arial" w:hAnsi="Arial" w:cs="Arial"/>
          <w:bCs/>
          <w:kern w:val="0"/>
          <w:sz w:val="22"/>
          <w:szCs w:val="22"/>
          <w14:ligatures w14:val="none"/>
        </w:rPr>
        <w:t>Iepirkuma komisijas priekšsēdētāja vietnieks</w:t>
      </w:r>
      <w:r>
        <w:rPr>
          <w:rFonts w:ascii="Arial" w:hAnsi="Arial" w:cs="Arial"/>
          <w:bCs/>
          <w:kern w:val="0"/>
          <w:sz w:val="22"/>
          <w:szCs w:val="22"/>
          <w14:ligatures w14:val="none"/>
        </w:rPr>
        <w:t xml:space="preserve">       </w:t>
      </w:r>
      <w:r w:rsidRPr="008368C5">
        <w:rPr>
          <w:rFonts w:ascii="Arial" w:eastAsia="Calibri" w:hAnsi="Arial" w:cs="Arial"/>
          <w:bCs/>
          <w:i/>
          <w:iCs/>
          <w:kern w:val="0"/>
          <w:sz w:val="22"/>
          <w:szCs w:val="22"/>
          <w14:ligatures w14:val="none"/>
        </w:rPr>
        <w:t>(paraksts)</w:t>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t xml:space="preserve">         </w:t>
      </w:r>
      <w:r w:rsidRPr="00467E2E">
        <w:rPr>
          <w:rFonts w:ascii="Arial" w:hAnsi="Arial" w:cs="Arial"/>
          <w:kern w:val="0"/>
          <w:sz w:val="22"/>
          <w:szCs w:val="22"/>
          <w14:ligatures w14:val="none"/>
        </w:rPr>
        <w:t>A. Krasts</w:t>
      </w:r>
    </w:p>
    <w:p w14:paraId="43720BBC" w14:textId="77777777" w:rsidR="00F809F5" w:rsidRPr="00467E2E" w:rsidRDefault="00F809F5" w:rsidP="00F809F5">
      <w:pPr>
        <w:spacing w:after="0" w:line="240" w:lineRule="auto"/>
        <w:jc w:val="both"/>
        <w:rPr>
          <w:rFonts w:ascii="Arial" w:hAnsi="Arial" w:cs="Arial"/>
          <w:bCs/>
          <w:kern w:val="0"/>
          <w:sz w:val="22"/>
          <w:szCs w:val="22"/>
          <w14:ligatures w14:val="none"/>
        </w:rPr>
      </w:pPr>
    </w:p>
    <w:p w14:paraId="0938F57B" w14:textId="2E19BF77" w:rsidR="00F809F5" w:rsidRDefault="00F809F5" w:rsidP="00F809F5">
      <w:pPr>
        <w:spacing w:after="0" w:line="240" w:lineRule="auto"/>
        <w:jc w:val="both"/>
        <w:rPr>
          <w:rFonts w:ascii="Arial" w:hAnsi="Arial" w:cs="Arial"/>
          <w:bCs/>
          <w:kern w:val="0"/>
          <w:sz w:val="22"/>
          <w:szCs w:val="22"/>
          <w14:ligatures w14:val="none"/>
        </w:rPr>
      </w:pPr>
      <w:r w:rsidRPr="00467E2E">
        <w:rPr>
          <w:rFonts w:ascii="Arial" w:hAnsi="Arial" w:cs="Arial"/>
          <w:bCs/>
          <w:kern w:val="0"/>
          <w:sz w:val="22"/>
          <w:szCs w:val="22"/>
          <w14:ligatures w14:val="none"/>
        </w:rPr>
        <w:t>Iepirkuma komisijas locekle</w:t>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r>
      <w:r>
        <w:rPr>
          <w:rFonts w:ascii="Arial" w:hAnsi="Arial" w:cs="Arial"/>
          <w:bCs/>
          <w:kern w:val="0"/>
          <w:sz w:val="22"/>
          <w:szCs w:val="22"/>
          <w14:ligatures w14:val="none"/>
        </w:rPr>
        <w:t xml:space="preserve">       </w:t>
      </w:r>
      <w:r>
        <w:rPr>
          <w:rFonts w:ascii="Arial" w:hAnsi="Arial" w:cs="Arial"/>
          <w:bCs/>
          <w:kern w:val="0"/>
          <w:sz w:val="22"/>
          <w:szCs w:val="22"/>
          <w14:ligatures w14:val="none"/>
        </w:rPr>
        <w:tab/>
        <w:t xml:space="preserve">       </w:t>
      </w:r>
      <w:r w:rsidRPr="008368C5">
        <w:rPr>
          <w:rFonts w:ascii="Arial" w:eastAsia="Calibri" w:hAnsi="Arial" w:cs="Arial"/>
          <w:bCs/>
          <w:i/>
          <w:iCs/>
          <w:kern w:val="0"/>
          <w:sz w:val="22"/>
          <w:szCs w:val="22"/>
          <w14:ligatures w14:val="none"/>
        </w:rPr>
        <w:t>(paraksts)</w:t>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t xml:space="preserve">         </w:t>
      </w:r>
      <w:proofErr w:type="spellStart"/>
      <w:r>
        <w:rPr>
          <w:rFonts w:ascii="Arial" w:hAnsi="Arial" w:cs="Arial"/>
          <w:bCs/>
          <w:kern w:val="0"/>
          <w:sz w:val="22"/>
          <w:szCs w:val="22"/>
          <w14:ligatures w14:val="none"/>
        </w:rPr>
        <w:t>N.Dubina</w:t>
      </w:r>
      <w:proofErr w:type="spellEnd"/>
    </w:p>
    <w:p w14:paraId="692E1C6A" w14:textId="77777777" w:rsidR="00F809F5" w:rsidRDefault="00F809F5" w:rsidP="00F809F5">
      <w:pPr>
        <w:spacing w:after="0" w:line="240" w:lineRule="auto"/>
        <w:jc w:val="both"/>
        <w:rPr>
          <w:rFonts w:ascii="Arial" w:hAnsi="Arial" w:cs="Arial"/>
          <w:bCs/>
          <w:kern w:val="0"/>
          <w:sz w:val="22"/>
          <w:szCs w:val="22"/>
          <w14:ligatures w14:val="none"/>
        </w:rPr>
      </w:pPr>
    </w:p>
    <w:p w14:paraId="2904F935" w14:textId="5AB397F1" w:rsidR="00F809F5" w:rsidRPr="00467E2E" w:rsidRDefault="00F809F5" w:rsidP="00F809F5">
      <w:pPr>
        <w:spacing w:after="0" w:line="240" w:lineRule="auto"/>
        <w:jc w:val="both"/>
        <w:rPr>
          <w:rFonts w:ascii="Arial" w:hAnsi="Arial" w:cs="Arial"/>
          <w:bCs/>
          <w:kern w:val="0"/>
          <w:sz w:val="22"/>
          <w:szCs w:val="22"/>
          <w14:ligatures w14:val="none"/>
        </w:rPr>
      </w:pPr>
      <w:r>
        <w:rPr>
          <w:rFonts w:ascii="Arial" w:hAnsi="Arial" w:cs="Arial"/>
          <w:bCs/>
          <w:kern w:val="0"/>
          <w:sz w:val="22"/>
          <w:szCs w:val="22"/>
          <w14:ligatures w14:val="none"/>
        </w:rPr>
        <w:t>Iepirkuma komisijas locekle</w:t>
      </w:r>
      <w:r>
        <w:rPr>
          <w:rFonts w:ascii="Arial" w:hAnsi="Arial" w:cs="Arial"/>
          <w:bCs/>
          <w:kern w:val="0"/>
          <w:sz w:val="22"/>
          <w:szCs w:val="22"/>
          <w14:ligatures w14:val="none"/>
        </w:rPr>
        <w:tab/>
      </w:r>
      <w:r>
        <w:rPr>
          <w:rFonts w:ascii="Arial" w:hAnsi="Arial" w:cs="Arial"/>
          <w:bCs/>
          <w:kern w:val="0"/>
          <w:sz w:val="22"/>
          <w:szCs w:val="22"/>
          <w14:ligatures w14:val="none"/>
        </w:rPr>
        <w:tab/>
      </w:r>
      <w:r>
        <w:rPr>
          <w:rFonts w:ascii="Arial" w:hAnsi="Arial" w:cs="Arial"/>
          <w:bCs/>
          <w:kern w:val="0"/>
          <w:sz w:val="22"/>
          <w:szCs w:val="22"/>
          <w14:ligatures w14:val="none"/>
        </w:rPr>
        <w:tab/>
      </w:r>
      <w:r>
        <w:rPr>
          <w:rFonts w:ascii="Arial" w:hAnsi="Arial" w:cs="Arial"/>
          <w:bCs/>
          <w:kern w:val="0"/>
          <w:sz w:val="22"/>
          <w:szCs w:val="22"/>
          <w14:ligatures w14:val="none"/>
        </w:rPr>
        <w:t xml:space="preserve">       </w:t>
      </w:r>
      <w:r w:rsidRPr="008368C5">
        <w:rPr>
          <w:rFonts w:ascii="Arial" w:eastAsia="Calibri" w:hAnsi="Arial" w:cs="Arial"/>
          <w:bCs/>
          <w:i/>
          <w:iCs/>
          <w:kern w:val="0"/>
          <w:sz w:val="22"/>
          <w:szCs w:val="22"/>
          <w14:ligatures w14:val="none"/>
        </w:rPr>
        <w:t>(paraksts)</w:t>
      </w:r>
      <w:r w:rsidRPr="00467E2E">
        <w:rPr>
          <w:rFonts w:ascii="Arial" w:hAnsi="Arial" w:cs="Arial"/>
          <w:bCs/>
          <w:kern w:val="0"/>
          <w:sz w:val="22"/>
          <w:szCs w:val="22"/>
          <w14:ligatures w14:val="none"/>
        </w:rPr>
        <w:tab/>
      </w:r>
      <w:r>
        <w:rPr>
          <w:rFonts w:ascii="Arial" w:hAnsi="Arial" w:cs="Arial"/>
          <w:bCs/>
          <w:kern w:val="0"/>
          <w:sz w:val="22"/>
          <w:szCs w:val="22"/>
          <w14:ligatures w14:val="none"/>
        </w:rPr>
        <w:tab/>
      </w:r>
      <w:r>
        <w:rPr>
          <w:rFonts w:ascii="Arial" w:hAnsi="Arial" w:cs="Arial"/>
          <w:bCs/>
          <w:kern w:val="0"/>
          <w:sz w:val="22"/>
          <w:szCs w:val="22"/>
          <w14:ligatures w14:val="none"/>
        </w:rPr>
        <w:tab/>
      </w:r>
      <w:r>
        <w:rPr>
          <w:rFonts w:ascii="Arial" w:hAnsi="Arial" w:cs="Arial"/>
          <w:bCs/>
          <w:kern w:val="0"/>
          <w:sz w:val="22"/>
          <w:szCs w:val="22"/>
          <w14:ligatures w14:val="none"/>
        </w:rPr>
        <w:t xml:space="preserve">         </w:t>
      </w:r>
      <w:proofErr w:type="spellStart"/>
      <w:r>
        <w:rPr>
          <w:rFonts w:ascii="Arial" w:hAnsi="Arial" w:cs="Arial"/>
          <w:bCs/>
          <w:kern w:val="0"/>
          <w:sz w:val="22"/>
          <w:szCs w:val="22"/>
          <w14:ligatures w14:val="none"/>
        </w:rPr>
        <w:t>I.Gaile</w:t>
      </w:r>
      <w:proofErr w:type="spellEnd"/>
    </w:p>
    <w:p w14:paraId="3ED932E8" w14:textId="77777777" w:rsidR="00F809F5" w:rsidRPr="00467E2E" w:rsidRDefault="00F809F5" w:rsidP="00F809F5">
      <w:pPr>
        <w:spacing w:after="0" w:line="240" w:lineRule="auto"/>
        <w:jc w:val="both"/>
        <w:rPr>
          <w:rFonts w:ascii="Arial" w:hAnsi="Arial" w:cs="Arial"/>
          <w:bCs/>
          <w:kern w:val="0"/>
          <w:sz w:val="22"/>
          <w:szCs w:val="22"/>
          <w14:ligatures w14:val="none"/>
        </w:rPr>
      </w:pPr>
    </w:p>
    <w:p w14:paraId="2D82C127" w14:textId="71E890BA" w:rsidR="00F809F5" w:rsidRPr="00467E2E" w:rsidRDefault="00F809F5" w:rsidP="00F809F5">
      <w:pPr>
        <w:spacing w:after="0" w:line="240" w:lineRule="auto"/>
        <w:jc w:val="both"/>
        <w:rPr>
          <w:rFonts w:ascii="Arial" w:hAnsi="Arial" w:cs="Arial"/>
          <w:bCs/>
          <w:kern w:val="0"/>
          <w:sz w:val="22"/>
          <w:szCs w:val="22"/>
          <w14:ligatures w14:val="none"/>
        </w:rPr>
      </w:pPr>
      <w:r w:rsidRPr="00467E2E">
        <w:rPr>
          <w:rFonts w:ascii="Arial" w:hAnsi="Arial" w:cs="Arial"/>
          <w:bCs/>
          <w:kern w:val="0"/>
          <w:sz w:val="22"/>
          <w:szCs w:val="22"/>
          <w14:ligatures w14:val="none"/>
        </w:rPr>
        <w:t>Iepirkuma komisijas locekle,</w:t>
      </w:r>
      <w:r w:rsidRPr="00467E2E">
        <w:rPr>
          <w:rFonts w:ascii="Arial" w:hAnsi="Arial" w:cs="Arial"/>
          <w:kern w:val="0"/>
          <w:sz w:val="22"/>
          <w:szCs w:val="22"/>
          <w14:ligatures w14:val="none"/>
        </w:rPr>
        <w:t xml:space="preserve"> protokolētāja</w:t>
      </w:r>
      <w:r w:rsidRPr="00467E2E">
        <w:rPr>
          <w:rFonts w:ascii="Arial" w:hAnsi="Arial" w:cs="Arial"/>
          <w:bCs/>
          <w:kern w:val="0"/>
          <w:sz w:val="22"/>
          <w:szCs w:val="22"/>
          <w14:ligatures w14:val="none"/>
        </w:rPr>
        <w:tab/>
      </w:r>
      <w:r>
        <w:rPr>
          <w:rFonts w:ascii="Arial" w:hAnsi="Arial" w:cs="Arial"/>
          <w:bCs/>
          <w:kern w:val="0"/>
          <w:sz w:val="22"/>
          <w:szCs w:val="22"/>
          <w14:ligatures w14:val="none"/>
        </w:rPr>
        <w:t xml:space="preserve">       </w:t>
      </w:r>
      <w:r w:rsidRPr="008368C5">
        <w:rPr>
          <w:rFonts w:ascii="Arial" w:eastAsia="Calibri" w:hAnsi="Arial" w:cs="Arial"/>
          <w:bCs/>
          <w:i/>
          <w:iCs/>
          <w:kern w:val="0"/>
          <w:sz w:val="22"/>
          <w:szCs w:val="22"/>
          <w14:ligatures w14:val="none"/>
        </w:rPr>
        <w:t>(paraksts)</w:t>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r>
      <w:r w:rsidRPr="00467E2E">
        <w:rPr>
          <w:rFonts w:ascii="Arial" w:hAnsi="Arial" w:cs="Arial"/>
          <w:bCs/>
          <w:kern w:val="0"/>
          <w:sz w:val="22"/>
          <w:szCs w:val="22"/>
          <w14:ligatures w14:val="none"/>
        </w:rPr>
        <w:tab/>
      </w:r>
      <w:r>
        <w:rPr>
          <w:rFonts w:ascii="Arial" w:hAnsi="Arial" w:cs="Arial"/>
          <w:bCs/>
          <w:kern w:val="0"/>
          <w:sz w:val="22"/>
          <w:szCs w:val="22"/>
          <w14:ligatures w14:val="none"/>
        </w:rPr>
        <w:t xml:space="preserve">         </w:t>
      </w:r>
      <w:r w:rsidRPr="00467E2E">
        <w:rPr>
          <w:rFonts w:ascii="Arial" w:hAnsi="Arial" w:cs="Arial"/>
          <w:bCs/>
          <w:kern w:val="0"/>
          <w:sz w:val="22"/>
          <w:szCs w:val="22"/>
          <w14:ligatures w14:val="none"/>
        </w:rPr>
        <w:t>L. Beļkus</w:t>
      </w:r>
    </w:p>
    <w:p w14:paraId="0C38CAF7" w14:textId="77777777" w:rsidR="00F809F5" w:rsidRPr="006972A8" w:rsidRDefault="00F809F5" w:rsidP="00F809F5">
      <w:pPr>
        <w:suppressAutoHyphens/>
        <w:spacing w:after="0" w:line="240" w:lineRule="auto"/>
        <w:jc w:val="both"/>
        <w:rPr>
          <w:rFonts w:ascii="Arial" w:eastAsia="Calibri" w:hAnsi="Arial" w:cs="Arial"/>
          <w:bCs/>
          <w:kern w:val="0"/>
          <w:sz w:val="22"/>
          <w:szCs w:val="22"/>
          <w14:ligatures w14:val="none"/>
        </w:rPr>
      </w:pPr>
    </w:p>
    <w:p w14:paraId="79CF1861" w14:textId="77777777" w:rsidR="00F809F5" w:rsidRPr="006972A8" w:rsidRDefault="00F809F5" w:rsidP="00F809F5">
      <w:pPr>
        <w:suppressAutoHyphens/>
        <w:spacing w:after="0" w:line="240" w:lineRule="auto"/>
        <w:jc w:val="both"/>
        <w:rPr>
          <w:rFonts w:ascii="Arial" w:eastAsia="Calibri" w:hAnsi="Arial" w:cs="Arial"/>
          <w:bCs/>
          <w:kern w:val="0"/>
          <w:sz w:val="22"/>
          <w:szCs w:val="22"/>
          <w14:ligatures w14:val="none"/>
        </w:rPr>
      </w:pPr>
    </w:p>
    <w:p w14:paraId="18E7395A" w14:textId="77777777" w:rsidR="00F809F5" w:rsidRPr="006972A8" w:rsidRDefault="00F809F5" w:rsidP="00F809F5">
      <w:pPr>
        <w:suppressAutoHyphens/>
        <w:spacing w:after="0" w:line="240" w:lineRule="auto"/>
        <w:jc w:val="both"/>
        <w:rPr>
          <w:rFonts w:ascii="Arial" w:eastAsia="Calibri" w:hAnsi="Arial" w:cs="Arial"/>
          <w:bCs/>
          <w:kern w:val="0"/>
          <w:sz w:val="22"/>
          <w:szCs w:val="22"/>
          <w14:ligatures w14:val="none"/>
        </w:rPr>
      </w:pPr>
    </w:p>
    <w:p w14:paraId="798FEBC3" w14:textId="77777777" w:rsidR="00F809F5" w:rsidRDefault="00F809F5" w:rsidP="00F809F5">
      <w:pPr>
        <w:suppressAutoHyphens/>
        <w:spacing w:after="0" w:line="240" w:lineRule="auto"/>
        <w:jc w:val="both"/>
      </w:pPr>
      <w:r w:rsidRPr="006972A8">
        <w:rPr>
          <w:rFonts w:ascii="Arial" w:eastAsia="Calibri" w:hAnsi="Arial" w:cs="Arial"/>
          <w:bCs/>
          <w:kern w:val="0"/>
          <w:sz w:val="22"/>
          <w:szCs w:val="22"/>
          <w14:ligatures w14:val="none"/>
        </w:rPr>
        <w:t>Protokols parakstīts elektroniski ar drošu elektronisko parakstu. Sēdes datums un laiks norādīts protokola ievaddaļā.</w:t>
      </w:r>
    </w:p>
    <w:p w14:paraId="21548F47" w14:textId="77777777" w:rsidR="00F809F5" w:rsidRDefault="00F809F5" w:rsidP="00F809F5"/>
    <w:p w14:paraId="2745734F" w14:textId="77777777" w:rsidR="00F809F5" w:rsidRPr="00244500" w:rsidRDefault="00F809F5" w:rsidP="00F809F5">
      <w:pPr>
        <w:rPr>
          <w:rFonts w:ascii="Arial" w:hAnsi="Arial" w:cs="Arial"/>
        </w:rPr>
      </w:pPr>
      <w:r w:rsidRPr="00244500">
        <w:rPr>
          <w:rFonts w:ascii="Arial" w:hAnsi="Arial" w:cs="Arial"/>
        </w:rPr>
        <w:t>IZRAKSTS PAREIZS</w:t>
      </w:r>
    </w:p>
    <w:p w14:paraId="2E656149" w14:textId="77777777" w:rsidR="00F809F5" w:rsidRPr="00244500" w:rsidRDefault="00F809F5" w:rsidP="00F809F5">
      <w:pPr>
        <w:spacing w:after="0" w:line="240" w:lineRule="auto"/>
        <w:rPr>
          <w:rFonts w:ascii="Arial" w:hAnsi="Arial" w:cs="Arial"/>
        </w:rPr>
      </w:pPr>
      <w:r w:rsidRPr="00244500">
        <w:rPr>
          <w:rFonts w:ascii="Arial" w:hAnsi="Arial" w:cs="Arial"/>
        </w:rPr>
        <w:t>Valsts akciju sabiedrība „Latvijas Valsts radio</w:t>
      </w:r>
    </w:p>
    <w:p w14:paraId="02520138" w14:textId="77777777" w:rsidR="00F809F5" w:rsidRPr="00244500" w:rsidRDefault="00F809F5" w:rsidP="00F809F5">
      <w:pPr>
        <w:spacing w:after="0" w:line="240" w:lineRule="auto"/>
        <w:rPr>
          <w:rFonts w:ascii="Arial" w:hAnsi="Arial" w:cs="Arial"/>
        </w:rPr>
      </w:pPr>
      <w:r w:rsidRPr="00244500">
        <w:rPr>
          <w:rFonts w:ascii="Arial" w:hAnsi="Arial" w:cs="Arial"/>
        </w:rPr>
        <w:t>un televīzijas centrs”</w:t>
      </w:r>
    </w:p>
    <w:p w14:paraId="1F0570B3" w14:textId="77777777" w:rsidR="00F809F5" w:rsidRPr="00244500" w:rsidRDefault="00F809F5" w:rsidP="00F809F5">
      <w:pPr>
        <w:spacing w:after="0" w:line="240" w:lineRule="auto"/>
        <w:rPr>
          <w:rFonts w:ascii="Arial" w:hAnsi="Arial" w:cs="Arial"/>
        </w:rPr>
      </w:pPr>
      <w:r w:rsidRPr="00244500">
        <w:rPr>
          <w:rFonts w:ascii="Arial" w:hAnsi="Arial" w:cs="Arial"/>
        </w:rPr>
        <w:t xml:space="preserve">Rīgā, Iepirkumu komisijas locekle </w:t>
      </w:r>
      <w:proofErr w:type="spellStart"/>
      <w:r>
        <w:rPr>
          <w:rFonts w:ascii="Arial" w:hAnsi="Arial" w:cs="Arial"/>
        </w:rPr>
        <w:t>L.Beļkus</w:t>
      </w:r>
      <w:proofErr w:type="spellEnd"/>
    </w:p>
    <w:p w14:paraId="2EC15514" w14:textId="77777777" w:rsidR="00F809F5" w:rsidRPr="00EE59CD" w:rsidRDefault="00F809F5" w:rsidP="00F809F5">
      <w:pPr>
        <w:spacing w:after="0" w:line="240" w:lineRule="auto"/>
        <w:rPr>
          <w:rFonts w:ascii="Arial" w:hAnsi="Arial" w:cs="Arial"/>
        </w:rPr>
      </w:pPr>
      <w:r w:rsidRPr="00244500">
        <w:rPr>
          <w:rFonts w:ascii="Arial" w:hAnsi="Arial" w:cs="Arial"/>
        </w:rPr>
        <w:t>Šis dokuments ir apliecināts elektroniski ar drošu elektronisko parakstu un satur laika zīmogu. Apliecinājuma datums ir parakstītāja laika zīmoga datums.</w:t>
      </w:r>
    </w:p>
    <w:p w14:paraId="06528859" w14:textId="77777777" w:rsidR="00F809F5" w:rsidRDefault="00F809F5" w:rsidP="00F809F5"/>
    <w:p w14:paraId="44095EF3" w14:textId="77777777" w:rsidR="00F809F5" w:rsidRDefault="00F809F5" w:rsidP="00F809F5"/>
    <w:p w14:paraId="368C670C" w14:textId="77777777" w:rsidR="00F809F5" w:rsidRDefault="00F809F5" w:rsidP="00F809F5"/>
    <w:p w14:paraId="26078066" w14:textId="77777777" w:rsidR="006F459D" w:rsidRDefault="006F459D"/>
    <w:sectPr w:rsidR="006F459D" w:rsidSect="00F809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4C7"/>
    <w:multiLevelType w:val="hybridMultilevel"/>
    <w:tmpl w:val="1B1C4E20"/>
    <w:lvl w:ilvl="0" w:tplc="DAE087C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53AC37CE"/>
    <w:multiLevelType w:val="multilevel"/>
    <w:tmpl w:val="31307B9A"/>
    <w:lvl w:ilvl="0">
      <w:start w:val="1"/>
      <w:numFmt w:val="decimal"/>
      <w:lvlText w:val="%1."/>
      <w:lvlJc w:val="left"/>
      <w:pPr>
        <w:ind w:left="360" w:hanging="360"/>
      </w:pPr>
      <w:rPr>
        <w:rFonts w:eastAsia="Calibri" w:hint="default"/>
        <w:color w:val="000000"/>
      </w:rPr>
    </w:lvl>
    <w:lvl w:ilvl="1">
      <w:start w:val="1"/>
      <w:numFmt w:val="decimal"/>
      <w:lvlText w:val="%1.%2."/>
      <w:lvlJc w:val="left"/>
      <w:pPr>
        <w:ind w:left="1500" w:hanging="720"/>
      </w:pPr>
      <w:rPr>
        <w:rFonts w:eastAsia="Calibri" w:hint="default"/>
        <w:color w:val="000000"/>
      </w:rPr>
    </w:lvl>
    <w:lvl w:ilvl="2">
      <w:start w:val="1"/>
      <w:numFmt w:val="decimal"/>
      <w:lvlText w:val="%1.%2.%3."/>
      <w:lvlJc w:val="left"/>
      <w:pPr>
        <w:ind w:left="2280" w:hanging="720"/>
      </w:pPr>
      <w:rPr>
        <w:rFonts w:eastAsia="Calibri" w:hint="default"/>
        <w:color w:val="000000"/>
      </w:rPr>
    </w:lvl>
    <w:lvl w:ilvl="3">
      <w:start w:val="1"/>
      <w:numFmt w:val="decimal"/>
      <w:lvlText w:val="%1.%2.%3.%4."/>
      <w:lvlJc w:val="left"/>
      <w:pPr>
        <w:ind w:left="3420" w:hanging="1080"/>
      </w:pPr>
      <w:rPr>
        <w:rFonts w:eastAsia="Calibri" w:hint="default"/>
        <w:color w:val="000000"/>
      </w:rPr>
    </w:lvl>
    <w:lvl w:ilvl="4">
      <w:start w:val="1"/>
      <w:numFmt w:val="decimal"/>
      <w:lvlText w:val="%1.%2.%3.%4.%5."/>
      <w:lvlJc w:val="left"/>
      <w:pPr>
        <w:ind w:left="4200" w:hanging="1080"/>
      </w:pPr>
      <w:rPr>
        <w:rFonts w:eastAsia="Calibri" w:hint="default"/>
        <w:color w:val="000000"/>
      </w:rPr>
    </w:lvl>
    <w:lvl w:ilvl="5">
      <w:start w:val="1"/>
      <w:numFmt w:val="decimal"/>
      <w:lvlText w:val="%1.%2.%3.%4.%5.%6."/>
      <w:lvlJc w:val="left"/>
      <w:pPr>
        <w:ind w:left="5340" w:hanging="1440"/>
      </w:pPr>
      <w:rPr>
        <w:rFonts w:eastAsia="Calibri" w:hint="default"/>
        <w:color w:val="000000"/>
      </w:rPr>
    </w:lvl>
    <w:lvl w:ilvl="6">
      <w:start w:val="1"/>
      <w:numFmt w:val="decimal"/>
      <w:lvlText w:val="%1.%2.%3.%4.%5.%6.%7."/>
      <w:lvlJc w:val="left"/>
      <w:pPr>
        <w:ind w:left="6120" w:hanging="1440"/>
      </w:pPr>
      <w:rPr>
        <w:rFonts w:eastAsia="Calibri" w:hint="default"/>
        <w:color w:val="000000"/>
      </w:rPr>
    </w:lvl>
    <w:lvl w:ilvl="7">
      <w:start w:val="1"/>
      <w:numFmt w:val="decimal"/>
      <w:lvlText w:val="%1.%2.%3.%4.%5.%6.%7.%8."/>
      <w:lvlJc w:val="left"/>
      <w:pPr>
        <w:ind w:left="7260" w:hanging="1800"/>
      </w:pPr>
      <w:rPr>
        <w:rFonts w:eastAsia="Calibri" w:hint="default"/>
        <w:color w:val="000000"/>
      </w:rPr>
    </w:lvl>
    <w:lvl w:ilvl="8">
      <w:start w:val="1"/>
      <w:numFmt w:val="decimal"/>
      <w:lvlText w:val="%1.%2.%3.%4.%5.%6.%7.%8.%9."/>
      <w:lvlJc w:val="left"/>
      <w:pPr>
        <w:ind w:left="8040" w:hanging="1800"/>
      </w:pPr>
      <w:rPr>
        <w:rFonts w:eastAsia="Calibri" w:hint="default"/>
        <w:color w:val="000000"/>
      </w:rPr>
    </w:lvl>
  </w:abstractNum>
  <w:abstractNum w:abstractNumId="3" w15:restartNumberingAfterBreak="0">
    <w:nsid w:val="5A4AAF5B"/>
    <w:multiLevelType w:val="multilevel"/>
    <w:tmpl w:val="2110B21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5265778">
    <w:abstractNumId w:val="3"/>
  </w:num>
  <w:num w:numId="2" w16cid:durableId="710762824">
    <w:abstractNumId w:val="1"/>
  </w:num>
  <w:num w:numId="3" w16cid:durableId="77142450">
    <w:abstractNumId w:val="2"/>
  </w:num>
  <w:num w:numId="4" w16cid:durableId="174595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F5"/>
    <w:rsid w:val="000E16A9"/>
    <w:rsid w:val="001D6A8F"/>
    <w:rsid w:val="00485F90"/>
    <w:rsid w:val="006F459D"/>
    <w:rsid w:val="00796506"/>
    <w:rsid w:val="0085152D"/>
    <w:rsid w:val="00F809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28A8"/>
  <w15:chartTrackingRefBased/>
  <w15:docId w15:val="{C4ADDEFC-D7C7-4C8B-A268-FEF8A834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F5"/>
  </w:style>
  <w:style w:type="paragraph" w:styleId="Heading1">
    <w:name w:val="heading 1"/>
    <w:basedOn w:val="Normal"/>
    <w:next w:val="Normal"/>
    <w:link w:val="Heading1Char"/>
    <w:uiPriority w:val="9"/>
    <w:qFormat/>
    <w:rsid w:val="00F80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9F5"/>
    <w:rPr>
      <w:rFonts w:eastAsiaTheme="majorEastAsia" w:cstheme="majorBidi"/>
      <w:color w:val="272727" w:themeColor="text1" w:themeTint="D8"/>
    </w:rPr>
  </w:style>
  <w:style w:type="paragraph" w:styleId="Title">
    <w:name w:val="Title"/>
    <w:basedOn w:val="Normal"/>
    <w:next w:val="Normal"/>
    <w:link w:val="TitleChar"/>
    <w:uiPriority w:val="10"/>
    <w:qFormat/>
    <w:rsid w:val="00F80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9F5"/>
    <w:pPr>
      <w:spacing w:before="160"/>
      <w:jc w:val="center"/>
    </w:pPr>
    <w:rPr>
      <w:i/>
      <w:iCs/>
      <w:color w:val="404040" w:themeColor="text1" w:themeTint="BF"/>
    </w:rPr>
  </w:style>
  <w:style w:type="character" w:customStyle="1" w:styleId="QuoteChar">
    <w:name w:val="Quote Char"/>
    <w:basedOn w:val="DefaultParagraphFont"/>
    <w:link w:val="Quote"/>
    <w:uiPriority w:val="29"/>
    <w:rsid w:val="00F809F5"/>
    <w:rPr>
      <w:i/>
      <w:iCs/>
      <w:color w:val="404040" w:themeColor="text1" w:themeTint="BF"/>
    </w:rPr>
  </w:style>
  <w:style w:type="paragraph" w:styleId="ListParagraph">
    <w:name w:val="List Paragraph"/>
    <w:basedOn w:val="Normal"/>
    <w:uiPriority w:val="34"/>
    <w:qFormat/>
    <w:rsid w:val="00F809F5"/>
    <w:pPr>
      <w:ind w:left="720"/>
      <w:contextualSpacing/>
    </w:pPr>
  </w:style>
  <w:style w:type="character" w:styleId="IntenseEmphasis">
    <w:name w:val="Intense Emphasis"/>
    <w:basedOn w:val="DefaultParagraphFont"/>
    <w:uiPriority w:val="21"/>
    <w:qFormat/>
    <w:rsid w:val="00F809F5"/>
    <w:rPr>
      <w:i/>
      <w:iCs/>
      <w:color w:val="0F4761" w:themeColor="accent1" w:themeShade="BF"/>
    </w:rPr>
  </w:style>
  <w:style w:type="paragraph" w:styleId="IntenseQuote">
    <w:name w:val="Intense Quote"/>
    <w:basedOn w:val="Normal"/>
    <w:next w:val="Normal"/>
    <w:link w:val="IntenseQuoteChar"/>
    <w:uiPriority w:val="30"/>
    <w:qFormat/>
    <w:rsid w:val="00F80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9F5"/>
    <w:rPr>
      <w:i/>
      <w:iCs/>
      <w:color w:val="0F4761" w:themeColor="accent1" w:themeShade="BF"/>
    </w:rPr>
  </w:style>
  <w:style w:type="character" w:styleId="IntenseReference">
    <w:name w:val="Intense Reference"/>
    <w:basedOn w:val="DefaultParagraphFont"/>
    <w:uiPriority w:val="32"/>
    <w:qFormat/>
    <w:rsid w:val="00F809F5"/>
    <w:rPr>
      <w:b/>
      <w:bCs/>
      <w:smallCaps/>
      <w:color w:val="0F4761" w:themeColor="accent1" w:themeShade="BF"/>
      <w:spacing w:val="5"/>
    </w:rPr>
  </w:style>
  <w:style w:type="table" w:styleId="TableGrid">
    <w:name w:val="Table Grid"/>
    <w:basedOn w:val="TableNormal"/>
    <w:uiPriority w:val="39"/>
    <w:rsid w:val="00F809F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9F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gov.lv" TargetMode="Externa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3731</Words>
  <Characters>2128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Beļkus</dc:creator>
  <cp:keywords/>
  <dc:description/>
  <cp:lastModifiedBy>Lāsma Beļkus</cp:lastModifiedBy>
  <cp:revision>1</cp:revision>
  <dcterms:created xsi:type="dcterms:W3CDTF">2026-01-09T13:31:00Z</dcterms:created>
  <dcterms:modified xsi:type="dcterms:W3CDTF">2026-01-09T13:49:00Z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2026-01-09T13:49:25Z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05f1aec4-44c9-40da-a38b-91e4a88ebbd5</vt:lpwstr>
  </property>
  <property fmtid="{D5CDD505-2E9C-101B-9397-08002B2CF9AE}" pid="8" name="MSIP_Label_d7f374ce-1a19-499b-9713-d7658d6a40d4_ContentBits">
    <vt:lpwstr>0</vt:lpwstr>
  </property>
  <property fmtid="{D5CDD505-2E9C-101B-9397-08002B2CF9AE}" pid="9" name="MSIP_Label_d7f374ce-1a19-499b-9713-d7658d6a40d4_Tag">
    <vt:lpwstr>10, 0, 1, 1</vt:lpwstr>
  </property>
</Properties>
</file>