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981EE7" w:rsidP="002853E5" w14:paraId="1B2C4334" w14:textId="77777777">
      <w:pPr>
        <w:jc w:val="center"/>
        <w:rPr>
          <w:rFonts w:ascii="Times New Roman" w:hAnsi="Times New Roman" w:cs="Times New Roman"/>
          <w:sz w:val="24"/>
          <w:szCs w:val="24"/>
        </w:rPr>
      </w:pPr>
    </w:p>
    <w:p w:rsidR="004B5FB9" w:rsidP="002853E5" w14:paraId="1B2C4335" w14:textId="77777777">
      <w:pPr>
        <w:jc w:val="center"/>
        <w:rPr>
          <w:rFonts w:ascii="Times New Roman" w:hAnsi="Times New Roman" w:cs="Times New Roman"/>
          <w:sz w:val="24"/>
          <w:szCs w:val="24"/>
        </w:rPr>
      </w:pPr>
    </w:p>
    <w:p w:rsidR="00122FA1" w:rsidRPr="00F30C1C" w:rsidP="002853E5" w14:paraId="1B2C4336" w14:textId="77777777">
      <w:pPr>
        <w:jc w:val="cente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235"/>
        <w:gridCol w:w="3402"/>
      </w:tblGrid>
      <w:tr w14:paraId="1B2C4339" w14:textId="77777777" w:rsidTr="00456702">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235" w:type="dxa"/>
          </w:tcPr>
          <w:p w:rsidR="00B12680" w:rsidRPr="00CD00D9" w:rsidP="00D413BB" w14:paraId="1B2C4337" w14:textId="7E14FAB3">
            <w:pPr>
              <w:rPr>
                <w:rFonts w:ascii="Times New Roman" w:hAnsi="Times New Roman" w:cs="Times New Roman"/>
                <w:sz w:val="24"/>
                <w:szCs w:val="24"/>
              </w:rPr>
            </w:pPr>
            <w:r>
              <w:rPr>
                <w:rFonts w:ascii="Times New Roman" w:hAnsi="Times New Roman" w:cs="Times New Roman"/>
                <w:sz w:val="24"/>
                <w:szCs w:val="24"/>
              </w:rPr>
              <w:t>21.04.2026.</w:t>
            </w:r>
          </w:p>
        </w:tc>
        <w:tc>
          <w:tcPr>
            <w:tcW w:w="3402" w:type="dxa"/>
          </w:tcPr>
          <w:p w:rsidR="00B12680" w:rsidRPr="00CD00D9" w:rsidP="0071701B" w14:paraId="1B2C4338" w14:textId="2F83576A">
            <w:pPr>
              <w:rPr>
                <w:rFonts w:ascii="Times New Roman" w:hAnsi="Times New Roman" w:cs="Times New Roman"/>
                <w:sz w:val="24"/>
                <w:szCs w:val="24"/>
              </w:rPr>
            </w:pPr>
            <w:r w:rsidRPr="00CD00D9">
              <w:rPr>
                <w:rFonts w:ascii="Times New Roman" w:hAnsi="Times New Roman" w:cs="Times New Roman"/>
                <w:sz w:val="24"/>
                <w:szCs w:val="24"/>
              </w:rPr>
              <w:t xml:space="preserve">Nr. </w:t>
            </w:r>
            <w:r w:rsidRPr="003F1098" w:rsidR="0071701B">
              <w:rPr>
                <w:rFonts w:ascii="Times New Roman" w:hAnsi="Times New Roman" w:cs="Times New Roman"/>
                <w:sz w:val="24"/>
                <w:szCs w:val="24"/>
              </w:rPr>
              <w:t>2.5/2026/1643</w:t>
            </w:r>
          </w:p>
        </w:tc>
      </w:tr>
      <w:tr w14:paraId="1B2C433C" w14:textId="77777777" w:rsidTr="00456702">
        <w:tblPrEx>
          <w:tblW w:w="0" w:type="auto"/>
          <w:tblLayout w:type="fixed"/>
          <w:tblLook w:val="04A0"/>
        </w:tblPrEx>
        <w:tc>
          <w:tcPr>
            <w:tcW w:w="2235" w:type="dxa"/>
          </w:tcPr>
          <w:p w:rsidR="00B12680" w:rsidRPr="00CD00D9" w:rsidP="00D413BB" w14:paraId="1B2C433A" w14:textId="77777777">
            <w:pPr>
              <w:rPr>
                <w:rFonts w:ascii="Times New Roman" w:hAnsi="Times New Roman" w:cs="Times New Roman"/>
                <w:sz w:val="24"/>
                <w:szCs w:val="24"/>
              </w:rPr>
            </w:pPr>
            <w:r w:rsidRPr="00CD00D9">
              <w:rPr>
                <w:rFonts w:ascii="Times New Roman" w:hAnsi="Times New Roman" w:cs="Times New Roman"/>
                <w:sz w:val="24"/>
                <w:szCs w:val="24"/>
              </w:rPr>
              <w:t>Uz 21.04.2026</w:t>
            </w:r>
          </w:p>
        </w:tc>
        <w:tc>
          <w:tcPr>
            <w:tcW w:w="3402" w:type="dxa"/>
          </w:tcPr>
          <w:p w:rsidR="00B12680" w:rsidRPr="00CD00D9" w:rsidP="00B12680" w14:paraId="1B2C433B" w14:textId="77777777">
            <w:pPr>
              <w:rPr>
                <w:rFonts w:ascii="Times New Roman" w:hAnsi="Times New Roman" w:cs="Times New Roman"/>
                <w:sz w:val="24"/>
                <w:szCs w:val="24"/>
              </w:rPr>
            </w:pPr>
            <w:r w:rsidRPr="00CD00D9">
              <w:rPr>
                <w:rFonts w:ascii="Times New Roman" w:hAnsi="Times New Roman" w:cs="Times New Roman"/>
                <w:sz w:val="24"/>
                <w:szCs w:val="24"/>
              </w:rPr>
              <w:t>Nr. ---</w:t>
            </w:r>
          </w:p>
        </w:tc>
      </w:tr>
    </w:tbl>
    <w:p w:rsidR="001419F0" w:rsidRPr="00661266" w:rsidP="001419F0" w14:paraId="1B2C433D" w14:textId="77777777">
      <w:pPr>
        <w:rPr>
          <w:rFonts w:ascii="Times New Roman" w:hAnsi="Times New Roman" w:cs="Times New Roman"/>
          <w:sz w:val="24"/>
          <w:szCs w:val="24"/>
        </w:rPr>
      </w:pPr>
      <w:r w:rsidRPr="00661266">
        <w:rPr>
          <w:rFonts w:ascii="Times New Roman" w:hAnsi="Times New Roman" w:cs="Times New Roman"/>
          <w:sz w:val="24"/>
          <w:szCs w:val="24"/>
        </w:rPr>
        <w:t xml:space="preserve"> </w:t>
      </w:r>
    </w:p>
    <w:tbl>
      <w:tblPr>
        <w:tblStyle w:val="TableGrid"/>
        <w:tblW w:w="4678" w:type="dxa"/>
        <w:tblInd w:w="3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8"/>
      </w:tblGrid>
      <w:tr w14:paraId="1B2C433F" w14:textId="77777777" w:rsidTr="000F7C06">
        <w:tblPrEx>
          <w:tblW w:w="4678" w:type="dxa"/>
          <w:tblInd w:w="3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8" w:type="dxa"/>
          </w:tcPr>
          <w:p w:rsidR="00BE24F6" w:rsidRPr="00BE24F6" w:rsidP="00BE24F6" w14:paraId="4F446577" w14:textId="77777777">
            <w:pPr>
              <w:jc w:val="right"/>
              <w:rPr>
                <w:rFonts w:ascii="Times New Roman" w:hAnsi="Times New Roman" w:cs="Times New Roman"/>
                <w:sz w:val="24"/>
                <w:szCs w:val="24"/>
              </w:rPr>
            </w:pPr>
            <w:r w:rsidRPr="00661266">
              <w:rPr>
                <w:rFonts w:ascii="Times New Roman" w:hAnsi="Times New Roman" w:cs="Times New Roman"/>
                <w:sz w:val="24"/>
                <w:szCs w:val="24"/>
              </w:rPr>
              <w:t xml:space="preserve"> </w:t>
            </w:r>
            <w:r w:rsidRPr="00BE24F6">
              <w:rPr>
                <w:rFonts w:ascii="Times New Roman" w:hAnsi="Times New Roman" w:cs="Times New Roman"/>
                <w:sz w:val="24"/>
                <w:szCs w:val="24"/>
              </w:rPr>
              <w:t>To interested economic operators</w:t>
            </w:r>
          </w:p>
          <w:p w:rsidR="001419F0" w:rsidRPr="00661266" w:rsidP="00BE24F6" w14:paraId="1B2C433E" w14:textId="0DF56013">
            <w:pPr>
              <w:jc w:val="right"/>
              <w:rPr>
                <w:rFonts w:ascii="Times New Roman" w:hAnsi="Times New Roman" w:cs="Times New Roman"/>
                <w:sz w:val="24"/>
                <w:szCs w:val="24"/>
              </w:rPr>
            </w:pPr>
            <w:r w:rsidRPr="00BE24F6">
              <w:rPr>
                <w:rFonts w:ascii="Times New Roman" w:hAnsi="Times New Roman" w:cs="Times New Roman"/>
                <w:sz w:val="24"/>
                <w:szCs w:val="24"/>
              </w:rPr>
              <w:t>Ieinteresētajiem piegādātājiem</w:t>
            </w:r>
          </w:p>
        </w:tc>
      </w:tr>
    </w:tbl>
    <w:p w:rsidR="001419F0" w:rsidRPr="00661266" w:rsidP="00D413BB" w14:paraId="1B2C4340" w14:textId="77777777">
      <w:pPr>
        <w:rPr>
          <w:rFonts w:ascii="Times New Roman" w:hAnsi="Times New Roman" w:cs="Times New Roman"/>
          <w:sz w:val="24"/>
          <w:szCs w:val="24"/>
        </w:rPr>
      </w:pPr>
    </w:p>
    <w:p w:rsidR="007D5EAC" w14:paraId="6F0894C4" w14:textId="77777777">
      <w:pPr>
        <w:rPr>
          <w:kern w:val="2"/>
          <w:lang w:eastAsia="lv-LV"/>
          <w14:ligatures w14:val="standardContextual"/>
        </w:rPr>
      </w:pPr>
      <w:r>
        <w:rPr>
          <w:rFonts w:ascii="Times New Roman" w:hAnsi="Times New Roman" w:cs="Times New Roman"/>
          <w:sz w:val="24"/>
          <w:szCs w:val="24"/>
        </w:rPr>
        <w:t>Answer to question in procurement procedure ID No. AST 2025/162</w:t>
      </w:r>
    </w:p>
    <w:p w:rsidR="00BE24F6" w:rsidRPr="007D258F" w:rsidP="00BE24F6" w14:paraId="64D3A024" w14:textId="77777777">
      <w:pPr>
        <w:autoSpaceDE w:val="0"/>
        <w:autoSpaceDN w:val="0"/>
        <w:adjustRightInd w:val="0"/>
        <w:spacing w:before="120" w:after="0" w:line="240" w:lineRule="auto"/>
        <w:ind w:right="-483"/>
        <w:jc w:val="both"/>
        <w:rPr>
          <w:rFonts w:ascii="Times New Roman" w:eastAsia="Times New Roman" w:hAnsi="Times New Roman" w:cs="Times New Roman"/>
          <w:sz w:val="24"/>
          <w:szCs w:val="24"/>
          <w:lang w:val="en-US"/>
        </w:rPr>
      </w:pPr>
      <w:r w:rsidRPr="007D258F">
        <w:rPr>
          <w:rFonts w:ascii="Times New Roman" w:eastAsia="Times New Roman" w:hAnsi="Times New Roman" w:cs="Times New Roman"/>
          <w:sz w:val="24"/>
          <w:szCs w:val="24"/>
          <w:lang w:val="en-US"/>
        </w:rPr>
        <w:t xml:space="preserve">Joint Stock Company "Augstsprieguma tīkls" </w:t>
      </w:r>
      <w:r w:rsidRPr="001875F7">
        <w:rPr>
          <w:rFonts w:ascii="Times New Roman" w:eastAsia="Times New Roman" w:hAnsi="Times New Roman" w:cs="Times New Roman"/>
          <w:sz w:val="24"/>
          <w:szCs w:val="24"/>
          <w:lang w:val="en-US"/>
        </w:rPr>
        <w:t>(hereinafter – the Contracting Authority)</w:t>
      </w:r>
      <w:r>
        <w:rPr>
          <w:rFonts w:ascii="Times New Roman" w:eastAsia="Times New Roman" w:hAnsi="Times New Roman" w:cs="Times New Roman"/>
          <w:sz w:val="24"/>
          <w:szCs w:val="24"/>
          <w:lang w:val="en-US"/>
        </w:rPr>
        <w:t xml:space="preserve"> </w:t>
      </w:r>
      <w:r w:rsidRPr="007D258F">
        <w:rPr>
          <w:rFonts w:ascii="Times New Roman" w:eastAsia="Times New Roman" w:hAnsi="Times New Roman" w:cs="Times New Roman"/>
          <w:sz w:val="24"/>
          <w:szCs w:val="24"/>
          <w:lang w:val="en-US"/>
        </w:rPr>
        <w:t xml:space="preserve">conducts an open tender "Supply of 110kV transformers </w:t>
      </w:r>
      <w:r>
        <w:rPr>
          <w:rFonts w:ascii="Times New Roman" w:eastAsia="Times New Roman" w:hAnsi="Times New Roman" w:cs="Times New Roman"/>
          <w:sz w:val="24"/>
          <w:szCs w:val="24"/>
          <w:lang w:val="en-US"/>
        </w:rPr>
        <w:t>at</w:t>
      </w:r>
      <w:r w:rsidRPr="007D258F">
        <w:rPr>
          <w:rFonts w:ascii="Times New Roman" w:eastAsia="Times New Roman" w:hAnsi="Times New Roman" w:cs="Times New Roman"/>
          <w:sz w:val="24"/>
          <w:szCs w:val="24"/>
          <w:lang w:val="en-US"/>
        </w:rPr>
        <w:t xml:space="preserve"> substation No. 90 "Rēzekne", substation No. 80 "Gulbene" and substation No. 131 "Ilguciems"" (ID No. AST 2025/162) (hereinafter - the Procurement).</w:t>
      </w:r>
    </w:p>
    <w:p w:rsidR="00BE24F6" w:rsidRPr="007D258F" w:rsidP="00BE24F6" w14:paraId="25B374E0" w14:textId="77777777">
      <w:pPr>
        <w:autoSpaceDE w:val="0"/>
        <w:autoSpaceDN w:val="0"/>
        <w:adjustRightInd w:val="0"/>
        <w:spacing w:before="120" w:after="0" w:line="240" w:lineRule="auto"/>
        <w:ind w:right="-483"/>
        <w:jc w:val="both"/>
        <w:rPr>
          <w:rFonts w:ascii="Times New Roman" w:eastAsia="Times New Roman" w:hAnsi="Times New Roman" w:cs="Times New Roman"/>
          <w:sz w:val="24"/>
          <w:szCs w:val="24"/>
          <w:lang w:val="en-US"/>
        </w:rPr>
      </w:pPr>
      <w:r w:rsidRPr="007D258F">
        <w:rPr>
          <w:rFonts w:ascii="Times New Roman" w:eastAsia="Times New Roman" w:hAnsi="Times New Roman" w:cs="Times New Roman"/>
          <w:sz w:val="24"/>
          <w:szCs w:val="24"/>
          <w:lang w:val="en-US"/>
        </w:rPr>
        <w:t xml:space="preserve">In response to the question asked on </w:t>
      </w:r>
      <w:r>
        <w:rPr>
          <w:rFonts w:ascii="Times New Roman" w:eastAsia="Times New Roman" w:hAnsi="Times New Roman" w:cs="Times New Roman"/>
          <w:sz w:val="24"/>
          <w:szCs w:val="24"/>
          <w:lang w:val="en-US"/>
        </w:rPr>
        <w:t>21</w:t>
      </w:r>
      <w:r w:rsidRPr="007D258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April</w:t>
      </w:r>
      <w:r w:rsidRPr="007D258F">
        <w:rPr>
          <w:rFonts w:ascii="Times New Roman" w:eastAsia="Times New Roman" w:hAnsi="Times New Roman" w:cs="Times New Roman"/>
          <w:sz w:val="24"/>
          <w:szCs w:val="24"/>
          <w:lang w:val="en-US"/>
        </w:rPr>
        <w:t xml:space="preserve"> 2026 regarding the Procurement, the Contracting Authority shall provide an answer, at the same time placing this information also in the Electronic Procurement System (EIS) in the buyer's profile, where the Procurement documents are available, indicating also the question asked.</w:t>
      </w:r>
    </w:p>
    <w:p w:rsidR="00BE24F6" w:rsidRPr="007D258F" w:rsidP="00BE24F6" w14:paraId="70976926" w14:textId="77777777">
      <w:pPr>
        <w:autoSpaceDE w:val="0"/>
        <w:autoSpaceDN w:val="0"/>
        <w:adjustRightInd w:val="0"/>
        <w:spacing w:before="120" w:after="0" w:line="240" w:lineRule="auto"/>
        <w:ind w:right="-483"/>
        <w:jc w:val="both"/>
        <w:rPr>
          <w:rFonts w:ascii="Times New Roman" w:eastAsia="Times New Roman" w:hAnsi="Times New Roman" w:cs="Times New Roman"/>
          <w:sz w:val="24"/>
          <w:szCs w:val="24"/>
          <w:lang w:val="en-US"/>
        </w:rPr>
      </w:pPr>
      <w:r w:rsidRPr="007D258F">
        <w:rPr>
          <w:rFonts w:ascii="Times New Roman" w:eastAsia="Times New Roman" w:hAnsi="Times New Roman" w:cs="Times New Roman"/>
          <w:b/>
          <w:bCs/>
          <w:sz w:val="24"/>
          <w:szCs w:val="24"/>
          <w:lang w:val="en-US"/>
        </w:rPr>
        <w:t xml:space="preserve">Question: </w:t>
      </w:r>
    </w:p>
    <w:p w:rsidR="007D5EAC" w:rsidP="00B2145F" w14:paraId="42B7E94E" w14:textId="77777777">
      <w:pPr>
        <w:spacing w:after="0"/>
        <w:ind w:right="-483"/>
        <w:jc w:val="both"/>
        <w:rPr>
          <w:kern w:val="2"/>
          <w:lang w:eastAsia="lv-LV"/>
          <w14:ligatures w14:val="standardContextual"/>
        </w:rPr>
      </w:pPr>
      <w:r>
        <w:rPr>
          <w:rFonts w:ascii="Times New Roman" w:hAnsi="Times New Roman" w:cs="Times New Roman"/>
          <w:i/>
          <w:iCs/>
          <w:sz w:val="24"/>
          <w:szCs w:val="24"/>
          <w:lang w:val="en-US"/>
        </w:rPr>
        <w:t>We are going to take part in the competition and submit our bid to the a/m tender. However, we are not able to submit our offer by the current bid submission deadline of 28 April 2026. Therefore, we kindky ask you to pospone this deadline by one month, until 28 May 2026.</w:t>
      </w:r>
    </w:p>
    <w:p w:rsidR="00BE24F6" w:rsidRPr="007D258F" w:rsidP="00B2145F" w14:paraId="3ADE79C0" w14:textId="77777777">
      <w:pPr>
        <w:autoSpaceDE w:val="0"/>
        <w:autoSpaceDN w:val="0"/>
        <w:adjustRightInd w:val="0"/>
        <w:spacing w:before="120" w:after="0" w:line="240" w:lineRule="auto"/>
        <w:ind w:right="-483"/>
        <w:jc w:val="both"/>
        <w:rPr>
          <w:rFonts w:ascii="Times New Roman" w:eastAsia="Times New Roman" w:hAnsi="Times New Roman" w:cs="Times New Roman"/>
          <w:b/>
          <w:bCs/>
          <w:sz w:val="24"/>
          <w:szCs w:val="24"/>
          <w:lang w:val="en-US"/>
        </w:rPr>
      </w:pPr>
      <w:r w:rsidRPr="00600922">
        <w:rPr>
          <w:rFonts w:ascii="Times New Roman" w:eastAsia="Times New Roman" w:hAnsi="Times New Roman" w:cs="Times New Roman"/>
          <w:b/>
          <w:bCs/>
          <w:sz w:val="24"/>
          <w:szCs w:val="24"/>
          <w:lang w:val="en-US"/>
        </w:rPr>
        <w:t>Answer:</w:t>
      </w:r>
      <w:r w:rsidRPr="007D258F">
        <w:rPr>
          <w:rFonts w:ascii="Times New Roman" w:eastAsia="Times New Roman" w:hAnsi="Times New Roman" w:cs="Times New Roman"/>
          <w:b/>
          <w:bCs/>
          <w:sz w:val="24"/>
          <w:szCs w:val="24"/>
          <w:lang w:val="en-US"/>
        </w:rPr>
        <w:t xml:space="preserve"> </w:t>
      </w:r>
    </w:p>
    <w:p w:rsidR="007D5EAC" w:rsidP="00B2145F" w14:paraId="7433E7FA" w14:textId="77777777">
      <w:pPr>
        <w:shd w:val="clear" w:color="auto" w:fill="FFFFFF"/>
        <w:spacing w:after="120" w:line="240" w:lineRule="auto"/>
        <w:ind w:right="-483"/>
        <w:jc w:val="both"/>
        <w:rPr>
          <w:kern w:val="2"/>
          <w:lang w:eastAsia="lv-LV"/>
          <w14:ligatures w14:val="standardContextual"/>
        </w:rPr>
      </w:pPr>
      <w:r>
        <w:rPr>
          <w:rFonts w:ascii="Times New Roman" w:hAnsi="Times New Roman" w:cs="Times New Roman"/>
          <w:color w:val="000000"/>
          <w:sz w:val="24"/>
          <w:szCs w:val="24"/>
          <w:lang w:val="en-US"/>
        </w:rPr>
        <w:t>The Contracting Authority hereby informs that the tender submission deadline will not be extended.</w:t>
      </w:r>
    </w:p>
    <w:p w:rsidR="007D5EAC" w:rsidP="00B2145F" w14:paraId="7BDE79F7" w14:textId="77777777">
      <w:pPr>
        <w:shd w:val="clear" w:color="auto" w:fill="FFFFFF"/>
        <w:spacing w:after="120" w:line="240" w:lineRule="auto"/>
        <w:ind w:right="-483"/>
        <w:jc w:val="both"/>
        <w:rPr>
          <w:kern w:val="2"/>
          <w:lang w:eastAsia="lv-LV"/>
          <w14:ligatures w14:val="standardContextual"/>
        </w:rPr>
      </w:pPr>
      <w:r>
        <w:rPr>
          <w:rFonts w:ascii="Times New Roman" w:hAnsi="Times New Roman" w:cs="Times New Roman"/>
          <w:color w:val="000000"/>
          <w:sz w:val="24"/>
          <w:szCs w:val="24"/>
          <w:lang w:val="en-US"/>
        </w:rPr>
        <w:t>The Contracting Authority further notes that, within the framework of the Contracting Authority’s consultations with suppliers, information on the organisation of the Procurement, together with all Procurement documentation, was published in the EIS in the buyer’s profile as early as 28 December 2025.</w:t>
      </w:r>
    </w:p>
    <w:p w:rsidR="00F52399" w:rsidP="00B2145F" w14:paraId="62A1228E" w14:textId="3FFF3501">
      <w:pPr>
        <w:shd w:val="clear" w:color="auto" w:fill="FFFFFF"/>
        <w:spacing w:after="0" w:line="240" w:lineRule="auto"/>
        <w:ind w:right="-483"/>
        <w:jc w:val="both"/>
        <w:rPr>
          <w:kern w:val="2"/>
          <w:lang w:eastAsia="lv-LV"/>
          <w14:ligatures w14:val="standardContextual"/>
        </w:rPr>
      </w:pPr>
      <w:r>
        <w:rPr>
          <w:rFonts w:ascii="Times New Roman" w:hAnsi="Times New Roman" w:cs="Times New Roman"/>
          <w:color w:val="000000"/>
          <w:sz w:val="24"/>
          <w:szCs w:val="24"/>
          <w:lang w:val="en-US"/>
        </w:rPr>
        <w:t>Furthermore, the Procurement procedure was announced on 4 March 2026. Accordingly, tenderers have been provided with a sufficient period for the preparation of their tenders (8</w:t>
      </w:r>
      <w:r w:rsidR="00B2145F">
        <w:rPr>
          <w:rFonts w:ascii="Times New Roman" w:hAnsi="Times New Roman" w:cs="Times New Roman"/>
          <w:color w:val="000000"/>
          <w:sz w:val="24"/>
          <w:szCs w:val="24"/>
          <w:lang w:val="en-US"/>
        </w:rPr>
        <w:t> </w:t>
      </w:r>
      <w:r>
        <w:rPr>
          <w:rFonts w:ascii="Times New Roman" w:hAnsi="Times New Roman" w:cs="Times New Roman"/>
          <w:color w:val="000000"/>
          <w:sz w:val="24"/>
          <w:szCs w:val="24"/>
          <w:lang w:val="en-US"/>
        </w:rPr>
        <w:t>weeks).</w:t>
      </w:r>
    </w:p>
    <w:p w:rsidR="00BE24F6" w:rsidRPr="007D0897" w:rsidP="00BE24F6" w14:paraId="5DF06517" w14:textId="77777777">
      <w:pPr>
        <w:shd w:val="clear" w:color="auto" w:fill="FFFFFF" w:themeFill="background1"/>
        <w:spacing w:after="0" w:line="240" w:lineRule="auto"/>
        <w:ind w:right="-483"/>
        <w:jc w:val="both"/>
        <w:rPr>
          <w:rFonts w:ascii="Times New Roman" w:hAnsi="Times New Roman" w:cs="Times New Roman"/>
          <w:bCs/>
          <w:color w:val="000000" w:themeColor="text1"/>
          <w:sz w:val="24"/>
          <w:szCs w:val="24"/>
          <w:lang w:val="en-US"/>
        </w:rPr>
      </w:pPr>
    </w:p>
    <w:p w:rsidR="00BE24F6" w:rsidRPr="00E67DB5" w:rsidP="00BE24F6" w14:paraId="6A631E29" w14:textId="77777777">
      <w:pPr>
        <w:shd w:val="clear" w:color="auto" w:fill="FFFFFF" w:themeFill="background1"/>
        <w:spacing w:after="0" w:line="240" w:lineRule="auto"/>
        <w:ind w:right="-483"/>
        <w:jc w:val="both"/>
        <w:rPr>
          <w:rFonts w:ascii="Times New Roman" w:hAnsi="Times New Roman" w:cs="Times New Roman"/>
          <w:bCs/>
          <w:color w:val="000000" w:themeColor="text1"/>
          <w:sz w:val="24"/>
          <w:szCs w:val="24"/>
          <w:lang w:val="en-US"/>
        </w:rPr>
      </w:pPr>
    </w:p>
    <w:p w:rsidR="007D5EAC" w14:paraId="3A3D1594" w14:textId="77777777">
      <w:pPr>
        <w:rPr>
          <w:kern w:val="2"/>
          <w:lang w:eastAsia="lv-LV"/>
          <w14:ligatures w14:val="standardContextual"/>
        </w:rPr>
      </w:pPr>
      <w:r>
        <w:rPr>
          <w:rFonts w:ascii="Times New Roman" w:hAnsi="Times New Roman" w:cs="Times New Roman"/>
          <w:sz w:val="24"/>
          <w:szCs w:val="24"/>
        </w:rPr>
        <w:t>Atbilde uz jautājumu iepirkuma procedūrā ID Nr. AST 2025/162</w:t>
      </w:r>
    </w:p>
    <w:p w:rsidR="00BE24F6" w:rsidRPr="00E04573" w:rsidP="00BE24F6" w14:paraId="5DCF4306" w14:textId="77777777">
      <w:pPr>
        <w:autoSpaceDE w:val="0"/>
        <w:autoSpaceDN w:val="0"/>
        <w:adjustRightInd w:val="0"/>
        <w:spacing w:before="120" w:after="0" w:line="240" w:lineRule="auto"/>
        <w:ind w:right="-483"/>
        <w:jc w:val="both"/>
        <w:rPr>
          <w:rFonts w:ascii="Times New Roman" w:eastAsia="Times New Roman" w:hAnsi="Times New Roman" w:cs="Times New Roman"/>
          <w:sz w:val="24"/>
          <w:szCs w:val="24"/>
        </w:rPr>
      </w:pPr>
      <w:r w:rsidRPr="00E04573">
        <w:rPr>
          <w:rFonts w:ascii="Times New Roman" w:eastAsia="Times New Roman" w:hAnsi="Times New Roman" w:cs="Times New Roman"/>
          <w:sz w:val="24"/>
          <w:szCs w:val="24"/>
        </w:rPr>
        <w:t xml:space="preserve">Akciju sabiedrība </w:t>
      </w:r>
      <w:bookmarkStart w:id="0" w:name="_Hlk155783143"/>
      <w:r w:rsidRPr="00E04573">
        <w:rPr>
          <w:rFonts w:ascii="Times New Roman" w:eastAsia="Times New Roman" w:hAnsi="Times New Roman" w:cs="Times New Roman"/>
          <w:sz w:val="24"/>
          <w:szCs w:val="24"/>
        </w:rPr>
        <w:t xml:space="preserve">"Augstsprieguma tīkls" </w:t>
      </w:r>
      <w:bookmarkEnd w:id="0"/>
      <w:r w:rsidRPr="00C96CB0">
        <w:rPr>
          <w:rFonts w:ascii="Times New Roman" w:hAnsi="Times New Roman" w:cs="Times New Roman"/>
          <w:color w:val="000000" w:themeColor="text1"/>
          <w:sz w:val="24"/>
          <w:szCs w:val="24"/>
        </w:rPr>
        <w:t>(turpmāk – Pasūtītājs)</w:t>
      </w:r>
      <w:r>
        <w:rPr>
          <w:rFonts w:ascii="Times New Roman" w:hAnsi="Times New Roman" w:cs="Times New Roman"/>
          <w:color w:val="000000" w:themeColor="text1"/>
          <w:sz w:val="24"/>
          <w:szCs w:val="24"/>
        </w:rPr>
        <w:t xml:space="preserve"> </w:t>
      </w:r>
      <w:r w:rsidRPr="00E04573">
        <w:rPr>
          <w:rFonts w:ascii="Times New Roman" w:eastAsia="Times New Roman" w:hAnsi="Times New Roman" w:cs="Times New Roman"/>
          <w:sz w:val="24"/>
          <w:szCs w:val="24"/>
        </w:rPr>
        <w:t xml:space="preserve">veic </w:t>
      </w:r>
      <w:r>
        <w:rPr>
          <w:rFonts w:ascii="Times New Roman" w:eastAsia="Times New Roman" w:hAnsi="Times New Roman" w:cs="Times New Roman"/>
          <w:sz w:val="24"/>
          <w:szCs w:val="24"/>
        </w:rPr>
        <w:t>atklātu konkursu</w:t>
      </w:r>
      <w:r w:rsidRPr="00E04573">
        <w:rPr>
          <w:rFonts w:ascii="Times New Roman" w:eastAsia="Times New Roman" w:hAnsi="Times New Roman" w:cs="Times New Roman"/>
          <w:sz w:val="24"/>
          <w:szCs w:val="24"/>
        </w:rPr>
        <w:t xml:space="preserve"> "</w:t>
      </w:r>
      <w:bookmarkStart w:id="1" w:name="_Hlk147751677"/>
      <w:r w:rsidRPr="00AC7670">
        <w:rPr>
          <w:rFonts w:ascii="Times New Roman" w:eastAsia="Times New Roman" w:hAnsi="Times New Roman" w:cs="Times New Roman"/>
          <w:sz w:val="24"/>
          <w:szCs w:val="24"/>
        </w:rPr>
        <w:t>110kV transformatoru piegāde apakšstacijā Nr.90 "Rēzekne", apakšstacijā Nr.80 "Gulbene" un apakšstacijā Nr.131 "Iļģuciems"" (</w:t>
      </w:r>
      <w:r>
        <w:rPr>
          <w:rFonts w:ascii="Times New Roman" w:eastAsia="Times New Roman" w:hAnsi="Times New Roman" w:cs="Times New Roman"/>
          <w:sz w:val="24"/>
          <w:szCs w:val="24"/>
        </w:rPr>
        <w:t>ID</w:t>
      </w:r>
      <w:r w:rsidRPr="00AC7670">
        <w:rPr>
          <w:rFonts w:ascii="Times New Roman" w:eastAsia="Times New Roman" w:hAnsi="Times New Roman" w:cs="Times New Roman"/>
          <w:sz w:val="24"/>
          <w:szCs w:val="24"/>
        </w:rPr>
        <w:t xml:space="preserve"> Nr. AST 2025/162)</w:t>
      </w:r>
      <w:r w:rsidRPr="00E04573">
        <w:rPr>
          <w:rFonts w:ascii="Times New Roman" w:eastAsia="Times New Roman" w:hAnsi="Times New Roman" w:cs="Times New Roman"/>
          <w:sz w:val="24"/>
          <w:szCs w:val="24"/>
        </w:rPr>
        <w:t xml:space="preserve"> </w:t>
      </w:r>
      <w:bookmarkEnd w:id="1"/>
      <w:r w:rsidRPr="00E04573">
        <w:rPr>
          <w:rFonts w:ascii="Times New Roman" w:eastAsia="Times New Roman" w:hAnsi="Times New Roman" w:cs="Times New Roman"/>
          <w:sz w:val="24"/>
          <w:szCs w:val="24"/>
        </w:rPr>
        <w:t>(turpmāk – Iepirkums).</w:t>
      </w:r>
    </w:p>
    <w:p w:rsidR="00BE24F6" w:rsidRPr="00E04573" w:rsidP="00BE24F6" w14:paraId="734B16DE" w14:textId="77777777">
      <w:pPr>
        <w:autoSpaceDE w:val="0"/>
        <w:autoSpaceDN w:val="0"/>
        <w:adjustRightInd w:val="0"/>
        <w:spacing w:before="120" w:after="0" w:line="240" w:lineRule="auto"/>
        <w:ind w:right="-483"/>
        <w:jc w:val="both"/>
        <w:rPr>
          <w:rFonts w:ascii="Times New Roman" w:eastAsia="Times New Roman" w:hAnsi="Times New Roman" w:cs="Times New Roman"/>
          <w:sz w:val="24"/>
          <w:szCs w:val="24"/>
        </w:rPr>
      </w:pPr>
      <w:r w:rsidRPr="00E04573">
        <w:rPr>
          <w:rFonts w:ascii="Times New Roman" w:eastAsia="Times New Roman" w:hAnsi="Times New Roman" w:cs="Times New Roman"/>
          <w:sz w:val="24"/>
          <w:szCs w:val="24"/>
        </w:rPr>
        <w:t xml:space="preserve">Atbildot uz 2026. gada </w:t>
      </w:r>
      <w:r>
        <w:rPr>
          <w:rFonts w:ascii="Times New Roman" w:eastAsia="Times New Roman" w:hAnsi="Times New Roman" w:cs="Times New Roman"/>
          <w:sz w:val="24"/>
          <w:szCs w:val="24"/>
        </w:rPr>
        <w:t>21. aprīlī</w:t>
      </w:r>
      <w:r w:rsidRPr="00E04573">
        <w:rPr>
          <w:rFonts w:ascii="Times New Roman" w:eastAsia="Times New Roman" w:hAnsi="Times New Roman" w:cs="Times New Roman"/>
          <w:sz w:val="24"/>
          <w:szCs w:val="24"/>
        </w:rPr>
        <w:t xml:space="preserve"> uzdot</w:t>
      </w:r>
      <w:r>
        <w:rPr>
          <w:rFonts w:ascii="Times New Roman" w:eastAsia="Times New Roman" w:hAnsi="Times New Roman" w:cs="Times New Roman"/>
          <w:sz w:val="24"/>
          <w:szCs w:val="24"/>
        </w:rPr>
        <w:t>o</w:t>
      </w:r>
      <w:r w:rsidRPr="00E04573">
        <w:rPr>
          <w:rFonts w:ascii="Times New Roman" w:eastAsia="Times New Roman" w:hAnsi="Times New Roman" w:cs="Times New Roman"/>
          <w:sz w:val="24"/>
          <w:szCs w:val="24"/>
        </w:rPr>
        <w:t xml:space="preserve"> jautājum</w:t>
      </w:r>
      <w:r>
        <w:rPr>
          <w:rFonts w:ascii="Times New Roman" w:eastAsia="Times New Roman" w:hAnsi="Times New Roman" w:cs="Times New Roman"/>
          <w:sz w:val="24"/>
          <w:szCs w:val="24"/>
        </w:rPr>
        <w:t>u</w:t>
      </w:r>
      <w:r w:rsidRPr="00E04573">
        <w:rPr>
          <w:rFonts w:ascii="Times New Roman" w:eastAsia="Times New Roman" w:hAnsi="Times New Roman" w:cs="Times New Roman"/>
          <w:sz w:val="24"/>
          <w:szCs w:val="24"/>
        </w:rPr>
        <w:t xml:space="preserve"> par Iepirkum</w:t>
      </w:r>
      <w:r>
        <w:rPr>
          <w:rFonts w:ascii="Times New Roman" w:eastAsia="Times New Roman" w:hAnsi="Times New Roman" w:cs="Times New Roman"/>
          <w:sz w:val="24"/>
          <w:szCs w:val="24"/>
        </w:rPr>
        <w:t>u</w:t>
      </w:r>
      <w:r w:rsidRPr="00E04573">
        <w:rPr>
          <w:rFonts w:ascii="Times New Roman" w:eastAsia="Times New Roman" w:hAnsi="Times New Roman" w:cs="Times New Roman"/>
          <w:sz w:val="24"/>
          <w:szCs w:val="24"/>
        </w:rPr>
        <w:t>, Pasūtītājs sniedz atbildi, vienlaikus šo informāciju ievietojot arī Elektroniskajā iepirkumu sistēmā (EIS) pircēja profilā, kur ir pieejami Iepirkuma dokumenti, norādot arī uzdoto jautājumu.</w:t>
      </w:r>
    </w:p>
    <w:p w:rsidR="00BE24F6" w:rsidRPr="00E04573" w:rsidP="00BE24F6" w14:paraId="22B92CC0" w14:textId="77777777">
      <w:pPr>
        <w:autoSpaceDE w:val="0"/>
        <w:autoSpaceDN w:val="0"/>
        <w:adjustRightInd w:val="0"/>
        <w:spacing w:before="120" w:after="0" w:line="240" w:lineRule="auto"/>
        <w:ind w:right="-483"/>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J</w:t>
      </w:r>
      <w:r w:rsidRPr="00E04573">
        <w:rPr>
          <w:rFonts w:ascii="Times New Roman" w:eastAsia="Times New Roman" w:hAnsi="Times New Roman" w:cs="Times New Roman"/>
          <w:b/>
          <w:bCs/>
          <w:sz w:val="24"/>
          <w:szCs w:val="24"/>
        </w:rPr>
        <w:t>autājums:</w:t>
      </w:r>
      <w:r w:rsidRPr="00E04573">
        <w:rPr>
          <w:rFonts w:ascii="Times New Roman" w:eastAsia="Times New Roman" w:hAnsi="Times New Roman" w:cs="Times New Roman"/>
          <w:sz w:val="24"/>
          <w:szCs w:val="24"/>
        </w:rPr>
        <w:t xml:space="preserve"> </w:t>
      </w:r>
    </w:p>
    <w:p w:rsidR="00BE24F6" w:rsidP="00BE24F6" w14:paraId="34F67D05" w14:textId="77777777">
      <w:pPr>
        <w:autoSpaceDE w:val="0"/>
        <w:autoSpaceDN w:val="0"/>
        <w:adjustRightInd w:val="0"/>
        <w:spacing w:after="0" w:line="240" w:lineRule="auto"/>
        <w:ind w:right="-483"/>
        <w:jc w:val="both"/>
        <w:rPr>
          <w:rFonts w:ascii="Times New Roman" w:eastAsia="Times New Roman" w:hAnsi="Times New Roman" w:cs="Times New Roman"/>
          <w:i/>
          <w:iCs/>
          <w:sz w:val="24"/>
          <w:szCs w:val="24"/>
        </w:rPr>
      </w:pPr>
      <w:r w:rsidRPr="00B22A6C">
        <w:rPr>
          <w:rFonts w:ascii="Times New Roman" w:eastAsia="Times New Roman" w:hAnsi="Times New Roman" w:cs="Times New Roman"/>
          <w:i/>
          <w:iCs/>
          <w:sz w:val="24"/>
          <w:szCs w:val="24"/>
        </w:rPr>
        <w:t>Mēs plānojam piedalīties konkursā un iesniegt savu piedāvājumu minētajam iepirkumam.</w:t>
      </w:r>
      <w:r>
        <w:rPr>
          <w:rFonts w:ascii="Times New Roman" w:eastAsia="Times New Roman" w:hAnsi="Times New Roman" w:cs="Times New Roman"/>
          <w:i/>
          <w:iCs/>
          <w:sz w:val="24"/>
          <w:szCs w:val="24"/>
        </w:rPr>
        <w:t xml:space="preserve"> </w:t>
      </w:r>
      <w:r w:rsidRPr="00B22A6C">
        <w:rPr>
          <w:rFonts w:ascii="Times New Roman" w:eastAsia="Times New Roman" w:hAnsi="Times New Roman" w:cs="Times New Roman"/>
          <w:i/>
          <w:iCs/>
          <w:sz w:val="24"/>
          <w:szCs w:val="24"/>
        </w:rPr>
        <w:t>Tomēr pašreizējā piedāvājumu iesniegšanas termiņā, kas ir 28.04.2026., mēs nespējam iesniegt savu piedāvājumu.</w:t>
      </w:r>
      <w:r>
        <w:rPr>
          <w:rFonts w:ascii="Times New Roman" w:eastAsia="Times New Roman" w:hAnsi="Times New Roman" w:cs="Times New Roman"/>
          <w:i/>
          <w:iCs/>
          <w:sz w:val="24"/>
          <w:szCs w:val="24"/>
        </w:rPr>
        <w:t xml:space="preserve"> </w:t>
      </w:r>
      <w:r w:rsidRPr="00B22A6C">
        <w:rPr>
          <w:rFonts w:ascii="Times New Roman" w:eastAsia="Times New Roman" w:hAnsi="Times New Roman" w:cs="Times New Roman"/>
          <w:i/>
          <w:iCs/>
          <w:sz w:val="24"/>
          <w:szCs w:val="24"/>
        </w:rPr>
        <w:t>Tādēļ lūdzam pagarināt šo termiņu par vienu mēnesi – līdz 28.05.2026.</w:t>
      </w:r>
    </w:p>
    <w:p w:rsidR="00BE24F6" w:rsidRPr="00600922" w:rsidP="00BE24F6" w14:paraId="6F26F64A" w14:textId="77777777">
      <w:pPr>
        <w:autoSpaceDE w:val="0"/>
        <w:autoSpaceDN w:val="0"/>
        <w:adjustRightInd w:val="0"/>
        <w:spacing w:before="120" w:after="0" w:line="240" w:lineRule="auto"/>
        <w:ind w:right="-483"/>
        <w:jc w:val="both"/>
        <w:rPr>
          <w:rFonts w:ascii="Times New Roman" w:eastAsia="Times New Roman" w:hAnsi="Times New Roman" w:cs="Times New Roman"/>
          <w:b/>
          <w:bCs/>
          <w:sz w:val="24"/>
          <w:szCs w:val="24"/>
        </w:rPr>
      </w:pPr>
      <w:r w:rsidRPr="00600922">
        <w:rPr>
          <w:rFonts w:ascii="Times New Roman" w:eastAsia="Times New Roman" w:hAnsi="Times New Roman" w:cs="Times New Roman"/>
          <w:b/>
          <w:bCs/>
          <w:sz w:val="24"/>
          <w:szCs w:val="24"/>
        </w:rPr>
        <w:t>Atbilde:</w:t>
      </w:r>
      <w:r w:rsidRPr="00862122">
        <w:rPr>
          <w:rFonts w:ascii="Times New Roman" w:eastAsia="Times New Roman" w:hAnsi="Times New Roman" w:cs="Times New Roman"/>
          <w:b/>
          <w:bCs/>
          <w:sz w:val="24"/>
          <w:szCs w:val="24"/>
        </w:rPr>
        <w:t xml:space="preserve"> </w:t>
      </w:r>
    </w:p>
    <w:p w:rsidR="00F52399" w14:paraId="248F14F8" w14:textId="77777777">
      <w:pPr>
        <w:rPr>
          <w:kern w:val="2"/>
          <w:lang w:eastAsia="lv-LV"/>
          <w14:ligatures w14:val="standardContextual"/>
        </w:rPr>
      </w:pPr>
      <w:r>
        <w:rPr>
          <w:rFonts w:ascii="Times New Roman" w:hAnsi="Times New Roman" w:cs="Times New Roman"/>
          <w:color w:val="000000"/>
          <w:sz w:val="24"/>
          <w:szCs w:val="24"/>
        </w:rPr>
        <w:t>Pasūtītājs informē, ka piedāvājumu iesniegšanas termiņš netiks pagarināts.</w:t>
      </w:r>
    </w:p>
    <w:p w:rsidR="00F52399" w:rsidP="00B2145F" w14:paraId="679C2577" w14:textId="77777777">
      <w:pPr>
        <w:ind w:right="-483"/>
        <w:jc w:val="both"/>
        <w:rPr>
          <w:kern w:val="2"/>
          <w:lang w:eastAsia="lv-LV"/>
          <w14:ligatures w14:val="standardContextual"/>
        </w:rPr>
      </w:pPr>
      <w:r>
        <w:rPr>
          <w:rFonts w:ascii="Times New Roman" w:hAnsi="Times New Roman" w:cs="Times New Roman"/>
          <w:color w:val="000000"/>
          <w:sz w:val="24"/>
          <w:szCs w:val="24"/>
        </w:rPr>
        <w:t xml:space="preserve">Pasūtītājs norāda, ka AS </w:t>
      </w:r>
      <w:r>
        <w:rPr>
          <w:rFonts w:ascii="Times New Roman" w:hAnsi="Times New Roman" w:cs="Times New Roman"/>
          <w:i/>
          <w:iCs/>
          <w:color w:val="000000"/>
          <w:sz w:val="24"/>
          <w:szCs w:val="24"/>
        </w:rPr>
        <w:t>“Augstsprieguma tīkls”</w:t>
      </w:r>
      <w:r>
        <w:rPr>
          <w:rFonts w:ascii="Times New Roman" w:hAnsi="Times New Roman" w:cs="Times New Roman"/>
          <w:color w:val="000000"/>
          <w:sz w:val="24"/>
          <w:szCs w:val="24"/>
        </w:rPr>
        <w:t xml:space="preserve"> Iepirkuma apspriedes ar piegādātājiem ietvaros informāciju par Iepirkuma organizēšanu, kā arī visu ar Iepirkumu saistīto dokumentāciju publicēja EIS jau 2025. gada 28. decembrī.</w:t>
      </w:r>
    </w:p>
    <w:p w:rsidR="00F52399" w:rsidP="00B2145F" w14:paraId="315951E4" w14:textId="77777777">
      <w:pPr>
        <w:ind w:right="-483"/>
        <w:jc w:val="both"/>
        <w:rPr>
          <w:kern w:val="2"/>
          <w:lang w:eastAsia="lv-LV"/>
          <w14:ligatures w14:val="standardContextual"/>
        </w:rPr>
      </w:pPr>
      <w:r>
        <w:rPr>
          <w:rFonts w:ascii="Times New Roman" w:hAnsi="Times New Roman" w:cs="Times New Roman"/>
          <w:color w:val="000000"/>
          <w:sz w:val="24"/>
          <w:szCs w:val="24"/>
        </w:rPr>
        <w:t>Iepirkums tika izsludināts 2026. gada 4. martā. Līdz ar to pretendentiem līdz 2026. gada 28. aprīlim ir nodrošināts pietiekams piedāvājumu sagatavošanas termiņš (8 nedēļas).</w:t>
      </w:r>
    </w:p>
    <w:p w:rsidR="00D413BB" w:rsidRPr="00F30C1C" w14:paraId="1B2C4343" w14:textId="77777777">
      <w:pPr>
        <w:rPr>
          <w:rFonts w:ascii="Times New Roman" w:hAnsi="Times New Roman" w:cs="Times New Roman"/>
          <w:sz w:val="24"/>
          <w:szCs w:val="24"/>
        </w:rPr>
      </w:pPr>
    </w:p>
    <w:tbl>
      <w:tblPr>
        <w:tblW w:w="5000" w:type="pct"/>
        <w:tblCellSpacing w:w="15" w:type="dxa"/>
        <w:tblCellMar>
          <w:top w:w="15" w:type="dxa"/>
          <w:left w:w="15" w:type="dxa"/>
          <w:bottom w:w="15" w:type="dxa"/>
          <w:right w:w="15" w:type="dxa"/>
        </w:tblCellMar>
      </w:tblPr>
      <w:tblGrid>
        <w:gridCol w:w="4975"/>
        <w:gridCol w:w="3331"/>
      </w:tblGrid>
      <w:tr>
        <w:tblPrEx>
          <w:tblW w:w="5000" w:type="pct"/>
          <w:tblCellSpacing w:w="15" w:type="dxa"/>
          <w:tblCellMar>
            <w:top w:w="15" w:type="dxa"/>
            <w:left w:w="15" w:type="dxa"/>
            <w:bottom w:w="15" w:type="dxa"/>
            <w:right w:w="15" w:type="dxa"/>
          </w:tblCellMar>
        </w:tblPrEx>
        <w:trPr>
          <w:tblCellSpacing w:w="15" w:type="dxa"/>
        </w:trPr>
        <w:tc>
          <w:tcPr>
            <w:tcW w:w="3000" w:type="pct"/>
            <w:noWrap w:val="0"/>
            <w:tcMar>
              <w:top w:w="15" w:type="dxa"/>
              <w:left w:w="15" w:type="dxa"/>
              <w:bottom w:w="15" w:type="dxa"/>
              <w:right w:w="15" w:type="dxa"/>
            </w:tcMar>
            <w:vAlign w:val="top"/>
            <w:hideMark/>
          </w:tcPr>
          <w:p w:rsidRPr="0028094A" w:rsidP="0028094A">
            <w:pPr>
              <w:jc w:val="left"/>
              <w:rPr>
                <w:rFonts w:ascii="Times New Roman" w:hAnsi="Times New Roman" w:cs="Times New Roman"/>
                <w:sz w:val="24"/>
                <w:szCs w:val="24"/>
              </w:rPr>
            </w:pPr>
            <w:r w:rsidRPr="0028094A">
              <w:rPr>
                <w:rFonts w:ascii="Times New Roman" w:hAnsi="Times New Roman" w:cs="Times New Roman"/>
                <w:sz w:val="24"/>
                <w:szCs w:val="24"/>
              </w:rPr>
              <w:t>Iepirkumu daļas vadītāja</w:t>
            </w:r>
          </w:p>
        </w:tc>
        <w:tc>
          <w:tcPr>
            <w:tcW w:w="2000" w:type="pct"/>
            <w:noWrap w:val="0"/>
            <w:tcMar>
              <w:top w:w="15" w:type="dxa"/>
              <w:left w:w="15" w:type="dxa"/>
              <w:bottom w:w="15" w:type="dxa"/>
              <w:right w:w="15" w:type="dxa"/>
            </w:tcMar>
            <w:vAlign w:val="top"/>
            <w:hideMark/>
          </w:tcPr>
          <w:p w:rsidRPr="0028094A" w:rsidP="0028094A">
            <w:pPr>
              <w:jc w:val="right"/>
              <w:rPr>
                <w:rFonts w:ascii="Times New Roman" w:hAnsi="Times New Roman" w:cs="Times New Roman"/>
                <w:sz w:val="24"/>
                <w:szCs w:val="24"/>
              </w:rPr>
            </w:pPr>
            <w:r w:rsidRPr="0028094A">
              <w:rPr>
                <w:rFonts w:ascii="Times New Roman" w:hAnsi="Times New Roman" w:cs="Times New Roman"/>
                <w:sz w:val="24"/>
                <w:szCs w:val="24"/>
              </w:rPr>
              <w:t>Kristīne Graudumniece</w:t>
            </w:r>
          </w:p>
        </w:tc>
      </w:tr>
    </w:tbl>
    <w:p w:rsidR="00CB59A3" w:rsidRPr="0028094A" w14:paraId="1B2C4347" w14:textId="0AAF5F89">
      <w:pPr>
        <w:rPr>
          <w:rFonts w:ascii="Times New Roman" w:hAnsi="Times New Roman" w:cs="Times New Roman"/>
          <w:sz w:val="24"/>
          <w:szCs w:val="24"/>
        </w:rPr>
      </w:pPr>
    </w:p>
    <w:p w:rsidR="00A27D87" w:rsidRPr="003F1098" w:rsidP="00A27D87" w14:paraId="1B2C4348" w14:textId="77777777">
      <w:pPr>
        <w:rPr>
          <w:rFonts w:ascii="Times New Roman" w:hAnsi="Times New Roman" w:cs="Times New Roman"/>
        </w:rPr>
      </w:pPr>
    </w:p>
    <w:p w:rsidR="00736403" w:rsidP="00736403" w14:paraId="326C8126" w14:textId="77777777">
      <w:pPr>
        <w:spacing w:after="0" w:line="240" w:lineRule="auto"/>
        <w:rPr>
          <w:rFonts w:ascii="Times New Roman" w:hAnsi="Times New Roman" w:cs="Times New Roman"/>
          <w:sz w:val="20"/>
          <w:szCs w:val="20"/>
        </w:rPr>
      </w:pPr>
      <w:r w:rsidRPr="003F1098">
        <w:rPr>
          <w:rFonts w:ascii="Times New Roman" w:hAnsi="Times New Roman" w:cs="Times New Roman"/>
          <w:sz w:val="20"/>
          <w:szCs w:val="20"/>
        </w:rPr>
        <w:t>Ceriņa</w:t>
      </w:r>
    </w:p>
    <w:p w:rsidR="00736403" w:rsidRPr="006A674D" w:rsidP="00736403" w14:paraId="07A352EB" w14:textId="77777777">
      <w:pPr>
        <w:spacing w:after="0" w:line="240" w:lineRule="auto"/>
        <w:rPr>
          <w:rFonts w:ascii="Times New Roman" w:hAnsi="Times New Roman" w:cs="Times New Roman"/>
          <w:sz w:val="20"/>
          <w:szCs w:val="20"/>
        </w:rPr>
      </w:pPr>
      <w:r>
        <w:rPr>
          <w:rFonts w:ascii="Times New Roman" w:hAnsi="Times New Roman" w:cs="Times New Roman"/>
          <w:sz w:val="20"/>
          <w:szCs w:val="20"/>
        </w:rPr>
        <w:t>iveta.cerina@ast.lv</w:t>
      </w:r>
    </w:p>
    <w:p w:rsidR="00A27D87" w:rsidRPr="003F1098" w:rsidP="00736403" w14:paraId="1B2C4349" w14:textId="3EC1F8A4">
      <w:pPr>
        <w:rPr>
          <w:rFonts w:ascii="Times New Roman" w:hAnsi="Times New Roman" w:cs="Times New Roman"/>
          <w:sz w:val="20"/>
          <w:szCs w:val="20"/>
        </w:rPr>
      </w:pPr>
    </w:p>
    <w:sectPr w:rsidSect="00122FA1">
      <w:footerReference w:type="default" r:id="rId8"/>
      <w:headerReference w:type="first" r:id="rId9"/>
      <w:footerReference w:type="first" r:id="rId10"/>
      <w:pgSz w:w="11906" w:h="16838"/>
      <w:pgMar w:top="1440" w:right="1800" w:bottom="1440" w:left="180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95610224"/>
      <w:docPartObj>
        <w:docPartGallery w:val="Page Numbers (Bottom of Page)"/>
        <w:docPartUnique/>
      </w:docPartObj>
    </w:sdtPr>
    <w:sdtEndPr>
      <w:rPr>
        <w:rFonts w:ascii="Times New Roman" w:hAnsi="Times New Roman" w:cs="Times New Roman"/>
        <w:noProof/>
      </w:rPr>
    </w:sdtEndPr>
    <w:sdtContent>
      <w:p w:rsidR="002E38C2" w:rsidRPr="00A41BEB" w14:paraId="11B66FCA" w14:textId="421ADBFE">
        <w:pPr>
          <w:pStyle w:val="Footer"/>
          <w:jc w:val="right"/>
          <w:rPr>
            <w:rFonts w:ascii="Times New Roman" w:hAnsi="Times New Roman" w:cs="Times New Roman"/>
          </w:rPr>
        </w:pPr>
        <w:r w:rsidRPr="00A41BEB">
          <w:rPr>
            <w:rFonts w:ascii="Times New Roman" w:hAnsi="Times New Roman" w:cs="Times New Roman"/>
          </w:rPr>
          <w:fldChar w:fldCharType="begin"/>
        </w:r>
        <w:r w:rsidRPr="00A41BEB">
          <w:rPr>
            <w:rFonts w:ascii="Times New Roman" w:hAnsi="Times New Roman" w:cs="Times New Roman"/>
          </w:rPr>
          <w:instrText xml:space="preserve"> PAGE   \* MERGEFORMAT </w:instrText>
        </w:r>
        <w:r w:rsidRPr="00A41BEB">
          <w:rPr>
            <w:rFonts w:ascii="Times New Roman" w:hAnsi="Times New Roman" w:cs="Times New Roman"/>
          </w:rPr>
          <w:fldChar w:fldCharType="separate"/>
        </w:r>
        <w:r w:rsidR="00A41BEB">
          <w:rPr>
            <w:rFonts w:ascii="Times New Roman" w:hAnsi="Times New Roman" w:cs="Times New Roman"/>
            <w:noProof/>
          </w:rPr>
          <w:t>2</w:t>
        </w:r>
        <w:r w:rsidRPr="00A41BEB">
          <w:rPr>
            <w:rFonts w:ascii="Times New Roman" w:hAnsi="Times New Roman" w:cs="Times New Roman"/>
            <w:noProof/>
          </w:rPr>
          <w:fldChar w:fldCharType="end"/>
        </w:r>
      </w:p>
    </w:sdtContent>
  </w:sdt>
  <w:p w:rsidR="00A16205" w:rsidP="00A16205" w14:paraId="1B2C4350" w14:textId="77777777">
    <w:pPr>
      <w:pStyle w:val="Footer"/>
      <w:jc w:val="cen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2DE5" w14:paraId="1B2C4353" w14:textId="0B52D9D3">
    <w:pPr>
      <w:pStyle w:val="Footer"/>
    </w:pPr>
    <w:r>
      <w:rPr>
        <w:noProof/>
      </w:rPr>
      <w:drawing>
        <wp:anchor distT="0" distB="0" distL="114300" distR="114300" simplePos="0" relativeHeight="251658240" behindDoc="0" locked="0" layoutInCell="1" allowOverlap="1">
          <wp:simplePos x="0" y="0"/>
          <wp:positionH relativeFrom="column">
            <wp:posOffset>5270500</wp:posOffset>
          </wp:positionH>
          <wp:positionV relativeFrom="paragraph">
            <wp:posOffset>-309880</wp:posOffset>
          </wp:positionV>
          <wp:extent cx="725805" cy="717550"/>
          <wp:effectExtent l="0" t="0" r="0" b="635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4" name="Pictur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25805" cy="717550"/>
                  </a:xfrm>
                  <a:prstGeom prst="rect">
                    <a:avLst/>
                  </a:prstGeom>
                </pic:spPr>
              </pic:pic>
            </a:graphicData>
          </a:graphic>
          <wp14:sizeRelH relativeFrom="page">
            <wp14:pctWidth>0</wp14:pctWidth>
          </wp14:sizeRelH>
          <wp14:sizeRelV relativeFrom="page">
            <wp14:pctHeight>0</wp14:pctHeight>
          </wp14:sizeRelV>
        </wp:anchor>
      </w:drawing>
    </w:r>
  </w:p>
  <w:p>
    <w:pPr>
      <w:jc w:val="center"/>
    </w:pPr>
    <w:r>
      <w:rPr>
        <w:rFonts w:ascii="Calibri" w:eastAsia="Calibri" w:hAnsi="Calibri" w:cs="Calibri"/>
        <w:b w:val="0"/>
        <w:i w:val="0"/>
        <w:sz w:val="22"/>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5819" w:rsidP="00975819" w14:paraId="3E1DDC0D" w14:textId="77777777">
    <w:pPr>
      <w:pStyle w:val="Header"/>
      <w:jc w:val="right"/>
    </w:pPr>
  </w:p>
  <w:p w:rsidR="00122FA1" w:rsidP="00975819" w14:paraId="1B2C4351" w14:textId="14666981">
    <w:pPr>
      <w:pStyle w:val="Header"/>
      <w:jc w:val="right"/>
    </w:pPr>
    <w:r>
      <w:rPr>
        <w:noProof/>
        <w:lang w:eastAsia="lv-LV"/>
      </w:rPr>
      <w:drawing>
        <wp:anchor distT="0" distB="0" distL="114300" distR="114300" simplePos="0" relativeHeight="251658240" behindDoc="1" locked="0" layoutInCell="1" allowOverlap="1">
          <wp:simplePos x="0" y="0"/>
          <wp:positionH relativeFrom="margin">
            <wp:posOffset>0</wp:posOffset>
          </wp:positionH>
          <wp:positionV relativeFrom="paragraph">
            <wp:posOffset>26670</wp:posOffset>
          </wp:positionV>
          <wp:extent cx="857250" cy="381000"/>
          <wp:effectExtent l="0" t="0" r="0" b="0"/>
          <wp:wrapThrough wrapText="bothSides">
            <wp:wrapPolygon>
              <wp:start x="0" y="0"/>
              <wp:lineTo x="0" y="20520"/>
              <wp:lineTo x="21120" y="20520"/>
              <wp:lineTo x="21120" y="0"/>
              <wp:lineTo x="0" y="0"/>
            </wp:wrapPolygon>
          </wp:wrapThrough>
          <wp:docPr id="13" name="Picture 13" descr="C:\Users\Austris\Desktop\ast-ultimate-assets-pack-for-letter\veidlap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3" descr="C:\Users\Austris\Desktop\ast-ultimate-assets-pack-for-letter\veidlapa-logo.png"/>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0" cy="381000"/>
                  </a:xfrm>
                  <a:prstGeom prst="rect">
                    <a:avLst/>
                  </a:prstGeom>
                  <a:noFill/>
                  <a:ln>
                    <a:noFill/>
                  </a:ln>
                </pic:spPr>
              </pic:pic>
            </a:graphicData>
          </a:graphic>
        </wp:anchor>
      </w:drawing>
    </w:r>
    <w:r>
      <w:rPr>
        <w:noProof/>
      </w:rPr>
      <w:drawing>
        <wp:inline distT="0" distB="0" distL="0" distR="0">
          <wp:extent cx="3829050" cy="447675"/>
          <wp:effectExtent l="0" t="0" r="0" b="9525"/>
          <wp:docPr id="16379886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988624" name="Picture 1"/>
                  <pic:cNvPicPr>
                    <a:picLocks noChangeAspect="1"/>
                  </pic:cNvPicPr>
                </pic:nvPicPr>
                <pic:blipFill>
                  <a:blip xmlns:r="http://schemas.openxmlformats.org/officeDocument/2006/relationships" r:embed="rId2"/>
                  <a:stretch>
                    <a:fillRect/>
                  </a:stretch>
                </pic:blipFill>
                <pic:spPr>
                  <a:xfrm>
                    <a:off x="0" y="0"/>
                    <a:ext cx="3829050" cy="447675"/>
                  </a:xfrm>
                  <a:prstGeom prst="rect">
                    <a:avLst/>
                  </a:prstGeom>
                </pic:spPr>
              </pic:pic>
            </a:graphicData>
          </a:graphic>
        </wp:inline>
      </w:drawing>
    </w:r>
  </w:p>
  <w:p w:rsidR="00122FA1" w14:paraId="1B2C4352"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789"/>
    <w:rsid w:val="00072F72"/>
    <w:rsid w:val="000C1F49"/>
    <w:rsid w:val="000F495A"/>
    <w:rsid w:val="000F7C06"/>
    <w:rsid w:val="00122FA1"/>
    <w:rsid w:val="00134B2B"/>
    <w:rsid w:val="001419F0"/>
    <w:rsid w:val="00186038"/>
    <w:rsid w:val="001875F7"/>
    <w:rsid w:val="001B71DF"/>
    <w:rsid w:val="0028094A"/>
    <w:rsid w:val="002853E5"/>
    <w:rsid w:val="002933B6"/>
    <w:rsid w:val="00296246"/>
    <w:rsid w:val="002D6840"/>
    <w:rsid w:val="002E38C2"/>
    <w:rsid w:val="00344CA4"/>
    <w:rsid w:val="00347C5E"/>
    <w:rsid w:val="003F0D3D"/>
    <w:rsid w:val="003F1098"/>
    <w:rsid w:val="00402285"/>
    <w:rsid w:val="00456702"/>
    <w:rsid w:val="00491227"/>
    <w:rsid w:val="00496EC9"/>
    <w:rsid w:val="004A2789"/>
    <w:rsid w:val="004B5FB9"/>
    <w:rsid w:val="004C07CD"/>
    <w:rsid w:val="004D0B75"/>
    <w:rsid w:val="005168A8"/>
    <w:rsid w:val="0053590D"/>
    <w:rsid w:val="00593DB3"/>
    <w:rsid w:val="00600922"/>
    <w:rsid w:val="00661266"/>
    <w:rsid w:val="006A674D"/>
    <w:rsid w:val="006F0730"/>
    <w:rsid w:val="00710625"/>
    <w:rsid w:val="0071701B"/>
    <w:rsid w:val="00736403"/>
    <w:rsid w:val="00772C36"/>
    <w:rsid w:val="007D0897"/>
    <w:rsid w:val="007D19B1"/>
    <w:rsid w:val="007D1D37"/>
    <w:rsid w:val="007D258F"/>
    <w:rsid w:val="007D5EAC"/>
    <w:rsid w:val="00862122"/>
    <w:rsid w:val="0086748C"/>
    <w:rsid w:val="00895ADD"/>
    <w:rsid w:val="008A25C2"/>
    <w:rsid w:val="008E0403"/>
    <w:rsid w:val="008E418B"/>
    <w:rsid w:val="008F6270"/>
    <w:rsid w:val="009129E7"/>
    <w:rsid w:val="0093660A"/>
    <w:rsid w:val="00940CAD"/>
    <w:rsid w:val="00975819"/>
    <w:rsid w:val="00981EE7"/>
    <w:rsid w:val="009B708F"/>
    <w:rsid w:val="00A16205"/>
    <w:rsid w:val="00A27D87"/>
    <w:rsid w:val="00A34983"/>
    <w:rsid w:val="00A41BEB"/>
    <w:rsid w:val="00A44AC9"/>
    <w:rsid w:val="00A90268"/>
    <w:rsid w:val="00AC7670"/>
    <w:rsid w:val="00AE0935"/>
    <w:rsid w:val="00B12680"/>
    <w:rsid w:val="00B2145F"/>
    <w:rsid w:val="00B22A6C"/>
    <w:rsid w:val="00B478D0"/>
    <w:rsid w:val="00BE24F6"/>
    <w:rsid w:val="00C4011F"/>
    <w:rsid w:val="00C63DF0"/>
    <w:rsid w:val="00C96CB0"/>
    <w:rsid w:val="00CB59A3"/>
    <w:rsid w:val="00CC1723"/>
    <w:rsid w:val="00CD00D9"/>
    <w:rsid w:val="00CD7CF0"/>
    <w:rsid w:val="00D01692"/>
    <w:rsid w:val="00D06331"/>
    <w:rsid w:val="00D16F7B"/>
    <w:rsid w:val="00D413BB"/>
    <w:rsid w:val="00D52DE5"/>
    <w:rsid w:val="00E04573"/>
    <w:rsid w:val="00E11FA3"/>
    <w:rsid w:val="00E67DB5"/>
    <w:rsid w:val="00EF05EA"/>
    <w:rsid w:val="00F30C1C"/>
    <w:rsid w:val="00F52399"/>
    <w:rsid w:val="00F94C42"/>
    <w:rsid w:val="00FA14F5"/>
    <w:rsid w:val="00FE148C"/>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1B2C4334"/>
  <w15:docId w15:val="{31BB3D80-2D36-4903-A8F7-03173D81D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02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GalveneRakstz"/>
    <w:uiPriority w:val="99"/>
    <w:unhideWhenUsed/>
    <w:rsid w:val="00A16205"/>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A16205"/>
  </w:style>
  <w:style w:type="paragraph" w:styleId="Footer">
    <w:name w:val="footer"/>
    <w:basedOn w:val="Normal"/>
    <w:link w:val="KjeneRakstz"/>
    <w:uiPriority w:val="99"/>
    <w:unhideWhenUsed/>
    <w:rsid w:val="00A16205"/>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A16205"/>
  </w:style>
  <w:style w:type="table" w:styleId="TableGrid">
    <w:name w:val="Table Grid"/>
    <w:basedOn w:val="TableNormal"/>
    <w:uiPriority w:val="39"/>
    <w:rsid w:val="00516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B71DF"/>
    <w:rPr>
      <w:sz w:val="16"/>
      <w:szCs w:val="16"/>
    </w:rPr>
  </w:style>
  <w:style w:type="paragraph" w:styleId="CommentText">
    <w:name w:val="annotation text"/>
    <w:basedOn w:val="Normal"/>
    <w:link w:val="KomentratekstsRakstz"/>
    <w:uiPriority w:val="99"/>
    <w:unhideWhenUsed/>
    <w:rsid w:val="001B71DF"/>
    <w:pPr>
      <w:spacing w:line="240" w:lineRule="auto"/>
    </w:pPr>
    <w:rPr>
      <w:sz w:val="20"/>
      <w:szCs w:val="20"/>
    </w:rPr>
  </w:style>
  <w:style w:type="character" w:customStyle="1" w:styleId="KomentratekstsRakstz">
    <w:name w:val="Komentāra teksts Rakstz."/>
    <w:basedOn w:val="DefaultParagraphFont"/>
    <w:link w:val="CommentText"/>
    <w:uiPriority w:val="99"/>
    <w:rsid w:val="001B71DF"/>
    <w:rPr>
      <w:sz w:val="20"/>
      <w:szCs w:val="20"/>
    </w:rPr>
  </w:style>
  <w:style w:type="paragraph" w:styleId="CommentSubject">
    <w:name w:val="annotation subject"/>
    <w:basedOn w:val="CommentText"/>
    <w:next w:val="CommentText"/>
    <w:link w:val="KomentratmaRakstz"/>
    <w:uiPriority w:val="99"/>
    <w:semiHidden/>
    <w:unhideWhenUsed/>
    <w:rsid w:val="001B71DF"/>
    <w:rPr>
      <w:b/>
      <w:bCs/>
    </w:rPr>
  </w:style>
  <w:style w:type="character" w:customStyle="1" w:styleId="KomentratmaRakstz">
    <w:name w:val="Komentāra tēma Rakstz."/>
    <w:basedOn w:val="KomentratekstsRakstz"/>
    <w:link w:val="CommentSubject"/>
    <w:uiPriority w:val="99"/>
    <w:semiHidden/>
    <w:rsid w:val="001B71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_rels/footer2.xml.rels><?xml version="1.0" encoding="utf-8" standalone="yes"?><Relationships xmlns="http://schemas.openxmlformats.org/package/2006/relationships"><Relationship Id="rId1" Type="http://schemas.openxmlformats.org/officeDocument/2006/relationships/image" Target="media/image3.png"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D78C1CBE7C33D840872E4E139A2264C3" ma:contentTypeVersion="3" ma:contentTypeDescription="Izveidot jaunu dokumentu." ma:contentTypeScope="" ma:versionID="aec177e2a105b1e8092e87734008bb27">
  <xsd:schema xmlns:xsd="http://www.w3.org/2001/XMLSchema" xmlns:xs="http://www.w3.org/2001/XMLSchema" xmlns:p="http://schemas.microsoft.com/office/2006/metadata/properties" xmlns:ns2="3c56c783-db32-497d-9541-9cb6dd1c62b3" xmlns:ns3="ff64906a-b291-4131-a49b-1223e4014b4c" targetNamespace="http://schemas.microsoft.com/office/2006/metadata/properties" ma:root="true" ma:fieldsID="d359a344a5a8e4b72ff04ff576ba4001" ns2:_="" ns3:_="">
    <xsd:import namespace="3c56c783-db32-497d-9541-9cb6dd1c62b3"/>
    <xsd:import namespace="ff64906a-b291-4131-a49b-1223e4014b4c"/>
    <xsd:element name="properties">
      <xsd:complexType>
        <xsd:sequence>
          <xsd:element name="documentManagement">
            <xsd:complexType>
              <xsd:all>
                <xsd:element ref="ns2:SharedWithUsers" minOccurs="0"/>
                <xsd:element ref="ns2:SharedWithDetail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6c783-db32-497d-9541-9cb6dd1c62b3" elementFormDefault="qualified">
    <xsd:import namespace="http://schemas.microsoft.com/office/2006/documentManagement/types"/>
    <xsd:import namespace="http://schemas.microsoft.com/office/infopath/2007/PartnerControls"/>
    <xsd:element name="SharedWithUsers" ma:index="8" nillable="true" ma:displayName="Koplietots ar"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64906a-b291-4131-a49b-1223e4014b4c" elementFormDefault="qualified">
    <xsd:import namespace="http://schemas.microsoft.com/office/2006/documentManagement/types"/>
    <xsd:import namespace="http://schemas.microsoft.com/office/infopath/2007/PartnerControls"/>
    <xsd:element name="_dlc_DocId" ma:index="10" nillable="true" ma:displayName="Dokumenta ID vērtība" ma:description="Šim vienumam piešķirtā dokumenta ID vērtība." ma:internalName="_dlc_DocId" ma:readOnly="true">
      <xsd:simpleType>
        <xsd:restriction base="dms:Text"/>
      </xsd:simpleType>
    </xsd:element>
    <xsd:element name="_dlc_DocIdUrl" ma:index="11" nillable="true" ma:displayName="Dokumenta ID" ma:description="Pastāvīga saite uz š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Satura tips"/>
        <xsd:element ref="dc:title" minOccurs="0" maxOccurs="1" ma:index="3"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f64906a-b291-4131-a49b-1223e4014b4c">WYAR2AH33KC7-1425052508-2879</_dlc_DocId>
    <_dlc_DocIdUrl xmlns="ff64906a-b291-4131-a49b-1223e4014b4c">
      <Url>https://astore.tso.lv/attv/ITDep/ISAD/_layouts/15/DocIdRedir.aspx?ID=WYAR2AH33KC7-1425052508-2879</Url>
      <Description>WYAR2AH33KC7-1425052508-2879</Description>
    </_dlc_DocIdUrl>
  </documentManagement>
</p:properties>
</file>

<file path=customXml/itemProps1.xml><?xml version="1.0" encoding="utf-8"?>
<ds:datastoreItem xmlns:ds="http://schemas.openxmlformats.org/officeDocument/2006/customXml" ds:itemID="{5E6808C6-45D9-4A5B-936A-549BE113E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6c783-db32-497d-9541-9cb6dd1c62b3"/>
    <ds:schemaRef ds:uri="ff64906a-b291-4131-a49b-1223e4014b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825316-DF4C-4974-8AF5-4602D0D2B738}">
  <ds:schemaRefs>
    <ds:schemaRef ds:uri="http://schemas.microsoft.com/sharepoint/events"/>
  </ds:schemaRefs>
</ds:datastoreItem>
</file>

<file path=customXml/itemProps3.xml><?xml version="1.0" encoding="utf-8"?>
<ds:datastoreItem xmlns:ds="http://schemas.openxmlformats.org/officeDocument/2006/customXml" ds:itemID="{C62DEBC7-D56F-4823-A4C9-4B6CBCE04D8A}">
  <ds:schemaRefs>
    <ds:schemaRef ds:uri="http://schemas.microsoft.com/sharepoint/v3/contenttype/forms"/>
  </ds:schemaRefs>
</ds:datastoreItem>
</file>

<file path=customXml/itemProps4.xml><?xml version="1.0" encoding="utf-8"?>
<ds:datastoreItem xmlns:ds="http://schemas.openxmlformats.org/officeDocument/2006/customXml" ds:itemID="{FB5B92F3-969D-46A6-B521-F3301B5301BC}">
  <ds:schemaRefs>
    <ds:schemaRef ds:uri="http://schemas.microsoft.com/office/2006/metadata/properties"/>
    <ds:schemaRef ds:uri="http://purl.org/dc/terms/"/>
    <ds:schemaRef ds:uri="http://purl.org/dc/elements/1.1/"/>
    <ds:schemaRef ds:uri="ff64906a-b291-4131-a49b-1223e4014b4c"/>
    <ds:schemaRef ds:uri="http://purl.org/dc/dcmitype/"/>
    <ds:schemaRef ds:uri="3c56c783-db32-497d-9541-9cb6dd1c62b3"/>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docMetadata/LabelInfo.xml><?xml version="1.0" encoding="utf-8"?>
<clbl:labelList xmlns:clbl="http://schemas.microsoft.com/office/2020/mipLabelMetadata">
  <clbl:label id="{66cffd26-8a8e-4271-ae8c-0448cc98c6fa}" enabled="1" method="Standard" siteId="{c4c0dd7c-1dfb-4088-9303-96b608da35b3}"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418</Words>
  <Characters>2644</Characters>
  <Application>Microsoft Office Word</Application>
  <DocSecurity>0</DocSecurity>
  <Lines>61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Jeļena Kozireva</dc:creator>
  <cp:lastModifiedBy>Kristīne Graudumniece</cp:lastModifiedBy>
  <cp:revision>9</cp:revision>
  <dcterms:created xsi:type="dcterms:W3CDTF">2024-01-08T12:46:00Z</dcterms:created>
  <dcterms:modified xsi:type="dcterms:W3CDTF">2026-04-21T13:54:00Z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0x010100D78C1CBE7C33D840872E4E139A2264C3</vt:lpwstr>
  </property>
  <property fmtid="{D5CDD505-2E9C-101B-9397-08002B2CF9AE}" pid="4" name="MSIP_Label_66cffd26-8a8e-4271-ae8c-0448cc98c6fa_ActionId">
    <vt:lpwstr>0f1baf80-2b66-4274-999b-2b3b90a73ae4</vt:lpwstr>
  </property>
  <property fmtid="{D5CDD505-2E9C-101B-9397-08002B2CF9AE}" pid="5" name="MSIP_Label_66cffd26-8a8e-4271-ae8c-0448cc98c6fa_ContentBits">
    <vt:lpwstr>0</vt:lpwstr>
  </property>
  <property fmtid="{D5CDD505-2E9C-101B-9397-08002B2CF9AE}" pid="6" name="MSIP_Label_66cffd26-8a8e-4271-ae8c-0448cc98c6fa_Enabled">
    <vt:lpwstr>true</vt:lpwstr>
  </property>
  <property fmtid="{D5CDD505-2E9C-101B-9397-08002B2CF9AE}" pid="7" name="MSIP_Label_66cffd26-8a8e-4271-ae8c-0448cc98c6fa_Method">
    <vt:lpwstr>Standard</vt:lpwstr>
  </property>
  <property fmtid="{D5CDD505-2E9C-101B-9397-08002B2CF9AE}" pid="8" name="MSIP_Label_66cffd26-8a8e-4271-ae8c-0448cc98c6fa_Name">
    <vt:lpwstr>AST dokumenti</vt:lpwstr>
  </property>
  <property fmtid="{D5CDD505-2E9C-101B-9397-08002B2CF9AE}" pid="9" name="MSIP_Label_66cffd26-8a8e-4271-ae8c-0448cc98c6fa_SetDate">
    <vt:lpwstr>2024-01-08T12:45:39Z</vt:lpwstr>
  </property>
  <property fmtid="{D5CDD505-2E9C-101B-9397-08002B2CF9AE}" pid="10" name="MSIP_Label_66cffd26-8a8e-4271-ae8c-0448cc98c6fa_SiteId">
    <vt:lpwstr>c4c0dd7c-1dfb-4088-9303-96b608da35b3</vt:lpwstr>
  </property>
  <property fmtid="{D5CDD505-2E9C-101B-9397-08002B2CF9AE}" pid="11" name="Order">
    <vt:r8>162200</vt:r8>
  </property>
  <property fmtid="{D5CDD505-2E9C-101B-9397-08002B2CF9AE}" pid="12" name="TemplateUrl">
    <vt:lpwstr/>
  </property>
  <property fmtid="{D5CDD505-2E9C-101B-9397-08002B2CF9AE}" pid="13" name="xd_ProgID">
    <vt:lpwstr/>
  </property>
  <property fmtid="{D5CDD505-2E9C-101B-9397-08002B2CF9AE}" pid="14" name="xd_Signature">
    <vt:bool>false</vt:bool>
  </property>
  <property fmtid="{D5CDD505-2E9C-101B-9397-08002B2CF9AE}" pid="15" name="_dlc_DocIdItemGuid">
    <vt:lpwstr>176426f8-05a6-4202-aeb0-4ef35be494e0</vt:lpwstr>
  </property>
</Properties>
</file>