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E6AB" w14:textId="77777777" w:rsidR="00441757" w:rsidRPr="00D61CBD" w:rsidRDefault="00F118FD" w:rsidP="00142B1A">
      <w:pPr>
        <w:jc w:val="center"/>
        <w:rPr>
          <w:b/>
        </w:rPr>
      </w:pPr>
      <w:r w:rsidRPr="00AE1131">
        <w:rPr>
          <w:b/>
        </w:rPr>
        <w:t>Neatliekamās medicīniskās palīdzības dienests</w:t>
      </w:r>
    </w:p>
    <w:p w14:paraId="52991406" w14:textId="77777777" w:rsidR="00441757" w:rsidRDefault="00F118FD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90009029104)</w:t>
      </w:r>
    </w:p>
    <w:p w14:paraId="55A20537" w14:textId="77777777" w:rsidR="00441757" w:rsidRPr="00D61CBD" w:rsidRDefault="00F118FD" w:rsidP="00142B1A">
      <w:pPr>
        <w:jc w:val="center"/>
        <w:rPr>
          <w:b/>
        </w:rPr>
      </w:pPr>
      <w:r w:rsidRPr="00AE1131">
        <w:rPr>
          <w:b/>
        </w:rPr>
        <w:t>2.pielikumā minēto pakalpojumu iepirkumi</w:t>
      </w:r>
    </w:p>
    <w:p w14:paraId="43AF036B" w14:textId="77777777" w:rsidR="00441757" w:rsidRPr="000A04E5" w:rsidRDefault="00F118FD" w:rsidP="00142B1A">
      <w:pPr>
        <w:jc w:val="center"/>
      </w:pPr>
      <w:r w:rsidRPr="000A04E5">
        <w:t>„</w:t>
      </w:r>
      <w:r>
        <w:t>Drošas operatīvo medicīnisko transportlīdzekļu vadīšanas apmācības</w:t>
      </w:r>
      <w:r w:rsidRPr="000A04E5">
        <w:t>”</w:t>
      </w:r>
    </w:p>
    <w:p w14:paraId="2C23040D" w14:textId="77777777" w:rsidR="00441757" w:rsidRPr="00873D20" w:rsidRDefault="00F118FD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NMPD 2026/7</w:t>
      </w:r>
      <w:r w:rsidRPr="00873D20">
        <w:t xml:space="preserve"> </w:t>
      </w:r>
    </w:p>
    <w:p w14:paraId="565F3AF1" w14:textId="77777777" w:rsidR="00441757" w:rsidRPr="00873D20" w:rsidRDefault="00F118FD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1E650FB0" w14:textId="77777777" w:rsidR="00441757" w:rsidRDefault="00441757" w:rsidP="00142B1A">
      <w:pPr>
        <w:jc w:val="right"/>
      </w:pPr>
    </w:p>
    <w:p w14:paraId="26178823" w14:textId="290B1297" w:rsidR="00441757" w:rsidRDefault="00F118FD" w:rsidP="00142B1A">
      <w:pPr>
        <w:jc w:val="right"/>
      </w:pPr>
      <w:r>
        <w:t>Rīga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5145E" w14:paraId="5FF2DB9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CE7F34" w14:textId="77777777" w:rsidR="00441757" w:rsidRPr="00112946" w:rsidRDefault="00F118FD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05145E" w14:paraId="3B510AB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DEE057" w14:textId="77777777" w:rsidR="00441757" w:rsidRDefault="00F118F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Neatliekamās medicīniskās palīdzības dienests</w:t>
            </w:r>
          </w:p>
        </w:tc>
      </w:tr>
      <w:tr w:rsidR="0005145E" w14:paraId="5D44A32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F153FFD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5145E" w14:paraId="3BE35ED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D33EBA2" w14:textId="77777777" w:rsidR="00441757" w:rsidRPr="00112946" w:rsidRDefault="00F118FD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05145E" w14:paraId="5E4F4FB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BB739F" w14:textId="77777777" w:rsidR="00441757" w:rsidRDefault="00F118F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Laktas iela 8 (LATVIJA), LV-1013</w:t>
            </w:r>
          </w:p>
        </w:tc>
      </w:tr>
      <w:tr w:rsidR="0005145E" w14:paraId="1CDF499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B2C93F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5145E" w14:paraId="2A3E8CE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16AED9" w14:textId="77777777" w:rsidR="00441757" w:rsidRPr="00112946" w:rsidRDefault="00F118F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05145E" w14:paraId="30733F4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AF699B" w14:textId="77777777" w:rsidR="00441757" w:rsidRDefault="00F118F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NMPD 2026/7</w:t>
            </w:r>
          </w:p>
        </w:tc>
      </w:tr>
      <w:tr w:rsidR="0005145E" w14:paraId="256564B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04FEDDF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5145E" w14:paraId="71A93CF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D6B9F8" w14:textId="77777777" w:rsidR="00441757" w:rsidRPr="00112946" w:rsidRDefault="00F118F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05145E" w14:paraId="6AE6099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953384" w14:textId="77777777" w:rsidR="00441757" w:rsidRDefault="00F118F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2.pielikumā minēto pakalpojumu iepirkumi</w:t>
            </w:r>
          </w:p>
        </w:tc>
      </w:tr>
      <w:tr w:rsidR="0005145E" w14:paraId="7DFFA85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53BB0F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5145E" w14:paraId="03E0306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3EB45C3" w14:textId="77777777" w:rsidR="00441757" w:rsidRPr="00112946" w:rsidRDefault="00F118F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05145E" w14:paraId="1ABC57E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AE45E6" w14:textId="77777777" w:rsidR="00441757" w:rsidRDefault="00F118FD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Drošas operatīvo medicīnisko transportlīdzekļu vadīšanas apmācības</w:t>
            </w:r>
          </w:p>
        </w:tc>
      </w:tr>
      <w:tr w:rsidR="0005145E" w14:paraId="7C3B767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6852078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5145E" w14:paraId="16E17E8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03D3330" w14:textId="77777777" w:rsidR="00441757" w:rsidRPr="00112946" w:rsidRDefault="00F118F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05145E" w14:paraId="234A9E7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9386D3" w14:textId="77777777" w:rsidR="00441757" w:rsidRDefault="002F17F1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ESOV - </w:t>
            </w:r>
            <w:r w:rsidRPr="002F17F1">
              <w:rPr>
                <w:bCs/>
                <w:szCs w:val="26"/>
              </w:rPr>
              <w:t>06/03/2026</w:t>
            </w:r>
          </w:p>
          <w:p w14:paraId="63BEA19B" w14:textId="6F28E8AC" w:rsidR="002F17F1" w:rsidRDefault="002F17F1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PVS - </w:t>
            </w:r>
            <w:r w:rsidRPr="002F17F1">
              <w:rPr>
                <w:bCs/>
                <w:szCs w:val="26"/>
              </w:rPr>
              <w:t>0</w:t>
            </w:r>
            <w:r>
              <w:rPr>
                <w:bCs/>
                <w:szCs w:val="26"/>
              </w:rPr>
              <w:t>8</w:t>
            </w:r>
            <w:r w:rsidRPr="002F17F1">
              <w:rPr>
                <w:bCs/>
                <w:szCs w:val="26"/>
              </w:rPr>
              <w:t>/03/2026</w:t>
            </w:r>
          </w:p>
        </w:tc>
      </w:tr>
      <w:tr w:rsidR="0005145E" w14:paraId="4ED9323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0AED976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5145E" w14:paraId="5430E3D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D69856F" w14:textId="77777777" w:rsidR="00441757" w:rsidRPr="00112946" w:rsidRDefault="00F118FD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05145E" w14:paraId="6150B97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A28EE4" w14:textId="77777777" w:rsidR="00441757" w:rsidRDefault="00F118FD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14.04.2026</w:t>
            </w:r>
          </w:p>
        </w:tc>
      </w:tr>
    </w:tbl>
    <w:p w14:paraId="70E7CECA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521"/>
      </w:tblGrid>
      <w:tr w:rsidR="0005145E" w14:paraId="5C987035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7F4FCF1" w14:textId="77777777" w:rsidR="00441757" w:rsidRPr="00112946" w:rsidRDefault="00F118F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05145E" w14:paraId="57C6A661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F15861B" w14:textId="2BD96E35" w:rsidR="00441757" w:rsidRDefault="00F118F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2F17F1" w:rsidRPr="002F17F1">
              <w:rPr>
                <w:bCs/>
                <w:i/>
                <w:szCs w:val="26"/>
              </w:rPr>
              <w:t>Neatliekamās medicīniskās palīdzības dienesta (turpmāk – Dienests) direktora 2026.gada 13.februāra rīkojums Nr. 4-1.1/NMPD/2026/7</w:t>
            </w:r>
            <w:r>
              <w:rPr>
                <w:bCs/>
                <w:szCs w:val="26"/>
              </w:rPr>
              <w:t>, sastāvs:</w:t>
            </w:r>
          </w:p>
        </w:tc>
      </w:tr>
      <w:tr w:rsidR="0005145E" w14:paraId="62C0209B" w14:textId="77777777" w:rsidTr="002F17F1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AE9B8A4" w14:textId="77777777" w:rsidR="00441757" w:rsidRDefault="00F118F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35D70DF" w14:textId="77777777" w:rsidR="00441757" w:rsidRDefault="00F118F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Egils Lapiņš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5145E" w14:paraId="3742B451" w14:textId="77777777" w:rsidTr="002F17F1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FAFD56A" w14:textId="77777777" w:rsidR="00441757" w:rsidRDefault="00F118F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79B2E0F" w14:textId="77777777" w:rsidR="00441757" w:rsidRDefault="00F118F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Raimonds Sils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5145E" w14:paraId="4B1A4F0D" w14:textId="77777777" w:rsidTr="002F17F1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50C4A1D" w14:textId="77777777" w:rsidR="00441757" w:rsidRDefault="00F118F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3840757" w14:textId="77777777" w:rsidR="00441757" w:rsidRDefault="00F118F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Kitija Elerte-Zeļča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5145E" w14:paraId="6E092EDD" w14:textId="77777777" w:rsidTr="002F17F1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B577346" w14:textId="77777777" w:rsidR="00441757" w:rsidRDefault="00F118F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4EE1E31" w14:textId="77777777" w:rsidR="00441757" w:rsidRDefault="00F118F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Inga Jegorova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5145E" w14:paraId="2FB13A80" w14:textId="77777777" w:rsidTr="002F17F1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157D83B" w14:textId="77777777" w:rsidR="00441757" w:rsidRDefault="00F118F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20F4AB1" w14:textId="77777777" w:rsidR="00441757" w:rsidRDefault="00F118F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Mārtiņš Niedols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5145E" w14:paraId="2393B1A0" w14:textId="77777777" w:rsidTr="002F17F1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D1DFDF1" w14:textId="77777777" w:rsidR="00441757" w:rsidRDefault="00F118F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2A3DE4B" w14:textId="77777777" w:rsidR="00441757" w:rsidRDefault="00F118F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Kitija Elerte-Zeļča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5145E" w14:paraId="70C1F7E0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11FA73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5340BF90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5145E" w14:paraId="3D2C491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1C695" w14:textId="77777777" w:rsidR="00441757" w:rsidRPr="00AE1131" w:rsidRDefault="00F118FD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05145E" w14:paraId="75BC7CA4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FC3CFC" w14:textId="19FE7902" w:rsidR="00441757" w:rsidRPr="00AE1131" w:rsidRDefault="002F17F1" w:rsidP="00142B1A">
            <w:pPr>
              <w:jc w:val="both"/>
              <w:rPr>
                <w:bCs/>
                <w:szCs w:val="26"/>
              </w:rPr>
            </w:pPr>
            <w:r w:rsidRPr="002F17F1">
              <w:rPr>
                <w:bCs/>
                <w:szCs w:val="26"/>
              </w:rPr>
              <w:t>Egils Lapiņš - Transporta nodrošinājuma departamenta vadītājs</w:t>
            </w:r>
            <w:r>
              <w:rPr>
                <w:bCs/>
                <w:szCs w:val="26"/>
              </w:rPr>
              <w:t>.</w:t>
            </w:r>
          </w:p>
        </w:tc>
      </w:tr>
    </w:tbl>
    <w:p w14:paraId="5B068B66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5145E" w14:paraId="2569068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51EB095" w14:textId="77777777" w:rsidR="00441757" w:rsidRPr="00AE1131" w:rsidRDefault="00F118FD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05145E" w14:paraId="306DB4D1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492BCD3F" w14:textId="77777777" w:rsidR="00441757" w:rsidRPr="001D1166" w:rsidRDefault="00F118FD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lastRenderedPageBreak/>
              <w:t>Piedāvājumu iesniegšanas termiņš: 05.05.2026. plkst. 10:00</w:t>
            </w:r>
          </w:p>
        </w:tc>
      </w:tr>
    </w:tbl>
    <w:p w14:paraId="56AB9E15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05145E" w14:paraId="70E8ACE0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0DC5D01" w14:textId="77777777" w:rsidR="00441757" w:rsidRPr="00AE1131" w:rsidRDefault="00F118FD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05145E" w14:paraId="4E567CA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93D127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6F9900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F175CF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5145E" w14:paraId="34EF875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6F99F82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116933F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BFA65BE" w14:textId="77777777" w:rsidR="00441757" w:rsidRDefault="00F118FD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01DDE8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5145E" w14:paraId="61582BE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28C0D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A7AF1F1" w14:textId="77777777" w:rsidR="00441757" w:rsidRDefault="00F118FD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9A06B5E" w14:textId="77777777" w:rsidR="00441757" w:rsidRPr="0088711B" w:rsidRDefault="00F118FD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43AD3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5145E" w14:paraId="1482494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994DD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4BA318" w14:textId="77777777" w:rsidR="00441757" w:rsidRDefault="00F118FD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"DROŠAS BRAUKŠANAS SKOLA"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BCAAD5" w14:textId="77777777" w:rsidR="00441757" w:rsidRDefault="00F118FD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4144.63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F2826D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5145E" w14:paraId="6647B2D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4296D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192B7" w14:textId="77777777" w:rsidR="00441757" w:rsidRDefault="00F118FD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"MBR"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8663CD" w14:textId="77777777" w:rsidR="00441757" w:rsidRDefault="00F118FD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2099.99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AF89D7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5145E" w14:paraId="14E0A86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7A451E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5E79B95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41487C98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5145E" w14:paraId="07CE781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9A9B225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4E23DB6E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A5E852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16E0FBB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05145E" w14:paraId="267A1F68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0249522" w14:textId="77777777" w:rsidR="00441757" w:rsidRPr="00AE1131" w:rsidRDefault="00F118FD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</w:t>
            </w:r>
            <w:r w:rsidRPr="00B91720">
              <w:rPr>
                <w:b/>
                <w:bCs/>
              </w:rPr>
              <w:t>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05145E" w14:paraId="76BFD1D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6139B6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93D378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C87F49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5145E" w14:paraId="6C395B2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7E24F1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0021149" w14:textId="77777777" w:rsidR="00441757" w:rsidRDefault="00F118FD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A5DD9C2" w14:textId="77777777" w:rsidR="00441757" w:rsidRDefault="00F118FD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77E92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5145E" w14:paraId="1851B41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F6AF860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75C77BF9" w14:textId="77777777" w:rsidR="00441757" w:rsidRDefault="00F118FD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"DROŠAS BRAUKŠANAS SKOLA"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EBFE77" w14:textId="77777777" w:rsidR="00441757" w:rsidRPr="00867069" w:rsidRDefault="00F118FD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100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8DCA35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72934F2F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5145E" w14:paraId="4AAB921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1768D22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0C10FC5D" w14:textId="77777777" w:rsidR="00441757" w:rsidRDefault="00F118FD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"MBR"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2AE394E" w14:textId="008BB073" w:rsidR="00441757" w:rsidRPr="00867069" w:rsidRDefault="002F17F1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0D91DAE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54548CD4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5145E" w14:paraId="34048AC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3100D2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9D4EBEF" w14:textId="77777777" w:rsidR="00441757" w:rsidRDefault="00F118FD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6BD8BC" w14:textId="77777777" w:rsidR="00441757" w:rsidRDefault="00F118FD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6684E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5145E" w14:paraId="39CC579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D4BA78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4A663C88" w14:textId="723D5946" w:rsidR="00441757" w:rsidRPr="00AA721E" w:rsidRDefault="002F17F1" w:rsidP="00142B1A">
            <w:pPr>
              <w:rPr>
                <w:bCs/>
                <w:i/>
                <w:szCs w:val="26"/>
              </w:rPr>
            </w:pPr>
            <w:r w:rsidRPr="00FF5CF4">
              <w:rPr>
                <w:bCs/>
                <w:szCs w:val="26"/>
              </w:rPr>
              <w:t>"MBR" SIA</w:t>
            </w:r>
          </w:p>
        </w:tc>
        <w:tc>
          <w:tcPr>
            <w:tcW w:w="6378" w:type="dxa"/>
          </w:tcPr>
          <w:p w14:paraId="4F2D157B" w14:textId="38D5E3AA" w:rsidR="00441757" w:rsidRPr="00AA721E" w:rsidRDefault="002F17F1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 xml:space="preserve">Neatbilstošs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9DF4FD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5145E" w14:paraId="4E406A9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F481E5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3CC16A3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1596A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1846F7DB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5145E" w14:paraId="7D1FE022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59F58D5" w14:textId="77777777" w:rsidR="00441757" w:rsidRPr="00AE1131" w:rsidRDefault="00F118FD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05145E" w14:paraId="036A16D7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AE662D3" w14:textId="6513976A" w:rsidR="00441757" w:rsidRPr="00AE1131" w:rsidRDefault="002F17F1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EIS</w:t>
            </w:r>
            <w:r w:rsidR="00F118FD">
              <w:rPr>
                <w:bCs/>
                <w:szCs w:val="26"/>
              </w:rPr>
              <w:t xml:space="preserve">, </w:t>
            </w:r>
            <w:r w:rsidR="00F118FD" w:rsidRPr="00E82A7D">
              <w:rPr>
                <w:bCs/>
                <w:szCs w:val="26"/>
              </w:rPr>
              <w:t>05.05.2026 14:02</w:t>
            </w:r>
          </w:p>
        </w:tc>
      </w:tr>
    </w:tbl>
    <w:p w14:paraId="17FAF5F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05145E" w14:paraId="2AD633D3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1BA1577" w14:textId="77777777" w:rsidR="00441757" w:rsidRPr="00AE1131" w:rsidRDefault="00F118FD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05145E" w14:paraId="4BE5C14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68EE4F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62F2C43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65EBF8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5145E" w14:paraId="0A9D24E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834C5F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2B9A7FC6" w14:textId="77777777" w:rsidR="00441757" w:rsidRDefault="00F118FD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124A4DF" w14:textId="77777777" w:rsidR="00441757" w:rsidRDefault="00F118FD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5D5E5F6" w14:textId="77777777" w:rsidR="00441757" w:rsidRDefault="00F118FD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E3FE3D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5145E" w14:paraId="71BA025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99D9B58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3E5D4840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BA98B74" w14:textId="77777777" w:rsidR="00441757" w:rsidRDefault="00F118FD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"DROŠAS BRAUKŠANAS SKOLA"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257B090" w14:textId="77777777" w:rsidR="00441757" w:rsidRPr="00867069" w:rsidRDefault="00F118FD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100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91D72D6" w14:textId="77777777" w:rsidR="00441757" w:rsidRPr="00C535AF" w:rsidRDefault="00F118FD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4144.63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CB2C25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2696E52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5145E" w14:paraId="5713C84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F80F6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272E55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D5F48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2CF6F35B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5145E" w14:paraId="4DF8266F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8E2C04E" w14:textId="77777777" w:rsidR="00441757" w:rsidRDefault="00F118FD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05145E" w14:paraId="684FAD6C" w14:textId="77777777" w:rsidTr="009B7A04">
        <w:tc>
          <w:tcPr>
            <w:tcW w:w="284" w:type="dxa"/>
            <w:tcBorders>
              <w:top w:val="nil"/>
            </w:tcBorders>
          </w:tcPr>
          <w:p w14:paraId="43E74FB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1BE9B55D" w14:textId="519DCAB8" w:rsidR="00441757" w:rsidRPr="002F17F1" w:rsidRDefault="002F17F1" w:rsidP="002F17F1">
            <w:pPr>
              <w:spacing w:after="200" w:line="276" w:lineRule="auto"/>
              <w:contextualSpacing/>
              <w:jc w:val="both"/>
              <w:rPr>
                <w:lang w:eastAsia="lv-LV"/>
              </w:rPr>
            </w:pPr>
            <w:r w:rsidRPr="002F17F1">
              <w:rPr>
                <w:lang w:eastAsia="lv-LV"/>
              </w:rPr>
              <w:t>Konkursa komisija secin</w:t>
            </w:r>
            <w:r>
              <w:rPr>
                <w:lang w:eastAsia="lv-LV"/>
              </w:rPr>
              <w:t>āja</w:t>
            </w:r>
            <w:r w:rsidRPr="002F17F1">
              <w:rPr>
                <w:lang w:eastAsia="lv-LV"/>
              </w:rPr>
              <w:t xml:space="preserve">, ka SIA “MBR” ir noraidāms kā neatbilstošs, savukārt SIA “Drošas braukšanas skola” atbilst Nolikuma 5.1.3., 5.2.punkta prasībām, ir iesniegti Nolikuma 6.punktā noteiktie dokumenti, un šī pretendenta piedāvājums </w:t>
            </w:r>
            <w:r w:rsidR="003A15E6">
              <w:rPr>
                <w:lang w:eastAsia="lv-LV"/>
              </w:rPr>
              <w:t>tika</w:t>
            </w:r>
            <w:r w:rsidRPr="002F17F1">
              <w:rPr>
                <w:lang w:eastAsia="lv-LV"/>
              </w:rPr>
              <w:t xml:space="preserve"> izskatīts nākamajā vērtēšanas posmā – Tehniskā piedāvājuma vērtēšana.</w:t>
            </w:r>
          </w:p>
        </w:tc>
        <w:tc>
          <w:tcPr>
            <w:tcW w:w="284" w:type="dxa"/>
            <w:tcBorders>
              <w:top w:val="nil"/>
            </w:tcBorders>
          </w:tcPr>
          <w:p w14:paraId="6FDF65C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5145E" w14:paraId="53ECD591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3BD0271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5138CB5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A09C58F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3FC9F49E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5145E" w14:paraId="1BD7CED4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1BA1C2D" w14:textId="77777777" w:rsidR="00441757" w:rsidRDefault="00F118FD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05145E" w14:paraId="76A2406E" w14:textId="77777777" w:rsidTr="00271C2A">
        <w:tc>
          <w:tcPr>
            <w:tcW w:w="284" w:type="dxa"/>
            <w:tcBorders>
              <w:top w:val="nil"/>
            </w:tcBorders>
          </w:tcPr>
          <w:p w14:paraId="412664BF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8F3C308" w14:textId="480DC551" w:rsidR="00441757" w:rsidRDefault="003A15E6" w:rsidP="00271C2A">
            <w:pPr>
              <w:rPr>
                <w:bCs/>
                <w:szCs w:val="26"/>
              </w:rPr>
            </w:pPr>
            <w:r w:rsidRPr="003A15E6">
              <w:rPr>
                <w:bCs/>
                <w:szCs w:val="26"/>
              </w:rPr>
              <w:t>Tehniskais piedāvājums ir atbilstošs izvirzītajām prasībām. Komisija l</w:t>
            </w:r>
            <w:r>
              <w:rPr>
                <w:bCs/>
                <w:szCs w:val="26"/>
              </w:rPr>
              <w:t>ēma</w:t>
            </w:r>
            <w:r w:rsidRPr="003A15E6">
              <w:rPr>
                <w:bCs/>
                <w:szCs w:val="26"/>
              </w:rPr>
              <w:t xml:space="preserve"> virzīt piedāvājumu nākamajam vērtēšanas posmam – Finanšu piedāvājuma izvērtēšana.</w:t>
            </w:r>
          </w:p>
        </w:tc>
        <w:tc>
          <w:tcPr>
            <w:tcW w:w="284" w:type="dxa"/>
            <w:tcBorders>
              <w:top w:val="nil"/>
            </w:tcBorders>
          </w:tcPr>
          <w:p w14:paraId="3A8E0D55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05145E" w14:paraId="704BA06C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98EB1E6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24B9ACD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97E6093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205648D8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05145E" w14:paraId="7E9D154D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93558D1" w14:textId="77777777" w:rsidR="00441757" w:rsidRDefault="00F118FD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05145E" w14:paraId="61894942" w14:textId="77777777" w:rsidTr="00271C2A">
        <w:tc>
          <w:tcPr>
            <w:tcW w:w="284" w:type="dxa"/>
            <w:tcBorders>
              <w:top w:val="nil"/>
            </w:tcBorders>
          </w:tcPr>
          <w:p w14:paraId="6B4720D5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22C380F2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136773D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05145E" w14:paraId="28B91B2C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ACC4A9B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A571026" w14:textId="77777777" w:rsidR="00441757" w:rsidRPr="00C952CD" w:rsidRDefault="00F118FD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91354C0" w14:textId="77777777" w:rsidR="00441757" w:rsidRPr="003D2CC9" w:rsidRDefault="00F118FD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5A72683" w14:textId="77777777" w:rsidR="00441757" w:rsidRPr="003D2CC9" w:rsidRDefault="00F118FD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87D447B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05145E" w14:paraId="10D59082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0541D75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5FAED5E" w14:textId="77777777" w:rsidR="00441757" w:rsidRDefault="00F118FD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"DROŠAS BRAUKŠANAS SKOLA"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0FD26" w14:textId="77777777" w:rsidR="00441757" w:rsidRDefault="00F118FD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vairāk nekā 1 (viena) pasūtītāja atsauksme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AC7804" w14:textId="77777777" w:rsidR="00441757" w:rsidRDefault="00F118FD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E8509CB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05145E" w14:paraId="549CBD19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C1583F2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073C803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4CCE08C" w14:textId="77777777" w:rsidR="00441757" w:rsidRDefault="00F118F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Apmācītie </w:t>
            </w:r>
            <w:proofErr w:type="spellStart"/>
            <w:r w:rsidRPr="00C44407">
              <w:rPr>
                <w:bCs/>
                <w:szCs w:val="26"/>
              </w:rPr>
              <w:t>vadītaji</w:t>
            </w:r>
            <w:proofErr w:type="spellEnd"/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2CF4350" w14:textId="77777777" w:rsidR="00441757" w:rsidRDefault="00F118F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4560F7B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05145E" w14:paraId="677237DA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C0F49A4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188DF17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AE325E9" w14:textId="77777777" w:rsidR="00441757" w:rsidRDefault="00F118F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Piedāvātā cena par divu dienu apmācību kursu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7322A19" w14:textId="77777777" w:rsidR="00441757" w:rsidRDefault="00F118F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A85BB61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05145E" w14:paraId="76B29623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3D58834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1D6FCD8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FAECF06" w14:textId="77777777" w:rsidR="00441757" w:rsidRDefault="00F118F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Piedāvātā cena par vienas dienas apmācību kursu: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048E9E1" w14:textId="77777777" w:rsidR="00441757" w:rsidRDefault="00F118F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8412843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05145E" w14:paraId="1CA0A1C1" w14:textId="77777777" w:rsidTr="00441D00">
        <w:tc>
          <w:tcPr>
            <w:tcW w:w="284" w:type="dxa"/>
          </w:tcPr>
          <w:p w14:paraId="0E7D5F3D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7ABB4E6B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7EBC65F7" w14:textId="77777777" w:rsidR="00441757" w:rsidRDefault="00441757" w:rsidP="00051348">
            <w:pPr>
              <w:rPr>
                <w:bCs/>
                <w:szCs w:val="26"/>
              </w:rPr>
            </w:pPr>
          </w:p>
        </w:tc>
      </w:tr>
      <w:tr w:rsidR="0005145E" w14:paraId="08292090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96A27AD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8810B63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99EB240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2CD2E997" w14:textId="77777777" w:rsidR="00441757" w:rsidRDefault="00F118FD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05145E" w14:paraId="74DC99D9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257FEF4" w14:textId="77777777" w:rsidR="00441757" w:rsidRDefault="00F118FD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05145E" w14:paraId="56A3CEAE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E071769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11A017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DB728C4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5145E" w14:paraId="1C8561DC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653CC89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7E851D3" w14:textId="77777777" w:rsidR="00441757" w:rsidRDefault="00F118FD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697E6FD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5145E" w14:paraId="36252CC9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408089E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33F6B1F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32FD2FF2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4B33EBA4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05145E" w14:paraId="3DB5590F" w14:textId="77777777" w:rsidTr="003A15E6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1E3DD81" w14:textId="77777777" w:rsidR="00441757" w:rsidRDefault="00F118FD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05145E" w14:paraId="1E2C5EBC" w14:textId="77777777" w:rsidTr="003A15E6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1265AF4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C3FE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4AD0F30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5145E" w14:paraId="445EF920" w14:textId="77777777" w:rsidTr="003A15E6">
        <w:tc>
          <w:tcPr>
            <w:tcW w:w="284" w:type="dxa"/>
            <w:tcBorders>
              <w:top w:val="nil"/>
              <w:bottom w:val="nil"/>
            </w:tcBorders>
          </w:tcPr>
          <w:p w14:paraId="273B11E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202AF9A7" w14:textId="77777777" w:rsidR="00441757" w:rsidRDefault="00F118FD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BB845A0" w14:textId="77777777" w:rsidR="00441757" w:rsidRDefault="00F118FD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53C95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5145E" w14:paraId="3C771B5F" w14:textId="77777777" w:rsidTr="003A15E6">
        <w:tc>
          <w:tcPr>
            <w:tcW w:w="284" w:type="dxa"/>
            <w:tcBorders>
              <w:top w:val="nil"/>
              <w:bottom w:val="nil"/>
            </w:tcBorders>
          </w:tcPr>
          <w:p w14:paraId="0A880C28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2047119B" w14:textId="77777777" w:rsidR="00441757" w:rsidRDefault="00F118FD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"MBR"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617B2E30" w14:textId="3E142F16" w:rsidR="00441757" w:rsidRDefault="003A15E6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Neatbilstošs Nolikumā izvirzītajām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A7E132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5145E" w14:paraId="53075DE1" w14:textId="77777777" w:rsidTr="003A15E6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061EE0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7F5F05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130DD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5145E" w14:paraId="61C4C24E" w14:textId="77777777" w:rsidTr="003A15E6">
        <w:tblPrEx>
          <w:tblBorders>
            <w:insideH w:val="nil"/>
            <w:insideV w:val="nil"/>
          </w:tblBorders>
        </w:tblPrEx>
        <w:tc>
          <w:tcPr>
            <w:tcW w:w="9635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6D8350EF" w14:textId="77777777" w:rsidR="00441757" w:rsidRPr="00AE1131" w:rsidRDefault="00F118FD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05145E" w14:paraId="5E01AF11" w14:textId="77777777" w:rsidTr="003A15E6">
        <w:tblPrEx>
          <w:tblBorders>
            <w:insideH w:val="nil"/>
            <w:insideV w:val="nil"/>
          </w:tblBorders>
        </w:tblPrEx>
        <w:tc>
          <w:tcPr>
            <w:tcW w:w="9635" w:type="dxa"/>
            <w:gridSpan w:val="4"/>
            <w:tcBorders>
              <w:top w:val="nil"/>
              <w:bottom w:val="single" w:sz="4" w:space="0" w:color="A6A6A6" w:themeColor="background1" w:themeShade="A6"/>
            </w:tcBorders>
          </w:tcPr>
          <w:p w14:paraId="545F1050" w14:textId="77777777" w:rsidR="00441757" w:rsidRPr="00AE1131" w:rsidRDefault="00F118F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01A60F7F" w14:textId="77777777" w:rsidR="00441757" w:rsidRDefault="00441757" w:rsidP="00142B1A">
      <w:pPr>
        <w:rPr>
          <w:b/>
          <w:bCs/>
          <w:szCs w:val="26"/>
        </w:rPr>
      </w:pPr>
    </w:p>
    <w:tbl>
      <w:tblPr>
        <w:tblW w:w="765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</w:tblGrid>
      <w:tr w:rsidR="003A15E6" w14:paraId="1EF47255" w14:textId="77777777" w:rsidTr="003A15E6">
        <w:trPr>
          <w:cantSplit/>
        </w:trPr>
        <w:tc>
          <w:tcPr>
            <w:tcW w:w="1843" w:type="dxa"/>
          </w:tcPr>
          <w:p w14:paraId="46EDAC1C" w14:textId="2F5FB383" w:rsidR="003A15E6" w:rsidRDefault="003A15E6" w:rsidP="00142B1A">
            <w:pPr>
              <w:keepNext/>
              <w:ind w:left="-108"/>
              <w:jc w:val="both"/>
            </w:pPr>
            <w:r>
              <w:t>Sekretāre</w:t>
            </w:r>
          </w:p>
        </w:tc>
        <w:tc>
          <w:tcPr>
            <w:tcW w:w="3686" w:type="dxa"/>
          </w:tcPr>
          <w:p w14:paraId="26F08B4F" w14:textId="77777777" w:rsidR="003A15E6" w:rsidRDefault="003A15E6" w:rsidP="00142B1A">
            <w:pPr>
              <w:keepNext/>
              <w:jc w:val="right"/>
            </w:pPr>
            <w:r>
              <w:t>Kitija Elerte-Zeļča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51D2712" w14:textId="77777777" w:rsidR="003A15E6" w:rsidRDefault="003A15E6" w:rsidP="00142B1A">
            <w:pPr>
              <w:keepNext/>
            </w:pPr>
          </w:p>
        </w:tc>
        <w:tc>
          <w:tcPr>
            <w:tcW w:w="283" w:type="dxa"/>
          </w:tcPr>
          <w:p w14:paraId="7A70C16A" w14:textId="77777777" w:rsidR="003A15E6" w:rsidRDefault="003A15E6" w:rsidP="00142B1A">
            <w:pPr>
              <w:keepNext/>
            </w:pPr>
          </w:p>
        </w:tc>
      </w:tr>
      <w:tr w:rsidR="003A15E6" w14:paraId="1025A66C" w14:textId="77777777" w:rsidTr="003A15E6">
        <w:trPr>
          <w:cantSplit/>
        </w:trPr>
        <w:tc>
          <w:tcPr>
            <w:tcW w:w="1843" w:type="dxa"/>
          </w:tcPr>
          <w:p w14:paraId="22D2DD6E" w14:textId="77777777" w:rsidR="003A15E6" w:rsidRDefault="003A15E6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0E85816E" w14:textId="77777777" w:rsidR="003A15E6" w:rsidRDefault="003A15E6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2C322D7" w14:textId="03C759D7" w:rsidR="003A15E6" w:rsidRPr="00862885" w:rsidRDefault="003A15E6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</w:t>
            </w:r>
            <w:r>
              <w:rPr>
                <w:sz w:val="20"/>
                <w:szCs w:val="20"/>
              </w:rPr>
              <w:t>*</w:t>
            </w:r>
            <w:r w:rsidRPr="009A6A48"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14:paraId="031C6FB2" w14:textId="77777777" w:rsidR="003A15E6" w:rsidRDefault="003A15E6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</w:tr>
    </w:tbl>
    <w:p w14:paraId="19335F91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8C2D" w14:textId="77777777" w:rsidR="00F118FD" w:rsidRDefault="00F118FD">
      <w:r>
        <w:separator/>
      </w:r>
    </w:p>
  </w:endnote>
  <w:endnote w:type="continuationSeparator" w:id="0">
    <w:p w14:paraId="243EB938" w14:textId="77777777" w:rsidR="00F118FD" w:rsidRDefault="00F1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51A4" w14:textId="77777777" w:rsidR="00441757" w:rsidRDefault="00F118FD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BBFF086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0FA1" w14:textId="77777777" w:rsidR="00441757" w:rsidRPr="00B1048E" w:rsidRDefault="00F118FD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4AB18381" w14:textId="2C0C16E5" w:rsidR="00441757" w:rsidRDefault="003A15E6">
    <w:pPr>
      <w:pStyle w:val="Footer"/>
    </w:pPr>
    <w:r>
      <w:br/>
    </w:r>
  </w:p>
  <w:p w14:paraId="39C450ED" w14:textId="77777777" w:rsidR="003A15E6" w:rsidRPr="003A15E6" w:rsidRDefault="003A15E6" w:rsidP="003A15E6">
    <w:pPr>
      <w:tabs>
        <w:tab w:val="center" w:pos="4153"/>
      </w:tabs>
      <w:ind w:left="-709" w:right="-143"/>
      <w:jc w:val="center"/>
      <w:rPr>
        <w:rFonts w:eastAsia="Calibri"/>
        <w:sz w:val="18"/>
        <w:szCs w:val="18"/>
      </w:rPr>
    </w:pPr>
    <w:r w:rsidRPr="003A15E6">
      <w:rPr>
        <w:rFonts w:eastAsia="Calibri"/>
        <w:sz w:val="18"/>
        <w:szCs w:val="18"/>
      </w:rPr>
      <w:t>ŠIS DOKUMENTS IR ELEKTRONISKI PARAKSTĪTS AR DROŠU ELEKTRONISKO PARAKSTU UN SATUR LAIKA ZĪMOGU*</w:t>
    </w:r>
  </w:p>
  <w:p w14:paraId="66C10FEA" w14:textId="77777777" w:rsidR="003A15E6" w:rsidRDefault="003A1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D28FD" w14:textId="77777777" w:rsidR="00F118FD" w:rsidRDefault="00F118FD">
      <w:r>
        <w:separator/>
      </w:r>
    </w:p>
  </w:footnote>
  <w:footnote w:type="continuationSeparator" w:id="0">
    <w:p w14:paraId="0702F153" w14:textId="77777777" w:rsidR="00F118FD" w:rsidRDefault="00F11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EA601316">
      <w:start w:val="1"/>
      <w:numFmt w:val="decimal"/>
      <w:lvlText w:val="%1."/>
      <w:lvlJc w:val="left"/>
      <w:pPr>
        <w:ind w:left="1440" w:hanging="360"/>
      </w:pPr>
    </w:lvl>
    <w:lvl w:ilvl="1" w:tplc="80D86166" w:tentative="1">
      <w:start w:val="1"/>
      <w:numFmt w:val="lowerLetter"/>
      <w:lvlText w:val="%2."/>
      <w:lvlJc w:val="left"/>
      <w:pPr>
        <w:ind w:left="2160" w:hanging="360"/>
      </w:pPr>
    </w:lvl>
    <w:lvl w:ilvl="2" w:tplc="24648FB2" w:tentative="1">
      <w:start w:val="1"/>
      <w:numFmt w:val="lowerRoman"/>
      <w:lvlText w:val="%3."/>
      <w:lvlJc w:val="right"/>
      <w:pPr>
        <w:ind w:left="2880" w:hanging="180"/>
      </w:pPr>
    </w:lvl>
    <w:lvl w:ilvl="3" w:tplc="21588208" w:tentative="1">
      <w:start w:val="1"/>
      <w:numFmt w:val="decimal"/>
      <w:lvlText w:val="%4."/>
      <w:lvlJc w:val="left"/>
      <w:pPr>
        <w:ind w:left="3600" w:hanging="360"/>
      </w:pPr>
    </w:lvl>
    <w:lvl w:ilvl="4" w:tplc="D3EC88EE" w:tentative="1">
      <w:start w:val="1"/>
      <w:numFmt w:val="lowerLetter"/>
      <w:lvlText w:val="%5."/>
      <w:lvlJc w:val="left"/>
      <w:pPr>
        <w:ind w:left="4320" w:hanging="360"/>
      </w:pPr>
    </w:lvl>
    <w:lvl w:ilvl="5" w:tplc="A0BCCBAC" w:tentative="1">
      <w:start w:val="1"/>
      <w:numFmt w:val="lowerRoman"/>
      <w:lvlText w:val="%6."/>
      <w:lvlJc w:val="right"/>
      <w:pPr>
        <w:ind w:left="5040" w:hanging="180"/>
      </w:pPr>
    </w:lvl>
    <w:lvl w:ilvl="6" w:tplc="FF32AC2C" w:tentative="1">
      <w:start w:val="1"/>
      <w:numFmt w:val="decimal"/>
      <w:lvlText w:val="%7."/>
      <w:lvlJc w:val="left"/>
      <w:pPr>
        <w:ind w:left="5760" w:hanging="360"/>
      </w:pPr>
    </w:lvl>
    <w:lvl w:ilvl="7" w:tplc="A552D606" w:tentative="1">
      <w:start w:val="1"/>
      <w:numFmt w:val="lowerLetter"/>
      <w:lvlText w:val="%8."/>
      <w:lvlJc w:val="left"/>
      <w:pPr>
        <w:ind w:left="6480" w:hanging="360"/>
      </w:pPr>
    </w:lvl>
    <w:lvl w:ilvl="8" w:tplc="339E7B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DB90D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CCA7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76CB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243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88B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827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F02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0A51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947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FE5A7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CE2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22B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28E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6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5EC0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849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0FC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2E4C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E3EA0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F78C5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BEC5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2C4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CD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C422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2A4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604E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A8B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9726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4CF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C0CF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4AB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EE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88BF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44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5E77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8AA1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50821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7039AC" w:tentative="1">
      <w:start w:val="1"/>
      <w:numFmt w:val="lowerLetter"/>
      <w:lvlText w:val="%2."/>
      <w:lvlJc w:val="left"/>
      <w:pPr>
        <w:ind w:left="1440" w:hanging="360"/>
      </w:pPr>
    </w:lvl>
    <w:lvl w:ilvl="2" w:tplc="E9ECA6FE" w:tentative="1">
      <w:start w:val="1"/>
      <w:numFmt w:val="lowerRoman"/>
      <w:lvlText w:val="%3."/>
      <w:lvlJc w:val="right"/>
      <w:pPr>
        <w:ind w:left="2160" w:hanging="180"/>
      </w:pPr>
    </w:lvl>
    <w:lvl w:ilvl="3" w:tplc="DFC04C3E" w:tentative="1">
      <w:start w:val="1"/>
      <w:numFmt w:val="decimal"/>
      <w:lvlText w:val="%4."/>
      <w:lvlJc w:val="left"/>
      <w:pPr>
        <w:ind w:left="2880" w:hanging="360"/>
      </w:pPr>
    </w:lvl>
    <w:lvl w:ilvl="4" w:tplc="66F68988" w:tentative="1">
      <w:start w:val="1"/>
      <w:numFmt w:val="lowerLetter"/>
      <w:lvlText w:val="%5."/>
      <w:lvlJc w:val="left"/>
      <w:pPr>
        <w:ind w:left="3600" w:hanging="360"/>
      </w:pPr>
    </w:lvl>
    <w:lvl w:ilvl="5" w:tplc="C9EE5A12" w:tentative="1">
      <w:start w:val="1"/>
      <w:numFmt w:val="lowerRoman"/>
      <w:lvlText w:val="%6."/>
      <w:lvlJc w:val="right"/>
      <w:pPr>
        <w:ind w:left="4320" w:hanging="180"/>
      </w:pPr>
    </w:lvl>
    <w:lvl w:ilvl="6" w:tplc="BD46CB0A" w:tentative="1">
      <w:start w:val="1"/>
      <w:numFmt w:val="decimal"/>
      <w:lvlText w:val="%7."/>
      <w:lvlJc w:val="left"/>
      <w:pPr>
        <w:ind w:left="5040" w:hanging="360"/>
      </w:pPr>
    </w:lvl>
    <w:lvl w:ilvl="7" w:tplc="D7AA2F40" w:tentative="1">
      <w:start w:val="1"/>
      <w:numFmt w:val="lowerLetter"/>
      <w:lvlText w:val="%8."/>
      <w:lvlJc w:val="left"/>
      <w:pPr>
        <w:ind w:left="5760" w:hanging="360"/>
      </w:pPr>
    </w:lvl>
    <w:lvl w:ilvl="8" w:tplc="F9561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5CA0E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1E6A4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CF8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389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254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E6B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09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0C6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B85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1A52FA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C13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C7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3E4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165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0C25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DC2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AD5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166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6D7826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F4AB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EEEF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A6EC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6844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9634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7AC5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D2E9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4C82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994A18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9AB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0043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DEE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A82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58F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0EA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60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1C9A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A6C8C7C8">
      <w:start w:val="1"/>
      <w:numFmt w:val="decimal"/>
      <w:lvlText w:val="%1."/>
      <w:lvlJc w:val="left"/>
      <w:pPr>
        <w:ind w:left="720" w:hanging="360"/>
      </w:pPr>
    </w:lvl>
    <w:lvl w:ilvl="1" w:tplc="FA369BA0" w:tentative="1">
      <w:start w:val="1"/>
      <w:numFmt w:val="lowerLetter"/>
      <w:lvlText w:val="%2."/>
      <w:lvlJc w:val="left"/>
      <w:pPr>
        <w:ind w:left="1440" w:hanging="360"/>
      </w:pPr>
    </w:lvl>
    <w:lvl w:ilvl="2" w:tplc="B9906A08" w:tentative="1">
      <w:start w:val="1"/>
      <w:numFmt w:val="lowerRoman"/>
      <w:lvlText w:val="%3."/>
      <w:lvlJc w:val="right"/>
      <w:pPr>
        <w:ind w:left="2160" w:hanging="180"/>
      </w:pPr>
    </w:lvl>
    <w:lvl w:ilvl="3" w:tplc="2146F26C" w:tentative="1">
      <w:start w:val="1"/>
      <w:numFmt w:val="decimal"/>
      <w:lvlText w:val="%4."/>
      <w:lvlJc w:val="left"/>
      <w:pPr>
        <w:ind w:left="2880" w:hanging="360"/>
      </w:pPr>
    </w:lvl>
    <w:lvl w:ilvl="4" w:tplc="CB622380" w:tentative="1">
      <w:start w:val="1"/>
      <w:numFmt w:val="lowerLetter"/>
      <w:lvlText w:val="%5."/>
      <w:lvlJc w:val="left"/>
      <w:pPr>
        <w:ind w:left="3600" w:hanging="360"/>
      </w:pPr>
    </w:lvl>
    <w:lvl w:ilvl="5" w:tplc="3AD680AC" w:tentative="1">
      <w:start w:val="1"/>
      <w:numFmt w:val="lowerRoman"/>
      <w:lvlText w:val="%6."/>
      <w:lvlJc w:val="right"/>
      <w:pPr>
        <w:ind w:left="4320" w:hanging="180"/>
      </w:pPr>
    </w:lvl>
    <w:lvl w:ilvl="6" w:tplc="E300159A" w:tentative="1">
      <w:start w:val="1"/>
      <w:numFmt w:val="decimal"/>
      <w:lvlText w:val="%7."/>
      <w:lvlJc w:val="left"/>
      <w:pPr>
        <w:ind w:left="5040" w:hanging="360"/>
      </w:pPr>
    </w:lvl>
    <w:lvl w:ilvl="7" w:tplc="3CB43DB0" w:tentative="1">
      <w:start w:val="1"/>
      <w:numFmt w:val="lowerLetter"/>
      <w:lvlText w:val="%8."/>
      <w:lvlJc w:val="left"/>
      <w:pPr>
        <w:ind w:left="5760" w:hanging="360"/>
      </w:pPr>
    </w:lvl>
    <w:lvl w:ilvl="8" w:tplc="E6FAA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C3869C8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5F825C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6A26D2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FC45E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8A109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F7294B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AC41DA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4E0F14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0FED4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7E145B5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E44028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AC7B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FA1F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B095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DE62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8E5A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2E8A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B0E0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315C06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0F6476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E623C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3C4AEB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D4C6B7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2BECA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9049E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5B22CF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EDE7EB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4BD46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65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A20E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82A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F48C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C6C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561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40A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9A31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BE8CAD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59F2F8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0080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B6F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6821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FE5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64A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6D5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629C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5B1A6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CA07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A663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36E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A53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1E0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2C4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41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428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3A3ED44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28FEED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8C83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6EE6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D8F9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5870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D072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9CA2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C6B2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D0444C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966D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103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16D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0AF5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82A5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BCC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343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2F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356E3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C411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F0E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065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C71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7E4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02D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58E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9E9D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5086A736">
      <w:start w:val="1"/>
      <w:numFmt w:val="decimal"/>
      <w:lvlText w:val="%1."/>
      <w:lvlJc w:val="left"/>
      <w:pPr>
        <w:ind w:left="720" w:hanging="360"/>
      </w:pPr>
    </w:lvl>
    <w:lvl w:ilvl="1" w:tplc="555056BA" w:tentative="1">
      <w:start w:val="1"/>
      <w:numFmt w:val="lowerLetter"/>
      <w:lvlText w:val="%2."/>
      <w:lvlJc w:val="left"/>
      <w:pPr>
        <w:ind w:left="1440" w:hanging="360"/>
      </w:pPr>
    </w:lvl>
    <w:lvl w:ilvl="2" w:tplc="9FEC9D36" w:tentative="1">
      <w:start w:val="1"/>
      <w:numFmt w:val="lowerRoman"/>
      <w:lvlText w:val="%3."/>
      <w:lvlJc w:val="right"/>
      <w:pPr>
        <w:ind w:left="2160" w:hanging="180"/>
      </w:pPr>
    </w:lvl>
    <w:lvl w:ilvl="3" w:tplc="C5365A56" w:tentative="1">
      <w:start w:val="1"/>
      <w:numFmt w:val="decimal"/>
      <w:lvlText w:val="%4."/>
      <w:lvlJc w:val="left"/>
      <w:pPr>
        <w:ind w:left="2880" w:hanging="360"/>
      </w:pPr>
    </w:lvl>
    <w:lvl w:ilvl="4" w:tplc="14A09DAE" w:tentative="1">
      <w:start w:val="1"/>
      <w:numFmt w:val="lowerLetter"/>
      <w:lvlText w:val="%5."/>
      <w:lvlJc w:val="left"/>
      <w:pPr>
        <w:ind w:left="3600" w:hanging="360"/>
      </w:pPr>
    </w:lvl>
    <w:lvl w:ilvl="5" w:tplc="C30428B0" w:tentative="1">
      <w:start w:val="1"/>
      <w:numFmt w:val="lowerRoman"/>
      <w:lvlText w:val="%6."/>
      <w:lvlJc w:val="right"/>
      <w:pPr>
        <w:ind w:left="4320" w:hanging="180"/>
      </w:pPr>
    </w:lvl>
    <w:lvl w:ilvl="6" w:tplc="5F663AD0" w:tentative="1">
      <w:start w:val="1"/>
      <w:numFmt w:val="decimal"/>
      <w:lvlText w:val="%7."/>
      <w:lvlJc w:val="left"/>
      <w:pPr>
        <w:ind w:left="5040" w:hanging="360"/>
      </w:pPr>
    </w:lvl>
    <w:lvl w:ilvl="7" w:tplc="AFFE532C" w:tentative="1">
      <w:start w:val="1"/>
      <w:numFmt w:val="lowerLetter"/>
      <w:lvlText w:val="%8."/>
      <w:lvlJc w:val="left"/>
      <w:pPr>
        <w:ind w:left="5760" w:hanging="360"/>
      </w:pPr>
    </w:lvl>
    <w:lvl w:ilvl="8" w:tplc="240C2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C2920E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AAAAC8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BF280B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76E8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8B8230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45CB0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C26D8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FC63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F182C6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11089C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20A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76D4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F8D6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6423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98C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6E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46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785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0AACDEBE">
      <w:start w:val="1"/>
      <w:numFmt w:val="decimal"/>
      <w:lvlText w:val="%1."/>
      <w:lvlJc w:val="left"/>
      <w:pPr>
        <w:ind w:left="720" w:hanging="360"/>
      </w:pPr>
    </w:lvl>
    <w:lvl w:ilvl="1" w:tplc="D7F0C884" w:tentative="1">
      <w:start w:val="1"/>
      <w:numFmt w:val="lowerLetter"/>
      <w:lvlText w:val="%2."/>
      <w:lvlJc w:val="left"/>
      <w:pPr>
        <w:ind w:left="1440" w:hanging="360"/>
      </w:pPr>
    </w:lvl>
    <w:lvl w:ilvl="2" w:tplc="25A212F0" w:tentative="1">
      <w:start w:val="1"/>
      <w:numFmt w:val="lowerRoman"/>
      <w:lvlText w:val="%3."/>
      <w:lvlJc w:val="right"/>
      <w:pPr>
        <w:ind w:left="2160" w:hanging="180"/>
      </w:pPr>
    </w:lvl>
    <w:lvl w:ilvl="3" w:tplc="CC902B42" w:tentative="1">
      <w:start w:val="1"/>
      <w:numFmt w:val="decimal"/>
      <w:lvlText w:val="%4."/>
      <w:lvlJc w:val="left"/>
      <w:pPr>
        <w:ind w:left="2880" w:hanging="360"/>
      </w:pPr>
    </w:lvl>
    <w:lvl w:ilvl="4" w:tplc="00565F78" w:tentative="1">
      <w:start w:val="1"/>
      <w:numFmt w:val="lowerLetter"/>
      <w:lvlText w:val="%5."/>
      <w:lvlJc w:val="left"/>
      <w:pPr>
        <w:ind w:left="3600" w:hanging="360"/>
      </w:pPr>
    </w:lvl>
    <w:lvl w:ilvl="5" w:tplc="ECDAE572" w:tentative="1">
      <w:start w:val="1"/>
      <w:numFmt w:val="lowerRoman"/>
      <w:lvlText w:val="%6."/>
      <w:lvlJc w:val="right"/>
      <w:pPr>
        <w:ind w:left="4320" w:hanging="180"/>
      </w:pPr>
    </w:lvl>
    <w:lvl w:ilvl="6" w:tplc="09CC4634" w:tentative="1">
      <w:start w:val="1"/>
      <w:numFmt w:val="decimal"/>
      <w:lvlText w:val="%7."/>
      <w:lvlJc w:val="left"/>
      <w:pPr>
        <w:ind w:left="5040" w:hanging="360"/>
      </w:pPr>
    </w:lvl>
    <w:lvl w:ilvl="7" w:tplc="901C16CA" w:tentative="1">
      <w:start w:val="1"/>
      <w:numFmt w:val="lowerLetter"/>
      <w:lvlText w:val="%8."/>
      <w:lvlJc w:val="left"/>
      <w:pPr>
        <w:ind w:left="5760" w:hanging="360"/>
      </w:pPr>
    </w:lvl>
    <w:lvl w:ilvl="8" w:tplc="8280C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5412B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30CF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4495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2A95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0E8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0E44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90F4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62B0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ACEF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4442E9"/>
    <w:multiLevelType w:val="multilevel"/>
    <w:tmpl w:val="948E9E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6D3510"/>
    <w:multiLevelType w:val="hybridMultilevel"/>
    <w:tmpl w:val="98CC3370"/>
    <w:lvl w:ilvl="0" w:tplc="C1DCB9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7D047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FEA9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D43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689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3A4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BE1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033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F66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9F2B84"/>
    <w:multiLevelType w:val="hybridMultilevel"/>
    <w:tmpl w:val="64045FFC"/>
    <w:lvl w:ilvl="0" w:tplc="86804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34D5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3665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3CD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8A6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AF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108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290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1C90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82BEE"/>
    <w:multiLevelType w:val="hybridMultilevel"/>
    <w:tmpl w:val="4F4C6CA0"/>
    <w:lvl w:ilvl="0" w:tplc="8E6EB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5E1A36">
      <w:numFmt w:val="none"/>
      <w:lvlText w:val=""/>
      <w:lvlJc w:val="left"/>
      <w:pPr>
        <w:tabs>
          <w:tab w:val="num" w:pos="360"/>
        </w:tabs>
      </w:pPr>
    </w:lvl>
    <w:lvl w:ilvl="2" w:tplc="E0CC91F8">
      <w:numFmt w:val="none"/>
      <w:lvlText w:val=""/>
      <w:lvlJc w:val="left"/>
      <w:pPr>
        <w:tabs>
          <w:tab w:val="num" w:pos="360"/>
        </w:tabs>
      </w:pPr>
    </w:lvl>
    <w:lvl w:ilvl="3" w:tplc="6CAC6BBC">
      <w:numFmt w:val="none"/>
      <w:lvlText w:val=""/>
      <w:lvlJc w:val="left"/>
      <w:pPr>
        <w:tabs>
          <w:tab w:val="num" w:pos="360"/>
        </w:tabs>
      </w:pPr>
    </w:lvl>
    <w:lvl w:ilvl="4" w:tplc="6D64FDD0">
      <w:numFmt w:val="none"/>
      <w:lvlText w:val=""/>
      <w:lvlJc w:val="left"/>
      <w:pPr>
        <w:tabs>
          <w:tab w:val="num" w:pos="360"/>
        </w:tabs>
      </w:pPr>
    </w:lvl>
    <w:lvl w:ilvl="5" w:tplc="C93821A4">
      <w:numFmt w:val="none"/>
      <w:lvlText w:val=""/>
      <w:lvlJc w:val="left"/>
      <w:pPr>
        <w:tabs>
          <w:tab w:val="num" w:pos="360"/>
        </w:tabs>
      </w:pPr>
    </w:lvl>
    <w:lvl w:ilvl="6" w:tplc="DCA2AE88">
      <w:numFmt w:val="none"/>
      <w:lvlText w:val=""/>
      <w:lvlJc w:val="left"/>
      <w:pPr>
        <w:tabs>
          <w:tab w:val="num" w:pos="360"/>
        </w:tabs>
      </w:pPr>
    </w:lvl>
    <w:lvl w:ilvl="7" w:tplc="23E08E46">
      <w:numFmt w:val="none"/>
      <w:lvlText w:val=""/>
      <w:lvlJc w:val="left"/>
      <w:pPr>
        <w:tabs>
          <w:tab w:val="num" w:pos="360"/>
        </w:tabs>
      </w:pPr>
    </w:lvl>
    <w:lvl w:ilvl="8" w:tplc="A028A738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CE54276"/>
    <w:multiLevelType w:val="hybridMultilevel"/>
    <w:tmpl w:val="CE8E96CA"/>
    <w:lvl w:ilvl="0" w:tplc="BB08B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6A4E0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AD49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E722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2457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141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CDAB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25452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427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013D24"/>
    <w:multiLevelType w:val="hybridMultilevel"/>
    <w:tmpl w:val="23605B1E"/>
    <w:lvl w:ilvl="0" w:tplc="B2C4B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F4DED8" w:tentative="1">
      <w:start w:val="1"/>
      <w:numFmt w:val="lowerLetter"/>
      <w:lvlText w:val="%2."/>
      <w:lvlJc w:val="left"/>
      <w:pPr>
        <w:ind w:left="1440" w:hanging="360"/>
      </w:pPr>
    </w:lvl>
    <w:lvl w:ilvl="2" w:tplc="C9E01C68" w:tentative="1">
      <w:start w:val="1"/>
      <w:numFmt w:val="lowerRoman"/>
      <w:lvlText w:val="%3."/>
      <w:lvlJc w:val="right"/>
      <w:pPr>
        <w:ind w:left="2160" w:hanging="180"/>
      </w:pPr>
    </w:lvl>
    <w:lvl w:ilvl="3" w:tplc="3202DE78" w:tentative="1">
      <w:start w:val="1"/>
      <w:numFmt w:val="decimal"/>
      <w:lvlText w:val="%4."/>
      <w:lvlJc w:val="left"/>
      <w:pPr>
        <w:ind w:left="2880" w:hanging="360"/>
      </w:pPr>
    </w:lvl>
    <w:lvl w:ilvl="4" w:tplc="5B56491E" w:tentative="1">
      <w:start w:val="1"/>
      <w:numFmt w:val="lowerLetter"/>
      <w:lvlText w:val="%5."/>
      <w:lvlJc w:val="left"/>
      <w:pPr>
        <w:ind w:left="3600" w:hanging="360"/>
      </w:pPr>
    </w:lvl>
    <w:lvl w:ilvl="5" w:tplc="9850D9B2" w:tentative="1">
      <w:start w:val="1"/>
      <w:numFmt w:val="lowerRoman"/>
      <w:lvlText w:val="%6."/>
      <w:lvlJc w:val="right"/>
      <w:pPr>
        <w:ind w:left="4320" w:hanging="180"/>
      </w:pPr>
    </w:lvl>
    <w:lvl w:ilvl="6" w:tplc="073CF416" w:tentative="1">
      <w:start w:val="1"/>
      <w:numFmt w:val="decimal"/>
      <w:lvlText w:val="%7."/>
      <w:lvlJc w:val="left"/>
      <w:pPr>
        <w:ind w:left="5040" w:hanging="360"/>
      </w:pPr>
    </w:lvl>
    <w:lvl w:ilvl="7" w:tplc="96A021B4" w:tentative="1">
      <w:start w:val="1"/>
      <w:numFmt w:val="lowerLetter"/>
      <w:lvlText w:val="%8."/>
      <w:lvlJc w:val="left"/>
      <w:pPr>
        <w:ind w:left="5760" w:hanging="360"/>
      </w:pPr>
    </w:lvl>
    <w:lvl w:ilvl="8" w:tplc="4B80C84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3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4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5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2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6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  <w:num w:numId="37" w16cid:durableId="45044340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5145E"/>
    <w:rsid w:val="00075B91"/>
    <w:rsid w:val="000A04E5"/>
    <w:rsid w:val="000D6FB1"/>
    <w:rsid w:val="00112946"/>
    <w:rsid w:val="00142B1A"/>
    <w:rsid w:val="001477DE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F0BCF"/>
    <w:rsid w:val="002F17F1"/>
    <w:rsid w:val="0031069E"/>
    <w:rsid w:val="00323007"/>
    <w:rsid w:val="00387CD6"/>
    <w:rsid w:val="003A15E6"/>
    <w:rsid w:val="003C695F"/>
    <w:rsid w:val="003D2CC9"/>
    <w:rsid w:val="00441757"/>
    <w:rsid w:val="00470C1A"/>
    <w:rsid w:val="004B442E"/>
    <w:rsid w:val="005430E9"/>
    <w:rsid w:val="005519ED"/>
    <w:rsid w:val="00560EFC"/>
    <w:rsid w:val="005B41BE"/>
    <w:rsid w:val="005E48A4"/>
    <w:rsid w:val="005F60DF"/>
    <w:rsid w:val="00683D30"/>
    <w:rsid w:val="006B214E"/>
    <w:rsid w:val="006D2A25"/>
    <w:rsid w:val="006E3987"/>
    <w:rsid w:val="0072145D"/>
    <w:rsid w:val="00765E38"/>
    <w:rsid w:val="0078786F"/>
    <w:rsid w:val="007B1C58"/>
    <w:rsid w:val="007D3BD6"/>
    <w:rsid w:val="00862885"/>
    <w:rsid w:val="00867069"/>
    <w:rsid w:val="00873D20"/>
    <w:rsid w:val="0088711B"/>
    <w:rsid w:val="008F5E19"/>
    <w:rsid w:val="009066B3"/>
    <w:rsid w:val="00925D02"/>
    <w:rsid w:val="00947573"/>
    <w:rsid w:val="00993A94"/>
    <w:rsid w:val="009A6A48"/>
    <w:rsid w:val="009B762B"/>
    <w:rsid w:val="00A271EA"/>
    <w:rsid w:val="00A9172F"/>
    <w:rsid w:val="00AA721E"/>
    <w:rsid w:val="00AE1131"/>
    <w:rsid w:val="00B1048E"/>
    <w:rsid w:val="00B5205E"/>
    <w:rsid w:val="00B91720"/>
    <w:rsid w:val="00BD636C"/>
    <w:rsid w:val="00C02B63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118FD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4617F"/>
  <w15:docId w15:val="{970333BD-936B-4ACC-8AC0-9D53EE6C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3077</Words>
  <Characters>1754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Kitija Elerte - Zelča</dc:creator>
  <cp:lastModifiedBy>Kitija Elerte - Zelča</cp:lastModifiedBy>
  <cp:revision>2</cp:revision>
  <dcterms:created xsi:type="dcterms:W3CDTF">2026-06-15T14:01:00Z</dcterms:created>
  <dcterms:modified xsi:type="dcterms:W3CDTF">2026-06-15T14:01:00Z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