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81EE7" w:rsidP="002853E5" w14:paraId="1B2C4334" w14:textId="77777777">
      <w:pPr>
        <w:jc w:val="center"/>
        <w:rPr>
          <w:rFonts w:ascii="Times New Roman" w:hAnsi="Times New Roman" w:cs="Times New Roman"/>
          <w:sz w:val="24"/>
          <w:szCs w:val="24"/>
        </w:rPr>
      </w:pPr>
    </w:p>
    <w:p w:rsidR="004B5FB9" w:rsidP="002853E5" w14:paraId="1B2C4335" w14:textId="77777777">
      <w:pPr>
        <w:jc w:val="center"/>
        <w:rPr>
          <w:rFonts w:ascii="Times New Roman" w:hAnsi="Times New Roman" w:cs="Times New Roman"/>
          <w:sz w:val="24"/>
          <w:szCs w:val="24"/>
        </w:rPr>
      </w:pPr>
    </w:p>
    <w:p w:rsidR="00122FA1" w:rsidRPr="00F30C1C" w:rsidP="002853E5" w14:paraId="1B2C4336" w14:textId="77777777">
      <w:pPr>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35"/>
        <w:gridCol w:w="3402"/>
      </w:tblGrid>
      <w:tr w14:paraId="1B2C4339" w14:textId="77777777" w:rsidTr="0045670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235" w:type="dxa"/>
          </w:tcPr>
          <w:p w:rsidR="00B12680" w:rsidRPr="00CD00D9" w:rsidP="00D413BB" w14:paraId="1B2C4337" w14:textId="7E14FAB3">
            <w:pPr>
              <w:rPr>
                <w:rFonts w:ascii="Times New Roman" w:hAnsi="Times New Roman" w:cs="Times New Roman"/>
                <w:sz w:val="24"/>
                <w:szCs w:val="24"/>
              </w:rPr>
            </w:pPr>
            <w:r>
              <w:rPr>
                <w:rFonts w:ascii="Times New Roman" w:hAnsi="Times New Roman" w:cs="Times New Roman"/>
                <w:sz w:val="24"/>
                <w:szCs w:val="24"/>
              </w:rPr>
              <w:t>21.05.2026.</w:t>
            </w:r>
          </w:p>
        </w:tc>
        <w:tc>
          <w:tcPr>
            <w:tcW w:w="3402" w:type="dxa"/>
          </w:tcPr>
          <w:p w:rsidR="00B12680" w:rsidRPr="00CD00D9" w:rsidP="0071701B" w14:paraId="1B2C4338" w14:textId="2F83576A">
            <w:pPr>
              <w:rPr>
                <w:rFonts w:ascii="Times New Roman" w:hAnsi="Times New Roman" w:cs="Times New Roman"/>
                <w:sz w:val="24"/>
                <w:szCs w:val="24"/>
              </w:rPr>
            </w:pPr>
            <w:r w:rsidRPr="00CD00D9">
              <w:rPr>
                <w:rFonts w:ascii="Times New Roman" w:hAnsi="Times New Roman" w:cs="Times New Roman"/>
                <w:sz w:val="24"/>
                <w:szCs w:val="24"/>
              </w:rPr>
              <w:t xml:space="preserve">Nr. </w:t>
            </w:r>
            <w:r w:rsidRPr="003F1098" w:rsidR="0071701B">
              <w:rPr>
                <w:rFonts w:ascii="Times New Roman" w:hAnsi="Times New Roman" w:cs="Times New Roman"/>
                <w:sz w:val="24"/>
                <w:szCs w:val="24"/>
              </w:rPr>
              <w:t>2.5/2026/2146</w:t>
            </w:r>
          </w:p>
        </w:tc>
      </w:tr>
      <w:tr w14:paraId="1B2C433C" w14:textId="77777777" w:rsidTr="00456702">
        <w:tblPrEx>
          <w:tblW w:w="0" w:type="auto"/>
          <w:tblLayout w:type="fixed"/>
          <w:tblLook w:val="04A0"/>
        </w:tblPrEx>
        <w:tc>
          <w:tcPr>
            <w:tcW w:w="2235" w:type="dxa"/>
          </w:tcPr>
          <w:p w:rsidR="00B12680" w:rsidRPr="00CD00D9" w:rsidP="00D413BB" w14:paraId="1B2C433A" w14:textId="77777777">
            <w:pPr>
              <w:rPr>
                <w:rFonts w:ascii="Times New Roman" w:hAnsi="Times New Roman" w:cs="Times New Roman"/>
                <w:sz w:val="24"/>
                <w:szCs w:val="24"/>
              </w:rPr>
            </w:pPr>
            <w:r w:rsidRPr="00CD00D9">
              <w:rPr>
                <w:rFonts w:ascii="Times New Roman" w:hAnsi="Times New Roman" w:cs="Times New Roman"/>
                <w:sz w:val="24"/>
                <w:szCs w:val="24"/>
              </w:rPr>
              <w:t xml:space="preserve">Uz </w:t>
            </w:r>
          </w:p>
        </w:tc>
        <w:tc>
          <w:tcPr>
            <w:tcW w:w="3402" w:type="dxa"/>
          </w:tcPr>
          <w:p w:rsidR="00B12680" w:rsidRPr="00CD00D9" w:rsidP="00B12680" w14:paraId="1B2C433B" w14:textId="77777777">
            <w:pPr>
              <w:rPr>
                <w:rFonts w:ascii="Times New Roman" w:hAnsi="Times New Roman" w:cs="Times New Roman"/>
                <w:sz w:val="24"/>
                <w:szCs w:val="24"/>
              </w:rPr>
            </w:pPr>
            <w:r w:rsidRPr="00CD00D9">
              <w:rPr>
                <w:rFonts w:ascii="Times New Roman" w:hAnsi="Times New Roman" w:cs="Times New Roman"/>
                <w:sz w:val="24"/>
                <w:szCs w:val="24"/>
              </w:rPr>
              <w:t xml:space="preserve">Nr. </w:t>
            </w:r>
          </w:p>
        </w:tc>
      </w:tr>
    </w:tbl>
    <w:p w:rsidR="001419F0" w:rsidRPr="00661266" w:rsidP="001419F0" w14:paraId="1B2C433D" w14:textId="77777777">
      <w:pPr>
        <w:rPr>
          <w:rFonts w:ascii="Times New Roman" w:hAnsi="Times New Roman" w:cs="Times New Roman"/>
          <w:sz w:val="24"/>
          <w:szCs w:val="24"/>
        </w:rPr>
      </w:pPr>
      <w:r w:rsidRPr="00661266">
        <w:rPr>
          <w:rFonts w:ascii="Times New Roman" w:hAnsi="Times New Roman" w:cs="Times New Roman"/>
          <w:sz w:val="24"/>
          <w:szCs w:val="24"/>
        </w:rPr>
        <w:t xml:space="preserve"> </w:t>
      </w:r>
    </w:p>
    <w:tbl>
      <w:tblPr>
        <w:tblStyle w:val="TableGrid"/>
        <w:tblW w:w="4678" w:type="dxa"/>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tblGrid>
      <w:tr w14:paraId="1B2C433F" w14:textId="77777777" w:rsidTr="000F7C06">
        <w:tblPrEx>
          <w:tblW w:w="4678" w:type="dxa"/>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8" w:type="dxa"/>
          </w:tcPr>
          <w:p w:rsidR="00DA4112" w:rsidRPr="00943283" w:rsidP="00943283" w14:paraId="662A2B6F" w14:textId="77777777">
            <w:pPr>
              <w:jc w:val="right"/>
              <w:rPr>
                <w:rFonts w:ascii="Times New Roman" w:hAnsi="Times New Roman" w:cs="Times New Roman"/>
                <w:sz w:val="24"/>
                <w:szCs w:val="24"/>
              </w:rPr>
            </w:pPr>
            <w:r w:rsidRPr="00943283">
              <w:rPr>
                <w:rFonts w:ascii="Times New Roman" w:hAnsi="Times New Roman" w:cs="Times New Roman"/>
                <w:sz w:val="24"/>
                <w:szCs w:val="24"/>
              </w:rPr>
              <w:t xml:space="preserve">Ieinteresētajiem piegādātājiem </w:t>
            </w:r>
          </w:p>
          <w:p w:rsidR="001419F0" w:rsidRPr="00943283" w:rsidP="00943283" w14:paraId="1B2C433E" w14:textId="22FBE396">
            <w:pPr>
              <w:jc w:val="right"/>
              <w:rPr>
                <w:rFonts w:ascii="Times New Roman" w:hAnsi="Times New Roman" w:cs="Times New Roman"/>
                <w:sz w:val="24"/>
                <w:szCs w:val="24"/>
              </w:rPr>
            </w:pPr>
            <w:r w:rsidRPr="00943283">
              <w:rPr>
                <w:rFonts w:ascii="Times New Roman" w:hAnsi="Times New Roman" w:cs="Times New Roman"/>
                <w:sz w:val="24"/>
                <w:szCs w:val="24"/>
              </w:rPr>
              <w:t xml:space="preserve">To </w:t>
            </w:r>
            <w:r w:rsidRPr="00943283">
              <w:rPr>
                <w:rFonts w:ascii="Times New Roman" w:hAnsi="Times New Roman" w:cs="Times New Roman"/>
                <w:sz w:val="24"/>
                <w:szCs w:val="24"/>
                <w:lang w:val="en-US"/>
              </w:rPr>
              <w:t>interested economic</w:t>
            </w:r>
            <w:r w:rsidRPr="00943283">
              <w:rPr>
                <w:rFonts w:ascii="Times New Roman" w:hAnsi="Times New Roman" w:cs="Times New Roman"/>
                <w:sz w:val="24"/>
                <w:szCs w:val="24"/>
              </w:rPr>
              <w:t xml:space="preserve"> operators</w:t>
            </w:r>
          </w:p>
        </w:tc>
      </w:tr>
    </w:tbl>
    <w:p w:rsidR="001419F0" w:rsidRPr="00943283" w:rsidP="00943283" w14:paraId="1B2C4340" w14:textId="77777777">
      <w:pPr>
        <w:spacing w:before="120" w:after="0" w:line="240" w:lineRule="auto"/>
        <w:rPr>
          <w:rFonts w:ascii="Times New Roman" w:hAnsi="Times New Roman" w:cs="Times New Roman"/>
          <w:sz w:val="24"/>
          <w:szCs w:val="24"/>
        </w:rPr>
      </w:pPr>
    </w:p>
    <w:p w:rsidR="00772C36" w:rsidRPr="00943283" w:rsidP="00943283" w14:paraId="1B2C4341" w14:textId="77777777">
      <w:pPr>
        <w:spacing w:before="120" w:after="0" w:line="240" w:lineRule="auto"/>
        <w:rPr>
          <w:rFonts w:ascii="Times New Roman" w:hAnsi="Times New Roman" w:cs="Times New Roman"/>
          <w:sz w:val="24"/>
          <w:szCs w:val="24"/>
        </w:rPr>
      </w:pPr>
      <w:r w:rsidRPr="00943283">
        <w:rPr>
          <w:rFonts w:ascii="Times New Roman" w:hAnsi="Times New Roman" w:cs="Times New Roman"/>
          <w:sz w:val="24"/>
          <w:szCs w:val="24"/>
        </w:rPr>
        <w:t xml:space="preserve">Atbildes uz ieinteresētā piegādātāja jautājumiem par sarunu procedūru, publicējot dalības uzaicinājumu, "330 </w:t>
      </w:r>
      <w:r w:rsidRPr="00943283">
        <w:rPr>
          <w:rFonts w:ascii="Times New Roman" w:hAnsi="Times New Roman" w:cs="Times New Roman"/>
          <w:sz w:val="24"/>
          <w:szCs w:val="24"/>
        </w:rPr>
        <w:t>kV</w:t>
      </w:r>
      <w:r w:rsidRPr="00943283">
        <w:rPr>
          <w:rFonts w:ascii="Times New Roman" w:hAnsi="Times New Roman" w:cs="Times New Roman"/>
          <w:sz w:val="24"/>
          <w:szCs w:val="24"/>
        </w:rPr>
        <w:t xml:space="preserve"> 200 MVA un 125 MVA </w:t>
      </w:r>
      <w:r w:rsidRPr="00943283">
        <w:rPr>
          <w:rFonts w:ascii="Times New Roman" w:hAnsi="Times New Roman" w:cs="Times New Roman"/>
          <w:sz w:val="24"/>
          <w:szCs w:val="24"/>
        </w:rPr>
        <w:t>autotransformatoru</w:t>
      </w:r>
      <w:r w:rsidRPr="00943283">
        <w:rPr>
          <w:rFonts w:ascii="Times New Roman" w:hAnsi="Times New Roman" w:cs="Times New Roman"/>
          <w:sz w:val="24"/>
          <w:szCs w:val="24"/>
        </w:rPr>
        <w:t xml:space="preserve"> un 330 </w:t>
      </w:r>
      <w:r w:rsidRPr="00943283">
        <w:rPr>
          <w:rFonts w:ascii="Times New Roman" w:hAnsi="Times New Roman" w:cs="Times New Roman"/>
          <w:sz w:val="24"/>
          <w:szCs w:val="24"/>
        </w:rPr>
        <w:t>kV</w:t>
      </w:r>
      <w:r w:rsidRPr="00943283">
        <w:rPr>
          <w:rFonts w:ascii="Times New Roman" w:hAnsi="Times New Roman" w:cs="Times New Roman"/>
          <w:sz w:val="24"/>
          <w:szCs w:val="24"/>
        </w:rPr>
        <w:t xml:space="preserve"> 100 MVA transformatora piegāde"  (ID Nr. AST 2026/9)</w:t>
      </w:r>
    </w:p>
    <w:p w:rsidR="00DA4112" w:rsidP="00943283" w14:paraId="7B1B20C0" w14:textId="5C757EBC">
      <w:pPr>
        <w:autoSpaceDE w:val="0"/>
        <w:autoSpaceDN w:val="0"/>
        <w:adjustRightInd w:val="0"/>
        <w:spacing w:before="120" w:after="0" w:line="240" w:lineRule="auto"/>
        <w:ind w:right="-96"/>
        <w:jc w:val="both"/>
        <w:rPr>
          <w:rFonts w:ascii="Times New Roman" w:eastAsia="Times New Roman" w:hAnsi="Times New Roman" w:cs="Times New Roman"/>
          <w:sz w:val="24"/>
          <w:szCs w:val="24"/>
        </w:rPr>
      </w:pPr>
      <w:r w:rsidRPr="00943283">
        <w:rPr>
          <w:rFonts w:ascii="Times New Roman" w:eastAsia="Times New Roman" w:hAnsi="Times New Roman" w:cs="Times New Roman"/>
          <w:sz w:val="24"/>
          <w:szCs w:val="24"/>
        </w:rPr>
        <w:t xml:space="preserve">Akciju sabiedrība </w:t>
      </w:r>
      <w:bookmarkStart w:id="0" w:name="_Hlk155783143"/>
      <w:r w:rsidRPr="00943283">
        <w:rPr>
          <w:rFonts w:ascii="Times New Roman" w:eastAsia="Times New Roman" w:hAnsi="Times New Roman" w:cs="Times New Roman"/>
          <w:sz w:val="24"/>
          <w:szCs w:val="24"/>
        </w:rPr>
        <w:t xml:space="preserve">"Augstsprieguma tīkls" </w:t>
      </w:r>
      <w:bookmarkEnd w:id="0"/>
      <w:r w:rsidRPr="00943283">
        <w:rPr>
          <w:rFonts w:ascii="Times New Roman" w:hAnsi="Times New Roman" w:cs="Times New Roman"/>
          <w:color w:val="000000" w:themeColor="text1"/>
          <w:sz w:val="24"/>
          <w:szCs w:val="24"/>
        </w:rPr>
        <w:t xml:space="preserve">(turpmāk – Pasūtītājs) </w:t>
      </w:r>
      <w:r w:rsidRPr="00943283">
        <w:rPr>
          <w:rFonts w:ascii="Times New Roman" w:eastAsia="Times New Roman" w:hAnsi="Times New Roman" w:cs="Times New Roman"/>
          <w:sz w:val="24"/>
          <w:szCs w:val="24"/>
        </w:rPr>
        <w:t xml:space="preserve">veic </w:t>
      </w:r>
      <w:bookmarkStart w:id="1" w:name="_Hlk147751677"/>
      <w:r w:rsidRPr="00943283">
        <w:rPr>
          <w:rFonts w:ascii="Times New Roman" w:hAnsi="Times New Roman" w:cs="Times New Roman"/>
          <w:sz w:val="24"/>
          <w:szCs w:val="24"/>
        </w:rPr>
        <w:t xml:space="preserve">sarunu procedūru, publicējot dalības uzaicinājumu, "330 </w:t>
      </w:r>
      <w:r w:rsidRPr="00943283">
        <w:rPr>
          <w:rFonts w:ascii="Times New Roman" w:hAnsi="Times New Roman" w:cs="Times New Roman"/>
          <w:sz w:val="24"/>
          <w:szCs w:val="24"/>
        </w:rPr>
        <w:t>kV</w:t>
      </w:r>
      <w:r w:rsidRPr="00943283">
        <w:rPr>
          <w:rFonts w:ascii="Times New Roman" w:hAnsi="Times New Roman" w:cs="Times New Roman"/>
          <w:sz w:val="24"/>
          <w:szCs w:val="24"/>
        </w:rPr>
        <w:t xml:space="preserve"> 200 MVA un 125 MVA </w:t>
      </w:r>
      <w:r w:rsidRPr="00943283">
        <w:rPr>
          <w:rFonts w:ascii="Times New Roman" w:hAnsi="Times New Roman" w:cs="Times New Roman"/>
          <w:sz w:val="24"/>
          <w:szCs w:val="24"/>
        </w:rPr>
        <w:t>autotransformatoru</w:t>
      </w:r>
      <w:r w:rsidRPr="00943283">
        <w:rPr>
          <w:rFonts w:ascii="Times New Roman" w:hAnsi="Times New Roman" w:cs="Times New Roman"/>
          <w:sz w:val="24"/>
          <w:szCs w:val="24"/>
        </w:rPr>
        <w:t xml:space="preserve"> un 330 </w:t>
      </w:r>
      <w:r w:rsidRPr="00943283">
        <w:rPr>
          <w:rFonts w:ascii="Times New Roman" w:hAnsi="Times New Roman" w:cs="Times New Roman"/>
          <w:sz w:val="24"/>
          <w:szCs w:val="24"/>
        </w:rPr>
        <w:t>kV</w:t>
      </w:r>
      <w:r w:rsidRPr="00943283">
        <w:rPr>
          <w:rFonts w:ascii="Times New Roman" w:hAnsi="Times New Roman" w:cs="Times New Roman"/>
          <w:sz w:val="24"/>
          <w:szCs w:val="24"/>
        </w:rPr>
        <w:t xml:space="preserve"> 100 MVA transformatora piegāde"  (ID Nr. AST 2026/9)</w:t>
      </w:r>
      <w:bookmarkEnd w:id="1"/>
      <w:r w:rsidRPr="00943283">
        <w:rPr>
          <w:rFonts w:ascii="Times New Roman" w:hAnsi="Times New Roman" w:cs="Times New Roman"/>
          <w:sz w:val="24"/>
          <w:szCs w:val="24"/>
        </w:rPr>
        <w:t xml:space="preserve"> </w:t>
      </w:r>
      <w:r w:rsidRPr="00943283">
        <w:rPr>
          <w:rFonts w:ascii="Times New Roman" w:eastAsia="Times New Roman" w:hAnsi="Times New Roman" w:cs="Times New Roman"/>
          <w:sz w:val="24"/>
          <w:szCs w:val="24"/>
        </w:rPr>
        <w:t>(turpmāk – Iepirkums)</w:t>
      </w:r>
      <w:r w:rsidR="00533604">
        <w:rPr>
          <w:rFonts w:ascii="Times New Roman" w:eastAsia="Times New Roman" w:hAnsi="Times New Roman" w:cs="Times New Roman"/>
          <w:sz w:val="24"/>
          <w:szCs w:val="24"/>
        </w:rPr>
        <w:t xml:space="preserve"> </w:t>
      </w:r>
      <w:r w:rsidRPr="00533604" w:rsidR="00533604">
        <w:rPr>
          <w:rFonts w:ascii="Times New Roman" w:eastAsia="Times New Roman" w:hAnsi="Times New Roman" w:cs="Times New Roman"/>
          <w:sz w:val="24"/>
          <w:szCs w:val="24"/>
        </w:rPr>
        <w:t>saskaņā ar Sabiedrisko pakalpojumu sniedzēju iepirkumu likuma 13. panta pirmās daļas  3. punktu, Ministru kabineta 28.03.2017. noteikumiem Nr. 187 "Sabiedrisko pakalpojumu sniedzēju iepirkuma procedūru un metu konkursu norises kārtība" 2.3. apakšnodaļu un iepirkuma noteikumiem (turpmāk – Nolikums).</w:t>
      </w:r>
    </w:p>
    <w:p w:rsidR="00FC5D28" w:rsidP="00943283" w14:paraId="0AB990E9" w14:textId="714C64DC">
      <w:pPr>
        <w:autoSpaceDE w:val="0"/>
        <w:autoSpaceDN w:val="0"/>
        <w:adjustRightInd w:val="0"/>
        <w:spacing w:before="120" w:after="0" w:line="240" w:lineRule="auto"/>
        <w:ind w:right="-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Saskaņā ar Nolikuma 2.3. punktu, j</w:t>
      </w:r>
      <w:r w:rsidRPr="00FC5D28">
        <w:rPr>
          <w:rFonts w:ascii="Times New Roman" w:eastAsia="Times New Roman" w:hAnsi="Times New Roman" w:cs="Times New Roman"/>
          <w:sz w:val="24"/>
          <w:szCs w:val="24"/>
        </w:rPr>
        <w:t xml:space="preserve">a piegādātājs, kandidāts vai pretendents ir laikus pieprasījis papildu informāciju par Iepirkuma dokumentos iekļautajām prasībām, Pasūtītājs to sniedz piecu darbdienu laikā, bet ne vēlāk kā sešas dienas pirms pieteikuma vai piedāvājuma iesniegšanas termiņa beigām. Ārpus šī termiņa Pasūtītājs informāciju nesniedz vai arī nepieciešamības gadījumā pagarina pieteikumu/ piedāvājumu iesniegšanas termiņu. Gadījumā, ja pieprasītā papildu informācija ir tik apjomīga, ka Pasūtītājs nevar to sagatavot un sniegt atlikušajā atbildes sniegšanas termiņā, tas drīkst piegādātājam atteikt sniegt šādu informāciju, pamatojoties uz to, ka tā nav pieprasīta laikus. Papildu informāciju Pasūtītājs </w:t>
      </w:r>
      <w:r w:rsidRPr="00FC5D28">
        <w:rPr>
          <w:rFonts w:ascii="Times New Roman" w:eastAsia="Times New Roman" w:hAnsi="Times New Roman" w:cs="Times New Roman"/>
          <w:sz w:val="24"/>
          <w:szCs w:val="24"/>
        </w:rPr>
        <w:t>nosūta</w:t>
      </w:r>
      <w:r w:rsidRPr="00FC5D28">
        <w:rPr>
          <w:rFonts w:ascii="Times New Roman" w:eastAsia="Times New Roman" w:hAnsi="Times New Roman" w:cs="Times New Roman"/>
          <w:sz w:val="24"/>
          <w:szCs w:val="24"/>
        </w:rPr>
        <w:t xml:space="preserve"> piegādātājam, kandidātam vai pretendentam, kas uzdevis jautājumu, un vienlaikus ievieto šo informāciju Pircēja profilā, kurā ir pieejami Iepirkuma dokumenti, norādot arī uzdoto jautājumu.</w:t>
      </w:r>
    </w:p>
    <w:p w:rsidR="00FC5D28" w:rsidP="00943283" w14:paraId="6F29450B" w14:textId="093D9693">
      <w:pPr>
        <w:autoSpaceDE w:val="0"/>
        <w:autoSpaceDN w:val="0"/>
        <w:adjustRightInd w:val="0"/>
        <w:spacing w:before="120" w:after="0" w:line="240" w:lineRule="auto"/>
        <w:ind w:right="-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Iepirkuma 1. posmā "Kandidātu atlase" k</w:t>
      </w:r>
      <w:r w:rsidRPr="00750C25">
        <w:rPr>
          <w:rFonts w:ascii="Times New Roman" w:eastAsia="Times New Roman" w:hAnsi="Times New Roman" w:cs="Times New Roman"/>
          <w:sz w:val="24"/>
          <w:szCs w:val="24"/>
        </w:rPr>
        <w:t>andidāts pieteikumu sagatavo saskaņā ar Nolikuma 1. pielikumu "Pieteikums" un iesniedz kopā ar Nolikuma 5. punktā noteiktajiem kvalifikācijas dokumentiem.</w:t>
      </w:r>
    </w:p>
    <w:p w:rsidR="00750C25" w:rsidP="00943283" w14:paraId="44AB7CF1" w14:textId="127044C7">
      <w:pPr>
        <w:autoSpaceDE w:val="0"/>
        <w:autoSpaceDN w:val="0"/>
        <w:adjustRightInd w:val="0"/>
        <w:spacing w:before="120" w:after="0" w:line="240" w:lineRule="auto"/>
        <w:ind w:right="-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Iepirkuma 2. posmā "Piedāvājumu atlase" </w:t>
      </w:r>
      <w:r w:rsidRPr="00750C25">
        <w:rPr>
          <w:rFonts w:ascii="Times New Roman" w:eastAsia="Times New Roman" w:hAnsi="Times New Roman" w:cs="Times New Roman"/>
          <w:sz w:val="24"/>
          <w:szCs w:val="24"/>
        </w:rPr>
        <w:t xml:space="preserve">Pasūtītājs rakstiski vienlaikus uzaicina kvalificētos kandidātus noteiktā termiņā iesniegt sākotnējos piedāvājumus, ņemot vērā tehniskā specifikācijas, finanšu piedāvājuma, Iepirkuma līguma projekta prasības un nosacījumus. Minētos dokumentus Pasūtītājs </w:t>
      </w:r>
      <w:r w:rsidRPr="00750C25">
        <w:rPr>
          <w:rFonts w:ascii="Times New Roman" w:eastAsia="Times New Roman" w:hAnsi="Times New Roman" w:cs="Times New Roman"/>
          <w:sz w:val="24"/>
          <w:szCs w:val="24"/>
        </w:rPr>
        <w:t>nosūta</w:t>
      </w:r>
      <w:r w:rsidRPr="00750C25">
        <w:rPr>
          <w:rFonts w:ascii="Times New Roman" w:eastAsia="Times New Roman" w:hAnsi="Times New Roman" w:cs="Times New Roman"/>
          <w:sz w:val="24"/>
          <w:szCs w:val="24"/>
        </w:rPr>
        <w:t xml:space="preserve"> kvalificētajiem kandidātiem kopā ar uzaicinājumu.</w:t>
      </w:r>
    </w:p>
    <w:p w:rsidR="00750C25" w:rsidP="00943283" w14:paraId="45935E11" w14:textId="6C593ADE">
      <w:pPr>
        <w:autoSpaceDE w:val="0"/>
        <w:autoSpaceDN w:val="0"/>
        <w:adjustRightInd w:val="0"/>
        <w:spacing w:before="120" w:after="0" w:line="240" w:lineRule="auto"/>
        <w:ind w:right="-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Iepirkuma 1. posma EIS izsludināts 2026. gada 17. aprīlī</w:t>
      </w:r>
      <w:r w:rsidR="00C27DBC">
        <w:rPr>
          <w:rFonts w:ascii="Times New Roman" w:eastAsia="Times New Roman" w:hAnsi="Times New Roman" w:cs="Times New Roman"/>
          <w:sz w:val="24"/>
          <w:szCs w:val="24"/>
        </w:rPr>
        <w:t>. P</w:t>
      </w:r>
      <w:r>
        <w:rPr>
          <w:rFonts w:ascii="Times New Roman" w:eastAsia="Times New Roman" w:hAnsi="Times New Roman" w:cs="Times New Roman"/>
          <w:sz w:val="24"/>
          <w:szCs w:val="24"/>
        </w:rPr>
        <w:t>ieteikumu iesniegšanas termiņš 2026.</w:t>
      </w:r>
      <w:r w:rsidR="00C27DBC">
        <w:rPr>
          <w:rFonts w:ascii="Times New Roman" w:eastAsia="Times New Roman" w:hAnsi="Times New Roman" w:cs="Times New Roman"/>
          <w:sz w:val="24"/>
          <w:szCs w:val="24"/>
        </w:rPr>
        <w:t> </w:t>
      </w:r>
      <w:r>
        <w:rPr>
          <w:rFonts w:ascii="Times New Roman" w:eastAsia="Times New Roman" w:hAnsi="Times New Roman" w:cs="Times New Roman"/>
          <w:sz w:val="24"/>
          <w:szCs w:val="24"/>
        </w:rPr>
        <w:t>gada 25. maijā.</w:t>
      </w:r>
    </w:p>
    <w:p w:rsidR="00750C25" w:rsidRPr="00943283" w:rsidP="00943283" w14:paraId="6118D338" w14:textId="39A3983B">
      <w:pPr>
        <w:autoSpaceDE w:val="0"/>
        <w:autoSpaceDN w:val="0"/>
        <w:adjustRightInd w:val="0"/>
        <w:spacing w:before="120" w:after="0" w:line="240" w:lineRule="auto"/>
        <w:ind w:right="-96"/>
        <w:jc w:val="both"/>
        <w:rPr>
          <w:rFonts w:ascii="Times New Roman" w:eastAsia="Times New Roman" w:hAnsi="Times New Roman" w:cs="Times New Roman"/>
          <w:sz w:val="24"/>
          <w:szCs w:val="24"/>
        </w:rPr>
      </w:pPr>
      <w:r w:rsidRPr="00750C25">
        <w:rPr>
          <w:rFonts w:ascii="Times New Roman" w:eastAsia="Times New Roman" w:hAnsi="Times New Roman" w:cs="Times New Roman"/>
          <w:sz w:val="24"/>
          <w:szCs w:val="24"/>
        </w:rPr>
        <w:t>2026. gada 19. maijā uzdotie jautājumi attiecas uz līguma projektu un nav saistīti ar Iepirkuma 1. posmā iesniedzamo pieteikumu un kvalifikācijas dokumentu saturu, tādēļ Pasūtītāja ieskatā atbildes uz tiem ir pieļaujams sniegt ārpus Nolikumā 2.3. punktā noteiktā termiņa</w:t>
      </w:r>
      <w:r>
        <w:rPr>
          <w:rFonts w:ascii="Times New Roman" w:eastAsia="Times New Roman" w:hAnsi="Times New Roman" w:cs="Times New Roman"/>
          <w:sz w:val="24"/>
          <w:szCs w:val="24"/>
        </w:rPr>
        <w:t>.</w:t>
      </w:r>
    </w:p>
    <w:p w:rsidR="00DA4112" w:rsidRPr="00C27DBC" w:rsidP="00943283" w14:paraId="38CD92BD" w14:textId="0E6DF81E">
      <w:pPr>
        <w:autoSpaceDE w:val="0"/>
        <w:autoSpaceDN w:val="0"/>
        <w:adjustRightInd w:val="0"/>
        <w:spacing w:before="120" w:after="0" w:line="240" w:lineRule="auto"/>
        <w:ind w:right="-96"/>
        <w:jc w:val="both"/>
        <w:rPr>
          <w:rFonts w:ascii="Times New Roman" w:eastAsia="Times New Roman" w:hAnsi="Times New Roman" w:cs="Times New Roman"/>
          <w:sz w:val="24"/>
          <w:szCs w:val="24"/>
        </w:rPr>
      </w:pPr>
      <w:r w:rsidRPr="00C27DBC">
        <w:rPr>
          <w:rFonts w:ascii="Times New Roman" w:eastAsia="Times New Roman" w:hAnsi="Times New Roman" w:cs="Times New Roman"/>
          <w:b/>
          <w:bCs/>
          <w:sz w:val="24"/>
          <w:szCs w:val="24"/>
        </w:rPr>
        <w:t xml:space="preserve">1. </w:t>
      </w:r>
      <w:r w:rsidRPr="00C27DBC" w:rsidR="00C27DBC">
        <w:rPr>
          <w:rFonts w:ascii="Times New Roman" w:eastAsia="Times New Roman" w:hAnsi="Times New Roman" w:cs="Times New Roman"/>
          <w:b/>
          <w:bCs/>
          <w:sz w:val="24"/>
          <w:szCs w:val="24"/>
        </w:rPr>
        <w:t>j</w:t>
      </w:r>
      <w:r w:rsidRPr="00C27DBC">
        <w:rPr>
          <w:rFonts w:ascii="Times New Roman" w:eastAsia="Times New Roman" w:hAnsi="Times New Roman" w:cs="Times New Roman"/>
          <w:b/>
          <w:bCs/>
          <w:sz w:val="24"/>
          <w:szCs w:val="24"/>
        </w:rPr>
        <w:t>autājums:</w:t>
      </w:r>
      <w:r w:rsidRPr="00C27DBC">
        <w:rPr>
          <w:rFonts w:ascii="Times New Roman" w:eastAsia="Times New Roman" w:hAnsi="Times New Roman" w:cs="Times New Roman"/>
          <w:sz w:val="24"/>
          <w:szCs w:val="24"/>
        </w:rPr>
        <w:t xml:space="preserve"> </w:t>
      </w:r>
    </w:p>
    <w:p w:rsidR="00DA4112" w:rsidRPr="00943283" w:rsidP="00943283" w14:paraId="30B1CD49" w14:textId="77777777">
      <w:pPr>
        <w:autoSpaceDE w:val="0"/>
        <w:autoSpaceDN w:val="0"/>
        <w:adjustRightInd w:val="0"/>
        <w:spacing w:before="120" w:after="0" w:line="240" w:lineRule="auto"/>
        <w:ind w:right="-96"/>
        <w:jc w:val="both"/>
        <w:rPr>
          <w:rFonts w:ascii="Times New Roman" w:eastAsia="Times New Roman" w:hAnsi="Times New Roman" w:cs="Times New Roman"/>
          <w:i/>
          <w:iCs/>
          <w:sz w:val="24"/>
          <w:szCs w:val="24"/>
        </w:rPr>
      </w:pPr>
      <w:r w:rsidRPr="00943283">
        <w:rPr>
          <w:rFonts w:ascii="Times New Roman" w:eastAsia="Times New Roman" w:hAnsi="Times New Roman" w:cs="Times New Roman"/>
          <w:i/>
          <w:iCs/>
          <w:sz w:val="24"/>
          <w:szCs w:val="24"/>
        </w:rPr>
        <w:t>Par Līgumprojekta punktu 4.1.</w:t>
      </w:r>
    </w:p>
    <w:p w:rsidR="00DA4112" w:rsidRPr="00943283" w:rsidP="00943283" w14:paraId="6740DC36" w14:textId="67F3BDAA">
      <w:pPr>
        <w:autoSpaceDE w:val="0"/>
        <w:autoSpaceDN w:val="0"/>
        <w:adjustRightInd w:val="0"/>
        <w:spacing w:before="120" w:after="0" w:line="240" w:lineRule="auto"/>
        <w:ind w:right="-96"/>
        <w:jc w:val="both"/>
        <w:rPr>
          <w:rFonts w:ascii="Times New Roman" w:eastAsia="Times New Roman" w:hAnsi="Times New Roman" w:cs="Times New Roman"/>
          <w:i/>
          <w:iCs/>
          <w:sz w:val="24"/>
          <w:szCs w:val="24"/>
        </w:rPr>
      </w:pPr>
      <w:r w:rsidRPr="00943283">
        <w:rPr>
          <w:rFonts w:ascii="Times New Roman" w:eastAsia="Times New Roman" w:hAnsi="Times New Roman" w:cs="Times New Roman"/>
          <w:i/>
          <w:iCs/>
          <w:sz w:val="24"/>
          <w:szCs w:val="24"/>
        </w:rPr>
        <w:t xml:space="preserve">Ņemot vērā, ka Līguma cena un norēķini starp pusēm ir paredzēti </w:t>
      </w:r>
      <w:r w:rsidRPr="00943283">
        <w:rPr>
          <w:rFonts w:ascii="Times New Roman" w:eastAsia="Times New Roman" w:hAnsi="Times New Roman" w:cs="Times New Roman"/>
          <w:i/>
          <w:iCs/>
          <w:sz w:val="24"/>
          <w:szCs w:val="24"/>
        </w:rPr>
        <w:t>euro</w:t>
      </w:r>
      <w:r w:rsidRPr="00943283">
        <w:rPr>
          <w:rFonts w:ascii="Times New Roman" w:eastAsia="Times New Roman" w:hAnsi="Times New Roman" w:cs="Times New Roman"/>
          <w:i/>
          <w:iCs/>
          <w:sz w:val="24"/>
          <w:szCs w:val="24"/>
        </w:rPr>
        <w:t xml:space="preserve"> valūtā, lūdzam precizēt Līguma cenas indeksācijas mehānismu tā, lai vara cenas indekss, kas sākotnēji tiek noteikts Londonas Metālu biržā USD/t izteiksmē, Līguma cenas aprēķina vajadzībām tiktu konvertēts uz EUR/t pēc Eiropas Centrālās bankas publicētā EUR/USD atsauces kursa.</w:t>
      </w:r>
    </w:p>
    <w:p w:rsidR="00DA4112" w:rsidRPr="00943283" w:rsidP="00943283" w14:paraId="7D5A49CF" w14:textId="79456C71">
      <w:pPr>
        <w:autoSpaceDE w:val="0"/>
        <w:autoSpaceDN w:val="0"/>
        <w:adjustRightInd w:val="0"/>
        <w:spacing w:before="120" w:after="0" w:line="240" w:lineRule="auto"/>
        <w:ind w:right="-96"/>
        <w:jc w:val="both"/>
        <w:rPr>
          <w:rFonts w:ascii="Times New Roman" w:eastAsia="Times New Roman" w:hAnsi="Times New Roman" w:cs="Times New Roman"/>
          <w:i/>
          <w:iCs/>
          <w:sz w:val="24"/>
          <w:szCs w:val="24"/>
        </w:rPr>
      </w:pPr>
      <w:r w:rsidRPr="00943283">
        <w:rPr>
          <w:rFonts w:ascii="Times New Roman" w:eastAsia="Times New Roman" w:hAnsi="Times New Roman" w:cs="Times New Roman"/>
          <w:i/>
          <w:iCs/>
          <w:sz w:val="24"/>
          <w:szCs w:val="24"/>
        </w:rPr>
        <w:t xml:space="preserve">Šāda pieeja ir nepieciešama, lai nodrošinātu Līguma cenas aprēķina atbilstību Līguma valūtai EUR un novērstu papildu valūtas kursa risku pārnešanu uz ražošanas uzņēmumu. Ražošanas uzņēmuma izmaksu, budžeta un līgumsaistību plānošana tiek veikta </w:t>
      </w:r>
      <w:r w:rsidRPr="00943283">
        <w:rPr>
          <w:rFonts w:ascii="Times New Roman" w:eastAsia="Times New Roman" w:hAnsi="Times New Roman" w:cs="Times New Roman"/>
          <w:i/>
          <w:iCs/>
          <w:sz w:val="24"/>
          <w:szCs w:val="24"/>
        </w:rPr>
        <w:t>euro</w:t>
      </w:r>
      <w:r w:rsidRPr="00943283">
        <w:rPr>
          <w:rFonts w:ascii="Times New Roman" w:eastAsia="Times New Roman" w:hAnsi="Times New Roman" w:cs="Times New Roman"/>
          <w:i/>
          <w:iCs/>
          <w:sz w:val="24"/>
          <w:szCs w:val="24"/>
        </w:rPr>
        <w:t xml:space="preserve"> valūtā, tādēļ USD valūtā </w:t>
      </w:r>
      <w:r w:rsidRPr="00943283">
        <w:rPr>
          <w:rFonts w:ascii="Times New Roman" w:eastAsia="Times New Roman" w:hAnsi="Times New Roman" w:cs="Times New Roman"/>
          <w:i/>
          <w:iCs/>
          <w:sz w:val="24"/>
          <w:szCs w:val="24"/>
        </w:rPr>
        <w:t>denominēta</w:t>
      </w:r>
      <w:r w:rsidRPr="00943283">
        <w:rPr>
          <w:rFonts w:ascii="Times New Roman" w:eastAsia="Times New Roman" w:hAnsi="Times New Roman" w:cs="Times New Roman"/>
          <w:i/>
          <w:iCs/>
          <w:sz w:val="24"/>
          <w:szCs w:val="24"/>
        </w:rPr>
        <w:t xml:space="preserve"> indeksa tieša piemērošana bez konvertācijas uz EUR rada neparedzamu un ar </w:t>
      </w:r>
      <w:r w:rsidRPr="00943283">
        <w:rPr>
          <w:rFonts w:ascii="Times New Roman" w:eastAsia="Times New Roman" w:hAnsi="Times New Roman" w:cs="Times New Roman"/>
          <w:i/>
          <w:iCs/>
          <w:sz w:val="24"/>
          <w:szCs w:val="24"/>
        </w:rPr>
        <w:t>pamatizejvielas</w:t>
      </w:r>
      <w:r w:rsidRPr="00943283">
        <w:rPr>
          <w:rFonts w:ascii="Times New Roman" w:eastAsia="Times New Roman" w:hAnsi="Times New Roman" w:cs="Times New Roman"/>
          <w:i/>
          <w:iCs/>
          <w:sz w:val="24"/>
          <w:szCs w:val="24"/>
        </w:rPr>
        <w:t xml:space="preserve"> cenu nesaistītu valūtas kursa ietekmi uz Līguma cenu.</w:t>
      </w:r>
    </w:p>
    <w:p w:rsidR="00DA4112" w:rsidRPr="00C27DBC" w:rsidP="00943283" w14:paraId="6255B817" w14:textId="23C8F8D1">
      <w:pPr>
        <w:autoSpaceDE w:val="0"/>
        <w:autoSpaceDN w:val="0"/>
        <w:adjustRightInd w:val="0"/>
        <w:spacing w:before="120" w:after="0" w:line="240" w:lineRule="auto"/>
        <w:ind w:right="-96"/>
        <w:jc w:val="both"/>
        <w:rPr>
          <w:rFonts w:ascii="Times New Roman" w:eastAsia="Times New Roman" w:hAnsi="Times New Roman" w:cs="Times New Roman"/>
          <w:b/>
          <w:bCs/>
          <w:sz w:val="24"/>
          <w:szCs w:val="24"/>
        </w:rPr>
      </w:pPr>
      <w:r w:rsidRPr="00C27DBC">
        <w:rPr>
          <w:rFonts w:ascii="Times New Roman" w:eastAsia="Times New Roman" w:hAnsi="Times New Roman" w:cs="Times New Roman"/>
          <w:b/>
          <w:bCs/>
          <w:sz w:val="24"/>
          <w:szCs w:val="24"/>
        </w:rPr>
        <w:t>Atbilde</w:t>
      </w:r>
      <w:r w:rsidRPr="00C27DBC" w:rsidR="00C27DBC">
        <w:rPr>
          <w:rFonts w:ascii="Times New Roman" w:eastAsia="Times New Roman" w:hAnsi="Times New Roman" w:cs="Times New Roman"/>
          <w:b/>
          <w:bCs/>
          <w:sz w:val="24"/>
          <w:szCs w:val="24"/>
        </w:rPr>
        <w:t xml:space="preserve"> uz 1. jautājumu</w:t>
      </w:r>
      <w:r w:rsidRPr="00C27DBC">
        <w:rPr>
          <w:rFonts w:ascii="Times New Roman" w:eastAsia="Times New Roman" w:hAnsi="Times New Roman" w:cs="Times New Roman"/>
          <w:b/>
          <w:bCs/>
          <w:sz w:val="24"/>
          <w:szCs w:val="24"/>
        </w:rPr>
        <w:t xml:space="preserve">: </w:t>
      </w:r>
    </w:p>
    <w:p w:rsidR="00A53E51" w:rsidRPr="00A53E51" w:rsidP="00A53E51" w14:paraId="5DCC839A" w14:textId="7FDEB7BE">
      <w:pPr>
        <w:spacing w:before="120" w:after="0" w:line="240" w:lineRule="auto"/>
        <w:ind w:right="-96"/>
        <w:jc w:val="both"/>
        <w:rPr>
          <w:rFonts w:ascii="Times New Roman" w:hAnsi="Times New Roman" w:cs="Times New Roman"/>
          <w:sz w:val="24"/>
          <w:szCs w:val="24"/>
        </w:rPr>
      </w:pPr>
      <w:r w:rsidRPr="00A53E51">
        <w:rPr>
          <w:rFonts w:ascii="Times New Roman" w:hAnsi="Times New Roman" w:cs="Times New Roman"/>
          <w:sz w:val="24"/>
          <w:szCs w:val="24"/>
        </w:rPr>
        <w:t xml:space="preserve">Saskaņā ar Līguma projekta 4.1. punktā noteikto cenu indeksācijas formulu, Līguma cenas pārrēķinā tiek izmantotas attiecības (koeficienti) starp attiecīgajiem indeksiem (t.sk. </w:t>
      </w:r>
      <w:r w:rsidRPr="00A53E51">
        <w:rPr>
          <w:rFonts w:ascii="Times New Roman" w:hAnsi="Times New Roman" w:cs="Times New Roman"/>
          <w:sz w:val="24"/>
          <w:szCs w:val="24"/>
        </w:rPr>
        <w:t>Cu_g</w:t>
      </w:r>
      <w:r w:rsidRPr="00A53E51">
        <w:rPr>
          <w:rFonts w:ascii="Times New Roman" w:hAnsi="Times New Roman" w:cs="Times New Roman"/>
          <w:sz w:val="24"/>
          <w:szCs w:val="24"/>
        </w:rPr>
        <w:t>/</w:t>
      </w:r>
      <w:r w:rsidRPr="00A53E51">
        <w:rPr>
          <w:rFonts w:ascii="Times New Roman" w:hAnsi="Times New Roman" w:cs="Times New Roman"/>
          <w:sz w:val="24"/>
          <w:szCs w:val="24"/>
        </w:rPr>
        <w:t>Cu_s</w:t>
      </w:r>
      <w:r w:rsidRPr="00A53E51">
        <w:rPr>
          <w:rFonts w:ascii="Times New Roman" w:hAnsi="Times New Roman" w:cs="Times New Roman"/>
          <w:sz w:val="24"/>
          <w:szCs w:val="24"/>
        </w:rPr>
        <w:t xml:space="preserve">). Šīs vērtības ir izteiktas vienādās mērvienībās (USD/t), un to savstarpējā dalīšana </w:t>
      </w:r>
      <w:r w:rsidRPr="00A53E51">
        <w:rPr>
          <w:rFonts w:ascii="Times New Roman" w:hAnsi="Times New Roman" w:cs="Times New Roman"/>
          <w:b/>
          <w:bCs/>
          <w:sz w:val="24"/>
          <w:szCs w:val="24"/>
        </w:rPr>
        <w:t>veido koeficientu</w:t>
      </w:r>
      <w:r w:rsidRPr="00A53E51">
        <w:rPr>
          <w:rFonts w:ascii="Times New Roman" w:hAnsi="Times New Roman" w:cs="Times New Roman"/>
          <w:sz w:val="24"/>
          <w:szCs w:val="24"/>
        </w:rPr>
        <w:t xml:space="preserve">, kas tiek piemērots piedāvājuma cenai (EUR). </w:t>
      </w:r>
    </w:p>
    <w:p w:rsidR="00A53E51" w:rsidRPr="00A53E51" w:rsidP="00A53E51" w14:paraId="2EBDC184" w14:textId="507E07D8">
      <w:pPr>
        <w:spacing w:before="120" w:after="0" w:line="240" w:lineRule="auto"/>
        <w:ind w:right="-96"/>
        <w:jc w:val="both"/>
        <w:rPr>
          <w:rFonts w:ascii="Times New Roman" w:hAnsi="Times New Roman" w:cs="Times New Roman"/>
          <w:sz w:val="24"/>
          <w:szCs w:val="24"/>
        </w:rPr>
      </w:pPr>
      <w:r w:rsidRPr="00A53E51">
        <w:rPr>
          <w:rFonts w:ascii="Times New Roman" w:hAnsi="Times New Roman" w:cs="Times New Roman"/>
          <w:sz w:val="24"/>
          <w:szCs w:val="24"/>
        </w:rPr>
        <w:t>Līdz ar to:</w:t>
      </w:r>
    </w:p>
    <w:p w:rsidR="00A53E51" w:rsidRPr="00A53E51" w:rsidP="00A53E51" w14:paraId="40B5B5F3" w14:textId="77777777">
      <w:pPr>
        <w:pStyle w:val="ListParagraph"/>
        <w:numPr>
          <w:ilvl w:val="0"/>
          <w:numId w:val="1"/>
        </w:numPr>
        <w:spacing w:before="120" w:after="0" w:line="240" w:lineRule="auto"/>
        <w:ind w:right="-96"/>
        <w:jc w:val="both"/>
        <w:rPr>
          <w:rFonts w:ascii="Times New Roman" w:hAnsi="Times New Roman" w:cs="Times New Roman"/>
          <w:sz w:val="24"/>
          <w:szCs w:val="24"/>
        </w:rPr>
      </w:pPr>
      <w:r w:rsidRPr="00A53E51">
        <w:rPr>
          <w:rFonts w:ascii="Times New Roman" w:hAnsi="Times New Roman" w:cs="Times New Roman"/>
          <w:sz w:val="24"/>
          <w:szCs w:val="24"/>
        </w:rPr>
        <w:t>valūtas vienība (USD) šajā gadījumā neietekmē rezultātu, jo tiek dalītas divas vienā un tajā pašā valūtā izteiktas vērtības;</w:t>
      </w:r>
    </w:p>
    <w:p w:rsidR="00A53E51" w:rsidRPr="00A53E51" w:rsidP="00A53E51" w14:paraId="161212AE" w14:textId="77777777">
      <w:pPr>
        <w:pStyle w:val="ListParagraph"/>
        <w:numPr>
          <w:ilvl w:val="0"/>
          <w:numId w:val="1"/>
        </w:numPr>
        <w:spacing w:before="120" w:after="0" w:line="240" w:lineRule="auto"/>
        <w:ind w:right="-96"/>
        <w:jc w:val="both"/>
        <w:rPr>
          <w:rFonts w:ascii="Times New Roman" w:hAnsi="Times New Roman" w:cs="Times New Roman"/>
          <w:sz w:val="24"/>
          <w:szCs w:val="24"/>
        </w:rPr>
      </w:pPr>
      <w:r w:rsidRPr="00A53E51">
        <w:rPr>
          <w:rFonts w:ascii="Times New Roman" w:hAnsi="Times New Roman" w:cs="Times New Roman"/>
          <w:sz w:val="24"/>
          <w:szCs w:val="24"/>
        </w:rPr>
        <w:t>iegūtais koeficients neatspoguļo valūtas risku, bet tikai attiecīgā izejmateriāla cenu izmaiņu dinamiku;</w:t>
      </w:r>
    </w:p>
    <w:p w:rsidR="00A53E51" w:rsidRPr="00A53E51" w:rsidP="00A53E51" w14:paraId="56EC95A3" w14:textId="2297A781">
      <w:pPr>
        <w:pStyle w:val="ListParagraph"/>
        <w:numPr>
          <w:ilvl w:val="0"/>
          <w:numId w:val="1"/>
        </w:numPr>
        <w:spacing w:before="120" w:after="0" w:line="240" w:lineRule="auto"/>
        <w:ind w:right="-96"/>
        <w:jc w:val="both"/>
        <w:rPr>
          <w:rFonts w:ascii="Times New Roman" w:hAnsi="Times New Roman" w:cs="Times New Roman"/>
          <w:sz w:val="24"/>
          <w:szCs w:val="24"/>
        </w:rPr>
      </w:pPr>
      <w:r w:rsidRPr="00A53E51">
        <w:rPr>
          <w:rFonts w:ascii="Times New Roman" w:hAnsi="Times New Roman" w:cs="Times New Roman"/>
          <w:sz w:val="24"/>
          <w:szCs w:val="24"/>
        </w:rPr>
        <w:t xml:space="preserve">norēķini starp Pusēm jebkurā gadījumā tiek veikti </w:t>
      </w:r>
      <w:r>
        <w:rPr>
          <w:rFonts w:ascii="Times New Roman" w:hAnsi="Times New Roman" w:cs="Times New Roman"/>
          <w:sz w:val="24"/>
          <w:szCs w:val="24"/>
        </w:rPr>
        <w:t>EUR</w:t>
      </w:r>
      <w:r w:rsidRPr="00A53E51">
        <w:rPr>
          <w:rFonts w:ascii="Times New Roman" w:hAnsi="Times New Roman" w:cs="Times New Roman"/>
          <w:sz w:val="24"/>
          <w:szCs w:val="24"/>
        </w:rPr>
        <w:t xml:space="preserve"> valūtā saskaņā ar Līguma noteikumiem.</w:t>
      </w:r>
    </w:p>
    <w:p w:rsidR="00A53E51" w:rsidRPr="00A53E51" w:rsidP="00A53E51" w14:paraId="4D3579E3" w14:textId="77777777">
      <w:pPr>
        <w:spacing w:before="120" w:after="0" w:line="240" w:lineRule="auto"/>
        <w:ind w:right="-96"/>
        <w:jc w:val="both"/>
        <w:rPr>
          <w:rFonts w:ascii="Times New Roman" w:hAnsi="Times New Roman" w:cs="Times New Roman"/>
          <w:sz w:val="24"/>
          <w:szCs w:val="24"/>
        </w:rPr>
      </w:pPr>
      <w:r w:rsidRPr="00A53E51">
        <w:rPr>
          <w:rFonts w:ascii="Times New Roman" w:hAnsi="Times New Roman" w:cs="Times New Roman"/>
          <w:sz w:val="24"/>
          <w:szCs w:val="24"/>
        </w:rPr>
        <w:t>Ņemot vērā minēto, Pasūtītājs secina, ka papildu indeksa konvertācija no USD uz EUR Līguma cenas aprēķinam nav nepieciešama un netiktu piemērota. Vienlaikus Pasūtītājs uzskata, ka piedāvātais mehānisms neievieš papildu valūtas risku, jo indeksācijā tiek izmantota relatīva indeksu izmaiņa, nevis absolūtas vērtības.</w:t>
      </w:r>
    </w:p>
    <w:p w:rsidR="002730B2" w:rsidRPr="00A53E51" w:rsidP="00A53E51" w14:paraId="6D0509A0" w14:textId="1791D3FB">
      <w:pPr>
        <w:spacing w:before="120" w:after="0" w:line="240" w:lineRule="auto"/>
        <w:ind w:right="-96"/>
        <w:jc w:val="both"/>
        <w:rPr>
          <w:rFonts w:ascii="Times New Roman" w:hAnsi="Times New Roman" w:cs="Times New Roman"/>
          <w:sz w:val="24"/>
          <w:szCs w:val="24"/>
        </w:rPr>
      </w:pPr>
      <w:r w:rsidRPr="00A53E51">
        <w:rPr>
          <w:rFonts w:ascii="Times New Roman" w:hAnsi="Times New Roman" w:cs="Times New Roman"/>
          <w:sz w:val="24"/>
          <w:szCs w:val="24"/>
        </w:rPr>
        <w:t>Līdz ar to priekšlikums netiek ņemts vērā, un Līguma projekta 4.1. punkts paliek bez izmaiņām.</w:t>
      </w:r>
    </w:p>
    <w:p w:rsidR="00DA4112" w:rsidRPr="00C27DBC" w:rsidP="00943283" w14:paraId="3F65E54B" w14:textId="041F3A0F">
      <w:pPr>
        <w:spacing w:before="120" w:after="0" w:line="240" w:lineRule="auto"/>
        <w:ind w:right="-96"/>
        <w:rPr>
          <w:rFonts w:ascii="Times New Roman" w:hAnsi="Times New Roman" w:cs="Times New Roman"/>
          <w:b/>
          <w:bCs/>
          <w:sz w:val="24"/>
          <w:szCs w:val="24"/>
        </w:rPr>
      </w:pPr>
      <w:r w:rsidRPr="00C27DBC">
        <w:rPr>
          <w:rFonts w:ascii="Times New Roman" w:hAnsi="Times New Roman" w:cs="Times New Roman"/>
          <w:b/>
          <w:bCs/>
          <w:sz w:val="24"/>
          <w:szCs w:val="24"/>
        </w:rPr>
        <w:t xml:space="preserve">2. </w:t>
      </w:r>
      <w:r w:rsidR="00C27DBC">
        <w:rPr>
          <w:rFonts w:ascii="Times New Roman" w:hAnsi="Times New Roman" w:cs="Times New Roman"/>
          <w:b/>
          <w:bCs/>
          <w:sz w:val="24"/>
          <w:szCs w:val="24"/>
        </w:rPr>
        <w:t>j</w:t>
      </w:r>
      <w:r w:rsidRPr="00C27DBC">
        <w:rPr>
          <w:rFonts w:ascii="Times New Roman" w:hAnsi="Times New Roman" w:cs="Times New Roman"/>
          <w:b/>
          <w:bCs/>
          <w:sz w:val="24"/>
          <w:szCs w:val="24"/>
        </w:rPr>
        <w:t>autājums:</w:t>
      </w:r>
    </w:p>
    <w:p w:rsidR="002730B2" w:rsidRPr="00943283" w:rsidP="00943283" w14:paraId="03779BDE" w14:textId="77777777">
      <w:pPr>
        <w:widowControl w:val="0"/>
        <w:autoSpaceDE w:val="0"/>
        <w:autoSpaceDN w:val="0"/>
        <w:spacing w:before="120" w:after="0" w:line="240" w:lineRule="auto"/>
        <w:rPr>
          <w:rFonts w:ascii="Times New Roman" w:hAnsi="Times New Roman" w:cs="Times New Roman"/>
          <w:i/>
          <w:iCs/>
          <w:color w:val="000000"/>
          <w:sz w:val="24"/>
          <w:szCs w:val="24"/>
        </w:rPr>
      </w:pPr>
      <w:r w:rsidRPr="00943283">
        <w:rPr>
          <w:rFonts w:ascii="Times New Roman" w:hAnsi="Times New Roman" w:cs="Times New Roman"/>
          <w:i/>
          <w:iCs/>
          <w:color w:val="000000"/>
          <w:sz w:val="24"/>
          <w:szCs w:val="24"/>
        </w:rPr>
        <w:t>Par Līgumprojekta punktu</w:t>
      </w:r>
      <w:r w:rsidRPr="00943283">
        <w:rPr>
          <w:rFonts w:ascii="Times New Roman" w:hAnsi="Times New Roman" w:cs="Times New Roman"/>
          <w:i/>
          <w:iCs/>
          <w:color w:val="000000"/>
          <w:spacing w:val="1"/>
          <w:sz w:val="24"/>
          <w:szCs w:val="24"/>
        </w:rPr>
        <w:t xml:space="preserve"> </w:t>
      </w:r>
      <w:r w:rsidRPr="00943283">
        <w:rPr>
          <w:rFonts w:ascii="Times New Roman" w:hAnsi="Times New Roman" w:cs="Times New Roman"/>
          <w:i/>
          <w:iCs/>
          <w:color w:val="000000"/>
          <w:sz w:val="24"/>
          <w:szCs w:val="24"/>
        </w:rPr>
        <w:t>4.3.1.</w:t>
      </w:r>
    </w:p>
    <w:p w:rsidR="002730B2" w:rsidRPr="00943283" w:rsidP="00943283" w14:paraId="1EA34EEB" w14:textId="77777777">
      <w:pPr>
        <w:spacing w:before="120" w:after="0" w:line="240" w:lineRule="auto"/>
        <w:ind w:right="-199"/>
        <w:jc w:val="both"/>
        <w:rPr>
          <w:rFonts w:ascii="Times New Roman" w:hAnsi="Times New Roman" w:cs="Times New Roman"/>
          <w:i/>
          <w:iCs/>
          <w:sz w:val="24"/>
          <w:szCs w:val="24"/>
        </w:rPr>
      </w:pPr>
      <w:r w:rsidRPr="00943283">
        <w:rPr>
          <w:rFonts w:ascii="Times New Roman" w:hAnsi="Times New Roman" w:cs="Times New Roman"/>
          <w:i/>
          <w:iCs/>
          <w:sz w:val="24"/>
          <w:szCs w:val="24"/>
        </w:rPr>
        <w:t>Lūgums paredzēt iespēju Avansa maksājumu līdz 20% apmērā dalīt vairākās daļās.</w:t>
      </w:r>
    </w:p>
    <w:p w:rsidR="00DA4112" w:rsidRPr="00C27DBC" w:rsidP="00943283" w14:paraId="60667B85" w14:textId="5E1C5A00">
      <w:pPr>
        <w:spacing w:before="120" w:after="0" w:line="240" w:lineRule="auto"/>
        <w:ind w:right="-96"/>
        <w:rPr>
          <w:rFonts w:ascii="Times New Roman" w:hAnsi="Times New Roman" w:cs="Times New Roman"/>
          <w:b/>
          <w:bCs/>
          <w:sz w:val="24"/>
          <w:szCs w:val="24"/>
        </w:rPr>
      </w:pPr>
      <w:r w:rsidRPr="00C27DBC">
        <w:rPr>
          <w:rFonts w:ascii="Times New Roman" w:hAnsi="Times New Roman" w:cs="Times New Roman"/>
          <w:b/>
          <w:bCs/>
          <w:sz w:val="24"/>
          <w:szCs w:val="24"/>
        </w:rPr>
        <w:t>Atbilde</w:t>
      </w:r>
      <w:r w:rsidRPr="00C27DBC" w:rsidR="00C27DBC">
        <w:rPr>
          <w:rFonts w:ascii="Times New Roman" w:hAnsi="Times New Roman" w:cs="Times New Roman"/>
          <w:b/>
          <w:bCs/>
          <w:sz w:val="24"/>
          <w:szCs w:val="24"/>
        </w:rPr>
        <w:t xml:space="preserve"> uz 2. jautājumu</w:t>
      </w:r>
      <w:r w:rsidRPr="00C27DBC">
        <w:rPr>
          <w:rFonts w:ascii="Times New Roman" w:hAnsi="Times New Roman" w:cs="Times New Roman"/>
          <w:b/>
          <w:bCs/>
          <w:sz w:val="24"/>
          <w:szCs w:val="24"/>
        </w:rPr>
        <w:t>:</w:t>
      </w:r>
    </w:p>
    <w:p w:rsidR="00A53E51" w:rsidRPr="00A53E51" w:rsidP="00A53E51" w14:paraId="11D64F97" w14:textId="77777777">
      <w:pPr>
        <w:spacing w:before="120" w:after="0" w:line="240" w:lineRule="auto"/>
        <w:ind w:right="-96"/>
        <w:jc w:val="both"/>
        <w:rPr>
          <w:rFonts w:ascii="Times New Roman" w:hAnsi="Times New Roman" w:cs="Times New Roman"/>
          <w:b/>
          <w:bCs/>
          <w:sz w:val="24"/>
          <w:szCs w:val="24"/>
        </w:rPr>
      </w:pPr>
      <w:r w:rsidRPr="00A53E51">
        <w:rPr>
          <w:rFonts w:ascii="Times New Roman" w:hAnsi="Times New Roman" w:cs="Times New Roman"/>
          <w:sz w:val="24"/>
          <w:szCs w:val="24"/>
        </w:rPr>
        <w:t xml:space="preserve">Pasūtītājs skaidro, ka saskaņā ar Līguma projekta 4.3.1. punktu avansa maksājums līdz 20% apmērā no piedāvājuma cenas tiek veikts pēc Piegādātāja pieprasījuma, nepārsniedzot noteikto maksimālo apmēru. </w:t>
      </w:r>
      <w:r w:rsidRPr="00A53E51">
        <w:rPr>
          <w:rFonts w:ascii="Times New Roman" w:hAnsi="Times New Roman" w:cs="Times New Roman"/>
          <w:b/>
          <w:bCs/>
          <w:sz w:val="24"/>
          <w:szCs w:val="24"/>
        </w:rPr>
        <w:t>Līguma noteikumi neierobežo Piegādātāja tiesības pieprasīt avansa maksājumu daļēji, iesniedzot vienu vai vairākus pieprasījumus, ievērojot kopējo maksimālo 20% apmēru.</w:t>
      </w:r>
    </w:p>
    <w:p w:rsidR="00A53E51" w:rsidRPr="00A53E51" w:rsidP="00A53E51" w14:paraId="65B817D0" w14:textId="77777777">
      <w:pPr>
        <w:spacing w:before="120" w:after="0" w:line="240" w:lineRule="auto"/>
        <w:ind w:right="-96"/>
        <w:jc w:val="both"/>
        <w:rPr>
          <w:rFonts w:ascii="Times New Roman" w:hAnsi="Times New Roman" w:cs="Times New Roman"/>
          <w:sz w:val="24"/>
          <w:szCs w:val="24"/>
        </w:rPr>
      </w:pPr>
      <w:r w:rsidRPr="00A53E51">
        <w:rPr>
          <w:rFonts w:ascii="Times New Roman" w:hAnsi="Times New Roman" w:cs="Times New Roman"/>
          <w:sz w:val="24"/>
          <w:szCs w:val="24"/>
        </w:rPr>
        <w:t>Līdz ar to Pasūtītājs uzskata, ka Līguma projektā jau ir ietverta pietiekama elastība attiecībā uz avansa maksājuma pieprasīšanu vairākās daļās, un papildu precizējumi nav nepieciešami.</w:t>
      </w:r>
    </w:p>
    <w:p w:rsidR="00DA4112" w:rsidRPr="00A53E51" w:rsidP="00A53E51" w14:paraId="726EEE1D" w14:textId="62767D19">
      <w:pPr>
        <w:spacing w:before="120" w:after="0" w:line="240" w:lineRule="auto"/>
        <w:ind w:right="-96"/>
        <w:jc w:val="both"/>
        <w:rPr>
          <w:rFonts w:ascii="Times New Roman" w:hAnsi="Times New Roman" w:cs="Times New Roman"/>
          <w:sz w:val="24"/>
          <w:szCs w:val="24"/>
        </w:rPr>
      </w:pPr>
      <w:r w:rsidRPr="00A53E51">
        <w:rPr>
          <w:rFonts w:ascii="Times New Roman" w:hAnsi="Times New Roman" w:cs="Times New Roman"/>
          <w:sz w:val="24"/>
          <w:szCs w:val="24"/>
        </w:rPr>
        <w:t>Attiecīgi priekšlikums netiek ņemts vērā, un Līguma projekta 4.3.1. punkts paliek bez izmaiņām.</w:t>
      </w:r>
    </w:p>
    <w:p w:rsidR="00DA4112" w:rsidRPr="00C27DBC" w:rsidP="00943283" w14:paraId="777D4393" w14:textId="5299C80F">
      <w:pPr>
        <w:spacing w:before="120" w:after="0" w:line="240" w:lineRule="auto"/>
        <w:ind w:right="-96"/>
        <w:rPr>
          <w:rFonts w:ascii="Times New Roman" w:hAnsi="Times New Roman" w:cs="Times New Roman"/>
          <w:b/>
          <w:bCs/>
          <w:sz w:val="24"/>
          <w:szCs w:val="24"/>
        </w:rPr>
      </w:pPr>
      <w:r w:rsidRPr="00C27DBC">
        <w:rPr>
          <w:rFonts w:ascii="Times New Roman" w:hAnsi="Times New Roman" w:cs="Times New Roman"/>
          <w:b/>
          <w:bCs/>
          <w:sz w:val="24"/>
          <w:szCs w:val="24"/>
        </w:rPr>
        <w:t xml:space="preserve">3. </w:t>
      </w:r>
      <w:r w:rsidRPr="00C27DBC" w:rsidR="00C27DBC">
        <w:rPr>
          <w:rFonts w:ascii="Times New Roman" w:hAnsi="Times New Roman" w:cs="Times New Roman"/>
          <w:b/>
          <w:bCs/>
          <w:sz w:val="24"/>
          <w:szCs w:val="24"/>
        </w:rPr>
        <w:t>j</w:t>
      </w:r>
      <w:r w:rsidRPr="00C27DBC">
        <w:rPr>
          <w:rFonts w:ascii="Times New Roman" w:hAnsi="Times New Roman" w:cs="Times New Roman"/>
          <w:b/>
          <w:bCs/>
          <w:sz w:val="24"/>
          <w:szCs w:val="24"/>
        </w:rPr>
        <w:t>autājums:</w:t>
      </w:r>
    </w:p>
    <w:p w:rsidR="00BC09FA" w:rsidRPr="00943283" w:rsidP="00943283" w14:paraId="116E3AB2" w14:textId="409036E9">
      <w:pPr>
        <w:widowControl w:val="0"/>
        <w:autoSpaceDE w:val="0"/>
        <w:autoSpaceDN w:val="0"/>
        <w:spacing w:before="120" w:after="0" w:line="240" w:lineRule="auto"/>
        <w:rPr>
          <w:rFonts w:ascii="Times New Roman" w:hAnsi="Times New Roman" w:cs="Times New Roman"/>
          <w:i/>
          <w:iCs/>
          <w:color w:val="000000"/>
          <w:sz w:val="24"/>
          <w:szCs w:val="24"/>
        </w:rPr>
      </w:pPr>
      <w:r w:rsidRPr="00943283">
        <w:rPr>
          <w:rFonts w:ascii="Times New Roman" w:hAnsi="Times New Roman" w:cs="Times New Roman"/>
          <w:i/>
          <w:iCs/>
          <w:color w:val="000000"/>
          <w:sz w:val="24"/>
          <w:szCs w:val="24"/>
        </w:rPr>
        <w:t>Par Līgumprojekta punktu</w:t>
      </w:r>
      <w:r w:rsidRPr="00943283">
        <w:rPr>
          <w:rFonts w:ascii="Times New Roman" w:hAnsi="Times New Roman" w:cs="Times New Roman"/>
          <w:i/>
          <w:iCs/>
          <w:color w:val="000000"/>
          <w:spacing w:val="1"/>
          <w:sz w:val="24"/>
          <w:szCs w:val="24"/>
        </w:rPr>
        <w:t xml:space="preserve"> </w:t>
      </w:r>
      <w:r w:rsidRPr="00943283">
        <w:rPr>
          <w:rFonts w:ascii="Times New Roman" w:hAnsi="Times New Roman" w:cs="Times New Roman"/>
          <w:i/>
          <w:iCs/>
          <w:color w:val="000000"/>
          <w:sz w:val="24"/>
          <w:szCs w:val="24"/>
        </w:rPr>
        <w:t>4.3.2.</w:t>
      </w:r>
    </w:p>
    <w:p w:rsidR="00BC09FA" w:rsidRPr="00943283" w:rsidP="00943283" w14:paraId="569484B3" w14:textId="76D88DF1">
      <w:pPr>
        <w:widowControl w:val="0"/>
        <w:autoSpaceDE w:val="0"/>
        <w:autoSpaceDN w:val="0"/>
        <w:spacing w:before="120" w:after="0" w:line="240" w:lineRule="auto"/>
        <w:jc w:val="both"/>
        <w:rPr>
          <w:rFonts w:ascii="Times New Roman" w:hAnsi="Times New Roman" w:cs="Times New Roman"/>
          <w:i/>
          <w:iCs/>
          <w:color w:val="000000"/>
          <w:sz w:val="24"/>
          <w:szCs w:val="24"/>
        </w:rPr>
      </w:pPr>
      <w:r w:rsidRPr="00943283">
        <w:rPr>
          <w:rFonts w:ascii="Times New Roman" w:hAnsi="Times New Roman" w:cs="Times New Roman"/>
          <w:i/>
          <w:iCs/>
          <w:color w:val="000000"/>
          <w:sz w:val="24"/>
          <w:szCs w:val="24"/>
        </w:rPr>
        <w:t xml:space="preserve">Lai izvērtētu iespēju piedalīties šinī iepirkumā, lūgums precizēt Līguma 4.3.2. punktā paredzētā </w:t>
      </w:r>
      <w:r w:rsidRPr="00943283">
        <w:rPr>
          <w:rFonts w:ascii="Times New Roman" w:hAnsi="Times New Roman" w:cs="Times New Roman"/>
          <w:i/>
          <w:iCs/>
          <w:color w:val="000000"/>
          <w:sz w:val="24"/>
          <w:szCs w:val="24"/>
        </w:rPr>
        <w:t>maksājuma statusu.</w:t>
      </w:r>
    </w:p>
    <w:p w:rsidR="00BC09FA" w:rsidRPr="00943283" w:rsidP="00943283" w14:paraId="61DD22ED" w14:textId="0D484805">
      <w:pPr>
        <w:widowControl w:val="0"/>
        <w:autoSpaceDE w:val="0"/>
        <w:autoSpaceDN w:val="0"/>
        <w:spacing w:before="120" w:after="0" w:line="240" w:lineRule="auto"/>
        <w:jc w:val="both"/>
        <w:rPr>
          <w:rFonts w:ascii="Times New Roman" w:hAnsi="Times New Roman" w:cs="Times New Roman"/>
          <w:i/>
          <w:iCs/>
          <w:color w:val="000000"/>
          <w:sz w:val="24"/>
          <w:szCs w:val="24"/>
        </w:rPr>
      </w:pPr>
      <w:r w:rsidRPr="00943283">
        <w:rPr>
          <w:rFonts w:ascii="Times New Roman" w:hAnsi="Times New Roman" w:cs="Times New Roman"/>
          <w:i/>
          <w:iCs/>
          <w:color w:val="000000"/>
          <w:sz w:val="24"/>
          <w:szCs w:val="24"/>
        </w:rPr>
        <w:t>Ņemot vērā, ka transformators ir saražots, rūpnīcas akcepttesti jeb FAT ir veikti, kā arī Līguma 7.2. punktā paredzētais pieņemšanas-nodošanas akts no Pasūtītāja puses ir parakstīts, lūdzam precizēt Līguma 4.3.2. punktā paredzētā maksājuma juridisko un ekonomisko raksturu.</w:t>
      </w:r>
    </w:p>
    <w:p w:rsidR="00BC09FA" w:rsidRPr="00943283" w:rsidP="00943283" w14:paraId="07686BA9" w14:textId="6A79DA85">
      <w:pPr>
        <w:widowControl w:val="0"/>
        <w:autoSpaceDE w:val="0"/>
        <w:autoSpaceDN w:val="0"/>
        <w:spacing w:before="120" w:after="0" w:line="240" w:lineRule="auto"/>
        <w:jc w:val="both"/>
        <w:rPr>
          <w:rFonts w:ascii="Times New Roman" w:hAnsi="Times New Roman" w:cs="Times New Roman"/>
          <w:i/>
          <w:iCs/>
          <w:color w:val="000000"/>
          <w:sz w:val="24"/>
          <w:szCs w:val="24"/>
        </w:rPr>
      </w:pPr>
      <w:r w:rsidRPr="00943283">
        <w:rPr>
          <w:rFonts w:ascii="Times New Roman" w:hAnsi="Times New Roman" w:cs="Times New Roman"/>
          <w:i/>
          <w:iCs/>
          <w:color w:val="000000"/>
          <w:sz w:val="24"/>
          <w:szCs w:val="24"/>
        </w:rPr>
        <w:t>Atbilstoši faktiskajiem apstākļiem minētais maksājums nav uzskatāms par avansa maksājumu, jo tas netiek veikts pirms attiecīgā izpildes posma veikšanas. Tieši pretēji, maksājums ir saistīts ar jau izpildītu Līguma posmu, proti, transformatora izgatavošanu, pārbaudi un FAT rezultātu nodošanu Pasūtītājam, ko apliecina attiecīgā pieņemšanas-nodošanas akta parakstīšana.</w:t>
      </w:r>
    </w:p>
    <w:p w:rsidR="00BC09FA" w:rsidRPr="00943283" w:rsidP="00943283" w14:paraId="07C66869" w14:textId="0BF5C36D">
      <w:pPr>
        <w:widowControl w:val="0"/>
        <w:autoSpaceDE w:val="0"/>
        <w:autoSpaceDN w:val="0"/>
        <w:spacing w:before="120" w:after="0" w:line="240" w:lineRule="auto"/>
        <w:jc w:val="both"/>
        <w:rPr>
          <w:rFonts w:ascii="Times New Roman" w:hAnsi="Times New Roman" w:cs="Times New Roman"/>
          <w:i/>
          <w:iCs/>
          <w:color w:val="000000"/>
          <w:sz w:val="24"/>
          <w:szCs w:val="24"/>
        </w:rPr>
      </w:pPr>
      <w:r w:rsidRPr="00943283">
        <w:rPr>
          <w:rFonts w:ascii="Times New Roman" w:hAnsi="Times New Roman" w:cs="Times New Roman"/>
          <w:i/>
          <w:iCs/>
          <w:color w:val="000000"/>
          <w:sz w:val="24"/>
          <w:szCs w:val="24"/>
        </w:rPr>
        <w:t>Ņemot vērā minēto, lūdzam Līguma 4.3.2. punktā paredzēto maksājumu uzskatīt un definēt kā etapa maksājumu, nevis avansa maksājumu.</w:t>
      </w:r>
    </w:p>
    <w:p w:rsidR="00DA4112" w:rsidRPr="00C27DBC" w:rsidP="00943283" w14:paraId="70794BEB" w14:textId="67EDA0AD">
      <w:pPr>
        <w:spacing w:before="120" w:after="0" w:line="240" w:lineRule="auto"/>
        <w:ind w:right="-96"/>
        <w:rPr>
          <w:rFonts w:ascii="Times New Roman" w:hAnsi="Times New Roman" w:cs="Times New Roman"/>
          <w:b/>
          <w:bCs/>
          <w:sz w:val="24"/>
          <w:szCs w:val="24"/>
        </w:rPr>
      </w:pPr>
      <w:r w:rsidRPr="00C27DBC">
        <w:rPr>
          <w:rFonts w:ascii="Times New Roman" w:hAnsi="Times New Roman" w:cs="Times New Roman"/>
          <w:b/>
          <w:bCs/>
          <w:sz w:val="24"/>
          <w:szCs w:val="24"/>
        </w:rPr>
        <w:t>Atbilde</w:t>
      </w:r>
      <w:r w:rsidRPr="00C27DBC" w:rsidR="00C27DBC">
        <w:rPr>
          <w:rFonts w:ascii="Times New Roman" w:hAnsi="Times New Roman" w:cs="Times New Roman"/>
          <w:b/>
          <w:bCs/>
          <w:sz w:val="24"/>
          <w:szCs w:val="24"/>
        </w:rPr>
        <w:t xml:space="preserve"> uz 3. jautājumu</w:t>
      </w:r>
      <w:r w:rsidRPr="00C27DBC">
        <w:rPr>
          <w:rFonts w:ascii="Times New Roman" w:hAnsi="Times New Roman" w:cs="Times New Roman"/>
          <w:b/>
          <w:bCs/>
          <w:sz w:val="24"/>
          <w:szCs w:val="24"/>
        </w:rPr>
        <w:t>:</w:t>
      </w:r>
    </w:p>
    <w:p w:rsidR="002E5D50" w:rsidRPr="002E5D50" w:rsidP="002E5D50" w14:paraId="77A4A8C1" w14:textId="4FCB050A">
      <w:pPr>
        <w:spacing w:before="120" w:after="0" w:line="240" w:lineRule="auto"/>
        <w:jc w:val="both"/>
        <w:rPr>
          <w:rFonts w:ascii="Times New Roman" w:hAnsi="Times New Roman" w:cs="Times New Roman"/>
          <w:sz w:val="24"/>
          <w:szCs w:val="24"/>
        </w:rPr>
      </w:pPr>
      <w:r w:rsidRPr="002E5D50">
        <w:rPr>
          <w:rFonts w:ascii="Times New Roman" w:hAnsi="Times New Roman" w:cs="Times New Roman"/>
          <w:sz w:val="24"/>
          <w:szCs w:val="24"/>
        </w:rPr>
        <w:t xml:space="preserve">Pasūtītājs skaidro, ka iepirkuma priekšmets ir Preču piegāde un ar to saistīto Pakalpojumu sniegšana, savukārt rūpnīcas akcepttesti (FAT) un ar tiem saistītie pieņemšanas–nodošanas akti ir uzskatāmi par starpposmu Līguma izpildē, bet ne par galīgo Preces piegādi Pasūtītājam. </w:t>
      </w:r>
    </w:p>
    <w:p w:rsidR="002E5D50" w:rsidRPr="002E5D50" w:rsidP="002E5D50" w14:paraId="02EADDB1" w14:textId="77777777">
      <w:pPr>
        <w:spacing w:before="120" w:after="0" w:line="240" w:lineRule="auto"/>
        <w:jc w:val="both"/>
        <w:rPr>
          <w:rFonts w:ascii="Times New Roman" w:hAnsi="Times New Roman" w:cs="Times New Roman"/>
          <w:sz w:val="24"/>
          <w:szCs w:val="24"/>
        </w:rPr>
      </w:pPr>
      <w:r w:rsidRPr="002E5D50">
        <w:rPr>
          <w:rFonts w:ascii="Times New Roman" w:hAnsi="Times New Roman" w:cs="Times New Roman"/>
          <w:sz w:val="24"/>
          <w:szCs w:val="24"/>
        </w:rPr>
        <w:t>Attiecīgi Līguma 4.3.2. punktā paredzētais maksājums, neskatoties uz to, ka tas tiek veikts pēc noteikta izpildes posma (t.sk. FAT veikšanas), pēc savas ekonomiskās būtības ir uzskatāms par avansa maksājumu, jo:</w:t>
      </w:r>
    </w:p>
    <w:p w:rsidR="002E5D50" w:rsidRPr="002E5D50" w:rsidP="002E5D50" w14:paraId="0747803C" w14:textId="4EE20447">
      <w:pPr>
        <w:numPr>
          <w:ilvl w:val="0"/>
          <w:numId w:val="3"/>
        </w:numPr>
        <w:spacing w:before="120" w:after="0" w:line="240" w:lineRule="auto"/>
        <w:jc w:val="both"/>
        <w:rPr>
          <w:rFonts w:ascii="Times New Roman" w:hAnsi="Times New Roman" w:cs="Times New Roman"/>
          <w:sz w:val="24"/>
          <w:szCs w:val="24"/>
        </w:rPr>
      </w:pPr>
      <w:r w:rsidRPr="002E5D50">
        <w:rPr>
          <w:rFonts w:ascii="Times New Roman" w:hAnsi="Times New Roman" w:cs="Times New Roman"/>
          <w:sz w:val="24"/>
          <w:szCs w:val="24"/>
        </w:rPr>
        <w:t xml:space="preserve">Prece šajā posmā vēl nav piegādāta Pasūtītājam Līguma izpratnē (galīgā piegāde un pieņemšana notiek saskaņā ar Līguma 7.2.2. un 7.2.3. punktu); </w:t>
      </w:r>
    </w:p>
    <w:p w:rsidR="002E5D50" w:rsidRPr="002E5D50" w:rsidP="002E5D50" w14:paraId="5D0F225D" w14:textId="495EA4B8">
      <w:pPr>
        <w:numPr>
          <w:ilvl w:val="0"/>
          <w:numId w:val="3"/>
        </w:numPr>
        <w:spacing w:before="120" w:after="0" w:line="240" w:lineRule="auto"/>
        <w:jc w:val="both"/>
        <w:rPr>
          <w:rFonts w:ascii="Times New Roman" w:hAnsi="Times New Roman" w:cs="Times New Roman"/>
          <w:sz w:val="24"/>
          <w:szCs w:val="24"/>
        </w:rPr>
      </w:pPr>
      <w:r w:rsidRPr="002E5D50">
        <w:rPr>
          <w:rFonts w:ascii="Times New Roman" w:hAnsi="Times New Roman" w:cs="Times New Roman"/>
          <w:sz w:val="24"/>
          <w:szCs w:val="24"/>
        </w:rPr>
        <w:t xml:space="preserve">īpašuma tiesību pāreja un galīgā izpilde nav iestājusies, līdz ar to maksājums netiek veikts par pilnībā nodotu Preci; </w:t>
      </w:r>
    </w:p>
    <w:p w:rsidR="002E5D50" w:rsidRPr="002E5D50" w:rsidP="002E5D50" w14:paraId="28A62CD5" w14:textId="77777777">
      <w:pPr>
        <w:numPr>
          <w:ilvl w:val="0"/>
          <w:numId w:val="3"/>
        </w:numPr>
        <w:spacing w:before="120" w:after="0" w:line="240" w:lineRule="auto"/>
        <w:jc w:val="both"/>
        <w:rPr>
          <w:rFonts w:ascii="Times New Roman" w:hAnsi="Times New Roman" w:cs="Times New Roman"/>
          <w:sz w:val="24"/>
          <w:szCs w:val="24"/>
        </w:rPr>
      </w:pPr>
      <w:r w:rsidRPr="002E5D50">
        <w:rPr>
          <w:rFonts w:ascii="Times New Roman" w:hAnsi="Times New Roman" w:cs="Times New Roman"/>
          <w:sz w:val="24"/>
          <w:szCs w:val="24"/>
        </w:rPr>
        <w:t>maksājuma veikšana ir saistīta ar turpmāko Līguma izpildi un Preces piegādi.</w:t>
      </w:r>
    </w:p>
    <w:p w:rsidR="002E5D50" w:rsidRPr="002E5D50" w:rsidP="002E5D50" w14:paraId="0A12B6E2" w14:textId="4EDBA32A">
      <w:pPr>
        <w:spacing w:before="120" w:after="0" w:line="240" w:lineRule="auto"/>
        <w:jc w:val="both"/>
        <w:rPr>
          <w:rFonts w:ascii="Times New Roman" w:hAnsi="Times New Roman" w:cs="Times New Roman"/>
          <w:sz w:val="24"/>
          <w:szCs w:val="24"/>
        </w:rPr>
      </w:pPr>
      <w:r w:rsidRPr="00255529">
        <w:rPr>
          <w:rFonts w:ascii="Times New Roman" w:hAnsi="Times New Roman" w:cs="Times New Roman"/>
          <w:color w:val="000000" w:themeColor="text1"/>
          <w:sz w:val="24"/>
          <w:szCs w:val="24"/>
        </w:rPr>
        <w:t>Papildus Pasūtītājs norāda, ka saskaņā ar pievienotās vērtības nodokļa regulējumu (Pievienotās vērtības nodokļa likums)</w:t>
      </w:r>
      <w:r w:rsidRPr="00255529" w:rsidR="00FC2B86">
        <w:rPr>
          <w:rFonts w:ascii="Times New Roman" w:hAnsi="Times New Roman" w:cs="Times New Roman"/>
          <w:color w:val="000000" w:themeColor="text1"/>
          <w:sz w:val="24"/>
          <w:szCs w:val="24"/>
        </w:rPr>
        <w:t xml:space="preserve"> darījuma ekonomiskā būtība ir preču piegāde.</w:t>
      </w:r>
      <w:r w:rsidRPr="00255529" w:rsidR="00F97B0E">
        <w:rPr>
          <w:rFonts w:ascii="Times New Roman" w:hAnsi="Times New Roman" w:cs="Times New Roman"/>
          <w:color w:val="000000" w:themeColor="text1"/>
          <w:sz w:val="24"/>
          <w:szCs w:val="24"/>
        </w:rPr>
        <w:t xml:space="preserve"> Grāmatvedības likum</w:t>
      </w:r>
      <w:r w:rsidRPr="00255529" w:rsidR="00FC2B86">
        <w:rPr>
          <w:rFonts w:ascii="Times New Roman" w:hAnsi="Times New Roman" w:cs="Times New Roman"/>
          <w:color w:val="000000" w:themeColor="text1"/>
          <w:sz w:val="24"/>
          <w:szCs w:val="24"/>
        </w:rPr>
        <w:t>s nosaka, ka</w:t>
      </w:r>
      <w:r w:rsidRPr="00255529" w:rsidR="00F97B0E">
        <w:rPr>
          <w:rFonts w:ascii="Times New Roman" w:hAnsi="Times New Roman" w:cs="Times New Roman"/>
          <w:color w:val="000000" w:themeColor="text1"/>
          <w:sz w:val="24"/>
          <w:szCs w:val="24"/>
        </w:rPr>
        <w:t xml:space="preserve"> preču piegādes un saņemšanas fakts tiek apliecināts ar Preču piegādes dokumentu, ko konkrētajā etapā nebūs iespējams sagatavot, jo preču piegāde Līguma izpratnē nebūs veikta</w:t>
      </w:r>
      <w:r w:rsidRPr="00255529" w:rsidR="00FC2B86">
        <w:rPr>
          <w:rFonts w:ascii="Times New Roman" w:hAnsi="Times New Roman" w:cs="Times New Roman"/>
          <w:color w:val="000000" w:themeColor="text1"/>
          <w:sz w:val="24"/>
          <w:szCs w:val="24"/>
        </w:rPr>
        <w:t xml:space="preserve">. </w:t>
      </w:r>
      <w:r w:rsidRPr="00255529" w:rsidR="00F97B0E">
        <w:rPr>
          <w:rFonts w:ascii="Times New Roman" w:hAnsi="Times New Roman" w:cs="Times New Roman"/>
          <w:color w:val="000000" w:themeColor="text1"/>
          <w:sz w:val="24"/>
          <w:szCs w:val="24"/>
        </w:rPr>
        <w:t xml:space="preserve"> </w:t>
      </w:r>
      <w:r w:rsidRPr="00255529" w:rsidR="00FC2B86">
        <w:rPr>
          <w:rFonts w:ascii="Times New Roman" w:hAnsi="Times New Roman" w:cs="Times New Roman"/>
          <w:color w:val="000000" w:themeColor="text1"/>
          <w:sz w:val="24"/>
          <w:szCs w:val="24"/>
        </w:rPr>
        <w:t>M</w:t>
      </w:r>
      <w:r w:rsidRPr="00255529">
        <w:rPr>
          <w:rFonts w:ascii="Times New Roman" w:hAnsi="Times New Roman" w:cs="Times New Roman"/>
          <w:color w:val="000000" w:themeColor="text1"/>
          <w:sz w:val="24"/>
          <w:szCs w:val="24"/>
        </w:rPr>
        <w:t>aksājumi, kas tiek veikti pirms preču piegādes vai pakalpojumu sniegšanas, uzskatāmi par avansa maksājumiem neatkarīgi no tā, vai tie ir saistīti ar konkrētu izpildes starpposmu. Līdz ar to arī no nodokļu un grāmatvedības uzskaites viedokļa šāds maksājums kvalificējams kā avanss.</w:t>
      </w:r>
    </w:p>
    <w:p w:rsidR="002E5D50" w:rsidRPr="002E5D50" w:rsidP="002E5D50" w14:paraId="0AFEA4DE" w14:textId="77777777">
      <w:pPr>
        <w:spacing w:before="120" w:after="0" w:line="240" w:lineRule="auto"/>
        <w:jc w:val="both"/>
        <w:rPr>
          <w:rFonts w:ascii="Times New Roman" w:hAnsi="Times New Roman" w:cs="Times New Roman"/>
          <w:sz w:val="24"/>
          <w:szCs w:val="24"/>
        </w:rPr>
      </w:pPr>
      <w:r w:rsidRPr="002E5D50">
        <w:rPr>
          <w:rFonts w:ascii="Times New Roman" w:hAnsi="Times New Roman" w:cs="Times New Roman"/>
          <w:sz w:val="24"/>
          <w:szCs w:val="24"/>
        </w:rPr>
        <w:t xml:space="preserve">Ņemot vērā minēto, Pasūtītājs secina, ka </w:t>
      </w:r>
      <w:r w:rsidRPr="002E5D50">
        <w:rPr>
          <w:rFonts w:ascii="Times New Roman" w:hAnsi="Times New Roman" w:cs="Times New Roman"/>
          <w:b/>
          <w:bCs/>
          <w:sz w:val="24"/>
          <w:szCs w:val="24"/>
        </w:rPr>
        <w:t>Līguma 4.3.2. punktā paredzētais maksājums ir saglabājams kā avansa maksājums, nevis etapa maksājums</w:t>
      </w:r>
      <w:r w:rsidRPr="002E5D50">
        <w:rPr>
          <w:rFonts w:ascii="Times New Roman" w:hAnsi="Times New Roman" w:cs="Times New Roman"/>
          <w:sz w:val="24"/>
          <w:szCs w:val="24"/>
        </w:rPr>
        <w:t>.</w:t>
      </w:r>
    </w:p>
    <w:p w:rsidR="002E5D50" w:rsidRPr="002E5D50" w:rsidP="002E5D50" w14:paraId="660784EE" w14:textId="77777777">
      <w:pPr>
        <w:spacing w:before="120" w:after="0" w:line="240" w:lineRule="auto"/>
        <w:jc w:val="both"/>
        <w:rPr>
          <w:rFonts w:ascii="Times New Roman" w:hAnsi="Times New Roman" w:cs="Times New Roman"/>
          <w:sz w:val="24"/>
          <w:szCs w:val="24"/>
        </w:rPr>
      </w:pPr>
      <w:r w:rsidRPr="002E5D50">
        <w:rPr>
          <w:rFonts w:ascii="Times New Roman" w:hAnsi="Times New Roman" w:cs="Times New Roman"/>
          <w:sz w:val="24"/>
          <w:szCs w:val="24"/>
        </w:rPr>
        <w:t>Attiecīgi priekšlikums netiek ņemts vērā, un Līguma projekta 4.3.2. punkts paliek bez izmaiņām.</w:t>
      </w:r>
    </w:p>
    <w:p w:rsidR="00D413BB" w:rsidP="002E5D50" w14:paraId="1B2C4342" w14:textId="77777777">
      <w:pPr>
        <w:spacing w:before="120" w:after="0" w:line="240" w:lineRule="auto"/>
        <w:jc w:val="both"/>
        <w:rPr>
          <w:rFonts w:ascii="Times New Roman" w:hAnsi="Times New Roman" w:cs="Times New Roman"/>
          <w:sz w:val="24"/>
          <w:szCs w:val="24"/>
        </w:rPr>
      </w:pPr>
    </w:p>
    <w:p w:rsidR="002E5D50" w:rsidRPr="00943283" w:rsidP="002E5D50" w14:paraId="1E56A19C" w14:textId="77777777">
      <w:pPr>
        <w:spacing w:before="120" w:after="0" w:line="240" w:lineRule="auto"/>
        <w:jc w:val="both"/>
        <w:rPr>
          <w:rFonts w:ascii="Times New Roman" w:hAnsi="Times New Roman" w:cs="Times New Roman"/>
          <w:sz w:val="24"/>
          <w:szCs w:val="24"/>
        </w:rPr>
      </w:pPr>
    </w:p>
    <w:p w:rsidR="00DA4112" w:rsidRPr="00943283" w:rsidP="00943283" w14:paraId="4D467F7B" w14:textId="77777777">
      <w:pPr>
        <w:spacing w:before="120" w:after="0" w:line="240" w:lineRule="auto"/>
        <w:ind w:right="-96"/>
        <w:rPr>
          <w:rFonts w:ascii="Times New Roman" w:hAnsi="Times New Roman" w:cs="Times New Roman"/>
          <w:kern w:val="2"/>
          <w:sz w:val="24"/>
          <w:szCs w:val="24"/>
          <w:lang w:eastAsia="lv-LV"/>
          <w14:ligatures w14:val="standardContextual"/>
        </w:rPr>
      </w:pPr>
      <w:r w:rsidRPr="00943283">
        <w:rPr>
          <w:rFonts w:ascii="Times New Roman" w:hAnsi="Times New Roman" w:cs="Times New Roman"/>
          <w:sz w:val="24"/>
          <w:szCs w:val="24"/>
          <w:lang w:val="en-US"/>
        </w:rPr>
        <w:t>Answers to questions in procurement procedure</w:t>
      </w:r>
      <w:r w:rsidRPr="00943283">
        <w:rPr>
          <w:rFonts w:ascii="Times New Roman" w:hAnsi="Times New Roman" w:cs="Times New Roman"/>
          <w:sz w:val="24"/>
          <w:szCs w:val="24"/>
        </w:rPr>
        <w:t xml:space="preserve"> ID No. AST 2026/9</w:t>
      </w:r>
    </w:p>
    <w:p w:rsidR="00DA4112" w:rsidP="00533604" w14:paraId="24957E1B" w14:textId="76D672A2">
      <w:pPr>
        <w:autoSpaceDE w:val="0"/>
        <w:autoSpaceDN w:val="0"/>
        <w:adjustRightInd w:val="0"/>
        <w:spacing w:before="120" w:after="0" w:line="240" w:lineRule="auto"/>
        <w:jc w:val="both"/>
        <w:rPr>
          <w:rFonts w:ascii="Times New Roman" w:hAnsi="Times New Roman" w:cs="Times New Roman"/>
          <w:color w:val="000000" w:themeColor="text1"/>
          <w:sz w:val="24"/>
          <w:szCs w:val="24"/>
          <w:lang w:val="en-GB"/>
        </w:rPr>
      </w:pPr>
      <w:r w:rsidRPr="00943283">
        <w:rPr>
          <w:rFonts w:ascii="Times New Roman" w:eastAsia="Times New Roman" w:hAnsi="Times New Roman" w:cs="Times New Roman"/>
          <w:sz w:val="24"/>
          <w:szCs w:val="24"/>
          <w:lang w:val="en-US"/>
        </w:rPr>
        <w:t>Joint Stock Company "</w:t>
      </w:r>
      <w:r w:rsidRPr="00943283">
        <w:rPr>
          <w:rFonts w:ascii="Times New Roman" w:eastAsia="Times New Roman" w:hAnsi="Times New Roman" w:cs="Times New Roman"/>
          <w:sz w:val="24"/>
          <w:szCs w:val="24"/>
          <w:lang w:val="en-US"/>
        </w:rPr>
        <w:t>Augstsprieguma</w:t>
      </w:r>
      <w:r w:rsidRPr="00943283">
        <w:rPr>
          <w:rFonts w:ascii="Times New Roman" w:eastAsia="Times New Roman" w:hAnsi="Times New Roman" w:cs="Times New Roman"/>
          <w:sz w:val="24"/>
          <w:szCs w:val="24"/>
          <w:lang w:val="en-US"/>
        </w:rPr>
        <w:t xml:space="preserve"> </w:t>
      </w:r>
      <w:r w:rsidRPr="00943283">
        <w:rPr>
          <w:rFonts w:ascii="Times New Roman" w:eastAsia="Times New Roman" w:hAnsi="Times New Roman" w:cs="Times New Roman"/>
          <w:sz w:val="24"/>
          <w:szCs w:val="24"/>
          <w:lang w:val="en-US"/>
        </w:rPr>
        <w:t>tīkls</w:t>
      </w:r>
      <w:r w:rsidRPr="00943283">
        <w:rPr>
          <w:rFonts w:ascii="Times New Roman" w:eastAsia="Times New Roman" w:hAnsi="Times New Roman" w:cs="Times New Roman"/>
          <w:sz w:val="24"/>
          <w:szCs w:val="24"/>
          <w:lang w:val="en-US"/>
        </w:rPr>
        <w:t>" (hereinafter – the Contracting Authority) conducts the negotiated procedure by publishing an invitation to participate "Supply of 330 kV 200 MVA and 125 MVA autotransformers and 330 kV 100 MVA transformer" (ID No. AST 2026/9) (hereinafter - the Procurement)</w:t>
      </w:r>
      <w:r w:rsidR="00533604">
        <w:rPr>
          <w:rFonts w:ascii="Times New Roman" w:eastAsia="Times New Roman" w:hAnsi="Times New Roman" w:cs="Times New Roman"/>
          <w:sz w:val="24"/>
          <w:szCs w:val="24"/>
          <w:lang w:val="en-US"/>
        </w:rPr>
        <w:t xml:space="preserve"> </w:t>
      </w:r>
      <w:r w:rsidRPr="003B183A" w:rsidR="00533604">
        <w:rPr>
          <w:rFonts w:ascii="Times New Roman" w:hAnsi="Times New Roman" w:cs="Times New Roman"/>
          <w:color w:val="000000" w:themeColor="text1"/>
          <w:sz w:val="24"/>
          <w:szCs w:val="24"/>
          <w:lang w:val="en-GB"/>
        </w:rPr>
        <w:t xml:space="preserve">in accordance with Section 13, Paragraph one, </w:t>
      </w:r>
      <w:r w:rsidRPr="003B183A" w:rsidR="00533604">
        <w:rPr>
          <w:rFonts w:ascii="Times New Roman" w:hAnsi="Times New Roman" w:cs="Times New Roman"/>
          <w:sz w:val="24"/>
          <w:szCs w:val="24"/>
          <w:lang w:val="en-GB"/>
        </w:rPr>
        <w:t>Clause 3 of the Law on the Procurements of Public Service Providers</w:t>
      </w:r>
      <w:r w:rsidRPr="003B183A" w:rsidR="00533604">
        <w:rPr>
          <w:rFonts w:ascii="Times New Roman" w:hAnsi="Times New Roman" w:cs="Times New Roman"/>
          <w:color w:val="000000" w:themeColor="text1"/>
          <w:sz w:val="24"/>
          <w:szCs w:val="24"/>
          <w:lang w:val="en-GB"/>
        </w:rPr>
        <w:t>, Cabinet Regulation No. 187 of 28.03.2017 "</w:t>
      </w:r>
      <w:r w:rsidRPr="003B183A" w:rsidR="00533604">
        <w:rPr>
          <w:rFonts w:ascii="Times New Roman" w:hAnsi="Times New Roman" w:cs="Times New Roman"/>
          <w:sz w:val="24"/>
          <w:szCs w:val="24"/>
          <w:lang w:val="en-GB"/>
        </w:rPr>
        <w:t xml:space="preserve">Procedures for the Course of Procurement Procedures and Design Contests of </w:t>
      </w:r>
      <w:r w:rsidRPr="003B183A" w:rsidR="00533604">
        <w:rPr>
          <w:rFonts w:ascii="Times New Roman" w:hAnsi="Times New Roman" w:cs="Times New Roman"/>
          <w:sz w:val="24"/>
          <w:szCs w:val="24"/>
          <w:lang w:val="en-GB"/>
        </w:rPr>
        <w:t>Public Service Providers</w:t>
      </w:r>
      <w:r w:rsidRPr="003B183A" w:rsidR="00533604">
        <w:rPr>
          <w:rFonts w:ascii="Times New Roman" w:hAnsi="Times New Roman" w:cs="Times New Roman"/>
          <w:color w:val="000000" w:themeColor="text1"/>
          <w:sz w:val="24"/>
          <w:szCs w:val="24"/>
          <w:lang w:val="en-GB"/>
        </w:rPr>
        <w:t xml:space="preserve">" Sub-chapter 2.3 and the Procurement Regulations (hereinafter – the </w:t>
      </w:r>
      <w:r w:rsidRPr="003B183A" w:rsidR="00533604">
        <w:rPr>
          <w:rFonts w:ascii="Times New Roman" w:hAnsi="Times New Roman" w:cs="Times New Roman"/>
          <w:sz w:val="24"/>
          <w:szCs w:val="24"/>
          <w:lang w:val="en-GB"/>
        </w:rPr>
        <w:t>Regulations</w:t>
      </w:r>
      <w:r w:rsidRPr="003B183A" w:rsidR="00533604">
        <w:rPr>
          <w:rFonts w:ascii="Times New Roman" w:hAnsi="Times New Roman" w:cs="Times New Roman"/>
          <w:color w:val="000000" w:themeColor="text1"/>
          <w:sz w:val="24"/>
          <w:szCs w:val="24"/>
          <w:lang w:val="en-GB"/>
        </w:rPr>
        <w:t>).</w:t>
      </w:r>
    </w:p>
    <w:p w:rsidR="00FC5D28" w:rsidP="00533604" w14:paraId="361DFB74" w14:textId="444BAA7C">
      <w:pPr>
        <w:autoSpaceDE w:val="0"/>
        <w:autoSpaceDN w:val="0"/>
        <w:adjustRightInd w:val="0"/>
        <w:spacing w:before="120" w:after="0"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I</w:t>
      </w:r>
      <w:r w:rsidRPr="003B183A">
        <w:rPr>
          <w:rFonts w:ascii="Times New Roman" w:hAnsi="Times New Roman" w:cs="Times New Roman"/>
          <w:color w:val="000000" w:themeColor="text1"/>
          <w:sz w:val="24"/>
          <w:szCs w:val="24"/>
          <w:lang w:val="en-GB"/>
        </w:rPr>
        <w:t xml:space="preserve">n accordance with </w:t>
      </w:r>
      <w:r>
        <w:rPr>
          <w:rFonts w:ascii="Times New Roman" w:hAnsi="Times New Roman" w:cs="Times New Roman"/>
          <w:color w:val="000000" w:themeColor="text1"/>
          <w:sz w:val="24"/>
          <w:szCs w:val="24"/>
          <w:lang w:val="en-GB"/>
        </w:rPr>
        <w:t xml:space="preserve">Clause 2.3. of </w:t>
      </w:r>
      <w:r w:rsidRPr="00FC5D28">
        <w:rPr>
          <w:rFonts w:ascii="Times New Roman" w:hAnsi="Times New Roman" w:cs="Times New Roman"/>
          <w:color w:val="000000" w:themeColor="text1"/>
          <w:sz w:val="24"/>
          <w:szCs w:val="24"/>
          <w:lang w:val="en-GB"/>
        </w:rPr>
        <w:t xml:space="preserve">the Regulations </w:t>
      </w:r>
      <w:r>
        <w:rPr>
          <w:rFonts w:ascii="Times New Roman" w:hAnsi="Times New Roman" w:cs="Times New Roman"/>
          <w:color w:val="000000" w:themeColor="text1"/>
          <w:sz w:val="24"/>
          <w:szCs w:val="24"/>
          <w:lang w:val="en-GB"/>
        </w:rPr>
        <w:t>i</w:t>
      </w:r>
      <w:r w:rsidRPr="00FC5D28">
        <w:rPr>
          <w:rFonts w:ascii="Times New Roman" w:hAnsi="Times New Roman" w:cs="Times New Roman"/>
          <w:color w:val="000000" w:themeColor="text1"/>
          <w:sz w:val="24"/>
          <w:szCs w:val="24"/>
          <w:lang w:val="en-GB"/>
        </w:rPr>
        <w:t>f the economic operator, Candidate or Tenderer has timely requested additional information about the requirements included in the Procurement documents, the Contracting Authority shall provide it within five working days, but no later than six days before the deadline for the submission of application or tender. Outside of this deadline, the Contracting Authority does not provide information or, if necessary, extends the deadline for the submission of applications/ tenders. In the event that the requested additional information is so extensive that the Contracting Authority cannot prepare and provide it within the remaining response period, it may refuse to provide such information to the economic operator on the basis that it was not requested in time. The Contracting Authority sends additional information to the economic operator, Candidate or Tenderer who asked the question, and at the same time places this information in the Buyer's profile, where the Procurement documents are available, also indicating the question asked.</w:t>
      </w:r>
    </w:p>
    <w:p w:rsidR="00750C25" w:rsidRPr="00750C25" w:rsidP="00750C25" w14:paraId="2A2E83DE" w14:textId="767F54B0">
      <w:pPr>
        <w:autoSpaceDE w:val="0"/>
        <w:autoSpaceDN w:val="0"/>
        <w:adjustRightInd w:val="0"/>
        <w:spacing w:before="120" w:after="0" w:line="240" w:lineRule="auto"/>
        <w:jc w:val="both"/>
        <w:rPr>
          <w:rFonts w:ascii="Times New Roman" w:hAnsi="Times New Roman" w:cs="Times New Roman"/>
          <w:color w:val="000000" w:themeColor="text1"/>
          <w:sz w:val="24"/>
          <w:szCs w:val="24"/>
          <w:lang w:val="en-US"/>
        </w:rPr>
      </w:pPr>
      <w:r w:rsidRPr="00750C25">
        <w:rPr>
          <w:rFonts w:ascii="Times New Roman" w:hAnsi="Times New Roman" w:cs="Times New Roman"/>
          <w:color w:val="000000" w:themeColor="text1"/>
          <w:sz w:val="24"/>
          <w:szCs w:val="24"/>
          <w:lang w:val="en-US"/>
        </w:rPr>
        <w:t xml:space="preserve">In Phase 1 of the procurement procedure, </w:t>
      </w:r>
      <w:r w:rsidR="00C375EC">
        <w:rPr>
          <w:rFonts w:ascii="Times New Roman" w:hAnsi="Times New Roman" w:cs="Times New Roman"/>
          <w:color w:val="000000" w:themeColor="text1"/>
          <w:sz w:val="24"/>
          <w:szCs w:val="24"/>
          <w:lang w:val="en-US"/>
        </w:rPr>
        <w:t>"</w:t>
      </w:r>
      <w:r w:rsidRPr="00750C25">
        <w:rPr>
          <w:rFonts w:ascii="Times New Roman" w:hAnsi="Times New Roman" w:cs="Times New Roman"/>
          <w:color w:val="000000" w:themeColor="text1"/>
          <w:sz w:val="24"/>
          <w:szCs w:val="24"/>
          <w:lang w:val="en-US"/>
        </w:rPr>
        <w:t>Selection of Candidates</w:t>
      </w:r>
      <w:r w:rsidR="00C375EC">
        <w:rPr>
          <w:rFonts w:ascii="Times New Roman" w:hAnsi="Times New Roman" w:cs="Times New Roman"/>
          <w:color w:val="000000" w:themeColor="text1"/>
          <w:sz w:val="24"/>
          <w:szCs w:val="24"/>
          <w:lang w:val="en-US"/>
        </w:rPr>
        <w:t>"</w:t>
      </w:r>
      <w:r w:rsidRPr="00750C25">
        <w:rPr>
          <w:rFonts w:ascii="Times New Roman" w:hAnsi="Times New Roman" w:cs="Times New Roman"/>
          <w:color w:val="000000" w:themeColor="text1"/>
          <w:sz w:val="24"/>
          <w:szCs w:val="24"/>
          <w:lang w:val="en-US"/>
        </w:rPr>
        <w:t xml:space="preserve">, the candidate shall prepare the application in accordance with Annex 1 of the Regulations </w:t>
      </w:r>
      <w:r w:rsidR="00C375EC">
        <w:rPr>
          <w:rFonts w:ascii="Times New Roman" w:hAnsi="Times New Roman" w:cs="Times New Roman"/>
          <w:color w:val="000000" w:themeColor="text1"/>
          <w:sz w:val="24"/>
          <w:szCs w:val="24"/>
          <w:lang w:val="en-US"/>
        </w:rPr>
        <w:t>"</w:t>
      </w:r>
      <w:r w:rsidRPr="00750C25">
        <w:rPr>
          <w:rFonts w:ascii="Times New Roman" w:hAnsi="Times New Roman" w:cs="Times New Roman"/>
          <w:color w:val="000000" w:themeColor="text1"/>
          <w:sz w:val="24"/>
          <w:szCs w:val="24"/>
          <w:lang w:val="en-US"/>
        </w:rPr>
        <w:t>Application</w:t>
      </w:r>
      <w:r w:rsidR="00C375EC">
        <w:rPr>
          <w:rFonts w:ascii="Times New Roman" w:hAnsi="Times New Roman" w:cs="Times New Roman"/>
          <w:color w:val="000000" w:themeColor="text1"/>
          <w:sz w:val="24"/>
          <w:szCs w:val="24"/>
          <w:lang w:val="en-US"/>
        </w:rPr>
        <w:t>"</w:t>
      </w:r>
      <w:r w:rsidRPr="00750C25">
        <w:rPr>
          <w:rFonts w:ascii="Times New Roman" w:hAnsi="Times New Roman" w:cs="Times New Roman"/>
          <w:color w:val="000000" w:themeColor="text1"/>
          <w:sz w:val="24"/>
          <w:szCs w:val="24"/>
          <w:lang w:val="en-US"/>
        </w:rPr>
        <w:t xml:space="preserve"> and submit it together with the qualification documents specified in Clause 5 of the Regulations.</w:t>
      </w:r>
    </w:p>
    <w:p w:rsidR="00750C25" w:rsidRPr="00750C25" w:rsidP="00750C25" w14:paraId="558593B2" w14:textId="4AABDA28">
      <w:pPr>
        <w:autoSpaceDE w:val="0"/>
        <w:autoSpaceDN w:val="0"/>
        <w:adjustRightInd w:val="0"/>
        <w:spacing w:before="120" w:after="0" w:line="240" w:lineRule="auto"/>
        <w:jc w:val="both"/>
        <w:rPr>
          <w:rFonts w:ascii="Times New Roman" w:hAnsi="Times New Roman" w:cs="Times New Roman"/>
          <w:color w:val="000000" w:themeColor="text1"/>
          <w:sz w:val="24"/>
          <w:szCs w:val="24"/>
          <w:lang w:val="en-US"/>
        </w:rPr>
      </w:pPr>
      <w:r w:rsidRPr="00750C25">
        <w:rPr>
          <w:rFonts w:ascii="Times New Roman" w:hAnsi="Times New Roman" w:cs="Times New Roman"/>
          <w:color w:val="000000" w:themeColor="text1"/>
          <w:sz w:val="24"/>
          <w:szCs w:val="24"/>
          <w:lang w:val="en-US"/>
        </w:rPr>
        <w:t xml:space="preserve">In Phase 2 of the procurement procedure, </w:t>
      </w:r>
      <w:r w:rsidR="00C375EC">
        <w:rPr>
          <w:rFonts w:ascii="Times New Roman" w:hAnsi="Times New Roman" w:cs="Times New Roman"/>
          <w:color w:val="000000" w:themeColor="text1"/>
          <w:sz w:val="24"/>
          <w:szCs w:val="24"/>
          <w:lang w:val="en-US"/>
        </w:rPr>
        <w:t>"</w:t>
      </w:r>
      <w:r w:rsidRPr="00750C25">
        <w:rPr>
          <w:rFonts w:ascii="Times New Roman" w:hAnsi="Times New Roman" w:cs="Times New Roman"/>
          <w:color w:val="000000" w:themeColor="text1"/>
          <w:sz w:val="24"/>
          <w:szCs w:val="24"/>
          <w:lang w:val="en-US"/>
        </w:rPr>
        <w:t>Selection of Tenders</w:t>
      </w:r>
      <w:r w:rsidR="00C375EC">
        <w:rPr>
          <w:rFonts w:ascii="Times New Roman" w:hAnsi="Times New Roman" w:cs="Times New Roman"/>
          <w:color w:val="000000" w:themeColor="text1"/>
          <w:sz w:val="24"/>
          <w:szCs w:val="24"/>
          <w:lang w:val="en-US"/>
        </w:rPr>
        <w:t>"</w:t>
      </w:r>
      <w:r w:rsidRPr="00750C25">
        <w:rPr>
          <w:rFonts w:ascii="Times New Roman" w:hAnsi="Times New Roman" w:cs="Times New Roman"/>
          <w:color w:val="000000" w:themeColor="text1"/>
          <w:sz w:val="24"/>
          <w:szCs w:val="24"/>
          <w:lang w:val="en-US"/>
        </w:rPr>
        <w:t>, the Contracting Authority shall simultaneously invite, in writing, all qualified candidates to submit their initial tenders within a specified time limit, taking into account the requirements and conditions of the technical specification, the financial proposal, and the draft procurement contract. The Contracting Authority shall provide the above-mentioned documents to the qualified candidates together with the invitation.</w:t>
      </w:r>
    </w:p>
    <w:p w:rsidR="00750C25" w:rsidRPr="00750C25" w:rsidP="00750C25" w14:paraId="007FE86A" w14:textId="77777777">
      <w:pPr>
        <w:autoSpaceDE w:val="0"/>
        <w:autoSpaceDN w:val="0"/>
        <w:adjustRightInd w:val="0"/>
        <w:spacing w:before="120" w:after="0" w:line="240" w:lineRule="auto"/>
        <w:jc w:val="both"/>
        <w:rPr>
          <w:rFonts w:ascii="Times New Roman" w:hAnsi="Times New Roman" w:cs="Times New Roman"/>
          <w:color w:val="000000" w:themeColor="text1"/>
          <w:sz w:val="24"/>
          <w:szCs w:val="24"/>
          <w:lang w:val="en-US"/>
        </w:rPr>
      </w:pPr>
      <w:r w:rsidRPr="00750C25">
        <w:rPr>
          <w:rFonts w:ascii="Times New Roman" w:hAnsi="Times New Roman" w:cs="Times New Roman"/>
          <w:color w:val="000000" w:themeColor="text1"/>
          <w:sz w:val="24"/>
          <w:szCs w:val="24"/>
          <w:lang w:val="en-US"/>
        </w:rPr>
        <w:t>Phase 1 of the procurement procedure was announced in the Electronic Procurement System (EIS) on 17 April 2026, and the deadline for submission of applications is 25 May 2026.</w:t>
      </w:r>
    </w:p>
    <w:p w:rsidR="00750C25" w:rsidRPr="00750C25" w:rsidP="00533604" w14:paraId="3FF74A80" w14:textId="38FBE93C">
      <w:pPr>
        <w:autoSpaceDE w:val="0"/>
        <w:autoSpaceDN w:val="0"/>
        <w:adjustRightInd w:val="0"/>
        <w:spacing w:before="120" w:after="0" w:line="240" w:lineRule="auto"/>
        <w:jc w:val="both"/>
        <w:rPr>
          <w:rFonts w:ascii="Times New Roman" w:hAnsi="Times New Roman" w:cs="Times New Roman"/>
          <w:color w:val="000000" w:themeColor="text1"/>
          <w:sz w:val="24"/>
          <w:szCs w:val="24"/>
          <w:lang w:val="en-US"/>
        </w:rPr>
      </w:pPr>
      <w:r w:rsidRPr="00750C25">
        <w:rPr>
          <w:rFonts w:ascii="Times New Roman" w:hAnsi="Times New Roman" w:cs="Times New Roman"/>
          <w:color w:val="000000" w:themeColor="text1"/>
          <w:sz w:val="24"/>
          <w:szCs w:val="24"/>
          <w:lang w:val="en-US"/>
        </w:rPr>
        <w:t>The questions submitted on 19 May 2026 relate to the draft contract and are not associated with the content of the application and qualification documents to be submitted in Phase 1 of the procurement procedure; therefore, in the opinion of the Contracting Authority, responses to such questions may be provided outside the time limit specified in Clause 2.3 of the Regulations.</w:t>
      </w:r>
    </w:p>
    <w:p w:rsidR="00DA4112" w:rsidRPr="00C27DBC" w:rsidP="00943283" w14:paraId="0AB87BF9" w14:textId="77777777">
      <w:pPr>
        <w:autoSpaceDE w:val="0"/>
        <w:autoSpaceDN w:val="0"/>
        <w:adjustRightInd w:val="0"/>
        <w:spacing w:before="120" w:after="0" w:line="240" w:lineRule="auto"/>
        <w:ind w:right="-96"/>
        <w:jc w:val="both"/>
        <w:rPr>
          <w:rFonts w:ascii="Times New Roman" w:eastAsia="Times New Roman" w:hAnsi="Times New Roman" w:cs="Times New Roman"/>
          <w:sz w:val="24"/>
          <w:szCs w:val="24"/>
          <w:lang w:val="en-US"/>
        </w:rPr>
      </w:pPr>
      <w:r w:rsidRPr="00C27DBC">
        <w:rPr>
          <w:rFonts w:ascii="Times New Roman" w:eastAsia="Times New Roman" w:hAnsi="Times New Roman" w:cs="Times New Roman"/>
          <w:b/>
          <w:bCs/>
          <w:sz w:val="24"/>
          <w:szCs w:val="24"/>
          <w:lang w:val="en-US"/>
        </w:rPr>
        <w:t xml:space="preserve">Question No.1: </w:t>
      </w:r>
    </w:p>
    <w:p w:rsidR="009E6764" w:rsidRPr="00943283" w:rsidP="00943283" w14:paraId="1B7EA74B" w14:textId="2DFEB81F">
      <w:pPr>
        <w:autoSpaceDE w:val="0"/>
        <w:autoSpaceDN w:val="0"/>
        <w:adjustRightInd w:val="0"/>
        <w:spacing w:before="120" w:after="0" w:line="240" w:lineRule="auto"/>
        <w:ind w:right="-96"/>
        <w:jc w:val="both"/>
        <w:rPr>
          <w:rFonts w:ascii="Times New Roman" w:eastAsia="Times New Roman" w:hAnsi="Times New Roman" w:cs="Times New Roman"/>
          <w:i/>
          <w:iCs/>
          <w:sz w:val="24"/>
          <w:szCs w:val="24"/>
          <w:lang w:val="en-US"/>
        </w:rPr>
      </w:pPr>
      <w:r w:rsidRPr="00943283">
        <w:rPr>
          <w:rFonts w:ascii="Times New Roman" w:eastAsia="Times New Roman" w:hAnsi="Times New Roman" w:cs="Times New Roman"/>
          <w:i/>
          <w:iCs/>
          <w:sz w:val="24"/>
          <w:szCs w:val="24"/>
          <w:lang w:val="en-US"/>
        </w:rPr>
        <w:t>Regarding clause 4.1 of the Draft Contract.</w:t>
      </w:r>
    </w:p>
    <w:p w:rsidR="009E6764" w:rsidRPr="00943283" w:rsidP="00943283" w14:paraId="64E4A1DD" w14:textId="77777777">
      <w:pPr>
        <w:autoSpaceDE w:val="0"/>
        <w:autoSpaceDN w:val="0"/>
        <w:adjustRightInd w:val="0"/>
        <w:spacing w:before="120" w:after="0" w:line="240" w:lineRule="auto"/>
        <w:ind w:right="-96"/>
        <w:jc w:val="both"/>
        <w:rPr>
          <w:rFonts w:ascii="Times New Roman" w:eastAsia="Times New Roman" w:hAnsi="Times New Roman" w:cs="Times New Roman"/>
          <w:i/>
          <w:iCs/>
          <w:sz w:val="24"/>
          <w:szCs w:val="24"/>
          <w:lang w:val="en-US"/>
        </w:rPr>
      </w:pPr>
      <w:r w:rsidRPr="00943283">
        <w:rPr>
          <w:rFonts w:ascii="Times New Roman" w:eastAsia="Times New Roman" w:hAnsi="Times New Roman" w:cs="Times New Roman"/>
          <w:i/>
          <w:iCs/>
          <w:sz w:val="24"/>
          <w:szCs w:val="24"/>
          <w:lang w:val="en-US"/>
        </w:rPr>
        <w:t>Considering that the Contract price and settlements between the parties are provided for in euro, we ask that the Contract price indexation mechanism be clarified so that the copper price index, which is initially determined on the London Metal Exchange in USD/t, for the purposes of calculating the Contract price would be converted to EUR/t at the EUR/USD reference rate published by the European Central Bank.</w:t>
      </w:r>
    </w:p>
    <w:p w:rsidR="00DA4112" w:rsidRPr="00943283" w:rsidP="00943283" w14:paraId="4E8C1D67" w14:textId="32228F46">
      <w:pPr>
        <w:autoSpaceDE w:val="0"/>
        <w:autoSpaceDN w:val="0"/>
        <w:adjustRightInd w:val="0"/>
        <w:spacing w:before="120" w:after="0" w:line="240" w:lineRule="auto"/>
        <w:ind w:right="-96"/>
        <w:jc w:val="both"/>
        <w:rPr>
          <w:rFonts w:ascii="Times New Roman" w:eastAsia="Times New Roman" w:hAnsi="Times New Roman" w:cs="Times New Roman"/>
          <w:i/>
          <w:iCs/>
          <w:sz w:val="24"/>
          <w:szCs w:val="24"/>
          <w:lang w:val="en-US"/>
        </w:rPr>
      </w:pPr>
      <w:r w:rsidRPr="00943283">
        <w:rPr>
          <w:rFonts w:ascii="Times New Roman" w:eastAsia="Times New Roman" w:hAnsi="Times New Roman" w:cs="Times New Roman"/>
          <w:i/>
          <w:iCs/>
          <w:sz w:val="24"/>
          <w:szCs w:val="24"/>
          <w:lang w:val="en-US"/>
        </w:rPr>
        <w:t>Such an approach is necessary to ensure that the calculation of the Contract price complies with the Contract currency of EUR and to prevent the transfer of additional exchange rate risks to the manufacturing company. The manufacturing company's cost, budget and contractual obligations are planned in euro, therefore, the direct application of an index denominated in USD without conversion to EUR results in an unpredictable exchange rate impact on the Contract price that is not related to the price of the underlying raw material.</w:t>
      </w:r>
    </w:p>
    <w:p w:rsidR="00DA4112" w:rsidRPr="00C27DBC" w:rsidP="00943283" w14:paraId="4C24A49B" w14:textId="0AAD2E2B">
      <w:pPr>
        <w:autoSpaceDE w:val="0"/>
        <w:autoSpaceDN w:val="0"/>
        <w:adjustRightInd w:val="0"/>
        <w:spacing w:before="120" w:after="0" w:line="240" w:lineRule="auto"/>
        <w:ind w:right="-96"/>
        <w:jc w:val="both"/>
        <w:rPr>
          <w:rFonts w:ascii="Times New Roman" w:eastAsia="Times New Roman" w:hAnsi="Times New Roman" w:cs="Times New Roman"/>
          <w:b/>
          <w:bCs/>
          <w:sz w:val="24"/>
          <w:szCs w:val="24"/>
          <w:lang w:val="en-US"/>
        </w:rPr>
      </w:pPr>
      <w:r w:rsidRPr="00C27DBC">
        <w:rPr>
          <w:rFonts w:ascii="Times New Roman" w:eastAsia="Times New Roman" w:hAnsi="Times New Roman" w:cs="Times New Roman"/>
          <w:b/>
          <w:bCs/>
          <w:sz w:val="24"/>
          <w:szCs w:val="24"/>
          <w:lang w:val="en-US"/>
        </w:rPr>
        <w:t>Answer</w:t>
      </w:r>
      <w:r w:rsidRPr="00C27DBC" w:rsidR="00C27DBC">
        <w:rPr>
          <w:rFonts w:ascii="Times New Roman" w:eastAsia="Times New Roman" w:hAnsi="Times New Roman" w:cs="Times New Roman"/>
          <w:b/>
          <w:bCs/>
          <w:sz w:val="24"/>
          <w:szCs w:val="24"/>
          <w:lang w:val="en-US"/>
        </w:rPr>
        <w:t xml:space="preserve"> to Question No.1</w:t>
      </w:r>
      <w:r w:rsidRPr="00C27DBC">
        <w:rPr>
          <w:rFonts w:ascii="Times New Roman" w:eastAsia="Times New Roman" w:hAnsi="Times New Roman" w:cs="Times New Roman"/>
          <w:b/>
          <w:bCs/>
          <w:sz w:val="24"/>
          <w:szCs w:val="24"/>
          <w:lang w:val="en-US"/>
        </w:rPr>
        <w:t xml:space="preserve">: </w:t>
      </w:r>
    </w:p>
    <w:p w:rsidR="00A53E51" w:rsidRPr="00A53E51" w:rsidP="00A53E51" w14:paraId="41CC08F8" w14:textId="77777777">
      <w:pPr>
        <w:spacing w:before="120" w:after="0" w:line="240" w:lineRule="auto"/>
        <w:ind w:right="-96"/>
        <w:jc w:val="both"/>
        <w:rPr>
          <w:rFonts w:ascii="Times New Roman" w:hAnsi="Times New Roman" w:cs="Times New Roman"/>
          <w:sz w:val="24"/>
          <w:szCs w:val="24"/>
          <w:lang w:val="en-US"/>
        </w:rPr>
      </w:pPr>
      <w:r w:rsidRPr="00A53E51">
        <w:rPr>
          <w:rFonts w:ascii="Times New Roman" w:hAnsi="Times New Roman" w:cs="Times New Roman"/>
          <w:sz w:val="24"/>
          <w:szCs w:val="24"/>
          <w:lang w:val="en-US"/>
        </w:rPr>
        <w:t xml:space="preserve">In accordance with the price indexation formula set out in Clause 4.1 of the draft Contract, the recalculation of the Contract Price is based on ratios (coefficients) between the respective indices </w:t>
      </w:r>
      <w:r w:rsidRPr="00A53E51">
        <w:rPr>
          <w:rFonts w:ascii="Times New Roman" w:hAnsi="Times New Roman" w:cs="Times New Roman"/>
          <w:sz w:val="24"/>
          <w:szCs w:val="24"/>
          <w:lang w:val="en-US"/>
        </w:rPr>
        <w:t xml:space="preserve">(including </w:t>
      </w:r>
      <w:r w:rsidRPr="00A53E51">
        <w:rPr>
          <w:rFonts w:ascii="Times New Roman" w:hAnsi="Times New Roman" w:cs="Times New Roman"/>
          <w:sz w:val="24"/>
          <w:szCs w:val="24"/>
          <w:lang w:val="en-US"/>
        </w:rPr>
        <w:t>Cu_g</w:t>
      </w:r>
      <w:r w:rsidRPr="00A53E51">
        <w:rPr>
          <w:rFonts w:ascii="Times New Roman" w:hAnsi="Times New Roman" w:cs="Times New Roman"/>
          <w:sz w:val="24"/>
          <w:szCs w:val="24"/>
          <w:lang w:val="en-US"/>
        </w:rPr>
        <w:t>/</w:t>
      </w:r>
      <w:r w:rsidRPr="00A53E51">
        <w:rPr>
          <w:rFonts w:ascii="Times New Roman" w:hAnsi="Times New Roman" w:cs="Times New Roman"/>
          <w:sz w:val="24"/>
          <w:szCs w:val="24"/>
          <w:lang w:val="en-US"/>
        </w:rPr>
        <w:t>Cu_s</w:t>
      </w:r>
      <w:r w:rsidRPr="00A53E51">
        <w:rPr>
          <w:rFonts w:ascii="Times New Roman" w:hAnsi="Times New Roman" w:cs="Times New Roman"/>
          <w:sz w:val="24"/>
          <w:szCs w:val="24"/>
          <w:lang w:val="en-US"/>
        </w:rPr>
        <w:t xml:space="preserve">). These values are expressed in identical units (USD/t), and their division </w:t>
      </w:r>
      <w:r w:rsidRPr="00A53E51">
        <w:rPr>
          <w:rFonts w:ascii="Times New Roman" w:hAnsi="Times New Roman" w:cs="Times New Roman"/>
          <w:b/>
          <w:bCs/>
          <w:sz w:val="24"/>
          <w:szCs w:val="24"/>
          <w:lang w:val="en-US"/>
        </w:rPr>
        <w:t xml:space="preserve">results in a coefficient </w:t>
      </w:r>
      <w:r w:rsidRPr="00A53E51">
        <w:rPr>
          <w:rFonts w:ascii="Times New Roman" w:hAnsi="Times New Roman" w:cs="Times New Roman"/>
          <w:sz w:val="24"/>
          <w:szCs w:val="24"/>
          <w:lang w:val="en-US"/>
        </w:rPr>
        <w:t>that is applied to the bid price (EUR).</w:t>
      </w:r>
    </w:p>
    <w:p w:rsidR="00A53E51" w:rsidRPr="00A53E51" w:rsidP="00A53E51" w14:paraId="4B80DE98" w14:textId="77777777">
      <w:pPr>
        <w:spacing w:before="120" w:after="0" w:line="240" w:lineRule="auto"/>
        <w:ind w:right="-96"/>
        <w:jc w:val="both"/>
        <w:rPr>
          <w:rFonts w:ascii="Times New Roman" w:hAnsi="Times New Roman" w:cs="Times New Roman"/>
          <w:sz w:val="24"/>
          <w:szCs w:val="24"/>
          <w:lang w:val="en-US"/>
        </w:rPr>
      </w:pPr>
      <w:r w:rsidRPr="00A53E51">
        <w:rPr>
          <w:rFonts w:ascii="Times New Roman" w:hAnsi="Times New Roman" w:cs="Times New Roman"/>
          <w:sz w:val="24"/>
          <w:szCs w:val="24"/>
          <w:lang w:val="en-US"/>
        </w:rPr>
        <w:t>Accordingly:</w:t>
      </w:r>
    </w:p>
    <w:p w:rsidR="00A53E51" w:rsidRPr="00A53E51" w:rsidP="00A53E51" w14:paraId="29E85885" w14:textId="77777777">
      <w:pPr>
        <w:numPr>
          <w:ilvl w:val="0"/>
          <w:numId w:val="2"/>
        </w:numPr>
        <w:spacing w:before="120" w:after="0" w:line="240" w:lineRule="auto"/>
        <w:ind w:right="-96"/>
        <w:jc w:val="both"/>
        <w:rPr>
          <w:rFonts w:ascii="Times New Roman" w:hAnsi="Times New Roman" w:cs="Times New Roman"/>
          <w:sz w:val="24"/>
          <w:szCs w:val="24"/>
          <w:lang w:val="en-US"/>
        </w:rPr>
      </w:pPr>
      <w:r w:rsidRPr="00A53E51">
        <w:rPr>
          <w:rFonts w:ascii="Times New Roman" w:hAnsi="Times New Roman" w:cs="Times New Roman"/>
          <w:sz w:val="24"/>
          <w:szCs w:val="24"/>
          <w:lang w:val="en-US"/>
        </w:rPr>
        <w:t>the currency unit (USD) does not affect the result in this case, as two values expressed in the same currency are being divided;</w:t>
      </w:r>
    </w:p>
    <w:p w:rsidR="00A53E51" w:rsidRPr="00A53E51" w:rsidP="00A53E51" w14:paraId="51989DFD" w14:textId="77777777">
      <w:pPr>
        <w:numPr>
          <w:ilvl w:val="0"/>
          <w:numId w:val="2"/>
        </w:numPr>
        <w:spacing w:before="120" w:after="0" w:line="240" w:lineRule="auto"/>
        <w:ind w:right="-96"/>
        <w:jc w:val="both"/>
        <w:rPr>
          <w:rFonts w:ascii="Times New Roman" w:hAnsi="Times New Roman" w:cs="Times New Roman"/>
          <w:sz w:val="24"/>
          <w:szCs w:val="24"/>
          <w:lang w:val="en-US"/>
        </w:rPr>
      </w:pPr>
      <w:r w:rsidRPr="00A53E51">
        <w:rPr>
          <w:rFonts w:ascii="Times New Roman" w:hAnsi="Times New Roman" w:cs="Times New Roman"/>
          <w:sz w:val="24"/>
          <w:szCs w:val="24"/>
          <w:lang w:val="en-US"/>
        </w:rPr>
        <w:t>the resulting coefficient does not reflect currency risk but only the dynamics of changes in the price of the relevant raw material;</w:t>
      </w:r>
    </w:p>
    <w:p w:rsidR="00A53E51" w:rsidRPr="00A53E51" w:rsidP="00A53E51" w14:paraId="66F1CB2C" w14:textId="77777777">
      <w:pPr>
        <w:numPr>
          <w:ilvl w:val="0"/>
          <w:numId w:val="2"/>
        </w:numPr>
        <w:spacing w:before="120" w:after="0" w:line="240" w:lineRule="auto"/>
        <w:ind w:right="-96"/>
        <w:jc w:val="both"/>
        <w:rPr>
          <w:rFonts w:ascii="Times New Roman" w:hAnsi="Times New Roman" w:cs="Times New Roman"/>
          <w:sz w:val="24"/>
          <w:szCs w:val="24"/>
          <w:lang w:val="en-US"/>
        </w:rPr>
      </w:pPr>
      <w:r w:rsidRPr="00A53E51">
        <w:rPr>
          <w:rFonts w:ascii="Times New Roman" w:hAnsi="Times New Roman" w:cs="Times New Roman"/>
          <w:sz w:val="24"/>
          <w:szCs w:val="24"/>
          <w:lang w:val="en-US"/>
        </w:rPr>
        <w:t>settlements between the Parties are, in any case, executed in EUR in accordance with the provisions of the Contract.</w:t>
      </w:r>
    </w:p>
    <w:p w:rsidR="00A53E51" w:rsidRPr="00A53E51" w:rsidP="00A53E51" w14:paraId="650C5623" w14:textId="77777777">
      <w:pPr>
        <w:spacing w:before="120" w:after="0" w:line="240" w:lineRule="auto"/>
        <w:ind w:right="-96"/>
        <w:jc w:val="both"/>
        <w:rPr>
          <w:rFonts w:ascii="Times New Roman" w:hAnsi="Times New Roman" w:cs="Times New Roman"/>
          <w:sz w:val="24"/>
          <w:szCs w:val="24"/>
          <w:lang w:val="en-US"/>
        </w:rPr>
      </w:pPr>
      <w:r w:rsidRPr="00A53E51">
        <w:rPr>
          <w:rFonts w:ascii="Times New Roman" w:hAnsi="Times New Roman" w:cs="Times New Roman"/>
          <w:sz w:val="24"/>
          <w:szCs w:val="24"/>
          <w:lang w:val="en-US"/>
        </w:rPr>
        <w:t>In light of the above, the Contracting Authority concludes that additional conversion of the index from USD to EUR for the purpose of calculating the Contract Price is not necessary and will not be applied. At the same time, the Contracting Authority considers that the proposed mechanism does not introduce additional currency risk, as the indexation is based on relative index changes rather than absolute values.</w:t>
      </w:r>
    </w:p>
    <w:p w:rsidR="00DA4112" w:rsidRPr="00A53E51" w:rsidP="00943283" w14:paraId="6ADADA66" w14:textId="5CD42F27">
      <w:pPr>
        <w:spacing w:before="120" w:after="0" w:line="240" w:lineRule="auto"/>
        <w:ind w:right="-96"/>
        <w:jc w:val="both"/>
        <w:rPr>
          <w:rFonts w:ascii="Times New Roman" w:hAnsi="Times New Roman" w:cs="Times New Roman"/>
          <w:sz w:val="24"/>
          <w:szCs w:val="24"/>
          <w:lang w:val="en-US"/>
        </w:rPr>
      </w:pPr>
      <w:r w:rsidRPr="00A53E51">
        <w:rPr>
          <w:rFonts w:ascii="Times New Roman" w:hAnsi="Times New Roman" w:cs="Times New Roman"/>
          <w:sz w:val="24"/>
          <w:szCs w:val="24"/>
          <w:lang w:val="en-US"/>
        </w:rPr>
        <w:t>Accordingly, the proposal is not accepted, and Clause 4.1 of the draft Contract remains unchanged.</w:t>
      </w:r>
    </w:p>
    <w:p w:rsidR="00DA4112" w:rsidRPr="00C27DBC" w:rsidP="00943283" w14:paraId="4E4AD052" w14:textId="7050E7D5">
      <w:pPr>
        <w:spacing w:before="120" w:after="0" w:line="240" w:lineRule="auto"/>
        <w:ind w:right="-96"/>
        <w:jc w:val="both"/>
        <w:rPr>
          <w:rFonts w:ascii="Times New Roman" w:hAnsi="Times New Roman" w:cs="Times New Roman"/>
          <w:b/>
          <w:bCs/>
          <w:sz w:val="24"/>
          <w:szCs w:val="24"/>
          <w:lang w:val="en-US"/>
        </w:rPr>
      </w:pPr>
      <w:r w:rsidRPr="00C27DBC">
        <w:rPr>
          <w:rFonts w:ascii="Times New Roman" w:hAnsi="Times New Roman" w:cs="Times New Roman"/>
          <w:b/>
          <w:bCs/>
          <w:sz w:val="24"/>
          <w:szCs w:val="24"/>
          <w:lang w:val="en-US"/>
        </w:rPr>
        <w:t>Question No.2:</w:t>
      </w:r>
    </w:p>
    <w:p w:rsidR="000234AA" w:rsidRPr="00943283" w:rsidP="00943283" w14:paraId="0E72B6D9" w14:textId="6C5070BE">
      <w:pPr>
        <w:spacing w:before="120" w:after="0" w:line="240" w:lineRule="auto"/>
        <w:ind w:right="-96"/>
        <w:rPr>
          <w:rFonts w:ascii="Times New Roman" w:hAnsi="Times New Roman" w:cs="Times New Roman"/>
          <w:i/>
          <w:iCs/>
          <w:sz w:val="24"/>
          <w:szCs w:val="24"/>
          <w:lang w:val="en-US"/>
        </w:rPr>
      </w:pPr>
      <w:r w:rsidRPr="00943283">
        <w:rPr>
          <w:rFonts w:ascii="Times New Roman" w:hAnsi="Times New Roman" w:cs="Times New Roman"/>
          <w:i/>
          <w:iCs/>
          <w:sz w:val="24"/>
          <w:szCs w:val="24"/>
          <w:lang w:val="en-US"/>
        </w:rPr>
        <w:t>Regarding clause 4.3.1 of the Draft Contract.</w:t>
      </w:r>
    </w:p>
    <w:p w:rsidR="000234AA" w:rsidRPr="00943283" w:rsidP="00943283" w14:paraId="7D711449" w14:textId="61DD6A63">
      <w:pPr>
        <w:spacing w:before="120" w:after="0" w:line="240" w:lineRule="auto"/>
        <w:ind w:right="-96"/>
        <w:rPr>
          <w:rFonts w:ascii="Times New Roman" w:hAnsi="Times New Roman" w:cs="Times New Roman"/>
          <w:i/>
          <w:iCs/>
          <w:sz w:val="24"/>
          <w:szCs w:val="24"/>
          <w:lang w:val="en-US"/>
        </w:rPr>
      </w:pPr>
      <w:r w:rsidRPr="00943283">
        <w:rPr>
          <w:rFonts w:ascii="Times New Roman" w:hAnsi="Times New Roman" w:cs="Times New Roman"/>
          <w:i/>
          <w:iCs/>
          <w:sz w:val="24"/>
          <w:szCs w:val="24"/>
          <w:lang w:val="en-US"/>
        </w:rPr>
        <w:t>Please provide for the possibility of dividing the Advance Payment of up to 20% into several parts.</w:t>
      </w:r>
    </w:p>
    <w:p w:rsidR="00C27DBC" w:rsidRPr="00C27DBC" w:rsidP="00C27DBC" w14:paraId="19064502" w14:textId="1EB928EB">
      <w:pPr>
        <w:autoSpaceDE w:val="0"/>
        <w:autoSpaceDN w:val="0"/>
        <w:adjustRightInd w:val="0"/>
        <w:spacing w:before="120" w:after="0" w:line="240" w:lineRule="auto"/>
        <w:ind w:right="-96"/>
        <w:jc w:val="both"/>
        <w:rPr>
          <w:rFonts w:ascii="Times New Roman" w:eastAsia="Times New Roman" w:hAnsi="Times New Roman" w:cs="Times New Roman"/>
          <w:b/>
          <w:bCs/>
          <w:sz w:val="24"/>
          <w:szCs w:val="24"/>
          <w:lang w:val="en-US"/>
        </w:rPr>
      </w:pPr>
      <w:r w:rsidRPr="00C27DBC">
        <w:rPr>
          <w:rFonts w:ascii="Times New Roman" w:eastAsia="Times New Roman" w:hAnsi="Times New Roman" w:cs="Times New Roman"/>
          <w:b/>
          <w:bCs/>
          <w:sz w:val="24"/>
          <w:szCs w:val="24"/>
          <w:lang w:val="en-US"/>
        </w:rPr>
        <w:t>Answer to Question No.</w:t>
      </w:r>
      <w:r>
        <w:rPr>
          <w:rFonts w:ascii="Times New Roman" w:eastAsia="Times New Roman" w:hAnsi="Times New Roman" w:cs="Times New Roman"/>
          <w:b/>
          <w:bCs/>
          <w:sz w:val="24"/>
          <w:szCs w:val="24"/>
          <w:lang w:val="en-US"/>
        </w:rPr>
        <w:t>2</w:t>
      </w:r>
      <w:r w:rsidRPr="00C27DBC">
        <w:rPr>
          <w:rFonts w:ascii="Times New Roman" w:eastAsia="Times New Roman" w:hAnsi="Times New Roman" w:cs="Times New Roman"/>
          <w:b/>
          <w:bCs/>
          <w:sz w:val="24"/>
          <w:szCs w:val="24"/>
          <w:lang w:val="en-US"/>
        </w:rPr>
        <w:t xml:space="preserve">: </w:t>
      </w:r>
    </w:p>
    <w:p w:rsidR="00A53E51" w:rsidRPr="00A53E51" w:rsidP="00A53E51" w14:paraId="7F73CAC7" w14:textId="3C58C260">
      <w:pPr>
        <w:spacing w:before="120" w:after="0" w:line="240" w:lineRule="auto"/>
        <w:jc w:val="both"/>
        <w:rPr>
          <w:rFonts w:ascii="Times New Roman" w:hAnsi="Times New Roman" w:cs="Times New Roman"/>
          <w:b/>
          <w:bCs/>
          <w:sz w:val="24"/>
          <w:szCs w:val="24"/>
          <w:lang w:val="en-US"/>
        </w:rPr>
      </w:pPr>
      <w:r w:rsidRPr="00A53E51">
        <w:rPr>
          <w:rFonts w:ascii="Times New Roman" w:hAnsi="Times New Roman" w:cs="Times New Roman"/>
          <w:sz w:val="24"/>
          <w:szCs w:val="24"/>
          <w:lang w:val="en-US"/>
        </w:rPr>
        <w:t>The Contracting Authority explains that, in accordance with Clause 4.3.1 of the draft Contract, the advance payment of up to 20% of the bid price is made upon the Supplier</w:t>
      </w:r>
      <w:r w:rsidR="00C375EC">
        <w:rPr>
          <w:rFonts w:ascii="Times New Roman" w:hAnsi="Times New Roman" w:cs="Times New Roman"/>
          <w:sz w:val="24"/>
          <w:szCs w:val="24"/>
          <w:lang w:val="en-US"/>
        </w:rPr>
        <w:t>'</w:t>
      </w:r>
      <w:r w:rsidRPr="00A53E51">
        <w:rPr>
          <w:rFonts w:ascii="Times New Roman" w:hAnsi="Times New Roman" w:cs="Times New Roman"/>
          <w:sz w:val="24"/>
          <w:szCs w:val="24"/>
          <w:lang w:val="en-US"/>
        </w:rPr>
        <w:t xml:space="preserve">s request, without exceeding the specified maximum amount. </w:t>
      </w:r>
      <w:r w:rsidRPr="00A53E51">
        <w:rPr>
          <w:rFonts w:ascii="Times New Roman" w:hAnsi="Times New Roman" w:cs="Times New Roman"/>
          <w:b/>
          <w:bCs/>
          <w:sz w:val="24"/>
          <w:szCs w:val="24"/>
          <w:lang w:val="en-US"/>
        </w:rPr>
        <w:t>The Contract provisions do not restrict the Supplier</w:t>
      </w:r>
      <w:r w:rsidR="00C375EC">
        <w:rPr>
          <w:rFonts w:ascii="Times New Roman" w:hAnsi="Times New Roman" w:cs="Times New Roman"/>
          <w:b/>
          <w:bCs/>
          <w:sz w:val="24"/>
          <w:szCs w:val="24"/>
          <w:lang w:val="en-US"/>
        </w:rPr>
        <w:t>'</w:t>
      </w:r>
      <w:r w:rsidRPr="00A53E51">
        <w:rPr>
          <w:rFonts w:ascii="Times New Roman" w:hAnsi="Times New Roman" w:cs="Times New Roman"/>
          <w:b/>
          <w:bCs/>
          <w:sz w:val="24"/>
          <w:szCs w:val="24"/>
          <w:lang w:val="en-US"/>
        </w:rPr>
        <w:t>s right to request the advance payment in parts by submitting one or more requests, provided that the overall maximum amount of 20% is observed.</w:t>
      </w:r>
    </w:p>
    <w:p w:rsidR="00A53E51" w:rsidRPr="00A53E51" w:rsidP="00A53E51" w14:paraId="183735B2" w14:textId="77777777">
      <w:pPr>
        <w:spacing w:before="120" w:after="0" w:line="240" w:lineRule="auto"/>
        <w:jc w:val="both"/>
        <w:rPr>
          <w:rFonts w:ascii="Times New Roman" w:hAnsi="Times New Roman" w:cs="Times New Roman"/>
          <w:sz w:val="24"/>
          <w:szCs w:val="24"/>
          <w:lang w:val="en-US"/>
        </w:rPr>
      </w:pPr>
      <w:r w:rsidRPr="00A53E51">
        <w:rPr>
          <w:rFonts w:ascii="Times New Roman" w:hAnsi="Times New Roman" w:cs="Times New Roman"/>
          <w:sz w:val="24"/>
          <w:szCs w:val="24"/>
          <w:lang w:val="en-US"/>
        </w:rPr>
        <w:t>Accordingly, the Contracting Authority considers that the draft Contract already provides sufficient flexibility with regard to requesting the advance payment in several parts, and no additional clarification is necessary.</w:t>
      </w:r>
    </w:p>
    <w:p w:rsidR="00D413BB" w:rsidRPr="00A53E51" w:rsidP="00A53E51" w14:paraId="1B2C4343" w14:textId="1C780CA2">
      <w:pPr>
        <w:spacing w:before="120" w:after="0" w:line="240" w:lineRule="auto"/>
        <w:jc w:val="both"/>
        <w:rPr>
          <w:rFonts w:ascii="Times New Roman" w:hAnsi="Times New Roman" w:cs="Times New Roman"/>
          <w:sz w:val="24"/>
          <w:szCs w:val="24"/>
          <w:lang w:val="en-US"/>
        </w:rPr>
      </w:pPr>
      <w:r w:rsidRPr="00A53E51">
        <w:rPr>
          <w:rFonts w:ascii="Times New Roman" w:hAnsi="Times New Roman" w:cs="Times New Roman"/>
          <w:sz w:val="24"/>
          <w:szCs w:val="24"/>
          <w:lang w:val="en-US"/>
        </w:rPr>
        <w:t>Therefore, the proposal is not accepted, and Clause 4.3.1 of the draft Contract remains unchanged.</w:t>
      </w:r>
    </w:p>
    <w:p w:rsidR="00DA4112" w:rsidRPr="00C27DBC" w:rsidP="00943283" w14:paraId="2ABD5C1E" w14:textId="64A8A516">
      <w:pPr>
        <w:spacing w:before="120" w:after="0" w:line="240" w:lineRule="auto"/>
        <w:ind w:right="-96"/>
        <w:jc w:val="both"/>
        <w:rPr>
          <w:rFonts w:ascii="Times New Roman" w:hAnsi="Times New Roman" w:cs="Times New Roman"/>
          <w:b/>
          <w:bCs/>
          <w:sz w:val="24"/>
          <w:szCs w:val="24"/>
          <w:lang w:val="en-US"/>
        </w:rPr>
      </w:pPr>
      <w:r w:rsidRPr="00C27DBC">
        <w:rPr>
          <w:rFonts w:ascii="Times New Roman" w:hAnsi="Times New Roman" w:cs="Times New Roman"/>
          <w:b/>
          <w:bCs/>
          <w:sz w:val="24"/>
          <w:szCs w:val="24"/>
          <w:lang w:val="en-US"/>
        </w:rPr>
        <w:t>Question No.</w:t>
      </w:r>
      <w:r w:rsidRPr="00C27DBC" w:rsidR="00C25AEF">
        <w:rPr>
          <w:rFonts w:ascii="Times New Roman" w:hAnsi="Times New Roman" w:cs="Times New Roman"/>
          <w:b/>
          <w:bCs/>
          <w:sz w:val="24"/>
          <w:szCs w:val="24"/>
          <w:lang w:val="en-US"/>
        </w:rPr>
        <w:t>3</w:t>
      </w:r>
      <w:r w:rsidRPr="00C27DBC">
        <w:rPr>
          <w:rFonts w:ascii="Times New Roman" w:hAnsi="Times New Roman" w:cs="Times New Roman"/>
          <w:b/>
          <w:bCs/>
          <w:sz w:val="24"/>
          <w:szCs w:val="24"/>
          <w:lang w:val="en-US"/>
        </w:rPr>
        <w:t>:</w:t>
      </w:r>
    </w:p>
    <w:p w:rsidR="00F073E1" w:rsidRPr="00943283" w:rsidP="00943283" w14:paraId="25E7BC08" w14:textId="77777777">
      <w:pPr>
        <w:spacing w:before="120" w:after="0" w:line="240" w:lineRule="auto"/>
        <w:ind w:right="-96"/>
        <w:jc w:val="both"/>
        <w:rPr>
          <w:rFonts w:ascii="Times New Roman" w:hAnsi="Times New Roman" w:cs="Times New Roman"/>
          <w:i/>
          <w:iCs/>
          <w:sz w:val="24"/>
          <w:szCs w:val="24"/>
          <w:lang w:val="en-US"/>
        </w:rPr>
      </w:pPr>
      <w:r w:rsidRPr="00943283">
        <w:rPr>
          <w:rFonts w:ascii="Times New Roman" w:hAnsi="Times New Roman" w:cs="Times New Roman"/>
          <w:i/>
          <w:iCs/>
          <w:sz w:val="24"/>
          <w:szCs w:val="24"/>
          <w:lang w:val="en-US"/>
        </w:rPr>
        <w:t>Regarding clause 4.3.2 of the Draft Contract.</w:t>
      </w:r>
    </w:p>
    <w:p w:rsidR="00F073E1" w:rsidRPr="00943283" w:rsidP="00943283" w14:paraId="5E5998F4" w14:textId="77777777">
      <w:pPr>
        <w:spacing w:before="120" w:after="0" w:line="240" w:lineRule="auto"/>
        <w:jc w:val="both"/>
        <w:rPr>
          <w:rFonts w:ascii="Times New Roman" w:hAnsi="Times New Roman" w:cs="Times New Roman"/>
          <w:kern w:val="2"/>
          <w:sz w:val="24"/>
          <w:szCs w:val="24"/>
          <w:lang w:eastAsia="lv-LV"/>
          <w14:ligatures w14:val="standardContextual"/>
        </w:rPr>
      </w:pPr>
      <w:r w:rsidRPr="00943283">
        <w:rPr>
          <w:rFonts w:ascii="Times New Roman" w:hAnsi="Times New Roman" w:cs="Times New Roman"/>
          <w:i/>
          <w:iCs/>
          <w:sz w:val="24"/>
          <w:szCs w:val="24"/>
          <w:lang w:val="en-US"/>
        </w:rPr>
        <w:t>To assess the feasibility of participating in this procurement, please clarify the nature of the payment provided for in clause 4.3.2 of the Contract.</w:t>
      </w:r>
    </w:p>
    <w:p w:rsidR="00F073E1" w:rsidRPr="00943283" w:rsidP="00943283" w14:paraId="1E66501E" w14:textId="234A7416">
      <w:pPr>
        <w:spacing w:before="120" w:after="0" w:line="240" w:lineRule="auto"/>
        <w:ind w:right="-96"/>
        <w:jc w:val="both"/>
        <w:rPr>
          <w:rFonts w:ascii="Times New Roman" w:hAnsi="Times New Roman" w:cs="Times New Roman"/>
          <w:i/>
          <w:iCs/>
          <w:sz w:val="24"/>
          <w:szCs w:val="24"/>
          <w:lang w:val="en-US"/>
        </w:rPr>
      </w:pPr>
      <w:r w:rsidRPr="00943283">
        <w:rPr>
          <w:rFonts w:ascii="Times New Roman" w:hAnsi="Times New Roman" w:cs="Times New Roman"/>
          <w:i/>
          <w:iCs/>
          <w:sz w:val="24"/>
          <w:szCs w:val="24"/>
          <w:lang w:val="en-US"/>
        </w:rPr>
        <w:t>Considering that the transformer has been manufactured, factory acceptance tests or FAT have been performed, and the acceptance-handover act provided for in clause 7.2 of the Contract has been signed by the Customer, please clarify the legal and economic nature of the payment provided for in clause 4.3.2 of the Contract.</w:t>
      </w:r>
    </w:p>
    <w:p w:rsidR="00F073E1" w:rsidRPr="00943283" w:rsidP="00943283" w14:paraId="561C52DB" w14:textId="526497D6">
      <w:pPr>
        <w:spacing w:before="120" w:after="0" w:line="240" w:lineRule="auto"/>
        <w:ind w:right="-96"/>
        <w:jc w:val="both"/>
        <w:rPr>
          <w:rFonts w:ascii="Times New Roman" w:hAnsi="Times New Roman" w:cs="Times New Roman"/>
          <w:i/>
          <w:iCs/>
          <w:sz w:val="24"/>
          <w:szCs w:val="24"/>
          <w:lang w:val="en-US"/>
        </w:rPr>
      </w:pPr>
      <w:r w:rsidRPr="00943283">
        <w:rPr>
          <w:rFonts w:ascii="Times New Roman" w:hAnsi="Times New Roman" w:cs="Times New Roman"/>
          <w:i/>
          <w:iCs/>
          <w:sz w:val="24"/>
          <w:szCs w:val="24"/>
          <w:lang w:val="en-US"/>
        </w:rPr>
        <w:t xml:space="preserve">In accordance with the actual circumstances, the above-mentioned payment is not considered an advance payment, since it is not made before the relevant stage of execution. On the contrary, the payment is related to an already completed stage of the Contract, namely the manufacture of </w:t>
      </w:r>
      <w:r w:rsidRPr="00943283">
        <w:rPr>
          <w:rFonts w:ascii="Times New Roman" w:hAnsi="Times New Roman" w:cs="Times New Roman"/>
          <w:i/>
          <w:iCs/>
          <w:sz w:val="24"/>
          <w:szCs w:val="24"/>
          <w:lang w:val="en-US"/>
        </w:rPr>
        <w:t>the transformer, testing and transfer of FAT results to the Customer, which is confirmed by the signing of the relevant acceptance-handover act.</w:t>
      </w:r>
    </w:p>
    <w:p w:rsidR="00F073E1" w:rsidRPr="00943283" w:rsidP="00943283" w14:paraId="1B54DAE0" w14:textId="77777777">
      <w:pPr>
        <w:spacing w:before="120" w:after="0" w:line="240" w:lineRule="auto"/>
        <w:jc w:val="both"/>
        <w:rPr>
          <w:rFonts w:ascii="Times New Roman" w:hAnsi="Times New Roman" w:cs="Times New Roman"/>
          <w:kern w:val="2"/>
          <w:sz w:val="24"/>
          <w:szCs w:val="24"/>
          <w:lang w:eastAsia="lv-LV"/>
          <w14:ligatures w14:val="standardContextual"/>
        </w:rPr>
      </w:pPr>
      <w:r w:rsidRPr="00943283">
        <w:rPr>
          <w:rFonts w:ascii="Times New Roman" w:hAnsi="Times New Roman" w:cs="Times New Roman"/>
          <w:i/>
          <w:iCs/>
          <w:sz w:val="24"/>
          <w:szCs w:val="24"/>
          <w:lang w:val="en-US"/>
        </w:rPr>
        <w:t>In light of the above, please treat and define the payment under clause 4.3.2 of the Contract as a stage payment rather than an advance payment.</w:t>
      </w:r>
    </w:p>
    <w:p w:rsidR="00C27DBC" w:rsidRPr="00C27DBC" w:rsidP="00C27DBC" w14:paraId="40638428" w14:textId="3E247AFF">
      <w:pPr>
        <w:autoSpaceDE w:val="0"/>
        <w:autoSpaceDN w:val="0"/>
        <w:adjustRightInd w:val="0"/>
        <w:spacing w:before="120" w:after="0" w:line="240" w:lineRule="auto"/>
        <w:ind w:right="-96"/>
        <w:jc w:val="both"/>
        <w:rPr>
          <w:rFonts w:ascii="Times New Roman" w:eastAsia="Times New Roman" w:hAnsi="Times New Roman" w:cs="Times New Roman"/>
          <w:b/>
          <w:bCs/>
          <w:sz w:val="24"/>
          <w:szCs w:val="24"/>
          <w:lang w:val="en-US"/>
        </w:rPr>
      </w:pPr>
      <w:r w:rsidRPr="00C27DBC">
        <w:rPr>
          <w:rFonts w:ascii="Times New Roman" w:eastAsia="Times New Roman" w:hAnsi="Times New Roman" w:cs="Times New Roman"/>
          <w:b/>
          <w:bCs/>
          <w:sz w:val="24"/>
          <w:szCs w:val="24"/>
          <w:lang w:val="en-US"/>
        </w:rPr>
        <w:t>Answer to Question No.</w:t>
      </w:r>
      <w:r>
        <w:rPr>
          <w:rFonts w:ascii="Times New Roman" w:eastAsia="Times New Roman" w:hAnsi="Times New Roman" w:cs="Times New Roman"/>
          <w:b/>
          <w:bCs/>
          <w:sz w:val="24"/>
          <w:szCs w:val="24"/>
          <w:lang w:val="en-US"/>
        </w:rPr>
        <w:t>3</w:t>
      </w:r>
      <w:r w:rsidRPr="00C27DBC">
        <w:rPr>
          <w:rFonts w:ascii="Times New Roman" w:eastAsia="Times New Roman" w:hAnsi="Times New Roman" w:cs="Times New Roman"/>
          <w:b/>
          <w:bCs/>
          <w:sz w:val="24"/>
          <w:szCs w:val="24"/>
          <w:lang w:val="en-US"/>
        </w:rPr>
        <w:t xml:space="preserve">: </w:t>
      </w:r>
    </w:p>
    <w:p w:rsidR="002E5D50" w:rsidRPr="002E5D50" w:rsidP="002E5D50" w14:paraId="3772775F" w14:textId="77777777">
      <w:pPr>
        <w:spacing w:before="120" w:after="0" w:line="240" w:lineRule="auto"/>
        <w:ind w:right="-96"/>
        <w:jc w:val="both"/>
        <w:rPr>
          <w:rFonts w:ascii="Times New Roman" w:hAnsi="Times New Roman" w:cs="Times New Roman"/>
          <w:sz w:val="24"/>
          <w:szCs w:val="24"/>
          <w:lang w:val="en-US"/>
        </w:rPr>
      </w:pPr>
      <w:r w:rsidRPr="002E5D50">
        <w:rPr>
          <w:rFonts w:ascii="Times New Roman" w:hAnsi="Times New Roman" w:cs="Times New Roman"/>
          <w:sz w:val="24"/>
          <w:szCs w:val="24"/>
          <w:lang w:val="en-US"/>
        </w:rPr>
        <w:t>The Contracting Authority explains that the subject-matter of the procurement is the supply of Goods together with related Services, whereas factory acceptance tests (FAT) and the related acceptance deeds constitute an intermediate stage in the performance of the Contract, but do not constitute the final delivery of the Goods to the Purchaser.</w:t>
      </w:r>
    </w:p>
    <w:p w:rsidR="002E5D50" w:rsidRPr="002E5D50" w:rsidP="002E5D50" w14:paraId="3D5A442A" w14:textId="77777777">
      <w:pPr>
        <w:spacing w:before="120" w:after="0" w:line="240" w:lineRule="auto"/>
        <w:ind w:right="-96"/>
        <w:jc w:val="both"/>
        <w:rPr>
          <w:rFonts w:ascii="Times New Roman" w:hAnsi="Times New Roman" w:cs="Times New Roman"/>
          <w:sz w:val="24"/>
          <w:szCs w:val="24"/>
          <w:lang w:val="en-US"/>
        </w:rPr>
      </w:pPr>
      <w:r w:rsidRPr="002E5D50">
        <w:rPr>
          <w:rFonts w:ascii="Times New Roman" w:hAnsi="Times New Roman" w:cs="Times New Roman"/>
          <w:sz w:val="24"/>
          <w:szCs w:val="24"/>
          <w:lang w:val="en-US"/>
        </w:rPr>
        <w:t>Accordingly, the payment provided for in Clause 4.3.2 of the draft Contract, despite being made after completion of a certain stage of performance (including completion of FAT), is, by its economic nature, to be regarded as an advance payment, because:</w:t>
      </w:r>
    </w:p>
    <w:p w:rsidR="002E5D50" w:rsidRPr="002E5D50" w:rsidP="002E5D50" w14:paraId="4AF5D221" w14:textId="77777777">
      <w:pPr>
        <w:numPr>
          <w:ilvl w:val="0"/>
          <w:numId w:val="4"/>
        </w:numPr>
        <w:spacing w:before="120" w:after="0" w:line="240" w:lineRule="auto"/>
        <w:ind w:right="-96"/>
        <w:jc w:val="both"/>
        <w:rPr>
          <w:rFonts w:ascii="Times New Roman" w:hAnsi="Times New Roman" w:cs="Times New Roman"/>
          <w:sz w:val="24"/>
          <w:szCs w:val="24"/>
          <w:lang w:val="en-US"/>
        </w:rPr>
      </w:pPr>
      <w:r w:rsidRPr="002E5D50">
        <w:rPr>
          <w:rFonts w:ascii="Times New Roman" w:hAnsi="Times New Roman" w:cs="Times New Roman"/>
          <w:sz w:val="24"/>
          <w:szCs w:val="24"/>
          <w:lang w:val="en-US"/>
        </w:rPr>
        <w:t>at this stage, the Goods have not yet been delivered to the Purchaser within the meaning of the Contract (final delivery and acceptance take place in accordance with Clauses 7.2.2 and 7.2.3 of the Contract);</w:t>
      </w:r>
    </w:p>
    <w:p w:rsidR="002E5D50" w:rsidRPr="002E5D50" w:rsidP="002E5D50" w14:paraId="538B11C8" w14:textId="77777777">
      <w:pPr>
        <w:numPr>
          <w:ilvl w:val="0"/>
          <w:numId w:val="4"/>
        </w:numPr>
        <w:spacing w:before="120" w:after="0" w:line="240" w:lineRule="auto"/>
        <w:ind w:right="-96"/>
        <w:jc w:val="both"/>
        <w:rPr>
          <w:rFonts w:ascii="Times New Roman" w:hAnsi="Times New Roman" w:cs="Times New Roman"/>
          <w:sz w:val="24"/>
          <w:szCs w:val="24"/>
          <w:lang w:val="en-US"/>
        </w:rPr>
      </w:pPr>
      <w:r w:rsidRPr="002E5D50">
        <w:rPr>
          <w:rFonts w:ascii="Times New Roman" w:hAnsi="Times New Roman" w:cs="Times New Roman"/>
          <w:sz w:val="24"/>
          <w:szCs w:val="24"/>
          <w:lang w:val="en-US"/>
        </w:rPr>
        <w:t>the transfer of ownership and final performance have not yet occurred, therefore the payment is not made for fully delivered Goods;</w:t>
      </w:r>
    </w:p>
    <w:p w:rsidR="002E5D50" w:rsidRPr="002E5D50" w:rsidP="002E5D50" w14:paraId="1935FEAC" w14:textId="77777777">
      <w:pPr>
        <w:numPr>
          <w:ilvl w:val="0"/>
          <w:numId w:val="4"/>
        </w:numPr>
        <w:spacing w:before="120" w:after="0" w:line="240" w:lineRule="auto"/>
        <w:ind w:right="-96"/>
        <w:jc w:val="both"/>
        <w:rPr>
          <w:rFonts w:ascii="Times New Roman" w:hAnsi="Times New Roman" w:cs="Times New Roman"/>
          <w:sz w:val="24"/>
          <w:szCs w:val="24"/>
          <w:lang w:val="en-US"/>
        </w:rPr>
      </w:pPr>
      <w:r w:rsidRPr="002E5D50">
        <w:rPr>
          <w:rFonts w:ascii="Times New Roman" w:hAnsi="Times New Roman" w:cs="Times New Roman"/>
          <w:sz w:val="24"/>
          <w:szCs w:val="24"/>
          <w:lang w:val="en-US"/>
        </w:rPr>
        <w:t>the payment is linked to the continuation of the Contract performance and the subsequent delivery of the Goods.</w:t>
      </w:r>
    </w:p>
    <w:p w:rsidR="00255529" w:rsidRPr="00255529" w:rsidP="00255529" w14:paraId="6C0238DF" w14:textId="77777777">
      <w:pPr>
        <w:spacing w:before="120" w:after="0" w:line="240" w:lineRule="auto"/>
        <w:ind w:right="-96"/>
        <w:jc w:val="both"/>
        <w:rPr>
          <w:rFonts w:ascii="Times New Roman" w:hAnsi="Times New Roman" w:cs="Times New Roman"/>
          <w:sz w:val="24"/>
          <w:szCs w:val="24"/>
          <w:lang w:val="en-US"/>
        </w:rPr>
      </w:pPr>
      <w:r w:rsidRPr="00255529">
        <w:rPr>
          <w:rFonts w:ascii="Times New Roman" w:hAnsi="Times New Roman" w:cs="Times New Roman"/>
          <w:sz w:val="24"/>
          <w:szCs w:val="24"/>
          <w:lang w:val="en-US"/>
        </w:rPr>
        <w:t>Additionally, the Contracting Authority notes that, in accordance with the regulation of value added tax (Value Added Tax Law), the economic substance of the transaction constitutes a supply of goods. The Accounting Law stipulates that the fact of delivery and receipt of goods shall be evidenced by a goods delivery document, which cannot be prepared at the respective stage, as the delivery of goods within the meaning of the Contract has not yet taken place. Payments made prior to the delivery of goods or the provision of services are to be treated as advance payments, regardless of whether they are linked to a specific stage of performance. Accordingly, from both a tax and accounting perspective, such payment shall be classified as an advance payment.</w:t>
      </w:r>
    </w:p>
    <w:p w:rsidR="002E5D50" w:rsidRPr="002E5D50" w:rsidP="002E5D50" w14:paraId="5C955DCA" w14:textId="77777777">
      <w:pPr>
        <w:spacing w:before="120" w:after="0" w:line="240" w:lineRule="auto"/>
        <w:ind w:right="-96"/>
        <w:jc w:val="both"/>
        <w:rPr>
          <w:rFonts w:ascii="Times New Roman" w:hAnsi="Times New Roman" w:cs="Times New Roman"/>
          <w:b/>
          <w:bCs/>
          <w:sz w:val="24"/>
          <w:szCs w:val="24"/>
          <w:lang w:val="en-US"/>
        </w:rPr>
      </w:pPr>
      <w:r w:rsidRPr="002E5D50">
        <w:rPr>
          <w:rFonts w:ascii="Times New Roman" w:hAnsi="Times New Roman" w:cs="Times New Roman"/>
          <w:sz w:val="24"/>
          <w:szCs w:val="24"/>
          <w:lang w:val="en-US"/>
        </w:rPr>
        <w:t xml:space="preserve">In light of the above, the Contracting Authority concludes that </w:t>
      </w:r>
      <w:r w:rsidRPr="002E5D50">
        <w:rPr>
          <w:rFonts w:ascii="Times New Roman" w:hAnsi="Times New Roman" w:cs="Times New Roman"/>
          <w:b/>
          <w:bCs/>
          <w:sz w:val="24"/>
          <w:szCs w:val="24"/>
          <w:lang w:val="en-US"/>
        </w:rPr>
        <w:t>the payment provided for in Clause 4.3.2 of the draft Contract shall be maintained as an advance payment and not reclassified as a milestone payment.</w:t>
      </w:r>
    </w:p>
    <w:p w:rsidR="002E5D50" w:rsidRPr="002E5D50" w:rsidP="002E5D50" w14:paraId="693BFED9" w14:textId="77777777">
      <w:pPr>
        <w:spacing w:before="120" w:after="0" w:line="240" w:lineRule="auto"/>
        <w:ind w:right="-96"/>
        <w:jc w:val="both"/>
        <w:rPr>
          <w:rFonts w:ascii="Times New Roman" w:hAnsi="Times New Roman" w:cs="Times New Roman"/>
          <w:sz w:val="24"/>
          <w:szCs w:val="24"/>
          <w:lang w:val="en-US"/>
        </w:rPr>
      </w:pPr>
      <w:r w:rsidRPr="002E5D50">
        <w:rPr>
          <w:rFonts w:ascii="Times New Roman" w:hAnsi="Times New Roman" w:cs="Times New Roman"/>
          <w:sz w:val="24"/>
          <w:szCs w:val="24"/>
          <w:lang w:val="en-US"/>
        </w:rPr>
        <w:t>Accordingly, the proposal is not accepted, and Clause 4.3.2 of the draft Contract remains unchanged.</w:t>
      </w:r>
    </w:p>
    <w:p w:rsidR="00DA4112" w:rsidRPr="00943283" w:rsidP="00943283" w14:paraId="455D6375" w14:textId="77777777">
      <w:pPr>
        <w:spacing w:before="120" w:after="0" w:line="240" w:lineRule="auto"/>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Pr>
      <w:tblGrid>
        <w:gridCol w:w="5460"/>
        <w:gridCol w:w="3655"/>
      </w:tblGrid>
      <w:tr>
        <w:tblPrEx>
          <w:tblW w:w="5000" w:type="pct"/>
          <w:tblCellSpacing w:w="15" w:type="dxa"/>
          <w:tblCellMar>
            <w:top w:w="15" w:type="dxa"/>
            <w:left w:w="15" w:type="dxa"/>
            <w:bottom w:w="15" w:type="dxa"/>
            <w:right w:w="15" w:type="dxa"/>
          </w:tblCellMar>
        </w:tblPrEx>
        <w:trPr>
          <w:tblCellSpacing w:w="15" w:type="dxa"/>
        </w:trPr>
        <w:tc>
          <w:tcPr>
            <w:tcW w:w="3000" w:type="pct"/>
            <w:noWrap w:val="0"/>
            <w:tcMar>
              <w:top w:w="15" w:type="dxa"/>
              <w:left w:w="15" w:type="dxa"/>
              <w:bottom w:w="15" w:type="dxa"/>
              <w:right w:w="15" w:type="dxa"/>
            </w:tcMar>
            <w:vAlign w:val="top"/>
            <w:hideMark/>
          </w:tcPr>
          <w:p w:rsidRPr="00943283" w:rsidP="00943283">
            <w:pPr>
              <w:spacing w:before="120" w:after="0" w:line="240" w:lineRule="auto"/>
              <w:jc w:val="left"/>
              <w:rPr>
                <w:rFonts w:ascii="Times New Roman" w:hAnsi="Times New Roman" w:cs="Times New Roman"/>
                <w:sz w:val="24"/>
                <w:szCs w:val="24"/>
              </w:rPr>
            </w:pPr>
            <w:r w:rsidRPr="00943283">
              <w:rPr>
                <w:rFonts w:ascii="Times New Roman" w:hAnsi="Times New Roman" w:cs="Times New Roman"/>
                <w:sz w:val="24"/>
                <w:szCs w:val="24"/>
              </w:rPr>
              <w:t>Iepirkumu daļas vadītāja</w:t>
            </w:r>
          </w:p>
        </w:tc>
        <w:tc>
          <w:tcPr>
            <w:tcW w:w="2000" w:type="pct"/>
            <w:noWrap w:val="0"/>
            <w:tcMar>
              <w:top w:w="15" w:type="dxa"/>
              <w:left w:w="15" w:type="dxa"/>
              <w:bottom w:w="15" w:type="dxa"/>
              <w:right w:w="15" w:type="dxa"/>
            </w:tcMar>
            <w:vAlign w:val="top"/>
            <w:hideMark/>
          </w:tcPr>
          <w:p w:rsidRPr="00943283" w:rsidP="00943283">
            <w:pPr>
              <w:spacing w:before="120" w:after="0" w:line="240" w:lineRule="auto"/>
              <w:jc w:val="right"/>
              <w:rPr>
                <w:rFonts w:ascii="Times New Roman" w:hAnsi="Times New Roman" w:cs="Times New Roman"/>
                <w:sz w:val="24"/>
                <w:szCs w:val="24"/>
              </w:rPr>
            </w:pPr>
            <w:r w:rsidRPr="00943283">
              <w:rPr>
                <w:rFonts w:ascii="Times New Roman" w:hAnsi="Times New Roman" w:cs="Times New Roman"/>
                <w:sz w:val="24"/>
                <w:szCs w:val="24"/>
              </w:rPr>
              <w:t>Kristīne Graudumniece</w:t>
            </w:r>
          </w:p>
        </w:tc>
      </w:tr>
    </w:tbl>
    <w:p w:rsidR="00CB59A3" w:rsidRPr="00943283" w14:paraId="1B2C4347" w14:textId="0AAF5F89">
      <w:pPr>
        <w:rPr>
          <w:rFonts w:ascii="Times New Roman" w:hAnsi="Times New Roman" w:cs="Times New Roman"/>
          <w:sz w:val="24"/>
          <w:szCs w:val="24"/>
        </w:rPr>
      </w:pPr>
    </w:p>
    <w:p w:rsidR="00192D78" w:rsidRPr="00943283" w:rsidP="00943283" w14:paraId="6403899C" w14:textId="77777777">
      <w:pPr>
        <w:spacing w:before="120" w:after="0" w:line="240" w:lineRule="auto"/>
        <w:rPr>
          <w:rFonts w:ascii="Times New Roman" w:hAnsi="Times New Roman" w:cs="Times New Roman"/>
          <w:sz w:val="24"/>
          <w:szCs w:val="24"/>
        </w:rPr>
      </w:pPr>
    </w:p>
    <w:p w:rsidR="00736403" w:rsidRPr="00CE5CC6" w:rsidP="00CE5CC6" w14:paraId="326C8126" w14:textId="77777777">
      <w:pPr>
        <w:spacing w:after="0" w:line="240" w:lineRule="auto"/>
        <w:rPr>
          <w:rFonts w:ascii="Times New Roman" w:hAnsi="Times New Roman" w:cs="Times New Roman"/>
          <w:sz w:val="20"/>
          <w:szCs w:val="20"/>
        </w:rPr>
      </w:pPr>
      <w:r w:rsidRPr="00CE5CC6">
        <w:rPr>
          <w:rFonts w:ascii="Times New Roman" w:hAnsi="Times New Roman" w:cs="Times New Roman"/>
          <w:sz w:val="20"/>
          <w:szCs w:val="20"/>
        </w:rPr>
        <w:t>Strika</w:t>
      </w:r>
    </w:p>
    <w:p w:rsidR="00A27D87" w:rsidRPr="00CE5CC6" w:rsidP="00CE5CC6" w14:paraId="1B2C4349" w14:textId="21DE022B">
      <w:pPr>
        <w:spacing w:after="0" w:line="240" w:lineRule="auto"/>
        <w:rPr>
          <w:rFonts w:ascii="Times New Roman" w:hAnsi="Times New Roman" w:cs="Times New Roman"/>
          <w:sz w:val="20"/>
          <w:szCs w:val="20"/>
        </w:rPr>
      </w:pPr>
      <w:r w:rsidRPr="00CE5CC6">
        <w:rPr>
          <w:rFonts w:ascii="Times New Roman" w:hAnsi="Times New Roman" w:cs="Times New Roman"/>
          <w:sz w:val="20"/>
          <w:szCs w:val="20"/>
        </w:rPr>
        <w:t>ilze.strika@ast.lv</w:t>
      </w:r>
    </w:p>
    <w:sectPr w:rsidSect="00943283">
      <w:footerReference w:type="default" r:id="rId8"/>
      <w:headerReference w:type="first" r:id="rId9"/>
      <w:footerReference w:type="first" r:id="rId10"/>
      <w:pgSz w:w="11906" w:h="16838"/>
      <w:pgMar w:top="1440" w:right="991" w:bottom="1440"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5610224"/>
      <w:docPartObj>
        <w:docPartGallery w:val="Page Numbers (Bottom of Page)"/>
        <w:docPartUnique/>
      </w:docPartObj>
    </w:sdtPr>
    <w:sdtEndPr>
      <w:rPr>
        <w:rFonts w:ascii="Times New Roman" w:hAnsi="Times New Roman" w:cs="Times New Roman"/>
        <w:noProof/>
      </w:rPr>
    </w:sdtEndPr>
    <w:sdtContent>
      <w:p w:rsidR="002E38C2" w:rsidRPr="00A41BEB" w14:paraId="11B66FCA" w14:textId="421ADBFE">
        <w:pPr>
          <w:pStyle w:val="Footer"/>
          <w:jc w:val="right"/>
          <w:rPr>
            <w:rFonts w:ascii="Times New Roman" w:hAnsi="Times New Roman" w:cs="Times New Roman"/>
          </w:rPr>
        </w:pPr>
        <w:r w:rsidRPr="00A41BEB">
          <w:rPr>
            <w:rFonts w:ascii="Times New Roman" w:hAnsi="Times New Roman" w:cs="Times New Roman"/>
          </w:rPr>
          <w:fldChar w:fldCharType="begin"/>
        </w:r>
        <w:r w:rsidRPr="00A41BEB">
          <w:rPr>
            <w:rFonts w:ascii="Times New Roman" w:hAnsi="Times New Roman" w:cs="Times New Roman"/>
          </w:rPr>
          <w:instrText xml:space="preserve"> PAGE   \* MERGEFORMAT </w:instrText>
        </w:r>
        <w:r w:rsidRPr="00A41BEB">
          <w:rPr>
            <w:rFonts w:ascii="Times New Roman" w:hAnsi="Times New Roman" w:cs="Times New Roman"/>
          </w:rPr>
          <w:fldChar w:fldCharType="separate"/>
        </w:r>
        <w:r w:rsidR="00A41BEB">
          <w:rPr>
            <w:rFonts w:ascii="Times New Roman" w:hAnsi="Times New Roman" w:cs="Times New Roman"/>
            <w:noProof/>
          </w:rPr>
          <w:t>6</w:t>
        </w:r>
        <w:r w:rsidRPr="00A41BEB">
          <w:rPr>
            <w:rFonts w:ascii="Times New Roman" w:hAnsi="Times New Roman" w:cs="Times New Roman"/>
            <w:noProof/>
          </w:rPr>
          <w:fldChar w:fldCharType="end"/>
        </w:r>
      </w:p>
    </w:sdtContent>
  </w:sdt>
  <w:p w:rsidR="00A16205" w:rsidP="00A16205" w14:paraId="1B2C4350" w14:textId="77777777">
    <w:pPr>
      <w:pStyle w:val="Foote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DE5" w14:paraId="1B2C4353" w14:textId="0B52D9D3">
    <w:pPr>
      <w:pStyle w:val="Footer"/>
    </w:pPr>
    <w:r>
      <w:rPr>
        <w:noProof/>
      </w:rPr>
      <w:drawing>
        <wp:anchor distT="0" distB="0" distL="114300" distR="114300" simplePos="0" relativeHeight="251658240" behindDoc="0" locked="0" layoutInCell="1" allowOverlap="1">
          <wp:simplePos x="0" y="0"/>
          <wp:positionH relativeFrom="column">
            <wp:posOffset>5270500</wp:posOffset>
          </wp:positionH>
          <wp:positionV relativeFrom="paragraph">
            <wp:posOffset>-309880</wp:posOffset>
          </wp:positionV>
          <wp:extent cx="725805" cy="717550"/>
          <wp:effectExtent l="0" t="0" r="0" b="6350"/>
          <wp:wrapSquare wrapText="bothSides"/>
          <wp:docPr id="1918819338" name="Picture 4"/>
          <wp:cNvGraphicFramePr/>
          <a:graphic xmlns:a="http://schemas.openxmlformats.org/drawingml/2006/main">
            <a:graphicData uri="http://schemas.openxmlformats.org/drawingml/2006/picture">
              <pic:pic xmlns:pic="http://schemas.openxmlformats.org/drawingml/2006/picture">
                <pic:nvPicPr>
                  <pic:cNvPr id="1918819338"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5805" cy="717550"/>
                  </a:xfrm>
                  <a:prstGeom prst="rect">
                    <a:avLst/>
                  </a:prstGeom>
                </pic:spPr>
              </pic:pic>
            </a:graphicData>
          </a:graphic>
          <wp14:sizeRelH relativeFrom="page">
            <wp14:pctWidth>0</wp14:pctWidth>
          </wp14:sizeRelH>
          <wp14:sizeRelV relativeFrom="page">
            <wp14:pctHeight>0</wp14:pctHeight>
          </wp14:sizeRelV>
        </wp:anchor>
      </w:drawing>
    </w:r>
  </w:p>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5819" w:rsidP="00975819" w14:paraId="3E1DDC0D" w14:textId="77777777">
    <w:pPr>
      <w:pStyle w:val="Header"/>
      <w:jc w:val="right"/>
    </w:pPr>
  </w:p>
  <w:p w:rsidR="00122FA1" w:rsidP="00975819" w14:paraId="1B2C4351" w14:textId="14666981">
    <w:pPr>
      <w:pStyle w:val="Header"/>
      <w:jc w:val="right"/>
    </w:pPr>
    <w:r>
      <w:rPr>
        <w:noProof/>
        <w:lang w:eastAsia="lv-LV"/>
      </w:rPr>
      <w:drawing>
        <wp:anchor distT="0" distB="0" distL="114300" distR="114300" simplePos="0" relativeHeight="251658240" behindDoc="1" locked="0" layoutInCell="1" allowOverlap="1">
          <wp:simplePos x="0" y="0"/>
          <wp:positionH relativeFrom="margin">
            <wp:posOffset>0</wp:posOffset>
          </wp:positionH>
          <wp:positionV relativeFrom="paragraph">
            <wp:posOffset>26670</wp:posOffset>
          </wp:positionV>
          <wp:extent cx="857250" cy="381000"/>
          <wp:effectExtent l="0" t="0" r="0" b="0"/>
          <wp:wrapThrough wrapText="bothSides">
            <wp:wrapPolygon>
              <wp:start x="0" y="0"/>
              <wp:lineTo x="0" y="20520"/>
              <wp:lineTo x="21120" y="20520"/>
              <wp:lineTo x="21120" y="0"/>
              <wp:lineTo x="0" y="0"/>
            </wp:wrapPolygon>
          </wp:wrapThrough>
          <wp:docPr id="1166049418" name="Picture 13" descr="C:\Users\Austris\Desktop\ast-ultimate-assets-pack-for-letter\veidlap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049418" name="Picture 3" descr="C:\Users\Austris\Desktop\ast-ultimate-assets-pack-for-letter\veidlapa-logo.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0" cy="381000"/>
                  </a:xfrm>
                  <a:prstGeom prst="rect">
                    <a:avLst/>
                  </a:prstGeom>
                  <a:noFill/>
                  <a:ln>
                    <a:noFill/>
                  </a:ln>
                </pic:spPr>
              </pic:pic>
            </a:graphicData>
          </a:graphic>
        </wp:anchor>
      </w:drawing>
    </w:r>
    <w:r>
      <w:rPr>
        <w:noProof/>
      </w:rPr>
      <w:drawing>
        <wp:inline distT="0" distB="0" distL="0" distR="0">
          <wp:extent cx="3829050" cy="447675"/>
          <wp:effectExtent l="0" t="0" r="0" b="9525"/>
          <wp:docPr id="878861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861934" name="Picture 1"/>
                  <pic:cNvPicPr>
                    <a:picLocks noChangeAspect="1"/>
                  </pic:cNvPicPr>
                </pic:nvPicPr>
                <pic:blipFill>
                  <a:blip xmlns:r="http://schemas.openxmlformats.org/officeDocument/2006/relationships" r:embed="rId2"/>
                  <a:stretch>
                    <a:fillRect/>
                  </a:stretch>
                </pic:blipFill>
                <pic:spPr>
                  <a:xfrm>
                    <a:off x="0" y="0"/>
                    <a:ext cx="3829050" cy="447675"/>
                  </a:xfrm>
                  <a:prstGeom prst="rect">
                    <a:avLst/>
                  </a:prstGeom>
                </pic:spPr>
              </pic:pic>
            </a:graphicData>
          </a:graphic>
        </wp:inline>
      </w:drawing>
    </w:r>
  </w:p>
  <w:p w:rsidR="00122FA1" w14:paraId="1B2C43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16F5374"/>
    <w:multiLevelType w:val="multilevel"/>
    <w:tmpl w:val="8A46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683776"/>
    <w:multiLevelType w:val="hybridMultilevel"/>
    <w:tmpl w:val="B17C59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A2D6D47"/>
    <w:multiLevelType w:val="multilevel"/>
    <w:tmpl w:val="3B8A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415CF1"/>
    <w:multiLevelType w:val="multilevel"/>
    <w:tmpl w:val="A412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5053390">
    <w:abstractNumId w:val="1"/>
  </w:num>
  <w:num w:numId="2" w16cid:durableId="49619300">
    <w:abstractNumId w:val="3"/>
  </w:num>
  <w:num w:numId="3" w16cid:durableId="1853715203">
    <w:abstractNumId w:val="2"/>
  </w:num>
  <w:num w:numId="4" w16cid:durableId="34448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89"/>
    <w:rsid w:val="000234AA"/>
    <w:rsid w:val="00072F72"/>
    <w:rsid w:val="000C1F49"/>
    <w:rsid w:val="000F495A"/>
    <w:rsid w:val="000F7C06"/>
    <w:rsid w:val="00102117"/>
    <w:rsid w:val="00122FA1"/>
    <w:rsid w:val="00130F54"/>
    <w:rsid w:val="00134B2B"/>
    <w:rsid w:val="001419F0"/>
    <w:rsid w:val="00186038"/>
    <w:rsid w:val="00192D78"/>
    <w:rsid w:val="00195B3B"/>
    <w:rsid w:val="001B71DF"/>
    <w:rsid w:val="001F0D26"/>
    <w:rsid w:val="00255529"/>
    <w:rsid w:val="002730B2"/>
    <w:rsid w:val="0028094A"/>
    <w:rsid w:val="002853E5"/>
    <w:rsid w:val="002933B6"/>
    <w:rsid w:val="00296246"/>
    <w:rsid w:val="002D6840"/>
    <w:rsid w:val="002E38C2"/>
    <w:rsid w:val="002E5D50"/>
    <w:rsid w:val="00344CA4"/>
    <w:rsid w:val="00347C5E"/>
    <w:rsid w:val="003B183A"/>
    <w:rsid w:val="003F0D3D"/>
    <w:rsid w:val="003F1098"/>
    <w:rsid w:val="00402285"/>
    <w:rsid w:val="00456702"/>
    <w:rsid w:val="00482E54"/>
    <w:rsid w:val="00491227"/>
    <w:rsid w:val="00496EC9"/>
    <w:rsid w:val="004A2789"/>
    <w:rsid w:val="004A518E"/>
    <w:rsid w:val="004B5FB9"/>
    <w:rsid w:val="004D0B75"/>
    <w:rsid w:val="005168A8"/>
    <w:rsid w:val="00533604"/>
    <w:rsid w:val="0053590D"/>
    <w:rsid w:val="00593DB3"/>
    <w:rsid w:val="00661266"/>
    <w:rsid w:val="006A674D"/>
    <w:rsid w:val="006F0730"/>
    <w:rsid w:val="00710625"/>
    <w:rsid w:val="0071701B"/>
    <w:rsid w:val="007358DF"/>
    <w:rsid w:val="00736403"/>
    <w:rsid w:val="00750C25"/>
    <w:rsid w:val="00772C36"/>
    <w:rsid w:val="007D1D37"/>
    <w:rsid w:val="00807FF1"/>
    <w:rsid w:val="008329A0"/>
    <w:rsid w:val="0086748C"/>
    <w:rsid w:val="00895ADD"/>
    <w:rsid w:val="008A25C2"/>
    <w:rsid w:val="008C2A53"/>
    <w:rsid w:val="008D76F4"/>
    <w:rsid w:val="008E0403"/>
    <w:rsid w:val="008E418B"/>
    <w:rsid w:val="008F6270"/>
    <w:rsid w:val="009129E7"/>
    <w:rsid w:val="0093660A"/>
    <w:rsid w:val="00940CAD"/>
    <w:rsid w:val="00943283"/>
    <w:rsid w:val="00975819"/>
    <w:rsid w:val="00981EE7"/>
    <w:rsid w:val="009B708F"/>
    <w:rsid w:val="009E6764"/>
    <w:rsid w:val="00A03A06"/>
    <w:rsid w:val="00A16205"/>
    <w:rsid w:val="00A27D87"/>
    <w:rsid w:val="00A34983"/>
    <w:rsid w:val="00A41BEB"/>
    <w:rsid w:val="00A44AC9"/>
    <w:rsid w:val="00A53E51"/>
    <w:rsid w:val="00A90268"/>
    <w:rsid w:val="00AC18FA"/>
    <w:rsid w:val="00AE0935"/>
    <w:rsid w:val="00B12680"/>
    <w:rsid w:val="00B3553B"/>
    <w:rsid w:val="00B478D0"/>
    <w:rsid w:val="00BC09FA"/>
    <w:rsid w:val="00C17FCC"/>
    <w:rsid w:val="00C25AEF"/>
    <w:rsid w:val="00C27DBC"/>
    <w:rsid w:val="00C375EC"/>
    <w:rsid w:val="00C4011F"/>
    <w:rsid w:val="00C63DF0"/>
    <w:rsid w:val="00C6785B"/>
    <w:rsid w:val="00CB59A3"/>
    <w:rsid w:val="00CC1723"/>
    <w:rsid w:val="00CD00D9"/>
    <w:rsid w:val="00CD7CF0"/>
    <w:rsid w:val="00CE5CC6"/>
    <w:rsid w:val="00D01692"/>
    <w:rsid w:val="00D06331"/>
    <w:rsid w:val="00D413BB"/>
    <w:rsid w:val="00D52DE5"/>
    <w:rsid w:val="00DA4112"/>
    <w:rsid w:val="00E6793C"/>
    <w:rsid w:val="00EF05EA"/>
    <w:rsid w:val="00F073E1"/>
    <w:rsid w:val="00F30C1C"/>
    <w:rsid w:val="00F57776"/>
    <w:rsid w:val="00F94C42"/>
    <w:rsid w:val="00F97B0E"/>
    <w:rsid w:val="00FA14F5"/>
    <w:rsid w:val="00FA7E29"/>
    <w:rsid w:val="00FB6A70"/>
    <w:rsid w:val="00FC2B86"/>
    <w:rsid w:val="00FC5D2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B2C4334"/>
  <w15:docId w15:val="{31BB3D80-2D36-4903-A8F7-03173D81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A16205"/>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A16205"/>
  </w:style>
  <w:style w:type="paragraph" w:styleId="Footer">
    <w:name w:val="footer"/>
    <w:basedOn w:val="Normal"/>
    <w:link w:val="KjeneRakstz"/>
    <w:uiPriority w:val="99"/>
    <w:unhideWhenUsed/>
    <w:rsid w:val="00A16205"/>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A16205"/>
  </w:style>
  <w:style w:type="table" w:styleId="TableGrid">
    <w:name w:val="Table Grid"/>
    <w:basedOn w:val="TableNormal"/>
    <w:uiPriority w:val="39"/>
    <w:rsid w:val="00516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71DF"/>
    <w:rPr>
      <w:sz w:val="16"/>
      <w:szCs w:val="16"/>
    </w:rPr>
  </w:style>
  <w:style w:type="paragraph" w:styleId="CommentText">
    <w:name w:val="annotation text"/>
    <w:basedOn w:val="Normal"/>
    <w:link w:val="KomentratekstsRakstz"/>
    <w:uiPriority w:val="99"/>
    <w:unhideWhenUsed/>
    <w:rsid w:val="001B71DF"/>
    <w:pPr>
      <w:spacing w:line="240" w:lineRule="auto"/>
    </w:pPr>
    <w:rPr>
      <w:sz w:val="20"/>
      <w:szCs w:val="20"/>
    </w:rPr>
  </w:style>
  <w:style w:type="character" w:customStyle="1" w:styleId="KomentratekstsRakstz">
    <w:name w:val="Komentāra teksts Rakstz."/>
    <w:basedOn w:val="DefaultParagraphFont"/>
    <w:link w:val="CommentText"/>
    <w:uiPriority w:val="99"/>
    <w:rsid w:val="001B71DF"/>
    <w:rPr>
      <w:sz w:val="20"/>
      <w:szCs w:val="20"/>
    </w:rPr>
  </w:style>
  <w:style w:type="paragraph" w:styleId="CommentSubject">
    <w:name w:val="annotation subject"/>
    <w:basedOn w:val="CommentText"/>
    <w:next w:val="CommentText"/>
    <w:link w:val="KomentratmaRakstz"/>
    <w:uiPriority w:val="99"/>
    <w:semiHidden/>
    <w:unhideWhenUsed/>
    <w:rsid w:val="001B71DF"/>
    <w:rPr>
      <w:b/>
      <w:bCs/>
    </w:rPr>
  </w:style>
  <w:style w:type="character" w:customStyle="1" w:styleId="KomentratmaRakstz">
    <w:name w:val="Komentāra tēma Rakstz."/>
    <w:basedOn w:val="KomentratekstsRakstz"/>
    <w:link w:val="CommentSubject"/>
    <w:uiPriority w:val="99"/>
    <w:semiHidden/>
    <w:rsid w:val="001B71DF"/>
    <w:rPr>
      <w:b/>
      <w:bCs/>
      <w:sz w:val="20"/>
      <w:szCs w:val="20"/>
    </w:rPr>
  </w:style>
  <w:style w:type="paragraph" w:styleId="ListParagraph">
    <w:name w:val="List Paragraph"/>
    <w:basedOn w:val="Normal"/>
    <w:uiPriority w:val="34"/>
    <w:qFormat/>
    <w:rsid w:val="00A53E51"/>
    <w:pPr>
      <w:ind w:left="720"/>
      <w:contextualSpacing/>
    </w:pPr>
  </w:style>
  <w:style w:type="character" w:styleId="Hyperlink">
    <w:name w:val="Hyperlink"/>
    <w:basedOn w:val="DefaultParagraphFont"/>
    <w:uiPriority w:val="99"/>
    <w:unhideWhenUsed/>
    <w:rsid w:val="002E5D50"/>
    <w:rPr>
      <w:color w:val="0563C1" w:themeColor="hyperlink"/>
      <w:u w:val="single"/>
    </w:rPr>
  </w:style>
  <w:style w:type="character" w:styleId="UnresolvedMention">
    <w:name w:val="Unresolved Mention"/>
    <w:basedOn w:val="DefaultParagraphFont"/>
    <w:uiPriority w:val="99"/>
    <w:semiHidden/>
    <w:unhideWhenUsed/>
    <w:rsid w:val="002E5D50"/>
    <w:rPr>
      <w:color w:val="605E5C"/>
      <w:shd w:val="clear" w:color="auto" w:fill="E1DFDD"/>
    </w:rPr>
  </w:style>
  <w:style w:type="paragraph" w:styleId="Revision">
    <w:name w:val="Revision"/>
    <w:hidden/>
    <w:uiPriority w:val="99"/>
    <w:semiHidden/>
    <w:rsid w:val="00B355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78C1CBE7C33D840872E4E139A2264C3" ma:contentTypeVersion="3" ma:contentTypeDescription="Izveidot jaunu dokumentu." ma:contentTypeScope="" ma:versionID="aec177e2a105b1e8092e87734008bb27">
  <xsd:schema xmlns:xsd="http://www.w3.org/2001/XMLSchema" xmlns:xs="http://www.w3.org/2001/XMLSchema" xmlns:p="http://schemas.microsoft.com/office/2006/metadata/properties" xmlns:ns2="3c56c783-db32-497d-9541-9cb6dd1c62b3" xmlns:ns3="ff64906a-b291-4131-a49b-1223e4014b4c" targetNamespace="http://schemas.microsoft.com/office/2006/metadata/properties" ma:root="true" ma:fieldsID="d359a344a5a8e4b72ff04ff576ba4001" ns2:_="" ns3:_="">
    <xsd:import namespace="3c56c783-db32-497d-9541-9cb6dd1c62b3"/>
    <xsd:import namespace="ff64906a-b291-4131-a49b-1223e4014b4c"/>
    <xsd:element name="properties">
      <xsd:complexType>
        <xsd:sequence>
          <xsd:element name="documentManagement">
            <xsd:complexType>
              <xsd:all>
                <xsd:element ref="ns2:SharedWithUsers" minOccurs="0"/>
                <xsd:element ref="ns2: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6c783-db32-497d-9541-9cb6dd1c62b3" elementFormDefault="qualified">
    <xsd:import namespace="http://schemas.microsoft.com/office/2006/documentManagement/types"/>
    <xsd:import namespace="http://schemas.microsoft.com/office/infopath/2007/PartnerControls"/>
    <xsd:element name="SharedWithUsers" ma:index="8" nillable="true" ma:displayName="Koplietots ar"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64906a-b291-4131-a49b-1223e4014b4c" elementFormDefault="qualified">
    <xsd:import namespace="http://schemas.microsoft.com/office/2006/documentManagement/types"/>
    <xsd:import namespace="http://schemas.microsoft.com/office/infopath/2007/PartnerControls"/>
    <xsd:element name="_dlc_DocId" ma:index="10" nillable="true" ma:displayName="Dokumenta ID vērtība" ma:description="Šim vienumam piešķirtā dokumenta ID vērtība." ma:internalName="_dlc_DocId" ma:readOnly="true">
      <xsd:simpleType>
        <xsd:restriction base="dms:Text"/>
      </xsd:simpleType>
    </xsd:element>
    <xsd:element name="_dlc_DocIdUrl" ma:index="11"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Satura tips"/>
        <xsd:element ref="dc:title" minOccurs="0" maxOccurs="1" ma:index="3"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f64906a-b291-4131-a49b-1223e4014b4c">WYAR2AH33KC7-1425052508-2879</_dlc_DocId>
    <_dlc_DocIdUrl xmlns="ff64906a-b291-4131-a49b-1223e4014b4c">
      <Url>https://astore.tso.lv/attv/ITDep/ISAD/_layouts/15/DocIdRedir.aspx?ID=WYAR2AH33KC7-1425052508-2879</Url>
      <Description>WYAR2AH33KC7-1425052508-2879</Description>
    </_dlc_DocIdUrl>
  </documentManagement>
</p:properties>
</file>

<file path=customXml/itemProps1.xml><?xml version="1.0" encoding="utf-8"?>
<ds:datastoreItem xmlns:ds="http://schemas.openxmlformats.org/officeDocument/2006/customXml" ds:itemID="{5E6808C6-45D9-4A5B-936A-549BE113E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6c783-db32-497d-9541-9cb6dd1c62b3"/>
    <ds:schemaRef ds:uri="ff64906a-b291-4131-a49b-1223e4014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25316-DF4C-4974-8AF5-4602D0D2B738}">
  <ds:schemaRefs>
    <ds:schemaRef ds:uri="http://schemas.microsoft.com/sharepoint/events"/>
  </ds:schemaRefs>
</ds:datastoreItem>
</file>

<file path=customXml/itemProps3.xml><?xml version="1.0" encoding="utf-8"?>
<ds:datastoreItem xmlns:ds="http://schemas.openxmlformats.org/officeDocument/2006/customXml" ds:itemID="{C62DEBC7-D56F-4823-A4C9-4B6CBCE04D8A}">
  <ds:schemaRefs>
    <ds:schemaRef ds:uri="http://schemas.microsoft.com/sharepoint/v3/contenttype/forms"/>
  </ds:schemaRefs>
</ds:datastoreItem>
</file>

<file path=customXml/itemProps4.xml><?xml version="1.0" encoding="utf-8"?>
<ds:datastoreItem xmlns:ds="http://schemas.openxmlformats.org/officeDocument/2006/customXml" ds:itemID="{FB5B92F3-969D-46A6-B521-F3301B5301BC}">
  <ds:schemaRefs>
    <ds:schemaRef ds:uri="http://schemas.microsoft.com/office/2006/metadata/properties"/>
    <ds:schemaRef ds:uri="http://schemas.microsoft.com/office/infopath/2007/PartnerControls"/>
    <ds:schemaRef ds:uri="ff64906a-b291-4131-a49b-1223e4014b4c"/>
  </ds:schemaRefs>
</ds:datastoreItem>
</file>

<file path=docMetadata/LabelInfo.xml><?xml version="1.0" encoding="utf-8"?>
<clbl:labelList xmlns:clbl="http://schemas.microsoft.com/office/2020/mipLabelMetadata">
  <clbl:label id="{66cffd26-8a8e-4271-ae8c-0448cc98c6fa}" enabled="1" method="Standard" siteId="{c4c0dd7c-1dfb-4088-9303-96b608da35b3}" contentBits="0" removed="0"/>
</clbl:labelList>
</file>

<file path=docProps/app.xml><?xml version="1.0" encoding="utf-8"?>
<Properties xmlns="http://schemas.openxmlformats.org/officeDocument/2006/extended-properties" xmlns:vt="http://schemas.openxmlformats.org/officeDocument/2006/docPropsVTypes">
  <Template>Normal</Template>
  <TotalTime>106</TotalTime>
  <Pages>6</Pages>
  <Words>2562</Words>
  <Characters>15249</Characters>
  <Application>Microsoft Office Word</Application>
  <DocSecurity>0</DocSecurity>
  <Lines>258</Lines>
  <Paragraphs>106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Jeļena Kozireva</dc:creator>
  <cp:lastModifiedBy>Kristīne Graudumniece</cp:lastModifiedBy>
  <cp:revision>27</cp:revision>
  <dcterms:created xsi:type="dcterms:W3CDTF">2024-01-08T12:46:00Z</dcterms:created>
  <dcterms:modified xsi:type="dcterms:W3CDTF">2026-05-21T13:42:00Z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0x010100D78C1CBE7C33D840872E4E139A2264C3</vt:lpwstr>
  </property>
  <property fmtid="{D5CDD505-2E9C-101B-9397-08002B2CF9AE}" pid="4" name="MSIP_Label_66cffd26-8a8e-4271-ae8c-0448cc98c6fa_ActionId">
    <vt:lpwstr>0f1baf80-2b66-4274-999b-2b3b90a73ae4</vt:lpwstr>
  </property>
  <property fmtid="{D5CDD505-2E9C-101B-9397-08002B2CF9AE}" pid="5" name="MSIP_Label_66cffd26-8a8e-4271-ae8c-0448cc98c6fa_ContentBits">
    <vt:lpwstr>0</vt:lpwstr>
  </property>
  <property fmtid="{D5CDD505-2E9C-101B-9397-08002B2CF9AE}" pid="6" name="MSIP_Label_66cffd26-8a8e-4271-ae8c-0448cc98c6fa_Enabled">
    <vt:lpwstr>true</vt:lpwstr>
  </property>
  <property fmtid="{D5CDD505-2E9C-101B-9397-08002B2CF9AE}" pid="7" name="MSIP_Label_66cffd26-8a8e-4271-ae8c-0448cc98c6fa_Method">
    <vt:lpwstr>Standard</vt:lpwstr>
  </property>
  <property fmtid="{D5CDD505-2E9C-101B-9397-08002B2CF9AE}" pid="8" name="MSIP_Label_66cffd26-8a8e-4271-ae8c-0448cc98c6fa_Name">
    <vt:lpwstr>AST dokumenti</vt:lpwstr>
  </property>
  <property fmtid="{D5CDD505-2E9C-101B-9397-08002B2CF9AE}" pid="9" name="MSIP_Label_66cffd26-8a8e-4271-ae8c-0448cc98c6fa_SetDate">
    <vt:lpwstr>2024-01-08T12:45:39Z</vt:lpwstr>
  </property>
  <property fmtid="{D5CDD505-2E9C-101B-9397-08002B2CF9AE}" pid="10" name="MSIP_Label_66cffd26-8a8e-4271-ae8c-0448cc98c6fa_SiteId">
    <vt:lpwstr>c4c0dd7c-1dfb-4088-9303-96b608da35b3</vt:lpwstr>
  </property>
  <property fmtid="{D5CDD505-2E9C-101B-9397-08002B2CF9AE}" pid="11" name="Order">
    <vt:r8>162200</vt:r8>
  </property>
  <property fmtid="{D5CDD505-2E9C-101B-9397-08002B2CF9AE}" pid="12" name="TemplateUrl">
    <vt:lpwstr/>
  </property>
  <property fmtid="{D5CDD505-2E9C-101B-9397-08002B2CF9AE}" pid="13" name="xd_ProgID">
    <vt:lpwstr/>
  </property>
  <property fmtid="{D5CDD505-2E9C-101B-9397-08002B2CF9AE}" pid="14" name="xd_Signature">
    <vt:bool>false</vt:bool>
  </property>
  <property fmtid="{D5CDD505-2E9C-101B-9397-08002B2CF9AE}" pid="15" name="_dlc_DocIdItemGuid">
    <vt:lpwstr>176426f8-05a6-4202-aeb0-4ef35be494e0</vt:lpwstr>
  </property>
</Properties>
</file>