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301513" w:rsidP="008A1BDF" w14:paraId="25035420" w14:textId="2952BE68">
      <w:pPr>
        <w:spacing w:after="0"/>
        <w:ind w:right="-1"/>
        <w:jc w:val="center"/>
      </w:pPr>
      <w:r>
        <w:rPr>
          <w:noProof/>
        </w:rPr>
        <w:drawing>
          <wp:inline distT="0" distB="0" distL="0" distR="0">
            <wp:extent cx="5931409" cy="1380744"/>
            <wp:effectExtent l="0" t="0" r="0" b="0"/>
            <wp:docPr id="886" name="Picture 886"/>
            <wp:cNvGraphicFramePr/>
            <a:graphic xmlns:a="http://schemas.openxmlformats.org/drawingml/2006/main">
              <a:graphicData uri="http://schemas.openxmlformats.org/drawingml/2006/picture">
                <pic:pic xmlns:pic="http://schemas.openxmlformats.org/drawingml/2006/picture">
                  <pic:nvPicPr>
                    <pic:cNvPr id="886" name="Picture 886"/>
                    <pic:cNvPicPr/>
                  </pic:nvPicPr>
                  <pic:blipFill>
                    <a:blip xmlns:r="http://schemas.openxmlformats.org/officeDocument/2006/relationships" r:embed="rId4"/>
                    <a:stretch>
                      <a:fillRect/>
                    </a:stretch>
                  </pic:blipFill>
                  <pic:spPr>
                    <a:xfrm>
                      <a:off x="0" y="0"/>
                      <a:ext cx="5931409" cy="1380744"/>
                    </a:xfrm>
                    <a:prstGeom prst="rect">
                      <a:avLst/>
                    </a:prstGeom>
                  </pic:spPr>
                </pic:pic>
              </a:graphicData>
            </a:graphic>
          </wp:inline>
        </w:drawing>
      </w:r>
    </w:p>
    <w:p w:rsidR="00715626" w:rsidP="00B84D15" w14:paraId="276E3BD4" w14:textId="77777777">
      <w:pPr>
        <w:spacing w:after="0"/>
        <w:ind w:right="-1"/>
      </w:pPr>
    </w:p>
    <w:p w:rsidR="00715626" w:rsidP="00F97BC0" w14:paraId="4628335C" w14:textId="22B675EF">
      <w:pPr>
        <w:spacing w:after="0" w:line="240" w:lineRule="auto"/>
        <w:ind w:left="3600"/>
        <w:rPr>
          <w:rFonts w:ascii="Times New Roman" w:hAnsi="Times New Roman" w:eastAsiaTheme="minorHAnsi" w:cs="Times New Roman"/>
          <w:color w:val="auto"/>
          <w:sz w:val="24"/>
          <w:szCs w:val="24"/>
        </w:rPr>
      </w:pPr>
      <w:r>
        <w:rPr>
          <w:rFonts w:ascii="Times New Roman" w:hAnsi="Times New Roman" w:cs="Times New Roman"/>
          <w:sz w:val="24"/>
          <w:szCs w:val="24"/>
        </w:rPr>
        <w:t xml:space="preserve">           Siguldā</w:t>
      </w:r>
    </w:p>
    <w:p w:rsidR="00715626" w:rsidP="00715626" w14:paraId="0F47259E" w14:textId="77777777">
      <w:pPr>
        <w:spacing w:after="0" w:line="240" w:lineRule="auto"/>
        <w:ind w:right="141"/>
        <w:jc w:val="both"/>
        <w:rPr>
          <w:rFonts w:ascii="Times New Roman" w:hAnsi="Times New Roman" w:cs="Times New Roman"/>
          <w:sz w:val="24"/>
          <w:szCs w:val="24"/>
        </w:rPr>
      </w:pPr>
    </w:p>
    <w:p w:rsidR="007C2146" w:rsidP="007C2146" w14:paraId="5E2F8CDC" w14:textId="77777777">
      <w:pPr>
        <w:spacing w:after="0" w:line="240" w:lineRule="auto"/>
        <w:ind w:right="142"/>
        <w:rPr>
          <w:rFonts w:ascii="Times New Roman" w:hAnsi="Times New Roman" w:cs="Times New Roman"/>
          <w:sz w:val="24"/>
          <w:szCs w:val="24"/>
        </w:rPr>
      </w:pPr>
      <w:r w:rsidRPr="007C2146">
        <w:rPr>
          <w:rFonts w:ascii="Times New Roman" w:hAnsi="Times New Roman" w:cs="Times New Roman"/>
          <w:noProof/>
          <w:sz w:val="24"/>
          <w:szCs w:val="24"/>
        </w:rPr>
        <w:t>27.04.2026</w:t>
      </w:r>
      <w:r w:rsidRPr="007C2146">
        <w:rPr>
          <w:rFonts w:ascii="Times New Roman" w:hAnsi="Times New Roman" w:cs="Times New Roman"/>
          <w:sz w:val="24"/>
          <w:szCs w:val="24"/>
        </w:rPr>
        <w:t xml:space="preserve">. </w:t>
      </w:r>
      <w:r w:rsidRPr="007C2146">
        <w:rPr>
          <w:rFonts w:ascii="Times New Roman" w:hAnsi="Times New Roman" w:cs="Times New Roman"/>
          <w:sz w:val="24"/>
          <w:szCs w:val="24"/>
        </w:rPr>
        <w:t>Nr</w:t>
      </w:r>
      <w:r w:rsidRPr="007C2146">
        <w:rPr>
          <w:rFonts w:ascii="Times New Roman" w:hAnsi="Times New Roman" w:cs="Times New Roman"/>
          <w:sz w:val="24"/>
          <w:szCs w:val="24"/>
        </w:rPr>
        <w:t>.</w:t>
      </w:r>
      <w:r w:rsidRPr="007C2146">
        <w:rPr>
          <w:rFonts w:ascii="Times New Roman" w:hAnsi="Times New Roman" w:cs="Times New Roman"/>
          <w:noProof/>
          <w:sz w:val="24"/>
          <w:szCs w:val="24"/>
        </w:rPr>
        <w:t>A-1.8/11</w:t>
      </w:r>
      <w:r w:rsidRPr="007C2146">
        <w:rPr>
          <w:rFonts w:ascii="Times New Roman" w:hAnsi="Times New Roman" w:cs="Times New Roman"/>
          <w:noProof/>
          <w:sz w:val="24"/>
          <w:szCs w:val="24"/>
        </w:rPr>
        <w:t>/1217</w:t>
      </w:r>
    </w:p>
    <w:p w:rsidR="006A4CCA" w:rsidP="007C2146" w14:paraId="4BDAAE61" w14:textId="77777777">
      <w:pPr>
        <w:spacing w:after="0" w:line="240" w:lineRule="auto"/>
        <w:ind w:right="142"/>
        <w:rPr>
          <w:rFonts w:ascii="Times New Roman" w:hAnsi="Times New Roman" w:cs="Times New Roman"/>
          <w:sz w:val="24"/>
          <w:szCs w:val="24"/>
        </w:rPr>
      </w:pPr>
    </w:p>
    <w:p w:rsidR="006A4CCA" w:rsidP="007C2146" w14:paraId="57CC26B6" w14:textId="77777777">
      <w:pPr>
        <w:spacing w:after="0" w:line="240" w:lineRule="auto"/>
        <w:ind w:right="142"/>
        <w:rPr>
          <w:rFonts w:ascii="Times New Roman" w:hAnsi="Times New Roman" w:cs="Times New Roman"/>
          <w:sz w:val="24"/>
          <w:szCs w:val="24"/>
        </w:rPr>
      </w:pPr>
    </w:p>
    <w:p w:rsidR="006A4CCA" w:rsidRPr="007C2146" w:rsidP="007C2146" w14:paraId="7259F7C5" w14:textId="77777777">
      <w:pPr>
        <w:spacing w:after="0" w:line="240" w:lineRule="auto"/>
        <w:ind w:right="142"/>
        <w:rPr>
          <w:rFonts w:ascii="Times New Roman" w:hAnsi="Times New Roman" w:cs="Times New Roman"/>
          <w:sz w:val="24"/>
          <w:szCs w:val="24"/>
        </w:rPr>
      </w:pPr>
    </w:p>
    <w:p w:rsidR="006A4CCA" w:rsidP="006A4CCA" w14:paraId="36CD5388" w14:textId="77777777">
      <w:pPr>
        <w:spacing w:after="0" w:line="240" w:lineRule="auto"/>
        <w:jc w:val="right"/>
        <w:rPr>
          <w:rFonts w:ascii="Times New Roman" w:eastAsia="Times New Roman" w:hAnsi="Times New Roman" w:cs="Times New Roman"/>
          <w:b/>
          <w:bCs/>
          <w:i/>
        </w:rPr>
      </w:pPr>
      <w:r w:rsidRPr="00DE7708">
        <w:rPr>
          <w:rFonts w:ascii="Times New Roman" w:eastAsia="Times New Roman" w:hAnsi="Times New Roman" w:cs="Times New Roman"/>
          <w:b/>
          <w:bCs/>
          <w:i/>
        </w:rPr>
        <w:t>Ieinteresētajiem piegādātājiem</w:t>
      </w:r>
    </w:p>
    <w:p w:rsidR="006A4CCA" w:rsidRPr="00A36045" w:rsidP="006A4CCA" w14:paraId="7E0A53EE" w14:textId="77777777">
      <w:pPr>
        <w:spacing w:after="0" w:line="240" w:lineRule="auto"/>
        <w:jc w:val="right"/>
        <w:rPr>
          <w:rFonts w:ascii="Times New Roman" w:eastAsia="Times New Roman" w:hAnsi="Times New Roman" w:cs="Times New Roman"/>
          <w:i/>
        </w:rPr>
      </w:pPr>
      <w:r>
        <w:rPr>
          <w:rFonts w:ascii="Times New Roman" w:eastAsia="Times New Roman" w:hAnsi="Times New Roman" w:cs="Times New Roman"/>
          <w:i/>
        </w:rPr>
        <w:t>(pēc pievienotā saraksta, pieejams tikai Pasūtītājam)</w:t>
      </w:r>
    </w:p>
    <w:p w:rsidR="006A4CCA" w:rsidRPr="00DE7708" w:rsidP="006A4CCA" w14:paraId="6D42D542" w14:textId="77777777">
      <w:pPr>
        <w:spacing w:after="0" w:line="240" w:lineRule="auto"/>
        <w:jc w:val="right"/>
        <w:rPr>
          <w:rFonts w:ascii="Times New Roman" w:eastAsia="Times New Roman" w:hAnsi="Times New Roman" w:cs="Times New Roman"/>
          <w:i/>
          <w:highlight w:val="yellow"/>
        </w:rPr>
      </w:pPr>
    </w:p>
    <w:p w:rsidR="006A4CCA" w:rsidP="006A4CCA" w14:paraId="37FC324C" w14:textId="77777777">
      <w:pPr>
        <w:suppressAutoHyphens/>
        <w:spacing w:after="0" w:line="240" w:lineRule="auto"/>
        <w:rPr>
          <w:rFonts w:ascii="Times New Roman" w:hAnsi="Times New Roman" w:cs="Times New Roman"/>
          <w:b/>
          <w:highlight w:val="yellow"/>
        </w:rPr>
      </w:pPr>
    </w:p>
    <w:p w:rsidR="006A4CCA" w:rsidP="006A4CCA" w14:paraId="4E5703D6" w14:textId="77777777">
      <w:pPr>
        <w:suppressAutoHyphens/>
        <w:spacing w:after="0" w:line="240" w:lineRule="auto"/>
        <w:rPr>
          <w:rFonts w:ascii="Times New Roman" w:hAnsi="Times New Roman" w:cs="Times New Roman"/>
          <w:b/>
          <w:highlight w:val="yellow"/>
        </w:rPr>
      </w:pPr>
    </w:p>
    <w:p w:rsidR="006A4CCA" w:rsidP="006A4CCA" w14:paraId="2004A09B" w14:textId="77777777">
      <w:pPr>
        <w:suppressAutoHyphens/>
        <w:spacing w:after="0" w:line="240" w:lineRule="auto"/>
        <w:rPr>
          <w:rFonts w:ascii="Times New Roman" w:hAnsi="Times New Roman" w:cs="Times New Roman"/>
          <w:b/>
          <w:highlight w:val="yellow"/>
        </w:rPr>
      </w:pPr>
    </w:p>
    <w:p w:rsidR="006A4CCA" w:rsidRPr="00DE7708" w:rsidP="006A4CCA" w14:paraId="3D130811" w14:textId="77777777">
      <w:pPr>
        <w:suppressAutoHyphens/>
        <w:spacing w:after="0" w:line="240" w:lineRule="auto"/>
        <w:rPr>
          <w:rFonts w:ascii="Times New Roman" w:hAnsi="Times New Roman" w:cs="Times New Roman"/>
          <w:b/>
          <w:highlight w:val="yellow"/>
        </w:rPr>
      </w:pPr>
    </w:p>
    <w:p w:rsidR="006A4CCA" w:rsidRPr="00DE7708" w:rsidP="006A4CCA" w14:paraId="6122680C" w14:textId="77777777">
      <w:pPr>
        <w:pStyle w:val="BodyA"/>
        <w:ind w:right="5244"/>
        <w:jc w:val="both"/>
        <w:rPr>
          <w:rFonts w:hAnsi="Times New Roman" w:cs="Times New Roman"/>
          <w:b/>
          <w:sz w:val="22"/>
          <w:szCs w:val="22"/>
        </w:rPr>
      </w:pPr>
      <w:r w:rsidRPr="00DE7708">
        <w:rPr>
          <w:rFonts w:eastAsia="Calibri" w:hAnsi="Times New Roman" w:cs="Times New Roman"/>
          <w:b/>
          <w:sz w:val="22"/>
          <w:szCs w:val="22"/>
        </w:rPr>
        <w:t>Par iepirkumu “</w:t>
      </w:r>
      <w:bookmarkStart w:id="0" w:name="_Hlk139965109"/>
      <w:r w:rsidRPr="005E7611">
        <w:rPr>
          <w:rFonts w:hAnsi="Times New Roman" w:cs="Times New Roman"/>
          <w:b/>
          <w:noProof/>
          <w:sz w:val="22"/>
          <w:szCs w:val="22"/>
        </w:rPr>
        <w:t>Ārējās ūdenstvertnes izbūve Lēdurgā, adrese: Emiļa Melngaiļa iela 2, Lēdurga, Lēdurgas pagasts, Siguldas novads</w:t>
      </w:r>
      <w:r w:rsidRPr="00DE7708">
        <w:rPr>
          <w:rFonts w:eastAsia="Calibri" w:hAnsi="Times New Roman" w:cs="Times New Roman"/>
          <w:b/>
          <w:sz w:val="22"/>
          <w:szCs w:val="22"/>
        </w:rPr>
        <w:t>” (ID Nr. SNP 2026/</w:t>
      </w:r>
      <w:r>
        <w:rPr>
          <w:rFonts w:eastAsia="Calibri" w:hAnsi="Times New Roman" w:cs="Times New Roman"/>
          <w:b/>
          <w:sz w:val="22"/>
          <w:szCs w:val="22"/>
        </w:rPr>
        <w:t>60</w:t>
      </w:r>
      <w:r w:rsidRPr="00DE7708">
        <w:rPr>
          <w:rFonts w:eastAsia="Calibri" w:hAnsi="Times New Roman" w:cs="Times New Roman"/>
          <w:b/>
          <w:sz w:val="22"/>
          <w:szCs w:val="22"/>
        </w:rPr>
        <w:t xml:space="preserve">) </w:t>
      </w:r>
    </w:p>
    <w:bookmarkEnd w:id="0"/>
    <w:p w:rsidR="006A4CCA" w:rsidRPr="00DE7708" w:rsidP="006A4CCA" w14:paraId="7FFE7769" w14:textId="77777777">
      <w:pPr>
        <w:pStyle w:val="ListParagraph"/>
        <w:shd w:val="clear" w:color="auto" w:fill="FFFFFF"/>
        <w:spacing w:after="0" w:line="240" w:lineRule="auto"/>
        <w:ind w:left="1069" w:right="49"/>
        <w:jc w:val="both"/>
        <w:rPr>
          <w:rFonts w:ascii="Times New Roman" w:hAnsi="Times New Roman" w:cs="Times New Roman"/>
        </w:rPr>
      </w:pPr>
    </w:p>
    <w:p w:rsidR="006A4CCA" w:rsidRPr="00DE7708" w:rsidP="006A4CCA" w14:paraId="6037FC4A" w14:textId="77777777">
      <w:pPr>
        <w:pStyle w:val="ListParagraph"/>
        <w:shd w:val="clear" w:color="auto" w:fill="FFFFFF"/>
        <w:spacing w:after="0" w:line="240" w:lineRule="auto"/>
        <w:ind w:left="1069" w:right="49"/>
        <w:jc w:val="both"/>
        <w:rPr>
          <w:rFonts w:ascii="Times New Roman" w:hAnsi="Times New Roman" w:cs="Times New Roman"/>
        </w:rPr>
      </w:pPr>
    </w:p>
    <w:p w:rsidR="006A4CCA" w:rsidRPr="00DE7708" w:rsidP="006A4CCA" w14:paraId="5ED69A8B" w14:textId="77777777">
      <w:pPr>
        <w:shd w:val="clear" w:color="auto" w:fill="FFFFFF"/>
        <w:spacing w:after="0" w:line="240" w:lineRule="auto"/>
        <w:ind w:right="49" w:firstLine="426"/>
        <w:jc w:val="both"/>
        <w:rPr>
          <w:rFonts w:ascii="Times New Roman" w:hAnsi="Times New Roman" w:cs="Times New Roman"/>
          <w:bCs/>
        </w:rPr>
      </w:pPr>
      <w:r w:rsidRPr="00DE7708">
        <w:rPr>
          <w:rFonts w:ascii="Times New Roman" w:hAnsi="Times New Roman" w:cs="Times New Roman"/>
        </w:rPr>
        <w:t>Siguldas novada pašvaldības Iepirkuma komisija (iepirkumiem būvniecības, ceļu un ielu uzturēšanas, izglītības un kultūras jautājumos) sniedz informāciju par iepirkumā “</w:t>
      </w:r>
      <w:r w:rsidRPr="005E7611">
        <w:rPr>
          <w:rFonts w:ascii="Times New Roman" w:hAnsi="Times New Roman" w:cs="Times New Roman"/>
          <w:bCs/>
          <w:noProof/>
        </w:rPr>
        <w:t>Ārējās ūdenstvertnes izbūve Lēdurgā, adrese: Emiļa Melngaiļa iela 2, Lēdurga, Lēdurgas pagasts, Siguldas novads</w:t>
      </w:r>
      <w:r w:rsidRPr="00DE7708">
        <w:rPr>
          <w:rFonts w:ascii="Times New Roman" w:hAnsi="Times New Roman" w:cs="Times New Roman"/>
        </w:rPr>
        <w:t>”, identifikācijas Nr. SNP 2026/</w:t>
      </w:r>
      <w:r>
        <w:rPr>
          <w:rFonts w:ascii="Times New Roman" w:hAnsi="Times New Roman" w:cs="Times New Roman"/>
        </w:rPr>
        <w:t>60</w:t>
      </w:r>
      <w:r w:rsidRPr="00DE7708">
        <w:rPr>
          <w:rFonts w:ascii="Times New Roman" w:hAnsi="Times New Roman" w:cs="Times New Roman"/>
        </w:rPr>
        <w:t>, turpmāk – Iepirkums, uzdot</w:t>
      </w:r>
      <w:r>
        <w:rPr>
          <w:rFonts w:ascii="Times New Roman" w:hAnsi="Times New Roman" w:cs="Times New Roman"/>
        </w:rPr>
        <w:t>o</w:t>
      </w:r>
      <w:r w:rsidRPr="00DE7708">
        <w:rPr>
          <w:rFonts w:ascii="Times New Roman" w:hAnsi="Times New Roman" w:cs="Times New Roman"/>
        </w:rPr>
        <w:t xml:space="preserve"> jautājum</w:t>
      </w:r>
      <w:r>
        <w:rPr>
          <w:rFonts w:ascii="Times New Roman" w:hAnsi="Times New Roman" w:cs="Times New Roman"/>
        </w:rPr>
        <w:t>u</w:t>
      </w:r>
      <w:r w:rsidRPr="00DE7708">
        <w:rPr>
          <w:rFonts w:ascii="Times New Roman" w:hAnsi="Times New Roman" w:cs="Times New Roman"/>
        </w:rPr>
        <w:t xml:space="preserve">. </w:t>
      </w:r>
      <w:r w:rsidRPr="00DE7708">
        <w:rPr>
          <w:rFonts w:ascii="Times New Roman" w:hAnsi="Times New Roman" w:cs="Times New Roman"/>
          <w:bCs/>
        </w:rPr>
        <w:t>Lūdzam sekot informācijai Elektronisko iepirkumu sistēmā</w:t>
      </w:r>
      <w:r>
        <w:rPr>
          <w:rFonts w:ascii="Times New Roman" w:hAnsi="Times New Roman" w:cs="Times New Roman"/>
          <w:bCs/>
        </w:rPr>
        <w:t>.</w:t>
      </w:r>
      <w:r w:rsidRPr="00DE7708">
        <w:rPr>
          <w:rFonts w:ascii="Times New Roman" w:hAnsi="Times New Roman" w:cs="Times New Roman"/>
          <w:bCs/>
        </w:rPr>
        <w:t xml:space="preserve"> </w:t>
      </w:r>
    </w:p>
    <w:p w:rsidR="006A4CCA" w:rsidRPr="00DE7708" w:rsidP="006A4CCA" w14:paraId="69F3A368" w14:textId="77777777">
      <w:pPr>
        <w:shd w:val="clear" w:color="auto" w:fill="FFFFFF"/>
        <w:spacing w:after="0" w:line="240" w:lineRule="auto"/>
        <w:ind w:right="49" w:firstLine="720"/>
        <w:jc w:val="both"/>
        <w:rPr>
          <w:rFonts w:ascii="Times New Roman" w:hAnsi="Times New Roman" w:cs="Times New Roman"/>
          <w:bCs/>
        </w:rPr>
      </w:pPr>
    </w:p>
    <w:p w:rsidR="006A4CCA" w:rsidRPr="00DE7708" w:rsidP="006A4CCA" w14:paraId="42D0AF9D" w14:textId="77777777">
      <w:pPr>
        <w:shd w:val="clear" w:color="auto" w:fill="FFFFFF"/>
        <w:spacing w:after="0" w:line="240" w:lineRule="auto"/>
        <w:ind w:right="49" w:firstLine="426"/>
        <w:jc w:val="both"/>
        <w:rPr>
          <w:rFonts w:ascii="Times New Roman" w:hAnsi="Times New Roman" w:cs="Times New Roman"/>
        </w:rPr>
      </w:pPr>
      <w:r w:rsidRPr="00DE7708">
        <w:rPr>
          <w:rFonts w:ascii="Times New Roman" w:hAnsi="Times New Roman" w:cs="Times New Roman"/>
          <w:bCs/>
        </w:rPr>
        <w:t>Pielikumā: atbilde uz ieinteresēt</w:t>
      </w:r>
      <w:r>
        <w:rPr>
          <w:rFonts w:ascii="Times New Roman" w:hAnsi="Times New Roman" w:cs="Times New Roman"/>
          <w:bCs/>
        </w:rPr>
        <w:t>ā</w:t>
      </w:r>
      <w:r w:rsidRPr="00DE7708">
        <w:rPr>
          <w:rFonts w:ascii="Times New Roman" w:hAnsi="Times New Roman" w:cs="Times New Roman"/>
          <w:bCs/>
        </w:rPr>
        <w:t xml:space="preserve"> piegādātāj</w:t>
      </w:r>
      <w:r>
        <w:rPr>
          <w:rFonts w:ascii="Times New Roman" w:hAnsi="Times New Roman" w:cs="Times New Roman"/>
          <w:bCs/>
        </w:rPr>
        <w:t>a</w:t>
      </w:r>
      <w:r w:rsidRPr="00DE7708">
        <w:rPr>
          <w:rFonts w:ascii="Times New Roman" w:hAnsi="Times New Roman" w:cs="Times New Roman"/>
          <w:bCs/>
        </w:rPr>
        <w:t xml:space="preserve"> uzdot</w:t>
      </w:r>
      <w:r>
        <w:rPr>
          <w:rFonts w:ascii="Times New Roman" w:hAnsi="Times New Roman" w:cs="Times New Roman"/>
          <w:bCs/>
        </w:rPr>
        <w:t>o</w:t>
      </w:r>
      <w:r w:rsidRPr="00DE7708">
        <w:rPr>
          <w:rFonts w:ascii="Times New Roman" w:hAnsi="Times New Roman" w:cs="Times New Roman"/>
          <w:bCs/>
        </w:rPr>
        <w:t xml:space="preserve"> jautājum</w:t>
      </w:r>
      <w:r>
        <w:rPr>
          <w:rFonts w:ascii="Times New Roman" w:hAnsi="Times New Roman" w:cs="Times New Roman"/>
          <w:bCs/>
        </w:rPr>
        <w:t>u</w:t>
      </w:r>
      <w:r w:rsidRPr="00DE7708">
        <w:rPr>
          <w:rFonts w:ascii="Times New Roman" w:hAnsi="Times New Roman" w:cs="Times New Roman"/>
          <w:bCs/>
        </w:rPr>
        <w:t>.</w:t>
      </w:r>
    </w:p>
    <w:p w:rsidR="006A4CCA" w:rsidRPr="00DE7708" w:rsidP="006A4CCA" w14:paraId="5AEDE3EA" w14:textId="77777777">
      <w:pPr>
        <w:spacing w:after="0" w:line="240" w:lineRule="auto"/>
        <w:ind w:right="84"/>
        <w:jc w:val="both"/>
        <w:rPr>
          <w:rFonts w:ascii="Times New Roman" w:eastAsia="Times New Roman" w:hAnsi="Times New Roman" w:cs="Times New Roman"/>
        </w:rPr>
      </w:pPr>
    </w:p>
    <w:p w:rsidR="006A4CCA" w:rsidRPr="00DE7708" w:rsidP="006A4CCA" w14:paraId="734D6597" w14:textId="77777777">
      <w:pPr>
        <w:spacing w:after="0" w:line="240" w:lineRule="auto"/>
        <w:ind w:right="84"/>
        <w:jc w:val="both"/>
        <w:rPr>
          <w:rFonts w:ascii="Times New Roman" w:eastAsia="Times New Roman" w:hAnsi="Times New Roman" w:cs="Times New Roman"/>
        </w:rPr>
      </w:pPr>
    </w:p>
    <w:p w:rsidR="006A4CCA" w:rsidP="006A4CCA" w14:paraId="7B3F4D09" w14:textId="77777777">
      <w:pPr>
        <w:spacing w:after="0" w:line="240" w:lineRule="auto"/>
        <w:ind w:right="84"/>
        <w:jc w:val="both"/>
        <w:rPr>
          <w:rFonts w:ascii="Times New Roman" w:eastAsia="Times New Roman" w:hAnsi="Times New Roman" w:cs="Times New Roman"/>
        </w:rPr>
      </w:pPr>
    </w:p>
    <w:p w:rsidR="006A4CCA" w:rsidP="006A4CCA" w14:paraId="4766CB28" w14:textId="77777777">
      <w:pPr>
        <w:spacing w:after="0" w:line="240" w:lineRule="auto"/>
        <w:ind w:right="84"/>
        <w:jc w:val="both"/>
        <w:rPr>
          <w:rFonts w:ascii="Times New Roman" w:eastAsia="Times New Roman" w:hAnsi="Times New Roman" w:cs="Times New Roman"/>
        </w:rPr>
      </w:pPr>
    </w:p>
    <w:p w:rsidR="006A4CCA" w:rsidP="006A4CCA" w14:paraId="26024FDD" w14:textId="77777777">
      <w:pPr>
        <w:spacing w:after="0" w:line="240" w:lineRule="auto"/>
        <w:ind w:right="84"/>
        <w:jc w:val="both"/>
        <w:rPr>
          <w:rFonts w:ascii="Times New Roman" w:eastAsia="Times New Roman" w:hAnsi="Times New Roman" w:cs="Times New Roman"/>
        </w:rPr>
      </w:pPr>
    </w:p>
    <w:p w:rsidR="006A4CCA" w:rsidP="006A4CCA" w14:paraId="4998493B" w14:textId="77777777">
      <w:pPr>
        <w:spacing w:after="0" w:line="240" w:lineRule="auto"/>
        <w:ind w:right="84"/>
        <w:jc w:val="both"/>
        <w:rPr>
          <w:rFonts w:ascii="Times New Roman" w:eastAsia="Times New Roman" w:hAnsi="Times New Roman" w:cs="Times New Roman"/>
        </w:rPr>
      </w:pPr>
    </w:p>
    <w:p w:rsidR="006A4CCA" w:rsidP="006A4CCA" w14:paraId="56283EF3" w14:textId="77777777">
      <w:pPr>
        <w:spacing w:after="0" w:line="240" w:lineRule="auto"/>
        <w:ind w:right="84"/>
        <w:jc w:val="both"/>
        <w:rPr>
          <w:rFonts w:ascii="Times New Roman" w:eastAsia="Times New Roman" w:hAnsi="Times New Roman" w:cs="Times New Roman"/>
        </w:rPr>
      </w:pPr>
    </w:p>
    <w:p w:rsidR="006A4CCA" w:rsidP="006A4CCA" w14:paraId="6859BEFC" w14:textId="77777777">
      <w:pPr>
        <w:spacing w:after="0" w:line="240" w:lineRule="auto"/>
        <w:ind w:right="84"/>
        <w:jc w:val="both"/>
        <w:rPr>
          <w:rFonts w:ascii="Times New Roman" w:eastAsia="Times New Roman" w:hAnsi="Times New Roman" w:cs="Times New Roman"/>
        </w:rPr>
      </w:pPr>
    </w:p>
    <w:p w:rsidR="006A4CCA" w:rsidRPr="00DE7708" w:rsidP="006A4CCA" w14:paraId="73438AB8" w14:textId="77777777">
      <w:pPr>
        <w:spacing w:after="0" w:line="240" w:lineRule="auto"/>
        <w:ind w:right="84"/>
        <w:jc w:val="both"/>
        <w:rPr>
          <w:rFonts w:ascii="Times New Roman" w:eastAsia="Times New Roman" w:hAnsi="Times New Roman" w:cs="Times New Roman"/>
        </w:rPr>
      </w:pPr>
    </w:p>
    <w:p w:rsidR="006A4CCA" w:rsidRPr="00DE7708" w:rsidP="006A4CCA" w14:paraId="467B43C9" w14:textId="77777777">
      <w:pPr>
        <w:spacing w:after="0" w:line="240" w:lineRule="auto"/>
        <w:ind w:right="84"/>
        <w:jc w:val="both"/>
        <w:rPr>
          <w:rFonts w:ascii="Times New Roman" w:eastAsia="Times New Roman" w:hAnsi="Times New Roman" w:cs="Times New Roman"/>
        </w:rPr>
      </w:pPr>
    </w:p>
    <w:p w:rsidR="006A4CCA" w:rsidRPr="00DE7708" w:rsidP="006A4CCA" w14:paraId="01E4570E" w14:textId="77777777">
      <w:pPr>
        <w:spacing w:after="0" w:line="240" w:lineRule="auto"/>
        <w:ind w:right="84"/>
        <w:jc w:val="both"/>
        <w:rPr>
          <w:rFonts w:ascii="Times New Roman" w:hAnsi="Times New Roman" w:cs="Times New Roman"/>
        </w:rPr>
      </w:pPr>
      <w:r w:rsidRPr="00DE7708">
        <w:rPr>
          <w:rFonts w:ascii="Times New Roman" w:eastAsia="Times New Roman" w:hAnsi="Times New Roman" w:cs="Times New Roman"/>
        </w:rPr>
        <w:t>Komisijas priekšsēdētāja</w:t>
      </w:r>
      <w:r>
        <w:rPr>
          <w:rFonts w:ascii="Times New Roman" w:eastAsia="Times New Roman" w:hAnsi="Times New Roman" w:cs="Times New Roman"/>
        </w:rPr>
        <w:t>s vietnieks</w:t>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r>
      <w:r w:rsidRPr="00DE7708">
        <w:rPr>
          <w:rFonts w:ascii="Times New Roman" w:eastAsia="Times New Roman" w:hAnsi="Times New Roman" w:cs="Times New Roman"/>
        </w:rPr>
        <w:tab/>
        <w:t xml:space="preserve">        </w:t>
      </w:r>
      <w:r>
        <w:rPr>
          <w:rFonts w:ascii="Times New Roman" w:eastAsia="Times New Roman" w:hAnsi="Times New Roman" w:cs="Times New Roman"/>
        </w:rPr>
        <w:t xml:space="preserve">         </w:t>
      </w:r>
      <w:r>
        <w:rPr>
          <w:rFonts w:ascii="Times New Roman" w:eastAsia="Times New Roman" w:hAnsi="Times New Roman" w:cs="Times New Roman"/>
        </w:rPr>
        <w:t>G.Konrads</w:t>
      </w:r>
    </w:p>
    <w:p w:rsidR="006A4CCA" w:rsidRPr="00DE7708" w:rsidP="006A4CCA" w14:paraId="2FEC702E" w14:textId="77777777">
      <w:pPr>
        <w:ind w:right="84"/>
        <w:jc w:val="both"/>
        <w:rPr>
          <w:rFonts w:ascii="Times New Roman" w:hAnsi="Times New Roman" w:cs="Times New Roman"/>
          <w:highlight w:val="yellow"/>
        </w:rPr>
      </w:pPr>
    </w:p>
    <w:p w:rsidR="006A4CCA" w:rsidRPr="00DE7708" w:rsidP="006A4CCA" w14:paraId="1C98621E" w14:textId="77777777">
      <w:pPr>
        <w:spacing w:after="0"/>
        <w:rPr>
          <w:rFonts w:ascii="Times New Roman" w:hAnsi="Times New Roman" w:cs="Times New Roman"/>
          <w:i/>
        </w:rPr>
      </w:pPr>
    </w:p>
    <w:p w:rsidR="006A4CCA" w:rsidRPr="00DE7708" w:rsidP="006A4CCA" w14:paraId="1CF8D55E" w14:textId="77777777">
      <w:pPr>
        <w:spacing w:after="0"/>
        <w:rPr>
          <w:rFonts w:ascii="Times New Roman" w:hAnsi="Times New Roman" w:cs="Times New Roman"/>
          <w:i/>
          <w:iCs/>
        </w:rPr>
      </w:pPr>
      <w:r w:rsidRPr="00DE7708">
        <w:rPr>
          <w:rFonts w:ascii="Times New Roman" w:hAnsi="Times New Roman" w:cs="Times New Roman"/>
          <w:i/>
        </w:rPr>
        <w:t xml:space="preserve">L. Štolcere, </w:t>
      </w:r>
    </w:p>
    <w:p w:rsidR="006A4CCA" w:rsidRPr="00DE7708" w:rsidP="006A4CCA" w14:paraId="111E4108" w14:textId="77777777">
      <w:pPr>
        <w:spacing w:after="0"/>
        <w:rPr>
          <w:rFonts w:ascii="Times New Roman" w:hAnsi="Times New Roman" w:cs="Times New Roman"/>
          <w:i/>
          <w:iCs/>
        </w:rPr>
      </w:pPr>
      <w:hyperlink r:id="rId5" w:history="1">
        <w:r w:rsidRPr="00DE7708">
          <w:rPr>
            <w:rStyle w:val="Hyperlink"/>
            <w:rFonts w:ascii="Times New Roman" w:hAnsi="Times New Roman" w:cs="Times New Roman"/>
            <w:i/>
            <w:iCs/>
          </w:rPr>
          <w:t>iepirkumi@sigulda.lv</w:t>
        </w:r>
      </w:hyperlink>
      <w:r w:rsidRPr="00DE7708">
        <w:rPr>
          <w:rFonts w:ascii="Times New Roman" w:hAnsi="Times New Roman" w:cs="Times New Roman"/>
          <w:i/>
          <w:iCs/>
        </w:rPr>
        <w:t xml:space="preserve"> </w:t>
      </w:r>
    </w:p>
    <w:p w:rsidR="006A4CCA" w:rsidRPr="00DE7708" w:rsidP="006A4CCA" w14:paraId="50B18721" w14:textId="77777777">
      <w:pPr>
        <w:spacing w:after="0" w:line="240" w:lineRule="auto"/>
        <w:ind w:right="141"/>
        <w:rPr>
          <w:rFonts w:ascii="Times New Roman" w:hAnsi="Times New Roman" w:cs="Times New Roman"/>
        </w:rPr>
      </w:pPr>
    </w:p>
    <w:p w:rsidR="006A4CCA" w:rsidRPr="00DE7708" w:rsidP="006A4CCA" w14:paraId="4599D1CF" w14:textId="77777777">
      <w:pPr>
        <w:spacing w:after="0" w:line="240" w:lineRule="auto"/>
        <w:ind w:right="141"/>
        <w:rPr>
          <w:rFonts w:ascii="Times New Roman" w:hAnsi="Times New Roman" w:cs="Times New Roman"/>
        </w:rPr>
      </w:pPr>
    </w:p>
    <w:p w:rsidR="006A4CCA" w:rsidRPr="00DE7708" w:rsidP="006A4CCA" w14:paraId="3912BD5A" w14:textId="77777777">
      <w:pPr>
        <w:spacing w:after="0" w:line="240" w:lineRule="auto"/>
        <w:ind w:right="141"/>
        <w:rPr>
          <w:rFonts w:ascii="Times New Roman" w:hAnsi="Times New Roman" w:cs="Times New Roman"/>
        </w:rPr>
      </w:pPr>
    </w:p>
    <w:p w:rsidR="006A4CCA" w:rsidRPr="00DE7708" w:rsidP="006A4CCA" w14:paraId="1EF706A8" w14:textId="77777777">
      <w:pPr>
        <w:spacing w:after="0" w:line="240" w:lineRule="auto"/>
        <w:ind w:right="141"/>
        <w:rPr>
          <w:rFonts w:ascii="Times New Roman" w:hAnsi="Times New Roman" w:cs="Times New Roman"/>
        </w:rPr>
      </w:pPr>
    </w:p>
    <w:p w:rsidR="006A4CCA" w:rsidRPr="00BD23DC" w:rsidP="006A4CCA" w14:paraId="1AF39A7F" w14:textId="77777777">
      <w:pPr>
        <w:spacing w:after="0"/>
        <w:jc w:val="right"/>
        <w:rPr>
          <w:rFonts w:ascii="Times New Roman" w:hAnsi="Times New Roman" w:cs="Times New Roman"/>
          <w:b/>
          <w:bCs/>
          <w:color w:val="000000" w:themeColor="text1"/>
          <w:sz w:val="24"/>
          <w:szCs w:val="24"/>
        </w:rPr>
      </w:pPr>
      <w:r w:rsidRPr="00BD23DC">
        <w:rPr>
          <w:rFonts w:ascii="Times New Roman" w:hAnsi="Times New Roman" w:cs="Times New Roman"/>
          <w:b/>
          <w:bCs/>
          <w:color w:val="000000" w:themeColor="text1"/>
          <w:sz w:val="24"/>
          <w:szCs w:val="24"/>
        </w:rPr>
        <w:t>1. pielikums</w:t>
      </w:r>
    </w:p>
    <w:p w:rsidR="006A4CCA" w:rsidRPr="00BD23DC" w:rsidP="006A4CCA" w14:paraId="0E7AC67E" w14:textId="77777777">
      <w:pPr>
        <w:spacing w:after="0"/>
        <w:jc w:val="right"/>
        <w:rPr>
          <w:rFonts w:ascii="Times New Roman" w:hAnsi="Times New Roman" w:cs="Times New Roman"/>
          <w:color w:val="000000" w:themeColor="text1"/>
          <w:sz w:val="24"/>
          <w:szCs w:val="24"/>
        </w:rPr>
      </w:pPr>
      <w:r w:rsidRPr="00BD23DC">
        <w:rPr>
          <w:rFonts w:ascii="Times New Roman" w:hAnsi="Times New Roman" w:cs="Times New Roman"/>
          <w:color w:val="000000" w:themeColor="text1"/>
          <w:sz w:val="24"/>
          <w:szCs w:val="24"/>
        </w:rPr>
        <w:t>27.04.2026. komisijas sēdes</w:t>
      </w:r>
    </w:p>
    <w:p w:rsidR="006A4CCA" w:rsidRPr="00BD23DC" w:rsidP="006A4CCA" w14:paraId="171D86C6" w14:textId="77777777">
      <w:pPr>
        <w:spacing w:after="0"/>
        <w:jc w:val="right"/>
        <w:rPr>
          <w:rFonts w:ascii="Times New Roman" w:hAnsi="Times New Roman" w:cs="Times New Roman"/>
          <w:color w:val="000000" w:themeColor="text1"/>
          <w:sz w:val="24"/>
          <w:szCs w:val="24"/>
        </w:rPr>
      </w:pPr>
      <w:r w:rsidRPr="00BD23DC">
        <w:rPr>
          <w:rFonts w:ascii="Times New Roman" w:hAnsi="Times New Roman" w:cs="Times New Roman"/>
          <w:color w:val="000000" w:themeColor="text1"/>
          <w:sz w:val="24"/>
          <w:szCs w:val="24"/>
        </w:rPr>
        <w:t>protokolam Nr. 2</w:t>
      </w:r>
    </w:p>
    <w:p w:rsidR="006A4CCA" w:rsidRPr="00BD23DC" w:rsidP="006A4CCA" w14:paraId="62C819D7" w14:textId="77777777">
      <w:pPr>
        <w:jc w:val="right"/>
        <w:rPr>
          <w:rFonts w:ascii="Times New Roman" w:hAnsi="Times New Roman" w:cs="Times New Roman"/>
          <w:color w:val="000000" w:themeColor="text1"/>
          <w:sz w:val="24"/>
          <w:szCs w:val="24"/>
        </w:rPr>
      </w:pPr>
    </w:p>
    <w:p w:rsidR="006A4CCA" w:rsidRPr="00BD23DC" w:rsidP="006A4CCA" w14:paraId="31944AFC" w14:textId="77777777">
      <w:pPr>
        <w:spacing w:after="0"/>
        <w:jc w:val="center"/>
        <w:rPr>
          <w:rFonts w:ascii="Times New Roman" w:hAnsi="Times New Roman" w:cs="Times New Roman"/>
          <w:b/>
          <w:bCs/>
          <w:color w:val="000000" w:themeColor="text1"/>
          <w:sz w:val="24"/>
          <w:szCs w:val="24"/>
        </w:rPr>
      </w:pPr>
      <w:r w:rsidRPr="00BD23DC">
        <w:rPr>
          <w:rFonts w:ascii="Times New Roman" w:hAnsi="Times New Roman" w:cs="Times New Roman"/>
          <w:b/>
          <w:bCs/>
          <w:color w:val="000000" w:themeColor="text1"/>
          <w:sz w:val="24"/>
          <w:szCs w:val="24"/>
        </w:rPr>
        <w:t xml:space="preserve">Atbilde uz ieinteresētā piegādātāja uzdoto jautājumu iepirkumā </w:t>
      </w:r>
    </w:p>
    <w:p w:rsidR="006A4CCA" w:rsidRPr="00BD23DC" w:rsidP="006A4CCA" w14:paraId="210D8562" w14:textId="77777777">
      <w:pPr>
        <w:spacing w:after="0"/>
        <w:jc w:val="center"/>
        <w:rPr>
          <w:rFonts w:ascii="Times New Roman" w:hAnsi="Times New Roman" w:cs="Times New Roman"/>
          <w:b/>
          <w:color w:val="000000" w:themeColor="text1"/>
          <w:sz w:val="24"/>
          <w:szCs w:val="24"/>
        </w:rPr>
      </w:pPr>
      <w:r w:rsidRPr="00BD23DC">
        <w:rPr>
          <w:rFonts w:ascii="Times New Roman" w:hAnsi="Times New Roman" w:cs="Times New Roman"/>
          <w:b/>
          <w:bCs/>
          <w:color w:val="000000" w:themeColor="text1"/>
          <w:sz w:val="24"/>
          <w:szCs w:val="24"/>
        </w:rPr>
        <w:t>“</w:t>
      </w:r>
      <w:r w:rsidRPr="00BD23DC">
        <w:rPr>
          <w:rFonts w:ascii="Times New Roman" w:hAnsi="Times New Roman" w:cs="Times New Roman"/>
          <w:b/>
          <w:noProof/>
          <w:sz w:val="24"/>
          <w:szCs w:val="24"/>
        </w:rPr>
        <w:t>Ārējās ūdenstvertnes izbūve Lēdurgā, adrese: Emiļa Melngaiļa iela 2, Lēdurga, Lēdurgas pagasts, Siguldas novads</w:t>
      </w:r>
      <w:r w:rsidRPr="00BD23DC">
        <w:rPr>
          <w:rFonts w:ascii="Times New Roman" w:hAnsi="Times New Roman" w:cs="Times New Roman"/>
          <w:b/>
          <w:bCs/>
          <w:color w:val="000000" w:themeColor="text1"/>
          <w:sz w:val="24"/>
          <w:szCs w:val="24"/>
        </w:rPr>
        <w:t>”</w:t>
      </w:r>
      <w:r w:rsidRPr="00BD23DC">
        <w:rPr>
          <w:rFonts w:ascii="Times New Roman" w:hAnsi="Times New Roman" w:cs="Times New Roman"/>
          <w:b/>
          <w:color w:val="000000" w:themeColor="text1"/>
          <w:sz w:val="24"/>
          <w:szCs w:val="24"/>
        </w:rPr>
        <w:t xml:space="preserve"> </w:t>
      </w:r>
    </w:p>
    <w:p w:rsidR="006A4CCA" w:rsidRPr="00BD23DC" w:rsidP="006A4CCA" w14:paraId="1EC2C04B" w14:textId="77777777">
      <w:pPr>
        <w:spacing w:after="0"/>
        <w:jc w:val="center"/>
        <w:rPr>
          <w:rFonts w:ascii="Times New Roman" w:hAnsi="Times New Roman" w:cs="Times New Roman"/>
          <w:b/>
          <w:bCs/>
          <w:color w:val="000000" w:themeColor="text1"/>
          <w:sz w:val="24"/>
          <w:szCs w:val="24"/>
        </w:rPr>
      </w:pPr>
      <w:r w:rsidRPr="00BD23DC">
        <w:rPr>
          <w:rFonts w:ascii="Times New Roman" w:hAnsi="Times New Roman" w:cs="Times New Roman"/>
          <w:b/>
          <w:bCs/>
          <w:sz w:val="24"/>
          <w:szCs w:val="24"/>
        </w:rPr>
        <w:t>identifikācijas Nr. SNP 2026/60</w:t>
      </w:r>
    </w:p>
    <w:tbl>
      <w:tblPr>
        <w:tblStyle w:val="TableGrid"/>
        <w:tblW w:w="0" w:type="auto"/>
        <w:tblLook w:val="04A0"/>
      </w:tblPr>
      <w:tblGrid>
        <w:gridCol w:w="556"/>
        <w:gridCol w:w="4259"/>
        <w:gridCol w:w="4246"/>
      </w:tblGrid>
      <w:tr w14:paraId="668FF545" w14:textId="77777777" w:rsidTr="00036413">
        <w:tblPrEx>
          <w:tblW w:w="0" w:type="auto"/>
          <w:tblLook w:val="04A0"/>
        </w:tblPrEx>
        <w:tc>
          <w:tcPr>
            <w:tcW w:w="556" w:type="dxa"/>
          </w:tcPr>
          <w:p w:rsidR="006A4CCA" w:rsidRPr="00BD23DC" w:rsidP="00036413" w14:paraId="3057BFDC" w14:textId="77777777">
            <w:pPr>
              <w:jc w:val="center"/>
              <w:rPr>
                <w:rFonts w:ascii="Times New Roman" w:hAnsi="Times New Roman" w:cs="Times New Roman"/>
                <w:b/>
                <w:bCs/>
                <w:sz w:val="24"/>
                <w:szCs w:val="24"/>
              </w:rPr>
            </w:pPr>
            <w:r w:rsidRPr="00BD23DC">
              <w:rPr>
                <w:rFonts w:ascii="Times New Roman" w:hAnsi="Times New Roman" w:cs="Times New Roman"/>
                <w:b/>
                <w:bCs/>
                <w:sz w:val="24"/>
                <w:szCs w:val="24"/>
              </w:rPr>
              <w:t>Nr.</w:t>
            </w:r>
          </w:p>
          <w:p w:rsidR="006A4CCA" w:rsidRPr="00BD23DC" w:rsidP="00036413" w14:paraId="316820C2" w14:textId="77777777">
            <w:pPr>
              <w:jc w:val="center"/>
              <w:rPr>
                <w:rFonts w:ascii="Times New Roman" w:hAnsi="Times New Roman" w:cs="Times New Roman"/>
                <w:b/>
                <w:bCs/>
                <w:sz w:val="24"/>
                <w:szCs w:val="24"/>
              </w:rPr>
            </w:pPr>
            <w:r w:rsidRPr="00BD23DC">
              <w:rPr>
                <w:rFonts w:ascii="Times New Roman" w:hAnsi="Times New Roman" w:cs="Times New Roman"/>
                <w:b/>
                <w:bCs/>
                <w:sz w:val="24"/>
                <w:szCs w:val="24"/>
              </w:rPr>
              <w:t>p. k.</w:t>
            </w:r>
          </w:p>
        </w:tc>
        <w:tc>
          <w:tcPr>
            <w:tcW w:w="4259" w:type="dxa"/>
            <w:vAlign w:val="center"/>
          </w:tcPr>
          <w:p w:rsidR="006A4CCA" w:rsidRPr="00BD23DC" w:rsidP="00036413" w14:paraId="02BD710C" w14:textId="77777777">
            <w:pPr>
              <w:jc w:val="center"/>
              <w:rPr>
                <w:rFonts w:ascii="Times New Roman" w:hAnsi="Times New Roman" w:cs="Times New Roman"/>
                <w:b/>
                <w:bCs/>
                <w:sz w:val="24"/>
                <w:szCs w:val="24"/>
              </w:rPr>
            </w:pPr>
            <w:r w:rsidRPr="00BD23DC">
              <w:rPr>
                <w:rFonts w:ascii="Times New Roman" w:hAnsi="Times New Roman" w:cs="Times New Roman"/>
                <w:b/>
                <w:bCs/>
                <w:sz w:val="24"/>
                <w:szCs w:val="24"/>
              </w:rPr>
              <w:t>Piegādātāja jautājums</w:t>
            </w:r>
          </w:p>
        </w:tc>
        <w:tc>
          <w:tcPr>
            <w:tcW w:w="4246" w:type="dxa"/>
            <w:vAlign w:val="center"/>
          </w:tcPr>
          <w:p w:rsidR="006A4CCA" w:rsidRPr="00BD23DC" w:rsidP="00036413" w14:paraId="38A6802C" w14:textId="77777777">
            <w:pPr>
              <w:jc w:val="center"/>
              <w:rPr>
                <w:rFonts w:ascii="Times New Roman" w:hAnsi="Times New Roman" w:cs="Times New Roman"/>
                <w:b/>
                <w:bCs/>
                <w:sz w:val="24"/>
                <w:szCs w:val="24"/>
              </w:rPr>
            </w:pPr>
            <w:r w:rsidRPr="00BD23DC">
              <w:rPr>
                <w:rFonts w:ascii="Times New Roman" w:hAnsi="Times New Roman" w:cs="Times New Roman"/>
                <w:b/>
                <w:bCs/>
                <w:sz w:val="24"/>
                <w:szCs w:val="24"/>
              </w:rPr>
              <w:t>Sniegtā atbilde</w:t>
            </w:r>
          </w:p>
        </w:tc>
      </w:tr>
      <w:tr w14:paraId="012328E6" w14:textId="77777777" w:rsidTr="00036413">
        <w:tblPrEx>
          <w:tblW w:w="0" w:type="auto"/>
          <w:tblLook w:val="04A0"/>
        </w:tblPrEx>
        <w:trPr>
          <w:trHeight w:val="1898"/>
        </w:trPr>
        <w:tc>
          <w:tcPr>
            <w:tcW w:w="556" w:type="dxa"/>
            <w:vAlign w:val="center"/>
          </w:tcPr>
          <w:p w:rsidR="006A4CCA" w:rsidRPr="00BD23DC" w:rsidP="00036413" w14:paraId="3BC14E61" w14:textId="77777777">
            <w:pPr>
              <w:jc w:val="center"/>
              <w:rPr>
                <w:rFonts w:ascii="Times New Roman" w:hAnsi="Times New Roman" w:cs="Times New Roman"/>
                <w:b/>
                <w:bCs/>
                <w:sz w:val="24"/>
                <w:szCs w:val="24"/>
              </w:rPr>
            </w:pPr>
            <w:r w:rsidRPr="00BD23DC">
              <w:rPr>
                <w:rFonts w:ascii="Times New Roman" w:hAnsi="Times New Roman" w:cs="Times New Roman"/>
                <w:b/>
                <w:bCs/>
                <w:sz w:val="24"/>
                <w:szCs w:val="24"/>
              </w:rPr>
              <w:t>1.</w:t>
            </w:r>
          </w:p>
        </w:tc>
        <w:tc>
          <w:tcPr>
            <w:tcW w:w="4259" w:type="dxa"/>
          </w:tcPr>
          <w:p w:rsidR="006A4CCA" w:rsidRPr="00BD23DC" w:rsidP="00036413" w14:paraId="01E8B1D0" w14:textId="77777777">
            <w:pPr>
              <w:pStyle w:val="Stils4"/>
              <w:ind w:firstLine="0"/>
            </w:pPr>
            <w:r w:rsidRPr="00BD23DC">
              <w:rPr>
                <w:color w:val="303030"/>
                <w:shd w:val="clear" w:color="auto" w:fill="FFFFFF"/>
              </w:rPr>
              <w:t>Iepazīstoties ar iepirkuma “Ārējās ūdenstvertnes izbūve Lēdurgā, adresē: Emiļa Melngaiļa iela 2, Lēdurga, Lēdurgas pagasts, Siguldas novads” (ID Nr. SNP 2026/60) nolikumu un tā pielikumiem, lūdzam sniegt papildus informāciju un skaidrojumu</w:t>
            </w:r>
            <w:r w:rsidRPr="00BD23DC">
              <w:t>.</w:t>
            </w:r>
          </w:p>
          <w:p w:rsidR="006A4CCA" w:rsidRPr="00BD23DC" w:rsidP="006A4CCA" w14:paraId="56FA327B" w14:textId="77777777">
            <w:pPr>
              <w:numPr>
                <w:ilvl w:val="0"/>
                <w:numId w:val="1"/>
              </w:numPr>
              <w:ind w:left="284" w:hanging="284"/>
              <w:jc w:val="both"/>
              <w:rPr>
                <w:rFonts w:ascii="Times New Roman" w:hAnsi="Times New Roman" w:cs="Times New Roman"/>
                <w:sz w:val="24"/>
                <w:szCs w:val="24"/>
              </w:rPr>
            </w:pPr>
            <w:r w:rsidRPr="00BD23DC">
              <w:rPr>
                <w:rFonts w:ascii="Times New Roman" w:hAnsi="Times New Roman" w:cs="Times New Roman"/>
                <w:sz w:val="24"/>
                <w:szCs w:val="24"/>
              </w:rPr>
              <w:t>Būvprojekta UKT daļas rasējumu (UKT-1</w:t>
            </w:r>
            <w:r w:rsidRPr="00BD23DC">
              <w:rPr>
                <w:rFonts w:ascii="Times New Roman" w:hAnsi="Times New Roman" w:cs="Times New Roman"/>
                <w:color w:val="303030"/>
                <w:sz w:val="24"/>
                <w:szCs w:val="24"/>
              </w:rPr>
              <w:t xml:space="preserve">"Vispārīgie rādītāji") </w:t>
            </w:r>
            <w:r w:rsidRPr="00BD23DC">
              <w:rPr>
                <w:rFonts w:ascii="Times New Roman" w:hAnsi="Times New Roman" w:cs="Times New Roman"/>
                <w:sz w:val="24"/>
                <w:szCs w:val="24"/>
              </w:rPr>
              <w:t xml:space="preserve"> piezīmēs ir norādīts:</w:t>
            </w:r>
          </w:p>
          <w:p w:rsidR="006A4CCA" w:rsidRPr="00BD23DC" w:rsidP="00036413" w14:paraId="576F822F" w14:textId="77777777">
            <w:pPr>
              <w:ind w:left="720"/>
              <w:jc w:val="both"/>
              <w:rPr>
                <w:rFonts w:ascii="Times New Roman" w:hAnsi="Times New Roman" w:cs="Times New Roman"/>
                <w:i/>
                <w:iCs/>
                <w:sz w:val="24"/>
                <w:szCs w:val="24"/>
              </w:rPr>
            </w:pPr>
            <w:r w:rsidRPr="00BD23DC">
              <w:rPr>
                <w:rFonts w:ascii="Times New Roman" w:hAnsi="Times New Roman" w:cs="Times New Roman"/>
                <w:i/>
                <w:iCs/>
                <w:sz w:val="24"/>
                <w:szCs w:val="24"/>
              </w:rPr>
              <w:t>“Būvdarbu veikšanas laikā gruntsūdens atsūknēšana nav paredzēta. Ja neparedzamu iemeslu dēļ būvdarbu laikā būs nepieciešama gruntsūdens atsūknēšana un šos gruntsūdeņus izlems novadīt centralizētajā kanalizācijas sistēmā, tad par būvdarbu veikšanas laikā novadāmo gruntsūdeni centralizētajā kanalizācijas sistēmā uz būvniecības laiku ir jānoslēdz līgums ar SIA "SALTAVOTS"”.</w:t>
            </w:r>
          </w:p>
          <w:p w:rsidR="006A4CCA" w:rsidRPr="00BD23DC" w:rsidP="00036413" w14:paraId="6BE22C53" w14:textId="77777777">
            <w:pPr>
              <w:jc w:val="both"/>
              <w:rPr>
                <w:rFonts w:ascii="Times New Roman" w:hAnsi="Times New Roman" w:cs="Times New Roman"/>
                <w:sz w:val="24"/>
                <w:szCs w:val="24"/>
              </w:rPr>
            </w:pPr>
            <w:r w:rsidRPr="00BD23DC">
              <w:rPr>
                <w:rFonts w:ascii="Times New Roman" w:hAnsi="Times New Roman" w:cs="Times New Roman"/>
                <w:sz w:val="24"/>
                <w:szCs w:val="24"/>
              </w:rPr>
              <w:t>Tāpat darbu organizēšanas plānā ir noteikts, ka būvbedres un tranšejas bez nostiprinājumiem drīkst rakt tikai virs gruntsūdens līmeņa.</w:t>
            </w:r>
          </w:p>
          <w:p w:rsidR="006A4CCA" w:rsidRPr="00BD23DC" w:rsidP="00036413" w14:paraId="5ECB5187" w14:textId="77777777">
            <w:pPr>
              <w:jc w:val="both"/>
              <w:rPr>
                <w:rFonts w:ascii="Times New Roman" w:hAnsi="Times New Roman" w:cs="Times New Roman"/>
                <w:sz w:val="24"/>
                <w:szCs w:val="24"/>
              </w:rPr>
            </w:pPr>
            <w:r w:rsidRPr="00BD23DC">
              <w:rPr>
                <w:rFonts w:ascii="Times New Roman" w:hAnsi="Times New Roman" w:cs="Times New Roman"/>
                <w:sz w:val="24"/>
                <w:szCs w:val="24"/>
              </w:rPr>
              <w:t xml:space="preserve">Tā kā dokumentācijā nav pievienots </w:t>
            </w:r>
            <w:r w:rsidRPr="00BD23DC">
              <w:rPr>
                <w:rFonts w:ascii="Times New Roman" w:hAnsi="Times New Roman" w:cs="Times New Roman"/>
                <w:sz w:val="24"/>
                <w:szCs w:val="24"/>
              </w:rPr>
              <w:t>ģeotehniskās</w:t>
            </w:r>
            <w:r w:rsidRPr="00BD23DC">
              <w:rPr>
                <w:rFonts w:ascii="Times New Roman" w:hAnsi="Times New Roman" w:cs="Times New Roman"/>
                <w:sz w:val="24"/>
                <w:szCs w:val="24"/>
              </w:rPr>
              <w:t xml:space="preserve"> izpētes pārskats vai norādītas konkrētas gruntsūdens augstuma atzīmes, lūdzam sniegt ziņas par gruntsūdens līmeni objektā vai sniegt </w:t>
            </w:r>
            <w:r w:rsidRPr="00BD23DC">
              <w:rPr>
                <w:rFonts w:ascii="Times New Roman" w:hAnsi="Times New Roman" w:cs="Times New Roman"/>
                <w:sz w:val="24"/>
                <w:szCs w:val="24"/>
              </w:rPr>
              <w:t>ģeotehniskās</w:t>
            </w:r>
            <w:r w:rsidRPr="00BD23DC">
              <w:rPr>
                <w:rFonts w:ascii="Times New Roman" w:hAnsi="Times New Roman" w:cs="Times New Roman"/>
                <w:sz w:val="24"/>
                <w:szCs w:val="24"/>
              </w:rPr>
              <w:t xml:space="preserve"> izpētes datus. </w:t>
            </w:r>
          </w:p>
          <w:p w:rsidR="006A4CCA" w:rsidRPr="00BD23DC" w:rsidP="00036413" w14:paraId="39039F1B" w14:textId="77777777">
            <w:pPr>
              <w:jc w:val="both"/>
              <w:rPr>
                <w:rFonts w:ascii="Times New Roman" w:hAnsi="Times New Roman" w:cs="Times New Roman"/>
                <w:sz w:val="24"/>
                <w:szCs w:val="24"/>
              </w:rPr>
            </w:pPr>
            <w:r w:rsidRPr="00BD23DC">
              <w:rPr>
                <w:rFonts w:ascii="Times New Roman" w:hAnsi="Times New Roman" w:cs="Times New Roman"/>
                <w:sz w:val="24"/>
                <w:szCs w:val="24"/>
              </w:rPr>
              <w:t>Šī informācija ir nepieciešama, lai pretendents varētu:</w:t>
            </w:r>
          </w:p>
          <w:p w:rsidR="006A4CCA" w:rsidRPr="00BD23DC" w:rsidP="006A4CCA" w14:paraId="5AFB9A56" w14:textId="77777777">
            <w:pPr>
              <w:numPr>
                <w:ilvl w:val="0"/>
                <w:numId w:val="2"/>
              </w:numPr>
              <w:shd w:val="clear" w:color="auto" w:fill="FFFFFF"/>
              <w:ind w:left="714" w:hanging="357"/>
              <w:jc w:val="both"/>
              <w:rPr>
                <w:rFonts w:ascii="Times New Roman" w:hAnsi="Times New Roman" w:cs="Times New Roman"/>
                <w:color w:val="303030"/>
                <w:sz w:val="24"/>
                <w:szCs w:val="24"/>
              </w:rPr>
            </w:pPr>
            <w:r w:rsidRPr="00BD23DC">
              <w:rPr>
                <w:rFonts w:ascii="Times New Roman" w:hAnsi="Times New Roman" w:cs="Times New Roman"/>
                <w:color w:val="303030"/>
                <w:sz w:val="24"/>
                <w:szCs w:val="24"/>
              </w:rPr>
              <w:t>objektīvi novērtēt iespējamo nepieciešamību slēgt līgumu ar SIA "SALTAVOTS";</w:t>
            </w:r>
          </w:p>
          <w:p w:rsidR="006A4CCA" w:rsidRPr="00BD23DC" w:rsidP="006A4CCA" w14:paraId="015CB2AF" w14:textId="77777777">
            <w:pPr>
              <w:numPr>
                <w:ilvl w:val="0"/>
                <w:numId w:val="2"/>
              </w:numPr>
              <w:shd w:val="clear" w:color="auto" w:fill="FFFFFF"/>
              <w:ind w:left="714" w:hanging="357"/>
              <w:jc w:val="both"/>
              <w:rPr>
                <w:rFonts w:ascii="Times New Roman" w:hAnsi="Times New Roman" w:cs="Times New Roman"/>
                <w:color w:val="303030"/>
                <w:sz w:val="24"/>
                <w:szCs w:val="24"/>
              </w:rPr>
            </w:pPr>
            <w:r w:rsidRPr="00BD23DC">
              <w:rPr>
                <w:rFonts w:ascii="Times New Roman" w:hAnsi="Times New Roman" w:cs="Times New Roman"/>
                <w:color w:val="303030"/>
                <w:sz w:val="24"/>
                <w:szCs w:val="24"/>
              </w:rPr>
              <w:t>precīzi izvērtēt gruntsūdens atsūknēšanas izmaksas un tehnoloģiskos risinājumus;</w:t>
            </w:r>
          </w:p>
          <w:p w:rsidR="006A4CCA" w:rsidRPr="00BD23DC" w:rsidP="006A4CCA" w14:paraId="5C3F8417" w14:textId="77777777">
            <w:pPr>
              <w:numPr>
                <w:ilvl w:val="0"/>
                <w:numId w:val="2"/>
              </w:numPr>
              <w:shd w:val="clear" w:color="auto" w:fill="FFFFFF"/>
              <w:ind w:left="714" w:hanging="357"/>
              <w:jc w:val="both"/>
              <w:rPr>
                <w:rFonts w:ascii="Times New Roman" w:hAnsi="Times New Roman" w:cs="Times New Roman"/>
                <w:color w:val="303030"/>
                <w:sz w:val="24"/>
                <w:szCs w:val="24"/>
              </w:rPr>
            </w:pPr>
            <w:r w:rsidRPr="00BD23DC">
              <w:rPr>
                <w:rFonts w:ascii="Times New Roman" w:hAnsi="Times New Roman" w:cs="Times New Roman"/>
                <w:color w:val="303030"/>
                <w:sz w:val="24"/>
                <w:szCs w:val="24"/>
              </w:rPr>
              <w:t>iekļaut pamatotas izmaksas savā finanšu piedāvājumā, izvairoties no nepamatota sadārdzinājuma vai riska darbu izpildes laikā.</w:t>
            </w:r>
            <w:r w:rsidRPr="00BD23DC">
              <w:rPr>
                <w:rFonts w:ascii="Times New Roman" w:hAnsi="Times New Roman" w:cs="Times New Roman"/>
                <w:sz w:val="24"/>
                <w:szCs w:val="24"/>
              </w:rPr>
              <w:t>*</w:t>
            </w:r>
          </w:p>
          <w:p w:rsidR="006A4CCA" w:rsidRPr="00BD23DC" w:rsidP="00036413" w14:paraId="0BBB601E" w14:textId="77777777">
            <w:pPr>
              <w:jc w:val="both"/>
              <w:rPr>
                <w:rFonts w:ascii="Times New Roman" w:eastAsia="Aptos" w:hAnsi="Times New Roman" w:cs="Times New Roman"/>
                <w:sz w:val="24"/>
                <w:szCs w:val="24"/>
              </w:rPr>
            </w:pPr>
          </w:p>
          <w:p w:rsidR="006A4CCA" w:rsidRPr="00BD23DC" w:rsidP="00036413" w14:paraId="2E632435" w14:textId="77777777">
            <w:pPr>
              <w:jc w:val="both"/>
              <w:rPr>
                <w:rFonts w:ascii="Times New Roman" w:hAnsi="Times New Roman" w:cs="Times New Roman"/>
                <w:color w:val="000000" w:themeColor="text1"/>
                <w:sz w:val="24"/>
                <w:szCs w:val="24"/>
              </w:rPr>
            </w:pPr>
            <w:r w:rsidRPr="00BD23DC">
              <w:rPr>
                <w:rFonts w:ascii="Times New Roman" w:hAnsi="Times New Roman" w:cs="Times New Roman"/>
                <w:i/>
                <w:iCs/>
                <w:sz w:val="24"/>
                <w:szCs w:val="24"/>
              </w:rPr>
              <w:t xml:space="preserve">* saglabāts jautājuma </w:t>
            </w:r>
            <w:r w:rsidRPr="00BD23DC">
              <w:rPr>
                <w:rFonts w:ascii="Times New Roman" w:hAnsi="Times New Roman" w:cs="Times New Roman"/>
                <w:i/>
                <w:iCs/>
                <w:sz w:val="24"/>
                <w:szCs w:val="24"/>
              </w:rPr>
              <w:t>oriģinālteksts</w:t>
            </w:r>
          </w:p>
        </w:tc>
        <w:tc>
          <w:tcPr>
            <w:tcW w:w="4246" w:type="dxa"/>
          </w:tcPr>
          <w:p w:rsidR="006A4CCA" w:rsidRPr="00BD23DC" w:rsidP="00036413" w14:paraId="2C70DFC5" w14:textId="77777777">
            <w:pPr>
              <w:jc w:val="both"/>
              <w:rPr>
                <w:rFonts w:ascii="Times New Roman" w:eastAsia="Aptos" w:hAnsi="Times New Roman" w:cs="Times New Roman"/>
                <w:sz w:val="24"/>
                <w:szCs w:val="24"/>
              </w:rPr>
            </w:pPr>
            <w:r w:rsidRPr="00BD23DC">
              <w:rPr>
                <w:rFonts w:ascii="Times New Roman" w:eastAsia="Aptos" w:hAnsi="Times New Roman" w:cs="Times New Roman"/>
                <w:sz w:val="24"/>
                <w:szCs w:val="24"/>
              </w:rPr>
              <w:t xml:space="preserve">Komisija norāda, ka būvprojektā nav paredzēta gruntsūdens atsūknēšana, līdz ar to Pasūtītājam nav iespējams sniegt ziņas par gruntsūdens līmeni objektā vai izsniegt </w:t>
            </w:r>
            <w:r w:rsidRPr="00BD23DC">
              <w:rPr>
                <w:rFonts w:ascii="Times New Roman" w:eastAsia="Aptos" w:hAnsi="Times New Roman" w:cs="Times New Roman"/>
                <w:sz w:val="24"/>
                <w:szCs w:val="24"/>
              </w:rPr>
              <w:t>ģeotehniskās</w:t>
            </w:r>
            <w:r w:rsidRPr="00BD23DC">
              <w:rPr>
                <w:rFonts w:ascii="Times New Roman" w:eastAsia="Aptos" w:hAnsi="Times New Roman" w:cs="Times New Roman"/>
                <w:sz w:val="24"/>
                <w:szCs w:val="24"/>
              </w:rPr>
              <w:t xml:space="preserve"> izpētes datus.</w:t>
            </w:r>
          </w:p>
          <w:p w:rsidR="006A4CCA" w:rsidRPr="00BD23DC" w:rsidP="00036413" w14:paraId="01454C3B" w14:textId="77777777">
            <w:pPr>
              <w:jc w:val="both"/>
              <w:rPr>
                <w:rFonts w:ascii="Times New Roman" w:eastAsia="Aptos" w:hAnsi="Times New Roman" w:cs="Times New Roman"/>
                <w:sz w:val="24"/>
                <w:szCs w:val="24"/>
              </w:rPr>
            </w:pPr>
            <w:r w:rsidRPr="00BD23DC">
              <w:rPr>
                <w:rFonts w:ascii="Times New Roman" w:hAnsi="Times New Roman" w:cs="Times New Roman"/>
                <w:sz w:val="24"/>
                <w:szCs w:val="24"/>
              </w:rPr>
              <w:t>Ja neparedzamu iemeslu dēļ būvdarbu izpildes laikā būs nepieciešama gruntsūdens atsūknēšana, tad šos gruntsūdeņus ir izlemts novadīt blakus esošajā lietus ūdens kanalizācijas sistēmā, par ko nav nepieciešamības slēgt atsevišķu līgumu ar SIA ‘’</w:t>
            </w:r>
            <w:r w:rsidRPr="00BD23DC">
              <w:rPr>
                <w:rFonts w:ascii="Times New Roman" w:hAnsi="Times New Roman" w:cs="Times New Roman"/>
                <w:sz w:val="24"/>
                <w:szCs w:val="24"/>
              </w:rPr>
              <w:t>Saltavots</w:t>
            </w:r>
            <w:r w:rsidRPr="00BD23DC">
              <w:rPr>
                <w:rFonts w:ascii="Times New Roman" w:hAnsi="Times New Roman" w:cs="Times New Roman"/>
                <w:sz w:val="24"/>
                <w:szCs w:val="24"/>
              </w:rPr>
              <w:t>’’.</w:t>
            </w:r>
          </w:p>
          <w:p w:rsidR="006A4CCA" w:rsidRPr="00BD23DC" w:rsidP="00036413" w14:paraId="5A8A27BB" w14:textId="77777777">
            <w:pPr>
              <w:shd w:val="clear" w:color="auto" w:fill="FFFFFF" w:themeFill="background1"/>
              <w:jc w:val="both"/>
              <w:rPr>
                <w:rFonts w:ascii="Times New Roman" w:hAnsi="Times New Roman" w:cs="Times New Roman"/>
                <w:sz w:val="24"/>
                <w:szCs w:val="24"/>
              </w:rPr>
            </w:pPr>
          </w:p>
        </w:tc>
      </w:tr>
    </w:tbl>
    <w:p w:rsidR="00343308" w:rsidP="003502B4" w14:paraId="0BE60364" w14:textId="68AA4D07">
      <w:pPr>
        <w:spacing w:after="0"/>
        <w:ind w:right="-1"/>
      </w:pPr>
    </w:p>
    <w:p w:rsidR="00CB584B" w:rsidP="003502B4" w14:paraId="6859EBBE" w14:textId="6C68D9F8">
      <w:pPr>
        <w:spacing w:after="0"/>
        <w:ind w:right="-1"/>
      </w:pPr>
    </w:p>
    <w:p w:rsidR="00CB584B" w:rsidP="003502B4" w14:paraId="0D7EEB98" w14:textId="5920DA4B">
      <w:pPr>
        <w:spacing w:after="0"/>
        <w:ind w:right="-1"/>
      </w:pPr>
    </w:p>
    <w:p w:rsidR="00CB584B" w:rsidRPr="00CB584B" w:rsidP="00CB584B" w14:paraId="5C63524D" w14:textId="477D171D">
      <w:pPr>
        <w:spacing w:after="0"/>
        <w:ind w:right="-1"/>
        <w:jc w:val="center"/>
        <w:rPr>
          <w:rFonts w:ascii="Times New Roman" w:hAnsi="Times New Roman" w:cs="Times New Roman"/>
          <w:sz w:val="18"/>
          <w:szCs w:val="18"/>
        </w:rPr>
      </w:pPr>
      <w:r>
        <w:rPr>
          <w:rFonts w:ascii="Times New Roman" w:hAnsi="Times New Roman" w:cs="Times New Roman"/>
          <w:sz w:val="18"/>
          <w:szCs w:val="18"/>
        </w:rPr>
        <w:t>DOKUMENTS IR PARAKSTĪTS AR DROŠU ELEKTRONISKO PARAKSTU UN SATUR LAIKA ZĪMOGU</w:t>
      </w:r>
    </w:p>
    <w:sectPr w:rsidSect="006717EA">
      <w:footerReference w:type="default" r:id="rId6"/>
      <w:pgSz w:w="11906" w:h="16838"/>
      <w:pgMar w:top="1134" w:right="849"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84B" w14:paraId="03087AB4" w14:textId="0FC403F3">
    <w:pPr>
      <w:pStyle w:val="Footer"/>
    </w:pPr>
  </w:p>
  <w:p w:rsidR="00B306B1" w14:paraId="5DE473A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64C11859"/>
    <w:multiLevelType w:val="hybridMultilevel"/>
    <w:tmpl w:val="8F0C6A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6C1B24FC"/>
    <w:multiLevelType w:val="multilevel"/>
    <w:tmpl w:val="CA6C12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229251">
    <w:abstractNumId w:val="0"/>
  </w:num>
  <w:num w:numId="2" w16cid:durableId="815144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13"/>
    <w:rsid w:val="00036413"/>
    <w:rsid w:val="000D121E"/>
    <w:rsid w:val="001804B6"/>
    <w:rsid w:val="00301513"/>
    <w:rsid w:val="00343308"/>
    <w:rsid w:val="003502B4"/>
    <w:rsid w:val="003E7329"/>
    <w:rsid w:val="005E7611"/>
    <w:rsid w:val="006717EA"/>
    <w:rsid w:val="006A4CCA"/>
    <w:rsid w:val="006D49D6"/>
    <w:rsid w:val="00715626"/>
    <w:rsid w:val="007C2146"/>
    <w:rsid w:val="00886D70"/>
    <w:rsid w:val="008A1BDF"/>
    <w:rsid w:val="008A4277"/>
    <w:rsid w:val="0096003A"/>
    <w:rsid w:val="00A36045"/>
    <w:rsid w:val="00B306B1"/>
    <w:rsid w:val="00B84D15"/>
    <w:rsid w:val="00BD23DC"/>
    <w:rsid w:val="00CB584B"/>
    <w:rsid w:val="00D967F2"/>
    <w:rsid w:val="00DE7708"/>
    <w:rsid w:val="00E04F6D"/>
    <w:rsid w:val="00E7583F"/>
    <w:rsid w:val="00EB26B0"/>
    <w:rsid w:val="00F97BC0"/>
    <w:rsid w:val="00FA55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E60AE93"/>
  <w15:docId w15:val="{4CAE6B9B-E4AF-4125-AB92-4B3C53B4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B306B1"/>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B306B1"/>
    <w:rPr>
      <w:rFonts w:ascii="Calibri" w:eastAsia="Calibri" w:hAnsi="Calibri" w:cs="Calibri"/>
      <w:color w:val="000000"/>
    </w:rPr>
  </w:style>
  <w:style w:type="paragraph" w:styleId="Footer">
    <w:name w:val="footer"/>
    <w:basedOn w:val="Normal"/>
    <w:link w:val="KjeneRakstz"/>
    <w:uiPriority w:val="99"/>
    <w:unhideWhenUsed/>
    <w:rsid w:val="00B306B1"/>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B306B1"/>
    <w:rPr>
      <w:rFonts w:ascii="Calibri" w:eastAsia="Calibri" w:hAnsi="Calibri" w:cs="Calibri"/>
      <w:color w:val="000000"/>
    </w:rPr>
  </w:style>
  <w:style w:type="table" w:styleId="TableGrid">
    <w:name w:val="Table Grid"/>
    <w:basedOn w:val="TableNormal"/>
    <w:uiPriority w:val="59"/>
    <w:rsid w:val="006A4C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4CCA"/>
    <w:rPr>
      <w:color w:val="0563C1" w:themeColor="hyperlink"/>
      <w:u w:val="single"/>
    </w:rPr>
  </w:style>
  <w:style w:type="paragraph" w:styleId="ListParagraph">
    <w:name w:val="List Paragraph"/>
    <w:aliases w:val="2,Bullet list,H&amp;P List Paragraph,Normal bullet 2,Strip,Virsraksti,Syle 1,List Paragraph2,Colorful List - Accent 12,Saistīto dokumentu saraksts,PPS_Bullet,Numurets,Akapit z listą BS,Bullet 1,Bullet Points,Bullet Styl,Dot pt,Bullet EY,Do"/>
    <w:basedOn w:val="Normal"/>
    <w:link w:val="SarakstarindkopaRakstz"/>
    <w:qFormat/>
    <w:rsid w:val="006A4CCA"/>
    <w:pPr>
      <w:ind w:left="720"/>
      <w:contextualSpacing/>
    </w:pPr>
    <w:rPr>
      <w:rFonts w:asciiTheme="minorHAnsi" w:eastAsiaTheme="minorHAnsi" w:hAnsiTheme="minorHAnsi" w:cstheme="minorBidi"/>
      <w:color w:val="auto"/>
      <w:lang w:eastAsia="en-US"/>
    </w:rPr>
  </w:style>
  <w:style w:type="character" w:customStyle="1" w:styleId="SarakstarindkopaRakstz">
    <w:name w:val="Saraksta rindkopa Rakstz."/>
    <w:aliases w:val="2 Rakstz.,Bullet list Rakstz.,H&amp;P List Paragraph Rakstz.,Normal bullet 2 Rakstz.,Strip Rakstz.,Virsraksti Rakstz.,Syle 1 Rakstz.,List Paragraph2 Rakstz.,Colorful List - Accent 12 Rakstz.,Saistīto dokumentu saraksts Rakstz."/>
    <w:link w:val="ListParagraph"/>
    <w:qFormat/>
    <w:locked/>
    <w:rsid w:val="006A4CCA"/>
    <w:rPr>
      <w:rFonts w:eastAsiaTheme="minorHAnsi"/>
      <w:lang w:eastAsia="en-US"/>
    </w:rPr>
  </w:style>
  <w:style w:type="paragraph" w:customStyle="1" w:styleId="BodyA">
    <w:name w:val="Body A"/>
    <w:rsid w:val="006A4CCA"/>
    <w:pPr>
      <w:spacing w:after="0" w:line="240" w:lineRule="auto"/>
    </w:pPr>
    <w:rPr>
      <w:rFonts w:ascii="Times New Roman" w:eastAsia="Arial Unicode MS" w:hAnsi="Arial Unicode MS" w:cs="Arial Unicode MS"/>
      <w:color w:val="000000"/>
      <w:sz w:val="24"/>
      <w:szCs w:val="24"/>
      <w:u w:color="000000"/>
    </w:rPr>
  </w:style>
  <w:style w:type="paragraph" w:customStyle="1" w:styleId="Stils4">
    <w:name w:val="Stils4"/>
    <w:basedOn w:val="Normal"/>
    <w:qFormat/>
    <w:rsid w:val="006A4CCA"/>
    <w:pPr>
      <w:spacing w:after="0" w:line="240" w:lineRule="auto"/>
      <w:ind w:firstLine="709"/>
      <w:jc w:val="both"/>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iepirkumi@sigulda.l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2098</Words>
  <Characters>1196</Characters>
  <Application>Microsoft Office Word</Application>
  <DocSecurity>0</DocSecurity>
  <Lines>9</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Rekvizitu_veidlapas_siguldas_novada_pasvaldiba.pdf</dc:title>
  <dc:creator>Inese Grinvalde</dc:creator>
  <cp:lastModifiedBy>Laura Štolcere</cp:lastModifiedBy>
  <cp:revision>5</cp:revision>
  <dcterms:created xsi:type="dcterms:W3CDTF">2025-05-22T14:45:00Z</dcterms:created>
  <dcterms:modified xsi:type="dcterms:W3CDTF">2026-04-27T12:04:00Z</dcterms:modified>
</cp:coreProperties>
</file>