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599A" w14:textId="7939E189" w:rsidR="00FA25D7" w:rsidRPr="00FA25D7" w:rsidRDefault="00FA25D7" w:rsidP="00FA25D7">
      <w:pPr>
        <w:tabs>
          <w:tab w:val="left" w:pos="8280"/>
        </w:tabs>
        <w:spacing w:after="0" w:line="240" w:lineRule="auto"/>
        <w:ind w:left="539"/>
        <w:contextualSpacing/>
        <w:jc w:val="center"/>
        <w:rPr>
          <w:rFonts w:ascii="Times New Roman" w:hAnsi="Times New Roman"/>
          <w:b/>
          <w:bCs/>
          <w:sz w:val="24"/>
          <w:szCs w:val="24"/>
        </w:rPr>
      </w:pPr>
      <w:r w:rsidRPr="00FA25D7">
        <w:rPr>
          <w:rFonts w:ascii="Times New Roman" w:hAnsi="Times New Roman"/>
          <w:b/>
          <w:bCs/>
          <w:sz w:val="24"/>
          <w:szCs w:val="24"/>
        </w:rPr>
        <w:t xml:space="preserve">Iepirkuma komisijas </w:t>
      </w:r>
      <w:r w:rsidRPr="00D238E8">
        <w:rPr>
          <w:rFonts w:ascii="Times New Roman" w:hAnsi="Times New Roman"/>
          <w:b/>
          <w:bCs/>
          <w:sz w:val="24"/>
          <w:szCs w:val="24"/>
        </w:rPr>
        <w:t>202</w:t>
      </w:r>
      <w:r w:rsidR="00992EE3" w:rsidRPr="00D238E8">
        <w:rPr>
          <w:rFonts w:ascii="Times New Roman" w:hAnsi="Times New Roman"/>
          <w:b/>
          <w:bCs/>
          <w:sz w:val="24"/>
          <w:szCs w:val="24"/>
        </w:rPr>
        <w:t>6</w:t>
      </w:r>
      <w:r w:rsidRPr="00D238E8">
        <w:rPr>
          <w:rFonts w:ascii="Times New Roman" w:hAnsi="Times New Roman"/>
          <w:b/>
          <w:bCs/>
          <w:sz w:val="24"/>
          <w:szCs w:val="24"/>
        </w:rPr>
        <w:t xml:space="preserve">. </w:t>
      </w:r>
      <w:r w:rsidRPr="008F4FEA">
        <w:rPr>
          <w:rFonts w:ascii="Times New Roman" w:hAnsi="Times New Roman"/>
          <w:b/>
          <w:bCs/>
          <w:sz w:val="24"/>
          <w:szCs w:val="24"/>
        </w:rPr>
        <w:t xml:space="preserve">gada </w:t>
      </w:r>
      <w:r w:rsidR="008F4FEA" w:rsidRPr="008F4FEA">
        <w:rPr>
          <w:rFonts w:ascii="Times New Roman" w:hAnsi="Times New Roman"/>
          <w:b/>
          <w:bCs/>
          <w:sz w:val="24"/>
          <w:szCs w:val="24"/>
        </w:rPr>
        <w:t>12</w:t>
      </w:r>
      <w:r w:rsidRPr="008F4FEA">
        <w:rPr>
          <w:rFonts w:ascii="Times New Roman" w:hAnsi="Times New Roman"/>
          <w:b/>
          <w:bCs/>
          <w:sz w:val="24"/>
          <w:szCs w:val="24"/>
        </w:rPr>
        <w:t xml:space="preserve">. </w:t>
      </w:r>
      <w:r w:rsidR="001A1059" w:rsidRPr="008F4FEA">
        <w:rPr>
          <w:rFonts w:ascii="Times New Roman" w:hAnsi="Times New Roman"/>
          <w:b/>
          <w:bCs/>
          <w:sz w:val="24"/>
          <w:szCs w:val="24"/>
        </w:rPr>
        <w:t>maija</w:t>
      </w:r>
      <w:r w:rsidRPr="008F4FEA">
        <w:rPr>
          <w:rFonts w:ascii="Times New Roman" w:hAnsi="Times New Roman"/>
          <w:b/>
          <w:bCs/>
          <w:sz w:val="24"/>
          <w:szCs w:val="24"/>
        </w:rPr>
        <w:t xml:space="preserve"> sēdē</w:t>
      </w:r>
      <w:r w:rsidRPr="00D238E8">
        <w:rPr>
          <w:rFonts w:ascii="Times New Roman" w:hAnsi="Times New Roman"/>
          <w:b/>
          <w:bCs/>
          <w:sz w:val="24"/>
          <w:szCs w:val="24"/>
        </w:rPr>
        <w:t xml:space="preserve"> sniegtā</w:t>
      </w:r>
      <w:r w:rsidR="003E4890" w:rsidRPr="00D238E8">
        <w:rPr>
          <w:rFonts w:ascii="Times New Roman" w:hAnsi="Times New Roman"/>
          <w:b/>
          <w:bCs/>
          <w:sz w:val="24"/>
          <w:szCs w:val="24"/>
        </w:rPr>
        <w:t>s</w:t>
      </w:r>
      <w:r w:rsidRPr="00FA25D7">
        <w:rPr>
          <w:rFonts w:ascii="Times New Roman" w:hAnsi="Times New Roman"/>
          <w:b/>
          <w:bCs/>
          <w:sz w:val="24"/>
          <w:szCs w:val="24"/>
        </w:rPr>
        <w:t xml:space="preserve"> atbilde</w:t>
      </w:r>
      <w:r w:rsidR="003E4890" w:rsidRPr="003E4890">
        <w:rPr>
          <w:rFonts w:ascii="Times New Roman" w:hAnsi="Times New Roman"/>
          <w:b/>
          <w:bCs/>
          <w:sz w:val="24"/>
          <w:szCs w:val="24"/>
        </w:rPr>
        <w:t>s</w:t>
      </w:r>
      <w:r w:rsidRPr="00FA25D7">
        <w:rPr>
          <w:rFonts w:ascii="Times New Roman" w:hAnsi="Times New Roman"/>
          <w:b/>
          <w:bCs/>
          <w:sz w:val="24"/>
          <w:szCs w:val="24"/>
        </w:rPr>
        <w:t xml:space="preserve"> uz iei</w:t>
      </w:r>
      <w:r w:rsidR="003E4890" w:rsidRPr="003E4890">
        <w:rPr>
          <w:rFonts w:ascii="Times New Roman" w:hAnsi="Times New Roman"/>
          <w:b/>
          <w:bCs/>
          <w:sz w:val="24"/>
          <w:szCs w:val="24"/>
        </w:rPr>
        <w:t>nteresēt</w:t>
      </w:r>
      <w:r w:rsidR="00984FD8">
        <w:rPr>
          <w:rFonts w:ascii="Times New Roman" w:hAnsi="Times New Roman"/>
          <w:b/>
          <w:bCs/>
          <w:sz w:val="24"/>
          <w:szCs w:val="24"/>
        </w:rPr>
        <w:t>ā</w:t>
      </w:r>
      <w:r w:rsidR="003E4890" w:rsidRPr="003E4890">
        <w:rPr>
          <w:rFonts w:ascii="Times New Roman" w:hAnsi="Times New Roman"/>
          <w:b/>
          <w:bCs/>
          <w:sz w:val="24"/>
          <w:szCs w:val="24"/>
        </w:rPr>
        <w:t xml:space="preserve"> piegādātāj</w:t>
      </w:r>
      <w:r w:rsidR="00984FD8">
        <w:rPr>
          <w:rFonts w:ascii="Times New Roman" w:hAnsi="Times New Roman"/>
          <w:b/>
          <w:bCs/>
          <w:sz w:val="24"/>
          <w:szCs w:val="24"/>
        </w:rPr>
        <w:t>a</w:t>
      </w:r>
      <w:r w:rsidR="003E4890" w:rsidRPr="003E4890">
        <w:rPr>
          <w:rFonts w:ascii="Times New Roman" w:hAnsi="Times New Roman"/>
          <w:b/>
          <w:bCs/>
          <w:sz w:val="24"/>
          <w:szCs w:val="24"/>
        </w:rPr>
        <w:t xml:space="preserve"> uzdotajiem jautājumiem</w:t>
      </w:r>
      <w:r w:rsidRPr="00FA25D7">
        <w:rPr>
          <w:rFonts w:ascii="Times New Roman" w:hAnsi="Times New Roman"/>
          <w:b/>
          <w:bCs/>
          <w:sz w:val="24"/>
          <w:szCs w:val="24"/>
        </w:rPr>
        <w:t xml:space="preserve"> par </w:t>
      </w:r>
      <w:r w:rsidR="003E4890" w:rsidRPr="003E4890">
        <w:rPr>
          <w:rFonts w:ascii="Times New Roman" w:hAnsi="Times New Roman"/>
          <w:b/>
          <w:bCs/>
          <w:sz w:val="24"/>
          <w:szCs w:val="24"/>
        </w:rPr>
        <w:t>atklāta konkursa</w:t>
      </w:r>
    </w:p>
    <w:p w14:paraId="73E1ECC2" w14:textId="101A55F0" w:rsidR="00FA25D7" w:rsidRPr="003616CA" w:rsidRDefault="00FA25D7" w:rsidP="003616CA">
      <w:pPr>
        <w:tabs>
          <w:tab w:val="left" w:pos="8280"/>
        </w:tabs>
        <w:spacing w:after="0" w:line="240" w:lineRule="auto"/>
        <w:ind w:left="426"/>
        <w:contextualSpacing/>
        <w:jc w:val="center"/>
        <w:rPr>
          <w:rFonts w:ascii="Times New Roman" w:hAnsi="Times New Roman"/>
          <w:b/>
          <w:bCs/>
          <w:i/>
          <w:iCs/>
          <w:sz w:val="24"/>
          <w:szCs w:val="24"/>
        </w:rPr>
      </w:pPr>
      <w:r w:rsidRPr="001455DB">
        <w:rPr>
          <w:rFonts w:ascii="Times New Roman" w:hAnsi="Times New Roman"/>
          <w:b/>
          <w:bCs/>
          <w:i/>
          <w:iCs/>
          <w:sz w:val="24"/>
          <w:szCs w:val="24"/>
        </w:rPr>
        <w:t>“</w:t>
      </w:r>
      <w:r w:rsidR="003616CA" w:rsidRPr="003616CA">
        <w:rPr>
          <w:rFonts w:ascii="Times New Roman" w:hAnsi="Times New Roman"/>
          <w:b/>
          <w:bCs/>
          <w:i/>
          <w:iCs/>
          <w:sz w:val="24"/>
          <w:szCs w:val="24"/>
        </w:rPr>
        <w:t>Ēkas (004) pārbūve Jaunatnes ielā 6, Lūznavā, Lūznavas pag., Rēzeknes</w:t>
      </w:r>
      <w:r w:rsidR="003616CA">
        <w:rPr>
          <w:rFonts w:ascii="Times New Roman" w:hAnsi="Times New Roman"/>
          <w:b/>
          <w:bCs/>
          <w:i/>
          <w:iCs/>
          <w:sz w:val="24"/>
          <w:szCs w:val="24"/>
        </w:rPr>
        <w:t xml:space="preserve"> </w:t>
      </w:r>
      <w:r w:rsidR="003616CA" w:rsidRPr="003616CA">
        <w:rPr>
          <w:rFonts w:ascii="Times New Roman" w:hAnsi="Times New Roman"/>
          <w:b/>
          <w:bCs/>
          <w:i/>
          <w:iCs/>
          <w:sz w:val="24"/>
          <w:szCs w:val="24"/>
        </w:rPr>
        <w:t>nov.</w:t>
      </w:r>
      <w:r w:rsidRPr="003616CA">
        <w:rPr>
          <w:rFonts w:ascii="Times New Roman" w:hAnsi="Times New Roman"/>
          <w:b/>
          <w:bCs/>
          <w:i/>
          <w:iCs/>
          <w:sz w:val="24"/>
          <w:szCs w:val="24"/>
        </w:rPr>
        <w:t>”</w:t>
      </w:r>
      <w:r w:rsidR="003616CA">
        <w:rPr>
          <w:rFonts w:ascii="Times New Roman" w:hAnsi="Times New Roman"/>
          <w:b/>
          <w:bCs/>
          <w:i/>
          <w:iCs/>
          <w:sz w:val="24"/>
          <w:szCs w:val="24"/>
        </w:rPr>
        <w:t xml:space="preserve">, </w:t>
      </w:r>
      <w:r w:rsidRPr="00FA25D7">
        <w:rPr>
          <w:rFonts w:ascii="Times New Roman" w:hAnsi="Times New Roman"/>
          <w:b/>
          <w:bCs/>
          <w:sz w:val="24"/>
          <w:szCs w:val="24"/>
        </w:rPr>
        <w:t>identifikācijas</w:t>
      </w:r>
      <w:r w:rsidR="003E4890">
        <w:rPr>
          <w:rFonts w:ascii="Times New Roman" w:hAnsi="Times New Roman"/>
          <w:b/>
          <w:bCs/>
          <w:sz w:val="24"/>
          <w:szCs w:val="24"/>
        </w:rPr>
        <w:t xml:space="preserve"> Nr. VAMOIC 202</w:t>
      </w:r>
      <w:r w:rsidR="003616CA">
        <w:rPr>
          <w:rFonts w:ascii="Times New Roman" w:hAnsi="Times New Roman"/>
          <w:b/>
          <w:bCs/>
          <w:sz w:val="24"/>
          <w:szCs w:val="24"/>
        </w:rPr>
        <w:t>6</w:t>
      </w:r>
      <w:r w:rsidR="003E4890">
        <w:rPr>
          <w:rFonts w:ascii="Times New Roman" w:hAnsi="Times New Roman"/>
          <w:b/>
          <w:bCs/>
          <w:sz w:val="24"/>
          <w:szCs w:val="24"/>
        </w:rPr>
        <w:t>/</w:t>
      </w:r>
      <w:r w:rsidR="003616CA">
        <w:rPr>
          <w:rFonts w:ascii="Times New Roman" w:hAnsi="Times New Roman"/>
          <w:b/>
          <w:bCs/>
          <w:sz w:val="24"/>
          <w:szCs w:val="24"/>
        </w:rPr>
        <w:t>42</w:t>
      </w:r>
      <w:r w:rsidRPr="00FA25D7">
        <w:rPr>
          <w:rFonts w:ascii="Times New Roman" w:hAnsi="Times New Roman"/>
          <w:b/>
          <w:bCs/>
          <w:sz w:val="24"/>
          <w:szCs w:val="24"/>
        </w:rPr>
        <w:t xml:space="preserve"> (turpmāk – </w:t>
      </w:r>
      <w:r w:rsidR="003E4890">
        <w:rPr>
          <w:rFonts w:ascii="Times New Roman" w:hAnsi="Times New Roman"/>
          <w:b/>
          <w:bCs/>
          <w:sz w:val="24"/>
          <w:szCs w:val="24"/>
        </w:rPr>
        <w:t>atklāts konkurss</w:t>
      </w:r>
      <w:r w:rsidRPr="00FA25D7">
        <w:rPr>
          <w:rFonts w:ascii="Times New Roman" w:hAnsi="Times New Roman"/>
          <w:b/>
          <w:bCs/>
          <w:sz w:val="24"/>
          <w:szCs w:val="24"/>
        </w:rPr>
        <w:t>)</w:t>
      </w:r>
    </w:p>
    <w:p w14:paraId="1690F18C" w14:textId="77777777" w:rsidR="00FA25D7" w:rsidRDefault="00FA25D7" w:rsidP="002A1C5A">
      <w:pPr>
        <w:spacing w:after="0" w:line="240" w:lineRule="auto"/>
        <w:rPr>
          <w:rFonts w:ascii="Times New Roman" w:eastAsia="Times New Roman" w:hAnsi="Times New Roman"/>
          <w:b/>
          <w:sz w:val="24"/>
          <w:szCs w:val="24"/>
          <w:u w:val="single"/>
          <w:lang w:eastAsia="lv-LV"/>
        </w:rPr>
      </w:pPr>
    </w:p>
    <w:p w14:paraId="53B79607" w14:textId="77777777" w:rsidR="00C0324C" w:rsidRDefault="00C0324C" w:rsidP="002A1C5A">
      <w:pPr>
        <w:spacing w:after="0" w:line="240" w:lineRule="auto"/>
        <w:rPr>
          <w:rFonts w:ascii="Times New Roman" w:eastAsia="Times New Roman" w:hAnsi="Times New Roman"/>
          <w:b/>
          <w:sz w:val="24"/>
          <w:szCs w:val="24"/>
          <w:u w:val="single"/>
          <w:lang w:eastAsia="lv-LV"/>
        </w:rPr>
      </w:pPr>
    </w:p>
    <w:p w14:paraId="7BDAE9F9" w14:textId="77777777" w:rsidR="00B623D0" w:rsidRDefault="00B623D0" w:rsidP="00B623D0">
      <w:pPr>
        <w:spacing w:after="0" w:line="240" w:lineRule="auto"/>
        <w:rPr>
          <w:rFonts w:ascii="Times New Roman" w:eastAsia="Times New Roman" w:hAnsi="Times New Roman"/>
          <w:b/>
          <w:sz w:val="24"/>
          <w:szCs w:val="24"/>
          <w:u w:val="single"/>
          <w:lang w:eastAsia="lv-LV"/>
        </w:rPr>
      </w:pPr>
    </w:p>
    <w:p w14:paraId="54CBB32C" w14:textId="2B72D63E" w:rsidR="00B623D0" w:rsidRPr="00D2206C" w:rsidRDefault="00B623D0" w:rsidP="00B623D0">
      <w:pPr>
        <w:spacing w:after="0" w:line="240" w:lineRule="auto"/>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w:t>
      </w:r>
      <w:r w:rsidR="00431FC6" w:rsidRPr="00D2206C">
        <w:rPr>
          <w:rFonts w:ascii="Times New Roman" w:eastAsia="Times New Roman" w:hAnsi="Times New Roman"/>
          <w:b/>
          <w:sz w:val="24"/>
          <w:szCs w:val="24"/>
          <w:u w:val="single"/>
          <w:lang w:eastAsia="lv-LV"/>
        </w:rPr>
        <w:t>20</w:t>
      </w:r>
      <w:r w:rsidRPr="00D2206C">
        <w:rPr>
          <w:rFonts w:ascii="Times New Roman" w:eastAsia="Times New Roman" w:hAnsi="Times New Roman"/>
          <w:b/>
          <w:sz w:val="24"/>
          <w:szCs w:val="24"/>
          <w:u w:val="single"/>
          <w:lang w:eastAsia="lv-LV"/>
        </w:rPr>
        <w:t>:</w:t>
      </w:r>
    </w:p>
    <w:p w14:paraId="1542B844" w14:textId="77777777" w:rsidR="00431FC6" w:rsidRPr="00D2206C" w:rsidRDefault="00431FC6" w:rsidP="00431FC6">
      <w:pPr>
        <w:pStyle w:val="ListParagraph"/>
        <w:spacing w:after="0"/>
        <w:ind w:left="0"/>
        <w:jc w:val="both"/>
        <w:rPr>
          <w:rFonts w:ascii="Times New Roman" w:hAnsi="Times New Roman"/>
          <w:sz w:val="24"/>
          <w:szCs w:val="24"/>
        </w:rPr>
      </w:pPr>
      <w:r w:rsidRPr="00D2206C">
        <w:rPr>
          <w:rFonts w:ascii="Times New Roman" w:hAnsi="Times New Roman"/>
          <w:sz w:val="24"/>
          <w:szCs w:val="24"/>
        </w:rPr>
        <w:t>Saistībā ar nolikuma ATKLĀTA KONKURSA “Ēkas (004) pārbūve Jaunatnes ielā 6, Lūznavā, Lūznavas pag., Rēzeknes nov.”</w:t>
      </w:r>
      <w:proofErr w:type="gramStart"/>
      <w:r w:rsidRPr="00D2206C">
        <w:rPr>
          <w:rFonts w:ascii="Times New Roman" w:hAnsi="Times New Roman"/>
          <w:sz w:val="24"/>
          <w:szCs w:val="24"/>
        </w:rPr>
        <w:t xml:space="preserve">  </w:t>
      </w:r>
      <w:proofErr w:type="gramEnd"/>
      <w:r w:rsidRPr="00D2206C">
        <w:rPr>
          <w:rFonts w:ascii="Times New Roman" w:hAnsi="Times New Roman"/>
          <w:sz w:val="24"/>
          <w:szCs w:val="24"/>
        </w:rPr>
        <w:t>(identifikācijas Nr. VAMOIC 2026/42), 8.4. punktā noteikto prasību, ka atbildīgā būvdarbu vadītāja pieredzei jābūt iegūtai objektā, kura ēkas kopējā platība ir ne mazāka kā 1200 m², lūdzam precizēt, vai par atbilstošu var tikt atzīta pieredze objektā ar kopējo platību 1192,45 m², ja visi pārējie nolikumā noteiktie kvalifikācijas nosacījumi ir pilnībā izpildīti.</w:t>
      </w:r>
    </w:p>
    <w:p w14:paraId="3BA3C339" w14:textId="77777777" w:rsidR="00431FC6" w:rsidRPr="00D2206C" w:rsidRDefault="00431FC6" w:rsidP="00431FC6">
      <w:pPr>
        <w:spacing w:after="0"/>
        <w:jc w:val="both"/>
        <w:rPr>
          <w:rFonts w:ascii="Times New Roman" w:hAnsi="Times New Roman"/>
          <w:sz w:val="24"/>
          <w:szCs w:val="24"/>
        </w:rPr>
      </w:pPr>
      <w:r w:rsidRPr="00D2206C">
        <w:rPr>
          <w:rFonts w:ascii="Times New Roman" w:hAnsi="Times New Roman"/>
          <w:sz w:val="24"/>
          <w:szCs w:val="24"/>
        </w:rPr>
        <w:t>Vēršam uzmanību, ka:</w:t>
      </w:r>
    </w:p>
    <w:p w14:paraId="1485363B" w14:textId="77777777" w:rsidR="00431FC6" w:rsidRPr="00D2206C" w:rsidRDefault="00431FC6" w:rsidP="00431FC6">
      <w:pPr>
        <w:numPr>
          <w:ilvl w:val="0"/>
          <w:numId w:val="28"/>
        </w:numPr>
        <w:spacing w:after="0"/>
        <w:jc w:val="both"/>
        <w:rPr>
          <w:rFonts w:ascii="Times New Roman" w:hAnsi="Times New Roman"/>
          <w:sz w:val="24"/>
          <w:szCs w:val="24"/>
        </w:rPr>
      </w:pPr>
      <w:r w:rsidRPr="00D2206C">
        <w:rPr>
          <w:rFonts w:ascii="Times New Roman" w:hAnsi="Times New Roman"/>
          <w:sz w:val="24"/>
          <w:szCs w:val="24"/>
        </w:rPr>
        <w:t xml:space="preserve">atšķirība no nolikumā noteiktās minimālās platības prasības ir tikai 7,55 m² jeb aptuveni 0,63%; </w:t>
      </w:r>
    </w:p>
    <w:p w14:paraId="557E24B6" w14:textId="77777777" w:rsidR="00431FC6" w:rsidRPr="00D2206C" w:rsidRDefault="00431FC6" w:rsidP="00431FC6">
      <w:pPr>
        <w:numPr>
          <w:ilvl w:val="0"/>
          <w:numId w:val="28"/>
        </w:numPr>
        <w:spacing w:after="0"/>
        <w:jc w:val="both"/>
        <w:rPr>
          <w:rFonts w:ascii="Times New Roman" w:hAnsi="Times New Roman"/>
          <w:sz w:val="24"/>
          <w:szCs w:val="24"/>
        </w:rPr>
      </w:pPr>
      <w:r w:rsidRPr="00D2206C">
        <w:rPr>
          <w:rFonts w:ascii="Times New Roman" w:hAnsi="Times New Roman"/>
          <w:sz w:val="24"/>
          <w:szCs w:val="24"/>
        </w:rPr>
        <w:t xml:space="preserve">objekts pēc būtības, būvdarbu apjoma, tehniskās sarežģītības un energoefektivitātes risinājumiem ir ekvivalents nolikumā prasītajai pieredzei; </w:t>
      </w:r>
    </w:p>
    <w:p w14:paraId="63534B8F" w14:textId="77777777" w:rsidR="00431FC6" w:rsidRPr="00D2206C" w:rsidRDefault="00431FC6" w:rsidP="00431FC6">
      <w:pPr>
        <w:numPr>
          <w:ilvl w:val="0"/>
          <w:numId w:val="28"/>
        </w:numPr>
        <w:spacing w:after="0"/>
        <w:jc w:val="both"/>
        <w:rPr>
          <w:rFonts w:ascii="Times New Roman" w:hAnsi="Times New Roman"/>
          <w:sz w:val="24"/>
          <w:szCs w:val="24"/>
        </w:rPr>
      </w:pPr>
      <w:r w:rsidRPr="00D2206C">
        <w:rPr>
          <w:rFonts w:ascii="Times New Roman" w:hAnsi="Times New Roman"/>
          <w:sz w:val="24"/>
          <w:szCs w:val="24"/>
        </w:rPr>
        <w:t xml:space="preserve">objektā veikti energoefektivitātes būvdarbi un sasniegta nolikumā prasītā energoefektivitātes klase; </w:t>
      </w:r>
    </w:p>
    <w:p w14:paraId="0D8686F1" w14:textId="77777777" w:rsidR="00431FC6" w:rsidRPr="00D2206C" w:rsidRDefault="00431FC6" w:rsidP="00431FC6">
      <w:pPr>
        <w:numPr>
          <w:ilvl w:val="0"/>
          <w:numId w:val="28"/>
        </w:numPr>
        <w:spacing w:after="0"/>
        <w:jc w:val="both"/>
        <w:rPr>
          <w:rFonts w:ascii="Times New Roman" w:hAnsi="Times New Roman"/>
          <w:sz w:val="24"/>
          <w:szCs w:val="24"/>
        </w:rPr>
      </w:pPr>
      <w:r w:rsidRPr="00D2206C">
        <w:rPr>
          <w:rFonts w:ascii="Times New Roman" w:hAnsi="Times New Roman"/>
          <w:sz w:val="24"/>
          <w:szCs w:val="24"/>
        </w:rPr>
        <w:t xml:space="preserve">objekts ir nodots ekspluatācijā. </w:t>
      </w:r>
    </w:p>
    <w:p w14:paraId="7CF384CB" w14:textId="77777777" w:rsidR="00431FC6" w:rsidRPr="00D2206C" w:rsidRDefault="00431FC6" w:rsidP="00431FC6">
      <w:pPr>
        <w:spacing w:after="0"/>
        <w:jc w:val="both"/>
        <w:rPr>
          <w:rFonts w:ascii="Times New Roman" w:hAnsi="Times New Roman"/>
          <w:sz w:val="24"/>
          <w:szCs w:val="24"/>
        </w:rPr>
      </w:pPr>
      <w:r w:rsidRPr="00D2206C">
        <w:rPr>
          <w:rFonts w:ascii="Times New Roman" w:hAnsi="Times New Roman"/>
          <w:sz w:val="24"/>
          <w:szCs w:val="24"/>
        </w:rPr>
        <w:t>Papildus vēršam uzmanību, ka tirgū pieejamo objektu skaits, kas vienlaikus atbilst visām nolikumā noteiktajām prasībām, ir ierobežots, līdz ar to lūdzam izvērtēt iespēju atzīt minēto pieredzi par atbilstošu nolikuma prasībām, ņemot vērā nebūtisko platības atšķirību un objekta atbilstību pārējām kvalifikācijas prasībām.</w:t>
      </w:r>
    </w:p>
    <w:p w14:paraId="39FF09B1" w14:textId="77777777" w:rsidR="00431FC6" w:rsidRPr="00D2206C" w:rsidRDefault="00431FC6" w:rsidP="00B623D0">
      <w:pPr>
        <w:spacing w:after="0" w:line="240" w:lineRule="auto"/>
        <w:rPr>
          <w:rFonts w:ascii="Times New Roman" w:hAnsi="Times New Roman"/>
          <w:b/>
          <w:sz w:val="24"/>
          <w:szCs w:val="24"/>
          <w:u w:val="single"/>
          <w14:ligatures w14:val="standardContextual"/>
        </w:rPr>
      </w:pPr>
    </w:p>
    <w:p w14:paraId="161C6A89" w14:textId="56576439" w:rsidR="00B623D0" w:rsidRPr="00D2206C" w:rsidRDefault="00B623D0" w:rsidP="00B623D0">
      <w:pPr>
        <w:spacing w:after="0" w:line="240" w:lineRule="auto"/>
        <w:rPr>
          <w:rFonts w:ascii="Times New Roman" w:hAnsi="Times New Roman"/>
          <w:b/>
          <w:sz w:val="24"/>
          <w:szCs w:val="24"/>
          <w:u w:val="single"/>
          <w14:ligatures w14:val="standardContextual"/>
        </w:rPr>
      </w:pPr>
      <w:r w:rsidRPr="00D2206C">
        <w:rPr>
          <w:rFonts w:ascii="Times New Roman" w:hAnsi="Times New Roman"/>
          <w:b/>
          <w:sz w:val="24"/>
          <w:szCs w:val="24"/>
          <w:u w:val="single"/>
          <w14:ligatures w14:val="standardContextual"/>
        </w:rPr>
        <w:t>Atbilde Nr.</w:t>
      </w:r>
      <w:r w:rsidR="00431FC6" w:rsidRPr="00D2206C">
        <w:rPr>
          <w:rFonts w:ascii="Times New Roman" w:hAnsi="Times New Roman"/>
          <w:b/>
          <w:sz w:val="24"/>
          <w:szCs w:val="24"/>
          <w:u w:val="single"/>
          <w14:ligatures w14:val="standardContextual"/>
        </w:rPr>
        <w:t>20</w:t>
      </w:r>
      <w:r w:rsidRPr="00D2206C">
        <w:rPr>
          <w:rFonts w:ascii="Times New Roman" w:hAnsi="Times New Roman"/>
          <w:b/>
          <w:sz w:val="24"/>
          <w:szCs w:val="24"/>
          <w:u w:val="single"/>
          <w14:ligatures w14:val="standardContextual"/>
        </w:rPr>
        <w:t>:</w:t>
      </w:r>
    </w:p>
    <w:p w14:paraId="1D75426D" w14:textId="77777777" w:rsidR="00C2245F" w:rsidRDefault="009214A5" w:rsidP="009214A5">
      <w:pPr>
        <w:spacing w:after="0" w:line="240" w:lineRule="auto"/>
        <w:jc w:val="both"/>
        <w:rPr>
          <w:rFonts w:ascii="Times New Roman" w:eastAsia="Times New Roman" w:hAnsi="Times New Roman"/>
          <w:bCs/>
          <w:sz w:val="24"/>
          <w:szCs w:val="24"/>
          <w:lang w:eastAsia="lv-LV"/>
        </w:rPr>
      </w:pPr>
      <w:r w:rsidRPr="00D2206C">
        <w:rPr>
          <w:rFonts w:ascii="Times New Roman" w:eastAsia="Times New Roman" w:hAnsi="Times New Roman"/>
          <w:bCs/>
          <w:sz w:val="24"/>
          <w:szCs w:val="24"/>
          <w:lang w:eastAsia="lv-LV"/>
        </w:rPr>
        <w:t xml:space="preserve">Iepirkuma komisija informē, </w:t>
      </w:r>
      <w:r w:rsidR="00AC7302" w:rsidRPr="00D2206C">
        <w:rPr>
          <w:rFonts w:ascii="Times New Roman" w:eastAsia="Times New Roman" w:hAnsi="Times New Roman"/>
          <w:bCs/>
          <w:sz w:val="24"/>
          <w:szCs w:val="24"/>
          <w:lang w:eastAsia="lv-LV"/>
        </w:rPr>
        <w:t>lai nodrošinātu vienlīdzīgu attieksmi pret visiem</w:t>
      </w:r>
      <w:r w:rsidR="00D53894">
        <w:rPr>
          <w:rFonts w:ascii="Times New Roman" w:eastAsia="Times New Roman" w:hAnsi="Times New Roman"/>
          <w:bCs/>
          <w:sz w:val="24"/>
          <w:szCs w:val="24"/>
          <w:lang w:eastAsia="lv-LV"/>
        </w:rPr>
        <w:t xml:space="preserve"> tirgus dalībniekiem, </w:t>
      </w:r>
      <w:r w:rsidRPr="00D2206C">
        <w:rPr>
          <w:rFonts w:ascii="Times New Roman" w:eastAsia="Times New Roman" w:hAnsi="Times New Roman"/>
          <w:bCs/>
          <w:sz w:val="24"/>
          <w:szCs w:val="24"/>
          <w:lang w:eastAsia="lv-LV"/>
        </w:rPr>
        <w:t xml:space="preserve">atklāta konkursa nolikuma 8.4.punktā minētā prasība nevar tikt pielāgota </w:t>
      </w:r>
      <w:r w:rsidR="00D53894">
        <w:rPr>
          <w:rFonts w:ascii="Times New Roman" w:eastAsia="Times New Roman" w:hAnsi="Times New Roman"/>
          <w:bCs/>
          <w:sz w:val="24"/>
          <w:szCs w:val="24"/>
          <w:lang w:eastAsia="lv-LV"/>
        </w:rPr>
        <w:t>kāda piegādātāja spējām</w:t>
      </w:r>
      <w:r w:rsidRPr="00D2206C">
        <w:rPr>
          <w:rFonts w:ascii="Times New Roman" w:eastAsia="Times New Roman" w:hAnsi="Times New Roman"/>
          <w:bCs/>
          <w:sz w:val="24"/>
          <w:szCs w:val="24"/>
          <w:lang w:eastAsia="lv-LV"/>
        </w:rPr>
        <w:t>.</w:t>
      </w:r>
    </w:p>
    <w:p w14:paraId="189EEC01" w14:textId="7626341C" w:rsidR="00B623D0" w:rsidRPr="00D2206C" w:rsidRDefault="00C2245F" w:rsidP="009214A5">
      <w:pPr>
        <w:spacing w:after="0" w:line="240" w:lineRule="auto"/>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Izvirzītā prasība ir samērīga un objektīva, tā neierobežo konkurenci un netiks grozīta.</w:t>
      </w:r>
    </w:p>
    <w:p w14:paraId="23D09FCE" w14:textId="77777777" w:rsidR="00B623D0" w:rsidRPr="00D2206C" w:rsidRDefault="00B623D0" w:rsidP="00B623D0">
      <w:pPr>
        <w:spacing w:after="0" w:line="240" w:lineRule="auto"/>
        <w:rPr>
          <w:rFonts w:ascii="Times New Roman" w:eastAsia="Times New Roman" w:hAnsi="Times New Roman"/>
          <w:b/>
          <w:sz w:val="24"/>
          <w:szCs w:val="24"/>
          <w:u w:val="single"/>
          <w:lang w:eastAsia="lv-LV"/>
        </w:rPr>
      </w:pPr>
    </w:p>
    <w:p w14:paraId="492ACBC4" w14:textId="59FA6BDF" w:rsidR="00B623D0" w:rsidRPr="00D2206C" w:rsidRDefault="00B623D0" w:rsidP="00427137">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w:t>
      </w:r>
      <w:r w:rsidR="00431FC6" w:rsidRPr="00D2206C">
        <w:rPr>
          <w:rFonts w:ascii="Times New Roman" w:eastAsia="Times New Roman" w:hAnsi="Times New Roman"/>
          <w:b/>
          <w:sz w:val="24"/>
          <w:szCs w:val="24"/>
          <w:u w:val="single"/>
          <w:lang w:eastAsia="lv-LV"/>
        </w:rPr>
        <w:t>21</w:t>
      </w:r>
      <w:r w:rsidRPr="00D2206C">
        <w:rPr>
          <w:rFonts w:ascii="Times New Roman" w:eastAsia="Times New Roman" w:hAnsi="Times New Roman"/>
          <w:b/>
          <w:sz w:val="24"/>
          <w:szCs w:val="24"/>
          <w:u w:val="single"/>
          <w:lang w:eastAsia="lv-LV"/>
        </w:rPr>
        <w:t>:</w:t>
      </w:r>
    </w:p>
    <w:p w14:paraId="68F9D93C" w14:textId="77777777" w:rsidR="00431FC6" w:rsidRPr="00D2206C" w:rsidRDefault="00431FC6" w:rsidP="00431FC6">
      <w:pPr>
        <w:pStyle w:val="ListParagraph"/>
        <w:spacing w:after="0"/>
        <w:ind w:left="0"/>
        <w:jc w:val="both"/>
        <w:rPr>
          <w:rFonts w:ascii="Times New Roman" w:hAnsi="Times New Roman"/>
          <w:sz w:val="24"/>
          <w:szCs w:val="24"/>
        </w:rPr>
      </w:pPr>
      <w:r w:rsidRPr="00D2206C">
        <w:rPr>
          <w:rFonts w:ascii="Times New Roman" w:hAnsi="Times New Roman"/>
          <w:sz w:val="24"/>
          <w:szCs w:val="24"/>
        </w:rPr>
        <w:t xml:space="preserve">Ņemot vērā, ka 07.05.2026. Elektroniskajā iepirkumu sistēmā tika publicēti pasūtītāja skaidrojumi un precizējumi, kas skar darbu apjomus un tehnisko dokumentāciju, pretendentiem </w:t>
      </w:r>
      <w:proofErr w:type="gramStart"/>
      <w:r w:rsidRPr="00D2206C">
        <w:rPr>
          <w:rFonts w:ascii="Times New Roman" w:hAnsi="Times New Roman"/>
          <w:sz w:val="24"/>
          <w:szCs w:val="24"/>
        </w:rPr>
        <w:t>nepieciešams papildu laiks</w:t>
      </w:r>
      <w:proofErr w:type="gramEnd"/>
      <w:r w:rsidRPr="00D2206C">
        <w:rPr>
          <w:rFonts w:ascii="Times New Roman" w:hAnsi="Times New Roman"/>
          <w:sz w:val="24"/>
          <w:szCs w:val="24"/>
        </w:rPr>
        <w:t>, lai pilnvērtīgi izvērtētu izmaiņas, pārskatītu aprēķinus un sagatavotu kvalitatīvu piedāvājumu. Līdz ar to lūdzam pagarināt piedāvājumu iesniegšanas termiņu par saprātīgu laika periodu, lai nodrošinātu pilnvērtīgu piedāvājumu sagatavošanu un vienlīdzīgu konkurenci starp pretendentiem.</w:t>
      </w:r>
    </w:p>
    <w:p w14:paraId="572D6E29" w14:textId="77777777" w:rsidR="00431FC6" w:rsidRPr="00D2206C" w:rsidRDefault="00431FC6" w:rsidP="008F4FEA">
      <w:pPr>
        <w:spacing w:after="0" w:line="240" w:lineRule="auto"/>
        <w:jc w:val="center"/>
        <w:rPr>
          <w:rFonts w:ascii="Times New Roman" w:hAnsi="Times New Roman"/>
          <w:sz w:val="24"/>
          <w:szCs w:val="24"/>
        </w:rPr>
      </w:pPr>
    </w:p>
    <w:p w14:paraId="45A34E46" w14:textId="77777777" w:rsidR="00431FC6" w:rsidRPr="00D2206C" w:rsidRDefault="00431FC6" w:rsidP="00427137">
      <w:pPr>
        <w:spacing w:after="0" w:line="240" w:lineRule="auto"/>
        <w:jc w:val="both"/>
        <w:rPr>
          <w:rFonts w:ascii="Times New Roman" w:hAnsi="Times New Roman"/>
          <w:sz w:val="24"/>
          <w:szCs w:val="24"/>
        </w:rPr>
      </w:pPr>
    </w:p>
    <w:p w14:paraId="436B2EC9" w14:textId="0B15279C" w:rsidR="00B623D0" w:rsidRPr="00D2206C" w:rsidRDefault="00B623D0" w:rsidP="00293572">
      <w:pPr>
        <w:spacing w:after="0" w:line="240" w:lineRule="auto"/>
        <w:jc w:val="both"/>
        <w:rPr>
          <w:rFonts w:ascii="Times New Roman" w:hAnsi="Times New Roman"/>
          <w:b/>
          <w:sz w:val="24"/>
          <w:szCs w:val="24"/>
          <w:u w:val="single"/>
          <w14:ligatures w14:val="standardContextual"/>
        </w:rPr>
      </w:pPr>
      <w:r w:rsidRPr="00D2206C">
        <w:rPr>
          <w:rFonts w:ascii="Times New Roman" w:hAnsi="Times New Roman"/>
          <w:b/>
          <w:sz w:val="24"/>
          <w:szCs w:val="24"/>
          <w:u w:val="single"/>
          <w14:ligatures w14:val="standardContextual"/>
        </w:rPr>
        <w:t>Atbilde Nr.</w:t>
      </w:r>
      <w:r w:rsidR="00431FC6" w:rsidRPr="00D2206C">
        <w:rPr>
          <w:rFonts w:ascii="Times New Roman" w:hAnsi="Times New Roman"/>
          <w:b/>
          <w:sz w:val="24"/>
          <w:szCs w:val="24"/>
          <w:u w:val="single"/>
          <w14:ligatures w14:val="standardContextual"/>
        </w:rPr>
        <w:t>21</w:t>
      </w:r>
      <w:r w:rsidRPr="00D2206C">
        <w:rPr>
          <w:rFonts w:ascii="Times New Roman" w:hAnsi="Times New Roman"/>
          <w:b/>
          <w:sz w:val="24"/>
          <w:szCs w:val="24"/>
          <w:u w:val="single"/>
          <w14:ligatures w14:val="standardContextual"/>
        </w:rPr>
        <w:t>:</w:t>
      </w:r>
    </w:p>
    <w:p w14:paraId="0E8976DC" w14:textId="1D4F7823" w:rsidR="004977C0" w:rsidRPr="00D2206C" w:rsidRDefault="004977C0" w:rsidP="00293572">
      <w:pPr>
        <w:spacing w:after="0" w:line="240" w:lineRule="auto"/>
        <w:ind w:firstLine="720"/>
        <w:jc w:val="both"/>
        <w:rPr>
          <w:rFonts w:ascii="Times New Roman" w:eastAsia="Times New Roman" w:hAnsi="Times New Roman"/>
          <w:bCs/>
          <w:sz w:val="24"/>
          <w:szCs w:val="24"/>
          <w:lang w:eastAsia="lv-LV"/>
        </w:rPr>
      </w:pPr>
      <w:r w:rsidRPr="00D2206C">
        <w:rPr>
          <w:rFonts w:ascii="Times New Roman" w:eastAsia="Times New Roman" w:hAnsi="Times New Roman"/>
          <w:bCs/>
          <w:sz w:val="24"/>
          <w:szCs w:val="24"/>
          <w:lang w:eastAsia="lv-LV"/>
        </w:rPr>
        <w:t xml:space="preserve">Iepirkuma komisija informē, ka Būvdarbu apjomu sarakstā </w:t>
      </w:r>
      <w:r w:rsidR="00293572" w:rsidRPr="00D2206C">
        <w:rPr>
          <w:rFonts w:ascii="Times New Roman" w:eastAsia="Times New Roman" w:hAnsi="Times New Roman"/>
          <w:bCs/>
          <w:sz w:val="24"/>
          <w:szCs w:val="24"/>
          <w:lang w:eastAsia="lv-LV"/>
        </w:rPr>
        <w:t xml:space="preserve">07.05.2026. </w:t>
      </w:r>
      <w:r w:rsidRPr="00D2206C">
        <w:rPr>
          <w:rFonts w:ascii="Times New Roman" w:eastAsia="Times New Roman" w:hAnsi="Times New Roman"/>
          <w:bCs/>
          <w:sz w:val="24"/>
          <w:szCs w:val="24"/>
          <w:lang w:eastAsia="lv-LV"/>
        </w:rPr>
        <w:t>tika precizēta Būvdarbu apjomu saraksta Nr.1-9 “Dažādi darbi” pozīcija Nr.1.5., kurā tika izņemti vārdi “konstrukcijai jābūt Polijas Basketbola asociācijas sertifikātam” un tika pievienoti vārdi “Basketbola grozi</w:t>
      </w:r>
      <w:r w:rsidR="00293572" w:rsidRPr="00D2206C">
        <w:rPr>
          <w:rFonts w:ascii="Times New Roman" w:eastAsia="Times New Roman" w:hAnsi="Times New Roman"/>
          <w:bCs/>
          <w:sz w:val="24"/>
          <w:szCs w:val="24"/>
          <w:lang w:eastAsia="lv-LV"/>
        </w:rPr>
        <w:t xml:space="preserve"> jāizbūvē atbilstoši FIBA standarta 2. un 3.līmenim</w:t>
      </w:r>
      <w:r w:rsidRPr="00D2206C">
        <w:rPr>
          <w:rFonts w:ascii="Times New Roman" w:eastAsia="Times New Roman" w:hAnsi="Times New Roman"/>
          <w:bCs/>
          <w:sz w:val="24"/>
          <w:szCs w:val="24"/>
          <w:lang w:eastAsia="lv-LV"/>
        </w:rPr>
        <w:t>”</w:t>
      </w:r>
      <w:r w:rsidR="000F194E">
        <w:rPr>
          <w:rFonts w:ascii="Times New Roman" w:eastAsia="Times New Roman" w:hAnsi="Times New Roman"/>
          <w:bCs/>
          <w:sz w:val="24"/>
          <w:szCs w:val="24"/>
          <w:lang w:eastAsia="lv-LV"/>
        </w:rPr>
        <w:t xml:space="preserve">, </w:t>
      </w:r>
      <w:r w:rsidR="000F194E">
        <w:rPr>
          <w:rFonts w:ascii="Times New Roman" w:eastAsia="Times New Roman" w:hAnsi="Times New Roman"/>
          <w:bCs/>
          <w:sz w:val="24"/>
          <w:szCs w:val="24"/>
          <w:lang w:eastAsia="lv-LV"/>
        </w:rPr>
        <w:lastRenderedPageBreak/>
        <w:t>pārējās pozīcijās precizējumi netika veikti, tās tika skaidrotas.</w:t>
      </w:r>
      <w:r w:rsidR="00293572" w:rsidRPr="00D2206C">
        <w:rPr>
          <w:rFonts w:ascii="Times New Roman" w:eastAsia="Times New Roman" w:hAnsi="Times New Roman"/>
          <w:bCs/>
          <w:sz w:val="24"/>
          <w:szCs w:val="24"/>
          <w:lang w:eastAsia="lv-LV"/>
        </w:rPr>
        <w:t xml:space="preserve"> </w:t>
      </w:r>
      <w:r w:rsidR="00182EC6">
        <w:rPr>
          <w:rFonts w:ascii="Times New Roman" w:eastAsia="Times New Roman" w:hAnsi="Times New Roman"/>
          <w:bCs/>
          <w:sz w:val="24"/>
          <w:szCs w:val="24"/>
          <w:lang w:eastAsia="lv-LV"/>
        </w:rPr>
        <w:t xml:space="preserve">Iepirkuma komisijas sniegtās atbildes </w:t>
      </w:r>
      <w:r w:rsidR="00293572" w:rsidRPr="00D2206C">
        <w:rPr>
          <w:rFonts w:ascii="Times New Roman" w:eastAsia="Times New Roman" w:hAnsi="Times New Roman"/>
          <w:bCs/>
          <w:sz w:val="24"/>
          <w:szCs w:val="24"/>
          <w:lang w:eastAsia="lv-LV"/>
        </w:rPr>
        <w:t>nerad</w:t>
      </w:r>
      <w:r w:rsidR="000F194E">
        <w:rPr>
          <w:rFonts w:ascii="Times New Roman" w:eastAsia="Times New Roman" w:hAnsi="Times New Roman"/>
          <w:bCs/>
          <w:sz w:val="24"/>
          <w:szCs w:val="24"/>
          <w:lang w:eastAsia="lv-LV"/>
        </w:rPr>
        <w:t>īja</w:t>
      </w:r>
      <w:r w:rsidR="00293572" w:rsidRPr="00D2206C">
        <w:rPr>
          <w:rFonts w:ascii="Times New Roman" w:eastAsia="Times New Roman" w:hAnsi="Times New Roman"/>
          <w:bCs/>
          <w:sz w:val="24"/>
          <w:szCs w:val="24"/>
          <w:lang w:eastAsia="lv-LV"/>
        </w:rPr>
        <w:t xml:space="preserve"> nekādas izmaiņas darba ietilpībā</w:t>
      </w:r>
      <w:r w:rsidR="00182EC6">
        <w:rPr>
          <w:rFonts w:ascii="Times New Roman" w:eastAsia="Times New Roman" w:hAnsi="Times New Roman"/>
          <w:bCs/>
          <w:sz w:val="24"/>
          <w:szCs w:val="24"/>
          <w:lang w:eastAsia="lv-LV"/>
        </w:rPr>
        <w:t>, darbu apjomos</w:t>
      </w:r>
      <w:r w:rsidR="00293572" w:rsidRPr="00D2206C">
        <w:rPr>
          <w:rFonts w:ascii="Times New Roman" w:eastAsia="Times New Roman" w:hAnsi="Times New Roman"/>
          <w:bCs/>
          <w:sz w:val="24"/>
          <w:szCs w:val="24"/>
          <w:lang w:eastAsia="lv-LV"/>
        </w:rPr>
        <w:t xml:space="preserve"> un materiālu specifikācijā</w:t>
      </w:r>
      <w:r w:rsidR="00182EC6">
        <w:rPr>
          <w:rFonts w:ascii="Times New Roman" w:eastAsia="Times New Roman" w:hAnsi="Times New Roman"/>
          <w:bCs/>
          <w:sz w:val="24"/>
          <w:szCs w:val="24"/>
          <w:lang w:eastAsia="lv-LV"/>
        </w:rPr>
        <w:t>, līdz ar to piedāvājumu iesniegšanas termiņš netiks pagarināts.</w:t>
      </w:r>
    </w:p>
    <w:p w14:paraId="01EEA7D2" w14:textId="77777777" w:rsidR="00B623D0" w:rsidRPr="00D2206C" w:rsidRDefault="00B623D0" w:rsidP="00B623D0">
      <w:pPr>
        <w:spacing w:after="0" w:line="240" w:lineRule="auto"/>
        <w:rPr>
          <w:rFonts w:ascii="Times New Roman" w:eastAsia="Times New Roman" w:hAnsi="Times New Roman"/>
          <w:b/>
          <w:sz w:val="24"/>
          <w:szCs w:val="24"/>
          <w:u w:val="single"/>
          <w:lang w:eastAsia="lv-LV"/>
        </w:rPr>
      </w:pPr>
    </w:p>
    <w:p w14:paraId="559D61E3" w14:textId="77777777" w:rsidR="00B623D0" w:rsidRPr="00D2206C" w:rsidRDefault="00B623D0" w:rsidP="00B623D0">
      <w:pPr>
        <w:spacing w:after="0" w:line="240" w:lineRule="auto"/>
        <w:rPr>
          <w:rFonts w:ascii="Times New Roman" w:eastAsia="Times New Roman" w:hAnsi="Times New Roman"/>
          <w:b/>
          <w:sz w:val="24"/>
          <w:szCs w:val="24"/>
          <w:u w:val="single"/>
          <w:lang w:eastAsia="lv-LV"/>
        </w:rPr>
      </w:pPr>
    </w:p>
    <w:p w14:paraId="17F3CA25" w14:textId="291BAF09" w:rsidR="0036352C" w:rsidRPr="00D2206C" w:rsidRDefault="0036352C" w:rsidP="0036352C">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Nr.22:</w:t>
      </w:r>
    </w:p>
    <w:p w14:paraId="2DD87414" w14:textId="77777777" w:rsidR="0036352C" w:rsidRPr="00D2206C" w:rsidRDefault="0036352C" w:rsidP="00423373">
      <w:pPr>
        <w:spacing w:after="0"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Līguma projekta 2.2.</w:t>
      </w:r>
      <w:r w:rsidRPr="00D2206C">
        <w:rPr>
          <w:rFonts w:ascii="Times New Roman" w:eastAsia="Times New Roman" w:hAnsi="Times New Roman"/>
          <w:kern w:val="2"/>
          <w:sz w:val="24"/>
          <w:szCs w:val="24"/>
        </w:rPr>
        <w:tab/>
        <w:t xml:space="preserve">punktā noteikts </w:t>
      </w:r>
      <w:r w:rsidRPr="00D2206C">
        <w:rPr>
          <w:rFonts w:ascii="Times New Roman" w:eastAsia="Times New Roman" w:hAnsi="Times New Roman"/>
          <w:i/>
          <w:iCs/>
          <w:kern w:val="2"/>
          <w:sz w:val="24"/>
          <w:szCs w:val="24"/>
        </w:rPr>
        <w:t xml:space="preserve">“Būvdarbu izpildes termiņš ir ne vairāk kā 9 (deviņi) mēneši no atzīmes būvatļaujā par būvdarbu uzsākšanas nosacījumu izpildi.” </w:t>
      </w:r>
    </w:p>
    <w:p w14:paraId="63E9F9BB" w14:textId="77777777" w:rsidR="0036352C" w:rsidRPr="00D2206C" w:rsidRDefault="0036352C" w:rsidP="00423373">
      <w:pPr>
        <w:spacing w:after="0"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Pretendents lūdz Valsts aizsardzības militāro objektu un iepirkumu centru precizēt, kas tieši ietilpst minētajā būvdarbu izpildes termiņā, proti:</w:t>
      </w:r>
    </w:p>
    <w:p w14:paraId="221E6C4D" w14:textId="77777777" w:rsidR="0036352C" w:rsidRPr="00D2206C" w:rsidRDefault="0036352C" w:rsidP="00423373">
      <w:pPr>
        <w:pStyle w:val="ListParagraph"/>
        <w:numPr>
          <w:ilvl w:val="0"/>
          <w:numId w:val="30"/>
        </w:numPr>
        <w:spacing w:after="0" w:line="240" w:lineRule="auto"/>
        <w:jc w:val="both"/>
        <w:rPr>
          <w:rFonts w:ascii="Times New Roman" w:hAnsi="Times New Roman"/>
          <w:kern w:val="2"/>
          <w:sz w:val="24"/>
          <w:szCs w:val="24"/>
        </w:rPr>
      </w:pPr>
      <w:r w:rsidRPr="00D2206C">
        <w:rPr>
          <w:rFonts w:ascii="Times New Roman" w:hAnsi="Times New Roman"/>
          <w:kern w:val="2"/>
          <w:sz w:val="24"/>
          <w:szCs w:val="24"/>
        </w:rPr>
        <w:t>vai 9 mēnešu termiņā ietilpst tikai būvdarbu izpilde;</w:t>
      </w:r>
    </w:p>
    <w:p w14:paraId="042D98FF" w14:textId="77777777" w:rsidR="0036352C" w:rsidRPr="00D2206C" w:rsidRDefault="0036352C" w:rsidP="00423373">
      <w:pPr>
        <w:pStyle w:val="ListParagraph"/>
        <w:numPr>
          <w:ilvl w:val="0"/>
          <w:numId w:val="30"/>
        </w:numPr>
        <w:spacing w:after="0" w:line="240" w:lineRule="auto"/>
        <w:jc w:val="both"/>
        <w:rPr>
          <w:rFonts w:ascii="Times New Roman" w:hAnsi="Times New Roman"/>
          <w:kern w:val="2"/>
          <w:sz w:val="24"/>
          <w:szCs w:val="24"/>
        </w:rPr>
      </w:pPr>
      <w:r w:rsidRPr="00D2206C">
        <w:rPr>
          <w:rFonts w:ascii="Times New Roman" w:hAnsi="Times New Roman"/>
          <w:kern w:val="2"/>
          <w:sz w:val="24"/>
          <w:szCs w:val="24"/>
        </w:rPr>
        <w:t>vai arī minētajā termiņā ietilpst pilns būvniecības process līdz būves nodošanai ekspluatācijā, tai skaitā izpilddokumentācijas sagatavošana, institūciju atzinumu saņemšana, dokumentu iesniegšana BIS un būves nodošanas ekspluatācijā procedūra.</w:t>
      </w:r>
    </w:p>
    <w:p w14:paraId="64532C00" w14:textId="77777777" w:rsidR="0036352C" w:rsidRPr="00D2206C" w:rsidRDefault="0036352C" w:rsidP="00423373">
      <w:pPr>
        <w:spacing w:after="0" w:line="240" w:lineRule="auto"/>
        <w:jc w:val="both"/>
        <w:rPr>
          <w:rFonts w:ascii="Times New Roman" w:eastAsia="Times New Roman" w:hAnsi="Times New Roman"/>
          <w:b/>
          <w:bCs/>
          <w:kern w:val="2"/>
          <w:sz w:val="24"/>
          <w:szCs w:val="24"/>
        </w:rPr>
      </w:pPr>
      <w:r w:rsidRPr="00D2206C">
        <w:rPr>
          <w:rFonts w:ascii="Times New Roman" w:eastAsia="Times New Roman" w:hAnsi="Times New Roman"/>
          <w:kern w:val="2"/>
          <w:sz w:val="24"/>
          <w:szCs w:val="24"/>
        </w:rPr>
        <w:t>Ņemot vērā, ka būves nodošanas ekspluatācijā process daļēji ir atkarīgs arī no trešo personu un institūciju darbībām un termiņiem,</w:t>
      </w:r>
      <w:r w:rsidRPr="00D2206C">
        <w:rPr>
          <w:rFonts w:ascii="Times New Roman" w:eastAsia="Times New Roman" w:hAnsi="Times New Roman"/>
          <w:b/>
          <w:bCs/>
          <w:kern w:val="2"/>
          <w:sz w:val="24"/>
          <w:szCs w:val="24"/>
        </w:rPr>
        <w:t xml:space="preserve"> Pretendents lūdz skaidri noteikt, vai ekspluatācijā nodošanas procedūra ir iekļauta Līguma 2.2. punktā noteiktajā termiņā.</w:t>
      </w:r>
    </w:p>
    <w:p w14:paraId="65CBF322" w14:textId="77777777" w:rsidR="0036352C" w:rsidRPr="00D2206C" w:rsidRDefault="0036352C" w:rsidP="00423373">
      <w:pPr>
        <w:spacing w:after="0" w:line="240" w:lineRule="auto"/>
        <w:jc w:val="both"/>
        <w:rPr>
          <w:rFonts w:ascii="Times New Roman" w:eastAsia="Times New Roman" w:hAnsi="Times New Roman"/>
          <w:kern w:val="2"/>
          <w:sz w:val="24"/>
          <w:szCs w:val="24"/>
        </w:rPr>
      </w:pPr>
      <w:proofErr w:type="gramStart"/>
      <w:r w:rsidRPr="00D2206C">
        <w:rPr>
          <w:rFonts w:ascii="Times New Roman" w:eastAsia="Times New Roman" w:hAnsi="Times New Roman"/>
          <w:kern w:val="2"/>
          <w:sz w:val="24"/>
          <w:szCs w:val="24"/>
        </w:rPr>
        <w:t>Papildus Pretendents</w:t>
      </w:r>
      <w:proofErr w:type="gramEnd"/>
      <w:r w:rsidRPr="00D2206C">
        <w:rPr>
          <w:rFonts w:ascii="Times New Roman" w:eastAsia="Times New Roman" w:hAnsi="Times New Roman"/>
          <w:kern w:val="2"/>
          <w:sz w:val="24"/>
          <w:szCs w:val="24"/>
        </w:rPr>
        <w:t xml:space="preserve"> lūdz papildināt 2.2. punktu </w:t>
      </w:r>
      <w:r w:rsidRPr="00D2206C">
        <w:rPr>
          <w:rFonts w:ascii="Times New Roman" w:eastAsia="Times New Roman" w:hAnsi="Times New Roman"/>
          <w:b/>
          <w:bCs/>
          <w:kern w:val="2"/>
          <w:sz w:val="24"/>
          <w:szCs w:val="24"/>
        </w:rPr>
        <w:t xml:space="preserve">“Būvdarbu termiņš tiek pagarināts par laiku, kurā Uzņēmējs objektīvi nevarēja veikt darbus no Pasūtītāja, trešo personu, institūciju vai drošības režīma pasākumu dēļ.” </w:t>
      </w:r>
      <w:r w:rsidRPr="00D2206C">
        <w:rPr>
          <w:rFonts w:ascii="Times New Roman" w:eastAsia="Times New Roman" w:hAnsi="Times New Roman"/>
          <w:kern w:val="2"/>
          <w:sz w:val="24"/>
          <w:szCs w:val="24"/>
        </w:rPr>
        <w:t>un norāda, ka šāds precizējums ir nepieciešams, lai nodrošinātu Pušu tiesību un pienākumu līdzsvaru un atbilstību faktiskajam būvniecības procesam. Būvdarbu izpildi var ietekmēt apstākļi, kas nav atkarīgi no Uzņēmēja gribas vai rīcības, tostarp būvlaukuma vai darba zonu nenodošana, piekļuves ierobežojumi militāra režīma objektā, darbinieku vai transportlīdzekļu drošības saskaņošanas procedūras, institūciju atzinumu vai saskaņojumu izsniegšanas termiņi, Pasūtītāja norādījumi vai izmaiņas tehniskajā dokumentācijā un trešo personu darbības vai bezdarbība.</w:t>
      </w:r>
    </w:p>
    <w:p w14:paraId="5C3B5836" w14:textId="77777777" w:rsidR="0036352C" w:rsidRPr="00D2206C" w:rsidRDefault="0036352C" w:rsidP="00423373">
      <w:pPr>
        <w:spacing w:after="0"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Pretendenta ieskatā termiņa pagarinājuma mehānismam šādos gadījumos jābūt skaidri paredzētam līgumā, jo atbilstoši civiltiesību principiem un būvniecības regulējumam Uzņēmējs nevar uzņemties atbildību par tādiem kavējumiem, kurus tas objektīvi nevar ietekmēt vai novērst.</w:t>
      </w:r>
    </w:p>
    <w:p w14:paraId="7F7222AD" w14:textId="77777777" w:rsidR="008E0DF2" w:rsidRDefault="008E0DF2" w:rsidP="009E47D9">
      <w:pPr>
        <w:spacing w:after="0"/>
        <w:contextualSpacing/>
        <w:jc w:val="both"/>
        <w:rPr>
          <w:rFonts w:ascii="Times New Roman" w:hAnsi="Times New Roman"/>
          <w:i/>
          <w:sz w:val="24"/>
          <w:szCs w:val="24"/>
        </w:rPr>
      </w:pPr>
    </w:p>
    <w:p w14:paraId="7321969D" w14:textId="32E6F920" w:rsidR="00423373" w:rsidRPr="00D2206C" w:rsidRDefault="00423373" w:rsidP="00423373">
      <w:pPr>
        <w:spacing w:after="0" w:line="240" w:lineRule="auto"/>
        <w:jc w:val="both"/>
        <w:rPr>
          <w:rFonts w:ascii="Times New Roman" w:hAnsi="Times New Roman"/>
          <w:b/>
          <w:sz w:val="24"/>
          <w:szCs w:val="24"/>
          <w:u w:val="single"/>
          <w14:ligatures w14:val="standardContextual"/>
        </w:rPr>
      </w:pPr>
      <w:r w:rsidRPr="00D2206C">
        <w:rPr>
          <w:rFonts w:ascii="Times New Roman" w:hAnsi="Times New Roman"/>
          <w:b/>
          <w:sz w:val="24"/>
          <w:szCs w:val="24"/>
          <w:u w:val="single"/>
          <w14:ligatures w14:val="standardContextual"/>
        </w:rPr>
        <w:t>Atbilde Nr.</w:t>
      </w:r>
      <w:r>
        <w:rPr>
          <w:rFonts w:ascii="Times New Roman" w:hAnsi="Times New Roman"/>
          <w:b/>
          <w:sz w:val="24"/>
          <w:szCs w:val="24"/>
          <w:u w:val="single"/>
          <w14:ligatures w14:val="standardContextual"/>
        </w:rPr>
        <w:t>22</w:t>
      </w:r>
      <w:r w:rsidRPr="00D2206C">
        <w:rPr>
          <w:rFonts w:ascii="Times New Roman" w:hAnsi="Times New Roman"/>
          <w:b/>
          <w:sz w:val="24"/>
          <w:szCs w:val="24"/>
          <w:u w:val="single"/>
          <w14:ligatures w14:val="standardContextual"/>
        </w:rPr>
        <w:t>:</w:t>
      </w:r>
    </w:p>
    <w:p w14:paraId="263485AA" w14:textId="77777777" w:rsidR="00423373" w:rsidRDefault="00423373" w:rsidP="009E47D9">
      <w:pPr>
        <w:spacing w:after="0"/>
        <w:contextualSpacing/>
        <w:jc w:val="both"/>
        <w:rPr>
          <w:rFonts w:ascii="Times New Roman" w:hAnsi="Times New Roman"/>
          <w:i/>
          <w:sz w:val="24"/>
          <w:szCs w:val="24"/>
        </w:rPr>
      </w:pPr>
    </w:p>
    <w:p w14:paraId="5D8811B3" w14:textId="53317813" w:rsidR="00F01A88" w:rsidRDefault="00F01A88" w:rsidP="00F01A88">
      <w:pPr>
        <w:pStyle w:val="ListParagraph"/>
        <w:numPr>
          <w:ilvl w:val="0"/>
          <w:numId w:val="34"/>
        </w:numPr>
        <w:spacing w:after="0"/>
        <w:jc w:val="both"/>
        <w:rPr>
          <w:rFonts w:ascii="Times New Roman" w:hAnsi="Times New Roman"/>
          <w:i/>
          <w:sz w:val="24"/>
          <w:szCs w:val="24"/>
        </w:rPr>
      </w:pPr>
      <w:r w:rsidRPr="00F01A88">
        <w:rPr>
          <w:rFonts w:ascii="Times New Roman" w:hAnsi="Times New Roman"/>
          <w:i/>
          <w:sz w:val="24"/>
          <w:szCs w:val="24"/>
        </w:rPr>
        <w:t>Būvdarbu izpildes termiņš līguma izpratnē ir diena, kad pabeigti būvdarbi un iesniegts pasūtītājam apliecinājums par būvdarbu pabeigšanu</w:t>
      </w:r>
      <w:r w:rsidR="00182EC6">
        <w:rPr>
          <w:rFonts w:ascii="Times New Roman" w:hAnsi="Times New Roman"/>
          <w:i/>
          <w:sz w:val="24"/>
          <w:szCs w:val="24"/>
        </w:rPr>
        <w:t xml:space="preserve"> (</w:t>
      </w:r>
      <w:r w:rsidRPr="00F01A88">
        <w:rPr>
          <w:rFonts w:ascii="Times New Roman" w:hAnsi="Times New Roman"/>
          <w:i/>
          <w:sz w:val="24"/>
          <w:szCs w:val="24"/>
        </w:rPr>
        <w:t>Līguma projekta 12.2.punkts</w:t>
      </w:r>
      <w:r w:rsidR="00182EC6">
        <w:rPr>
          <w:rFonts w:ascii="Times New Roman" w:hAnsi="Times New Roman"/>
          <w:i/>
          <w:sz w:val="24"/>
          <w:szCs w:val="24"/>
        </w:rPr>
        <w:t>). L</w:t>
      </w:r>
      <w:r>
        <w:rPr>
          <w:rFonts w:ascii="Times New Roman" w:hAnsi="Times New Roman"/>
          <w:i/>
          <w:sz w:val="24"/>
          <w:szCs w:val="24"/>
        </w:rPr>
        <w:t>īguma izpildes termiņā neietilpst būves ekspluatācijā nodošanas process.</w:t>
      </w:r>
    </w:p>
    <w:p w14:paraId="7A95CE0B" w14:textId="465D2480" w:rsidR="00F01A88" w:rsidRDefault="00F01A88" w:rsidP="00F01A88">
      <w:pPr>
        <w:pStyle w:val="ListParagraph"/>
        <w:numPr>
          <w:ilvl w:val="0"/>
          <w:numId w:val="34"/>
        </w:numPr>
        <w:spacing w:after="0"/>
        <w:jc w:val="both"/>
        <w:rPr>
          <w:rFonts w:ascii="Times New Roman" w:hAnsi="Times New Roman"/>
          <w:i/>
          <w:sz w:val="24"/>
          <w:szCs w:val="24"/>
        </w:rPr>
      </w:pPr>
      <w:r>
        <w:rPr>
          <w:rFonts w:ascii="Times New Roman" w:hAnsi="Times New Roman"/>
          <w:i/>
          <w:sz w:val="24"/>
          <w:szCs w:val="24"/>
        </w:rPr>
        <w:t>Būvdarbu izpildes termiņā ietilpst (ir ierēķināts) darbinieku un apakšuzņēmēju saskaņošanas process (termiņš sākotnēji noteikts tajā</w:t>
      </w:r>
      <w:proofErr w:type="gramStart"/>
      <w:r>
        <w:rPr>
          <w:rFonts w:ascii="Times New Roman" w:hAnsi="Times New Roman"/>
          <w:i/>
          <w:sz w:val="24"/>
          <w:szCs w:val="24"/>
        </w:rPr>
        <w:t xml:space="preserve"> ietverot Līgumā noteikto saskaņošanas kārtību</w:t>
      </w:r>
      <w:proofErr w:type="gramEnd"/>
      <w:r>
        <w:rPr>
          <w:rFonts w:ascii="Times New Roman" w:hAnsi="Times New Roman"/>
          <w:i/>
          <w:sz w:val="24"/>
          <w:szCs w:val="24"/>
        </w:rPr>
        <w:t xml:space="preserve">). </w:t>
      </w:r>
    </w:p>
    <w:p w14:paraId="17E0ED6A" w14:textId="26AE92B7" w:rsidR="00F01A88" w:rsidRPr="00F01A88" w:rsidRDefault="00F01A88" w:rsidP="00F01A88">
      <w:pPr>
        <w:pStyle w:val="ListParagraph"/>
        <w:spacing w:after="0"/>
        <w:jc w:val="both"/>
        <w:rPr>
          <w:rFonts w:ascii="Times New Roman" w:hAnsi="Times New Roman"/>
          <w:i/>
          <w:sz w:val="24"/>
          <w:szCs w:val="24"/>
        </w:rPr>
      </w:pPr>
      <w:r>
        <w:rPr>
          <w:rFonts w:ascii="Times New Roman" w:hAnsi="Times New Roman"/>
          <w:i/>
          <w:sz w:val="24"/>
          <w:szCs w:val="24"/>
        </w:rPr>
        <w:t>Savukārt līguma grozījumu iespējas attiecībā uz ieinteresētā piegādātāja jautājumā norādītajiem apstākļiem</w:t>
      </w:r>
      <w:proofErr w:type="gramStart"/>
      <w:r>
        <w:rPr>
          <w:rFonts w:ascii="Times New Roman" w:hAnsi="Times New Roman"/>
          <w:i/>
          <w:sz w:val="24"/>
          <w:szCs w:val="24"/>
        </w:rPr>
        <w:t xml:space="preserve">  </w:t>
      </w:r>
      <w:proofErr w:type="gramEnd"/>
      <w:r>
        <w:rPr>
          <w:rFonts w:ascii="Times New Roman" w:hAnsi="Times New Roman"/>
          <w:i/>
          <w:sz w:val="24"/>
          <w:szCs w:val="24"/>
        </w:rPr>
        <w:t>noteikti līguma projekta 11.4.4., 11.4.5. un 11.4.6. punktā.</w:t>
      </w:r>
    </w:p>
    <w:p w14:paraId="41E7C29B" w14:textId="77777777" w:rsidR="00423373" w:rsidRPr="00D2206C" w:rsidRDefault="00423373" w:rsidP="009E47D9">
      <w:pPr>
        <w:spacing w:after="0"/>
        <w:contextualSpacing/>
        <w:jc w:val="both"/>
        <w:rPr>
          <w:rFonts w:ascii="Times New Roman" w:hAnsi="Times New Roman"/>
          <w:i/>
          <w:sz w:val="24"/>
          <w:szCs w:val="24"/>
        </w:rPr>
      </w:pPr>
    </w:p>
    <w:p w14:paraId="07A91BEF" w14:textId="52FF2CBD" w:rsidR="0036352C" w:rsidRPr="00D2206C" w:rsidRDefault="0036352C" w:rsidP="0036352C">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Nr.23:</w:t>
      </w:r>
    </w:p>
    <w:p w14:paraId="6478453D" w14:textId="77777777" w:rsidR="0036352C" w:rsidRPr="00D2206C" w:rsidRDefault="0036352C" w:rsidP="00F01A88">
      <w:pPr>
        <w:spacing w:line="240" w:lineRule="auto"/>
        <w:jc w:val="both"/>
        <w:rPr>
          <w:rFonts w:ascii="Times New Roman" w:eastAsia="Times New Roman" w:hAnsi="Times New Roman"/>
          <w:i/>
          <w:iCs/>
          <w:kern w:val="2"/>
          <w:sz w:val="24"/>
          <w:szCs w:val="24"/>
        </w:rPr>
      </w:pPr>
      <w:bookmarkStart w:id="0" w:name="_Hlk229149305"/>
      <w:r w:rsidRPr="00D2206C">
        <w:rPr>
          <w:rFonts w:ascii="Times New Roman" w:eastAsia="Times New Roman" w:hAnsi="Times New Roman"/>
          <w:kern w:val="2"/>
          <w:sz w:val="24"/>
          <w:szCs w:val="24"/>
        </w:rPr>
        <w:lastRenderedPageBreak/>
        <w:t>Līguma projekta</w:t>
      </w:r>
      <w:r w:rsidRPr="00D2206C">
        <w:rPr>
          <w:rFonts w:ascii="Times New Roman" w:hAnsi="Times New Roman"/>
          <w:sz w:val="24"/>
          <w:szCs w:val="24"/>
        </w:rPr>
        <w:t xml:space="preserve"> </w:t>
      </w:r>
      <w:r w:rsidRPr="00D2206C">
        <w:rPr>
          <w:rFonts w:ascii="Times New Roman" w:eastAsia="Times New Roman" w:hAnsi="Times New Roman"/>
          <w:kern w:val="2"/>
          <w:sz w:val="24"/>
          <w:szCs w:val="24"/>
        </w:rPr>
        <w:t xml:space="preserve">3.18.punktā noteikts </w:t>
      </w:r>
      <w:r w:rsidRPr="00D2206C">
        <w:rPr>
          <w:rFonts w:ascii="Times New Roman" w:eastAsia="Times New Roman" w:hAnsi="Times New Roman"/>
          <w:i/>
          <w:iCs/>
          <w:kern w:val="2"/>
          <w:sz w:val="24"/>
          <w:szCs w:val="24"/>
        </w:rPr>
        <w:t>“Uzņēmējs sagatavotos e-rēķinus ar pievienoto PDF datni nosūta elektroniski uz Pasūtītāja oficiālo elektronisko adresi (E-adresi) _DEFAULT@90009225180, bet Pasūtītājs uz Uzņēmēja oficiālo elektronisko adresi (E-adresi) _PRIVATE@____________, kas iekļauta Oficiālo elektronisko adrešu katalogā un satur Komercreģistra piešķirto reģistrācijas numuru.”</w:t>
      </w:r>
    </w:p>
    <w:p w14:paraId="750526AC" w14:textId="77777777" w:rsidR="0036352C" w:rsidRPr="00D2206C" w:rsidRDefault="0036352C" w:rsidP="00F01A88">
      <w:pPr>
        <w:spacing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 xml:space="preserve">Pretendents norāda, ka saskaņā ar Oficiālās elektroniskās adreses likuma 2. pantu </w:t>
      </w:r>
      <w:r w:rsidRPr="00D2206C">
        <w:rPr>
          <w:rFonts w:ascii="Times New Roman" w:eastAsia="Times New Roman" w:hAnsi="Times New Roman"/>
          <w:b/>
          <w:bCs/>
          <w:kern w:val="2"/>
          <w:sz w:val="24"/>
          <w:szCs w:val="24"/>
        </w:rPr>
        <w:t>oficiālā elektroniskā adrese ir valsts nodrošināta oficiālās saziņas</w:t>
      </w:r>
      <w:r w:rsidRPr="00D2206C">
        <w:rPr>
          <w:rFonts w:ascii="Times New Roman" w:eastAsia="Times New Roman" w:hAnsi="Times New Roman"/>
          <w:b/>
          <w:bCs/>
          <w:kern w:val="2"/>
          <w:sz w:val="24"/>
          <w:szCs w:val="24"/>
          <w:u w:val="single"/>
        </w:rPr>
        <w:t xml:space="preserve"> vide</w:t>
      </w:r>
      <w:r w:rsidRPr="00D2206C">
        <w:rPr>
          <w:rFonts w:ascii="Times New Roman" w:eastAsia="Times New Roman" w:hAnsi="Times New Roman"/>
          <w:kern w:val="2"/>
          <w:sz w:val="24"/>
          <w:szCs w:val="24"/>
        </w:rPr>
        <w:t xml:space="preserve"> starp valsts iestādēm un privātpersonām, un tā nav pielīdzināma parastai elektroniskā pasta adresei.</w:t>
      </w:r>
    </w:p>
    <w:p w14:paraId="61A99BCE" w14:textId="77777777" w:rsidR="0036352C" w:rsidRPr="00D2206C" w:rsidRDefault="0036352C" w:rsidP="00F01A88">
      <w:pPr>
        <w:spacing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 xml:space="preserve">No minētā regulējuma izriet, ka e-adrese </w:t>
      </w:r>
      <w:r w:rsidRPr="00D2206C">
        <w:rPr>
          <w:rFonts w:ascii="Times New Roman" w:eastAsia="Times New Roman" w:hAnsi="Times New Roman"/>
          <w:kern w:val="2"/>
          <w:sz w:val="24"/>
          <w:szCs w:val="24"/>
          <w:u w:val="single"/>
        </w:rPr>
        <w:t>funkcionē kā centralizēta valsts informācijas sistēma, kuras dati iestādēm ir pieejami sistēmiski. Attiecīgi e-adreses esamība, statuss un identifikācija ir pārbaudāma Oficiālo elektronisko adrešu informācijas sistēmā, izmantojot juridiskās personas reģistrācijas numuru.</w:t>
      </w:r>
    </w:p>
    <w:p w14:paraId="42CB0979" w14:textId="77777777" w:rsidR="0036352C" w:rsidRPr="00D2206C" w:rsidRDefault="0036352C" w:rsidP="00F01A88">
      <w:pPr>
        <w:spacing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Pretendenta ieskatā personai nav pienākuma līgumā vai citā dokumentā papildus norādīt e-adresi kā atsevišķu rekvizītu līdzīgi parastai elektroniskā pasta adresei, jo šī informācija jau ir valsts rīcībā un objektīvi pārbaudāma valsts informācijas sistēmās.</w:t>
      </w:r>
    </w:p>
    <w:p w14:paraId="0237466B" w14:textId="77777777" w:rsidR="0036352C" w:rsidRPr="00D2206C" w:rsidRDefault="0036352C" w:rsidP="00F01A88">
      <w:pPr>
        <w:spacing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 xml:space="preserve">Vienlaikus Pretendents norāda, ka atbilstoši Administratīvā procesa likuma 10. pantā nostiprinātajam tiesiskuma principam un </w:t>
      </w:r>
      <w:proofErr w:type="gramStart"/>
      <w:r w:rsidRPr="00D2206C">
        <w:rPr>
          <w:rFonts w:ascii="Times New Roman" w:eastAsia="Times New Roman" w:hAnsi="Times New Roman"/>
          <w:kern w:val="2"/>
          <w:sz w:val="24"/>
          <w:szCs w:val="24"/>
        </w:rPr>
        <w:t>13.pantā</w:t>
      </w:r>
      <w:proofErr w:type="gramEnd"/>
      <w:r w:rsidRPr="00D2206C">
        <w:rPr>
          <w:rFonts w:ascii="Times New Roman" w:eastAsia="Times New Roman" w:hAnsi="Times New Roman"/>
          <w:kern w:val="2"/>
          <w:sz w:val="24"/>
          <w:szCs w:val="24"/>
        </w:rPr>
        <w:t xml:space="preserve"> nostiprinātajam samērīguma principam iestādei nav pamata izvirzīt formālas prasības, kurām nav objektīvas nepieciešamības vai kuras nepamatoti apgrūtina personu, īpaši gadījumos, kad attiecīgā informācija jau atrodas valsts pārziņā.</w:t>
      </w:r>
    </w:p>
    <w:p w14:paraId="1D953A16" w14:textId="77777777" w:rsidR="0036352C" w:rsidRPr="00D2206C" w:rsidRDefault="0036352C" w:rsidP="00F01A88">
      <w:pPr>
        <w:spacing w:line="240" w:lineRule="auto"/>
        <w:jc w:val="both"/>
        <w:rPr>
          <w:rFonts w:ascii="Times New Roman" w:eastAsia="Times New Roman" w:hAnsi="Times New Roman"/>
          <w:b/>
          <w:bCs/>
          <w:kern w:val="2"/>
          <w:sz w:val="24"/>
          <w:szCs w:val="24"/>
        </w:rPr>
      </w:pPr>
      <w:r w:rsidRPr="00D2206C">
        <w:rPr>
          <w:rFonts w:ascii="Times New Roman" w:eastAsia="Times New Roman" w:hAnsi="Times New Roman"/>
          <w:b/>
          <w:bCs/>
          <w:kern w:val="2"/>
          <w:sz w:val="24"/>
          <w:szCs w:val="24"/>
        </w:rPr>
        <w:t>Līdz ar to Pretendents lūdz precizēt Līguma projekta 3.18. un 23.punktu, izslēdzot prasību obligāti norādīt Uzņēmēja e-adresi līguma tekstā.</w:t>
      </w:r>
    </w:p>
    <w:bookmarkEnd w:id="0"/>
    <w:p w14:paraId="35ADE574" w14:textId="77777777" w:rsidR="00F01A88" w:rsidRDefault="00F01A88" w:rsidP="00F01A88">
      <w:pPr>
        <w:spacing w:after="0" w:line="240" w:lineRule="auto"/>
        <w:jc w:val="both"/>
        <w:rPr>
          <w:rFonts w:ascii="Times New Roman" w:hAnsi="Times New Roman"/>
          <w:b/>
          <w:sz w:val="24"/>
          <w:szCs w:val="24"/>
          <w:u w:val="single"/>
          <w14:ligatures w14:val="standardContextual"/>
        </w:rPr>
      </w:pPr>
    </w:p>
    <w:p w14:paraId="4ED9D0D7" w14:textId="7F78FAEA" w:rsidR="00F01A88" w:rsidRPr="00D2206C" w:rsidRDefault="00F01A88" w:rsidP="00F01A88">
      <w:pPr>
        <w:spacing w:after="0" w:line="240" w:lineRule="auto"/>
        <w:jc w:val="both"/>
        <w:rPr>
          <w:rFonts w:ascii="Times New Roman" w:hAnsi="Times New Roman"/>
          <w:b/>
          <w:sz w:val="24"/>
          <w:szCs w:val="24"/>
          <w:u w:val="single"/>
          <w14:ligatures w14:val="standardContextual"/>
        </w:rPr>
      </w:pPr>
      <w:r w:rsidRPr="00D2206C">
        <w:rPr>
          <w:rFonts w:ascii="Times New Roman" w:hAnsi="Times New Roman"/>
          <w:b/>
          <w:sz w:val="24"/>
          <w:szCs w:val="24"/>
          <w:u w:val="single"/>
          <w14:ligatures w14:val="standardContextual"/>
        </w:rPr>
        <w:t>Atbilde Nr.</w:t>
      </w:r>
      <w:r>
        <w:rPr>
          <w:rFonts w:ascii="Times New Roman" w:hAnsi="Times New Roman"/>
          <w:b/>
          <w:sz w:val="24"/>
          <w:szCs w:val="24"/>
          <w:u w:val="single"/>
          <w14:ligatures w14:val="standardContextual"/>
        </w:rPr>
        <w:t>23</w:t>
      </w:r>
      <w:r w:rsidRPr="00D2206C">
        <w:rPr>
          <w:rFonts w:ascii="Times New Roman" w:hAnsi="Times New Roman"/>
          <w:b/>
          <w:sz w:val="24"/>
          <w:szCs w:val="24"/>
          <w:u w:val="single"/>
          <w14:ligatures w14:val="standardContextual"/>
        </w:rPr>
        <w:t>:</w:t>
      </w:r>
    </w:p>
    <w:p w14:paraId="6E29514C" w14:textId="77777777" w:rsidR="008E0DF2" w:rsidRDefault="008E0DF2" w:rsidP="009E47D9">
      <w:pPr>
        <w:spacing w:after="0"/>
        <w:contextualSpacing/>
        <w:jc w:val="both"/>
        <w:rPr>
          <w:rFonts w:ascii="Times New Roman" w:hAnsi="Times New Roman"/>
          <w:i/>
          <w:sz w:val="24"/>
          <w:szCs w:val="24"/>
        </w:rPr>
      </w:pPr>
    </w:p>
    <w:p w14:paraId="5BF1B3CF" w14:textId="2DF29E4C" w:rsidR="00F01A88" w:rsidRDefault="0062137B" w:rsidP="009E47D9">
      <w:pPr>
        <w:spacing w:after="0"/>
        <w:contextualSpacing/>
        <w:jc w:val="both"/>
        <w:rPr>
          <w:rFonts w:ascii="Times New Roman" w:hAnsi="Times New Roman"/>
          <w:i/>
          <w:sz w:val="24"/>
          <w:szCs w:val="24"/>
        </w:rPr>
      </w:pPr>
      <w:r>
        <w:rPr>
          <w:rFonts w:ascii="Times New Roman" w:hAnsi="Times New Roman"/>
          <w:i/>
          <w:sz w:val="24"/>
          <w:szCs w:val="24"/>
        </w:rPr>
        <w:t>Lai novērstu neskaidrības un pārpratumus līguma izpildē, puses norāda e-adreses līguma tekstā un tas nav uzskatāms par samērīguma principa pārkāpumu.</w:t>
      </w:r>
    </w:p>
    <w:p w14:paraId="2D3421B3" w14:textId="77777777" w:rsidR="00F01A88" w:rsidRDefault="00F01A88" w:rsidP="009E47D9">
      <w:pPr>
        <w:spacing w:after="0"/>
        <w:contextualSpacing/>
        <w:jc w:val="both"/>
        <w:rPr>
          <w:rFonts w:ascii="Times New Roman" w:hAnsi="Times New Roman"/>
          <w:i/>
          <w:sz w:val="24"/>
          <w:szCs w:val="24"/>
        </w:rPr>
      </w:pPr>
    </w:p>
    <w:p w14:paraId="141042A8" w14:textId="77777777" w:rsidR="00F01A88" w:rsidRPr="00D2206C" w:rsidRDefault="00F01A88" w:rsidP="009E47D9">
      <w:pPr>
        <w:spacing w:after="0"/>
        <w:contextualSpacing/>
        <w:jc w:val="both"/>
        <w:rPr>
          <w:rFonts w:ascii="Times New Roman" w:hAnsi="Times New Roman"/>
          <w:i/>
          <w:sz w:val="24"/>
          <w:szCs w:val="24"/>
        </w:rPr>
      </w:pPr>
    </w:p>
    <w:p w14:paraId="2A8BE635" w14:textId="79D9F0AB" w:rsidR="0036352C" w:rsidRPr="00D2206C" w:rsidRDefault="0036352C" w:rsidP="0036352C">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Nr.24:</w:t>
      </w:r>
    </w:p>
    <w:p w14:paraId="7C73D5DC" w14:textId="77777777" w:rsidR="008E0DF2" w:rsidRPr="00D2206C" w:rsidRDefault="008E0DF2" w:rsidP="009E47D9">
      <w:pPr>
        <w:spacing w:after="0"/>
        <w:contextualSpacing/>
        <w:jc w:val="both"/>
        <w:rPr>
          <w:rFonts w:ascii="Times New Roman" w:hAnsi="Times New Roman"/>
          <w:i/>
          <w:sz w:val="24"/>
          <w:szCs w:val="24"/>
        </w:rPr>
      </w:pPr>
    </w:p>
    <w:p w14:paraId="67F03756" w14:textId="77777777" w:rsidR="0036352C" w:rsidRPr="00D2206C" w:rsidRDefault="0036352C" w:rsidP="0036352C">
      <w:pPr>
        <w:spacing w:line="276" w:lineRule="auto"/>
        <w:jc w:val="both"/>
        <w:rPr>
          <w:rFonts w:ascii="Times New Roman" w:eastAsia="Times New Roman" w:hAnsi="Times New Roman"/>
          <w:kern w:val="2"/>
          <w:sz w:val="24"/>
          <w:szCs w:val="24"/>
        </w:rPr>
      </w:pPr>
      <w:bookmarkStart w:id="1" w:name="_Hlk229149347"/>
      <w:r w:rsidRPr="00D2206C">
        <w:rPr>
          <w:rFonts w:ascii="Times New Roman" w:eastAsia="Times New Roman" w:hAnsi="Times New Roman"/>
          <w:kern w:val="2"/>
          <w:sz w:val="24"/>
          <w:szCs w:val="24"/>
        </w:rPr>
        <w:t>Līguma projekta 3.9. un 3.10. punktā paredzēts, ka Pasūtītājs veic samaksu tikai 99% apmērā no pieņemto būvdarbu summas, attiecīgi 1% tiek ieturēts (izņemot par pēdējā mēnesī izpildītajiem un pieņemtajiem Būvdarbiem).</w:t>
      </w:r>
    </w:p>
    <w:p w14:paraId="0587D7B4" w14:textId="77777777" w:rsidR="0036352C" w:rsidRPr="00D2206C" w:rsidRDefault="0036352C" w:rsidP="0036352C">
      <w:pPr>
        <w:spacing w:line="276"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Vienlaikus 14.9. punktā un tā apakšpunktos paredzēta Drošības nauda:</w:t>
      </w:r>
    </w:p>
    <w:p w14:paraId="476AD8BA" w14:textId="77777777" w:rsidR="0036352C" w:rsidRPr="00D2206C" w:rsidRDefault="0036352C" w:rsidP="0036352C">
      <w:pPr>
        <w:numPr>
          <w:ilvl w:val="0"/>
          <w:numId w:val="31"/>
        </w:numPr>
        <w:spacing w:after="0" w:line="276"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 xml:space="preserve">2% apmērā no Līgumcenas līdz Būvobjekta nodošanai; </w:t>
      </w:r>
    </w:p>
    <w:p w14:paraId="69092438" w14:textId="77777777" w:rsidR="0036352C" w:rsidRPr="00D2206C" w:rsidRDefault="0036352C" w:rsidP="0036352C">
      <w:pPr>
        <w:numPr>
          <w:ilvl w:val="0"/>
          <w:numId w:val="31"/>
        </w:numPr>
        <w:spacing w:after="0" w:line="276"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 xml:space="preserve">1% apmērā garantijas periodā. </w:t>
      </w:r>
    </w:p>
    <w:p w14:paraId="1EBF7195" w14:textId="77777777" w:rsidR="0036352C" w:rsidRPr="00D2206C" w:rsidRDefault="0036352C" w:rsidP="0036352C">
      <w:pPr>
        <w:spacing w:line="276"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Savukārt 14.12. punktā noteikts “</w:t>
      </w:r>
      <w:r w:rsidRPr="00D2206C">
        <w:rPr>
          <w:rFonts w:ascii="Times New Roman" w:eastAsia="Times New Roman" w:hAnsi="Times New Roman"/>
          <w:i/>
          <w:iCs/>
          <w:kern w:val="2"/>
          <w:sz w:val="24"/>
          <w:szCs w:val="24"/>
        </w:rPr>
        <w:t>Ja Līguma izpildes kvalitātes garantija netiek nodrošināta ar bankas garantiju vai apdrošināšanas polisi atbilstoši Līguma noteikumiem, Pasūtītājs ietur galīgo norēķinu (Līguma 3.12.punkts) kā Drošības naudu līdz garantijas termiņa beigām</w:t>
      </w:r>
      <w:r w:rsidRPr="00D2206C">
        <w:rPr>
          <w:rFonts w:ascii="Times New Roman" w:eastAsia="Times New Roman" w:hAnsi="Times New Roman"/>
          <w:kern w:val="2"/>
          <w:sz w:val="24"/>
          <w:szCs w:val="24"/>
        </w:rPr>
        <w:t>.”</w:t>
      </w:r>
    </w:p>
    <w:p w14:paraId="3175108F" w14:textId="77777777" w:rsidR="0036352C" w:rsidRPr="00D2206C" w:rsidRDefault="0036352C" w:rsidP="0036352C">
      <w:pPr>
        <w:spacing w:line="276"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lastRenderedPageBreak/>
        <w:t xml:space="preserve">No minētā izriet, ka “galīgais norēķins” faktiski ir 1% ieturējums, kas paredzēts 3.9. un 3.10. punktā, vienlaikus Līguma projektā paredzēta arī atsevišķa 2% Drošības nauda. Līdz ar to nav skaidrs, vai 1% ieturējums ir daļa no Līguma izpildes/garantijas nodrošinājuma vai arī tas tiek piemērots papildus 2% Drošības naudai. </w:t>
      </w:r>
    </w:p>
    <w:p w14:paraId="730916F6" w14:textId="77777777" w:rsidR="0036352C" w:rsidRPr="00D2206C" w:rsidRDefault="0036352C" w:rsidP="0036352C">
      <w:pPr>
        <w:spacing w:line="276"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 xml:space="preserve">Pretendenta ieskatā šāds regulējums nav pietiekami skaidrs un rada juridisku nenoteiktību attiecībā uz kopējo nodrošinājuma apmēru, ieturējumu piemērošanas mehānismu un ieturēto līdzekļu atmaksas kārtību un termiņiem. </w:t>
      </w:r>
    </w:p>
    <w:p w14:paraId="3EC2D37A" w14:textId="77777777" w:rsidR="0036352C" w:rsidRPr="00D2206C" w:rsidRDefault="0036352C" w:rsidP="0036352C">
      <w:pPr>
        <w:spacing w:line="276"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Pretendents lūdz precizēt un savstarpēji saskaņot minētos punktus, skaidri nodalot:</w:t>
      </w:r>
    </w:p>
    <w:p w14:paraId="5337CFC1" w14:textId="77777777" w:rsidR="0036352C" w:rsidRPr="00D2206C" w:rsidRDefault="0036352C" w:rsidP="0036352C">
      <w:pPr>
        <w:numPr>
          <w:ilvl w:val="0"/>
          <w:numId w:val="32"/>
        </w:numPr>
        <w:spacing w:after="0" w:line="276"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 xml:space="preserve">Līguma izpildes nodrošinājumu; </w:t>
      </w:r>
    </w:p>
    <w:p w14:paraId="1F29F030" w14:textId="77777777" w:rsidR="0036352C" w:rsidRPr="00D2206C" w:rsidRDefault="0036352C" w:rsidP="0036352C">
      <w:pPr>
        <w:numPr>
          <w:ilvl w:val="0"/>
          <w:numId w:val="32"/>
        </w:numPr>
        <w:spacing w:after="0" w:line="276"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 xml:space="preserve">garantijas laika nodrošinājumu; </w:t>
      </w:r>
    </w:p>
    <w:p w14:paraId="26F02972" w14:textId="77777777" w:rsidR="0036352C" w:rsidRPr="00D2206C" w:rsidRDefault="0036352C" w:rsidP="0036352C">
      <w:pPr>
        <w:numPr>
          <w:ilvl w:val="0"/>
          <w:numId w:val="32"/>
        </w:numPr>
        <w:tabs>
          <w:tab w:val="clear" w:pos="720"/>
        </w:tabs>
        <w:spacing w:after="0" w:line="276" w:lineRule="auto"/>
        <w:ind w:left="0" w:firstLine="360"/>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maksājumu ieturējumus un galīgo norēķinu, kā arī nepārprotami noteikt, kādā apmērā un kādā veidā Pasūtītājs ir tiesīgs ieturēt finanšu nodrošinājumu katrā Līguma izpildes posmā.</w:t>
      </w:r>
    </w:p>
    <w:bookmarkEnd w:id="1"/>
    <w:p w14:paraId="47AD48CD" w14:textId="77777777" w:rsidR="0062137B" w:rsidRDefault="0062137B" w:rsidP="0062137B">
      <w:pPr>
        <w:spacing w:after="0" w:line="240" w:lineRule="auto"/>
        <w:jc w:val="both"/>
        <w:rPr>
          <w:rFonts w:ascii="Times New Roman" w:hAnsi="Times New Roman"/>
          <w:b/>
          <w:sz w:val="24"/>
          <w:szCs w:val="24"/>
          <w:u w:val="single"/>
          <w14:ligatures w14:val="standardContextual"/>
        </w:rPr>
      </w:pPr>
    </w:p>
    <w:p w14:paraId="5CD197A0" w14:textId="77777777" w:rsidR="0062137B" w:rsidRDefault="0062137B" w:rsidP="0062137B">
      <w:pPr>
        <w:spacing w:after="0" w:line="240" w:lineRule="auto"/>
        <w:jc w:val="both"/>
        <w:rPr>
          <w:rFonts w:ascii="Times New Roman" w:hAnsi="Times New Roman"/>
          <w:b/>
          <w:sz w:val="24"/>
          <w:szCs w:val="24"/>
          <w:u w:val="single"/>
          <w14:ligatures w14:val="standardContextual"/>
        </w:rPr>
      </w:pPr>
    </w:p>
    <w:p w14:paraId="4F203B49" w14:textId="3FDBB1C6" w:rsidR="0062137B" w:rsidRPr="0062137B" w:rsidRDefault="0062137B" w:rsidP="0062137B">
      <w:pPr>
        <w:spacing w:after="0" w:line="240" w:lineRule="auto"/>
        <w:jc w:val="both"/>
        <w:rPr>
          <w:rFonts w:ascii="Times New Roman" w:hAnsi="Times New Roman"/>
          <w:b/>
          <w:sz w:val="24"/>
          <w:szCs w:val="24"/>
          <w:u w:val="single"/>
          <w14:ligatures w14:val="standardContextual"/>
        </w:rPr>
      </w:pPr>
      <w:r w:rsidRPr="0062137B">
        <w:rPr>
          <w:rFonts w:ascii="Times New Roman" w:hAnsi="Times New Roman"/>
          <w:b/>
          <w:sz w:val="24"/>
          <w:szCs w:val="24"/>
          <w:u w:val="single"/>
          <w14:ligatures w14:val="standardContextual"/>
        </w:rPr>
        <w:t>Atbilde Nr.</w:t>
      </w:r>
      <w:r>
        <w:rPr>
          <w:rFonts w:ascii="Times New Roman" w:hAnsi="Times New Roman"/>
          <w:b/>
          <w:sz w:val="24"/>
          <w:szCs w:val="24"/>
          <w:u w:val="single"/>
          <w14:ligatures w14:val="standardContextual"/>
        </w:rPr>
        <w:t>24</w:t>
      </w:r>
      <w:r w:rsidRPr="0062137B">
        <w:rPr>
          <w:rFonts w:ascii="Times New Roman" w:hAnsi="Times New Roman"/>
          <w:b/>
          <w:sz w:val="24"/>
          <w:szCs w:val="24"/>
          <w:u w:val="single"/>
          <w14:ligatures w14:val="standardContextual"/>
        </w:rPr>
        <w:t>:</w:t>
      </w:r>
    </w:p>
    <w:p w14:paraId="3D047D12" w14:textId="2BD845F3" w:rsidR="00B32C6E" w:rsidRDefault="00B32C6E" w:rsidP="0036352C">
      <w:pPr>
        <w:spacing w:line="276" w:lineRule="auto"/>
        <w:jc w:val="both"/>
        <w:rPr>
          <w:rFonts w:ascii="Times New Roman" w:eastAsia="Times New Roman" w:hAnsi="Times New Roman"/>
          <w:i/>
          <w:iCs/>
          <w:kern w:val="2"/>
          <w:sz w:val="24"/>
          <w:szCs w:val="24"/>
        </w:rPr>
      </w:pPr>
      <w:r>
        <w:rPr>
          <w:rFonts w:ascii="Times New Roman" w:eastAsia="Times New Roman" w:hAnsi="Times New Roman"/>
          <w:i/>
          <w:iCs/>
          <w:kern w:val="2"/>
          <w:sz w:val="24"/>
          <w:szCs w:val="24"/>
        </w:rPr>
        <w:t>L</w:t>
      </w:r>
      <w:r w:rsidR="0062137B" w:rsidRPr="00051394">
        <w:rPr>
          <w:rFonts w:ascii="Times New Roman" w:eastAsia="Times New Roman" w:hAnsi="Times New Roman"/>
          <w:i/>
          <w:iCs/>
          <w:kern w:val="2"/>
          <w:sz w:val="24"/>
          <w:szCs w:val="24"/>
        </w:rPr>
        <w:t>īguma izpildes nodrošinājums</w:t>
      </w:r>
      <w:r>
        <w:rPr>
          <w:rFonts w:ascii="Times New Roman" w:eastAsia="Times New Roman" w:hAnsi="Times New Roman"/>
          <w:i/>
          <w:iCs/>
          <w:kern w:val="2"/>
          <w:sz w:val="24"/>
          <w:szCs w:val="24"/>
        </w:rPr>
        <w:t xml:space="preserve"> – 2 % no līgumcenas:</w:t>
      </w:r>
    </w:p>
    <w:p w14:paraId="4D9B578B" w14:textId="230034F9" w:rsidR="00B32C6E" w:rsidRDefault="0062137B" w:rsidP="0036352C">
      <w:pPr>
        <w:spacing w:line="276" w:lineRule="auto"/>
        <w:jc w:val="both"/>
        <w:rPr>
          <w:rFonts w:ascii="Times New Roman" w:eastAsia="Times New Roman" w:hAnsi="Times New Roman"/>
          <w:i/>
          <w:iCs/>
          <w:kern w:val="2"/>
          <w:sz w:val="24"/>
          <w:szCs w:val="24"/>
        </w:rPr>
      </w:pPr>
      <w:r w:rsidRPr="00051394">
        <w:rPr>
          <w:rFonts w:ascii="Times New Roman" w:eastAsia="Times New Roman" w:hAnsi="Times New Roman"/>
          <w:i/>
          <w:iCs/>
          <w:kern w:val="2"/>
          <w:sz w:val="24"/>
          <w:szCs w:val="24"/>
        </w:rPr>
        <w:t xml:space="preserve"> var būt apdrošināšanas polise, garantija vai drošības nauda. </w:t>
      </w:r>
    </w:p>
    <w:p w14:paraId="74687325" w14:textId="59FD090D" w:rsidR="00B32C6E" w:rsidRDefault="0062137B" w:rsidP="0036352C">
      <w:pPr>
        <w:spacing w:line="276" w:lineRule="auto"/>
        <w:jc w:val="both"/>
        <w:rPr>
          <w:rFonts w:ascii="Times New Roman" w:eastAsia="Times New Roman" w:hAnsi="Times New Roman"/>
          <w:i/>
          <w:iCs/>
          <w:kern w:val="2"/>
          <w:sz w:val="24"/>
          <w:szCs w:val="24"/>
        </w:rPr>
      </w:pPr>
      <w:r w:rsidRPr="00051394">
        <w:rPr>
          <w:rFonts w:ascii="Times New Roman" w:eastAsia="Times New Roman" w:hAnsi="Times New Roman"/>
          <w:i/>
          <w:iCs/>
          <w:kern w:val="2"/>
          <w:sz w:val="24"/>
          <w:szCs w:val="24"/>
        </w:rPr>
        <w:t>Garantijas laika nodrošinājums</w:t>
      </w:r>
      <w:r w:rsidR="00B32C6E">
        <w:rPr>
          <w:rFonts w:ascii="Times New Roman" w:eastAsia="Times New Roman" w:hAnsi="Times New Roman"/>
          <w:i/>
          <w:iCs/>
          <w:kern w:val="2"/>
          <w:sz w:val="24"/>
          <w:szCs w:val="24"/>
        </w:rPr>
        <w:t xml:space="preserve"> – 1% no pieņemto būvdarbu summas -</w:t>
      </w:r>
      <w:proofErr w:type="gramStart"/>
      <w:r w:rsidR="00B32C6E">
        <w:rPr>
          <w:rFonts w:ascii="Times New Roman" w:eastAsia="Times New Roman" w:hAnsi="Times New Roman"/>
          <w:i/>
          <w:iCs/>
          <w:kern w:val="2"/>
          <w:sz w:val="24"/>
          <w:szCs w:val="24"/>
        </w:rPr>
        <w:t xml:space="preserve"> </w:t>
      </w:r>
      <w:r w:rsidRPr="00051394">
        <w:rPr>
          <w:rFonts w:ascii="Times New Roman" w:eastAsia="Times New Roman" w:hAnsi="Times New Roman"/>
          <w:i/>
          <w:iCs/>
          <w:kern w:val="2"/>
          <w:sz w:val="24"/>
          <w:szCs w:val="24"/>
        </w:rPr>
        <w:t xml:space="preserve"> </w:t>
      </w:r>
      <w:proofErr w:type="gramEnd"/>
      <w:r w:rsidRPr="00051394">
        <w:rPr>
          <w:rFonts w:ascii="Times New Roman" w:eastAsia="Times New Roman" w:hAnsi="Times New Roman"/>
          <w:i/>
          <w:iCs/>
          <w:kern w:val="2"/>
          <w:sz w:val="24"/>
          <w:szCs w:val="24"/>
        </w:rPr>
        <w:t xml:space="preserve">var būt apdrošināšanas polise, garantija vai drošības nauda. </w:t>
      </w:r>
    </w:p>
    <w:p w14:paraId="4FD8E6EF" w14:textId="24E4B109" w:rsidR="0062137B" w:rsidRPr="00051394" w:rsidRDefault="0062137B" w:rsidP="0036352C">
      <w:pPr>
        <w:spacing w:line="276" w:lineRule="auto"/>
        <w:jc w:val="both"/>
        <w:rPr>
          <w:rFonts w:ascii="Times New Roman" w:eastAsia="Times New Roman" w:hAnsi="Times New Roman"/>
          <w:i/>
          <w:iCs/>
          <w:kern w:val="2"/>
          <w:sz w:val="24"/>
          <w:szCs w:val="24"/>
        </w:rPr>
      </w:pPr>
      <w:r w:rsidRPr="00051394">
        <w:rPr>
          <w:rFonts w:ascii="Times New Roman" w:eastAsia="Times New Roman" w:hAnsi="Times New Roman"/>
          <w:i/>
          <w:iCs/>
          <w:kern w:val="2"/>
          <w:sz w:val="24"/>
          <w:szCs w:val="24"/>
        </w:rPr>
        <w:t xml:space="preserve">Ieturējums tiek veikts, lai novērstu pasūtītāja risku, ka pēc būvobjekta pieņemšanas ekspluatācijā uzņēmējs neiesniedz </w:t>
      </w:r>
      <w:r w:rsidR="00051394" w:rsidRPr="00051394">
        <w:rPr>
          <w:rFonts w:ascii="Times New Roman" w:eastAsia="Times New Roman" w:hAnsi="Times New Roman"/>
          <w:i/>
          <w:iCs/>
          <w:kern w:val="2"/>
          <w:sz w:val="24"/>
          <w:szCs w:val="24"/>
        </w:rPr>
        <w:t>kvalitātes garantijas laika nodrošinājumu. Pēc nodrošinājuma iesniegšanas ieturējums tiek atmaksāts.</w:t>
      </w:r>
    </w:p>
    <w:p w14:paraId="77845728" w14:textId="77777777" w:rsidR="00051394" w:rsidRDefault="00051394" w:rsidP="0036352C">
      <w:pPr>
        <w:spacing w:after="0" w:line="240" w:lineRule="auto"/>
        <w:jc w:val="both"/>
        <w:rPr>
          <w:rFonts w:ascii="Times New Roman" w:eastAsia="Times New Roman" w:hAnsi="Times New Roman"/>
          <w:b/>
          <w:sz w:val="24"/>
          <w:szCs w:val="24"/>
          <w:u w:val="single"/>
          <w:lang w:eastAsia="lv-LV"/>
        </w:rPr>
      </w:pPr>
    </w:p>
    <w:p w14:paraId="160AA177" w14:textId="2B109218" w:rsidR="0036352C" w:rsidRPr="00051394" w:rsidRDefault="0036352C" w:rsidP="00051394">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Nr.25:</w:t>
      </w:r>
    </w:p>
    <w:p w14:paraId="07BC9855" w14:textId="77777777" w:rsidR="0036352C" w:rsidRPr="00D2206C" w:rsidRDefault="0036352C" w:rsidP="00051394">
      <w:pPr>
        <w:spacing w:line="240" w:lineRule="auto"/>
        <w:jc w:val="both"/>
        <w:rPr>
          <w:rFonts w:ascii="Times New Roman" w:eastAsia="Times New Roman" w:hAnsi="Times New Roman"/>
          <w:kern w:val="2"/>
          <w:sz w:val="24"/>
          <w:szCs w:val="24"/>
        </w:rPr>
      </w:pPr>
      <w:bookmarkStart w:id="2" w:name="_Hlk229149373"/>
      <w:r w:rsidRPr="00D2206C">
        <w:rPr>
          <w:rFonts w:ascii="Times New Roman" w:eastAsia="Times New Roman" w:hAnsi="Times New Roman"/>
          <w:kern w:val="2"/>
          <w:sz w:val="24"/>
          <w:szCs w:val="24"/>
        </w:rPr>
        <w:t>Līguma projekta 6.6. punktā noteikts, ka “Uzņēmējam par apakšuzņēmēju 30 dienas</w:t>
      </w:r>
      <w:proofErr w:type="gramStart"/>
      <w:r w:rsidRPr="00D2206C">
        <w:rPr>
          <w:rFonts w:ascii="Times New Roman" w:eastAsia="Times New Roman" w:hAnsi="Times New Roman"/>
          <w:kern w:val="2"/>
          <w:sz w:val="24"/>
          <w:szCs w:val="24"/>
        </w:rPr>
        <w:t xml:space="preserve"> pirms apakšuzņēmējs uzsāk darbu Līguma izpildē, jāiesniedz Pasūtītājam sekojoši dokumenti</w:t>
      </w:r>
      <w:proofErr w:type="gramEnd"/>
      <w:r w:rsidRPr="00D2206C">
        <w:rPr>
          <w:rFonts w:ascii="Times New Roman" w:eastAsia="Times New Roman" w:hAnsi="Times New Roman"/>
          <w:kern w:val="2"/>
          <w:sz w:val="24"/>
          <w:szCs w:val="24"/>
        </w:rPr>
        <w:t>:………….”</w:t>
      </w:r>
    </w:p>
    <w:p w14:paraId="692C96D2" w14:textId="77777777" w:rsidR="0036352C" w:rsidRPr="00D2206C" w:rsidRDefault="0036352C" w:rsidP="00051394">
      <w:pPr>
        <w:spacing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Pretendents vērš uzmanību, ka prasība pieteikt apakšuzņēmēju vismaz 30 dienas pirms darbu uzsākšanas var būt nesamērīga un praktiski apgrūtināt būvdarbu izpildi, īpaši</w:t>
      </w:r>
      <w:proofErr w:type="gramStart"/>
      <w:r w:rsidRPr="00D2206C">
        <w:rPr>
          <w:rFonts w:ascii="Times New Roman" w:eastAsia="Times New Roman" w:hAnsi="Times New Roman"/>
          <w:kern w:val="2"/>
          <w:sz w:val="24"/>
          <w:szCs w:val="24"/>
        </w:rPr>
        <w:t xml:space="preserve"> gadījumos, kad</w:t>
      </w:r>
      <w:proofErr w:type="gramEnd"/>
      <w:r w:rsidRPr="00D2206C">
        <w:rPr>
          <w:rFonts w:ascii="Times New Roman" w:eastAsia="Times New Roman" w:hAnsi="Times New Roman"/>
          <w:kern w:val="2"/>
          <w:sz w:val="24"/>
          <w:szCs w:val="24"/>
        </w:rPr>
        <w:t xml:space="preserve"> objektīvi nepieciešama operatīva specializētu darbu veicēju vai specifisku kompetenču piesaiste. Būvdarbu izpildes procesā bieži rodas situācijas, kurās nepieciešams steidzami piesaistīt specializētus apakšuzņēmējus, piemēram, neparedzētu darbu veikšanai, tehnoloģisku risinājumu maiņas gadījumā, resursu aizvietošanai objektīvu apstākļu dēļ.</w:t>
      </w:r>
    </w:p>
    <w:p w14:paraId="6EA2F1FC" w14:textId="77777777" w:rsidR="0036352C" w:rsidRPr="00D2206C" w:rsidRDefault="0036352C" w:rsidP="00051394">
      <w:pPr>
        <w:spacing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Pretendents norāda, ka Publisko iepirkumu likums paredz Pasūtītāja tiesības kontrolēt apakšuzņēmēju atbilstību un nomaiņu, tomēr šādām prasībām jāatbilst samērīguma principam un tās nedrīkst nepamatoti ierobežot līguma izpildi vai radīt nesamērīgu administratīvo slogu.</w:t>
      </w:r>
    </w:p>
    <w:p w14:paraId="7C2A3D31" w14:textId="77777777" w:rsidR="0036352C" w:rsidRPr="00D2206C" w:rsidRDefault="0036352C" w:rsidP="00051394">
      <w:pPr>
        <w:spacing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lastRenderedPageBreak/>
        <w:t xml:space="preserve">Līdz ar to Pretendents </w:t>
      </w:r>
      <w:r w:rsidRPr="00D2206C">
        <w:rPr>
          <w:rFonts w:ascii="Times New Roman" w:eastAsia="Times New Roman" w:hAnsi="Times New Roman"/>
          <w:b/>
          <w:bCs/>
          <w:kern w:val="2"/>
          <w:sz w:val="24"/>
          <w:szCs w:val="24"/>
        </w:rPr>
        <w:t>lūdz samazināt Līguma projekta 6.6. punktā noteikto termiņu no 30 dienām uz 10 darba dienām, vai paredzēt paātrinātu apakšuzņēmēju saskaņošanas kārtību objektīvas nepieciešamības gadījumā.</w:t>
      </w:r>
      <w:r w:rsidRPr="00D2206C">
        <w:rPr>
          <w:rFonts w:ascii="Times New Roman" w:eastAsia="Times New Roman" w:hAnsi="Times New Roman"/>
          <w:kern w:val="2"/>
          <w:sz w:val="24"/>
          <w:szCs w:val="24"/>
        </w:rPr>
        <w:t xml:space="preserve"> Pretendenta ieskatā šāds precizējums nodrošinātu efektīvāku līguma izpildi, vienlaikus saglabājot Pasūtītāja kontroli pār apakšuzņēmēju atbilstības pārbaudi.</w:t>
      </w:r>
    </w:p>
    <w:bookmarkEnd w:id="2"/>
    <w:p w14:paraId="463424F0" w14:textId="77777777" w:rsidR="0036352C" w:rsidRDefault="0036352C" w:rsidP="009E47D9">
      <w:pPr>
        <w:spacing w:after="0"/>
        <w:contextualSpacing/>
        <w:jc w:val="both"/>
        <w:rPr>
          <w:rFonts w:ascii="Times New Roman" w:hAnsi="Times New Roman"/>
          <w:i/>
          <w:sz w:val="24"/>
          <w:szCs w:val="24"/>
        </w:rPr>
      </w:pPr>
    </w:p>
    <w:p w14:paraId="732641DE" w14:textId="3E669D51" w:rsidR="00481BE8" w:rsidRPr="0062137B" w:rsidRDefault="00481BE8" w:rsidP="00481BE8">
      <w:pPr>
        <w:spacing w:after="0" w:line="240" w:lineRule="auto"/>
        <w:jc w:val="both"/>
        <w:rPr>
          <w:rFonts w:ascii="Times New Roman" w:hAnsi="Times New Roman"/>
          <w:b/>
          <w:sz w:val="24"/>
          <w:szCs w:val="24"/>
          <w:u w:val="single"/>
          <w14:ligatures w14:val="standardContextual"/>
        </w:rPr>
      </w:pPr>
      <w:r w:rsidRPr="0062137B">
        <w:rPr>
          <w:rFonts w:ascii="Times New Roman" w:hAnsi="Times New Roman"/>
          <w:b/>
          <w:sz w:val="24"/>
          <w:szCs w:val="24"/>
          <w:u w:val="single"/>
          <w14:ligatures w14:val="standardContextual"/>
        </w:rPr>
        <w:t>Atbilde Nr.</w:t>
      </w:r>
      <w:r>
        <w:rPr>
          <w:rFonts w:ascii="Times New Roman" w:hAnsi="Times New Roman"/>
          <w:b/>
          <w:sz w:val="24"/>
          <w:szCs w:val="24"/>
          <w:u w:val="single"/>
          <w14:ligatures w14:val="standardContextual"/>
        </w:rPr>
        <w:t>25</w:t>
      </w:r>
      <w:r w:rsidRPr="0062137B">
        <w:rPr>
          <w:rFonts w:ascii="Times New Roman" w:hAnsi="Times New Roman"/>
          <w:b/>
          <w:sz w:val="24"/>
          <w:szCs w:val="24"/>
          <w:u w:val="single"/>
          <w14:ligatures w14:val="standardContextual"/>
        </w:rPr>
        <w:t>:</w:t>
      </w:r>
    </w:p>
    <w:p w14:paraId="43139C3A" w14:textId="0F3ECA80" w:rsidR="00481BE8" w:rsidRDefault="00481BE8" w:rsidP="009E47D9">
      <w:pPr>
        <w:spacing w:after="0"/>
        <w:contextualSpacing/>
        <w:jc w:val="both"/>
        <w:rPr>
          <w:rFonts w:ascii="Times New Roman" w:hAnsi="Times New Roman"/>
          <w:i/>
          <w:sz w:val="24"/>
          <w:szCs w:val="24"/>
        </w:rPr>
      </w:pPr>
      <w:r>
        <w:rPr>
          <w:rFonts w:ascii="Times New Roman" w:hAnsi="Times New Roman"/>
          <w:i/>
          <w:sz w:val="24"/>
          <w:szCs w:val="24"/>
        </w:rPr>
        <w:t>Būvdarbu izpildes termiņā ietilpst (ir ierēķināts</w:t>
      </w:r>
      <w:r w:rsidR="00C72569">
        <w:rPr>
          <w:rFonts w:ascii="Times New Roman" w:hAnsi="Times New Roman"/>
          <w:i/>
          <w:sz w:val="24"/>
          <w:szCs w:val="24"/>
        </w:rPr>
        <w:t>, nosakot būvdarbu izpildes termiņu</w:t>
      </w:r>
      <w:r>
        <w:rPr>
          <w:rFonts w:ascii="Times New Roman" w:hAnsi="Times New Roman"/>
          <w:i/>
          <w:sz w:val="24"/>
          <w:szCs w:val="24"/>
        </w:rPr>
        <w:t>) laiks, kas nepieciešams darbinieku un apakšuzņēmēju saskaņošanai. 30 dienu laiks ir noteikts, jo pasūtītājs veic apakšuzņēmēja pārbaudi atbilstoši Publisko iepirkumu likumam, kā arī šajā termiņā ietverts laiks apakšuzņēmēja darbinieku pārbaudei atbilstoši līguma projekta 16.4.punktam. Līguma izpildē tiek piemēroti Nacionālās drošības likuma noteikumi</w:t>
      </w:r>
      <w:r w:rsidR="0031735B">
        <w:rPr>
          <w:rFonts w:ascii="Times New Roman" w:hAnsi="Times New Roman"/>
          <w:i/>
          <w:sz w:val="24"/>
          <w:szCs w:val="24"/>
        </w:rPr>
        <w:t>, attiecīgi minētie līguma noteikumi nav grozāmi.</w:t>
      </w:r>
    </w:p>
    <w:p w14:paraId="30B7A49B" w14:textId="77777777" w:rsidR="00481BE8" w:rsidRDefault="00481BE8" w:rsidP="009E47D9">
      <w:pPr>
        <w:spacing w:after="0"/>
        <w:contextualSpacing/>
        <w:jc w:val="both"/>
        <w:rPr>
          <w:rFonts w:ascii="Times New Roman" w:hAnsi="Times New Roman"/>
          <w:i/>
          <w:sz w:val="24"/>
          <w:szCs w:val="24"/>
        </w:rPr>
      </w:pPr>
    </w:p>
    <w:p w14:paraId="654069C3" w14:textId="77777777" w:rsidR="00481BE8" w:rsidRPr="00D2206C" w:rsidRDefault="00481BE8" w:rsidP="009E47D9">
      <w:pPr>
        <w:spacing w:after="0"/>
        <w:contextualSpacing/>
        <w:jc w:val="both"/>
        <w:rPr>
          <w:rFonts w:ascii="Times New Roman" w:hAnsi="Times New Roman"/>
          <w:i/>
          <w:sz w:val="24"/>
          <w:szCs w:val="24"/>
        </w:rPr>
      </w:pPr>
    </w:p>
    <w:p w14:paraId="372E2E5E" w14:textId="3FCA25FD" w:rsidR="0036352C" w:rsidRPr="004465ED" w:rsidRDefault="0036352C" w:rsidP="004465ED">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Nr.26:</w:t>
      </w:r>
    </w:p>
    <w:p w14:paraId="0C6051E5" w14:textId="77777777" w:rsidR="0036352C" w:rsidRPr="00D2206C" w:rsidRDefault="0036352C" w:rsidP="004465ED">
      <w:pPr>
        <w:spacing w:after="0" w:line="240" w:lineRule="auto"/>
        <w:jc w:val="both"/>
        <w:rPr>
          <w:rFonts w:ascii="Times New Roman" w:eastAsia="Times New Roman" w:hAnsi="Times New Roman"/>
          <w:kern w:val="2"/>
          <w:sz w:val="24"/>
          <w:szCs w:val="24"/>
        </w:rPr>
      </w:pPr>
      <w:bookmarkStart w:id="3" w:name="_Hlk229149442"/>
      <w:r w:rsidRPr="00D2206C">
        <w:rPr>
          <w:rFonts w:ascii="Times New Roman" w:eastAsia="Times New Roman" w:hAnsi="Times New Roman"/>
          <w:kern w:val="2"/>
          <w:sz w:val="24"/>
          <w:szCs w:val="24"/>
        </w:rPr>
        <w:t>Līguma projekta</w:t>
      </w:r>
      <w:r w:rsidRPr="00D2206C">
        <w:rPr>
          <w:rFonts w:ascii="Times New Roman" w:hAnsi="Times New Roman"/>
          <w:sz w:val="24"/>
          <w:szCs w:val="24"/>
        </w:rPr>
        <w:t xml:space="preserve"> </w:t>
      </w:r>
      <w:r w:rsidRPr="00D2206C">
        <w:rPr>
          <w:rFonts w:ascii="Times New Roman" w:eastAsia="Times New Roman" w:hAnsi="Times New Roman"/>
          <w:kern w:val="2"/>
          <w:sz w:val="24"/>
          <w:szCs w:val="24"/>
        </w:rPr>
        <w:t>9.1. punktā noteikts, ka “</w:t>
      </w:r>
      <w:r w:rsidRPr="00D2206C">
        <w:rPr>
          <w:rFonts w:ascii="Times New Roman" w:eastAsia="Times New Roman" w:hAnsi="Times New Roman"/>
          <w:i/>
          <w:iCs/>
          <w:kern w:val="2"/>
          <w:sz w:val="24"/>
          <w:szCs w:val="24"/>
        </w:rPr>
        <w:t>Uzņēmējs, parakstot Līgumu, apliecina, ka Būvobjekta apstākļi ir iepazīti.”</w:t>
      </w:r>
    </w:p>
    <w:p w14:paraId="66327603" w14:textId="77777777" w:rsidR="0036352C" w:rsidRPr="00D2206C" w:rsidRDefault="0036352C" w:rsidP="004465ED">
      <w:pPr>
        <w:spacing w:after="0"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Pretendents vērš uzmanību, ka šāda redakcija var tikt interpretēta pārāk plaši un faktiski uzlikt Uzņēmējam atbildību arī par tādiem apstākļiem, kurus objektīvi nebija iespējams konstatēt pirms līguma noslēgšanas, tai skaitā, par slēptiem konstrukciju defektiem, faktiski neatbilstošu inženiertīklu stāvokli, apslēptiem bojājumiem, neatbilstībām starp tehnisko dokumentāciju un faktiskajiem apstākļiem, citiem objektīvi nekonstatējamiem apstākļiem. Pretendents norāda, ka būvniecības procesā Uzņēmējam ir iespējams iepazīties tikai ar tādiem objekta apstākļiem, kas ir vizuāli vai dokumentāli identificējami pirms līguma noslēgšanas, savukārt slēpto apstākļu risks nevar tikt automātiski pilnā apmērā pārnests uz Uzņēmēju.</w:t>
      </w:r>
    </w:p>
    <w:p w14:paraId="38E6374B" w14:textId="77777777" w:rsidR="0036352C" w:rsidRPr="00D2206C" w:rsidRDefault="0036352C" w:rsidP="004465ED">
      <w:pPr>
        <w:spacing w:after="0" w:line="240" w:lineRule="auto"/>
        <w:jc w:val="both"/>
        <w:rPr>
          <w:rFonts w:ascii="Times New Roman" w:eastAsia="Times New Roman" w:hAnsi="Times New Roman"/>
          <w:kern w:val="2"/>
          <w:sz w:val="24"/>
          <w:szCs w:val="24"/>
        </w:rPr>
      </w:pPr>
      <w:r w:rsidRPr="00D2206C">
        <w:rPr>
          <w:rFonts w:ascii="Times New Roman" w:eastAsia="Times New Roman" w:hAnsi="Times New Roman"/>
          <w:kern w:val="2"/>
          <w:sz w:val="24"/>
          <w:szCs w:val="24"/>
        </w:rPr>
        <w:t xml:space="preserve">Līdz ar to Pretendents lūdz papildināt Līguma projekta 9.1. punktu ar šādu tekstu: </w:t>
      </w:r>
      <w:r w:rsidRPr="00D2206C">
        <w:rPr>
          <w:rFonts w:ascii="Times New Roman" w:eastAsia="Times New Roman" w:hAnsi="Times New Roman"/>
          <w:b/>
          <w:bCs/>
          <w:kern w:val="2"/>
          <w:sz w:val="24"/>
          <w:szCs w:val="24"/>
        </w:rPr>
        <w:t>“</w:t>
      </w:r>
      <w:proofErr w:type="gramStart"/>
      <w:r w:rsidRPr="00D2206C">
        <w:rPr>
          <w:rFonts w:ascii="Times New Roman" w:eastAsia="Times New Roman" w:hAnsi="Times New Roman"/>
          <w:b/>
          <w:bCs/>
          <w:kern w:val="2"/>
          <w:sz w:val="24"/>
          <w:szCs w:val="24"/>
        </w:rPr>
        <w:t>ciktāl šādi apstākļi bija</w:t>
      </w:r>
      <w:proofErr w:type="gramEnd"/>
      <w:r w:rsidRPr="00D2206C">
        <w:rPr>
          <w:rFonts w:ascii="Times New Roman" w:eastAsia="Times New Roman" w:hAnsi="Times New Roman"/>
          <w:b/>
          <w:bCs/>
          <w:kern w:val="2"/>
          <w:sz w:val="24"/>
          <w:szCs w:val="24"/>
        </w:rPr>
        <w:t xml:space="preserve"> objektīvi pārbaudāmi pirms līguma noslēgšanas</w:t>
      </w:r>
      <w:r w:rsidRPr="00D2206C">
        <w:rPr>
          <w:rFonts w:ascii="Times New Roman" w:eastAsia="Times New Roman" w:hAnsi="Times New Roman"/>
          <w:kern w:val="2"/>
          <w:sz w:val="24"/>
          <w:szCs w:val="24"/>
        </w:rPr>
        <w:t>.”</w:t>
      </w:r>
    </w:p>
    <w:bookmarkEnd w:id="3"/>
    <w:p w14:paraId="42056FA3" w14:textId="77777777" w:rsidR="0036352C" w:rsidRDefault="0036352C" w:rsidP="009E47D9">
      <w:pPr>
        <w:spacing w:after="0"/>
        <w:contextualSpacing/>
        <w:jc w:val="both"/>
        <w:rPr>
          <w:rFonts w:ascii="Times New Roman" w:hAnsi="Times New Roman"/>
          <w:i/>
          <w:sz w:val="24"/>
          <w:szCs w:val="24"/>
        </w:rPr>
      </w:pPr>
    </w:p>
    <w:p w14:paraId="57BAB42A" w14:textId="77777777" w:rsidR="004465ED" w:rsidRDefault="004465ED" w:rsidP="009E47D9">
      <w:pPr>
        <w:spacing w:after="0"/>
        <w:contextualSpacing/>
        <w:jc w:val="both"/>
        <w:rPr>
          <w:rFonts w:ascii="Times New Roman" w:hAnsi="Times New Roman"/>
          <w:i/>
          <w:sz w:val="24"/>
          <w:szCs w:val="24"/>
        </w:rPr>
      </w:pPr>
    </w:p>
    <w:p w14:paraId="0F8459AA" w14:textId="033BDB25" w:rsidR="004465ED" w:rsidRPr="0062137B" w:rsidRDefault="004465ED" w:rsidP="004465ED">
      <w:pPr>
        <w:spacing w:after="0" w:line="240" w:lineRule="auto"/>
        <w:jc w:val="both"/>
        <w:rPr>
          <w:rFonts w:ascii="Times New Roman" w:hAnsi="Times New Roman"/>
          <w:b/>
          <w:sz w:val="24"/>
          <w:szCs w:val="24"/>
          <w:u w:val="single"/>
          <w14:ligatures w14:val="standardContextual"/>
        </w:rPr>
      </w:pPr>
      <w:r w:rsidRPr="0062137B">
        <w:rPr>
          <w:rFonts w:ascii="Times New Roman" w:hAnsi="Times New Roman"/>
          <w:b/>
          <w:sz w:val="24"/>
          <w:szCs w:val="24"/>
          <w:u w:val="single"/>
          <w14:ligatures w14:val="standardContextual"/>
        </w:rPr>
        <w:t>Atbilde Nr.</w:t>
      </w:r>
      <w:r>
        <w:rPr>
          <w:rFonts w:ascii="Times New Roman" w:hAnsi="Times New Roman"/>
          <w:b/>
          <w:sz w:val="24"/>
          <w:szCs w:val="24"/>
          <w:u w:val="single"/>
          <w14:ligatures w14:val="standardContextual"/>
        </w:rPr>
        <w:t>26</w:t>
      </w:r>
      <w:r w:rsidRPr="0062137B">
        <w:rPr>
          <w:rFonts w:ascii="Times New Roman" w:hAnsi="Times New Roman"/>
          <w:b/>
          <w:sz w:val="24"/>
          <w:szCs w:val="24"/>
          <w:u w:val="single"/>
          <w14:ligatures w14:val="standardContextual"/>
        </w:rPr>
        <w:t>:</w:t>
      </w:r>
    </w:p>
    <w:p w14:paraId="6AB6EA61" w14:textId="3491D090" w:rsidR="004465ED" w:rsidRDefault="004465ED" w:rsidP="009E47D9">
      <w:pPr>
        <w:spacing w:after="0"/>
        <w:contextualSpacing/>
        <w:jc w:val="both"/>
        <w:rPr>
          <w:rFonts w:ascii="Times New Roman" w:hAnsi="Times New Roman"/>
          <w:i/>
          <w:sz w:val="24"/>
          <w:szCs w:val="24"/>
        </w:rPr>
      </w:pPr>
      <w:r>
        <w:rPr>
          <w:rFonts w:ascii="Times New Roman" w:hAnsi="Times New Roman"/>
          <w:i/>
          <w:sz w:val="24"/>
          <w:szCs w:val="24"/>
        </w:rPr>
        <w:t>Iepirkuma komisija informē, ka līguma projekta 9.1.punkts tiek papildināts ar šādiem vārdiem “</w:t>
      </w:r>
      <w:r w:rsidR="00C72569">
        <w:rPr>
          <w:rFonts w:ascii="Times New Roman" w:hAnsi="Times New Roman"/>
          <w:i/>
          <w:sz w:val="24"/>
          <w:szCs w:val="24"/>
        </w:rPr>
        <w:t xml:space="preserve">ciktāl </w:t>
      </w:r>
      <w:r>
        <w:rPr>
          <w:rFonts w:ascii="Times New Roman" w:hAnsi="Times New Roman"/>
          <w:i/>
          <w:sz w:val="24"/>
          <w:szCs w:val="24"/>
        </w:rPr>
        <w:t>tie vizuāli</w:t>
      </w:r>
      <w:proofErr w:type="gramStart"/>
      <w:r>
        <w:rPr>
          <w:rFonts w:ascii="Times New Roman" w:hAnsi="Times New Roman"/>
          <w:i/>
          <w:sz w:val="24"/>
          <w:szCs w:val="24"/>
        </w:rPr>
        <w:t xml:space="preserve"> vai dokumentāli identificējami pirms līguma noslēgšanas</w:t>
      </w:r>
      <w:proofErr w:type="gramEnd"/>
      <w:r>
        <w:rPr>
          <w:rFonts w:ascii="Times New Roman" w:hAnsi="Times New Roman"/>
          <w:i/>
          <w:sz w:val="24"/>
          <w:szCs w:val="24"/>
        </w:rPr>
        <w:t>”.</w:t>
      </w:r>
    </w:p>
    <w:p w14:paraId="753BBB10" w14:textId="77777777" w:rsidR="004465ED" w:rsidRPr="00D2206C" w:rsidRDefault="004465ED" w:rsidP="009E47D9">
      <w:pPr>
        <w:spacing w:after="0"/>
        <w:contextualSpacing/>
        <w:jc w:val="both"/>
        <w:rPr>
          <w:rFonts w:ascii="Times New Roman" w:hAnsi="Times New Roman"/>
          <w:i/>
          <w:sz w:val="24"/>
          <w:szCs w:val="24"/>
        </w:rPr>
      </w:pPr>
    </w:p>
    <w:p w14:paraId="16CAA672" w14:textId="77777777" w:rsidR="004465ED" w:rsidRDefault="004465ED" w:rsidP="004465ED">
      <w:pPr>
        <w:spacing w:after="0" w:line="240" w:lineRule="auto"/>
        <w:jc w:val="both"/>
        <w:rPr>
          <w:rFonts w:ascii="Times New Roman" w:eastAsia="Times New Roman" w:hAnsi="Times New Roman"/>
          <w:b/>
          <w:sz w:val="24"/>
          <w:szCs w:val="24"/>
          <w:u w:val="single"/>
          <w:lang w:eastAsia="lv-LV"/>
        </w:rPr>
      </w:pPr>
    </w:p>
    <w:p w14:paraId="441E75B8" w14:textId="77777777" w:rsidR="00E41FAA" w:rsidRDefault="00E41FAA" w:rsidP="004465ED">
      <w:pPr>
        <w:spacing w:after="0" w:line="240" w:lineRule="auto"/>
        <w:jc w:val="both"/>
        <w:rPr>
          <w:rFonts w:ascii="Times New Roman" w:eastAsia="Times New Roman" w:hAnsi="Times New Roman"/>
          <w:b/>
          <w:sz w:val="24"/>
          <w:szCs w:val="24"/>
          <w:u w:val="single"/>
          <w:lang w:eastAsia="lv-LV"/>
        </w:rPr>
      </w:pPr>
    </w:p>
    <w:p w14:paraId="2C6EA4D6" w14:textId="4C814897" w:rsidR="0036352C" w:rsidRPr="004465ED" w:rsidRDefault="0036352C" w:rsidP="004465ED">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Nr.27:</w:t>
      </w:r>
    </w:p>
    <w:p w14:paraId="330A0C2D" w14:textId="77777777" w:rsidR="0036352C" w:rsidRPr="00D2206C" w:rsidRDefault="0036352C" w:rsidP="0036352C">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Līguma projekta 11.2.2. apakšpunktā noteikts, ka “</w:t>
      </w:r>
      <w:r w:rsidRPr="00D2206C">
        <w:rPr>
          <w:rFonts w:ascii="Times New Roman" w:hAnsi="Times New Roman" w:cs="Times New Roman"/>
          <w:i/>
          <w:iCs/>
          <w:color w:val="auto"/>
          <w:sz w:val="24"/>
          <w:szCs w:val="24"/>
          <w:lang w:val="lv-LV"/>
        </w:rPr>
        <w:t xml:space="preserve">ja būvdarbu veida izmaksas nav iekļautas Līgumam pievienotajā tāmē, tad Pasūtītājs cenu nosaka, vadoties pēc līdzīgu būvdarbu cenām citos Pasūtītāja līgumos, ņemot vērā citus apstākļus, vai piesaista sertificētu ekspertu </w:t>
      </w:r>
      <w:proofErr w:type="spellStart"/>
      <w:r w:rsidRPr="00D2206C">
        <w:rPr>
          <w:rFonts w:ascii="Times New Roman" w:hAnsi="Times New Roman" w:cs="Times New Roman"/>
          <w:i/>
          <w:iCs/>
          <w:color w:val="auto"/>
          <w:sz w:val="24"/>
          <w:szCs w:val="24"/>
          <w:lang w:val="lv-LV"/>
        </w:rPr>
        <w:t>būvizmaksu</w:t>
      </w:r>
      <w:proofErr w:type="spellEnd"/>
      <w:r w:rsidRPr="00D2206C">
        <w:rPr>
          <w:rFonts w:ascii="Times New Roman" w:hAnsi="Times New Roman" w:cs="Times New Roman"/>
          <w:i/>
          <w:iCs/>
          <w:color w:val="auto"/>
          <w:sz w:val="24"/>
          <w:szCs w:val="24"/>
          <w:lang w:val="lv-LV"/>
        </w:rPr>
        <w:t xml:space="preserve"> noteikšanas jautājumos.”</w:t>
      </w:r>
    </w:p>
    <w:p w14:paraId="2381DD43" w14:textId="77777777" w:rsidR="0036352C" w:rsidRPr="00D2206C" w:rsidRDefault="0036352C" w:rsidP="0036352C">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 xml:space="preserve">Pretendents vērš uzmanību, ka minētā redakcija paredz faktiski vienpusējas Pasūtītāja tiesības noteikt papilddarbu vai izmainīto darbu cenu, neparedzot cenu saskaņošanas mehānismu ar Uzņēmēju. Pretendenta ieskatā šāda pieeja neatbilst vienlīdzības principam, jo būvdarbu izmaksas var būt būtiski atkarīgas no konkrētās darbu veikšanas </w:t>
      </w:r>
      <w:r w:rsidRPr="00D2206C">
        <w:rPr>
          <w:rFonts w:ascii="Times New Roman" w:hAnsi="Times New Roman" w:cs="Times New Roman"/>
          <w:color w:val="auto"/>
          <w:sz w:val="24"/>
          <w:szCs w:val="24"/>
          <w:lang w:val="lv-LV"/>
        </w:rPr>
        <w:lastRenderedPageBreak/>
        <w:t>tehnoloģijas, darbu izpildes apstākļiem objektā, materiālu un resursu tirgus cenu izmaiņām, darbu izpildes termiņiem, drošības režīma prasībām, kā arī apakšuzņēmēju un specializēto darbu izmaksām. Vienlaikus būvdarbu izmaksu noteikšana, pamatojoties tikai uz citu Pasūtītāja līgumu cenām, var neatspoguļot konkrētā objekta faktiskās izmaksas un tirgus situāciju attiecīgajā brīdī.</w:t>
      </w:r>
    </w:p>
    <w:p w14:paraId="48120EAF" w14:textId="77777777" w:rsidR="0036352C" w:rsidRPr="00D2206C" w:rsidRDefault="0036352C" w:rsidP="0036352C">
      <w:pPr>
        <w:pStyle w:val="Default"/>
        <w:spacing w:line="276" w:lineRule="auto"/>
        <w:jc w:val="both"/>
        <w:rPr>
          <w:rFonts w:ascii="Times New Roman" w:hAnsi="Times New Roman" w:cs="Times New Roman"/>
          <w:b/>
          <w:bCs/>
          <w:color w:val="auto"/>
          <w:sz w:val="24"/>
          <w:szCs w:val="24"/>
          <w:lang w:val="lv-LV"/>
        </w:rPr>
      </w:pPr>
      <w:r w:rsidRPr="00D2206C">
        <w:rPr>
          <w:rFonts w:ascii="Times New Roman" w:hAnsi="Times New Roman" w:cs="Times New Roman"/>
          <w:color w:val="auto"/>
          <w:sz w:val="24"/>
          <w:szCs w:val="24"/>
          <w:lang w:val="lv-LV"/>
        </w:rPr>
        <w:t xml:space="preserve">Līdz ar to Pretendents lūdz precizēt Līguma projekta 11.2.2. apakšpunktu, paredzot, ka </w:t>
      </w:r>
      <w:r w:rsidRPr="00D2206C">
        <w:rPr>
          <w:rFonts w:ascii="Times New Roman" w:hAnsi="Times New Roman" w:cs="Times New Roman"/>
          <w:b/>
          <w:bCs/>
          <w:color w:val="auto"/>
          <w:sz w:val="24"/>
          <w:szCs w:val="24"/>
          <w:lang w:val="lv-LV"/>
        </w:rPr>
        <w:t>papilddarbu vai izmainīto darbu cena tiek savstarpēji saskaņota, pamatojoties uz Uzņēmēja iesniegtu kalkulāciju, aktuālajām tirgus cenām un nepieciešamības gadījumā neatkarīga sertificēta eksperta atzinumu.</w:t>
      </w:r>
    </w:p>
    <w:p w14:paraId="77CA2404" w14:textId="77777777" w:rsidR="0036352C" w:rsidRPr="00D2206C" w:rsidRDefault="0036352C" w:rsidP="0036352C">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Pretendents ieskatā cenu noteikšanas mehānismam jābūt objektīvam, pārbaudāmam un abpusēji saskaņojamam, nevis vienpusēji nosakāmam pēc Pasūtītāja ieskatiem.</w:t>
      </w:r>
    </w:p>
    <w:p w14:paraId="0E332364" w14:textId="77777777" w:rsidR="0036352C" w:rsidRPr="00D2206C" w:rsidRDefault="0036352C" w:rsidP="009E47D9">
      <w:pPr>
        <w:spacing w:after="0"/>
        <w:contextualSpacing/>
        <w:jc w:val="both"/>
        <w:rPr>
          <w:rFonts w:ascii="Times New Roman" w:hAnsi="Times New Roman"/>
          <w:i/>
          <w:sz w:val="24"/>
          <w:szCs w:val="24"/>
        </w:rPr>
      </w:pPr>
    </w:p>
    <w:p w14:paraId="5AB8C454" w14:textId="77777777" w:rsidR="00E41FAA" w:rsidRDefault="00E41FAA" w:rsidP="00E41FAA">
      <w:pPr>
        <w:spacing w:after="0"/>
        <w:contextualSpacing/>
        <w:jc w:val="both"/>
        <w:rPr>
          <w:rFonts w:ascii="Times New Roman" w:hAnsi="Times New Roman"/>
          <w:i/>
          <w:sz w:val="24"/>
          <w:szCs w:val="24"/>
        </w:rPr>
      </w:pPr>
    </w:p>
    <w:p w14:paraId="7D50A207" w14:textId="1DEDB2F7" w:rsidR="00E41FAA" w:rsidRPr="0062137B" w:rsidRDefault="00E41FAA" w:rsidP="00E41FAA">
      <w:pPr>
        <w:spacing w:after="0" w:line="240" w:lineRule="auto"/>
        <w:jc w:val="both"/>
        <w:rPr>
          <w:rFonts w:ascii="Times New Roman" w:hAnsi="Times New Roman"/>
          <w:b/>
          <w:sz w:val="24"/>
          <w:szCs w:val="24"/>
          <w:u w:val="single"/>
          <w14:ligatures w14:val="standardContextual"/>
        </w:rPr>
      </w:pPr>
      <w:r w:rsidRPr="0062137B">
        <w:rPr>
          <w:rFonts w:ascii="Times New Roman" w:hAnsi="Times New Roman"/>
          <w:b/>
          <w:sz w:val="24"/>
          <w:szCs w:val="24"/>
          <w:u w:val="single"/>
          <w14:ligatures w14:val="standardContextual"/>
        </w:rPr>
        <w:t>Atbilde Nr.</w:t>
      </w:r>
      <w:r>
        <w:rPr>
          <w:rFonts w:ascii="Times New Roman" w:hAnsi="Times New Roman"/>
          <w:b/>
          <w:sz w:val="24"/>
          <w:szCs w:val="24"/>
          <w:u w:val="single"/>
          <w14:ligatures w14:val="standardContextual"/>
        </w:rPr>
        <w:t>27</w:t>
      </w:r>
      <w:r w:rsidRPr="0062137B">
        <w:rPr>
          <w:rFonts w:ascii="Times New Roman" w:hAnsi="Times New Roman"/>
          <w:b/>
          <w:sz w:val="24"/>
          <w:szCs w:val="24"/>
          <w:u w:val="single"/>
          <w14:ligatures w14:val="standardContextual"/>
        </w:rPr>
        <w:t>:</w:t>
      </w:r>
    </w:p>
    <w:p w14:paraId="3A79F7A5" w14:textId="5B511455" w:rsidR="00E41FAA" w:rsidRDefault="00E41FAA" w:rsidP="00E41FAA">
      <w:pPr>
        <w:pStyle w:val="ListParagraph"/>
        <w:numPr>
          <w:ilvl w:val="0"/>
          <w:numId w:val="35"/>
        </w:numPr>
        <w:spacing w:after="0"/>
        <w:jc w:val="both"/>
        <w:rPr>
          <w:rFonts w:ascii="Times New Roman" w:hAnsi="Times New Roman"/>
          <w:i/>
          <w:sz w:val="24"/>
          <w:szCs w:val="24"/>
        </w:rPr>
      </w:pPr>
      <w:r w:rsidRPr="00E41FAA">
        <w:rPr>
          <w:rFonts w:ascii="Times New Roman" w:hAnsi="Times New Roman"/>
          <w:i/>
          <w:sz w:val="24"/>
          <w:szCs w:val="24"/>
        </w:rPr>
        <w:t xml:space="preserve">Ja otra puse cenām nepiekrīt, tiek piesaistīts neatkarīgs sertificēts eksperts </w:t>
      </w:r>
      <w:proofErr w:type="spellStart"/>
      <w:r w:rsidRPr="00E41FAA">
        <w:rPr>
          <w:rFonts w:ascii="Times New Roman" w:hAnsi="Times New Roman"/>
          <w:i/>
          <w:sz w:val="24"/>
          <w:szCs w:val="24"/>
        </w:rPr>
        <w:t>būvizmaksu</w:t>
      </w:r>
      <w:proofErr w:type="spellEnd"/>
      <w:r w:rsidRPr="00E41FAA">
        <w:rPr>
          <w:rFonts w:ascii="Times New Roman" w:hAnsi="Times New Roman"/>
          <w:i/>
          <w:sz w:val="24"/>
          <w:szCs w:val="24"/>
        </w:rPr>
        <w:t xml:space="preserve"> noteikšanas jautājumos</w:t>
      </w:r>
      <w:r w:rsidR="00EC70B3">
        <w:rPr>
          <w:rFonts w:ascii="Times New Roman" w:hAnsi="Times New Roman"/>
          <w:i/>
          <w:sz w:val="24"/>
          <w:szCs w:val="24"/>
        </w:rPr>
        <w:t>,</w:t>
      </w:r>
    </w:p>
    <w:p w14:paraId="32F68385" w14:textId="5085EE33" w:rsidR="00E41FAA" w:rsidRDefault="00E41FAA" w:rsidP="00E41FAA">
      <w:pPr>
        <w:pStyle w:val="ListParagraph"/>
        <w:numPr>
          <w:ilvl w:val="0"/>
          <w:numId w:val="35"/>
        </w:numPr>
        <w:spacing w:after="0"/>
        <w:jc w:val="both"/>
        <w:rPr>
          <w:rFonts w:ascii="Times New Roman" w:hAnsi="Times New Roman"/>
          <w:i/>
          <w:sz w:val="24"/>
          <w:szCs w:val="24"/>
        </w:rPr>
      </w:pPr>
      <w:r>
        <w:rPr>
          <w:rFonts w:ascii="Times New Roman" w:hAnsi="Times New Roman"/>
          <w:i/>
          <w:sz w:val="24"/>
          <w:szCs w:val="24"/>
        </w:rPr>
        <w:t xml:space="preserve">Saskaņā ar līguma projekta 19.1.punktu strīdus nesaskaņas, kas var rasties līguma izpildes </w:t>
      </w:r>
      <w:r w:rsidR="00720FA6">
        <w:rPr>
          <w:rFonts w:ascii="Times New Roman" w:hAnsi="Times New Roman"/>
          <w:i/>
          <w:sz w:val="24"/>
          <w:szCs w:val="24"/>
        </w:rPr>
        <w:t>rezultātā vai sakarā ar līgumu, puses risina pārrunu ceļā</w:t>
      </w:r>
      <w:r w:rsidR="00EC70B3">
        <w:rPr>
          <w:rFonts w:ascii="Times New Roman" w:hAnsi="Times New Roman"/>
          <w:i/>
          <w:sz w:val="24"/>
          <w:szCs w:val="24"/>
        </w:rPr>
        <w:t>,</w:t>
      </w:r>
    </w:p>
    <w:p w14:paraId="063A5E3C" w14:textId="77777777" w:rsidR="00EC70B3" w:rsidRDefault="00720FA6" w:rsidP="00E41FAA">
      <w:pPr>
        <w:pStyle w:val="ListParagraph"/>
        <w:numPr>
          <w:ilvl w:val="0"/>
          <w:numId w:val="35"/>
        </w:numPr>
        <w:spacing w:after="0"/>
        <w:jc w:val="both"/>
        <w:rPr>
          <w:rFonts w:ascii="Times New Roman" w:hAnsi="Times New Roman"/>
          <w:i/>
          <w:sz w:val="24"/>
          <w:szCs w:val="24"/>
        </w:rPr>
      </w:pPr>
      <w:r>
        <w:rPr>
          <w:rFonts w:ascii="Times New Roman" w:hAnsi="Times New Roman"/>
          <w:i/>
          <w:sz w:val="24"/>
          <w:szCs w:val="24"/>
        </w:rPr>
        <w:t xml:space="preserve">Par būvdarbu apjomu izmaiņām, tai skatā cenām, tiek slēgta atsevišķa vienošanās, kuru paraksta </w:t>
      </w:r>
      <w:r w:rsidRPr="007B1EE6">
        <w:rPr>
          <w:rFonts w:ascii="Times New Roman" w:hAnsi="Times New Roman"/>
          <w:i/>
          <w:sz w:val="24"/>
          <w:szCs w:val="24"/>
          <w:u w:val="single"/>
        </w:rPr>
        <w:t xml:space="preserve">abas </w:t>
      </w:r>
      <w:r>
        <w:rPr>
          <w:rFonts w:ascii="Times New Roman" w:hAnsi="Times New Roman"/>
          <w:i/>
          <w:sz w:val="24"/>
          <w:szCs w:val="24"/>
        </w:rPr>
        <w:t xml:space="preserve">puses. </w:t>
      </w:r>
    </w:p>
    <w:p w14:paraId="136D845B" w14:textId="6F05DA9A" w:rsidR="00720FA6" w:rsidRDefault="00EC70B3" w:rsidP="007B1EE6">
      <w:pPr>
        <w:pStyle w:val="ListParagraph"/>
        <w:spacing w:after="0"/>
        <w:jc w:val="both"/>
        <w:rPr>
          <w:rFonts w:ascii="Times New Roman" w:hAnsi="Times New Roman"/>
          <w:i/>
          <w:sz w:val="24"/>
          <w:szCs w:val="24"/>
        </w:rPr>
      </w:pPr>
      <w:r>
        <w:rPr>
          <w:rFonts w:ascii="Times New Roman" w:hAnsi="Times New Roman"/>
          <w:i/>
          <w:sz w:val="24"/>
          <w:szCs w:val="24"/>
        </w:rPr>
        <w:t>Līdz ar to</w:t>
      </w:r>
      <w:r w:rsidR="00C85C95">
        <w:rPr>
          <w:rFonts w:ascii="Times New Roman" w:hAnsi="Times New Roman"/>
          <w:i/>
          <w:sz w:val="24"/>
          <w:szCs w:val="24"/>
        </w:rPr>
        <w:t xml:space="preserve">, </w:t>
      </w:r>
      <w:r>
        <w:rPr>
          <w:rFonts w:ascii="Times New Roman" w:hAnsi="Times New Roman"/>
          <w:i/>
          <w:sz w:val="24"/>
          <w:szCs w:val="24"/>
        </w:rPr>
        <w:t xml:space="preserve">nevar uzskatīt, ka </w:t>
      </w:r>
      <w:r w:rsidR="00C85C95">
        <w:rPr>
          <w:rFonts w:ascii="Times New Roman" w:hAnsi="Times New Roman"/>
          <w:i/>
          <w:sz w:val="24"/>
          <w:szCs w:val="24"/>
        </w:rPr>
        <w:t xml:space="preserve">cenu noteikšanas mehānisms nav pārbaudāms vai netiek saskaņots ar otru pusi, </w:t>
      </w:r>
      <w:r>
        <w:rPr>
          <w:rFonts w:ascii="Times New Roman" w:hAnsi="Times New Roman"/>
          <w:i/>
          <w:sz w:val="24"/>
          <w:szCs w:val="24"/>
        </w:rPr>
        <w:t xml:space="preserve">tāpēc </w:t>
      </w:r>
      <w:r w:rsidR="00720FA6">
        <w:rPr>
          <w:rFonts w:ascii="Times New Roman" w:hAnsi="Times New Roman"/>
          <w:i/>
          <w:sz w:val="24"/>
          <w:szCs w:val="24"/>
        </w:rPr>
        <w:t>Līguma nosacījums netiek grozīts.</w:t>
      </w:r>
    </w:p>
    <w:p w14:paraId="48DDB884" w14:textId="77777777" w:rsidR="00720FA6" w:rsidRPr="00E41FAA" w:rsidRDefault="00720FA6" w:rsidP="00720FA6">
      <w:pPr>
        <w:pStyle w:val="ListParagraph"/>
        <w:spacing w:after="0"/>
        <w:jc w:val="both"/>
        <w:rPr>
          <w:rFonts w:ascii="Times New Roman" w:hAnsi="Times New Roman"/>
          <w:i/>
          <w:sz w:val="24"/>
          <w:szCs w:val="24"/>
        </w:rPr>
      </w:pPr>
    </w:p>
    <w:p w14:paraId="42AF0FCB" w14:textId="77777777" w:rsidR="00E41FAA" w:rsidRDefault="00E41FAA" w:rsidP="009E47D9">
      <w:pPr>
        <w:spacing w:after="0"/>
        <w:contextualSpacing/>
        <w:jc w:val="both"/>
        <w:rPr>
          <w:rFonts w:ascii="Times New Roman" w:hAnsi="Times New Roman"/>
          <w:i/>
          <w:sz w:val="24"/>
          <w:szCs w:val="24"/>
        </w:rPr>
      </w:pPr>
    </w:p>
    <w:p w14:paraId="2E99BB72" w14:textId="77777777" w:rsidR="00E41FAA" w:rsidRPr="00D2206C" w:rsidRDefault="00E41FAA" w:rsidP="009E47D9">
      <w:pPr>
        <w:spacing w:after="0"/>
        <w:contextualSpacing/>
        <w:jc w:val="both"/>
        <w:rPr>
          <w:rFonts w:ascii="Times New Roman" w:hAnsi="Times New Roman"/>
          <w:i/>
          <w:sz w:val="24"/>
          <w:szCs w:val="24"/>
        </w:rPr>
      </w:pPr>
    </w:p>
    <w:p w14:paraId="4A531954" w14:textId="7E128451" w:rsidR="0036352C" w:rsidRPr="00720FA6" w:rsidRDefault="0036352C" w:rsidP="00720FA6">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Nr.28:</w:t>
      </w:r>
    </w:p>
    <w:p w14:paraId="5C915638" w14:textId="77777777" w:rsidR="0036352C" w:rsidRPr="00D2206C" w:rsidRDefault="0036352C" w:rsidP="0036352C">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 xml:space="preserve">Līguma projekta 13.1. punktā noteikts </w:t>
      </w:r>
      <w:r w:rsidRPr="00D2206C">
        <w:rPr>
          <w:rFonts w:ascii="Times New Roman" w:hAnsi="Times New Roman" w:cs="Times New Roman"/>
          <w:i/>
          <w:iCs/>
          <w:color w:val="auto"/>
          <w:sz w:val="24"/>
          <w:szCs w:val="24"/>
          <w:lang w:val="lv-LV"/>
        </w:rPr>
        <w:t>“Uzņēmējs garantē izpildīto Būvdarbu un iekārtu drošumu un ekspluatācijas īpašības ne mazāk kā 5 (piecus) gadus no Būvdarbu pieņemšanas ekspluatācijā, ko apliecina apstiprināts akts par būves pieņemšanu ekspluatācijā.”</w:t>
      </w:r>
      <w:proofErr w:type="gramStart"/>
      <w:r w:rsidRPr="00D2206C">
        <w:rPr>
          <w:rFonts w:ascii="Times New Roman" w:hAnsi="Times New Roman" w:cs="Times New Roman"/>
          <w:color w:val="auto"/>
          <w:sz w:val="24"/>
          <w:szCs w:val="24"/>
          <w:lang w:val="lv-LV"/>
        </w:rPr>
        <w:t xml:space="preserve">  </w:t>
      </w:r>
      <w:proofErr w:type="gramEnd"/>
      <w:r w:rsidRPr="00D2206C">
        <w:rPr>
          <w:rFonts w:ascii="Times New Roman" w:hAnsi="Times New Roman" w:cs="Times New Roman"/>
          <w:color w:val="auto"/>
          <w:sz w:val="24"/>
          <w:szCs w:val="24"/>
          <w:lang w:val="lv-LV"/>
        </w:rPr>
        <w:t>Savukārt līguma projekta 14.8. punktā ”</w:t>
      </w:r>
      <w:r w:rsidRPr="00D2206C">
        <w:rPr>
          <w:rFonts w:ascii="Times New Roman" w:hAnsi="Times New Roman" w:cs="Times New Roman"/>
          <w:i/>
          <w:iCs/>
          <w:color w:val="auto"/>
          <w:sz w:val="24"/>
          <w:szCs w:val="24"/>
          <w:lang w:val="lv-LV"/>
        </w:rPr>
        <w:t>Uzņēmējs nodrošina garantijas laika nodrošinājuma spēkā esamību visā Līgumā noteiktajā minimālajā Būvdarbu garantijas periodā, tas ir 3 (trīs) gadi no akta par būves pieņemšanu ekspluatācijā apstiprināšanas.”</w:t>
      </w:r>
    </w:p>
    <w:p w14:paraId="4EA577FC" w14:textId="77777777" w:rsidR="0036352C" w:rsidRPr="00D2206C" w:rsidRDefault="0036352C" w:rsidP="0036352C">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Pretendents vērš uzmanību, ka starp minētajiem punktiem pastāv pretruna attiecībā uz garantijas perioda un garantijas nodrošinājuma termiņu. Pretendents norāda, ka garantijas saistību termiņam un garantijas nodrošinājuma termiņam jābūt skaidri un nepārprotami noregulētam, lai izvairītos no atšķirīgas interpretācijas līguma izpildes gaitā un garantijas periodā.</w:t>
      </w:r>
    </w:p>
    <w:p w14:paraId="3CF8EFFD" w14:textId="77777777" w:rsidR="0036352C" w:rsidRPr="00D2206C" w:rsidRDefault="0036352C" w:rsidP="0036352C">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 xml:space="preserve">Līdz ar to Pretendents lūdz </w:t>
      </w:r>
      <w:r w:rsidRPr="00D2206C">
        <w:rPr>
          <w:rFonts w:ascii="Times New Roman" w:hAnsi="Times New Roman" w:cs="Times New Roman"/>
          <w:b/>
          <w:bCs/>
          <w:color w:val="auto"/>
          <w:sz w:val="24"/>
          <w:szCs w:val="24"/>
          <w:lang w:val="lv-LV"/>
        </w:rPr>
        <w:t xml:space="preserve">vai saskaņot Līguma projekta 13.1. un </w:t>
      </w:r>
      <w:proofErr w:type="gramStart"/>
      <w:r w:rsidRPr="00D2206C">
        <w:rPr>
          <w:rFonts w:ascii="Times New Roman" w:hAnsi="Times New Roman" w:cs="Times New Roman"/>
          <w:b/>
          <w:bCs/>
          <w:color w:val="auto"/>
          <w:sz w:val="24"/>
          <w:szCs w:val="24"/>
          <w:lang w:val="lv-LV"/>
        </w:rPr>
        <w:t>14.8. punktus</w:t>
      </w:r>
      <w:proofErr w:type="gramEnd"/>
      <w:r w:rsidRPr="00D2206C">
        <w:rPr>
          <w:rFonts w:ascii="Times New Roman" w:hAnsi="Times New Roman" w:cs="Times New Roman"/>
          <w:b/>
          <w:bCs/>
          <w:color w:val="auto"/>
          <w:sz w:val="24"/>
          <w:szCs w:val="24"/>
          <w:lang w:val="lv-LV"/>
        </w:rPr>
        <w:t>, nosakot vienotu garantijas un garantijas nodrošinājuma termiņu, vai arī skaidri paredzēt, ka garantijas nodrošinājums attiecas tikai uz daļu no kopējā garantijas perioda un nesedz visu 5 gadu garantijas termiņu.</w:t>
      </w:r>
    </w:p>
    <w:p w14:paraId="351B96E6" w14:textId="77777777" w:rsidR="0036352C" w:rsidRPr="00D2206C" w:rsidRDefault="0036352C" w:rsidP="0036352C">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Pretendenta ieskatā šāds precizējums ir nepieciešams tiesiskās noteiktības un viennozīmīgas līguma interpretācijas nodrošināšanai.</w:t>
      </w:r>
    </w:p>
    <w:p w14:paraId="73A29420" w14:textId="77777777" w:rsidR="008E0DF2" w:rsidRPr="00D2206C" w:rsidRDefault="008E0DF2" w:rsidP="009E47D9">
      <w:pPr>
        <w:spacing w:after="0"/>
        <w:contextualSpacing/>
        <w:jc w:val="both"/>
        <w:rPr>
          <w:rFonts w:ascii="Times New Roman" w:hAnsi="Times New Roman"/>
          <w:i/>
          <w:sz w:val="24"/>
          <w:szCs w:val="24"/>
        </w:rPr>
      </w:pPr>
    </w:p>
    <w:p w14:paraId="276B226B" w14:textId="14A100D6" w:rsidR="00720FA6" w:rsidRPr="0062137B" w:rsidRDefault="00720FA6" w:rsidP="00720FA6">
      <w:pPr>
        <w:spacing w:after="0" w:line="240" w:lineRule="auto"/>
        <w:jc w:val="both"/>
        <w:rPr>
          <w:rFonts w:ascii="Times New Roman" w:hAnsi="Times New Roman"/>
          <w:b/>
          <w:sz w:val="24"/>
          <w:szCs w:val="24"/>
          <w:u w:val="single"/>
          <w14:ligatures w14:val="standardContextual"/>
        </w:rPr>
      </w:pPr>
      <w:r w:rsidRPr="0062137B">
        <w:rPr>
          <w:rFonts w:ascii="Times New Roman" w:hAnsi="Times New Roman"/>
          <w:b/>
          <w:sz w:val="24"/>
          <w:szCs w:val="24"/>
          <w:u w:val="single"/>
          <w14:ligatures w14:val="standardContextual"/>
        </w:rPr>
        <w:t>Atbilde Nr.</w:t>
      </w:r>
      <w:r>
        <w:rPr>
          <w:rFonts w:ascii="Times New Roman" w:hAnsi="Times New Roman"/>
          <w:b/>
          <w:sz w:val="24"/>
          <w:szCs w:val="24"/>
          <w:u w:val="single"/>
          <w14:ligatures w14:val="standardContextual"/>
        </w:rPr>
        <w:t>28</w:t>
      </w:r>
      <w:r w:rsidRPr="0062137B">
        <w:rPr>
          <w:rFonts w:ascii="Times New Roman" w:hAnsi="Times New Roman"/>
          <w:b/>
          <w:sz w:val="24"/>
          <w:szCs w:val="24"/>
          <w:u w:val="single"/>
          <w14:ligatures w14:val="standardContextual"/>
        </w:rPr>
        <w:t>:</w:t>
      </w:r>
    </w:p>
    <w:p w14:paraId="513CD173" w14:textId="77777777" w:rsidR="008E0DF2" w:rsidRDefault="008E0DF2" w:rsidP="009E47D9">
      <w:pPr>
        <w:spacing w:after="0"/>
        <w:contextualSpacing/>
        <w:jc w:val="both"/>
        <w:rPr>
          <w:rFonts w:ascii="Times New Roman" w:hAnsi="Times New Roman"/>
          <w:i/>
          <w:sz w:val="24"/>
          <w:szCs w:val="24"/>
        </w:rPr>
      </w:pPr>
    </w:p>
    <w:p w14:paraId="316F8AF4" w14:textId="12DF99BA" w:rsidR="00720FA6" w:rsidRDefault="00720FA6" w:rsidP="009E47D9">
      <w:pPr>
        <w:spacing w:after="0"/>
        <w:contextualSpacing/>
        <w:jc w:val="both"/>
        <w:rPr>
          <w:rFonts w:ascii="Times New Roman" w:hAnsi="Times New Roman"/>
          <w:i/>
          <w:sz w:val="24"/>
          <w:szCs w:val="24"/>
        </w:rPr>
      </w:pPr>
      <w:r>
        <w:rPr>
          <w:rFonts w:ascii="Times New Roman" w:hAnsi="Times New Roman"/>
          <w:i/>
          <w:sz w:val="24"/>
          <w:szCs w:val="24"/>
        </w:rPr>
        <w:t xml:space="preserve">Iepirkuma komisija vienojas novērst pārrakstīšanās kļūdu, līguma projekta 14.8.punktā ciparu un vārdu “3 (trīs)” aizstāt ar ciparu un vārdiem “5 (pieci)”. </w:t>
      </w:r>
    </w:p>
    <w:p w14:paraId="6F6CB190" w14:textId="77777777" w:rsidR="00720FA6" w:rsidRDefault="00720FA6" w:rsidP="009E47D9">
      <w:pPr>
        <w:spacing w:after="0"/>
        <w:contextualSpacing/>
        <w:jc w:val="both"/>
        <w:rPr>
          <w:rFonts w:ascii="Times New Roman" w:hAnsi="Times New Roman"/>
          <w:i/>
          <w:sz w:val="24"/>
          <w:szCs w:val="24"/>
        </w:rPr>
      </w:pPr>
    </w:p>
    <w:p w14:paraId="6385B879" w14:textId="77777777" w:rsidR="00720FA6" w:rsidRPr="00D2206C" w:rsidRDefault="00720FA6" w:rsidP="009E47D9">
      <w:pPr>
        <w:spacing w:after="0"/>
        <w:contextualSpacing/>
        <w:jc w:val="both"/>
        <w:rPr>
          <w:rFonts w:ascii="Times New Roman" w:hAnsi="Times New Roman"/>
          <w:i/>
          <w:sz w:val="24"/>
          <w:szCs w:val="24"/>
        </w:rPr>
      </w:pPr>
    </w:p>
    <w:p w14:paraId="0909A6E9" w14:textId="09A6B71B" w:rsidR="008E0DF2" w:rsidRPr="00720FA6" w:rsidRDefault="0036352C" w:rsidP="00720FA6">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Nr.29:</w:t>
      </w:r>
    </w:p>
    <w:p w14:paraId="31DB1EF2" w14:textId="77777777" w:rsidR="0036352C" w:rsidRPr="00D2206C" w:rsidRDefault="0036352C" w:rsidP="0036352C">
      <w:pPr>
        <w:pStyle w:val="Default"/>
        <w:spacing w:line="276" w:lineRule="auto"/>
        <w:jc w:val="both"/>
        <w:rPr>
          <w:rFonts w:ascii="Times New Roman" w:hAnsi="Times New Roman" w:cs="Times New Roman"/>
          <w:i/>
          <w:iCs/>
          <w:color w:val="auto"/>
          <w:sz w:val="24"/>
          <w:szCs w:val="24"/>
          <w:lang w:val="lv-LV"/>
        </w:rPr>
      </w:pPr>
      <w:bookmarkStart w:id="4" w:name="_Hlk229149654"/>
      <w:r w:rsidRPr="00D2206C">
        <w:rPr>
          <w:rFonts w:ascii="Times New Roman" w:hAnsi="Times New Roman" w:cs="Times New Roman"/>
          <w:color w:val="auto"/>
          <w:sz w:val="24"/>
          <w:szCs w:val="24"/>
          <w:lang w:val="lv-LV"/>
        </w:rPr>
        <w:t>Līguma projekta 15.1. punktā noteikts, ka “</w:t>
      </w:r>
      <w:r w:rsidRPr="00D2206C">
        <w:rPr>
          <w:rFonts w:ascii="Times New Roman" w:hAnsi="Times New Roman" w:cs="Times New Roman"/>
          <w:i/>
          <w:iCs/>
          <w:color w:val="auto"/>
          <w:sz w:val="24"/>
          <w:szCs w:val="24"/>
          <w:lang w:val="lv-LV"/>
        </w:rPr>
        <w:t xml:space="preserve">Uzņēmējs uz visu Līguma darbības laiku (tai skaitā garantijas laiku) apņemas veikt savas un piesaistīto apakšuzņēmēju (ja tādi tiks piesaistīti būvdarbu izpildē) obligātās civiltiesiskās atbildības apdrošināšanu, kā arī </w:t>
      </w:r>
      <w:proofErr w:type="spellStart"/>
      <w:r w:rsidRPr="00D2206C">
        <w:rPr>
          <w:rFonts w:ascii="Times New Roman" w:hAnsi="Times New Roman" w:cs="Times New Roman"/>
          <w:i/>
          <w:iCs/>
          <w:color w:val="auto"/>
          <w:sz w:val="24"/>
          <w:szCs w:val="24"/>
          <w:lang w:val="lv-LV"/>
        </w:rPr>
        <w:t>būvspeciālistu</w:t>
      </w:r>
      <w:proofErr w:type="spellEnd"/>
      <w:r w:rsidRPr="00D2206C">
        <w:rPr>
          <w:rFonts w:ascii="Times New Roman" w:hAnsi="Times New Roman" w:cs="Times New Roman"/>
          <w:i/>
          <w:iCs/>
          <w:color w:val="auto"/>
          <w:sz w:val="24"/>
          <w:szCs w:val="24"/>
          <w:lang w:val="lv-LV"/>
        </w:rPr>
        <w:t xml:space="preserve"> profesionālo civiltiesiskās atbildības apdrošināšanu saskaņā ar Ministru kabineta noteikumos Nr.502 “Noteikumi par </w:t>
      </w:r>
      <w:proofErr w:type="spellStart"/>
      <w:r w:rsidRPr="00D2206C">
        <w:rPr>
          <w:rFonts w:ascii="Times New Roman" w:hAnsi="Times New Roman" w:cs="Times New Roman"/>
          <w:i/>
          <w:iCs/>
          <w:color w:val="auto"/>
          <w:sz w:val="24"/>
          <w:szCs w:val="24"/>
          <w:lang w:val="lv-LV"/>
        </w:rPr>
        <w:t>būvspeciālistu</w:t>
      </w:r>
      <w:proofErr w:type="spellEnd"/>
      <w:r w:rsidRPr="00D2206C">
        <w:rPr>
          <w:rFonts w:ascii="Times New Roman" w:hAnsi="Times New Roman" w:cs="Times New Roman"/>
          <w:i/>
          <w:iCs/>
          <w:color w:val="auto"/>
          <w:sz w:val="24"/>
          <w:szCs w:val="24"/>
          <w:lang w:val="lv-LV"/>
        </w:rPr>
        <w:t xml:space="preserve"> un būvdarbu veicēju civiltiesiskās atbildības obligāto apdrošināšanu” noteikto kārtību un limitiem.” </w:t>
      </w:r>
      <w:r w:rsidRPr="00D2206C">
        <w:rPr>
          <w:rFonts w:ascii="Times New Roman" w:hAnsi="Times New Roman" w:cs="Times New Roman"/>
          <w:color w:val="auto"/>
          <w:sz w:val="24"/>
          <w:szCs w:val="24"/>
          <w:lang w:val="lv-LV"/>
        </w:rPr>
        <w:t xml:space="preserve">Savukārt Līguma projekta 15.3. punktā noteikts </w:t>
      </w:r>
      <w:r w:rsidRPr="00D2206C">
        <w:rPr>
          <w:rFonts w:ascii="Times New Roman" w:hAnsi="Times New Roman" w:cs="Times New Roman"/>
          <w:i/>
          <w:iCs/>
          <w:color w:val="auto"/>
          <w:sz w:val="24"/>
          <w:szCs w:val="24"/>
          <w:lang w:val="lv-LV"/>
        </w:rPr>
        <w:t>“Uzņēmējs nodrošina civiltiesiskās apdrošināšanas līgumu spēkā esamību visu Būvdarbu laiku un Būvdarbu garantijas laiku, savlaicīgi pagarinot civiltiesiskās atbildības apdrošināšanas līgumu darbības termiņus, iesniedzot Pasūtītājam dokumentus, kas apliecina termiņu pagarināšanu.”</w:t>
      </w:r>
    </w:p>
    <w:p w14:paraId="3E3F051A" w14:textId="77777777" w:rsidR="0036352C" w:rsidRPr="00D2206C" w:rsidRDefault="0036352C" w:rsidP="0036352C">
      <w:pPr>
        <w:pStyle w:val="Default"/>
        <w:spacing w:line="276" w:lineRule="auto"/>
        <w:jc w:val="both"/>
        <w:rPr>
          <w:rFonts w:ascii="Times New Roman" w:hAnsi="Times New Roman" w:cs="Times New Roman"/>
          <w:i/>
          <w:iCs/>
          <w:color w:val="auto"/>
          <w:sz w:val="24"/>
          <w:szCs w:val="24"/>
          <w:lang w:val="lv-LV"/>
        </w:rPr>
      </w:pPr>
    </w:p>
    <w:p w14:paraId="12B39276" w14:textId="77777777" w:rsidR="0036352C" w:rsidRPr="00D2206C" w:rsidRDefault="0036352C" w:rsidP="0036352C">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 xml:space="preserve">Pretendents vērš uzmanību, ka minētā redakcija var tikt interpretēta kā pienākums uzturēt visu veidu civiltiesiskās atbildības apdrošināšanu, tai skaitā būvdarbu veicēja un visu piesaistīto apakšuzņēmēju civiltiesiskās atbildības apdrošināšanu, visā garantijas periodā neatkarīgi no faktiskā būvdarbu veikšanas perioda. Pretendents norāda, ka Ministru kabineta noteikumi Nr.502 nošķir būvdarbu veicēja obligāto civiltiesiskās atbildības apdrošināšanu un </w:t>
      </w:r>
      <w:proofErr w:type="spellStart"/>
      <w:r w:rsidRPr="00D2206C">
        <w:rPr>
          <w:rFonts w:ascii="Times New Roman" w:hAnsi="Times New Roman" w:cs="Times New Roman"/>
          <w:color w:val="auto"/>
          <w:sz w:val="24"/>
          <w:szCs w:val="24"/>
          <w:lang w:val="lv-LV"/>
        </w:rPr>
        <w:t>būvspeciālistu</w:t>
      </w:r>
      <w:proofErr w:type="spellEnd"/>
      <w:r w:rsidRPr="00D2206C">
        <w:rPr>
          <w:rFonts w:ascii="Times New Roman" w:hAnsi="Times New Roman" w:cs="Times New Roman"/>
          <w:color w:val="auto"/>
          <w:sz w:val="24"/>
          <w:szCs w:val="24"/>
          <w:lang w:val="lv-LV"/>
        </w:rPr>
        <w:t xml:space="preserve"> profesionālās civiltiesiskās atbildības apdrošināšanu, kā arī paredz atšķirīgu apdrošināšanas seguma tvērumu un piemērošanu.</w:t>
      </w:r>
    </w:p>
    <w:p w14:paraId="0E066E72" w14:textId="77777777" w:rsidR="0036352C" w:rsidRPr="00D2206C" w:rsidRDefault="0036352C" w:rsidP="0036352C">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Pretendenta ieskatā prasība uzturēt visu apdrošināšanas segumu pilnā apmērā visā garantijas laikā var pārsniegt MK noteikumu Nr.502 regulējuma mērķi, īpaši attiecībā uz būvdarbu veicēja civiltiesisko atbildību un apakšuzņēmēju apdrošināšanu, ja faktiskie būvdarbi objektā vairs netiek veikti.</w:t>
      </w:r>
    </w:p>
    <w:p w14:paraId="27C7BA05" w14:textId="77777777" w:rsidR="0036352C" w:rsidRPr="00D2206C" w:rsidRDefault="0036352C" w:rsidP="0036352C">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 xml:space="preserve">Līdz ar to Pretendents lūdz precizēt Līguma projekta 15.1. un </w:t>
      </w:r>
      <w:proofErr w:type="gramStart"/>
      <w:r w:rsidRPr="00D2206C">
        <w:rPr>
          <w:rFonts w:ascii="Times New Roman" w:hAnsi="Times New Roman" w:cs="Times New Roman"/>
          <w:color w:val="auto"/>
          <w:sz w:val="24"/>
          <w:szCs w:val="24"/>
          <w:lang w:val="lv-LV"/>
        </w:rPr>
        <w:t>15.3. punktus</w:t>
      </w:r>
      <w:proofErr w:type="gramEnd"/>
      <w:r w:rsidRPr="00D2206C">
        <w:rPr>
          <w:rFonts w:ascii="Times New Roman" w:hAnsi="Times New Roman" w:cs="Times New Roman"/>
          <w:color w:val="auto"/>
          <w:sz w:val="24"/>
          <w:szCs w:val="24"/>
          <w:lang w:val="lv-LV"/>
        </w:rPr>
        <w:t xml:space="preserve">, skaidri nošķirot būvdarbu veicēja obligāto civiltiesiskās atbildības apdrošināšanu, </w:t>
      </w:r>
      <w:proofErr w:type="spellStart"/>
      <w:r w:rsidRPr="00D2206C">
        <w:rPr>
          <w:rFonts w:ascii="Times New Roman" w:hAnsi="Times New Roman" w:cs="Times New Roman"/>
          <w:color w:val="auto"/>
          <w:sz w:val="24"/>
          <w:szCs w:val="24"/>
          <w:lang w:val="lv-LV"/>
        </w:rPr>
        <w:t>būvspeciālistu</w:t>
      </w:r>
      <w:proofErr w:type="spellEnd"/>
      <w:r w:rsidRPr="00D2206C">
        <w:rPr>
          <w:rFonts w:ascii="Times New Roman" w:hAnsi="Times New Roman" w:cs="Times New Roman"/>
          <w:color w:val="auto"/>
          <w:sz w:val="24"/>
          <w:szCs w:val="24"/>
          <w:lang w:val="lv-LV"/>
        </w:rPr>
        <w:t xml:space="preserve"> profesionālās civiltiesiskās atbildības apdrošināšanu un apdrošināšanas periodus un to piemērošanu garantijas laikā, atbilstoši Ministru kabineta noteikumu Nr.502 regulējumam. </w:t>
      </w:r>
    </w:p>
    <w:bookmarkEnd w:id="4"/>
    <w:p w14:paraId="5B614A8D" w14:textId="77777777" w:rsidR="00274456" w:rsidRDefault="00274456" w:rsidP="009E47D9">
      <w:pPr>
        <w:spacing w:after="0"/>
        <w:contextualSpacing/>
        <w:jc w:val="both"/>
        <w:rPr>
          <w:rFonts w:ascii="Times New Roman" w:hAnsi="Times New Roman"/>
          <w:i/>
          <w:sz w:val="24"/>
          <w:szCs w:val="24"/>
        </w:rPr>
      </w:pPr>
    </w:p>
    <w:p w14:paraId="1F7F0912" w14:textId="002FFFF7" w:rsidR="00720FA6" w:rsidRPr="00D5328D" w:rsidRDefault="00720FA6" w:rsidP="00D5328D">
      <w:pPr>
        <w:spacing w:after="0" w:line="240" w:lineRule="auto"/>
        <w:jc w:val="both"/>
        <w:rPr>
          <w:rFonts w:ascii="Times New Roman" w:hAnsi="Times New Roman"/>
          <w:b/>
          <w:sz w:val="24"/>
          <w:szCs w:val="24"/>
          <w:u w:val="single"/>
          <w14:ligatures w14:val="standardContextual"/>
        </w:rPr>
      </w:pPr>
      <w:r w:rsidRPr="0062137B">
        <w:rPr>
          <w:rFonts w:ascii="Times New Roman" w:hAnsi="Times New Roman"/>
          <w:b/>
          <w:sz w:val="24"/>
          <w:szCs w:val="24"/>
          <w:u w:val="single"/>
          <w14:ligatures w14:val="standardContextual"/>
        </w:rPr>
        <w:t>Atbilde Nr.</w:t>
      </w:r>
      <w:r>
        <w:rPr>
          <w:rFonts w:ascii="Times New Roman" w:hAnsi="Times New Roman"/>
          <w:b/>
          <w:sz w:val="24"/>
          <w:szCs w:val="24"/>
          <w:u w:val="single"/>
          <w14:ligatures w14:val="standardContextual"/>
        </w:rPr>
        <w:t>29</w:t>
      </w:r>
      <w:r w:rsidRPr="0062137B">
        <w:rPr>
          <w:rFonts w:ascii="Times New Roman" w:hAnsi="Times New Roman"/>
          <w:b/>
          <w:sz w:val="24"/>
          <w:szCs w:val="24"/>
          <w:u w:val="single"/>
          <w14:ligatures w14:val="standardContextual"/>
        </w:rPr>
        <w:t>:</w:t>
      </w:r>
    </w:p>
    <w:p w14:paraId="0EEF7688" w14:textId="7E9C3054" w:rsidR="00720FA6" w:rsidRPr="00720FA6" w:rsidRDefault="00720FA6" w:rsidP="00D5328D">
      <w:pPr>
        <w:spacing w:after="0"/>
        <w:contextualSpacing/>
        <w:jc w:val="both"/>
        <w:rPr>
          <w:rFonts w:ascii="Times New Roman" w:hAnsi="Times New Roman"/>
          <w:i/>
          <w:iCs/>
          <w:sz w:val="24"/>
          <w:szCs w:val="24"/>
        </w:rPr>
      </w:pPr>
      <w:r>
        <w:rPr>
          <w:rFonts w:ascii="Times New Roman" w:hAnsi="Times New Roman"/>
          <w:i/>
          <w:sz w:val="24"/>
          <w:szCs w:val="24"/>
        </w:rPr>
        <w:t xml:space="preserve">Saskaņā ar līguma projekta 15.1.punktu </w:t>
      </w:r>
      <w:r w:rsidR="00D5328D">
        <w:rPr>
          <w:rFonts w:ascii="Times New Roman" w:hAnsi="Times New Roman"/>
          <w:i/>
          <w:iCs/>
          <w:color w:val="414142"/>
          <w:sz w:val="24"/>
          <w:szCs w:val="24"/>
          <w:shd w:val="clear" w:color="auto" w:fill="FFFFFF"/>
        </w:rPr>
        <w:t>savu</w:t>
      </w:r>
      <w:r w:rsidR="0023148F">
        <w:rPr>
          <w:rFonts w:ascii="Times New Roman" w:hAnsi="Times New Roman"/>
          <w:i/>
          <w:iCs/>
          <w:color w:val="414142"/>
          <w:sz w:val="24"/>
          <w:szCs w:val="24"/>
          <w:shd w:val="clear" w:color="auto" w:fill="FFFFFF"/>
        </w:rPr>
        <w:t>,</w:t>
      </w:r>
      <w:r w:rsidR="00D5328D">
        <w:rPr>
          <w:rFonts w:ascii="Times New Roman" w:hAnsi="Times New Roman"/>
          <w:i/>
          <w:iCs/>
          <w:color w:val="414142"/>
          <w:sz w:val="24"/>
          <w:szCs w:val="24"/>
          <w:shd w:val="clear" w:color="auto" w:fill="FFFFFF"/>
        </w:rPr>
        <w:t xml:space="preserve"> </w:t>
      </w:r>
      <w:r w:rsidR="0023148F">
        <w:rPr>
          <w:rFonts w:ascii="Times New Roman" w:hAnsi="Times New Roman"/>
          <w:i/>
          <w:iCs/>
          <w:color w:val="414142"/>
          <w:sz w:val="24"/>
          <w:szCs w:val="24"/>
          <w:shd w:val="clear" w:color="auto" w:fill="FFFFFF"/>
        </w:rPr>
        <w:t xml:space="preserve">piesaistīto </w:t>
      </w:r>
      <w:r w:rsidR="00D5328D">
        <w:rPr>
          <w:rFonts w:ascii="Times New Roman" w:hAnsi="Times New Roman"/>
          <w:i/>
          <w:iCs/>
          <w:color w:val="414142"/>
          <w:sz w:val="24"/>
          <w:szCs w:val="24"/>
          <w:shd w:val="clear" w:color="auto" w:fill="FFFFFF"/>
        </w:rPr>
        <w:t xml:space="preserve">apakšuzņēmēju un </w:t>
      </w:r>
      <w:proofErr w:type="spellStart"/>
      <w:r w:rsidR="00D5328D">
        <w:rPr>
          <w:rFonts w:ascii="Times New Roman" w:hAnsi="Times New Roman"/>
          <w:i/>
          <w:iCs/>
          <w:color w:val="414142"/>
          <w:sz w:val="24"/>
          <w:szCs w:val="24"/>
          <w:shd w:val="clear" w:color="auto" w:fill="FFFFFF"/>
        </w:rPr>
        <w:t>būvspeciālistu</w:t>
      </w:r>
      <w:proofErr w:type="spellEnd"/>
      <w:r w:rsidR="00D5328D">
        <w:rPr>
          <w:rFonts w:ascii="Times New Roman" w:hAnsi="Times New Roman"/>
          <w:i/>
          <w:iCs/>
          <w:sz w:val="24"/>
          <w:szCs w:val="24"/>
        </w:rPr>
        <w:t xml:space="preserve"> </w:t>
      </w:r>
      <w:r>
        <w:rPr>
          <w:rFonts w:ascii="Times New Roman" w:hAnsi="Times New Roman"/>
          <w:i/>
          <w:sz w:val="24"/>
          <w:szCs w:val="24"/>
        </w:rPr>
        <w:t>civiltiesiskā apdrošināšana jānodrošina atbilstoši 19.08.2014. MK noteikumiem Nr.502 “</w:t>
      </w:r>
      <w:r w:rsidRPr="00720FA6">
        <w:rPr>
          <w:rFonts w:ascii="Times New Roman" w:hAnsi="Times New Roman"/>
          <w:i/>
          <w:iCs/>
          <w:color w:val="414142"/>
          <w:sz w:val="24"/>
          <w:szCs w:val="24"/>
          <w:shd w:val="clear" w:color="auto" w:fill="FFFFFF"/>
        </w:rPr>
        <w:t xml:space="preserve">Noteikumi par </w:t>
      </w:r>
      <w:proofErr w:type="spellStart"/>
      <w:r w:rsidRPr="00720FA6">
        <w:rPr>
          <w:rFonts w:ascii="Times New Roman" w:hAnsi="Times New Roman"/>
          <w:i/>
          <w:iCs/>
          <w:color w:val="414142"/>
          <w:sz w:val="24"/>
          <w:szCs w:val="24"/>
          <w:shd w:val="clear" w:color="auto" w:fill="FFFFFF"/>
        </w:rPr>
        <w:t>būvspeciālistu</w:t>
      </w:r>
      <w:proofErr w:type="spellEnd"/>
      <w:r w:rsidRPr="00720FA6">
        <w:rPr>
          <w:rFonts w:ascii="Times New Roman" w:hAnsi="Times New Roman"/>
          <w:i/>
          <w:iCs/>
          <w:color w:val="414142"/>
          <w:sz w:val="24"/>
          <w:szCs w:val="24"/>
          <w:shd w:val="clear" w:color="auto" w:fill="FFFFFF"/>
        </w:rPr>
        <w:t xml:space="preserve"> un būvdarbu veicēju civiltiesiskās atbildības obligāto apdrošināšanu</w:t>
      </w:r>
      <w:r>
        <w:rPr>
          <w:rFonts w:ascii="Times New Roman" w:hAnsi="Times New Roman"/>
          <w:i/>
          <w:iCs/>
          <w:color w:val="414142"/>
          <w:sz w:val="24"/>
          <w:szCs w:val="24"/>
          <w:shd w:val="clear" w:color="auto" w:fill="FFFFFF"/>
        </w:rPr>
        <w:t>”</w:t>
      </w:r>
      <w:r w:rsidR="00D5328D">
        <w:rPr>
          <w:rFonts w:ascii="Times New Roman" w:hAnsi="Times New Roman"/>
          <w:i/>
          <w:iCs/>
          <w:color w:val="414142"/>
          <w:sz w:val="24"/>
          <w:szCs w:val="24"/>
          <w:shd w:val="clear" w:color="auto" w:fill="FFFFFF"/>
        </w:rPr>
        <w:t>, un saskaņā ar līguma projekta 15.3.</w:t>
      </w:r>
      <w:proofErr w:type="gramStart"/>
      <w:r w:rsidR="00D5328D">
        <w:rPr>
          <w:rFonts w:ascii="Times New Roman" w:hAnsi="Times New Roman"/>
          <w:i/>
          <w:iCs/>
          <w:color w:val="414142"/>
          <w:sz w:val="24"/>
          <w:szCs w:val="24"/>
          <w:shd w:val="clear" w:color="auto" w:fill="FFFFFF"/>
        </w:rPr>
        <w:t>punktu</w:t>
      </w:r>
      <w:proofErr w:type="gramEnd"/>
      <w:r w:rsidR="00D5328D">
        <w:rPr>
          <w:rFonts w:ascii="Times New Roman" w:hAnsi="Times New Roman"/>
          <w:i/>
          <w:iCs/>
          <w:color w:val="414142"/>
          <w:sz w:val="24"/>
          <w:szCs w:val="24"/>
          <w:shd w:val="clear" w:color="auto" w:fill="FFFFFF"/>
        </w:rPr>
        <w:t xml:space="preserve"> jāiesniedz pasūtītājam.</w:t>
      </w:r>
    </w:p>
    <w:p w14:paraId="6EEA8726" w14:textId="77777777" w:rsidR="00720FA6" w:rsidRPr="00D2206C" w:rsidRDefault="00720FA6" w:rsidP="009E47D9">
      <w:pPr>
        <w:spacing w:after="0"/>
        <w:contextualSpacing/>
        <w:jc w:val="both"/>
        <w:rPr>
          <w:rFonts w:ascii="Times New Roman" w:hAnsi="Times New Roman"/>
          <w:i/>
          <w:sz w:val="24"/>
          <w:szCs w:val="24"/>
        </w:rPr>
      </w:pPr>
    </w:p>
    <w:p w14:paraId="1C78CFE9" w14:textId="1CA255B4" w:rsidR="0036352C" w:rsidRPr="00D5328D" w:rsidRDefault="0036352C" w:rsidP="00D5328D">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lastRenderedPageBreak/>
        <w:t>Jautājums Nr.30:</w:t>
      </w:r>
    </w:p>
    <w:p w14:paraId="29A340A4"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bookmarkStart w:id="5" w:name="_Hlk229149687"/>
      <w:r w:rsidRPr="00D2206C">
        <w:rPr>
          <w:rFonts w:ascii="Times New Roman" w:hAnsi="Times New Roman" w:cs="Times New Roman"/>
          <w:color w:val="auto"/>
          <w:sz w:val="24"/>
          <w:szCs w:val="24"/>
          <w:lang w:val="lv-LV"/>
        </w:rPr>
        <w:t>Līguma projekta 16.4. un 15.5. punktā noteikts, ka Pasūtītājs iesniegtos sarakstus izskata un sniedz atbildi 1 (viena) mēneša laikā no to iesniegšanas dienas.</w:t>
      </w:r>
    </w:p>
    <w:p w14:paraId="76F39609"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Pretendents norāda, ka situācijā, kad Pasūtītājs, drošības iestādes vai citas kompetentās institūcijas veic darbinieku, transporta vai piekļuves saskaņošanu līdz 1 (vienam) mēnesim, Uzņēmējam objektīvi var tikt liegta iespēja pilnvērtīgi organizēt un veikt Būvdarbus sākotnēji noteiktajā termiņā. Vienlaikus Līguma projektā noteiktais kopējais Būvdarbu izpildes termiņš ir ierobežots, līdz ar to šādu saskaņošanas procedūru ilgums rada būtisku termiņa izpildes risku, kuru Uzņēmējs nevar pilnībā ietekmēt.</w:t>
      </w:r>
    </w:p>
    <w:p w14:paraId="79CFDBE4"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Pretendents vērš uzmanību, ka piekļuves atļauju un drošības saskaņojumu izsniegšana atrodas Pasūtītāja un kompetento institūciju kontrolē, Uzņēmējs nevar ietekmēt šo procedūru ilgumu, būvdarbu izpildes kavējumi šādos gadījumos var rasties neatkarīgi no Uzņēmēja faktiskās rīcības vai organizatoriskās spējas.</w:t>
      </w:r>
    </w:p>
    <w:p w14:paraId="3633A726"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Pretendenta ieskatā termiņa risks par procesiem, kas atrodas Pasūtītāja vai drošības institūciju kompetencē, nevar tikt pilnā apmērā pārnests uz Uzņēmēju.</w:t>
      </w:r>
    </w:p>
    <w:p w14:paraId="76A0373D"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Līdz ar to Pretendents lūdz papildināt Līguma projektu, paredzot, ka Būvdarbu izpildes termiņš tiek pagarināts par laiku, kurā Pasūtītājs, drošības iestādes vai citas kompetentās institūcijas veic darbinieku, apakšuzņēmēju, transporta vai piekļuves saskaņošanu objektam, ja attiecīgā saskaņošana faktiski ietekmē vai kavē Būvdarbu izpildi. Pretendenta ieskatā šāds precizējums nodrošinātu samērīgu risku sadalījumu starp Pusēm un novērstu situāciju, kurā Uzņēmējs uzņemas atbildību par termiņu kavējumiem, kas nav atkarīgi no tā rīcības.</w:t>
      </w:r>
    </w:p>
    <w:bookmarkEnd w:id="5"/>
    <w:p w14:paraId="7CC25685" w14:textId="77777777" w:rsidR="00D5328D" w:rsidRDefault="00D5328D" w:rsidP="00D5328D">
      <w:pPr>
        <w:spacing w:after="0" w:line="240" w:lineRule="auto"/>
        <w:jc w:val="both"/>
        <w:rPr>
          <w:rFonts w:ascii="Times New Roman" w:hAnsi="Times New Roman"/>
          <w:b/>
          <w:sz w:val="24"/>
          <w:szCs w:val="24"/>
          <w:u w:val="single"/>
          <w14:ligatures w14:val="standardContextual"/>
        </w:rPr>
      </w:pPr>
    </w:p>
    <w:p w14:paraId="1D962B42" w14:textId="0FE3195F" w:rsidR="00D5328D" w:rsidRPr="00250EB0" w:rsidRDefault="00D5328D" w:rsidP="00D5328D">
      <w:pPr>
        <w:spacing w:after="0" w:line="240" w:lineRule="auto"/>
        <w:jc w:val="both"/>
        <w:rPr>
          <w:rFonts w:ascii="Times New Roman" w:hAnsi="Times New Roman"/>
          <w:b/>
          <w:sz w:val="24"/>
          <w:szCs w:val="24"/>
          <w:u w:val="single"/>
          <w14:ligatures w14:val="standardContextual"/>
        </w:rPr>
      </w:pPr>
      <w:r w:rsidRPr="00250EB0">
        <w:rPr>
          <w:rFonts w:ascii="Times New Roman" w:hAnsi="Times New Roman"/>
          <w:b/>
          <w:sz w:val="24"/>
          <w:szCs w:val="24"/>
          <w:u w:val="single"/>
          <w14:ligatures w14:val="standardContextual"/>
        </w:rPr>
        <w:t>Atbilde Nr.</w:t>
      </w:r>
      <w:r w:rsidR="003A0210" w:rsidRPr="00250EB0">
        <w:rPr>
          <w:rFonts w:ascii="Times New Roman" w:hAnsi="Times New Roman"/>
          <w:b/>
          <w:sz w:val="24"/>
          <w:szCs w:val="24"/>
          <w:u w:val="single"/>
          <w14:ligatures w14:val="standardContextual"/>
        </w:rPr>
        <w:t>30</w:t>
      </w:r>
      <w:r w:rsidRPr="00250EB0">
        <w:rPr>
          <w:rFonts w:ascii="Times New Roman" w:hAnsi="Times New Roman"/>
          <w:b/>
          <w:sz w:val="24"/>
          <w:szCs w:val="24"/>
          <w:u w:val="single"/>
          <w14:ligatures w14:val="standardContextual"/>
        </w:rPr>
        <w:t>:</w:t>
      </w:r>
    </w:p>
    <w:p w14:paraId="7B742893" w14:textId="66F6A2DA" w:rsidR="00322CF2" w:rsidRPr="00250EB0" w:rsidRDefault="003A0210" w:rsidP="00322CF2">
      <w:pPr>
        <w:pStyle w:val="Default"/>
        <w:spacing w:line="276" w:lineRule="auto"/>
        <w:jc w:val="both"/>
        <w:rPr>
          <w:rFonts w:ascii="Times New Roman" w:hAnsi="Times New Roman" w:cs="Times New Roman"/>
          <w:i/>
          <w:iCs/>
          <w:color w:val="auto"/>
          <w:sz w:val="24"/>
          <w:szCs w:val="24"/>
          <w:lang w:val="lv-LV"/>
        </w:rPr>
      </w:pPr>
      <w:r w:rsidRPr="00250EB0">
        <w:rPr>
          <w:rFonts w:ascii="Times New Roman" w:hAnsi="Times New Roman" w:cs="Times New Roman"/>
          <w:i/>
          <w:iCs/>
          <w:color w:val="auto"/>
          <w:sz w:val="24"/>
          <w:szCs w:val="24"/>
          <w:lang w:val="lv-LV"/>
        </w:rPr>
        <w:t xml:space="preserve">Iepirkuma komisija informē, ka </w:t>
      </w:r>
      <w:r w:rsidR="006F2298">
        <w:rPr>
          <w:rFonts w:ascii="Times New Roman" w:hAnsi="Times New Roman" w:cs="Times New Roman"/>
          <w:i/>
          <w:iCs/>
          <w:color w:val="auto"/>
          <w:sz w:val="24"/>
          <w:szCs w:val="24"/>
          <w:lang w:val="lv-LV"/>
        </w:rPr>
        <w:t>laiks darbinieku saskaņošanai – viens mēnesis</w:t>
      </w:r>
      <w:r w:rsidR="006F2298" w:rsidRPr="00250EB0">
        <w:rPr>
          <w:rFonts w:ascii="Times New Roman" w:hAnsi="Times New Roman" w:cs="Times New Roman"/>
          <w:i/>
          <w:iCs/>
          <w:color w:val="auto"/>
          <w:sz w:val="24"/>
          <w:szCs w:val="24"/>
          <w:lang w:val="lv-LV"/>
        </w:rPr>
        <w:t xml:space="preserve"> </w:t>
      </w:r>
      <w:r w:rsidR="006F2298">
        <w:rPr>
          <w:rFonts w:ascii="Times New Roman" w:hAnsi="Times New Roman" w:cs="Times New Roman"/>
          <w:i/>
          <w:iCs/>
          <w:color w:val="auto"/>
          <w:sz w:val="24"/>
          <w:szCs w:val="24"/>
          <w:lang w:val="lv-LV"/>
        </w:rPr>
        <w:t xml:space="preserve">– ietilpst un ir ierēķināts, nosakot </w:t>
      </w:r>
      <w:r w:rsidRPr="00250EB0">
        <w:rPr>
          <w:rFonts w:ascii="Times New Roman" w:hAnsi="Times New Roman" w:cs="Times New Roman"/>
          <w:i/>
          <w:iCs/>
          <w:color w:val="auto"/>
          <w:sz w:val="24"/>
          <w:szCs w:val="24"/>
          <w:lang w:val="lv-LV"/>
        </w:rPr>
        <w:t>būvdarbu izpildes termiņ</w:t>
      </w:r>
      <w:r w:rsidR="006F2298">
        <w:rPr>
          <w:rFonts w:ascii="Times New Roman" w:hAnsi="Times New Roman" w:cs="Times New Roman"/>
          <w:i/>
          <w:iCs/>
          <w:color w:val="auto"/>
          <w:sz w:val="24"/>
          <w:szCs w:val="24"/>
          <w:lang w:val="lv-LV"/>
        </w:rPr>
        <w:t xml:space="preserve">u, </w:t>
      </w:r>
      <w:r w:rsidRPr="00250EB0">
        <w:rPr>
          <w:rFonts w:ascii="Times New Roman" w:hAnsi="Times New Roman" w:cs="Times New Roman"/>
          <w:i/>
          <w:iCs/>
          <w:color w:val="auto"/>
          <w:sz w:val="24"/>
          <w:szCs w:val="24"/>
          <w:lang w:val="lv-LV"/>
        </w:rPr>
        <w:t>savukārt</w:t>
      </w:r>
      <w:r w:rsidR="00250EB0" w:rsidRPr="00250EB0">
        <w:rPr>
          <w:rFonts w:ascii="Times New Roman" w:hAnsi="Times New Roman" w:cs="Times New Roman"/>
          <w:i/>
          <w:iCs/>
          <w:color w:val="auto"/>
          <w:sz w:val="24"/>
          <w:szCs w:val="24"/>
          <w:lang w:val="lv-LV"/>
        </w:rPr>
        <w:t xml:space="preserve"> grozījumi paredzēti līguma projekta 11.4.6.apakšpunktā.</w:t>
      </w:r>
    </w:p>
    <w:p w14:paraId="3BD6D612" w14:textId="77777777" w:rsidR="00D5328D" w:rsidRDefault="00D5328D" w:rsidP="00322CF2">
      <w:pPr>
        <w:pStyle w:val="Default"/>
        <w:spacing w:line="276" w:lineRule="auto"/>
        <w:jc w:val="both"/>
        <w:rPr>
          <w:rFonts w:ascii="Times New Roman" w:hAnsi="Times New Roman" w:cs="Times New Roman"/>
          <w:color w:val="auto"/>
          <w:sz w:val="24"/>
          <w:szCs w:val="24"/>
          <w:lang w:val="lv-LV"/>
        </w:rPr>
      </w:pPr>
    </w:p>
    <w:p w14:paraId="594A972B" w14:textId="77777777" w:rsidR="00D5328D" w:rsidRPr="00D2206C" w:rsidRDefault="00D5328D" w:rsidP="00322CF2">
      <w:pPr>
        <w:pStyle w:val="Default"/>
        <w:spacing w:line="276" w:lineRule="auto"/>
        <w:jc w:val="both"/>
        <w:rPr>
          <w:rFonts w:ascii="Times New Roman" w:hAnsi="Times New Roman" w:cs="Times New Roman"/>
          <w:color w:val="auto"/>
          <w:sz w:val="24"/>
          <w:szCs w:val="24"/>
          <w:lang w:val="lv-LV"/>
        </w:rPr>
      </w:pPr>
    </w:p>
    <w:p w14:paraId="3D724650" w14:textId="4CD61D73" w:rsidR="00322CF2" w:rsidRPr="00D2206C" w:rsidRDefault="00322CF2" w:rsidP="00322CF2">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Nr.31:</w:t>
      </w:r>
    </w:p>
    <w:p w14:paraId="1193B112" w14:textId="77777777" w:rsidR="00322CF2" w:rsidRPr="00D2206C" w:rsidRDefault="00322CF2" w:rsidP="00322CF2">
      <w:pPr>
        <w:pStyle w:val="Default"/>
        <w:spacing w:line="276" w:lineRule="auto"/>
        <w:jc w:val="both"/>
        <w:rPr>
          <w:rFonts w:ascii="Times New Roman" w:hAnsi="Times New Roman" w:cs="Times New Roman"/>
          <w:i/>
          <w:iCs/>
          <w:color w:val="auto"/>
          <w:sz w:val="24"/>
          <w:szCs w:val="24"/>
          <w:lang w:val="lv-LV"/>
        </w:rPr>
      </w:pPr>
      <w:bookmarkStart w:id="6" w:name="_Hlk229149780"/>
      <w:r w:rsidRPr="00D2206C">
        <w:rPr>
          <w:rFonts w:ascii="Times New Roman" w:hAnsi="Times New Roman" w:cs="Times New Roman"/>
          <w:color w:val="auto"/>
          <w:sz w:val="24"/>
          <w:szCs w:val="24"/>
          <w:lang w:val="lv-LV"/>
        </w:rPr>
        <w:t>Līguma projekta 17.1 punktā noteikts “</w:t>
      </w:r>
      <w:r w:rsidRPr="00D2206C">
        <w:rPr>
          <w:rFonts w:ascii="Times New Roman" w:hAnsi="Times New Roman" w:cs="Times New Roman"/>
          <w:i/>
          <w:iCs/>
          <w:color w:val="auto"/>
          <w:sz w:val="24"/>
          <w:szCs w:val="24"/>
          <w:lang w:val="lv-LV"/>
        </w:rPr>
        <w:t xml:space="preserve">Gadījumā, ja Uzņēmējs nepabeidz Būvdarbus Līguma 2.2.punktā noteiktajā termiņā un vai </w:t>
      </w:r>
      <w:proofErr w:type="gramStart"/>
      <w:r w:rsidRPr="00D2206C">
        <w:rPr>
          <w:rFonts w:ascii="Times New Roman" w:hAnsi="Times New Roman" w:cs="Times New Roman"/>
          <w:i/>
          <w:iCs/>
          <w:color w:val="auto"/>
          <w:sz w:val="24"/>
          <w:szCs w:val="24"/>
          <w:lang w:val="lv-LV"/>
        </w:rPr>
        <w:t>Līguma 12.9.punktā noteiktajā gadījumā,</w:t>
      </w:r>
      <w:proofErr w:type="gramEnd"/>
      <w:r w:rsidRPr="00D2206C">
        <w:rPr>
          <w:rFonts w:ascii="Times New Roman" w:hAnsi="Times New Roman" w:cs="Times New Roman"/>
          <w:i/>
          <w:iCs/>
          <w:color w:val="auto"/>
          <w:sz w:val="24"/>
          <w:szCs w:val="24"/>
          <w:lang w:val="lv-LV"/>
        </w:rPr>
        <w:t xml:space="preserve"> Pasūtītājs ir tiesīgs piemērot Uzņēmējam līgumsodu 0,5% (viena puse procenta) apmērā no Līgumcenas par katru nokavēto dienu, bet ne vairāk kā 10% (desmit procentu) apmērā no Līgumcenas.” </w:t>
      </w:r>
    </w:p>
    <w:p w14:paraId="69FCC153"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 xml:space="preserve">Pretendents vērš uzmanību, ka līgumsoda apmērs 0,5% apmērā no visas Līgumcenas par katru nokavēto dienu ir nesamērīgi augsts, īpaši situācijās, kad kavējums attiecas tikai uz atsevišķu darbu daļu vai konkrētu darbu posmu, nevis visu Līguma izpildi kopumā. Pretendents norāda, ka šāda redakcija nesamērīgi palielina Uzņēmēja finansiālo risku, neievēro proporcionalitātes principu un var radīt situāciju, kurā līgumsods būtiski pārsniedz faktiskās Pasūtītāja intereses vai iespējamos zaudējumus un attiecas vienādi uz būtisku un nebūtisku kavējumu. Vienlaikus līgumsoda </w:t>
      </w:r>
      <w:r w:rsidRPr="00D2206C">
        <w:rPr>
          <w:rFonts w:ascii="Times New Roman" w:hAnsi="Times New Roman" w:cs="Times New Roman"/>
          <w:color w:val="auto"/>
          <w:sz w:val="24"/>
          <w:szCs w:val="24"/>
          <w:lang w:val="lv-LV"/>
        </w:rPr>
        <w:lastRenderedPageBreak/>
        <w:t>aprēķināšana no visas Līgumcenas arī gadījumā, ja kavēta tikai daļa darbu, neatspoguļo faktiskā pārkāpuma apjomu un ekonomisko ietekmi.</w:t>
      </w:r>
    </w:p>
    <w:p w14:paraId="2091796D"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Pretendenta ieskatā samērīgs līgumsods būtu nosakāms no kavētās darbu daļas vērtības,</w:t>
      </w:r>
    </w:p>
    <w:p w14:paraId="07EC1023"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saglabājot Pasūtītājam pietiekamu tiesisko aizsardzību termiņu kavējuma gadījumā.</w:t>
      </w:r>
    </w:p>
    <w:p w14:paraId="0633B169" w14:textId="77777777" w:rsidR="00322CF2" w:rsidRPr="00D2206C" w:rsidRDefault="00322CF2" w:rsidP="00322CF2">
      <w:pPr>
        <w:pStyle w:val="Default"/>
        <w:spacing w:line="276" w:lineRule="auto"/>
        <w:jc w:val="both"/>
        <w:rPr>
          <w:rFonts w:ascii="Times New Roman" w:hAnsi="Times New Roman" w:cs="Times New Roman"/>
          <w:b/>
          <w:bCs/>
          <w:color w:val="auto"/>
          <w:sz w:val="24"/>
          <w:szCs w:val="24"/>
          <w:lang w:val="lv-LV"/>
        </w:rPr>
      </w:pPr>
      <w:r w:rsidRPr="00D2206C">
        <w:rPr>
          <w:rFonts w:ascii="Times New Roman" w:hAnsi="Times New Roman" w:cs="Times New Roman"/>
          <w:color w:val="auto"/>
          <w:sz w:val="24"/>
          <w:szCs w:val="24"/>
          <w:lang w:val="lv-LV"/>
        </w:rPr>
        <w:t xml:space="preserve">Līdz ar to Pretendents lūdz precizēt Līguma projekta 17.1. punktu, nosakot, ka </w:t>
      </w:r>
      <w:r w:rsidRPr="00D2206C">
        <w:rPr>
          <w:rFonts w:ascii="Times New Roman" w:hAnsi="Times New Roman" w:cs="Times New Roman"/>
          <w:b/>
          <w:bCs/>
          <w:color w:val="auto"/>
          <w:sz w:val="24"/>
          <w:szCs w:val="24"/>
          <w:lang w:val="lv-LV"/>
        </w:rPr>
        <w:t>līgumsods par termiņa kavējumu tiek aprēķināts 0,1% apmērā no kavētās darbu daļas vērtības par katru nokavēto dienu, bet kopumā nepārsniedz 10% no kavētās darbu daļas vērtības.</w:t>
      </w:r>
    </w:p>
    <w:bookmarkEnd w:id="6"/>
    <w:p w14:paraId="0829C072" w14:textId="77777777" w:rsidR="00322CF2" w:rsidRDefault="00322CF2" w:rsidP="00322CF2">
      <w:pPr>
        <w:pStyle w:val="Default"/>
        <w:spacing w:line="276" w:lineRule="auto"/>
        <w:jc w:val="both"/>
        <w:rPr>
          <w:rFonts w:ascii="Times New Roman" w:hAnsi="Times New Roman" w:cs="Times New Roman"/>
          <w:color w:val="auto"/>
          <w:sz w:val="24"/>
          <w:szCs w:val="24"/>
          <w:lang w:val="lv-LV"/>
        </w:rPr>
      </w:pPr>
    </w:p>
    <w:p w14:paraId="0537DDCF" w14:textId="3D6B92AD" w:rsidR="00C509B4" w:rsidRPr="00C509B4" w:rsidRDefault="00C509B4" w:rsidP="00C509B4">
      <w:pPr>
        <w:spacing w:after="0" w:line="240" w:lineRule="auto"/>
        <w:jc w:val="both"/>
        <w:rPr>
          <w:rFonts w:ascii="Times New Roman" w:hAnsi="Times New Roman"/>
          <w:b/>
          <w:sz w:val="24"/>
          <w:szCs w:val="24"/>
          <w:u w:val="single"/>
          <w14:ligatures w14:val="standardContextual"/>
        </w:rPr>
      </w:pPr>
      <w:r w:rsidRPr="00250EB0">
        <w:rPr>
          <w:rFonts w:ascii="Times New Roman" w:hAnsi="Times New Roman"/>
          <w:b/>
          <w:sz w:val="24"/>
          <w:szCs w:val="24"/>
          <w:u w:val="single"/>
          <w14:ligatures w14:val="standardContextual"/>
        </w:rPr>
        <w:t>Atbilde Nr.</w:t>
      </w:r>
      <w:r>
        <w:rPr>
          <w:rFonts w:ascii="Times New Roman" w:hAnsi="Times New Roman"/>
          <w:b/>
          <w:sz w:val="24"/>
          <w:szCs w:val="24"/>
          <w:u w:val="single"/>
          <w14:ligatures w14:val="standardContextual"/>
        </w:rPr>
        <w:t>31</w:t>
      </w:r>
      <w:r w:rsidRPr="00250EB0">
        <w:rPr>
          <w:rFonts w:ascii="Times New Roman" w:hAnsi="Times New Roman"/>
          <w:b/>
          <w:sz w:val="24"/>
          <w:szCs w:val="24"/>
          <w:u w:val="single"/>
          <w14:ligatures w14:val="standardContextual"/>
        </w:rPr>
        <w:t>:</w:t>
      </w:r>
    </w:p>
    <w:p w14:paraId="67DD34D0" w14:textId="0D460C60" w:rsidR="00C509B4" w:rsidRPr="00C509B4" w:rsidRDefault="00C509B4" w:rsidP="003E07F8">
      <w:pPr>
        <w:spacing w:after="0"/>
        <w:jc w:val="both"/>
        <w:rPr>
          <w:rFonts w:ascii="Times New Roman" w:hAnsi="Times New Roman"/>
          <w:i/>
          <w:iCs/>
          <w:sz w:val="24"/>
          <w:szCs w:val="24"/>
          <w:lang w:eastAsia="lv-LV"/>
        </w:rPr>
      </w:pPr>
      <w:r w:rsidRPr="00C509B4">
        <w:rPr>
          <w:rFonts w:ascii="Times New Roman" w:hAnsi="Times New Roman"/>
          <w:i/>
          <w:iCs/>
          <w:sz w:val="24"/>
          <w:szCs w:val="24"/>
          <w:lang w:eastAsia="lv-LV"/>
        </w:rPr>
        <w:t xml:space="preserve">Līgumsods ir saistības pastiprinājums. Viens no līgumsoda uzdevumiem zināmā mērā ir arī disciplinēt līgumslēdzējas puses. Konkrētajā gadījumā pasūtītājam ir ļoti svarīga būvdarbu izpilde tieši noteiktajos termiņos. Līgumsoda apmēru var noteikt no galvenās saistības apmēra. Šajā gadījumā noteikt līgumsoda maksimālo robežu no visas līgumcenas ir pamatoti, jo pasūtītājs nesasniegs </w:t>
      </w:r>
      <w:proofErr w:type="spellStart"/>
      <w:r w:rsidRPr="00C509B4">
        <w:rPr>
          <w:rFonts w:ascii="Times New Roman" w:hAnsi="Times New Roman"/>
          <w:i/>
          <w:iCs/>
          <w:sz w:val="24"/>
          <w:szCs w:val="24"/>
          <w:lang w:eastAsia="lv-LV"/>
        </w:rPr>
        <w:t>iepirkumamērķi</w:t>
      </w:r>
      <w:proofErr w:type="spellEnd"/>
      <w:r w:rsidRPr="00C509B4">
        <w:rPr>
          <w:rFonts w:ascii="Times New Roman" w:hAnsi="Times New Roman"/>
          <w:i/>
          <w:iCs/>
          <w:sz w:val="24"/>
          <w:szCs w:val="24"/>
          <w:lang w:eastAsia="lv-LV"/>
        </w:rPr>
        <w:t>, ja būvdarbi, piemēram, būs izpildīti kaut vai 98% apmērā, jo pat šādā gadījumā būvobjektu nevarēs nodot ekspluatācijā un pasūtītājs nevarēs to lietot. Tātad, pat 2% neizpilde kavē visa būvobjekta ekspluatācijas uzsākšanu.</w:t>
      </w:r>
    </w:p>
    <w:p w14:paraId="2C400B58" w14:textId="278D0DE7" w:rsidR="00C509B4" w:rsidRPr="00C509B4" w:rsidRDefault="00D907DE" w:rsidP="003E07F8">
      <w:pPr>
        <w:spacing w:after="0"/>
        <w:jc w:val="both"/>
        <w:rPr>
          <w:rFonts w:ascii="Times New Roman" w:hAnsi="Times New Roman"/>
          <w:i/>
          <w:iCs/>
          <w:sz w:val="24"/>
          <w:szCs w:val="24"/>
          <w:lang w:eastAsia="lv-LV"/>
        </w:rPr>
      </w:pPr>
      <w:r>
        <w:rPr>
          <w:rFonts w:ascii="Times New Roman" w:hAnsi="Times New Roman"/>
          <w:i/>
          <w:iCs/>
          <w:sz w:val="24"/>
          <w:szCs w:val="24"/>
          <w:lang w:eastAsia="lv-LV"/>
        </w:rPr>
        <w:t>Ņemot vērā minēto, i</w:t>
      </w:r>
      <w:r w:rsidR="00C509B4" w:rsidRPr="00C509B4">
        <w:rPr>
          <w:rFonts w:ascii="Times New Roman" w:hAnsi="Times New Roman"/>
          <w:i/>
          <w:iCs/>
          <w:sz w:val="24"/>
          <w:szCs w:val="24"/>
          <w:lang w:eastAsia="lv-LV"/>
        </w:rPr>
        <w:t>epirkuma līguma projekta 17.1.punkt</w:t>
      </w:r>
      <w:r>
        <w:rPr>
          <w:rFonts w:ascii="Times New Roman" w:hAnsi="Times New Roman"/>
          <w:i/>
          <w:iCs/>
          <w:sz w:val="24"/>
          <w:szCs w:val="24"/>
          <w:lang w:eastAsia="lv-LV"/>
        </w:rPr>
        <w:t xml:space="preserve">s netiek </w:t>
      </w:r>
      <w:r w:rsidR="00C509B4" w:rsidRPr="00C509B4">
        <w:rPr>
          <w:rFonts w:ascii="Times New Roman" w:hAnsi="Times New Roman"/>
          <w:i/>
          <w:iCs/>
          <w:sz w:val="24"/>
          <w:szCs w:val="24"/>
          <w:lang w:eastAsia="lv-LV"/>
        </w:rPr>
        <w:t>grozīt</w:t>
      </w:r>
      <w:r>
        <w:rPr>
          <w:rFonts w:ascii="Times New Roman" w:hAnsi="Times New Roman"/>
          <w:i/>
          <w:iCs/>
          <w:sz w:val="24"/>
          <w:szCs w:val="24"/>
          <w:lang w:eastAsia="lv-LV"/>
        </w:rPr>
        <w:t>s</w:t>
      </w:r>
      <w:r w:rsidR="00C509B4" w:rsidRPr="00C509B4">
        <w:rPr>
          <w:rFonts w:ascii="Times New Roman" w:hAnsi="Times New Roman"/>
          <w:i/>
          <w:iCs/>
          <w:sz w:val="24"/>
          <w:szCs w:val="24"/>
          <w:lang w:eastAsia="lv-LV"/>
        </w:rPr>
        <w:t>.</w:t>
      </w:r>
    </w:p>
    <w:p w14:paraId="2F97EFF4" w14:textId="77777777" w:rsidR="00C509B4" w:rsidRDefault="00C509B4" w:rsidP="00322CF2">
      <w:pPr>
        <w:pStyle w:val="Default"/>
        <w:spacing w:line="276" w:lineRule="auto"/>
        <w:jc w:val="both"/>
        <w:rPr>
          <w:rFonts w:ascii="Times New Roman" w:hAnsi="Times New Roman" w:cs="Times New Roman"/>
          <w:color w:val="auto"/>
          <w:sz w:val="24"/>
          <w:szCs w:val="24"/>
          <w:lang w:val="lv-LV"/>
        </w:rPr>
      </w:pPr>
    </w:p>
    <w:p w14:paraId="10899A28" w14:textId="77777777" w:rsidR="00C509B4" w:rsidRPr="00D2206C" w:rsidRDefault="00C509B4" w:rsidP="00322CF2">
      <w:pPr>
        <w:pStyle w:val="Default"/>
        <w:spacing w:line="276" w:lineRule="auto"/>
        <w:jc w:val="both"/>
        <w:rPr>
          <w:rFonts w:ascii="Times New Roman" w:hAnsi="Times New Roman" w:cs="Times New Roman"/>
          <w:color w:val="auto"/>
          <w:sz w:val="24"/>
          <w:szCs w:val="24"/>
          <w:lang w:val="lv-LV"/>
        </w:rPr>
      </w:pPr>
    </w:p>
    <w:p w14:paraId="0D7038BA" w14:textId="097C1AC3" w:rsidR="0036352C" w:rsidRPr="00C509B4" w:rsidRDefault="00322CF2" w:rsidP="00C509B4">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Nr.32:</w:t>
      </w:r>
    </w:p>
    <w:p w14:paraId="39B93B0F"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 xml:space="preserve">Līguma projekta 19.3.2.3. apakšpunktā noteikts </w:t>
      </w:r>
      <w:r w:rsidRPr="00D2206C">
        <w:rPr>
          <w:rFonts w:ascii="Times New Roman" w:hAnsi="Times New Roman" w:cs="Times New Roman"/>
          <w:i/>
          <w:iCs/>
          <w:color w:val="auto"/>
          <w:sz w:val="24"/>
          <w:szCs w:val="24"/>
          <w:lang w:val="lv-LV"/>
        </w:rPr>
        <w:t>“Pasūtītājam ir tiesības vienpusēji atkāpties no Līguma bez Uzņēmēja piekrišanas jebkurā laikā, samaksājot Uzņēmējam par izpildīto Līguma daļu;”</w:t>
      </w:r>
    </w:p>
    <w:p w14:paraId="121B8A04"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Pretendents vērš uzmanību, ka minētā redakcija paredz Pasūtītājam ļoti plašas vienpusējas atkāpšanās tiesības, vienlaikus neparedzot Uzņēmēja tiesību un faktiski jau uzņemto saistību aizsardzību. Pretendents norāda, ka būvdarbu izpildes gaitā Uzņēmējs savlaicīgi uzņemas būtiskas finansiālās un līgumiskās saistības, tai skaitā pasūta materiālus un iekārtas, piesaista apakšuzņēmējus, organizē mobilizāciju objektā, nodrošina personālu un tehniku, uzņemas saistības pret piegādātājiem un pakalpojumu sniedzējiem. Līdz ar to situācijā, kad Pasūtītājs vienpusēji atkāpjas no Līguma, samaksa tikai par faktiski izpildīto darbu daļu nenodrošina Uzņēmējam to izmaksu atlīdzināšanu, kuras jau ir radušās, ir pamatotas un dokumentētas, ir tieši saistītas ar Līguma izpildi, nav iespējams izvairīties vai tās atgūt no trešajām personām. Pretendenta ieskatā šāda redakcija rada nesamērīgu risku pārlikšanu uz Uzņēmēju un neatbilst Pušu līdzsvara principam.</w:t>
      </w:r>
    </w:p>
    <w:p w14:paraId="458A6D95" w14:textId="77777777" w:rsidR="00322CF2" w:rsidRPr="00D2206C" w:rsidRDefault="00322CF2" w:rsidP="00322CF2">
      <w:pPr>
        <w:pStyle w:val="Default"/>
        <w:spacing w:line="276" w:lineRule="auto"/>
        <w:jc w:val="both"/>
        <w:rPr>
          <w:rFonts w:ascii="Times New Roman" w:hAnsi="Times New Roman" w:cs="Times New Roman"/>
          <w:b/>
          <w:bCs/>
          <w:color w:val="auto"/>
          <w:sz w:val="24"/>
          <w:szCs w:val="24"/>
          <w:lang w:val="lv-LV"/>
        </w:rPr>
      </w:pPr>
      <w:r w:rsidRPr="00D2206C">
        <w:rPr>
          <w:rFonts w:ascii="Times New Roman" w:hAnsi="Times New Roman" w:cs="Times New Roman"/>
          <w:color w:val="auto"/>
          <w:sz w:val="24"/>
          <w:szCs w:val="24"/>
          <w:lang w:val="lv-LV"/>
        </w:rPr>
        <w:t xml:space="preserve">Līdz ar to Pretendents lūdz papildināt Līguma projekta 19.3.2.3. apakšpunktu, paredzot, ka </w:t>
      </w:r>
      <w:r w:rsidRPr="00D2206C">
        <w:rPr>
          <w:rFonts w:ascii="Times New Roman" w:hAnsi="Times New Roman" w:cs="Times New Roman"/>
          <w:b/>
          <w:bCs/>
          <w:color w:val="auto"/>
          <w:sz w:val="24"/>
          <w:szCs w:val="24"/>
          <w:lang w:val="lv-LV"/>
        </w:rPr>
        <w:t>Pasūtītājs papildus samaksai par izpildīto Līguma daļu sedz arī Uzņēmēja pamatotās un dokumentēti apliecinātās izmaksas, kas saistītas ar pasūtītajiem materiāliem un iekārtām, tehnikas un resursu rezervāciju, citām tiešajām izmaksām, kas radušās saistībā ar Līguma izpildi līdz atkāpšanās brīdim.</w:t>
      </w:r>
    </w:p>
    <w:p w14:paraId="714DF923"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lastRenderedPageBreak/>
        <w:t xml:space="preserve">Pretendenta ieskatā šāds precizējums nodrošinātu </w:t>
      </w:r>
      <w:proofErr w:type="gramStart"/>
      <w:r w:rsidRPr="00D2206C">
        <w:rPr>
          <w:rFonts w:ascii="Times New Roman" w:hAnsi="Times New Roman" w:cs="Times New Roman"/>
          <w:color w:val="auto"/>
          <w:sz w:val="24"/>
          <w:szCs w:val="24"/>
          <w:lang w:val="lv-LV"/>
        </w:rPr>
        <w:t>samērīgu Pušu</w:t>
      </w:r>
      <w:proofErr w:type="gramEnd"/>
      <w:r w:rsidRPr="00D2206C">
        <w:rPr>
          <w:rFonts w:ascii="Times New Roman" w:hAnsi="Times New Roman" w:cs="Times New Roman"/>
          <w:color w:val="auto"/>
          <w:sz w:val="24"/>
          <w:szCs w:val="24"/>
          <w:lang w:val="lv-LV"/>
        </w:rPr>
        <w:t xml:space="preserve"> interešu līdzsvaru un novērstu situāciju, kurā Uzņēmējam jāuzņemas vienpusējas Pasūtītāja atkāpšanās ekonomiskās sekas.</w:t>
      </w:r>
    </w:p>
    <w:p w14:paraId="53C39C0C" w14:textId="77777777" w:rsidR="00322CF2" w:rsidRDefault="00322CF2" w:rsidP="00322CF2">
      <w:pPr>
        <w:spacing w:after="0" w:line="240" w:lineRule="auto"/>
        <w:jc w:val="both"/>
        <w:rPr>
          <w:rFonts w:ascii="Times New Roman" w:eastAsia="Times New Roman" w:hAnsi="Times New Roman"/>
          <w:b/>
          <w:sz w:val="24"/>
          <w:szCs w:val="24"/>
          <w:u w:val="single"/>
          <w:lang w:eastAsia="lv-LV"/>
        </w:rPr>
      </w:pPr>
    </w:p>
    <w:p w14:paraId="222688A4" w14:textId="77777777" w:rsidR="003E07F8" w:rsidRDefault="003E07F8" w:rsidP="00322CF2">
      <w:pPr>
        <w:spacing w:after="0" w:line="240" w:lineRule="auto"/>
        <w:jc w:val="both"/>
        <w:rPr>
          <w:rFonts w:ascii="Times New Roman" w:eastAsia="Times New Roman" w:hAnsi="Times New Roman"/>
          <w:b/>
          <w:sz w:val="24"/>
          <w:szCs w:val="24"/>
          <w:u w:val="single"/>
          <w:lang w:eastAsia="lv-LV"/>
        </w:rPr>
      </w:pPr>
    </w:p>
    <w:p w14:paraId="524F99DE" w14:textId="2A687B6F" w:rsidR="003E07F8" w:rsidRPr="003E07F8" w:rsidRDefault="003E07F8" w:rsidP="00322CF2">
      <w:pPr>
        <w:spacing w:after="0" w:line="240" w:lineRule="auto"/>
        <w:jc w:val="both"/>
        <w:rPr>
          <w:rFonts w:ascii="Times New Roman" w:hAnsi="Times New Roman"/>
          <w:b/>
          <w:sz w:val="24"/>
          <w:szCs w:val="24"/>
          <w:u w:val="single"/>
          <w14:ligatures w14:val="standardContextual"/>
        </w:rPr>
      </w:pPr>
      <w:r w:rsidRPr="00250EB0">
        <w:rPr>
          <w:rFonts w:ascii="Times New Roman" w:hAnsi="Times New Roman"/>
          <w:b/>
          <w:sz w:val="24"/>
          <w:szCs w:val="24"/>
          <w:u w:val="single"/>
          <w14:ligatures w14:val="standardContextual"/>
        </w:rPr>
        <w:t>Atbilde Nr.</w:t>
      </w:r>
      <w:r>
        <w:rPr>
          <w:rFonts w:ascii="Times New Roman" w:hAnsi="Times New Roman"/>
          <w:b/>
          <w:sz w:val="24"/>
          <w:szCs w:val="24"/>
          <w:u w:val="single"/>
          <w14:ligatures w14:val="standardContextual"/>
        </w:rPr>
        <w:t>32</w:t>
      </w:r>
      <w:r w:rsidRPr="00250EB0">
        <w:rPr>
          <w:rFonts w:ascii="Times New Roman" w:hAnsi="Times New Roman"/>
          <w:b/>
          <w:sz w:val="24"/>
          <w:szCs w:val="24"/>
          <w:u w:val="single"/>
          <w14:ligatures w14:val="standardContextual"/>
        </w:rPr>
        <w:t>:</w:t>
      </w:r>
    </w:p>
    <w:p w14:paraId="12369886" w14:textId="7BE1542E" w:rsidR="003E07F8" w:rsidRPr="003E07F8" w:rsidRDefault="003E07F8" w:rsidP="003E07F8">
      <w:pPr>
        <w:spacing w:after="0"/>
        <w:jc w:val="both"/>
        <w:rPr>
          <w:rFonts w:ascii="Times New Roman" w:hAnsi="Times New Roman"/>
          <w:i/>
          <w:iCs/>
          <w:sz w:val="24"/>
          <w:szCs w:val="24"/>
          <w:lang w:eastAsia="lv-LV"/>
        </w:rPr>
      </w:pPr>
      <w:r w:rsidRPr="003E07F8">
        <w:rPr>
          <w:rFonts w:ascii="Times New Roman" w:hAnsi="Times New Roman"/>
          <w:i/>
          <w:iCs/>
          <w:sz w:val="24"/>
          <w:szCs w:val="24"/>
          <w:lang w:eastAsia="lv-LV"/>
        </w:rPr>
        <w:t xml:space="preserve">Attiecībā uz iepirkuma līguma projekta 19.3.2.3.apakšpunktu iepirkuma komisija paskaidro sekojošo. Šis apakšpunkts </w:t>
      </w:r>
      <w:proofErr w:type="spellStart"/>
      <w:r w:rsidRPr="003E07F8">
        <w:rPr>
          <w:rFonts w:ascii="Times New Roman" w:hAnsi="Times New Roman"/>
          <w:i/>
          <w:iCs/>
          <w:sz w:val="24"/>
          <w:szCs w:val="24"/>
          <w:lang w:eastAsia="lv-LV"/>
        </w:rPr>
        <w:t>pirm</w:t>
      </w:r>
      <w:r>
        <w:rPr>
          <w:rFonts w:ascii="Times New Roman" w:hAnsi="Times New Roman"/>
          <w:i/>
          <w:iCs/>
          <w:sz w:val="24"/>
          <w:szCs w:val="24"/>
          <w:lang w:eastAsia="lv-LV"/>
        </w:rPr>
        <w:t>s</w:t>
      </w:r>
      <w:r w:rsidRPr="003E07F8">
        <w:rPr>
          <w:rFonts w:ascii="Times New Roman" w:hAnsi="Times New Roman"/>
          <w:i/>
          <w:iCs/>
          <w:sz w:val="24"/>
          <w:szCs w:val="24"/>
          <w:lang w:eastAsia="lv-LV"/>
        </w:rPr>
        <w:t>šķietami</w:t>
      </w:r>
      <w:proofErr w:type="spellEnd"/>
      <w:r w:rsidRPr="003E07F8">
        <w:rPr>
          <w:rFonts w:ascii="Times New Roman" w:hAnsi="Times New Roman"/>
          <w:i/>
          <w:iCs/>
          <w:sz w:val="24"/>
          <w:szCs w:val="24"/>
          <w:lang w:eastAsia="lv-LV"/>
        </w:rPr>
        <w:t xml:space="preserve"> varētu tikt izmantots, ja pēc iepirkuma līguma noslēgšanas pasūtītājs konstatē, ka tiek apdraudēta iepirkuma līguma izpilde, tas ir, ir pazīmes, ka uzņēmējs nav spējīgs izpildīt iepirkuma līgumu noteiktajā termiņā. Attiecībā uz materiāliem un būvizstrādājumiem šajā gadījumā jautājums tiks risināts saskaņā ar iepirkuma līguma projekta 19.1.punktā noteikto.</w:t>
      </w:r>
    </w:p>
    <w:p w14:paraId="53861044" w14:textId="77777777" w:rsidR="003E07F8" w:rsidRPr="003E07F8" w:rsidRDefault="003E07F8" w:rsidP="003E07F8">
      <w:pPr>
        <w:spacing w:after="0"/>
        <w:jc w:val="both"/>
        <w:rPr>
          <w:rFonts w:ascii="Times New Roman" w:hAnsi="Times New Roman"/>
          <w:i/>
          <w:iCs/>
          <w:sz w:val="24"/>
          <w:szCs w:val="24"/>
          <w:lang w:eastAsia="lv-LV"/>
        </w:rPr>
      </w:pPr>
      <w:r w:rsidRPr="003E07F8">
        <w:rPr>
          <w:rFonts w:ascii="Times New Roman" w:hAnsi="Times New Roman"/>
          <w:i/>
          <w:iCs/>
          <w:sz w:val="24"/>
          <w:szCs w:val="24"/>
          <w:lang w:eastAsia="lv-LV"/>
        </w:rPr>
        <w:t>Iepirkuma līguma projekta 19.3.2.3.apakšpunktu atstāt negrozītu.</w:t>
      </w:r>
    </w:p>
    <w:p w14:paraId="62B986B0" w14:textId="77777777" w:rsidR="003E07F8" w:rsidRDefault="003E07F8" w:rsidP="00322CF2">
      <w:pPr>
        <w:spacing w:after="0" w:line="240" w:lineRule="auto"/>
        <w:jc w:val="both"/>
        <w:rPr>
          <w:rFonts w:ascii="Times New Roman" w:eastAsia="Times New Roman" w:hAnsi="Times New Roman"/>
          <w:b/>
          <w:sz w:val="24"/>
          <w:szCs w:val="24"/>
          <w:u w:val="single"/>
          <w:lang w:eastAsia="lv-LV"/>
        </w:rPr>
      </w:pPr>
    </w:p>
    <w:p w14:paraId="42195C36" w14:textId="77777777" w:rsidR="003E07F8" w:rsidRDefault="003E07F8" w:rsidP="00322CF2">
      <w:pPr>
        <w:spacing w:after="0" w:line="240" w:lineRule="auto"/>
        <w:jc w:val="both"/>
        <w:rPr>
          <w:rFonts w:ascii="Times New Roman" w:eastAsia="Times New Roman" w:hAnsi="Times New Roman"/>
          <w:b/>
          <w:sz w:val="24"/>
          <w:szCs w:val="24"/>
          <w:u w:val="single"/>
          <w:lang w:eastAsia="lv-LV"/>
        </w:rPr>
      </w:pPr>
    </w:p>
    <w:p w14:paraId="2F61B97A" w14:textId="77777777" w:rsidR="00322CF2" w:rsidRPr="00D2206C" w:rsidRDefault="00322CF2" w:rsidP="00322CF2">
      <w:pPr>
        <w:spacing w:after="0" w:line="240" w:lineRule="auto"/>
        <w:jc w:val="both"/>
        <w:rPr>
          <w:rFonts w:ascii="Times New Roman" w:eastAsia="Times New Roman" w:hAnsi="Times New Roman"/>
          <w:b/>
          <w:sz w:val="24"/>
          <w:szCs w:val="24"/>
          <w:u w:val="single"/>
          <w:lang w:eastAsia="lv-LV"/>
        </w:rPr>
      </w:pPr>
    </w:p>
    <w:p w14:paraId="2CEC9EB7" w14:textId="0C37A472" w:rsidR="0036352C" w:rsidRPr="009114E4" w:rsidRDefault="00322CF2" w:rsidP="009114E4">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Nr.33:</w:t>
      </w:r>
    </w:p>
    <w:p w14:paraId="273AA7A1"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hAnsi="Times New Roman" w:cs="Times New Roman"/>
          <w:color w:val="auto"/>
          <w:sz w:val="24"/>
          <w:szCs w:val="24"/>
          <w:lang w:val="lv-LV"/>
        </w:rPr>
        <w:t>Līguma projekta 22.4. punktā noteikts “</w:t>
      </w:r>
      <w:r w:rsidRPr="00D2206C">
        <w:rPr>
          <w:rFonts w:ascii="Times New Roman" w:hAnsi="Times New Roman" w:cs="Times New Roman"/>
          <w:i/>
          <w:iCs/>
          <w:color w:val="auto"/>
          <w:sz w:val="24"/>
          <w:szCs w:val="24"/>
          <w:lang w:val="lv-LV"/>
        </w:rPr>
        <w:t>Visi Līguma grozījumi un papildinājumi tiek izdarīti rakstiski, Pusēm tos parakstot, un ir spēkā no to reģistrācijas dienas pie Pasūtītāja, izņemot Līgumā noteiktā kārtībā Pasūtītāja saskaņotie apakšuzņēmēju saraksta grozījumi, garantijas laika nodrošinājums un Līguma izpildes nodrošinājumu aizstājošie dokumenti, kas stājas spēkā no to reģistrācijas dienas pie Līguma.”</w:t>
      </w:r>
    </w:p>
    <w:p w14:paraId="103D8782" w14:textId="77777777" w:rsidR="00322CF2" w:rsidRPr="00D2206C" w:rsidRDefault="00322CF2" w:rsidP="00322CF2">
      <w:pPr>
        <w:pStyle w:val="Default"/>
        <w:spacing w:line="276" w:lineRule="auto"/>
        <w:jc w:val="both"/>
        <w:rPr>
          <w:rFonts w:ascii="Times New Roman" w:eastAsia="Times New Roman" w:hAnsi="Times New Roman" w:cs="Times New Roman"/>
          <w:color w:val="auto"/>
          <w:sz w:val="24"/>
          <w:szCs w:val="24"/>
          <w:bdr w:val="none" w:sz="0" w:space="0" w:color="auto"/>
          <w:lang w:val="lv-LV" w:eastAsia="lv-LV"/>
        </w:rPr>
      </w:pPr>
      <w:r w:rsidRPr="00D2206C">
        <w:rPr>
          <w:rFonts w:ascii="Times New Roman" w:eastAsia="Times New Roman" w:hAnsi="Times New Roman" w:cs="Times New Roman"/>
          <w:color w:val="auto"/>
          <w:sz w:val="24"/>
          <w:szCs w:val="24"/>
          <w:bdr w:val="none" w:sz="0" w:space="0" w:color="auto"/>
          <w:lang w:val="lv-LV" w:eastAsia="lv-LV"/>
        </w:rPr>
        <w:t>Pretendents vērš uzmanību, ka minētā redakcija paredz, ka Līguma grozījumi stājas spēkā nevis ar Pušu abpusēju parakstīšanu, bet gan no to reģistrācijas dienas pie Pasūtītāja. Pretendents norāda, ka šāda kārtība piešķir Pasūtītājam vienpusēju kontroli pār grozījumu spēkā stāšanās brīdi, rada tiesisko nenoteiktību attiecībā uz Pušu tiesību un pienākumu iestāšanās brīdi, var radīt situāciju, kurā grozījumu faktiskā spēkā stāšanās ir atkarīga no Pasūtītāja iekšējām administratīvām darbībām un nenodrošina Pušu vienlīdzību līgumisko attiecību regulēšanā. Pretendenta ieskatā Līguma grozījumu spēkā stāšanās kārtībai jābūt objektīvi nosakāmam un tieši saistītam ar Pušu gribas saskaņojumu, proti, abpusēju grozījumu parakstīšanu, ja vien pašos grozījumos nav noteikts cits spēkā stāšanās datums.</w:t>
      </w:r>
    </w:p>
    <w:p w14:paraId="23844CA9" w14:textId="77777777" w:rsidR="00322CF2" w:rsidRPr="00D2206C" w:rsidRDefault="00322CF2" w:rsidP="00322CF2">
      <w:pPr>
        <w:pStyle w:val="Default"/>
        <w:spacing w:line="276" w:lineRule="auto"/>
        <w:jc w:val="both"/>
        <w:rPr>
          <w:rFonts w:ascii="Times New Roman" w:eastAsia="Times New Roman" w:hAnsi="Times New Roman" w:cs="Times New Roman"/>
          <w:b/>
          <w:bCs/>
          <w:color w:val="auto"/>
          <w:sz w:val="24"/>
          <w:szCs w:val="24"/>
          <w:bdr w:val="none" w:sz="0" w:space="0" w:color="auto"/>
          <w:lang w:val="lv-LV" w:eastAsia="lv-LV"/>
        </w:rPr>
      </w:pPr>
      <w:r w:rsidRPr="00D2206C">
        <w:rPr>
          <w:rFonts w:ascii="Times New Roman" w:eastAsia="Times New Roman" w:hAnsi="Times New Roman" w:cs="Times New Roman"/>
          <w:color w:val="auto"/>
          <w:sz w:val="24"/>
          <w:szCs w:val="24"/>
          <w:bdr w:val="none" w:sz="0" w:space="0" w:color="auto"/>
          <w:lang w:val="lv-LV" w:eastAsia="lv-LV"/>
        </w:rPr>
        <w:t xml:space="preserve">Līdz ar to Pretendents lūdz precizēt Līguma projekta 22.4. punktu, nosakot, ka </w:t>
      </w:r>
      <w:r w:rsidRPr="00D2206C">
        <w:rPr>
          <w:rFonts w:ascii="Times New Roman" w:eastAsia="Times New Roman" w:hAnsi="Times New Roman" w:cs="Times New Roman"/>
          <w:b/>
          <w:bCs/>
          <w:color w:val="auto"/>
          <w:sz w:val="24"/>
          <w:szCs w:val="24"/>
          <w:bdr w:val="none" w:sz="0" w:space="0" w:color="auto"/>
          <w:lang w:val="lv-LV" w:eastAsia="lv-LV"/>
        </w:rPr>
        <w:t>visi Līguma grozījumi un papildinājumi stājas spēkā ar to abpusēju parakstīšanu, ja vien attiecīgajos grozījumos nav noteikts cits spēkā stāšanās termiņš vai kārtība.</w:t>
      </w:r>
    </w:p>
    <w:p w14:paraId="257DBF58" w14:textId="77777777" w:rsidR="00322CF2" w:rsidRPr="00D2206C" w:rsidRDefault="00322CF2" w:rsidP="00322CF2">
      <w:pPr>
        <w:pStyle w:val="Default"/>
        <w:spacing w:line="276" w:lineRule="auto"/>
        <w:jc w:val="both"/>
        <w:rPr>
          <w:rFonts w:ascii="Times New Roman" w:hAnsi="Times New Roman" w:cs="Times New Roman"/>
          <w:color w:val="auto"/>
          <w:sz w:val="24"/>
          <w:szCs w:val="24"/>
          <w:lang w:val="lv-LV"/>
        </w:rPr>
      </w:pPr>
      <w:r w:rsidRPr="00D2206C">
        <w:rPr>
          <w:rFonts w:ascii="Times New Roman" w:eastAsia="Times New Roman" w:hAnsi="Times New Roman" w:cs="Times New Roman"/>
          <w:color w:val="auto"/>
          <w:sz w:val="24"/>
          <w:szCs w:val="24"/>
          <w:bdr w:val="none" w:sz="0" w:space="0" w:color="auto"/>
          <w:lang w:val="lv-LV" w:eastAsia="lv-LV"/>
        </w:rPr>
        <w:t>Pretendenta ieskatā šāds precizējums nodrošinātu tiesisko noteiktību, Pušu līdztiesību un skaidru grozījumu spēkā stāšanās mehānismu.</w:t>
      </w:r>
    </w:p>
    <w:p w14:paraId="7DDD7B59" w14:textId="77777777" w:rsidR="00322CF2" w:rsidRPr="00D2206C" w:rsidRDefault="00322CF2" w:rsidP="009E47D9">
      <w:pPr>
        <w:spacing w:after="0"/>
        <w:contextualSpacing/>
        <w:jc w:val="both"/>
        <w:rPr>
          <w:rFonts w:ascii="Times New Roman" w:hAnsi="Times New Roman"/>
          <w:i/>
          <w:sz w:val="24"/>
          <w:szCs w:val="24"/>
        </w:rPr>
      </w:pPr>
    </w:p>
    <w:p w14:paraId="75E9A39D" w14:textId="3C8D784C" w:rsidR="009114E4" w:rsidRPr="00D2206C" w:rsidRDefault="009114E4" w:rsidP="009114E4">
      <w:pPr>
        <w:spacing w:after="0" w:line="240" w:lineRule="auto"/>
        <w:jc w:val="both"/>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Atbilde</w:t>
      </w:r>
      <w:r w:rsidRPr="00D2206C">
        <w:rPr>
          <w:rFonts w:ascii="Times New Roman" w:eastAsia="Times New Roman" w:hAnsi="Times New Roman"/>
          <w:b/>
          <w:sz w:val="24"/>
          <w:szCs w:val="24"/>
          <w:u w:val="single"/>
          <w:lang w:eastAsia="lv-LV"/>
        </w:rPr>
        <w:t xml:space="preserve"> Nr.33:</w:t>
      </w:r>
    </w:p>
    <w:p w14:paraId="09CA9C38" w14:textId="14CDBA80" w:rsidR="009114E4" w:rsidRDefault="009114E4" w:rsidP="009114E4">
      <w:p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No pasūtītāja puses līguma grozījumu parakstīšana un reģistrēšana notiek </w:t>
      </w:r>
      <w:r w:rsidRPr="007B1EE6">
        <w:rPr>
          <w:rFonts w:ascii="Times New Roman" w:hAnsi="Times New Roman"/>
          <w:i/>
          <w:sz w:val="24"/>
          <w:szCs w:val="24"/>
          <w:u w:val="single"/>
        </w:rPr>
        <w:t>vienlaicīgi</w:t>
      </w:r>
      <w:r>
        <w:rPr>
          <w:rFonts w:ascii="Times New Roman" w:hAnsi="Times New Roman"/>
          <w:i/>
          <w:sz w:val="24"/>
          <w:szCs w:val="24"/>
        </w:rPr>
        <w:t xml:space="preserve"> un līguma grozījumi nekavējoties ar pavadrakstu tiek nosūtīti uzņēmējam.  Līdz ar to, pasūtītāja ieskatā pušu vienlīdzība līgumisko attiecību regulēšanā netiek pārkāpta.</w:t>
      </w:r>
    </w:p>
    <w:p w14:paraId="6AF28BCA" w14:textId="77777777" w:rsidR="009114E4" w:rsidRPr="00D2206C" w:rsidRDefault="009114E4" w:rsidP="009E47D9">
      <w:pPr>
        <w:spacing w:after="0"/>
        <w:contextualSpacing/>
        <w:jc w:val="both"/>
        <w:rPr>
          <w:rFonts w:ascii="Times New Roman" w:hAnsi="Times New Roman"/>
          <w:i/>
          <w:sz w:val="24"/>
          <w:szCs w:val="24"/>
        </w:rPr>
      </w:pPr>
    </w:p>
    <w:p w14:paraId="28D95C75" w14:textId="337873E7" w:rsidR="00322CF2" w:rsidRPr="009114E4" w:rsidRDefault="00322CF2" w:rsidP="009114E4">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Nr.34:</w:t>
      </w:r>
    </w:p>
    <w:p w14:paraId="11C2C47D" w14:textId="55D15879" w:rsidR="00322CF2" w:rsidRPr="00D2206C" w:rsidRDefault="00322CF2" w:rsidP="00322CF2">
      <w:pPr>
        <w:jc w:val="both"/>
        <w:rPr>
          <w:rFonts w:ascii="Times New Roman" w:hAnsi="Times New Roman"/>
          <w:b/>
          <w:bCs/>
          <w:sz w:val="24"/>
          <w:szCs w:val="24"/>
          <w:shd w:val="clear" w:color="auto" w:fill="FFFFFF"/>
        </w:rPr>
      </w:pPr>
      <w:r w:rsidRPr="00D2206C">
        <w:rPr>
          <w:rFonts w:ascii="Times New Roman" w:hAnsi="Times New Roman"/>
          <w:sz w:val="24"/>
          <w:szCs w:val="24"/>
        </w:rPr>
        <w:lastRenderedPageBreak/>
        <w:t>Izvērtējot atklāta konkursa nolikumu, kā arī nolikumam pievienoto dokumentāciju</w:t>
      </w:r>
      <w:proofErr w:type="gramStart"/>
      <w:r w:rsidRPr="00D2206C">
        <w:rPr>
          <w:rFonts w:ascii="Times New Roman" w:hAnsi="Times New Roman"/>
          <w:sz w:val="24"/>
          <w:szCs w:val="24"/>
        </w:rPr>
        <w:t>, un</w:t>
      </w:r>
      <w:proofErr w:type="gramEnd"/>
      <w:r w:rsidRPr="00D2206C">
        <w:rPr>
          <w:rFonts w:ascii="Times New Roman" w:hAnsi="Times New Roman"/>
          <w:b/>
          <w:bCs/>
          <w:sz w:val="24"/>
          <w:szCs w:val="24"/>
          <w:shd w:val="clear" w:color="auto" w:fill="FFFFFF"/>
        </w:rPr>
        <w:t xml:space="preserve"> </w:t>
      </w:r>
      <w:r w:rsidRPr="00D2206C">
        <w:rPr>
          <w:rFonts w:ascii="Times New Roman" w:hAnsi="Times New Roman"/>
          <w:sz w:val="24"/>
          <w:szCs w:val="24"/>
        </w:rPr>
        <w:t>ņemot vērā to, ka:</w:t>
      </w:r>
    </w:p>
    <w:p w14:paraId="77F8ABB9" w14:textId="77777777" w:rsidR="00322CF2" w:rsidRPr="00D2206C" w:rsidRDefault="00322CF2" w:rsidP="00322CF2">
      <w:pPr>
        <w:pStyle w:val="ListParagraph"/>
        <w:numPr>
          <w:ilvl w:val="0"/>
          <w:numId w:val="33"/>
        </w:numPr>
        <w:spacing w:after="0" w:line="240" w:lineRule="auto"/>
        <w:jc w:val="both"/>
        <w:rPr>
          <w:rFonts w:ascii="Times New Roman" w:eastAsia="Arial Unicode MS" w:hAnsi="Times New Roman"/>
          <w:b/>
          <w:bCs/>
          <w:sz w:val="24"/>
          <w:szCs w:val="24"/>
          <w:shd w:val="clear" w:color="auto" w:fill="FFFFFF"/>
        </w:rPr>
      </w:pPr>
      <w:r w:rsidRPr="00D2206C">
        <w:rPr>
          <w:rFonts w:ascii="Times New Roman" w:hAnsi="Times New Roman"/>
          <w:sz w:val="24"/>
          <w:szCs w:val="24"/>
        </w:rPr>
        <w:t xml:space="preserve">07.05.2026. datumā tika pievienota </w:t>
      </w:r>
      <w:r w:rsidRPr="00D2206C">
        <w:rPr>
          <w:rFonts w:ascii="Times New Roman" w:hAnsi="Times New Roman"/>
          <w:sz w:val="24"/>
          <w:szCs w:val="24"/>
          <w:u w:val="single"/>
        </w:rPr>
        <w:t>jauna</w:t>
      </w:r>
      <w:r w:rsidRPr="00D2206C">
        <w:rPr>
          <w:rFonts w:ascii="Times New Roman" w:hAnsi="Times New Roman"/>
          <w:sz w:val="24"/>
          <w:szCs w:val="24"/>
        </w:rPr>
        <w:t xml:space="preserve"> darbu apjomu tāme un iepirkumam pievienota </w:t>
      </w:r>
      <w:r w:rsidRPr="00D2206C">
        <w:rPr>
          <w:rFonts w:ascii="Times New Roman" w:hAnsi="Times New Roman"/>
          <w:sz w:val="24"/>
          <w:szCs w:val="24"/>
          <w:u w:val="single"/>
        </w:rPr>
        <w:t>jauna</w:t>
      </w:r>
      <w:r w:rsidRPr="00D2206C">
        <w:rPr>
          <w:rFonts w:ascii="Times New Roman" w:hAnsi="Times New Roman"/>
          <w:sz w:val="24"/>
          <w:szCs w:val="24"/>
        </w:rPr>
        <w:t xml:space="preserve"> informācija (</w:t>
      </w:r>
      <w:r w:rsidRPr="00D2206C">
        <w:rPr>
          <w:rFonts w:ascii="Times New Roman" w:hAnsi="Times New Roman"/>
          <w:bCs/>
          <w:sz w:val="24"/>
          <w:szCs w:val="24"/>
        </w:rPr>
        <w:t xml:space="preserve">atklāta konkursa tehniskā dokumentācija ir papildināta ar DOP sadaļu) un ir pagājusi vismaz puse no sākotnēji noteiktā piedāvājumu iesniegšanas termiņa pēc </w:t>
      </w:r>
      <w:r w:rsidRPr="00D2206C">
        <w:rPr>
          <w:rFonts w:ascii="Times New Roman" w:hAnsi="Times New Roman"/>
          <w:bCs/>
          <w:sz w:val="24"/>
          <w:szCs w:val="24"/>
          <w:u w:val="single"/>
        </w:rPr>
        <w:t>jaunas</w:t>
      </w:r>
      <w:r w:rsidRPr="00D2206C">
        <w:rPr>
          <w:rFonts w:ascii="Times New Roman" w:hAnsi="Times New Roman"/>
          <w:bCs/>
          <w:sz w:val="24"/>
          <w:szCs w:val="24"/>
        </w:rPr>
        <w:t xml:space="preserve"> informācijas pievienošanas;</w:t>
      </w:r>
    </w:p>
    <w:p w14:paraId="19E0E0E1" w14:textId="77777777" w:rsidR="00322CF2" w:rsidRPr="00D2206C" w:rsidRDefault="00322CF2" w:rsidP="00322CF2">
      <w:pPr>
        <w:pStyle w:val="Defaul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9072"/>
        </w:tabs>
        <w:jc w:val="both"/>
        <w:rPr>
          <w:rFonts w:ascii="Times New Roman" w:hAnsi="Times New Roman" w:cs="Times New Roman"/>
          <w:color w:val="auto"/>
          <w:sz w:val="24"/>
          <w:szCs w:val="24"/>
          <w:lang w:val="lv-LV"/>
        </w:rPr>
      </w:pPr>
      <w:r w:rsidRPr="00D2206C">
        <w:rPr>
          <w:rFonts w:ascii="Times New Roman" w:eastAsia="Times New Roman" w:hAnsi="Times New Roman" w:cs="Times New Roman"/>
          <w:color w:val="auto"/>
          <w:sz w:val="24"/>
          <w:szCs w:val="24"/>
          <w:lang w:val="lv-LV"/>
        </w:rPr>
        <w:t xml:space="preserve">ir nepieciešams </w:t>
      </w:r>
      <w:proofErr w:type="gramStart"/>
      <w:r w:rsidRPr="00D2206C">
        <w:rPr>
          <w:rFonts w:ascii="Times New Roman" w:eastAsia="Times New Roman" w:hAnsi="Times New Roman" w:cs="Times New Roman"/>
          <w:color w:val="auto"/>
          <w:sz w:val="24"/>
          <w:szCs w:val="24"/>
          <w:lang w:val="lv-LV"/>
        </w:rPr>
        <w:t>papildus laiks</w:t>
      </w:r>
      <w:proofErr w:type="gramEnd"/>
      <w:r w:rsidRPr="00D2206C">
        <w:rPr>
          <w:rFonts w:ascii="Times New Roman" w:eastAsia="Times New Roman" w:hAnsi="Times New Roman" w:cs="Times New Roman"/>
          <w:color w:val="auto"/>
          <w:sz w:val="24"/>
          <w:szCs w:val="24"/>
          <w:lang w:val="lv-LV"/>
        </w:rPr>
        <w:t xml:space="preserve">, lai pārbaudītu pilnībā visu pieejamo informāciju, kā arī izpētītu teritorijas funkcionalitāti un pārbūvējamās ēkas pamatapjomus; </w:t>
      </w:r>
    </w:p>
    <w:p w14:paraId="631FD733" w14:textId="77777777" w:rsidR="00322CF2" w:rsidRPr="00D2206C" w:rsidRDefault="00322CF2" w:rsidP="00322CF2">
      <w:pPr>
        <w:pStyle w:val="Defaul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9072"/>
        </w:tabs>
        <w:jc w:val="both"/>
        <w:rPr>
          <w:rFonts w:ascii="Times New Roman" w:hAnsi="Times New Roman" w:cs="Times New Roman"/>
          <w:color w:val="auto"/>
          <w:sz w:val="24"/>
          <w:szCs w:val="24"/>
          <w:lang w:val="lv-LV"/>
        </w:rPr>
      </w:pPr>
      <w:proofErr w:type="spellStart"/>
      <w:r w:rsidRPr="00D2206C">
        <w:rPr>
          <w:rFonts w:ascii="Times New Roman" w:hAnsi="Times New Roman" w:cs="Times New Roman"/>
          <w:color w:val="auto"/>
          <w:sz w:val="24"/>
          <w:szCs w:val="24"/>
        </w:rPr>
        <w:t>piedāvājumu</w:t>
      </w:r>
      <w:proofErr w:type="spellEnd"/>
      <w:r w:rsidRPr="00D2206C">
        <w:rPr>
          <w:rFonts w:ascii="Times New Roman" w:hAnsi="Times New Roman" w:cs="Times New Roman"/>
          <w:color w:val="auto"/>
          <w:sz w:val="24"/>
          <w:szCs w:val="24"/>
        </w:rPr>
        <w:t xml:space="preserve"> </w:t>
      </w:r>
      <w:proofErr w:type="spellStart"/>
      <w:r w:rsidRPr="00D2206C">
        <w:rPr>
          <w:rFonts w:ascii="Times New Roman" w:hAnsi="Times New Roman" w:cs="Times New Roman"/>
          <w:color w:val="auto"/>
          <w:sz w:val="24"/>
          <w:szCs w:val="24"/>
        </w:rPr>
        <w:t>sagatavošanas</w:t>
      </w:r>
      <w:proofErr w:type="spellEnd"/>
      <w:r w:rsidRPr="00D2206C">
        <w:rPr>
          <w:rFonts w:ascii="Times New Roman" w:hAnsi="Times New Roman" w:cs="Times New Roman"/>
          <w:color w:val="auto"/>
          <w:sz w:val="24"/>
          <w:szCs w:val="24"/>
        </w:rPr>
        <w:t xml:space="preserve"> </w:t>
      </w:r>
      <w:proofErr w:type="spellStart"/>
      <w:r w:rsidRPr="00D2206C">
        <w:rPr>
          <w:rFonts w:ascii="Times New Roman" w:hAnsi="Times New Roman" w:cs="Times New Roman"/>
          <w:color w:val="auto"/>
          <w:sz w:val="24"/>
          <w:szCs w:val="24"/>
        </w:rPr>
        <w:t>termiņā</w:t>
      </w:r>
      <w:proofErr w:type="spellEnd"/>
      <w:r w:rsidRPr="00D2206C">
        <w:rPr>
          <w:rFonts w:ascii="Times New Roman" w:hAnsi="Times New Roman" w:cs="Times New Roman"/>
          <w:color w:val="auto"/>
          <w:sz w:val="24"/>
          <w:szCs w:val="24"/>
        </w:rPr>
        <w:t xml:space="preserve"> </w:t>
      </w:r>
      <w:proofErr w:type="spellStart"/>
      <w:r w:rsidRPr="00D2206C">
        <w:rPr>
          <w:rFonts w:ascii="Times New Roman" w:hAnsi="Times New Roman" w:cs="Times New Roman"/>
          <w:color w:val="auto"/>
          <w:sz w:val="24"/>
          <w:szCs w:val="24"/>
        </w:rPr>
        <w:t>iekrita</w:t>
      </w:r>
      <w:proofErr w:type="spellEnd"/>
      <w:r w:rsidRPr="00D2206C">
        <w:rPr>
          <w:rFonts w:ascii="Times New Roman" w:hAnsi="Times New Roman" w:cs="Times New Roman"/>
          <w:color w:val="auto"/>
          <w:sz w:val="24"/>
          <w:szCs w:val="24"/>
        </w:rPr>
        <w:t xml:space="preserve"> </w:t>
      </w:r>
      <w:proofErr w:type="spellStart"/>
      <w:r w:rsidRPr="00D2206C">
        <w:rPr>
          <w:rFonts w:ascii="Times New Roman" w:hAnsi="Times New Roman" w:cs="Times New Roman"/>
          <w:color w:val="auto"/>
          <w:sz w:val="24"/>
          <w:szCs w:val="24"/>
        </w:rPr>
        <w:t>svētku</w:t>
      </w:r>
      <w:proofErr w:type="spellEnd"/>
      <w:r w:rsidRPr="00D2206C">
        <w:rPr>
          <w:rFonts w:ascii="Times New Roman" w:hAnsi="Times New Roman" w:cs="Times New Roman"/>
          <w:color w:val="auto"/>
          <w:sz w:val="24"/>
          <w:szCs w:val="24"/>
        </w:rPr>
        <w:t xml:space="preserve"> </w:t>
      </w:r>
      <w:proofErr w:type="spellStart"/>
      <w:r w:rsidRPr="00D2206C">
        <w:rPr>
          <w:rFonts w:ascii="Times New Roman" w:hAnsi="Times New Roman" w:cs="Times New Roman"/>
          <w:color w:val="auto"/>
          <w:sz w:val="24"/>
          <w:szCs w:val="24"/>
        </w:rPr>
        <w:t>dienas</w:t>
      </w:r>
      <w:proofErr w:type="spellEnd"/>
      <w:r w:rsidRPr="00D2206C">
        <w:rPr>
          <w:rFonts w:ascii="Times New Roman" w:hAnsi="Times New Roman" w:cs="Times New Roman"/>
          <w:color w:val="auto"/>
          <w:sz w:val="24"/>
          <w:szCs w:val="24"/>
        </w:rPr>
        <w:t xml:space="preserve">; </w:t>
      </w:r>
    </w:p>
    <w:p w14:paraId="3FDDE490" w14:textId="77777777" w:rsidR="00322CF2" w:rsidRPr="00D2206C" w:rsidRDefault="00322CF2" w:rsidP="00322CF2">
      <w:pPr>
        <w:rPr>
          <w:rFonts w:ascii="Times New Roman" w:hAnsi="Times New Roman"/>
          <w:sz w:val="24"/>
          <w:szCs w:val="24"/>
        </w:rPr>
      </w:pPr>
      <w:r w:rsidRPr="00D2206C">
        <w:rPr>
          <w:rFonts w:ascii="Times New Roman" w:hAnsi="Times New Roman"/>
          <w:b/>
          <w:bCs/>
          <w:sz w:val="24"/>
          <w:szCs w:val="24"/>
        </w:rPr>
        <w:t xml:space="preserve">lūdzam pagarināt piedāvājumu iesniegšanas termiņu. </w:t>
      </w:r>
    </w:p>
    <w:p w14:paraId="21EF8C13" w14:textId="77777777" w:rsidR="00322CF2" w:rsidRPr="00D2206C" w:rsidRDefault="00322CF2" w:rsidP="009E47D9">
      <w:pPr>
        <w:spacing w:after="0"/>
        <w:contextualSpacing/>
        <w:jc w:val="both"/>
        <w:rPr>
          <w:rFonts w:ascii="Times New Roman" w:hAnsi="Times New Roman"/>
          <w:i/>
          <w:sz w:val="24"/>
          <w:szCs w:val="24"/>
        </w:rPr>
      </w:pPr>
    </w:p>
    <w:p w14:paraId="36722F70" w14:textId="473EE08F" w:rsidR="00322CF2" w:rsidRPr="00E43233" w:rsidRDefault="009114E4" w:rsidP="00E43233">
      <w:pPr>
        <w:spacing w:after="0" w:line="240" w:lineRule="auto"/>
        <w:jc w:val="both"/>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Atbilde</w:t>
      </w:r>
      <w:r w:rsidRPr="00D2206C">
        <w:rPr>
          <w:rFonts w:ascii="Times New Roman" w:eastAsia="Times New Roman" w:hAnsi="Times New Roman"/>
          <w:b/>
          <w:sz w:val="24"/>
          <w:szCs w:val="24"/>
          <w:u w:val="single"/>
          <w:lang w:eastAsia="lv-LV"/>
        </w:rPr>
        <w:t xml:space="preserve"> Nr.</w:t>
      </w:r>
      <w:r>
        <w:rPr>
          <w:rFonts w:ascii="Times New Roman" w:eastAsia="Times New Roman" w:hAnsi="Times New Roman"/>
          <w:b/>
          <w:sz w:val="24"/>
          <w:szCs w:val="24"/>
          <w:u w:val="single"/>
          <w:lang w:eastAsia="lv-LV"/>
        </w:rPr>
        <w:t>34</w:t>
      </w:r>
      <w:r w:rsidRPr="00D2206C">
        <w:rPr>
          <w:rFonts w:ascii="Times New Roman" w:eastAsia="Times New Roman" w:hAnsi="Times New Roman"/>
          <w:b/>
          <w:sz w:val="24"/>
          <w:szCs w:val="24"/>
          <w:u w:val="single"/>
          <w:lang w:eastAsia="lv-LV"/>
        </w:rPr>
        <w:t>:</w:t>
      </w:r>
    </w:p>
    <w:p w14:paraId="1894793E" w14:textId="77777777" w:rsidR="00134862" w:rsidRPr="00D2206C" w:rsidRDefault="00134862" w:rsidP="00134862">
      <w:pPr>
        <w:spacing w:after="0" w:line="240" w:lineRule="auto"/>
        <w:ind w:firstLine="720"/>
        <w:jc w:val="both"/>
        <w:rPr>
          <w:rFonts w:ascii="Times New Roman" w:eastAsia="Times New Roman" w:hAnsi="Times New Roman"/>
          <w:bCs/>
          <w:sz w:val="24"/>
          <w:szCs w:val="24"/>
          <w:lang w:eastAsia="lv-LV"/>
        </w:rPr>
      </w:pPr>
      <w:r w:rsidRPr="00D2206C">
        <w:rPr>
          <w:rFonts w:ascii="Times New Roman" w:eastAsia="Times New Roman" w:hAnsi="Times New Roman"/>
          <w:bCs/>
          <w:sz w:val="24"/>
          <w:szCs w:val="24"/>
          <w:lang w:eastAsia="lv-LV"/>
        </w:rPr>
        <w:t>Iepirkuma komisija informē, ka Būvdarbu apjomu sarakstā 07.05.2026. tika precizēta Būvdarbu apjomu saraksta Nr.1-9 “Dažādi darbi” pozīcija Nr.1.5., kurā tika izņemti vārdi “konstrukcijai jābūt Polijas Basketbola asociācijas sertifikātam” un tika pievienoti vārdi “Basketbola grozi jāizbūvē atbilstoši FIBA standarta 2. un 3.līmenim”</w:t>
      </w:r>
      <w:r>
        <w:rPr>
          <w:rFonts w:ascii="Times New Roman" w:eastAsia="Times New Roman" w:hAnsi="Times New Roman"/>
          <w:bCs/>
          <w:sz w:val="24"/>
          <w:szCs w:val="24"/>
          <w:lang w:eastAsia="lv-LV"/>
        </w:rPr>
        <w:t>, pārējās pozīcijās precizējumi netika veikti, tās tika skaidrotas.</w:t>
      </w:r>
      <w:r w:rsidRPr="00D2206C">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Iepirkuma komisijas sniegtās atbildes </w:t>
      </w:r>
      <w:r w:rsidRPr="00D2206C">
        <w:rPr>
          <w:rFonts w:ascii="Times New Roman" w:eastAsia="Times New Roman" w:hAnsi="Times New Roman"/>
          <w:bCs/>
          <w:sz w:val="24"/>
          <w:szCs w:val="24"/>
          <w:lang w:eastAsia="lv-LV"/>
        </w:rPr>
        <w:t>nerad</w:t>
      </w:r>
      <w:r>
        <w:rPr>
          <w:rFonts w:ascii="Times New Roman" w:eastAsia="Times New Roman" w:hAnsi="Times New Roman"/>
          <w:bCs/>
          <w:sz w:val="24"/>
          <w:szCs w:val="24"/>
          <w:lang w:eastAsia="lv-LV"/>
        </w:rPr>
        <w:t>īja</w:t>
      </w:r>
      <w:r w:rsidRPr="00D2206C">
        <w:rPr>
          <w:rFonts w:ascii="Times New Roman" w:eastAsia="Times New Roman" w:hAnsi="Times New Roman"/>
          <w:bCs/>
          <w:sz w:val="24"/>
          <w:szCs w:val="24"/>
          <w:lang w:eastAsia="lv-LV"/>
        </w:rPr>
        <w:t xml:space="preserve"> nekādas izmaiņas darba ietilpībā</w:t>
      </w:r>
      <w:r>
        <w:rPr>
          <w:rFonts w:ascii="Times New Roman" w:eastAsia="Times New Roman" w:hAnsi="Times New Roman"/>
          <w:bCs/>
          <w:sz w:val="24"/>
          <w:szCs w:val="24"/>
          <w:lang w:eastAsia="lv-LV"/>
        </w:rPr>
        <w:t>, darbu apjomos</w:t>
      </w:r>
      <w:r w:rsidRPr="00D2206C">
        <w:rPr>
          <w:rFonts w:ascii="Times New Roman" w:eastAsia="Times New Roman" w:hAnsi="Times New Roman"/>
          <w:bCs/>
          <w:sz w:val="24"/>
          <w:szCs w:val="24"/>
          <w:lang w:eastAsia="lv-LV"/>
        </w:rPr>
        <w:t xml:space="preserve"> un materiālu specifikācijā</w:t>
      </w:r>
      <w:r>
        <w:rPr>
          <w:rFonts w:ascii="Times New Roman" w:eastAsia="Times New Roman" w:hAnsi="Times New Roman"/>
          <w:bCs/>
          <w:sz w:val="24"/>
          <w:szCs w:val="24"/>
          <w:lang w:eastAsia="lv-LV"/>
        </w:rPr>
        <w:t>, līdz ar to piedāvājumu iesniegšanas termiņš netiks pagarināts.</w:t>
      </w:r>
    </w:p>
    <w:p w14:paraId="79A3BE31" w14:textId="77777777" w:rsidR="00322CF2" w:rsidRPr="00D2206C" w:rsidRDefault="00322CF2" w:rsidP="009E47D9">
      <w:pPr>
        <w:spacing w:after="0"/>
        <w:contextualSpacing/>
        <w:jc w:val="both"/>
        <w:rPr>
          <w:rFonts w:ascii="Times New Roman" w:hAnsi="Times New Roman"/>
          <w:i/>
          <w:sz w:val="24"/>
          <w:szCs w:val="24"/>
        </w:rPr>
      </w:pPr>
    </w:p>
    <w:p w14:paraId="0899E4DE" w14:textId="74F43BE1" w:rsidR="00CF2CCB" w:rsidRPr="009114E4" w:rsidRDefault="00CF2CCB" w:rsidP="00CF2CCB">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w:t>
      </w:r>
      <w:r>
        <w:rPr>
          <w:rFonts w:ascii="Times New Roman" w:eastAsia="Times New Roman" w:hAnsi="Times New Roman"/>
          <w:b/>
          <w:sz w:val="24"/>
          <w:szCs w:val="24"/>
          <w:u w:val="single"/>
          <w:lang w:eastAsia="lv-LV"/>
        </w:rPr>
        <w:t>35</w:t>
      </w:r>
      <w:r w:rsidRPr="00D2206C">
        <w:rPr>
          <w:rFonts w:ascii="Times New Roman" w:eastAsia="Times New Roman" w:hAnsi="Times New Roman"/>
          <w:b/>
          <w:sz w:val="24"/>
          <w:szCs w:val="24"/>
          <w:u w:val="single"/>
          <w:lang w:eastAsia="lv-LV"/>
        </w:rPr>
        <w:t>:</w:t>
      </w:r>
    </w:p>
    <w:p w14:paraId="13973FBA" w14:textId="5E0EAC94" w:rsidR="00CF2CCB" w:rsidRPr="00CF2CCB" w:rsidRDefault="00CF2CCB" w:rsidP="00CF2CCB">
      <w:pPr>
        <w:spacing w:line="278" w:lineRule="auto"/>
        <w:jc w:val="both"/>
        <w:rPr>
          <w:rFonts w:ascii="Times New Roman" w:hAnsi="Times New Roman"/>
        </w:rPr>
      </w:pPr>
      <w:r w:rsidRPr="00CF2CCB">
        <w:rPr>
          <w:rFonts w:ascii="Times New Roman" w:hAnsi="Times New Roman"/>
        </w:rPr>
        <w:t xml:space="preserve">Pasūtītāja izsniegtajā Excel failā “Darba </w:t>
      </w:r>
      <w:proofErr w:type="spellStart"/>
      <w:r w:rsidRPr="00CF2CCB">
        <w:rPr>
          <w:rFonts w:ascii="Times New Roman" w:hAnsi="Times New Roman"/>
        </w:rPr>
        <w:t>apjomi_Ēkas</w:t>
      </w:r>
      <w:proofErr w:type="spellEnd"/>
      <w:r w:rsidRPr="00CF2CCB">
        <w:rPr>
          <w:rFonts w:ascii="Times New Roman" w:hAnsi="Times New Roman"/>
        </w:rPr>
        <w:t xml:space="preserve"> 004 </w:t>
      </w:r>
      <w:proofErr w:type="spellStart"/>
      <w:r w:rsidRPr="00CF2CCB">
        <w:rPr>
          <w:rFonts w:ascii="Times New Roman" w:hAnsi="Times New Roman"/>
        </w:rPr>
        <w:t>pārbūve_Luznava</w:t>
      </w:r>
      <w:proofErr w:type="spellEnd"/>
      <w:r w:rsidRPr="00CF2CCB">
        <w:rPr>
          <w:rFonts w:ascii="Times New Roman" w:hAnsi="Times New Roman"/>
        </w:rPr>
        <w:t>” lapā “Sienu konstrukcijas” pozīcijā 7.1 norādītas HPL sienas, lūgums precizēt HPL sienu biezumu.</w:t>
      </w:r>
    </w:p>
    <w:p w14:paraId="3D77A09F" w14:textId="77777777" w:rsidR="00322CF2" w:rsidRPr="00D2206C" w:rsidRDefault="00322CF2" w:rsidP="009E47D9">
      <w:pPr>
        <w:spacing w:after="0"/>
        <w:contextualSpacing/>
        <w:jc w:val="both"/>
        <w:rPr>
          <w:rFonts w:ascii="Times New Roman" w:hAnsi="Times New Roman"/>
          <w:i/>
          <w:sz w:val="24"/>
          <w:szCs w:val="24"/>
        </w:rPr>
      </w:pPr>
    </w:p>
    <w:p w14:paraId="0C90036D" w14:textId="3618A7F9" w:rsidR="00CF2CCB" w:rsidRPr="00E43233" w:rsidRDefault="00CF2CCB" w:rsidP="00CF2CCB">
      <w:pPr>
        <w:spacing w:after="0" w:line="240" w:lineRule="auto"/>
        <w:jc w:val="both"/>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Atbilde</w:t>
      </w:r>
      <w:r w:rsidRPr="00D2206C">
        <w:rPr>
          <w:rFonts w:ascii="Times New Roman" w:eastAsia="Times New Roman" w:hAnsi="Times New Roman"/>
          <w:b/>
          <w:sz w:val="24"/>
          <w:szCs w:val="24"/>
          <w:u w:val="single"/>
          <w:lang w:eastAsia="lv-LV"/>
        </w:rPr>
        <w:t xml:space="preserve"> Nr.</w:t>
      </w:r>
      <w:r>
        <w:rPr>
          <w:rFonts w:ascii="Times New Roman" w:eastAsia="Times New Roman" w:hAnsi="Times New Roman"/>
          <w:b/>
          <w:sz w:val="24"/>
          <w:szCs w:val="24"/>
          <w:u w:val="single"/>
          <w:lang w:eastAsia="lv-LV"/>
        </w:rPr>
        <w:t>35</w:t>
      </w:r>
      <w:r w:rsidRPr="00D2206C">
        <w:rPr>
          <w:rFonts w:ascii="Times New Roman" w:eastAsia="Times New Roman" w:hAnsi="Times New Roman"/>
          <w:b/>
          <w:sz w:val="24"/>
          <w:szCs w:val="24"/>
          <w:u w:val="single"/>
          <w:lang w:eastAsia="lv-LV"/>
        </w:rPr>
        <w:t>:</w:t>
      </w:r>
    </w:p>
    <w:p w14:paraId="33B51BF9" w14:textId="25A1A822" w:rsidR="00CF2CCB" w:rsidRPr="00D2206C" w:rsidRDefault="00CF2CCB" w:rsidP="009E47D9">
      <w:pPr>
        <w:spacing w:after="0"/>
        <w:contextualSpacing/>
        <w:jc w:val="both"/>
        <w:rPr>
          <w:rFonts w:ascii="Times New Roman" w:hAnsi="Times New Roman"/>
          <w:i/>
          <w:sz w:val="24"/>
          <w:szCs w:val="24"/>
        </w:rPr>
      </w:pPr>
      <w:r>
        <w:rPr>
          <w:rFonts w:ascii="Times New Roman" w:hAnsi="Times New Roman"/>
          <w:i/>
          <w:sz w:val="24"/>
          <w:szCs w:val="24"/>
        </w:rPr>
        <w:t>Skatīt iepirkuma komisijas 30.04.2026. atbildi Nr.7.</w:t>
      </w:r>
    </w:p>
    <w:p w14:paraId="37E6A8BC" w14:textId="77777777" w:rsidR="00322CF2" w:rsidRPr="00D2206C" w:rsidRDefault="00322CF2" w:rsidP="009E47D9">
      <w:pPr>
        <w:spacing w:after="0"/>
        <w:contextualSpacing/>
        <w:jc w:val="both"/>
        <w:rPr>
          <w:rFonts w:ascii="Times New Roman" w:hAnsi="Times New Roman"/>
          <w:i/>
          <w:sz w:val="24"/>
          <w:szCs w:val="24"/>
        </w:rPr>
      </w:pPr>
    </w:p>
    <w:p w14:paraId="1322275E" w14:textId="1B25ED93" w:rsidR="00322CF2" w:rsidRPr="00CF2CCB" w:rsidRDefault="00CF2CCB" w:rsidP="00CF2CCB">
      <w:pPr>
        <w:spacing w:after="0" w:line="240" w:lineRule="auto"/>
        <w:jc w:val="both"/>
        <w:rPr>
          <w:rFonts w:ascii="Times New Roman" w:eastAsia="Times New Roman" w:hAnsi="Times New Roman"/>
          <w:b/>
          <w:sz w:val="24"/>
          <w:szCs w:val="24"/>
          <w:u w:val="single"/>
          <w:lang w:eastAsia="lv-LV"/>
        </w:rPr>
      </w:pPr>
      <w:r w:rsidRPr="00D2206C">
        <w:rPr>
          <w:rFonts w:ascii="Times New Roman" w:eastAsia="Times New Roman" w:hAnsi="Times New Roman"/>
          <w:b/>
          <w:sz w:val="24"/>
          <w:szCs w:val="24"/>
          <w:u w:val="single"/>
          <w:lang w:eastAsia="lv-LV"/>
        </w:rPr>
        <w:t>Jautājums Nr.</w:t>
      </w:r>
      <w:r>
        <w:rPr>
          <w:rFonts w:ascii="Times New Roman" w:eastAsia="Times New Roman" w:hAnsi="Times New Roman"/>
          <w:b/>
          <w:sz w:val="24"/>
          <w:szCs w:val="24"/>
          <w:u w:val="single"/>
          <w:lang w:eastAsia="lv-LV"/>
        </w:rPr>
        <w:t>36</w:t>
      </w:r>
      <w:r w:rsidRPr="00D2206C">
        <w:rPr>
          <w:rFonts w:ascii="Times New Roman" w:eastAsia="Times New Roman" w:hAnsi="Times New Roman"/>
          <w:b/>
          <w:sz w:val="24"/>
          <w:szCs w:val="24"/>
          <w:u w:val="single"/>
          <w:lang w:eastAsia="lv-LV"/>
        </w:rPr>
        <w:t>:</w:t>
      </w:r>
    </w:p>
    <w:p w14:paraId="4581F694" w14:textId="3DCFC304" w:rsidR="00322CF2" w:rsidRPr="00D2206C" w:rsidRDefault="00CF2CCB" w:rsidP="009E47D9">
      <w:pPr>
        <w:spacing w:after="0"/>
        <w:contextualSpacing/>
        <w:jc w:val="both"/>
        <w:rPr>
          <w:rFonts w:ascii="Times New Roman" w:hAnsi="Times New Roman"/>
          <w:i/>
          <w:sz w:val="24"/>
          <w:szCs w:val="24"/>
        </w:rPr>
      </w:pPr>
      <w:r>
        <w:rPr>
          <w:rFonts w:ascii="Times New Roman" w:hAnsi="Times New Roman"/>
        </w:rPr>
        <w:t>Ņemot vērā objekta specifiku, nepieciešamo precizējumu, kā arī ierobežoto pieejamību būvprojektam, kas palēnina piedāvājuma sagatavošanas procesu, lūdzam pagarināt piedāvājumu iesniegšanas termiņu līdz 29.05.2026.</w:t>
      </w:r>
    </w:p>
    <w:p w14:paraId="39CC1A44" w14:textId="77777777" w:rsidR="00322CF2" w:rsidRDefault="00322CF2" w:rsidP="009E47D9">
      <w:pPr>
        <w:spacing w:after="0"/>
        <w:contextualSpacing/>
        <w:jc w:val="both"/>
        <w:rPr>
          <w:rFonts w:ascii="Times New Roman" w:hAnsi="Times New Roman"/>
          <w:i/>
          <w:sz w:val="24"/>
          <w:szCs w:val="24"/>
        </w:rPr>
      </w:pPr>
    </w:p>
    <w:p w14:paraId="4D81A310" w14:textId="259E85A7" w:rsidR="00CF2CCB" w:rsidRPr="00E43233" w:rsidRDefault="00CF2CCB" w:rsidP="00CF2CCB">
      <w:pPr>
        <w:spacing w:after="0" w:line="240" w:lineRule="auto"/>
        <w:jc w:val="both"/>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Atbilde</w:t>
      </w:r>
      <w:r w:rsidRPr="00D2206C">
        <w:rPr>
          <w:rFonts w:ascii="Times New Roman" w:eastAsia="Times New Roman" w:hAnsi="Times New Roman"/>
          <w:b/>
          <w:sz w:val="24"/>
          <w:szCs w:val="24"/>
          <w:u w:val="single"/>
          <w:lang w:eastAsia="lv-LV"/>
        </w:rPr>
        <w:t xml:space="preserve"> Nr.</w:t>
      </w:r>
      <w:r>
        <w:rPr>
          <w:rFonts w:ascii="Times New Roman" w:eastAsia="Times New Roman" w:hAnsi="Times New Roman"/>
          <w:b/>
          <w:sz w:val="24"/>
          <w:szCs w:val="24"/>
          <w:u w:val="single"/>
          <w:lang w:eastAsia="lv-LV"/>
        </w:rPr>
        <w:t>36</w:t>
      </w:r>
      <w:r w:rsidRPr="00D2206C">
        <w:rPr>
          <w:rFonts w:ascii="Times New Roman" w:eastAsia="Times New Roman" w:hAnsi="Times New Roman"/>
          <w:b/>
          <w:sz w:val="24"/>
          <w:szCs w:val="24"/>
          <w:u w:val="single"/>
          <w:lang w:eastAsia="lv-LV"/>
        </w:rPr>
        <w:t>:</w:t>
      </w:r>
    </w:p>
    <w:p w14:paraId="1A2CEEBE" w14:textId="54C7A127" w:rsidR="00CF2CCB" w:rsidRPr="00641BB1" w:rsidRDefault="00472A41" w:rsidP="009E47D9">
      <w:pPr>
        <w:spacing w:after="0"/>
        <w:contextualSpacing/>
        <w:jc w:val="both"/>
        <w:rPr>
          <w:rFonts w:ascii="Times New Roman" w:hAnsi="Times New Roman"/>
          <w:i/>
          <w:sz w:val="24"/>
          <w:szCs w:val="24"/>
        </w:rPr>
      </w:pPr>
      <w:r w:rsidRPr="00641BB1">
        <w:rPr>
          <w:rFonts w:ascii="Times New Roman" w:hAnsi="Times New Roman"/>
          <w:i/>
          <w:sz w:val="24"/>
          <w:szCs w:val="24"/>
        </w:rPr>
        <w:t xml:space="preserve">Iepirkuma komisija informē, ka atbilstoši </w:t>
      </w:r>
      <w:r w:rsidR="00641BB1" w:rsidRPr="00641BB1">
        <w:rPr>
          <w:rFonts w:ascii="Times New Roman" w:hAnsi="Times New Roman"/>
          <w:i/>
          <w:sz w:val="24"/>
          <w:szCs w:val="24"/>
        </w:rPr>
        <w:t>28.02.2017. MK noteikumu Nr.107 “</w:t>
      </w:r>
      <w:r w:rsidR="00641BB1" w:rsidRPr="00641BB1">
        <w:rPr>
          <w:rFonts w:ascii="Times New Roman" w:eastAsia="Times New Roman" w:hAnsi="Times New Roman"/>
          <w:color w:val="414142"/>
          <w:sz w:val="24"/>
          <w:szCs w:val="24"/>
          <w:lang w:eastAsia="lv-LV"/>
        </w:rPr>
        <w:t>Iepirkuma procedūru un metu konkursu norises kārtība” 3.punktam, p</w:t>
      </w:r>
      <w:r w:rsidR="00641BB1" w:rsidRPr="00641BB1">
        <w:rPr>
          <w:rFonts w:ascii="Times New Roman" w:hAnsi="Times New Roman"/>
          <w:color w:val="414142"/>
          <w:sz w:val="24"/>
          <w:szCs w:val="24"/>
          <w:shd w:val="clear" w:color="auto" w:fill="FFFFFF"/>
        </w:rPr>
        <w:t>iedāvājumu iesniegšanas minimālais termiņš ir 20 dienas pēc paziņojuma par līgumu publicēšanas Iepirkumu uzraudzības biroja tīmekļvietnē.</w:t>
      </w:r>
      <w:r w:rsidR="00641BB1">
        <w:rPr>
          <w:rFonts w:ascii="Times New Roman" w:hAnsi="Times New Roman"/>
          <w:color w:val="414142"/>
          <w:sz w:val="24"/>
          <w:szCs w:val="24"/>
          <w:shd w:val="clear" w:color="auto" w:fill="FFFFFF"/>
        </w:rPr>
        <w:t xml:space="preserve"> Iepirkuma komisija informē, ka atklāta konkurss tika izsludināts 17.04.2026., nosakot piedāvājumu iesniegšanas termiņu līdz </w:t>
      </w:r>
      <w:proofErr w:type="gramStart"/>
      <w:r w:rsidR="00641BB1">
        <w:rPr>
          <w:rFonts w:ascii="Times New Roman" w:hAnsi="Times New Roman"/>
          <w:color w:val="414142"/>
          <w:sz w:val="24"/>
          <w:szCs w:val="24"/>
          <w:shd w:val="clear" w:color="auto" w:fill="FFFFFF"/>
        </w:rPr>
        <w:t>18.05.2026,</w:t>
      </w:r>
      <w:proofErr w:type="gramEnd"/>
      <w:r w:rsidR="00641BB1">
        <w:rPr>
          <w:rFonts w:ascii="Times New Roman" w:hAnsi="Times New Roman"/>
          <w:color w:val="414142"/>
          <w:sz w:val="24"/>
          <w:szCs w:val="24"/>
          <w:shd w:val="clear" w:color="auto" w:fill="FFFFFF"/>
        </w:rPr>
        <w:t xml:space="preserve"> kas ir </w:t>
      </w:r>
      <w:r w:rsidR="00641BB1" w:rsidRPr="007B1EE6">
        <w:rPr>
          <w:rFonts w:ascii="Times New Roman" w:hAnsi="Times New Roman"/>
          <w:color w:val="414142"/>
          <w:sz w:val="24"/>
          <w:szCs w:val="24"/>
          <w:u w:val="single"/>
          <w:shd w:val="clear" w:color="auto" w:fill="FFFFFF"/>
        </w:rPr>
        <w:t>par 10 dienām vairāk</w:t>
      </w:r>
      <w:r w:rsidR="00641BB1">
        <w:rPr>
          <w:rFonts w:ascii="Times New Roman" w:hAnsi="Times New Roman"/>
          <w:color w:val="414142"/>
          <w:sz w:val="24"/>
          <w:szCs w:val="24"/>
          <w:shd w:val="clear" w:color="auto" w:fill="FFFFFF"/>
        </w:rPr>
        <w:t>, nekā noteikts</w:t>
      </w:r>
      <w:r w:rsidR="00134862">
        <w:rPr>
          <w:rFonts w:ascii="Times New Roman" w:hAnsi="Times New Roman"/>
          <w:color w:val="414142"/>
          <w:sz w:val="24"/>
          <w:szCs w:val="24"/>
          <w:shd w:val="clear" w:color="auto" w:fill="FFFFFF"/>
        </w:rPr>
        <w:t xml:space="preserve"> minimālais termiņš</w:t>
      </w:r>
      <w:r w:rsidR="00641BB1">
        <w:rPr>
          <w:rFonts w:ascii="Times New Roman" w:hAnsi="Times New Roman"/>
          <w:color w:val="414142"/>
          <w:sz w:val="24"/>
          <w:szCs w:val="24"/>
          <w:shd w:val="clear" w:color="auto" w:fill="FFFFFF"/>
        </w:rPr>
        <w:t xml:space="preserve">, dodot pretendentiem papildus laiku piedāvājumu sagatavošanai. Līdz ar to piedāvājuma iesniegšanas termiņš netiek pagarināts. </w:t>
      </w:r>
    </w:p>
    <w:p w14:paraId="64207190" w14:textId="77777777" w:rsidR="00CF2CCB" w:rsidRDefault="00CF2CCB" w:rsidP="009E47D9">
      <w:pPr>
        <w:spacing w:after="0"/>
        <w:contextualSpacing/>
        <w:jc w:val="both"/>
        <w:rPr>
          <w:rFonts w:ascii="Times New Roman" w:hAnsi="Times New Roman"/>
          <w:i/>
          <w:sz w:val="24"/>
          <w:szCs w:val="24"/>
        </w:rPr>
      </w:pPr>
    </w:p>
    <w:p w14:paraId="6D3EC71F" w14:textId="77777777" w:rsidR="00641BB1" w:rsidRDefault="00641BB1" w:rsidP="009E47D9">
      <w:pPr>
        <w:spacing w:after="0"/>
        <w:contextualSpacing/>
        <w:jc w:val="both"/>
        <w:rPr>
          <w:rFonts w:ascii="Times New Roman" w:hAnsi="Times New Roman"/>
          <w:i/>
          <w:sz w:val="24"/>
          <w:szCs w:val="24"/>
        </w:rPr>
      </w:pPr>
    </w:p>
    <w:p w14:paraId="24D6929A" w14:textId="77777777" w:rsidR="00641BB1" w:rsidRPr="00D2206C" w:rsidRDefault="00641BB1" w:rsidP="009E47D9">
      <w:pPr>
        <w:spacing w:after="0"/>
        <w:contextualSpacing/>
        <w:jc w:val="both"/>
        <w:rPr>
          <w:rFonts w:ascii="Times New Roman" w:hAnsi="Times New Roman"/>
          <w:i/>
          <w:sz w:val="24"/>
          <w:szCs w:val="24"/>
        </w:rPr>
      </w:pPr>
    </w:p>
    <w:p w14:paraId="48169198" w14:textId="4AE00F45" w:rsidR="00D91FD0" w:rsidRPr="00D2206C" w:rsidRDefault="00D91FD0" w:rsidP="00D91FD0">
      <w:pPr>
        <w:spacing w:after="0"/>
        <w:contextualSpacing/>
        <w:jc w:val="both"/>
        <w:rPr>
          <w:rFonts w:ascii="Times New Roman" w:hAnsi="Times New Roman"/>
          <w:iCs/>
          <w:sz w:val="24"/>
          <w:szCs w:val="24"/>
        </w:rPr>
      </w:pPr>
      <w:r w:rsidRPr="00D2206C">
        <w:rPr>
          <w:rFonts w:ascii="Times New Roman" w:hAnsi="Times New Roman"/>
          <w:iCs/>
          <w:sz w:val="24"/>
          <w:szCs w:val="24"/>
        </w:rPr>
        <w:t>Komisijas priekšsēdētājs</w:t>
      </w:r>
      <w:proofErr w:type="gramStart"/>
      <w:r w:rsidRPr="00D2206C">
        <w:rPr>
          <w:rFonts w:ascii="Times New Roman" w:hAnsi="Times New Roman"/>
          <w:iCs/>
          <w:sz w:val="24"/>
          <w:szCs w:val="24"/>
        </w:rPr>
        <w:t xml:space="preserve">                                                  </w:t>
      </w:r>
      <w:proofErr w:type="gramEnd"/>
      <w:r w:rsidRPr="00D2206C">
        <w:rPr>
          <w:rFonts w:ascii="Times New Roman" w:hAnsi="Times New Roman"/>
          <w:iCs/>
          <w:sz w:val="24"/>
          <w:szCs w:val="24"/>
        </w:rPr>
        <w:t xml:space="preserve">________________ </w:t>
      </w:r>
      <w:r w:rsidR="00431FC6" w:rsidRPr="00D2206C">
        <w:rPr>
          <w:rFonts w:ascii="Times New Roman" w:hAnsi="Times New Roman"/>
          <w:iCs/>
          <w:sz w:val="24"/>
          <w:szCs w:val="24"/>
        </w:rPr>
        <w:t>E.Circenis</w:t>
      </w:r>
    </w:p>
    <w:p w14:paraId="35AAE498" w14:textId="77777777" w:rsidR="00D91FD0" w:rsidRPr="00D2206C" w:rsidRDefault="00D91FD0" w:rsidP="0077181F">
      <w:pPr>
        <w:spacing w:after="0"/>
        <w:ind w:firstLine="709"/>
        <w:contextualSpacing/>
        <w:jc w:val="both"/>
        <w:rPr>
          <w:rFonts w:ascii="Times New Roman" w:hAnsi="Times New Roman"/>
          <w:i/>
          <w:sz w:val="24"/>
          <w:szCs w:val="24"/>
        </w:rPr>
      </w:pPr>
    </w:p>
    <w:p w14:paraId="266B2009" w14:textId="77777777" w:rsidR="00D91FD0" w:rsidRPr="00D2206C" w:rsidRDefault="00D91FD0" w:rsidP="001D4F8C">
      <w:pPr>
        <w:spacing w:after="0"/>
        <w:contextualSpacing/>
        <w:jc w:val="both"/>
        <w:rPr>
          <w:rFonts w:ascii="Times New Roman" w:hAnsi="Times New Roman"/>
          <w:i/>
          <w:sz w:val="24"/>
          <w:szCs w:val="24"/>
        </w:rPr>
      </w:pPr>
    </w:p>
    <w:p w14:paraId="5C9D4C8A" w14:textId="39ECA7A7" w:rsidR="00FA25D7" w:rsidRPr="00D2206C" w:rsidRDefault="0077181F" w:rsidP="001D4F8C">
      <w:pPr>
        <w:spacing w:after="0"/>
        <w:ind w:firstLine="709"/>
        <w:contextualSpacing/>
        <w:jc w:val="both"/>
        <w:rPr>
          <w:rFonts w:ascii="Times New Roman" w:hAnsi="Times New Roman"/>
          <w:sz w:val="24"/>
          <w:szCs w:val="24"/>
        </w:rPr>
      </w:pPr>
      <w:r w:rsidRPr="00D2206C">
        <w:rPr>
          <w:rFonts w:ascii="Times New Roman" w:hAnsi="Times New Roman"/>
          <w:i/>
          <w:sz w:val="24"/>
          <w:szCs w:val="24"/>
        </w:rPr>
        <w:t xml:space="preserve">Iepirkuma komisijas sniegtās atbildes un skaidrojumi ir neatņemama </w:t>
      </w:r>
      <w:r w:rsidR="006F4626" w:rsidRPr="00D2206C">
        <w:rPr>
          <w:rFonts w:ascii="Times New Roman" w:hAnsi="Times New Roman"/>
          <w:i/>
          <w:sz w:val="24"/>
          <w:szCs w:val="24"/>
        </w:rPr>
        <w:t>atklāta konkursa</w:t>
      </w:r>
      <w:r w:rsidRPr="00D2206C">
        <w:rPr>
          <w:rFonts w:ascii="Times New Roman" w:hAnsi="Times New Roman"/>
          <w:i/>
          <w:sz w:val="24"/>
          <w:szCs w:val="24"/>
        </w:rPr>
        <w:t xml:space="preserve"> nolikuma sastāvdaļa</w:t>
      </w:r>
      <w:r w:rsidRPr="00D2206C">
        <w:rPr>
          <w:rFonts w:ascii="Times New Roman" w:hAnsi="Times New Roman"/>
          <w:sz w:val="24"/>
          <w:szCs w:val="24"/>
        </w:rPr>
        <w:t>.</w:t>
      </w:r>
    </w:p>
    <w:sectPr w:rsidR="00FA25D7" w:rsidRPr="00D2206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FC3F" w14:textId="77777777" w:rsidR="00C160C8" w:rsidRDefault="00C160C8" w:rsidP="007602B5">
      <w:pPr>
        <w:spacing w:after="0" w:line="240" w:lineRule="auto"/>
      </w:pPr>
      <w:r>
        <w:separator/>
      </w:r>
    </w:p>
  </w:endnote>
  <w:endnote w:type="continuationSeparator" w:id="0">
    <w:p w14:paraId="285A3A5E" w14:textId="77777777" w:rsidR="00C160C8" w:rsidRDefault="00C160C8" w:rsidP="0076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9DCE" w14:textId="77777777" w:rsidR="00CC7D1F" w:rsidRDefault="00CC7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10DA" w14:textId="77777777" w:rsidR="007602B5" w:rsidRPr="00CC7D1F" w:rsidRDefault="007602B5" w:rsidP="007602B5">
    <w:pPr>
      <w:jc w:val="center"/>
      <w:rPr>
        <w:rFonts w:ascii="Times New Roman" w:hAnsi="Times New Roman"/>
      </w:rPr>
    </w:pPr>
    <w:r w:rsidRPr="00CC7D1F">
      <w:rPr>
        <w:rFonts w:ascii="Times New Roman" w:hAnsi="Times New Roman"/>
      </w:rPr>
      <w:t>ŠIS DOKUMENTS IR ELEKTRONISKI PARAKSTĪTS AR DROŠU ELEKTRONISKO PARAKSTU</w:t>
    </w:r>
  </w:p>
  <w:p w14:paraId="7BB0BF38" w14:textId="77777777" w:rsidR="007602B5" w:rsidRDefault="00760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1946" w14:textId="77777777" w:rsidR="00CC7D1F" w:rsidRDefault="00CC7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A7FF" w14:textId="77777777" w:rsidR="00C160C8" w:rsidRDefault="00C160C8" w:rsidP="007602B5">
      <w:pPr>
        <w:spacing w:after="0" w:line="240" w:lineRule="auto"/>
      </w:pPr>
      <w:r>
        <w:separator/>
      </w:r>
    </w:p>
  </w:footnote>
  <w:footnote w:type="continuationSeparator" w:id="0">
    <w:p w14:paraId="68C958C5" w14:textId="77777777" w:rsidR="00C160C8" w:rsidRDefault="00C160C8" w:rsidP="00760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CF65" w14:textId="77777777" w:rsidR="00CC7D1F" w:rsidRDefault="00CC7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4221" w14:textId="77777777" w:rsidR="00CC7D1F" w:rsidRDefault="00CC7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2611" w14:textId="77777777" w:rsidR="00CC7D1F" w:rsidRDefault="00CC7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6504"/>
    <w:multiLevelType w:val="hybridMultilevel"/>
    <w:tmpl w:val="6270E84E"/>
    <w:lvl w:ilvl="0" w:tplc="7534AC9A">
      <w:start w:val="1"/>
      <w:numFmt w:val="decimal"/>
      <w:lvlText w:val="%1."/>
      <w:lvlJc w:val="left"/>
      <w:pPr>
        <w:ind w:left="720" w:hanging="360"/>
      </w:pPr>
      <w:rPr>
        <w:rFonts w:hint="default"/>
        <w:b/>
        <w:bCs/>
        <w:sz w:val="24"/>
        <w:szCs w:val="24"/>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2A2E3F"/>
    <w:multiLevelType w:val="hybridMultilevel"/>
    <w:tmpl w:val="79FC1A38"/>
    <w:lvl w:ilvl="0" w:tplc="5BCE8674">
      <w:start w:val="1"/>
      <w:numFmt w:val="decimal"/>
      <w:lvlText w:val="%1."/>
      <w:lvlJc w:val="left"/>
      <w:pPr>
        <w:ind w:left="1776" w:hanging="360"/>
      </w:pPr>
      <w:rPr>
        <w:rFonts w:hint="default"/>
      </w:rPr>
    </w:lvl>
    <w:lvl w:ilvl="1" w:tplc="04260019" w:tentative="1">
      <w:start w:val="1"/>
      <w:numFmt w:val="lowerLetter"/>
      <w:lvlText w:val="%2."/>
      <w:lvlJc w:val="left"/>
      <w:pPr>
        <w:ind w:left="2496" w:hanging="360"/>
      </w:pPr>
    </w:lvl>
    <w:lvl w:ilvl="2" w:tplc="0426001B" w:tentative="1">
      <w:start w:val="1"/>
      <w:numFmt w:val="lowerRoman"/>
      <w:lvlText w:val="%3."/>
      <w:lvlJc w:val="right"/>
      <w:pPr>
        <w:ind w:left="3216" w:hanging="180"/>
      </w:pPr>
    </w:lvl>
    <w:lvl w:ilvl="3" w:tplc="0426000F" w:tentative="1">
      <w:start w:val="1"/>
      <w:numFmt w:val="decimal"/>
      <w:lvlText w:val="%4."/>
      <w:lvlJc w:val="left"/>
      <w:pPr>
        <w:ind w:left="3936" w:hanging="360"/>
      </w:pPr>
    </w:lvl>
    <w:lvl w:ilvl="4" w:tplc="04260019" w:tentative="1">
      <w:start w:val="1"/>
      <w:numFmt w:val="lowerLetter"/>
      <w:lvlText w:val="%5."/>
      <w:lvlJc w:val="left"/>
      <w:pPr>
        <w:ind w:left="4656" w:hanging="360"/>
      </w:pPr>
    </w:lvl>
    <w:lvl w:ilvl="5" w:tplc="0426001B" w:tentative="1">
      <w:start w:val="1"/>
      <w:numFmt w:val="lowerRoman"/>
      <w:lvlText w:val="%6."/>
      <w:lvlJc w:val="right"/>
      <w:pPr>
        <w:ind w:left="5376" w:hanging="180"/>
      </w:pPr>
    </w:lvl>
    <w:lvl w:ilvl="6" w:tplc="0426000F" w:tentative="1">
      <w:start w:val="1"/>
      <w:numFmt w:val="decimal"/>
      <w:lvlText w:val="%7."/>
      <w:lvlJc w:val="left"/>
      <w:pPr>
        <w:ind w:left="6096" w:hanging="360"/>
      </w:pPr>
    </w:lvl>
    <w:lvl w:ilvl="7" w:tplc="04260019" w:tentative="1">
      <w:start w:val="1"/>
      <w:numFmt w:val="lowerLetter"/>
      <w:lvlText w:val="%8."/>
      <w:lvlJc w:val="left"/>
      <w:pPr>
        <w:ind w:left="6816" w:hanging="360"/>
      </w:pPr>
    </w:lvl>
    <w:lvl w:ilvl="8" w:tplc="0426001B" w:tentative="1">
      <w:start w:val="1"/>
      <w:numFmt w:val="lowerRoman"/>
      <w:lvlText w:val="%9."/>
      <w:lvlJc w:val="right"/>
      <w:pPr>
        <w:ind w:left="7536" w:hanging="180"/>
      </w:pPr>
    </w:lvl>
  </w:abstractNum>
  <w:abstractNum w:abstractNumId="2" w15:restartNumberingAfterBreak="0">
    <w:nsid w:val="0D692C01"/>
    <w:multiLevelType w:val="multilevel"/>
    <w:tmpl w:val="80C45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3"/>
      <w:numFmt w:val="bullet"/>
      <w:lvlText w:val="-"/>
      <w:lvlJc w:val="left"/>
      <w:pPr>
        <w:ind w:left="2160" w:hanging="360"/>
      </w:pPr>
      <w:rPr>
        <w:rFonts w:ascii="Calibri" w:eastAsia="Aptos"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BE7DE4"/>
    <w:multiLevelType w:val="hybridMultilevel"/>
    <w:tmpl w:val="6AAA7126"/>
    <w:lvl w:ilvl="0" w:tplc="466E39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786962"/>
    <w:multiLevelType w:val="hybridMultilevel"/>
    <w:tmpl w:val="6A3A89C2"/>
    <w:lvl w:ilvl="0" w:tplc="0426000D">
      <w:start w:val="1"/>
      <w:numFmt w:val="bullet"/>
      <w:lvlText w:val=""/>
      <w:lvlJc w:val="left"/>
      <w:pPr>
        <w:ind w:left="1150" w:hanging="360"/>
      </w:pPr>
      <w:rPr>
        <w:rFonts w:ascii="Wingdings" w:hAnsi="Wingdings" w:hint="default"/>
      </w:rPr>
    </w:lvl>
    <w:lvl w:ilvl="1" w:tplc="04260003">
      <w:start w:val="1"/>
      <w:numFmt w:val="bullet"/>
      <w:lvlText w:val="o"/>
      <w:lvlJc w:val="left"/>
      <w:pPr>
        <w:ind w:left="1870" w:hanging="360"/>
      </w:pPr>
      <w:rPr>
        <w:rFonts w:ascii="Courier New" w:hAnsi="Courier New" w:cs="Courier New" w:hint="default"/>
      </w:rPr>
    </w:lvl>
    <w:lvl w:ilvl="2" w:tplc="04260005">
      <w:start w:val="1"/>
      <w:numFmt w:val="bullet"/>
      <w:lvlText w:val=""/>
      <w:lvlJc w:val="left"/>
      <w:pPr>
        <w:ind w:left="2590" w:hanging="360"/>
      </w:pPr>
      <w:rPr>
        <w:rFonts w:ascii="Wingdings" w:hAnsi="Wingdings" w:hint="default"/>
      </w:rPr>
    </w:lvl>
    <w:lvl w:ilvl="3" w:tplc="04260001">
      <w:start w:val="1"/>
      <w:numFmt w:val="bullet"/>
      <w:lvlText w:val=""/>
      <w:lvlJc w:val="left"/>
      <w:pPr>
        <w:ind w:left="3310" w:hanging="360"/>
      </w:pPr>
      <w:rPr>
        <w:rFonts w:ascii="Symbol" w:hAnsi="Symbol" w:hint="default"/>
      </w:rPr>
    </w:lvl>
    <w:lvl w:ilvl="4" w:tplc="04260003">
      <w:start w:val="1"/>
      <w:numFmt w:val="bullet"/>
      <w:lvlText w:val="o"/>
      <w:lvlJc w:val="left"/>
      <w:pPr>
        <w:ind w:left="4030" w:hanging="360"/>
      </w:pPr>
      <w:rPr>
        <w:rFonts w:ascii="Courier New" w:hAnsi="Courier New" w:cs="Courier New" w:hint="default"/>
      </w:rPr>
    </w:lvl>
    <w:lvl w:ilvl="5" w:tplc="04260005">
      <w:start w:val="1"/>
      <w:numFmt w:val="bullet"/>
      <w:lvlText w:val=""/>
      <w:lvlJc w:val="left"/>
      <w:pPr>
        <w:ind w:left="4750" w:hanging="360"/>
      </w:pPr>
      <w:rPr>
        <w:rFonts w:ascii="Wingdings" w:hAnsi="Wingdings" w:hint="default"/>
      </w:rPr>
    </w:lvl>
    <w:lvl w:ilvl="6" w:tplc="04260001">
      <w:start w:val="1"/>
      <w:numFmt w:val="bullet"/>
      <w:lvlText w:val=""/>
      <w:lvlJc w:val="left"/>
      <w:pPr>
        <w:ind w:left="5470" w:hanging="360"/>
      </w:pPr>
      <w:rPr>
        <w:rFonts w:ascii="Symbol" w:hAnsi="Symbol" w:hint="default"/>
      </w:rPr>
    </w:lvl>
    <w:lvl w:ilvl="7" w:tplc="04260003">
      <w:start w:val="1"/>
      <w:numFmt w:val="bullet"/>
      <w:lvlText w:val="o"/>
      <w:lvlJc w:val="left"/>
      <w:pPr>
        <w:ind w:left="6190" w:hanging="360"/>
      </w:pPr>
      <w:rPr>
        <w:rFonts w:ascii="Courier New" w:hAnsi="Courier New" w:cs="Courier New" w:hint="default"/>
      </w:rPr>
    </w:lvl>
    <w:lvl w:ilvl="8" w:tplc="04260005">
      <w:start w:val="1"/>
      <w:numFmt w:val="bullet"/>
      <w:lvlText w:val=""/>
      <w:lvlJc w:val="left"/>
      <w:pPr>
        <w:ind w:left="6910" w:hanging="360"/>
      </w:pPr>
      <w:rPr>
        <w:rFonts w:ascii="Wingdings" w:hAnsi="Wingdings" w:hint="default"/>
      </w:rPr>
    </w:lvl>
  </w:abstractNum>
  <w:abstractNum w:abstractNumId="5" w15:restartNumberingAfterBreak="0">
    <w:nsid w:val="1A614397"/>
    <w:multiLevelType w:val="multilevel"/>
    <w:tmpl w:val="91D29A06"/>
    <w:lvl w:ilvl="0">
      <w:start w:val="7"/>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A974E89"/>
    <w:multiLevelType w:val="multilevel"/>
    <w:tmpl w:val="32C2B850"/>
    <w:lvl w:ilvl="0">
      <w:start w:val="8"/>
      <w:numFmt w:val="decimal"/>
      <w:lvlText w:val="%1."/>
      <w:lvlJc w:val="left"/>
      <w:pPr>
        <w:ind w:left="720" w:hanging="720"/>
      </w:pPr>
      <w:rPr>
        <w:rFonts w:hint="default"/>
        <w:u w:val="single"/>
      </w:rPr>
    </w:lvl>
    <w:lvl w:ilvl="1">
      <w:start w:val="3"/>
      <w:numFmt w:val="decimal"/>
      <w:lvlText w:val="%1.%2."/>
      <w:lvlJc w:val="left"/>
      <w:pPr>
        <w:ind w:left="1203" w:hanging="720"/>
      </w:pPr>
      <w:rPr>
        <w:rFonts w:hint="default"/>
        <w:u w:val="single"/>
      </w:rPr>
    </w:lvl>
    <w:lvl w:ilvl="2">
      <w:start w:val="1"/>
      <w:numFmt w:val="decimal"/>
      <w:lvlText w:val="%1.%2.%3."/>
      <w:lvlJc w:val="left"/>
      <w:pPr>
        <w:ind w:left="1686" w:hanging="720"/>
      </w:pPr>
      <w:rPr>
        <w:rFonts w:hint="default"/>
        <w:u w:val="single"/>
      </w:rPr>
    </w:lvl>
    <w:lvl w:ilvl="3">
      <w:start w:val="1"/>
      <w:numFmt w:val="decimal"/>
      <w:lvlText w:val="%1.%2.%3.%4."/>
      <w:lvlJc w:val="left"/>
      <w:pPr>
        <w:ind w:left="2169" w:hanging="720"/>
      </w:pPr>
      <w:rPr>
        <w:rFonts w:hint="default"/>
        <w:u w:val="single"/>
      </w:rPr>
    </w:lvl>
    <w:lvl w:ilvl="4">
      <w:start w:val="1"/>
      <w:numFmt w:val="decimal"/>
      <w:lvlText w:val="%1.%2.%3.%4.%5."/>
      <w:lvlJc w:val="left"/>
      <w:pPr>
        <w:ind w:left="3012" w:hanging="1080"/>
      </w:pPr>
      <w:rPr>
        <w:rFonts w:hint="default"/>
        <w:u w:val="single"/>
      </w:rPr>
    </w:lvl>
    <w:lvl w:ilvl="5">
      <w:start w:val="1"/>
      <w:numFmt w:val="decimal"/>
      <w:lvlText w:val="%1.%2.%3.%4.%5.%6."/>
      <w:lvlJc w:val="left"/>
      <w:pPr>
        <w:ind w:left="3495" w:hanging="1080"/>
      </w:pPr>
      <w:rPr>
        <w:rFonts w:hint="default"/>
        <w:u w:val="single"/>
      </w:rPr>
    </w:lvl>
    <w:lvl w:ilvl="6">
      <w:start w:val="1"/>
      <w:numFmt w:val="decimal"/>
      <w:lvlText w:val="%1.%2.%3.%4.%5.%6.%7."/>
      <w:lvlJc w:val="left"/>
      <w:pPr>
        <w:ind w:left="4338" w:hanging="1440"/>
      </w:pPr>
      <w:rPr>
        <w:rFonts w:hint="default"/>
        <w:u w:val="single"/>
      </w:rPr>
    </w:lvl>
    <w:lvl w:ilvl="7">
      <w:start w:val="1"/>
      <w:numFmt w:val="decimal"/>
      <w:lvlText w:val="%1.%2.%3.%4.%5.%6.%7.%8."/>
      <w:lvlJc w:val="left"/>
      <w:pPr>
        <w:ind w:left="4821" w:hanging="1440"/>
      </w:pPr>
      <w:rPr>
        <w:rFonts w:hint="default"/>
        <w:u w:val="single"/>
      </w:rPr>
    </w:lvl>
    <w:lvl w:ilvl="8">
      <w:start w:val="1"/>
      <w:numFmt w:val="decimal"/>
      <w:lvlText w:val="%1.%2.%3.%4.%5.%6.%7.%8.%9."/>
      <w:lvlJc w:val="left"/>
      <w:pPr>
        <w:ind w:left="5664" w:hanging="1800"/>
      </w:pPr>
      <w:rPr>
        <w:rFonts w:hint="default"/>
        <w:u w:val="single"/>
      </w:rPr>
    </w:lvl>
  </w:abstractNum>
  <w:abstractNum w:abstractNumId="7" w15:restartNumberingAfterBreak="0">
    <w:nsid w:val="1AF01199"/>
    <w:multiLevelType w:val="hybridMultilevel"/>
    <w:tmpl w:val="8200C7E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FF8256B"/>
    <w:multiLevelType w:val="hybridMultilevel"/>
    <w:tmpl w:val="2A2401DC"/>
    <w:lvl w:ilvl="0" w:tplc="04260001">
      <w:start w:val="1"/>
      <w:numFmt w:val="bullet"/>
      <w:lvlText w:val=""/>
      <w:lvlJc w:val="left"/>
      <w:pPr>
        <w:ind w:left="1179" w:hanging="360"/>
      </w:pPr>
      <w:rPr>
        <w:rFonts w:ascii="Symbol" w:hAnsi="Symbol" w:hint="default"/>
      </w:rPr>
    </w:lvl>
    <w:lvl w:ilvl="1" w:tplc="04260003">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9" w15:restartNumberingAfterBreak="0">
    <w:nsid w:val="22623F2F"/>
    <w:multiLevelType w:val="multilevel"/>
    <w:tmpl w:val="4A866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0804C2"/>
    <w:multiLevelType w:val="hybridMultilevel"/>
    <w:tmpl w:val="E44CD916"/>
    <w:lvl w:ilvl="0" w:tplc="E2883F6E">
      <w:start w:val="5"/>
      <w:numFmt w:val="bullet"/>
      <w:lvlText w:val="-"/>
      <w:lvlJc w:val="left"/>
      <w:pPr>
        <w:ind w:left="2136" w:hanging="360"/>
      </w:pPr>
      <w:rPr>
        <w:rFonts w:ascii="Tahoma" w:eastAsiaTheme="minorHAnsi" w:hAnsi="Tahoma" w:cs="Tahoma" w:hint="default"/>
      </w:rPr>
    </w:lvl>
    <w:lvl w:ilvl="1" w:tplc="04260003" w:tentative="1">
      <w:start w:val="1"/>
      <w:numFmt w:val="bullet"/>
      <w:lvlText w:val="o"/>
      <w:lvlJc w:val="left"/>
      <w:pPr>
        <w:ind w:left="2856" w:hanging="360"/>
      </w:pPr>
      <w:rPr>
        <w:rFonts w:ascii="Courier New" w:hAnsi="Courier New" w:cs="Courier New" w:hint="default"/>
      </w:rPr>
    </w:lvl>
    <w:lvl w:ilvl="2" w:tplc="04260005" w:tentative="1">
      <w:start w:val="1"/>
      <w:numFmt w:val="bullet"/>
      <w:lvlText w:val=""/>
      <w:lvlJc w:val="left"/>
      <w:pPr>
        <w:ind w:left="3576" w:hanging="360"/>
      </w:pPr>
      <w:rPr>
        <w:rFonts w:ascii="Wingdings" w:hAnsi="Wingdings" w:hint="default"/>
      </w:rPr>
    </w:lvl>
    <w:lvl w:ilvl="3" w:tplc="04260001" w:tentative="1">
      <w:start w:val="1"/>
      <w:numFmt w:val="bullet"/>
      <w:lvlText w:val=""/>
      <w:lvlJc w:val="left"/>
      <w:pPr>
        <w:ind w:left="4296" w:hanging="360"/>
      </w:pPr>
      <w:rPr>
        <w:rFonts w:ascii="Symbol" w:hAnsi="Symbol" w:hint="default"/>
      </w:rPr>
    </w:lvl>
    <w:lvl w:ilvl="4" w:tplc="04260003" w:tentative="1">
      <w:start w:val="1"/>
      <w:numFmt w:val="bullet"/>
      <w:lvlText w:val="o"/>
      <w:lvlJc w:val="left"/>
      <w:pPr>
        <w:ind w:left="5016" w:hanging="360"/>
      </w:pPr>
      <w:rPr>
        <w:rFonts w:ascii="Courier New" w:hAnsi="Courier New" w:cs="Courier New" w:hint="default"/>
      </w:rPr>
    </w:lvl>
    <w:lvl w:ilvl="5" w:tplc="04260005" w:tentative="1">
      <w:start w:val="1"/>
      <w:numFmt w:val="bullet"/>
      <w:lvlText w:val=""/>
      <w:lvlJc w:val="left"/>
      <w:pPr>
        <w:ind w:left="5736" w:hanging="360"/>
      </w:pPr>
      <w:rPr>
        <w:rFonts w:ascii="Wingdings" w:hAnsi="Wingdings" w:hint="default"/>
      </w:rPr>
    </w:lvl>
    <w:lvl w:ilvl="6" w:tplc="04260001" w:tentative="1">
      <w:start w:val="1"/>
      <w:numFmt w:val="bullet"/>
      <w:lvlText w:val=""/>
      <w:lvlJc w:val="left"/>
      <w:pPr>
        <w:ind w:left="6456" w:hanging="360"/>
      </w:pPr>
      <w:rPr>
        <w:rFonts w:ascii="Symbol" w:hAnsi="Symbol" w:hint="default"/>
      </w:rPr>
    </w:lvl>
    <w:lvl w:ilvl="7" w:tplc="04260003" w:tentative="1">
      <w:start w:val="1"/>
      <w:numFmt w:val="bullet"/>
      <w:lvlText w:val="o"/>
      <w:lvlJc w:val="left"/>
      <w:pPr>
        <w:ind w:left="7176" w:hanging="360"/>
      </w:pPr>
      <w:rPr>
        <w:rFonts w:ascii="Courier New" w:hAnsi="Courier New" w:cs="Courier New" w:hint="default"/>
      </w:rPr>
    </w:lvl>
    <w:lvl w:ilvl="8" w:tplc="04260005" w:tentative="1">
      <w:start w:val="1"/>
      <w:numFmt w:val="bullet"/>
      <w:lvlText w:val=""/>
      <w:lvlJc w:val="left"/>
      <w:pPr>
        <w:ind w:left="7896" w:hanging="360"/>
      </w:pPr>
      <w:rPr>
        <w:rFonts w:ascii="Wingdings" w:hAnsi="Wingdings" w:hint="default"/>
      </w:rPr>
    </w:lvl>
  </w:abstractNum>
  <w:abstractNum w:abstractNumId="11" w15:restartNumberingAfterBreak="0">
    <w:nsid w:val="2B2E38D7"/>
    <w:multiLevelType w:val="hybridMultilevel"/>
    <w:tmpl w:val="19D2F1E2"/>
    <w:lvl w:ilvl="0" w:tplc="EA74239A">
      <w:start w:val="2026"/>
      <w:numFmt w:val="bullet"/>
      <w:lvlText w:val="-"/>
      <w:lvlJc w:val="left"/>
      <w:pPr>
        <w:ind w:left="720" w:hanging="360"/>
      </w:pPr>
      <w:rPr>
        <w:rFonts w:ascii="Verdana" w:eastAsia="Times New Roman" w:hAnsi="Verdan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E9E2631"/>
    <w:multiLevelType w:val="multilevel"/>
    <w:tmpl w:val="B78A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F511C"/>
    <w:multiLevelType w:val="hybridMultilevel"/>
    <w:tmpl w:val="5D5CFA94"/>
    <w:lvl w:ilvl="0" w:tplc="B618508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1635F"/>
    <w:multiLevelType w:val="hybridMultilevel"/>
    <w:tmpl w:val="CFB03768"/>
    <w:lvl w:ilvl="0" w:tplc="5CF0FC7C">
      <w:numFmt w:val="bullet"/>
      <w:lvlText w:val="-"/>
      <w:lvlJc w:val="left"/>
      <w:pPr>
        <w:ind w:left="2628" w:hanging="360"/>
      </w:pPr>
      <w:rPr>
        <w:rFonts w:ascii="Times New Roman" w:eastAsia="Times New Roman" w:hAnsi="Times New Roman" w:cs="Times New Roman" w:hint="default"/>
        <w:i/>
      </w:rPr>
    </w:lvl>
    <w:lvl w:ilvl="1" w:tplc="04260003" w:tentative="1">
      <w:start w:val="1"/>
      <w:numFmt w:val="bullet"/>
      <w:lvlText w:val="o"/>
      <w:lvlJc w:val="left"/>
      <w:pPr>
        <w:ind w:left="3348" w:hanging="360"/>
      </w:pPr>
      <w:rPr>
        <w:rFonts w:ascii="Courier New" w:hAnsi="Courier New" w:cs="Courier New" w:hint="default"/>
      </w:rPr>
    </w:lvl>
    <w:lvl w:ilvl="2" w:tplc="04260005" w:tentative="1">
      <w:start w:val="1"/>
      <w:numFmt w:val="bullet"/>
      <w:lvlText w:val=""/>
      <w:lvlJc w:val="left"/>
      <w:pPr>
        <w:ind w:left="4068" w:hanging="360"/>
      </w:pPr>
      <w:rPr>
        <w:rFonts w:ascii="Wingdings" w:hAnsi="Wingdings" w:hint="default"/>
      </w:rPr>
    </w:lvl>
    <w:lvl w:ilvl="3" w:tplc="04260001" w:tentative="1">
      <w:start w:val="1"/>
      <w:numFmt w:val="bullet"/>
      <w:lvlText w:val=""/>
      <w:lvlJc w:val="left"/>
      <w:pPr>
        <w:ind w:left="4788" w:hanging="360"/>
      </w:pPr>
      <w:rPr>
        <w:rFonts w:ascii="Symbol" w:hAnsi="Symbol" w:hint="default"/>
      </w:rPr>
    </w:lvl>
    <w:lvl w:ilvl="4" w:tplc="04260003" w:tentative="1">
      <w:start w:val="1"/>
      <w:numFmt w:val="bullet"/>
      <w:lvlText w:val="o"/>
      <w:lvlJc w:val="left"/>
      <w:pPr>
        <w:ind w:left="5508" w:hanging="360"/>
      </w:pPr>
      <w:rPr>
        <w:rFonts w:ascii="Courier New" w:hAnsi="Courier New" w:cs="Courier New" w:hint="default"/>
      </w:rPr>
    </w:lvl>
    <w:lvl w:ilvl="5" w:tplc="04260005" w:tentative="1">
      <w:start w:val="1"/>
      <w:numFmt w:val="bullet"/>
      <w:lvlText w:val=""/>
      <w:lvlJc w:val="left"/>
      <w:pPr>
        <w:ind w:left="6228" w:hanging="360"/>
      </w:pPr>
      <w:rPr>
        <w:rFonts w:ascii="Wingdings" w:hAnsi="Wingdings" w:hint="default"/>
      </w:rPr>
    </w:lvl>
    <w:lvl w:ilvl="6" w:tplc="04260001" w:tentative="1">
      <w:start w:val="1"/>
      <w:numFmt w:val="bullet"/>
      <w:lvlText w:val=""/>
      <w:lvlJc w:val="left"/>
      <w:pPr>
        <w:ind w:left="6948" w:hanging="360"/>
      </w:pPr>
      <w:rPr>
        <w:rFonts w:ascii="Symbol" w:hAnsi="Symbol" w:hint="default"/>
      </w:rPr>
    </w:lvl>
    <w:lvl w:ilvl="7" w:tplc="04260003" w:tentative="1">
      <w:start w:val="1"/>
      <w:numFmt w:val="bullet"/>
      <w:lvlText w:val="o"/>
      <w:lvlJc w:val="left"/>
      <w:pPr>
        <w:ind w:left="7668" w:hanging="360"/>
      </w:pPr>
      <w:rPr>
        <w:rFonts w:ascii="Courier New" w:hAnsi="Courier New" w:cs="Courier New" w:hint="default"/>
      </w:rPr>
    </w:lvl>
    <w:lvl w:ilvl="8" w:tplc="04260005" w:tentative="1">
      <w:start w:val="1"/>
      <w:numFmt w:val="bullet"/>
      <w:lvlText w:val=""/>
      <w:lvlJc w:val="left"/>
      <w:pPr>
        <w:ind w:left="8388" w:hanging="360"/>
      </w:pPr>
      <w:rPr>
        <w:rFonts w:ascii="Wingdings" w:hAnsi="Wingdings" w:hint="default"/>
      </w:rPr>
    </w:lvl>
  </w:abstractNum>
  <w:abstractNum w:abstractNumId="15" w15:restartNumberingAfterBreak="0">
    <w:nsid w:val="37933719"/>
    <w:multiLevelType w:val="hybridMultilevel"/>
    <w:tmpl w:val="71309F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EB3C7C"/>
    <w:multiLevelType w:val="multilevel"/>
    <w:tmpl w:val="4494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01C08"/>
    <w:multiLevelType w:val="hybridMultilevel"/>
    <w:tmpl w:val="309E8352"/>
    <w:lvl w:ilvl="0" w:tplc="2772ACAE">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24F0317"/>
    <w:multiLevelType w:val="hybridMultilevel"/>
    <w:tmpl w:val="037283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49C49D7"/>
    <w:multiLevelType w:val="hybridMultilevel"/>
    <w:tmpl w:val="5D5CFA94"/>
    <w:lvl w:ilvl="0" w:tplc="B618508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91E4B"/>
    <w:multiLevelType w:val="hybridMultilevel"/>
    <w:tmpl w:val="092E71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2869C8"/>
    <w:multiLevelType w:val="hybridMultilevel"/>
    <w:tmpl w:val="68981FB4"/>
    <w:lvl w:ilvl="0" w:tplc="B0A08D90">
      <w:start w:val="1"/>
      <w:numFmt w:val="decimal"/>
      <w:lvlText w:val="%1."/>
      <w:lvlJc w:val="left"/>
      <w:pPr>
        <w:ind w:left="1440" w:hanging="360"/>
      </w:pPr>
      <w:rPr>
        <w:rFonts w:ascii="Times New Roman" w:eastAsiaTheme="minorHAnsi" w:hAnsi="Times New Roman" w:cs="Times New Roman"/>
        <w:b/>
        <w:bCs/>
        <w:u w:val="single"/>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2" w15:restartNumberingAfterBreak="0">
    <w:nsid w:val="4BEE25E7"/>
    <w:multiLevelType w:val="hybridMultilevel"/>
    <w:tmpl w:val="90A23F8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07A2BB4"/>
    <w:multiLevelType w:val="multilevel"/>
    <w:tmpl w:val="12E09204"/>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0E77B0C"/>
    <w:multiLevelType w:val="hybridMultilevel"/>
    <w:tmpl w:val="D8CE0DD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AA2AE7"/>
    <w:multiLevelType w:val="hybridMultilevel"/>
    <w:tmpl w:val="81F618B6"/>
    <w:lvl w:ilvl="0" w:tplc="27C6425E">
      <w:start w:val="1"/>
      <w:numFmt w:val="decimal"/>
      <w:lvlText w:val="%1."/>
      <w:lvlJc w:val="left"/>
      <w:pPr>
        <w:ind w:left="765" w:hanging="40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B07267"/>
    <w:multiLevelType w:val="multilevel"/>
    <w:tmpl w:val="6F08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D5146"/>
    <w:multiLevelType w:val="hybridMultilevel"/>
    <w:tmpl w:val="6C6A7F4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AA40191"/>
    <w:multiLevelType w:val="hybridMultilevel"/>
    <w:tmpl w:val="FBEC1416"/>
    <w:lvl w:ilvl="0" w:tplc="916425D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D85F08"/>
    <w:multiLevelType w:val="hybridMultilevel"/>
    <w:tmpl w:val="76003C44"/>
    <w:lvl w:ilvl="0" w:tplc="9C5C23B6">
      <w:numFmt w:val="bullet"/>
      <w:lvlText w:val="-"/>
      <w:lvlJc w:val="left"/>
      <w:pPr>
        <w:ind w:left="720" w:hanging="360"/>
      </w:pPr>
      <w:rPr>
        <w:rFonts w:ascii="Tahoma" w:eastAsia="Aptos" w:hAnsi="Tahoma" w:cs="Tahoma"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91F65A1"/>
    <w:multiLevelType w:val="multilevel"/>
    <w:tmpl w:val="501E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756152"/>
    <w:multiLevelType w:val="hybridMultilevel"/>
    <w:tmpl w:val="18364DE8"/>
    <w:lvl w:ilvl="0" w:tplc="FC18CDAA">
      <w:start w:val="18"/>
      <w:numFmt w:val="bullet"/>
      <w:lvlText w:val="-"/>
      <w:lvlJc w:val="left"/>
      <w:pPr>
        <w:ind w:left="1152" w:hanging="360"/>
      </w:pPr>
      <w:rPr>
        <w:rFonts w:ascii="Times New Roman" w:eastAsia="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32" w15:restartNumberingAfterBreak="0">
    <w:nsid w:val="7F5E15D6"/>
    <w:multiLevelType w:val="hybridMultilevel"/>
    <w:tmpl w:val="5D5CFA94"/>
    <w:lvl w:ilvl="0" w:tplc="B618508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873005"/>
    <w:multiLevelType w:val="hybridMultilevel"/>
    <w:tmpl w:val="5D5CFA94"/>
    <w:lvl w:ilvl="0" w:tplc="B618508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338133">
    <w:abstractNumId w:val="28"/>
  </w:num>
  <w:num w:numId="2" w16cid:durableId="135438244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1546792">
    <w:abstractNumId w:val="4"/>
  </w:num>
  <w:num w:numId="4" w16cid:durableId="1578634756">
    <w:abstractNumId w:val="17"/>
  </w:num>
  <w:num w:numId="5" w16cid:durableId="967710480">
    <w:abstractNumId w:val="22"/>
  </w:num>
  <w:num w:numId="6" w16cid:durableId="1416172223">
    <w:abstractNumId w:val="22"/>
  </w:num>
  <w:num w:numId="7" w16cid:durableId="1036547213">
    <w:abstractNumId w:val="7"/>
  </w:num>
  <w:num w:numId="8" w16cid:durableId="755789212">
    <w:abstractNumId w:val="14"/>
  </w:num>
  <w:num w:numId="9" w16cid:durableId="791559431">
    <w:abstractNumId w:val="31"/>
  </w:num>
  <w:num w:numId="10" w16cid:durableId="2059549396">
    <w:abstractNumId w:val="8"/>
  </w:num>
  <w:num w:numId="11" w16cid:durableId="285089821">
    <w:abstractNumId w:val="23"/>
  </w:num>
  <w:num w:numId="12" w16cid:durableId="840122004">
    <w:abstractNumId w:val="2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16"/>
          </w:tabs>
          <w:ind w:left="716" w:hanging="432"/>
        </w:pPr>
        <w:rPr>
          <w:b w:val="0"/>
          <w:i w:val="0"/>
          <w:color w:val="auto"/>
        </w:rPr>
      </w:lvl>
    </w:lvlOverride>
    <w:lvlOverride w:ilvl="2">
      <w:lvl w:ilvl="2">
        <w:start w:val="1"/>
        <w:numFmt w:val="decimal"/>
        <w:lvlText w:val="%1.%2.%3."/>
        <w:lvlJc w:val="left"/>
        <w:pPr>
          <w:tabs>
            <w:tab w:val="num" w:pos="1713"/>
          </w:tabs>
          <w:ind w:left="1497" w:hanging="504"/>
        </w:pPr>
        <w:rPr>
          <w:b w:val="0"/>
          <w:i w:val="0"/>
          <w:sz w:val="24"/>
          <w:szCs w:val="24"/>
        </w:rPr>
      </w:lvl>
    </w:lvlOverride>
    <w:lvlOverride w:ilvl="3">
      <w:lvl w:ilvl="3">
        <w:start w:val="1"/>
        <w:numFmt w:val="decimal"/>
        <w:lvlText w:val="%1.%2.%3.%4."/>
        <w:lvlJc w:val="left"/>
        <w:pPr>
          <w:tabs>
            <w:tab w:val="num" w:pos="2357"/>
          </w:tabs>
          <w:ind w:left="1925" w:hanging="648"/>
        </w:pPr>
        <w:rPr>
          <w:b w:val="0"/>
          <w:i w:val="0"/>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3" w16cid:durableId="1089081637">
    <w:abstractNumId w:val="6"/>
  </w:num>
  <w:num w:numId="14" w16cid:durableId="743339913">
    <w:abstractNumId w:val="13"/>
  </w:num>
  <w:num w:numId="15" w16cid:durableId="138810547">
    <w:abstractNumId w:val="32"/>
  </w:num>
  <w:num w:numId="16" w16cid:durableId="1202405534">
    <w:abstractNumId w:val="19"/>
  </w:num>
  <w:num w:numId="17" w16cid:durableId="543832735">
    <w:abstractNumId w:val="33"/>
  </w:num>
  <w:num w:numId="18" w16cid:durableId="1689135125">
    <w:abstractNumId w:val="3"/>
  </w:num>
  <w:num w:numId="19" w16cid:durableId="356659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4965036">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0884473">
    <w:abstractNumId w:val="30"/>
  </w:num>
  <w:num w:numId="22" w16cid:durableId="432096958">
    <w:abstractNumId w:val="27"/>
  </w:num>
  <w:num w:numId="23" w16cid:durableId="2130129103">
    <w:abstractNumId w:val="18"/>
  </w:num>
  <w:num w:numId="24" w16cid:durableId="1292008847">
    <w:abstractNumId w:val="1"/>
  </w:num>
  <w:num w:numId="25" w16cid:durableId="1740470269">
    <w:abstractNumId w:val="10"/>
  </w:num>
  <w:num w:numId="26" w16cid:durableId="290478878">
    <w:abstractNumId w:val="21"/>
  </w:num>
  <w:num w:numId="27" w16cid:durableId="244266430">
    <w:abstractNumId w:val="0"/>
  </w:num>
  <w:num w:numId="28" w16cid:durableId="1832673383">
    <w:abstractNumId w:val="12"/>
  </w:num>
  <w:num w:numId="29" w16cid:durableId="1501701024">
    <w:abstractNumId w:val="24"/>
  </w:num>
  <w:num w:numId="30" w16cid:durableId="1131905001">
    <w:abstractNumId w:val="11"/>
  </w:num>
  <w:num w:numId="31" w16cid:durableId="1470516557">
    <w:abstractNumId w:val="16"/>
  </w:num>
  <w:num w:numId="32" w16cid:durableId="176238815">
    <w:abstractNumId w:val="26"/>
  </w:num>
  <w:num w:numId="33" w16cid:durableId="1702121008">
    <w:abstractNumId w:val="29"/>
  </w:num>
  <w:num w:numId="34" w16cid:durableId="255872361">
    <w:abstractNumId w:val="20"/>
  </w:num>
  <w:num w:numId="35" w16cid:durableId="708147209">
    <w:abstractNumId w:val="15"/>
  </w:num>
  <w:num w:numId="36" w16cid:durableId="17800977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58"/>
    <w:rsid w:val="00022B4F"/>
    <w:rsid w:val="000262E7"/>
    <w:rsid w:val="00026528"/>
    <w:rsid w:val="00035EA0"/>
    <w:rsid w:val="00051394"/>
    <w:rsid w:val="000567E2"/>
    <w:rsid w:val="00073C40"/>
    <w:rsid w:val="00084C9F"/>
    <w:rsid w:val="000955D3"/>
    <w:rsid w:val="000962F1"/>
    <w:rsid w:val="000A61B9"/>
    <w:rsid w:val="000A63C6"/>
    <w:rsid w:val="000A6D5D"/>
    <w:rsid w:val="000C2CD6"/>
    <w:rsid w:val="000D115A"/>
    <w:rsid w:val="000D4ED0"/>
    <w:rsid w:val="000D7910"/>
    <w:rsid w:val="000E14BA"/>
    <w:rsid w:val="000E58DC"/>
    <w:rsid w:val="000E5DF7"/>
    <w:rsid w:val="000F194E"/>
    <w:rsid w:val="0010238E"/>
    <w:rsid w:val="00134862"/>
    <w:rsid w:val="00140986"/>
    <w:rsid w:val="00140CC3"/>
    <w:rsid w:val="0014166D"/>
    <w:rsid w:val="001455DB"/>
    <w:rsid w:val="00164B2B"/>
    <w:rsid w:val="00171C0C"/>
    <w:rsid w:val="00182EC6"/>
    <w:rsid w:val="00191634"/>
    <w:rsid w:val="00191B86"/>
    <w:rsid w:val="00197317"/>
    <w:rsid w:val="001A1059"/>
    <w:rsid w:val="001A16ED"/>
    <w:rsid w:val="001A525A"/>
    <w:rsid w:val="001B6B39"/>
    <w:rsid w:val="001D20E9"/>
    <w:rsid w:val="001D4F8C"/>
    <w:rsid w:val="001D6A21"/>
    <w:rsid w:val="001E2DE0"/>
    <w:rsid w:val="001E7E58"/>
    <w:rsid w:val="001F1080"/>
    <w:rsid w:val="00205964"/>
    <w:rsid w:val="002100C3"/>
    <w:rsid w:val="00217D44"/>
    <w:rsid w:val="0023148F"/>
    <w:rsid w:val="0023153D"/>
    <w:rsid w:val="00233F85"/>
    <w:rsid w:val="00245559"/>
    <w:rsid w:val="00250EB0"/>
    <w:rsid w:val="00252AE9"/>
    <w:rsid w:val="00274456"/>
    <w:rsid w:val="002878C8"/>
    <w:rsid w:val="00290D47"/>
    <w:rsid w:val="00293572"/>
    <w:rsid w:val="00297D7C"/>
    <w:rsid w:val="002A1C5A"/>
    <w:rsid w:val="002A311F"/>
    <w:rsid w:val="002A7681"/>
    <w:rsid w:val="002B0CB1"/>
    <w:rsid w:val="002C1392"/>
    <w:rsid w:val="002C1C36"/>
    <w:rsid w:val="002C377E"/>
    <w:rsid w:val="002D39C2"/>
    <w:rsid w:val="002E2F8B"/>
    <w:rsid w:val="00300DBD"/>
    <w:rsid w:val="00302527"/>
    <w:rsid w:val="0031735B"/>
    <w:rsid w:val="00322623"/>
    <w:rsid w:val="00322CF2"/>
    <w:rsid w:val="00353CDB"/>
    <w:rsid w:val="003608A2"/>
    <w:rsid w:val="003616CA"/>
    <w:rsid w:val="003630AA"/>
    <w:rsid w:val="0036352C"/>
    <w:rsid w:val="003666D1"/>
    <w:rsid w:val="00377E17"/>
    <w:rsid w:val="003A0210"/>
    <w:rsid w:val="003A3330"/>
    <w:rsid w:val="003C29CE"/>
    <w:rsid w:val="003C4C4A"/>
    <w:rsid w:val="003D27B0"/>
    <w:rsid w:val="003E07F8"/>
    <w:rsid w:val="003E4890"/>
    <w:rsid w:val="0040070D"/>
    <w:rsid w:val="00401D07"/>
    <w:rsid w:val="00405A56"/>
    <w:rsid w:val="00423373"/>
    <w:rsid w:val="00426E35"/>
    <w:rsid w:val="00427137"/>
    <w:rsid w:val="0043176D"/>
    <w:rsid w:val="00431FC6"/>
    <w:rsid w:val="0043293E"/>
    <w:rsid w:val="004465ED"/>
    <w:rsid w:val="00446C2A"/>
    <w:rsid w:val="00456FE9"/>
    <w:rsid w:val="00461965"/>
    <w:rsid w:val="00470AAE"/>
    <w:rsid w:val="00472A41"/>
    <w:rsid w:val="00481BE8"/>
    <w:rsid w:val="00485408"/>
    <w:rsid w:val="004922B2"/>
    <w:rsid w:val="004977C0"/>
    <w:rsid w:val="004A2B2A"/>
    <w:rsid w:val="004A6F21"/>
    <w:rsid w:val="004A7BB6"/>
    <w:rsid w:val="004B563E"/>
    <w:rsid w:val="004B640E"/>
    <w:rsid w:val="004C0856"/>
    <w:rsid w:val="004C46B8"/>
    <w:rsid w:val="004C7564"/>
    <w:rsid w:val="004D5125"/>
    <w:rsid w:val="004D5138"/>
    <w:rsid w:val="004E2A4A"/>
    <w:rsid w:val="00531155"/>
    <w:rsid w:val="005312B3"/>
    <w:rsid w:val="00540C82"/>
    <w:rsid w:val="00545C38"/>
    <w:rsid w:val="00562E91"/>
    <w:rsid w:val="005638B4"/>
    <w:rsid w:val="005803D4"/>
    <w:rsid w:val="005A22F2"/>
    <w:rsid w:val="005A293A"/>
    <w:rsid w:val="005B5453"/>
    <w:rsid w:val="005C5650"/>
    <w:rsid w:val="005C7BB9"/>
    <w:rsid w:val="005D22D9"/>
    <w:rsid w:val="005D2CC3"/>
    <w:rsid w:val="005E07A1"/>
    <w:rsid w:val="005E11B4"/>
    <w:rsid w:val="005E280A"/>
    <w:rsid w:val="005F742A"/>
    <w:rsid w:val="00603126"/>
    <w:rsid w:val="00611570"/>
    <w:rsid w:val="00617487"/>
    <w:rsid w:val="0062137B"/>
    <w:rsid w:val="00625936"/>
    <w:rsid w:val="00641BB1"/>
    <w:rsid w:val="006440E6"/>
    <w:rsid w:val="006442E8"/>
    <w:rsid w:val="006458E2"/>
    <w:rsid w:val="00650447"/>
    <w:rsid w:val="006621D0"/>
    <w:rsid w:val="00666192"/>
    <w:rsid w:val="00673589"/>
    <w:rsid w:val="00682975"/>
    <w:rsid w:val="0069225B"/>
    <w:rsid w:val="00696702"/>
    <w:rsid w:val="006A0912"/>
    <w:rsid w:val="006A1826"/>
    <w:rsid w:val="006A7295"/>
    <w:rsid w:val="006A72EC"/>
    <w:rsid w:val="006B25F6"/>
    <w:rsid w:val="006B616D"/>
    <w:rsid w:val="006C3D42"/>
    <w:rsid w:val="006E0E60"/>
    <w:rsid w:val="006F2298"/>
    <w:rsid w:val="006F4626"/>
    <w:rsid w:val="007020AC"/>
    <w:rsid w:val="00705833"/>
    <w:rsid w:val="00705D14"/>
    <w:rsid w:val="007065BD"/>
    <w:rsid w:val="0071466E"/>
    <w:rsid w:val="00720FA6"/>
    <w:rsid w:val="00726828"/>
    <w:rsid w:val="00727362"/>
    <w:rsid w:val="00727862"/>
    <w:rsid w:val="00727C70"/>
    <w:rsid w:val="0073377E"/>
    <w:rsid w:val="00735BA2"/>
    <w:rsid w:val="00755BD4"/>
    <w:rsid w:val="007602B5"/>
    <w:rsid w:val="007652F7"/>
    <w:rsid w:val="00766271"/>
    <w:rsid w:val="0077181F"/>
    <w:rsid w:val="007734F9"/>
    <w:rsid w:val="007770A9"/>
    <w:rsid w:val="00784E99"/>
    <w:rsid w:val="00785569"/>
    <w:rsid w:val="007933FF"/>
    <w:rsid w:val="0079514A"/>
    <w:rsid w:val="007A0035"/>
    <w:rsid w:val="007A73B0"/>
    <w:rsid w:val="007B1EE6"/>
    <w:rsid w:val="007B6490"/>
    <w:rsid w:val="007C74BB"/>
    <w:rsid w:val="007D765F"/>
    <w:rsid w:val="007F7A46"/>
    <w:rsid w:val="00800177"/>
    <w:rsid w:val="008015CE"/>
    <w:rsid w:val="0080281C"/>
    <w:rsid w:val="00803EFE"/>
    <w:rsid w:val="0081312F"/>
    <w:rsid w:val="00817CDB"/>
    <w:rsid w:val="00822351"/>
    <w:rsid w:val="008242FB"/>
    <w:rsid w:val="00846A34"/>
    <w:rsid w:val="00852519"/>
    <w:rsid w:val="00861BAB"/>
    <w:rsid w:val="00866A5E"/>
    <w:rsid w:val="0088783C"/>
    <w:rsid w:val="00890715"/>
    <w:rsid w:val="008A14BD"/>
    <w:rsid w:val="008A23F3"/>
    <w:rsid w:val="008B3FDE"/>
    <w:rsid w:val="008B5C69"/>
    <w:rsid w:val="008C0BE9"/>
    <w:rsid w:val="008E0DF2"/>
    <w:rsid w:val="008E48E3"/>
    <w:rsid w:val="008F3EDB"/>
    <w:rsid w:val="008F4FEA"/>
    <w:rsid w:val="009114E4"/>
    <w:rsid w:val="00915169"/>
    <w:rsid w:val="009214A5"/>
    <w:rsid w:val="00932AE9"/>
    <w:rsid w:val="00944A90"/>
    <w:rsid w:val="00945E61"/>
    <w:rsid w:val="00951398"/>
    <w:rsid w:val="00964D52"/>
    <w:rsid w:val="00964D70"/>
    <w:rsid w:val="00966450"/>
    <w:rsid w:val="009811AA"/>
    <w:rsid w:val="00984941"/>
    <w:rsid w:val="00984FD8"/>
    <w:rsid w:val="009920F9"/>
    <w:rsid w:val="009922E5"/>
    <w:rsid w:val="00992EE3"/>
    <w:rsid w:val="009A09A5"/>
    <w:rsid w:val="009A4B94"/>
    <w:rsid w:val="009A6214"/>
    <w:rsid w:val="009A791D"/>
    <w:rsid w:val="009C16F1"/>
    <w:rsid w:val="009C21C6"/>
    <w:rsid w:val="009D0445"/>
    <w:rsid w:val="009E47D9"/>
    <w:rsid w:val="009F4EFF"/>
    <w:rsid w:val="00A003B4"/>
    <w:rsid w:val="00A02C5E"/>
    <w:rsid w:val="00A2026D"/>
    <w:rsid w:val="00A21A4A"/>
    <w:rsid w:val="00A30C07"/>
    <w:rsid w:val="00A31161"/>
    <w:rsid w:val="00A311AC"/>
    <w:rsid w:val="00A42421"/>
    <w:rsid w:val="00A507A9"/>
    <w:rsid w:val="00A61658"/>
    <w:rsid w:val="00A8077A"/>
    <w:rsid w:val="00A94E2B"/>
    <w:rsid w:val="00A9621F"/>
    <w:rsid w:val="00AA13EF"/>
    <w:rsid w:val="00AB58F5"/>
    <w:rsid w:val="00AB60E0"/>
    <w:rsid w:val="00AC7302"/>
    <w:rsid w:val="00AE1ED5"/>
    <w:rsid w:val="00B014D8"/>
    <w:rsid w:val="00B32C6E"/>
    <w:rsid w:val="00B4160C"/>
    <w:rsid w:val="00B44E8C"/>
    <w:rsid w:val="00B458C6"/>
    <w:rsid w:val="00B46427"/>
    <w:rsid w:val="00B554B2"/>
    <w:rsid w:val="00B623D0"/>
    <w:rsid w:val="00B8040D"/>
    <w:rsid w:val="00B852E6"/>
    <w:rsid w:val="00B8571E"/>
    <w:rsid w:val="00B87434"/>
    <w:rsid w:val="00B972AB"/>
    <w:rsid w:val="00BB4295"/>
    <w:rsid w:val="00BC3068"/>
    <w:rsid w:val="00BD47AC"/>
    <w:rsid w:val="00BD4923"/>
    <w:rsid w:val="00BE71C7"/>
    <w:rsid w:val="00BF063F"/>
    <w:rsid w:val="00BF23E1"/>
    <w:rsid w:val="00C0324C"/>
    <w:rsid w:val="00C0604E"/>
    <w:rsid w:val="00C1087A"/>
    <w:rsid w:val="00C1377E"/>
    <w:rsid w:val="00C13A38"/>
    <w:rsid w:val="00C160C8"/>
    <w:rsid w:val="00C17534"/>
    <w:rsid w:val="00C17F87"/>
    <w:rsid w:val="00C2245F"/>
    <w:rsid w:val="00C370DF"/>
    <w:rsid w:val="00C37264"/>
    <w:rsid w:val="00C37FA9"/>
    <w:rsid w:val="00C45FB7"/>
    <w:rsid w:val="00C50052"/>
    <w:rsid w:val="00C509B4"/>
    <w:rsid w:val="00C54950"/>
    <w:rsid w:val="00C5499B"/>
    <w:rsid w:val="00C72569"/>
    <w:rsid w:val="00C758E8"/>
    <w:rsid w:val="00C76B5D"/>
    <w:rsid w:val="00C85C95"/>
    <w:rsid w:val="00C94A85"/>
    <w:rsid w:val="00C96671"/>
    <w:rsid w:val="00CA1E22"/>
    <w:rsid w:val="00CA45B1"/>
    <w:rsid w:val="00CA49F8"/>
    <w:rsid w:val="00CA4C66"/>
    <w:rsid w:val="00CC5815"/>
    <w:rsid w:val="00CC7D1F"/>
    <w:rsid w:val="00CF23F5"/>
    <w:rsid w:val="00CF2CCB"/>
    <w:rsid w:val="00D00EB5"/>
    <w:rsid w:val="00D2206C"/>
    <w:rsid w:val="00D238E8"/>
    <w:rsid w:val="00D33D32"/>
    <w:rsid w:val="00D37B3E"/>
    <w:rsid w:val="00D504E8"/>
    <w:rsid w:val="00D51EA3"/>
    <w:rsid w:val="00D5328D"/>
    <w:rsid w:val="00D53894"/>
    <w:rsid w:val="00D55A65"/>
    <w:rsid w:val="00D70DEA"/>
    <w:rsid w:val="00D77ADB"/>
    <w:rsid w:val="00D824F9"/>
    <w:rsid w:val="00D83DAD"/>
    <w:rsid w:val="00D862F3"/>
    <w:rsid w:val="00D907DE"/>
    <w:rsid w:val="00D90825"/>
    <w:rsid w:val="00D91FD0"/>
    <w:rsid w:val="00D92600"/>
    <w:rsid w:val="00D95826"/>
    <w:rsid w:val="00DB6EAD"/>
    <w:rsid w:val="00DC4729"/>
    <w:rsid w:val="00DD0235"/>
    <w:rsid w:val="00DD6D76"/>
    <w:rsid w:val="00DE0587"/>
    <w:rsid w:val="00DE05EB"/>
    <w:rsid w:val="00DE13B4"/>
    <w:rsid w:val="00E011C4"/>
    <w:rsid w:val="00E06D4E"/>
    <w:rsid w:val="00E07814"/>
    <w:rsid w:val="00E15EEF"/>
    <w:rsid w:val="00E15FC7"/>
    <w:rsid w:val="00E25358"/>
    <w:rsid w:val="00E40FF8"/>
    <w:rsid w:val="00E41FAA"/>
    <w:rsid w:val="00E43233"/>
    <w:rsid w:val="00E446F3"/>
    <w:rsid w:val="00E71F1A"/>
    <w:rsid w:val="00E835FF"/>
    <w:rsid w:val="00EA4581"/>
    <w:rsid w:val="00EA6EA3"/>
    <w:rsid w:val="00EA7768"/>
    <w:rsid w:val="00EC70B3"/>
    <w:rsid w:val="00EE4456"/>
    <w:rsid w:val="00EE7738"/>
    <w:rsid w:val="00F00AAF"/>
    <w:rsid w:val="00F01245"/>
    <w:rsid w:val="00F01A88"/>
    <w:rsid w:val="00F116E3"/>
    <w:rsid w:val="00F2202F"/>
    <w:rsid w:val="00F357BB"/>
    <w:rsid w:val="00F55D08"/>
    <w:rsid w:val="00F55DD3"/>
    <w:rsid w:val="00F8188B"/>
    <w:rsid w:val="00F83110"/>
    <w:rsid w:val="00F87904"/>
    <w:rsid w:val="00F972B7"/>
    <w:rsid w:val="00FA25D7"/>
    <w:rsid w:val="00FB4697"/>
    <w:rsid w:val="00FC25DB"/>
    <w:rsid w:val="00FD43D9"/>
    <w:rsid w:val="00FF2ECB"/>
    <w:rsid w:val="00FF54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5016"/>
  <w15:chartTrackingRefBased/>
  <w15:docId w15:val="{AF249230-2585-4076-9740-498E4CB9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C5A"/>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Syle 1,Normal bullet 2,Bullet list,Virsraksti,Saistīto dokumentu saraksts,Numurets,PPS_Bullet,List Paragraph1,Numbered Para 1,Dot pt,List Paragraph Char Char Char,Indicator Text,Bullet Points,MAIN CONTENT"/>
    <w:basedOn w:val="Normal"/>
    <w:link w:val="ListParagraphChar"/>
    <w:uiPriority w:val="34"/>
    <w:qFormat/>
    <w:rsid w:val="002A1C5A"/>
    <w:pPr>
      <w:ind w:left="720"/>
      <w:contextualSpacing/>
    </w:pPr>
  </w:style>
  <w:style w:type="character" w:customStyle="1" w:styleId="ListParagraphChar">
    <w:name w:val="List Paragraph Char"/>
    <w:aliases w:val="Strip Char,H&amp;P List Paragraph Char,2 Char,Syle 1 Char,Normal bullet 2 Char,Bullet list Char,Virsraksti Char,Saistīto dokumentu saraksts Char,Numurets Char,PPS_Bullet Char,List Paragraph1 Char,Numbered Para 1 Char,Dot pt Char"/>
    <w:link w:val="ListParagraph"/>
    <w:uiPriority w:val="34"/>
    <w:qFormat/>
    <w:locked/>
    <w:rsid w:val="008B3FDE"/>
    <w:rPr>
      <w:rFonts w:cs="Times New Roman"/>
    </w:rPr>
  </w:style>
  <w:style w:type="numbering" w:customStyle="1" w:styleId="1111112312">
    <w:name w:val="1 / 1.1 / 1.1.12312"/>
    <w:rsid w:val="008B3FDE"/>
    <w:pPr>
      <w:numPr>
        <w:numId w:val="11"/>
      </w:numPr>
    </w:pPr>
  </w:style>
  <w:style w:type="paragraph" w:styleId="NoSpacing">
    <w:name w:val="No Spacing"/>
    <w:uiPriority w:val="1"/>
    <w:qFormat/>
    <w:rsid w:val="002C1C36"/>
    <w:pPr>
      <w:spacing w:after="0" w:line="240" w:lineRule="auto"/>
    </w:pPr>
    <w:rPr>
      <w:rFonts w:cs="Times New Roman"/>
    </w:rPr>
  </w:style>
  <w:style w:type="paragraph" w:styleId="NormalWeb">
    <w:name w:val="Normal (Web)"/>
    <w:basedOn w:val="Normal"/>
    <w:uiPriority w:val="99"/>
    <w:semiHidden/>
    <w:unhideWhenUsed/>
    <w:rsid w:val="006442E8"/>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7602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02B5"/>
    <w:rPr>
      <w:rFonts w:cs="Times New Roman"/>
    </w:rPr>
  </w:style>
  <w:style w:type="paragraph" w:styleId="Footer">
    <w:name w:val="footer"/>
    <w:basedOn w:val="Normal"/>
    <w:link w:val="FooterChar"/>
    <w:uiPriority w:val="99"/>
    <w:unhideWhenUsed/>
    <w:rsid w:val="007602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02B5"/>
    <w:rPr>
      <w:rFonts w:cs="Times New Roman"/>
    </w:rPr>
  </w:style>
  <w:style w:type="paragraph" w:customStyle="1" w:styleId="Default">
    <w:name w:val="Default"/>
    <w:rsid w:val="0036352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Revision">
    <w:name w:val="Revision"/>
    <w:hidden/>
    <w:uiPriority w:val="99"/>
    <w:semiHidden/>
    <w:rsid w:val="003666D1"/>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807">
      <w:bodyDiv w:val="1"/>
      <w:marLeft w:val="0"/>
      <w:marRight w:val="0"/>
      <w:marTop w:val="0"/>
      <w:marBottom w:val="0"/>
      <w:divBdr>
        <w:top w:val="none" w:sz="0" w:space="0" w:color="auto"/>
        <w:left w:val="none" w:sz="0" w:space="0" w:color="auto"/>
        <w:bottom w:val="none" w:sz="0" w:space="0" w:color="auto"/>
        <w:right w:val="none" w:sz="0" w:space="0" w:color="auto"/>
      </w:divBdr>
    </w:div>
    <w:div w:id="21832547">
      <w:bodyDiv w:val="1"/>
      <w:marLeft w:val="0"/>
      <w:marRight w:val="0"/>
      <w:marTop w:val="0"/>
      <w:marBottom w:val="0"/>
      <w:divBdr>
        <w:top w:val="none" w:sz="0" w:space="0" w:color="auto"/>
        <w:left w:val="none" w:sz="0" w:space="0" w:color="auto"/>
        <w:bottom w:val="none" w:sz="0" w:space="0" w:color="auto"/>
        <w:right w:val="none" w:sz="0" w:space="0" w:color="auto"/>
      </w:divBdr>
    </w:div>
    <w:div w:id="45497915">
      <w:bodyDiv w:val="1"/>
      <w:marLeft w:val="0"/>
      <w:marRight w:val="0"/>
      <w:marTop w:val="0"/>
      <w:marBottom w:val="0"/>
      <w:divBdr>
        <w:top w:val="none" w:sz="0" w:space="0" w:color="auto"/>
        <w:left w:val="none" w:sz="0" w:space="0" w:color="auto"/>
        <w:bottom w:val="none" w:sz="0" w:space="0" w:color="auto"/>
        <w:right w:val="none" w:sz="0" w:space="0" w:color="auto"/>
      </w:divBdr>
    </w:div>
    <w:div w:id="117338628">
      <w:bodyDiv w:val="1"/>
      <w:marLeft w:val="0"/>
      <w:marRight w:val="0"/>
      <w:marTop w:val="0"/>
      <w:marBottom w:val="0"/>
      <w:divBdr>
        <w:top w:val="none" w:sz="0" w:space="0" w:color="auto"/>
        <w:left w:val="none" w:sz="0" w:space="0" w:color="auto"/>
        <w:bottom w:val="none" w:sz="0" w:space="0" w:color="auto"/>
        <w:right w:val="none" w:sz="0" w:space="0" w:color="auto"/>
      </w:divBdr>
      <w:divsChild>
        <w:div w:id="1170218710">
          <w:marLeft w:val="0"/>
          <w:marRight w:val="0"/>
          <w:marTop w:val="0"/>
          <w:marBottom w:val="567"/>
          <w:divBdr>
            <w:top w:val="none" w:sz="0" w:space="0" w:color="auto"/>
            <w:left w:val="none" w:sz="0" w:space="0" w:color="auto"/>
            <w:bottom w:val="none" w:sz="0" w:space="0" w:color="auto"/>
            <w:right w:val="none" w:sz="0" w:space="0" w:color="auto"/>
          </w:divBdr>
        </w:div>
      </w:divsChild>
    </w:div>
    <w:div w:id="149300042">
      <w:bodyDiv w:val="1"/>
      <w:marLeft w:val="0"/>
      <w:marRight w:val="0"/>
      <w:marTop w:val="0"/>
      <w:marBottom w:val="0"/>
      <w:divBdr>
        <w:top w:val="none" w:sz="0" w:space="0" w:color="auto"/>
        <w:left w:val="none" w:sz="0" w:space="0" w:color="auto"/>
        <w:bottom w:val="none" w:sz="0" w:space="0" w:color="auto"/>
        <w:right w:val="none" w:sz="0" w:space="0" w:color="auto"/>
      </w:divBdr>
    </w:div>
    <w:div w:id="206112522">
      <w:bodyDiv w:val="1"/>
      <w:marLeft w:val="0"/>
      <w:marRight w:val="0"/>
      <w:marTop w:val="0"/>
      <w:marBottom w:val="0"/>
      <w:divBdr>
        <w:top w:val="none" w:sz="0" w:space="0" w:color="auto"/>
        <w:left w:val="none" w:sz="0" w:space="0" w:color="auto"/>
        <w:bottom w:val="none" w:sz="0" w:space="0" w:color="auto"/>
        <w:right w:val="none" w:sz="0" w:space="0" w:color="auto"/>
      </w:divBdr>
    </w:div>
    <w:div w:id="267200497">
      <w:bodyDiv w:val="1"/>
      <w:marLeft w:val="0"/>
      <w:marRight w:val="0"/>
      <w:marTop w:val="0"/>
      <w:marBottom w:val="0"/>
      <w:divBdr>
        <w:top w:val="none" w:sz="0" w:space="0" w:color="auto"/>
        <w:left w:val="none" w:sz="0" w:space="0" w:color="auto"/>
        <w:bottom w:val="none" w:sz="0" w:space="0" w:color="auto"/>
        <w:right w:val="none" w:sz="0" w:space="0" w:color="auto"/>
      </w:divBdr>
    </w:div>
    <w:div w:id="459300647">
      <w:bodyDiv w:val="1"/>
      <w:marLeft w:val="0"/>
      <w:marRight w:val="0"/>
      <w:marTop w:val="0"/>
      <w:marBottom w:val="0"/>
      <w:divBdr>
        <w:top w:val="none" w:sz="0" w:space="0" w:color="auto"/>
        <w:left w:val="none" w:sz="0" w:space="0" w:color="auto"/>
        <w:bottom w:val="none" w:sz="0" w:space="0" w:color="auto"/>
        <w:right w:val="none" w:sz="0" w:space="0" w:color="auto"/>
      </w:divBdr>
    </w:div>
    <w:div w:id="536702920">
      <w:bodyDiv w:val="1"/>
      <w:marLeft w:val="0"/>
      <w:marRight w:val="0"/>
      <w:marTop w:val="0"/>
      <w:marBottom w:val="0"/>
      <w:divBdr>
        <w:top w:val="none" w:sz="0" w:space="0" w:color="auto"/>
        <w:left w:val="none" w:sz="0" w:space="0" w:color="auto"/>
        <w:bottom w:val="none" w:sz="0" w:space="0" w:color="auto"/>
        <w:right w:val="none" w:sz="0" w:space="0" w:color="auto"/>
      </w:divBdr>
    </w:div>
    <w:div w:id="536891384">
      <w:bodyDiv w:val="1"/>
      <w:marLeft w:val="0"/>
      <w:marRight w:val="0"/>
      <w:marTop w:val="0"/>
      <w:marBottom w:val="0"/>
      <w:divBdr>
        <w:top w:val="none" w:sz="0" w:space="0" w:color="auto"/>
        <w:left w:val="none" w:sz="0" w:space="0" w:color="auto"/>
        <w:bottom w:val="none" w:sz="0" w:space="0" w:color="auto"/>
        <w:right w:val="none" w:sz="0" w:space="0" w:color="auto"/>
      </w:divBdr>
    </w:div>
    <w:div w:id="627130390">
      <w:bodyDiv w:val="1"/>
      <w:marLeft w:val="0"/>
      <w:marRight w:val="0"/>
      <w:marTop w:val="0"/>
      <w:marBottom w:val="0"/>
      <w:divBdr>
        <w:top w:val="none" w:sz="0" w:space="0" w:color="auto"/>
        <w:left w:val="none" w:sz="0" w:space="0" w:color="auto"/>
        <w:bottom w:val="none" w:sz="0" w:space="0" w:color="auto"/>
        <w:right w:val="none" w:sz="0" w:space="0" w:color="auto"/>
      </w:divBdr>
    </w:div>
    <w:div w:id="839346395">
      <w:bodyDiv w:val="1"/>
      <w:marLeft w:val="0"/>
      <w:marRight w:val="0"/>
      <w:marTop w:val="0"/>
      <w:marBottom w:val="0"/>
      <w:divBdr>
        <w:top w:val="none" w:sz="0" w:space="0" w:color="auto"/>
        <w:left w:val="none" w:sz="0" w:space="0" w:color="auto"/>
        <w:bottom w:val="none" w:sz="0" w:space="0" w:color="auto"/>
        <w:right w:val="none" w:sz="0" w:space="0" w:color="auto"/>
      </w:divBdr>
    </w:div>
    <w:div w:id="874780461">
      <w:bodyDiv w:val="1"/>
      <w:marLeft w:val="0"/>
      <w:marRight w:val="0"/>
      <w:marTop w:val="0"/>
      <w:marBottom w:val="0"/>
      <w:divBdr>
        <w:top w:val="none" w:sz="0" w:space="0" w:color="auto"/>
        <w:left w:val="none" w:sz="0" w:space="0" w:color="auto"/>
        <w:bottom w:val="none" w:sz="0" w:space="0" w:color="auto"/>
        <w:right w:val="none" w:sz="0" w:space="0" w:color="auto"/>
      </w:divBdr>
    </w:div>
    <w:div w:id="923152147">
      <w:bodyDiv w:val="1"/>
      <w:marLeft w:val="0"/>
      <w:marRight w:val="0"/>
      <w:marTop w:val="0"/>
      <w:marBottom w:val="0"/>
      <w:divBdr>
        <w:top w:val="none" w:sz="0" w:space="0" w:color="auto"/>
        <w:left w:val="none" w:sz="0" w:space="0" w:color="auto"/>
        <w:bottom w:val="none" w:sz="0" w:space="0" w:color="auto"/>
        <w:right w:val="none" w:sz="0" w:space="0" w:color="auto"/>
      </w:divBdr>
    </w:div>
    <w:div w:id="966550702">
      <w:bodyDiv w:val="1"/>
      <w:marLeft w:val="0"/>
      <w:marRight w:val="0"/>
      <w:marTop w:val="0"/>
      <w:marBottom w:val="0"/>
      <w:divBdr>
        <w:top w:val="none" w:sz="0" w:space="0" w:color="auto"/>
        <w:left w:val="none" w:sz="0" w:space="0" w:color="auto"/>
        <w:bottom w:val="none" w:sz="0" w:space="0" w:color="auto"/>
        <w:right w:val="none" w:sz="0" w:space="0" w:color="auto"/>
      </w:divBdr>
    </w:div>
    <w:div w:id="966619597">
      <w:bodyDiv w:val="1"/>
      <w:marLeft w:val="0"/>
      <w:marRight w:val="0"/>
      <w:marTop w:val="0"/>
      <w:marBottom w:val="0"/>
      <w:divBdr>
        <w:top w:val="none" w:sz="0" w:space="0" w:color="auto"/>
        <w:left w:val="none" w:sz="0" w:space="0" w:color="auto"/>
        <w:bottom w:val="none" w:sz="0" w:space="0" w:color="auto"/>
        <w:right w:val="none" w:sz="0" w:space="0" w:color="auto"/>
      </w:divBdr>
    </w:div>
    <w:div w:id="1018001241">
      <w:bodyDiv w:val="1"/>
      <w:marLeft w:val="0"/>
      <w:marRight w:val="0"/>
      <w:marTop w:val="0"/>
      <w:marBottom w:val="0"/>
      <w:divBdr>
        <w:top w:val="none" w:sz="0" w:space="0" w:color="auto"/>
        <w:left w:val="none" w:sz="0" w:space="0" w:color="auto"/>
        <w:bottom w:val="none" w:sz="0" w:space="0" w:color="auto"/>
        <w:right w:val="none" w:sz="0" w:space="0" w:color="auto"/>
      </w:divBdr>
    </w:div>
    <w:div w:id="1139031693">
      <w:bodyDiv w:val="1"/>
      <w:marLeft w:val="0"/>
      <w:marRight w:val="0"/>
      <w:marTop w:val="0"/>
      <w:marBottom w:val="0"/>
      <w:divBdr>
        <w:top w:val="none" w:sz="0" w:space="0" w:color="auto"/>
        <w:left w:val="none" w:sz="0" w:space="0" w:color="auto"/>
        <w:bottom w:val="none" w:sz="0" w:space="0" w:color="auto"/>
        <w:right w:val="none" w:sz="0" w:space="0" w:color="auto"/>
      </w:divBdr>
    </w:div>
    <w:div w:id="1211962249">
      <w:bodyDiv w:val="1"/>
      <w:marLeft w:val="0"/>
      <w:marRight w:val="0"/>
      <w:marTop w:val="0"/>
      <w:marBottom w:val="0"/>
      <w:divBdr>
        <w:top w:val="none" w:sz="0" w:space="0" w:color="auto"/>
        <w:left w:val="none" w:sz="0" w:space="0" w:color="auto"/>
        <w:bottom w:val="none" w:sz="0" w:space="0" w:color="auto"/>
        <w:right w:val="none" w:sz="0" w:space="0" w:color="auto"/>
      </w:divBdr>
    </w:div>
    <w:div w:id="1396466017">
      <w:bodyDiv w:val="1"/>
      <w:marLeft w:val="0"/>
      <w:marRight w:val="0"/>
      <w:marTop w:val="0"/>
      <w:marBottom w:val="0"/>
      <w:divBdr>
        <w:top w:val="none" w:sz="0" w:space="0" w:color="auto"/>
        <w:left w:val="none" w:sz="0" w:space="0" w:color="auto"/>
        <w:bottom w:val="none" w:sz="0" w:space="0" w:color="auto"/>
        <w:right w:val="none" w:sz="0" w:space="0" w:color="auto"/>
      </w:divBdr>
    </w:div>
    <w:div w:id="1520778478">
      <w:bodyDiv w:val="1"/>
      <w:marLeft w:val="0"/>
      <w:marRight w:val="0"/>
      <w:marTop w:val="0"/>
      <w:marBottom w:val="0"/>
      <w:divBdr>
        <w:top w:val="none" w:sz="0" w:space="0" w:color="auto"/>
        <w:left w:val="none" w:sz="0" w:space="0" w:color="auto"/>
        <w:bottom w:val="none" w:sz="0" w:space="0" w:color="auto"/>
        <w:right w:val="none" w:sz="0" w:space="0" w:color="auto"/>
      </w:divBdr>
    </w:div>
    <w:div w:id="1607537800">
      <w:bodyDiv w:val="1"/>
      <w:marLeft w:val="0"/>
      <w:marRight w:val="0"/>
      <w:marTop w:val="0"/>
      <w:marBottom w:val="0"/>
      <w:divBdr>
        <w:top w:val="none" w:sz="0" w:space="0" w:color="auto"/>
        <w:left w:val="none" w:sz="0" w:space="0" w:color="auto"/>
        <w:bottom w:val="none" w:sz="0" w:space="0" w:color="auto"/>
        <w:right w:val="none" w:sz="0" w:space="0" w:color="auto"/>
      </w:divBdr>
    </w:div>
    <w:div w:id="1624538798">
      <w:bodyDiv w:val="1"/>
      <w:marLeft w:val="0"/>
      <w:marRight w:val="0"/>
      <w:marTop w:val="0"/>
      <w:marBottom w:val="0"/>
      <w:divBdr>
        <w:top w:val="none" w:sz="0" w:space="0" w:color="auto"/>
        <w:left w:val="none" w:sz="0" w:space="0" w:color="auto"/>
        <w:bottom w:val="none" w:sz="0" w:space="0" w:color="auto"/>
        <w:right w:val="none" w:sz="0" w:space="0" w:color="auto"/>
      </w:divBdr>
    </w:div>
    <w:div w:id="1718505908">
      <w:bodyDiv w:val="1"/>
      <w:marLeft w:val="0"/>
      <w:marRight w:val="0"/>
      <w:marTop w:val="0"/>
      <w:marBottom w:val="0"/>
      <w:divBdr>
        <w:top w:val="none" w:sz="0" w:space="0" w:color="auto"/>
        <w:left w:val="none" w:sz="0" w:space="0" w:color="auto"/>
        <w:bottom w:val="none" w:sz="0" w:space="0" w:color="auto"/>
        <w:right w:val="none" w:sz="0" w:space="0" w:color="auto"/>
      </w:divBdr>
    </w:div>
    <w:div w:id="1757630788">
      <w:bodyDiv w:val="1"/>
      <w:marLeft w:val="0"/>
      <w:marRight w:val="0"/>
      <w:marTop w:val="0"/>
      <w:marBottom w:val="0"/>
      <w:divBdr>
        <w:top w:val="none" w:sz="0" w:space="0" w:color="auto"/>
        <w:left w:val="none" w:sz="0" w:space="0" w:color="auto"/>
        <w:bottom w:val="none" w:sz="0" w:space="0" w:color="auto"/>
        <w:right w:val="none" w:sz="0" w:space="0" w:color="auto"/>
      </w:divBdr>
    </w:div>
    <w:div w:id="1847818173">
      <w:bodyDiv w:val="1"/>
      <w:marLeft w:val="0"/>
      <w:marRight w:val="0"/>
      <w:marTop w:val="0"/>
      <w:marBottom w:val="0"/>
      <w:divBdr>
        <w:top w:val="none" w:sz="0" w:space="0" w:color="auto"/>
        <w:left w:val="none" w:sz="0" w:space="0" w:color="auto"/>
        <w:bottom w:val="none" w:sz="0" w:space="0" w:color="auto"/>
        <w:right w:val="none" w:sz="0" w:space="0" w:color="auto"/>
      </w:divBdr>
    </w:div>
    <w:div w:id="1906642826">
      <w:bodyDiv w:val="1"/>
      <w:marLeft w:val="0"/>
      <w:marRight w:val="0"/>
      <w:marTop w:val="0"/>
      <w:marBottom w:val="0"/>
      <w:divBdr>
        <w:top w:val="none" w:sz="0" w:space="0" w:color="auto"/>
        <w:left w:val="none" w:sz="0" w:space="0" w:color="auto"/>
        <w:bottom w:val="none" w:sz="0" w:space="0" w:color="auto"/>
        <w:right w:val="none" w:sz="0" w:space="0" w:color="auto"/>
      </w:divBdr>
    </w:div>
    <w:div w:id="19201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7BDD-4934-4730-A1BB-CB8F3D8B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18674</Words>
  <Characters>10645</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Locmele</dc:creator>
  <cp:keywords/>
  <dc:description/>
  <cp:lastModifiedBy>Liene Veita</cp:lastModifiedBy>
  <cp:revision>3</cp:revision>
  <cp:lastPrinted>2026-05-11T12:36:00Z</cp:lastPrinted>
  <dcterms:created xsi:type="dcterms:W3CDTF">2026-05-11T13:18:00Z</dcterms:created>
  <dcterms:modified xsi:type="dcterms:W3CDTF">2026-05-11T13:26:00Z</dcterms:modified>
</cp:coreProperties>
</file>