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648" w14:textId="77777777" w:rsidR="00613441" w:rsidRDefault="001226B3" w:rsidP="00CF08B7">
      <w:pPr>
        <w:spacing w:after="0" w:line="240" w:lineRule="auto"/>
        <w:ind w:left="1134" w:right="1274"/>
        <w:jc w:val="center"/>
        <w:rPr>
          <w:rFonts w:ascii="Times New Roman" w:hAnsi="Times New Roman" w:cs="Times New Roman"/>
          <w:sz w:val="40"/>
          <w:szCs w:val="40"/>
        </w:rPr>
      </w:pPr>
      <w:r w:rsidRPr="00CF08B7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7668998" wp14:editId="23B9525B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08B7">
        <w:rPr>
          <w:rFonts w:ascii="Times New Roman" w:hAnsi="Times New Roman" w:cs="Times New Roman"/>
          <w:sz w:val="36"/>
          <w:szCs w:val="36"/>
        </w:rPr>
        <w:t>TUKUMA  NOVADA  DOME</w:t>
      </w:r>
    </w:p>
    <w:p w14:paraId="1C20E6D4" w14:textId="77777777" w:rsidR="00613441" w:rsidRPr="00954F16" w:rsidRDefault="001226B3" w:rsidP="00CF08B7">
      <w:pPr>
        <w:spacing w:after="0" w:line="240" w:lineRule="auto"/>
        <w:ind w:left="1134" w:right="1274"/>
        <w:jc w:val="center"/>
        <w:rPr>
          <w:rFonts w:ascii="Times New Roman" w:hAnsi="Times New Roman" w:cs="Times New Roman"/>
          <w:b/>
          <w:sz w:val="48"/>
          <w:szCs w:val="48"/>
          <w:lang w:val="it-IT"/>
        </w:rPr>
      </w:pPr>
      <w:r>
        <w:rPr>
          <w:rFonts w:ascii="Times New Roman" w:hAnsi="Times New Roman" w:cs="Times New Roman"/>
          <w:b/>
          <w:sz w:val="48"/>
          <w:szCs w:val="48"/>
          <w:lang w:val="it-IT"/>
        </w:rPr>
        <w:t>IEPIRKUMU</w:t>
      </w:r>
      <w:r w:rsidRPr="00954F16">
        <w:rPr>
          <w:rFonts w:ascii="Times New Roman" w:hAnsi="Times New Roman" w:cs="Times New Roman"/>
          <w:b/>
          <w:sz w:val="48"/>
          <w:szCs w:val="48"/>
          <w:lang w:val="it-IT"/>
        </w:rPr>
        <w:t xml:space="preserve"> KOMISIJA</w:t>
      </w:r>
    </w:p>
    <w:p w14:paraId="3544115B" w14:textId="77777777" w:rsidR="00613441" w:rsidRPr="00893399" w:rsidRDefault="001226B3" w:rsidP="00CF08B7">
      <w:pPr>
        <w:spacing w:after="0" w:line="240" w:lineRule="auto"/>
        <w:ind w:left="1134" w:right="1274"/>
        <w:jc w:val="center"/>
        <w:rPr>
          <w:rFonts w:ascii="Times New Roman" w:hAnsi="Times New Roman" w:cs="Times New Roman"/>
          <w:szCs w:val="24"/>
        </w:rPr>
      </w:pPr>
      <w:r w:rsidRPr="00893399">
        <w:rPr>
          <w:rFonts w:ascii="Times New Roman" w:hAnsi="Times New Roman" w:cs="Times New Roman"/>
          <w:szCs w:val="24"/>
        </w:rPr>
        <w:t>Reģistrācijas Nr.</w:t>
      </w:r>
      <w:r w:rsidR="009C5759">
        <w:rPr>
          <w:rFonts w:ascii="Times New Roman" w:hAnsi="Times New Roman" w:cs="Times New Roman"/>
          <w:szCs w:val="24"/>
        </w:rPr>
        <w:t xml:space="preserve"> </w:t>
      </w:r>
      <w:r w:rsidRPr="00893399">
        <w:rPr>
          <w:rFonts w:ascii="Times New Roman" w:hAnsi="Times New Roman" w:cs="Times New Roman"/>
          <w:szCs w:val="24"/>
        </w:rPr>
        <w:t>90000050975</w:t>
      </w:r>
    </w:p>
    <w:p w14:paraId="0F5AAEB2" w14:textId="77777777" w:rsidR="00613441" w:rsidRPr="00893399" w:rsidRDefault="001226B3" w:rsidP="00CF08B7">
      <w:pPr>
        <w:spacing w:after="0" w:line="240" w:lineRule="auto"/>
        <w:ind w:left="1134" w:right="1274"/>
        <w:jc w:val="center"/>
        <w:rPr>
          <w:rFonts w:ascii="Times New Roman" w:hAnsi="Times New Roman" w:cs="Times New Roman"/>
          <w:color w:val="1C1C1C"/>
          <w:szCs w:val="24"/>
        </w:rPr>
      </w:pPr>
      <w:r w:rsidRPr="00893399">
        <w:rPr>
          <w:rFonts w:ascii="Times New Roman" w:hAnsi="Times New Roman" w:cs="Times New Roman"/>
          <w:color w:val="1C1C1C"/>
          <w:szCs w:val="24"/>
        </w:rPr>
        <w:t>Talsu iela 4, Tukums, Tukuma novads, LV-3101</w:t>
      </w:r>
    </w:p>
    <w:p w14:paraId="24ECA5F4" w14:textId="77777777" w:rsidR="00613441" w:rsidRPr="009A439E" w:rsidRDefault="001226B3" w:rsidP="00CF08B7">
      <w:pPr>
        <w:spacing w:after="120" w:line="240" w:lineRule="auto"/>
        <w:ind w:left="720" w:hanging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1C1C1C"/>
          <w:szCs w:val="24"/>
        </w:rPr>
        <w:t>T</w:t>
      </w:r>
      <w:r w:rsidRPr="00893399">
        <w:rPr>
          <w:rFonts w:ascii="Times New Roman" w:hAnsi="Times New Roman" w:cs="Times New Roman"/>
          <w:color w:val="1C1C1C"/>
          <w:szCs w:val="24"/>
        </w:rPr>
        <w:t xml:space="preserve">ālrunis 63122707, mobilais tālrunis 26603299, </w:t>
      </w:r>
      <w:r w:rsidR="00CF08B7" w:rsidRPr="00CF08B7">
        <w:rPr>
          <w:rFonts w:ascii="Times New Roman" w:hAnsi="Times New Roman" w:cs="Times New Roman"/>
          <w:color w:val="1C1C1C"/>
          <w:szCs w:val="24"/>
        </w:rPr>
        <w:t>80205111</w:t>
      </w:r>
      <w:r w:rsidR="00CF08B7">
        <w:rPr>
          <w:rFonts w:ascii="Times New Roman" w:hAnsi="Times New Roman" w:cs="Times New Roman"/>
          <w:color w:val="1C1C1C"/>
          <w:szCs w:val="24"/>
        </w:rPr>
        <w:t xml:space="preserve">; </w:t>
      </w:r>
      <w:hyperlink r:id="rId8" w:history="1">
        <w:r w:rsidR="00613441" w:rsidRPr="009A439E">
          <w:rPr>
            <w:rStyle w:val="Hipersaite"/>
            <w:rFonts w:ascii="Times New Roman" w:hAnsi="Times New Roman" w:cs="Times New Roman"/>
            <w:color w:val="auto"/>
            <w:szCs w:val="24"/>
            <w:u w:val="none"/>
          </w:rPr>
          <w:t>www.tukums.lv</w:t>
        </w:r>
      </w:hyperlink>
      <w:r w:rsidR="00CF08B7">
        <w:rPr>
          <w:rFonts w:ascii="Times New Roman" w:hAnsi="Times New Roman" w:cs="Times New Roman"/>
        </w:rPr>
        <w:t>;</w:t>
      </w:r>
      <w:r w:rsidRPr="009A439E">
        <w:rPr>
          <w:rFonts w:ascii="Times New Roman" w:hAnsi="Times New Roman" w:cs="Times New Roman"/>
          <w:szCs w:val="24"/>
        </w:rPr>
        <w:t xml:space="preserve"> e-pasts: </w:t>
      </w:r>
      <w:hyperlink r:id="rId9" w:history="1">
        <w:r w:rsidR="00613441" w:rsidRPr="009A439E">
          <w:rPr>
            <w:rStyle w:val="Hipersaite"/>
            <w:rFonts w:ascii="Times New Roman" w:hAnsi="Times New Roman" w:cs="Times New Roman"/>
            <w:color w:val="auto"/>
            <w:szCs w:val="24"/>
            <w:u w:val="none"/>
          </w:rPr>
          <w:t>pasts@tukums.lv</w:t>
        </w:r>
      </w:hyperlink>
    </w:p>
    <w:tbl>
      <w:tblPr>
        <w:tblW w:w="9317" w:type="dxa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46704C" w14:paraId="1B544A12" w14:textId="77777777" w:rsidTr="00A25491">
        <w:trPr>
          <w:trHeight w:val="24"/>
        </w:trPr>
        <w:tc>
          <w:tcPr>
            <w:tcW w:w="931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25A73977" w14:textId="77777777" w:rsidR="00613441" w:rsidRPr="0084412F" w:rsidRDefault="00613441" w:rsidP="00A2549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lv-LV"/>
              </w:rPr>
            </w:pPr>
          </w:p>
        </w:tc>
      </w:tr>
    </w:tbl>
    <w:p w14:paraId="7403F566" w14:textId="77777777" w:rsidR="008656C4" w:rsidRPr="008656C4" w:rsidRDefault="008656C4" w:rsidP="00865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656C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IEPIRKUMA KOMISIJA</w:t>
      </w:r>
    </w:p>
    <w:p w14:paraId="56EA52B9" w14:textId="77777777" w:rsidR="008656C4" w:rsidRPr="008656C4" w:rsidRDefault="008656C4" w:rsidP="00865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746908" w14:textId="77777777" w:rsidR="008656C4" w:rsidRPr="008656C4" w:rsidRDefault="008656C4" w:rsidP="00865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656C4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LĒMUMS</w:t>
      </w:r>
    </w:p>
    <w:p w14:paraId="6AEE5256" w14:textId="7AB3791B" w:rsidR="008656C4" w:rsidRPr="008656C4" w:rsidRDefault="008656C4" w:rsidP="008656C4">
      <w:pPr>
        <w:spacing w:after="0" w:line="240" w:lineRule="auto"/>
        <w:ind w:right="-76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Cs/>
          <w:sz w:val="24"/>
          <w:szCs w:val="24"/>
        </w:rPr>
        <w:t xml:space="preserve">Tukumā, 2026. gada </w:t>
      </w:r>
      <w:r w:rsidR="00410FB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A1916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 w:rsidR="00025451">
        <w:rPr>
          <w:rFonts w:ascii="Times New Roman" w:eastAsia="Times New Roman" w:hAnsi="Times New Roman" w:cs="Times New Roman"/>
          <w:bCs/>
          <w:sz w:val="24"/>
          <w:szCs w:val="24"/>
        </w:rPr>
        <w:t>jūlijā</w:t>
      </w:r>
    </w:p>
    <w:p w14:paraId="53D9A5F3" w14:textId="77777777" w:rsidR="008656C4" w:rsidRPr="008656C4" w:rsidRDefault="008656C4" w:rsidP="008656C4">
      <w:pPr>
        <w:spacing w:after="0" w:line="240" w:lineRule="auto"/>
        <w:ind w:right="-76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C04D18" w14:textId="77777777" w:rsidR="008656C4" w:rsidRPr="008656C4" w:rsidRDefault="008656C4" w:rsidP="008656C4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Iepirkums saskaņā ar Publisko iepirkumu likuma 9. panta nosacījumiem </w:t>
      </w:r>
    </w:p>
    <w:p w14:paraId="6F5A682F" w14:textId="7786FFBF" w:rsidR="008656C4" w:rsidRPr="008656C4" w:rsidRDefault="008656C4" w:rsidP="008656C4">
      <w:pPr>
        <w:tabs>
          <w:tab w:val="left" w:pos="1134"/>
        </w:tabs>
        <w:spacing w:after="0" w:line="240" w:lineRule="auto"/>
        <w:ind w:left="502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r w:rsidR="00025451">
        <w:rPr>
          <w:rFonts w:ascii="Times New Roman" w:eastAsia="Times New Roman" w:hAnsi="Times New Roman" w:cs="Times New Roman"/>
          <w:bCs/>
          <w:iCs/>
          <w:sz w:val="24"/>
          <w:szCs w:val="24"/>
        </w:rPr>
        <w:t>J</w:t>
      </w:r>
      <w:r w:rsidR="00025451" w:rsidRPr="00025451">
        <w:rPr>
          <w:rFonts w:ascii="Times New Roman" w:eastAsia="Times New Roman" w:hAnsi="Times New Roman" w:cs="Times New Roman"/>
          <w:bCs/>
          <w:iCs/>
          <w:sz w:val="24"/>
          <w:szCs w:val="24"/>
        </w:rPr>
        <w:t>auna ielu apgaismojuma izbūve Stacijas ceļam un Zemgales ceļam, Slampē, Slampes pagastā, Tukuma novadā</w:t>
      </w:r>
      <w:r w:rsidRPr="008656C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” iepirkuma identifikācijas Nr. TNP </w:t>
      </w:r>
      <w:r w:rsidR="00410FBD" w:rsidRPr="00410FBD">
        <w:rPr>
          <w:rFonts w:ascii="Times New Roman" w:eastAsia="Times New Roman" w:hAnsi="Times New Roman" w:cs="Times New Roman"/>
          <w:bCs/>
          <w:iCs/>
          <w:sz w:val="24"/>
          <w:szCs w:val="24"/>
        </w:rPr>
        <w:t>2026/</w:t>
      </w:r>
      <w:r w:rsidR="00025451">
        <w:rPr>
          <w:rFonts w:ascii="Times New Roman" w:eastAsia="Times New Roman" w:hAnsi="Times New Roman" w:cs="Times New Roman"/>
          <w:bCs/>
          <w:iCs/>
          <w:sz w:val="24"/>
          <w:szCs w:val="24"/>
        </w:rPr>
        <w:t>53</w:t>
      </w:r>
      <w:r w:rsidRPr="008656C4">
        <w:rPr>
          <w:rFonts w:ascii="Times New Roman" w:eastAsia="Times New Roman" w:hAnsi="Times New Roman" w:cs="Times New Roman"/>
          <w:bCs/>
          <w:sz w:val="24"/>
          <w:szCs w:val="24"/>
        </w:rPr>
        <w:t>, (turpmāk – Iepirkums).</w:t>
      </w:r>
      <w:r w:rsidRPr="008656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A5BC470" w14:textId="77777777" w:rsidR="008656C4" w:rsidRPr="008656C4" w:rsidRDefault="008656C4" w:rsidP="008656C4">
      <w:pPr>
        <w:tabs>
          <w:tab w:val="left" w:pos="1134"/>
        </w:tabs>
        <w:spacing w:after="0" w:line="240" w:lineRule="auto"/>
        <w:ind w:left="502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8BF626" w14:textId="77777777" w:rsidR="008656C4" w:rsidRPr="008656C4" w:rsidRDefault="008656C4" w:rsidP="008656C4">
      <w:pPr>
        <w:numPr>
          <w:ilvl w:val="0"/>
          <w:numId w:val="1"/>
        </w:numPr>
        <w:tabs>
          <w:tab w:val="num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Saņemtie piedāvājumi </w:t>
      </w:r>
    </w:p>
    <w:p w14:paraId="59A95CBB" w14:textId="077FB5AD" w:rsidR="00410FBD" w:rsidRPr="000C52B6" w:rsidRDefault="00410FBD" w:rsidP="00025451">
      <w:pPr>
        <w:pStyle w:val="Pamattekstsaratkpi"/>
        <w:tabs>
          <w:tab w:val="left" w:pos="1276"/>
        </w:tabs>
        <w:ind w:left="0" w:firstLine="0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2790"/>
        <w:gridCol w:w="2790"/>
      </w:tblGrid>
      <w:tr w:rsidR="00410FBD" w:rsidRPr="001D5E22" w14:paraId="3FB48611" w14:textId="77777777" w:rsidTr="001D5E22">
        <w:trPr>
          <w:trHeight w:val="562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1576134" w14:textId="77777777" w:rsidR="00410FBD" w:rsidRPr="001D5E22" w:rsidRDefault="00410FBD" w:rsidP="001D5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8ECC770" w14:textId="08B20BFD" w:rsidR="00410FBD" w:rsidRPr="001D5E22" w:rsidRDefault="001D5E22" w:rsidP="001D5E22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E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38D79E" w14:textId="17DF8A86" w:rsidR="00410FBD" w:rsidRPr="001D5E22" w:rsidRDefault="00025451" w:rsidP="001D5E22">
            <w:pPr>
              <w:tabs>
                <w:tab w:val="left" w:pos="8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45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Līgumcena EUR bez PVN</w:t>
            </w:r>
          </w:p>
        </w:tc>
      </w:tr>
      <w:tr w:rsidR="001D5E22" w:rsidRPr="001D5E22" w14:paraId="6FA5428C" w14:textId="77777777" w:rsidTr="001D5E22">
        <w:trPr>
          <w:trHeight w:val="2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0076" w14:textId="38DBBB26" w:rsidR="001D5E22" w:rsidRPr="001D5E22" w:rsidRDefault="00025451" w:rsidP="001D5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45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SIA "DELTA EM"</w:t>
            </w:r>
          </w:p>
        </w:tc>
        <w:tc>
          <w:tcPr>
            <w:tcW w:w="149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537208A" w14:textId="1B61DE2E" w:rsidR="001D5E22" w:rsidRPr="001D5E22" w:rsidRDefault="001D5E22" w:rsidP="001D5E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22">
              <w:rPr>
                <w:rFonts w:ascii="Times New Roman" w:hAnsi="Times New Roman" w:cs="Times New Roman"/>
                <w:bCs/>
                <w:sz w:val="24"/>
                <w:szCs w:val="24"/>
              </w:rPr>
              <w:t>29.04.2026 plkst. 10:39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70E0" w14:textId="5CB78ED3" w:rsidR="001D5E22" w:rsidRPr="001D5E22" w:rsidRDefault="00025451" w:rsidP="001D5E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451">
              <w:rPr>
                <w:rFonts w:ascii="Times New Roman" w:hAnsi="Times New Roman" w:cs="Times New Roman"/>
                <w:bCs/>
                <w:sz w:val="24"/>
                <w:szCs w:val="24"/>
              </w:rPr>
              <w:t>52639,92</w:t>
            </w:r>
          </w:p>
        </w:tc>
      </w:tr>
      <w:tr w:rsidR="001D5E22" w:rsidRPr="001D5E22" w14:paraId="478215FF" w14:textId="77777777" w:rsidTr="001D5E22">
        <w:trPr>
          <w:trHeight w:val="2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AC2" w14:textId="382AFD5D" w:rsidR="001D5E22" w:rsidRPr="001D5E22" w:rsidRDefault="00025451" w:rsidP="001D5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45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Sabiedrība ar ierobežotu atbildību "KVĒLE"</w:t>
            </w:r>
          </w:p>
        </w:tc>
        <w:tc>
          <w:tcPr>
            <w:tcW w:w="149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F4BDF58" w14:textId="14954203" w:rsidR="001D5E22" w:rsidRPr="001D5E22" w:rsidRDefault="001D5E22" w:rsidP="001D5E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22">
              <w:rPr>
                <w:rFonts w:ascii="Times New Roman" w:hAnsi="Times New Roman" w:cs="Times New Roman"/>
                <w:bCs/>
                <w:sz w:val="24"/>
                <w:szCs w:val="24"/>
              </w:rPr>
              <w:t>26.04.2026 plkst. 17:58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AEBA" w14:textId="6C354A33" w:rsidR="001D5E22" w:rsidRPr="001D5E22" w:rsidRDefault="00025451" w:rsidP="001D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51">
              <w:rPr>
                <w:rFonts w:ascii="Times New Roman" w:hAnsi="Times New Roman" w:cs="Times New Roman"/>
                <w:bCs/>
                <w:sz w:val="24"/>
                <w:szCs w:val="24"/>
              </w:rPr>
              <w:t>45481,26</w:t>
            </w:r>
          </w:p>
        </w:tc>
      </w:tr>
      <w:tr w:rsidR="001D5E22" w:rsidRPr="001D5E22" w14:paraId="7D5E1CDB" w14:textId="77777777" w:rsidTr="001D5E22">
        <w:trPr>
          <w:trHeight w:val="20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E5D" w14:textId="43EEF485" w:rsidR="001D5E22" w:rsidRPr="001D5E22" w:rsidRDefault="00025451" w:rsidP="001D5E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545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Sabiedrība ar ierobežotu atbildību "Latgales sakaru serviss"</w:t>
            </w:r>
          </w:p>
        </w:tc>
        <w:tc>
          <w:tcPr>
            <w:tcW w:w="1493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DB27352" w14:textId="3D122284" w:rsidR="001D5E22" w:rsidRPr="001D5E22" w:rsidRDefault="001D5E22" w:rsidP="001D5E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E22">
              <w:rPr>
                <w:rFonts w:ascii="Times New Roman" w:hAnsi="Times New Roman" w:cs="Times New Roman"/>
                <w:bCs/>
                <w:sz w:val="24"/>
                <w:szCs w:val="24"/>
              </w:rPr>
              <w:t>27.04.2026 plkst. 09:07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0BF" w14:textId="2804B99D" w:rsidR="001D5E22" w:rsidRPr="001D5E22" w:rsidRDefault="00025451" w:rsidP="001D5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451">
              <w:rPr>
                <w:rFonts w:ascii="Times New Roman" w:hAnsi="Times New Roman" w:cs="Times New Roman"/>
                <w:bCs/>
                <w:sz w:val="24"/>
                <w:szCs w:val="24"/>
              </w:rPr>
              <w:t>62036,05</w:t>
            </w:r>
          </w:p>
        </w:tc>
      </w:tr>
    </w:tbl>
    <w:p w14:paraId="2405D214" w14:textId="77777777" w:rsidR="00410FBD" w:rsidRPr="001D5E22" w:rsidRDefault="00410FBD" w:rsidP="001D5E22">
      <w:pPr>
        <w:pStyle w:val="Sarakstarindkopa"/>
        <w:tabs>
          <w:tab w:val="left" w:pos="1276"/>
        </w:tabs>
        <w:ind w:left="502"/>
        <w:rPr>
          <w:rFonts w:ascii="Times New Roman" w:hAnsi="Times New Roman" w:cs="Times New Roman"/>
          <w:b/>
          <w:sz w:val="24"/>
          <w:szCs w:val="24"/>
        </w:rPr>
      </w:pPr>
    </w:p>
    <w:p w14:paraId="6A5BE1FA" w14:textId="77777777" w:rsidR="008656C4" w:rsidRPr="008656C4" w:rsidRDefault="008656C4" w:rsidP="008656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656C4">
        <w:rPr>
          <w:rFonts w:ascii="Times New Roman" w:eastAsia="Calibri" w:hAnsi="Times New Roman" w:cs="Times New Roman"/>
          <w:b/>
          <w:i/>
          <w:sz w:val="24"/>
          <w:szCs w:val="24"/>
        </w:rPr>
        <w:t>Pretendenta nosaukums, ar kuru nolemts slēgt iepirkuma līgumu un līgumcena</w:t>
      </w:r>
    </w:p>
    <w:p w14:paraId="64859F61" w14:textId="01F2F7AD" w:rsidR="001D5E22" w:rsidRDefault="008656C4" w:rsidP="008656C4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Cs/>
          <w:sz w:val="24"/>
          <w:szCs w:val="24"/>
        </w:rPr>
        <w:t>Nolemts piešķirt līguma slēgšanas tiesības pretendent</w:t>
      </w:r>
      <w:r w:rsidR="001D5E22">
        <w:rPr>
          <w:rFonts w:ascii="Times New Roman" w:eastAsia="Times New Roman" w:hAnsi="Times New Roman" w:cs="Times New Roman"/>
          <w:bCs/>
          <w:sz w:val="24"/>
          <w:szCs w:val="24"/>
        </w:rPr>
        <w:t>iem</w:t>
      </w:r>
      <w:r w:rsidR="000254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173760839"/>
      <w:r w:rsidR="00025451" w:rsidRPr="00025451">
        <w:rPr>
          <w:rFonts w:ascii="Times New Roman" w:eastAsia="Times New Roman" w:hAnsi="Times New Roman" w:cs="Times New Roman"/>
          <w:bCs/>
          <w:iCs/>
          <w:sz w:val="24"/>
          <w:szCs w:val="24"/>
        </w:rPr>
        <w:t>Sabiedrība ar ierobežotu atbildību "KVĒLE"</w:t>
      </w:r>
      <w:r w:rsidR="00025451" w:rsidRPr="000254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0"/>
      <w:r w:rsidR="00025451" w:rsidRPr="00025451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iesniegto piedāvājumu ar piedāvāto līgumcenu 45481,26 (četrdesmit pieci tūkstoši četri simti astoņdesmit viens </w:t>
      </w:r>
      <w:r w:rsidR="00025451" w:rsidRPr="000254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euro</w:t>
      </w:r>
      <w:r w:rsidR="00025451" w:rsidRPr="00025451">
        <w:rPr>
          <w:rFonts w:ascii="Times New Roman" w:eastAsia="Times New Roman" w:hAnsi="Times New Roman" w:cs="Times New Roman"/>
          <w:bCs/>
          <w:sz w:val="24"/>
          <w:szCs w:val="24"/>
        </w:rPr>
        <w:t xml:space="preserve"> un 26 centi) EUR bez PVN</w:t>
      </w:r>
      <w:r w:rsidR="000254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D315FAD" w14:textId="77777777" w:rsidR="008656C4" w:rsidRPr="008656C4" w:rsidRDefault="008656C4" w:rsidP="008656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303FDF" w14:textId="77777777" w:rsidR="008656C4" w:rsidRPr="008656C4" w:rsidRDefault="008656C4" w:rsidP="008656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Pamatojums </w:t>
      </w:r>
      <w:smartTag w:uri="schemas-tilde-lv/tildestengine" w:element="veidnes">
        <w:smartTagPr>
          <w:attr w:name="text" w:val="lēmumam"/>
          <w:attr w:name="id" w:val="-1"/>
          <w:attr w:name="baseform" w:val="lēmum|s"/>
        </w:smartTagPr>
        <w:r w:rsidRPr="008656C4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lēmumam</w:t>
        </w:r>
      </w:smartTag>
      <w:r w:rsidRPr="008656C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par pretendentu, ar kuru nolemts slēgt iepirkuma līgumu </w:t>
      </w:r>
    </w:p>
    <w:p w14:paraId="080F278E" w14:textId="2BFEFD30" w:rsidR="008656C4" w:rsidRPr="008656C4" w:rsidRDefault="008656C4" w:rsidP="008656C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656C4">
        <w:rPr>
          <w:rFonts w:ascii="Times New Roman" w:eastAsia="Calibri" w:hAnsi="Times New Roman" w:cs="Times New Roman"/>
          <w:sz w:val="24"/>
          <w:szCs w:val="24"/>
        </w:rPr>
        <w:t>Pretendent</w:t>
      </w:r>
      <w:r w:rsidR="001D5E22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656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5451" w:rsidRPr="00025451">
        <w:rPr>
          <w:rFonts w:ascii="Times New Roman" w:eastAsia="Calibri" w:hAnsi="Times New Roman" w:cs="Times New Roman"/>
          <w:bCs/>
          <w:iCs/>
          <w:sz w:val="24"/>
          <w:szCs w:val="24"/>
        </w:rPr>
        <w:t>Sabiedrība ar ierobežotu atbildību "KVĒLE"</w:t>
      </w:r>
      <w:r w:rsidR="001D5E2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656C4">
        <w:rPr>
          <w:rFonts w:ascii="Times New Roman" w:eastAsia="Times New Roman" w:hAnsi="Times New Roman" w:cs="Times New Roman"/>
          <w:sz w:val="24"/>
          <w:szCs w:val="24"/>
        </w:rPr>
        <w:t xml:space="preserve">piedāvājums atbilst Iepirkuma nolikumā noteiktajām atlases, tehniskajām un finanšu piedāvājuma prasībām </w:t>
      </w:r>
      <w:bookmarkStart w:id="1" w:name="_Hlk172724425"/>
      <w:r w:rsidRPr="008656C4">
        <w:rPr>
          <w:rFonts w:ascii="Times New Roman" w:eastAsia="Times New Roman" w:hAnsi="Times New Roman" w:cs="Times New Roman"/>
          <w:sz w:val="24"/>
          <w:szCs w:val="24"/>
        </w:rPr>
        <w:t>un t</w:t>
      </w:r>
      <w:r w:rsidR="00E55F1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656C4">
        <w:rPr>
          <w:rFonts w:ascii="Times New Roman" w:eastAsia="Times New Roman" w:hAnsi="Times New Roman" w:cs="Times New Roman"/>
          <w:sz w:val="24"/>
          <w:szCs w:val="24"/>
        </w:rPr>
        <w:t xml:space="preserve"> piedāvājums tika atzīts par saimnieciski visizdevīgāko piedāvājumu, ņemot vērā vienīgo izvēles kritēriju </w:t>
      </w:r>
      <w:bookmarkEnd w:id="1"/>
      <w:r w:rsidR="00E55F1B" w:rsidRPr="00E55F1B">
        <w:rPr>
          <w:rFonts w:ascii="Times New Roman" w:eastAsia="Times New Roman" w:hAnsi="Times New Roman" w:cs="Times New Roman"/>
          <w:bCs/>
          <w:sz w:val="24"/>
          <w:szCs w:val="24"/>
        </w:rPr>
        <w:t>piedāvājums ar viszemāko piedāvāto kopējo vienības cenu EUR bez PVN par 1 hektāru</w:t>
      </w:r>
      <w:r w:rsidRPr="008656C4">
        <w:rPr>
          <w:rFonts w:ascii="Times New Roman" w:eastAsia="Times New Roman" w:hAnsi="Times New Roman" w:cs="Times New Roman"/>
          <w:sz w:val="24"/>
          <w:szCs w:val="24"/>
        </w:rPr>
        <w:t xml:space="preserve">, un uz pretendentu neattiecas Publisko iepirkumu likuma 9. panta astotajā daļā (42. panta otrās daļas 1., 2., 3., 4. un 11. punktā minētie izslēgšanas iemesli) un </w:t>
      </w:r>
      <w:r w:rsidRPr="008656C4">
        <w:rPr>
          <w:rFonts w:ascii="Times New Roman" w:eastAsia="Calibri" w:hAnsi="Times New Roman" w:cs="Times New Roman"/>
          <w:sz w:val="24"/>
          <w:szCs w:val="24"/>
        </w:rPr>
        <w:t>Starptautisko un Latvijas Republikas nacionālo sankciju likuma 11.</w:t>
      </w:r>
      <w:r w:rsidRPr="008656C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8656C4">
        <w:rPr>
          <w:rFonts w:ascii="Times New Roman" w:eastAsia="Calibri" w:hAnsi="Times New Roman" w:cs="Times New Roman"/>
          <w:sz w:val="24"/>
          <w:szCs w:val="24"/>
        </w:rPr>
        <w:t xml:space="preserve"> panta </w:t>
      </w:r>
      <w:r w:rsidRPr="008656C4">
        <w:rPr>
          <w:rFonts w:ascii="Times New Roman" w:eastAsia="Times New Roman" w:hAnsi="Times New Roman" w:cs="Times New Roman"/>
          <w:sz w:val="24"/>
          <w:szCs w:val="24"/>
        </w:rPr>
        <w:t xml:space="preserve">noteiktie pretendenta izslēgšanas noteikumi. </w:t>
      </w:r>
    </w:p>
    <w:p w14:paraId="486D2862" w14:textId="77777777" w:rsidR="008656C4" w:rsidRPr="008656C4" w:rsidRDefault="008656C4" w:rsidP="008656C4">
      <w:pPr>
        <w:widowControl w:val="0"/>
        <w:tabs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EB3217A" w14:textId="77777777" w:rsidR="008656C4" w:rsidRPr="00126803" w:rsidRDefault="008656C4" w:rsidP="008656C4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68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Pamatojums </w:t>
      </w:r>
      <w:smartTag w:uri="schemas-tilde-lv/tildestengine" w:element="veidnes">
        <w:smartTagPr>
          <w:attr w:name="text" w:val="lēmumam"/>
          <w:attr w:name="id" w:val="-1"/>
          <w:attr w:name="baseform" w:val="lēmum|s"/>
        </w:smartTagPr>
        <w:r w:rsidRPr="00126803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lēmumam</w:t>
        </w:r>
      </w:smartTag>
      <w:r w:rsidRPr="001268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par noraidītajiem pretendentiem</w:t>
      </w:r>
    </w:p>
    <w:p w14:paraId="31D42C6A" w14:textId="6E2DED22" w:rsidR="00025451" w:rsidRPr="00025451" w:rsidRDefault="00025451" w:rsidP="00025451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451">
        <w:rPr>
          <w:rFonts w:ascii="Times New Roman" w:eastAsia="Times New Roman" w:hAnsi="Times New Roman" w:cs="Times New Roman"/>
          <w:sz w:val="24"/>
          <w:szCs w:val="24"/>
        </w:rPr>
        <w:t xml:space="preserve">Pārbaudot pretendenta SIA "KCE" atbilstību </w:t>
      </w:r>
      <w:r w:rsidR="00126803">
        <w:rPr>
          <w:rFonts w:ascii="Times New Roman" w:eastAsia="Times New Roman" w:hAnsi="Times New Roman" w:cs="Times New Roman"/>
          <w:sz w:val="24"/>
          <w:szCs w:val="24"/>
        </w:rPr>
        <w:t xml:space="preserve">Iepirkuma </w:t>
      </w:r>
      <w:r w:rsidRPr="00025451">
        <w:rPr>
          <w:rFonts w:ascii="Times New Roman" w:eastAsia="Times New Roman" w:hAnsi="Times New Roman" w:cs="Times New Roman"/>
          <w:sz w:val="24"/>
          <w:szCs w:val="24"/>
        </w:rPr>
        <w:t xml:space="preserve">nolikuma 9.4.9. punktā noteiktajām prasībām atbilstoši pretendenta iesniegtajam piedāvājumam, iepirkuma komisija konstatēja, ka pretendenta </w:t>
      </w:r>
      <w:r w:rsidR="00126803" w:rsidRPr="00126803">
        <w:rPr>
          <w:rFonts w:ascii="Times New Roman" w:eastAsia="Times New Roman" w:hAnsi="Times New Roman" w:cs="Times New Roman"/>
          <w:sz w:val="24"/>
          <w:szCs w:val="24"/>
        </w:rPr>
        <w:t xml:space="preserve">SIA "KCE" </w:t>
      </w:r>
      <w:r w:rsidRPr="00025451">
        <w:rPr>
          <w:rFonts w:ascii="Times New Roman" w:eastAsia="Times New Roman" w:hAnsi="Times New Roman" w:cs="Times New Roman"/>
          <w:sz w:val="24"/>
          <w:szCs w:val="24"/>
        </w:rPr>
        <w:t xml:space="preserve">iesniegtais finanšu piedāvājums neatbilst </w:t>
      </w:r>
      <w:r w:rsidR="00126803" w:rsidRPr="00126803">
        <w:rPr>
          <w:rFonts w:ascii="Times New Roman" w:eastAsia="Times New Roman" w:hAnsi="Times New Roman" w:cs="Times New Roman"/>
          <w:sz w:val="24"/>
          <w:szCs w:val="24"/>
        </w:rPr>
        <w:t>Iepirkuma</w:t>
      </w:r>
      <w:r w:rsidRPr="00025451">
        <w:rPr>
          <w:rFonts w:ascii="Times New Roman" w:eastAsia="Times New Roman" w:hAnsi="Times New Roman" w:cs="Times New Roman"/>
          <w:sz w:val="24"/>
          <w:szCs w:val="24"/>
        </w:rPr>
        <w:t xml:space="preserve"> nolikuma </w:t>
      </w:r>
      <w:r w:rsidR="00126803" w:rsidRPr="00126803">
        <w:rPr>
          <w:rFonts w:ascii="Times New Roman" w:eastAsia="Times New Roman" w:hAnsi="Times New Roman" w:cs="Times New Roman"/>
          <w:sz w:val="24"/>
          <w:szCs w:val="24"/>
        </w:rPr>
        <w:t>9.4.9</w:t>
      </w:r>
      <w:r w:rsidRPr="00025451">
        <w:rPr>
          <w:rFonts w:ascii="Times New Roman" w:eastAsia="Times New Roman" w:hAnsi="Times New Roman" w:cs="Times New Roman"/>
          <w:sz w:val="24"/>
          <w:szCs w:val="24"/>
        </w:rPr>
        <w:t xml:space="preserve">. punktā norādītajām prasībām, kas nosaka, ka Finanšu piedāvājums jāsagatavo un jāiesniedz atbilstoši nolikuma </w:t>
      </w:r>
      <w:r w:rsidR="001268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5451">
        <w:rPr>
          <w:rFonts w:ascii="Times New Roman" w:eastAsia="Times New Roman" w:hAnsi="Times New Roman" w:cs="Times New Roman"/>
          <w:sz w:val="24"/>
          <w:szCs w:val="24"/>
        </w:rPr>
        <w:t>. pielikumā norādītajai formai</w:t>
      </w:r>
      <w:r w:rsidR="001268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6803" w:rsidRPr="00126803">
        <w:rPr>
          <w:rFonts w:ascii="Times New Roman" w:eastAsia="Times New Roman" w:hAnsi="Times New Roman" w:cs="Times New Roman"/>
          <w:sz w:val="24"/>
          <w:szCs w:val="24"/>
        </w:rPr>
        <w:t xml:space="preserve">kas ir izstrādāts saskaņā ar Ministru kabineta 2017.gada 3.maija noteikumu Nr.239 Noteikumi par Latvijas būvnormatīvu LBN 501-17 </w:t>
      </w:r>
      <w:r w:rsidR="00126803" w:rsidRPr="00126803">
        <w:rPr>
          <w:rFonts w:ascii="Times New Roman" w:eastAsia="Times New Roman" w:hAnsi="Times New Roman" w:cs="Times New Roman"/>
          <w:sz w:val="24"/>
          <w:szCs w:val="24"/>
        </w:rPr>
        <w:lastRenderedPageBreak/>
        <w:t>“Būvizmaksu noteikšanas kārtība” prasībām, jo SIA "KCE" lokālajā tāmē nav norādījusi virsizdevumus un peļņu, kas ir tāmes obligātas un neatņemamas sastāvdaļas</w:t>
      </w:r>
      <w:r w:rsidR="001268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793034" w14:textId="77777777" w:rsidR="008656C4" w:rsidRPr="008656C4" w:rsidRDefault="008656C4" w:rsidP="008656C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AE633" w14:textId="77777777" w:rsidR="008656C4" w:rsidRPr="008656C4" w:rsidRDefault="008656C4" w:rsidP="008656C4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b/>
          <w:i/>
          <w:sz w:val="24"/>
          <w:szCs w:val="24"/>
        </w:rPr>
        <w:t>Lēmuma pārsūdzēšana</w:t>
      </w:r>
    </w:p>
    <w:p w14:paraId="459E0BEB" w14:textId="77777777" w:rsidR="008656C4" w:rsidRPr="008656C4" w:rsidRDefault="008656C4" w:rsidP="008656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6C4">
        <w:rPr>
          <w:rFonts w:ascii="Times New Roman" w:eastAsia="Times New Roman" w:hAnsi="Times New Roman" w:cs="Times New Roman"/>
          <w:sz w:val="24"/>
          <w:szCs w:val="24"/>
        </w:rPr>
        <w:t>Saskaņā ar Publisko iepirkumu likuma 9. panta divdesmit trešo daļu lēmumu var pārsūdzēt Administratīvajā rajona tiesā mēneša laikā no lēmuma saņemšanas dienas. Lēmuma pārsūdzēšana neaptur tā darbību.</w:t>
      </w:r>
    </w:p>
    <w:p w14:paraId="5B3C0498" w14:textId="77777777" w:rsidR="008656C4" w:rsidRPr="008656C4" w:rsidRDefault="008656C4" w:rsidP="008656C4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33701B" w14:textId="77777777" w:rsidR="00EA1916" w:rsidRPr="00EA1916" w:rsidRDefault="00EA1916" w:rsidP="00EA191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1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Komisijas priekšsēdētājs:</w:t>
      </w:r>
    </w:p>
    <w:p w14:paraId="76D97B05" w14:textId="77777777" w:rsidR="00EA1916" w:rsidRDefault="00EA1916" w:rsidP="00EA1916">
      <w:pPr>
        <w:spacing w:after="0" w:line="240" w:lineRule="auto"/>
        <w:ind w:right="-2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>E. Dude (paraksts)*</w:t>
      </w:r>
    </w:p>
    <w:p w14:paraId="75DB9BEF" w14:textId="17D8E518" w:rsidR="00EA1916" w:rsidRPr="00EA1916" w:rsidRDefault="00EA1916" w:rsidP="00EA1916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Komisijas dalībnieki:</w:t>
      </w: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2F4E0F3" w14:textId="04FA04E8" w:rsidR="00FC2412" w:rsidRDefault="00EA1916" w:rsidP="00EA1916">
      <w:pPr>
        <w:ind w:firstLine="720"/>
      </w:pPr>
      <w:r w:rsidRPr="00EA1916">
        <w:rPr>
          <w:rFonts w:ascii="Times New Roman" w:eastAsia="Times New Roman" w:hAnsi="Times New Roman" w:cs="Times New Roman"/>
          <w:b/>
          <w:sz w:val="24"/>
          <w:szCs w:val="24"/>
        </w:rPr>
        <w:t>V. Bumbiere (paraksts)*</w:t>
      </w:r>
    </w:p>
    <w:sectPr w:rsidR="00FC2412" w:rsidSect="00CF08B7">
      <w:headerReference w:type="default" r:id="rId10"/>
      <w:footerReference w:type="default" r:id="rId11"/>
      <w:footerReference w:type="first" r:id="rId12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4BD4" w14:textId="77777777" w:rsidR="00F73D15" w:rsidRDefault="00F73D15">
      <w:pPr>
        <w:spacing w:after="0" w:line="240" w:lineRule="auto"/>
      </w:pPr>
      <w:r>
        <w:separator/>
      </w:r>
    </w:p>
  </w:endnote>
  <w:endnote w:type="continuationSeparator" w:id="0">
    <w:p w14:paraId="6DA070C5" w14:textId="77777777" w:rsidR="00F73D15" w:rsidRDefault="00F7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ACB0" w14:textId="77777777" w:rsidR="0046704C" w:rsidRDefault="001226B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C146" w14:textId="77777777" w:rsidR="0046704C" w:rsidRDefault="001226B3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1A674" w14:textId="77777777" w:rsidR="00F73D15" w:rsidRDefault="00F73D15">
      <w:pPr>
        <w:spacing w:after="0" w:line="240" w:lineRule="auto"/>
      </w:pPr>
      <w:r>
        <w:separator/>
      </w:r>
    </w:p>
  </w:footnote>
  <w:footnote w:type="continuationSeparator" w:id="0">
    <w:p w14:paraId="37F96BAB" w14:textId="77777777" w:rsidR="00F73D15" w:rsidRDefault="00F7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361" w14:textId="77777777" w:rsidR="0046704C" w:rsidRDefault="004670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3B4E"/>
    <w:multiLevelType w:val="multilevel"/>
    <w:tmpl w:val="81C840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86E041E"/>
    <w:multiLevelType w:val="multilevel"/>
    <w:tmpl w:val="3412EC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58908869">
    <w:abstractNumId w:val="0"/>
  </w:num>
  <w:num w:numId="2" w16cid:durableId="12119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02D"/>
    <w:rsid w:val="00025451"/>
    <w:rsid w:val="0003775E"/>
    <w:rsid w:val="00115749"/>
    <w:rsid w:val="001226B3"/>
    <w:rsid w:val="00126803"/>
    <w:rsid w:val="00137A22"/>
    <w:rsid w:val="001B566F"/>
    <w:rsid w:val="001D5E22"/>
    <w:rsid w:val="00410FBD"/>
    <w:rsid w:val="0046704C"/>
    <w:rsid w:val="004E5570"/>
    <w:rsid w:val="00591153"/>
    <w:rsid w:val="00613441"/>
    <w:rsid w:val="00661C9B"/>
    <w:rsid w:val="006731F8"/>
    <w:rsid w:val="0084412F"/>
    <w:rsid w:val="008656C4"/>
    <w:rsid w:val="00893399"/>
    <w:rsid w:val="00925693"/>
    <w:rsid w:val="00954F16"/>
    <w:rsid w:val="009A439E"/>
    <w:rsid w:val="009B0919"/>
    <w:rsid w:val="009B37CE"/>
    <w:rsid w:val="009B7F28"/>
    <w:rsid w:val="009C5759"/>
    <w:rsid w:val="00A25491"/>
    <w:rsid w:val="00BB2DB2"/>
    <w:rsid w:val="00C7502D"/>
    <w:rsid w:val="00C75A12"/>
    <w:rsid w:val="00CF08B7"/>
    <w:rsid w:val="00D23288"/>
    <w:rsid w:val="00E55F1B"/>
    <w:rsid w:val="00E65101"/>
    <w:rsid w:val="00EA1916"/>
    <w:rsid w:val="00EC45DF"/>
    <w:rsid w:val="00F24F91"/>
    <w:rsid w:val="00F73D15"/>
    <w:rsid w:val="00FC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5B9847D"/>
  <w15:chartTrackingRefBased/>
  <w15:docId w15:val="{833EB95A-5F4F-46FF-9DD1-B0DF1E82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34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134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3441"/>
  </w:style>
  <w:style w:type="character" w:styleId="Hipersaite">
    <w:name w:val="Hyperlink"/>
    <w:basedOn w:val="Noklusjumarindkopasfonts"/>
    <w:uiPriority w:val="99"/>
    <w:unhideWhenUsed/>
    <w:rsid w:val="00613441"/>
    <w:rPr>
      <w:color w:val="0563C1" w:themeColor="hyperlink"/>
      <w:u w:val="single"/>
    </w:rPr>
  </w:style>
  <w:style w:type="table" w:customStyle="1" w:styleId="Reatabula1">
    <w:name w:val="Režģa tabula1"/>
    <w:basedOn w:val="Parastatabula"/>
    <w:next w:val="Reatabula"/>
    <w:rsid w:val="0086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865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aratkpi">
    <w:name w:val="Body Text Indent"/>
    <w:basedOn w:val="Parasts"/>
    <w:link w:val="PamattekstsaratkpiRakstz"/>
    <w:rsid w:val="00410FBD"/>
    <w:pPr>
      <w:spacing w:after="0" w:line="240" w:lineRule="auto"/>
      <w:ind w:left="1980" w:hanging="19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410FBD"/>
    <w:rPr>
      <w:rFonts w:ascii="Times New Roman" w:eastAsia="Times New Roman" w:hAnsi="Times New Roman" w:cs="Times New Roman"/>
      <w:sz w:val="28"/>
      <w:szCs w:val="24"/>
    </w:rPr>
  </w:style>
  <w:style w:type="paragraph" w:styleId="Sarakstarindkopa">
    <w:name w:val="List Paragraph"/>
    <w:basedOn w:val="Parasts"/>
    <w:uiPriority w:val="34"/>
    <w:qFormat/>
    <w:rsid w:val="00410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sts@tukum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Sanita.Blodniece</dc:creator>
  <cp:lastModifiedBy>Viktorija.Bumbiere</cp:lastModifiedBy>
  <cp:revision>4</cp:revision>
  <dcterms:created xsi:type="dcterms:W3CDTF">2026-07-02T11:49:00Z</dcterms:created>
  <dcterms:modified xsi:type="dcterms:W3CDTF">2026-07-02T12:21:00Z</dcterms:modified>
</cp:coreProperties>
</file>