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FDE0" w14:textId="1DE6D0ED" w:rsidR="007719F3" w:rsidRPr="001C0F3F" w:rsidRDefault="00731C74" w:rsidP="007719F3">
      <w:pPr>
        <w:pStyle w:val="Title"/>
        <w:spacing w:after="0"/>
        <w:rPr>
          <w:sz w:val="24"/>
          <w:szCs w:val="24"/>
        </w:rPr>
      </w:pPr>
      <w:r w:rsidRPr="001C0F3F">
        <w:rPr>
          <w:sz w:val="24"/>
          <w:szCs w:val="24"/>
        </w:rPr>
        <w:t xml:space="preserve">IEPIRKUMA KOMISIJAS </w:t>
      </w:r>
      <w:r w:rsidR="007719F3" w:rsidRPr="001C0F3F">
        <w:rPr>
          <w:sz w:val="24"/>
          <w:szCs w:val="24"/>
        </w:rPr>
        <w:t>LĒMUMS</w:t>
      </w:r>
    </w:p>
    <w:p w14:paraId="244FDC1B" w14:textId="77777777" w:rsidR="00E44EA8" w:rsidRPr="001923BC" w:rsidRDefault="00A330FE" w:rsidP="00E44EA8">
      <w:hyperlink r:id="rId8" w:history="1">
        <w:r w:rsidRPr="00674D97">
          <w:rPr>
            <w:rStyle w:val="Hyperlink"/>
          </w:rPr>
          <w:t>https://www.eis.gov.lv/EKEIS/Supplier/Organizer/16800</w:t>
        </w:r>
      </w:hyperlink>
    </w:p>
    <w:p w14:paraId="26BBC523" w14:textId="77777777" w:rsidR="007719F3" w:rsidRPr="001E1402" w:rsidRDefault="007719F3" w:rsidP="00D35288">
      <w:pPr>
        <w:pStyle w:val="Boldi"/>
        <w:spacing w:before="120" w:after="120"/>
        <w:rPr>
          <w:szCs w:val="24"/>
        </w:rPr>
      </w:pPr>
      <w:r w:rsidRPr="001E1402">
        <w:rPr>
          <w:szCs w:val="24"/>
        </w:rPr>
        <w:t>Identifikācijas numurs:</w:t>
      </w:r>
    </w:p>
    <w:p w14:paraId="0C869494" w14:textId="4911713E"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476FAB">
        <w:rPr>
          <w:bCs/>
        </w:rPr>
        <w:t>6</w:t>
      </w:r>
      <w:r w:rsidR="00DE3578" w:rsidRPr="001E1402">
        <w:rPr>
          <w:bCs/>
        </w:rPr>
        <w:t>/</w:t>
      </w:r>
      <w:r w:rsidR="00797385">
        <w:rPr>
          <w:bCs/>
        </w:rPr>
        <w:t>61</w:t>
      </w:r>
    </w:p>
    <w:p w14:paraId="21FEA279" w14:textId="77777777" w:rsidR="007719F3" w:rsidRPr="001E1402" w:rsidRDefault="007719F3" w:rsidP="00D35288">
      <w:pPr>
        <w:pStyle w:val="Boldi"/>
        <w:spacing w:after="120"/>
        <w:rPr>
          <w:szCs w:val="24"/>
          <w:lang w:val="lv-LV"/>
        </w:rPr>
      </w:pPr>
      <w:r w:rsidRPr="001E1402">
        <w:rPr>
          <w:szCs w:val="24"/>
        </w:rPr>
        <w:t>CPV KODS:</w:t>
      </w:r>
    </w:p>
    <w:p w14:paraId="52047B3B" w14:textId="77777777" w:rsidR="00797385" w:rsidRDefault="00797385" w:rsidP="00D35288">
      <w:pPr>
        <w:pStyle w:val="Boldi"/>
        <w:spacing w:after="120"/>
        <w:rPr>
          <w:szCs w:val="24"/>
        </w:rPr>
      </w:pPr>
      <w:r w:rsidRPr="00C453AA">
        <w:t>39515430-8</w:t>
      </w:r>
      <w:r>
        <w:t xml:space="preserve"> Žalūzijas</w:t>
      </w:r>
      <w:r w:rsidRPr="001E1402">
        <w:rPr>
          <w:szCs w:val="24"/>
        </w:rPr>
        <w:t xml:space="preserve"> </w:t>
      </w:r>
    </w:p>
    <w:p w14:paraId="15D7C29A" w14:textId="6296E60D" w:rsidR="007719F3" w:rsidRDefault="007719F3" w:rsidP="00D35288">
      <w:pPr>
        <w:pStyle w:val="Boldi"/>
        <w:spacing w:after="120"/>
        <w:rPr>
          <w:szCs w:val="24"/>
        </w:rPr>
      </w:pPr>
      <w:r w:rsidRPr="001E1402">
        <w:rPr>
          <w:szCs w:val="24"/>
        </w:rPr>
        <w:t>Iepirkuma nosaukums:</w:t>
      </w:r>
    </w:p>
    <w:p w14:paraId="4FF28DE8" w14:textId="77777777" w:rsidR="00797385" w:rsidRDefault="00797385" w:rsidP="00D35288">
      <w:pPr>
        <w:pStyle w:val="Boldi"/>
        <w:spacing w:after="120"/>
        <w:rPr>
          <w:szCs w:val="24"/>
        </w:rPr>
      </w:pPr>
      <w:r>
        <w:t>Žalūziju piegāde Mārupes novada pašvaldības iestādēm</w:t>
      </w:r>
      <w:r w:rsidRPr="001E1402">
        <w:rPr>
          <w:szCs w:val="24"/>
        </w:rPr>
        <w:t xml:space="preserve"> </w:t>
      </w:r>
    </w:p>
    <w:p w14:paraId="773607A9" w14:textId="00C63BD8" w:rsidR="007719F3" w:rsidRPr="001E1402" w:rsidRDefault="007719F3" w:rsidP="00D35288">
      <w:pPr>
        <w:pStyle w:val="Boldi"/>
        <w:spacing w:after="120"/>
        <w:rPr>
          <w:szCs w:val="24"/>
        </w:rPr>
      </w:pPr>
      <w:r w:rsidRPr="001E1402">
        <w:rPr>
          <w:szCs w:val="24"/>
        </w:rPr>
        <w:t>Iepirkuma veids:</w:t>
      </w:r>
    </w:p>
    <w:p w14:paraId="0ADC752D" w14:textId="279D4566" w:rsidR="0062407B" w:rsidRDefault="00F93686" w:rsidP="0062407B">
      <w:pPr>
        <w:spacing w:after="120"/>
      </w:pPr>
      <w:r>
        <w:t>Piegāde</w:t>
      </w:r>
    </w:p>
    <w:p w14:paraId="5B29C5A9" w14:textId="4687F9CB" w:rsidR="007719F3" w:rsidRPr="0062407B" w:rsidRDefault="007719F3" w:rsidP="0062407B">
      <w:pPr>
        <w:spacing w:after="120"/>
        <w:rPr>
          <w:b/>
          <w:bCs/>
        </w:rPr>
      </w:pPr>
      <w:r w:rsidRPr="0062407B">
        <w:rPr>
          <w:b/>
          <w:bCs/>
        </w:rPr>
        <w:t>Pasūtītājs:</w:t>
      </w:r>
    </w:p>
    <w:p w14:paraId="6C90BF48" w14:textId="1CC86CA0" w:rsidR="007719F3"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5A9C760B" w14:textId="005E9470" w:rsidR="003E58D3" w:rsidRPr="003E58D3" w:rsidRDefault="003E58D3" w:rsidP="00176A5A">
      <w:pPr>
        <w:spacing w:after="120"/>
        <w:jc w:val="both"/>
        <w:rPr>
          <w:b/>
          <w:bCs/>
        </w:rPr>
      </w:pPr>
      <w:r w:rsidRPr="003E58D3">
        <w:rPr>
          <w:b/>
          <w:bCs/>
        </w:rPr>
        <w:t>Iesniegtie piedāvājumi:</w:t>
      </w:r>
    </w:p>
    <w:tbl>
      <w:tblPr>
        <w:tblW w:w="36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2"/>
        <w:gridCol w:w="3280"/>
      </w:tblGrid>
      <w:tr w:rsidR="00797385" w14:paraId="44612C33" w14:textId="77777777" w:rsidTr="007B7417">
        <w:tc>
          <w:tcPr>
            <w:tcW w:w="2697" w:type="pct"/>
            <w:shd w:val="pct10" w:color="auto" w:fill="auto"/>
          </w:tcPr>
          <w:p w14:paraId="17C5726D" w14:textId="77777777" w:rsidR="00797385" w:rsidRPr="003B6A65" w:rsidRDefault="00797385" w:rsidP="007B7417">
            <w:pPr>
              <w:rPr>
                <w:b/>
                <w:bCs/>
              </w:rPr>
            </w:pPr>
            <w:bookmarkStart w:id="0" w:name="_Hlk100742627"/>
            <w:bookmarkStart w:id="1" w:name="_Hlk100566272"/>
            <w:bookmarkStart w:id="2" w:name="_Hlk232596961"/>
            <w:r w:rsidRPr="003B6A65">
              <w:rPr>
                <w:b/>
                <w:bCs/>
              </w:rPr>
              <w:t>Pretendents</w:t>
            </w:r>
          </w:p>
        </w:tc>
        <w:tc>
          <w:tcPr>
            <w:tcW w:w="2303" w:type="pct"/>
            <w:shd w:val="pct10" w:color="auto" w:fill="auto"/>
          </w:tcPr>
          <w:p w14:paraId="0CC388BB" w14:textId="77777777" w:rsidR="00797385" w:rsidRPr="003B6A65" w:rsidRDefault="00797385" w:rsidP="007B7417">
            <w:pPr>
              <w:rPr>
                <w:b/>
                <w:bCs/>
              </w:rPr>
            </w:pPr>
            <w:r w:rsidRPr="003B6A65">
              <w:rPr>
                <w:b/>
              </w:rPr>
              <w:t>Cena bez PVN</w:t>
            </w:r>
            <w:r>
              <w:rPr>
                <w:b/>
              </w:rPr>
              <w:t xml:space="preserve"> (vērtējamā, 1.piegādes cena)</w:t>
            </w:r>
          </w:p>
        </w:tc>
      </w:tr>
      <w:tr w:rsidR="00797385" w14:paraId="7C2AF98D" w14:textId="77777777" w:rsidTr="007B7417">
        <w:tc>
          <w:tcPr>
            <w:tcW w:w="2697" w:type="pct"/>
          </w:tcPr>
          <w:p w14:paraId="5EE97831" w14:textId="77777777" w:rsidR="00797385" w:rsidRPr="003B6A65" w:rsidRDefault="00797385" w:rsidP="007B7417">
            <w:pPr>
              <w:rPr>
                <w:bCs/>
              </w:rPr>
            </w:pPr>
            <w:bookmarkStart w:id="3" w:name="_Hlk232514651"/>
            <w:r>
              <w:t>"BS elite" SIA</w:t>
            </w:r>
            <w:r w:rsidRPr="003B6A65">
              <w:rPr>
                <w:bCs/>
              </w:rPr>
              <w:t xml:space="preserve"> </w:t>
            </w:r>
          </w:p>
        </w:tc>
        <w:tc>
          <w:tcPr>
            <w:tcW w:w="2303" w:type="pct"/>
          </w:tcPr>
          <w:p w14:paraId="3DB4DD92" w14:textId="77777777" w:rsidR="00797385" w:rsidRPr="003B6A65" w:rsidRDefault="00797385" w:rsidP="007B7417">
            <w:r>
              <w:t xml:space="preserve">EUR 24346.96 pēc aritmētisku kļūdu labojuma </w:t>
            </w:r>
            <w:r w:rsidRPr="003B6A65">
              <w:rPr>
                <w:rFonts w:eastAsia="Calibri"/>
              </w:rPr>
              <w:t>24292,96</w:t>
            </w:r>
          </w:p>
          <w:p w14:paraId="5EA507D9" w14:textId="77777777" w:rsidR="00797385" w:rsidRPr="003B6A65" w:rsidRDefault="00797385" w:rsidP="007B7417">
            <w:pPr>
              <w:rPr>
                <w:bCs/>
              </w:rPr>
            </w:pPr>
          </w:p>
        </w:tc>
      </w:tr>
      <w:tr w:rsidR="00797385" w14:paraId="48A07621" w14:textId="77777777" w:rsidTr="007B7417">
        <w:tc>
          <w:tcPr>
            <w:tcW w:w="2697" w:type="pct"/>
          </w:tcPr>
          <w:p w14:paraId="17B4A1BE" w14:textId="77777777" w:rsidR="00797385" w:rsidRPr="003B6A65" w:rsidRDefault="00797385" w:rsidP="007B7417">
            <w:pPr>
              <w:rPr>
                <w:bCs/>
              </w:rPr>
            </w:pPr>
            <w:r>
              <w:t>"Lauresta LV" SIA</w:t>
            </w:r>
            <w:r w:rsidRPr="003B6A65">
              <w:rPr>
                <w:bCs/>
              </w:rPr>
              <w:t xml:space="preserve"> </w:t>
            </w:r>
          </w:p>
        </w:tc>
        <w:tc>
          <w:tcPr>
            <w:tcW w:w="2303" w:type="pct"/>
          </w:tcPr>
          <w:p w14:paraId="07ADB1E5" w14:textId="77777777" w:rsidR="00797385" w:rsidRPr="00FE6B7C" w:rsidRDefault="00797385" w:rsidP="007B7417">
            <w:r>
              <w:t>EUR 22354.64</w:t>
            </w:r>
          </w:p>
          <w:p w14:paraId="2D8E56B0" w14:textId="77777777" w:rsidR="00797385" w:rsidRPr="003B6A65" w:rsidRDefault="00797385" w:rsidP="007B7417">
            <w:pPr>
              <w:rPr>
                <w:bCs/>
              </w:rPr>
            </w:pPr>
          </w:p>
        </w:tc>
      </w:tr>
      <w:tr w:rsidR="00797385" w14:paraId="6E14A70B" w14:textId="77777777" w:rsidTr="007B7417">
        <w:tc>
          <w:tcPr>
            <w:tcW w:w="2697" w:type="pct"/>
          </w:tcPr>
          <w:p w14:paraId="4EE0A1CF" w14:textId="77777777" w:rsidR="00797385" w:rsidRPr="003B6A65" w:rsidRDefault="00797385" w:rsidP="007B7417">
            <w:pPr>
              <w:rPr>
                <w:bCs/>
              </w:rPr>
            </w:pPr>
            <w:r>
              <w:t>Sabiedrība ar ierobežotu atbildību "Bea"</w:t>
            </w:r>
            <w:r w:rsidRPr="003B6A65">
              <w:rPr>
                <w:bCs/>
              </w:rPr>
              <w:t xml:space="preserve"> </w:t>
            </w:r>
          </w:p>
        </w:tc>
        <w:tc>
          <w:tcPr>
            <w:tcW w:w="2303" w:type="pct"/>
          </w:tcPr>
          <w:p w14:paraId="1AAC6987" w14:textId="77777777" w:rsidR="00797385" w:rsidRPr="00FE6B7C" w:rsidRDefault="00797385" w:rsidP="007B7417">
            <w:r>
              <w:t>EUR 27456.82</w:t>
            </w:r>
          </w:p>
          <w:p w14:paraId="63592606" w14:textId="77777777" w:rsidR="00797385" w:rsidRPr="003B6A65" w:rsidRDefault="00797385" w:rsidP="007B7417">
            <w:pPr>
              <w:rPr>
                <w:bCs/>
              </w:rPr>
            </w:pPr>
          </w:p>
        </w:tc>
      </w:tr>
      <w:tr w:rsidR="00797385" w14:paraId="25394107" w14:textId="77777777" w:rsidTr="007B7417">
        <w:tc>
          <w:tcPr>
            <w:tcW w:w="2697" w:type="pct"/>
          </w:tcPr>
          <w:p w14:paraId="29593C4C" w14:textId="77777777" w:rsidR="00797385" w:rsidRPr="003B6A65" w:rsidRDefault="00797385" w:rsidP="007B7417">
            <w:pPr>
              <w:rPr>
                <w:bCs/>
              </w:rPr>
            </w:pPr>
            <w:r>
              <w:t>Sabiedrība ar ierobežotu atbildību "WWW.ŽALUZI.EU"</w:t>
            </w:r>
            <w:r w:rsidRPr="003B6A65">
              <w:rPr>
                <w:bCs/>
              </w:rPr>
              <w:t xml:space="preserve"> </w:t>
            </w:r>
          </w:p>
        </w:tc>
        <w:tc>
          <w:tcPr>
            <w:tcW w:w="2303" w:type="pct"/>
          </w:tcPr>
          <w:p w14:paraId="5F6AE748" w14:textId="77777777" w:rsidR="00797385" w:rsidRPr="00FE6B7C" w:rsidRDefault="00797385" w:rsidP="007B7417">
            <w:r>
              <w:t>EUR 20665.0</w:t>
            </w:r>
          </w:p>
          <w:p w14:paraId="23378D6D" w14:textId="77777777" w:rsidR="00797385" w:rsidRPr="003B6A65" w:rsidRDefault="00797385" w:rsidP="007B7417">
            <w:pPr>
              <w:rPr>
                <w:bCs/>
              </w:rPr>
            </w:pPr>
          </w:p>
        </w:tc>
      </w:tr>
      <w:tr w:rsidR="00797385" w14:paraId="44BD1E32" w14:textId="77777777" w:rsidTr="007B7417">
        <w:tc>
          <w:tcPr>
            <w:tcW w:w="2697" w:type="pct"/>
          </w:tcPr>
          <w:p w14:paraId="20806663" w14:textId="77777777" w:rsidR="00797385" w:rsidRPr="003B6A65" w:rsidRDefault="00797385" w:rsidP="007B7417">
            <w:pPr>
              <w:rPr>
                <w:bCs/>
              </w:rPr>
            </w:pPr>
            <w:r>
              <w:t>SIA "GROUMENT"</w:t>
            </w:r>
            <w:r w:rsidRPr="003B6A65">
              <w:rPr>
                <w:bCs/>
              </w:rPr>
              <w:t xml:space="preserve"> </w:t>
            </w:r>
          </w:p>
        </w:tc>
        <w:tc>
          <w:tcPr>
            <w:tcW w:w="2303" w:type="pct"/>
          </w:tcPr>
          <w:p w14:paraId="78E4AA52" w14:textId="77777777" w:rsidR="00797385" w:rsidRPr="00FE6B7C" w:rsidRDefault="00797385" w:rsidP="007B7417">
            <w:r>
              <w:t>EUR 39679.32</w:t>
            </w:r>
          </w:p>
          <w:p w14:paraId="7766FB21" w14:textId="77777777" w:rsidR="00797385" w:rsidRPr="003B6A65" w:rsidRDefault="00797385" w:rsidP="007B7417">
            <w:pPr>
              <w:rPr>
                <w:bCs/>
              </w:rPr>
            </w:pPr>
          </w:p>
        </w:tc>
      </w:tr>
      <w:tr w:rsidR="00797385" w14:paraId="27E1C839" w14:textId="77777777" w:rsidTr="007B7417">
        <w:tc>
          <w:tcPr>
            <w:tcW w:w="2697" w:type="pct"/>
          </w:tcPr>
          <w:p w14:paraId="263C2BB9" w14:textId="77777777" w:rsidR="00797385" w:rsidRPr="003B6A65" w:rsidRDefault="00797385" w:rsidP="007B7417">
            <w:pPr>
              <w:rPr>
                <w:bCs/>
              </w:rPr>
            </w:pPr>
            <w:r>
              <w:t>SIA HOF</w:t>
            </w:r>
            <w:r w:rsidRPr="003B6A65">
              <w:rPr>
                <w:bCs/>
              </w:rPr>
              <w:t xml:space="preserve"> </w:t>
            </w:r>
          </w:p>
        </w:tc>
        <w:tc>
          <w:tcPr>
            <w:tcW w:w="2303" w:type="pct"/>
          </w:tcPr>
          <w:p w14:paraId="6D661D97" w14:textId="77777777" w:rsidR="00797385" w:rsidRPr="00FE6B7C" w:rsidRDefault="00797385" w:rsidP="007B7417">
            <w:r>
              <w:t>EUR 23883.0</w:t>
            </w:r>
          </w:p>
          <w:p w14:paraId="018A0B57" w14:textId="77777777" w:rsidR="00797385" w:rsidRPr="003B6A65" w:rsidRDefault="00797385" w:rsidP="007B7417">
            <w:pPr>
              <w:rPr>
                <w:bCs/>
              </w:rPr>
            </w:pPr>
          </w:p>
        </w:tc>
      </w:tr>
      <w:tr w:rsidR="00797385" w14:paraId="586C16CC" w14:textId="77777777" w:rsidTr="007B7417">
        <w:tc>
          <w:tcPr>
            <w:tcW w:w="2697" w:type="pct"/>
          </w:tcPr>
          <w:p w14:paraId="1BCAEE5B" w14:textId="77777777" w:rsidR="00797385" w:rsidRPr="003B6A65" w:rsidRDefault="00797385" w:rsidP="007B7417">
            <w:pPr>
              <w:rPr>
                <w:bCs/>
              </w:rPr>
            </w:pPr>
            <w:r>
              <w:t>"THOMSON Solutions" SIA</w:t>
            </w:r>
            <w:r w:rsidRPr="003B6A65">
              <w:rPr>
                <w:bCs/>
              </w:rPr>
              <w:t xml:space="preserve"> </w:t>
            </w:r>
          </w:p>
        </w:tc>
        <w:tc>
          <w:tcPr>
            <w:tcW w:w="2303" w:type="pct"/>
          </w:tcPr>
          <w:p w14:paraId="5326C826" w14:textId="77777777" w:rsidR="00797385" w:rsidRPr="00FE6B7C" w:rsidRDefault="00797385" w:rsidP="007B7417">
            <w:r>
              <w:t xml:space="preserve">EUR 25053.34, pēc aritmētisku kļūdu labojuma </w:t>
            </w:r>
            <w:r w:rsidRPr="00F87A2A">
              <w:t>24951,57</w:t>
            </w:r>
          </w:p>
          <w:p w14:paraId="11D94D03" w14:textId="77777777" w:rsidR="00797385" w:rsidRPr="003B6A65" w:rsidRDefault="00797385" w:rsidP="007B7417">
            <w:pPr>
              <w:rPr>
                <w:bCs/>
              </w:rPr>
            </w:pPr>
          </w:p>
        </w:tc>
      </w:tr>
    </w:tbl>
    <w:bookmarkEnd w:id="2"/>
    <w:bookmarkEnd w:id="3"/>
    <w:p w14:paraId="31187036" w14:textId="0D475F94" w:rsidR="00537DDB" w:rsidRPr="000C3365" w:rsidRDefault="00537DDB" w:rsidP="00A82C4E">
      <w:pPr>
        <w:pStyle w:val="Boldi"/>
        <w:spacing w:before="120" w:after="120"/>
        <w:rPr>
          <w:szCs w:val="24"/>
          <w:lang w:val="lv-LV"/>
        </w:rPr>
      </w:pPr>
      <w:r w:rsidRPr="000C3365">
        <w:rPr>
          <w:szCs w:val="24"/>
          <w:lang w:val="lv-LV"/>
        </w:rPr>
        <w:t>Lēmuma pieņemšanas datums:</w:t>
      </w:r>
    </w:p>
    <w:p w14:paraId="11958B48" w14:textId="0D144F15" w:rsidR="00537DDB" w:rsidRPr="000C3365" w:rsidRDefault="00537DDB" w:rsidP="00A82C4E">
      <w:pPr>
        <w:pStyle w:val="Boldi"/>
        <w:spacing w:after="120"/>
        <w:rPr>
          <w:b w:val="0"/>
          <w:szCs w:val="24"/>
          <w:lang w:val="lv-LV"/>
        </w:rPr>
      </w:pPr>
      <w:r w:rsidRPr="000C3365">
        <w:rPr>
          <w:b w:val="0"/>
          <w:szCs w:val="24"/>
          <w:lang w:val="lv-LV"/>
        </w:rPr>
        <w:t>202</w:t>
      </w:r>
      <w:r w:rsidR="004B19E2">
        <w:rPr>
          <w:b w:val="0"/>
          <w:szCs w:val="24"/>
          <w:lang w:val="lv-LV"/>
        </w:rPr>
        <w:t>6</w:t>
      </w:r>
      <w:r w:rsidRPr="000C3365">
        <w:rPr>
          <w:b w:val="0"/>
          <w:szCs w:val="24"/>
          <w:lang w:val="lv-LV"/>
        </w:rPr>
        <w:t>.</w:t>
      </w:r>
      <w:r w:rsidR="005F5FED">
        <w:rPr>
          <w:b w:val="0"/>
          <w:szCs w:val="24"/>
          <w:lang w:val="lv-LV"/>
        </w:rPr>
        <w:t> </w:t>
      </w:r>
      <w:r w:rsidRPr="000C3365">
        <w:rPr>
          <w:b w:val="0"/>
          <w:szCs w:val="24"/>
          <w:lang w:val="lv-LV"/>
        </w:rPr>
        <w:t xml:space="preserve">gada </w:t>
      </w:r>
      <w:r w:rsidR="00797385">
        <w:rPr>
          <w:b w:val="0"/>
          <w:szCs w:val="24"/>
          <w:lang w:val="lv-LV"/>
        </w:rPr>
        <w:t>17</w:t>
      </w:r>
      <w:r w:rsidR="003E58D3">
        <w:rPr>
          <w:b w:val="0"/>
          <w:szCs w:val="24"/>
          <w:lang w:val="lv-LV"/>
        </w:rPr>
        <w:t>.jūnijs</w:t>
      </w:r>
    </w:p>
    <w:p w14:paraId="310CFD75" w14:textId="5E8EA239" w:rsidR="00537DDB" w:rsidRPr="000C3365" w:rsidRDefault="00537DDB" w:rsidP="00A82C4E">
      <w:pPr>
        <w:pStyle w:val="Boldi"/>
        <w:spacing w:after="120"/>
        <w:rPr>
          <w:b w:val="0"/>
          <w:szCs w:val="24"/>
          <w:lang w:val="lv-LV"/>
        </w:rPr>
      </w:pPr>
      <w:r w:rsidRPr="000C3365">
        <w:rPr>
          <w:szCs w:val="24"/>
          <w:lang w:val="lv-LV"/>
        </w:rPr>
        <w:t>Komisija vienbalsīgi nolemj</w:t>
      </w:r>
      <w:r w:rsidR="00F7570A">
        <w:rPr>
          <w:szCs w:val="24"/>
          <w:lang w:val="lv-LV"/>
        </w:rPr>
        <w:t>:</w:t>
      </w:r>
    </w:p>
    <w:p w14:paraId="45DE0B0B" w14:textId="77777777" w:rsidR="00797385" w:rsidRDefault="00797385" w:rsidP="00797385">
      <w:pPr>
        <w:pStyle w:val="11Protokolam"/>
        <w:numPr>
          <w:ilvl w:val="0"/>
          <w:numId w:val="0"/>
        </w:numPr>
        <w:ind w:left="284"/>
        <w:rPr>
          <w:b/>
          <w:bCs/>
        </w:rPr>
      </w:pPr>
      <w:bookmarkStart w:id="4" w:name="_Hlk232597096"/>
      <w:r w:rsidRPr="00D029CE">
        <w:t>Atzīt, ka</w:t>
      </w:r>
      <w:r w:rsidRPr="006D3713">
        <w:rPr>
          <w:b/>
        </w:rPr>
        <w:t xml:space="preserve"> </w:t>
      </w:r>
      <w:r w:rsidRPr="00A16027">
        <w:t xml:space="preserve">pretendenta </w:t>
      </w:r>
      <w:r w:rsidRPr="00D029CE">
        <w:rPr>
          <w:b/>
          <w:bCs/>
        </w:rPr>
        <w:t>SIA “BS Elite”, reģ. Nr. 41503070369</w:t>
      </w:r>
      <w:r w:rsidRPr="00A16027">
        <w:t xml:space="preserve">, </w:t>
      </w:r>
      <w:hyperlink r:id="rId9" w:history="1"/>
      <w:r>
        <w:t>iesnie</w:t>
      </w:r>
      <w:r w:rsidRPr="00A16027">
        <w:t>gtais piedāvājums atbilst visām Iepirkuma noteikumu prasībām un ir</w:t>
      </w:r>
      <w:r>
        <w:t xml:space="preserve"> saimnieciski izdevīgākais piedāvājums</w:t>
      </w:r>
      <w:r w:rsidRPr="00A16027">
        <w:t xml:space="preserve"> ar zemāko cenu un pamatojoties uz PIL 9. panta trīspadsmito daļu un Iepirkuma noteikumu 5.1.1. apakšpunktu, piešķirt līguma slēgšanas tiesības pretendentam </w:t>
      </w:r>
      <w:r>
        <w:t>SIA</w:t>
      </w:r>
      <w:r w:rsidRPr="00A16027">
        <w:t xml:space="preserve"> “</w:t>
      </w:r>
      <w:r>
        <w:t>BS Elite</w:t>
      </w:r>
      <w:r w:rsidRPr="00A16027">
        <w:t>” par</w:t>
      </w:r>
      <w:r>
        <w:t xml:space="preserve"> žalūziju piegādi</w:t>
      </w:r>
      <w:r w:rsidRPr="006D3713">
        <w:rPr>
          <w:bCs/>
        </w:rPr>
        <w:t xml:space="preserve"> Mārupes novada pašvaldības </w:t>
      </w:r>
      <w:r>
        <w:rPr>
          <w:bCs/>
        </w:rPr>
        <w:t>iestādēm</w:t>
      </w:r>
      <w:r w:rsidRPr="00A16027">
        <w:t xml:space="preserve"> par līguma summu </w:t>
      </w:r>
      <w:bookmarkStart w:id="5" w:name="_Hlk198794867"/>
      <w:bookmarkStart w:id="6" w:name="_Hlk198885831"/>
      <w:r>
        <w:rPr>
          <w:b/>
          <w:bCs/>
        </w:rPr>
        <w:t>41999,99 EUR bez</w:t>
      </w:r>
      <w:r w:rsidRPr="009D10E8">
        <w:rPr>
          <w:b/>
          <w:bCs/>
        </w:rPr>
        <w:t> EUR bez PVN</w:t>
      </w:r>
      <w:bookmarkEnd w:id="5"/>
      <w:r w:rsidRPr="009D10E8">
        <w:rPr>
          <w:b/>
          <w:bCs/>
        </w:rPr>
        <w:t>.</w:t>
      </w:r>
    </w:p>
    <w:bookmarkEnd w:id="6"/>
    <w:p w14:paraId="725A6C8D" w14:textId="58C354CC" w:rsidR="00797385" w:rsidRPr="006D3713" w:rsidRDefault="00797385" w:rsidP="00797385">
      <w:pPr>
        <w:pStyle w:val="11Protokolam"/>
        <w:numPr>
          <w:ilvl w:val="0"/>
          <w:numId w:val="0"/>
        </w:numPr>
        <w:ind w:left="284"/>
      </w:pPr>
      <w:r>
        <w:t xml:space="preserve">1.piegādes pirmsskolas izglītības iestādei “Mārupīte” </w:t>
      </w:r>
      <w:bookmarkStart w:id="7" w:name="_Hlk232596925"/>
      <w:r w:rsidR="004547ED">
        <w:t xml:space="preserve">summa </w:t>
      </w:r>
      <w:r w:rsidRPr="003B6A65">
        <w:rPr>
          <w:rFonts w:eastAsia="Calibri"/>
        </w:rPr>
        <w:t>24292</w:t>
      </w:r>
      <w:r>
        <w:rPr>
          <w:rFonts w:eastAsia="Calibri"/>
        </w:rPr>
        <w:t>.</w:t>
      </w:r>
      <w:r w:rsidRPr="003B6A65">
        <w:rPr>
          <w:rFonts w:eastAsia="Calibri"/>
        </w:rPr>
        <w:t>96</w:t>
      </w:r>
      <w:r>
        <w:rPr>
          <w:rFonts w:eastAsia="Calibri"/>
        </w:rPr>
        <w:t xml:space="preserve"> EUR bez PVN</w:t>
      </w:r>
      <w:bookmarkEnd w:id="7"/>
      <w:r>
        <w:rPr>
          <w:rFonts w:eastAsia="Calibri"/>
        </w:rPr>
        <w:t>.</w:t>
      </w:r>
    </w:p>
    <w:p w14:paraId="633BBCCB" w14:textId="737E0921" w:rsidR="00797385" w:rsidRDefault="00797385" w:rsidP="00492D58">
      <w:pPr>
        <w:spacing w:before="120" w:after="120"/>
        <w:ind w:left="284"/>
        <w:jc w:val="both"/>
      </w:pPr>
      <w:bookmarkStart w:id="8" w:name="_Hlk232597015"/>
      <w:bookmarkEnd w:id="4"/>
      <w:r>
        <w:t>Atbilstoši Iepirkuma Nolikuma 4.4.2.punktam, Publisko iepirkumu likuma 9. panta (7) daļai, SIA “WWW.Zaluzi.eu” piedāvājum</w:t>
      </w:r>
      <w:r>
        <w:t>s noraidīts</w:t>
      </w:r>
      <w:r>
        <w:t xml:space="preserve">, jo tehniskais piedāvājums neatbilst tehniskajai specifikācijai: pozīcijās  </w:t>
      </w:r>
      <w:r w:rsidRPr="0031764D">
        <w:t>Nr.10, 11, 12</w:t>
      </w:r>
      <w:r>
        <w:t xml:space="preserve"> ir piedāvāti varianti - </w:t>
      </w:r>
      <w:r w:rsidRPr="00C46FB6">
        <w:t>gan tehniskajā specifikācijā dotie raksturlielumi, gan analogs, bet  nav šī analoga apraksta</w:t>
      </w:r>
      <w:r>
        <w:t>, pozīcijās Nr.15., 16., 17., 20., 21 netiek piedāvāta materiālam pelēka krāsa.</w:t>
      </w:r>
    </w:p>
    <w:p w14:paraId="34B882B3" w14:textId="24BEE619" w:rsidR="00797385" w:rsidRDefault="00797385" w:rsidP="00492D58">
      <w:pPr>
        <w:spacing w:before="120" w:after="120"/>
        <w:ind w:left="142"/>
        <w:jc w:val="both"/>
      </w:pPr>
      <w:bookmarkStart w:id="9" w:name="_Hlk232597055"/>
      <w:bookmarkEnd w:id="8"/>
      <w:r>
        <w:t>Atbilstoši Iepirkuma Nolikuma 4.4.2.punktam, Publisko iepirkumu likuma 9. panta (7) daļai, SIA “Lauresta</w:t>
      </w:r>
      <w:r>
        <w:t xml:space="preserve"> </w:t>
      </w:r>
      <w:r>
        <w:t>LV” piedāvājum</w:t>
      </w:r>
      <w:r>
        <w:t>s noraidīts</w:t>
      </w:r>
      <w:r>
        <w:t xml:space="preserve">, jo tehniskais piedāvājums neatbilst tehniskajai specifikācijai: materiāliem netiek piedāvāta konkrētā prasītā krāsa, pozīcijās Nr.3., 10., 11. – </w:t>
      </w:r>
      <w:r w:rsidRPr="00745201">
        <w:t>piedāvātā auduma analoga norādītais svars (283g/m2) neatbilst iepirkumu skaidrojumā norādītajam prasībām (230g/m2)</w:t>
      </w:r>
      <w:r>
        <w:t>, pozīcijās 13-17 ir piedāvāti varianti - gan tehniskajā specifikācijā dotie raksturlielumi, gan analogs, bet  nav šī analoga apraksta.</w:t>
      </w:r>
    </w:p>
    <w:p w14:paraId="4E4D2A91" w14:textId="2B5314BF" w:rsidR="00797385" w:rsidRDefault="00797385" w:rsidP="00492D58">
      <w:pPr>
        <w:spacing w:before="120" w:after="120"/>
        <w:ind w:left="142"/>
        <w:jc w:val="both"/>
      </w:pPr>
      <w:bookmarkStart w:id="10" w:name="_Hlk232597075"/>
      <w:bookmarkEnd w:id="9"/>
      <w:r>
        <w:t>Atbilstoši Iepirkuma Nolikuma 4.4.2.punktam, Publisko iepirkumu likuma 9. panta (7) daļai, SIA “HOF” piedāvājum</w:t>
      </w:r>
      <w:r>
        <w:t>s noraidīts</w:t>
      </w:r>
      <w:r>
        <w:t>, jo tehniskais piedāvājums neatbilst tehniskajai specifikācijai: tehniskā piedāvājuma tabulā nav sniegts piedāvātās preces apraksts, raksturlielumi, ražotājs un modeļa nosaukums.</w:t>
      </w:r>
    </w:p>
    <w:bookmarkEnd w:id="10"/>
    <w:p w14:paraId="536F0EDE" w14:textId="639B1B4B" w:rsidR="00537DDB" w:rsidRPr="000C3365" w:rsidRDefault="003272C0" w:rsidP="00797385">
      <w:pPr>
        <w:pStyle w:val="ListParagraph"/>
        <w:spacing w:before="480"/>
        <w:ind w:left="0"/>
        <w:jc w:val="both"/>
        <w:rPr>
          <w:noProof w:val="0"/>
        </w:rPr>
      </w:pPr>
      <w:r>
        <w:t>S</w:t>
      </w:r>
      <w:r w:rsidR="00537DDB" w:rsidRPr="000C3365">
        <w:t>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0"/>
    <w:bookmarkEnd w:id="1"/>
    <w:p w14:paraId="382F8A8C" w14:textId="76203F82" w:rsidR="00794B7F" w:rsidRDefault="00C37CE1" w:rsidP="00794B7F">
      <w:pPr>
        <w:shd w:val="clear" w:color="auto" w:fill="FFFFFF" w:themeFill="background1"/>
        <w:tabs>
          <w:tab w:val="right" w:pos="9498"/>
        </w:tabs>
        <w:spacing w:before="360" w:after="360"/>
        <w:ind w:right="-2"/>
      </w:pPr>
      <w:r w:rsidRPr="000C3365">
        <w:t>Komisijas prie</w:t>
      </w:r>
      <w:r w:rsidR="00083DB0">
        <w:t>kšsēdētāj</w:t>
      </w:r>
      <w:r w:rsidR="00476FAB">
        <w:t>s</w:t>
      </w:r>
      <w:r w:rsidR="00794B7F">
        <w:tab/>
      </w:r>
      <w:r w:rsidR="00797385">
        <w:t xml:space="preserve">Ēriks </w:t>
      </w:r>
      <w:r w:rsidR="004547ED">
        <w:t>Krūmiņš</w:t>
      </w:r>
    </w:p>
    <w:p w14:paraId="7EAD37C7" w14:textId="70C37F60" w:rsidR="0003315D" w:rsidRDefault="00397AEB" w:rsidP="00A82C4E">
      <w:pPr>
        <w:jc w:val="center"/>
        <w:rPr>
          <w:b/>
          <w:sz w:val="20"/>
          <w:szCs w:val="20"/>
        </w:rPr>
      </w:pPr>
      <w:r>
        <w:lastRenderedPageBreak/>
        <w:t>DOKUMENTS IR PARAKSTĪTS AR DROŠU ELEKTRONISKO PARAKSTU UN SATUR LAIKA ZĪMOGU</w:t>
      </w:r>
    </w:p>
    <w:sectPr w:rsidR="0003315D" w:rsidSect="00C946BA">
      <w:footerReference w:type="default" r:id="rId10"/>
      <w:pgSz w:w="11906" w:h="16838"/>
      <w:pgMar w:top="709" w:right="1134" w:bottom="567"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79964391"/>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FA71DF">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46DD"/>
    <w:multiLevelType w:val="hybridMultilevel"/>
    <w:tmpl w:val="74625952"/>
    <w:lvl w:ilvl="0" w:tplc="00AAF3BC">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3C160BF"/>
    <w:multiLevelType w:val="hybridMultilevel"/>
    <w:tmpl w:val="874E4ADE"/>
    <w:lvl w:ilvl="0" w:tplc="EB4C43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D8A4060"/>
    <w:multiLevelType w:val="hybridMultilevel"/>
    <w:tmpl w:val="00C25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9DD4F10"/>
    <w:multiLevelType w:val="multilevel"/>
    <w:tmpl w:val="59F8083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4642E54"/>
    <w:multiLevelType w:val="hybridMultilevel"/>
    <w:tmpl w:val="8822FD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5653819">
    <w:abstractNumId w:val="9"/>
  </w:num>
  <w:num w:numId="2" w16cid:durableId="396712602">
    <w:abstractNumId w:val="5"/>
  </w:num>
  <w:num w:numId="3" w16cid:durableId="1476140050">
    <w:abstractNumId w:val="2"/>
  </w:num>
  <w:num w:numId="4" w16cid:durableId="1620334358">
    <w:abstractNumId w:val="6"/>
  </w:num>
  <w:num w:numId="5" w16cid:durableId="2027246672">
    <w:abstractNumId w:val="1"/>
  </w:num>
  <w:num w:numId="6" w16cid:durableId="48574687">
    <w:abstractNumId w:val="8"/>
  </w:num>
  <w:num w:numId="7" w16cid:durableId="408187607">
    <w:abstractNumId w:val="7"/>
  </w:num>
  <w:num w:numId="8" w16cid:durableId="87701143">
    <w:abstractNumId w:val="0"/>
  </w:num>
  <w:num w:numId="9" w16cid:durableId="1463619566">
    <w:abstractNumId w:val="4"/>
  </w:num>
  <w:num w:numId="10" w16cid:durableId="1230580857">
    <w:abstractNumId w:val="3"/>
  </w:num>
  <w:num w:numId="11" w16cid:durableId="10847615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3732403">
    <w:abstractNumId w:val="7"/>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1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305DE"/>
    <w:rsid w:val="00030F8E"/>
    <w:rsid w:val="0003315D"/>
    <w:rsid w:val="0003559A"/>
    <w:rsid w:val="00036798"/>
    <w:rsid w:val="00036D31"/>
    <w:rsid w:val="00054F68"/>
    <w:rsid w:val="00056692"/>
    <w:rsid w:val="00057498"/>
    <w:rsid w:val="00066052"/>
    <w:rsid w:val="00081361"/>
    <w:rsid w:val="00083DB0"/>
    <w:rsid w:val="000915F9"/>
    <w:rsid w:val="00095439"/>
    <w:rsid w:val="000A11D2"/>
    <w:rsid w:val="000B78B5"/>
    <w:rsid w:val="000C3365"/>
    <w:rsid w:val="000D1617"/>
    <w:rsid w:val="000D775E"/>
    <w:rsid w:val="000E5223"/>
    <w:rsid w:val="000E69AC"/>
    <w:rsid w:val="000E725E"/>
    <w:rsid w:val="000E74F1"/>
    <w:rsid w:val="000F1AB3"/>
    <w:rsid w:val="000F2E00"/>
    <w:rsid w:val="000F7930"/>
    <w:rsid w:val="0011085D"/>
    <w:rsid w:val="00115B5E"/>
    <w:rsid w:val="00116B03"/>
    <w:rsid w:val="00117891"/>
    <w:rsid w:val="001200BD"/>
    <w:rsid w:val="001278FD"/>
    <w:rsid w:val="00135619"/>
    <w:rsid w:val="00156C3A"/>
    <w:rsid w:val="00176A5A"/>
    <w:rsid w:val="00176AC0"/>
    <w:rsid w:val="001912EE"/>
    <w:rsid w:val="00194607"/>
    <w:rsid w:val="0019469E"/>
    <w:rsid w:val="001A14B1"/>
    <w:rsid w:val="001A455D"/>
    <w:rsid w:val="001B74F1"/>
    <w:rsid w:val="001C0F3F"/>
    <w:rsid w:val="001C7BF0"/>
    <w:rsid w:val="001D1B8F"/>
    <w:rsid w:val="001E1402"/>
    <w:rsid w:val="001E1B08"/>
    <w:rsid w:val="001E3D43"/>
    <w:rsid w:val="001E3D5D"/>
    <w:rsid w:val="001F4648"/>
    <w:rsid w:val="001F7AB5"/>
    <w:rsid w:val="00200281"/>
    <w:rsid w:val="00206BA1"/>
    <w:rsid w:val="00207CCE"/>
    <w:rsid w:val="00215629"/>
    <w:rsid w:val="00224203"/>
    <w:rsid w:val="002242D7"/>
    <w:rsid w:val="002312E7"/>
    <w:rsid w:val="002319BE"/>
    <w:rsid w:val="002341E7"/>
    <w:rsid w:val="0024197A"/>
    <w:rsid w:val="002768F2"/>
    <w:rsid w:val="002841E1"/>
    <w:rsid w:val="0028701D"/>
    <w:rsid w:val="00292CE4"/>
    <w:rsid w:val="002934A5"/>
    <w:rsid w:val="00294CE9"/>
    <w:rsid w:val="0029574F"/>
    <w:rsid w:val="002963B2"/>
    <w:rsid w:val="002A5597"/>
    <w:rsid w:val="002B550F"/>
    <w:rsid w:val="002C4076"/>
    <w:rsid w:val="002D4C6B"/>
    <w:rsid w:val="002E469C"/>
    <w:rsid w:val="002F0887"/>
    <w:rsid w:val="002F0C04"/>
    <w:rsid w:val="00305DA2"/>
    <w:rsid w:val="00315343"/>
    <w:rsid w:val="0031577B"/>
    <w:rsid w:val="00316D10"/>
    <w:rsid w:val="00322099"/>
    <w:rsid w:val="003272C0"/>
    <w:rsid w:val="00330132"/>
    <w:rsid w:val="00331042"/>
    <w:rsid w:val="003346E2"/>
    <w:rsid w:val="00346703"/>
    <w:rsid w:val="00351B79"/>
    <w:rsid w:val="00352B95"/>
    <w:rsid w:val="00354769"/>
    <w:rsid w:val="003574A7"/>
    <w:rsid w:val="00360CF1"/>
    <w:rsid w:val="00366F16"/>
    <w:rsid w:val="00371E3F"/>
    <w:rsid w:val="003821FA"/>
    <w:rsid w:val="00392F75"/>
    <w:rsid w:val="003961EF"/>
    <w:rsid w:val="00397AEB"/>
    <w:rsid w:val="003A7E2C"/>
    <w:rsid w:val="003C0EB9"/>
    <w:rsid w:val="003C0F27"/>
    <w:rsid w:val="003D20B0"/>
    <w:rsid w:val="003D3EC3"/>
    <w:rsid w:val="003D4F35"/>
    <w:rsid w:val="003D7129"/>
    <w:rsid w:val="003E0822"/>
    <w:rsid w:val="003E0C9A"/>
    <w:rsid w:val="003E58D3"/>
    <w:rsid w:val="004018A0"/>
    <w:rsid w:val="004118D3"/>
    <w:rsid w:val="004211C4"/>
    <w:rsid w:val="00421691"/>
    <w:rsid w:val="0042273E"/>
    <w:rsid w:val="00422993"/>
    <w:rsid w:val="00432107"/>
    <w:rsid w:val="00437E6B"/>
    <w:rsid w:val="00440361"/>
    <w:rsid w:val="00447F68"/>
    <w:rsid w:val="004547ED"/>
    <w:rsid w:val="00456552"/>
    <w:rsid w:val="00456739"/>
    <w:rsid w:val="00457DBF"/>
    <w:rsid w:val="00460E85"/>
    <w:rsid w:val="00462F67"/>
    <w:rsid w:val="0046601B"/>
    <w:rsid w:val="00467875"/>
    <w:rsid w:val="00476FAB"/>
    <w:rsid w:val="00492D58"/>
    <w:rsid w:val="004B19E2"/>
    <w:rsid w:val="004C1224"/>
    <w:rsid w:val="004C1C23"/>
    <w:rsid w:val="004C3B70"/>
    <w:rsid w:val="004C400E"/>
    <w:rsid w:val="004D5263"/>
    <w:rsid w:val="004E28C2"/>
    <w:rsid w:val="004E6639"/>
    <w:rsid w:val="004F0B64"/>
    <w:rsid w:val="004F0E67"/>
    <w:rsid w:val="004F153D"/>
    <w:rsid w:val="004F7EA8"/>
    <w:rsid w:val="005011CE"/>
    <w:rsid w:val="0051460F"/>
    <w:rsid w:val="00522913"/>
    <w:rsid w:val="005266CE"/>
    <w:rsid w:val="00535C21"/>
    <w:rsid w:val="00537DDB"/>
    <w:rsid w:val="00547C31"/>
    <w:rsid w:val="0055103E"/>
    <w:rsid w:val="005553EA"/>
    <w:rsid w:val="0055684B"/>
    <w:rsid w:val="00564993"/>
    <w:rsid w:val="00570D5F"/>
    <w:rsid w:val="00574E51"/>
    <w:rsid w:val="005770BE"/>
    <w:rsid w:val="00591946"/>
    <w:rsid w:val="005A608E"/>
    <w:rsid w:val="005C0737"/>
    <w:rsid w:val="005C148B"/>
    <w:rsid w:val="005C66CF"/>
    <w:rsid w:val="005F5FED"/>
    <w:rsid w:val="006048D9"/>
    <w:rsid w:val="00613BD9"/>
    <w:rsid w:val="006155C0"/>
    <w:rsid w:val="0062407B"/>
    <w:rsid w:val="00625D71"/>
    <w:rsid w:val="00637B0F"/>
    <w:rsid w:val="006406C9"/>
    <w:rsid w:val="0064497C"/>
    <w:rsid w:val="00650A6E"/>
    <w:rsid w:val="0066608A"/>
    <w:rsid w:val="006676CC"/>
    <w:rsid w:val="00687A0E"/>
    <w:rsid w:val="00687CAA"/>
    <w:rsid w:val="00690C31"/>
    <w:rsid w:val="00690E11"/>
    <w:rsid w:val="006A54D1"/>
    <w:rsid w:val="006A65A0"/>
    <w:rsid w:val="006B7FEA"/>
    <w:rsid w:val="006C0AD4"/>
    <w:rsid w:val="006C37ED"/>
    <w:rsid w:val="006E23F0"/>
    <w:rsid w:val="006E5E0B"/>
    <w:rsid w:val="00701D34"/>
    <w:rsid w:val="0070333C"/>
    <w:rsid w:val="00720999"/>
    <w:rsid w:val="007258CC"/>
    <w:rsid w:val="00726EAF"/>
    <w:rsid w:val="007307A4"/>
    <w:rsid w:val="00731C74"/>
    <w:rsid w:val="007364F4"/>
    <w:rsid w:val="00740EEA"/>
    <w:rsid w:val="0074398B"/>
    <w:rsid w:val="0075032D"/>
    <w:rsid w:val="00757EFD"/>
    <w:rsid w:val="007712AF"/>
    <w:rsid w:val="007719F3"/>
    <w:rsid w:val="00777E01"/>
    <w:rsid w:val="00794054"/>
    <w:rsid w:val="00794B7F"/>
    <w:rsid w:val="00797385"/>
    <w:rsid w:val="007B4681"/>
    <w:rsid w:val="007B6B66"/>
    <w:rsid w:val="007C438E"/>
    <w:rsid w:val="007E5465"/>
    <w:rsid w:val="007E7BDA"/>
    <w:rsid w:val="00806CAC"/>
    <w:rsid w:val="008223F1"/>
    <w:rsid w:val="00823A9B"/>
    <w:rsid w:val="00831CB5"/>
    <w:rsid w:val="00831F58"/>
    <w:rsid w:val="00834BC9"/>
    <w:rsid w:val="00835AA7"/>
    <w:rsid w:val="00836CE6"/>
    <w:rsid w:val="00850392"/>
    <w:rsid w:val="0085331A"/>
    <w:rsid w:val="0085772A"/>
    <w:rsid w:val="00867735"/>
    <w:rsid w:val="0087282A"/>
    <w:rsid w:val="00876431"/>
    <w:rsid w:val="008847CB"/>
    <w:rsid w:val="008848CE"/>
    <w:rsid w:val="00893051"/>
    <w:rsid w:val="008A1BCF"/>
    <w:rsid w:val="008A5B51"/>
    <w:rsid w:val="008B4F8E"/>
    <w:rsid w:val="008C1429"/>
    <w:rsid w:val="008C68CD"/>
    <w:rsid w:val="008D428C"/>
    <w:rsid w:val="008F0306"/>
    <w:rsid w:val="008F0470"/>
    <w:rsid w:val="008F5CF1"/>
    <w:rsid w:val="008F6EBE"/>
    <w:rsid w:val="009007FA"/>
    <w:rsid w:val="0091010D"/>
    <w:rsid w:val="009112C4"/>
    <w:rsid w:val="00917926"/>
    <w:rsid w:val="009221B7"/>
    <w:rsid w:val="0092730D"/>
    <w:rsid w:val="009316A5"/>
    <w:rsid w:val="00932B59"/>
    <w:rsid w:val="00941A22"/>
    <w:rsid w:val="009436D1"/>
    <w:rsid w:val="009438DB"/>
    <w:rsid w:val="00983C47"/>
    <w:rsid w:val="009871B0"/>
    <w:rsid w:val="009918FB"/>
    <w:rsid w:val="00992161"/>
    <w:rsid w:val="0099403E"/>
    <w:rsid w:val="00995FBB"/>
    <w:rsid w:val="009A2F2E"/>
    <w:rsid w:val="009A7D93"/>
    <w:rsid w:val="009B003C"/>
    <w:rsid w:val="009C539A"/>
    <w:rsid w:val="009D616A"/>
    <w:rsid w:val="009D7071"/>
    <w:rsid w:val="009D766C"/>
    <w:rsid w:val="009E1BD5"/>
    <w:rsid w:val="00A13E5D"/>
    <w:rsid w:val="00A145AE"/>
    <w:rsid w:val="00A301F4"/>
    <w:rsid w:val="00A311DB"/>
    <w:rsid w:val="00A32D45"/>
    <w:rsid w:val="00A330FE"/>
    <w:rsid w:val="00A33A8D"/>
    <w:rsid w:val="00A33AE5"/>
    <w:rsid w:val="00A3708D"/>
    <w:rsid w:val="00A37E0C"/>
    <w:rsid w:val="00A545DD"/>
    <w:rsid w:val="00A549F6"/>
    <w:rsid w:val="00A54DA3"/>
    <w:rsid w:val="00A564B4"/>
    <w:rsid w:val="00A7222E"/>
    <w:rsid w:val="00A733BC"/>
    <w:rsid w:val="00A75395"/>
    <w:rsid w:val="00A82C4E"/>
    <w:rsid w:val="00A83662"/>
    <w:rsid w:val="00A8370C"/>
    <w:rsid w:val="00A83A13"/>
    <w:rsid w:val="00A85F80"/>
    <w:rsid w:val="00A87AE5"/>
    <w:rsid w:val="00A90B69"/>
    <w:rsid w:val="00A9326E"/>
    <w:rsid w:val="00A93CF4"/>
    <w:rsid w:val="00AA3EB2"/>
    <w:rsid w:val="00AB4D0B"/>
    <w:rsid w:val="00AC1D6D"/>
    <w:rsid w:val="00AC411E"/>
    <w:rsid w:val="00AD3EE6"/>
    <w:rsid w:val="00AD3F80"/>
    <w:rsid w:val="00AE0F24"/>
    <w:rsid w:val="00AE1BD1"/>
    <w:rsid w:val="00AE35D2"/>
    <w:rsid w:val="00AE4857"/>
    <w:rsid w:val="00AE741C"/>
    <w:rsid w:val="00AF0CDF"/>
    <w:rsid w:val="00AF1666"/>
    <w:rsid w:val="00AF47F6"/>
    <w:rsid w:val="00AF775B"/>
    <w:rsid w:val="00B00ED4"/>
    <w:rsid w:val="00B032EA"/>
    <w:rsid w:val="00B06B33"/>
    <w:rsid w:val="00B15927"/>
    <w:rsid w:val="00B421AA"/>
    <w:rsid w:val="00B450A1"/>
    <w:rsid w:val="00B528E4"/>
    <w:rsid w:val="00B52A24"/>
    <w:rsid w:val="00B52D02"/>
    <w:rsid w:val="00B54916"/>
    <w:rsid w:val="00B54F43"/>
    <w:rsid w:val="00B57DDC"/>
    <w:rsid w:val="00B57F31"/>
    <w:rsid w:val="00B66BD6"/>
    <w:rsid w:val="00B77D7E"/>
    <w:rsid w:val="00B80736"/>
    <w:rsid w:val="00B82684"/>
    <w:rsid w:val="00B84C1B"/>
    <w:rsid w:val="00B9448B"/>
    <w:rsid w:val="00B95025"/>
    <w:rsid w:val="00B9589F"/>
    <w:rsid w:val="00B95FC2"/>
    <w:rsid w:val="00BA73AA"/>
    <w:rsid w:val="00BA7F50"/>
    <w:rsid w:val="00BB0572"/>
    <w:rsid w:val="00BB347B"/>
    <w:rsid w:val="00BC01FE"/>
    <w:rsid w:val="00BC1B4E"/>
    <w:rsid w:val="00BC284C"/>
    <w:rsid w:val="00BD2494"/>
    <w:rsid w:val="00BF4969"/>
    <w:rsid w:val="00C048C6"/>
    <w:rsid w:val="00C06793"/>
    <w:rsid w:val="00C2247C"/>
    <w:rsid w:val="00C31387"/>
    <w:rsid w:val="00C32B9D"/>
    <w:rsid w:val="00C37CE1"/>
    <w:rsid w:val="00C37E4A"/>
    <w:rsid w:val="00C424F9"/>
    <w:rsid w:val="00C46F64"/>
    <w:rsid w:val="00C56A8A"/>
    <w:rsid w:val="00C72DA3"/>
    <w:rsid w:val="00C84485"/>
    <w:rsid w:val="00C92EFB"/>
    <w:rsid w:val="00C946BA"/>
    <w:rsid w:val="00C96FFA"/>
    <w:rsid w:val="00CA23FD"/>
    <w:rsid w:val="00CA427A"/>
    <w:rsid w:val="00CC6151"/>
    <w:rsid w:val="00CD3228"/>
    <w:rsid w:val="00CD3D45"/>
    <w:rsid w:val="00CD58DF"/>
    <w:rsid w:val="00CF29E9"/>
    <w:rsid w:val="00CF62D9"/>
    <w:rsid w:val="00CF6A61"/>
    <w:rsid w:val="00D00498"/>
    <w:rsid w:val="00D029CE"/>
    <w:rsid w:val="00D05635"/>
    <w:rsid w:val="00D154CA"/>
    <w:rsid w:val="00D2346C"/>
    <w:rsid w:val="00D23B0D"/>
    <w:rsid w:val="00D23B5B"/>
    <w:rsid w:val="00D33FCE"/>
    <w:rsid w:val="00D35288"/>
    <w:rsid w:val="00D363CD"/>
    <w:rsid w:val="00D406B0"/>
    <w:rsid w:val="00D419F5"/>
    <w:rsid w:val="00D4708F"/>
    <w:rsid w:val="00D50815"/>
    <w:rsid w:val="00D52E05"/>
    <w:rsid w:val="00D54D1B"/>
    <w:rsid w:val="00D55F60"/>
    <w:rsid w:val="00D56170"/>
    <w:rsid w:val="00D637E7"/>
    <w:rsid w:val="00D63B0E"/>
    <w:rsid w:val="00D71FB8"/>
    <w:rsid w:val="00D7319F"/>
    <w:rsid w:val="00D7625D"/>
    <w:rsid w:val="00D77C6B"/>
    <w:rsid w:val="00D77FC3"/>
    <w:rsid w:val="00D84D1A"/>
    <w:rsid w:val="00D86458"/>
    <w:rsid w:val="00D875E4"/>
    <w:rsid w:val="00D959F7"/>
    <w:rsid w:val="00DA3715"/>
    <w:rsid w:val="00DB2A83"/>
    <w:rsid w:val="00DB532B"/>
    <w:rsid w:val="00DC13D7"/>
    <w:rsid w:val="00DD4FF8"/>
    <w:rsid w:val="00DD6F12"/>
    <w:rsid w:val="00DD72FF"/>
    <w:rsid w:val="00DE1EF5"/>
    <w:rsid w:val="00DE3578"/>
    <w:rsid w:val="00DE4C41"/>
    <w:rsid w:val="00DF115E"/>
    <w:rsid w:val="00E23D1E"/>
    <w:rsid w:val="00E36852"/>
    <w:rsid w:val="00E42674"/>
    <w:rsid w:val="00E44EA8"/>
    <w:rsid w:val="00E5255D"/>
    <w:rsid w:val="00E534A4"/>
    <w:rsid w:val="00E53F29"/>
    <w:rsid w:val="00E62125"/>
    <w:rsid w:val="00E6412F"/>
    <w:rsid w:val="00E64596"/>
    <w:rsid w:val="00E86B46"/>
    <w:rsid w:val="00E906FF"/>
    <w:rsid w:val="00E968F0"/>
    <w:rsid w:val="00EA5010"/>
    <w:rsid w:val="00EA5DBA"/>
    <w:rsid w:val="00EB19CA"/>
    <w:rsid w:val="00EB772E"/>
    <w:rsid w:val="00EC2CA4"/>
    <w:rsid w:val="00EE00A5"/>
    <w:rsid w:val="00EE06A2"/>
    <w:rsid w:val="00EF6082"/>
    <w:rsid w:val="00F00EA8"/>
    <w:rsid w:val="00F032E8"/>
    <w:rsid w:val="00F2046F"/>
    <w:rsid w:val="00F26B01"/>
    <w:rsid w:val="00F2770A"/>
    <w:rsid w:val="00F32131"/>
    <w:rsid w:val="00F34868"/>
    <w:rsid w:val="00F360E1"/>
    <w:rsid w:val="00F4111C"/>
    <w:rsid w:val="00F41823"/>
    <w:rsid w:val="00F50F46"/>
    <w:rsid w:val="00F53ACB"/>
    <w:rsid w:val="00F53F80"/>
    <w:rsid w:val="00F555C3"/>
    <w:rsid w:val="00F60682"/>
    <w:rsid w:val="00F702D2"/>
    <w:rsid w:val="00F7570A"/>
    <w:rsid w:val="00F7699A"/>
    <w:rsid w:val="00F82D1A"/>
    <w:rsid w:val="00F85CEA"/>
    <w:rsid w:val="00F93686"/>
    <w:rsid w:val="00FA14FD"/>
    <w:rsid w:val="00FA2556"/>
    <w:rsid w:val="00FA71DF"/>
    <w:rsid w:val="00FB2B31"/>
    <w:rsid w:val="00FD0724"/>
    <w:rsid w:val="00FD19FD"/>
    <w:rsid w:val="00FE4E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
    <w:basedOn w:val="Normal"/>
    <w:next w:val="Heading2"/>
    <w:link w:val="Heading1Char"/>
    <w:autoRedefine/>
    <w:uiPriority w:val="9"/>
    <w:qFormat/>
    <w:rsid w:val="00CA23FD"/>
    <w:pPr>
      <w:keepNext/>
      <w:numPr>
        <w:numId w:val="3"/>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3"/>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qFormat/>
    <w:rsid w:val="00CA23FD"/>
    <w:pPr>
      <w:numPr>
        <w:ilvl w:val="3"/>
        <w:numId w:val="3"/>
      </w:numPr>
      <w:outlineLvl w:val="3"/>
    </w:pPr>
    <w:rPr>
      <w:bCs/>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1"/>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noProof/>
      <w:sz w:val="24"/>
      <w:szCs w:val="24"/>
      <w:lang w:val="x-none" w:eastAsia="x-none"/>
    </w:rPr>
  </w:style>
  <w:style w:type="paragraph" w:customStyle="1" w:styleId="11Lgumam">
    <w:name w:val="1.1. Līgumam"/>
    <w:basedOn w:val="Normal"/>
    <w:link w:val="11LgumamChar"/>
    <w:qFormat/>
    <w:rsid w:val="00DD72FF"/>
    <w:pPr>
      <w:numPr>
        <w:ilvl w:val="1"/>
        <w:numId w:val="1"/>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noProof/>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noProof/>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rPr>
      <w:lang w:val="en-GB"/>
    </w:rPr>
  </w:style>
  <w:style w:type="character" w:customStyle="1" w:styleId="Heading4Char">
    <w:name w:val="Heading 4 Char"/>
    <w:link w:val="Heading4"/>
    <w:rsid w:val="00CA23FD"/>
    <w:rPr>
      <w:rFonts w:ascii="Times New Roman" w:hAnsi="Times New Roman" w:cs="Times New Roman"/>
      <w:bCs/>
      <w:iCs/>
      <w:noProof/>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
    <w:link w:val="Heading1"/>
    <w:uiPriority w:val="9"/>
    <w:rsid w:val="00CA23FD"/>
    <w:rPr>
      <w:rFonts w:ascii="Times New Roman" w:hAnsi="Times New Roman" w:cs="Times New Roman"/>
      <w:b/>
      <w:bCs/>
      <w:caps/>
      <w:noProof/>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noProof/>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noProof/>
      <w:sz w:val="24"/>
      <w:szCs w:val="26"/>
      <w:lang w:val="x-none" w:eastAsia="x-none"/>
    </w:rPr>
  </w:style>
  <w:style w:type="paragraph" w:customStyle="1" w:styleId="111Tabulaiiiiii">
    <w:name w:val="1.1.1. Tabulaiiiiii"/>
    <w:basedOn w:val="Normal"/>
    <w:link w:val="111TabulaiiiiiiChar"/>
    <w:qFormat/>
    <w:rsid w:val="00CA23FD"/>
    <w:pPr>
      <w:numPr>
        <w:ilvl w:val="2"/>
        <w:numId w:val="2"/>
      </w:numPr>
    </w:pPr>
    <w:rPr>
      <w:color w:val="000000"/>
    </w:rPr>
  </w:style>
  <w:style w:type="character" w:customStyle="1" w:styleId="111TabulaiiiiiiChar">
    <w:name w:val="1.1.1. Tabulaiiiiii Char"/>
    <w:link w:val="111Tabulaiiiiii"/>
    <w:rsid w:val="00CA23FD"/>
    <w:rPr>
      <w:rFonts w:ascii="Times New Roman" w:hAnsi="Times New Roman" w:cs="Times New Roman"/>
      <w:noProof/>
      <w:color w:val="000000"/>
      <w:sz w:val="24"/>
      <w:szCs w:val="24"/>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noProof/>
      <w:color w:val="000000"/>
      <w:sz w:val="24"/>
      <w:szCs w:val="24"/>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4"/>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4"/>
      </w:numPr>
      <w:jc w:val="both"/>
    </w:pPr>
    <w:rPr>
      <w:rFonts w:eastAsia="Calibri"/>
      <w:noProof w:val="0"/>
      <w:szCs w:val="20"/>
      <w:lang w:eastAsia="lv-LV"/>
    </w:rPr>
  </w:style>
  <w:style w:type="table" w:styleId="TableGrid">
    <w:name w:val="Table Grid"/>
    <w:basedOn w:val="TableNormal"/>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H&amp;P List Paragraph,Colorful List - Accent 12,Normal bullet 2,Bullet list,Syle 1,Numbered Para 1,Dot pt,No Spacing1,List Paragraph Char Char Char,Indicator Text,List Paragraph1,Bullet Points,MAIN CONTENT,IFCL - List Paragraph"/>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5"/>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H&amp;P List Paragraph Char,Colorful List - Accent 12 Char,Normal bullet 2 Char,Bullet list Char,Syle 1 Char,Numbered Para 1 Char,Dot pt Char,No Spacing1 Char,List Paragraph Char Char Char Char,Indicator Text Char"/>
    <w:link w:val="ListParagraph"/>
    <w:uiPriority w:val="34"/>
    <w:qFormat/>
    <w:rsid w:val="00A82C4E"/>
    <w:rPr>
      <w:rFonts w:ascii="Times New Roman" w:hAnsi="Times New Roman" w:cs="Times New Roman"/>
      <w:noProof/>
      <w:sz w:val="24"/>
      <w:szCs w:val="24"/>
    </w:rPr>
  </w:style>
  <w:style w:type="table" w:customStyle="1" w:styleId="Reatabula1">
    <w:name w:val="Režģa tabula1"/>
    <w:basedOn w:val="TableNormal"/>
    <w:next w:val="TableGrid"/>
    <w:rsid w:val="003D4F35"/>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DefaultParagraphFont"/>
    <w:uiPriority w:val="99"/>
    <w:semiHidden/>
    <w:unhideWhenUsed/>
    <w:rsid w:val="00346703"/>
    <w:rPr>
      <w:color w:val="605E5C"/>
      <w:shd w:val="clear" w:color="auto" w:fill="E1DFDD"/>
    </w:rPr>
  </w:style>
  <w:style w:type="table" w:customStyle="1" w:styleId="TableGrid1">
    <w:name w:val="Table Grid1"/>
    <w:basedOn w:val="TableNormal"/>
    <w:next w:val="TableGrid"/>
    <w:rsid w:val="000E69AC"/>
    <w:pPr>
      <w:spacing w:after="0" w:line="240" w:lineRule="auto"/>
    </w:pPr>
    <w:rPr>
      <w:rFonts w:ascii="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200875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pex@alpe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A64E8-899C-48D7-B940-57E6AAF7B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2124</Words>
  <Characters>1211</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IngaG</dc:creator>
  <cp:lastModifiedBy>Inga</cp:lastModifiedBy>
  <cp:revision>6</cp:revision>
  <cp:lastPrinted>2023-01-10T14:09:00Z</cp:lastPrinted>
  <dcterms:created xsi:type="dcterms:W3CDTF">2026-06-17T11:17:00Z</dcterms:created>
  <dcterms:modified xsi:type="dcterms:W3CDTF">2026-06-17T11:42:00Z</dcterms:modified>
</cp:coreProperties>
</file>