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"/>
        <w:tblW w:w="0" w:type="auto"/>
        <w:tblLook w:val="0000" w:firstRow="0" w:lastRow="0" w:firstColumn="0" w:lastColumn="0" w:noHBand="0" w:noVBand="0"/>
      </w:tblPr>
      <w:tblGrid>
        <w:gridCol w:w="675"/>
        <w:gridCol w:w="1877"/>
        <w:gridCol w:w="709"/>
        <w:gridCol w:w="2693"/>
      </w:tblGrid>
      <w:tr w:rsidRPr="00D570AB" w:rsidR="000A4077" w:rsidTr="000A4077" w14:paraId="14877078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Pr="00D570AB" w:rsidR="000A4077" w:rsidP="000A4077" w:rsidRDefault="000A4077" w14:paraId="7D1F3C20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iCs/>
                <w:szCs w:val="20"/>
              </w:rPr>
            </w:pPr>
            <w:bookmarkStart w:name="_Hlk27492980" w:id="0"/>
            <w:r w:rsidRPr="00D570AB">
              <w:rPr>
                <w:rFonts w:eastAsia="Times New Roman" w:cs="Times New Roman"/>
                <w:iCs/>
                <w:szCs w:val="20"/>
              </w:rPr>
              <w:t>Rīgā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570AB" w:rsidR="000A4077" w:rsidP="000A4077" w:rsidRDefault="000A4077" w14:paraId="32529355" w14:textId="77777777">
            <w:pPr>
              <w:tabs>
                <w:tab w:val="left" w:pos="396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iCs/>
                <w:szCs w:val="24"/>
              </w:rPr>
            </w:pPr>
            <w:r w:rsidRPr="00D570AB">
              <w:rPr>
                <w:rFonts w:eastAsia="Times New Roman" w:cs="Times New Roman"/>
                <w:iCs/>
                <w:szCs w:val="24"/>
              </w:rPr>
              <w:fldChar w:fldCharType="begin">
                <w:ffData>
                  <w:name w:val="reg_dat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bookmarkStart w:name="reg_dat" w:id="1"/>
            <w:r>
              <w:rPr>
                <w:rFonts w:eastAsia="Times New Roman" w:cs="Times New Roman"/>
                <w:iCs/>
                <w:szCs w:val="24"/>
              </w:rPr>
              <w:t>19.06.2026.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Pr="00D570AB" w:rsidR="000A4077" w:rsidP="000A4077" w:rsidRDefault="000A4077" w14:paraId="24EAF986" w14:textId="77777777">
            <w:pPr>
              <w:tabs>
                <w:tab w:val="left" w:pos="360"/>
                <w:tab w:val="left" w:pos="3960"/>
              </w:tabs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Cs/>
                <w:szCs w:val="24"/>
              </w:rPr>
            </w:pPr>
            <w:r w:rsidRPr="00D570AB">
              <w:rPr>
                <w:rFonts w:eastAsia="Times New Roman" w:cs="Times New Roman"/>
                <w:iCs/>
                <w:szCs w:val="24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570AB" w:rsidR="000A4077" w:rsidP="000A4077" w:rsidRDefault="000A4077" w14:paraId="657354C2" w14:textId="77777777">
            <w:pPr>
              <w:tabs>
                <w:tab w:val="left" w:pos="360"/>
                <w:tab w:val="left" w:pos="3960"/>
              </w:tabs>
              <w:autoSpaceDE w:val="0"/>
              <w:autoSpaceDN w:val="0"/>
              <w:adjustRightInd w:val="0"/>
              <w:ind w:right="37"/>
              <w:jc w:val="left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3.1.1</w:t>
            </w:r>
            <w:r w:rsidRPr="00D570AB">
              <w:rPr>
                <w:rFonts w:eastAsia="Times New Roman" w:cs="Times New Roman"/>
                <w:iCs/>
                <w:szCs w:val="24"/>
              </w:rPr>
              <w:t xml:space="preserve"> / </w:t>
            </w:r>
            <w:r w:rsidRPr="00D570AB">
              <w:rPr>
                <w:rFonts w:eastAsia="Times New Roman" w:cs="Times New Roman"/>
                <w:iCs/>
                <w:szCs w:val="24"/>
              </w:rPr>
              <w:fldChar w:fldCharType="begin">
                <w:ffData>
                  <w:name w:val="reg_num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bookmarkStart w:name="reg_num" w:id="2"/>
            <w:r>
              <w:rPr>
                <w:rFonts w:eastAsia="Times New Roman" w:cs="Times New Roman"/>
                <w:iCs/>
                <w:szCs w:val="24"/>
              </w:rPr>
              <w:t>10182</w:t>
            </w:r>
            <w:bookmarkEnd w:id="2"/>
          </w:p>
        </w:tc>
      </w:tr>
    </w:tbl>
    <w:p w:rsidRPr="00D570AB" w:rsidR="000A4077" w:rsidP="000A4077" w:rsidRDefault="000A4077" w14:paraId="3237A5EC" w14:textId="77777777">
      <w:pPr>
        <w:widowControl w:val="0"/>
        <w:tabs>
          <w:tab w:val="left" w:leader="underscore" w:pos="3326"/>
        </w:tabs>
        <w:autoSpaceDE w:val="0"/>
        <w:autoSpaceDN w:val="0"/>
        <w:adjustRightInd w:val="0"/>
        <w:spacing w:before="120" w:after="240"/>
        <w:ind w:left="1620" w:firstLine="540"/>
        <w:jc w:val="left"/>
        <w:rPr>
          <w:rFonts w:eastAsia="Times New Roman" w:cs="Times New Roman"/>
          <w:szCs w:val="20"/>
        </w:rPr>
      </w:pPr>
      <w:bookmarkStart w:name="_Hlk27492959" w:id="3"/>
    </w:p>
    <w:p w:rsidRPr="002C39CC" w:rsidR="00711C90" w:rsidP="00711C90" w:rsidRDefault="00711C90" w14:paraId="446D2AEE" w14:textId="77777777">
      <w:pPr>
        <w:pStyle w:val="paragraph"/>
        <w:spacing w:before="0" w:beforeAutospacing="0" w:after="0" w:afterAutospacing="0"/>
        <w:ind w:right="140"/>
        <w:jc w:val="right"/>
        <w:textAlignment w:val="baseline"/>
        <w:rPr>
          <w:rStyle w:val="normaltextrun"/>
          <w:b/>
          <w:bCs/>
        </w:rPr>
      </w:pPr>
      <w:r w:rsidRPr="002C39CC">
        <w:rPr>
          <w:rStyle w:val="normaltextrun"/>
          <w:b/>
          <w:bCs/>
        </w:rPr>
        <w:t>Iepirkuma LVC 2026/</w:t>
      </w:r>
      <w:r>
        <w:rPr>
          <w:rStyle w:val="normaltextrun"/>
          <w:b/>
          <w:bCs/>
        </w:rPr>
        <w:t>40</w:t>
      </w:r>
      <w:r w:rsidRPr="002C39CC">
        <w:rPr>
          <w:rStyle w:val="normaltextrun"/>
          <w:b/>
          <w:bCs/>
        </w:rPr>
        <w:t>/AC</w:t>
      </w:r>
    </w:p>
    <w:p w:rsidRPr="002C39CC" w:rsidR="00711C90" w:rsidP="00711C90" w:rsidRDefault="00711C90" w14:paraId="2B14BD89" w14:textId="77777777">
      <w:pPr>
        <w:pStyle w:val="paragraph"/>
        <w:spacing w:before="0" w:beforeAutospacing="0" w:after="0" w:afterAutospacing="0"/>
        <w:ind w:right="14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2C39CC">
        <w:rPr>
          <w:rStyle w:val="normaltextrun"/>
          <w:b/>
          <w:bCs/>
        </w:rPr>
        <w:t>piegādātājiem</w:t>
      </w:r>
    </w:p>
    <w:p w:rsidRPr="002C39CC" w:rsidR="00711C90" w:rsidP="00711C90" w:rsidRDefault="00711C90" w14:paraId="0DCFB32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Pr="002C39CC" w:rsidR="00711C90" w:rsidP="00711C90" w:rsidRDefault="00711C90" w14:paraId="74179B6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2C39CC">
        <w:rPr>
          <w:rStyle w:val="normaltextrun"/>
        </w:rPr>
        <w:t>Par iepirkuma LVC 2026/</w:t>
      </w:r>
      <w:r>
        <w:rPr>
          <w:rStyle w:val="normaltextrun"/>
        </w:rPr>
        <w:t>40</w:t>
      </w:r>
      <w:r w:rsidRPr="002C39CC">
        <w:rPr>
          <w:rStyle w:val="normaltextrun"/>
        </w:rPr>
        <w:t>/AC</w:t>
      </w:r>
      <w:r w:rsidRPr="002C39CC">
        <w:rPr>
          <w:rStyle w:val="eop"/>
        </w:rPr>
        <w:t> </w:t>
      </w:r>
    </w:p>
    <w:p w:rsidRPr="002C39CC" w:rsidR="00711C90" w:rsidP="00711C90" w:rsidRDefault="00711C90" w14:paraId="48B0C06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2C39CC">
        <w:rPr>
          <w:rStyle w:val="normaltextrun"/>
        </w:rPr>
        <w:t>nolikuma prasībām</w:t>
      </w:r>
      <w:r w:rsidRPr="002C39CC">
        <w:rPr>
          <w:rStyle w:val="eop"/>
        </w:rPr>
        <w:t> </w:t>
      </w:r>
    </w:p>
    <w:p w:rsidRPr="00711C90" w:rsidR="00711C90" w:rsidP="00711C90" w:rsidRDefault="00711C90" w14:paraId="6383E36F" w14:textId="6BEB1548">
      <w:pPr>
        <w:pStyle w:val="paragraph"/>
        <w:spacing w:before="0" w:beforeAutospacing="0" w:after="0" w:afterAutospacing="0"/>
        <w:jc w:val="both"/>
        <w:textAlignment w:val="baseline"/>
      </w:pPr>
      <w:r w:rsidRPr="002C39CC">
        <w:rPr>
          <w:rStyle w:val="normaltextrun"/>
          <w:i/>
          <w:iCs/>
        </w:rPr>
        <w:t> </w:t>
      </w:r>
    </w:p>
    <w:p w:rsidRPr="00A95599" w:rsidR="00711C90" w:rsidP="00711C90" w:rsidRDefault="00711C90" w14:paraId="55B9008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u w:val="single"/>
        </w:rPr>
      </w:pPr>
      <w:r w:rsidRPr="00A95599">
        <w:rPr>
          <w:rStyle w:val="normaltextrun"/>
          <w:b/>
          <w:bCs/>
          <w:u w:val="single"/>
        </w:rPr>
        <w:t>Jautājums</w:t>
      </w:r>
    </w:p>
    <w:p w:rsidRPr="004414B2" w:rsidR="00711C90" w:rsidP="00711C90" w:rsidRDefault="00711C90" w14:paraId="35550CE9" w14:textId="77777777">
      <w:pPr>
        <w:pStyle w:val="paragraph"/>
        <w:spacing w:before="120" w:beforeAutospacing="0" w:after="120" w:afterAutospacing="0"/>
        <w:ind w:firstLine="720"/>
        <w:jc w:val="both"/>
        <w:textAlignment w:val="baseline"/>
        <w:rPr>
          <w:rFonts w:eastAsia="Calibri"/>
          <w:u w:val="single"/>
        </w:rPr>
      </w:pPr>
      <w:r w:rsidRPr="004414B2">
        <w:rPr>
          <w:rFonts w:eastAsia="Calibri"/>
        </w:rPr>
        <w:t xml:space="preserve">Nolikuma 3.pielikumā “TEHNISKĀS PRASĪBAS” </w:t>
      </w:r>
      <w:r w:rsidRPr="004414B2">
        <w:rPr>
          <w:rFonts w:eastAsia="Calibri"/>
          <w:u w:val="single"/>
        </w:rPr>
        <w:t>videokameras sistēmas vadības sadalnei</w:t>
      </w:r>
      <w:r w:rsidRPr="004414B2">
        <w:rPr>
          <w:rFonts w:eastAsia="Calibri"/>
        </w:rPr>
        <w:t xml:space="preserve"> prasībās ir šāds uzstādījums: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3529"/>
        <w:gridCol w:w="5239"/>
      </w:tblGrid>
      <w:tr w:rsidRPr="004414B2" w:rsidR="00711C90" w:rsidTr="00A72467" w14:paraId="53CE703C" w14:textId="77777777">
        <w:trPr>
          <w:trHeight w:val="272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414B2" w:rsidR="00711C90" w:rsidP="00A72467" w:rsidRDefault="00711C90" w14:paraId="1ADD1B64" w14:textId="77777777">
            <w:pPr>
              <w:pStyle w:val="paragraph"/>
              <w:spacing w:before="120"/>
              <w:textAlignment w:val="baseline"/>
              <w:rPr>
                <w:rFonts w:eastAsia="Calibri"/>
              </w:rPr>
            </w:pPr>
            <w:r w:rsidRPr="004414B2">
              <w:rPr>
                <w:rFonts w:eastAsia="Calibri"/>
              </w:rPr>
              <w:t>2</w:t>
            </w:r>
          </w:p>
        </w:tc>
        <w:tc>
          <w:tcPr>
            <w:tcW w:w="3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414B2" w:rsidR="00711C90" w:rsidP="00A72467" w:rsidRDefault="00711C90" w14:paraId="2F708F84" w14:textId="77777777">
            <w:pPr>
              <w:pStyle w:val="paragraph"/>
              <w:spacing w:before="120"/>
              <w:textAlignment w:val="baseline"/>
              <w:rPr>
                <w:rFonts w:eastAsia="Calibri"/>
              </w:rPr>
            </w:pPr>
            <w:r w:rsidRPr="004414B2">
              <w:rPr>
                <w:rFonts w:eastAsia="Calibri"/>
              </w:rPr>
              <w:t>Aprīkotai ar zemējuma kopni</w:t>
            </w:r>
          </w:p>
        </w:tc>
        <w:tc>
          <w:tcPr>
            <w:tcW w:w="5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414B2" w:rsidR="00711C90" w:rsidP="00A72467" w:rsidRDefault="00711C90" w14:paraId="0C3E79AC" w14:textId="77777777">
            <w:pPr>
              <w:pStyle w:val="paragraph"/>
              <w:spacing w:before="120"/>
              <w:textAlignment w:val="baseline"/>
              <w:rPr>
                <w:rFonts w:eastAsia="Calibri"/>
              </w:rPr>
            </w:pPr>
            <w:r w:rsidRPr="004414B2">
              <w:rPr>
                <w:rFonts w:eastAsia="Calibri"/>
              </w:rPr>
              <w:t>Jāatbilst</w:t>
            </w:r>
          </w:p>
        </w:tc>
      </w:tr>
    </w:tbl>
    <w:p w:rsidRPr="002C39CC" w:rsidR="00711C90" w:rsidP="00711C90" w:rsidRDefault="00711C90" w14:paraId="31B482D7" w14:textId="77777777">
      <w:pPr>
        <w:pStyle w:val="paragraph"/>
        <w:spacing w:before="120" w:beforeAutospacing="0" w:after="120" w:afterAutospacing="0"/>
        <w:textAlignment w:val="baseline"/>
        <w:rPr>
          <w:rFonts w:eastAsia="Calibri"/>
        </w:rPr>
      </w:pPr>
      <w:r w:rsidRPr="004414B2">
        <w:rPr>
          <w:rFonts w:eastAsia="Calibri"/>
        </w:rPr>
        <w:t>Ņemot vērā to, ka visos objektos ir dažāda veida sadalnes, lūdzam precizēt vēlamo sadalņu izmēru, jo no tā atkarīga pretendentu piedāvājumu cena.</w:t>
      </w:r>
    </w:p>
    <w:p w:rsidRPr="00A95599" w:rsidR="00711C90" w:rsidP="00711C90" w:rsidRDefault="00711C90" w14:paraId="750C5229" w14:textId="77777777">
      <w:pPr>
        <w:pStyle w:val="paragraph"/>
        <w:spacing w:before="0" w:beforeAutospacing="0" w:after="120" w:afterAutospacing="0"/>
        <w:jc w:val="both"/>
        <w:textAlignment w:val="baseline"/>
        <w:rPr>
          <w:b/>
          <w:bCs/>
        </w:rPr>
      </w:pPr>
      <w:r w:rsidRPr="00A95599">
        <w:rPr>
          <w:rStyle w:val="normaltextrun"/>
          <w:b/>
          <w:bCs/>
          <w:u w:val="single"/>
        </w:rPr>
        <w:t>Atbilde uz jautājumu</w:t>
      </w:r>
    </w:p>
    <w:p w:rsidR="00711C90" w:rsidP="00711C90" w:rsidRDefault="00711C90" w14:paraId="74B8E9D9" w14:textId="77777777">
      <w:pPr>
        <w:pStyle w:val="paragraph"/>
        <w:ind w:firstLine="709"/>
        <w:jc w:val="both"/>
        <w:textAlignment w:val="baseline"/>
      </w:pPr>
      <w:r w:rsidRPr="00622DC8">
        <w:t xml:space="preserve">Pasūtītājs skaidro, ka pretendenta piedāvātās sadalnes izmēram ir jābūt </w:t>
      </w:r>
      <w:r>
        <w:t>tādam</w:t>
      </w:r>
      <w:r w:rsidRPr="00622DC8">
        <w:t xml:space="preserve">, lai tajā varētu </w:t>
      </w:r>
      <w:r>
        <w:t>uzstādīt</w:t>
      </w:r>
      <w:r w:rsidRPr="00622DC8">
        <w:t xml:space="preserve"> aprīkojum</w:t>
      </w:r>
      <w:r>
        <w:t>u</w:t>
      </w:r>
      <w:r w:rsidRPr="00622DC8">
        <w:t xml:space="preserve">, kas nepieciešams AXIS </w:t>
      </w:r>
      <w:r>
        <w:t>videoka</w:t>
      </w:r>
      <w:r w:rsidRPr="00622DC8">
        <w:t>meras, infrasarkanā gaismas prožektora</w:t>
      </w:r>
      <w:r>
        <w:t>,</w:t>
      </w:r>
      <w:r w:rsidRPr="00622DC8">
        <w:t xml:space="preserve"> transportlīdzekļu detekcijas radara</w:t>
      </w:r>
      <w:r>
        <w:t xml:space="preserve"> un sakaru iekārtas</w:t>
      </w:r>
      <w:r w:rsidRPr="00622DC8">
        <w:t xml:space="preserve"> darbības nodrošināšanai, tostarp elektrobarošanas iekārt</w:t>
      </w:r>
      <w:r>
        <w:t>u</w:t>
      </w:r>
      <w:r w:rsidRPr="00622DC8">
        <w:t>, POE barošanas iekārt</w:t>
      </w:r>
      <w:r>
        <w:t>u</w:t>
      </w:r>
      <w:r w:rsidRPr="00622DC8">
        <w:t xml:space="preserve"> un komutator</w:t>
      </w:r>
      <w:r>
        <w:t>u</w:t>
      </w:r>
      <w:r w:rsidRPr="00622DC8">
        <w:t xml:space="preserve">. </w:t>
      </w:r>
      <w:r>
        <w:t>Piedāvājumā ir jāparedz viena veida sadalne, kas atbilst tehniskajās prasībās noteiktajām funkcionalitātes prasībām.</w:t>
      </w:r>
    </w:p>
    <w:p w:rsidR="00711C90" w:rsidP="00711C90" w:rsidRDefault="00711C90" w14:paraId="74F02CE1" w14:textId="77777777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t>Papildu Pasūtītājs skaidro, ka gadījumos, kad videokameras aprīkojums tiek izvietots kopā ar citām esošām iekārtām (piemēram, meteostacijas sadalnē vai citā koplietojamā sadalnē), atsevišķa videokameras iekārtu vadības sadalne nav jāparedz.</w:t>
      </w:r>
    </w:p>
    <w:p w:rsidR="00BC1E6B" w:rsidP="00095A94" w:rsidRDefault="00BC1E6B" w14:paraId="70C91F5E" w14:textId="060E178F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Pr="00A56411" w:rsidR="00BC1E6B" w:rsidP="00095A94" w:rsidRDefault="00BC1E6B" w14:paraId="3BC56175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tbl>
      <w:tblPr>
        <w:tblStyle w:val="Reatabula1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1984"/>
        <w:gridCol w:w="3544"/>
      </w:tblGrid>
      <w:tr w:rsidRPr="000A4077" w:rsidR="000A4077" w:rsidTr="000A4077" w14:paraId="1BD23762" w14:textId="77777777">
        <w:tc>
          <w:tcPr>
            <w:tcW w:w="4395" w:type="dxa"/>
          </w:tcPr>
          <w:p w:rsidRPr="000A4077" w:rsidR="000A4077" w:rsidP="000A4077" w:rsidRDefault="00161499" w14:paraId="3106EF87" w14:textId="4572B30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Iepirkuma komisijas priekšsēdētājs</w:t>
            </w:r>
          </w:p>
        </w:tc>
        <w:tc>
          <w:tcPr>
            <w:tcW w:w="1984" w:type="dxa"/>
          </w:tcPr>
          <w:p w:rsidRPr="000A4077" w:rsidR="000A4077" w:rsidP="000A4077" w:rsidRDefault="000A4077" w14:paraId="721FEC0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Pr="000A4077" w:rsidR="000A4077" w:rsidP="000A4077" w:rsidRDefault="00374261" w14:paraId="4DADB3A9" w14:textId="4C08E755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  <w:bookmarkStart w:name="parak_nos" w:id="4"/>
            <w:r>
              <w:rPr>
                <w:iCs/>
                <w:sz w:val="24"/>
                <w:szCs w:val="24"/>
              </w:rPr>
              <w:t>A. Mamajs</w:t>
            </w:r>
            <w:bookmarkEnd w:id="4"/>
          </w:p>
        </w:tc>
      </w:tr>
      <w:tr w:rsidRPr="000A4077" w:rsidR="000A4077" w:rsidTr="000A4077" w14:paraId="45D86D2E" w14:textId="77777777">
        <w:tc>
          <w:tcPr>
            <w:tcW w:w="4395" w:type="dxa"/>
          </w:tcPr>
          <w:p w:rsidRPr="000A4077" w:rsidR="000A4077" w:rsidP="000A4077" w:rsidRDefault="000A4077" w14:paraId="6AA36E09" w14:textId="7777777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Pr="000A4077" w:rsidR="000A4077" w:rsidP="000A4077" w:rsidRDefault="000A4077" w14:paraId="1AC13B65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Pr="000A4077" w:rsidR="000A4077" w:rsidP="000A4077" w:rsidRDefault="000A4077" w14:paraId="0210494B" w14:textId="7777777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</w:tr>
    </w:tbl>
    <w:p w:rsidRPr="000A4077" w:rsidR="000A4077" w:rsidP="000A4077" w:rsidRDefault="000A4077" w14:paraId="1AE15AA0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tbl>
      <w:tblPr>
        <w:tblpPr w:leftFromText="180" w:rightFromText="180" w:vertAnchor="text" w:tblpY="12"/>
        <w:tblW w:w="0" w:type="auto"/>
        <w:tblLook w:val="04A0" w:firstRow="1" w:lastRow="0" w:firstColumn="1" w:lastColumn="0" w:noHBand="0" w:noVBand="1"/>
      </w:tblPr>
      <w:tblGrid>
        <w:gridCol w:w="9072"/>
      </w:tblGrid>
      <w:tr w:rsidRPr="000A4077" w:rsidR="000A4077" w:rsidTr="00B55A9B" w14:paraId="30ED3031" w14:textId="77777777">
        <w:trPr>
          <w:cantSplit/>
          <w:trHeight w:val="579"/>
        </w:trPr>
        <w:tc>
          <w:tcPr>
            <w:tcW w:w="9072" w:type="dxa"/>
          </w:tcPr>
          <w:tbl>
            <w:tblPr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7793"/>
            </w:tblGrid>
            <w:tr w:rsidRPr="000A4077" w:rsidR="000A4077" w:rsidTr="000A4077" w14:paraId="0E51D166" w14:textId="77777777">
              <w:trPr>
                <w:cantSplit/>
                <w:trHeight w:val="207"/>
              </w:trPr>
              <w:tc>
                <w:tcPr>
                  <w:tcW w:w="7793" w:type="dxa"/>
                </w:tcPr>
                <w:p w:rsidRPr="000A4077" w:rsidR="000A4077" w:rsidP="000A4077" w:rsidRDefault="000A4077" w14:paraId="525E7F98" w14:textId="3F28882B">
                  <w:pPr>
                    <w:framePr w:hSpace="180" w:wrap="around" w:hAnchor="text" w:vAnchor="text" w:y="12"/>
                    <w:widowControl w:val="0"/>
                    <w:ind w:left="102"/>
                    <w:jc w:val="left"/>
                    <w:rPr>
                      <w:rFonts w:eastAsia="Times New Roman" w:cs="Times New Roman"/>
                      <w:szCs w:val="24"/>
                      <w:lang w:eastAsia="lv-LV"/>
                    </w:rPr>
                  </w:pPr>
                  <w:bookmarkStart w:name="edoc_info" w:colFirst="0" w:colLast="0" w:id="5"/>
                  <w:r>
                    <w:rPr>
                      <w:rFonts w:eastAsia="Times New Roman" w:cs="Times New Roman"/>
                      <w:szCs w:val="24"/>
                      <w:lang w:eastAsia="lv-LV"/>
                    </w:rPr>
                    <w:t>D</w:t>
                  </w:r>
                  <w:r w:rsidRPr="000A4077">
                    <w:rPr>
                      <w:rFonts w:eastAsia="Times New Roman" w:cs="Times New Roman"/>
                      <w:szCs w:val="24"/>
                      <w:lang w:eastAsia="lv-LV"/>
                    </w:rPr>
                    <w:t>okuments ir parakstīts ar drošu elektronisko parakstu un satur laika</w:t>
                  </w:r>
                  <w:r>
                    <w:rPr>
                      <w:rFonts w:eastAsia="Times New Roman" w:cs="Times New Roman"/>
                      <w:szCs w:val="24"/>
                      <w:lang w:eastAsia="lv-LV"/>
                    </w:rPr>
                    <w:t xml:space="preserve"> </w:t>
                  </w:r>
                  <w:r w:rsidRPr="000A4077">
                    <w:rPr>
                      <w:rFonts w:eastAsia="Times New Roman" w:cs="Times New Roman"/>
                      <w:szCs w:val="24"/>
                      <w:lang w:eastAsia="lv-LV"/>
                    </w:rPr>
                    <w:t>zīmogu</w:t>
                  </w:r>
                  <w:r>
                    <w:rPr>
                      <w:rFonts w:eastAsia="Times New Roman" w:cs="Times New Roman"/>
                      <w:szCs w:val="24"/>
                      <w:lang w:eastAsia="lv-LV"/>
                    </w:rPr>
                    <w:t>.</w:t>
                  </w:r>
                </w:p>
              </w:tc>
            </w:tr>
          </w:tbl>
          <w:p w:rsidRPr="000A4077" w:rsidR="000A4077" w:rsidP="000A4077" w:rsidRDefault="000A4077" w14:paraId="73DAEE19" w14:textId="77777777">
            <w:pPr>
              <w:widowControl w:val="0"/>
              <w:spacing w:before="60" w:after="60" w:line="360" w:lineRule="auto"/>
              <w:rPr>
                <w:rFonts w:eastAsia="Times New Roman" w:cs="Times New Roman"/>
                <w:i/>
                <w:szCs w:val="20"/>
                <w:lang w:val="de-DE" w:eastAsia="lv-LV"/>
              </w:rPr>
            </w:pPr>
          </w:p>
        </w:tc>
      </w:tr>
      <w:bookmarkEnd w:id="5"/>
    </w:tbl>
    <w:p w:rsidRPr="000A4077" w:rsidR="000A4077" w:rsidP="000A4077" w:rsidRDefault="000A4077" w14:paraId="165E8C10" w14:textId="77777777">
      <w:pPr>
        <w:keepLines/>
        <w:widowControl w:val="0"/>
        <w:spacing w:before="120"/>
        <w:jc w:val="left"/>
        <w:rPr>
          <w:rFonts w:eastAsia="Times New Roman" w:cs="Times New Roman"/>
          <w:sz w:val="26"/>
          <w:szCs w:val="20"/>
        </w:rPr>
      </w:pPr>
    </w:p>
    <w:p w:rsidR="000A4077" w:rsidP="000A4077" w:rsidRDefault="000A4077" w14:paraId="3A8102DE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0"/>
        </w:rPr>
      </w:pPr>
    </w:p>
    <w:p w:rsidR="000A4077" w:rsidP="000A4077" w:rsidRDefault="000A4077" w14:paraId="7ED6E80E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0"/>
        </w:rPr>
      </w:pPr>
    </w:p>
    <w:p w:rsidRPr="001D744F" w:rsidR="000A4077" w:rsidP="000A4077" w:rsidRDefault="000A4077" w14:paraId="4430077F" w14:textId="0257D6C5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iCs/>
          <w:szCs w:val="24"/>
        </w:rPr>
      </w:pPr>
      <w:bookmarkStart w:name="sagatavoja" w:id="6"/>
      <w:r>
        <w:rPr>
          <w:rFonts w:eastAsia="Times New Roman" w:cs="Times New Roman"/>
          <w:iCs/>
          <w:szCs w:val="24"/>
        </w:rPr>
        <w:t>Staškeviča 67028032,</w:t>
      </w:r>
      <w:r>
        <w:rPr>
          <w:rFonts w:eastAsia="Times New Roman" w:cs="Times New Roman"/>
          <w:iCs/>
          <w:szCs w:val="24"/>
        </w:rPr>
        <w:br/>
        <w:t>Vineta.Staskevica@lvceli.lv</w:t>
      </w:r>
    </w:p>
    <w:bookmarkEnd w:id="0"/>
    <w:bookmarkEnd w:id="3"/>
    <w:bookmarkEnd w:id="6"/>
    <w:p w:rsidRPr="00FC62CB" w:rsidR="002214AB" w:rsidP="008C28C5" w:rsidRDefault="002214AB" w14:paraId="2953468E" w14:textId="77777777">
      <w:pPr>
        <w:pStyle w:val="Veidlapam"/>
      </w:pPr>
    </w:p>
    <w:p w:rsidR="00211DCE" w:rsidP="00FE6A34" w:rsidRDefault="00211DCE" w14:paraId="7AC66F34" w14:textId="00BC0A8D"/>
    <w:p w:rsidR="002214AB" w:rsidP="00211DCE" w:rsidRDefault="002214AB" w14:paraId="6CF7FD44" w14:textId="3A8E8231"/>
    <w:sectPr w:rsidR="002214AB" w:rsidSect="00991C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440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60EF" w14:textId="77777777" w:rsidR="00FC5995" w:rsidRDefault="00FC5995" w:rsidP="00437C2F">
      <w:r>
        <w:separator/>
      </w:r>
    </w:p>
  </w:endnote>
  <w:endnote w:type="continuationSeparator" w:id="0">
    <w:p w14:paraId="46CDE188" w14:textId="77777777" w:rsidR="00FC5995" w:rsidRDefault="00FC5995" w:rsidP="0043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298615"/>
      <w:docPartObj>
        <w:docPartGallery w:val="Page Numbers (Bottom of Page)"/>
        <w:docPartUnique/>
      </w:docPartObj>
    </w:sdtPr>
    <w:sdtEndPr/>
    <w:sdtContent>
      <w:p w14:paraId="3773C406" w14:textId="357EA880" w:rsidR="00BC1E6B" w:rsidRDefault="00BC1E6B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F3917" w14:textId="77777777" w:rsidR="00BC1E6B" w:rsidRDefault="00BC1E6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1908" w14:textId="556EC9A7" w:rsidR="00BC1E6B" w:rsidRDefault="00BC1E6B">
    <w:pPr>
      <w:pStyle w:val="Kjene"/>
      <w:jc w:val="right"/>
    </w:pPr>
  </w:p>
  <w:p w14:paraId="4A25AF70" w14:textId="77777777" w:rsidR="00BC1E6B" w:rsidRDefault="00BC1E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4683" w14:textId="77777777" w:rsidR="00FC5995" w:rsidRDefault="00FC5995" w:rsidP="00437C2F">
      <w:r>
        <w:separator/>
      </w:r>
    </w:p>
  </w:footnote>
  <w:footnote w:type="continuationSeparator" w:id="0">
    <w:p w14:paraId="2E328C2C" w14:textId="77777777" w:rsidR="00FC5995" w:rsidRDefault="00FC5995" w:rsidP="0043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BEAE" w14:textId="0EC4B220" w:rsidR="00437C2F" w:rsidRDefault="00437C2F" w:rsidP="00CC3F7F">
    <w:pPr>
      <w:pStyle w:val="Galvene"/>
      <w:ind w:left="-1134" w:righ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526D" w14:textId="77DBB206" w:rsidR="00CC3F7F" w:rsidRDefault="00E55D3B" w:rsidP="00815A2F">
    <w:pPr>
      <w:pStyle w:val="Galvene"/>
      <w:ind w:left="-1134"/>
    </w:pPr>
    <w:r>
      <w:rPr>
        <w:noProof/>
      </w:rPr>
      <w:drawing>
        <wp:inline distT="0" distB="0" distL="0" distR="0" wp14:anchorId="7C788BFD" wp14:editId="52C8AE83">
          <wp:extent cx="7559675" cy="1475105"/>
          <wp:effectExtent l="0" t="0" r="3175" b="0"/>
          <wp:docPr id="972194137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2F"/>
    <w:rsid w:val="00016571"/>
    <w:rsid w:val="00026C96"/>
    <w:rsid w:val="00031D93"/>
    <w:rsid w:val="00047A33"/>
    <w:rsid w:val="0007000E"/>
    <w:rsid w:val="00086691"/>
    <w:rsid w:val="00095A94"/>
    <w:rsid w:val="000A4077"/>
    <w:rsid w:val="000A6AB9"/>
    <w:rsid w:val="001051C7"/>
    <w:rsid w:val="001065FA"/>
    <w:rsid w:val="00124701"/>
    <w:rsid w:val="001468EE"/>
    <w:rsid w:val="001475CD"/>
    <w:rsid w:val="00150BB8"/>
    <w:rsid w:val="00161499"/>
    <w:rsid w:val="001822F4"/>
    <w:rsid w:val="00191755"/>
    <w:rsid w:val="001B5274"/>
    <w:rsid w:val="001D25F7"/>
    <w:rsid w:val="001D744F"/>
    <w:rsid w:val="001E15F7"/>
    <w:rsid w:val="001E790A"/>
    <w:rsid w:val="001F21F8"/>
    <w:rsid w:val="001F266D"/>
    <w:rsid w:val="00211DCE"/>
    <w:rsid w:val="002214AB"/>
    <w:rsid w:val="002331A0"/>
    <w:rsid w:val="002338A3"/>
    <w:rsid w:val="00244221"/>
    <w:rsid w:val="002E11E2"/>
    <w:rsid w:val="00312E49"/>
    <w:rsid w:val="00337560"/>
    <w:rsid w:val="00374261"/>
    <w:rsid w:val="003A1C1B"/>
    <w:rsid w:val="003F5036"/>
    <w:rsid w:val="00431A24"/>
    <w:rsid w:val="00437C2F"/>
    <w:rsid w:val="004439F3"/>
    <w:rsid w:val="004D3969"/>
    <w:rsid w:val="004D54A9"/>
    <w:rsid w:val="005205A8"/>
    <w:rsid w:val="00520FA7"/>
    <w:rsid w:val="005451A0"/>
    <w:rsid w:val="00563786"/>
    <w:rsid w:val="00572EA3"/>
    <w:rsid w:val="00593BBD"/>
    <w:rsid w:val="005C1EA3"/>
    <w:rsid w:val="00614B77"/>
    <w:rsid w:val="0061723D"/>
    <w:rsid w:val="006264BA"/>
    <w:rsid w:val="0064618A"/>
    <w:rsid w:val="00651563"/>
    <w:rsid w:val="00671CE0"/>
    <w:rsid w:val="006761FF"/>
    <w:rsid w:val="006A34ED"/>
    <w:rsid w:val="006E058A"/>
    <w:rsid w:val="00711AA6"/>
    <w:rsid w:val="00711C90"/>
    <w:rsid w:val="00742B86"/>
    <w:rsid w:val="007669DD"/>
    <w:rsid w:val="007D2F59"/>
    <w:rsid w:val="007D4528"/>
    <w:rsid w:val="007E2799"/>
    <w:rsid w:val="007F212D"/>
    <w:rsid w:val="007F22B5"/>
    <w:rsid w:val="00815A2F"/>
    <w:rsid w:val="008162AD"/>
    <w:rsid w:val="00821A5C"/>
    <w:rsid w:val="00857D41"/>
    <w:rsid w:val="00863A97"/>
    <w:rsid w:val="008721C8"/>
    <w:rsid w:val="00872E86"/>
    <w:rsid w:val="00884089"/>
    <w:rsid w:val="00887574"/>
    <w:rsid w:val="00897E31"/>
    <w:rsid w:val="008C28C5"/>
    <w:rsid w:val="008C7C38"/>
    <w:rsid w:val="008D240A"/>
    <w:rsid w:val="00920C5F"/>
    <w:rsid w:val="00980435"/>
    <w:rsid w:val="00983E99"/>
    <w:rsid w:val="00991C7E"/>
    <w:rsid w:val="009D74F0"/>
    <w:rsid w:val="009F0FA8"/>
    <w:rsid w:val="009F169E"/>
    <w:rsid w:val="00A1598E"/>
    <w:rsid w:val="00A455B1"/>
    <w:rsid w:val="00A53603"/>
    <w:rsid w:val="00A56411"/>
    <w:rsid w:val="00A9360A"/>
    <w:rsid w:val="00AB00A4"/>
    <w:rsid w:val="00AD6BDE"/>
    <w:rsid w:val="00AE4D54"/>
    <w:rsid w:val="00B03901"/>
    <w:rsid w:val="00B52191"/>
    <w:rsid w:val="00B52935"/>
    <w:rsid w:val="00B74F40"/>
    <w:rsid w:val="00B77B35"/>
    <w:rsid w:val="00B84247"/>
    <w:rsid w:val="00B92989"/>
    <w:rsid w:val="00BA29A4"/>
    <w:rsid w:val="00BB0A98"/>
    <w:rsid w:val="00BB43FC"/>
    <w:rsid w:val="00BB66F0"/>
    <w:rsid w:val="00BC1E6B"/>
    <w:rsid w:val="00BF2254"/>
    <w:rsid w:val="00C1243D"/>
    <w:rsid w:val="00C61314"/>
    <w:rsid w:val="00C67520"/>
    <w:rsid w:val="00C808BF"/>
    <w:rsid w:val="00C860B6"/>
    <w:rsid w:val="00CA6ADE"/>
    <w:rsid w:val="00CC3F7F"/>
    <w:rsid w:val="00CD40C5"/>
    <w:rsid w:val="00CD5037"/>
    <w:rsid w:val="00D27145"/>
    <w:rsid w:val="00D445A2"/>
    <w:rsid w:val="00D570AB"/>
    <w:rsid w:val="00D6295E"/>
    <w:rsid w:val="00D76333"/>
    <w:rsid w:val="00DD4E6F"/>
    <w:rsid w:val="00DE13FB"/>
    <w:rsid w:val="00E12A29"/>
    <w:rsid w:val="00E26079"/>
    <w:rsid w:val="00E344D6"/>
    <w:rsid w:val="00E3516F"/>
    <w:rsid w:val="00E359F5"/>
    <w:rsid w:val="00E40EE9"/>
    <w:rsid w:val="00E55D3B"/>
    <w:rsid w:val="00E62B1C"/>
    <w:rsid w:val="00E90182"/>
    <w:rsid w:val="00EC2A1B"/>
    <w:rsid w:val="00F17096"/>
    <w:rsid w:val="00F27EB8"/>
    <w:rsid w:val="00F3428C"/>
    <w:rsid w:val="00F57F85"/>
    <w:rsid w:val="00F6127E"/>
    <w:rsid w:val="00F82864"/>
    <w:rsid w:val="00FC5995"/>
    <w:rsid w:val="00FD5BA4"/>
    <w:rsid w:val="00FD682F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D0908"/>
  <w15:chartTrackingRefBased/>
  <w15:docId w15:val="{1910BC6F-17F8-4407-B598-72FC19A3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14AB"/>
  </w:style>
  <w:style w:type="paragraph" w:styleId="Virsraksts1">
    <w:name w:val="heading 1"/>
    <w:basedOn w:val="Parasts"/>
    <w:next w:val="Parasts"/>
    <w:link w:val="Virsraksts1Rakstz"/>
    <w:qFormat/>
    <w:rsid w:val="009F0FA8"/>
    <w:pPr>
      <w:keepNext/>
      <w:ind w:right="4156" w:firstLine="567"/>
      <w:jc w:val="left"/>
      <w:outlineLvl w:val="0"/>
    </w:pPr>
    <w:rPr>
      <w:rFonts w:ascii="Times New Roman BaltRim" w:eastAsia="Times New Roman" w:hAnsi="Times New Roman BaltRim" w:cs="Times New Roman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37C2F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37C2F"/>
  </w:style>
  <w:style w:type="paragraph" w:styleId="Kjene">
    <w:name w:val="footer"/>
    <w:basedOn w:val="Parasts"/>
    <w:link w:val="KjeneRakstz"/>
    <w:uiPriority w:val="99"/>
    <w:unhideWhenUsed/>
    <w:rsid w:val="00437C2F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37C2F"/>
  </w:style>
  <w:style w:type="table" w:styleId="Reatabula">
    <w:name w:val="Table Grid"/>
    <w:basedOn w:val="Parastatabula"/>
    <w:uiPriority w:val="59"/>
    <w:rsid w:val="0043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37C2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37C2F"/>
    <w:rPr>
      <w:color w:val="605E5C"/>
      <w:shd w:val="clear" w:color="auto" w:fill="E1DFDD"/>
    </w:rPr>
  </w:style>
  <w:style w:type="paragraph" w:styleId="Atpakaadreseuzaploksnes">
    <w:name w:val="envelope return"/>
    <w:basedOn w:val="Parasts"/>
    <w:rsid w:val="002214AB"/>
    <w:pPr>
      <w:keepLines/>
      <w:widowControl w:val="0"/>
      <w:spacing w:before="600"/>
    </w:pPr>
    <w:rPr>
      <w:rFonts w:eastAsia="Times New Roman" w:cs="Times New Roman"/>
      <w:i/>
      <w:sz w:val="26"/>
      <w:szCs w:val="20"/>
      <w:lang w:val="en-AU"/>
    </w:rPr>
  </w:style>
  <w:style w:type="paragraph" w:styleId="Pamattekstsaratkpi">
    <w:name w:val="Body Text Indent"/>
    <w:basedOn w:val="Parasts"/>
    <w:link w:val="PamattekstsaratkpiRakstz"/>
    <w:rsid w:val="002214AB"/>
    <w:pPr>
      <w:widowControl w:val="0"/>
      <w:spacing w:before="60" w:after="60" w:line="360" w:lineRule="auto"/>
    </w:pPr>
    <w:rPr>
      <w:rFonts w:eastAsia="Times New Roman" w:cs="Times New Roman"/>
      <w:i/>
      <w:szCs w:val="20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214AB"/>
    <w:rPr>
      <w:rFonts w:ascii="Times New Roman" w:eastAsia="Times New Roman" w:hAnsi="Times New Roman" w:cs="Times New Roman"/>
      <w:i/>
      <w:sz w:val="24"/>
      <w:szCs w:val="20"/>
      <w:lang w:eastAsia="lv-LV"/>
    </w:rPr>
  </w:style>
  <w:style w:type="paragraph" w:styleId="Bezatstarpm">
    <w:name w:val="No Spacing"/>
    <w:uiPriority w:val="1"/>
    <w:qFormat/>
    <w:rsid w:val="002214AB"/>
    <w:rPr>
      <w:rFonts w:ascii="Montserrat" w:hAnsi="Montserrat"/>
    </w:rPr>
  </w:style>
  <w:style w:type="paragraph" w:customStyle="1" w:styleId="Veidlapam">
    <w:name w:val="Veidlapam"/>
    <w:basedOn w:val="Parasts"/>
    <w:qFormat/>
    <w:rsid w:val="00651563"/>
  </w:style>
  <w:style w:type="table" w:customStyle="1" w:styleId="Reatabula1">
    <w:name w:val="Režģa tabula1"/>
    <w:basedOn w:val="Parastatabula"/>
    <w:next w:val="Reatabula"/>
    <w:uiPriority w:val="59"/>
    <w:rsid w:val="000A4077"/>
    <w:pPr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9F0FA8"/>
    <w:rPr>
      <w:rFonts w:ascii="Times New Roman BaltRim" w:eastAsia="Times New Roman" w:hAnsi="Times New Roman BaltRim" w:cs="Times New Roman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5A2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5A2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Parasts"/>
    <w:rsid w:val="00711C9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character" w:customStyle="1" w:styleId="normaltextrun">
    <w:name w:val="normaltextrun"/>
    <w:basedOn w:val="Noklusjumarindkopasfonts"/>
    <w:rsid w:val="00711C90"/>
  </w:style>
  <w:style w:type="character" w:customStyle="1" w:styleId="eop">
    <w:name w:val="eop"/>
    <w:basedOn w:val="Noklusjumarindkopasfonts"/>
    <w:rsid w:val="0071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6150-FFD2-4778-8AA2-5EBA4125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</dc:creator>
  <cp:keywords/>
  <dc:description/>
  <cp:lastModifiedBy>Vineta Staškeviča</cp:lastModifiedBy>
  <cp:revision>9</cp:revision>
  <dcterms:created xsi:type="dcterms:W3CDTF">2021-03-12T09:23:00Z</dcterms:created>
  <dcterms:modified xsi:type="dcterms:W3CDTF">2026-06-19T07:32:00Z</dcterms:modified>
  <cp:contentStatus>Pēdējais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