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DE0" w14:textId="1DE6D0ED" w:rsidR="007719F3" w:rsidRPr="001C0F3F" w:rsidRDefault="00731C74" w:rsidP="007719F3">
      <w:pPr>
        <w:pStyle w:val="Title"/>
        <w:spacing w:after="0"/>
        <w:rPr>
          <w:sz w:val="24"/>
          <w:szCs w:val="24"/>
        </w:rPr>
      </w:pPr>
      <w:r w:rsidRPr="001C0F3F">
        <w:rPr>
          <w:sz w:val="24"/>
          <w:szCs w:val="24"/>
        </w:rPr>
        <w:t xml:space="preserve">IEPIRKUMA KOMISIJAS </w:t>
      </w:r>
      <w:r w:rsidR="007719F3" w:rsidRPr="001C0F3F">
        <w:rPr>
          <w:sz w:val="24"/>
          <w:szCs w:val="24"/>
        </w:rPr>
        <w:t>LĒMUMS</w:t>
      </w:r>
    </w:p>
    <w:p w14:paraId="244FDC1B" w14:textId="77777777" w:rsidR="00E44EA8" w:rsidRPr="001923BC" w:rsidRDefault="00A330FE" w:rsidP="00E44EA8">
      <w:hyperlink r:id="rId8" w:history="1">
        <w:r w:rsidRPr="00674D97">
          <w:rPr>
            <w:rStyle w:val="Hyperlink"/>
          </w:rPr>
          <w:t>https://www.eis.gov.lv/EKEIS/Supplier/Organizer/16800</w:t>
        </w:r>
      </w:hyperlink>
    </w:p>
    <w:p w14:paraId="26BBC523" w14:textId="77777777" w:rsidR="007719F3" w:rsidRPr="001E1402" w:rsidRDefault="007719F3" w:rsidP="00D35288">
      <w:pPr>
        <w:pStyle w:val="Boldi"/>
        <w:spacing w:before="120" w:after="120"/>
        <w:rPr>
          <w:szCs w:val="24"/>
        </w:rPr>
      </w:pPr>
      <w:r w:rsidRPr="001E1402">
        <w:rPr>
          <w:szCs w:val="24"/>
        </w:rPr>
        <w:t>Identifikācijas numurs:</w:t>
      </w:r>
    </w:p>
    <w:p w14:paraId="0C869494" w14:textId="1AC3823B"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476FAB">
        <w:rPr>
          <w:bCs/>
        </w:rPr>
        <w:t>6</w:t>
      </w:r>
      <w:r w:rsidR="00DE3578" w:rsidRPr="001E1402">
        <w:rPr>
          <w:bCs/>
        </w:rPr>
        <w:t>/</w:t>
      </w:r>
      <w:r w:rsidR="00797385">
        <w:rPr>
          <w:bCs/>
        </w:rPr>
        <w:t>6</w:t>
      </w:r>
      <w:r w:rsidR="00B92E32">
        <w:rPr>
          <w:bCs/>
        </w:rPr>
        <w:t>0</w:t>
      </w:r>
    </w:p>
    <w:p w14:paraId="21FEA279" w14:textId="77777777" w:rsidR="007719F3" w:rsidRPr="001E1402" w:rsidRDefault="007719F3" w:rsidP="00D35288">
      <w:pPr>
        <w:pStyle w:val="Boldi"/>
        <w:spacing w:after="120"/>
        <w:rPr>
          <w:szCs w:val="24"/>
          <w:lang w:val="lv-LV"/>
        </w:rPr>
      </w:pPr>
      <w:r w:rsidRPr="001E1402">
        <w:rPr>
          <w:szCs w:val="24"/>
        </w:rPr>
        <w:t>CPV KODS:</w:t>
      </w:r>
    </w:p>
    <w:p w14:paraId="6F475AB8" w14:textId="77777777" w:rsidR="00B92E32" w:rsidRPr="00B92E32" w:rsidRDefault="00B92E32" w:rsidP="00B92E32">
      <w:pPr>
        <w:jc w:val="both"/>
        <w:outlineLvl w:val="2"/>
        <w:rPr>
          <w:noProof w:val="0"/>
          <w:color w:val="000000"/>
          <w:lang w:val="x-none" w:eastAsia="x-none"/>
          <w14:scene3d>
            <w14:camera w14:prst="orthographicFront"/>
            <w14:lightRig w14:rig="threePt" w14:dir="t">
              <w14:rot w14:lat="0" w14:lon="0" w14:rev="0"/>
            </w14:lightRig>
          </w14:scene3d>
        </w:rPr>
      </w:pPr>
      <w:r w:rsidRPr="00B92E32">
        <w:rPr>
          <w:noProof w:val="0"/>
          <w:lang w:val="x-none" w:eastAsia="x-none"/>
          <w14:scene3d>
            <w14:camera w14:prst="orthographicFront"/>
            <w14:lightRig w14:rig="threePt" w14:dir="t">
              <w14:rot w14:lat="0" w14:lon="0" w14:rev="0"/>
            </w14:lightRig>
          </w14:scene3d>
        </w:rPr>
        <w:t xml:space="preserve">45000000-7 (Celtniecības darbi), </w:t>
      </w:r>
      <w:r w:rsidRPr="00B92E32">
        <w:rPr>
          <w:noProof w:val="0"/>
          <w:lang w:eastAsia="x-none"/>
          <w14:scene3d>
            <w14:camera w14:prst="orthographicFront"/>
            <w14:lightRig w14:rig="threePt" w14:dir="t">
              <w14:rot w14:lat="0" w14:lon="0" w14:rev="0"/>
            </w14:lightRig>
          </w14:scene3d>
        </w:rPr>
        <w:t>45111100-9 (Demontāžas darbi)</w:t>
      </w:r>
      <w:r w:rsidRPr="00B92E32">
        <w:rPr>
          <w:noProof w:val="0"/>
          <w:color w:val="000000"/>
          <w:lang w:eastAsia="x-none"/>
          <w14:scene3d>
            <w14:camera w14:prst="orthographicFront"/>
            <w14:lightRig w14:rig="threePt" w14:dir="t">
              <w14:rot w14:lat="0" w14:lon="0" w14:rev="0"/>
            </w14:lightRig>
          </w14:scene3d>
        </w:rPr>
        <w:t>.</w:t>
      </w:r>
    </w:p>
    <w:p w14:paraId="15D7C29A" w14:textId="6296E60D" w:rsidR="007719F3" w:rsidRDefault="007719F3" w:rsidP="00D35288">
      <w:pPr>
        <w:pStyle w:val="Boldi"/>
        <w:spacing w:after="120"/>
        <w:rPr>
          <w:szCs w:val="24"/>
        </w:rPr>
      </w:pPr>
      <w:r w:rsidRPr="001E1402">
        <w:rPr>
          <w:szCs w:val="24"/>
        </w:rPr>
        <w:t>Iepirkuma nosaukums:</w:t>
      </w:r>
    </w:p>
    <w:p w14:paraId="5E9FB1D6" w14:textId="77777777" w:rsidR="007C7DDD" w:rsidRDefault="007C7DDD" w:rsidP="00D35288">
      <w:pPr>
        <w:pStyle w:val="Boldi"/>
        <w:spacing w:after="120"/>
        <w:rPr>
          <w:szCs w:val="24"/>
        </w:rPr>
      </w:pPr>
      <w:r w:rsidRPr="00DA4A80">
        <w:rPr>
          <w:bCs/>
          <w:szCs w:val="24"/>
          <w:shd w:val="clear" w:color="auto" w:fill="FFFFFF"/>
        </w:rPr>
        <w:t>Vidi degradējošu konstrukciju demontāžas un teritorijas sakopšanas darbi Mārupes novadā</w:t>
      </w:r>
      <w:r w:rsidRPr="001E1402">
        <w:rPr>
          <w:szCs w:val="24"/>
        </w:rPr>
        <w:t xml:space="preserve"> </w:t>
      </w:r>
    </w:p>
    <w:p w14:paraId="773607A9" w14:textId="69CFA953" w:rsidR="007719F3" w:rsidRPr="001E1402" w:rsidRDefault="007719F3" w:rsidP="00D35288">
      <w:pPr>
        <w:pStyle w:val="Boldi"/>
        <w:spacing w:after="120"/>
        <w:rPr>
          <w:szCs w:val="24"/>
        </w:rPr>
      </w:pPr>
      <w:r w:rsidRPr="001E1402">
        <w:rPr>
          <w:szCs w:val="24"/>
        </w:rPr>
        <w:t>Iepirkuma veids:</w:t>
      </w:r>
    </w:p>
    <w:p w14:paraId="0ADC752D" w14:textId="4A21C924" w:rsidR="0062407B" w:rsidRDefault="00B92E32" w:rsidP="0062407B">
      <w:pPr>
        <w:spacing w:after="120"/>
      </w:pPr>
      <w:r w:rsidRPr="00D062EC">
        <w:t>Būvdarbi</w:t>
      </w:r>
    </w:p>
    <w:p w14:paraId="5B29C5A9" w14:textId="4687F9CB" w:rsidR="007719F3" w:rsidRPr="0062407B" w:rsidRDefault="007719F3" w:rsidP="0062407B">
      <w:pPr>
        <w:spacing w:after="120"/>
        <w:rPr>
          <w:b/>
          <w:bCs/>
        </w:rPr>
      </w:pPr>
      <w:r w:rsidRPr="0062407B">
        <w:rPr>
          <w:b/>
          <w:bCs/>
        </w:rPr>
        <w:t>Pasūtītājs:</w:t>
      </w:r>
    </w:p>
    <w:p w14:paraId="6C90BF48" w14:textId="1CC86CA0" w:rsidR="007719F3"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5A9C760B" w14:textId="005E9470" w:rsidR="003E58D3" w:rsidRPr="003E58D3" w:rsidRDefault="003E58D3" w:rsidP="00176A5A">
      <w:pPr>
        <w:spacing w:after="120"/>
        <w:jc w:val="both"/>
        <w:rPr>
          <w:b/>
          <w:bCs/>
        </w:rPr>
      </w:pPr>
      <w:r w:rsidRPr="003E58D3">
        <w:rPr>
          <w:b/>
          <w:bCs/>
        </w:rPr>
        <w:t>Iesniegtie piedāvājumi:</w:t>
      </w:r>
    </w:p>
    <w:tbl>
      <w:tblPr>
        <w:tblStyle w:val="TableGrid"/>
        <w:tblW w:w="3855" w:type="pct"/>
        <w:tblLayout w:type="fixed"/>
        <w:tblLook w:val="04A0" w:firstRow="1" w:lastRow="0" w:firstColumn="1" w:lastColumn="0" w:noHBand="0" w:noVBand="1"/>
      </w:tblPr>
      <w:tblGrid>
        <w:gridCol w:w="2351"/>
        <w:gridCol w:w="5181"/>
      </w:tblGrid>
      <w:tr w:rsidR="00B92E32" w14:paraId="6C4BD291" w14:textId="77777777" w:rsidTr="00B92E32">
        <w:tc>
          <w:tcPr>
            <w:tcW w:w="1561" w:type="pct"/>
            <w:shd w:val="pct10" w:color="auto" w:fill="auto"/>
          </w:tcPr>
          <w:p w14:paraId="035628F2" w14:textId="77777777" w:rsidR="00B92E32" w:rsidRPr="00FE6B7C" w:rsidRDefault="00B92E32" w:rsidP="0076296A">
            <w:pPr>
              <w:rPr>
                <w:b/>
                <w:bCs/>
              </w:rPr>
            </w:pPr>
            <w:bookmarkStart w:id="0" w:name="_Hlk100742627"/>
            <w:bookmarkStart w:id="1" w:name="_Hlk100566272"/>
            <w:r w:rsidRPr="00FE6B7C">
              <w:rPr>
                <w:b/>
                <w:bCs/>
              </w:rPr>
              <w:t>Pretendents</w:t>
            </w:r>
          </w:p>
        </w:tc>
        <w:tc>
          <w:tcPr>
            <w:tcW w:w="3439" w:type="pct"/>
            <w:shd w:val="pct10" w:color="auto" w:fill="auto"/>
          </w:tcPr>
          <w:p w14:paraId="54917BEB" w14:textId="77777777" w:rsidR="00B92E32" w:rsidRPr="00E26FBC" w:rsidRDefault="00B92E32" w:rsidP="0076296A">
            <w:pPr>
              <w:rPr>
                <w:b/>
                <w:bCs/>
              </w:rPr>
            </w:pPr>
            <w:r w:rsidRPr="00E26FBC">
              <w:rPr>
                <w:b/>
              </w:rPr>
              <w:t>Cena kopā EUR bez PVN</w:t>
            </w:r>
          </w:p>
        </w:tc>
      </w:tr>
      <w:tr w:rsidR="00B92E32" w14:paraId="6882E747" w14:textId="77777777" w:rsidTr="00B92E32">
        <w:tc>
          <w:tcPr>
            <w:tcW w:w="1561" w:type="pct"/>
          </w:tcPr>
          <w:p w14:paraId="33D9E99B" w14:textId="77777777" w:rsidR="00B92E32" w:rsidRPr="00FE6B7C" w:rsidRDefault="00B92E32" w:rsidP="0076296A">
            <w:pPr>
              <w:rPr>
                <w:bCs/>
              </w:rPr>
            </w:pPr>
            <w:r>
              <w:t>"ATR" SIA</w:t>
            </w:r>
            <w:r w:rsidRPr="00FE6B7C">
              <w:rPr>
                <w:bCs/>
              </w:rPr>
              <w:t xml:space="preserve"> </w:t>
            </w:r>
          </w:p>
        </w:tc>
        <w:tc>
          <w:tcPr>
            <w:tcW w:w="3439" w:type="pct"/>
          </w:tcPr>
          <w:p w14:paraId="3E5FCE34" w14:textId="77777777" w:rsidR="00B92E32" w:rsidRPr="00FE6B7C" w:rsidRDefault="00B92E32" w:rsidP="0076296A">
            <w:r>
              <w:t>EUR 10900.0</w:t>
            </w:r>
          </w:p>
          <w:p w14:paraId="7C767C13" w14:textId="77777777" w:rsidR="00B92E32" w:rsidRPr="00FE6B7C" w:rsidRDefault="00B92E32" w:rsidP="0076296A">
            <w:pPr>
              <w:rPr>
                <w:bCs/>
              </w:rPr>
            </w:pPr>
          </w:p>
        </w:tc>
      </w:tr>
      <w:tr w:rsidR="00B92E32" w14:paraId="0777033F" w14:textId="77777777" w:rsidTr="00B92E32">
        <w:tc>
          <w:tcPr>
            <w:tcW w:w="1561" w:type="pct"/>
          </w:tcPr>
          <w:p w14:paraId="00EF6ABC" w14:textId="77777777" w:rsidR="00B92E32" w:rsidRPr="00FE6B7C" w:rsidRDefault="00B92E32" w:rsidP="0076296A">
            <w:pPr>
              <w:rPr>
                <w:bCs/>
              </w:rPr>
            </w:pPr>
            <w:r>
              <w:t>"LABIE KOKI" SIA</w:t>
            </w:r>
            <w:r w:rsidRPr="00FE6B7C">
              <w:rPr>
                <w:bCs/>
              </w:rPr>
              <w:t xml:space="preserve"> </w:t>
            </w:r>
          </w:p>
        </w:tc>
        <w:tc>
          <w:tcPr>
            <w:tcW w:w="3439" w:type="pct"/>
          </w:tcPr>
          <w:p w14:paraId="1C9EE303" w14:textId="77777777" w:rsidR="00B92E32" w:rsidRPr="00FE6B7C" w:rsidRDefault="00B92E32" w:rsidP="0076296A">
            <w:r>
              <w:t>EUR 49080.0</w:t>
            </w:r>
          </w:p>
          <w:p w14:paraId="1677A80F" w14:textId="77777777" w:rsidR="00B92E32" w:rsidRPr="00FE6B7C" w:rsidRDefault="00B92E32" w:rsidP="0076296A">
            <w:pPr>
              <w:rPr>
                <w:bCs/>
              </w:rPr>
            </w:pPr>
          </w:p>
        </w:tc>
      </w:tr>
      <w:tr w:rsidR="00B92E32" w14:paraId="45355108" w14:textId="77777777" w:rsidTr="00B92E32">
        <w:tc>
          <w:tcPr>
            <w:tcW w:w="1561" w:type="pct"/>
          </w:tcPr>
          <w:p w14:paraId="7BC43969" w14:textId="77777777" w:rsidR="00B92E32" w:rsidRPr="00FE6B7C" w:rsidRDefault="00B92E32" w:rsidP="0076296A">
            <w:pPr>
              <w:rPr>
                <w:bCs/>
              </w:rPr>
            </w:pPr>
            <w:r>
              <w:t>Pilnsabiedrība "PN3 Būve"</w:t>
            </w:r>
            <w:r w:rsidRPr="00FE6B7C">
              <w:rPr>
                <w:bCs/>
              </w:rPr>
              <w:t xml:space="preserve"> </w:t>
            </w:r>
          </w:p>
        </w:tc>
        <w:tc>
          <w:tcPr>
            <w:tcW w:w="3439" w:type="pct"/>
          </w:tcPr>
          <w:p w14:paraId="4AF710BC" w14:textId="58C98AA1" w:rsidR="00B92E32" w:rsidRPr="00FE6B7C" w:rsidRDefault="00B92E32" w:rsidP="00FD1207">
            <w:pPr>
              <w:tabs>
                <w:tab w:val="left" w:pos="1920"/>
              </w:tabs>
            </w:pPr>
            <w:r>
              <w:t>EUR 16425.5</w:t>
            </w:r>
            <w:r w:rsidR="00FD1207">
              <w:tab/>
            </w:r>
            <w:r w:rsidR="00FD1207" w:rsidRPr="00405B24">
              <w:rPr>
                <w:i/>
                <w:iCs/>
              </w:rPr>
              <w:t>(pēc aritmētsikās kļūdas labojuma piedāvājuma cena 16805.50  EUR be</w:t>
            </w:r>
            <w:r w:rsidR="00FD1207">
              <w:rPr>
                <w:i/>
                <w:iCs/>
              </w:rPr>
              <w:t>z</w:t>
            </w:r>
            <w:r w:rsidR="00FD1207" w:rsidRPr="00405B24">
              <w:rPr>
                <w:i/>
                <w:iCs/>
              </w:rPr>
              <w:t>PVN)</w:t>
            </w:r>
          </w:p>
          <w:p w14:paraId="0349E726" w14:textId="77777777" w:rsidR="00B92E32" w:rsidRPr="00FE6B7C" w:rsidRDefault="00B92E32" w:rsidP="0076296A">
            <w:pPr>
              <w:rPr>
                <w:bCs/>
              </w:rPr>
            </w:pPr>
          </w:p>
        </w:tc>
      </w:tr>
      <w:tr w:rsidR="00B92E32" w14:paraId="381EF2FA" w14:textId="77777777" w:rsidTr="00B92E32">
        <w:tc>
          <w:tcPr>
            <w:tcW w:w="1561" w:type="pct"/>
          </w:tcPr>
          <w:p w14:paraId="29726A8A" w14:textId="77777777" w:rsidR="00B92E32" w:rsidRPr="00FE6B7C" w:rsidRDefault="00B92E32" w:rsidP="0076296A">
            <w:pPr>
              <w:rPr>
                <w:bCs/>
              </w:rPr>
            </w:pPr>
            <w:r>
              <w:t>Sabiedrība ar ierobežotu atbildību "A &amp; K BŪVE"</w:t>
            </w:r>
            <w:r w:rsidRPr="00FE6B7C">
              <w:rPr>
                <w:bCs/>
              </w:rPr>
              <w:t xml:space="preserve"> </w:t>
            </w:r>
          </w:p>
        </w:tc>
        <w:tc>
          <w:tcPr>
            <w:tcW w:w="3439" w:type="pct"/>
          </w:tcPr>
          <w:p w14:paraId="06B5A756" w14:textId="77777777" w:rsidR="00B92E32" w:rsidRPr="00FE6B7C" w:rsidRDefault="00B92E32" w:rsidP="0076296A">
            <w:r>
              <w:t>EUR 23014.48</w:t>
            </w:r>
          </w:p>
          <w:p w14:paraId="01E1379B" w14:textId="77777777" w:rsidR="00B92E32" w:rsidRPr="00FE6B7C" w:rsidRDefault="00B92E32" w:rsidP="0076296A">
            <w:pPr>
              <w:rPr>
                <w:bCs/>
              </w:rPr>
            </w:pPr>
          </w:p>
        </w:tc>
      </w:tr>
      <w:tr w:rsidR="00B92E32" w14:paraId="3162CC9D" w14:textId="77777777" w:rsidTr="00B92E32">
        <w:tc>
          <w:tcPr>
            <w:tcW w:w="1561" w:type="pct"/>
          </w:tcPr>
          <w:p w14:paraId="165C271C" w14:textId="77777777" w:rsidR="00B92E32" w:rsidRPr="00FE6B7C" w:rsidRDefault="00B92E32" w:rsidP="0076296A">
            <w:pPr>
              <w:rPr>
                <w:bCs/>
              </w:rPr>
            </w:pPr>
            <w:r>
              <w:t>Sabiedrība ar ierobežotu atbildību "Bugart"</w:t>
            </w:r>
            <w:r w:rsidRPr="00FE6B7C">
              <w:rPr>
                <w:bCs/>
              </w:rPr>
              <w:t xml:space="preserve"> </w:t>
            </w:r>
          </w:p>
        </w:tc>
        <w:tc>
          <w:tcPr>
            <w:tcW w:w="3439" w:type="pct"/>
          </w:tcPr>
          <w:p w14:paraId="224CE367" w14:textId="77777777" w:rsidR="00B92E32" w:rsidRPr="00FE6B7C" w:rsidRDefault="00B92E32" w:rsidP="0076296A">
            <w:r>
              <w:t>EUR 30930.0</w:t>
            </w:r>
          </w:p>
          <w:p w14:paraId="7ABCA069" w14:textId="77777777" w:rsidR="00B92E32" w:rsidRPr="00FE6B7C" w:rsidRDefault="00B92E32" w:rsidP="0076296A">
            <w:pPr>
              <w:rPr>
                <w:bCs/>
              </w:rPr>
            </w:pPr>
          </w:p>
        </w:tc>
      </w:tr>
      <w:tr w:rsidR="00B92E32" w14:paraId="2FEF446B" w14:textId="77777777" w:rsidTr="00B92E32">
        <w:tc>
          <w:tcPr>
            <w:tcW w:w="1561" w:type="pct"/>
          </w:tcPr>
          <w:p w14:paraId="36506F3D" w14:textId="77777777" w:rsidR="00B92E32" w:rsidRPr="00FE6B7C" w:rsidRDefault="00B92E32" w:rsidP="0076296A">
            <w:pPr>
              <w:rPr>
                <w:bCs/>
              </w:rPr>
            </w:pPr>
            <w:r>
              <w:t>SIA ROAD MASTER</w:t>
            </w:r>
            <w:r w:rsidRPr="00FE6B7C">
              <w:rPr>
                <w:bCs/>
              </w:rPr>
              <w:t xml:space="preserve"> </w:t>
            </w:r>
          </w:p>
        </w:tc>
        <w:tc>
          <w:tcPr>
            <w:tcW w:w="3439" w:type="pct"/>
          </w:tcPr>
          <w:p w14:paraId="0C48B0A7" w14:textId="77777777" w:rsidR="00B92E32" w:rsidRPr="00FE6B7C" w:rsidRDefault="00B92E32" w:rsidP="0076296A">
            <w:r>
              <w:t>EUR 28483.4</w:t>
            </w:r>
          </w:p>
          <w:p w14:paraId="5BADA712" w14:textId="77777777" w:rsidR="00B92E32" w:rsidRPr="00FE6B7C" w:rsidRDefault="00B92E32" w:rsidP="0076296A">
            <w:pPr>
              <w:rPr>
                <w:bCs/>
              </w:rPr>
            </w:pPr>
          </w:p>
        </w:tc>
      </w:tr>
      <w:tr w:rsidR="00B92E32" w14:paraId="64ECEF86" w14:textId="77777777" w:rsidTr="00B92E32">
        <w:tc>
          <w:tcPr>
            <w:tcW w:w="1561" w:type="pct"/>
          </w:tcPr>
          <w:p w14:paraId="09207F69" w14:textId="77777777" w:rsidR="00B92E32" w:rsidRPr="00FE6B7C" w:rsidRDefault="00B92E32" w:rsidP="0076296A">
            <w:pPr>
              <w:rPr>
                <w:bCs/>
              </w:rPr>
            </w:pPr>
            <w:r>
              <w:t>"Super Meistari" SIA</w:t>
            </w:r>
            <w:r w:rsidRPr="00FE6B7C">
              <w:rPr>
                <w:bCs/>
              </w:rPr>
              <w:t xml:space="preserve"> </w:t>
            </w:r>
          </w:p>
        </w:tc>
        <w:tc>
          <w:tcPr>
            <w:tcW w:w="3439" w:type="pct"/>
          </w:tcPr>
          <w:p w14:paraId="17EE9BC7" w14:textId="77777777" w:rsidR="00B92E32" w:rsidRPr="00FE6B7C" w:rsidRDefault="00B92E32" w:rsidP="0076296A">
            <w:r>
              <w:t>EUR 14795.0</w:t>
            </w:r>
          </w:p>
          <w:p w14:paraId="37DAEE18" w14:textId="77777777" w:rsidR="00B92E32" w:rsidRPr="00FE6B7C" w:rsidRDefault="00B92E32" w:rsidP="0076296A">
            <w:pPr>
              <w:rPr>
                <w:bCs/>
              </w:rPr>
            </w:pPr>
          </w:p>
        </w:tc>
      </w:tr>
    </w:tbl>
    <w:p w14:paraId="18D3AD12" w14:textId="77777777" w:rsidR="00B92E32" w:rsidRDefault="00B92E32" w:rsidP="00A82C4E">
      <w:pPr>
        <w:pStyle w:val="Boldi"/>
        <w:spacing w:before="120" w:after="120"/>
        <w:rPr>
          <w:szCs w:val="24"/>
          <w:lang w:val="lv-LV"/>
        </w:rPr>
      </w:pPr>
    </w:p>
    <w:p w14:paraId="31187036" w14:textId="17E07420" w:rsidR="00537DDB" w:rsidRPr="000C3365" w:rsidRDefault="00537DDB" w:rsidP="00A82C4E">
      <w:pPr>
        <w:pStyle w:val="Boldi"/>
        <w:spacing w:before="120" w:after="120"/>
        <w:rPr>
          <w:szCs w:val="24"/>
          <w:lang w:val="lv-LV"/>
        </w:rPr>
      </w:pPr>
      <w:r w:rsidRPr="000C3365">
        <w:rPr>
          <w:szCs w:val="24"/>
          <w:lang w:val="lv-LV"/>
        </w:rPr>
        <w:t>Lēmuma pieņemšanas datums:</w:t>
      </w:r>
    </w:p>
    <w:p w14:paraId="11958B48" w14:textId="0D144F15" w:rsidR="00537DDB" w:rsidRPr="000C3365" w:rsidRDefault="00537DDB" w:rsidP="00A82C4E">
      <w:pPr>
        <w:pStyle w:val="Boldi"/>
        <w:spacing w:after="120"/>
        <w:rPr>
          <w:b w:val="0"/>
          <w:szCs w:val="24"/>
          <w:lang w:val="lv-LV"/>
        </w:rPr>
      </w:pPr>
      <w:r w:rsidRPr="000C3365">
        <w:rPr>
          <w:b w:val="0"/>
          <w:szCs w:val="24"/>
          <w:lang w:val="lv-LV"/>
        </w:rPr>
        <w:t>202</w:t>
      </w:r>
      <w:r w:rsidR="004B19E2">
        <w:rPr>
          <w:b w:val="0"/>
          <w:szCs w:val="24"/>
          <w:lang w:val="lv-LV"/>
        </w:rPr>
        <w:t>6</w:t>
      </w:r>
      <w:r w:rsidRPr="000C3365">
        <w:rPr>
          <w:b w:val="0"/>
          <w:szCs w:val="24"/>
          <w:lang w:val="lv-LV"/>
        </w:rPr>
        <w:t>.</w:t>
      </w:r>
      <w:r w:rsidR="005F5FED">
        <w:rPr>
          <w:b w:val="0"/>
          <w:szCs w:val="24"/>
          <w:lang w:val="lv-LV"/>
        </w:rPr>
        <w:t> </w:t>
      </w:r>
      <w:r w:rsidRPr="000C3365">
        <w:rPr>
          <w:b w:val="0"/>
          <w:szCs w:val="24"/>
          <w:lang w:val="lv-LV"/>
        </w:rPr>
        <w:t xml:space="preserve">gada </w:t>
      </w:r>
      <w:r w:rsidR="00797385">
        <w:rPr>
          <w:b w:val="0"/>
          <w:szCs w:val="24"/>
          <w:lang w:val="lv-LV"/>
        </w:rPr>
        <w:t>17</w:t>
      </w:r>
      <w:r w:rsidR="003E58D3">
        <w:rPr>
          <w:b w:val="0"/>
          <w:szCs w:val="24"/>
          <w:lang w:val="lv-LV"/>
        </w:rPr>
        <w:t>.jūnijs</w:t>
      </w:r>
    </w:p>
    <w:p w14:paraId="310CFD75" w14:textId="5E8EA239" w:rsidR="00537DDB" w:rsidRPr="000C3365" w:rsidRDefault="00537DDB" w:rsidP="00A82C4E">
      <w:pPr>
        <w:pStyle w:val="Boldi"/>
        <w:spacing w:after="120"/>
        <w:rPr>
          <w:b w:val="0"/>
          <w:szCs w:val="24"/>
          <w:lang w:val="lv-LV"/>
        </w:rPr>
      </w:pPr>
      <w:r w:rsidRPr="000C3365">
        <w:rPr>
          <w:szCs w:val="24"/>
          <w:lang w:val="lv-LV"/>
        </w:rPr>
        <w:t>Komisija vienbalsīgi nolemj</w:t>
      </w:r>
      <w:r w:rsidR="00F7570A">
        <w:rPr>
          <w:szCs w:val="24"/>
          <w:lang w:val="lv-LV"/>
        </w:rPr>
        <w:t>:</w:t>
      </w:r>
    </w:p>
    <w:p w14:paraId="56D02439" w14:textId="77777777" w:rsidR="00FD1207" w:rsidRDefault="00FD1207" w:rsidP="00FD1207">
      <w:pPr>
        <w:widowControl w:val="0"/>
        <w:tabs>
          <w:tab w:val="left" w:pos="3686"/>
          <w:tab w:val="left" w:pos="6237"/>
        </w:tabs>
        <w:suppressAutoHyphens/>
        <w:autoSpaceDE w:val="0"/>
        <w:spacing w:after="120"/>
        <w:jc w:val="both"/>
        <w:rPr>
          <w:bCs/>
          <w:noProof w:val="0"/>
          <w:szCs w:val="20"/>
          <w:lang w:eastAsia="x-none"/>
        </w:rPr>
      </w:pPr>
      <w:bookmarkStart w:id="2" w:name="_Hlk204855557"/>
      <w:bookmarkStart w:id="3" w:name="_Hlk229990641"/>
      <w:r>
        <w:rPr>
          <w:b/>
          <w:lang w:val="x-none" w:eastAsia="x-none"/>
        </w:rPr>
        <w:t>Atzīt</w:t>
      </w:r>
      <w:r>
        <w:rPr>
          <w:bCs/>
          <w:lang w:val="x-none" w:eastAsia="x-none"/>
        </w:rPr>
        <w:t xml:space="preserve">, ka pretendenta </w:t>
      </w:r>
      <w:r>
        <w:rPr>
          <w:b/>
          <w:lang w:val="x-none" w:eastAsia="x-none"/>
        </w:rPr>
        <w:t>SIA “</w:t>
      </w:r>
      <w:r>
        <w:rPr>
          <w:b/>
        </w:rPr>
        <w:t>ATR</w:t>
      </w:r>
      <w:r>
        <w:rPr>
          <w:b/>
          <w:lang w:val="x-none" w:eastAsia="x-none"/>
        </w:rPr>
        <w:t xml:space="preserve">”, reģ.nr. </w:t>
      </w:r>
      <w:r>
        <w:rPr>
          <w:b/>
        </w:rPr>
        <w:t>44103106776</w:t>
      </w:r>
      <w:r>
        <w:t>,</w:t>
      </w:r>
      <w:r>
        <w:rPr>
          <w:bCs/>
          <w:lang w:val="x-none" w:eastAsia="x-none"/>
        </w:rPr>
        <w:t xml:space="preserve"> piedāvājums atbilst visām Iepirkuma noteikumu prasībām un pamatojoties uz Publisko iepirkumu likuma 9. panta </w:t>
      </w:r>
      <w:r>
        <w:rPr>
          <w:bCs/>
          <w:lang w:eastAsia="x-none"/>
        </w:rPr>
        <w:t>trīspadsmito</w:t>
      </w:r>
      <w:r>
        <w:rPr>
          <w:bCs/>
          <w:lang w:val="x-none" w:eastAsia="x-none"/>
        </w:rPr>
        <w:t xml:space="preserve"> daļu, Iepirkuma noteikumu 5.1.1. punktu piešķirt līguma slēgšanas tiesības </w:t>
      </w:r>
      <w:r>
        <w:rPr>
          <w:b/>
          <w:lang w:val="x-none" w:eastAsia="x-none"/>
        </w:rPr>
        <w:t>SIA “</w:t>
      </w:r>
      <w:r>
        <w:rPr>
          <w:b/>
        </w:rPr>
        <w:t>ATR</w:t>
      </w:r>
      <w:r>
        <w:rPr>
          <w:b/>
          <w:lang w:val="x-none" w:eastAsia="x-none"/>
        </w:rPr>
        <w:t xml:space="preserve">”, reģ.nr. </w:t>
      </w:r>
      <w:r>
        <w:rPr>
          <w:b/>
        </w:rPr>
        <w:t>44103106776</w:t>
      </w:r>
      <w:r>
        <w:t xml:space="preserve">, </w:t>
      </w:r>
      <w:r>
        <w:rPr>
          <w:bCs/>
          <w:lang w:val="x-none" w:eastAsia="x-none"/>
        </w:rPr>
        <w:t xml:space="preserve">par </w:t>
      </w:r>
      <w:r>
        <w:rPr>
          <w:rStyle w:val="cf01"/>
          <w:rFonts w:ascii="Times New Roman" w:hAnsi="Times New Roman"/>
          <w:sz w:val="24"/>
          <w:szCs w:val="24"/>
        </w:rPr>
        <w:t>vidi degradējošu konstrukciju demontāžas un teritorijas sakopšanas darbiem Mārupes novadā</w:t>
      </w:r>
      <w:r>
        <w:rPr>
          <w:bCs/>
          <w:lang w:val="x-none" w:eastAsia="x-none"/>
        </w:rPr>
        <w:t xml:space="preserve"> par līguma summu </w:t>
      </w:r>
      <w:r>
        <w:rPr>
          <w:b/>
          <w:bCs/>
        </w:rPr>
        <w:t xml:space="preserve">10900,00 </w:t>
      </w:r>
      <w:r>
        <w:t xml:space="preserve"> </w:t>
      </w:r>
      <w:r>
        <w:rPr>
          <w:b/>
          <w:bCs/>
          <w:lang w:val="x-none" w:eastAsia="x-none"/>
        </w:rPr>
        <w:t>EUR bez PVN</w:t>
      </w:r>
      <w:r>
        <w:rPr>
          <w:bCs/>
          <w:lang w:val="x-none" w:eastAsia="x-none"/>
        </w:rPr>
        <w:t>, jo iesniegtais piedāvājums atbilst visām Iepirkuma noteikumu prasībām un ir saimnieciski visizdevīgākais piedāvājums ar zemāko cenu.</w:t>
      </w:r>
      <w:bookmarkEnd w:id="2"/>
      <w:r>
        <w:rPr>
          <w:bCs/>
          <w:lang w:val="x-none" w:eastAsia="x-none"/>
        </w:rPr>
        <w:t xml:space="preserve"> </w:t>
      </w:r>
      <w:bookmarkEnd w:id="3"/>
    </w:p>
    <w:p w14:paraId="536F0EDE" w14:textId="639B1B4B" w:rsidR="00537DDB" w:rsidRPr="000C3365" w:rsidRDefault="003272C0" w:rsidP="00797385">
      <w:pPr>
        <w:pStyle w:val="ListParagraph"/>
        <w:spacing w:before="480"/>
        <w:ind w:left="0"/>
        <w:jc w:val="both"/>
        <w:rPr>
          <w:noProof w:val="0"/>
        </w:rPr>
      </w:pPr>
      <w:r>
        <w:t>S</w:t>
      </w:r>
      <w:r w:rsidR="00537DDB" w:rsidRPr="000C3365">
        <w:t xml:space="preserve">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w:t>
      </w:r>
      <w:r w:rsidR="00537DDB" w:rsidRPr="000C3365">
        <w:lastRenderedPageBreak/>
        <w:t>lēmumu pārsūdzēt Administratīvajā rajona tiesā Administratīvā procesa likumā noteiktajā kārtībā viena mēneša laikā. Lēmuma pārsūdzēšana neaptur tā darbību.</w:t>
      </w:r>
    </w:p>
    <w:bookmarkEnd w:id="0"/>
    <w:bookmarkEnd w:id="1"/>
    <w:p w14:paraId="382F8A8C" w14:textId="76203F82" w:rsidR="00794B7F" w:rsidRDefault="00C37CE1" w:rsidP="00794B7F">
      <w:pPr>
        <w:shd w:val="clear" w:color="auto" w:fill="FFFFFF" w:themeFill="background1"/>
        <w:tabs>
          <w:tab w:val="right" w:pos="9498"/>
        </w:tabs>
        <w:spacing w:before="360" w:after="360"/>
        <w:ind w:right="-2"/>
      </w:pPr>
      <w:r w:rsidRPr="000C3365">
        <w:t>Komisijas prie</w:t>
      </w:r>
      <w:r w:rsidR="00083DB0">
        <w:t>kšsēdētāj</w:t>
      </w:r>
      <w:r w:rsidR="00476FAB">
        <w:t>s</w:t>
      </w:r>
      <w:r w:rsidR="00794B7F">
        <w:tab/>
      </w:r>
      <w:r w:rsidR="00797385">
        <w:t xml:space="preserve">Ēriks </w:t>
      </w:r>
      <w:r w:rsidR="004547ED">
        <w:t>Krūmiņš</w:t>
      </w:r>
    </w:p>
    <w:p w14:paraId="7EAD37C7" w14:textId="70C37F60" w:rsidR="0003315D" w:rsidRDefault="00397AEB" w:rsidP="00A82C4E">
      <w:pPr>
        <w:jc w:val="center"/>
        <w:rPr>
          <w:b/>
          <w:sz w:val="20"/>
          <w:szCs w:val="20"/>
        </w:rPr>
      </w:pPr>
      <w:r>
        <w:t>DOKUMENTS IR PARAKSTĪTS AR DROŠU ELEKTRONISKO PARAKSTU UN SATUR LAIKA ZĪMOGU</w:t>
      </w:r>
    </w:p>
    <w:sectPr w:rsidR="0003315D" w:rsidSect="00C946BA">
      <w:footerReference w:type="default" r:id="rId9"/>
      <w:pgSz w:w="11906" w:h="16838"/>
      <w:pgMar w:top="709" w:right="1134"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35E7" w14:textId="77777777" w:rsidR="00865E0D" w:rsidRDefault="00865E0D" w:rsidP="00EE06A2">
      <w:r>
        <w:separator/>
      </w:r>
    </w:p>
  </w:endnote>
  <w:endnote w:type="continuationSeparator" w:id="0">
    <w:p w14:paraId="3C9F6B48" w14:textId="77777777" w:rsidR="00865E0D" w:rsidRDefault="00865E0D"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9964391"/>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FA71DF">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34CD" w14:textId="77777777" w:rsidR="00865E0D" w:rsidRDefault="00865E0D" w:rsidP="00EE06A2">
      <w:r>
        <w:separator/>
      </w:r>
    </w:p>
  </w:footnote>
  <w:footnote w:type="continuationSeparator" w:id="0">
    <w:p w14:paraId="4C1557DC" w14:textId="77777777" w:rsidR="00865E0D" w:rsidRDefault="00865E0D"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6DD"/>
    <w:multiLevelType w:val="hybridMultilevel"/>
    <w:tmpl w:val="74625952"/>
    <w:lvl w:ilvl="0" w:tplc="00AAF3B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3C160BF"/>
    <w:multiLevelType w:val="hybridMultilevel"/>
    <w:tmpl w:val="874E4ADE"/>
    <w:lvl w:ilvl="0" w:tplc="EB4C43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8A4060"/>
    <w:multiLevelType w:val="hybridMultilevel"/>
    <w:tmpl w:val="00C25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73CE7"/>
    <w:multiLevelType w:val="multilevel"/>
    <w:tmpl w:val="5AF01A42"/>
    <w:lvl w:ilvl="0">
      <w:start w:val="1"/>
      <w:numFmt w:val="decimal"/>
      <w:pStyle w:val="Pielikums"/>
      <w:suff w:val="space"/>
      <w:lvlText w:val="Pielikums Nr. %1"/>
      <w:lvlJc w:val="left"/>
      <w:pPr>
        <w:ind w:left="8931" w:firstLine="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1" w:firstLine="0"/>
      </w:pPr>
      <w:rPr>
        <w:rFonts w:hint="default"/>
      </w:rPr>
    </w:lvl>
    <w:lvl w:ilvl="2">
      <w:start w:val="1"/>
      <w:numFmt w:val="none"/>
      <w:suff w:val="nothing"/>
      <w:lvlText w:val=""/>
      <w:lvlJc w:val="left"/>
      <w:pPr>
        <w:ind w:left="1" w:firstLine="0"/>
      </w:pPr>
      <w:rPr>
        <w:rFonts w:hint="default"/>
      </w:rPr>
    </w:lvl>
    <w:lvl w:ilvl="3">
      <w:start w:val="1"/>
      <w:numFmt w:val="none"/>
      <w:suff w:val="nothing"/>
      <w:lvlText w:val=""/>
      <w:lvlJc w:val="left"/>
      <w:pPr>
        <w:ind w:left="1" w:firstLine="0"/>
      </w:pPr>
      <w:rPr>
        <w:rFonts w:hint="default"/>
      </w:rPr>
    </w:lvl>
    <w:lvl w:ilvl="4">
      <w:start w:val="1"/>
      <w:numFmt w:val="none"/>
      <w:suff w:val="nothing"/>
      <w:lvlText w:val=""/>
      <w:lvlJc w:val="left"/>
      <w:pPr>
        <w:ind w:left="1" w:firstLine="0"/>
      </w:pPr>
      <w:rPr>
        <w:rFonts w:hint="default"/>
      </w:rPr>
    </w:lvl>
    <w:lvl w:ilvl="5">
      <w:start w:val="1"/>
      <w:numFmt w:val="none"/>
      <w:suff w:val="nothing"/>
      <w:lvlText w:val=""/>
      <w:lvlJc w:val="left"/>
      <w:pPr>
        <w:ind w:left="1" w:firstLine="0"/>
      </w:pPr>
      <w:rPr>
        <w:rFonts w:hint="default"/>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none"/>
      <w:suff w:val="nothing"/>
      <w:lvlText w:val=""/>
      <w:lvlJc w:val="left"/>
      <w:pPr>
        <w:ind w:left="1" w:firstLine="0"/>
      </w:pPr>
      <w:rPr>
        <w:rFonts w:hint="default"/>
      </w:rPr>
    </w:lvl>
  </w:abstractNum>
  <w:abstractNum w:abstractNumId="8" w15:restartNumberingAfterBreak="0">
    <w:nsid w:val="59DD4F10"/>
    <w:multiLevelType w:val="multilevel"/>
    <w:tmpl w:val="59F8083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642E54"/>
    <w:multiLevelType w:val="hybridMultilevel"/>
    <w:tmpl w:val="8822F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5653819">
    <w:abstractNumId w:val="10"/>
  </w:num>
  <w:num w:numId="2" w16cid:durableId="396712602">
    <w:abstractNumId w:val="5"/>
  </w:num>
  <w:num w:numId="3" w16cid:durableId="1476140050">
    <w:abstractNumId w:val="2"/>
  </w:num>
  <w:num w:numId="4" w16cid:durableId="1620334358">
    <w:abstractNumId w:val="6"/>
  </w:num>
  <w:num w:numId="5" w16cid:durableId="2027246672">
    <w:abstractNumId w:val="1"/>
  </w:num>
  <w:num w:numId="6" w16cid:durableId="48574687">
    <w:abstractNumId w:val="9"/>
  </w:num>
  <w:num w:numId="7" w16cid:durableId="408187607">
    <w:abstractNumId w:val="8"/>
  </w:num>
  <w:num w:numId="8" w16cid:durableId="87701143">
    <w:abstractNumId w:val="0"/>
  </w:num>
  <w:num w:numId="9" w16cid:durableId="1463619566">
    <w:abstractNumId w:val="4"/>
  </w:num>
  <w:num w:numId="10" w16cid:durableId="1230580857">
    <w:abstractNumId w:val="3"/>
  </w:num>
  <w:num w:numId="11" w16cid:durableId="1084761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732403">
    <w:abstractNumId w:val="8"/>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6934767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305DE"/>
    <w:rsid w:val="00030F8E"/>
    <w:rsid w:val="0003315D"/>
    <w:rsid w:val="0003559A"/>
    <w:rsid w:val="00036798"/>
    <w:rsid w:val="00036D31"/>
    <w:rsid w:val="00054F68"/>
    <w:rsid w:val="00056692"/>
    <w:rsid w:val="00057498"/>
    <w:rsid w:val="00066052"/>
    <w:rsid w:val="0007178A"/>
    <w:rsid w:val="00081361"/>
    <w:rsid w:val="00083DB0"/>
    <w:rsid w:val="000915F9"/>
    <w:rsid w:val="00095439"/>
    <w:rsid w:val="000A11D2"/>
    <w:rsid w:val="000B78B5"/>
    <w:rsid w:val="000C3365"/>
    <w:rsid w:val="000D1617"/>
    <w:rsid w:val="000D775E"/>
    <w:rsid w:val="000E5223"/>
    <w:rsid w:val="000E69AC"/>
    <w:rsid w:val="000E725E"/>
    <w:rsid w:val="000E74F1"/>
    <w:rsid w:val="000F1AB3"/>
    <w:rsid w:val="000F2E00"/>
    <w:rsid w:val="000F7930"/>
    <w:rsid w:val="0011085D"/>
    <w:rsid w:val="00115B5E"/>
    <w:rsid w:val="00116B03"/>
    <w:rsid w:val="00117891"/>
    <w:rsid w:val="001200BD"/>
    <w:rsid w:val="001278FD"/>
    <w:rsid w:val="00135619"/>
    <w:rsid w:val="00156C3A"/>
    <w:rsid w:val="00176A5A"/>
    <w:rsid w:val="00176AC0"/>
    <w:rsid w:val="001912EE"/>
    <w:rsid w:val="00194607"/>
    <w:rsid w:val="0019469E"/>
    <w:rsid w:val="001A14B1"/>
    <w:rsid w:val="001A455D"/>
    <w:rsid w:val="001B74F1"/>
    <w:rsid w:val="001C0F3F"/>
    <w:rsid w:val="001C7BF0"/>
    <w:rsid w:val="001D1B8F"/>
    <w:rsid w:val="001E1402"/>
    <w:rsid w:val="001E1B08"/>
    <w:rsid w:val="001E3D43"/>
    <w:rsid w:val="001E3D5D"/>
    <w:rsid w:val="001F4648"/>
    <w:rsid w:val="001F7AB5"/>
    <w:rsid w:val="00200281"/>
    <w:rsid w:val="00206BA1"/>
    <w:rsid w:val="00207CCE"/>
    <w:rsid w:val="00215629"/>
    <w:rsid w:val="00224203"/>
    <w:rsid w:val="002242D7"/>
    <w:rsid w:val="002312E7"/>
    <w:rsid w:val="002319BE"/>
    <w:rsid w:val="002341E7"/>
    <w:rsid w:val="0024197A"/>
    <w:rsid w:val="002768F2"/>
    <w:rsid w:val="002841E1"/>
    <w:rsid w:val="0028701D"/>
    <w:rsid w:val="00292CE4"/>
    <w:rsid w:val="002934A5"/>
    <w:rsid w:val="00294CE9"/>
    <w:rsid w:val="0029574F"/>
    <w:rsid w:val="002963B2"/>
    <w:rsid w:val="002A5597"/>
    <w:rsid w:val="002B550F"/>
    <w:rsid w:val="002C4076"/>
    <w:rsid w:val="002D4C6B"/>
    <w:rsid w:val="002E469C"/>
    <w:rsid w:val="002F0887"/>
    <w:rsid w:val="002F0C04"/>
    <w:rsid w:val="00305DA2"/>
    <w:rsid w:val="00315343"/>
    <w:rsid w:val="0031577B"/>
    <w:rsid w:val="00316D10"/>
    <w:rsid w:val="00322099"/>
    <w:rsid w:val="003272C0"/>
    <w:rsid w:val="00330132"/>
    <w:rsid w:val="00331042"/>
    <w:rsid w:val="003346E2"/>
    <w:rsid w:val="00346703"/>
    <w:rsid w:val="00351B79"/>
    <w:rsid w:val="00352B95"/>
    <w:rsid w:val="00354769"/>
    <w:rsid w:val="003574A7"/>
    <w:rsid w:val="00360CF1"/>
    <w:rsid w:val="00366F16"/>
    <w:rsid w:val="00371E3F"/>
    <w:rsid w:val="003821FA"/>
    <w:rsid w:val="00392F75"/>
    <w:rsid w:val="003961EF"/>
    <w:rsid w:val="00397AEB"/>
    <w:rsid w:val="003A7E2C"/>
    <w:rsid w:val="003C0EB9"/>
    <w:rsid w:val="003C0F27"/>
    <w:rsid w:val="003D20B0"/>
    <w:rsid w:val="003D3EC3"/>
    <w:rsid w:val="003D4F35"/>
    <w:rsid w:val="003D7129"/>
    <w:rsid w:val="003E0822"/>
    <w:rsid w:val="003E0C9A"/>
    <w:rsid w:val="003E58D3"/>
    <w:rsid w:val="004018A0"/>
    <w:rsid w:val="004118D3"/>
    <w:rsid w:val="004211C4"/>
    <w:rsid w:val="00421691"/>
    <w:rsid w:val="0042273E"/>
    <w:rsid w:val="00422993"/>
    <w:rsid w:val="00432107"/>
    <w:rsid w:val="00437E6B"/>
    <w:rsid w:val="00440361"/>
    <w:rsid w:val="00447F68"/>
    <w:rsid w:val="004547ED"/>
    <w:rsid w:val="00456552"/>
    <w:rsid w:val="00456739"/>
    <w:rsid w:val="00457DBF"/>
    <w:rsid w:val="00460E85"/>
    <w:rsid w:val="00462F67"/>
    <w:rsid w:val="0046601B"/>
    <w:rsid w:val="00467875"/>
    <w:rsid w:val="00476FAB"/>
    <w:rsid w:val="00492D58"/>
    <w:rsid w:val="004B19E2"/>
    <w:rsid w:val="004C1224"/>
    <w:rsid w:val="004C1C23"/>
    <w:rsid w:val="004C3B70"/>
    <w:rsid w:val="004C400E"/>
    <w:rsid w:val="004D5263"/>
    <w:rsid w:val="004E28C2"/>
    <w:rsid w:val="004E6639"/>
    <w:rsid w:val="004F0B64"/>
    <w:rsid w:val="004F0E67"/>
    <w:rsid w:val="004F153D"/>
    <w:rsid w:val="004F7EA8"/>
    <w:rsid w:val="005011CE"/>
    <w:rsid w:val="0051460F"/>
    <w:rsid w:val="00522913"/>
    <w:rsid w:val="005266CE"/>
    <w:rsid w:val="00535C21"/>
    <w:rsid w:val="00537DDB"/>
    <w:rsid w:val="00547C31"/>
    <w:rsid w:val="0055103E"/>
    <w:rsid w:val="005553EA"/>
    <w:rsid w:val="0055684B"/>
    <w:rsid w:val="00564993"/>
    <w:rsid w:val="00570D5F"/>
    <w:rsid w:val="00574E51"/>
    <w:rsid w:val="005770BE"/>
    <w:rsid w:val="00591946"/>
    <w:rsid w:val="005A608E"/>
    <w:rsid w:val="005C0737"/>
    <w:rsid w:val="005C148B"/>
    <w:rsid w:val="005C66CF"/>
    <w:rsid w:val="005F5FED"/>
    <w:rsid w:val="006048D9"/>
    <w:rsid w:val="00613BD9"/>
    <w:rsid w:val="006155C0"/>
    <w:rsid w:val="0062407B"/>
    <w:rsid w:val="00625D71"/>
    <w:rsid w:val="00637B0F"/>
    <w:rsid w:val="006406C9"/>
    <w:rsid w:val="0064497C"/>
    <w:rsid w:val="00650A6E"/>
    <w:rsid w:val="0066608A"/>
    <w:rsid w:val="006676CC"/>
    <w:rsid w:val="00687A0E"/>
    <w:rsid w:val="00687CAA"/>
    <w:rsid w:val="00690C31"/>
    <w:rsid w:val="00690E11"/>
    <w:rsid w:val="006A54D1"/>
    <w:rsid w:val="006A65A0"/>
    <w:rsid w:val="006B7FEA"/>
    <w:rsid w:val="006C0AD4"/>
    <w:rsid w:val="006C37ED"/>
    <w:rsid w:val="006E23F0"/>
    <w:rsid w:val="006E5E0B"/>
    <w:rsid w:val="00701D34"/>
    <w:rsid w:val="0070333C"/>
    <w:rsid w:val="00720999"/>
    <w:rsid w:val="007258CC"/>
    <w:rsid w:val="00726EAF"/>
    <w:rsid w:val="007307A4"/>
    <w:rsid w:val="00731C74"/>
    <w:rsid w:val="007364F4"/>
    <w:rsid w:val="00740EEA"/>
    <w:rsid w:val="0074398B"/>
    <w:rsid w:val="0075032D"/>
    <w:rsid w:val="00757EFD"/>
    <w:rsid w:val="007712AF"/>
    <w:rsid w:val="007719F3"/>
    <w:rsid w:val="00777E01"/>
    <w:rsid w:val="00794054"/>
    <w:rsid w:val="00794B7F"/>
    <w:rsid w:val="00797385"/>
    <w:rsid w:val="007B4681"/>
    <w:rsid w:val="007B6B66"/>
    <w:rsid w:val="007C438E"/>
    <w:rsid w:val="007C7DDD"/>
    <w:rsid w:val="007E5465"/>
    <w:rsid w:val="007E7BDA"/>
    <w:rsid w:val="00806CAC"/>
    <w:rsid w:val="008223F1"/>
    <w:rsid w:val="00823A9B"/>
    <w:rsid w:val="00831CB5"/>
    <w:rsid w:val="00831F58"/>
    <w:rsid w:val="00834BC9"/>
    <w:rsid w:val="00835AA7"/>
    <w:rsid w:val="00836CE6"/>
    <w:rsid w:val="00850392"/>
    <w:rsid w:val="0085331A"/>
    <w:rsid w:val="0085772A"/>
    <w:rsid w:val="00865E0D"/>
    <w:rsid w:val="00867735"/>
    <w:rsid w:val="0087282A"/>
    <w:rsid w:val="00876431"/>
    <w:rsid w:val="008847CB"/>
    <w:rsid w:val="008848CE"/>
    <w:rsid w:val="00893051"/>
    <w:rsid w:val="008A1BCF"/>
    <w:rsid w:val="008A5B51"/>
    <w:rsid w:val="008B4F8E"/>
    <w:rsid w:val="008C1429"/>
    <w:rsid w:val="008C68CD"/>
    <w:rsid w:val="008D428C"/>
    <w:rsid w:val="008F0306"/>
    <w:rsid w:val="008F0470"/>
    <w:rsid w:val="008F5CF1"/>
    <w:rsid w:val="008F6EBE"/>
    <w:rsid w:val="009007FA"/>
    <w:rsid w:val="0091010D"/>
    <w:rsid w:val="009112C4"/>
    <w:rsid w:val="00917926"/>
    <w:rsid w:val="009221B7"/>
    <w:rsid w:val="0092730D"/>
    <w:rsid w:val="009316A5"/>
    <w:rsid w:val="00932B59"/>
    <w:rsid w:val="00941A22"/>
    <w:rsid w:val="009436D1"/>
    <w:rsid w:val="009438DB"/>
    <w:rsid w:val="00983C47"/>
    <w:rsid w:val="009871B0"/>
    <w:rsid w:val="009918FB"/>
    <w:rsid w:val="00992161"/>
    <w:rsid w:val="0099403E"/>
    <w:rsid w:val="00995FBB"/>
    <w:rsid w:val="009A2F2E"/>
    <w:rsid w:val="009A7D93"/>
    <w:rsid w:val="009B003C"/>
    <w:rsid w:val="009C539A"/>
    <w:rsid w:val="009D616A"/>
    <w:rsid w:val="009D7071"/>
    <w:rsid w:val="009D766C"/>
    <w:rsid w:val="009E1BD5"/>
    <w:rsid w:val="00A13E5D"/>
    <w:rsid w:val="00A145AE"/>
    <w:rsid w:val="00A301F4"/>
    <w:rsid w:val="00A311DB"/>
    <w:rsid w:val="00A32D45"/>
    <w:rsid w:val="00A330FE"/>
    <w:rsid w:val="00A33A8D"/>
    <w:rsid w:val="00A33AE5"/>
    <w:rsid w:val="00A3708D"/>
    <w:rsid w:val="00A37E0C"/>
    <w:rsid w:val="00A545DD"/>
    <w:rsid w:val="00A549F6"/>
    <w:rsid w:val="00A54DA3"/>
    <w:rsid w:val="00A564B4"/>
    <w:rsid w:val="00A7222E"/>
    <w:rsid w:val="00A733BC"/>
    <w:rsid w:val="00A75395"/>
    <w:rsid w:val="00A82C4E"/>
    <w:rsid w:val="00A83662"/>
    <w:rsid w:val="00A8370C"/>
    <w:rsid w:val="00A83A13"/>
    <w:rsid w:val="00A85F80"/>
    <w:rsid w:val="00A87AE5"/>
    <w:rsid w:val="00A90B69"/>
    <w:rsid w:val="00A9326E"/>
    <w:rsid w:val="00A93CF4"/>
    <w:rsid w:val="00AA3EB2"/>
    <w:rsid w:val="00AB4D0B"/>
    <w:rsid w:val="00AC1D6D"/>
    <w:rsid w:val="00AC411E"/>
    <w:rsid w:val="00AD3EE6"/>
    <w:rsid w:val="00AD3F80"/>
    <w:rsid w:val="00AE0F24"/>
    <w:rsid w:val="00AE1BD1"/>
    <w:rsid w:val="00AE35D2"/>
    <w:rsid w:val="00AE4857"/>
    <w:rsid w:val="00AE741C"/>
    <w:rsid w:val="00AF0CDF"/>
    <w:rsid w:val="00AF1666"/>
    <w:rsid w:val="00AF47F6"/>
    <w:rsid w:val="00AF775B"/>
    <w:rsid w:val="00B00ED4"/>
    <w:rsid w:val="00B032EA"/>
    <w:rsid w:val="00B06B33"/>
    <w:rsid w:val="00B15927"/>
    <w:rsid w:val="00B421AA"/>
    <w:rsid w:val="00B450A1"/>
    <w:rsid w:val="00B528E4"/>
    <w:rsid w:val="00B52A24"/>
    <w:rsid w:val="00B52D02"/>
    <w:rsid w:val="00B54916"/>
    <w:rsid w:val="00B54F43"/>
    <w:rsid w:val="00B57DDC"/>
    <w:rsid w:val="00B57F31"/>
    <w:rsid w:val="00B66BD6"/>
    <w:rsid w:val="00B77D7E"/>
    <w:rsid w:val="00B80736"/>
    <w:rsid w:val="00B82684"/>
    <w:rsid w:val="00B84C1B"/>
    <w:rsid w:val="00B92E32"/>
    <w:rsid w:val="00B9448B"/>
    <w:rsid w:val="00B95025"/>
    <w:rsid w:val="00B9589F"/>
    <w:rsid w:val="00B95FC2"/>
    <w:rsid w:val="00BA73AA"/>
    <w:rsid w:val="00BA7F50"/>
    <w:rsid w:val="00BB0572"/>
    <w:rsid w:val="00BB347B"/>
    <w:rsid w:val="00BC01FE"/>
    <w:rsid w:val="00BC1B4E"/>
    <w:rsid w:val="00BC284C"/>
    <w:rsid w:val="00BD2494"/>
    <w:rsid w:val="00BF4969"/>
    <w:rsid w:val="00C048C6"/>
    <w:rsid w:val="00C06793"/>
    <w:rsid w:val="00C2247C"/>
    <w:rsid w:val="00C31387"/>
    <w:rsid w:val="00C32B9D"/>
    <w:rsid w:val="00C37CE1"/>
    <w:rsid w:val="00C37E4A"/>
    <w:rsid w:val="00C424F9"/>
    <w:rsid w:val="00C46F64"/>
    <w:rsid w:val="00C56A8A"/>
    <w:rsid w:val="00C72DA3"/>
    <w:rsid w:val="00C84485"/>
    <w:rsid w:val="00C92EFB"/>
    <w:rsid w:val="00C946BA"/>
    <w:rsid w:val="00C96FFA"/>
    <w:rsid w:val="00CA23FD"/>
    <w:rsid w:val="00CA427A"/>
    <w:rsid w:val="00CC6151"/>
    <w:rsid w:val="00CD3228"/>
    <w:rsid w:val="00CD3D45"/>
    <w:rsid w:val="00CD58DF"/>
    <w:rsid w:val="00CF29E9"/>
    <w:rsid w:val="00CF62D9"/>
    <w:rsid w:val="00CF6A61"/>
    <w:rsid w:val="00D00498"/>
    <w:rsid w:val="00D029CE"/>
    <w:rsid w:val="00D05635"/>
    <w:rsid w:val="00D154CA"/>
    <w:rsid w:val="00D2346C"/>
    <w:rsid w:val="00D23B0D"/>
    <w:rsid w:val="00D23B5B"/>
    <w:rsid w:val="00D33FCE"/>
    <w:rsid w:val="00D35288"/>
    <w:rsid w:val="00D363CD"/>
    <w:rsid w:val="00D406B0"/>
    <w:rsid w:val="00D419F5"/>
    <w:rsid w:val="00D4708F"/>
    <w:rsid w:val="00D50815"/>
    <w:rsid w:val="00D52E05"/>
    <w:rsid w:val="00D54D1B"/>
    <w:rsid w:val="00D55F60"/>
    <w:rsid w:val="00D56170"/>
    <w:rsid w:val="00D637E7"/>
    <w:rsid w:val="00D63B0E"/>
    <w:rsid w:val="00D71FB8"/>
    <w:rsid w:val="00D7319F"/>
    <w:rsid w:val="00D7625D"/>
    <w:rsid w:val="00D77C6B"/>
    <w:rsid w:val="00D77FC3"/>
    <w:rsid w:val="00D84D1A"/>
    <w:rsid w:val="00D86458"/>
    <w:rsid w:val="00D875E4"/>
    <w:rsid w:val="00D959F7"/>
    <w:rsid w:val="00DA3715"/>
    <w:rsid w:val="00DB2A83"/>
    <w:rsid w:val="00DB532B"/>
    <w:rsid w:val="00DC13D7"/>
    <w:rsid w:val="00DD4FF8"/>
    <w:rsid w:val="00DD6F12"/>
    <w:rsid w:val="00DD72FF"/>
    <w:rsid w:val="00DE1EF5"/>
    <w:rsid w:val="00DE3578"/>
    <w:rsid w:val="00DE4C41"/>
    <w:rsid w:val="00DF115E"/>
    <w:rsid w:val="00E23D1E"/>
    <w:rsid w:val="00E36852"/>
    <w:rsid w:val="00E42674"/>
    <w:rsid w:val="00E44EA8"/>
    <w:rsid w:val="00E5255D"/>
    <w:rsid w:val="00E534A4"/>
    <w:rsid w:val="00E53F29"/>
    <w:rsid w:val="00E56BB4"/>
    <w:rsid w:val="00E62125"/>
    <w:rsid w:val="00E6412F"/>
    <w:rsid w:val="00E64596"/>
    <w:rsid w:val="00E86B46"/>
    <w:rsid w:val="00E906FF"/>
    <w:rsid w:val="00E968F0"/>
    <w:rsid w:val="00EA5010"/>
    <w:rsid w:val="00EA5DBA"/>
    <w:rsid w:val="00EB19CA"/>
    <w:rsid w:val="00EB772E"/>
    <w:rsid w:val="00EC2CA4"/>
    <w:rsid w:val="00EE00A5"/>
    <w:rsid w:val="00EE06A2"/>
    <w:rsid w:val="00EF6082"/>
    <w:rsid w:val="00F00EA8"/>
    <w:rsid w:val="00F032E8"/>
    <w:rsid w:val="00F2046F"/>
    <w:rsid w:val="00F26B01"/>
    <w:rsid w:val="00F2770A"/>
    <w:rsid w:val="00F32131"/>
    <w:rsid w:val="00F34868"/>
    <w:rsid w:val="00F360E1"/>
    <w:rsid w:val="00F4111C"/>
    <w:rsid w:val="00F41823"/>
    <w:rsid w:val="00F50F46"/>
    <w:rsid w:val="00F53ACB"/>
    <w:rsid w:val="00F53F80"/>
    <w:rsid w:val="00F555C3"/>
    <w:rsid w:val="00F60682"/>
    <w:rsid w:val="00F702D2"/>
    <w:rsid w:val="00F7570A"/>
    <w:rsid w:val="00F7699A"/>
    <w:rsid w:val="00F82D1A"/>
    <w:rsid w:val="00F85CEA"/>
    <w:rsid w:val="00F93686"/>
    <w:rsid w:val="00FA14FD"/>
    <w:rsid w:val="00FA2556"/>
    <w:rsid w:val="00FA71DF"/>
    <w:rsid w:val="00FB2B31"/>
    <w:rsid w:val="00FD0724"/>
    <w:rsid w:val="00FD1207"/>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3"/>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3"/>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3"/>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1"/>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noProof/>
      <w:sz w:val="24"/>
      <w:szCs w:val="24"/>
      <w:lang w:val="x-none" w:eastAsia="x-none"/>
    </w:rPr>
  </w:style>
  <w:style w:type="paragraph" w:customStyle="1" w:styleId="11Lgumam">
    <w:name w:val="1.1. Līgumam"/>
    <w:basedOn w:val="Normal"/>
    <w:link w:val="11LgumamChar"/>
    <w:qFormat/>
    <w:rsid w:val="00DD72FF"/>
    <w:pPr>
      <w:numPr>
        <w:ilvl w:val="1"/>
        <w:numId w:val="1"/>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noProof/>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noProof/>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rPr>
      <w:lang w:val="en-GB"/>
    </w:rPr>
  </w:style>
  <w:style w:type="character" w:customStyle="1" w:styleId="Heading4Char">
    <w:name w:val="Heading 4 Char"/>
    <w:link w:val="Heading4"/>
    <w:rsid w:val="00CA23FD"/>
    <w:rPr>
      <w:rFonts w:ascii="Times New Roman" w:hAnsi="Times New Roman" w:cs="Times New Roman"/>
      <w:bCs/>
      <w:iCs/>
      <w:noProof/>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noProof/>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noProof/>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noProof/>
      <w:sz w:val="24"/>
      <w:szCs w:val="26"/>
      <w:lang w:val="x-none" w:eastAsia="x-none"/>
    </w:rPr>
  </w:style>
  <w:style w:type="paragraph" w:customStyle="1" w:styleId="111Tabulaiiiiii">
    <w:name w:val="1.1.1. Tabulaiiiiii"/>
    <w:basedOn w:val="Normal"/>
    <w:link w:val="111TabulaiiiiiiChar"/>
    <w:qFormat/>
    <w:rsid w:val="00CA23FD"/>
    <w:pPr>
      <w:numPr>
        <w:ilvl w:val="2"/>
        <w:numId w:val="2"/>
      </w:numPr>
    </w:pPr>
    <w:rPr>
      <w:color w:val="000000"/>
    </w:rPr>
  </w:style>
  <w:style w:type="character" w:customStyle="1" w:styleId="111TabulaiiiiiiChar">
    <w:name w:val="1.1.1. Tabulaiiiiii Char"/>
    <w:link w:val="111Tabulaiiiiii"/>
    <w:rsid w:val="00CA23FD"/>
    <w:rPr>
      <w:rFonts w:ascii="Times New Roman" w:hAnsi="Times New Roman" w:cs="Times New Roman"/>
      <w:noProof/>
      <w:color w:val="000000"/>
      <w:sz w:val="24"/>
      <w:szCs w:val="24"/>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noProof/>
      <w:color w:val="000000"/>
      <w:sz w:val="24"/>
      <w:szCs w:val="24"/>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4"/>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4"/>
      </w:numPr>
      <w:jc w:val="both"/>
    </w:pPr>
    <w:rPr>
      <w:rFonts w:eastAsia="Calibri"/>
      <w:noProof w:val="0"/>
      <w:szCs w:val="20"/>
      <w:lang w:eastAsia="lv-LV"/>
    </w:rPr>
  </w:style>
  <w:style w:type="table" w:styleId="TableGrid">
    <w:name w:val="Table Grid"/>
    <w:basedOn w:val="TableNormal"/>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H&amp;P List Paragraph,Colorful List - Accent 12,Normal bullet 2,Bullet list,Syle 1,Numbered Para 1,Dot pt,No Spacing1,List Paragraph Char Char Char,Indicator Text,List Paragraph1,Bullet Points,MAIN CONTENT,IFCL - List Paragraph"/>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5"/>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H&amp;P List Paragraph Char,Colorful List - Accent 12 Char,Normal bullet 2 Char,Bullet list Char,Syle 1 Char,Numbered Para 1 Char,Dot pt Char,No Spacing1 Char,List Paragraph Char Char Char Char,Indicator Text Char"/>
    <w:link w:val="ListParagraph"/>
    <w:uiPriority w:val="34"/>
    <w:qFormat/>
    <w:rsid w:val="00A82C4E"/>
    <w:rPr>
      <w:rFonts w:ascii="Times New Roman" w:hAnsi="Times New Roman" w:cs="Times New Roman"/>
      <w:noProof/>
      <w:sz w:val="24"/>
      <w:szCs w:val="24"/>
    </w:rPr>
  </w:style>
  <w:style w:type="table" w:customStyle="1" w:styleId="Reatabula1">
    <w:name w:val="Režģa tabula1"/>
    <w:basedOn w:val="TableNormal"/>
    <w:next w:val="TableGrid"/>
    <w:rsid w:val="003D4F35"/>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346703"/>
    <w:rPr>
      <w:color w:val="605E5C"/>
      <w:shd w:val="clear" w:color="auto" w:fill="E1DFDD"/>
    </w:rPr>
  </w:style>
  <w:style w:type="table" w:customStyle="1" w:styleId="TableGrid1">
    <w:name w:val="Table Grid1"/>
    <w:basedOn w:val="TableNormal"/>
    <w:next w:val="TableGrid"/>
    <w:rsid w:val="000E69AC"/>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s">
    <w:name w:val="Pielikums"/>
    <w:basedOn w:val="Normal"/>
    <w:qFormat/>
    <w:rsid w:val="00B92E32"/>
    <w:pPr>
      <w:widowControl w:val="0"/>
      <w:numPr>
        <w:numId w:val="13"/>
      </w:numPr>
      <w:suppressAutoHyphens/>
      <w:autoSpaceDN w:val="0"/>
      <w:ind w:left="6946" w:right="-1"/>
      <w:jc w:val="right"/>
      <w:textAlignment w:val="baseline"/>
    </w:pPr>
    <w:rPr>
      <w:rFonts w:eastAsia="Calibri"/>
      <w:noProof w:val="0"/>
      <w:sz w:val="20"/>
      <w:lang w:val="x-none" w:eastAsia="x-none"/>
    </w:rPr>
  </w:style>
  <w:style w:type="character" w:customStyle="1" w:styleId="cf01">
    <w:name w:val="cf01"/>
    <w:basedOn w:val="DefaultParagraphFont"/>
    <w:rsid w:val="00FD1207"/>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20087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64E8-899C-48D7-B940-57E6AAF7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1356</Words>
  <Characters>773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IngaG</dc:creator>
  <cp:lastModifiedBy>Laura Lazdiņa</cp:lastModifiedBy>
  <cp:revision>10</cp:revision>
  <cp:lastPrinted>2023-01-10T14:09:00Z</cp:lastPrinted>
  <dcterms:created xsi:type="dcterms:W3CDTF">2026-06-17T11:17:00Z</dcterms:created>
  <dcterms:modified xsi:type="dcterms:W3CDTF">2026-06-17T13:30:00Z</dcterms:modified>
</cp:coreProperties>
</file>