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1A2E" w14:textId="77777777" w:rsidR="00CF0CCC" w:rsidRPr="005A158B" w:rsidRDefault="00CF0CCC" w:rsidP="00CF0CCC">
      <w:pPr>
        <w:pBdr>
          <w:top w:val="nil"/>
          <w:left w:val="nil"/>
          <w:bottom w:val="nil"/>
          <w:right w:val="nil"/>
          <w:between w:val="nil"/>
        </w:pBdr>
        <w:spacing w:after="360" w:line="240" w:lineRule="auto"/>
        <w:jc w:val="center"/>
        <w:rPr>
          <w:rFonts w:ascii="Times New Roman" w:eastAsia="Times New Roman" w:hAnsi="Times New Roman" w:cs="Times New Roman"/>
          <w:color w:val="000000"/>
          <w:sz w:val="24"/>
          <w:szCs w:val="24"/>
        </w:rPr>
      </w:pPr>
      <w:r w:rsidRPr="005A158B">
        <w:rPr>
          <w:noProof/>
        </w:rPr>
        <w:drawing>
          <wp:anchor distT="0" distB="0" distL="114300" distR="114300" simplePos="0" relativeHeight="251659264" behindDoc="0" locked="0" layoutInCell="1" allowOverlap="1" wp14:anchorId="04F92C69" wp14:editId="7762D5F3">
            <wp:simplePos x="0" y="0"/>
            <wp:positionH relativeFrom="column">
              <wp:posOffset>3870960</wp:posOffset>
            </wp:positionH>
            <wp:positionV relativeFrom="paragraph">
              <wp:posOffset>124460</wp:posOffset>
            </wp:positionV>
            <wp:extent cx="1077595" cy="558800"/>
            <wp:effectExtent l="0" t="0" r="8255" b="0"/>
            <wp:wrapThrough wrapText="bothSides">
              <wp:wrapPolygon edited="0">
                <wp:start x="0" y="0"/>
                <wp:lineTo x="0" y="17673"/>
                <wp:lineTo x="1527" y="20618"/>
                <wp:lineTo x="6491" y="20618"/>
                <wp:lineTo x="21384" y="18409"/>
                <wp:lineTo x="21384" y="0"/>
                <wp:lineTo x="9546" y="0"/>
                <wp:lineTo x="0" y="0"/>
              </wp:wrapPolygon>
            </wp:wrapThrough>
            <wp:docPr id="12705357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759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158B">
        <w:rPr>
          <w:noProof/>
        </w:rPr>
        <w:drawing>
          <wp:inline distT="0" distB="0" distL="0" distR="0" wp14:anchorId="5D8E4A62" wp14:editId="36C868BE">
            <wp:extent cx="2289658" cy="988905"/>
            <wp:effectExtent l="0" t="0" r="0" b="1905"/>
            <wp:docPr id="21391444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0822" cy="998046"/>
                    </a:xfrm>
                    <a:prstGeom prst="rect">
                      <a:avLst/>
                    </a:prstGeom>
                    <a:noFill/>
                    <a:ln>
                      <a:noFill/>
                    </a:ln>
                  </pic:spPr>
                </pic:pic>
              </a:graphicData>
            </a:graphic>
          </wp:inline>
        </w:drawing>
      </w:r>
      <w:r w:rsidRPr="005A158B">
        <w:rPr>
          <w:rFonts w:ascii="Times New Roman" w:eastAsia="Times New Roman" w:hAnsi="Times New Roman" w:cs="Times New Roman"/>
          <w:color w:val="000000"/>
          <w:sz w:val="24"/>
          <w:szCs w:val="24"/>
        </w:rPr>
        <w:t xml:space="preserve">      </w:t>
      </w:r>
    </w:p>
    <w:p w14:paraId="5D6240E2" w14:textId="77777777" w:rsidR="00CF0CCC" w:rsidRDefault="00CF0CCC" w:rsidP="00CF0CCC">
      <w:pPr>
        <w:spacing w:after="0" w:line="20" w:lineRule="atLeast"/>
        <w:ind w:left="5760" w:right="42" w:firstLine="720"/>
        <w:jc w:val="both"/>
        <w:rPr>
          <w:rFonts w:ascii="Times New Roman" w:eastAsia="Times New Roman" w:hAnsi="Times New Roman" w:cs="Times New Roman"/>
        </w:rPr>
      </w:pPr>
    </w:p>
    <w:p w14:paraId="1D6006B4" w14:textId="77777777" w:rsidR="00CF0CCC" w:rsidRPr="00EA0D24" w:rsidRDefault="00CF0CCC" w:rsidP="00CF0CCC">
      <w:pPr>
        <w:spacing w:after="0" w:line="20" w:lineRule="atLeast"/>
        <w:ind w:left="5760" w:right="42" w:firstLine="720"/>
        <w:jc w:val="both"/>
        <w:rPr>
          <w:rFonts w:ascii="Times New Roman" w:eastAsia="Times New Roman" w:hAnsi="Times New Roman" w:cs="Times New Roman"/>
          <w:i/>
          <w:iCs/>
        </w:rPr>
      </w:pPr>
      <w:r w:rsidRPr="00EA0D24">
        <w:rPr>
          <w:rFonts w:ascii="Times New Roman" w:eastAsia="Times New Roman" w:hAnsi="Times New Roman" w:cs="Times New Roman"/>
          <w:i/>
          <w:iCs/>
        </w:rPr>
        <w:t>Apstiprināts ar</w:t>
      </w:r>
    </w:p>
    <w:p w14:paraId="07EDF0C0" w14:textId="77777777" w:rsidR="00CF0CCC" w:rsidRPr="00EA0D24" w:rsidRDefault="00CF0CCC" w:rsidP="00CF0CCC">
      <w:pPr>
        <w:spacing w:after="0" w:line="20" w:lineRule="atLeast"/>
        <w:ind w:right="-851"/>
        <w:jc w:val="both"/>
        <w:rPr>
          <w:rFonts w:ascii="Times New Roman" w:eastAsia="Times New Roman" w:hAnsi="Times New Roman" w:cs="Times New Roman"/>
          <w:i/>
          <w:iCs/>
        </w:rPr>
      </w:pPr>
      <w:r w:rsidRPr="00EA0D24">
        <w:rPr>
          <w:rFonts w:ascii="Times New Roman" w:eastAsia="Times New Roman" w:hAnsi="Times New Roman" w:cs="Times New Roman"/>
          <w:i/>
          <w:iCs/>
        </w:rPr>
        <w:t xml:space="preserve">                                                                               </w:t>
      </w:r>
      <w:r w:rsidRPr="00EA0D24">
        <w:rPr>
          <w:rFonts w:ascii="Times New Roman" w:eastAsia="Times New Roman" w:hAnsi="Times New Roman" w:cs="Times New Roman"/>
          <w:i/>
          <w:iCs/>
        </w:rPr>
        <w:tab/>
      </w:r>
      <w:r w:rsidRPr="00EA0D24">
        <w:rPr>
          <w:rFonts w:ascii="Times New Roman" w:eastAsia="Times New Roman" w:hAnsi="Times New Roman" w:cs="Times New Roman"/>
          <w:i/>
          <w:iCs/>
        </w:rPr>
        <w:tab/>
      </w:r>
      <w:r w:rsidRPr="00EA0D24">
        <w:rPr>
          <w:rFonts w:ascii="Times New Roman" w:eastAsia="Times New Roman" w:hAnsi="Times New Roman" w:cs="Times New Roman"/>
          <w:i/>
          <w:iCs/>
        </w:rPr>
        <w:tab/>
        <w:t>ZPR iepirkumu komisijas</w:t>
      </w:r>
    </w:p>
    <w:p w14:paraId="4E39A28E" w14:textId="0382C842" w:rsidR="00CF0CCC" w:rsidRPr="00EA0D24" w:rsidRDefault="00CF0CCC" w:rsidP="00CF0CCC">
      <w:pPr>
        <w:spacing w:after="0" w:line="20" w:lineRule="atLeast"/>
        <w:ind w:right="-851"/>
        <w:jc w:val="both"/>
        <w:rPr>
          <w:rFonts w:ascii="Times New Roman" w:eastAsia="Times New Roman" w:hAnsi="Times New Roman" w:cs="Times New Roman"/>
          <w:i/>
          <w:iCs/>
        </w:rPr>
      </w:pPr>
      <w:r w:rsidRPr="00EA0D24">
        <w:rPr>
          <w:rFonts w:ascii="Times New Roman" w:eastAsia="Times New Roman" w:hAnsi="Times New Roman" w:cs="Times New Roman"/>
          <w:i/>
          <w:iCs/>
        </w:rPr>
        <w:t xml:space="preserve">                                                                                     </w:t>
      </w:r>
      <w:r w:rsidRPr="00EA0D24">
        <w:rPr>
          <w:rFonts w:ascii="Times New Roman" w:eastAsia="Times New Roman" w:hAnsi="Times New Roman" w:cs="Times New Roman"/>
          <w:i/>
          <w:iCs/>
        </w:rPr>
        <w:tab/>
      </w:r>
      <w:r w:rsidRPr="00EA0D24">
        <w:rPr>
          <w:rFonts w:ascii="Times New Roman" w:eastAsia="Times New Roman" w:hAnsi="Times New Roman" w:cs="Times New Roman"/>
          <w:i/>
          <w:iCs/>
        </w:rPr>
        <w:tab/>
      </w:r>
      <w:r w:rsidRPr="00EA0D24">
        <w:rPr>
          <w:rFonts w:ascii="Times New Roman" w:eastAsia="Times New Roman" w:hAnsi="Times New Roman" w:cs="Times New Roman"/>
          <w:i/>
          <w:iCs/>
        </w:rPr>
        <w:tab/>
      </w:r>
      <w:r w:rsidRPr="00EA0D24">
        <w:rPr>
          <w:rFonts w:ascii="Times New Roman" w:eastAsia="Times New Roman" w:hAnsi="Times New Roman" w:cs="Times New Roman"/>
          <w:i/>
          <w:iCs/>
        </w:rPr>
        <w:t>22.05.2026. lēmumu,</w:t>
      </w:r>
    </w:p>
    <w:p w14:paraId="141E1341" w14:textId="77777777" w:rsidR="00CF0CCC" w:rsidRPr="00EA0D24" w:rsidRDefault="00CF0CCC" w:rsidP="00CF0CCC">
      <w:pPr>
        <w:spacing w:after="0" w:line="20" w:lineRule="atLeast"/>
        <w:ind w:right="-851"/>
        <w:jc w:val="both"/>
        <w:rPr>
          <w:rFonts w:ascii="Times New Roman" w:eastAsia="Times New Roman" w:hAnsi="Times New Roman" w:cs="Times New Roman"/>
          <w:i/>
          <w:iCs/>
        </w:rPr>
      </w:pPr>
      <w:r w:rsidRPr="00EA0D24">
        <w:rPr>
          <w:rFonts w:ascii="Times New Roman" w:eastAsia="Times New Roman" w:hAnsi="Times New Roman" w:cs="Times New Roman"/>
          <w:i/>
          <w:iCs/>
        </w:rPr>
        <w:t xml:space="preserve">                                                                                   </w:t>
      </w:r>
      <w:r w:rsidRPr="00EA0D24">
        <w:rPr>
          <w:rFonts w:ascii="Times New Roman" w:eastAsia="Times New Roman" w:hAnsi="Times New Roman" w:cs="Times New Roman"/>
          <w:i/>
          <w:iCs/>
        </w:rPr>
        <w:tab/>
      </w:r>
      <w:r w:rsidRPr="00EA0D24">
        <w:rPr>
          <w:rFonts w:ascii="Times New Roman" w:eastAsia="Times New Roman" w:hAnsi="Times New Roman" w:cs="Times New Roman"/>
          <w:i/>
          <w:iCs/>
        </w:rPr>
        <w:tab/>
      </w:r>
      <w:r w:rsidRPr="00EA0D24">
        <w:rPr>
          <w:rFonts w:ascii="Times New Roman" w:eastAsia="Times New Roman" w:hAnsi="Times New Roman" w:cs="Times New Roman"/>
          <w:i/>
          <w:iCs/>
        </w:rPr>
        <w:tab/>
        <w:t>protokols Nr. 2026/6/1</w:t>
      </w:r>
    </w:p>
    <w:p w14:paraId="394B6303" w14:textId="77777777" w:rsidR="00CF0CCC" w:rsidRDefault="00CF0CCC" w:rsidP="00CF0CCC">
      <w:pPr>
        <w:spacing w:after="0" w:line="20" w:lineRule="atLeast"/>
        <w:ind w:right="-851"/>
        <w:jc w:val="both"/>
        <w:rPr>
          <w:rFonts w:ascii="Times New Roman" w:eastAsia="Times New Roman" w:hAnsi="Times New Roman" w:cs="Times New Roman"/>
        </w:rPr>
      </w:pPr>
    </w:p>
    <w:p w14:paraId="546A52EF" w14:textId="77777777" w:rsidR="00CF0CCC" w:rsidRPr="00EA0D24" w:rsidRDefault="00CF0CCC" w:rsidP="00CF0CCC">
      <w:pPr>
        <w:spacing w:after="0" w:line="20" w:lineRule="atLeast"/>
        <w:ind w:left="5760" w:right="-851" w:firstLine="720"/>
        <w:jc w:val="both"/>
        <w:rPr>
          <w:rFonts w:ascii="Times New Roman" w:eastAsia="Times New Roman" w:hAnsi="Times New Roman" w:cs="Times New Roman"/>
          <w:i/>
          <w:iCs/>
          <w:color w:val="0070C0"/>
        </w:rPr>
      </w:pPr>
      <w:r w:rsidRPr="00EA0D24">
        <w:rPr>
          <w:rFonts w:ascii="Times New Roman" w:eastAsia="Times New Roman" w:hAnsi="Times New Roman" w:cs="Times New Roman"/>
          <w:i/>
          <w:iCs/>
          <w:color w:val="0070C0"/>
        </w:rPr>
        <w:t xml:space="preserve">ar grozījumiem, </w:t>
      </w:r>
    </w:p>
    <w:p w14:paraId="69611575" w14:textId="4B4941B3" w:rsidR="00CF0CCC" w:rsidRPr="00EA0D24" w:rsidRDefault="00CF0CCC" w:rsidP="00CF0CCC">
      <w:pPr>
        <w:spacing w:after="0" w:line="20" w:lineRule="atLeast"/>
        <w:ind w:left="5760" w:right="-851" w:firstLine="720"/>
        <w:jc w:val="both"/>
        <w:rPr>
          <w:rFonts w:ascii="Times New Roman" w:eastAsia="Times New Roman" w:hAnsi="Times New Roman" w:cs="Times New Roman"/>
          <w:i/>
          <w:iCs/>
          <w:color w:val="0070C0"/>
        </w:rPr>
      </w:pPr>
      <w:r w:rsidRPr="00EA0D24">
        <w:rPr>
          <w:rFonts w:ascii="Times New Roman" w:eastAsia="Times New Roman" w:hAnsi="Times New Roman" w:cs="Times New Roman"/>
          <w:i/>
          <w:iCs/>
          <w:color w:val="0070C0"/>
        </w:rPr>
        <w:t>kas apstiprināti ar</w:t>
      </w:r>
    </w:p>
    <w:p w14:paraId="36B23A95" w14:textId="77777777" w:rsidR="00CF0CCC" w:rsidRPr="00EA0D24" w:rsidRDefault="00CF0CCC" w:rsidP="00CF0CCC">
      <w:pPr>
        <w:spacing w:after="0" w:line="20" w:lineRule="atLeast"/>
        <w:ind w:left="5760" w:right="-851" w:firstLine="720"/>
        <w:jc w:val="both"/>
        <w:rPr>
          <w:rFonts w:ascii="Times New Roman" w:eastAsia="Times New Roman" w:hAnsi="Times New Roman" w:cs="Times New Roman"/>
          <w:i/>
          <w:iCs/>
          <w:color w:val="0070C0"/>
        </w:rPr>
      </w:pPr>
      <w:r w:rsidRPr="00EA0D24">
        <w:rPr>
          <w:rFonts w:ascii="Times New Roman" w:eastAsia="Times New Roman" w:hAnsi="Times New Roman" w:cs="Times New Roman"/>
          <w:i/>
          <w:iCs/>
          <w:color w:val="0070C0"/>
        </w:rPr>
        <w:t xml:space="preserve">ZPR iepirkumu komisijas </w:t>
      </w:r>
    </w:p>
    <w:p w14:paraId="791A2BCC" w14:textId="77777777" w:rsidR="00CF0CCC" w:rsidRPr="00EA0D24" w:rsidRDefault="00CF0CCC" w:rsidP="00CF0CCC">
      <w:pPr>
        <w:spacing w:after="0" w:line="20" w:lineRule="atLeast"/>
        <w:ind w:left="5760" w:right="-851" w:firstLine="720"/>
        <w:jc w:val="both"/>
        <w:rPr>
          <w:rFonts w:ascii="Times New Roman" w:eastAsia="Times New Roman" w:hAnsi="Times New Roman" w:cs="Times New Roman"/>
          <w:i/>
          <w:iCs/>
          <w:color w:val="0070C0"/>
        </w:rPr>
      </w:pPr>
      <w:r w:rsidRPr="00EA0D24">
        <w:rPr>
          <w:rFonts w:ascii="Times New Roman" w:eastAsia="Times New Roman" w:hAnsi="Times New Roman" w:cs="Times New Roman"/>
          <w:i/>
          <w:iCs/>
          <w:color w:val="0070C0"/>
        </w:rPr>
        <w:t>03.06.2026.lēmumu,</w:t>
      </w:r>
    </w:p>
    <w:p w14:paraId="42D5C8DB" w14:textId="47C52FF3" w:rsidR="00CF0CCC" w:rsidRPr="00EA0D24" w:rsidRDefault="00CF0CCC" w:rsidP="00CF0CCC">
      <w:pPr>
        <w:spacing w:after="0" w:line="20" w:lineRule="atLeast"/>
        <w:ind w:left="5760" w:right="-851" w:firstLine="720"/>
        <w:jc w:val="both"/>
        <w:rPr>
          <w:rFonts w:ascii="Times New Roman" w:eastAsia="Times New Roman" w:hAnsi="Times New Roman" w:cs="Times New Roman"/>
          <w:i/>
          <w:iCs/>
          <w:color w:val="0070C0"/>
        </w:rPr>
      </w:pPr>
      <w:r w:rsidRPr="00EA0D24">
        <w:rPr>
          <w:rFonts w:ascii="Times New Roman" w:eastAsia="Times New Roman" w:hAnsi="Times New Roman" w:cs="Times New Roman"/>
          <w:i/>
          <w:iCs/>
          <w:color w:val="0070C0"/>
        </w:rPr>
        <w:t>protokols Nr.2026/6/2</w:t>
      </w:r>
    </w:p>
    <w:p w14:paraId="60D56D24" w14:textId="77777777" w:rsidR="00CF0CCC" w:rsidRPr="0084333A" w:rsidRDefault="00CF0CCC" w:rsidP="00CF0CCC">
      <w:pPr>
        <w:spacing w:after="0" w:line="20" w:lineRule="atLeast"/>
        <w:ind w:right="-851"/>
        <w:jc w:val="center"/>
        <w:rPr>
          <w:rFonts w:ascii="Times New Roman" w:eastAsia="Times New Roman" w:hAnsi="Times New Roman" w:cs="Times New Roman"/>
          <w:color w:val="0070C0"/>
        </w:rPr>
      </w:pPr>
    </w:p>
    <w:p w14:paraId="4A09F1C7" w14:textId="77777777" w:rsidR="00CF0CCC" w:rsidRDefault="00CF0CCC" w:rsidP="00CF0CCC">
      <w:pPr>
        <w:spacing w:after="0" w:line="20" w:lineRule="atLeast"/>
        <w:jc w:val="center"/>
        <w:rPr>
          <w:rFonts w:ascii="Times New Roman" w:eastAsia="Times New Roman" w:hAnsi="Times New Roman" w:cs="Times New Roman"/>
          <w:b/>
          <w:sz w:val="32"/>
          <w:szCs w:val="32"/>
        </w:rPr>
      </w:pPr>
    </w:p>
    <w:p w14:paraId="76C8F7AF" w14:textId="72CD5384" w:rsidR="00CF0CCC" w:rsidRPr="00585229" w:rsidRDefault="00CF0CCC" w:rsidP="00CF0CCC">
      <w:pPr>
        <w:spacing w:after="0" w:line="20" w:lineRule="atLeast"/>
        <w:jc w:val="center"/>
        <w:rPr>
          <w:rFonts w:ascii="Times New Roman" w:eastAsia="Times New Roman" w:hAnsi="Times New Roman" w:cs="Times New Roman"/>
          <w:b/>
          <w:sz w:val="32"/>
          <w:szCs w:val="32"/>
        </w:rPr>
      </w:pPr>
      <w:r w:rsidRPr="00585229">
        <w:rPr>
          <w:rFonts w:ascii="Times New Roman" w:eastAsia="Times New Roman" w:hAnsi="Times New Roman" w:cs="Times New Roman"/>
          <w:b/>
          <w:sz w:val="32"/>
          <w:szCs w:val="32"/>
        </w:rPr>
        <w:t>IEPIRKUMA NOLIKUMS</w:t>
      </w:r>
    </w:p>
    <w:p w14:paraId="16D2ED36" w14:textId="77777777" w:rsidR="00CF0CCC" w:rsidRPr="00585229" w:rsidRDefault="00CF0CCC" w:rsidP="00CF0CCC">
      <w:pPr>
        <w:spacing w:after="0" w:line="20" w:lineRule="atLeast"/>
        <w:ind w:right="33"/>
        <w:jc w:val="center"/>
        <w:rPr>
          <w:rFonts w:ascii="Times New Roman" w:eastAsia="Times New Roman" w:hAnsi="Times New Roman" w:cs="Times New Roman"/>
          <w:b/>
          <w:smallCaps/>
          <w:sz w:val="24"/>
          <w:szCs w:val="24"/>
        </w:rPr>
      </w:pPr>
    </w:p>
    <w:tbl>
      <w:tblPr>
        <w:tblW w:w="98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
        <w:gridCol w:w="3588"/>
        <w:gridCol w:w="610"/>
        <w:gridCol w:w="442"/>
        <w:gridCol w:w="327"/>
        <w:gridCol w:w="327"/>
        <w:gridCol w:w="327"/>
        <w:gridCol w:w="327"/>
        <w:gridCol w:w="327"/>
        <w:gridCol w:w="327"/>
        <w:gridCol w:w="327"/>
        <w:gridCol w:w="327"/>
        <w:gridCol w:w="327"/>
        <w:gridCol w:w="327"/>
        <w:gridCol w:w="1485"/>
        <w:gridCol w:w="236"/>
      </w:tblGrid>
      <w:tr w:rsidR="00CF0CCC" w:rsidRPr="00585229" w14:paraId="676A7C17" w14:textId="77777777" w:rsidTr="00D3297D">
        <w:trPr>
          <w:cantSplit/>
          <w:trHeight w:val="428"/>
        </w:trPr>
        <w:tc>
          <w:tcPr>
            <w:tcW w:w="237" w:type="dxa"/>
          </w:tcPr>
          <w:p w14:paraId="34E2F52D" w14:textId="77777777" w:rsidR="00CF0CCC" w:rsidRPr="00585229" w:rsidRDefault="00CF0CCC" w:rsidP="00D3297D">
            <w:pPr>
              <w:spacing w:after="0" w:line="20" w:lineRule="atLeast"/>
              <w:jc w:val="center"/>
              <w:rPr>
                <w:rFonts w:ascii="Times New Roman" w:eastAsia="Times New Roman" w:hAnsi="Times New Roman" w:cs="Times New Roman"/>
                <w:b/>
              </w:rPr>
            </w:pPr>
          </w:p>
        </w:tc>
        <w:tc>
          <w:tcPr>
            <w:tcW w:w="4198" w:type="dxa"/>
            <w:gridSpan w:val="2"/>
          </w:tcPr>
          <w:p w14:paraId="01E4A0E9" w14:textId="77777777" w:rsidR="00CF0CCC" w:rsidRPr="00585229" w:rsidRDefault="00CF0CCC" w:rsidP="00D3297D">
            <w:pPr>
              <w:spacing w:after="0" w:line="20" w:lineRule="atLeast"/>
              <w:jc w:val="center"/>
              <w:rPr>
                <w:rFonts w:ascii="Times New Roman" w:eastAsia="Times New Roman" w:hAnsi="Times New Roman" w:cs="Times New Roman"/>
                <w:b/>
              </w:rPr>
            </w:pPr>
            <w:r w:rsidRPr="00585229">
              <w:rPr>
                <w:rFonts w:ascii="Times New Roman" w:eastAsia="Times New Roman" w:hAnsi="Times New Roman" w:cs="Times New Roman"/>
                <w:b/>
                <w:i/>
              </w:rPr>
              <w:t>Pasūtītājs</w:t>
            </w:r>
            <w:r w:rsidRPr="00585229">
              <w:rPr>
                <w:rFonts w:ascii="Times New Roman" w:eastAsia="Times New Roman" w:hAnsi="Times New Roman" w:cs="Times New Roman"/>
                <w:i/>
              </w:rPr>
              <w:t>:</w:t>
            </w:r>
            <w:r w:rsidRPr="00585229">
              <w:rPr>
                <w:rFonts w:ascii="Times New Roman" w:eastAsia="Times New Roman" w:hAnsi="Times New Roman" w:cs="Times New Roman"/>
                <w:b/>
              </w:rPr>
              <w:t xml:space="preserve"> </w:t>
            </w:r>
          </w:p>
          <w:p w14:paraId="3AFDAACA" w14:textId="77777777" w:rsidR="00CF0CCC" w:rsidRPr="00585229" w:rsidRDefault="00CF0CCC" w:rsidP="00D3297D">
            <w:pPr>
              <w:spacing w:after="0" w:line="20" w:lineRule="atLeast"/>
              <w:jc w:val="center"/>
              <w:rPr>
                <w:rFonts w:ascii="Times New Roman" w:eastAsia="Times New Roman" w:hAnsi="Times New Roman" w:cs="Times New Roman"/>
                <w:b/>
                <w:sz w:val="24"/>
                <w:szCs w:val="24"/>
              </w:rPr>
            </w:pPr>
            <w:r w:rsidRPr="00585229">
              <w:rPr>
                <w:rFonts w:ascii="Times New Roman" w:eastAsia="Times New Roman" w:hAnsi="Times New Roman" w:cs="Times New Roman"/>
                <w:b/>
                <w:sz w:val="24"/>
                <w:szCs w:val="24"/>
              </w:rPr>
              <w:t>Zemgales plānošanas reģions</w:t>
            </w:r>
          </w:p>
          <w:p w14:paraId="308DDE4E" w14:textId="77777777" w:rsidR="00CF0CCC" w:rsidRPr="00585229" w:rsidRDefault="00CF0CCC" w:rsidP="00D3297D">
            <w:pPr>
              <w:spacing w:after="0" w:line="20" w:lineRule="atLeast"/>
              <w:jc w:val="center"/>
              <w:rPr>
                <w:rFonts w:ascii="Times New Roman" w:eastAsia="Times New Roman" w:hAnsi="Times New Roman" w:cs="Times New Roman"/>
              </w:rPr>
            </w:pPr>
            <w:r w:rsidRPr="00585229">
              <w:rPr>
                <w:rFonts w:ascii="Times New Roman" w:eastAsia="Times New Roman" w:hAnsi="Times New Roman" w:cs="Times New Roman"/>
                <w:sz w:val="24"/>
                <w:szCs w:val="24"/>
              </w:rPr>
              <w:t>(saīsināti – ZPR)</w:t>
            </w:r>
          </w:p>
        </w:tc>
        <w:tc>
          <w:tcPr>
            <w:tcW w:w="5197" w:type="dxa"/>
            <w:gridSpan w:val="12"/>
          </w:tcPr>
          <w:p w14:paraId="4D96156D" w14:textId="77777777" w:rsidR="00CF0CCC" w:rsidRPr="00585229" w:rsidRDefault="00CF0CCC" w:rsidP="00D3297D">
            <w:pPr>
              <w:spacing w:after="0" w:line="20" w:lineRule="atLeast"/>
              <w:jc w:val="center"/>
              <w:rPr>
                <w:rFonts w:ascii="Times New Roman" w:eastAsia="Times New Roman" w:hAnsi="Times New Roman" w:cs="Times New Roman"/>
                <w:i/>
              </w:rPr>
            </w:pPr>
            <w:r w:rsidRPr="00585229">
              <w:rPr>
                <w:rFonts w:ascii="Times New Roman" w:eastAsia="Times New Roman" w:hAnsi="Times New Roman" w:cs="Times New Roman"/>
                <w:i/>
              </w:rPr>
              <w:t>Pasūtītāja adrese:</w:t>
            </w:r>
          </w:p>
          <w:p w14:paraId="11C0CE31" w14:textId="77777777" w:rsidR="00CF0CCC" w:rsidRPr="00585229" w:rsidRDefault="00CF0CCC" w:rsidP="00D3297D">
            <w:pPr>
              <w:spacing w:after="0" w:line="20" w:lineRule="atLeast"/>
              <w:jc w:val="center"/>
              <w:rPr>
                <w:rFonts w:ascii="Times New Roman" w:eastAsia="Times New Roman" w:hAnsi="Times New Roman" w:cs="Times New Roman"/>
              </w:rPr>
            </w:pPr>
            <w:r w:rsidRPr="00585229">
              <w:rPr>
                <w:rFonts w:ascii="Times New Roman" w:eastAsia="Times New Roman" w:hAnsi="Times New Roman" w:cs="Times New Roman"/>
              </w:rPr>
              <w:t>Katoļu iela 2b, Jelgava, LV-3001</w:t>
            </w:r>
          </w:p>
        </w:tc>
        <w:tc>
          <w:tcPr>
            <w:tcW w:w="236" w:type="dxa"/>
          </w:tcPr>
          <w:p w14:paraId="2CB2EE3E" w14:textId="77777777" w:rsidR="00CF0CCC" w:rsidRPr="00585229" w:rsidRDefault="00CF0CCC" w:rsidP="00D3297D">
            <w:pPr>
              <w:spacing w:after="0" w:line="20" w:lineRule="atLeast"/>
              <w:rPr>
                <w:rFonts w:ascii="Times New Roman" w:eastAsia="Times New Roman" w:hAnsi="Times New Roman" w:cs="Times New Roman"/>
                <w:sz w:val="20"/>
                <w:szCs w:val="20"/>
              </w:rPr>
            </w:pPr>
          </w:p>
        </w:tc>
      </w:tr>
      <w:tr w:rsidR="00CF0CCC" w:rsidRPr="00585229" w14:paraId="2D2C98B4" w14:textId="77777777" w:rsidTr="00D3297D">
        <w:trPr>
          <w:trHeight w:val="266"/>
        </w:trPr>
        <w:tc>
          <w:tcPr>
            <w:tcW w:w="237" w:type="dxa"/>
          </w:tcPr>
          <w:p w14:paraId="7B2767B4" w14:textId="77777777" w:rsidR="00CF0CCC" w:rsidRPr="00585229" w:rsidRDefault="00CF0CCC" w:rsidP="00D3297D">
            <w:pPr>
              <w:spacing w:after="0" w:line="20" w:lineRule="atLeast"/>
              <w:rPr>
                <w:rFonts w:ascii="Times New Roman" w:eastAsia="Times New Roman" w:hAnsi="Times New Roman" w:cs="Times New Roman"/>
                <w:sz w:val="20"/>
                <w:szCs w:val="20"/>
              </w:rPr>
            </w:pPr>
          </w:p>
        </w:tc>
        <w:tc>
          <w:tcPr>
            <w:tcW w:w="3588" w:type="dxa"/>
          </w:tcPr>
          <w:p w14:paraId="31C24D11" w14:textId="77777777" w:rsidR="00CF0CCC" w:rsidRPr="00585229" w:rsidRDefault="00CF0CCC" w:rsidP="00D3297D">
            <w:pPr>
              <w:spacing w:after="0" w:line="20" w:lineRule="atLeast"/>
              <w:rPr>
                <w:rFonts w:ascii="Times New Roman" w:eastAsia="Times New Roman" w:hAnsi="Times New Roman" w:cs="Times New Roman"/>
                <w:sz w:val="20"/>
                <w:szCs w:val="20"/>
              </w:rPr>
            </w:pPr>
          </w:p>
        </w:tc>
        <w:tc>
          <w:tcPr>
            <w:tcW w:w="1052" w:type="dxa"/>
            <w:gridSpan w:val="2"/>
          </w:tcPr>
          <w:p w14:paraId="06135594" w14:textId="77777777" w:rsidR="00CF0CCC" w:rsidRPr="00585229" w:rsidRDefault="00CF0CCC" w:rsidP="00D3297D">
            <w:pPr>
              <w:spacing w:after="0" w:line="20" w:lineRule="atLeast"/>
              <w:rPr>
                <w:rFonts w:ascii="Times New Roman" w:eastAsia="Times New Roman" w:hAnsi="Times New Roman" w:cs="Times New Roman"/>
                <w:sz w:val="20"/>
                <w:szCs w:val="20"/>
              </w:rPr>
            </w:pPr>
            <w:r w:rsidRPr="00585229">
              <w:rPr>
                <w:rFonts w:ascii="Times New Roman" w:eastAsia="Times New Roman" w:hAnsi="Times New Roman" w:cs="Times New Roman"/>
                <w:sz w:val="20"/>
                <w:szCs w:val="20"/>
              </w:rPr>
              <w:t xml:space="preserve">Pasūtītāja </w:t>
            </w:r>
            <w:proofErr w:type="spellStart"/>
            <w:r w:rsidRPr="00585229">
              <w:rPr>
                <w:rFonts w:ascii="Times New Roman" w:eastAsia="Times New Roman" w:hAnsi="Times New Roman" w:cs="Times New Roman"/>
                <w:sz w:val="20"/>
                <w:szCs w:val="20"/>
              </w:rPr>
              <w:t>Reģ</w:t>
            </w:r>
            <w:proofErr w:type="spellEnd"/>
            <w:r w:rsidRPr="00585229">
              <w:rPr>
                <w:rFonts w:ascii="Times New Roman" w:eastAsia="Times New Roman" w:hAnsi="Times New Roman" w:cs="Times New Roman"/>
                <w:sz w:val="20"/>
                <w:szCs w:val="20"/>
              </w:rPr>
              <w:t>. Nr.</w:t>
            </w:r>
          </w:p>
        </w:tc>
        <w:tc>
          <w:tcPr>
            <w:tcW w:w="327" w:type="dxa"/>
          </w:tcPr>
          <w:p w14:paraId="2EC6BE6C"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9</w:t>
            </w:r>
          </w:p>
        </w:tc>
        <w:tc>
          <w:tcPr>
            <w:tcW w:w="327" w:type="dxa"/>
          </w:tcPr>
          <w:p w14:paraId="1983FCCB"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0</w:t>
            </w:r>
          </w:p>
        </w:tc>
        <w:tc>
          <w:tcPr>
            <w:tcW w:w="327" w:type="dxa"/>
          </w:tcPr>
          <w:p w14:paraId="7785BD20"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0</w:t>
            </w:r>
          </w:p>
        </w:tc>
        <w:tc>
          <w:tcPr>
            <w:tcW w:w="327" w:type="dxa"/>
          </w:tcPr>
          <w:p w14:paraId="60B57C78"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0</w:t>
            </w:r>
          </w:p>
        </w:tc>
        <w:tc>
          <w:tcPr>
            <w:tcW w:w="327" w:type="dxa"/>
          </w:tcPr>
          <w:p w14:paraId="2D74ED93"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2</w:t>
            </w:r>
          </w:p>
        </w:tc>
        <w:tc>
          <w:tcPr>
            <w:tcW w:w="327" w:type="dxa"/>
          </w:tcPr>
          <w:p w14:paraId="79CADC0B"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1</w:t>
            </w:r>
          </w:p>
        </w:tc>
        <w:tc>
          <w:tcPr>
            <w:tcW w:w="327" w:type="dxa"/>
          </w:tcPr>
          <w:p w14:paraId="76688250"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8</w:t>
            </w:r>
          </w:p>
        </w:tc>
        <w:tc>
          <w:tcPr>
            <w:tcW w:w="327" w:type="dxa"/>
          </w:tcPr>
          <w:p w14:paraId="225C1BB1"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2</w:t>
            </w:r>
          </w:p>
        </w:tc>
        <w:tc>
          <w:tcPr>
            <w:tcW w:w="327" w:type="dxa"/>
          </w:tcPr>
          <w:p w14:paraId="429F2D0B"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5</w:t>
            </w:r>
          </w:p>
        </w:tc>
        <w:tc>
          <w:tcPr>
            <w:tcW w:w="327" w:type="dxa"/>
          </w:tcPr>
          <w:p w14:paraId="6F8FCD5E"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2</w:t>
            </w:r>
          </w:p>
        </w:tc>
        <w:tc>
          <w:tcPr>
            <w:tcW w:w="1485" w:type="dxa"/>
          </w:tcPr>
          <w:p w14:paraId="7AC68F33" w14:textId="77777777" w:rsidR="00CF0CCC" w:rsidRPr="00585229" w:rsidRDefault="00CF0CCC" w:rsidP="00D3297D">
            <w:pPr>
              <w:spacing w:after="0" w:line="20" w:lineRule="atLeast"/>
              <w:rPr>
                <w:rFonts w:ascii="Times New Roman" w:eastAsia="Times New Roman" w:hAnsi="Times New Roman" w:cs="Times New Roman"/>
              </w:rPr>
            </w:pPr>
            <w:r w:rsidRPr="00585229">
              <w:rPr>
                <w:rFonts w:ascii="Times New Roman" w:eastAsia="Times New Roman" w:hAnsi="Times New Roman" w:cs="Times New Roman"/>
              </w:rPr>
              <w:t>9</w:t>
            </w:r>
          </w:p>
        </w:tc>
        <w:tc>
          <w:tcPr>
            <w:tcW w:w="236" w:type="dxa"/>
          </w:tcPr>
          <w:p w14:paraId="2E7081B4" w14:textId="77777777" w:rsidR="00CF0CCC" w:rsidRPr="00585229" w:rsidRDefault="00CF0CCC" w:rsidP="00D3297D">
            <w:pPr>
              <w:spacing w:after="0" w:line="20" w:lineRule="atLeast"/>
              <w:rPr>
                <w:rFonts w:ascii="Times New Roman" w:eastAsia="Times New Roman" w:hAnsi="Times New Roman" w:cs="Times New Roman"/>
              </w:rPr>
            </w:pPr>
          </w:p>
        </w:tc>
      </w:tr>
      <w:tr w:rsidR="00CF0CCC" w:rsidRPr="00585229" w14:paraId="1AC16516" w14:textId="77777777" w:rsidTr="00D3297D">
        <w:trPr>
          <w:gridAfter w:val="1"/>
          <w:wAfter w:w="236" w:type="dxa"/>
          <w:cantSplit/>
          <w:trHeight w:val="428"/>
        </w:trPr>
        <w:tc>
          <w:tcPr>
            <w:tcW w:w="9632" w:type="dxa"/>
            <w:gridSpan w:val="15"/>
            <w:tcMar>
              <w:top w:w="0" w:type="dxa"/>
              <w:left w:w="108" w:type="dxa"/>
              <w:bottom w:w="0" w:type="dxa"/>
              <w:right w:w="108" w:type="dxa"/>
            </w:tcMar>
          </w:tcPr>
          <w:p w14:paraId="22EB01B7" w14:textId="77777777" w:rsidR="00CF0CCC" w:rsidRPr="00585229" w:rsidRDefault="00CF0CCC" w:rsidP="00D3297D">
            <w:pPr>
              <w:spacing w:after="0" w:line="20" w:lineRule="atLeast"/>
              <w:rPr>
                <w:rFonts w:ascii="Times New Roman" w:eastAsia="Times New Roman" w:hAnsi="Times New Roman" w:cs="Times New Roman"/>
                <w:b/>
                <w:sz w:val="24"/>
                <w:szCs w:val="24"/>
              </w:rPr>
            </w:pPr>
            <w:r w:rsidRPr="00585229">
              <w:rPr>
                <w:rFonts w:ascii="Times New Roman" w:eastAsia="Times New Roman" w:hAnsi="Times New Roman" w:cs="Times New Roman"/>
                <w:sz w:val="24"/>
                <w:szCs w:val="24"/>
              </w:rPr>
              <w:t xml:space="preserve">Iepirkums tiek organizēts saskaņā ar Latvijas Republikas 15.12.2016. </w:t>
            </w:r>
            <w:r w:rsidRPr="00585229">
              <w:rPr>
                <w:rFonts w:ascii="Times New Roman" w:eastAsia="Times New Roman" w:hAnsi="Times New Roman" w:cs="Times New Roman"/>
                <w:i/>
                <w:sz w:val="24"/>
                <w:szCs w:val="24"/>
              </w:rPr>
              <w:t>Publisko iepirkumu likuma</w:t>
            </w:r>
            <w:r w:rsidRPr="00585229">
              <w:rPr>
                <w:rFonts w:ascii="Times New Roman" w:eastAsia="Times New Roman" w:hAnsi="Times New Roman" w:cs="Times New Roman"/>
                <w:sz w:val="24"/>
                <w:szCs w:val="24"/>
              </w:rPr>
              <w:t xml:space="preserve"> (turpmāk </w:t>
            </w:r>
            <w:r>
              <w:rPr>
                <w:rFonts w:ascii="Times New Roman" w:eastAsia="Times New Roman" w:hAnsi="Times New Roman" w:cs="Times New Roman"/>
                <w:sz w:val="24"/>
                <w:szCs w:val="24"/>
              </w:rPr>
              <w:t xml:space="preserve">arī </w:t>
            </w:r>
            <w:r w:rsidRPr="00585229">
              <w:rPr>
                <w:rFonts w:ascii="Times New Roman" w:eastAsia="Times New Roman" w:hAnsi="Times New Roman" w:cs="Times New Roman"/>
                <w:sz w:val="24"/>
                <w:szCs w:val="24"/>
              </w:rPr>
              <w:t xml:space="preserve">- </w:t>
            </w:r>
            <w:r w:rsidRPr="00D07556">
              <w:rPr>
                <w:rFonts w:ascii="Times New Roman" w:eastAsia="Times New Roman" w:hAnsi="Times New Roman" w:cs="Times New Roman"/>
                <w:b/>
                <w:bCs/>
                <w:sz w:val="24"/>
                <w:szCs w:val="24"/>
              </w:rPr>
              <w:t>PIL</w:t>
            </w:r>
            <w:r w:rsidRPr="00585229">
              <w:rPr>
                <w:rFonts w:ascii="Times New Roman" w:eastAsia="Times New Roman" w:hAnsi="Times New Roman" w:cs="Times New Roman"/>
                <w:sz w:val="24"/>
                <w:szCs w:val="24"/>
              </w:rPr>
              <w:t xml:space="preserve">), kas stājies spēkā 01.03.2017., </w:t>
            </w:r>
            <w:r w:rsidRPr="00585229">
              <w:rPr>
                <w:rFonts w:ascii="Times New Roman" w:eastAsia="Times New Roman" w:hAnsi="Times New Roman" w:cs="Times New Roman"/>
                <w:b/>
                <w:sz w:val="24"/>
                <w:szCs w:val="24"/>
              </w:rPr>
              <w:t xml:space="preserve">10. panta </w:t>
            </w:r>
            <w:r>
              <w:rPr>
                <w:rFonts w:ascii="Times New Roman" w:eastAsia="Times New Roman" w:hAnsi="Times New Roman" w:cs="Times New Roman"/>
                <w:b/>
                <w:sz w:val="24"/>
                <w:szCs w:val="24"/>
              </w:rPr>
              <w:t xml:space="preserve">pirmās </w:t>
            </w:r>
            <w:r w:rsidRPr="00585229">
              <w:rPr>
                <w:rFonts w:ascii="Times New Roman" w:eastAsia="Times New Roman" w:hAnsi="Times New Roman" w:cs="Times New Roman"/>
                <w:b/>
                <w:sz w:val="24"/>
                <w:szCs w:val="24"/>
              </w:rPr>
              <w:t>daļas noteikumiem</w:t>
            </w:r>
          </w:p>
          <w:p w14:paraId="2CAD9888" w14:textId="77777777" w:rsidR="00CF0CCC" w:rsidRPr="00585229" w:rsidRDefault="00CF0CCC" w:rsidP="00D3297D">
            <w:pPr>
              <w:spacing w:after="0" w:line="20" w:lineRule="atLeast"/>
              <w:rPr>
                <w:rFonts w:ascii="Times New Roman" w:eastAsia="Times New Roman" w:hAnsi="Times New Roman" w:cs="Times New Roman"/>
                <w:sz w:val="24"/>
                <w:szCs w:val="24"/>
              </w:rPr>
            </w:pPr>
          </w:p>
        </w:tc>
      </w:tr>
      <w:tr w:rsidR="00CF0CCC" w:rsidRPr="0084333A" w14:paraId="76D25F00" w14:textId="77777777" w:rsidTr="00D3297D">
        <w:trPr>
          <w:gridAfter w:val="1"/>
          <w:wAfter w:w="236" w:type="dxa"/>
          <w:cantSplit/>
          <w:trHeight w:val="403"/>
        </w:trPr>
        <w:tc>
          <w:tcPr>
            <w:tcW w:w="9632" w:type="dxa"/>
            <w:gridSpan w:val="15"/>
            <w:shd w:val="clear" w:color="auto" w:fill="F2F2F2"/>
            <w:tcMar>
              <w:top w:w="0" w:type="dxa"/>
              <w:left w:w="108" w:type="dxa"/>
              <w:bottom w:w="0" w:type="dxa"/>
              <w:right w:w="108" w:type="dxa"/>
            </w:tcMar>
          </w:tcPr>
          <w:p w14:paraId="084FC201" w14:textId="77777777" w:rsidR="00CF0CCC" w:rsidRPr="00585229" w:rsidRDefault="00CF0CCC" w:rsidP="00D3297D">
            <w:pPr>
              <w:pBdr>
                <w:top w:val="nil"/>
                <w:left w:val="nil"/>
                <w:bottom w:val="nil"/>
                <w:right w:val="nil"/>
                <w:between w:val="nil"/>
              </w:pBdr>
              <w:spacing w:after="0" w:line="20" w:lineRule="atLeast"/>
              <w:jc w:val="center"/>
              <w:rPr>
                <w:rFonts w:ascii="Times New Roman" w:eastAsia="Times New Roman" w:hAnsi="Times New Roman" w:cs="Times New Roman"/>
                <w:b/>
                <w:color w:val="0070C0"/>
                <w:sz w:val="28"/>
                <w:szCs w:val="28"/>
              </w:rPr>
            </w:pPr>
            <w:bookmarkStart w:id="0" w:name="_heading=h.gjdgxs" w:colFirst="0" w:colLast="0"/>
            <w:bookmarkEnd w:id="0"/>
            <w:r w:rsidRPr="00585229">
              <w:rPr>
                <w:rFonts w:ascii="Times New Roman" w:hAnsi="Times New Roman" w:cs="Times New Roman"/>
                <w:b/>
                <w:sz w:val="28"/>
                <w:szCs w:val="28"/>
              </w:rPr>
              <w:t>Pieredzes apmaiņas vizīšu saturiskā organizēšana, tehniskais nodrošinājums un vadīšana Nīderlandē un Zviedrijā</w:t>
            </w:r>
          </w:p>
        </w:tc>
      </w:tr>
      <w:tr w:rsidR="00CF0CCC" w:rsidRPr="00585229" w14:paraId="5842BD77" w14:textId="77777777" w:rsidTr="00D3297D">
        <w:trPr>
          <w:gridAfter w:val="1"/>
          <w:wAfter w:w="236" w:type="dxa"/>
          <w:trHeight w:val="321"/>
        </w:trPr>
        <w:tc>
          <w:tcPr>
            <w:tcW w:w="9632" w:type="dxa"/>
            <w:gridSpan w:val="15"/>
            <w:tcMar>
              <w:top w:w="0" w:type="dxa"/>
              <w:left w:w="108" w:type="dxa"/>
              <w:bottom w:w="0" w:type="dxa"/>
              <w:right w:w="108" w:type="dxa"/>
            </w:tcMar>
          </w:tcPr>
          <w:p w14:paraId="7F937D81" w14:textId="77777777" w:rsidR="00CF0CCC" w:rsidRPr="00585229" w:rsidRDefault="00CF0CCC" w:rsidP="00D3297D">
            <w:pPr>
              <w:spacing w:after="0" w:line="20" w:lineRule="atLeast"/>
              <w:rPr>
                <w:rFonts w:ascii="Times New Roman" w:eastAsia="Times New Roman" w:hAnsi="Times New Roman" w:cs="Times New Roman"/>
                <w:sz w:val="28"/>
                <w:szCs w:val="28"/>
              </w:rPr>
            </w:pPr>
            <w:r w:rsidRPr="00585229">
              <w:rPr>
                <w:rFonts w:ascii="Times New Roman" w:eastAsia="Times New Roman" w:hAnsi="Times New Roman" w:cs="Times New Roman"/>
                <w:sz w:val="28"/>
                <w:szCs w:val="28"/>
              </w:rPr>
              <w:t xml:space="preserve">Iepirkuma identifikācijas numurs (ID Nr.)               </w:t>
            </w:r>
            <w:r w:rsidRPr="00585229">
              <w:rPr>
                <w:rFonts w:ascii="Times New Roman" w:eastAsia="Times New Roman" w:hAnsi="Times New Roman" w:cs="Times New Roman"/>
                <w:b/>
                <w:sz w:val="28"/>
                <w:szCs w:val="28"/>
              </w:rPr>
              <w:t>ZPR2026/6</w:t>
            </w:r>
          </w:p>
        </w:tc>
      </w:tr>
      <w:tr w:rsidR="00CF0CCC" w:rsidRPr="00675F21" w14:paraId="7BDF2233" w14:textId="77777777" w:rsidTr="00D3297D">
        <w:trPr>
          <w:gridAfter w:val="1"/>
          <w:wAfter w:w="236" w:type="dxa"/>
          <w:trHeight w:val="629"/>
        </w:trPr>
        <w:tc>
          <w:tcPr>
            <w:tcW w:w="9632" w:type="dxa"/>
            <w:gridSpan w:val="15"/>
            <w:tcMar>
              <w:top w:w="0" w:type="dxa"/>
              <w:left w:w="108" w:type="dxa"/>
              <w:bottom w:w="0" w:type="dxa"/>
              <w:right w:w="108" w:type="dxa"/>
            </w:tcMar>
          </w:tcPr>
          <w:p w14:paraId="136B64F6" w14:textId="77777777" w:rsidR="00CF0CCC" w:rsidRPr="00675F21" w:rsidRDefault="00CF0CCC" w:rsidP="00D3297D">
            <w:pPr>
              <w:spacing w:after="0" w:line="20" w:lineRule="atLeast"/>
              <w:rPr>
                <w:rFonts w:ascii="Times New Roman" w:eastAsia="Times New Roman" w:hAnsi="Times New Roman" w:cs="Times New Roman"/>
                <w:b/>
                <w:bCs/>
                <w:sz w:val="24"/>
                <w:szCs w:val="24"/>
              </w:rPr>
            </w:pPr>
            <w:bookmarkStart w:id="1" w:name="_heading=h.30j0zll" w:colFirst="0" w:colLast="0"/>
            <w:bookmarkEnd w:id="1"/>
            <w:r w:rsidRPr="00675F21">
              <w:rPr>
                <w:rFonts w:ascii="Times New Roman" w:eastAsia="Times New Roman" w:hAnsi="Times New Roman" w:cs="Times New Roman"/>
                <w:b/>
                <w:sz w:val="24"/>
                <w:szCs w:val="24"/>
              </w:rPr>
              <w:t xml:space="preserve">Iepirkuma CPV kods:     </w:t>
            </w:r>
            <w:r w:rsidRPr="00675F21">
              <w:rPr>
                <w:b/>
              </w:rPr>
              <w:t xml:space="preserve">CPV kods: </w:t>
            </w:r>
            <w:r w:rsidRPr="00675F21">
              <w:rPr>
                <w:rFonts w:ascii="Times New Roman" w:hAnsi="Times New Roman" w:cs="Times New Roman"/>
                <w:b/>
                <w:bCs/>
                <w:sz w:val="24"/>
                <w:szCs w:val="24"/>
              </w:rPr>
              <w:t>79952000-2  (pasākumu organizēšanas pakalpojumi)</w:t>
            </w:r>
            <w:r w:rsidRPr="00675F21">
              <w:rPr>
                <w:rFonts w:ascii="Times New Roman" w:eastAsia="Times New Roman" w:hAnsi="Times New Roman" w:cs="Times New Roman"/>
                <w:b/>
                <w:bCs/>
                <w:sz w:val="24"/>
                <w:szCs w:val="24"/>
              </w:rPr>
              <w:t xml:space="preserve">  </w:t>
            </w:r>
          </w:p>
          <w:p w14:paraId="1A0CE5F8" w14:textId="77777777" w:rsidR="00CF0CCC" w:rsidRPr="00675F21" w:rsidRDefault="00CF0CCC" w:rsidP="00D3297D">
            <w:pPr>
              <w:spacing w:after="0" w:line="20" w:lineRule="atLeast"/>
              <w:rPr>
                <w:rFonts w:ascii="Times New Roman" w:eastAsia="Times New Roman" w:hAnsi="Times New Roman" w:cs="Times New Roman"/>
              </w:rPr>
            </w:pPr>
            <w:r w:rsidRPr="00675F21">
              <w:rPr>
                <w:rFonts w:ascii="Times New Roman" w:eastAsia="Times New Roman" w:hAnsi="Times New Roman" w:cs="Times New Roman"/>
                <w:sz w:val="24"/>
                <w:szCs w:val="24"/>
              </w:rPr>
              <w:t xml:space="preserve">PIL 2. pielikuma iepirkums </w:t>
            </w:r>
          </w:p>
        </w:tc>
      </w:tr>
    </w:tbl>
    <w:p w14:paraId="3A2FE6D4" w14:textId="77777777" w:rsidR="00CF0CCC" w:rsidRDefault="00CF0CCC" w:rsidP="00CF0CCC">
      <w:pPr>
        <w:pBdr>
          <w:top w:val="nil"/>
          <w:left w:val="nil"/>
          <w:bottom w:val="nil"/>
          <w:right w:val="nil"/>
          <w:between w:val="nil"/>
        </w:pBdr>
        <w:spacing w:after="0" w:line="20" w:lineRule="atLeast"/>
        <w:ind w:left="360" w:hanging="360"/>
      </w:pPr>
    </w:p>
    <w:p w14:paraId="5AB726DC" w14:textId="77777777" w:rsidR="00CF0CCC" w:rsidRPr="00675F21" w:rsidRDefault="00CF0CCC" w:rsidP="00CF0CCC">
      <w:pPr>
        <w:pBdr>
          <w:top w:val="nil"/>
          <w:left w:val="nil"/>
          <w:bottom w:val="nil"/>
          <w:right w:val="nil"/>
          <w:between w:val="nil"/>
        </w:pBdr>
        <w:spacing w:after="0" w:line="20" w:lineRule="atLeast"/>
        <w:ind w:left="360" w:hanging="360"/>
      </w:pPr>
    </w:p>
    <w:p w14:paraId="3F5AA994" w14:textId="77777777" w:rsidR="00CF0CCC" w:rsidRPr="00675F21" w:rsidRDefault="00CF0CCC" w:rsidP="00CF0CCC">
      <w:pPr>
        <w:pBdr>
          <w:top w:val="nil"/>
          <w:left w:val="nil"/>
          <w:bottom w:val="nil"/>
          <w:right w:val="nil"/>
          <w:between w:val="nil"/>
        </w:pBdr>
        <w:spacing w:after="0" w:line="20" w:lineRule="atLeast"/>
        <w:jc w:val="center"/>
        <w:rPr>
          <w:rFonts w:ascii="Times New Roman" w:eastAsia="Times New Roman" w:hAnsi="Times New Roman" w:cs="Times New Roman"/>
          <w:b/>
          <w:sz w:val="24"/>
          <w:szCs w:val="24"/>
        </w:rPr>
      </w:pPr>
      <w:r w:rsidRPr="00675F2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nodaļa.</w:t>
      </w:r>
      <w:r w:rsidRPr="00675F21">
        <w:rPr>
          <w:rFonts w:ascii="Times New Roman" w:eastAsia="Times New Roman" w:hAnsi="Times New Roman" w:cs="Times New Roman"/>
          <w:b/>
          <w:sz w:val="24"/>
          <w:szCs w:val="24"/>
        </w:rPr>
        <w:t xml:space="preserve"> IEPIKUMA PRIEKŠMETS, PRETENDENTI</w:t>
      </w:r>
    </w:p>
    <w:p w14:paraId="14285C93" w14:textId="77777777" w:rsidR="00CF0CCC" w:rsidRPr="00675F21" w:rsidRDefault="00CF0CCC" w:rsidP="00CF0CCC">
      <w:pPr>
        <w:pBdr>
          <w:top w:val="nil"/>
          <w:left w:val="nil"/>
          <w:bottom w:val="nil"/>
          <w:right w:val="nil"/>
          <w:between w:val="nil"/>
        </w:pBdr>
        <w:spacing w:after="0" w:line="20" w:lineRule="atLeast"/>
        <w:jc w:val="center"/>
        <w:rPr>
          <w:rFonts w:ascii="Times New Roman" w:eastAsia="Times New Roman" w:hAnsi="Times New Roman" w:cs="Times New Roman"/>
          <w:b/>
          <w:sz w:val="24"/>
          <w:szCs w:val="24"/>
        </w:rPr>
      </w:pPr>
      <w:r w:rsidRPr="00675F21">
        <w:rPr>
          <w:rFonts w:ascii="Times New Roman" w:eastAsia="Times New Roman" w:hAnsi="Times New Roman" w:cs="Times New Roman"/>
          <w:b/>
          <w:sz w:val="24"/>
          <w:szCs w:val="24"/>
        </w:rPr>
        <w:t>UN CITI VISPĀRĪGI NOTEIKUMI</w:t>
      </w:r>
    </w:p>
    <w:p w14:paraId="6B7423A7" w14:textId="77777777" w:rsidR="00CF0CCC" w:rsidRPr="0084333A" w:rsidRDefault="00CF0CCC" w:rsidP="00CF0CCC">
      <w:pPr>
        <w:tabs>
          <w:tab w:val="left" w:pos="928"/>
        </w:tabs>
        <w:spacing w:after="0" w:line="20" w:lineRule="atLeast"/>
        <w:ind w:left="720"/>
        <w:jc w:val="both"/>
        <w:rPr>
          <w:rFonts w:ascii="Times New Roman" w:eastAsia="Times New Roman" w:hAnsi="Times New Roman" w:cs="Times New Roman"/>
          <w:color w:val="0070C0"/>
          <w:sz w:val="24"/>
          <w:szCs w:val="24"/>
        </w:rPr>
      </w:pPr>
    </w:p>
    <w:p w14:paraId="6188BCF8" w14:textId="77777777" w:rsidR="00CF0CCC" w:rsidRPr="00675F21" w:rsidRDefault="00CF0CCC" w:rsidP="00CF0CCC">
      <w:pPr>
        <w:numPr>
          <w:ilvl w:val="1"/>
          <w:numId w:val="1"/>
        </w:numPr>
        <w:pBdr>
          <w:top w:val="nil"/>
          <w:left w:val="nil"/>
          <w:bottom w:val="nil"/>
          <w:right w:val="nil"/>
          <w:between w:val="nil"/>
        </w:pBdr>
        <w:tabs>
          <w:tab w:val="left" w:pos="709"/>
        </w:tabs>
        <w:spacing w:after="0" w:line="20" w:lineRule="atLeast"/>
        <w:ind w:left="0" w:firstLine="284"/>
        <w:jc w:val="both"/>
        <w:rPr>
          <w:rFonts w:ascii="Times New Roman" w:eastAsia="Times New Roman" w:hAnsi="Times New Roman" w:cs="Times New Roman"/>
          <w:sz w:val="24"/>
          <w:szCs w:val="24"/>
        </w:rPr>
      </w:pPr>
      <w:bookmarkStart w:id="2" w:name="_heading=h.1fob9te" w:colFirst="0" w:colLast="0"/>
      <w:bookmarkEnd w:id="2"/>
      <w:r w:rsidRPr="00675F21">
        <w:rPr>
          <w:rFonts w:ascii="Times New Roman" w:eastAsia="Times New Roman" w:hAnsi="Times New Roman" w:cs="Times New Roman"/>
          <w:sz w:val="24"/>
          <w:szCs w:val="24"/>
        </w:rPr>
        <w:t xml:space="preserve">Iepirkums ar ID </w:t>
      </w:r>
      <w:r w:rsidRPr="00675F21">
        <w:rPr>
          <w:rFonts w:ascii="Times New Roman" w:eastAsia="Times New Roman" w:hAnsi="Times New Roman" w:cs="Times New Roman"/>
          <w:b/>
          <w:sz w:val="24"/>
          <w:szCs w:val="24"/>
        </w:rPr>
        <w:t>Nr. ZPR2026/6 “</w:t>
      </w:r>
      <w:r w:rsidRPr="00675F21">
        <w:rPr>
          <w:rFonts w:ascii="Times New Roman" w:hAnsi="Times New Roman" w:cs="Times New Roman"/>
          <w:b/>
          <w:sz w:val="24"/>
          <w:szCs w:val="24"/>
        </w:rPr>
        <w:t>Pieredzes apmaiņas vizīšu saturiskā organizēšana, tehniskais nodrošinājums un vadīšana Nīderlandē un Zviedrijā</w:t>
      </w:r>
      <w:r w:rsidRPr="00675F21">
        <w:rPr>
          <w:rFonts w:ascii="Times New Roman" w:eastAsia="Times New Roman" w:hAnsi="Times New Roman" w:cs="Times New Roman"/>
          <w:b/>
          <w:sz w:val="24"/>
          <w:szCs w:val="24"/>
        </w:rPr>
        <w:t>”</w:t>
      </w:r>
      <w:r w:rsidRPr="0084333A">
        <w:rPr>
          <w:rFonts w:ascii="Times New Roman" w:eastAsia="Times New Roman" w:hAnsi="Times New Roman" w:cs="Times New Roman"/>
          <w:color w:val="0070C0"/>
          <w:sz w:val="24"/>
          <w:szCs w:val="24"/>
        </w:rPr>
        <w:t xml:space="preserve"> (</w:t>
      </w:r>
      <w:r w:rsidRPr="00675F21">
        <w:rPr>
          <w:rFonts w:ascii="Times New Roman" w:eastAsia="Times New Roman" w:hAnsi="Times New Roman" w:cs="Times New Roman"/>
          <w:sz w:val="24"/>
          <w:szCs w:val="24"/>
        </w:rPr>
        <w:t xml:space="preserve">turpmāk tekstā un nolikuma pielikumos arī – Iepirkums), tiek veikts atbilstoši šī nolikuma (turpmāk tekstā un nolikuma pielikumos - Nolikums) noteikumiem. </w:t>
      </w:r>
      <w:bookmarkStart w:id="3" w:name="_heading=h.3znysh7" w:colFirst="0" w:colLast="0"/>
      <w:bookmarkEnd w:id="3"/>
    </w:p>
    <w:p w14:paraId="55C6674F" w14:textId="77777777" w:rsidR="00CF0CCC" w:rsidRPr="0084333A" w:rsidRDefault="00CF0CCC" w:rsidP="00CF0CCC">
      <w:pPr>
        <w:pBdr>
          <w:top w:val="nil"/>
          <w:left w:val="nil"/>
          <w:bottom w:val="nil"/>
          <w:right w:val="nil"/>
          <w:between w:val="nil"/>
        </w:pBdr>
        <w:spacing w:after="0" w:line="20" w:lineRule="atLeast"/>
        <w:ind w:firstLine="284"/>
        <w:jc w:val="both"/>
        <w:rPr>
          <w:rFonts w:ascii="Times New Roman" w:eastAsia="Times New Roman" w:hAnsi="Times New Roman" w:cs="Times New Roman"/>
          <w:color w:val="0070C0"/>
          <w:sz w:val="24"/>
          <w:szCs w:val="24"/>
        </w:rPr>
      </w:pPr>
    </w:p>
    <w:p w14:paraId="37762D26" w14:textId="77777777" w:rsidR="00CF0CCC" w:rsidRPr="00CA6982" w:rsidRDefault="00CF0CCC" w:rsidP="00CF0CCC">
      <w:pPr>
        <w:numPr>
          <w:ilvl w:val="1"/>
          <w:numId w:val="1"/>
        </w:numPr>
        <w:pBdr>
          <w:top w:val="nil"/>
          <w:left w:val="nil"/>
          <w:bottom w:val="nil"/>
          <w:right w:val="nil"/>
          <w:between w:val="nil"/>
        </w:pBdr>
        <w:spacing w:after="0" w:line="20" w:lineRule="atLeast"/>
        <w:ind w:left="0" w:firstLine="284"/>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u w:val="single"/>
        </w:rPr>
        <w:t>Iepirkuma mērķis un priekšmets:</w:t>
      </w:r>
      <w:r w:rsidRPr="00CA6982">
        <w:rPr>
          <w:rFonts w:ascii="Times New Roman" w:hAnsi="Times New Roman" w:cs="Times New Roman"/>
          <w:b/>
          <w:sz w:val="24"/>
          <w:szCs w:val="24"/>
        </w:rPr>
        <w:t xml:space="preserve"> </w:t>
      </w:r>
      <w:r w:rsidRPr="00CA6982">
        <w:rPr>
          <w:rStyle w:val="eop"/>
          <w:rFonts w:ascii="Times New Roman" w:hAnsi="Times New Roman" w:cs="Times New Roman"/>
          <w:i/>
          <w:iCs/>
          <w:sz w:val="24"/>
          <w:szCs w:val="24"/>
        </w:rPr>
        <w:t xml:space="preserve">Mācību programmas </w:t>
      </w:r>
      <w:r w:rsidRPr="00CA6982">
        <w:rPr>
          <w:rFonts w:ascii="Times New Roman" w:hAnsi="Times New Roman" w:cs="Times New Roman"/>
          <w:i/>
          <w:iCs/>
          <w:color w:val="000000"/>
          <w:sz w:val="24"/>
          <w:szCs w:val="24"/>
        </w:rPr>
        <w:t>par aprites ekonomiku un uzņēmējdarbības sekmēšanu pašvaldībās klimata mērķu sasniegšanai Zemgales plānošanas reģionā</w:t>
      </w:r>
      <w:r w:rsidRPr="00CA6982">
        <w:rPr>
          <w:rFonts w:ascii="Times New Roman" w:hAnsi="Times New Roman" w:cs="Times New Roman"/>
          <w:sz w:val="24"/>
          <w:szCs w:val="24"/>
        </w:rPr>
        <w:t xml:space="preserve"> ietvaros jāveic sekojošas aktivitātes:</w:t>
      </w:r>
      <w:r w:rsidRPr="00CA6982">
        <w:rPr>
          <w:rFonts w:ascii="Times New Roman" w:hAnsi="Times New Roman" w:cs="Times New Roman"/>
          <w:b/>
          <w:sz w:val="24"/>
          <w:szCs w:val="24"/>
        </w:rPr>
        <w:t xml:space="preserve"> </w:t>
      </w:r>
      <w:r w:rsidRPr="00CA6982">
        <w:rPr>
          <w:rFonts w:ascii="Times New Roman" w:hAnsi="Times New Roman" w:cs="Times New Roman"/>
          <w:bCs/>
          <w:sz w:val="24"/>
          <w:szCs w:val="24"/>
        </w:rPr>
        <w:t>Zemgales plānošanas reģiona un tajā ietilpsto</w:t>
      </w:r>
      <w:r w:rsidRPr="00CA6982">
        <w:rPr>
          <w:rFonts w:ascii="Times New Roman" w:eastAsia="Times New Roman" w:hAnsi="Times New Roman" w:cs="Times New Roman"/>
          <w:bCs/>
          <w:sz w:val="24"/>
          <w:szCs w:val="24"/>
        </w:rPr>
        <w:t xml:space="preserve">šo </w:t>
      </w:r>
      <w:r w:rsidRPr="00CA6982">
        <w:rPr>
          <w:rFonts w:ascii="Times New Roman" w:hAnsi="Times New Roman" w:cs="Times New Roman"/>
          <w:bCs/>
          <w:sz w:val="24"/>
          <w:szCs w:val="24"/>
        </w:rPr>
        <w:t>pašvaldību speciālistu kapacitātes stiprināšanai ir jāorganizē divi pasākumi 1)pieredzes apmaiņas vizītes saturiskā organizēšana, tehniskais nodrošinājums un vadīšana Nīderlandē 2)pieredzes apmaiņas vizītes saturiskā organizēšana, tehniskais nodrošinājums un vadīšana un Zviedrijā</w:t>
      </w:r>
      <w:r w:rsidRPr="00CA6982">
        <w:rPr>
          <w:rFonts w:ascii="Times New Roman" w:eastAsia="Times New Roman" w:hAnsi="Times New Roman" w:cs="Times New Roman"/>
          <w:sz w:val="24"/>
          <w:szCs w:val="24"/>
        </w:rPr>
        <w:t xml:space="preserve">,  atbilstoši Nolikumam pievienotās Tehniskās specifikācijas (1.pielikums) prasībām. </w:t>
      </w:r>
    </w:p>
    <w:p w14:paraId="4BAED06A" w14:textId="77777777" w:rsidR="00CF0CCC" w:rsidRPr="00CA6982" w:rsidRDefault="00CF0CCC" w:rsidP="00CF0CCC">
      <w:pPr>
        <w:pBdr>
          <w:top w:val="nil"/>
          <w:left w:val="nil"/>
          <w:bottom w:val="nil"/>
          <w:right w:val="nil"/>
          <w:between w:val="nil"/>
        </w:pBdr>
        <w:spacing w:after="0" w:line="20" w:lineRule="atLeast"/>
        <w:ind w:firstLine="284"/>
        <w:jc w:val="both"/>
        <w:rPr>
          <w:rFonts w:ascii="Times New Roman" w:eastAsia="Times New Roman" w:hAnsi="Times New Roman" w:cs="Times New Roman"/>
          <w:color w:val="0070C0"/>
          <w:sz w:val="24"/>
          <w:szCs w:val="24"/>
        </w:rPr>
      </w:pPr>
    </w:p>
    <w:p w14:paraId="0C7E4289" w14:textId="77777777" w:rsidR="00CF0CCC" w:rsidRPr="00CA6982" w:rsidRDefault="00CF0CCC" w:rsidP="00CF0CCC">
      <w:pPr>
        <w:numPr>
          <w:ilvl w:val="1"/>
          <w:numId w:val="1"/>
        </w:numPr>
        <w:pBdr>
          <w:top w:val="nil"/>
          <w:left w:val="nil"/>
          <w:bottom w:val="nil"/>
          <w:right w:val="nil"/>
          <w:between w:val="nil"/>
        </w:pBdr>
        <w:spacing w:after="0" w:line="20" w:lineRule="atLeast"/>
        <w:ind w:left="0" w:firstLine="284"/>
        <w:jc w:val="both"/>
        <w:rPr>
          <w:rFonts w:ascii="Times New Roman" w:eastAsia="Times New Roman" w:hAnsi="Times New Roman" w:cs="Times New Roman"/>
          <w:strike/>
          <w:color w:val="EE0000"/>
          <w:sz w:val="24"/>
          <w:szCs w:val="24"/>
        </w:rPr>
      </w:pPr>
      <w:r w:rsidRPr="00CA6982">
        <w:rPr>
          <w:rFonts w:ascii="Times New Roman" w:eastAsia="Times New Roman" w:hAnsi="Times New Roman" w:cs="Times New Roman"/>
          <w:sz w:val="24"/>
          <w:szCs w:val="24"/>
        </w:rPr>
        <w:t xml:space="preserve">Pretendentu piedāvājuma izvēles kritērijs: saimnieciski izdevīgākais piedāvājums atbilstoši Nolikuma 5.nodaļas punktos noteiktajiem kritērijiem. </w:t>
      </w:r>
    </w:p>
    <w:p w14:paraId="62CB34F2" w14:textId="77777777" w:rsidR="00CF0CCC" w:rsidRPr="00E16760" w:rsidRDefault="00CF0CCC" w:rsidP="00CF0CCC">
      <w:pPr>
        <w:pBdr>
          <w:top w:val="nil"/>
          <w:left w:val="nil"/>
          <w:bottom w:val="nil"/>
          <w:right w:val="nil"/>
          <w:between w:val="nil"/>
        </w:pBdr>
        <w:spacing w:after="0" w:line="20" w:lineRule="atLeast"/>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 xml:space="preserve">     Maksimālā pieļaujamā iepirkuma summa ir </w:t>
      </w:r>
      <w:r w:rsidRPr="00CA6982">
        <w:rPr>
          <w:rFonts w:ascii="Times New Roman" w:eastAsia="Times New Roman" w:hAnsi="Times New Roman" w:cs="Times New Roman"/>
          <w:b/>
          <w:bCs/>
          <w:sz w:val="24"/>
          <w:szCs w:val="24"/>
        </w:rPr>
        <w:t>27500</w:t>
      </w:r>
      <w:r w:rsidRPr="00CA6982">
        <w:rPr>
          <w:rFonts w:ascii="Times New Roman" w:eastAsia="Times New Roman" w:hAnsi="Times New Roman" w:cs="Times New Roman"/>
          <w:sz w:val="24"/>
          <w:szCs w:val="24"/>
        </w:rPr>
        <w:t xml:space="preserve"> </w:t>
      </w:r>
      <w:r w:rsidRPr="00CA6982">
        <w:rPr>
          <w:rFonts w:ascii="Times New Roman" w:eastAsia="Times New Roman" w:hAnsi="Times New Roman" w:cs="Times New Roman"/>
          <w:b/>
          <w:bCs/>
          <w:sz w:val="24"/>
          <w:szCs w:val="24"/>
        </w:rPr>
        <w:t>EUR</w:t>
      </w:r>
      <w:r w:rsidRPr="00CA6982">
        <w:rPr>
          <w:rFonts w:ascii="Times New Roman" w:eastAsia="Times New Roman" w:hAnsi="Times New Roman" w:cs="Times New Roman"/>
          <w:sz w:val="24"/>
          <w:szCs w:val="24"/>
        </w:rPr>
        <w:t xml:space="preserve"> (</w:t>
      </w:r>
      <w:r w:rsidRPr="00CA6982">
        <w:rPr>
          <w:rFonts w:ascii="Times New Roman" w:eastAsia="Times New Roman" w:hAnsi="Times New Roman" w:cs="Times New Roman"/>
          <w:b/>
          <w:bCs/>
          <w:sz w:val="24"/>
          <w:szCs w:val="24"/>
        </w:rPr>
        <w:t>divdesmit septiņi</w:t>
      </w:r>
      <w:r w:rsidRPr="00CA6982">
        <w:rPr>
          <w:rFonts w:ascii="Times New Roman" w:eastAsia="Times New Roman" w:hAnsi="Times New Roman" w:cs="Times New Roman"/>
          <w:sz w:val="24"/>
          <w:szCs w:val="24"/>
        </w:rPr>
        <w:t xml:space="preserve"> </w:t>
      </w:r>
      <w:r w:rsidRPr="00CA6982">
        <w:rPr>
          <w:rFonts w:ascii="Times New Roman" w:eastAsia="Times New Roman" w:hAnsi="Times New Roman" w:cs="Times New Roman"/>
          <w:b/>
          <w:bCs/>
          <w:sz w:val="24"/>
          <w:szCs w:val="24"/>
        </w:rPr>
        <w:t xml:space="preserve">tūkstoši pieci simti </w:t>
      </w:r>
      <w:proofErr w:type="spellStart"/>
      <w:r w:rsidRPr="00CA6982">
        <w:rPr>
          <w:rFonts w:ascii="Times New Roman" w:eastAsia="Times New Roman" w:hAnsi="Times New Roman" w:cs="Times New Roman"/>
          <w:b/>
          <w:bCs/>
          <w:i/>
          <w:iCs/>
          <w:sz w:val="24"/>
          <w:szCs w:val="24"/>
        </w:rPr>
        <w:t>euro</w:t>
      </w:r>
      <w:proofErr w:type="spellEnd"/>
      <w:r w:rsidRPr="00CA6982">
        <w:rPr>
          <w:rFonts w:ascii="Times New Roman" w:eastAsia="Times New Roman" w:hAnsi="Times New Roman" w:cs="Times New Roman"/>
          <w:sz w:val="24"/>
          <w:szCs w:val="24"/>
        </w:rPr>
        <w:t xml:space="preserve">) </w:t>
      </w:r>
      <w:r w:rsidRPr="00CA6982">
        <w:rPr>
          <w:rFonts w:ascii="Times New Roman" w:eastAsia="Times New Roman" w:hAnsi="Times New Roman" w:cs="Times New Roman"/>
          <w:b/>
          <w:bCs/>
          <w:sz w:val="24"/>
          <w:szCs w:val="24"/>
        </w:rPr>
        <w:t>ieskaitot pievienotās vērtības nodokli (PVN)</w:t>
      </w:r>
      <w:r w:rsidRPr="00CA6982">
        <w:rPr>
          <w:rFonts w:ascii="Times New Roman" w:eastAsia="Times New Roman" w:hAnsi="Times New Roman" w:cs="Times New Roman"/>
          <w:sz w:val="24"/>
          <w:szCs w:val="24"/>
        </w:rPr>
        <w:t>.</w:t>
      </w:r>
    </w:p>
    <w:p w14:paraId="28BB0414" w14:textId="77777777" w:rsidR="00CF0CCC" w:rsidRDefault="00CF0CCC" w:rsidP="00CF0CCC">
      <w:pPr>
        <w:pBdr>
          <w:top w:val="nil"/>
          <w:left w:val="nil"/>
          <w:bottom w:val="nil"/>
          <w:right w:val="nil"/>
          <w:between w:val="nil"/>
        </w:pBdr>
        <w:spacing w:after="0" w:line="20" w:lineRule="atLeast"/>
        <w:ind w:firstLine="284"/>
        <w:rPr>
          <w:rFonts w:ascii="Times New Roman" w:eastAsia="Times New Roman" w:hAnsi="Times New Roman" w:cs="Times New Roman"/>
          <w:sz w:val="24"/>
          <w:szCs w:val="24"/>
        </w:rPr>
      </w:pPr>
    </w:p>
    <w:p w14:paraId="299836C7" w14:textId="77777777" w:rsidR="00CF0CCC" w:rsidRPr="00E16760" w:rsidRDefault="00CF0CCC" w:rsidP="00CF0CCC">
      <w:pPr>
        <w:pBdr>
          <w:top w:val="nil"/>
          <w:left w:val="nil"/>
          <w:bottom w:val="nil"/>
          <w:right w:val="nil"/>
          <w:between w:val="nil"/>
        </w:pBdr>
        <w:spacing w:after="0" w:line="20" w:lineRule="atLeast"/>
        <w:ind w:firstLine="284"/>
        <w:rPr>
          <w:rFonts w:ascii="Times New Roman" w:eastAsia="Times New Roman" w:hAnsi="Times New Roman" w:cs="Times New Roman"/>
          <w:sz w:val="24"/>
          <w:szCs w:val="24"/>
        </w:rPr>
      </w:pPr>
    </w:p>
    <w:p w14:paraId="4F7A3D05" w14:textId="77777777" w:rsidR="00CF0CCC" w:rsidRPr="00E16760" w:rsidRDefault="00CF0CCC" w:rsidP="00CF0CCC">
      <w:pPr>
        <w:numPr>
          <w:ilvl w:val="1"/>
          <w:numId w:val="1"/>
        </w:numPr>
        <w:pBdr>
          <w:top w:val="nil"/>
          <w:left w:val="nil"/>
          <w:bottom w:val="nil"/>
          <w:right w:val="nil"/>
          <w:between w:val="nil"/>
        </w:pBdr>
        <w:spacing w:after="0" w:line="20" w:lineRule="atLeast"/>
        <w:ind w:left="0" w:firstLine="284"/>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Pasūtītāja kontaktpersonas:</w:t>
      </w:r>
    </w:p>
    <w:p w14:paraId="1F83C2A8" w14:textId="77777777" w:rsidR="00CF0CCC" w:rsidRPr="00E16760" w:rsidRDefault="00CF0CCC" w:rsidP="00CF0CCC">
      <w:pPr>
        <w:numPr>
          <w:ilvl w:val="2"/>
          <w:numId w:val="1"/>
        </w:numPr>
        <w:pBdr>
          <w:top w:val="nil"/>
          <w:left w:val="nil"/>
          <w:bottom w:val="nil"/>
          <w:right w:val="nil"/>
          <w:between w:val="nil"/>
        </w:pBdr>
        <w:tabs>
          <w:tab w:val="left" w:pos="851"/>
        </w:tabs>
        <w:spacing w:after="0" w:line="20" w:lineRule="atLeast"/>
        <w:ind w:left="851" w:hanging="567"/>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 xml:space="preserve">jautājumos par Iepirkuma priekšmetu un prasībām pretendentam un tehnisko specifikāciju:  </w:t>
      </w:r>
      <w:r w:rsidRPr="00E16760">
        <w:rPr>
          <w:rFonts w:ascii="Times New Roman" w:eastAsia="Times New Roman" w:hAnsi="Times New Roman" w:cs="Times New Roman"/>
          <w:b/>
          <w:bCs/>
          <w:sz w:val="24"/>
          <w:szCs w:val="24"/>
        </w:rPr>
        <w:t xml:space="preserve">Valentīna </w:t>
      </w:r>
      <w:proofErr w:type="spellStart"/>
      <w:r w:rsidRPr="00E16760">
        <w:rPr>
          <w:rFonts w:ascii="Times New Roman" w:eastAsia="Times New Roman" w:hAnsi="Times New Roman" w:cs="Times New Roman"/>
          <w:b/>
          <w:bCs/>
          <w:sz w:val="24"/>
          <w:szCs w:val="24"/>
        </w:rPr>
        <w:t>Mengote</w:t>
      </w:r>
      <w:proofErr w:type="spellEnd"/>
      <w:r w:rsidRPr="00E16760">
        <w:rPr>
          <w:rFonts w:ascii="Times New Roman" w:eastAsia="Times New Roman" w:hAnsi="Times New Roman" w:cs="Times New Roman"/>
          <w:b/>
          <w:sz w:val="24"/>
          <w:szCs w:val="24"/>
        </w:rPr>
        <w:t xml:space="preserve"> – </w:t>
      </w:r>
      <w:r w:rsidRPr="00E16760">
        <w:rPr>
          <w:rFonts w:ascii="Times New Roman" w:eastAsia="Times New Roman" w:hAnsi="Times New Roman" w:cs="Times New Roman"/>
          <w:bCs/>
          <w:sz w:val="24"/>
          <w:szCs w:val="24"/>
        </w:rPr>
        <w:t>proj</w:t>
      </w:r>
      <w:r>
        <w:rPr>
          <w:rFonts w:ascii="Times New Roman" w:eastAsia="Times New Roman" w:hAnsi="Times New Roman" w:cs="Times New Roman"/>
          <w:bCs/>
          <w:sz w:val="24"/>
          <w:szCs w:val="24"/>
        </w:rPr>
        <w:t>e</w:t>
      </w:r>
      <w:r w:rsidRPr="00E16760">
        <w:rPr>
          <w:rFonts w:ascii="Times New Roman" w:eastAsia="Times New Roman" w:hAnsi="Times New Roman" w:cs="Times New Roman"/>
          <w:bCs/>
          <w:sz w:val="24"/>
          <w:szCs w:val="24"/>
        </w:rPr>
        <w:t>kta eksperte/vadītāja</w:t>
      </w:r>
      <w:r w:rsidRPr="00E16760">
        <w:rPr>
          <w:rFonts w:ascii="Times New Roman" w:eastAsia="Times New Roman" w:hAnsi="Times New Roman" w:cs="Times New Roman"/>
          <w:sz w:val="24"/>
          <w:szCs w:val="24"/>
        </w:rPr>
        <w:t xml:space="preserve"> (tel. +371 63028457, mab.tel. +37123994550, e-pasts: </w:t>
      </w:r>
      <w:hyperlink r:id="rId9" w:history="1">
        <w:r w:rsidRPr="002C3161">
          <w:rPr>
            <w:rStyle w:val="Hipersaite"/>
            <w:rFonts w:ascii="Times New Roman" w:eastAsia="Times New Roman" w:hAnsi="Times New Roman" w:cs="Times New Roman"/>
            <w:sz w:val="24"/>
            <w:szCs w:val="24"/>
          </w:rPr>
          <w:t>valentina.mengote@zpr.gov.lv</w:t>
        </w:r>
      </w:hyperlink>
      <w:r>
        <w:rPr>
          <w:rFonts w:ascii="Times New Roman" w:eastAsia="Times New Roman" w:hAnsi="Times New Roman" w:cs="Times New Roman"/>
          <w:sz w:val="24"/>
          <w:szCs w:val="24"/>
        </w:rPr>
        <w:t xml:space="preserve"> </w:t>
      </w:r>
      <w:r w:rsidRPr="00E16760">
        <w:rPr>
          <w:rFonts w:ascii="Times New Roman" w:eastAsia="Times New Roman" w:hAnsi="Times New Roman" w:cs="Times New Roman"/>
          <w:sz w:val="24"/>
          <w:szCs w:val="24"/>
        </w:rPr>
        <w:t xml:space="preserve"> );</w:t>
      </w:r>
    </w:p>
    <w:p w14:paraId="1CCF78B5" w14:textId="77777777" w:rsidR="00CF0CCC" w:rsidRPr="00E16760" w:rsidRDefault="00CF0CCC" w:rsidP="00CF0CCC">
      <w:pPr>
        <w:numPr>
          <w:ilvl w:val="2"/>
          <w:numId w:val="1"/>
        </w:numPr>
        <w:pBdr>
          <w:top w:val="nil"/>
          <w:left w:val="nil"/>
          <w:bottom w:val="nil"/>
          <w:right w:val="nil"/>
          <w:between w:val="nil"/>
        </w:pBdr>
        <w:tabs>
          <w:tab w:val="left" w:pos="851"/>
        </w:tabs>
        <w:spacing w:after="0" w:line="20" w:lineRule="atLeast"/>
        <w:ind w:left="851" w:hanging="567"/>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 xml:space="preserve">vispārējos jautājumos par iepirkuma procedūru: </w:t>
      </w:r>
      <w:r w:rsidRPr="00E16760">
        <w:rPr>
          <w:rFonts w:ascii="Times New Roman" w:eastAsia="Times New Roman" w:hAnsi="Times New Roman" w:cs="Times New Roman"/>
          <w:b/>
          <w:sz w:val="24"/>
          <w:szCs w:val="24"/>
        </w:rPr>
        <w:t>Normunds Naglis</w:t>
      </w:r>
      <w:r w:rsidRPr="00E16760">
        <w:rPr>
          <w:rFonts w:ascii="Times New Roman" w:eastAsia="Times New Roman" w:hAnsi="Times New Roman" w:cs="Times New Roman"/>
          <w:sz w:val="24"/>
          <w:szCs w:val="24"/>
        </w:rPr>
        <w:t xml:space="preserve"> - jurists, iepirkumu komisijas loceklis (tel. 63027549, mob. +371 20371029; e-pasts: </w:t>
      </w:r>
      <w:hyperlink r:id="rId10" w:history="1">
        <w:r w:rsidRPr="002C3161">
          <w:rPr>
            <w:rStyle w:val="Hipersaite"/>
            <w:rFonts w:ascii="Times New Roman" w:eastAsia="Times New Roman" w:hAnsi="Times New Roman" w:cs="Times New Roman"/>
            <w:sz w:val="24"/>
            <w:szCs w:val="24"/>
          </w:rPr>
          <w:t>normunds.naglis@zpr.gov.l</w:t>
        </w:r>
        <w:r w:rsidRPr="002C3161">
          <w:rPr>
            <w:rStyle w:val="Hipersaite"/>
            <w:rFonts w:ascii="Times New Roman" w:hAnsi="Times New Roman" w:cs="Times New Roman"/>
          </w:rPr>
          <w:t>v</w:t>
        </w:r>
      </w:hyperlink>
      <w:r>
        <w:rPr>
          <w:rFonts w:ascii="Times New Roman" w:hAnsi="Times New Roman" w:cs="Times New Roman"/>
        </w:rPr>
        <w:t xml:space="preserve"> </w:t>
      </w:r>
      <w:r w:rsidRPr="00E16760">
        <w:t xml:space="preserve"> </w:t>
      </w:r>
      <w:r w:rsidRPr="00E16760">
        <w:rPr>
          <w:rFonts w:ascii="Times New Roman" w:eastAsia="Times New Roman" w:hAnsi="Times New Roman" w:cs="Times New Roman"/>
          <w:sz w:val="24"/>
          <w:szCs w:val="24"/>
        </w:rPr>
        <w:t xml:space="preserve"> </w:t>
      </w:r>
      <w:r w:rsidRPr="00E16760">
        <w:rPr>
          <w:rFonts w:ascii="Times New Roman" w:eastAsia="Times New Roman" w:hAnsi="Times New Roman" w:cs="Times New Roman"/>
          <w:sz w:val="24"/>
          <w:szCs w:val="24"/>
          <w:u w:val="single"/>
        </w:rPr>
        <w:t>)</w:t>
      </w:r>
      <w:r w:rsidRPr="00E16760">
        <w:rPr>
          <w:rFonts w:ascii="Times New Roman" w:eastAsia="Times New Roman" w:hAnsi="Times New Roman" w:cs="Times New Roman"/>
          <w:sz w:val="24"/>
          <w:szCs w:val="24"/>
        </w:rPr>
        <w:t>.</w:t>
      </w:r>
    </w:p>
    <w:p w14:paraId="5E566AC7" w14:textId="77777777" w:rsidR="00CF0CCC" w:rsidRPr="00E16760" w:rsidRDefault="00CF0CCC" w:rsidP="00CF0CCC">
      <w:pPr>
        <w:pBdr>
          <w:top w:val="nil"/>
          <w:left w:val="nil"/>
          <w:bottom w:val="nil"/>
          <w:right w:val="nil"/>
          <w:between w:val="nil"/>
        </w:pBdr>
        <w:tabs>
          <w:tab w:val="left" w:pos="567"/>
        </w:tabs>
        <w:spacing w:after="0" w:line="20" w:lineRule="atLeast"/>
        <w:ind w:firstLine="284"/>
        <w:jc w:val="both"/>
        <w:rPr>
          <w:rFonts w:ascii="Times New Roman" w:eastAsia="Times New Roman" w:hAnsi="Times New Roman" w:cs="Times New Roman"/>
          <w:sz w:val="24"/>
          <w:szCs w:val="24"/>
        </w:rPr>
      </w:pPr>
    </w:p>
    <w:p w14:paraId="344B48E2" w14:textId="77777777" w:rsidR="00CF0CCC" w:rsidRPr="00E16760" w:rsidRDefault="00CF0CCC" w:rsidP="00CF0CCC">
      <w:pPr>
        <w:numPr>
          <w:ilvl w:val="1"/>
          <w:numId w:val="1"/>
        </w:numPr>
        <w:pBdr>
          <w:top w:val="nil"/>
          <w:left w:val="nil"/>
          <w:bottom w:val="nil"/>
          <w:right w:val="nil"/>
          <w:between w:val="nil"/>
        </w:pBdr>
        <w:tabs>
          <w:tab w:val="left" w:pos="567"/>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Iepirkuma pretendents var būt jebkura Latvijas Republikā vai ārvalstīs reģistrēta persona vai šādu personu apvienība (t.sk., personālsabiedrība) jebkurā to kombinācijā, kas piedāvā Iepirkuma priekšmetam atbilstošus pakalpojumus un atbilst Nolikumā un PIL izvirzītajām prasībām. Iepirkuma pretendents slēdzamā Iepirkuma līguma izpildei var pieaicināt apakšuzņēmējus</w:t>
      </w:r>
      <w:r w:rsidRPr="00E16760">
        <w:rPr>
          <w:rFonts w:ascii="Times New Roman" w:eastAsia="Times New Roman" w:hAnsi="Times New Roman" w:cs="Times New Roman"/>
          <w:b/>
          <w:sz w:val="24"/>
          <w:szCs w:val="24"/>
          <w:vertAlign w:val="superscript"/>
        </w:rPr>
        <w:footnoteReference w:id="1"/>
      </w:r>
      <w:r w:rsidRPr="00E16760">
        <w:rPr>
          <w:rFonts w:ascii="Times New Roman" w:eastAsia="Times New Roman" w:hAnsi="Times New Roman" w:cs="Times New Roman"/>
          <w:sz w:val="24"/>
          <w:szCs w:val="24"/>
        </w:rPr>
        <w:t xml:space="preserve">. </w:t>
      </w:r>
    </w:p>
    <w:p w14:paraId="4737D1DB" w14:textId="77777777" w:rsidR="00CF0CCC" w:rsidRPr="00E16760" w:rsidRDefault="00CF0CCC" w:rsidP="00CF0CCC">
      <w:pPr>
        <w:pBdr>
          <w:top w:val="nil"/>
          <w:left w:val="nil"/>
          <w:bottom w:val="nil"/>
          <w:right w:val="nil"/>
          <w:between w:val="nil"/>
        </w:pBdr>
        <w:tabs>
          <w:tab w:val="left" w:pos="567"/>
        </w:tabs>
        <w:spacing w:after="0" w:line="20" w:lineRule="atLeast"/>
        <w:ind w:firstLine="284"/>
        <w:jc w:val="both"/>
        <w:rPr>
          <w:rFonts w:ascii="Times New Roman" w:eastAsia="Times New Roman" w:hAnsi="Times New Roman" w:cs="Times New Roman"/>
          <w:sz w:val="24"/>
          <w:szCs w:val="24"/>
          <w:highlight w:val="white"/>
        </w:rPr>
      </w:pPr>
    </w:p>
    <w:p w14:paraId="437A8A89" w14:textId="77777777" w:rsidR="00CF0CCC" w:rsidRPr="00E16760" w:rsidRDefault="00CF0CCC" w:rsidP="00CF0CCC">
      <w:pPr>
        <w:numPr>
          <w:ilvl w:val="1"/>
          <w:numId w:val="1"/>
        </w:numPr>
        <w:pBdr>
          <w:top w:val="nil"/>
          <w:left w:val="nil"/>
          <w:bottom w:val="nil"/>
          <w:right w:val="nil"/>
          <w:between w:val="nil"/>
        </w:pBdr>
        <w:tabs>
          <w:tab w:val="left" w:pos="567"/>
        </w:tabs>
        <w:spacing w:after="0" w:line="20" w:lineRule="atLeast"/>
        <w:ind w:left="0" w:firstLine="284"/>
        <w:jc w:val="both"/>
        <w:rPr>
          <w:rFonts w:ascii="Times New Roman" w:eastAsia="Times New Roman" w:hAnsi="Times New Roman" w:cs="Times New Roman"/>
          <w:sz w:val="24"/>
          <w:szCs w:val="24"/>
          <w:highlight w:val="white"/>
        </w:rPr>
      </w:pPr>
      <w:r w:rsidRPr="00E16760">
        <w:rPr>
          <w:rFonts w:ascii="Times New Roman" w:eastAsia="Times New Roman" w:hAnsi="Times New Roman" w:cs="Times New Roman"/>
          <w:sz w:val="24"/>
          <w:szCs w:val="24"/>
        </w:rPr>
        <w:t>Pretendents nevar piedalīties Iepirkumā, ja pretendents ir ārzonā</w:t>
      </w:r>
      <w:r w:rsidRPr="00E16760">
        <w:rPr>
          <w:rFonts w:ascii="Times New Roman" w:eastAsia="Times New Roman" w:hAnsi="Times New Roman" w:cs="Times New Roman"/>
          <w:b/>
          <w:sz w:val="24"/>
          <w:szCs w:val="24"/>
          <w:vertAlign w:val="superscript"/>
        </w:rPr>
        <w:footnoteReference w:id="2"/>
      </w:r>
      <w:r w:rsidRPr="00E16760">
        <w:rPr>
          <w:rFonts w:ascii="Times New Roman" w:eastAsia="Times New Roman" w:hAnsi="Times New Roman" w:cs="Times New Roman"/>
          <w:sz w:val="24"/>
          <w:szCs w:val="24"/>
        </w:rPr>
        <w:t xml:space="preserve"> reģistrēta juridiskā persona vai personu apvienība. </w:t>
      </w:r>
      <w:r w:rsidRPr="00E16760">
        <w:rPr>
          <w:rFonts w:ascii="Times New Roman" w:eastAsia="Times New Roman" w:hAnsi="Times New Roman" w:cs="Times New Roman"/>
          <w:sz w:val="24"/>
          <w:szCs w:val="24"/>
          <w:highlight w:val="white"/>
        </w:rPr>
        <w:t>Ja minētie apstākļi tiks konstatēti, pretendents tiek izslēgts no dalības Iepirkumā.</w:t>
      </w:r>
    </w:p>
    <w:p w14:paraId="4F218AA7" w14:textId="77777777" w:rsidR="00CF0CCC" w:rsidRPr="00E16760" w:rsidRDefault="00CF0CCC" w:rsidP="00CF0CCC">
      <w:pPr>
        <w:pBdr>
          <w:top w:val="nil"/>
          <w:left w:val="nil"/>
          <w:bottom w:val="nil"/>
          <w:right w:val="nil"/>
          <w:between w:val="nil"/>
        </w:pBdr>
        <w:tabs>
          <w:tab w:val="left" w:pos="567"/>
        </w:tabs>
        <w:spacing w:after="0" w:line="20" w:lineRule="atLeast"/>
        <w:ind w:firstLine="284"/>
        <w:jc w:val="both"/>
        <w:rPr>
          <w:rFonts w:ascii="Times New Roman" w:eastAsia="Times New Roman" w:hAnsi="Times New Roman" w:cs="Times New Roman"/>
          <w:sz w:val="24"/>
          <w:szCs w:val="24"/>
        </w:rPr>
      </w:pPr>
    </w:p>
    <w:p w14:paraId="54D0FD30" w14:textId="77777777" w:rsidR="00CF0CCC" w:rsidRPr="00E16760" w:rsidRDefault="00CF0CCC" w:rsidP="00CF0CCC">
      <w:pPr>
        <w:numPr>
          <w:ilvl w:val="1"/>
          <w:numId w:val="1"/>
        </w:numPr>
        <w:pBdr>
          <w:top w:val="nil"/>
          <w:left w:val="nil"/>
          <w:bottom w:val="nil"/>
          <w:right w:val="nil"/>
          <w:between w:val="nil"/>
        </w:pBdr>
        <w:tabs>
          <w:tab w:val="left" w:pos="567"/>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 xml:space="preserve">Iepirkuma Nolikumam un tā pielikumiem tiek nodrošināta brīva un tieša pieeja Pasūtītāja Elektronisko iepirkumu sistēmas (turpmāk – EIS) profilā. </w:t>
      </w:r>
    </w:p>
    <w:p w14:paraId="708DF014" w14:textId="77777777" w:rsidR="00CF0CCC" w:rsidRPr="00E16760" w:rsidRDefault="00CF0CCC" w:rsidP="00CF0CCC">
      <w:pPr>
        <w:pBdr>
          <w:top w:val="nil"/>
          <w:left w:val="nil"/>
          <w:bottom w:val="nil"/>
          <w:right w:val="nil"/>
          <w:between w:val="nil"/>
        </w:pBdr>
        <w:tabs>
          <w:tab w:val="left" w:pos="567"/>
        </w:tabs>
        <w:spacing w:after="0" w:line="20" w:lineRule="atLeast"/>
        <w:ind w:firstLine="284"/>
        <w:jc w:val="both"/>
        <w:rPr>
          <w:rFonts w:ascii="Times New Roman" w:eastAsia="Times New Roman" w:hAnsi="Times New Roman" w:cs="Times New Roman"/>
          <w:sz w:val="24"/>
          <w:szCs w:val="24"/>
        </w:rPr>
      </w:pPr>
    </w:p>
    <w:p w14:paraId="104020B6" w14:textId="77777777" w:rsidR="00CF0CCC" w:rsidRPr="00E16760" w:rsidRDefault="00CF0CCC" w:rsidP="00CF0CCC">
      <w:pPr>
        <w:numPr>
          <w:ilvl w:val="1"/>
          <w:numId w:val="1"/>
        </w:numPr>
        <w:pBdr>
          <w:top w:val="nil"/>
          <w:left w:val="nil"/>
          <w:bottom w:val="nil"/>
          <w:right w:val="nil"/>
          <w:between w:val="nil"/>
        </w:pBdr>
        <w:tabs>
          <w:tab w:val="left" w:pos="567"/>
          <w:tab w:val="left" w:pos="709"/>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highlight w:val="white"/>
        </w:rPr>
        <w:t xml:space="preserve">Pasūtītājs savā EIS profilā nodrošina brīvu un tiešu elektronisku piekļuvi Iepirkuma dokumentiem un visiem papildus nepieciešamajiem dokumentiem, kā arī iespēju piegādātājiem iepazīties uz vietas ar Iepirkuma papildu dokumentiem, kam tehnisku iemeslu dēļ vai tajos iekļautās informācijas vai komerciālu interešu aizsardzības dēļ nav nodrošināma brīva un tieša elektroniska piekļuve, sākot ar attiecīgā Iepirkuma izsludināšanas brīdi. Ja piegādātājs pieprasa izsniegt Iepirkuma dokumentus drukātā veidā, Pasūtītājs tos izsniedz 3(triju) darbdienu laikā pēc tam, kad saņemts šo dokumentu pieprasījums, ievērojot nosacījumu, ka dokumentu pieprasījums iesniegts laikus pirms piedāvājumu iesniegšanas termiņa beigām. Par iepirkuma procedūras dokumentu izsniegšanu drukātā veidā Pasūtītājs var prasīt samaksu, kas nepārsniedz faktiskos dokumentu pavairošanas un nosūtīšanas izdevumus. </w:t>
      </w:r>
    </w:p>
    <w:p w14:paraId="073399E5" w14:textId="77777777" w:rsidR="00CF0CCC" w:rsidRPr="00E16760" w:rsidRDefault="00CF0CCC" w:rsidP="00CF0CCC">
      <w:pPr>
        <w:pBdr>
          <w:top w:val="nil"/>
          <w:left w:val="nil"/>
          <w:bottom w:val="nil"/>
          <w:right w:val="nil"/>
          <w:between w:val="nil"/>
        </w:pBdr>
        <w:tabs>
          <w:tab w:val="left" w:pos="567"/>
        </w:tabs>
        <w:spacing w:after="0" w:line="20" w:lineRule="atLeast"/>
        <w:ind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highlight w:val="white"/>
        </w:rPr>
        <w:t xml:space="preserve">Papildu informāciju pasūtītājs </w:t>
      </w:r>
      <w:proofErr w:type="spellStart"/>
      <w:r w:rsidRPr="00E16760">
        <w:rPr>
          <w:rFonts w:ascii="Times New Roman" w:eastAsia="Times New Roman" w:hAnsi="Times New Roman" w:cs="Times New Roman"/>
          <w:sz w:val="24"/>
          <w:szCs w:val="24"/>
          <w:highlight w:val="white"/>
        </w:rPr>
        <w:t>nosūta</w:t>
      </w:r>
      <w:proofErr w:type="spellEnd"/>
      <w:r w:rsidRPr="00E16760">
        <w:rPr>
          <w:rFonts w:ascii="Times New Roman" w:eastAsia="Times New Roman" w:hAnsi="Times New Roman" w:cs="Times New Roman"/>
          <w:sz w:val="24"/>
          <w:szCs w:val="24"/>
          <w:highlight w:val="white"/>
        </w:rPr>
        <w:t xml:space="preserve"> piegādātājam</w:t>
      </w:r>
      <w:r>
        <w:rPr>
          <w:rFonts w:ascii="Times New Roman" w:eastAsia="Times New Roman" w:hAnsi="Times New Roman" w:cs="Times New Roman"/>
          <w:sz w:val="24"/>
          <w:szCs w:val="24"/>
          <w:highlight w:val="white"/>
        </w:rPr>
        <w:t xml:space="preserve"> vai ieinteresētajai personai</w:t>
      </w:r>
      <w:r w:rsidRPr="00E16760">
        <w:rPr>
          <w:rFonts w:ascii="Times New Roman" w:eastAsia="Times New Roman" w:hAnsi="Times New Roman" w:cs="Times New Roman"/>
          <w:sz w:val="24"/>
          <w:szCs w:val="24"/>
          <w:highlight w:val="white"/>
        </w:rPr>
        <w:t>, kas uzdevis jautājumu, un vienlaikus ievieto šo informāciju savā EIS profilā, kur ir pieejami Iepirkuma  dokumenti, norādot arī uzdoto jautājumu.</w:t>
      </w:r>
    </w:p>
    <w:p w14:paraId="61A3AD5F" w14:textId="77777777" w:rsidR="00CF0CCC" w:rsidRPr="00E16760" w:rsidRDefault="00CF0CCC" w:rsidP="00CF0CCC">
      <w:pPr>
        <w:pBdr>
          <w:top w:val="nil"/>
          <w:left w:val="nil"/>
          <w:bottom w:val="nil"/>
          <w:right w:val="nil"/>
          <w:between w:val="nil"/>
        </w:pBdr>
        <w:tabs>
          <w:tab w:val="left" w:pos="567"/>
          <w:tab w:val="left" w:pos="1134"/>
        </w:tabs>
        <w:spacing w:after="0" w:line="20" w:lineRule="atLeast"/>
        <w:ind w:firstLine="284"/>
        <w:jc w:val="both"/>
        <w:rPr>
          <w:rFonts w:ascii="Times New Roman" w:eastAsia="Times New Roman" w:hAnsi="Times New Roman" w:cs="Times New Roman"/>
          <w:sz w:val="24"/>
          <w:szCs w:val="24"/>
        </w:rPr>
      </w:pPr>
    </w:p>
    <w:p w14:paraId="5F3F04C7" w14:textId="77777777" w:rsidR="00CF0CCC" w:rsidRPr="00E16760" w:rsidRDefault="00CF0CCC" w:rsidP="00CF0CCC">
      <w:pPr>
        <w:numPr>
          <w:ilvl w:val="1"/>
          <w:numId w:val="1"/>
        </w:numPr>
        <w:pBdr>
          <w:top w:val="nil"/>
          <w:left w:val="nil"/>
          <w:bottom w:val="nil"/>
          <w:right w:val="nil"/>
          <w:between w:val="nil"/>
        </w:pBdr>
        <w:tabs>
          <w:tab w:val="left" w:pos="567"/>
          <w:tab w:val="left" w:pos="709"/>
          <w:tab w:val="left" w:pos="1134"/>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lastRenderedPageBreak/>
        <w:t xml:space="preserve">Pasūtītājs ar Iepirkumu saistītās informācijas apmaiņu nodrošina saskaņā ar PIL </w:t>
      </w:r>
      <w:hyperlink r:id="rId11" w:anchor="p38">
        <w:r w:rsidRPr="00E16760">
          <w:rPr>
            <w:rFonts w:ascii="Times New Roman" w:eastAsia="Times New Roman" w:hAnsi="Times New Roman" w:cs="Times New Roman"/>
            <w:sz w:val="24"/>
            <w:szCs w:val="24"/>
          </w:rPr>
          <w:t>38.pant</w:t>
        </w:r>
      </w:hyperlink>
      <w:r w:rsidRPr="00E16760">
        <w:rPr>
          <w:rFonts w:ascii="Times New Roman" w:eastAsia="Times New Roman" w:hAnsi="Times New Roman" w:cs="Times New Roman"/>
          <w:sz w:val="24"/>
          <w:szCs w:val="24"/>
        </w:rPr>
        <w:t>a nosacījumiem.</w:t>
      </w:r>
    </w:p>
    <w:p w14:paraId="0FA73C62" w14:textId="77777777" w:rsidR="00CF0CCC" w:rsidRPr="00E16760" w:rsidRDefault="00CF0CCC" w:rsidP="00CF0CCC">
      <w:pPr>
        <w:pBdr>
          <w:top w:val="nil"/>
          <w:left w:val="nil"/>
          <w:bottom w:val="nil"/>
          <w:right w:val="nil"/>
          <w:between w:val="nil"/>
        </w:pBdr>
        <w:tabs>
          <w:tab w:val="left" w:pos="709"/>
          <w:tab w:val="left" w:pos="851"/>
          <w:tab w:val="left" w:pos="1134"/>
        </w:tabs>
        <w:spacing w:after="0" w:line="20" w:lineRule="atLeast"/>
        <w:ind w:firstLine="284"/>
        <w:jc w:val="both"/>
        <w:rPr>
          <w:rFonts w:ascii="Times New Roman" w:eastAsia="Times New Roman" w:hAnsi="Times New Roman" w:cs="Times New Roman"/>
          <w:sz w:val="24"/>
          <w:szCs w:val="24"/>
        </w:rPr>
      </w:pPr>
    </w:p>
    <w:p w14:paraId="1DC43945" w14:textId="77777777" w:rsidR="00CF0CCC" w:rsidRPr="00E16760" w:rsidRDefault="00CF0CCC" w:rsidP="00CF0CCC">
      <w:pPr>
        <w:numPr>
          <w:ilvl w:val="1"/>
          <w:numId w:val="1"/>
        </w:numPr>
        <w:pBdr>
          <w:top w:val="nil"/>
          <w:left w:val="nil"/>
          <w:bottom w:val="nil"/>
          <w:right w:val="nil"/>
          <w:between w:val="nil"/>
        </w:pBdr>
        <w:tabs>
          <w:tab w:val="left" w:pos="709"/>
          <w:tab w:val="left" w:pos="851"/>
          <w:tab w:val="left" w:pos="1134"/>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 xml:space="preserve">Pretendentam ir pienākums sekot līdzi Pasūtītāja EIS profilā publicētajai informācijai. Pasūtītājs un tā Iepirkuma komisija (turpmāk – Komisija) nav atbildīgi par to, ja ieinteresētā persona līdz piedāvājumu iesniegšanas termiņa beigām nav iepazinusies ar informāciju, kurai ir nodrošināta brīva un tieša elektroniskā pieeja Pasūtītāja EIS profilā. </w:t>
      </w:r>
    </w:p>
    <w:p w14:paraId="0BD5D25A" w14:textId="77777777" w:rsidR="00CF0CCC" w:rsidRPr="00E16760" w:rsidRDefault="00CF0CCC" w:rsidP="00CF0CCC">
      <w:pPr>
        <w:pBdr>
          <w:top w:val="nil"/>
          <w:left w:val="nil"/>
          <w:bottom w:val="nil"/>
          <w:right w:val="nil"/>
          <w:between w:val="nil"/>
        </w:pBdr>
        <w:tabs>
          <w:tab w:val="left" w:pos="709"/>
          <w:tab w:val="left" w:pos="851"/>
        </w:tabs>
        <w:spacing w:after="0" w:line="20" w:lineRule="atLeast"/>
        <w:ind w:firstLine="284"/>
        <w:jc w:val="both"/>
        <w:rPr>
          <w:rFonts w:ascii="Times New Roman" w:eastAsia="Times New Roman" w:hAnsi="Times New Roman" w:cs="Times New Roman"/>
          <w:sz w:val="24"/>
          <w:szCs w:val="24"/>
        </w:rPr>
      </w:pPr>
    </w:p>
    <w:p w14:paraId="24F388B6" w14:textId="77777777" w:rsidR="00CF0CCC" w:rsidRDefault="00CF0CCC" w:rsidP="00CF0CCC">
      <w:pPr>
        <w:numPr>
          <w:ilvl w:val="1"/>
          <w:numId w:val="1"/>
        </w:numPr>
        <w:pBdr>
          <w:top w:val="nil"/>
          <w:left w:val="nil"/>
          <w:bottom w:val="nil"/>
          <w:right w:val="nil"/>
          <w:between w:val="nil"/>
        </w:pBdr>
        <w:tabs>
          <w:tab w:val="left" w:pos="567"/>
          <w:tab w:val="left" w:pos="851"/>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 xml:space="preserve">Iepirkuma procedūras dokumentēšanu, dokumentu glabāšanu un izsniegšanu Pasūtītājs nodrošina, atbilstoši PIL 40.panta (1), (3),(4) un (5) daļas noteikumiem. </w:t>
      </w:r>
    </w:p>
    <w:p w14:paraId="2DD06292" w14:textId="77777777" w:rsidR="00CF0CCC" w:rsidRDefault="00CF0CCC" w:rsidP="00CF0CCC">
      <w:pPr>
        <w:pBdr>
          <w:top w:val="nil"/>
          <w:left w:val="nil"/>
          <w:bottom w:val="nil"/>
          <w:right w:val="nil"/>
          <w:between w:val="nil"/>
        </w:pBdr>
        <w:tabs>
          <w:tab w:val="left" w:pos="567"/>
          <w:tab w:val="left" w:pos="851"/>
        </w:tabs>
        <w:spacing w:after="0" w:line="20" w:lineRule="atLeast"/>
        <w:ind w:left="284"/>
        <w:jc w:val="both"/>
        <w:rPr>
          <w:rFonts w:ascii="Times New Roman" w:eastAsia="Times New Roman" w:hAnsi="Times New Roman" w:cs="Times New Roman"/>
          <w:sz w:val="24"/>
          <w:szCs w:val="24"/>
        </w:rPr>
      </w:pPr>
    </w:p>
    <w:p w14:paraId="2E623436" w14:textId="77777777" w:rsidR="00CF0CCC" w:rsidRPr="0084333A" w:rsidRDefault="00CF0CCC" w:rsidP="00CF0CCC">
      <w:pPr>
        <w:spacing w:after="0" w:line="20" w:lineRule="atLeast"/>
        <w:ind w:firstLine="284"/>
        <w:jc w:val="both"/>
        <w:rPr>
          <w:rFonts w:ascii="Times New Roman" w:eastAsia="Times New Roman" w:hAnsi="Times New Roman" w:cs="Times New Roman"/>
          <w:color w:val="0070C0"/>
          <w:sz w:val="24"/>
          <w:szCs w:val="24"/>
        </w:rPr>
      </w:pPr>
    </w:p>
    <w:p w14:paraId="0879C5CD" w14:textId="77777777" w:rsidR="00CF0CCC" w:rsidRPr="00E16760" w:rsidRDefault="00CF0CCC" w:rsidP="00CF0CCC">
      <w:pPr>
        <w:spacing w:after="0" w:line="20" w:lineRule="atLeast"/>
        <w:ind w:firstLine="360"/>
        <w:jc w:val="center"/>
        <w:rPr>
          <w:rFonts w:ascii="Times New Roman" w:eastAsia="Times New Roman" w:hAnsi="Times New Roman" w:cs="Times New Roman"/>
          <w:b/>
          <w:sz w:val="24"/>
          <w:szCs w:val="24"/>
        </w:rPr>
      </w:pPr>
      <w:r w:rsidRPr="00E16760">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nodaļa</w:t>
      </w:r>
      <w:r w:rsidRPr="00E16760">
        <w:rPr>
          <w:rFonts w:ascii="Times New Roman" w:eastAsia="Times New Roman" w:hAnsi="Times New Roman" w:cs="Times New Roman"/>
          <w:b/>
          <w:sz w:val="24"/>
          <w:szCs w:val="24"/>
        </w:rPr>
        <w:t xml:space="preserve">  PIEDĀVĀJUMU IESNIEGŠANA UN NOFORMĒŠANA</w:t>
      </w:r>
    </w:p>
    <w:p w14:paraId="42A5F634" w14:textId="77777777" w:rsidR="00CF0CCC" w:rsidRPr="00E16760" w:rsidRDefault="00CF0CCC" w:rsidP="00CF0CCC">
      <w:pPr>
        <w:tabs>
          <w:tab w:val="left" w:pos="567"/>
          <w:tab w:val="left" w:pos="928"/>
        </w:tabs>
        <w:spacing w:after="0" w:line="20" w:lineRule="atLeast"/>
        <w:jc w:val="both"/>
        <w:rPr>
          <w:rFonts w:ascii="Times New Roman" w:eastAsia="Times New Roman" w:hAnsi="Times New Roman" w:cs="Times New Roman"/>
          <w:b/>
          <w:sz w:val="24"/>
          <w:szCs w:val="24"/>
        </w:rPr>
      </w:pPr>
    </w:p>
    <w:p w14:paraId="73E31396" w14:textId="77777777" w:rsidR="00CF0CCC" w:rsidRPr="0058077C" w:rsidRDefault="00CF0CCC" w:rsidP="00CF0CCC">
      <w:pPr>
        <w:widowControl w:val="0"/>
        <w:numPr>
          <w:ilvl w:val="1"/>
          <w:numId w:val="2"/>
        </w:numPr>
        <w:pBdr>
          <w:top w:val="nil"/>
          <w:left w:val="nil"/>
          <w:bottom w:val="nil"/>
          <w:right w:val="nil"/>
          <w:between w:val="nil"/>
        </w:pBdr>
        <w:spacing w:after="0" w:line="20" w:lineRule="atLeast"/>
        <w:ind w:left="0" w:firstLine="284"/>
        <w:jc w:val="both"/>
        <w:rPr>
          <w:rFonts w:ascii="Times New Roman" w:eastAsia="Times New Roman" w:hAnsi="Times New Roman" w:cs="Times New Roman"/>
          <w:bCs/>
          <w:sz w:val="24"/>
          <w:szCs w:val="24"/>
        </w:rPr>
      </w:pPr>
      <w:r w:rsidRPr="00E16760">
        <w:rPr>
          <w:rFonts w:ascii="Times New Roman" w:eastAsia="Times New Roman" w:hAnsi="Times New Roman" w:cs="Times New Roman"/>
          <w:sz w:val="24"/>
          <w:szCs w:val="24"/>
        </w:rPr>
        <w:t xml:space="preserve">  </w:t>
      </w:r>
      <w:r w:rsidRPr="00E16760">
        <w:rPr>
          <w:rFonts w:ascii="Times New Roman" w:hAnsi="Times New Roman" w:cs="Times New Roman"/>
          <w:b/>
          <w:bCs/>
          <w:sz w:val="24"/>
          <w:szCs w:val="24"/>
        </w:rPr>
        <w:t>Piedāvājumu iesniegšanas termiņš vai izmaiņas piedāvājumu iesniegšanas termiņā</w:t>
      </w:r>
      <w:r w:rsidRPr="00E16760">
        <w:rPr>
          <w:rFonts w:ascii="Times New Roman" w:hAnsi="Times New Roman" w:cs="Times New Roman"/>
          <w:sz w:val="24"/>
          <w:szCs w:val="24"/>
        </w:rPr>
        <w:t xml:space="preserve"> norādītas Iepirkumu uzraudzības biroja Publikāciju vadības sistēmā un </w:t>
      </w:r>
      <w:r w:rsidRPr="0058077C">
        <w:rPr>
          <w:rFonts w:ascii="Times New Roman" w:eastAsia="Times New Roman" w:hAnsi="Times New Roman" w:cs="Times New Roman"/>
          <w:bCs/>
          <w:sz w:val="24"/>
          <w:szCs w:val="24"/>
        </w:rPr>
        <w:t>Elektronisko iepirkumu sistēmas e-konkursu apakšsistēmā</w:t>
      </w:r>
      <w:r w:rsidRPr="0058077C">
        <w:rPr>
          <w:rFonts w:ascii="Times New Roman" w:eastAsia="Times New Roman" w:hAnsi="Times New Roman" w:cs="Times New Roman"/>
          <w:bCs/>
          <w:sz w:val="24"/>
          <w:szCs w:val="24"/>
          <w:vertAlign w:val="superscript"/>
        </w:rPr>
        <w:footnoteReference w:id="3"/>
      </w:r>
      <w:r w:rsidRPr="0058077C">
        <w:rPr>
          <w:rFonts w:ascii="Times New Roman" w:eastAsia="Times New Roman" w:hAnsi="Times New Roman" w:cs="Times New Roman"/>
          <w:bCs/>
          <w:sz w:val="24"/>
          <w:szCs w:val="24"/>
        </w:rPr>
        <w:t>.</w:t>
      </w:r>
    </w:p>
    <w:p w14:paraId="69735481" w14:textId="77777777" w:rsidR="00CF0CCC" w:rsidRPr="00E16760" w:rsidRDefault="00CF0CCC" w:rsidP="00CF0CCC">
      <w:pPr>
        <w:widowControl w:val="0"/>
        <w:pBdr>
          <w:top w:val="nil"/>
          <w:left w:val="nil"/>
          <w:bottom w:val="nil"/>
          <w:right w:val="nil"/>
          <w:between w:val="nil"/>
        </w:pBdr>
        <w:tabs>
          <w:tab w:val="left" w:pos="567"/>
          <w:tab w:val="left" w:pos="851"/>
          <w:tab w:val="left" w:pos="900"/>
          <w:tab w:val="left" w:pos="1560"/>
        </w:tabs>
        <w:spacing w:after="0" w:line="20" w:lineRule="atLeast"/>
        <w:ind w:firstLine="284"/>
        <w:jc w:val="both"/>
        <w:rPr>
          <w:rFonts w:ascii="Times New Roman" w:eastAsia="Times New Roman" w:hAnsi="Times New Roman" w:cs="Times New Roman"/>
          <w:sz w:val="24"/>
          <w:szCs w:val="24"/>
        </w:rPr>
      </w:pPr>
    </w:p>
    <w:p w14:paraId="087DD22D" w14:textId="77777777" w:rsidR="00CF0CCC" w:rsidRPr="00E16760" w:rsidRDefault="00CF0CCC" w:rsidP="00CF0CCC">
      <w:pPr>
        <w:widowControl w:val="0"/>
        <w:numPr>
          <w:ilvl w:val="1"/>
          <w:numId w:val="2"/>
        </w:numPr>
        <w:pBdr>
          <w:top w:val="nil"/>
          <w:left w:val="nil"/>
          <w:bottom w:val="nil"/>
          <w:right w:val="nil"/>
          <w:between w:val="nil"/>
        </w:pBdr>
        <w:tabs>
          <w:tab w:val="left" w:pos="567"/>
          <w:tab w:val="left" w:pos="709"/>
          <w:tab w:val="left" w:pos="851"/>
          <w:tab w:val="left" w:pos="900"/>
          <w:tab w:val="left" w:pos="1560"/>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Ārpus EIS e-konkursu apakšsistēmas iesniegtie piedāvājumi tiks atzīti par neatbilstošiem Iepirkuma nolikuma prasībām. Pretendentu piedāvājumi, kas saņemti ārpus EIS e-konkursu apakšsistēmas, netiek atvērti un neatvērti tiek nosūtīti atpakaļ iesniedzējam.</w:t>
      </w:r>
    </w:p>
    <w:p w14:paraId="5DF4BEBE" w14:textId="77777777" w:rsidR="00CF0CCC" w:rsidRPr="00E16760" w:rsidRDefault="00CF0CCC" w:rsidP="00CF0CCC">
      <w:pPr>
        <w:widowControl w:val="0"/>
        <w:pBdr>
          <w:top w:val="nil"/>
          <w:left w:val="nil"/>
          <w:bottom w:val="nil"/>
          <w:right w:val="nil"/>
          <w:between w:val="nil"/>
        </w:pBdr>
        <w:tabs>
          <w:tab w:val="left" w:pos="567"/>
          <w:tab w:val="left" w:pos="851"/>
          <w:tab w:val="left" w:pos="900"/>
          <w:tab w:val="left" w:pos="1560"/>
        </w:tabs>
        <w:spacing w:after="0" w:line="20" w:lineRule="atLeast"/>
        <w:ind w:firstLine="284"/>
        <w:jc w:val="both"/>
        <w:rPr>
          <w:rFonts w:ascii="Times New Roman" w:eastAsia="Times New Roman" w:hAnsi="Times New Roman" w:cs="Times New Roman"/>
          <w:sz w:val="24"/>
          <w:szCs w:val="24"/>
        </w:rPr>
      </w:pPr>
    </w:p>
    <w:p w14:paraId="11467A49" w14:textId="77777777" w:rsidR="00CF0CCC" w:rsidRPr="00E16760" w:rsidRDefault="00CF0CCC" w:rsidP="00CF0CCC">
      <w:pPr>
        <w:widowControl w:val="0"/>
        <w:numPr>
          <w:ilvl w:val="1"/>
          <w:numId w:val="2"/>
        </w:numPr>
        <w:pBdr>
          <w:top w:val="nil"/>
          <w:left w:val="nil"/>
          <w:bottom w:val="nil"/>
          <w:right w:val="nil"/>
          <w:between w:val="nil"/>
        </w:pBdr>
        <w:tabs>
          <w:tab w:val="left" w:pos="567"/>
          <w:tab w:val="left" w:pos="709"/>
          <w:tab w:val="left" w:pos="851"/>
          <w:tab w:val="left" w:pos="900"/>
          <w:tab w:val="left" w:pos="1560"/>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Piedāvājumu, kas iesniegts pēc piedāvājumu iesniegšanas termiņa beigām, Komisija  neatver un neizskata.</w:t>
      </w:r>
    </w:p>
    <w:p w14:paraId="57CDEE47" w14:textId="77777777" w:rsidR="00CF0CCC" w:rsidRPr="00E16760" w:rsidRDefault="00CF0CCC" w:rsidP="00CF0CCC">
      <w:pPr>
        <w:pBdr>
          <w:top w:val="nil"/>
          <w:left w:val="nil"/>
          <w:bottom w:val="nil"/>
          <w:right w:val="nil"/>
          <w:between w:val="nil"/>
        </w:pBdr>
        <w:tabs>
          <w:tab w:val="left" w:pos="567"/>
          <w:tab w:val="left" w:pos="928"/>
        </w:tabs>
        <w:spacing w:after="0" w:line="20" w:lineRule="atLeast"/>
        <w:ind w:firstLine="284"/>
        <w:jc w:val="both"/>
        <w:rPr>
          <w:rFonts w:ascii="Times New Roman" w:eastAsia="Times New Roman" w:hAnsi="Times New Roman" w:cs="Times New Roman"/>
          <w:sz w:val="24"/>
          <w:szCs w:val="24"/>
        </w:rPr>
      </w:pPr>
    </w:p>
    <w:p w14:paraId="123AF6A2" w14:textId="77777777" w:rsidR="00CF0CCC" w:rsidRPr="00E16760" w:rsidRDefault="00CF0CCC" w:rsidP="00CF0CCC">
      <w:pPr>
        <w:numPr>
          <w:ilvl w:val="1"/>
          <w:numId w:val="2"/>
        </w:numPr>
        <w:pBdr>
          <w:top w:val="nil"/>
          <w:left w:val="nil"/>
          <w:bottom w:val="nil"/>
          <w:right w:val="nil"/>
          <w:between w:val="nil"/>
        </w:pBdr>
        <w:tabs>
          <w:tab w:val="left" w:pos="709"/>
          <w:tab w:val="left" w:pos="928"/>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Iepirkumā pretendents var iesniegt tikai 1 (vienu) piedāvājuma variantu. Pretendenti nav tiesīgi iesniegt divus vai vairākus piedāvājumu variantus.</w:t>
      </w:r>
    </w:p>
    <w:p w14:paraId="7B145A59" w14:textId="77777777" w:rsidR="00CF0CCC" w:rsidRPr="00E16760" w:rsidRDefault="00CF0CCC" w:rsidP="00CF0CCC">
      <w:pPr>
        <w:widowControl w:val="0"/>
        <w:pBdr>
          <w:top w:val="nil"/>
          <w:left w:val="nil"/>
          <w:bottom w:val="nil"/>
          <w:right w:val="nil"/>
          <w:between w:val="nil"/>
        </w:pBdr>
        <w:tabs>
          <w:tab w:val="left" w:pos="567"/>
          <w:tab w:val="left" w:pos="851"/>
          <w:tab w:val="left" w:pos="900"/>
          <w:tab w:val="left" w:pos="1560"/>
        </w:tabs>
        <w:spacing w:after="0" w:line="20" w:lineRule="atLeast"/>
        <w:ind w:firstLine="284"/>
        <w:jc w:val="both"/>
        <w:rPr>
          <w:rFonts w:ascii="Times New Roman" w:eastAsia="Times New Roman" w:hAnsi="Times New Roman" w:cs="Times New Roman"/>
          <w:sz w:val="24"/>
          <w:szCs w:val="24"/>
        </w:rPr>
      </w:pPr>
    </w:p>
    <w:p w14:paraId="56DAFCB2" w14:textId="77777777" w:rsidR="00CF0CCC" w:rsidRPr="00E16760" w:rsidRDefault="00CF0CCC" w:rsidP="00CF0CCC">
      <w:pPr>
        <w:widowControl w:val="0"/>
        <w:numPr>
          <w:ilvl w:val="1"/>
          <w:numId w:val="2"/>
        </w:numPr>
        <w:pBdr>
          <w:top w:val="nil"/>
          <w:left w:val="nil"/>
          <w:bottom w:val="nil"/>
          <w:right w:val="nil"/>
          <w:between w:val="nil"/>
        </w:pBdr>
        <w:tabs>
          <w:tab w:val="left" w:pos="709"/>
          <w:tab w:val="left" w:pos="851"/>
          <w:tab w:val="left" w:pos="900"/>
          <w:tab w:val="left" w:pos="1560"/>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highlight w:val="white"/>
        </w:rPr>
        <w:t xml:space="preserve">Ja nepieciešams, Pretendents norāda tās piedāvājuma daļas, kuras satur komercnoslēpumu. </w:t>
      </w:r>
    </w:p>
    <w:p w14:paraId="2A1D15F4" w14:textId="77777777" w:rsidR="00CF0CCC" w:rsidRPr="00E16760" w:rsidRDefault="00CF0CCC" w:rsidP="00CF0CCC">
      <w:pPr>
        <w:widowControl w:val="0"/>
        <w:pBdr>
          <w:top w:val="nil"/>
          <w:left w:val="nil"/>
          <w:bottom w:val="nil"/>
          <w:right w:val="nil"/>
          <w:between w:val="nil"/>
        </w:pBdr>
        <w:tabs>
          <w:tab w:val="left" w:pos="709"/>
          <w:tab w:val="left" w:pos="851"/>
          <w:tab w:val="left" w:pos="900"/>
          <w:tab w:val="left" w:pos="1560"/>
        </w:tabs>
        <w:spacing w:after="0" w:line="20" w:lineRule="atLeast"/>
        <w:ind w:firstLine="284"/>
        <w:jc w:val="both"/>
        <w:rPr>
          <w:rFonts w:ascii="Times New Roman" w:eastAsia="Times New Roman" w:hAnsi="Times New Roman" w:cs="Times New Roman"/>
          <w:sz w:val="24"/>
          <w:szCs w:val="24"/>
        </w:rPr>
      </w:pPr>
    </w:p>
    <w:p w14:paraId="38DFEA96" w14:textId="77777777" w:rsidR="00CF0CCC" w:rsidRPr="00E16760" w:rsidRDefault="00CF0CCC" w:rsidP="00CF0CCC">
      <w:pPr>
        <w:widowControl w:val="0"/>
        <w:numPr>
          <w:ilvl w:val="1"/>
          <w:numId w:val="2"/>
        </w:numPr>
        <w:pBdr>
          <w:top w:val="nil"/>
          <w:left w:val="nil"/>
          <w:bottom w:val="nil"/>
          <w:right w:val="nil"/>
          <w:between w:val="nil"/>
        </w:pBdr>
        <w:tabs>
          <w:tab w:val="left" w:pos="709"/>
          <w:tab w:val="left" w:pos="851"/>
          <w:tab w:val="left" w:pos="900"/>
          <w:tab w:val="left" w:pos="1560"/>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 xml:space="preserve">Piedāvājums jāiesniedz elektroniski EIS e-konkursu apakšsistēmā, ievērojot ka elektroniski aizpildāmos dokumentus elektroniski var sagatavot ārpus EIS e-konkursu apakšsistēmas un augšupielādēt sistēmas attiecīgajās vietnēs aizpildītas </w:t>
      </w:r>
      <w:proofErr w:type="spellStart"/>
      <w:r w:rsidRPr="00E16760">
        <w:rPr>
          <w:rFonts w:ascii="Times New Roman" w:eastAsia="Times New Roman" w:hAnsi="Times New Roman" w:cs="Times New Roman"/>
          <w:i/>
          <w:sz w:val="24"/>
          <w:szCs w:val="24"/>
        </w:rPr>
        <w:t>doc</w:t>
      </w:r>
      <w:proofErr w:type="spellEnd"/>
      <w:r w:rsidRPr="00E16760">
        <w:rPr>
          <w:rFonts w:ascii="Times New Roman" w:eastAsia="Times New Roman" w:hAnsi="Times New Roman" w:cs="Times New Roman"/>
          <w:sz w:val="24"/>
          <w:szCs w:val="24"/>
        </w:rPr>
        <w:t xml:space="preserve"> vai </w:t>
      </w:r>
      <w:r w:rsidRPr="00E16760">
        <w:rPr>
          <w:rFonts w:ascii="Times New Roman" w:eastAsia="Times New Roman" w:hAnsi="Times New Roman" w:cs="Times New Roman"/>
          <w:i/>
          <w:sz w:val="24"/>
          <w:szCs w:val="24"/>
        </w:rPr>
        <w:t>PDF</w:t>
      </w:r>
      <w:r w:rsidRPr="00E16760">
        <w:rPr>
          <w:rFonts w:ascii="Times New Roman" w:eastAsia="Times New Roman" w:hAnsi="Times New Roman" w:cs="Times New Roman"/>
          <w:sz w:val="24"/>
          <w:szCs w:val="24"/>
        </w:rPr>
        <w:t xml:space="preserve"> formas, t.sk. ar formā integrētajiem failiem (šādā gadījumā pretendents ir atbildīgs par aizpildāmo formu atbilstību dokumentācijas prasībām un formu paraugiem).</w:t>
      </w:r>
    </w:p>
    <w:p w14:paraId="01375822" w14:textId="77777777" w:rsidR="00CF0CCC" w:rsidRPr="00E16760" w:rsidRDefault="00CF0CCC" w:rsidP="00CF0CCC">
      <w:pPr>
        <w:tabs>
          <w:tab w:val="left" w:pos="851"/>
        </w:tabs>
        <w:spacing w:after="0" w:line="20" w:lineRule="atLeast"/>
        <w:ind w:firstLine="284"/>
        <w:jc w:val="both"/>
        <w:rPr>
          <w:rFonts w:ascii="Times New Roman" w:eastAsia="Times New Roman" w:hAnsi="Times New Roman" w:cs="Times New Roman"/>
          <w:sz w:val="24"/>
          <w:szCs w:val="24"/>
        </w:rPr>
      </w:pPr>
    </w:p>
    <w:p w14:paraId="433CC972" w14:textId="77777777" w:rsidR="00CF0CCC" w:rsidRPr="00E16760" w:rsidRDefault="00CF0CCC" w:rsidP="00CF0CCC">
      <w:pPr>
        <w:numPr>
          <w:ilvl w:val="1"/>
          <w:numId w:val="2"/>
        </w:numPr>
        <w:tabs>
          <w:tab w:val="left" w:pos="709"/>
          <w:tab w:val="left" w:pos="851"/>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 xml:space="preserve">Sagatavojot piedāvājumu, Pretendents ievēro, ka piedāvājumā iesniedzamie dokumenti jāaizpilda tikai elektroniski, atsevišķā elektroniskā dokumentā ar </w:t>
      </w:r>
      <w:r w:rsidRPr="00E16760">
        <w:rPr>
          <w:rFonts w:ascii="Times New Roman" w:eastAsia="Times New Roman" w:hAnsi="Times New Roman" w:cs="Times New Roman"/>
          <w:i/>
          <w:sz w:val="24"/>
          <w:szCs w:val="24"/>
        </w:rPr>
        <w:t>Microsoft Office 2010</w:t>
      </w:r>
      <w:r w:rsidRPr="00E16760">
        <w:rPr>
          <w:rFonts w:ascii="Times New Roman" w:eastAsia="Times New Roman" w:hAnsi="Times New Roman" w:cs="Times New Roman"/>
          <w:sz w:val="24"/>
          <w:szCs w:val="24"/>
        </w:rPr>
        <w:t xml:space="preserve"> (vai vēlākas programmatūras versijas) rīkiem lasāmā formātā vai PDF formātā un jāpievieno tam paredzētajā EIS e-konkursu sistēmas sadaļā. </w:t>
      </w:r>
    </w:p>
    <w:p w14:paraId="0E0903FE" w14:textId="77777777" w:rsidR="00CF0CCC" w:rsidRPr="00E16760" w:rsidRDefault="00CF0CCC" w:rsidP="00CF0CCC">
      <w:pPr>
        <w:pBdr>
          <w:top w:val="nil"/>
          <w:left w:val="nil"/>
          <w:bottom w:val="nil"/>
          <w:right w:val="nil"/>
          <w:between w:val="nil"/>
        </w:pBdr>
        <w:tabs>
          <w:tab w:val="left" w:pos="567"/>
          <w:tab w:val="left" w:pos="709"/>
          <w:tab w:val="left" w:pos="851"/>
          <w:tab w:val="left" w:pos="1224"/>
        </w:tabs>
        <w:spacing w:after="0" w:line="20" w:lineRule="atLeast"/>
        <w:ind w:firstLine="284"/>
        <w:jc w:val="both"/>
        <w:rPr>
          <w:rFonts w:ascii="Times New Roman" w:eastAsia="Times New Roman" w:hAnsi="Times New Roman" w:cs="Times New Roman"/>
          <w:sz w:val="24"/>
          <w:szCs w:val="24"/>
        </w:rPr>
      </w:pPr>
    </w:p>
    <w:p w14:paraId="0AEAE398" w14:textId="77777777" w:rsidR="00CF0CCC" w:rsidRPr="00E16760" w:rsidRDefault="00CF0CCC" w:rsidP="00CF0CCC">
      <w:pPr>
        <w:numPr>
          <w:ilvl w:val="1"/>
          <w:numId w:val="2"/>
        </w:numPr>
        <w:pBdr>
          <w:top w:val="nil"/>
          <w:left w:val="nil"/>
          <w:bottom w:val="nil"/>
          <w:right w:val="nil"/>
          <w:between w:val="nil"/>
        </w:pBdr>
        <w:tabs>
          <w:tab w:val="left" w:pos="567"/>
          <w:tab w:val="left" w:pos="709"/>
          <w:tab w:val="left" w:pos="851"/>
          <w:tab w:val="left" w:pos="1224"/>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 xml:space="preserve">Piedāvājums parakstāms ar drošu elektronisko parakstu, kas satur laika zīmogu vai arī ar EIS piedāvāto sistēmas parakstu. </w:t>
      </w:r>
    </w:p>
    <w:p w14:paraId="7029FA29" w14:textId="77777777" w:rsidR="00CF0CCC" w:rsidRPr="00E16760" w:rsidRDefault="00CF0CCC" w:rsidP="00CF0CCC">
      <w:pPr>
        <w:pBdr>
          <w:top w:val="nil"/>
          <w:left w:val="nil"/>
          <w:bottom w:val="nil"/>
          <w:right w:val="nil"/>
          <w:between w:val="nil"/>
        </w:pBdr>
        <w:tabs>
          <w:tab w:val="left" w:pos="709"/>
          <w:tab w:val="left" w:pos="851"/>
        </w:tabs>
        <w:spacing w:after="0" w:line="20" w:lineRule="atLeast"/>
        <w:ind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Piedāvājumu paraksta pretendents (fiziska persona) vai pretendenta likumiskais pārstāvis vai tā pilnvarota persona. Ja piedāvājumu paraksta pretendenta pilnvarota persona, papildus iesniedzama pilnvara vai cits dokuments vai to apliecinātas kopijas, kas apliecina piedāvājumu parakstījušās personas tiesības uzņemties saistības pretendenta vārdā.</w:t>
      </w:r>
    </w:p>
    <w:p w14:paraId="156EDCBA" w14:textId="77777777" w:rsidR="00CF0CCC" w:rsidRPr="00E16760" w:rsidRDefault="00CF0CCC" w:rsidP="00CF0CCC">
      <w:pPr>
        <w:pBdr>
          <w:top w:val="nil"/>
          <w:left w:val="nil"/>
          <w:bottom w:val="nil"/>
          <w:right w:val="nil"/>
          <w:between w:val="nil"/>
        </w:pBdr>
        <w:tabs>
          <w:tab w:val="left" w:pos="709"/>
          <w:tab w:val="left" w:pos="851"/>
        </w:tabs>
        <w:spacing w:after="0" w:line="20" w:lineRule="atLeast"/>
        <w:ind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lastRenderedPageBreak/>
        <w:t>Ja piedāvājumu iesniedz personālsabiedrība, piedāvājumu paraksta tas(tie) biedri(biedri), kuri tiesīgi pārstāvēt personālsabiedrību, atbilstoši personālsabiedrības līgumam vai to pārstāvis vai pilnvarotā persona.</w:t>
      </w:r>
    </w:p>
    <w:p w14:paraId="5916795A" w14:textId="77777777" w:rsidR="00CF0CCC" w:rsidRPr="00E16760" w:rsidRDefault="00CF0CCC" w:rsidP="00CF0CCC">
      <w:pPr>
        <w:pBdr>
          <w:top w:val="nil"/>
          <w:left w:val="nil"/>
          <w:bottom w:val="nil"/>
          <w:right w:val="nil"/>
          <w:between w:val="nil"/>
        </w:pBdr>
        <w:tabs>
          <w:tab w:val="left" w:pos="709"/>
          <w:tab w:val="left" w:pos="851"/>
        </w:tabs>
        <w:spacing w:after="0" w:line="20" w:lineRule="atLeast"/>
        <w:ind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 xml:space="preserve">Ja piedāvājumu iesniedz personu apvienība, kas nav personālsabiedrība, to paraksta visi personu apvienības dalībnieki vai to pārstāvji vai arī to pilnvarotā persona/pilnvarotās personas) atbilstoši personu apvienības kopīgi parakstītam dokumentam, kurš noformēts kā protokols, vienošanās, līgums, priekšlīgums vai cita dokumenta formā (dokumenta apliecināta kopija iesniedzama kopā piedāvājumu). </w:t>
      </w:r>
    </w:p>
    <w:p w14:paraId="4E3A4ADC" w14:textId="77777777" w:rsidR="00CF0CCC" w:rsidRPr="00E16760" w:rsidRDefault="00CF0CCC" w:rsidP="00CF0CCC">
      <w:pPr>
        <w:spacing w:after="0" w:line="20" w:lineRule="atLeast"/>
        <w:jc w:val="both"/>
        <w:rPr>
          <w:rFonts w:ascii="Times New Roman" w:eastAsia="Times New Roman" w:hAnsi="Times New Roman" w:cs="Times New Roman"/>
          <w:sz w:val="24"/>
          <w:szCs w:val="24"/>
        </w:rPr>
      </w:pPr>
    </w:p>
    <w:p w14:paraId="2D56B99B" w14:textId="77777777" w:rsidR="00CF0CCC" w:rsidRPr="00E16760" w:rsidRDefault="00CF0CCC" w:rsidP="00CF0CCC">
      <w:pPr>
        <w:numPr>
          <w:ilvl w:val="1"/>
          <w:numId w:val="2"/>
        </w:numPr>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Piedāvājuma dokumentiem jābūt latviešu valodā. Ārvalstu institūciju izdotie apliecinājumu dokumenti drīkst būt svešvalodā ar pievienotu tulkojumu latviešu valodā atbilstoši Ministru kabineta 2000.gada 22.augusta noteikumiem Nr.291 “Kārtība, kādā apliecināmi dokumentu tulkojumi valsts valodā”. Par dokumentu tulkojuma atbilstību oriģinālam atbild pretendents.</w:t>
      </w:r>
    </w:p>
    <w:p w14:paraId="731B476C" w14:textId="77777777" w:rsidR="00CF0CCC" w:rsidRPr="00E16760" w:rsidRDefault="00CF0CCC" w:rsidP="00CF0CCC">
      <w:pPr>
        <w:spacing w:after="0" w:line="20" w:lineRule="atLeast"/>
        <w:ind w:firstLine="284"/>
        <w:jc w:val="both"/>
        <w:rPr>
          <w:rFonts w:ascii="Times New Roman" w:eastAsia="Times New Roman" w:hAnsi="Times New Roman" w:cs="Times New Roman"/>
          <w:sz w:val="24"/>
          <w:szCs w:val="24"/>
        </w:rPr>
      </w:pPr>
    </w:p>
    <w:p w14:paraId="788FEB73" w14:textId="77777777" w:rsidR="00CF0CCC" w:rsidRPr="00E16760" w:rsidRDefault="00CF0CCC" w:rsidP="00CF0CCC">
      <w:pPr>
        <w:numPr>
          <w:ilvl w:val="1"/>
          <w:numId w:val="2"/>
        </w:numPr>
        <w:tabs>
          <w:tab w:val="left" w:pos="851"/>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Pretendents ir tiesīgs visu piedāvājumā iesniegto dokumentu atvasinājumu un tulkojumu pareizību apliecināt ar vienu apliecinājumu. Ja Pasūtītājam radīsies šaubas par iesniegtās dokumenta kopijas autentiskumu, tas pieprasīs, lai pretendents uzrāda dokumenta oriģinālu.</w:t>
      </w:r>
    </w:p>
    <w:p w14:paraId="4448864D" w14:textId="77777777" w:rsidR="00CF0CCC" w:rsidRPr="00E16760" w:rsidRDefault="00CF0CCC" w:rsidP="00CF0CCC">
      <w:pPr>
        <w:pBdr>
          <w:top w:val="nil"/>
          <w:left w:val="nil"/>
          <w:bottom w:val="nil"/>
          <w:right w:val="nil"/>
          <w:between w:val="nil"/>
        </w:pBdr>
        <w:tabs>
          <w:tab w:val="left" w:pos="709"/>
          <w:tab w:val="left" w:pos="851"/>
          <w:tab w:val="left" w:pos="1843"/>
        </w:tabs>
        <w:spacing w:after="0" w:line="20" w:lineRule="atLeast"/>
        <w:ind w:left="284" w:right="-2"/>
        <w:jc w:val="both"/>
        <w:rPr>
          <w:rFonts w:ascii="Times New Roman" w:eastAsia="Times New Roman" w:hAnsi="Times New Roman" w:cs="Times New Roman"/>
          <w:sz w:val="24"/>
          <w:szCs w:val="24"/>
        </w:rPr>
      </w:pPr>
    </w:p>
    <w:p w14:paraId="2D5504A0" w14:textId="77777777" w:rsidR="00CF0CCC" w:rsidRPr="00E16760" w:rsidRDefault="00CF0CCC" w:rsidP="00CF0CCC">
      <w:pPr>
        <w:numPr>
          <w:ilvl w:val="1"/>
          <w:numId w:val="2"/>
        </w:numPr>
        <w:pBdr>
          <w:top w:val="nil"/>
          <w:left w:val="nil"/>
          <w:bottom w:val="nil"/>
          <w:right w:val="nil"/>
          <w:between w:val="nil"/>
        </w:pBdr>
        <w:tabs>
          <w:tab w:val="left" w:pos="709"/>
          <w:tab w:val="left" w:pos="851"/>
          <w:tab w:val="left" w:pos="1843"/>
        </w:tabs>
        <w:spacing w:after="0" w:line="20" w:lineRule="atLeast"/>
        <w:ind w:left="0" w:right="-2"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 xml:space="preserve">Piedāvājumu un tajā ietvertos dokumentus vai dokumentu atvasinājumus pretendentam jānoformē saskaņā ar Latvijas Republikas </w:t>
      </w:r>
      <w:r w:rsidRPr="00E16760">
        <w:rPr>
          <w:rFonts w:ascii="Times New Roman" w:eastAsia="Times New Roman" w:hAnsi="Times New Roman" w:cs="Times New Roman"/>
          <w:i/>
          <w:sz w:val="24"/>
          <w:szCs w:val="24"/>
        </w:rPr>
        <w:t>Dokumentu juridiskā spēka likumu</w:t>
      </w:r>
      <w:r w:rsidRPr="00E16760">
        <w:rPr>
          <w:rFonts w:ascii="Times New Roman" w:eastAsia="Times New Roman" w:hAnsi="Times New Roman" w:cs="Times New Roman"/>
          <w:sz w:val="24"/>
          <w:szCs w:val="24"/>
        </w:rPr>
        <w:t xml:space="preserve"> un LR Ministru kabineta (turpmāk – LR MK) 2018.gada 4.septembra noteikumiem Nr.558 „</w:t>
      </w:r>
      <w:r w:rsidRPr="00E16760">
        <w:rPr>
          <w:rFonts w:ascii="Times New Roman" w:eastAsia="Times New Roman" w:hAnsi="Times New Roman" w:cs="Times New Roman"/>
          <w:i/>
          <w:sz w:val="24"/>
          <w:szCs w:val="24"/>
        </w:rPr>
        <w:t>Dokumentu izstrādāšanas un noformēšanas kārtība</w:t>
      </w:r>
      <w:r w:rsidRPr="00E16760">
        <w:rPr>
          <w:rFonts w:ascii="Times New Roman" w:eastAsia="Times New Roman" w:hAnsi="Times New Roman" w:cs="Times New Roman"/>
          <w:sz w:val="24"/>
          <w:szCs w:val="24"/>
        </w:rPr>
        <w:t xml:space="preserve">”. Pretendentam jāievēro </w:t>
      </w:r>
      <w:r w:rsidRPr="00E16760">
        <w:rPr>
          <w:rFonts w:ascii="Times New Roman" w:eastAsia="Times New Roman" w:hAnsi="Times New Roman" w:cs="Times New Roman"/>
          <w:i/>
          <w:sz w:val="24"/>
          <w:szCs w:val="24"/>
        </w:rPr>
        <w:t>Elektronisko dokumentu likums</w:t>
      </w:r>
      <w:r w:rsidRPr="00E16760">
        <w:rPr>
          <w:rFonts w:ascii="Times New Roman" w:eastAsia="Times New Roman" w:hAnsi="Times New Roman" w:cs="Times New Roman"/>
          <w:sz w:val="24"/>
          <w:szCs w:val="24"/>
        </w:rPr>
        <w:t xml:space="preserve"> un LR MK 2005.gada 28.jūnija noteikumi Nr.473 ”</w:t>
      </w:r>
      <w:r w:rsidRPr="00E16760">
        <w:rPr>
          <w:rFonts w:ascii="Times New Roman" w:eastAsia="Times New Roman" w:hAnsi="Times New Roman" w:cs="Times New Roman"/>
          <w:i/>
          <w:sz w:val="24"/>
          <w:szCs w:val="24"/>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Pr="00E16760">
        <w:rPr>
          <w:rFonts w:ascii="Times New Roman" w:eastAsia="Times New Roman" w:hAnsi="Times New Roman" w:cs="Times New Roman"/>
          <w:sz w:val="24"/>
          <w:szCs w:val="24"/>
        </w:rPr>
        <w:t>”. Bez tam, noformējot dokumentus, jāievēro Nolikuma noteikumi.</w:t>
      </w:r>
    </w:p>
    <w:p w14:paraId="319F40FF" w14:textId="77777777" w:rsidR="00CF0CCC" w:rsidRPr="00E16760" w:rsidRDefault="00CF0CCC" w:rsidP="00CF0CCC">
      <w:pPr>
        <w:tabs>
          <w:tab w:val="left" w:pos="851"/>
        </w:tabs>
        <w:spacing w:after="0" w:line="20" w:lineRule="atLeast"/>
        <w:ind w:firstLine="284"/>
        <w:jc w:val="both"/>
        <w:rPr>
          <w:rFonts w:ascii="Times New Roman" w:eastAsia="Times New Roman" w:hAnsi="Times New Roman" w:cs="Times New Roman"/>
          <w:sz w:val="24"/>
          <w:szCs w:val="24"/>
        </w:rPr>
      </w:pPr>
    </w:p>
    <w:p w14:paraId="458D4C6E" w14:textId="77777777" w:rsidR="00CF0CCC" w:rsidRPr="00E16760" w:rsidRDefault="00CF0CCC" w:rsidP="00CF0CCC">
      <w:pPr>
        <w:numPr>
          <w:ilvl w:val="1"/>
          <w:numId w:val="2"/>
        </w:numPr>
        <w:tabs>
          <w:tab w:val="left" w:pos="851"/>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8B9F0F9" w14:textId="77777777" w:rsidR="00CF0CCC" w:rsidRPr="00E16760" w:rsidRDefault="00CF0CCC" w:rsidP="00CF0CCC">
      <w:pPr>
        <w:tabs>
          <w:tab w:val="left" w:pos="851"/>
        </w:tabs>
        <w:spacing w:after="0" w:line="20" w:lineRule="atLeast"/>
        <w:ind w:firstLine="284"/>
        <w:jc w:val="both"/>
        <w:rPr>
          <w:rFonts w:ascii="Times New Roman" w:eastAsia="Times New Roman" w:hAnsi="Times New Roman" w:cs="Times New Roman"/>
          <w:sz w:val="24"/>
          <w:szCs w:val="24"/>
        </w:rPr>
      </w:pPr>
    </w:p>
    <w:p w14:paraId="705E7891" w14:textId="77777777" w:rsidR="00CF0CCC" w:rsidRPr="00E16760" w:rsidRDefault="00CF0CCC" w:rsidP="00CF0CCC">
      <w:pPr>
        <w:numPr>
          <w:ilvl w:val="1"/>
          <w:numId w:val="2"/>
        </w:numPr>
        <w:tabs>
          <w:tab w:val="left" w:pos="851"/>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Iesniegto piedāvājumu pretendents var atsaukt un grozīt tikai līdz piedāvājumu iesniegšanas termiņa beigām.</w:t>
      </w:r>
    </w:p>
    <w:p w14:paraId="73443308" w14:textId="77777777" w:rsidR="00CF0CCC" w:rsidRPr="00E16760" w:rsidRDefault="00CF0CCC" w:rsidP="00CF0CCC">
      <w:pPr>
        <w:pBdr>
          <w:top w:val="nil"/>
          <w:left w:val="nil"/>
          <w:bottom w:val="nil"/>
          <w:right w:val="nil"/>
          <w:between w:val="nil"/>
        </w:pBdr>
        <w:tabs>
          <w:tab w:val="left" w:pos="567"/>
          <w:tab w:val="left" w:pos="928"/>
        </w:tabs>
        <w:spacing w:after="0" w:line="20" w:lineRule="atLeast"/>
        <w:ind w:firstLine="284"/>
        <w:jc w:val="both"/>
        <w:rPr>
          <w:rFonts w:ascii="Times New Roman" w:eastAsia="Times New Roman" w:hAnsi="Times New Roman" w:cs="Times New Roman"/>
          <w:sz w:val="24"/>
          <w:szCs w:val="24"/>
        </w:rPr>
      </w:pPr>
    </w:p>
    <w:p w14:paraId="1A66AA87" w14:textId="77777777" w:rsidR="00CF0CCC" w:rsidRPr="00E16760" w:rsidRDefault="00CF0CCC" w:rsidP="00CF0CCC">
      <w:pPr>
        <w:numPr>
          <w:ilvl w:val="1"/>
          <w:numId w:val="2"/>
        </w:numPr>
        <w:pBdr>
          <w:top w:val="nil"/>
          <w:left w:val="nil"/>
          <w:bottom w:val="nil"/>
          <w:right w:val="nil"/>
          <w:between w:val="nil"/>
        </w:pBdr>
        <w:tabs>
          <w:tab w:val="left" w:pos="851"/>
          <w:tab w:val="left" w:pos="928"/>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Pretendents sedz visus izdevumus, kas saistīti ar piedāvājuma sagatavošanu.</w:t>
      </w:r>
    </w:p>
    <w:p w14:paraId="6FA8B0D1" w14:textId="77777777" w:rsidR="00CF0CCC" w:rsidRPr="00E16760" w:rsidRDefault="00CF0CCC" w:rsidP="00CF0CCC">
      <w:pPr>
        <w:pBdr>
          <w:top w:val="nil"/>
          <w:left w:val="nil"/>
          <w:bottom w:val="nil"/>
          <w:right w:val="nil"/>
          <w:between w:val="nil"/>
        </w:pBdr>
        <w:tabs>
          <w:tab w:val="left" w:pos="851"/>
          <w:tab w:val="left" w:pos="928"/>
        </w:tabs>
        <w:spacing w:after="0" w:line="20" w:lineRule="atLeast"/>
        <w:ind w:firstLine="284"/>
        <w:jc w:val="both"/>
        <w:rPr>
          <w:rFonts w:ascii="Times New Roman" w:eastAsia="Times New Roman" w:hAnsi="Times New Roman" w:cs="Times New Roman"/>
          <w:sz w:val="24"/>
          <w:szCs w:val="24"/>
        </w:rPr>
      </w:pPr>
    </w:p>
    <w:p w14:paraId="35942F79" w14:textId="77777777" w:rsidR="00CF0CCC" w:rsidRPr="00E16760" w:rsidRDefault="00CF0CCC" w:rsidP="00CF0CCC">
      <w:pPr>
        <w:numPr>
          <w:ilvl w:val="1"/>
          <w:numId w:val="2"/>
        </w:numPr>
        <w:pBdr>
          <w:top w:val="nil"/>
          <w:left w:val="nil"/>
          <w:bottom w:val="nil"/>
          <w:right w:val="nil"/>
          <w:between w:val="nil"/>
        </w:pBdr>
        <w:tabs>
          <w:tab w:val="left" w:pos="851"/>
          <w:tab w:val="left" w:pos="928"/>
        </w:tabs>
        <w:spacing w:after="0" w:line="20" w:lineRule="atLeast"/>
        <w:ind w:left="0" w:firstLine="284"/>
        <w:jc w:val="both"/>
        <w:rPr>
          <w:rFonts w:ascii="Times New Roman" w:eastAsia="Times New Roman" w:hAnsi="Times New Roman" w:cs="Times New Roman"/>
          <w:sz w:val="24"/>
          <w:szCs w:val="24"/>
        </w:rPr>
      </w:pPr>
      <w:r w:rsidRPr="00E16760">
        <w:rPr>
          <w:rFonts w:ascii="Times New Roman" w:eastAsia="Times New Roman" w:hAnsi="Times New Roman" w:cs="Times New Roman"/>
          <w:sz w:val="24"/>
          <w:szCs w:val="24"/>
        </w:rPr>
        <w:t>Pretendentu piedāvājumi tiek atvērti un skatīti tikai pēc piedāvājumu iesniegšanas termiņa beigām. Piedāvājumu atvēršanas sanāksme ieinteresētajām personām un pretendentiem netiek rīkota.</w:t>
      </w:r>
    </w:p>
    <w:p w14:paraId="10EDFE04" w14:textId="77777777" w:rsidR="00CF0CCC" w:rsidRDefault="00CF0CCC" w:rsidP="00CF0CCC">
      <w:pPr>
        <w:tabs>
          <w:tab w:val="left" w:pos="567"/>
          <w:tab w:val="left" w:pos="928"/>
        </w:tabs>
        <w:spacing w:after="0" w:line="20" w:lineRule="atLeast"/>
        <w:ind w:firstLine="284"/>
        <w:jc w:val="both"/>
        <w:rPr>
          <w:rFonts w:ascii="Times New Roman" w:eastAsia="Times New Roman" w:hAnsi="Times New Roman" w:cs="Times New Roman"/>
          <w:color w:val="0070C0"/>
          <w:sz w:val="24"/>
          <w:szCs w:val="24"/>
        </w:rPr>
      </w:pPr>
    </w:p>
    <w:p w14:paraId="153696C1" w14:textId="77777777" w:rsidR="00CF0CCC" w:rsidRPr="0084333A" w:rsidRDefault="00CF0CCC" w:rsidP="00CF0CCC">
      <w:pPr>
        <w:tabs>
          <w:tab w:val="left" w:pos="567"/>
          <w:tab w:val="left" w:pos="928"/>
        </w:tabs>
        <w:spacing w:after="0" w:line="20" w:lineRule="atLeast"/>
        <w:ind w:firstLine="284"/>
        <w:jc w:val="both"/>
        <w:rPr>
          <w:rFonts w:ascii="Times New Roman" w:eastAsia="Times New Roman" w:hAnsi="Times New Roman" w:cs="Times New Roman"/>
          <w:color w:val="0070C0"/>
          <w:sz w:val="24"/>
          <w:szCs w:val="24"/>
        </w:rPr>
      </w:pPr>
    </w:p>
    <w:p w14:paraId="6A421F89" w14:textId="77777777" w:rsidR="00CF0CCC" w:rsidRPr="00763B56" w:rsidRDefault="00CF0CCC" w:rsidP="00CF0CCC">
      <w:pPr>
        <w:numPr>
          <w:ilvl w:val="0"/>
          <w:numId w:val="2"/>
        </w:numPr>
        <w:pBdr>
          <w:top w:val="nil"/>
          <w:left w:val="nil"/>
          <w:bottom w:val="nil"/>
          <w:right w:val="nil"/>
          <w:between w:val="nil"/>
        </w:pBdr>
        <w:tabs>
          <w:tab w:val="left" w:pos="284"/>
        </w:tabs>
        <w:spacing w:after="0" w:line="20" w:lineRule="atLeast"/>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nodaļa </w:t>
      </w:r>
      <w:r w:rsidRPr="00763B56">
        <w:rPr>
          <w:rFonts w:ascii="Times New Roman" w:eastAsia="Times New Roman" w:hAnsi="Times New Roman" w:cs="Times New Roman"/>
          <w:b/>
          <w:sz w:val="24"/>
          <w:szCs w:val="24"/>
        </w:rPr>
        <w:t>PRETENDENTU IZ</w:t>
      </w:r>
      <w:r>
        <w:rPr>
          <w:rFonts w:ascii="Times New Roman" w:eastAsia="Times New Roman" w:hAnsi="Times New Roman" w:cs="Times New Roman"/>
          <w:b/>
          <w:sz w:val="24"/>
          <w:szCs w:val="24"/>
        </w:rPr>
        <w:t>S</w:t>
      </w:r>
      <w:r w:rsidRPr="00763B56">
        <w:rPr>
          <w:rFonts w:ascii="Times New Roman" w:eastAsia="Times New Roman" w:hAnsi="Times New Roman" w:cs="Times New Roman"/>
          <w:b/>
          <w:sz w:val="24"/>
          <w:szCs w:val="24"/>
        </w:rPr>
        <w:t>LĒGŠANAS NOSACĪJUMI</w:t>
      </w:r>
    </w:p>
    <w:p w14:paraId="05C0B82B" w14:textId="77777777" w:rsidR="00CF0CCC" w:rsidRPr="00763B56" w:rsidRDefault="00CF0CCC" w:rsidP="00CF0CCC">
      <w:pPr>
        <w:pBdr>
          <w:top w:val="nil"/>
          <w:left w:val="nil"/>
          <w:bottom w:val="nil"/>
          <w:right w:val="nil"/>
          <w:between w:val="nil"/>
        </w:pBdr>
        <w:tabs>
          <w:tab w:val="left" w:pos="142"/>
          <w:tab w:val="left" w:pos="567"/>
          <w:tab w:val="left" w:pos="709"/>
          <w:tab w:val="left" w:pos="928"/>
        </w:tabs>
        <w:spacing w:after="0" w:line="20" w:lineRule="atLeast"/>
        <w:ind w:left="567"/>
        <w:jc w:val="both"/>
        <w:rPr>
          <w:rFonts w:ascii="Times New Roman" w:eastAsia="Times New Roman" w:hAnsi="Times New Roman" w:cs="Times New Roman"/>
          <w:b/>
          <w:sz w:val="24"/>
          <w:szCs w:val="24"/>
        </w:rPr>
      </w:pPr>
    </w:p>
    <w:p w14:paraId="4D660497" w14:textId="77777777" w:rsidR="00CF0CCC" w:rsidRPr="00763B56" w:rsidRDefault="00CF0CCC" w:rsidP="00CF0CCC">
      <w:pPr>
        <w:numPr>
          <w:ilvl w:val="1"/>
          <w:numId w:val="2"/>
        </w:numPr>
        <w:pBdr>
          <w:top w:val="nil"/>
          <w:left w:val="nil"/>
          <w:bottom w:val="nil"/>
          <w:right w:val="nil"/>
          <w:between w:val="nil"/>
        </w:pBdr>
        <w:tabs>
          <w:tab w:val="left" w:pos="0"/>
          <w:tab w:val="left" w:pos="142"/>
          <w:tab w:val="left" w:pos="709"/>
          <w:tab w:val="left" w:pos="928"/>
        </w:tabs>
        <w:spacing w:after="0" w:line="20" w:lineRule="atLeast"/>
        <w:ind w:left="0" w:firstLine="284"/>
        <w:jc w:val="both"/>
        <w:rPr>
          <w:rFonts w:ascii="Times New Roman" w:eastAsia="Times New Roman" w:hAnsi="Times New Roman" w:cs="Times New Roman"/>
          <w:sz w:val="24"/>
          <w:szCs w:val="24"/>
        </w:rPr>
      </w:pPr>
      <w:bookmarkStart w:id="4" w:name="_heading=h.3dy6vkm" w:colFirst="0" w:colLast="0"/>
      <w:bookmarkEnd w:id="4"/>
      <w:r w:rsidRPr="00763B56">
        <w:rPr>
          <w:rFonts w:ascii="Times New Roman" w:eastAsia="Times New Roman" w:hAnsi="Times New Roman" w:cs="Times New Roman"/>
          <w:sz w:val="24"/>
          <w:szCs w:val="24"/>
        </w:rPr>
        <w:t>Pretendents tiks izslēgts no dalības Iepirkumā, ja</w:t>
      </w:r>
    </w:p>
    <w:p w14:paraId="5DCAECD2" w14:textId="77777777" w:rsidR="00CF0CCC" w:rsidRPr="00763B56" w:rsidRDefault="00CF0CCC" w:rsidP="00CF0CCC">
      <w:pPr>
        <w:pBdr>
          <w:top w:val="nil"/>
          <w:left w:val="nil"/>
          <w:bottom w:val="nil"/>
          <w:right w:val="nil"/>
          <w:between w:val="nil"/>
        </w:pBdr>
        <w:tabs>
          <w:tab w:val="left" w:pos="567"/>
        </w:tabs>
        <w:spacing w:after="0" w:line="20" w:lineRule="atLeast"/>
        <w:ind w:left="284" w:hanging="284"/>
        <w:jc w:val="both"/>
        <w:rPr>
          <w:rFonts w:ascii="Times New Roman" w:eastAsia="Times New Roman" w:hAnsi="Times New Roman" w:cs="Times New Roman"/>
          <w:sz w:val="24"/>
          <w:szCs w:val="24"/>
        </w:rPr>
      </w:pPr>
      <w:r w:rsidRPr="00763B56">
        <w:rPr>
          <w:rFonts w:ascii="Times New Roman" w:eastAsia="Times New Roman" w:hAnsi="Times New Roman" w:cs="Times New Roman"/>
          <w:sz w:val="24"/>
          <w:szCs w:val="24"/>
        </w:rPr>
        <w:t>1) atbilstoši PIL 42.panta otrās daļas 2.apakšpunktam, dienā, kad pieņemts lēmums par iespējamu iepirkuma līguma slēgšanas tiesību piešķiršanu, Latvijā saskaņā ar likumu "</w:t>
      </w:r>
      <w:hyperlink r:id="rId12" w:tgtFrame="_blank" w:history="1">
        <w:r w:rsidRPr="00763B56">
          <w:rPr>
            <w:rStyle w:val="Hipersaite"/>
            <w:rFonts w:ascii="Times New Roman" w:eastAsia="Times New Roman" w:hAnsi="Times New Roman" w:cs="Times New Roman"/>
            <w:color w:val="auto"/>
            <w:sz w:val="24"/>
            <w:szCs w:val="24"/>
          </w:rPr>
          <w:t>Par nodokļiem un nodevām</w:t>
        </w:r>
      </w:hyperlink>
      <w:r w:rsidRPr="00763B56">
        <w:rPr>
          <w:rFonts w:ascii="Times New Roman" w:eastAsia="Times New Roman" w:hAnsi="Times New Roman" w:cs="Times New Roman"/>
          <w:sz w:val="24"/>
          <w:szCs w:val="24"/>
        </w:rPr>
        <w:t xml:space="preserve">" vai valstī, kurā tas reģistrēts vai kurā atrodas tā pastāvīgā dzīvesvieta, saskaņā ar attiecīgās ārvalsts normatīvajiem aktiem ir neizpildītas saistības nodokļu (tai skaitā valsts sociālās apdrošināšanas) jomā </w:t>
      </w:r>
      <w:r w:rsidRPr="00763B56">
        <w:rPr>
          <w:rFonts w:ascii="Times New Roman" w:eastAsia="Times New Roman" w:hAnsi="Times New Roman" w:cs="Times New Roman"/>
          <w:i/>
          <w:iCs/>
        </w:rPr>
        <w:t>/daļēja PIL 42.panta otrās daļas 2.apakšpunkta piemērošana/</w:t>
      </w:r>
      <w:r w:rsidRPr="00763B56">
        <w:rPr>
          <w:rFonts w:ascii="Times New Roman" w:eastAsia="Times New Roman" w:hAnsi="Times New Roman" w:cs="Times New Roman"/>
          <w:sz w:val="24"/>
          <w:szCs w:val="24"/>
        </w:rPr>
        <w:t>;</w:t>
      </w:r>
    </w:p>
    <w:p w14:paraId="4CEC1792" w14:textId="77777777" w:rsidR="00CF0CCC" w:rsidRPr="00763B56" w:rsidRDefault="00CF0CCC" w:rsidP="00CF0CCC">
      <w:pPr>
        <w:pBdr>
          <w:top w:val="nil"/>
          <w:left w:val="nil"/>
          <w:bottom w:val="nil"/>
          <w:right w:val="nil"/>
          <w:between w:val="nil"/>
        </w:pBdr>
        <w:tabs>
          <w:tab w:val="left" w:pos="567"/>
        </w:tabs>
        <w:spacing w:after="0" w:line="20" w:lineRule="atLeast"/>
        <w:ind w:left="284" w:hanging="284"/>
        <w:jc w:val="both"/>
        <w:rPr>
          <w:rFonts w:ascii="Times New Roman" w:eastAsia="Times New Roman" w:hAnsi="Times New Roman" w:cs="Times New Roman"/>
          <w:sz w:val="24"/>
          <w:szCs w:val="24"/>
        </w:rPr>
      </w:pPr>
      <w:r w:rsidRPr="00763B56">
        <w:rPr>
          <w:rFonts w:ascii="Times New Roman" w:eastAsia="Times New Roman" w:hAnsi="Times New Roman" w:cs="Times New Roman"/>
          <w:sz w:val="24"/>
          <w:szCs w:val="24"/>
        </w:rPr>
        <w:t xml:space="preserve">2) atbilstoši PIL 42.panta otrās daļas 4.apakšpunktam, ir pasludināts pretendenta maksātnespējas process, apturēta pretendenta saimnieciskā darbība, pretendents tiek likvidēts. </w:t>
      </w:r>
    </w:p>
    <w:p w14:paraId="1851095E" w14:textId="77777777" w:rsidR="00CF0CCC" w:rsidRPr="00763B56" w:rsidRDefault="00CF0CCC" w:rsidP="00CF0CCC">
      <w:pPr>
        <w:pBdr>
          <w:top w:val="nil"/>
          <w:left w:val="nil"/>
          <w:bottom w:val="nil"/>
          <w:right w:val="nil"/>
          <w:between w:val="nil"/>
        </w:pBdr>
        <w:tabs>
          <w:tab w:val="left" w:pos="142"/>
          <w:tab w:val="left" w:pos="284"/>
          <w:tab w:val="left" w:pos="567"/>
          <w:tab w:val="left" w:pos="851"/>
        </w:tabs>
        <w:spacing w:after="0" w:line="20" w:lineRule="atLeast"/>
        <w:ind w:firstLine="284"/>
        <w:jc w:val="both"/>
        <w:rPr>
          <w:rFonts w:ascii="Times New Roman" w:eastAsia="Times New Roman" w:hAnsi="Times New Roman" w:cs="Times New Roman"/>
          <w:sz w:val="24"/>
          <w:szCs w:val="24"/>
        </w:rPr>
      </w:pPr>
      <w:r w:rsidRPr="00763B56">
        <w:rPr>
          <w:rFonts w:ascii="Times New Roman" w:eastAsia="Times New Roman" w:hAnsi="Times New Roman" w:cs="Times New Roman"/>
          <w:sz w:val="24"/>
          <w:szCs w:val="24"/>
        </w:rPr>
        <w:lastRenderedPageBreak/>
        <w:t>ZPR iepirkumu komisija šī punkta pirmajā daļā noteikto izslēgšanas iemeslu pārbaudi veiks EIS (</w:t>
      </w:r>
      <w:hyperlink r:id="rId13" w:history="1">
        <w:r w:rsidRPr="00763B56">
          <w:rPr>
            <w:rStyle w:val="Hipersaite"/>
            <w:rFonts w:ascii="Times New Roman" w:eastAsia="Times New Roman" w:hAnsi="Times New Roman" w:cs="Times New Roman"/>
            <w:color w:val="auto"/>
            <w:sz w:val="24"/>
            <w:szCs w:val="24"/>
          </w:rPr>
          <w:t>www.eis.gov.lv</w:t>
        </w:r>
      </w:hyperlink>
      <w:r w:rsidRPr="00763B56">
        <w:rPr>
          <w:rFonts w:ascii="Times New Roman" w:eastAsia="Times New Roman" w:hAnsi="Times New Roman" w:cs="Times New Roman"/>
          <w:sz w:val="24"/>
          <w:szCs w:val="24"/>
        </w:rPr>
        <w:t>) e-izziņu apakšsistēmā.</w:t>
      </w:r>
    </w:p>
    <w:p w14:paraId="77E12001" w14:textId="77777777" w:rsidR="00CF0CCC" w:rsidRPr="00763B56" w:rsidRDefault="00CF0CCC" w:rsidP="00CF0CCC">
      <w:pPr>
        <w:pBdr>
          <w:top w:val="nil"/>
          <w:left w:val="nil"/>
          <w:bottom w:val="nil"/>
          <w:right w:val="nil"/>
          <w:between w:val="nil"/>
        </w:pBdr>
        <w:tabs>
          <w:tab w:val="left" w:pos="142"/>
          <w:tab w:val="left" w:pos="284"/>
          <w:tab w:val="left" w:pos="567"/>
          <w:tab w:val="left" w:pos="851"/>
        </w:tabs>
        <w:spacing w:after="0" w:line="20" w:lineRule="atLeast"/>
        <w:ind w:firstLine="284"/>
        <w:jc w:val="both"/>
        <w:rPr>
          <w:rFonts w:ascii="Times New Roman" w:eastAsia="Times New Roman" w:hAnsi="Times New Roman" w:cs="Times New Roman"/>
          <w:sz w:val="24"/>
          <w:szCs w:val="24"/>
        </w:rPr>
      </w:pPr>
      <w:r w:rsidRPr="00763B56">
        <w:rPr>
          <w:rFonts w:ascii="Times New Roman" w:eastAsia="Times New Roman" w:hAnsi="Times New Roman" w:cs="Times New Roman"/>
          <w:b/>
          <w:bCs/>
          <w:sz w:val="24"/>
          <w:szCs w:val="24"/>
        </w:rPr>
        <w:t>3.2.</w:t>
      </w:r>
      <w:r w:rsidRPr="00763B56">
        <w:rPr>
          <w:rFonts w:ascii="Times New Roman" w:eastAsia="Times New Roman" w:hAnsi="Times New Roman" w:cs="Times New Roman"/>
          <w:sz w:val="24"/>
          <w:szCs w:val="24"/>
        </w:rPr>
        <w:t xml:space="preserve">  Komisija, atbilstoši </w:t>
      </w:r>
      <w:r w:rsidRPr="00763B56">
        <w:rPr>
          <w:rFonts w:ascii="Times New Roman" w:eastAsia="Times New Roman" w:hAnsi="Times New Roman" w:cs="Times New Roman"/>
          <w:i/>
          <w:sz w:val="24"/>
          <w:szCs w:val="24"/>
        </w:rPr>
        <w:t>Starptautisko un Latvijas Republikas nacionālo sankciju likuma</w:t>
      </w:r>
      <w:r w:rsidRPr="00763B56">
        <w:rPr>
          <w:rFonts w:ascii="Times New Roman" w:eastAsia="Times New Roman" w:hAnsi="Times New Roman" w:cs="Times New Roman"/>
          <w:sz w:val="24"/>
          <w:szCs w:val="24"/>
        </w:rPr>
        <w:t xml:space="preserve"> 11.</w:t>
      </w:r>
      <w:r w:rsidRPr="00763B56">
        <w:rPr>
          <w:rFonts w:ascii="Times New Roman" w:eastAsia="Times New Roman" w:hAnsi="Times New Roman" w:cs="Times New Roman"/>
          <w:sz w:val="24"/>
          <w:szCs w:val="24"/>
          <w:vertAlign w:val="superscript"/>
        </w:rPr>
        <w:t>1</w:t>
      </w:r>
      <w:r w:rsidRPr="00763B56">
        <w:rPr>
          <w:rFonts w:ascii="Times New Roman" w:eastAsia="Times New Roman" w:hAnsi="Times New Roman" w:cs="Times New Roman"/>
          <w:sz w:val="24"/>
          <w:szCs w:val="24"/>
        </w:rPr>
        <w:t xml:space="preserve"> pantā noteiktajam, pārbaudīs vai pretendents, kuram piešķiramas Iepirkuma līguma slēgšanas tiesības, nav izslēdzams no dalības Iepirkumā. </w:t>
      </w:r>
    </w:p>
    <w:p w14:paraId="1295C3CC" w14:textId="77777777" w:rsidR="00CF0CCC" w:rsidRDefault="00CF0CCC" w:rsidP="00CF0CCC">
      <w:pPr>
        <w:tabs>
          <w:tab w:val="left" w:pos="2127"/>
        </w:tabs>
        <w:spacing w:after="0" w:line="20" w:lineRule="atLeast"/>
        <w:ind w:firstLine="284"/>
        <w:rPr>
          <w:rFonts w:ascii="Times New Roman" w:eastAsia="Times New Roman" w:hAnsi="Times New Roman" w:cs="Times New Roman"/>
          <w:color w:val="0070C0"/>
          <w:sz w:val="24"/>
          <w:szCs w:val="24"/>
        </w:rPr>
      </w:pPr>
      <w:bookmarkStart w:id="5" w:name="_heading=h.1t3h5sf" w:colFirst="0" w:colLast="0"/>
      <w:bookmarkEnd w:id="5"/>
    </w:p>
    <w:p w14:paraId="16851F49" w14:textId="77777777" w:rsidR="00CF0CCC" w:rsidRDefault="00CF0CCC" w:rsidP="00CF0CCC">
      <w:pPr>
        <w:tabs>
          <w:tab w:val="left" w:pos="2127"/>
        </w:tabs>
        <w:spacing w:after="0" w:line="20" w:lineRule="atLeast"/>
        <w:ind w:firstLine="284"/>
        <w:rPr>
          <w:rFonts w:ascii="Times New Roman" w:eastAsia="Times New Roman" w:hAnsi="Times New Roman" w:cs="Times New Roman"/>
          <w:color w:val="0070C0"/>
          <w:sz w:val="24"/>
          <w:szCs w:val="24"/>
        </w:rPr>
      </w:pPr>
    </w:p>
    <w:p w14:paraId="0C0DF383" w14:textId="77777777" w:rsidR="00CF0CCC" w:rsidRPr="0084333A" w:rsidRDefault="00CF0CCC" w:rsidP="00CF0CCC">
      <w:pPr>
        <w:tabs>
          <w:tab w:val="left" w:pos="2127"/>
        </w:tabs>
        <w:spacing w:after="0" w:line="20" w:lineRule="atLeast"/>
        <w:ind w:firstLine="284"/>
        <w:rPr>
          <w:rFonts w:ascii="Times New Roman" w:eastAsia="Times New Roman" w:hAnsi="Times New Roman" w:cs="Times New Roman"/>
          <w:color w:val="0070C0"/>
          <w:sz w:val="24"/>
          <w:szCs w:val="24"/>
        </w:rPr>
      </w:pPr>
    </w:p>
    <w:p w14:paraId="0E43A0B7" w14:textId="77777777" w:rsidR="00CF0CCC" w:rsidRPr="00A171B5" w:rsidRDefault="00CF0CCC" w:rsidP="00CF0CCC">
      <w:pPr>
        <w:numPr>
          <w:ilvl w:val="0"/>
          <w:numId w:val="2"/>
        </w:numPr>
        <w:pBdr>
          <w:top w:val="nil"/>
          <w:left w:val="nil"/>
          <w:bottom w:val="nil"/>
          <w:right w:val="nil"/>
          <w:between w:val="nil"/>
        </w:pBdr>
        <w:tabs>
          <w:tab w:val="left" w:pos="0"/>
          <w:tab w:val="left" w:pos="284"/>
          <w:tab w:val="left" w:pos="709"/>
          <w:tab w:val="left" w:pos="2127"/>
        </w:tabs>
        <w:suppressAutoHyphens/>
        <w:spacing w:after="0" w:line="20" w:lineRule="atLeast"/>
        <w:ind w:left="0" w:firstLine="0"/>
        <w:jc w:val="center"/>
        <w:rPr>
          <w:rFonts w:ascii="Times New Roman" w:eastAsia="Times New Roman" w:hAnsi="Times New Roman" w:cs="Times New Roman"/>
          <w:b/>
          <w:sz w:val="24"/>
          <w:szCs w:val="24"/>
        </w:rPr>
      </w:pPr>
      <w:r w:rsidRPr="00A171B5">
        <w:rPr>
          <w:rFonts w:ascii="Times New Roman" w:eastAsia="Times New Roman" w:hAnsi="Times New Roman" w:cs="Times New Roman"/>
          <w:b/>
          <w:sz w:val="24"/>
          <w:szCs w:val="24"/>
        </w:rPr>
        <w:t>PRASĪBAS PRETENDETU KVALIFIKĀCIJAI.</w:t>
      </w:r>
    </w:p>
    <w:p w14:paraId="537941D4" w14:textId="77777777" w:rsidR="00CF0CCC" w:rsidRPr="00F8074B" w:rsidRDefault="00CF0CCC" w:rsidP="00CF0CCC">
      <w:pPr>
        <w:pStyle w:val="Sarakstarindkopa"/>
        <w:tabs>
          <w:tab w:val="left" w:pos="0"/>
          <w:tab w:val="left" w:pos="284"/>
        </w:tabs>
        <w:suppressAutoHyphens/>
        <w:spacing w:after="0" w:line="20" w:lineRule="atLeast"/>
        <w:ind w:left="0"/>
        <w:jc w:val="center"/>
        <w:rPr>
          <w:rFonts w:ascii="Times New Roman" w:eastAsia="Times New Roman" w:hAnsi="Times New Roman" w:cs="Times New Roman"/>
          <w:b/>
          <w:sz w:val="24"/>
          <w:szCs w:val="24"/>
        </w:rPr>
      </w:pPr>
      <w:r w:rsidRPr="00F8074B">
        <w:rPr>
          <w:rFonts w:ascii="Times New Roman" w:eastAsia="Times New Roman" w:hAnsi="Times New Roman" w:cs="Times New Roman"/>
          <w:b/>
          <w:sz w:val="24"/>
          <w:szCs w:val="24"/>
        </w:rPr>
        <w:t>IESNIEDZAMIE KVALIFIKĀCIJAS DOKUMENTI UN/VAI CITA PĀRBAUDE</w:t>
      </w:r>
    </w:p>
    <w:p w14:paraId="6DDF4871" w14:textId="77777777" w:rsidR="00CF0CCC" w:rsidRDefault="00CF0CCC" w:rsidP="00CF0CCC">
      <w:pPr>
        <w:tabs>
          <w:tab w:val="left" w:pos="0"/>
          <w:tab w:val="left" w:pos="142"/>
          <w:tab w:val="left" w:pos="284"/>
          <w:tab w:val="left" w:pos="709"/>
        </w:tabs>
        <w:suppressAutoHyphens/>
        <w:spacing w:after="0" w:line="20" w:lineRule="atLeast"/>
        <w:jc w:val="both"/>
        <w:rPr>
          <w:rFonts w:ascii="Times New Roman" w:hAnsi="Times New Roman" w:cs="Times New Roman"/>
          <w:sz w:val="24"/>
          <w:szCs w:val="24"/>
        </w:rPr>
      </w:pPr>
    </w:p>
    <w:p w14:paraId="29EAFC81" w14:textId="77777777" w:rsidR="00CF0CCC" w:rsidRPr="00F8074B" w:rsidRDefault="00CF0CCC" w:rsidP="00CF0CCC">
      <w:pPr>
        <w:tabs>
          <w:tab w:val="left" w:pos="0"/>
          <w:tab w:val="left" w:pos="142"/>
          <w:tab w:val="left" w:pos="284"/>
          <w:tab w:val="left" w:pos="709"/>
        </w:tabs>
        <w:suppressAutoHyphens/>
        <w:spacing w:after="0" w:line="20" w:lineRule="atLeast"/>
        <w:jc w:val="both"/>
        <w:rPr>
          <w:rFonts w:ascii="Times New Roman" w:hAnsi="Times New Roman" w:cs="Times New Roman"/>
          <w:sz w:val="24"/>
          <w:szCs w:val="24"/>
        </w:rPr>
      </w:pPr>
    </w:p>
    <w:tbl>
      <w:tblPr>
        <w:tblW w:w="95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957"/>
      </w:tblGrid>
      <w:tr w:rsidR="00CF0CCC" w:rsidRPr="00F8074B" w14:paraId="5889BB70" w14:textId="77777777" w:rsidTr="00D3297D">
        <w:trPr>
          <w:trHeight w:val="650"/>
        </w:trPr>
        <w:tc>
          <w:tcPr>
            <w:tcW w:w="3544" w:type="dxa"/>
            <w:shd w:val="clear" w:color="auto" w:fill="E2EFD9" w:themeFill="accent6" w:themeFillTint="33"/>
            <w:vAlign w:val="center"/>
          </w:tcPr>
          <w:p w14:paraId="36E5B89B" w14:textId="77777777" w:rsidR="00CF0CCC" w:rsidRPr="00F8074B" w:rsidRDefault="00CF0CCC" w:rsidP="00D3297D">
            <w:pPr>
              <w:spacing w:after="0" w:line="240" w:lineRule="auto"/>
              <w:ind w:left="-567" w:right="57"/>
              <w:jc w:val="center"/>
              <w:outlineLvl w:val="0"/>
              <w:rPr>
                <w:rFonts w:ascii="Times New Roman Bold" w:eastAsia="Times New Roman" w:hAnsi="Times New Roman Bold" w:cs="Times New Roman"/>
                <w:b/>
                <w:caps/>
                <w:lang w:bidi="lo-LA"/>
              </w:rPr>
            </w:pPr>
            <w:r w:rsidRPr="00F8074B">
              <w:rPr>
                <w:rFonts w:ascii="Times New Roman" w:eastAsia="Times New Roman" w:hAnsi="Times New Roman" w:cs="Times New Roman"/>
                <w:b/>
                <w:lang w:bidi="lo-LA"/>
              </w:rPr>
              <w:t>Prasība</w:t>
            </w:r>
            <w:r>
              <w:rPr>
                <w:rFonts w:ascii="Times New Roman" w:eastAsia="Times New Roman" w:hAnsi="Times New Roman" w:cs="Times New Roman"/>
                <w:b/>
                <w:lang w:bidi="lo-LA"/>
              </w:rPr>
              <w:t xml:space="preserve"> kvalifikācijai</w:t>
            </w:r>
          </w:p>
        </w:tc>
        <w:tc>
          <w:tcPr>
            <w:tcW w:w="5957" w:type="dxa"/>
            <w:shd w:val="clear" w:color="auto" w:fill="E2EFD9" w:themeFill="accent6" w:themeFillTint="33"/>
            <w:vAlign w:val="center"/>
          </w:tcPr>
          <w:p w14:paraId="25E7E0AF" w14:textId="77777777" w:rsidR="00CF0CCC" w:rsidRPr="00F8074B" w:rsidRDefault="00CF0CCC" w:rsidP="00D3297D">
            <w:pPr>
              <w:spacing w:after="0" w:line="240" w:lineRule="auto"/>
              <w:ind w:left="-567" w:right="57"/>
              <w:jc w:val="center"/>
              <w:outlineLvl w:val="0"/>
              <w:rPr>
                <w:rFonts w:ascii="Times New Roman" w:eastAsia="Times New Roman" w:hAnsi="Times New Roman" w:cs="Times New Roman"/>
                <w:b/>
                <w:lang w:bidi="lo-LA"/>
              </w:rPr>
            </w:pPr>
            <w:r w:rsidRPr="00F8074B">
              <w:rPr>
                <w:rFonts w:ascii="Times New Roman" w:eastAsia="Times New Roman" w:hAnsi="Times New Roman" w:cs="Times New Roman"/>
                <w:b/>
                <w:lang w:bidi="lo-LA"/>
              </w:rPr>
              <w:t>Iesniedzamie dokumenti</w:t>
            </w:r>
            <w:r>
              <w:rPr>
                <w:rFonts w:ascii="Times New Roman" w:eastAsia="Times New Roman" w:hAnsi="Times New Roman" w:cs="Times New Roman"/>
                <w:b/>
                <w:lang w:bidi="lo-LA"/>
              </w:rPr>
              <w:t>, to saturs</w:t>
            </w:r>
            <w:r w:rsidRPr="00F8074B">
              <w:rPr>
                <w:rFonts w:ascii="Times New Roman" w:eastAsia="Times New Roman" w:hAnsi="Times New Roman" w:cs="Times New Roman"/>
                <w:b/>
                <w:lang w:bidi="lo-LA"/>
              </w:rPr>
              <w:t xml:space="preserve"> un/vai </w:t>
            </w:r>
          </w:p>
          <w:p w14:paraId="4BA37343" w14:textId="77777777" w:rsidR="00CF0CCC" w:rsidRPr="00F8074B" w:rsidRDefault="00CF0CCC" w:rsidP="00D3297D">
            <w:pPr>
              <w:spacing w:after="0" w:line="240" w:lineRule="auto"/>
              <w:ind w:left="-567" w:right="57"/>
              <w:jc w:val="center"/>
              <w:outlineLvl w:val="0"/>
              <w:rPr>
                <w:rFonts w:ascii="Times New Roman Bold" w:eastAsia="Times New Roman" w:hAnsi="Times New Roman Bold" w:cs="Times New Roman"/>
                <w:b/>
                <w:caps/>
                <w:lang w:bidi="lo-LA"/>
              </w:rPr>
            </w:pPr>
            <w:r w:rsidRPr="00F8074B">
              <w:rPr>
                <w:rFonts w:ascii="Times New Roman" w:eastAsia="Times New Roman" w:hAnsi="Times New Roman" w:cs="Times New Roman"/>
                <w:b/>
                <w:lang w:bidi="lo-LA"/>
              </w:rPr>
              <w:t>pārbaudes nosacījumi</w:t>
            </w:r>
          </w:p>
        </w:tc>
      </w:tr>
      <w:tr w:rsidR="00CF0CCC" w:rsidRPr="00F8074B" w14:paraId="29337F80" w14:textId="77777777" w:rsidTr="00D3297D">
        <w:trPr>
          <w:trHeight w:val="320"/>
        </w:trPr>
        <w:tc>
          <w:tcPr>
            <w:tcW w:w="9501" w:type="dxa"/>
            <w:gridSpan w:val="2"/>
            <w:shd w:val="clear" w:color="auto" w:fill="FFF2CC" w:themeFill="accent4" w:themeFillTint="33"/>
            <w:vAlign w:val="center"/>
          </w:tcPr>
          <w:p w14:paraId="36E89952" w14:textId="77777777" w:rsidR="00CF0CCC" w:rsidRDefault="00CF0CCC" w:rsidP="00D3297D">
            <w:pPr>
              <w:tabs>
                <w:tab w:val="left" w:pos="0"/>
                <w:tab w:val="left" w:pos="142"/>
                <w:tab w:val="left" w:pos="709"/>
              </w:tabs>
              <w:suppressAutoHyphens/>
              <w:spacing w:after="0" w:line="20" w:lineRule="atLeast"/>
              <w:rPr>
                <w:rFonts w:ascii="Times New Roman" w:hAnsi="Times New Roman" w:cs="Times New Roman"/>
                <w:sz w:val="24"/>
                <w:szCs w:val="24"/>
              </w:rPr>
            </w:pPr>
            <w:r>
              <w:rPr>
                <w:rFonts w:ascii="Times New Roman" w:hAnsi="Times New Roman" w:cs="Times New Roman"/>
                <w:b/>
                <w:bCs/>
                <w:sz w:val="24"/>
                <w:szCs w:val="24"/>
              </w:rPr>
              <w:t>4</w:t>
            </w:r>
            <w:r w:rsidRPr="00F8074B">
              <w:rPr>
                <w:rFonts w:ascii="Times New Roman" w:hAnsi="Times New Roman" w:cs="Times New Roman"/>
                <w:b/>
                <w:bCs/>
                <w:sz w:val="24"/>
                <w:szCs w:val="24"/>
              </w:rPr>
              <w:t>.1.</w:t>
            </w:r>
            <w:r w:rsidRPr="00F8074B">
              <w:rPr>
                <w:rFonts w:ascii="Times New Roman" w:hAnsi="Times New Roman" w:cs="Times New Roman"/>
                <w:sz w:val="24"/>
                <w:szCs w:val="24"/>
              </w:rPr>
              <w:t xml:space="preserve"> </w:t>
            </w:r>
            <w:r w:rsidRPr="00704B06">
              <w:rPr>
                <w:rFonts w:ascii="Times New Roman" w:hAnsi="Times New Roman" w:cs="Times New Roman"/>
                <w:b/>
                <w:bCs/>
                <w:sz w:val="24"/>
                <w:szCs w:val="24"/>
              </w:rPr>
              <w:t>Pretendenta pieteikums dalībai Iepirkumā</w:t>
            </w:r>
            <w:r w:rsidRPr="00704B06">
              <w:rPr>
                <w:rFonts w:ascii="Times New Roman" w:hAnsi="Times New Roman" w:cs="Times New Roman"/>
                <w:sz w:val="24"/>
                <w:szCs w:val="24"/>
              </w:rPr>
              <w:t xml:space="preserve">. </w:t>
            </w:r>
          </w:p>
          <w:p w14:paraId="144EAC45" w14:textId="77777777" w:rsidR="00CF0CCC" w:rsidRPr="00F8074B" w:rsidRDefault="00CF0CCC" w:rsidP="00D3297D">
            <w:pPr>
              <w:tabs>
                <w:tab w:val="left" w:pos="0"/>
                <w:tab w:val="left" w:pos="142"/>
                <w:tab w:val="left" w:pos="709"/>
              </w:tabs>
              <w:suppressAutoHyphens/>
              <w:spacing w:after="0" w:line="20" w:lineRule="atLeast"/>
              <w:rPr>
                <w:rFonts w:ascii="Times New Roman" w:eastAsia="Times New Roman" w:hAnsi="Times New Roman" w:cs="Times New Roman"/>
                <w:b/>
                <w:lang w:bidi="lo-LA"/>
              </w:rPr>
            </w:pPr>
          </w:p>
        </w:tc>
      </w:tr>
      <w:tr w:rsidR="00CF0CCC" w:rsidRPr="00D85C29" w14:paraId="1880F5B6" w14:textId="77777777" w:rsidTr="00D3297D">
        <w:trPr>
          <w:trHeight w:val="320"/>
        </w:trPr>
        <w:tc>
          <w:tcPr>
            <w:tcW w:w="3544" w:type="dxa"/>
            <w:tcBorders>
              <w:bottom w:val="single" w:sz="4" w:space="0" w:color="auto"/>
            </w:tcBorders>
          </w:tcPr>
          <w:p w14:paraId="37AF2053" w14:textId="77777777" w:rsidR="00CF0CCC" w:rsidRPr="00AA0228" w:rsidRDefault="00CF0CCC" w:rsidP="00D3297D">
            <w:pPr>
              <w:tabs>
                <w:tab w:val="left" w:pos="851"/>
              </w:tabs>
              <w:spacing w:after="0" w:line="240" w:lineRule="auto"/>
              <w:jc w:val="both"/>
              <w:rPr>
                <w:rFonts w:ascii="Times New Roman" w:hAnsi="Times New Roman" w:cs="Times New Roman"/>
                <w:i/>
                <w:iCs/>
                <w:color w:val="0070C0"/>
                <w:sz w:val="24"/>
                <w:szCs w:val="24"/>
              </w:rPr>
            </w:pPr>
            <w:r w:rsidRPr="00AA0228">
              <w:rPr>
                <w:rFonts w:ascii="Times New Roman" w:eastAsia="Times New Roman" w:hAnsi="Times New Roman" w:cs="Times New Roman"/>
                <w:b/>
                <w:bCs/>
                <w:sz w:val="24"/>
                <w:szCs w:val="24"/>
              </w:rPr>
              <w:t>4.1.1.</w:t>
            </w:r>
            <w:r w:rsidRPr="00AA0228">
              <w:rPr>
                <w:rFonts w:ascii="Times New Roman" w:eastAsia="Times New Roman" w:hAnsi="Times New Roman" w:cs="Times New Roman"/>
                <w:sz w:val="24"/>
                <w:szCs w:val="24"/>
              </w:rPr>
              <w:t xml:space="preserve"> Pretendents iesniedz Pieteikumu par piedalīšanos Iepirkumā, atbilstoši Nolikumam pievienotajam pieteikuma veidlapas paraugam (2.pielikums).  </w:t>
            </w:r>
          </w:p>
        </w:tc>
        <w:tc>
          <w:tcPr>
            <w:tcW w:w="5957" w:type="dxa"/>
            <w:tcBorders>
              <w:bottom w:val="single" w:sz="4" w:space="0" w:color="auto"/>
            </w:tcBorders>
          </w:tcPr>
          <w:p w14:paraId="5477ED4A" w14:textId="77777777" w:rsidR="00CF0CCC" w:rsidRPr="00AA0228" w:rsidRDefault="00CF0CCC" w:rsidP="00D3297D">
            <w:pPr>
              <w:tabs>
                <w:tab w:val="left" w:pos="851"/>
              </w:tabs>
              <w:spacing w:after="0" w:line="240" w:lineRule="auto"/>
              <w:jc w:val="both"/>
              <w:rPr>
                <w:rFonts w:ascii="Times New Roman" w:hAnsi="Times New Roman" w:cs="Times New Roman"/>
                <w:sz w:val="24"/>
                <w:szCs w:val="24"/>
              </w:rPr>
            </w:pPr>
            <w:r>
              <w:rPr>
                <w:rFonts w:ascii="Times New Roman" w:eastAsia="Times New Roman" w:hAnsi="Times New Roman" w:cs="Times New Roman"/>
              </w:rPr>
              <w:t xml:space="preserve">     </w:t>
            </w:r>
            <w:r w:rsidRPr="00AA0228">
              <w:rPr>
                <w:rFonts w:ascii="Times New Roman" w:eastAsia="Times New Roman" w:hAnsi="Times New Roman" w:cs="Times New Roman"/>
                <w:sz w:val="24"/>
                <w:szCs w:val="24"/>
              </w:rPr>
              <w:t xml:space="preserve"> P</w:t>
            </w:r>
            <w:r w:rsidRPr="00AA0228">
              <w:rPr>
                <w:rFonts w:ascii="Times New Roman" w:hAnsi="Times New Roman" w:cs="Times New Roman"/>
                <w:sz w:val="24"/>
                <w:szCs w:val="24"/>
              </w:rPr>
              <w:t>retendents iesniedz pieteikumu dalībai iepirkumā (Nolikuma Pielikums Nr.2). Pieteikumā par sevi un apakšuzņēmēju (ja tāds tiek piesaistīts) tiek norādīta sekojoša minimālā informācija:</w:t>
            </w:r>
          </w:p>
          <w:p w14:paraId="17D70142" w14:textId="77777777" w:rsidR="00CF0CCC" w:rsidRPr="00AA0228" w:rsidRDefault="00CF0CCC" w:rsidP="00D3297D">
            <w:pPr>
              <w:tabs>
                <w:tab w:val="left" w:pos="142"/>
              </w:tabs>
              <w:spacing w:after="0" w:line="20" w:lineRule="atLeast"/>
              <w:ind w:left="142"/>
              <w:jc w:val="both"/>
              <w:rPr>
                <w:rFonts w:ascii="Times New Roman" w:eastAsia="Times New Roman" w:hAnsi="Times New Roman"/>
                <w:sz w:val="24"/>
                <w:szCs w:val="24"/>
              </w:rPr>
            </w:pPr>
            <w:r w:rsidRPr="00AA0228">
              <w:rPr>
                <w:rFonts w:ascii="Times New Roman" w:eastAsia="Times New Roman" w:hAnsi="Times New Roman"/>
                <w:sz w:val="24"/>
                <w:szCs w:val="24"/>
              </w:rPr>
              <w:t xml:space="preserve">1) </w:t>
            </w:r>
            <w:r w:rsidRPr="00AA0228">
              <w:rPr>
                <w:rFonts w:ascii="Times New Roman" w:eastAsia="Times New Roman" w:hAnsi="Times New Roman"/>
                <w:sz w:val="24"/>
                <w:szCs w:val="24"/>
                <w:u w:val="single"/>
              </w:rPr>
              <w:t>juridiskai personai</w:t>
            </w:r>
            <w:r w:rsidRPr="00AA0228">
              <w:rPr>
                <w:rFonts w:ascii="Times New Roman" w:eastAsia="Times New Roman" w:hAnsi="Times New Roman"/>
                <w:sz w:val="24"/>
                <w:szCs w:val="24"/>
              </w:rPr>
              <w:t xml:space="preserve"> – pilna firma (pilns nosaukums), reģistrācijas numurs, juridiskā adrese, kontaktadrese (ja ir), reģistrācijas valsts (ja reģistrēta ārvalstī); e-pasts (ja ir); likumiskais pārstāvis vai pilnvarotais pārstāvis (t.sk., prokūrists), kontaktpersona (ja ir); </w:t>
            </w:r>
          </w:p>
          <w:p w14:paraId="2E57FE7E" w14:textId="77777777" w:rsidR="00CF0CCC" w:rsidRPr="00AA0228" w:rsidRDefault="00CF0CCC" w:rsidP="00D3297D">
            <w:pPr>
              <w:pStyle w:val="Sarakstarindkopa"/>
              <w:tabs>
                <w:tab w:val="left" w:pos="142"/>
              </w:tabs>
              <w:spacing w:after="0" w:line="20" w:lineRule="atLeast"/>
              <w:ind w:left="142"/>
              <w:jc w:val="both"/>
              <w:rPr>
                <w:rFonts w:ascii="Times New Roman" w:eastAsia="Times New Roman" w:hAnsi="Times New Roman"/>
                <w:sz w:val="24"/>
                <w:szCs w:val="24"/>
              </w:rPr>
            </w:pPr>
            <w:r w:rsidRPr="00AA0228">
              <w:rPr>
                <w:rFonts w:ascii="Times New Roman" w:eastAsia="Times New Roman" w:hAnsi="Times New Roman"/>
                <w:sz w:val="24"/>
                <w:szCs w:val="24"/>
              </w:rPr>
              <w:t xml:space="preserve">2) </w:t>
            </w:r>
            <w:r w:rsidRPr="00AA0228">
              <w:rPr>
                <w:rFonts w:ascii="Times New Roman" w:eastAsia="Times New Roman" w:hAnsi="Times New Roman"/>
                <w:sz w:val="24"/>
                <w:szCs w:val="24"/>
                <w:u w:val="single"/>
              </w:rPr>
              <w:t>personālsabiedrībai</w:t>
            </w:r>
            <w:r w:rsidRPr="00AA0228">
              <w:rPr>
                <w:rFonts w:ascii="Times New Roman" w:eastAsia="Times New Roman" w:hAnsi="Times New Roman"/>
                <w:sz w:val="24"/>
                <w:szCs w:val="24"/>
              </w:rPr>
              <w:t xml:space="preserve"> – pilna firma (pilns nosaukums), reģistrācijas numurs, juridiskā adrese, kontaktadrese (ja ir), reģistrācijas valsts (ja reģistrēta ārvalstī); e-pasts (ja ir); informācija par katru personālsabiedrības dalībnieku, atbilstoši šī punkta (2) daļas 1) un 2) apakšpunktos noteiktajam; dalībnieks, kurš pārstāv personālsabiedrību; personālsabiedrības kontaktpersona (ja ir); </w:t>
            </w:r>
          </w:p>
          <w:p w14:paraId="00CB067D" w14:textId="77777777" w:rsidR="00CF0CCC" w:rsidRPr="00AA0228" w:rsidRDefault="00CF0CCC" w:rsidP="00D3297D">
            <w:pPr>
              <w:pStyle w:val="Sarakstarindkopa"/>
              <w:tabs>
                <w:tab w:val="left" w:pos="142"/>
              </w:tabs>
              <w:spacing w:after="0" w:line="20" w:lineRule="atLeast"/>
              <w:ind w:left="142"/>
              <w:jc w:val="both"/>
              <w:rPr>
                <w:rFonts w:ascii="Times New Roman" w:eastAsia="Times New Roman" w:hAnsi="Times New Roman"/>
                <w:sz w:val="24"/>
                <w:szCs w:val="24"/>
              </w:rPr>
            </w:pPr>
            <w:r w:rsidRPr="00AA0228">
              <w:rPr>
                <w:rFonts w:ascii="Times New Roman" w:eastAsia="Times New Roman" w:hAnsi="Times New Roman"/>
                <w:sz w:val="24"/>
                <w:szCs w:val="24"/>
              </w:rPr>
              <w:t xml:space="preserve">3) </w:t>
            </w:r>
            <w:r w:rsidRPr="00AA0228">
              <w:rPr>
                <w:rFonts w:ascii="Times New Roman" w:eastAsia="Times New Roman" w:hAnsi="Times New Roman"/>
                <w:sz w:val="24"/>
                <w:szCs w:val="24"/>
                <w:u w:val="single"/>
              </w:rPr>
              <w:t>personu apvienībai</w:t>
            </w:r>
            <w:r w:rsidRPr="00AA0228">
              <w:rPr>
                <w:rFonts w:ascii="Times New Roman" w:eastAsia="Times New Roman" w:hAnsi="Times New Roman"/>
                <w:sz w:val="24"/>
                <w:szCs w:val="24"/>
              </w:rPr>
              <w:t xml:space="preserve"> - norāde uz parakstīto personu apvienības līguma, vienošanās, protokola vai cita dokumenta datumu; informācija par katru personu apvienības dalībnieku, atbilstoši šī punkta (2) daļas 1), 2) un 3) apakšpunktos noteiktajam; dalībnieks (vai dalībnieki), kurš (kuri) pārstāvēs personu apvienību; personu apvienības kontaktpersona (kontaktpersonas).</w:t>
            </w:r>
          </w:p>
          <w:p w14:paraId="07C48D4E" w14:textId="77777777" w:rsidR="00CF0CCC" w:rsidRPr="00AA0228" w:rsidRDefault="00CF0CCC" w:rsidP="00D3297D">
            <w:pPr>
              <w:pStyle w:val="Sarakstarindkopa"/>
              <w:tabs>
                <w:tab w:val="left" w:pos="0"/>
              </w:tabs>
              <w:spacing w:after="0" w:line="20" w:lineRule="atLeast"/>
              <w:ind w:left="0" w:firstLine="284"/>
              <w:jc w:val="both"/>
              <w:rPr>
                <w:rFonts w:ascii="Times New Roman" w:hAnsi="Times New Roman" w:cs="Times New Roman"/>
                <w:sz w:val="24"/>
                <w:szCs w:val="24"/>
              </w:rPr>
            </w:pPr>
            <w:r w:rsidRPr="00AA0228">
              <w:rPr>
                <w:rFonts w:ascii="Times New Roman" w:hAnsi="Times New Roman" w:cs="Times New Roman"/>
                <w:sz w:val="24"/>
                <w:szCs w:val="24"/>
              </w:rPr>
              <w:t>(3) Pretendenta pieteikumā iekļaujami pretendenta apliecinājumi, kas norādīti pieteikuma formas paraugā (Pielikums Nr.2).</w:t>
            </w:r>
          </w:p>
          <w:p w14:paraId="1A6D9D0A" w14:textId="77777777" w:rsidR="00CF0CCC" w:rsidRDefault="00CF0CCC" w:rsidP="00D3297D">
            <w:pPr>
              <w:pStyle w:val="Sarakstarindkopa"/>
              <w:tabs>
                <w:tab w:val="left" w:pos="0"/>
              </w:tabs>
              <w:spacing w:after="0" w:line="20" w:lineRule="atLeast"/>
              <w:ind w:left="0" w:firstLine="284"/>
              <w:jc w:val="both"/>
              <w:rPr>
                <w:rFonts w:ascii="Times New Roman" w:hAnsi="Times New Roman" w:cs="Times New Roman"/>
                <w:sz w:val="24"/>
                <w:szCs w:val="24"/>
              </w:rPr>
            </w:pPr>
          </w:p>
          <w:p w14:paraId="7A2E5458" w14:textId="77777777" w:rsidR="00CF0CCC" w:rsidRPr="00AA0228" w:rsidRDefault="00CF0CCC" w:rsidP="00D3297D">
            <w:pPr>
              <w:pStyle w:val="Sarakstarindkopa"/>
              <w:tabs>
                <w:tab w:val="left" w:pos="0"/>
              </w:tabs>
              <w:spacing w:after="0" w:line="20" w:lineRule="atLeast"/>
              <w:ind w:left="0" w:firstLine="284"/>
              <w:jc w:val="both"/>
              <w:rPr>
                <w:rFonts w:ascii="Times New Roman" w:eastAsia="Times New Roman" w:hAnsi="Times New Roman"/>
                <w:sz w:val="24"/>
                <w:szCs w:val="24"/>
              </w:rPr>
            </w:pPr>
            <w:r w:rsidRPr="00AA0228">
              <w:rPr>
                <w:rFonts w:ascii="Times New Roman" w:hAnsi="Times New Roman" w:cs="Times New Roman"/>
                <w:sz w:val="24"/>
                <w:szCs w:val="24"/>
              </w:rPr>
              <w:t xml:space="preserve">Pretendenta pieteikumam </w:t>
            </w:r>
            <w:r w:rsidRPr="00AA0228">
              <w:rPr>
                <w:rFonts w:ascii="Times New Roman" w:eastAsia="Times New Roman" w:hAnsi="Times New Roman"/>
                <w:sz w:val="24"/>
                <w:szCs w:val="24"/>
              </w:rPr>
              <w:t>tiek pievienota (ja attiecināms) pretendenta pilnvarotā pārstāvja pilnvara (</w:t>
            </w:r>
            <w:r w:rsidRPr="00AA0228">
              <w:rPr>
                <w:rFonts w:ascii="Times New Roman" w:eastAsia="Times New Roman" w:hAnsi="Times New Roman"/>
                <w:i/>
                <w:sz w:val="24"/>
                <w:szCs w:val="24"/>
              </w:rPr>
              <w:t>piezīme: Latvijas Republikas Uzņēmumu reģistrā reģistrētam prokūristam nav obligāti</w:t>
            </w:r>
            <w:r w:rsidRPr="00AA0228">
              <w:rPr>
                <w:rFonts w:ascii="Times New Roman" w:eastAsia="Times New Roman" w:hAnsi="Times New Roman"/>
                <w:sz w:val="24"/>
                <w:szCs w:val="24"/>
              </w:rPr>
              <w:t>).</w:t>
            </w:r>
          </w:p>
          <w:p w14:paraId="5E66B601" w14:textId="77777777" w:rsidR="00CF0CCC" w:rsidRDefault="00CF0CCC" w:rsidP="00D3297D">
            <w:pPr>
              <w:spacing w:after="0" w:line="240" w:lineRule="auto"/>
              <w:ind w:firstLine="142"/>
              <w:jc w:val="both"/>
              <w:rPr>
                <w:rFonts w:ascii="Times New Roman" w:hAnsi="Times New Roman" w:cs="Times New Roman"/>
                <w:sz w:val="24"/>
                <w:szCs w:val="24"/>
              </w:rPr>
            </w:pPr>
            <w:r w:rsidRPr="00AA0228">
              <w:rPr>
                <w:rFonts w:ascii="Times New Roman" w:hAnsi="Times New Roman" w:cs="Times New Roman"/>
                <w:sz w:val="24"/>
                <w:szCs w:val="24"/>
              </w:rPr>
              <w:t xml:space="preserve">  </w:t>
            </w:r>
          </w:p>
          <w:p w14:paraId="25613A87" w14:textId="77777777" w:rsidR="00CF0CCC" w:rsidRDefault="00CF0CCC" w:rsidP="00D3297D">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AA0228">
              <w:rPr>
                <w:rFonts w:ascii="Times New Roman" w:hAnsi="Times New Roman" w:cs="Times New Roman"/>
                <w:sz w:val="24"/>
                <w:szCs w:val="24"/>
              </w:rPr>
              <w:t xml:space="preserve">Ja attiecībā uz Iepirkuma līguma izpildi nepieciešams ievērot komercnoslēpumu vai konfidenciālu (vai ierobežotas pieejamības) informāciju, pretendents to </w:t>
            </w:r>
            <w:r w:rsidRPr="00AA0228">
              <w:rPr>
                <w:rFonts w:ascii="Times New Roman" w:hAnsi="Times New Roman" w:cs="Times New Roman"/>
                <w:sz w:val="24"/>
                <w:szCs w:val="24"/>
              </w:rPr>
              <w:lastRenderedPageBreak/>
              <w:t>papildus norāda savā pieteikumā vai arī šādu norādi iesniedz atsevišķa dokumenta veidā.</w:t>
            </w:r>
          </w:p>
          <w:p w14:paraId="1E0F11AE" w14:textId="77777777" w:rsidR="00CF0CCC" w:rsidRDefault="00CF0CCC" w:rsidP="00D3297D">
            <w:pPr>
              <w:spacing w:after="0" w:line="240" w:lineRule="auto"/>
              <w:ind w:firstLine="142"/>
              <w:jc w:val="both"/>
              <w:rPr>
                <w:rFonts w:ascii="Times New Roman" w:hAnsi="Times New Roman" w:cs="Times New Roman"/>
                <w:sz w:val="24"/>
                <w:szCs w:val="24"/>
              </w:rPr>
            </w:pPr>
          </w:p>
          <w:p w14:paraId="4326025F" w14:textId="77777777" w:rsidR="00CF0CCC" w:rsidRDefault="00CF0CCC" w:rsidP="00D3297D">
            <w:pPr>
              <w:spacing w:after="0" w:line="240" w:lineRule="auto"/>
              <w:ind w:firstLine="142"/>
              <w:jc w:val="both"/>
              <w:rPr>
                <w:rFonts w:ascii="Times New Roman" w:hAnsi="Times New Roman" w:cs="Times New Roman"/>
                <w:sz w:val="24"/>
                <w:szCs w:val="24"/>
              </w:rPr>
            </w:pPr>
          </w:p>
          <w:p w14:paraId="2435DF43" w14:textId="77777777" w:rsidR="00CF0CCC" w:rsidRDefault="00CF0CCC" w:rsidP="00D3297D">
            <w:pPr>
              <w:spacing w:after="0" w:line="240" w:lineRule="auto"/>
              <w:ind w:firstLine="142"/>
              <w:jc w:val="both"/>
              <w:rPr>
                <w:rFonts w:ascii="Times New Roman" w:hAnsi="Times New Roman" w:cs="Times New Roman"/>
                <w:sz w:val="24"/>
                <w:szCs w:val="24"/>
              </w:rPr>
            </w:pPr>
          </w:p>
          <w:p w14:paraId="41C2E4A2" w14:textId="77777777" w:rsidR="00CF0CCC" w:rsidRDefault="00CF0CCC" w:rsidP="00D3297D">
            <w:pPr>
              <w:spacing w:after="0" w:line="240" w:lineRule="auto"/>
              <w:ind w:firstLine="142"/>
              <w:jc w:val="both"/>
              <w:rPr>
                <w:rFonts w:ascii="Times New Roman" w:hAnsi="Times New Roman" w:cs="Times New Roman"/>
                <w:sz w:val="24"/>
                <w:szCs w:val="24"/>
              </w:rPr>
            </w:pPr>
          </w:p>
          <w:p w14:paraId="6CC9E5C7" w14:textId="77777777" w:rsidR="00CF0CCC" w:rsidRPr="00AA0228" w:rsidRDefault="00CF0CCC" w:rsidP="00D3297D">
            <w:pPr>
              <w:spacing w:after="0" w:line="240" w:lineRule="auto"/>
              <w:ind w:firstLine="142"/>
              <w:jc w:val="both"/>
              <w:rPr>
                <w:rFonts w:ascii="Times New Roman" w:hAnsi="Times New Roman" w:cs="Times New Roman"/>
                <w:color w:val="0070C0"/>
              </w:rPr>
            </w:pPr>
          </w:p>
        </w:tc>
      </w:tr>
      <w:tr w:rsidR="00CF0CCC" w:rsidRPr="00D85C29" w14:paraId="008749AB" w14:textId="77777777" w:rsidTr="00D3297D">
        <w:trPr>
          <w:trHeight w:val="320"/>
        </w:trPr>
        <w:tc>
          <w:tcPr>
            <w:tcW w:w="3544" w:type="dxa"/>
            <w:tcBorders>
              <w:top w:val="single" w:sz="4" w:space="0" w:color="auto"/>
              <w:left w:val="single" w:sz="4" w:space="0" w:color="auto"/>
              <w:bottom w:val="single" w:sz="4" w:space="0" w:color="auto"/>
              <w:right w:val="nil"/>
            </w:tcBorders>
            <w:shd w:val="clear" w:color="auto" w:fill="FFF2CC" w:themeFill="accent4" w:themeFillTint="33"/>
          </w:tcPr>
          <w:p w14:paraId="265F08AE" w14:textId="77777777" w:rsidR="00CF0CCC" w:rsidRPr="00F8074B" w:rsidRDefault="00CF0CCC" w:rsidP="00D3297D">
            <w:pPr>
              <w:tabs>
                <w:tab w:val="left" w:pos="0"/>
                <w:tab w:val="left" w:pos="142"/>
                <w:tab w:val="left" w:pos="709"/>
              </w:tabs>
              <w:suppressAutoHyphens/>
              <w:spacing w:after="0" w:line="20" w:lineRule="atLeast"/>
              <w:ind w:right="-673"/>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250EEC">
              <w:rPr>
                <w:rFonts w:ascii="Times New Roman" w:hAnsi="Times New Roman" w:cs="Times New Roman"/>
                <w:b/>
                <w:bCs/>
                <w:sz w:val="24"/>
                <w:szCs w:val="24"/>
              </w:rPr>
              <w:t>.</w:t>
            </w:r>
            <w:r>
              <w:rPr>
                <w:rFonts w:ascii="Times New Roman" w:hAnsi="Times New Roman" w:cs="Times New Roman"/>
                <w:b/>
                <w:bCs/>
                <w:sz w:val="24"/>
                <w:szCs w:val="24"/>
              </w:rPr>
              <w:t>2</w:t>
            </w:r>
            <w:r w:rsidRPr="00250EEC">
              <w:rPr>
                <w:rFonts w:ascii="Times New Roman" w:hAnsi="Times New Roman" w:cs="Times New Roman"/>
                <w:b/>
                <w:bCs/>
                <w:sz w:val="24"/>
                <w:szCs w:val="24"/>
              </w:rPr>
              <w:t>.</w:t>
            </w:r>
            <w:r w:rsidRPr="00250EEC">
              <w:rPr>
                <w:rFonts w:ascii="Times New Roman" w:hAnsi="Times New Roman" w:cs="Times New Roman"/>
                <w:sz w:val="24"/>
                <w:szCs w:val="24"/>
              </w:rPr>
              <w:t xml:space="preserve"> </w:t>
            </w:r>
            <w:r w:rsidRPr="00250EEC">
              <w:rPr>
                <w:rFonts w:ascii="Times New Roman" w:hAnsi="Times New Roman" w:cs="Times New Roman"/>
                <w:b/>
                <w:bCs/>
                <w:sz w:val="24"/>
                <w:szCs w:val="24"/>
              </w:rPr>
              <w:t xml:space="preserve">Atbilstība profesionālās </w:t>
            </w:r>
            <w:r>
              <w:rPr>
                <w:rFonts w:ascii="Times New Roman" w:hAnsi="Times New Roman" w:cs="Times New Roman"/>
                <w:b/>
                <w:bCs/>
                <w:sz w:val="24"/>
                <w:szCs w:val="24"/>
              </w:rPr>
              <w:t xml:space="preserve">       d</w:t>
            </w:r>
            <w:r w:rsidRPr="00250EEC">
              <w:rPr>
                <w:rFonts w:ascii="Times New Roman" w:hAnsi="Times New Roman" w:cs="Times New Roman"/>
                <w:b/>
                <w:bCs/>
                <w:sz w:val="24"/>
                <w:szCs w:val="24"/>
              </w:rPr>
              <w:t>arbības veikšanai</w:t>
            </w:r>
            <w:r>
              <w:rPr>
                <w:rFonts w:ascii="Times New Roman" w:hAnsi="Times New Roman" w:cs="Times New Roman"/>
                <w:b/>
                <w:bCs/>
                <w:sz w:val="24"/>
                <w:szCs w:val="24"/>
              </w:rPr>
              <w:t>.</w:t>
            </w:r>
          </w:p>
        </w:tc>
        <w:tc>
          <w:tcPr>
            <w:tcW w:w="5957" w:type="dxa"/>
            <w:tcBorders>
              <w:top w:val="single" w:sz="4" w:space="0" w:color="auto"/>
              <w:left w:val="nil"/>
              <w:bottom w:val="single" w:sz="4" w:space="0" w:color="auto"/>
              <w:right w:val="single" w:sz="4" w:space="0" w:color="auto"/>
            </w:tcBorders>
            <w:shd w:val="clear" w:color="auto" w:fill="FFF2CC" w:themeFill="accent4" w:themeFillTint="33"/>
          </w:tcPr>
          <w:p w14:paraId="26DCD294" w14:textId="77777777" w:rsidR="00CF0CCC" w:rsidRDefault="00CF0CCC" w:rsidP="00D3297D">
            <w:pPr>
              <w:spacing w:after="0" w:line="240" w:lineRule="auto"/>
              <w:ind w:right="57"/>
              <w:jc w:val="both"/>
              <w:rPr>
                <w:rFonts w:ascii="Times New Roman" w:hAnsi="Times New Roman" w:cs="Times New Roman"/>
                <w:sz w:val="24"/>
                <w:szCs w:val="24"/>
              </w:rPr>
            </w:pPr>
          </w:p>
        </w:tc>
      </w:tr>
      <w:tr w:rsidR="00CF0CCC" w:rsidRPr="00AA0228" w14:paraId="4289B505" w14:textId="77777777" w:rsidTr="00D3297D">
        <w:trPr>
          <w:trHeight w:val="2502"/>
        </w:trPr>
        <w:tc>
          <w:tcPr>
            <w:tcW w:w="3544" w:type="dxa"/>
            <w:tcBorders>
              <w:top w:val="single" w:sz="4" w:space="0" w:color="auto"/>
            </w:tcBorders>
          </w:tcPr>
          <w:p w14:paraId="6121C6B0" w14:textId="77777777" w:rsidR="00CF0CCC" w:rsidRPr="00A171B5" w:rsidRDefault="00CF0CCC" w:rsidP="00D3297D">
            <w:pPr>
              <w:pBdr>
                <w:top w:val="nil"/>
                <w:left w:val="nil"/>
                <w:bottom w:val="nil"/>
                <w:right w:val="nil"/>
                <w:between w:val="nil"/>
              </w:pBdr>
              <w:tabs>
                <w:tab w:val="left" w:pos="0"/>
                <w:tab w:val="left" w:pos="142"/>
                <w:tab w:val="left" w:pos="851"/>
              </w:tabs>
              <w:spacing w:after="0" w:line="20" w:lineRule="atLeast"/>
              <w:ind w:firstLine="284"/>
              <w:jc w:val="both"/>
              <w:rPr>
                <w:rFonts w:ascii="Times New Roman" w:eastAsia="Times New Roman" w:hAnsi="Times New Roman" w:cs="Times New Roman"/>
                <w:sz w:val="24"/>
                <w:szCs w:val="24"/>
              </w:rPr>
            </w:pPr>
            <w:r w:rsidRPr="00A171B5">
              <w:rPr>
                <w:rFonts w:ascii="Times New Roman" w:eastAsia="Times New Roman" w:hAnsi="Times New Roman" w:cs="Times New Roman"/>
                <w:b/>
                <w:bCs/>
                <w:sz w:val="24"/>
                <w:szCs w:val="24"/>
              </w:rPr>
              <w:t>4.2.1.</w:t>
            </w:r>
            <w:r>
              <w:rPr>
                <w:rFonts w:ascii="Times New Roman" w:eastAsia="Times New Roman" w:hAnsi="Times New Roman" w:cs="Times New Roman"/>
                <w:sz w:val="24"/>
                <w:szCs w:val="24"/>
              </w:rPr>
              <w:t xml:space="preserve"> </w:t>
            </w:r>
            <w:r w:rsidRPr="00A171B5">
              <w:rPr>
                <w:rFonts w:ascii="Times New Roman" w:eastAsia="Times New Roman" w:hAnsi="Times New Roman" w:cs="Times New Roman"/>
                <w:sz w:val="24"/>
                <w:szCs w:val="24"/>
              </w:rPr>
              <w:t>Pretendents (arī pretendenta - personu apvienības dalībnieks), pretendenta piesaistītais apakšuzņēmējs ir reģistrēti atbilstoši attiecīgās valsts normatīvo aktu prasībām</w:t>
            </w:r>
            <w:r>
              <w:rPr>
                <w:rFonts w:ascii="Times New Roman" w:eastAsia="Times New Roman" w:hAnsi="Times New Roman" w:cs="Times New Roman"/>
                <w:sz w:val="24"/>
                <w:szCs w:val="24"/>
              </w:rPr>
              <w:t>.</w:t>
            </w:r>
          </w:p>
          <w:p w14:paraId="67D03629" w14:textId="77777777" w:rsidR="00CF0CCC" w:rsidRDefault="00CF0CCC" w:rsidP="00D3297D">
            <w:pPr>
              <w:tabs>
                <w:tab w:val="left" w:pos="0"/>
                <w:tab w:val="left" w:pos="142"/>
                <w:tab w:val="left" w:pos="709"/>
              </w:tabs>
              <w:suppressAutoHyphens/>
              <w:spacing w:after="0" w:line="20" w:lineRule="atLeast"/>
              <w:jc w:val="both"/>
              <w:rPr>
                <w:rFonts w:ascii="Times New Roman" w:eastAsia="Times New Roman" w:hAnsi="Times New Roman" w:cs="Times New Roman"/>
                <w:sz w:val="24"/>
                <w:szCs w:val="24"/>
              </w:rPr>
            </w:pPr>
          </w:p>
          <w:p w14:paraId="39BAC199" w14:textId="77777777" w:rsidR="00CF0CCC" w:rsidRPr="00F8074B" w:rsidRDefault="00CF0CCC" w:rsidP="00D3297D">
            <w:pPr>
              <w:tabs>
                <w:tab w:val="left" w:pos="0"/>
                <w:tab w:val="left" w:pos="142"/>
                <w:tab w:val="left" w:pos="709"/>
              </w:tabs>
              <w:suppressAutoHyphens/>
              <w:spacing w:after="0" w:line="20" w:lineRule="atLeast"/>
              <w:jc w:val="both"/>
              <w:rPr>
                <w:rFonts w:ascii="Times New Roman" w:hAnsi="Times New Roman" w:cs="Times New Roman"/>
                <w:b/>
                <w:bCs/>
                <w:sz w:val="24"/>
                <w:szCs w:val="24"/>
              </w:rPr>
            </w:pPr>
          </w:p>
        </w:tc>
        <w:tc>
          <w:tcPr>
            <w:tcW w:w="5957" w:type="dxa"/>
            <w:tcBorders>
              <w:top w:val="single" w:sz="4" w:space="0" w:color="auto"/>
            </w:tcBorders>
          </w:tcPr>
          <w:p w14:paraId="4CA1EA57" w14:textId="77777777" w:rsidR="00CF0CCC" w:rsidRPr="00AA0228" w:rsidRDefault="00CF0CCC" w:rsidP="00D3297D">
            <w:pPr>
              <w:spacing w:after="0" w:line="240" w:lineRule="auto"/>
              <w:ind w:right="57"/>
              <w:jc w:val="both"/>
              <w:rPr>
                <w:rFonts w:ascii="Times New Roman" w:hAnsi="Times New Roman" w:cs="Times New Roman"/>
                <w:sz w:val="24"/>
                <w:szCs w:val="24"/>
              </w:rPr>
            </w:pPr>
            <w:r w:rsidRPr="00AA0228">
              <w:rPr>
                <w:rFonts w:ascii="Times New Roman" w:eastAsia="Times New Roman" w:hAnsi="Times New Roman" w:cs="Times New Roman"/>
                <w:sz w:val="24"/>
                <w:szCs w:val="24"/>
              </w:rPr>
              <w:t xml:space="preserve">    </w:t>
            </w:r>
            <w:r w:rsidRPr="00AA0228">
              <w:rPr>
                <w:rFonts w:ascii="Times New Roman" w:hAnsi="Times New Roman" w:cs="Times New Roman"/>
                <w:sz w:val="24"/>
                <w:szCs w:val="24"/>
              </w:rPr>
              <w:t>Latvijas Republikā reģistrēto pretendentu datus pārbaudīs Pasūtītāja iepirkumu komisija.</w:t>
            </w:r>
          </w:p>
          <w:p w14:paraId="7AA7EAB0" w14:textId="77777777" w:rsidR="00CF0CCC" w:rsidRPr="00AA0228" w:rsidRDefault="00CF0CCC" w:rsidP="00D3297D">
            <w:pPr>
              <w:spacing w:after="0" w:line="240" w:lineRule="auto"/>
              <w:ind w:right="57"/>
              <w:jc w:val="both"/>
              <w:rPr>
                <w:rFonts w:ascii="Times New Roman" w:hAnsi="Times New Roman" w:cs="Times New Roman"/>
                <w:sz w:val="24"/>
                <w:szCs w:val="24"/>
              </w:rPr>
            </w:pPr>
          </w:p>
          <w:p w14:paraId="16E34F09" w14:textId="77777777" w:rsidR="00CF0CCC" w:rsidRPr="00AA0228" w:rsidRDefault="00CF0CCC" w:rsidP="00D3297D">
            <w:pPr>
              <w:tabs>
                <w:tab w:val="left" w:pos="0"/>
                <w:tab w:val="left" w:pos="567"/>
              </w:tabs>
              <w:suppressAutoHyphens/>
              <w:spacing w:after="0" w:line="20" w:lineRule="atLeast"/>
              <w:jc w:val="both"/>
              <w:rPr>
                <w:rFonts w:ascii="Times New Roman" w:hAnsi="Times New Roman" w:cs="Times New Roman"/>
                <w:sz w:val="24"/>
                <w:szCs w:val="24"/>
              </w:rPr>
            </w:pPr>
            <w:r w:rsidRPr="00AA0228">
              <w:rPr>
                <w:rFonts w:ascii="Times New Roman" w:hAnsi="Times New Roman" w:cs="Times New Roman"/>
                <w:sz w:val="24"/>
                <w:szCs w:val="24"/>
              </w:rPr>
              <w:t xml:space="preserve">    Ārvalstī reģistrētam pretendentam - juridiskai personai vai personālsabiedrībai jāiesniedz reģistrācijas apliecības vai cita dokumenta attiecīgi apliecināta kopija, kas apliecina pretendenta reģistrāciju attiecīgajā ārvalstī.</w:t>
            </w:r>
          </w:p>
          <w:p w14:paraId="295BD1BB" w14:textId="77777777" w:rsidR="00CF0CCC" w:rsidRPr="00AA0228" w:rsidRDefault="00CF0CCC" w:rsidP="00D3297D">
            <w:pPr>
              <w:tabs>
                <w:tab w:val="num" w:pos="720"/>
              </w:tabs>
              <w:suppressAutoHyphens/>
              <w:spacing w:after="0" w:line="20" w:lineRule="atLeast"/>
              <w:jc w:val="both"/>
              <w:rPr>
                <w:rFonts w:ascii="Times New Roman" w:hAnsi="Times New Roman" w:cs="Times New Roman"/>
                <w:sz w:val="24"/>
                <w:szCs w:val="24"/>
              </w:rPr>
            </w:pPr>
            <w:r w:rsidRPr="00AA0228">
              <w:rPr>
                <w:rFonts w:ascii="Times New Roman" w:hAnsi="Times New Roman" w:cs="Times New Roman"/>
                <w:sz w:val="24"/>
                <w:szCs w:val="24"/>
              </w:rPr>
              <w:t xml:space="preserve">    Ja ārvalstī nav paredzēta reģistrācijas apliecību izsniegšana, pretendents norāda dokumenta izdevēja vai reģistra uzturētāja tīmekļa vietni, kurā var pārliecināties par reģistrācijas faktu.</w:t>
            </w:r>
          </w:p>
        </w:tc>
      </w:tr>
      <w:tr w:rsidR="00CF0CCC" w:rsidRPr="00D85C29" w14:paraId="448B9B31" w14:textId="77777777" w:rsidTr="00D3297D">
        <w:trPr>
          <w:trHeight w:val="367"/>
        </w:trPr>
        <w:tc>
          <w:tcPr>
            <w:tcW w:w="950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F26299" w14:textId="77777777" w:rsidR="00CF0CCC" w:rsidRDefault="00CF0CCC" w:rsidP="00D3297D">
            <w:pPr>
              <w:tabs>
                <w:tab w:val="left" w:pos="0"/>
                <w:tab w:val="left" w:pos="142"/>
                <w:tab w:val="left" w:pos="709"/>
              </w:tabs>
              <w:suppressAutoHyphens/>
              <w:spacing w:after="0" w:line="20" w:lineRule="atLeast"/>
              <w:rPr>
                <w:rFonts w:ascii="Times New Roman" w:hAnsi="Times New Roman" w:cs="Times New Roman"/>
                <w:b/>
                <w:bCs/>
                <w:sz w:val="24"/>
                <w:szCs w:val="24"/>
                <w:lang w:eastAsia="ar-SA"/>
              </w:rPr>
            </w:pPr>
            <w:r>
              <w:rPr>
                <w:rFonts w:ascii="Times New Roman" w:hAnsi="Times New Roman" w:cs="Times New Roman"/>
                <w:b/>
                <w:bCs/>
                <w:sz w:val="24"/>
                <w:szCs w:val="24"/>
              </w:rPr>
              <w:t>4</w:t>
            </w:r>
            <w:r w:rsidRPr="00F8074B">
              <w:rPr>
                <w:rFonts w:ascii="Times New Roman" w:hAnsi="Times New Roman" w:cs="Times New Roman"/>
                <w:b/>
                <w:bCs/>
                <w:sz w:val="24"/>
                <w:szCs w:val="24"/>
              </w:rPr>
              <w:t>.</w:t>
            </w:r>
            <w:r>
              <w:rPr>
                <w:rFonts w:ascii="Times New Roman" w:hAnsi="Times New Roman" w:cs="Times New Roman"/>
                <w:b/>
                <w:bCs/>
                <w:sz w:val="24"/>
                <w:szCs w:val="24"/>
              </w:rPr>
              <w:t>3</w:t>
            </w:r>
            <w:r w:rsidRPr="00F8074B">
              <w:rPr>
                <w:rFonts w:ascii="Times New Roman" w:hAnsi="Times New Roman" w:cs="Times New Roman"/>
                <w:b/>
                <w:bCs/>
                <w:sz w:val="24"/>
                <w:szCs w:val="24"/>
              </w:rPr>
              <w:t>.</w:t>
            </w:r>
            <w:r w:rsidRPr="00F8074B">
              <w:rPr>
                <w:rFonts w:ascii="Times New Roman" w:hAnsi="Times New Roman" w:cs="Times New Roman"/>
                <w:sz w:val="24"/>
                <w:szCs w:val="24"/>
              </w:rPr>
              <w:t xml:space="preserve"> </w:t>
            </w:r>
            <w:r>
              <w:rPr>
                <w:rFonts w:ascii="Times New Roman" w:hAnsi="Times New Roman" w:cs="Times New Roman"/>
                <w:b/>
                <w:bCs/>
                <w:sz w:val="24"/>
                <w:szCs w:val="24"/>
                <w:lang w:eastAsia="ar-SA"/>
              </w:rPr>
              <w:t>Finanšu piedāvājums.</w:t>
            </w:r>
            <w:r w:rsidRPr="00F8074B">
              <w:rPr>
                <w:rFonts w:ascii="Times New Roman" w:hAnsi="Times New Roman" w:cs="Times New Roman"/>
                <w:b/>
                <w:bCs/>
                <w:sz w:val="24"/>
                <w:szCs w:val="24"/>
                <w:lang w:eastAsia="ar-SA"/>
              </w:rPr>
              <w:t xml:space="preserve"> </w:t>
            </w:r>
          </w:p>
          <w:p w14:paraId="68BD62FE" w14:textId="77777777" w:rsidR="00CF0CCC" w:rsidRPr="00D85C29" w:rsidRDefault="00CF0CCC" w:rsidP="00D3297D">
            <w:pPr>
              <w:tabs>
                <w:tab w:val="left" w:pos="0"/>
                <w:tab w:val="left" w:pos="142"/>
                <w:tab w:val="left" w:pos="709"/>
              </w:tabs>
              <w:suppressAutoHyphens/>
              <w:spacing w:after="0" w:line="20" w:lineRule="atLeast"/>
              <w:rPr>
                <w:rFonts w:ascii="Times New Roman" w:eastAsia="Times New Roman" w:hAnsi="Times New Roman" w:cs="Times New Roman"/>
                <w:b/>
                <w:bCs/>
                <w:color w:val="0070C0"/>
              </w:rPr>
            </w:pPr>
            <w:r w:rsidRPr="00F8074B">
              <w:rPr>
                <w:rFonts w:ascii="Times New Roman" w:hAnsi="Times New Roman" w:cs="Times New Roman"/>
                <w:b/>
                <w:bCs/>
                <w:sz w:val="24"/>
                <w:szCs w:val="24"/>
                <w:lang w:eastAsia="ar-SA"/>
              </w:rPr>
              <w:t>Pretendenta saimnieciskais un finansiālais stāvoklis.</w:t>
            </w:r>
          </w:p>
        </w:tc>
      </w:tr>
      <w:tr w:rsidR="00CF0CCC" w:rsidRPr="00CA6982" w14:paraId="4B84C65C" w14:textId="77777777" w:rsidTr="00D3297D">
        <w:trPr>
          <w:trHeight w:val="494"/>
        </w:trPr>
        <w:tc>
          <w:tcPr>
            <w:tcW w:w="3544" w:type="dxa"/>
            <w:tcBorders>
              <w:top w:val="single" w:sz="4" w:space="0" w:color="auto"/>
              <w:left w:val="single" w:sz="4" w:space="0" w:color="auto"/>
              <w:bottom w:val="single" w:sz="4" w:space="0" w:color="auto"/>
              <w:right w:val="single" w:sz="4" w:space="0" w:color="auto"/>
            </w:tcBorders>
          </w:tcPr>
          <w:p w14:paraId="3ACD7660" w14:textId="77777777" w:rsidR="00CF0CCC" w:rsidRPr="00AA0228" w:rsidRDefault="00CF0CCC" w:rsidP="00D3297D">
            <w:pPr>
              <w:spacing w:after="0" w:line="240" w:lineRule="auto"/>
              <w:jc w:val="both"/>
              <w:rPr>
                <w:rFonts w:ascii="Times New Roman" w:hAnsi="Times New Roman" w:cs="Times New Roman"/>
                <w:b/>
                <w:bCs/>
                <w:iCs/>
                <w:color w:val="0070C0"/>
                <w:sz w:val="24"/>
                <w:szCs w:val="24"/>
              </w:rPr>
            </w:pPr>
            <w:r w:rsidRPr="00AA0228">
              <w:rPr>
                <w:rFonts w:ascii="Times New Roman" w:eastAsia="Times New Roman" w:hAnsi="Times New Roman" w:cs="Times New Roman"/>
                <w:b/>
                <w:sz w:val="24"/>
                <w:szCs w:val="24"/>
              </w:rPr>
              <w:t>4.3.1.</w:t>
            </w:r>
            <w:r w:rsidRPr="00AA0228">
              <w:rPr>
                <w:rFonts w:ascii="Times New Roman" w:eastAsia="Times New Roman" w:hAnsi="Times New Roman" w:cs="Times New Roman"/>
                <w:sz w:val="24"/>
                <w:szCs w:val="24"/>
              </w:rPr>
              <w:t xml:space="preserve"> Pretendents iesniedzis </w:t>
            </w:r>
            <w:r w:rsidRPr="00AA0228">
              <w:rPr>
                <w:rFonts w:ascii="Times New Roman" w:eastAsia="Times New Roman" w:hAnsi="Times New Roman" w:cs="Times New Roman"/>
                <w:b/>
                <w:bCs/>
                <w:sz w:val="24"/>
                <w:szCs w:val="24"/>
              </w:rPr>
              <w:t>finanšu piedāvājumu</w:t>
            </w:r>
            <w:r w:rsidRPr="00AA0228">
              <w:rPr>
                <w:rFonts w:ascii="Times New Roman" w:eastAsia="Times New Roman" w:hAnsi="Times New Roman" w:cs="Times New Roman"/>
                <w:sz w:val="24"/>
                <w:szCs w:val="24"/>
              </w:rPr>
              <w:t>, atbilstoši pievienotajai finanšu piedāvājuma formai (Nolikuma 3.pielikums) un citiem nosacījumiem.</w:t>
            </w:r>
          </w:p>
        </w:tc>
        <w:tc>
          <w:tcPr>
            <w:tcW w:w="5957" w:type="dxa"/>
            <w:tcBorders>
              <w:top w:val="single" w:sz="4" w:space="0" w:color="auto"/>
              <w:left w:val="single" w:sz="4" w:space="0" w:color="auto"/>
              <w:bottom w:val="single" w:sz="4" w:space="0" w:color="auto"/>
              <w:right w:val="single" w:sz="4" w:space="0" w:color="auto"/>
            </w:tcBorders>
          </w:tcPr>
          <w:p w14:paraId="774316F7" w14:textId="77777777" w:rsidR="00CF0CCC" w:rsidRPr="00CA6982" w:rsidRDefault="00CF0CCC" w:rsidP="00D3297D">
            <w:pPr>
              <w:pBdr>
                <w:top w:val="nil"/>
                <w:left w:val="nil"/>
                <w:bottom w:val="nil"/>
                <w:right w:val="nil"/>
                <w:between w:val="nil"/>
              </w:pBdr>
              <w:spacing w:after="0" w:line="20" w:lineRule="atLeast"/>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 xml:space="preserve">    Pretendents iesniedz savu finanšu piedāvājumu atbilstoši Nolikuma 3.pielikumam. </w:t>
            </w:r>
          </w:p>
          <w:p w14:paraId="63D4F69E" w14:textId="77777777" w:rsidR="00CF0CCC" w:rsidRPr="00CA6982" w:rsidRDefault="00CF0CCC" w:rsidP="00D3297D">
            <w:pPr>
              <w:pBdr>
                <w:top w:val="nil"/>
                <w:left w:val="nil"/>
                <w:bottom w:val="nil"/>
                <w:right w:val="nil"/>
                <w:between w:val="nil"/>
              </w:pBdr>
              <w:spacing w:after="0" w:line="20" w:lineRule="atLeast"/>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 xml:space="preserve">    </w:t>
            </w:r>
          </w:p>
          <w:p w14:paraId="7C05F305" w14:textId="77777777" w:rsidR="00CF0CCC" w:rsidRPr="00CA6982" w:rsidRDefault="00CF0CCC" w:rsidP="00D3297D">
            <w:pPr>
              <w:pBdr>
                <w:top w:val="nil"/>
                <w:left w:val="nil"/>
                <w:bottom w:val="nil"/>
                <w:right w:val="nil"/>
                <w:between w:val="nil"/>
              </w:pBdr>
              <w:spacing w:after="0" w:line="20" w:lineRule="atLeast"/>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 xml:space="preserve">    Finanšu piedāvājumā cena jānorāda </w:t>
            </w:r>
            <w:proofErr w:type="spellStart"/>
            <w:r w:rsidRPr="00CA6982">
              <w:rPr>
                <w:rFonts w:ascii="Times New Roman" w:eastAsia="Times New Roman" w:hAnsi="Times New Roman" w:cs="Times New Roman"/>
                <w:i/>
                <w:sz w:val="24"/>
                <w:szCs w:val="24"/>
              </w:rPr>
              <w:t>euro</w:t>
            </w:r>
            <w:proofErr w:type="spellEnd"/>
            <w:r w:rsidRPr="00CA6982">
              <w:rPr>
                <w:rFonts w:ascii="Times New Roman" w:eastAsia="Times New Roman" w:hAnsi="Times New Roman" w:cs="Times New Roman"/>
                <w:sz w:val="24"/>
                <w:szCs w:val="24"/>
              </w:rPr>
              <w:t xml:space="preserve"> līdz divām zīmēm aiz komata.</w:t>
            </w:r>
          </w:p>
          <w:p w14:paraId="0B490F0A" w14:textId="77777777" w:rsidR="00CF0CCC" w:rsidRPr="00CA6982" w:rsidRDefault="00CF0CCC" w:rsidP="00D3297D">
            <w:pPr>
              <w:pBdr>
                <w:top w:val="nil"/>
                <w:left w:val="nil"/>
                <w:bottom w:val="nil"/>
                <w:right w:val="nil"/>
                <w:between w:val="nil"/>
              </w:pBdr>
              <w:spacing w:after="0" w:line="20" w:lineRule="atLeast"/>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 xml:space="preserve">    </w:t>
            </w:r>
          </w:p>
          <w:p w14:paraId="0CD2AECE" w14:textId="77777777" w:rsidR="00CF0CCC" w:rsidRPr="00CA6982" w:rsidRDefault="00CF0CCC" w:rsidP="00D3297D">
            <w:pPr>
              <w:pBdr>
                <w:top w:val="nil"/>
                <w:left w:val="nil"/>
                <w:bottom w:val="nil"/>
                <w:right w:val="nil"/>
                <w:between w:val="nil"/>
              </w:pBdr>
              <w:spacing w:after="0" w:line="20" w:lineRule="atLeast"/>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 xml:space="preserve">    Pakalpojuma cenā jāiekļauj pilnīgi visus ar pienācīgu un pilnīgu pasākuma organizēšanu saistītos izdevumus un izmaksas, t.sk. visas neuzskaitītas izmaksas (izņemot tās, ko atbilstoši Tehniskās specifikācijas 6.7.1.apakšpunkta noteikumiem, segts pats Pasūtītājs), kā arī visas nodevas un nodokļus, kā arī pievienotās vērtības nodokli (ja attiecināms). </w:t>
            </w:r>
          </w:p>
          <w:p w14:paraId="0988C2D8" w14:textId="77777777" w:rsidR="00CF0CCC" w:rsidRPr="00CA6982" w:rsidRDefault="00CF0CCC" w:rsidP="00D3297D">
            <w:pPr>
              <w:pBdr>
                <w:top w:val="nil"/>
                <w:left w:val="nil"/>
                <w:bottom w:val="nil"/>
                <w:right w:val="nil"/>
                <w:between w:val="nil"/>
              </w:pBdr>
              <w:spacing w:after="0" w:line="20" w:lineRule="atLeast"/>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u w:val="single"/>
              </w:rPr>
              <w:t xml:space="preserve"> </w:t>
            </w:r>
            <w:r w:rsidRPr="00CA6982">
              <w:rPr>
                <w:rFonts w:ascii="Times New Roman" w:eastAsia="Times New Roman" w:hAnsi="Times New Roman" w:cs="Times New Roman"/>
                <w:sz w:val="24"/>
                <w:szCs w:val="24"/>
              </w:rPr>
              <w:t xml:space="preserve">    </w:t>
            </w:r>
          </w:p>
          <w:p w14:paraId="5EA7A02C" w14:textId="77777777" w:rsidR="00CF0CCC" w:rsidRPr="00CA6982" w:rsidRDefault="00CF0CCC" w:rsidP="00D3297D">
            <w:pPr>
              <w:pBdr>
                <w:top w:val="nil"/>
                <w:left w:val="nil"/>
                <w:bottom w:val="nil"/>
                <w:right w:val="nil"/>
                <w:between w:val="nil"/>
              </w:pBdr>
              <w:spacing w:after="0" w:line="20" w:lineRule="atLeast"/>
              <w:jc w:val="both"/>
              <w:rPr>
                <w:rFonts w:ascii="Times New Roman" w:hAnsi="Times New Roman" w:cs="Times New Roman"/>
                <w:color w:val="0070C0"/>
                <w:sz w:val="24"/>
                <w:szCs w:val="24"/>
              </w:rPr>
            </w:pPr>
            <w:r w:rsidRPr="00CA6982">
              <w:rPr>
                <w:rFonts w:ascii="Times New Roman" w:eastAsia="Times New Roman" w:hAnsi="Times New Roman" w:cs="Times New Roman"/>
                <w:sz w:val="24"/>
                <w:szCs w:val="24"/>
              </w:rPr>
              <w:t xml:space="preserve">    </w:t>
            </w:r>
            <w:r w:rsidRPr="00CA6982">
              <w:rPr>
                <w:rFonts w:ascii="Times New Roman" w:eastAsia="Times New Roman" w:hAnsi="Times New Roman" w:cs="Times New Roman"/>
                <w:sz w:val="24"/>
                <w:szCs w:val="24"/>
                <w:u w:val="single"/>
              </w:rPr>
              <w:t xml:space="preserve">Finanšu piedāvājums kopā nedrīkst pārsniegt Nolikuma 1.3.punkta otrajā daļā(rindkopā) minēto iepirkuma summu, t.i. 27500 EUR (divdesmit septiņi tūkstoši pieci simti </w:t>
            </w:r>
            <w:proofErr w:type="spellStart"/>
            <w:r w:rsidRPr="00CA6982">
              <w:rPr>
                <w:rFonts w:ascii="Times New Roman" w:eastAsia="Times New Roman" w:hAnsi="Times New Roman" w:cs="Times New Roman"/>
                <w:i/>
                <w:iCs/>
                <w:sz w:val="24"/>
                <w:szCs w:val="24"/>
                <w:u w:val="single"/>
              </w:rPr>
              <w:t>euro</w:t>
            </w:r>
            <w:proofErr w:type="spellEnd"/>
            <w:r w:rsidRPr="00CA6982">
              <w:rPr>
                <w:rFonts w:ascii="Times New Roman" w:eastAsia="Times New Roman" w:hAnsi="Times New Roman" w:cs="Times New Roman"/>
                <w:sz w:val="24"/>
                <w:szCs w:val="24"/>
                <w:u w:val="single"/>
              </w:rPr>
              <w:t>) ieskaitot PVN.</w:t>
            </w:r>
            <w:r w:rsidRPr="00CA6982">
              <w:rPr>
                <w:rFonts w:ascii="Times New Roman" w:hAnsi="Times New Roman" w:cs="Times New Roman"/>
                <w:sz w:val="24"/>
                <w:szCs w:val="24"/>
              </w:rPr>
              <w:t xml:space="preserve">   </w:t>
            </w:r>
          </w:p>
          <w:p w14:paraId="5FB8B1AB" w14:textId="77777777" w:rsidR="00CF0CCC" w:rsidRPr="00CA6982" w:rsidRDefault="00CF0CCC" w:rsidP="00D3297D">
            <w:pPr>
              <w:spacing w:after="0" w:line="240" w:lineRule="auto"/>
              <w:ind w:right="57"/>
              <w:jc w:val="both"/>
              <w:rPr>
                <w:rFonts w:ascii="Times New Roman" w:hAnsi="Times New Roman" w:cs="Times New Roman"/>
                <w:color w:val="0070C0"/>
                <w:sz w:val="24"/>
                <w:szCs w:val="24"/>
              </w:rPr>
            </w:pPr>
          </w:p>
        </w:tc>
      </w:tr>
      <w:tr w:rsidR="00CF0CCC" w:rsidRPr="00CA6982" w14:paraId="6880FC94" w14:textId="77777777" w:rsidTr="00D3297D">
        <w:trPr>
          <w:trHeight w:val="703"/>
        </w:trPr>
        <w:tc>
          <w:tcPr>
            <w:tcW w:w="3544" w:type="dxa"/>
            <w:tcBorders>
              <w:top w:val="single" w:sz="4" w:space="0" w:color="auto"/>
              <w:left w:val="single" w:sz="4" w:space="0" w:color="auto"/>
              <w:bottom w:val="single" w:sz="4" w:space="0" w:color="auto"/>
              <w:right w:val="single" w:sz="4" w:space="0" w:color="auto"/>
            </w:tcBorders>
          </w:tcPr>
          <w:p w14:paraId="3FBA9E13" w14:textId="77777777" w:rsidR="00CF0CCC" w:rsidRPr="00CA6982" w:rsidRDefault="00CF0CCC" w:rsidP="00D3297D">
            <w:pPr>
              <w:pBdr>
                <w:top w:val="nil"/>
                <w:left w:val="nil"/>
                <w:bottom w:val="nil"/>
                <w:right w:val="nil"/>
                <w:between w:val="nil"/>
              </w:pBdr>
              <w:tabs>
                <w:tab w:val="left" w:pos="0"/>
                <w:tab w:val="left" w:pos="142"/>
                <w:tab w:val="left" w:pos="851"/>
              </w:tabs>
              <w:spacing w:after="0" w:line="20" w:lineRule="atLeast"/>
              <w:jc w:val="both"/>
              <w:rPr>
                <w:rFonts w:ascii="Times New Roman" w:eastAsia="Times New Roman" w:hAnsi="Times New Roman" w:cs="Times New Roman"/>
                <w:sz w:val="24"/>
                <w:szCs w:val="24"/>
              </w:rPr>
            </w:pPr>
            <w:r w:rsidRPr="00CA6982">
              <w:rPr>
                <w:rFonts w:ascii="Times New Roman" w:eastAsia="Times New Roman" w:hAnsi="Times New Roman" w:cs="Times New Roman"/>
                <w:b/>
                <w:bCs/>
                <w:sz w:val="24"/>
                <w:szCs w:val="24"/>
              </w:rPr>
              <w:t>4.3.2.</w:t>
            </w:r>
            <w:r w:rsidRPr="00CA6982">
              <w:rPr>
                <w:rFonts w:ascii="Times New Roman" w:eastAsia="Times New Roman" w:hAnsi="Times New Roman" w:cs="Times New Roman"/>
                <w:sz w:val="24"/>
                <w:szCs w:val="24"/>
              </w:rPr>
              <w:t xml:space="preserve"> Pretendentam ir jābūt pietiekamiem finanšu resursiem Iepirkuma līguma pienācīgai izpildei bez avansu maksājumiem pirms katra ārvalsts vizītes pasākuma organizēšanas.</w:t>
            </w:r>
          </w:p>
          <w:p w14:paraId="754F12E5" w14:textId="77777777" w:rsidR="00CF0CCC" w:rsidRPr="00CA6982" w:rsidRDefault="00CF0CCC" w:rsidP="00D3297D">
            <w:pPr>
              <w:spacing w:after="0" w:line="240" w:lineRule="auto"/>
              <w:jc w:val="both"/>
              <w:rPr>
                <w:rFonts w:ascii="Times New Roman" w:hAnsi="Times New Roman" w:cs="Times New Roman"/>
                <w:b/>
                <w:bCs/>
                <w:color w:val="0070C0"/>
                <w:szCs w:val="20"/>
              </w:rPr>
            </w:pPr>
          </w:p>
        </w:tc>
        <w:tc>
          <w:tcPr>
            <w:tcW w:w="5957" w:type="dxa"/>
            <w:tcBorders>
              <w:top w:val="single" w:sz="4" w:space="0" w:color="auto"/>
              <w:left w:val="single" w:sz="4" w:space="0" w:color="auto"/>
              <w:bottom w:val="single" w:sz="4" w:space="0" w:color="auto"/>
              <w:right w:val="single" w:sz="4" w:space="0" w:color="auto"/>
            </w:tcBorders>
          </w:tcPr>
          <w:p w14:paraId="7594CCC8" w14:textId="77777777" w:rsidR="00CF0CCC" w:rsidRPr="00CA6982" w:rsidRDefault="00CF0CCC" w:rsidP="00D3297D">
            <w:pPr>
              <w:tabs>
                <w:tab w:val="left" w:pos="0"/>
                <w:tab w:val="left" w:pos="567"/>
              </w:tabs>
              <w:suppressAutoHyphens/>
              <w:spacing w:after="0" w:line="20" w:lineRule="atLeast"/>
              <w:ind w:firstLine="284"/>
              <w:jc w:val="both"/>
              <w:rPr>
                <w:rFonts w:ascii="Times New Roman" w:hAnsi="Times New Roman" w:cs="Times New Roman"/>
                <w:color w:val="0070C0"/>
                <w:sz w:val="24"/>
                <w:szCs w:val="24"/>
              </w:rPr>
            </w:pPr>
            <w:r w:rsidRPr="00CA6982">
              <w:rPr>
                <w:rFonts w:ascii="Times New Roman" w:eastAsia="Times New Roman" w:hAnsi="Times New Roman" w:cs="Times New Roman"/>
                <w:sz w:val="24"/>
                <w:szCs w:val="24"/>
              </w:rPr>
              <w:t>Pretendents apliecinās pieteikumā (2.pielikums).</w:t>
            </w:r>
          </w:p>
        </w:tc>
      </w:tr>
      <w:tr w:rsidR="00CF0CCC" w:rsidRPr="00CA6982" w14:paraId="7C036C17" w14:textId="77777777" w:rsidTr="00D3297D">
        <w:trPr>
          <w:trHeight w:val="367"/>
        </w:trPr>
        <w:tc>
          <w:tcPr>
            <w:tcW w:w="950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66B792" w14:textId="77777777" w:rsidR="00CF0CCC" w:rsidRPr="00CA6982" w:rsidRDefault="00CF0CCC" w:rsidP="00D3297D">
            <w:pPr>
              <w:spacing w:after="0" w:line="240" w:lineRule="auto"/>
              <w:jc w:val="both"/>
              <w:rPr>
                <w:rFonts w:ascii="Times New Roman" w:hAnsi="Times New Roman" w:cs="Times New Roman"/>
                <w:b/>
                <w:bCs/>
                <w:sz w:val="24"/>
                <w:szCs w:val="24"/>
                <w:lang w:eastAsia="ar-SA"/>
              </w:rPr>
            </w:pPr>
            <w:r w:rsidRPr="00CA6982">
              <w:rPr>
                <w:rFonts w:ascii="Times New Roman" w:hAnsi="Times New Roman" w:cs="Times New Roman"/>
                <w:b/>
                <w:bCs/>
                <w:sz w:val="24"/>
                <w:szCs w:val="24"/>
                <w:lang w:eastAsia="ar-SA"/>
              </w:rPr>
              <w:t>4.4. Atbilstība tehniskajām un profesionālajām spējām.</w:t>
            </w:r>
          </w:p>
          <w:p w14:paraId="7A9D34E7" w14:textId="77777777" w:rsidR="00CF0CCC" w:rsidRPr="00CA6982" w:rsidRDefault="00CF0CCC" w:rsidP="00D3297D">
            <w:pPr>
              <w:overflowPunct w:val="0"/>
              <w:autoSpaceDE w:val="0"/>
              <w:autoSpaceDN w:val="0"/>
              <w:adjustRightInd w:val="0"/>
              <w:spacing w:after="0" w:line="240" w:lineRule="auto"/>
              <w:jc w:val="center"/>
              <w:rPr>
                <w:rFonts w:ascii="Times New Roman" w:eastAsia="Times New Roman" w:hAnsi="Times New Roman" w:cs="Times New Roman"/>
                <w:b/>
                <w:bCs/>
                <w:color w:val="0070C0"/>
              </w:rPr>
            </w:pPr>
          </w:p>
        </w:tc>
      </w:tr>
      <w:tr w:rsidR="00CF0CCC" w:rsidRPr="00CA6982" w14:paraId="09F26EA8" w14:textId="77777777" w:rsidTr="00D3297D">
        <w:trPr>
          <w:trHeight w:val="1681"/>
        </w:trPr>
        <w:tc>
          <w:tcPr>
            <w:tcW w:w="3544" w:type="dxa"/>
            <w:tcBorders>
              <w:top w:val="single" w:sz="4" w:space="0" w:color="auto"/>
              <w:left w:val="single" w:sz="4" w:space="0" w:color="auto"/>
              <w:bottom w:val="single" w:sz="4" w:space="0" w:color="auto"/>
              <w:right w:val="single" w:sz="4" w:space="0" w:color="auto"/>
            </w:tcBorders>
          </w:tcPr>
          <w:p w14:paraId="2A569708" w14:textId="77777777" w:rsidR="00CF0CCC" w:rsidRPr="00CA6982" w:rsidRDefault="00CF0CCC" w:rsidP="00D3297D">
            <w:pPr>
              <w:pBdr>
                <w:top w:val="nil"/>
                <w:left w:val="nil"/>
                <w:bottom w:val="nil"/>
                <w:right w:val="nil"/>
                <w:between w:val="nil"/>
              </w:pBdr>
              <w:spacing w:after="0" w:line="20" w:lineRule="atLeast"/>
              <w:ind w:firstLine="34"/>
              <w:jc w:val="both"/>
              <w:rPr>
                <w:rFonts w:ascii="Times New Roman" w:hAnsi="Times New Roman" w:cs="Times New Roman"/>
                <w:sz w:val="24"/>
                <w:szCs w:val="24"/>
              </w:rPr>
            </w:pPr>
            <w:r w:rsidRPr="00CA6982">
              <w:rPr>
                <w:rFonts w:ascii="Times New Roman" w:eastAsia="Times New Roman" w:hAnsi="Times New Roman" w:cs="Times New Roman"/>
                <w:b/>
                <w:sz w:val="24"/>
                <w:szCs w:val="24"/>
              </w:rPr>
              <w:lastRenderedPageBreak/>
              <w:t>4.4.1.</w:t>
            </w:r>
            <w:r w:rsidRPr="00CA6982">
              <w:rPr>
                <w:rFonts w:ascii="Times New Roman" w:eastAsia="Times New Roman" w:hAnsi="Times New Roman" w:cs="Times New Roman"/>
                <w:b/>
                <w:color w:val="7030A0"/>
                <w:sz w:val="24"/>
                <w:szCs w:val="24"/>
              </w:rPr>
              <w:t xml:space="preserve"> </w:t>
            </w:r>
            <w:r w:rsidRPr="00CA6982">
              <w:rPr>
                <w:rFonts w:ascii="Times New Roman" w:eastAsia="Times New Roman" w:hAnsi="Times New Roman" w:cs="Times New Roman"/>
                <w:sz w:val="24"/>
                <w:szCs w:val="24"/>
              </w:rPr>
              <w:t xml:space="preserve">Pretendents iepriekšējo 3 (trīs) gadu laikā </w:t>
            </w:r>
            <w:r w:rsidRPr="00CA6982">
              <w:rPr>
                <w:rFonts w:ascii="Times New Roman" w:hAnsi="Times New Roman" w:cs="Times New Roman"/>
                <w:sz w:val="24"/>
                <w:szCs w:val="24"/>
              </w:rPr>
              <w:t>(2023., 2024. un 2025. gadā</w:t>
            </w:r>
            <w:r w:rsidRPr="00CA6982">
              <w:rPr>
                <w:rFonts w:ascii="Times New Roman" w:eastAsia="Times New Roman" w:hAnsi="Times New Roman" w:cs="Times New Roman"/>
                <w:sz w:val="24"/>
                <w:szCs w:val="24"/>
              </w:rPr>
              <w:t xml:space="preserve">) un līdz piedāvājuma iesniegšanas dienai ir sniedzis vismaz 2(divus) iepirkuma priekšmetam līdzīgus pakalpojumus, t.i., nodrošinājis pieredzes apmaiņas pasākumu - ārvalsts vizīšu organizēšanu, kas ietver </w:t>
            </w:r>
            <w:r w:rsidRPr="00CA6982">
              <w:rPr>
                <w:rFonts w:ascii="Times New Roman" w:hAnsi="Times New Roman" w:cs="Times New Roman"/>
                <w:sz w:val="24"/>
                <w:szCs w:val="24"/>
              </w:rPr>
              <w:t>darba kārtības (satura) izveidi un ekspertu</w:t>
            </w:r>
          </w:p>
          <w:p w14:paraId="56ECDE4E" w14:textId="77777777" w:rsidR="00CF0CCC" w:rsidRPr="00CA6982" w:rsidRDefault="00CF0CCC" w:rsidP="00D3297D">
            <w:pPr>
              <w:pBdr>
                <w:top w:val="nil"/>
                <w:left w:val="nil"/>
                <w:bottom w:val="nil"/>
                <w:right w:val="nil"/>
                <w:between w:val="nil"/>
              </w:pBdr>
              <w:spacing w:after="0" w:line="20" w:lineRule="atLeast"/>
              <w:ind w:firstLine="34"/>
              <w:jc w:val="both"/>
              <w:rPr>
                <w:rFonts w:ascii="Times New Roman" w:eastAsia="Times New Roman" w:hAnsi="Times New Roman" w:cs="Times New Roman"/>
                <w:color w:val="7030A0"/>
                <w:sz w:val="24"/>
                <w:szCs w:val="24"/>
              </w:rPr>
            </w:pPr>
            <w:r w:rsidRPr="00CA6982">
              <w:rPr>
                <w:rFonts w:ascii="Times New Roman" w:hAnsi="Times New Roman" w:cs="Times New Roman"/>
                <w:sz w:val="24"/>
                <w:szCs w:val="24"/>
              </w:rPr>
              <w:t xml:space="preserve"> piesaisti u.c. P</w:t>
            </w:r>
            <w:r w:rsidRPr="00CA6982">
              <w:rPr>
                <w:rFonts w:ascii="Times New Roman" w:eastAsia="Times New Roman" w:hAnsi="Times New Roman" w:cs="Times New Roman"/>
                <w:sz w:val="24"/>
                <w:szCs w:val="24"/>
              </w:rPr>
              <w:t xml:space="preserve">retendents ir saņēmis attiecīgo pasūtītāju pozitīvas atsauksmes par sniegto pakalpojumu. </w:t>
            </w:r>
          </w:p>
          <w:p w14:paraId="58192C5A" w14:textId="77777777" w:rsidR="00CF0CCC" w:rsidRPr="00CA6982" w:rsidRDefault="00CF0CCC" w:rsidP="00D3297D">
            <w:pPr>
              <w:spacing w:after="0" w:line="20" w:lineRule="atLeast"/>
              <w:ind w:firstLine="142"/>
              <w:jc w:val="both"/>
              <w:rPr>
                <w:rFonts w:ascii="Times New Roman" w:hAnsi="Times New Roman" w:cs="Times New Roman"/>
                <w:b/>
                <w:bCs/>
                <w:color w:val="7030A0"/>
                <w:szCs w:val="20"/>
              </w:rPr>
            </w:pPr>
          </w:p>
        </w:tc>
        <w:tc>
          <w:tcPr>
            <w:tcW w:w="5957" w:type="dxa"/>
            <w:tcBorders>
              <w:top w:val="single" w:sz="4" w:space="0" w:color="auto"/>
              <w:left w:val="single" w:sz="4" w:space="0" w:color="auto"/>
              <w:bottom w:val="single" w:sz="4" w:space="0" w:color="auto"/>
              <w:right w:val="single" w:sz="4" w:space="0" w:color="auto"/>
            </w:tcBorders>
          </w:tcPr>
          <w:p w14:paraId="58C7669D" w14:textId="77777777" w:rsidR="00CF0CCC" w:rsidRPr="00CA6982" w:rsidRDefault="00CF0CCC" w:rsidP="00D3297D">
            <w:pPr>
              <w:pBdr>
                <w:top w:val="nil"/>
                <w:left w:val="nil"/>
                <w:bottom w:val="nil"/>
                <w:right w:val="nil"/>
                <w:between w:val="nil"/>
              </w:pBdr>
              <w:spacing w:after="0" w:line="20" w:lineRule="atLeast"/>
              <w:ind w:left="38"/>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 xml:space="preserve">    Lai apliecinātu atbilstību, pretendents iesniedz:</w:t>
            </w:r>
          </w:p>
          <w:p w14:paraId="74B880C7" w14:textId="77777777" w:rsidR="00CF0CCC" w:rsidRPr="00CA6982" w:rsidRDefault="00CF0CCC" w:rsidP="00D3297D">
            <w:pPr>
              <w:pBdr>
                <w:top w:val="nil"/>
                <w:left w:val="nil"/>
                <w:bottom w:val="nil"/>
                <w:right w:val="nil"/>
                <w:between w:val="nil"/>
              </w:pBdr>
              <w:spacing w:after="0" w:line="20" w:lineRule="atLeast"/>
              <w:ind w:left="38" w:firstLine="105"/>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 xml:space="preserve"> 1)iepriekšējās pieredzes aprakstu, kas noformēts atbilstoši Nolikuma 4.pielikuma “</w:t>
            </w:r>
            <w:r w:rsidRPr="00CA6982">
              <w:rPr>
                <w:rFonts w:ascii="Times New Roman" w:eastAsia="Times New Roman" w:hAnsi="Times New Roman" w:cs="Times New Roman"/>
                <w:i/>
                <w:sz w:val="24"/>
                <w:szCs w:val="24"/>
              </w:rPr>
              <w:t xml:space="preserve">Pretendenta pieredzes apraksts” </w:t>
            </w:r>
            <w:r w:rsidRPr="00CA6982">
              <w:rPr>
                <w:rFonts w:ascii="Times New Roman" w:eastAsia="Times New Roman" w:hAnsi="Times New Roman" w:cs="Times New Roman"/>
                <w:sz w:val="24"/>
                <w:szCs w:val="24"/>
              </w:rPr>
              <w:t xml:space="preserve">paraugam, norādot vismaz informāciju par iepriekšējo pasūtītāju, tai skaitā kontaktpersonas informāciju, pasākuma īsu aprakstu, norises laiku un ilgumu, pasākuma dalībnieku skaitu;  </w:t>
            </w:r>
          </w:p>
          <w:p w14:paraId="65315A23" w14:textId="77777777" w:rsidR="00CF0CCC" w:rsidRPr="00CA6982" w:rsidRDefault="00CF0CCC" w:rsidP="00D3297D">
            <w:pPr>
              <w:pBdr>
                <w:top w:val="nil"/>
                <w:left w:val="nil"/>
                <w:bottom w:val="nil"/>
                <w:right w:val="nil"/>
                <w:between w:val="nil"/>
              </w:pBdr>
              <w:spacing w:after="0" w:line="20" w:lineRule="atLeast"/>
              <w:ind w:left="38" w:hanging="38"/>
              <w:jc w:val="both"/>
              <w:rPr>
                <w:rFonts w:ascii="Times New Roman" w:eastAsia="Times New Roman" w:hAnsi="Times New Roman" w:cs="Times New Roman"/>
                <w:b/>
              </w:rPr>
            </w:pPr>
            <w:r w:rsidRPr="00CA6982">
              <w:rPr>
                <w:rFonts w:ascii="Times New Roman" w:eastAsia="Times New Roman" w:hAnsi="Times New Roman" w:cs="Times New Roman"/>
                <w:sz w:val="24"/>
                <w:szCs w:val="24"/>
              </w:rPr>
              <w:t xml:space="preserve">    2) par katru pieredzes aprakstā norādīto pretendenta organizēto pasākumu – ārvalsts vizītes organizēšanu pretendents pievieno iepriekšējā pasūtītāja pozitīvu atsauksmi; ja atsauksmi iesniegt nav iespējams var iesniegt alternatīvu dokumentu (piemēram, pakalpojuma nodošanas-pieņemšanas aktu, kurā identificējama visa nepieciešamā informācija par pasākumu).</w:t>
            </w:r>
          </w:p>
          <w:p w14:paraId="315BD6B2" w14:textId="77777777" w:rsidR="00CF0CCC" w:rsidRPr="00CA6982" w:rsidRDefault="00CF0CCC" w:rsidP="00D3297D">
            <w:pPr>
              <w:pBdr>
                <w:top w:val="nil"/>
                <w:left w:val="nil"/>
                <w:bottom w:val="nil"/>
                <w:right w:val="nil"/>
                <w:between w:val="nil"/>
              </w:pBdr>
              <w:spacing w:after="0" w:line="20" w:lineRule="atLeast"/>
              <w:jc w:val="both"/>
              <w:rPr>
                <w:rFonts w:ascii="Times New Roman" w:eastAsia="Times New Roman" w:hAnsi="Times New Roman" w:cs="Times New Roman"/>
              </w:rPr>
            </w:pPr>
            <w:r w:rsidRPr="00CA6982">
              <w:rPr>
                <w:rFonts w:ascii="Times New Roman" w:eastAsia="Times New Roman" w:hAnsi="Times New Roman" w:cs="Times New Roman"/>
              </w:rPr>
              <w:t xml:space="preserve">     </w:t>
            </w:r>
          </w:p>
          <w:p w14:paraId="2B48264F" w14:textId="77777777" w:rsidR="00CF0CCC" w:rsidRPr="00CA6982" w:rsidRDefault="00CF0CCC" w:rsidP="00D3297D">
            <w:pPr>
              <w:pBdr>
                <w:top w:val="nil"/>
                <w:left w:val="nil"/>
                <w:bottom w:val="nil"/>
                <w:right w:val="nil"/>
                <w:between w:val="nil"/>
              </w:pBdr>
              <w:spacing w:after="0" w:line="20" w:lineRule="atLeast"/>
              <w:jc w:val="both"/>
              <w:rPr>
                <w:rFonts w:ascii="Times New Roman" w:hAnsi="Times New Roman" w:cs="Times New Roman"/>
                <w:color w:val="7030A0"/>
                <w:sz w:val="24"/>
                <w:szCs w:val="24"/>
              </w:rPr>
            </w:pPr>
            <w:r w:rsidRPr="00CA6982">
              <w:rPr>
                <w:rFonts w:ascii="Times New Roman" w:eastAsia="Times New Roman" w:hAnsi="Times New Roman" w:cs="Times New Roman"/>
              </w:rPr>
              <w:t xml:space="preserve">      </w:t>
            </w:r>
            <w:r w:rsidRPr="00CA6982">
              <w:rPr>
                <w:rFonts w:ascii="Times New Roman" w:eastAsia="Times New Roman" w:hAnsi="Times New Roman" w:cs="Times New Roman"/>
                <w:sz w:val="24"/>
                <w:szCs w:val="24"/>
              </w:rPr>
              <w:t>Ja pretendents minētajā periodā līdzīgu pasākumu -ārvalsts vizītes organizēšanu rīkojis Zemgales plānošanas reģionam (ZPR), tad par ZPR sniegto pakalpojumu atsauksmi iesniegt nav nepieciešams.</w:t>
            </w:r>
          </w:p>
        </w:tc>
      </w:tr>
      <w:tr w:rsidR="00CF0CCC" w:rsidRPr="00D85C29" w14:paraId="03511950" w14:textId="77777777" w:rsidTr="00D3297D">
        <w:trPr>
          <w:trHeight w:val="320"/>
        </w:trPr>
        <w:tc>
          <w:tcPr>
            <w:tcW w:w="3544" w:type="dxa"/>
            <w:tcBorders>
              <w:top w:val="single" w:sz="4" w:space="0" w:color="auto"/>
              <w:left w:val="single" w:sz="4" w:space="0" w:color="auto"/>
              <w:bottom w:val="single" w:sz="4" w:space="0" w:color="auto"/>
              <w:right w:val="single" w:sz="4" w:space="0" w:color="auto"/>
            </w:tcBorders>
          </w:tcPr>
          <w:p w14:paraId="7A696074" w14:textId="77777777" w:rsidR="00CF0CCC" w:rsidRPr="005C7882" w:rsidRDefault="00CF0CCC" w:rsidP="00D3297D">
            <w:pPr>
              <w:pBdr>
                <w:top w:val="nil"/>
                <w:left w:val="nil"/>
                <w:bottom w:val="nil"/>
                <w:right w:val="nil"/>
                <w:between w:val="nil"/>
              </w:pBdr>
              <w:tabs>
                <w:tab w:val="left" w:pos="456"/>
                <w:tab w:val="left" w:pos="598"/>
                <w:tab w:val="left" w:pos="1029"/>
              </w:tabs>
              <w:spacing w:after="0" w:line="20" w:lineRule="atLeast"/>
              <w:jc w:val="both"/>
              <w:rPr>
                <w:rFonts w:ascii="Times New Roman" w:eastAsia="Times New Roman" w:hAnsi="Times New Roman" w:cs="Times New Roman"/>
                <w:color w:val="007434"/>
                <w:sz w:val="24"/>
                <w:szCs w:val="24"/>
              </w:rPr>
            </w:pPr>
            <w:r w:rsidRPr="00CA6982">
              <w:rPr>
                <w:rFonts w:ascii="Times New Roman" w:eastAsia="Times New Roman" w:hAnsi="Times New Roman" w:cs="Times New Roman"/>
                <w:b/>
                <w:bCs/>
                <w:sz w:val="24"/>
                <w:szCs w:val="24"/>
              </w:rPr>
              <w:t>4.4.2.</w:t>
            </w:r>
            <w:r w:rsidRPr="00CA6982">
              <w:rPr>
                <w:rFonts w:ascii="Times New Roman" w:eastAsia="Times New Roman" w:hAnsi="Times New Roman" w:cs="Times New Roman"/>
                <w:sz w:val="24"/>
                <w:szCs w:val="24"/>
              </w:rPr>
              <w:t xml:space="preserve"> </w:t>
            </w:r>
            <w:r w:rsidRPr="005C7882">
              <w:rPr>
                <w:rFonts w:ascii="Times New Roman" w:eastAsia="Times New Roman" w:hAnsi="Times New Roman" w:cs="Times New Roman"/>
                <w:color w:val="007434"/>
                <w:sz w:val="24"/>
                <w:szCs w:val="24"/>
              </w:rPr>
              <w:t xml:space="preserve">Pretendents Iepirkuma līguma izpildē piesaista katras ārvalsts vizītes Latvijas grupas/delegācijas vadītāju, kurš iepriekšējo 3 (trīs) gadu laikā </w:t>
            </w:r>
            <w:r w:rsidRPr="005C7882">
              <w:rPr>
                <w:rFonts w:ascii="Times New Roman" w:hAnsi="Times New Roman" w:cs="Times New Roman"/>
                <w:color w:val="007434"/>
                <w:sz w:val="24"/>
                <w:szCs w:val="24"/>
              </w:rPr>
              <w:t>(2023., 2024. un 2025. gadā</w:t>
            </w:r>
            <w:r w:rsidRPr="005C7882">
              <w:rPr>
                <w:rFonts w:ascii="Times New Roman" w:eastAsia="Times New Roman" w:hAnsi="Times New Roman" w:cs="Times New Roman"/>
                <w:color w:val="007434"/>
                <w:sz w:val="24"/>
                <w:szCs w:val="24"/>
              </w:rPr>
              <w:t>) un līdz piedāvājuma iesniegšanas dienai vadījis vismaz vienu  Nolikuma 4.4.1.apakšpunktā minēto pasākumu</w:t>
            </w:r>
            <w:r w:rsidRPr="005C7882">
              <w:rPr>
                <w:rFonts w:ascii="Times New Roman" w:eastAsia="Times New Roman" w:hAnsi="Times New Roman" w:cs="Times New Roman"/>
                <w:color w:val="007434"/>
                <w:sz w:val="24"/>
                <w:szCs w:val="24"/>
              </w:rPr>
              <w:t>.</w:t>
            </w:r>
          </w:p>
          <w:p w14:paraId="2C05D7D0" w14:textId="77777777" w:rsidR="00CF0CCC" w:rsidRDefault="00CF0CCC" w:rsidP="00D3297D">
            <w:pPr>
              <w:pBdr>
                <w:top w:val="nil"/>
                <w:left w:val="nil"/>
                <w:bottom w:val="nil"/>
                <w:right w:val="nil"/>
                <w:between w:val="nil"/>
              </w:pBdr>
              <w:tabs>
                <w:tab w:val="left" w:pos="456"/>
                <w:tab w:val="left" w:pos="598"/>
                <w:tab w:val="left" w:pos="1029"/>
              </w:tabs>
              <w:spacing w:after="0" w:line="20" w:lineRule="atLeast"/>
              <w:jc w:val="both"/>
              <w:rPr>
                <w:rFonts w:ascii="Times New Roman" w:eastAsia="Times New Roman" w:hAnsi="Times New Roman" w:cs="Times New Roman"/>
                <w:i/>
                <w:iCs/>
                <w:color w:val="0070C0"/>
              </w:rPr>
            </w:pPr>
          </w:p>
          <w:p w14:paraId="348BE139" w14:textId="536F7EDD" w:rsidR="00CF0CCC" w:rsidRPr="00CF0CCC" w:rsidRDefault="00CF0CCC" w:rsidP="00CF0CCC">
            <w:pPr>
              <w:pBdr>
                <w:top w:val="nil"/>
                <w:left w:val="nil"/>
                <w:bottom w:val="nil"/>
                <w:right w:val="nil"/>
                <w:between w:val="nil"/>
              </w:pBdr>
              <w:tabs>
                <w:tab w:val="left" w:pos="456"/>
                <w:tab w:val="left" w:pos="598"/>
                <w:tab w:val="left" w:pos="1029"/>
              </w:tabs>
              <w:spacing w:after="0" w:line="20" w:lineRule="atLeast"/>
              <w:jc w:val="both"/>
              <w:rPr>
                <w:rFonts w:ascii="Times New Roman" w:eastAsia="Times New Roman" w:hAnsi="Times New Roman" w:cs="Times New Roman"/>
              </w:rPr>
            </w:pPr>
            <w:r w:rsidRPr="00CF0CCC">
              <w:rPr>
                <w:rFonts w:ascii="Times New Roman" w:eastAsia="Times New Roman" w:hAnsi="Times New Roman" w:cs="Times New Roman"/>
                <w:color w:val="2F5496" w:themeColor="accent1" w:themeShade="BF"/>
              </w:rPr>
              <w:t>/</w:t>
            </w:r>
            <w:r w:rsidRPr="00CF0CCC">
              <w:rPr>
                <w:rFonts w:ascii="Times New Roman" w:eastAsia="Times New Roman" w:hAnsi="Times New Roman" w:cs="Times New Roman"/>
                <w:color w:val="2F5496" w:themeColor="accent1" w:themeShade="BF"/>
                <w:sz w:val="20"/>
                <w:szCs w:val="20"/>
              </w:rPr>
              <w:t>Grozīts ar iepirkumu komisijas 03.06.2026. lēmumu; protokols Nr.2026/6/2 /</w:t>
            </w:r>
          </w:p>
        </w:tc>
        <w:tc>
          <w:tcPr>
            <w:tcW w:w="5957" w:type="dxa"/>
            <w:tcBorders>
              <w:top w:val="single" w:sz="4" w:space="0" w:color="auto"/>
              <w:left w:val="single" w:sz="4" w:space="0" w:color="auto"/>
              <w:bottom w:val="single" w:sz="4" w:space="0" w:color="auto"/>
              <w:right w:val="single" w:sz="4" w:space="0" w:color="auto"/>
            </w:tcBorders>
          </w:tcPr>
          <w:p w14:paraId="754C1867" w14:textId="77777777" w:rsidR="00CF0CCC" w:rsidRPr="00EC4714" w:rsidRDefault="00CF0CCC" w:rsidP="00D3297D">
            <w:pPr>
              <w:pBdr>
                <w:top w:val="nil"/>
                <w:left w:val="nil"/>
                <w:bottom w:val="nil"/>
                <w:right w:val="nil"/>
                <w:between w:val="nil"/>
              </w:pBdr>
              <w:spacing w:after="0" w:line="20" w:lineRule="atLeast"/>
              <w:jc w:val="both"/>
              <w:rPr>
                <w:rFonts w:ascii="Times New Roman" w:hAnsi="Times New Roman" w:cs="Times New Roman"/>
                <w:sz w:val="24"/>
                <w:szCs w:val="24"/>
              </w:rPr>
            </w:pPr>
            <w:r w:rsidRPr="00CA6982">
              <w:rPr>
                <w:rFonts w:ascii="Times New Roman" w:eastAsia="Times New Roman" w:hAnsi="Times New Roman" w:cs="Times New Roman"/>
                <w:sz w:val="24"/>
                <w:szCs w:val="24"/>
              </w:rPr>
              <w:t xml:space="preserve">      Lai apliecinātu atbilstību, pretendents iesniedz piesaistītā speciālista (vai speciālistu) pieredzes aprakstu – aizpilda Nolikumam pievienoto 5.pielikumu, kurā tiek norādīta tikai informācija, kas attiecināma uz Nolikumā noteiktajām prasībām Latvijas delegācijas  vadītājam ārvalstī. Pieredzes aprakstā iekļauts apliecinājums par apņemšanos piedalīties pakalpojuma sniegšanā, ja ar attiecīgo pretendentu tiks noslēgts iepirkuma līgums.</w:t>
            </w:r>
          </w:p>
        </w:tc>
      </w:tr>
      <w:tr w:rsidR="00CF0CCC" w:rsidRPr="00D85C29" w14:paraId="2D68F084" w14:textId="77777777" w:rsidTr="00D3297D">
        <w:trPr>
          <w:trHeight w:val="320"/>
        </w:trPr>
        <w:tc>
          <w:tcPr>
            <w:tcW w:w="3544" w:type="dxa"/>
            <w:tcBorders>
              <w:top w:val="single" w:sz="4" w:space="0" w:color="auto"/>
              <w:left w:val="single" w:sz="4" w:space="0" w:color="auto"/>
              <w:bottom w:val="single" w:sz="4" w:space="0" w:color="auto"/>
              <w:right w:val="single" w:sz="4" w:space="0" w:color="auto"/>
            </w:tcBorders>
          </w:tcPr>
          <w:p w14:paraId="5944C922" w14:textId="77777777" w:rsidR="00CF0CCC" w:rsidRPr="00F924FF" w:rsidRDefault="00CF0CCC" w:rsidP="00D3297D">
            <w:pPr>
              <w:tabs>
                <w:tab w:val="left" w:pos="320"/>
                <w:tab w:val="left" w:pos="462"/>
                <w:tab w:val="left" w:pos="604"/>
              </w:tabs>
              <w:spacing w:after="0" w:line="20" w:lineRule="atLeast"/>
              <w:jc w:val="both"/>
              <w:rPr>
                <w:rFonts w:ascii="Times New Roman" w:eastAsia="Times New Roman" w:hAnsi="Times New Roman" w:cs="Times New Roman"/>
                <w:b/>
                <w:bCs/>
                <w:sz w:val="24"/>
                <w:szCs w:val="24"/>
              </w:rPr>
            </w:pPr>
            <w:r w:rsidRPr="00A171B5">
              <w:rPr>
                <w:rFonts w:ascii="Times New Roman" w:hAnsi="Times New Roman"/>
                <w:b/>
                <w:bCs/>
                <w:sz w:val="24"/>
                <w:szCs w:val="24"/>
                <w:lang w:eastAsia="ar-SA"/>
              </w:rPr>
              <w:t>4.4.3.</w:t>
            </w:r>
            <w:r>
              <w:rPr>
                <w:rFonts w:ascii="Times New Roman" w:hAnsi="Times New Roman"/>
                <w:b/>
                <w:bCs/>
                <w:color w:val="0070C0"/>
                <w:sz w:val="24"/>
                <w:szCs w:val="24"/>
                <w:lang w:eastAsia="ar-SA"/>
              </w:rPr>
              <w:t xml:space="preserve"> </w:t>
            </w:r>
            <w:r w:rsidRPr="00AA0228">
              <w:rPr>
                <w:rFonts w:ascii="Times New Roman" w:hAnsi="Times New Roman"/>
                <w:sz w:val="24"/>
                <w:szCs w:val="24"/>
                <w:lang w:eastAsia="ar-SA"/>
              </w:rPr>
              <w:t xml:space="preserve">Pretendents iesniedz </w:t>
            </w:r>
            <w:r w:rsidRPr="00AA0228">
              <w:rPr>
                <w:rFonts w:ascii="Times New Roman" w:hAnsi="Times New Roman"/>
                <w:b/>
                <w:bCs/>
                <w:sz w:val="24"/>
                <w:szCs w:val="24"/>
                <w:lang w:eastAsia="ar-SA"/>
              </w:rPr>
              <w:t>tehnisko piedāvājumu</w:t>
            </w:r>
            <w:r w:rsidRPr="00A171B5">
              <w:rPr>
                <w:rFonts w:ascii="Times New Roman" w:hAnsi="Times New Roman"/>
                <w:sz w:val="24"/>
                <w:szCs w:val="24"/>
                <w:lang w:eastAsia="ar-SA"/>
              </w:rPr>
              <w:t>, atbilstoši iepirkuma nolikumam pievienot</w:t>
            </w:r>
            <w:r>
              <w:rPr>
                <w:rFonts w:ascii="Times New Roman" w:hAnsi="Times New Roman"/>
                <w:sz w:val="24"/>
                <w:szCs w:val="24"/>
                <w:lang w:eastAsia="ar-SA"/>
              </w:rPr>
              <w:t xml:space="preserve">ajai </w:t>
            </w:r>
            <w:r w:rsidRPr="00A171B5">
              <w:rPr>
                <w:rFonts w:ascii="Times New Roman" w:hAnsi="Times New Roman"/>
                <w:sz w:val="24"/>
                <w:szCs w:val="24"/>
                <w:lang w:eastAsia="ar-SA"/>
              </w:rPr>
              <w:t>Tehnisk</w:t>
            </w:r>
            <w:r>
              <w:rPr>
                <w:rFonts w:ascii="Times New Roman" w:hAnsi="Times New Roman"/>
                <w:sz w:val="24"/>
                <w:szCs w:val="24"/>
                <w:lang w:eastAsia="ar-SA"/>
              </w:rPr>
              <w:t>ajai</w:t>
            </w:r>
            <w:r w:rsidRPr="00A171B5">
              <w:rPr>
                <w:rFonts w:ascii="Times New Roman" w:hAnsi="Times New Roman"/>
                <w:sz w:val="24"/>
                <w:szCs w:val="24"/>
                <w:lang w:eastAsia="ar-SA"/>
              </w:rPr>
              <w:t xml:space="preserve"> specifikācija</w:t>
            </w:r>
            <w:r>
              <w:rPr>
                <w:rFonts w:ascii="Times New Roman" w:hAnsi="Times New Roman"/>
                <w:sz w:val="24"/>
                <w:szCs w:val="24"/>
                <w:lang w:eastAsia="ar-SA"/>
              </w:rPr>
              <w:t>i</w:t>
            </w:r>
            <w:r w:rsidRPr="00A171B5">
              <w:rPr>
                <w:rFonts w:ascii="Times New Roman" w:hAnsi="Times New Roman"/>
                <w:sz w:val="24"/>
                <w:szCs w:val="24"/>
                <w:lang w:eastAsia="ar-SA"/>
              </w:rPr>
              <w:t xml:space="preserve"> (1.pielikums)</w:t>
            </w:r>
            <w:r>
              <w:rPr>
                <w:rFonts w:ascii="Times New Roman" w:hAnsi="Times New Roman"/>
                <w:sz w:val="24"/>
                <w:szCs w:val="24"/>
                <w:lang w:eastAsia="ar-SA"/>
              </w:rPr>
              <w:t>.</w:t>
            </w:r>
            <w:r w:rsidRPr="00A171B5">
              <w:rPr>
                <w:rFonts w:ascii="Times New Roman" w:hAnsi="Times New Roman"/>
                <w:sz w:val="24"/>
                <w:szCs w:val="24"/>
                <w:lang w:eastAsia="ar-SA"/>
              </w:rPr>
              <w:t xml:space="preserve"> </w:t>
            </w:r>
          </w:p>
        </w:tc>
        <w:tc>
          <w:tcPr>
            <w:tcW w:w="5957" w:type="dxa"/>
            <w:tcBorders>
              <w:top w:val="single" w:sz="4" w:space="0" w:color="auto"/>
              <w:left w:val="single" w:sz="4" w:space="0" w:color="auto"/>
              <w:bottom w:val="single" w:sz="4" w:space="0" w:color="auto"/>
              <w:right w:val="single" w:sz="4" w:space="0" w:color="auto"/>
            </w:tcBorders>
          </w:tcPr>
          <w:p w14:paraId="3EE50A9A" w14:textId="77777777" w:rsidR="00CF0CCC" w:rsidRPr="00AA0228" w:rsidRDefault="00CF0CCC" w:rsidP="00D3297D">
            <w:pPr>
              <w:tabs>
                <w:tab w:val="left" w:pos="0"/>
                <w:tab w:val="left" w:pos="567"/>
              </w:tabs>
              <w:suppressAutoHyphens/>
              <w:spacing w:after="0" w:line="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A0228">
              <w:rPr>
                <w:rFonts w:ascii="Times New Roman" w:eastAsia="Times New Roman" w:hAnsi="Times New Roman" w:cs="Times New Roman"/>
                <w:sz w:val="24"/>
                <w:szCs w:val="24"/>
              </w:rPr>
              <w:t xml:space="preserve">Pretendents iesniedz tehnisko piedāvājumu, kurš atbilst Nolikuma Tehniskajai specifikācijai. </w:t>
            </w:r>
          </w:p>
          <w:p w14:paraId="73D479FA" w14:textId="77777777" w:rsidR="00CF0CCC" w:rsidRPr="00AA0228" w:rsidRDefault="00CF0CCC" w:rsidP="00D3297D">
            <w:pPr>
              <w:tabs>
                <w:tab w:val="left" w:pos="0"/>
                <w:tab w:val="left" w:pos="567"/>
              </w:tabs>
              <w:suppressAutoHyphens/>
              <w:spacing w:after="0" w:line="20" w:lineRule="atLeast"/>
              <w:jc w:val="both"/>
              <w:rPr>
                <w:rFonts w:ascii="Times New Roman" w:eastAsia="Times New Roman" w:hAnsi="Times New Roman" w:cs="Times New Roman"/>
                <w:sz w:val="24"/>
                <w:szCs w:val="24"/>
              </w:rPr>
            </w:pPr>
            <w:r w:rsidRPr="00AA0228">
              <w:rPr>
                <w:rFonts w:ascii="Times New Roman" w:eastAsia="Times New Roman" w:hAnsi="Times New Roman" w:cs="Times New Roman"/>
                <w:sz w:val="24"/>
                <w:szCs w:val="24"/>
              </w:rPr>
              <w:t xml:space="preserve">    </w:t>
            </w:r>
          </w:p>
          <w:p w14:paraId="39586953" w14:textId="77777777" w:rsidR="00CF0CCC" w:rsidRPr="00CA6982" w:rsidRDefault="00CF0CCC" w:rsidP="00D3297D">
            <w:pPr>
              <w:tabs>
                <w:tab w:val="left" w:pos="0"/>
                <w:tab w:val="left" w:pos="567"/>
              </w:tabs>
              <w:suppressAutoHyphens/>
              <w:spacing w:after="0" w:line="20" w:lineRule="atLeast"/>
              <w:jc w:val="both"/>
              <w:rPr>
                <w:rFonts w:ascii="Times New Roman" w:eastAsia="Times New Roman" w:hAnsi="Times New Roman" w:cs="Times New Roman"/>
                <w:sz w:val="24"/>
                <w:szCs w:val="24"/>
              </w:rPr>
            </w:pPr>
            <w:r w:rsidRPr="00AA0228">
              <w:rPr>
                <w:rFonts w:ascii="Times New Roman" w:eastAsia="Times New Roman" w:hAnsi="Times New Roman" w:cs="Times New Roman"/>
                <w:sz w:val="24"/>
                <w:szCs w:val="24"/>
              </w:rPr>
              <w:t xml:space="preserve">     </w:t>
            </w:r>
            <w:r w:rsidRPr="00CA6982">
              <w:rPr>
                <w:rFonts w:ascii="Times New Roman" w:eastAsia="Times New Roman" w:hAnsi="Times New Roman" w:cs="Times New Roman"/>
                <w:sz w:val="24"/>
                <w:szCs w:val="24"/>
              </w:rPr>
              <w:t>Pretendents tehniskajā piedāvājumā var piedāvāt papildus savu redzējumu un/vai pakalpojumus Iepirkumā paredzēto pakalpojumu izpildei. Ja iepirkumu komisija pretendenta papildus piedāvājumu atzīs par piemērotu, tad kā obligāta prasība tiks iekļauta Iepirkuma līgumā (vai tā pielikumos).</w:t>
            </w:r>
          </w:p>
          <w:p w14:paraId="0FCD7896" w14:textId="77777777" w:rsidR="00CF0CCC" w:rsidRPr="00CA6982" w:rsidRDefault="00CF0CCC" w:rsidP="00D3297D">
            <w:pPr>
              <w:tabs>
                <w:tab w:val="left" w:pos="0"/>
                <w:tab w:val="left" w:pos="567"/>
              </w:tabs>
              <w:suppressAutoHyphens/>
              <w:spacing w:after="0" w:line="20" w:lineRule="atLeast"/>
              <w:jc w:val="both"/>
              <w:rPr>
                <w:rFonts w:ascii="Times New Roman" w:hAnsi="Times New Roman" w:cs="Times New Roman"/>
                <w:sz w:val="24"/>
                <w:szCs w:val="24"/>
              </w:rPr>
            </w:pPr>
            <w:r w:rsidRPr="00CA6982">
              <w:rPr>
                <w:rFonts w:ascii="Times New Roman" w:hAnsi="Times New Roman" w:cs="Times New Roman"/>
                <w:sz w:val="24"/>
                <w:szCs w:val="24"/>
              </w:rPr>
              <w:t xml:space="preserve">     </w:t>
            </w:r>
          </w:p>
          <w:p w14:paraId="5897C764" w14:textId="77777777" w:rsidR="00CF0CCC" w:rsidRPr="00CA6982" w:rsidRDefault="00CF0CCC" w:rsidP="00D3297D">
            <w:pPr>
              <w:tabs>
                <w:tab w:val="left" w:pos="0"/>
                <w:tab w:val="left" w:pos="567"/>
              </w:tabs>
              <w:suppressAutoHyphens/>
              <w:spacing w:after="0" w:line="20" w:lineRule="atLeast"/>
              <w:jc w:val="both"/>
              <w:rPr>
                <w:rFonts w:ascii="Times New Roman" w:hAnsi="Times New Roman" w:cs="Times New Roman"/>
                <w:sz w:val="24"/>
                <w:szCs w:val="24"/>
              </w:rPr>
            </w:pPr>
            <w:r w:rsidRPr="00CA6982">
              <w:rPr>
                <w:rFonts w:ascii="Times New Roman" w:hAnsi="Times New Roman" w:cs="Times New Roman"/>
                <w:sz w:val="24"/>
                <w:szCs w:val="24"/>
              </w:rPr>
              <w:t xml:space="preserve">     Pretendents apskates/vizīšu objektiem, kas norādīti Nolikumam pievienotās Tehniskās specifikācijas 4.2.1. un 4.2.2. apakšpunktā, var piedāvāt papildus vēl 1(vienu) līdz 2(divus) apskates/vizīšu objektus</w:t>
            </w:r>
            <w:r>
              <w:rPr>
                <w:rFonts w:ascii="Times New Roman" w:hAnsi="Times New Roman" w:cs="Times New Roman"/>
                <w:sz w:val="24"/>
                <w:szCs w:val="24"/>
              </w:rPr>
              <w:t xml:space="preserve"> katrā valstī</w:t>
            </w:r>
            <w:r w:rsidRPr="00CA6982">
              <w:rPr>
                <w:rFonts w:ascii="Times New Roman" w:hAnsi="Times New Roman" w:cs="Times New Roman"/>
                <w:sz w:val="24"/>
                <w:szCs w:val="24"/>
              </w:rPr>
              <w:t>, kuru apmeklējums saistāms ar konkrētās vizītes tēmu attiecīgajā valstī.</w:t>
            </w:r>
          </w:p>
          <w:p w14:paraId="51C92A4F" w14:textId="77777777" w:rsidR="00CF0CCC" w:rsidRPr="005F4757" w:rsidRDefault="00CF0CCC" w:rsidP="00D3297D">
            <w:pPr>
              <w:tabs>
                <w:tab w:val="left" w:pos="0"/>
                <w:tab w:val="left" w:pos="567"/>
              </w:tabs>
              <w:suppressAutoHyphens/>
              <w:spacing w:after="0" w:line="20" w:lineRule="atLeast"/>
              <w:jc w:val="both"/>
              <w:rPr>
                <w:rFonts w:ascii="Times New Roman" w:eastAsia="Times New Roman" w:hAnsi="Times New Roman" w:cs="Times New Roman"/>
                <w:i/>
                <w:iCs/>
              </w:rPr>
            </w:pPr>
            <w:r w:rsidRPr="00CA6982">
              <w:rPr>
                <w:rFonts w:ascii="Times New Roman" w:hAnsi="Times New Roman" w:cs="Times New Roman"/>
                <w:i/>
                <w:iCs/>
                <w:sz w:val="20"/>
                <w:szCs w:val="20"/>
                <w:u w:val="single"/>
              </w:rPr>
              <w:t>Piezīme:</w:t>
            </w:r>
            <w:r w:rsidRPr="00CA6982">
              <w:rPr>
                <w:rFonts w:ascii="Times New Roman" w:hAnsi="Times New Roman" w:cs="Times New Roman"/>
                <w:i/>
                <w:iCs/>
                <w:sz w:val="20"/>
                <w:szCs w:val="20"/>
              </w:rPr>
              <w:t xml:space="preserve"> katrs papildus piedāvātais </w:t>
            </w:r>
            <w:r w:rsidRPr="00CA6982">
              <w:rPr>
                <w:rFonts w:ascii="Times New Roman" w:hAnsi="Times New Roman" w:cs="Times New Roman"/>
                <w:b/>
                <w:bCs/>
                <w:i/>
                <w:iCs/>
                <w:sz w:val="20"/>
                <w:szCs w:val="20"/>
              </w:rPr>
              <w:t xml:space="preserve">atbilstošais </w:t>
            </w:r>
            <w:r w:rsidRPr="00CA6982">
              <w:rPr>
                <w:rFonts w:ascii="Times New Roman" w:hAnsi="Times New Roman" w:cs="Times New Roman"/>
                <w:i/>
                <w:iCs/>
                <w:sz w:val="20"/>
                <w:szCs w:val="20"/>
              </w:rPr>
              <w:t>apskates objekts tiek  ņemts vērā izvēloties saimnieciski izdevīgāko piedāvājumu Iepirkumā</w:t>
            </w:r>
            <w:r w:rsidRPr="00CA6982">
              <w:rPr>
                <w:rFonts w:ascii="Times New Roman" w:hAnsi="Times New Roman" w:cs="Times New Roman"/>
                <w:i/>
                <w:iCs/>
              </w:rPr>
              <w:t>.</w:t>
            </w:r>
          </w:p>
        </w:tc>
      </w:tr>
      <w:tr w:rsidR="00CF0CCC" w:rsidRPr="00F8074B" w14:paraId="6E09BC01" w14:textId="77777777" w:rsidTr="00D3297D">
        <w:trPr>
          <w:trHeight w:val="320"/>
        </w:trPr>
        <w:tc>
          <w:tcPr>
            <w:tcW w:w="3544" w:type="dxa"/>
            <w:tcBorders>
              <w:top w:val="single" w:sz="4" w:space="0" w:color="auto"/>
              <w:left w:val="single" w:sz="4" w:space="0" w:color="auto"/>
              <w:bottom w:val="single" w:sz="4" w:space="0" w:color="auto"/>
              <w:right w:val="single" w:sz="4" w:space="0" w:color="auto"/>
            </w:tcBorders>
          </w:tcPr>
          <w:p w14:paraId="2DDFCD4C" w14:textId="77777777" w:rsidR="00CF0CCC" w:rsidRPr="00F8074B" w:rsidRDefault="00CF0CCC" w:rsidP="00D3297D">
            <w:pPr>
              <w:spacing w:after="0" w:line="20" w:lineRule="atLeast"/>
              <w:ind w:firstLine="34"/>
              <w:jc w:val="both"/>
              <w:rPr>
                <w:rFonts w:ascii="Times New Roman" w:eastAsia="Times New Roman" w:hAnsi="Times New Roman" w:cs="Times New Roman"/>
                <w:b/>
                <w:sz w:val="24"/>
                <w:szCs w:val="24"/>
              </w:rPr>
            </w:pPr>
            <w:r w:rsidRPr="00A171B5">
              <w:rPr>
                <w:rFonts w:ascii="Times New Roman" w:hAnsi="Times New Roman"/>
                <w:b/>
                <w:bCs/>
                <w:sz w:val="24"/>
                <w:szCs w:val="24"/>
                <w:lang w:eastAsia="ar-SA"/>
              </w:rPr>
              <w:lastRenderedPageBreak/>
              <w:t xml:space="preserve">4.4.4. </w:t>
            </w:r>
            <w:r w:rsidRPr="00A171B5">
              <w:rPr>
                <w:rFonts w:ascii="Times New Roman" w:hAnsi="Times New Roman"/>
                <w:sz w:val="24"/>
                <w:szCs w:val="24"/>
                <w:lang w:eastAsia="ar-SA"/>
              </w:rPr>
              <w:t>Lai apliecinātu atbilstību tehniskajām un profesionālajām spējām, pretendents</w:t>
            </w:r>
            <w:r w:rsidRPr="00A171B5">
              <w:rPr>
                <w:rFonts w:ascii="Times New Roman" w:hAnsi="Times New Roman"/>
                <w:sz w:val="24"/>
                <w:szCs w:val="24"/>
                <w:shd w:val="clear" w:color="auto" w:fill="FFFFFF"/>
              </w:rPr>
              <w:t xml:space="preserve"> var balstīties uz citu personu tehniskajām un profesionālajām iespējām, ja tas ir nepieciešams Iepirkuma līguma izpildei, neatkarīgi no savstarpējo attiecību tiesiskā rakstura. Šādā gadījumā pretendents pierāda Pasūtītājam, ka tā rīcībā būs nepieciešamie resursi.</w:t>
            </w:r>
          </w:p>
        </w:tc>
        <w:tc>
          <w:tcPr>
            <w:tcW w:w="5957" w:type="dxa"/>
            <w:tcBorders>
              <w:top w:val="single" w:sz="4" w:space="0" w:color="auto"/>
              <w:left w:val="single" w:sz="4" w:space="0" w:color="auto"/>
              <w:bottom w:val="single" w:sz="4" w:space="0" w:color="auto"/>
              <w:right w:val="single" w:sz="4" w:space="0" w:color="auto"/>
            </w:tcBorders>
          </w:tcPr>
          <w:p w14:paraId="7DD3B22D" w14:textId="77777777" w:rsidR="00CF0CCC" w:rsidRDefault="00CF0CCC" w:rsidP="00D3297D">
            <w:pPr>
              <w:tabs>
                <w:tab w:val="num" w:pos="720"/>
              </w:tabs>
              <w:suppressAutoHyphens/>
              <w:spacing w:after="0" w:line="20" w:lineRule="atLeast"/>
              <w:ind w:firstLine="284"/>
              <w:jc w:val="both"/>
              <w:rPr>
                <w:rFonts w:ascii="Times New Roman" w:hAnsi="Times New Roman"/>
                <w:sz w:val="24"/>
                <w:szCs w:val="24"/>
                <w:shd w:val="clear" w:color="auto" w:fill="FFFFFF"/>
              </w:rPr>
            </w:pPr>
            <w:r w:rsidRPr="00AA0228">
              <w:rPr>
                <w:rFonts w:ascii="Times New Roman" w:hAnsi="Times New Roman"/>
                <w:sz w:val="24"/>
                <w:szCs w:val="24"/>
                <w:shd w:val="clear" w:color="auto" w:fill="FFFFFF"/>
              </w:rPr>
              <w:t xml:space="preserve">Ja </w:t>
            </w:r>
            <w:r w:rsidRPr="00AA0228">
              <w:rPr>
                <w:rFonts w:ascii="Times New Roman" w:hAnsi="Times New Roman"/>
                <w:sz w:val="24"/>
                <w:szCs w:val="24"/>
                <w:lang w:eastAsia="ar-SA"/>
              </w:rPr>
              <w:t>pretendents</w:t>
            </w:r>
            <w:r w:rsidRPr="00AA0228">
              <w:rPr>
                <w:rFonts w:ascii="Times New Roman" w:hAnsi="Times New Roman"/>
                <w:sz w:val="24"/>
                <w:szCs w:val="24"/>
                <w:shd w:val="clear" w:color="auto" w:fill="FFFFFF"/>
              </w:rPr>
              <w:t xml:space="preserve"> balstīsies uz citu personu tehniskajām un profesionālajām iespējām, pretendents iesniedz šo personu apliecinājumu vai vienošanos par nepieciešamo resursu nodošanu pretendenta rīcībā, pierādot Pasūtītājam, ka tā rīcībā būs nepieciešamie resursi. Pretendents, lai apliecinātu profesionālo pieredzi vai Pasūtītāja prasībām atbilstoša personāla pieejamību, var balstīties uz citu personu iespējām tikai tad, ja šīs personas sniegs Iepirkuma līguma izpildei tos pakalpojumus, kuru izpildei attiecīgās spējas ir nepieciešamas.</w:t>
            </w:r>
          </w:p>
          <w:p w14:paraId="3D6752D2" w14:textId="77777777" w:rsidR="00CF0CCC" w:rsidRDefault="00CF0CCC" w:rsidP="00D3297D">
            <w:pPr>
              <w:tabs>
                <w:tab w:val="num" w:pos="720"/>
              </w:tabs>
              <w:suppressAutoHyphens/>
              <w:spacing w:after="0" w:line="20" w:lineRule="atLeast"/>
              <w:ind w:firstLine="284"/>
              <w:jc w:val="both"/>
              <w:rPr>
                <w:rFonts w:ascii="Times New Roman" w:hAnsi="Times New Roman"/>
                <w:sz w:val="24"/>
                <w:szCs w:val="24"/>
                <w:shd w:val="clear" w:color="auto" w:fill="FFFFFF"/>
              </w:rPr>
            </w:pPr>
          </w:p>
          <w:p w14:paraId="3FE12079" w14:textId="77777777" w:rsidR="00CF0CCC" w:rsidRDefault="00CF0CCC" w:rsidP="00D3297D">
            <w:pPr>
              <w:tabs>
                <w:tab w:val="num" w:pos="720"/>
              </w:tabs>
              <w:suppressAutoHyphens/>
              <w:spacing w:after="0" w:line="20" w:lineRule="atLeast"/>
              <w:ind w:firstLine="284"/>
              <w:jc w:val="both"/>
              <w:rPr>
                <w:rFonts w:ascii="Times New Roman" w:hAnsi="Times New Roman"/>
                <w:sz w:val="24"/>
                <w:szCs w:val="24"/>
                <w:shd w:val="clear" w:color="auto" w:fill="FFFFFF"/>
              </w:rPr>
            </w:pPr>
          </w:p>
          <w:p w14:paraId="3AA7A829" w14:textId="77777777" w:rsidR="00CF0CCC" w:rsidRDefault="00CF0CCC" w:rsidP="00D3297D">
            <w:pPr>
              <w:tabs>
                <w:tab w:val="num" w:pos="720"/>
              </w:tabs>
              <w:suppressAutoHyphens/>
              <w:spacing w:after="0" w:line="20" w:lineRule="atLeast"/>
              <w:ind w:firstLine="284"/>
              <w:jc w:val="both"/>
              <w:rPr>
                <w:rFonts w:ascii="Times New Roman" w:hAnsi="Times New Roman"/>
                <w:sz w:val="24"/>
                <w:szCs w:val="24"/>
                <w:shd w:val="clear" w:color="auto" w:fill="FFFFFF"/>
              </w:rPr>
            </w:pPr>
          </w:p>
          <w:p w14:paraId="4CEAFD71" w14:textId="77777777" w:rsidR="00CF0CCC" w:rsidRPr="00AA0228" w:rsidRDefault="00CF0CCC" w:rsidP="00D3297D">
            <w:pPr>
              <w:tabs>
                <w:tab w:val="num" w:pos="720"/>
              </w:tabs>
              <w:suppressAutoHyphens/>
              <w:spacing w:after="0" w:line="20" w:lineRule="atLeast"/>
              <w:ind w:firstLine="284"/>
              <w:jc w:val="both"/>
              <w:rPr>
                <w:rFonts w:ascii="Times New Roman" w:hAnsi="Times New Roman" w:cs="Times New Roman"/>
                <w:sz w:val="24"/>
                <w:szCs w:val="24"/>
              </w:rPr>
            </w:pPr>
          </w:p>
        </w:tc>
      </w:tr>
      <w:tr w:rsidR="00CF0CCC" w:rsidRPr="00D85C29" w14:paraId="1B85004D" w14:textId="77777777" w:rsidTr="00D3297D">
        <w:trPr>
          <w:trHeight w:val="367"/>
        </w:trPr>
        <w:tc>
          <w:tcPr>
            <w:tcW w:w="950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7E580B" w14:textId="77777777" w:rsidR="00CF0CCC" w:rsidRPr="00250EEC" w:rsidRDefault="00CF0CCC" w:rsidP="00D3297D">
            <w:pPr>
              <w:spacing w:after="0" w:line="240" w:lineRule="auto"/>
              <w:ind w:firstLine="31"/>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4</w:t>
            </w:r>
            <w:r w:rsidRPr="00250EEC">
              <w:rPr>
                <w:rFonts w:ascii="Times New Roman" w:hAnsi="Times New Roman" w:cs="Times New Roman"/>
                <w:b/>
                <w:bCs/>
                <w:sz w:val="24"/>
                <w:szCs w:val="24"/>
                <w:lang w:eastAsia="ar-SA"/>
              </w:rPr>
              <w:t>.</w:t>
            </w:r>
            <w:r>
              <w:rPr>
                <w:rFonts w:ascii="Times New Roman" w:hAnsi="Times New Roman" w:cs="Times New Roman"/>
                <w:b/>
                <w:bCs/>
                <w:sz w:val="24"/>
                <w:szCs w:val="24"/>
                <w:lang w:eastAsia="ar-SA"/>
              </w:rPr>
              <w:t>5</w:t>
            </w:r>
            <w:r w:rsidRPr="00250EEC">
              <w:rPr>
                <w:rFonts w:ascii="Times New Roman" w:hAnsi="Times New Roman" w:cs="Times New Roman"/>
                <w:b/>
                <w:bCs/>
                <w:sz w:val="24"/>
                <w:szCs w:val="24"/>
                <w:lang w:eastAsia="ar-SA"/>
              </w:rPr>
              <w:t xml:space="preserve">. </w:t>
            </w:r>
            <w:r>
              <w:rPr>
                <w:rFonts w:ascii="Times New Roman" w:hAnsi="Times New Roman" w:cs="Times New Roman"/>
                <w:b/>
                <w:bCs/>
                <w:sz w:val="24"/>
                <w:szCs w:val="24"/>
                <w:lang w:eastAsia="ar-SA"/>
              </w:rPr>
              <w:t xml:space="preserve">Citi iesniedzamie dokumenti </w:t>
            </w:r>
            <w:r w:rsidRPr="00A171B5">
              <w:rPr>
                <w:rFonts w:ascii="Times New Roman" w:hAnsi="Times New Roman" w:cs="Times New Roman"/>
                <w:b/>
                <w:bCs/>
                <w:color w:val="0070C0"/>
                <w:sz w:val="24"/>
                <w:szCs w:val="24"/>
                <w:lang w:eastAsia="ar-SA"/>
              </w:rPr>
              <w:t>(ja attiecināmi)</w:t>
            </w:r>
            <w:r w:rsidRPr="00250EEC">
              <w:rPr>
                <w:rFonts w:ascii="Times New Roman" w:hAnsi="Times New Roman" w:cs="Times New Roman"/>
                <w:b/>
                <w:bCs/>
                <w:sz w:val="24"/>
                <w:szCs w:val="24"/>
                <w:lang w:eastAsia="ar-SA"/>
              </w:rPr>
              <w:t>.</w:t>
            </w:r>
          </w:p>
          <w:p w14:paraId="38046434" w14:textId="77777777" w:rsidR="00CF0CCC" w:rsidRPr="00D85C29" w:rsidRDefault="00CF0CCC" w:rsidP="00D3297D">
            <w:pPr>
              <w:overflowPunct w:val="0"/>
              <w:autoSpaceDE w:val="0"/>
              <w:autoSpaceDN w:val="0"/>
              <w:adjustRightInd w:val="0"/>
              <w:spacing w:after="0" w:line="240" w:lineRule="auto"/>
              <w:jc w:val="center"/>
              <w:rPr>
                <w:rFonts w:ascii="Times New Roman" w:eastAsia="Times New Roman" w:hAnsi="Times New Roman" w:cs="Times New Roman"/>
                <w:b/>
                <w:bCs/>
                <w:color w:val="0070C0"/>
              </w:rPr>
            </w:pPr>
          </w:p>
        </w:tc>
      </w:tr>
      <w:tr w:rsidR="00CF0CCC" w:rsidRPr="00D85C29" w14:paraId="324B94A3" w14:textId="77777777" w:rsidTr="00D3297D">
        <w:trPr>
          <w:trHeight w:val="985"/>
        </w:trPr>
        <w:tc>
          <w:tcPr>
            <w:tcW w:w="3544" w:type="dxa"/>
            <w:tcBorders>
              <w:top w:val="single" w:sz="4" w:space="0" w:color="auto"/>
              <w:left w:val="single" w:sz="4" w:space="0" w:color="auto"/>
              <w:bottom w:val="single" w:sz="4" w:space="0" w:color="auto"/>
              <w:right w:val="single" w:sz="4" w:space="0" w:color="auto"/>
            </w:tcBorders>
          </w:tcPr>
          <w:p w14:paraId="5869428B" w14:textId="77777777" w:rsidR="00CF0CCC" w:rsidRPr="00D85C29" w:rsidRDefault="00CF0CCC" w:rsidP="00D3297D">
            <w:pPr>
              <w:tabs>
                <w:tab w:val="left" w:pos="0"/>
                <w:tab w:val="left" w:pos="567"/>
                <w:tab w:val="left" w:pos="709"/>
              </w:tabs>
              <w:suppressAutoHyphens/>
              <w:spacing w:after="0" w:line="20" w:lineRule="atLeast"/>
              <w:jc w:val="both"/>
              <w:rPr>
                <w:rFonts w:ascii="Times New Roman" w:hAnsi="Times New Roman" w:cs="Times New Roman"/>
                <w:b/>
                <w:bCs/>
                <w:color w:val="0070C0"/>
                <w:szCs w:val="20"/>
              </w:rPr>
            </w:pPr>
            <w:r>
              <w:rPr>
                <w:rFonts w:ascii="Times New Roman" w:hAnsi="Times New Roman" w:cs="Times New Roman"/>
                <w:b/>
                <w:bCs/>
                <w:sz w:val="24"/>
                <w:szCs w:val="24"/>
              </w:rPr>
              <w:t>4.5.1.</w:t>
            </w:r>
            <w:r w:rsidRPr="00704B06">
              <w:rPr>
                <w:rFonts w:ascii="Times New Roman" w:hAnsi="Times New Roman" w:cs="Times New Roman"/>
                <w:sz w:val="24"/>
                <w:szCs w:val="24"/>
              </w:rPr>
              <w:t xml:space="preserve"> Personālsabiedrības līguma apliecināta kopija </w:t>
            </w:r>
            <w:r w:rsidRPr="00704B06">
              <w:rPr>
                <w:rFonts w:ascii="Times New Roman" w:hAnsi="Times New Roman" w:cs="Times New Roman"/>
                <w:i/>
                <w:sz w:val="20"/>
                <w:szCs w:val="20"/>
              </w:rPr>
              <w:t>(ja piedāvājumu iesniedz personālsabiedrība)</w:t>
            </w:r>
            <w:r w:rsidRPr="00704B06">
              <w:rPr>
                <w:rFonts w:ascii="Times New Roman" w:hAnsi="Times New Roman" w:cs="Times New Roman"/>
                <w:sz w:val="24"/>
                <w:szCs w:val="24"/>
              </w:rPr>
              <w:t>.</w:t>
            </w:r>
          </w:p>
        </w:tc>
        <w:tc>
          <w:tcPr>
            <w:tcW w:w="5957" w:type="dxa"/>
            <w:tcBorders>
              <w:top w:val="single" w:sz="4" w:space="0" w:color="auto"/>
              <w:left w:val="single" w:sz="4" w:space="0" w:color="auto"/>
              <w:bottom w:val="single" w:sz="4" w:space="0" w:color="auto"/>
              <w:right w:val="single" w:sz="4" w:space="0" w:color="auto"/>
            </w:tcBorders>
          </w:tcPr>
          <w:p w14:paraId="592AADA7" w14:textId="77777777" w:rsidR="00CF0CCC" w:rsidRPr="00AA0228" w:rsidRDefault="00CF0CCC" w:rsidP="00D3297D">
            <w:pPr>
              <w:tabs>
                <w:tab w:val="num" w:pos="720"/>
              </w:tabs>
              <w:suppressAutoHyphens/>
              <w:spacing w:after="0" w:line="20" w:lineRule="atLeast"/>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A0228">
              <w:rPr>
                <w:rFonts w:ascii="Times New Roman" w:hAnsi="Times New Roman" w:cs="Times New Roman"/>
                <w:sz w:val="24"/>
                <w:szCs w:val="24"/>
              </w:rPr>
              <w:t>Pretendents iesniedz, ja attiecināms</w:t>
            </w:r>
          </w:p>
          <w:p w14:paraId="5554D3BB" w14:textId="77777777" w:rsidR="00CF0CCC" w:rsidRPr="00763B56" w:rsidRDefault="00CF0CCC" w:rsidP="00D3297D">
            <w:pPr>
              <w:tabs>
                <w:tab w:val="num" w:pos="720"/>
              </w:tabs>
              <w:suppressAutoHyphens/>
              <w:spacing w:after="0" w:line="20" w:lineRule="atLeast"/>
              <w:jc w:val="both"/>
              <w:rPr>
                <w:rFonts w:ascii="Times New Roman" w:hAnsi="Times New Roman" w:cs="Times New Roman"/>
              </w:rPr>
            </w:pPr>
          </w:p>
        </w:tc>
      </w:tr>
      <w:tr w:rsidR="00CF0CCC" w:rsidRPr="00D85C29" w14:paraId="16BB7C01" w14:textId="77777777" w:rsidTr="00D3297D">
        <w:trPr>
          <w:trHeight w:val="320"/>
        </w:trPr>
        <w:tc>
          <w:tcPr>
            <w:tcW w:w="3544" w:type="dxa"/>
            <w:tcBorders>
              <w:top w:val="single" w:sz="4" w:space="0" w:color="auto"/>
              <w:left w:val="single" w:sz="4" w:space="0" w:color="auto"/>
              <w:bottom w:val="single" w:sz="4" w:space="0" w:color="auto"/>
              <w:right w:val="single" w:sz="4" w:space="0" w:color="auto"/>
            </w:tcBorders>
          </w:tcPr>
          <w:p w14:paraId="1891F3AE" w14:textId="77777777" w:rsidR="00CF0CCC" w:rsidRPr="00250EEC" w:rsidRDefault="00CF0CCC" w:rsidP="00D3297D">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4</w:t>
            </w:r>
            <w:r w:rsidRPr="00704B06">
              <w:rPr>
                <w:rFonts w:ascii="Times New Roman" w:hAnsi="Times New Roman" w:cs="Times New Roman"/>
                <w:b/>
                <w:bCs/>
                <w:sz w:val="24"/>
                <w:szCs w:val="24"/>
              </w:rPr>
              <w:t>.</w:t>
            </w:r>
            <w:r>
              <w:rPr>
                <w:rFonts w:ascii="Times New Roman" w:hAnsi="Times New Roman" w:cs="Times New Roman"/>
                <w:b/>
                <w:bCs/>
                <w:sz w:val="24"/>
                <w:szCs w:val="24"/>
              </w:rPr>
              <w:t>5.2.</w:t>
            </w:r>
            <w:r w:rsidRPr="00704B06">
              <w:rPr>
                <w:rFonts w:ascii="Times New Roman" w:hAnsi="Times New Roman" w:cs="Times New Roman"/>
                <w:sz w:val="24"/>
                <w:szCs w:val="24"/>
              </w:rPr>
              <w:t xml:space="preserve"> </w:t>
            </w:r>
            <w:r w:rsidRPr="00CF7E7C">
              <w:rPr>
                <w:rFonts w:ascii="Times New Roman" w:hAnsi="Times New Roman" w:cs="Times New Roman"/>
                <w:sz w:val="24"/>
                <w:szCs w:val="24"/>
              </w:rPr>
              <w:t>Ja piedāvājumu iesniedz personu apvienība, kas nav personālsabiedrība, personu apvienības visu dalībnieku parakstīts dokuments</w:t>
            </w:r>
            <w:r w:rsidRPr="00704B06">
              <w:rPr>
                <w:rFonts w:ascii="Times New Roman" w:hAnsi="Times New Roman" w:cs="Times New Roman"/>
                <w:sz w:val="24"/>
                <w:szCs w:val="24"/>
              </w:rPr>
              <w:t xml:space="preserve"> (protokols, vienošanās, priekšlīgums, līgums vai cits dokuments) vai tā apliecināta kopija, kurā norādīts</w:t>
            </w:r>
            <w:r>
              <w:rPr>
                <w:rFonts w:ascii="Times New Roman" w:hAnsi="Times New Roman" w:cs="Times New Roman"/>
                <w:sz w:val="24"/>
                <w:szCs w:val="24"/>
              </w:rPr>
              <w:t xml:space="preserve"> skaidrs</w:t>
            </w:r>
            <w:r w:rsidRPr="00704B06">
              <w:rPr>
                <w:rFonts w:ascii="Times New Roman" w:hAnsi="Times New Roman" w:cs="Times New Roman"/>
                <w:sz w:val="24"/>
                <w:szCs w:val="24"/>
              </w:rPr>
              <w:t xml:space="preserve"> personu apvienības dalībnieku pienākumu un tiesību sadalījums iespējamā slēdzamā Iepirkuma līguma izpildē</w:t>
            </w:r>
            <w:r>
              <w:rPr>
                <w:rFonts w:ascii="Times New Roman" w:hAnsi="Times New Roman" w:cs="Times New Roman"/>
                <w:sz w:val="24"/>
                <w:szCs w:val="24"/>
              </w:rPr>
              <w:t xml:space="preserve"> un apņemšanās piedalīties Iepirkuma līguma izpildē.</w:t>
            </w:r>
          </w:p>
        </w:tc>
        <w:tc>
          <w:tcPr>
            <w:tcW w:w="5957" w:type="dxa"/>
            <w:tcBorders>
              <w:top w:val="single" w:sz="4" w:space="0" w:color="auto"/>
              <w:left w:val="single" w:sz="4" w:space="0" w:color="auto"/>
              <w:bottom w:val="single" w:sz="4" w:space="0" w:color="auto"/>
              <w:right w:val="single" w:sz="4" w:space="0" w:color="auto"/>
            </w:tcBorders>
          </w:tcPr>
          <w:p w14:paraId="323E121C" w14:textId="77777777" w:rsidR="00CF0CCC" w:rsidRPr="00AA0228" w:rsidRDefault="00CF0CCC" w:rsidP="00D3297D">
            <w:pPr>
              <w:tabs>
                <w:tab w:val="num" w:pos="720"/>
              </w:tabs>
              <w:suppressAutoHyphens/>
              <w:spacing w:after="0" w:line="20" w:lineRule="atLeast"/>
              <w:jc w:val="both"/>
              <w:rPr>
                <w:rFonts w:ascii="Times New Roman" w:hAnsi="Times New Roman" w:cs="Times New Roman"/>
                <w:sz w:val="24"/>
                <w:szCs w:val="24"/>
              </w:rPr>
            </w:pPr>
            <w:r w:rsidRPr="00763B56">
              <w:rPr>
                <w:rFonts w:ascii="Times New Roman" w:hAnsi="Times New Roman" w:cs="Times New Roman"/>
              </w:rPr>
              <w:t xml:space="preserve">    </w:t>
            </w:r>
            <w:r w:rsidRPr="00AA0228">
              <w:rPr>
                <w:rFonts w:ascii="Times New Roman" w:hAnsi="Times New Roman" w:cs="Times New Roman"/>
                <w:sz w:val="24"/>
                <w:szCs w:val="24"/>
              </w:rPr>
              <w:t>Pretendents iesniedz prasīto dokumentu, ja attiecināms.</w:t>
            </w:r>
          </w:p>
          <w:p w14:paraId="124982FB" w14:textId="77777777" w:rsidR="00CF0CCC" w:rsidRDefault="00CF0CCC" w:rsidP="00D3297D">
            <w:pPr>
              <w:tabs>
                <w:tab w:val="num" w:pos="720"/>
              </w:tabs>
              <w:suppressAutoHyphens/>
              <w:spacing w:after="0" w:line="20" w:lineRule="atLeast"/>
              <w:jc w:val="both"/>
              <w:rPr>
                <w:rFonts w:ascii="Times New Roman" w:hAnsi="Times New Roman" w:cs="Times New Roman"/>
                <w:sz w:val="24"/>
                <w:szCs w:val="24"/>
              </w:rPr>
            </w:pPr>
            <w:r w:rsidRPr="00AA0228">
              <w:rPr>
                <w:rFonts w:ascii="Times New Roman" w:hAnsi="Times New Roman" w:cs="Times New Roman"/>
                <w:sz w:val="24"/>
                <w:szCs w:val="24"/>
              </w:rPr>
              <w:t xml:space="preserve">    </w:t>
            </w:r>
          </w:p>
          <w:p w14:paraId="2932A39D" w14:textId="77777777" w:rsidR="00CF0CCC" w:rsidRPr="00763B56" w:rsidRDefault="00CF0CCC" w:rsidP="00D3297D">
            <w:pPr>
              <w:tabs>
                <w:tab w:val="num" w:pos="720"/>
              </w:tabs>
              <w:suppressAutoHyphens/>
              <w:spacing w:after="0" w:line="20" w:lineRule="atLeast"/>
              <w:jc w:val="both"/>
              <w:rPr>
                <w:rFonts w:ascii="Times New Roman" w:hAnsi="Times New Roman" w:cs="Times New Roman"/>
              </w:rPr>
            </w:pPr>
            <w:r>
              <w:rPr>
                <w:rFonts w:ascii="Times New Roman" w:hAnsi="Times New Roman" w:cs="Times New Roman"/>
                <w:sz w:val="24"/>
                <w:szCs w:val="24"/>
              </w:rPr>
              <w:t xml:space="preserve">    </w:t>
            </w:r>
            <w:r w:rsidRPr="00AA0228">
              <w:rPr>
                <w:rFonts w:ascii="Times New Roman" w:hAnsi="Times New Roman" w:cs="Times New Roman"/>
                <w:sz w:val="24"/>
                <w:szCs w:val="24"/>
              </w:rPr>
              <w:t>Papildus tam</w:t>
            </w:r>
            <w:r w:rsidRPr="00AA0228">
              <w:rPr>
                <w:rFonts w:ascii="Times New Roman" w:eastAsia="Times New Roman" w:hAnsi="Times New Roman" w:cs="Times New Roman"/>
                <w:sz w:val="24"/>
                <w:szCs w:val="24"/>
              </w:rPr>
              <w:t xml:space="preserve"> pretendents iesniedz dokumentus, kas apliecina personu apvienības pārstāvības tiesības un dokumentus, kas apliecina personu apvienības apņemšanos piedalīties iepirkuma līguma izpildē un skaidri nosaka savstarpējās attiecības.</w:t>
            </w:r>
          </w:p>
        </w:tc>
      </w:tr>
    </w:tbl>
    <w:p w14:paraId="3190EE28" w14:textId="77777777" w:rsidR="00CF0CCC" w:rsidRDefault="00CF0CCC" w:rsidP="00CF0CCC">
      <w:pPr>
        <w:tabs>
          <w:tab w:val="left" w:pos="0"/>
          <w:tab w:val="left" w:pos="567"/>
        </w:tabs>
        <w:suppressAutoHyphens/>
        <w:spacing w:after="0" w:line="20" w:lineRule="atLeast"/>
        <w:jc w:val="both"/>
        <w:rPr>
          <w:rFonts w:ascii="Times New Roman" w:hAnsi="Times New Roman" w:cs="Times New Roman"/>
          <w:b/>
          <w:bCs/>
          <w:sz w:val="24"/>
          <w:szCs w:val="24"/>
        </w:rPr>
      </w:pPr>
    </w:p>
    <w:p w14:paraId="200D4C6D" w14:textId="77777777" w:rsidR="00CF0CCC" w:rsidRDefault="00CF0CCC" w:rsidP="00CF0CCC">
      <w:pPr>
        <w:tabs>
          <w:tab w:val="left" w:pos="568"/>
        </w:tabs>
        <w:spacing w:after="0" w:line="20" w:lineRule="atLeast"/>
        <w:ind w:firstLine="284"/>
        <w:jc w:val="both"/>
        <w:rPr>
          <w:rFonts w:ascii="Times New Roman" w:hAnsi="Times New Roman" w:cs="Times New Roman"/>
          <w:b/>
          <w:bCs/>
          <w:color w:val="00B050"/>
          <w:sz w:val="24"/>
          <w:szCs w:val="24"/>
          <w:lang w:eastAsia="zh-CN"/>
        </w:rPr>
      </w:pPr>
      <w:bookmarkStart w:id="6" w:name="_heading=h.4d34og8" w:colFirst="0" w:colLast="0"/>
      <w:bookmarkStart w:id="7" w:name="_heading=h.2s8eyo1" w:colFirst="0" w:colLast="0"/>
      <w:bookmarkEnd w:id="6"/>
      <w:bookmarkEnd w:id="7"/>
      <w:r w:rsidRPr="00607BBF">
        <w:rPr>
          <w:rFonts w:ascii="Times New Roman" w:hAnsi="Times New Roman" w:cs="Times New Roman"/>
          <w:b/>
          <w:bCs/>
          <w:sz w:val="24"/>
          <w:szCs w:val="24"/>
          <w:lang w:eastAsia="zh-CN"/>
        </w:rPr>
        <w:t>4.6.</w:t>
      </w:r>
      <w:r w:rsidRPr="00607BBF">
        <w:rPr>
          <w:rFonts w:ascii="Times New Roman" w:hAnsi="Times New Roman" w:cs="Times New Roman"/>
          <w:sz w:val="24"/>
          <w:szCs w:val="24"/>
          <w:lang w:eastAsia="zh-CN"/>
        </w:rPr>
        <w:t xml:space="preserve"> </w:t>
      </w:r>
      <w:r w:rsidRPr="00607BBF">
        <w:rPr>
          <w:rFonts w:ascii="Times New Roman" w:hAnsi="Times New Roman" w:cs="Times New Roman"/>
          <w:sz w:val="24"/>
          <w:szCs w:val="24"/>
        </w:rPr>
        <w:t xml:space="preserve">Saimnieciski izdevīgākā piedāvājuma </w:t>
      </w:r>
      <w:r w:rsidRPr="00607BBF">
        <w:rPr>
          <w:rFonts w:ascii="Times New Roman" w:eastAsia="Times New Roman" w:hAnsi="Times New Roman" w:cs="Times New Roman"/>
          <w:sz w:val="24"/>
          <w:szCs w:val="24"/>
        </w:rPr>
        <w:t xml:space="preserve">vērtēšanai </w:t>
      </w:r>
      <w:r>
        <w:rPr>
          <w:rFonts w:ascii="Times New Roman" w:eastAsia="Times New Roman" w:hAnsi="Times New Roman" w:cs="Times New Roman"/>
          <w:sz w:val="24"/>
          <w:szCs w:val="24"/>
        </w:rPr>
        <w:t xml:space="preserve">(sk. 5.nodaļas punktus) </w:t>
      </w:r>
      <w:r w:rsidRPr="00607BBF">
        <w:rPr>
          <w:rFonts w:ascii="Times New Roman" w:eastAsia="Times New Roman" w:hAnsi="Times New Roman" w:cs="Times New Roman"/>
          <w:sz w:val="24"/>
          <w:szCs w:val="24"/>
        </w:rPr>
        <w:t>tiks virzīti tie piedāvājumi, kas pilnībā atbildīs</w:t>
      </w:r>
      <w:r w:rsidRPr="000C2190">
        <w:rPr>
          <w:rFonts w:ascii="Times New Roman" w:eastAsia="Times New Roman" w:hAnsi="Times New Roman" w:cs="Times New Roman"/>
          <w:sz w:val="24"/>
          <w:szCs w:val="24"/>
        </w:rPr>
        <w:t xml:space="preserve"> visām šinī nolikumā noteiktajām </w:t>
      </w:r>
      <w:r w:rsidRPr="000C2190">
        <w:rPr>
          <w:rFonts w:ascii="Times New Roman" w:hAnsi="Times New Roman" w:cs="Times New Roman"/>
          <w:sz w:val="24"/>
          <w:szCs w:val="24"/>
        </w:rPr>
        <w:t xml:space="preserve">atlases (kvalifikācijas) prasībām (t.i., pretendenti būs </w:t>
      </w:r>
      <w:r w:rsidRPr="000C2190">
        <w:rPr>
          <w:rFonts w:ascii="Times New Roman" w:eastAsia="Times New Roman" w:hAnsi="Times New Roman" w:cs="Times New Roman"/>
          <w:sz w:val="24"/>
          <w:szCs w:val="24"/>
        </w:rPr>
        <w:t xml:space="preserve">iesnieguši visus prasītos dokumentus, to saturs pilnībā atbildīs izvirzītajām prasībām). </w:t>
      </w:r>
      <w:r w:rsidRPr="00607BBF">
        <w:rPr>
          <w:rFonts w:ascii="Times New Roman" w:eastAsia="Times New Roman" w:hAnsi="Times New Roman" w:cs="Times New Roman"/>
          <w:sz w:val="24"/>
          <w:szCs w:val="24"/>
        </w:rPr>
        <w:t>Neatbilstošie piedāvājumi tālāk netiks vērtēti un šādu piedāvājumu pretendenti tika izslēgti no tālākas dalības Iepirkumā.</w:t>
      </w:r>
    </w:p>
    <w:p w14:paraId="3939A78C" w14:textId="77777777" w:rsidR="00CF0CCC" w:rsidRDefault="00CF0CCC" w:rsidP="00CF0CCC">
      <w:pPr>
        <w:tabs>
          <w:tab w:val="left" w:pos="568"/>
        </w:tabs>
        <w:spacing w:after="0" w:line="20" w:lineRule="atLeast"/>
        <w:ind w:firstLine="284"/>
        <w:jc w:val="center"/>
        <w:rPr>
          <w:rFonts w:ascii="Times New Roman" w:hAnsi="Times New Roman" w:cs="Times New Roman"/>
          <w:b/>
          <w:bCs/>
          <w:color w:val="00B050"/>
          <w:sz w:val="24"/>
          <w:szCs w:val="24"/>
          <w:lang w:eastAsia="zh-CN"/>
        </w:rPr>
      </w:pPr>
    </w:p>
    <w:p w14:paraId="73DD774E" w14:textId="77777777" w:rsidR="00CF0CCC" w:rsidRPr="00564DD3" w:rsidRDefault="00CF0CCC" w:rsidP="00CF0CCC">
      <w:pPr>
        <w:numPr>
          <w:ilvl w:val="0"/>
          <w:numId w:val="2"/>
        </w:numPr>
        <w:pBdr>
          <w:top w:val="nil"/>
          <w:left w:val="nil"/>
          <w:bottom w:val="nil"/>
          <w:right w:val="nil"/>
          <w:between w:val="nil"/>
        </w:pBdr>
        <w:tabs>
          <w:tab w:val="left" w:pos="284"/>
        </w:tabs>
        <w:spacing w:after="0" w:line="20" w:lineRule="atLeast"/>
        <w:ind w:left="0" w:firstLine="0"/>
        <w:jc w:val="center"/>
        <w:rPr>
          <w:rFonts w:ascii="Times New Roman" w:eastAsia="Times New Roman" w:hAnsi="Times New Roman" w:cs="Times New Roman"/>
          <w:b/>
          <w:sz w:val="24"/>
          <w:szCs w:val="24"/>
        </w:rPr>
      </w:pPr>
      <w:r w:rsidRPr="00564DD3">
        <w:rPr>
          <w:rFonts w:ascii="Times New Roman" w:eastAsia="Times New Roman" w:hAnsi="Times New Roman" w:cs="Times New Roman"/>
          <w:b/>
          <w:sz w:val="24"/>
          <w:szCs w:val="24"/>
        </w:rPr>
        <w:t>nodaļa. SAIMNIECISKI IZDEVĪGĀKĀ PIEDĀVĀJUMA VĒRTĒŠANA</w:t>
      </w:r>
    </w:p>
    <w:p w14:paraId="1236D630" w14:textId="77777777" w:rsidR="00CF0CCC" w:rsidRDefault="00CF0CCC" w:rsidP="00CF0CCC">
      <w:pPr>
        <w:tabs>
          <w:tab w:val="left" w:pos="568"/>
        </w:tabs>
        <w:spacing w:after="0" w:line="20" w:lineRule="atLeast"/>
        <w:ind w:firstLine="284"/>
        <w:jc w:val="both"/>
        <w:rPr>
          <w:rFonts w:ascii="Times New Roman" w:hAnsi="Times New Roman" w:cs="Times New Roman"/>
          <w:b/>
          <w:bCs/>
          <w:color w:val="00B050"/>
          <w:sz w:val="24"/>
          <w:szCs w:val="24"/>
          <w:lang w:eastAsia="zh-CN"/>
        </w:rPr>
      </w:pPr>
    </w:p>
    <w:p w14:paraId="5CC3A3D0" w14:textId="77777777" w:rsidR="00CF0CCC" w:rsidRPr="00607BBF" w:rsidRDefault="00CF0CCC" w:rsidP="00CF0CCC">
      <w:pPr>
        <w:pStyle w:val="Sarakstarindkopa"/>
        <w:numPr>
          <w:ilvl w:val="1"/>
          <w:numId w:val="2"/>
        </w:numPr>
        <w:suppressAutoHyphens/>
        <w:spacing w:after="0" w:line="20" w:lineRule="atLeast"/>
        <w:jc w:val="both"/>
        <w:rPr>
          <w:rFonts w:ascii="Times New Roman" w:eastAsia="Times New Roman" w:hAnsi="Times New Roman" w:cs="Times New Roman"/>
          <w:sz w:val="24"/>
          <w:szCs w:val="24"/>
        </w:rPr>
      </w:pPr>
      <w:r w:rsidRPr="00607BBF">
        <w:rPr>
          <w:rFonts w:ascii="Times New Roman" w:eastAsia="Times New Roman" w:hAnsi="Times New Roman" w:cs="Times New Roman"/>
          <w:sz w:val="24"/>
          <w:szCs w:val="24"/>
        </w:rPr>
        <w:t>Saimnieciski visizdevīgākā piedāvājuma vērtēšanas kritēriji:</w:t>
      </w:r>
    </w:p>
    <w:p w14:paraId="58703B20" w14:textId="77777777" w:rsidR="00CF0CCC" w:rsidRPr="00607BBF" w:rsidRDefault="00CF0CCC" w:rsidP="00CF0CCC">
      <w:pPr>
        <w:pStyle w:val="Sarakstarindkopa"/>
        <w:suppressAutoHyphens/>
        <w:spacing w:after="0" w:line="20" w:lineRule="atLeast"/>
        <w:ind w:left="644"/>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132"/>
        <w:gridCol w:w="2664"/>
      </w:tblGrid>
      <w:tr w:rsidR="00CF0CCC" w:rsidRPr="00EC4714" w14:paraId="73F4C283" w14:textId="77777777" w:rsidTr="00D3297D">
        <w:trPr>
          <w:trHeight w:val="399"/>
        </w:trPr>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4992F49" w14:textId="77777777" w:rsidR="00CF0CCC" w:rsidRPr="00EC4714" w:rsidRDefault="00CF0CCC" w:rsidP="00D3297D">
            <w:pPr>
              <w:suppressAutoHyphens/>
              <w:spacing w:after="0" w:line="20" w:lineRule="atLeast"/>
              <w:jc w:val="center"/>
              <w:rPr>
                <w:rFonts w:ascii="Times New Roman" w:eastAsia="Times New Roman" w:hAnsi="Times New Roman" w:cs="Times New Roman"/>
                <w:b/>
              </w:rPr>
            </w:pPr>
            <w:r w:rsidRPr="00EC4714">
              <w:rPr>
                <w:rFonts w:ascii="Times New Roman" w:eastAsia="Times New Roman" w:hAnsi="Times New Roman" w:cs="Times New Roman"/>
                <w:b/>
              </w:rPr>
              <w:t xml:space="preserve">Kritērijs </w:t>
            </w:r>
          </w:p>
        </w:tc>
        <w:tc>
          <w:tcPr>
            <w:tcW w:w="513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3B7FC9A" w14:textId="77777777" w:rsidR="00CF0CCC" w:rsidRPr="00EC4714" w:rsidRDefault="00CF0CCC" w:rsidP="00D3297D">
            <w:pPr>
              <w:suppressAutoHyphens/>
              <w:spacing w:after="0" w:line="20" w:lineRule="atLeast"/>
              <w:jc w:val="center"/>
              <w:rPr>
                <w:rFonts w:ascii="Times New Roman" w:eastAsia="Times New Roman" w:hAnsi="Times New Roman" w:cs="Times New Roman"/>
                <w:b/>
              </w:rPr>
            </w:pPr>
            <w:r w:rsidRPr="00EC4714">
              <w:rPr>
                <w:rFonts w:ascii="Times New Roman" w:eastAsia="Times New Roman" w:hAnsi="Times New Roman" w:cs="Times New Roman"/>
                <w:b/>
                <w:sz w:val="24"/>
                <w:szCs w:val="24"/>
              </w:rPr>
              <w:t xml:space="preserve">Kritērija apraksts </w:t>
            </w:r>
          </w:p>
        </w:tc>
        <w:tc>
          <w:tcPr>
            <w:tcW w:w="266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4628E2B" w14:textId="77777777" w:rsidR="00CF0CCC" w:rsidRPr="00EC4714" w:rsidRDefault="00CF0CCC" w:rsidP="00D3297D">
            <w:pPr>
              <w:suppressAutoHyphens/>
              <w:spacing w:after="0" w:line="20" w:lineRule="atLeast"/>
              <w:jc w:val="center"/>
              <w:rPr>
                <w:rFonts w:ascii="Times New Roman" w:eastAsia="Times New Roman" w:hAnsi="Times New Roman" w:cs="Times New Roman"/>
                <w:b/>
                <w:sz w:val="20"/>
                <w:szCs w:val="20"/>
              </w:rPr>
            </w:pPr>
            <w:r w:rsidRPr="00EC4714">
              <w:rPr>
                <w:rFonts w:ascii="Times New Roman" w:eastAsia="Times New Roman" w:hAnsi="Times New Roman" w:cs="Times New Roman"/>
                <w:b/>
                <w:sz w:val="20"/>
                <w:szCs w:val="20"/>
              </w:rPr>
              <w:t>Maksimālais punktu skaits kritērijam</w:t>
            </w:r>
          </w:p>
        </w:tc>
      </w:tr>
      <w:tr w:rsidR="00CF0CCC" w:rsidRPr="00EC4714" w14:paraId="38F9C8FF" w14:textId="77777777" w:rsidTr="00D3297D">
        <w:trPr>
          <w:trHeight w:val="771"/>
        </w:trPr>
        <w:tc>
          <w:tcPr>
            <w:tcW w:w="1418" w:type="dxa"/>
            <w:tcBorders>
              <w:top w:val="single" w:sz="4" w:space="0" w:color="auto"/>
              <w:left w:val="single" w:sz="4" w:space="0" w:color="auto"/>
              <w:bottom w:val="single" w:sz="4" w:space="0" w:color="auto"/>
              <w:right w:val="single" w:sz="4" w:space="0" w:color="auto"/>
            </w:tcBorders>
            <w:hideMark/>
          </w:tcPr>
          <w:p w14:paraId="0FD712F4" w14:textId="77777777" w:rsidR="00CF0CCC" w:rsidRPr="00EC4714" w:rsidRDefault="00CF0CCC" w:rsidP="00D3297D">
            <w:pPr>
              <w:suppressAutoHyphens/>
              <w:spacing w:after="0" w:line="20" w:lineRule="atLeast"/>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K1</w:t>
            </w:r>
          </w:p>
        </w:tc>
        <w:tc>
          <w:tcPr>
            <w:tcW w:w="5132" w:type="dxa"/>
            <w:tcBorders>
              <w:top w:val="single" w:sz="4" w:space="0" w:color="auto"/>
              <w:left w:val="single" w:sz="4" w:space="0" w:color="auto"/>
              <w:bottom w:val="single" w:sz="4" w:space="0" w:color="auto"/>
              <w:right w:val="single" w:sz="4" w:space="0" w:color="auto"/>
            </w:tcBorders>
            <w:hideMark/>
          </w:tcPr>
          <w:p w14:paraId="48FEDBC1" w14:textId="77777777" w:rsidR="00CF0CCC" w:rsidRPr="005A2927" w:rsidRDefault="00CF0CCC" w:rsidP="00D3297D">
            <w:pPr>
              <w:suppressAutoHyphens/>
              <w:spacing w:after="0" w:line="20" w:lineRule="atLeast"/>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Pretendenta piedāvātā cena par pakalpojumu </w:t>
            </w:r>
            <w:r w:rsidRPr="005A2927">
              <w:rPr>
                <w:rFonts w:ascii="Times New Roman" w:eastAsia="Times New Roman" w:hAnsi="Times New Roman" w:cs="Times New Roman"/>
                <w:sz w:val="24"/>
                <w:szCs w:val="24"/>
              </w:rPr>
              <w:t>bez pievienotās vērtības nodokļa</w:t>
            </w:r>
          </w:p>
          <w:p w14:paraId="74414F08" w14:textId="77777777" w:rsidR="00CF0CCC" w:rsidRPr="005A2927" w:rsidRDefault="00CF0CCC" w:rsidP="00D3297D">
            <w:pPr>
              <w:suppressAutoHyphens/>
              <w:spacing w:after="0" w:line="20" w:lineRule="atLeast"/>
              <w:jc w:val="both"/>
              <w:rPr>
                <w:rFonts w:ascii="Times New Roman" w:eastAsia="Times New Roman" w:hAnsi="Times New Roman" w:cs="Times New Roman"/>
                <w:sz w:val="24"/>
                <w:szCs w:val="24"/>
              </w:rPr>
            </w:pPr>
          </w:p>
          <w:p w14:paraId="0881D088" w14:textId="77777777" w:rsidR="00CF0CCC" w:rsidRDefault="00CF0CCC" w:rsidP="00D3297D">
            <w:pPr>
              <w:suppressAutoHyphens/>
              <w:spacing w:after="0" w:line="20" w:lineRule="atLeast"/>
              <w:jc w:val="both"/>
              <w:rPr>
                <w:rFonts w:ascii="Times New Roman" w:eastAsia="Times New Roman" w:hAnsi="Times New Roman" w:cs="Times New Roman"/>
                <w:sz w:val="24"/>
                <w:szCs w:val="24"/>
              </w:rPr>
            </w:pPr>
          </w:p>
          <w:p w14:paraId="7729B729" w14:textId="77777777" w:rsidR="00CF0CCC" w:rsidRDefault="00CF0CCC" w:rsidP="00D3297D">
            <w:pPr>
              <w:suppressAutoHyphens/>
              <w:spacing w:after="0" w:line="20" w:lineRule="atLeast"/>
              <w:jc w:val="both"/>
              <w:rPr>
                <w:rFonts w:ascii="Times New Roman" w:eastAsia="Times New Roman" w:hAnsi="Times New Roman" w:cs="Times New Roman"/>
                <w:sz w:val="24"/>
                <w:szCs w:val="24"/>
              </w:rPr>
            </w:pPr>
          </w:p>
          <w:p w14:paraId="1664A439" w14:textId="77777777" w:rsidR="00CF0CCC" w:rsidRDefault="00CF0CCC" w:rsidP="00D3297D">
            <w:pPr>
              <w:suppressAutoHyphens/>
              <w:spacing w:after="0" w:line="20" w:lineRule="atLeast"/>
              <w:jc w:val="both"/>
              <w:rPr>
                <w:rFonts w:ascii="Times New Roman" w:eastAsia="Times New Roman" w:hAnsi="Times New Roman" w:cs="Times New Roman"/>
                <w:sz w:val="24"/>
                <w:szCs w:val="24"/>
              </w:rPr>
            </w:pPr>
          </w:p>
          <w:p w14:paraId="2DFCC9CB" w14:textId="77777777" w:rsidR="00CF0CCC" w:rsidRDefault="00CF0CCC" w:rsidP="00D3297D">
            <w:pPr>
              <w:suppressAutoHyphens/>
              <w:spacing w:after="0" w:line="20" w:lineRule="atLeast"/>
              <w:jc w:val="both"/>
              <w:rPr>
                <w:rFonts w:ascii="Times New Roman" w:eastAsia="Times New Roman" w:hAnsi="Times New Roman" w:cs="Times New Roman"/>
                <w:sz w:val="24"/>
                <w:szCs w:val="24"/>
              </w:rPr>
            </w:pPr>
          </w:p>
          <w:p w14:paraId="55D6353B" w14:textId="77777777" w:rsidR="00CF0CCC" w:rsidRPr="00EC4714" w:rsidRDefault="00CF0CCC" w:rsidP="00D3297D">
            <w:pPr>
              <w:suppressAutoHyphens/>
              <w:spacing w:after="0" w:line="20" w:lineRule="atLeast"/>
              <w:jc w:val="both"/>
              <w:rPr>
                <w:rFonts w:ascii="Times New Roman" w:eastAsia="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14:paraId="15C4F306" w14:textId="77777777" w:rsidR="00CF0CCC" w:rsidRDefault="00CF0CCC" w:rsidP="00D3297D">
            <w:pPr>
              <w:suppressAutoHyphens/>
              <w:spacing w:after="0" w:line="20" w:lineRule="atLeast"/>
              <w:jc w:val="center"/>
              <w:rPr>
                <w:rFonts w:ascii="Times New Roman" w:eastAsia="Times New Roman" w:hAnsi="Times New Roman" w:cs="Times New Roman"/>
                <w:b/>
                <w:bCs/>
                <w:sz w:val="24"/>
                <w:szCs w:val="24"/>
              </w:rPr>
            </w:pPr>
            <w:r w:rsidRPr="00741558">
              <w:rPr>
                <w:rFonts w:ascii="Times New Roman" w:eastAsia="Times New Roman" w:hAnsi="Times New Roman" w:cs="Times New Roman"/>
                <w:b/>
                <w:bCs/>
                <w:sz w:val="24"/>
                <w:szCs w:val="24"/>
              </w:rPr>
              <w:lastRenderedPageBreak/>
              <w:t>50</w:t>
            </w:r>
          </w:p>
          <w:p w14:paraId="3FABF7CF" w14:textId="77777777" w:rsidR="00CF0CCC" w:rsidRDefault="00CF0CCC" w:rsidP="00D3297D">
            <w:pPr>
              <w:suppressAutoHyphens/>
              <w:spacing w:after="0" w:line="20" w:lineRule="atLeast"/>
              <w:jc w:val="center"/>
              <w:rPr>
                <w:rFonts w:ascii="Times New Roman" w:eastAsia="Times New Roman" w:hAnsi="Times New Roman" w:cs="Times New Roman"/>
                <w:sz w:val="18"/>
                <w:szCs w:val="18"/>
              </w:rPr>
            </w:pPr>
          </w:p>
          <w:p w14:paraId="434E96BE" w14:textId="77777777" w:rsidR="00CF0CCC" w:rsidRPr="00741558" w:rsidRDefault="00CF0CCC" w:rsidP="00D3297D">
            <w:pPr>
              <w:suppressAutoHyphens/>
              <w:spacing w:after="0" w:line="20" w:lineRule="atLeast"/>
              <w:jc w:val="center"/>
              <w:rPr>
                <w:rFonts w:ascii="Times New Roman" w:eastAsia="Times New Roman" w:hAnsi="Times New Roman" w:cs="Times New Roman"/>
                <w:sz w:val="24"/>
                <w:szCs w:val="24"/>
              </w:rPr>
            </w:pPr>
            <w:r w:rsidRPr="00741558">
              <w:rPr>
                <w:rFonts w:ascii="Times New Roman" w:eastAsia="Times New Roman" w:hAnsi="Times New Roman" w:cs="Times New Roman"/>
                <w:sz w:val="18"/>
                <w:szCs w:val="18"/>
              </w:rPr>
              <w:t xml:space="preserve">(konkrēto punktu aprēķinu skatīt </w:t>
            </w:r>
            <w:r>
              <w:rPr>
                <w:rFonts w:ascii="Times New Roman" w:eastAsia="Times New Roman" w:hAnsi="Times New Roman" w:cs="Times New Roman"/>
                <w:sz w:val="18"/>
                <w:szCs w:val="18"/>
              </w:rPr>
              <w:t xml:space="preserve">Nolikuma </w:t>
            </w:r>
            <w:r w:rsidRPr="00741558">
              <w:rPr>
                <w:rFonts w:ascii="Times New Roman" w:eastAsia="Times New Roman" w:hAnsi="Times New Roman" w:cs="Times New Roman"/>
                <w:sz w:val="18"/>
                <w:szCs w:val="18"/>
              </w:rPr>
              <w:t>5.2. un 5.3. punktos)</w:t>
            </w:r>
          </w:p>
        </w:tc>
      </w:tr>
      <w:tr w:rsidR="00CF0CCC" w:rsidRPr="00EC4714" w14:paraId="47809780" w14:textId="77777777" w:rsidTr="00D3297D">
        <w:trPr>
          <w:trHeight w:val="771"/>
        </w:trPr>
        <w:tc>
          <w:tcPr>
            <w:tcW w:w="1418" w:type="dxa"/>
            <w:tcBorders>
              <w:top w:val="single" w:sz="4" w:space="0" w:color="auto"/>
              <w:left w:val="single" w:sz="4" w:space="0" w:color="auto"/>
              <w:bottom w:val="single" w:sz="4" w:space="0" w:color="auto"/>
              <w:right w:val="single" w:sz="4" w:space="0" w:color="auto"/>
            </w:tcBorders>
          </w:tcPr>
          <w:p w14:paraId="61A0AD89" w14:textId="77777777" w:rsidR="00CF0CCC" w:rsidRPr="00EC4714" w:rsidRDefault="00CF0CCC" w:rsidP="00D3297D">
            <w:pPr>
              <w:suppressAutoHyphens/>
              <w:spacing w:after="0" w:line="20" w:lineRule="atLeast"/>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K2</w:t>
            </w:r>
          </w:p>
        </w:tc>
        <w:tc>
          <w:tcPr>
            <w:tcW w:w="5132" w:type="dxa"/>
            <w:tcBorders>
              <w:top w:val="single" w:sz="4" w:space="0" w:color="auto"/>
              <w:left w:val="single" w:sz="4" w:space="0" w:color="auto"/>
              <w:bottom w:val="single" w:sz="4" w:space="0" w:color="auto"/>
              <w:right w:val="single" w:sz="4" w:space="0" w:color="auto"/>
            </w:tcBorders>
          </w:tcPr>
          <w:p w14:paraId="6C2E44DF" w14:textId="77777777" w:rsidR="00CF0CCC" w:rsidRPr="00EC4714" w:rsidRDefault="00CF0CCC" w:rsidP="00D3297D">
            <w:pPr>
              <w:suppressAutoHyphens/>
              <w:spacing w:after="0" w:line="20" w:lineRule="atLeast"/>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Pretendenta papildus piedāvātie </w:t>
            </w:r>
            <w:r>
              <w:rPr>
                <w:rFonts w:ascii="Times New Roman" w:eastAsia="Times New Roman" w:hAnsi="Times New Roman" w:cs="Times New Roman"/>
                <w:sz w:val="24"/>
                <w:szCs w:val="24"/>
              </w:rPr>
              <w:t xml:space="preserve">Tehniskās specifikācijas </w:t>
            </w:r>
            <w:r w:rsidRPr="00EC4714">
              <w:rPr>
                <w:rFonts w:ascii="Times New Roman" w:eastAsia="Times New Roman" w:hAnsi="Times New Roman" w:cs="Times New Roman"/>
                <w:sz w:val="24"/>
                <w:szCs w:val="24"/>
              </w:rPr>
              <w:t xml:space="preserve">prasībām atbilstošie apskates/vizīšu objekti -  1 līdz 2 objekti katrā vizītes valstī (maksimālais papildus objektu skaits – 4 objekti) ārpus obligāti noteiktajiem objektiem, kas norādīti </w:t>
            </w:r>
            <w:r>
              <w:rPr>
                <w:rFonts w:ascii="Times New Roman" w:eastAsia="Times New Roman" w:hAnsi="Times New Roman" w:cs="Times New Roman"/>
                <w:sz w:val="24"/>
                <w:szCs w:val="24"/>
              </w:rPr>
              <w:t>T</w:t>
            </w:r>
            <w:r w:rsidRPr="00EC4714">
              <w:rPr>
                <w:rFonts w:ascii="Times New Roman" w:eastAsia="Times New Roman" w:hAnsi="Times New Roman" w:cs="Times New Roman"/>
                <w:sz w:val="24"/>
                <w:szCs w:val="24"/>
              </w:rPr>
              <w:t>ehniskās specifikācijas</w:t>
            </w:r>
            <w:r>
              <w:rPr>
                <w:rFonts w:ascii="Times New Roman" w:eastAsia="Times New Roman" w:hAnsi="Times New Roman" w:cs="Times New Roman"/>
                <w:sz w:val="24"/>
                <w:szCs w:val="24"/>
              </w:rPr>
              <w:t xml:space="preserve"> 4.2.2. un 4.2.2. apakšpunktā.</w:t>
            </w:r>
            <w:r w:rsidRPr="00EC4714">
              <w:rPr>
                <w:rFonts w:ascii="Times New Roman" w:eastAsia="Times New Roman" w:hAnsi="Times New Roman" w:cs="Times New Roman"/>
                <w:sz w:val="24"/>
                <w:szCs w:val="24"/>
              </w:rPr>
              <w:t xml:space="preserve"> </w:t>
            </w:r>
          </w:p>
        </w:tc>
        <w:tc>
          <w:tcPr>
            <w:tcW w:w="2664" w:type="dxa"/>
            <w:tcBorders>
              <w:top w:val="single" w:sz="4" w:space="0" w:color="auto"/>
              <w:left w:val="single" w:sz="4" w:space="0" w:color="auto"/>
              <w:bottom w:val="single" w:sz="4" w:space="0" w:color="auto"/>
              <w:right w:val="single" w:sz="4" w:space="0" w:color="auto"/>
            </w:tcBorders>
          </w:tcPr>
          <w:p w14:paraId="461512A0" w14:textId="77777777" w:rsidR="00CF0CCC" w:rsidRPr="00741558" w:rsidRDefault="00CF0CCC" w:rsidP="00D3297D">
            <w:pPr>
              <w:suppressAutoHyphens/>
              <w:spacing w:after="0" w:line="20" w:lineRule="atLeast"/>
              <w:jc w:val="center"/>
              <w:rPr>
                <w:rFonts w:ascii="Times New Roman" w:eastAsia="Times New Roman" w:hAnsi="Times New Roman" w:cs="Times New Roman"/>
                <w:b/>
                <w:bCs/>
                <w:sz w:val="24"/>
                <w:szCs w:val="24"/>
              </w:rPr>
            </w:pPr>
            <w:r w:rsidRPr="00741558">
              <w:rPr>
                <w:rFonts w:ascii="Times New Roman" w:eastAsia="Times New Roman" w:hAnsi="Times New Roman" w:cs="Times New Roman"/>
                <w:b/>
                <w:bCs/>
                <w:sz w:val="24"/>
                <w:szCs w:val="24"/>
              </w:rPr>
              <w:t>8</w:t>
            </w:r>
          </w:p>
          <w:p w14:paraId="31786875" w14:textId="77777777" w:rsidR="00CF0CCC" w:rsidRDefault="00CF0CCC" w:rsidP="00D3297D">
            <w:pPr>
              <w:suppressAutoHyphens/>
              <w:spacing w:after="0" w:line="20" w:lineRule="atLeast"/>
              <w:rPr>
                <w:rFonts w:ascii="Times New Roman" w:eastAsia="Times New Roman" w:hAnsi="Times New Roman" w:cs="Times New Roman"/>
                <w:sz w:val="18"/>
                <w:szCs w:val="18"/>
              </w:rPr>
            </w:pPr>
          </w:p>
          <w:p w14:paraId="734C0C4B" w14:textId="77777777" w:rsidR="00CF0CCC" w:rsidRPr="00741558" w:rsidRDefault="00CF0CCC" w:rsidP="00D3297D">
            <w:pPr>
              <w:suppressAutoHyphens/>
              <w:spacing w:after="0" w:line="20" w:lineRule="atLeast"/>
              <w:rPr>
                <w:rFonts w:ascii="Times New Roman" w:eastAsia="Times New Roman" w:hAnsi="Times New Roman" w:cs="Times New Roman"/>
              </w:rPr>
            </w:pPr>
            <w:r w:rsidRPr="00741558">
              <w:rPr>
                <w:rFonts w:ascii="Times New Roman" w:eastAsia="Times New Roman" w:hAnsi="Times New Roman" w:cs="Times New Roman"/>
                <w:sz w:val="18"/>
                <w:szCs w:val="18"/>
              </w:rPr>
              <w:t xml:space="preserve">(konkrēto punktu </w:t>
            </w:r>
            <w:r>
              <w:rPr>
                <w:rFonts w:ascii="Times New Roman" w:eastAsia="Times New Roman" w:hAnsi="Times New Roman" w:cs="Times New Roman"/>
                <w:sz w:val="18"/>
                <w:szCs w:val="18"/>
              </w:rPr>
              <w:t xml:space="preserve">piešķiršanas nosacījumus skatīt Nolikuma </w:t>
            </w:r>
            <w:r w:rsidRPr="00741558">
              <w:rPr>
                <w:rFonts w:ascii="Times New Roman" w:eastAsia="Times New Roman" w:hAnsi="Times New Roman" w:cs="Times New Roman"/>
                <w:sz w:val="18"/>
                <w:szCs w:val="18"/>
              </w:rPr>
              <w:t>5.</w:t>
            </w:r>
            <w:r>
              <w:rPr>
                <w:rFonts w:ascii="Times New Roman" w:eastAsia="Times New Roman" w:hAnsi="Times New Roman" w:cs="Times New Roman"/>
                <w:sz w:val="18"/>
                <w:szCs w:val="18"/>
              </w:rPr>
              <w:t>4</w:t>
            </w:r>
            <w:r w:rsidRPr="00741558">
              <w:rPr>
                <w:rFonts w:ascii="Times New Roman" w:eastAsia="Times New Roman" w:hAnsi="Times New Roman" w:cs="Times New Roman"/>
                <w:sz w:val="18"/>
                <w:szCs w:val="18"/>
              </w:rPr>
              <w:t>. punkt</w:t>
            </w:r>
            <w:r>
              <w:rPr>
                <w:rFonts w:ascii="Times New Roman" w:eastAsia="Times New Roman" w:hAnsi="Times New Roman" w:cs="Times New Roman"/>
                <w:sz w:val="18"/>
                <w:szCs w:val="18"/>
              </w:rPr>
              <w:t>ā</w:t>
            </w:r>
            <w:r w:rsidRPr="00741558">
              <w:rPr>
                <w:rFonts w:ascii="Times New Roman" w:eastAsia="Times New Roman" w:hAnsi="Times New Roman" w:cs="Times New Roman"/>
                <w:sz w:val="18"/>
                <w:szCs w:val="18"/>
              </w:rPr>
              <w:t>)</w:t>
            </w:r>
          </w:p>
        </w:tc>
      </w:tr>
    </w:tbl>
    <w:p w14:paraId="2B40E5E3" w14:textId="77777777" w:rsidR="00CF0CCC" w:rsidRDefault="00CF0CCC" w:rsidP="00CF0CCC">
      <w:pPr>
        <w:spacing w:after="0" w:line="20" w:lineRule="atLeast"/>
        <w:ind w:firstLine="284"/>
        <w:rPr>
          <w:rFonts w:ascii="Times New Roman" w:eastAsia="Times New Roman" w:hAnsi="Times New Roman" w:cs="Times New Roman"/>
          <w:b/>
          <w:bCs/>
          <w:sz w:val="24"/>
          <w:szCs w:val="24"/>
        </w:rPr>
      </w:pPr>
    </w:p>
    <w:p w14:paraId="73C00DE1" w14:textId="77777777" w:rsidR="00CF0CCC" w:rsidRPr="00EC4714" w:rsidRDefault="00CF0CCC" w:rsidP="00CF0CCC">
      <w:pPr>
        <w:spacing w:after="0" w:line="20" w:lineRule="atLeast"/>
        <w:ind w:firstLine="284"/>
        <w:rPr>
          <w:rFonts w:ascii="Times New Roman" w:eastAsia="Times New Roman" w:hAnsi="Times New Roman" w:cs="Times New Roman"/>
          <w:sz w:val="24"/>
          <w:szCs w:val="24"/>
        </w:rPr>
      </w:pPr>
      <w:r w:rsidRPr="00607BBF">
        <w:rPr>
          <w:rFonts w:ascii="Times New Roman" w:eastAsia="Times New Roman" w:hAnsi="Times New Roman" w:cs="Times New Roman"/>
          <w:b/>
          <w:bCs/>
          <w:sz w:val="24"/>
          <w:szCs w:val="24"/>
        </w:rPr>
        <w:t>5.2.</w:t>
      </w:r>
      <w:r>
        <w:rPr>
          <w:rFonts w:ascii="Times New Roman" w:eastAsia="Times New Roman" w:hAnsi="Times New Roman" w:cs="Times New Roman"/>
          <w:sz w:val="24"/>
          <w:szCs w:val="24"/>
        </w:rPr>
        <w:t xml:space="preserve"> </w:t>
      </w:r>
      <w:r w:rsidRPr="00EC4714">
        <w:rPr>
          <w:rFonts w:ascii="Times New Roman" w:eastAsia="Times New Roman" w:hAnsi="Times New Roman" w:cs="Times New Roman"/>
          <w:sz w:val="24"/>
          <w:szCs w:val="24"/>
        </w:rPr>
        <w:t xml:space="preserve">Punkti par piedāvāto </w:t>
      </w:r>
      <w:r w:rsidRPr="005A2927">
        <w:rPr>
          <w:rFonts w:ascii="Times New Roman" w:eastAsia="Times New Roman" w:hAnsi="Times New Roman" w:cs="Times New Roman"/>
          <w:sz w:val="24"/>
          <w:szCs w:val="24"/>
        </w:rPr>
        <w:t xml:space="preserve">cenu bez pievienotās vērtības nodokļa par pakalpojumu </w:t>
      </w:r>
      <w:r w:rsidRPr="00EC4714">
        <w:rPr>
          <w:rFonts w:ascii="Times New Roman" w:eastAsia="Times New Roman" w:hAnsi="Times New Roman" w:cs="Times New Roman"/>
          <w:sz w:val="24"/>
          <w:szCs w:val="24"/>
        </w:rPr>
        <w:t>kritērijā K1 tiek noteikti sekojoši:</w:t>
      </w:r>
    </w:p>
    <w:p w14:paraId="29E15777" w14:textId="77777777" w:rsidR="00CF0CCC" w:rsidRPr="00EC4714" w:rsidRDefault="00CF0CCC" w:rsidP="00CF0CCC">
      <w:pPr>
        <w:spacing w:after="0" w:line="20" w:lineRule="atLeast"/>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         1)  lētākais piedāvājums saņem </w:t>
      </w:r>
      <w:r w:rsidRPr="00EC4714">
        <w:rPr>
          <w:rFonts w:ascii="Times New Roman" w:eastAsia="Times New Roman" w:hAnsi="Times New Roman" w:cs="Times New Roman"/>
          <w:b/>
          <w:sz w:val="24"/>
          <w:szCs w:val="24"/>
        </w:rPr>
        <w:t xml:space="preserve">50 </w:t>
      </w:r>
      <w:r w:rsidRPr="00EC4714">
        <w:rPr>
          <w:rFonts w:ascii="Times New Roman" w:eastAsia="Times New Roman" w:hAnsi="Times New Roman" w:cs="Times New Roman"/>
          <w:sz w:val="24"/>
          <w:szCs w:val="24"/>
        </w:rPr>
        <w:t>punktus;</w:t>
      </w:r>
    </w:p>
    <w:p w14:paraId="44E54B45" w14:textId="77777777" w:rsidR="00CF0CCC" w:rsidRPr="00EC4714" w:rsidRDefault="00CF0CCC" w:rsidP="00CF0CCC">
      <w:pPr>
        <w:spacing w:after="0" w:line="20" w:lineRule="atLeast"/>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         2)  pārējiem piedāvājumiem punkti tiek noteikti pēc formulas:</w:t>
      </w:r>
    </w:p>
    <w:p w14:paraId="2B856425" w14:textId="77777777" w:rsidR="00CF0CCC" w:rsidRPr="00EC4714" w:rsidRDefault="00CF0CCC" w:rsidP="00CF0CCC">
      <w:pPr>
        <w:spacing w:after="0" w:line="20" w:lineRule="atLeast"/>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w:t>
      </w:r>
      <w:r w:rsidRPr="00EC4714">
        <w:rPr>
          <w:rFonts w:ascii="Times New Roman" w:eastAsia="Times New Roman" w:hAnsi="Times New Roman" w:cs="Times New Roman"/>
          <w:b/>
          <w:sz w:val="24"/>
          <w:szCs w:val="24"/>
        </w:rPr>
        <w:t xml:space="preserve"> = </w:t>
      </w:r>
      <w:proofErr w:type="spellStart"/>
      <w:r w:rsidRPr="00EC4714">
        <w:rPr>
          <w:rFonts w:ascii="Times New Roman" w:eastAsia="Times New Roman" w:hAnsi="Times New Roman" w:cs="Times New Roman"/>
          <w:b/>
          <w:sz w:val="24"/>
          <w:szCs w:val="24"/>
        </w:rPr>
        <w:t>Cz</w:t>
      </w:r>
      <w:proofErr w:type="spellEnd"/>
      <w:r w:rsidRPr="00EC4714">
        <w:rPr>
          <w:rFonts w:ascii="Times New Roman" w:eastAsia="Times New Roman" w:hAnsi="Times New Roman" w:cs="Times New Roman"/>
          <w:b/>
          <w:sz w:val="24"/>
          <w:szCs w:val="24"/>
        </w:rPr>
        <w:t xml:space="preserve"> : </w:t>
      </w:r>
      <w:proofErr w:type="spellStart"/>
      <w:r w:rsidRPr="00EC4714">
        <w:rPr>
          <w:rFonts w:ascii="Times New Roman" w:eastAsia="Times New Roman" w:hAnsi="Times New Roman" w:cs="Times New Roman"/>
          <w:b/>
          <w:sz w:val="24"/>
          <w:szCs w:val="24"/>
        </w:rPr>
        <w:t>Cp</w:t>
      </w:r>
      <w:proofErr w:type="spellEnd"/>
      <w:r w:rsidRPr="00EC4714">
        <w:rPr>
          <w:rFonts w:ascii="Times New Roman" w:eastAsia="Times New Roman" w:hAnsi="Times New Roman" w:cs="Times New Roman"/>
          <w:b/>
          <w:sz w:val="24"/>
          <w:szCs w:val="24"/>
        </w:rPr>
        <w:t xml:space="preserve"> x N</w:t>
      </w:r>
      <w:r w:rsidRPr="00EC4714">
        <w:rPr>
          <w:rFonts w:ascii="Times New Roman" w:eastAsia="Times New Roman" w:hAnsi="Times New Roman" w:cs="Times New Roman"/>
          <w:sz w:val="24"/>
          <w:szCs w:val="24"/>
        </w:rPr>
        <w:t xml:space="preserve">, kur </w:t>
      </w:r>
    </w:p>
    <w:p w14:paraId="375F9D42" w14:textId="77777777" w:rsidR="00CF0CCC" w:rsidRPr="00EC4714" w:rsidRDefault="00CF0CCC" w:rsidP="00CF0CCC">
      <w:pPr>
        <w:spacing w:after="0" w:line="20" w:lineRule="atLeast"/>
        <w:rPr>
          <w:rFonts w:ascii="Times New Roman" w:eastAsia="Times New Roman" w:hAnsi="Times New Roman" w:cs="Times New Roman"/>
        </w:rPr>
      </w:pPr>
      <w:r w:rsidRPr="00EC4714">
        <w:rPr>
          <w:rFonts w:ascii="Times New Roman" w:eastAsia="Times New Roman" w:hAnsi="Times New Roman" w:cs="Times New Roman"/>
        </w:rPr>
        <w:t xml:space="preserve">                   </w:t>
      </w:r>
      <w:r>
        <w:rPr>
          <w:rFonts w:ascii="Times New Roman" w:eastAsia="Times New Roman" w:hAnsi="Times New Roman" w:cs="Times New Roman"/>
        </w:rPr>
        <w:t>P</w:t>
      </w:r>
      <w:r w:rsidRPr="00EC4714">
        <w:rPr>
          <w:rFonts w:ascii="Times New Roman" w:eastAsia="Times New Roman" w:hAnsi="Times New Roman" w:cs="Times New Roman"/>
        </w:rPr>
        <w:t xml:space="preserve"> -  kritērija skaitliskais vērtējums</w:t>
      </w:r>
      <w:r>
        <w:rPr>
          <w:rFonts w:ascii="Times New Roman" w:eastAsia="Times New Roman" w:hAnsi="Times New Roman" w:cs="Times New Roman"/>
        </w:rPr>
        <w:t xml:space="preserve"> (punkti) vērtējamajam piedāvājumam</w:t>
      </w:r>
      <w:r w:rsidRPr="00EC4714">
        <w:rPr>
          <w:rFonts w:ascii="Times New Roman" w:eastAsia="Times New Roman" w:hAnsi="Times New Roman" w:cs="Times New Roman"/>
        </w:rPr>
        <w:t>;</w:t>
      </w:r>
    </w:p>
    <w:p w14:paraId="6A20C132" w14:textId="77777777" w:rsidR="00CF0CCC" w:rsidRPr="00EC4714" w:rsidRDefault="00CF0CCC" w:rsidP="00CF0CCC">
      <w:pPr>
        <w:spacing w:after="0" w:line="20" w:lineRule="atLeast"/>
        <w:rPr>
          <w:rFonts w:ascii="Times New Roman" w:eastAsia="Times New Roman" w:hAnsi="Times New Roman" w:cs="Times New Roman"/>
        </w:rPr>
      </w:pPr>
      <w:r w:rsidRPr="00EC4714">
        <w:rPr>
          <w:rFonts w:ascii="Times New Roman" w:eastAsia="Times New Roman" w:hAnsi="Times New Roman" w:cs="Times New Roman"/>
        </w:rPr>
        <w:t xml:space="preserve">                   </w:t>
      </w:r>
      <w:proofErr w:type="spellStart"/>
      <w:r w:rsidRPr="00EC4714">
        <w:rPr>
          <w:rFonts w:ascii="Times New Roman" w:eastAsia="Times New Roman" w:hAnsi="Times New Roman" w:cs="Times New Roman"/>
        </w:rPr>
        <w:t>Cz</w:t>
      </w:r>
      <w:proofErr w:type="spellEnd"/>
      <w:r w:rsidRPr="00EC471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C4714">
        <w:rPr>
          <w:rFonts w:ascii="Times New Roman" w:eastAsia="Times New Roman" w:hAnsi="Times New Roman" w:cs="Times New Roman"/>
        </w:rPr>
        <w:t>viszemākā piedāvātā cena;</w:t>
      </w:r>
    </w:p>
    <w:p w14:paraId="05A07B4D" w14:textId="77777777" w:rsidR="00CF0CCC" w:rsidRPr="00EC4714" w:rsidRDefault="00CF0CCC" w:rsidP="00CF0CCC">
      <w:pPr>
        <w:spacing w:after="0" w:line="20" w:lineRule="atLeast"/>
        <w:rPr>
          <w:rFonts w:ascii="Times New Roman" w:eastAsia="Times New Roman" w:hAnsi="Times New Roman" w:cs="Times New Roman"/>
        </w:rPr>
      </w:pPr>
      <w:r w:rsidRPr="00EC4714">
        <w:rPr>
          <w:rFonts w:ascii="Times New Roman" w:eastAsia="Times New Roman" w:hAnsi="Times New Roman" w:cs="Times New Roman"/>
        </w:rPr>
        <w:t xml:space="preserve">                   </w:t>
      </w:r>
      <w:proofErr w:type="spellStart"/>
      <w:r w:rsidRPr="00EC4714">
        <w:rPr>
          <w:rFonts w:ascii="Times New Roman" w:eastAsia="Times New Roman" w:hAnsi="Times New Roman" w:cs="Times New Roman"/>
        </w:rPr>
        <w:t>Cp</w:t>
      </w:r>
      <w:proofErr w:type="spellEnd"/>
      <w:r w:rsidRPr="00EC4714">
        <w:rPr>
          <w:rFonts w:ascii="Times New Roman" w:eastAsia="Times New Roman" w:hAnsi="Times New Roman" w:cs="Times New Roman"/>
        </w:rPr>
        <w:t xml:space="preserve">  - vērtējamā piedāvājuma cena;</w:t>
      </w:r>
    </w:p>
    <w:p w14:paraId="78A6EE2B" w14:textId="77777777" w:rsidR="00CF0CCC" w:rsidRPr="00EC4714" w:rsidRDefault="00CF0CCC" w:rsidP="00CF0CCC">
      <w:pPr>
        <w:spacing w:after="0" w:line="20" w:lineRule="atLeast"/>
        <w:rPr>
          <w:rFonts w:ascii="Times New Roman" w:eastAsia="Times New Roman" w:hAnsi="Times New Roman" w:cs="Times New Roman"/>
        </w:rPr>
      </w:pPr>
      <w:r w:rsidRPr="00EC4714">
        <w:rPr>
          <w:rFonts w:ascii="Times New Roman" w:eastAsia="Times New Roman" w:hAnsi="Times New Roman" w:cs="Times New Roman"/>
        </w:rPr>
        <w:t xml:space="preserve">                   N - maksimālais punktu skaits cenai (50).</w:t>
      </w:r>
    </w:p>
    <w:p w14:paraId="370BE67A" w14:textId="77777777" w:rsidR="00CF0CCC" w:rsidRPr="00EC4714" w:rsidRDefault="00CF0CCC" w:rsidP="00CF0CCC">
      <w:pPr>
        <w:spacing w:after="0" w:line="20" w:lineRule="atLeast"/>
        <w:ind w:firstLine="284"/>
        <w:rPr>
          <w:rFonts w:ascii="Times New Roman" w:eastAsia="Times New Roman" w:hAnsi="Times New Roman" w:cs="Times New Roman"/>
          <w:color w:val="7030A0"/>
          <w:sz w:val="24"/>
          <w:szCs w:val="24"/>
        </w:rPr>
      </w:pPr>
    </w:p>
    <w:p w14:paraId="5E959DBA" w14:textId="77777777" w:rsidR="00CF0CCC" w:rsidRPr="00EC4714" w:rsidRDefault="00CF0CCC" w:rsidP="00CF0CCC">
      <w:pPr>
        <w:tabs>
          <w:tab w:val="left" w:pos="2977"/>
        </w:tabs>
        <w:spacing w:after="0" w:line="20" w:lineRule="atLeast"/>
        <w:ind w:firstLine="284"/>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5.3.</w:t>
      </w:r>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Saņemto</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punktu</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skaits</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kritērijā</w:t>
      </w:r>
      <w:proofErr w:type="spellEnd"/>
      <w:r w:rsidRPr="00EC4714">
        <w:rPr>
          <w:rFonts w:ascii="Times New Roman" w:eastAsia="Times New Roman" w:hAnsi="Times New Roman" w:cs="Times New Roman"/>
          <w:sz w:val="24"/>
          <w:szCs w:val="24"/>
          <w:lang w:val="en-US"/>
        </w:rPr>
        <w:t xml:space="preserve"> K1 </w:t>
      </w:r>
      <w:proofErr w:type="spellStart"/>
      <w:r w:rsidRPr="00EC4714">
        <w:rPr>
          <w:rFonts w:ascii="Times New Roman" w:eastAsia="Times New Roman" w:hAnsi="Times New Roman" w:cs="Times New Roman"/>
          <w:sz w:val="24"/>
          <w:szCs w:val="24"/>
          <w:lang w:val="en-US"/>
        </w:rPr>
        <w:t>tiek</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noapaļots</w:t>
      </w:r>
      <w:proofErr w:type="spellEnd"/>
      <w:r w:rsidRPr="00EC4714">
        <w:rPr>
          <w:rFonts w:ascii="Times New Roman" w:eastAsia="Times New Roman" w:hAnsi="Times New Roman" w:cs="Times New Roman"/>
          <w:sz w:val="24"/>
          <w:szCs w:val="24"/>
          <w:lang w:val="en-US"/>
        </w:rPr>
        <w:t xml:space="preserve"> ne </w:t>
      </w:r>
      <w:proofErr w:type="spellStart"/>
      <w:r w:rsidRPr="00EC4714">
        <w:rPr>
          <w:rFonts w:ascii="Times New Roman" w:eastAsia="Times New Roman" w:hAnsi="Times New Roman" w:cs="Times New Roman"/>
          <w:sz w:val="24"/>
          <w:szCs w:val="24"/>
          <w:lang w:val="en-US"/>
        </w:rPr>
        <w:t>vairāk</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kā</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divus</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ciparus</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aiz</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komata</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komats</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atdala</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veselu</w:t>
      </w:r>
      <w:proofErr w:type="spellEnd"/>
      <w:r w:rsidRPr="00EC4714">
        <w:rPr>
          <w:rFonts w:ascii="Times New Roman" w:eastAsia="Times New Roman" w:hAnsi="Times New Roman" w:cs="Times New Roman"/>
          <w:sz w:val="24"/>
          <w:szCs w:val="24"/>
          <w:lang w:val="en-US"/>
        </w:rPr>
        <w:t xml:space="preserve"> </w:t>
      </w:r>
      <w:proofErr w:type="spellStart"/>
      <w:r w:rsidRPr="00EC4714">
        <w:rPr>
          <w:rFonts w:ascii="Times New Roman" w:eastAsia="Times New Roman" w:hAnsi="Times New Roman" w:cs="Times New Roman"/>
          <w:sz w:val="24"/>
          <w:szCs w:val="24"/>
          <w:lang w:val="en-US"/>
        </w:rPr>
        <w:t>skaitli</w:t>
      </w:r>
      <w:proofErr w:type="spellEnd"/>
      <w:r w:rsidRPr="00EC4714">
        <w:rPr>
          <w:rFonts w:ascii="Times New Roman" w:eastAsia="Times New Roman" w:hAnsi="Times New Roman" w:cs="Times New Roman"/>
          <w:sz w:val="24"/>
          <w:szCs w:val="24"/>
          <w:lang w:val="en-US"/>
        </w:rPr>
        <w:t xml:space="preserve"> no </w:t>
      </w:r>
      <w:proofErr w:type="spellStart"/>
      <w:r w:rsidRPr="00EC4714">
        <w:rPr>
          <w:rFonts w:ascii="Times New Roman" w:eastAsia="Times New Roman" w:hAnsi="Times New Roman" w:cs="Times New Roman"/>
          <w:sz w:val="24"/>
          <w:szCs w:val="24"/>
          <w:lang w:val="en-US"/>
        </w:rPr>
        <w:t>daļskaitļa</w:t>
      </w:r>
      <w:proofErr w:type="spellEnd"/>
      <w:r w:rsidRPr="00EC471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14:paraId="2CD0C662" w14:textId="77777777" w:rsidR="00CF0CCC" w:rsidRDefault="00CF0CCC" w:rsidP="00CF0CCC">
      <w:pPr>
        <w:suppressAutoHyphens/>
        <w:spacing w:after="0" w:line="20" w:lineRule="atLeast"/>
        <w:jc w:val="both"/>
        <w:rPr>
          <w:rFonts w:ascii="Times New Roman" w:eastAsia="Times New Roman" w:hAnsi="Times New Roman" w:cs="Times New Roman"/>
          <w:b/>
          <w:color w:val="7030A0"/>
          <w:sz w:val="24"/>
          <w:szCs w:val="24"/>
        </w:rPr>
      </w:pPr>
    </w:p>
    <w:p w14:paraId="605760F6" w14:textId="77777777" w:rsidR="00CF0CCC" w:rsidRPr="00741558" w:rsidRDefault="00CF0CCC" w:rsidP="00CF0CCC">
      <w:pPr>
        <w:tabs>
          <w:tab w:val="left" w:pos="2977"/>
        </w:tabs>
        <w:spacing w:after="0" w:line="20" w:lineRule="atLeast"/>
        <w:ind w:firstLine="284"/>
        <w:rPr>
          <w:rFonts w:ascii="Times New Roman" w:eastAsia="Times New Roman" w:hAnsi="Times New Roman" w:cs="Times New Roman"/>
          <w:sz w:val="24"/>
          <w:szCs w:val="24"/>
          <w:lang w:val="en-US"/>
        </w:rPr>
      </w:pPr>
      <w:r w:rsidRPr="00741558">
        <w:rPr>
          <w:rFonts w:ascii="Times New Roman" w:eastAsia="Times New Roman" w:hAnsi="Times New Roman" w:cs="Times New Roman"/>
          <w:b/>
          <w:sz w:val="24"/>
          <w:szCs w:val="24"/>
          <w:lang w:val="en-US"/>
        </w:rPr>
        <w:t>5.4.</w:t>
      </w:r>
      <w:r w:rsidRPr="00741558">
        <w:rPr>
          <w:rFonts w:ascii="Times New Roman" w:eastAsia="Times New Roman" w:hAnsi="Times New Roman" w:cs="Times New Roman"/>
        </w:rPr>
        <w:t xml:space="preserve"> </w:t>
      </w:r>
      <w:r w:rsidRPr="00741558">
        <w:rPr>
          <w:rFonts w:ascii="Times New Roman" w:eastAsia="Times New Roman" w:hAnsi="Times New Roman" w:cs="Times New Roman"/>
          <w:sz w:val="24"/>
          <w:szCs w:val="24"/>
        </w:rPr>
        <w:t xml:space="preserve"> Kritērijā K2 pretendents saņem 2 punktus par katru papildus piedāvāto </w:t>
      </w:r>
      <w:r w:rsidRPr="00741558">
        <w:rPr>
          <w:rFonts w:ascii="Times New Roman" w:eastAsia="Times New Roman" w:hAnsi="Times New Roman" w:cs="Times New Roman"/>
          <w:sz w:val="24"/>
          <w:szCs w:val="24"/>
          <w:u w:val="single"/>
        </w:rPr>
        <w:t>atbilstošo objektu</w:t>
      </w:r>
      <w:r w:rsidRPr="00741558">
        <w:rPr>
          <w:rFonts w:ascii="Times New Roman" w:eastAsia="Times New Roman" w:hAnsi="Times New Roman" w:cs="Times New Roman"/>
          <w:sz w:val="24"/>
          <w:szCs w:val="24"/>
        </w:rPr>
        <w:t xml:space="preserve"> (skatīt Tehniskās specifikācijas 4.2.1. un 4.2.2. </w:t>
      </w:r>
      <w:r>
        <w:rPr>
          <w:rFonts w:ascii="Times New Roman" w:eastAsia="Times New Roman" w:hAnsi="Times New Roman" w:cs="Times New Roman"/>
          <w:sz w:val="24"/>
          <w:szCs w:val="24"/>
        </w:rPr>
        <w:t>apakš</w:t>
      </w:r>
      <w:r w:rsidRPr="00741558">
        <w:rPr>
          <w:rFonts w:ascii="Times New Roman" w:eastAsia="Times New Roman" w:hAnsi="Times New Roman" w:cs="Times New Roman"/>
          <w:sz w:val="24"/>
          <w:szCs w:val="24"/>
        </w:rPr>
        <w:t>punktu pēdējos teikumus) katrā vizītes valstī, taču kopā ne vairāk kā 4 punkti par katru valsti</w:t>
      </w:r>
      <w:r w:rsidRPr="00741558">
        <w:rPr>
          <w:rFonts w:ascii="Times New Roman" w:eastAsia="Times New Roman" w:hAnsi="Times New Roman" w:cs="Times New Roman"/>
          <w:sz w:val="24"/>
          <w:szCs w:val="24"/>
          <w:lang w:val="en-US"/>
        </w:rPr>
        <w:t>.</w:t>
      </w:r>
    </w:p>
    <w:p w14:paraId="132FA286" w14:textId="77777777" w:rsidR="00CF0CCC" w:rsidRPr="00741558" w:rsidRDefault="00CF0CCC" w:rsidP="00CF0CCC">
      <w:pPr>
        <w:suppressAutoHyphens/>
        <w:spacing w:after="0" w:line="20" w:lineRule="atLeast"/>
        <w:jc w:val="both"/>
        <w:rPr>
          <w:rFonts w:ascii="Times New Roman" w:eastAsia="Times New Roman" w:hAnsi="Times New Roman" w:cs="Times New Roman"/>
          <w:b/>
          <w:color w:val="7030A0"/>
          <w:sz w:val="24"/>
          <w:szCs w:val="24"/>
        </w:rPr>
      </w:pPr>
    </w:p>
    <w:p w14:paraId="257AAA66" w14:textId="77777777" w:rsidR="00CF0CCC" w:rsidRDefault="00CF0CCC" w:rsidP="00CF0CCC">
      <w:pPr>
        <w:suppressAutoHyphens/>
        <w:spacing w:after="0" w:line="20" w:lineRule="atLeast"/>
        <w:ind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5</w:t>
      </w:r>
      <w:r w:rsidRPr="00EC4714">
        <w:rPr>
          <w:rFonts w:ascii="Times New Roman" w:eastAsia="Times New Roman" w:hAnsi="Times New Roman" w:cs="Times New Roman"/>
          <w:b/>
          <w:sz w:val="24"/>
          <w:szCs w:val="24"/>
        </w:rPr>
        <w:t xml:space="preserve">. </w:t>
      </w:r>
      <w:r w:rsidRPr="00EC4714">
        <w:rPr>
          <w:rFonts w:ascii="Times New Roman" w:eastAsia="Times New Roman" w:hAnsi="Times New Roman" w:cs="Times New Roman"/>
          <w:sz w:val="24"/>
          <w:szCs w:val="24"/>
        </w:rPr>
        <w:t xml:space="preserve">Par </w:t>
      </w:r>
      <w:r w:rsidRPr="00EC4714">
        <w:rPr>
          <w:rFonts w:ascii="Times New Roman" w:eastAsia="Times New Roman" w:hAnsi="Times New Roman" w:cs="Times New Roman"/>
          <w:sz w:val="24"/>
          <w:szCs w:val="24"/>
          <w:u w:val="single"/>
        </w:rPr>
        <w:t>saimnieciski visizdevīgāko piedāvājumu</w:t>
      </w:r>
      <w:r w:rsidRPr="00EC4714">
        <w:rPr>
          <w:rFonts w:ascii="Times New Roman" w:eastAsia="Times New Roman" w:hAnsi="Times New Roman" w:cs="Times New Roman"/>
          <w:sz w:val="24"/>
          <w:szCs w:val="24"/>
        </w:rPr>
        <w:t xml:space="preserve"> tiks atzīsts tas, kurš pēc visu punktu saskaitīšanas visos vērtēšanas kritērijos, </w:t>
      </w:r>
      <w:r w:rsidRPr="00EC4714">
        <w:rPr>
          <w:rFonts w:ascii="Times New Roman" w:eastAsia="Times New Roman" w:hAnsi="Times New Roman" w:cs="Times New Roman"/>
          <w:b/>
          <w:sz w:val="24"/>
          <w:szCs w:val="24"/>
        </w:rPr>
        <w:t>saņems lielāko punktu kopskaitu</w:t>
      </w:r>
      <w:r w:rsidRPr="00EC47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kritērijos K1 un K2.</w:t>
      </w:r>
    </w:p>
    <w:p w14:paraId="6DE7DBFA" w14:textId="77777777" w:rsidR="00CF0CCC" w:rsidRDefault="00CF0CCC" w:rsidP="00CF0CCC">
      <w:pPr>
        <w:suppressAutoHyphens/>
        <w:spacing w:after="0" w:line="20" w:lineRule="atLeast"/>
        <w:jc w:val="both"/>
        <w:rPr>
          <w:rFonts w:ascii="Times New Roman" w:eastAsia="Times New Roman" w:hAnsi="Times New Roman" w:cs="Times New Roman"/>
          <w:sz w:val="24"/>
          <w:szCs w:val="24"/>
        </w:rPr>
      </w:pPr>
    </w:p>
    <w:p w14:paraId="72EEE640" w14:textId="77777777" w:rsidR="00CF0CCC" w:rsidRDefault="00CF0CCC" w:rsidP="00CF0CCC">
      <w:pPr>
        <w:pBdr>
          <w:top w:val="nil"/>
          <w:left w:val="nil"/>
          <w:bottom w:val="nil"/>
          <w:right w:val="nil"/>
          <w:between w:val="nil"/>
        </w:pBdr>
        <w:spacing w:after="0" w:line="20" w:lineRule="atLeast"/>
        <w:jc w:val="center"/>
        <w:rPr>
          <w:rFonts w:ascii="Times New Roman" w:eastAsia="Times New Roman" w:hAnsi="Times New Roman" w:cs="Times New Roman"/>
          <w:b/>
          <w:color w:val="0070C0"/>
          <w:sz w:val="24"/>
          <w:szCs w:val="24"/>
        </w:rPr>
      </w:pPr>
    </w:p>
    <w:p w14:paraId="52041CC3" w14:textId="77777777" w:rsidR="00CF0CCC" w:rsidRPr="00EC4714" w:rsidRDefault="00CF0CCC" w:rsidP="00CF0CCC">
      <w:pPr>
        <w:numPr>
          <w:ilvl w:val="0"/>
          <w:numId w:val="2"/>
        </w:numPr>
        <w:pBdr>
          <w:top w:val="nil"/>
          <w:left w:val="nil"/>
          <w:bottom w:val="nil"/>
          <w:right w:val="nil"/>
          <w:between w:val="nil"/>
        </w:pBdr>
        <w:tabs>
          <w:tab w:val="left" w:pos="284"/>
        </w:tabs>
        <w:spacing w:after="0" w:line="20" w:lineRule="atLeast"/>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nodaļa. </w:t>
      </w:r>
      <w:r w:rsidRPr="00EC4714">
        <w:rPr>
          <w:rFonts w:ascii="Times New Roman" w:eastAsia="Times New Roman" w:hAnsi="Times New Roman" w:cs="Times New Roman"/>
          <w:b/>
          <w:sz w:val="24"/>
          <w:szCs w:val="24"/>
        </w:rPr>
        <w:t>PIEDĀVĀJUMU SKATĪŠANA UN VĒRTĒŠANA.</w:t>
      </w:r>
    </w:p>
    <w:p w14:paraId="02D033E5" w14:textId="77777777" w:rsidR="00CF0CCC" w:rsidRPr="00EC4714" w:rsidRDefault="00CF0CCC" w:rsidP="00CF0CCC">
      <w:pPr>
        <w:pBdr>
          <w:top w:val="nil"/>
          <w:left w:val="nil"/>
          <w:bottom w:val="nil"/>
          <w:right w:val="nil"/>
          <w:between w:val="nil"/>
        </w:pBdr>
        <w:tabs>
          <w:tab w:val="left" w:pos="284"/>
        </w:tabs>
        <w:spacing w:after="0" w:line="20" w:lineRule="atLeast"/>
        <w:jc w:val="center"/>
        <w:rPr>
          <w:rFonts w:ascii="Times New Roman" w:eastAsia="Times New Roman" w:hAnsi="Times New Roman" w:cs="Times New Roman"/>
          <w:b/>
          <w:sz w:val="24"/>
          <w:szCs w:val="24"/>
        </w:rPr>
      </w:pPr>
      <w:r w:rsidRPr="00EC4714">
        <w:rPr>
          <w:rFonts w:ascii="Times New Roman" w:eastAsia="Times New Roman" w:hAnsi="Times New Roman" w:cs="Times New Roman"/>
          <w:b/>
          <w:sz w:val="24"/>
          <w:szCs w:val="24"/>
        </w:rPr>
        <w:t>PAKALPOJUMA SNIEDZĒJA (UZVARĒJUŠĀ PRETENDENTA) IZVĒLE</w:t>
      </w:r>
    </w:p>
    <w:p w14:paraId="08637D82" w14:textId="77777777" w:rsidR="00CF0CCC" w:rsidRPr="00EC4714" w:rsidRDefault="00CF0CCC" w:rsidP="00CF0CCC">
      <w:pPr>
        <w:pBdr>
          <w:top w:val="nil"/>
          <w:left w:val="nil"/>
          <w:bottom w:val="nil"/>
          <w:right w:val="nil"/>
          <w:between w:val="nil"/>
        </w:pBdr>
        <w:spacing w:after="0" w:line="20" w:lineRule="atLeast"/>
        <w:ind w:left="567"/>
        <w:jc w:val="both"/>
        <w:rPr>
          <w:rFonts w:ascii="Times New Roman" w:eastAsia="Times New Roman" w:hAnsi="Times New Roman" w:cs="Times New Roman"/>
          <w:sz w:val="24"/>
          <w:szCs w:val="24"/>
        </w:rPr>
      </w:pPr>
    </w:p>
    <w:p w14:paraId="6BD2A93C" w14:textId="77777777" w:rsidR="00CF0CCC" w:rsidRPr="00EC4714" w:rsidRDefault="00CF0CCC" w:rsidP="00CF0CCC">
      <w:pPr>
        <w:numPr>
          <w:ilvl w:val="1"/>
          <w:numId w:val="2"/>
        </w:numPr>
        <w:pBdr>
          <w:top w:val="nil"/>
          <w:left w:val="nil"/>
          <w:bottom w:val="nil"/>
          <w:right w:val="nil"/>
          <w:between w:val="nil"/>
        </w:pBdr>
        <w:spacing w:after="0" w:line="20" w:lineRule="atLeast"/>
        <w:ind w:left="0"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Pretendentu piedāvājumus skatīs un vērtēs Pasūtītāja izveidota pastāvīgā Komisija, vismaz 3 locekļu sastāvā vai pagaidu Komisija, ja pastāvīgās iepirkumu komisijas locekļu skaits būs nepietiekošs.</w:t>
      </w:r>
    </w:p>
    <w:p w14:paraId="0BB35ECC" w14:textId="77777777" w:rsidR="00CF0CCC" w:rsidRPr="00EC4714" w:rsidRDefault="00CF0CCC" w:rsidP="00CF0CCC">
      <w:pPr>
        <w:pBdr>
          <w:top w:val="nil"/>
          <w:left w:val="nil"/>
          <w:bottom w:val="nil"/>
          <w:right w:val="nil"/>
          <w:between w:val="nil"/>
        </w:pBdr>
        <w:spacing w:after="0" w:line="20" w:lineRule="atLeast"/>
        <w:ind w:firstLine="284"/>
        <w:jc w:val="both"/>
        <w:rPr>
          <w:rFonts w:ascii="Times New Roman" w:eastAsia="Times New Roman" w:hAnsi="Times New Roman" w:cs="Times New Roman"/>
          <w:sz w:val="24"/>
          <w:szCs w:val="24"/>
        </w:rPr>
      </w:pPr>
    </w:p>
    <w:p w14:paraId="7B4873F9" w14:textId="77777777" w:rsidR="00CF0CCC" w:rsidRPr="00EC4714" w:rsidRDefault="00CF0CCC" w:rsidP="00CF0CCC">
      <w:pPr>
        <w:numPr>
          <w:ilvl w:val="1"/>
          <w:numId w:val="2"/>
        </w:numPr>
        <w:pBdr>
          <w:top w:val="nil"/>
          <w:left w:val="nil"/>
          <w:bottom w:val="nil"/>
          <w:right w:val="nil"/>
          <w:between w:val="nil"/>
        </w:pBdr>
        <w:spacing w:after="0" w:line="20" w:lineRule="atLeast"/>
        <w:ind w:left="0"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Piedāvājuma pārbaudi Komisija veic slēgtā sēdē bez pretendentu un/vai to pārstāvju klātbūtnes. </w:t>
      </w:r>
    </w:p>
    <w:p w14:paraId="25961CAE" w14:textId="77777777" w:rsidR="00CF0CCC" w:rsidRPr="00EC4714" w:rsidRDefault="00CF0CCC" w:rsidP="00CF0CCC">
      <w:pPr>
        <w:pBdr>
          <w:top w:val="nil"/>
          <w:left w:val="nil"/>
          <w:bottom w:val="nil"/>
          <w:right w:val="nil"/>
          <w:between w:val="nil"/>
        </w:pBdr>
        <w:spacing w:after="0" w:line="20" w:lineRule="atLeast"/>
        <w:ind w:firstLine="284"/>
        <w:jc w:val="both"/>
        <w:rPr>
          <w:rFonts w:ascii="Times New Roman" w:eastAsia="Times New Roman" w:hAnsi="Times New Roman" w:cs="Times New Roman"/>
          <w:sz w:val="24"/>
          <w:szCs w:val="24"/>
        </w:rPr>
      </w:pPr>
    </w:p>
    <w:p w14:paraId="0AD7178E" w14:textId="77777777" w:rsidR="00CF0CCC" w:rsidRPr="00EC4714" w:rsidRDefault="00CF0CCC" w:rsidP="00CF0CCC">
      <w:pPr>
        <w:numPr>
          <w:ilvl w:val="1"/>
          <w:numId w:val="2"/>
        </w:numPr>
        <w:pBdr>
          <w:top w:val="nil"/>
          <w:left w:val="nil"/>
          <w:bottom w:val="nil"/>
          <w:right w:val="nil"/>
          <w:between w:val="nil"/>
        </w:pBdr>
        <w:spacing w:after="0" w:line="20" w:lineRule="atLeast"/>
        <w:ind w:left="0"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Piedāvājumi tiek skatīti un vērtēti sekojošā kārtībā: </w:t>
      </w:r>
    </w:p>
    <w:p w14:paraId="78AF5BFA" w14:textId="77777777" w:rsidR="00CF0CCC" w:rsidRPr="00EC4714" w:rsidRDefault="00CF0CCC" w:rsidP="00CF0CCC">
      <w:pPr>
        <w:numPr>
          <w:ilvl w:val="2"/>
          <w:numId w:val="2"/>
        </w:numPr>
        <w:pBdr>
          <w:top w:val="nil"/>
          <w:left w:val="nil"/>
          <w:bottom w:val="nil"/>
          <w:right w:val="nil"/>
          <w:between w:val="nil"/>
        </w:pBdr>
        <w:tabs>
          <w:tab w:val="left" w:pos="284"/>
          <w:tab w:val="left" w:pos="567"/>
        </w:tabs>
        <w:spacing w:after="0" w:line="20" w:lineRule="atLeast"/>
        <w:ind w:left="284" w:hanging="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piedāvājumu atvēršana, piedāvājumu noformējuma un iesniegto dokumentu (pēc fakta) pārbaude;</w:t>
      </w:r>
    </w:p>
    <w:p w14:paraId="7A688B44" w14:textId="77777777" w:rsidR="00CF0CCC" w:rsidRPr="00EC4714" w:rsidRDefault="00CF0CCC" w:rsidP="00CF0CCC">
      <w:pPr>
        <w:numPr>
          <w:ilvl w:val="2"/>
          <w:numId w:val="2"/>
        </w:numPr>
        <w:pBdr>
          <w:top w:val="nil"/>
          <w:left w:val="nil"/>
          <w:bottom w:val="nil"/>
          <w:right w:val="nil"/>
          <w:between w:val="nil"/>
        </w:pBdr>
        <w:tabs>
          <w:tab w:val="left" w:pos="284"/>
          <w:tab w:val="left" w:pos="567"/>
        </w:tabs>
        <w:spacing w:after="0" w:line="20" w:lineRule="atLeast"/>
        <w:ind w:left="284" w:hanging="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Finanšu piedāvājumu matemātiskā pārbaude un izvērtēšana </w:t>
      </w:r>
      <w:r w:rsidRPr="00EC4714">
        <w:rPr>
          <w:rFonts w:ascii="Times New Roman" w:eastAsia="Times New Roman" w:hAnsi="Times New Roman" w:cs="Times New Roman"/>
          <w:i/>
          <w:sz w:val="20"/>
          <w:szCs w:val="20"/>
        </w:rPr>
        <w:t>(piezīmes: finanšu piedāvājumu matemātiska pārbaude var tikt veikta arī uzreiz pēc piedāvājumu atvēršanas; finanšu piedāvājumu matemātisku pārbaudi, t.sk., atkārtotu, Komisija var veikt jebkurā piedāvājumu izskatīšanas un vērtēšanas posmā)</w:t>
      </w:r>
      <w:r w:rsidRPr="00EC4714">
        <w:rPr>
          <w:rFonts w:ascii="Times New Roman" w:eastAsia="Times New Roman" w:hAnsi="Times New Roman" w:cs="Times New Roman"/>
          <w:sz w:val="24"/>
          <w:szCs w:val="24"/>
        </w:rPr>
        <w:t>;</w:t>
      </w:r>
    </w:p>
    <w:p w14:paraId="17B39CE0" w14:textId="77777777" w:rsidR="00CF0CCC" w:rsidRPr="00EC4714" w:rsidRDefault="00CF0CCC" w:rsidP="00CF0CCC">
      <w:pPr>
        <w:numPr>
          <w:ilvl w:val="2"/>
          <w:numId w:val="2"/>
        </w:numPr>
        <w:pBdr>
          <w:top w:val="nil"/>
          <w:left w:val="nil"/>
          <w:bottom w:val="nil"/>
          <w:right w:val="nil"/>
          <w:between w:val="nil"/>
        </w:pBdr>
        <w:tabs>
          <w:tab w:val="left" w:pos="284"/>
          <w:tab w:val="left" w:pos="567"/>
        </w:tabs>
        <w:spacing w:after="0" w:line="20" w:lineRule="atLeast"/>
        <w:ind w:left="284" w:hanging="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iesniegto dokumentu (pretendenta piedāvājuma) un tajos iekļauto ziņu pārbaude; </w:t>
      </w:r>
    </w:p>
    <w:p w14:paraId="609609E0" w14:textId="77777777" w:rsidR="00CF0CCC" w:rsidRPr="00EC4714" w:rsidRDefault="00CF0CCC" w:rsidP="00CF0CCC">
      <w:pPr>
        <w:numPr>
          <w:ilvl w:val="2"/>
          <w:numId w:val="2"/>
        </w:numPr>
        <w:pBdr>
          <w:top w:val="nil"/>
          <w:left w:val="nil"/>
          <w:bottom w:val="nil"/>
          <w:right w:val="nil"/>
          <w:between w:val="nil"/>
        </w:pBdr>
        <w:tabs>
          <w:tab w:val="left" w:pos="284"/>
          <w:tab w:val="left" w:pos="567"/>
        </w:tabs>
        <w:spacing w:after="0" w:line="20" w:lineRule="atLeast"/>
        <w:ind w:left="284" w:hanging="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pakalpojuma sniedzēja (uzvarējušā pretendenta) izvēle atbilstoši saimnieciski izdevīgākajam piedāvājumam (finanšu piedāvājumam ar zemāko piedāvāto kopējo pakalpojuma cenu).</w:t>
      </w:r>
    </w:p>
    <w:p w14:paraId="7705C1AB" w14:textId="77777777" w:rsidR="00CF0CCC" w:rsidRPr="00EC4714" w:rsidRDefault="00CF0CCC" w:rsidP="00CF0CCC">
      <w:pPr>
        <w:pBdr>
          <w:top w:val="nil"/>
          <w:left w:val="nil"/>
          <w:bottom w:val="nil"/>
          <w:right w:val="nil"/>
          <w:between w:val="nil"/>
        </w:pBdr>
        <w:tabs>
          <w:tab w:val="left" w:pos="142"/>
          <w:tab w:val="left" w:pos="284"/>
          <w:tab w:val="left" w:pos="567"/>
        </w:tabs>
        <w:spacing w:after="0" w:line="20" w:lineRule="atLeast"/>
        <w:ind w:left="284"/>
        <w:jc w:val="both"/>
        <w:rPr>
          <w:rFonts w:ascii="Times New Roman" w:eastAsia="Times New Roman" w:hAnsi="Times New Roman" w:cs="Times New Roman"/>
          <w:sz w:val="24"/>
          <w:szCs w:val="24"/>
        </w:rPr>
      </w:pPr>
    </w:p>
    <w:p w14:paraId="32E3C185" w14:textId="77777777" w:rsidR="00CF0CCC" w:rsidRPr="00EC4714" w:rsidRDefault="00CF0CCC" w:rsidP="00CF0CCC">
      <w:pPr>
        <w:numPr>
          <w:ilvl w:val="1"/>
          <w:numId w:val="2"/>
        </w:numPr>
        <w:pBdr>
          <w:top w:val="nil"/>
          <w:left w:val="nil"/>
          <w:bottom w:val="nil"/>
          <w:right w:val="nil"/>
          <w:between w:val="nil"/>
        </w:pBdr>
        <w:tabs>
          <w:tab w:val="left" w:pos="0"/>
          <w:tab w:val="left" w:pos="142"/>
        </w:tabs>
        <w:spacing w:after="0" w:line="20" w:lineRule="atLeast"/>
        <w:ind w:left="0"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lastRenderedPageBreak/>
        <w:t>Komisija neizskata pretendenta piedāvājumu vai pārtrauc tā skatīšanu un vērtēšanu pilnībā, ja pretendents:</w:t>
      </w:r>
    </w:p>
    <w:p w14:paraId="6683E3A8" w14:textId="77777777" w:rsidR="00CF0CCC" w:rsidRPr="00EC4714" w:rsidRDefault="00CF0CCC" w:rsidP="00CF0CCC">
      <w:pPr>
        <w:numPr>
          <w:ilvl w:val="2"/>
          <w:numId w:val="2"/>
        </w:numPr>
        <w:pBdr>
          <w:top w:val="nil"/>
          <w:left w:val="nil"/>
          <w:bottom w:val="nil"/>
          <w:right w:val="nil"/>
          <w:between w:val="nil"/>
        </w:pBdr>
        <w:tabs>
          <w:tab w:val="left" w:pos="284"/>
        </w:tabs>
        <w:spacing w:after="0" w:line="20" w:lineRule="atLeast"/>
        <w:ind w:left="284" w:hanging="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nav reģistrēts atbilstoši attiecīgās valsts normatīvo aktu prasībām; </w:t>
      </w:r>
    </w:p>
    <w:p w14:paraId="6CC183CA" w14:textId="77777777" w:rsidR="00CF0CCC" w:rsidRPr="00EC4714" w:rsidRDefault="00CF0CCC" w:rsidP="00CF0CCC">
      <w:pPr>
        <w:numPr>
          <w:ilvl w:val="2"/>
          <w:numId w:val="2"/>
        </w:numPr>
        <w:pBdr>
          <w:top w:val="nil"/>
          <w:left w:val="nil"/>
          <w:bottom w:val="nil"/>
          <w:right w:val="nil"/>
          <w:between w:val="nil"/>
        </w:pBdr>
        <w:tabs>
          <w:tab w:val="left" w:pos="284"/>
        </w:tabs>
        <w:spacing w:after="0" w:line="20" w:lineRule="atLeast"/>
        <w:ind w:left="284" w:hanging="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ir sniedzis nepatiesu informāciju savas kvalifikācijas novērtēšanai;</w:t>
      </w:r>
    </w:p>
    <w:p w14:paraId="56E9BB77" w14:textId="77777777" w:rsidR="00CF0CCC" w:rsidRPr="00EC4714" w:rsidRDefault="00CF0CCC" w:rsidP="00CF0CCC">
      <w:pPr>
        <w:numPr>
          <w:ilvl w:val="2"/>
          <w:numId w:val="2"/>
        </w:numPr>
        <w:pBdr>
          <w:top w:val="nil"/>
          <w:left w:val="nil"/>
          <w:bottom w:val="nil"/>
          <w:right w:val="nil"/>
          <w:between w:val="nil"/>
        </w:pBdr>
        <w:tabs>
          <w:tab w:val="left" w:pos="284"/>
        </w:tabs>
        <w:spacing w:after="0" w:line="20" w:lineRule="atLeast"/>
        <w:ind w:left="284" w:hanging="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citos Nolikumā un normatīvos aktos paredzētos gadījumos.</w:t>
      </w:r>
    </w:p>
    <w:p w14:paraId="5FC9B166" w14:textId="77777777" w:rsidR="00CF0CCC" w:rsidRPr="00EC4714" w:rsidRDefault="00CF0CCC" w:rsidP="00CF0CCC">
      <w:pPr>
        <w:pBdr>
          <w:top w:val="nil"/>
          <w:left w:val="nil"/>
          <w:bottom w:val="nil"/>
          <w:right w:val="nil"/>
          <w:between w:val="nil"/>
        </w:pBdr>
        <w:tabs>
          <w:tab w:val="left" w:pos="284"/>
        </w:tabs>
        <w:spacing w:after="0" w:line="20" w:lineRule="atLeast"/>
        <w:ind w:right="57" w:hanging="567"/>
        <w:jc w:val="both"/>
        <w:rPr>
          <w:rFonts w:ascii="Times New Roman" w:eastAsia="Times New Roman" w:hAnsi="Times New Roman" w:cs="Times New Roman"/>
          <w:sz w:val="24"/>
          <w:szCs w:val="24"/>
        </w:rPr>
      </w:pPr>
    </w:p>
    <w:p w14:paraId="57A788D8" w14:textId="77777777" w:rsidR="00CF0CCC" w:rsidRPr="00EC4714" w:rsidRDefault="00CF0CCC" w:rsidP="00CF0CCC">
      <w:pPr>
        <w:numPr>
          <w:ilvl w:val="1"/>
          <w:numId w:val="2"/>
        </w:numPr>
        <w:pBdr>
          <w:top w:val="nil"/>
          <w:left w:val="nil"/>
          <w:bottom w:val="nil"/>
          <w:right w:val="nil"/>
          <w:between w:val="nil"/>
        </w:pBdr>
        <w:spacing w:after="0" w:line="20" w:lineRule="atLeast"/>
        <w:ind w:left="0" w:right="57"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Piedāvājuma atlases (kvalifikācijas) kritēriju pārbaudes laikā Komisija pārbauda, vai piedāvājuma noformējums atbilst Nolikuma 2.nodaļas punktu prasībām, un izvērtē, vai pretendenta iesniegtie dokumenti un saturs apliecina pretendenta atbilstību Nolikuma 4.nodaļas punktos vai apakšpunktos izvirzītajām prasībām.</w:t>
      </w:r>
    </w:p>
    <w:p w14:paraId="5139AACC" w14:textId="77777777" w:rsidR="00CF0CCC" w:rsidRPr="00EC4714" w:rsidRDefault="00CF0CCC" w:rsidP="00CF0CCC">
      <w:pPr>
        <w:pBdr>
          <w:top w:val="nil"/>
          <w:left w:val="nil"/>
          <w:bottom w:val="nil"/>
          <w:right w:val="nil"/>
          <w:between w:val="nil"/>
        </w:pBdr>
        <w:spacing w:after="0" w:line="20" w:lineRule="atLeast"/>
        <w:ind w:right="57"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Komisija kvalifikācijas atbilstības pārbaudi veic, pamatojoties uz pretendenta iesniegtajiem dokumentiem un Pasūtītāja rīcībā esošo informāciju, t.sk. izmantojot publiskās datubāzes.</w:t>
      </w:r>
    </w:p>
    <w:p w14:paraId="2C5A3644" w14:textId="77777777" w:rsidR="00CF0CCC" w:rsidRPr="00EC4714" w:rsidRDefault="00CF0CCC" w:rsidP="00CF0CCC">
      <w:pPr>
        <w:pBdr>
          <w:top w:val="nil"/>
          <w:left w:val="nil"/>
          <w:bottom w:val="nil"/>
          <w:right w:val="nil"/>
          <w:between w:val="nil"/>
        </w:pBdr>
        <w:tabs>
          <w:tab w:val="left" w:pos="284"/>
        </w:tabs>
        <w:spacing w:after="0" w:line="20" w:lineRule="atLeast"/>
        <w:ind w:firstLine="284"/>
        <w:jc w:val="both"/>
        <w:rPr>
          <w:rFonts w:ascii="Times New Roman" w:eastAsia="Times New Roman" w:hAnsi="Times New Roman" w:cs="Times New Roman"/>
          <w:sz w:val="24"/>
          <w:szCs w:val="24"/>
        </w:rPr>
      </w:pPr>
    </w:p>
    <w:p w14:paraId="1BE0A699" w14:textId="77777777" w:rsidR="00CF0CCC" w:rsidRPr="00EC4714" w:rsidRDefault="00CF0CCC" w:rsidP="00CF0CCC">
      <w:pPr>
        <w:numPr>
          <w:ilvl w:val="1"/>
          <w:numId w:val="2"/>
        </w:numPr>
        <w:pBdr>
          <w:top w:val="nil"/>
          <w:left w:val="nil"/>
          <w:bottom w:val="nil"/>
          <w:right w:val="nil"/>
          <w:between w:val="nil"/>
        </w:pBdr>
        <w:tabs>
          <w:tab w:val="left" w:pos="284"/>
        </w:tabs>
        <w:spacing w:after="0" w:line="20" w:lineRule="atLeast"/>
        <w:ind w:left="0"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Ja pretendents neatbilst Nolikumā noteiktajām prasībām, ja nav iesniegti visi prasītie dokumenti vai iesniegtie dokumenti neatbilst Nolikuma prasībām, Komisija atkarībā no konkrētajiem apstākļiem pieņem vienu no sekojošiem lēmumiem:</w:t>
      </w:r>
    </w:p>
    <w:p w14:paraId="1463F189" w14:textId="77777777" w:rsidR="00CF0CCC" w:rsidRPr="00EC4714" w:rsidRDefault="00CF0CCC" w:rsidP="00CF0CCC">
      <w:pPr>
        <w:numPr>
          <w:ilvl w:val="2"/>
          <w:numId w:val="2"/>
        </w:numPr>
        <w:pBdr>
          <w:top w:val="nil"/>
          <w:left w:val="nil"/>
          <w:bottom w:val="nil"/>
          <w:right w:val="nil"/>
          <w:between w:val="nil"/>
        </w:pBdr>
        <w:tabs>
          <w:tab w:val="left" w:pos="284"/>
        </w:tabs>
        <w:spacing w:after="0" w:line="20" w:lineRule="atLeast"/>
        <w:ind w:left="284" w:hanging="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par piedāvājuma tālāku vērtēšanu, ņemot vērā samērīguma principu, Komisija ir tiesīga </w:t>
      </w:r>
      <w:proofErr w:type="spellStart"/>
      <w:r w:rsidRPr="00EC4714">
        <w:rPr>
          <w:rFonts w:ascii="Times New Roman" w:eastAsia="Times New Roman" w:hAnsi="Times New Roman" w:cs="Times New Roman"/>
          <w:sz w:val="24"/>
          <w:szCs w:val="24"/>
        </w:rPr>
        <w:t>rakstveidā</w:t>
      </w:r>
      <w:proofErr w:type="spellEnd"/>
      <w:r w:rsidRPr="00EC4714">
        <w:rPr>
          <w:rFonts w:ascii="Times New Roman" w:eastAsia="Times New Roman" w:hAnsi="Times New Roman" w:cs="Times New Roman"/>
          <w:sz w:val="24"/>
          <w:szCs w:val="24"/>
        </w:rPr>
        <w:t xml:space="preserve"> lūgt pretendentam paskaidrot tā iesniegtos dokumentus; Komisija nenoraida piedāvājumu formālu trūkumu dēļ, kas neietekmē iespēju to izvērtēt pēc būtības, un nerada nevienlīdzīgu attieksmi pret visiem Iepirkuma pretendentiem; </w:t>
      </w:r>
    </w:p>
    <w:p w14:paraId="5935BFDA" w14:textId="77777777" w:rsidR="00CF0CCC" w:rsidRPr="00EC4714" w:rsidRDefault="00CF0CCC" w:rsidP="00CF0CCC">
      <w:pPr>
        <w:numPr>
          <w:ilvl w:val="2"/>
          <w:numId w:val="2"/>
        </w:numPr>
        <w:pBdr>
          <w:top w:val="nil"/>
          <w:left w:val="nil"/>
          <w:bottom w:val="nil"/>
          <w:right w:val="nil"/>
          <w:between w:val="nil"/>
        </w:pBdr>
        <w:tabs>
          <w:tab w:val="left" w:pos="284"/>
          <w:tab w:val="left" w:pos="900"/>
          <w:tab w:val="left" w:pos="1560"/>
        </w:tabs>
        <w:spacing w:after="0" w:line="20" w:lineRule="atLeast"/>
        <w:ind w:left="284" w:hanging="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Komisija, ņemot vērā iesniegto dokumentu trūkumu būtiskumu un/vai trūkumu ietekmi uz iespēju izvērtēt pretendenta atbilstību kvalifikācijas prasībām un/vai piedāvājumu pēc būtības, ir tiesīga pretendenta piedāvājumu tālāk nevērtēt un atzīt par kvalifikācijas prasībām neatbilstošu. </w:t>
      </w:r>
    </w:p>
    <w:p w14:paraId="7E0DF90A" w14:textId="77777777" w:rsidR="00CF0CCC" w:rsidRPr="00EC4714" w:rsidRDefault="00CF0CCC" w:rsidP="00CF0CCC">
      <w:pPr>
        <w:pBdr>
          <w:top w:val="nil"/>
          <w:left w:val="nil"/>
          <w:bottom w:val="nil"/>
          <w:right w:val="nil"/>
          <w:between w:val="nil"/>
        </w:pBdr>
        <w:spacing w:after="0" w:line="20" w:lineRule="atLeast"/>
        <w:jc w:val="both"/>
        <w:rPr>
          <w:rFonts w:ascii="Times New Roman" w:eastAsia="Times New Roman" w:hAnsi="Times New Roman" w:cs="Times New Roman"/>
          <w:sz w:val="24"/>
          <w:szCs w:val="24"/>
        </w:rPr>
      </w:pPr>
    </w:p>
    <w:p w14:paraId="7917F595" w14:textId="77777777" w:rsidR="00CF0CCC" w:rsidRPr="00EC4714" w:rsidRDefault="00CF0CCC" w:rsidP="00CF0CCC">
      <w:pPr>
        <w:numPr>
          <w:ilvl w:val="1"/>
          <w:numId w:val="2"/>
        </w:numPr>
        <w:pBdr>
          <w:top w:val="nil"/>
          <w:left w:val="nil"/>
          <w:bottom w:val="nil"/>
          <w:right w:val="nil"/>
          <w:between w:val="nil"/>
        </w:pBdr>
        <w:spacing w:after="0" w:line="20" w:lineRule="atLeast"/>
        <w:ind w:left="0" w:right="57"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Pretendentam ir pienākums, ja to pieprasa Komisija, izskaidrot piedāvājumā iekļauto informāciju. Ja Komisijai rodas jautājumi, Komisija iesniedz tos pretendentam, nosakot samērīgu termiņu atbildes sniegšanai.</w:t>
      </w:r>
    </w:p>
    <w:p w14:paraId="27354633" w14:textId="77777777" w:rsidR="00CF0CCC" w:rsidRPr="00EC4714" w:rsidRDefault="00CF0CCC" w:rsidP="00CF0CCC">
      <w:pPr>
        <w:pBdr>
          <w:top w:val="nil"/>
          <w:left w:val="nil"/>
          <w:bottom w:val="nil"/>
          <w:right w:val="nil"/>
          <w:between w:val="nil"/>
        </w:pBdr>
        <w:spacing w:after="0" w:line="20" w:lineRule="atLeast"/>
        <w:ind w:right="57" w:firstLine="284"/>
        <w:jc w:val="both"/>
        <w:rPr>
          <w:rFonts w:ascii="Times New Roman" w:eastAsia="Times New Roman" w:hAnsi="Times New Roman" w:cs="Times New Roman"/>
          <w:sz w:val="24"/>
          <w:szCs w:val="24"/>
        </w:rPr>
      </w:pPr>
    </w:p>
    <w:p w14:paraId="41D2C9C0" w14:textId="77777777" w:rsidR="00CF0CCC" w:rsidRPr="00EC4714" w:rsidRDefault="00CF0CCC" w:rsidP="00CF0CCC">
      <w:pPr>
        <w:numPr>
          <w:ilvl w:val="1"/>
          <w:numId w:val="2"/>
        </w:numPr>
        <w:pBdr>
          <w:top w:val="nil"/>
          <w:left w:val="nil"/>
          <w:bottom w:val="nil"/>
          <w:right w:val="nil"/>
          <w:between w:val="nil"/>
        </w:pBdr>
        <w:tabs>
          <w:tab w:val="left" w:pos="709"/>
          <w:tab w:val="left" w:pos="851"/>
        </w:tabs>
        <w:spacing w:after="0" w:line="20" w:lineRule="atLeast"/>
        <w:ind w:left="0"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Finanšu piedāvājuma vērtēšanas laikā Komisija pārbauda, vai tajā nav aritmētisku kļūdu. Aritmētisko kļūdu pārbaudi Komisija var veikt arī pēc piedāvājumu atvēršanas vai pārbaudot pretendenta iesniegtos dokumentus (pēc fakta). Ja Komisija konstatē šādas kļūdas, tā šīs kļūdas izlabo. Par kļūdu labojumu un Komisijas laboto piedāvājuma summu Pasūtītājs paziņo pretendentam, kura pieļautās kļūdas labotas. Vērtējot Finanšu piedāvājuma sadaļu, Komisija ņem vērā tās veiktos labojumus.</w:t>
      </w:r>
    </w:p>
    <w:p w14:paraId="4E929F91" w14:textId="77777777" w:rsidR="00CF0CCC" w:rsidRPr="00EC4714" w:rsidRDefault="00CF0CCC" w:rsidP="00CF0CCC">
      <w:pPr>
        <w:pBdr>
          <w:top w:val="nil"/>
          <w:left w:val="nil"/>
          <w:bottom w:val="nil"/>
          <w:right w:val="nil"/>
          <w:between w:val="nil"/>
        </w:pBdr>
        <w:tabs>
          <w:tab w:val="left" w:pos="709"/>
          <w:tab w:val="left" w:pos="851"/>
        </w:tabs>
        <w:spacing w:after="0" w:line="20" w:lineRule="atLeast"/>
        <w:ind w:right="57" w:firstLine="284"/>
        <w:jc w:val="both"/>
        <w:rPr>
          <w:rFonts w:ascii="Times New Roman" w:eastAsia="Times New Roman" w:hAnsi="Times New Roman" w:cs="Times New Roman"/>
          <w:sz w:val="24"/>
          <w:szCs w:val="24"/>
        </w:rPr>
      </w:pPr>
    </w:p>
    <w:p w14:paraId="6A006F31" w14:textId="77777777" w:rsidR="00CF0CCC" w:rsidRPr="00EC4714" w:rsidRDefault="00CF0CCC" w:rsidP="00CF0CCC">
      <w:pPr>
        <w:numPr>
          <w:ilvl w:val="1"/>
          <w:numId w:val="2"/>
        </w:numPr>
        <w:pBdr>
          <w:top w:val="nil"/>
          <w:left w:val="nil"/>
          <w:bottom w:val="nil"/>
          <w:right w:val="nil"/>
          <w:between w:val="nil"/>
        </w:pBdr>
        <w:tabs>
          <w:tab w:val="left" w:pos="709"/>
          <w:tab w:val="left" w:pos="851"/>
        </w:tabs>
        <w:spacing w:after="0" w:line="20" w:lineRule="atLeast"/>
        <w:ind w:left="0" w:right="57"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Pretendentam ir jāņem vērā, ka vajadzības gadījumā (nepamatoti lēta piedāvājuma aizdomu gadījumā vai neskaidrību gadījumā) pēc Komisijas pieprasījuma būs jāsniedz izmaksu pamatojums, skaidrojums vai detalizācija, vai citi pierādījumi.</w:t>
      </w:r>
    </w:p>
    <w:p w14:paraId="2DB68BC2" w14:textId="77777777" w:rsidR="00CF0CCC" w:rsidRPr="00EC4714" w:rsidRDefault="00CF0CCC" w:rsidP="00CF0CCC">
      <w:pPr>
        <w:pBdr>
          <w:top w:val="nil"/>
          <w:left w:val="nil"/>
          <w:bottom w:val="nil"/>
          <w:right w:val="nil"/>
          <w:between w:val="nil"/>
        </w:pBdr>
        <w:tabs>
          <w:tab w:val="left" w:pos="709"/>
          <w:tab w:val="left" w:pos="851"/>
        </w:tabs>
        <w:spacing w:after="0" w:line="20" w:lineRule="atLeast"/>
        <w:ind w:firstLine="284"/>
        <w:jc w:val="both"/>
        <w:rPr>
          <w:b/>
          <w:sz w:val="24"/>
          <w:szCs w:val="24"/>
        </w:rPr>
      </w:pPr>
      <w:r w:rsidRPr="00EC4714">
        <w:rPr>
          <w:rFonts w:ascii="Times New Roman" w:eastAsia="Times New Roman" w:hAnsi="Times New Roman" w:cs="Times New Roman"/>
          <w:sz w:val="24"/>
          <w:szCs w:val="24"/>
        </w:rPr>
        <w:t xml:space="preserve">Ja piedāvājums vai tā daļa šķiet nepamatoti lēts, Komisija rīkojas PIL 53. panta noteiktajā kārtībā. </w:t>
      </w:r>
    </w:p>
    <w:p w14:paraId="4F1C6CF7" w14:textId="77777777" w:rsidR="00CF0CCC" w:rsidRPr="00CA6982" w:rsidRDefault="00CF0CCC" w:rsidP="00CF0CCC">
      <w:pPr>
        <w:pBdr>
          <w:top w:val="nil"/>
          <w:left w:val="nil"/>
          <w:bottom w:val="nil"/>
          <w:right w:val="nil"/>
          <w:between w:val="nil"/>
        </w:pBdr>
        <w:tabs>
          <w:tab w:val="left" w:pos="851"/>
        </w:tabs>
        <w:spacing w:after="0" w:line="20" w:lineRule="atLeast"/>
        <w:ind w:right="57" w:firstLine="284"/>
        <w:jc w:val="both"/>
        <w:rPr>
          <w:rFonts w:ascii="Times New Roman" w:eastAsia="Times New Roman" w:hAnsi="Times New Roman" w:cs="Times New Roman"/>
          <w:sz w:val="24"/>
          <w:szCs w:val="24"/>
        </w:rPr>
      </w:pPr>
    </w:p>
    <w:p w14:paraId="108D1141" w14:textId="77777777" w:rsidR="00CF0CCC" w:rsidRPr="00CA6982" w:rsidRDefault="00CF0CCC" w:rsidP="00CF0CCC">
      <w:pPr>
        <w:numPr>
          <w:ilvl w:val="1"/>
          <w:numId w:val="2"/>
        </w:numPr>
        <w:pBdr>
          <w:top w:val="nil"/>
          <w:left w:val="nil"/>
          <w:bottom w:val="nil"/>
          <w:right w:val="nil"/>
          <w:between w:val="nil"/>
        </w:pBdr>
        <w:tabs>
          <w:tab w:val="left" w:pos="851"/>
        </w:tabs>
        <w:spacing w:after="0" w:line="20" w:lineRule="atLeast"/>
        <w:ind w:left="0" w:right="57" w:firstLine="284"/>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 xml:space="preserve"> [1] Pēc pretendentu piedāvājumu izvērtēšanas, Komisija, izvēlās vienu saimnieciski visizdevīgāko piedāvājumu, kurš izvērtēts atbilstoši 5.nodaļas punktu nosacījumiem – piedāvājums ar vislielāko piešķirto punktu skaitu. </w:t>
      </w:r>
    </w:p>
    <w:p w14:paraId="0EDBB612" w14:textId="77777777" w:rsidR="00CF0CCC" w:rsidRPr="00741558" w:rsidRDefault="00CF0CCC" w:rsidP="00CF0CCC">
      <w:pPr>
        <w:suppressAutoHyphens/>
        <w:spacing w:after="0" w:line="20" w:lineRule="atLeast"/>
        <w:ind w:firstLine="284"/>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 xml:space="preserve">[2] Gadījumā, ja pēc saimnieciski visizdevīgākā piedāvājuma izvērtēšanas Komisija konstatēs, ka diviem vai vairāk pretendentiem ir vienāds punktu skaits, Komisija izvēlēsies tā pretendenta </w:t>
      </w:r>
      <w:r w:rsidRPr="00741558">
        <w:rPr>
          <w:rFonts w:ascii="Times New Roman" w:eastAsia="Times New Roman" w:hAnsi="Times New Roman" w:cs="Times New Roman"/>
          <w:sz w:val="24"/>
          <w:szCs w:val="24"/>
        </w:rPr>
        <w:t>piedāvājumu, kurš piedāvājis pakalpojumus sniegt par lētāku kopējo cenu bez pievienotās vērtības nodokļa.</w:t>
      </w:r>
    </w:p>
    <w:p w14:paraId="1DE480A5" w14:textId="77777777" w:rsidR="00CF0CCC" w:rsidRDefault="00CF0CCC" w:rsidP="00CF0CCC">
      <w:pPr>
        <w:pBdr>
          <w:top w:val="nil"/>
          <w:left w:val="nil"/>
          <w:bottom w:val="nil"/>
          <w:right w:val="nil"/>
          <w:between w:val="nil"/>
        </w:pBdr>
        <w:tabs>
          <w:tab w:val="left" w:pos="851"/>
        </w:tabs>
        <w:spacing w:after="0" w:line="20" w:lineRule="atLeast"/>
        <w:ind w:left="284"/>
        <w:jc w:val="both"/>
        <w:rPr>
          <w:rFonts w:ascii="Times New Roman" w:eastAsia="Times New Roman" w:hAnsi="Times New Roman" w:cs="Times New Roman"/>
          <w:sz w:val="24"/>
          <w:szCs w:val="24"/>
        </w:rPr>
      </w:pPr>
    </w:p>
    <w:p w14:paraId="622804F1" w14:textId="77777777" w:rsidR="00CF0CCC" w:rsidRDefault="00CF0CCC" w:rsidP="00CF0CCC">
      <w:pPr>
        <w:numPr>
          <w:ilvl w:val="1"/>
          <w:numId w:val="2"/>
        </w:numPr>
        <w:pBdr>
          <w:top w:val="nil"/>
          <w:left w:val="nil"/>
          <w:bottom w:val="nil"/>
          <w:right w:val="nil"/>
          <w:between w:val="nil"/>
        </w:pBdr>
        <w:tabs>
          <w:tab w:val="left" w:pos="851"/>
        </w:tabs>
        <w:spacing w:after="0" w:line="20" w:lineRule="atLeast"/>
        <w:ind w:left="0"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 xml:space="preserve">Ja Iepirkumā nebūs pieteicies neviens pretendents, Iepirkums tiks izbeigts bez rezultāta. </w:t>
      </w:r>
    </w:p>
    <w:p w14:paraId="34528AF0" w14:textId="77777777" w:rsidR="00CF0CCC" w:rsidRPr="00EC4714" w:rsidRDefault="00CF0CCC" w:rsidP="00CF0CCC">
      <w:pPr>
        <w:pBdr>
          <w:top w:val="nil"/>
          <w:left w:val="nil"/>
          <w:bottom w:val="nil"/>
          <w:right w:val="nil"/>
          <w:between w:val="nil"/>
        </w:pBdr>
        <w:tabs>
          <w:tab w:val="left" w:pos="851"/>
        </w:tabs>
        <w:spacing w:after="0" w:line="20" w:lineRule="atLeast"/>
        <w:ind w:firstLine="284"/>
        <w:jc w:val="both"/>
        <w:rPr>
          <w:rFonts w:ascii="Times New Roman" w:eastAsia="Times New Roman" w:hAnsi="Times New Roman" w:cs="Times New Roman"/>
          <w:sz w:val="24"/>
          <w:szCs w:val="24"/>
        </w:rPr>
      </w:pPr>
      <w:r w:rsidRPr="00EC4714">
        <w:rPr>
          <w:rFonts w:ascii="Times New Roman" w:eastAsia="Times New Roman" w:hAnsi="Times New Roman" w:cs="Times New Roman"/>
          <w:sz w:val="24"/>
          <w:szCs w:val="24"/>
        </w:rPr>
        <w:t>Ja neviens pretendents nebūs izpildījis Nolikumā paredzētās pretendentu atlases (kvalifikācijas</w:t>
      </w:r>
      <w:r>
        <w:rPr>
          <w:rFonts w:ascii="Times New Roman" w:eastAsia="Times New Roman" w:hAnsi="Times New Roman" w:cs="Times New Roman"/>
          <w:sz w:val="24"/>
          <w:szCs w:val="24"/>
        </w:rPr>
        <w:t>)</w:t>
      </w:r>
      <w:r w:rsidRPr="00EC4714">
        <w:rPr>
          <w:rFonts w:ascii="Times New Roman" w:eastAsia="Times New Roman" w:hAnsi="Times New Roman" w:cs="Times New Roman"/>
          <w:sz w:val="24"/>
          <w:szCs w:val="24"/>
        </w:rPr>
        <w:t xml:space="preserve"> prasības, Iepirkums tiks izbeigts bez rezultāta.</w:t>
      </w:r>
    </w:p>
    <w:p w14:paraId="5DA8D68D" w14:textId="77777777" w:rsidR="00CF0CCC" w:rsidRDefault="00CF0CCC" w:rsidP="00CF0CCC">
      <w:pPr>
        <w:pStyle w:val="Sarakstarindkopa"/>
        <w:rPr>
          <w:rFonts w:ascii="Times New Roman" w:eastAsia="Times New Roman" w:hAnsi="Times New Roman" w:cs="Times New Roman"/>
          <w:color w:val="0070C0"/>
          <w:sz w:val="24"/>
          <w:szCs w:val="24"/>
        </w:rPr>
      </w:pPr>
    </w:p>
    <w:p w14:paraId="313BD65C" w14:textId="77777777" w:rsidR="00CF0CCC" w:rsidRPr="00E5755C" w:rsidRDefault="00CF0CCC" w:rsidP="00CF0CCC">
      <w:pPr>
        <w:numPr>
          <w:ilvl w:val="0"/>
          <w:numId w:val="2"/>
        </w:numPr>
        <w:pBdr>
          <w:top w:val="nil"/>
          <w:left w:val="nil"/>
          <w:bottom w:val="nil"/>
          <w:right w:val="nil"/>
          <w:between w:val="nil"/>
        </w:pBdr>
        <w:tabs>
          <w:tab w:val="left" w:pos="284"/>
          <w:tab w:val="left" w:pos="426"/>
        </w:tabs>
        <w:spacing w:after="0" w:line="20" w:lineRule="atLeast"/>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nodaļa. </w:t>
      </w:r>
      <w:r w:rsidRPr="00E5755C">
        <w:rPr>
          <w:rFonts w:ascii="Times New Roman" w:eastAsia="Times New Roman" w:hAnsi="Times New Roman" w:cs="Times New Roman"/>
          <w:b/>
          <w:sz w:val="24"/>
          <w:szCs w:val="24"/>
        </w:rPr>
        <w:t>LĪGUMA SLĒGŠANAS TIESĪBU PIEŠĶIRŠANA</w:t>
      </w:r>
    </w:p>
    <w:p w14:paraId="5F9B59EB" w14:textId="77777777" w:rsidR="00CF0CCC" w:rsidRPr="00E5755C" w:rsidRDefault="00CF0CCC" w:rsidP="00CF0CCC">
      <w:pPr>
        <w:pBdr>
          <w:top w:val="nil"/>
          <w:left w:val="nil"/>
          <w:bottom w:val="nil"/>
          <w:right w:val="nil"/>
          <w:between w:val="nil"/>
        </w:pBdr>
        <w:tabs>
          <w:tab w:val="left" w:pos="567"/>
        </w:tabs>
        <w:spacing w:after="0" w:line="20" w:lineRule="atLeast"/>
        <w:ind w:left="567"/>
        <w:jc w:val="both"/>
        <w:rPr>
          <w:rFonts w:ascii="Times New Roman" w:eastAsia="Times New Roman" w:hAnsi="Times New Roman" w:cs="Times New Roman"/>
          <w:sz w:val="24"/>
          <w:szCs w:val="24"/>
        </w:rPr>
      </w:pPr>
    </w:p>
    <w:p w14:paraId="65D565AF" w14:textId="77777777" w:rsidR="00CF0CCC" w:rsidRPr="00CA6982" w:rsidRDefault="00CF0CCC" w:rsidP="00CF0CCC">
      <w:pPr>
        <w:numPr>
          <w:ilvl w:val="1"/>
          <w:numId w:val="2"/>
        </w:numPr>
        <w:pBdr>
          <w:top w:val="nil"/>
          <w:left w:val="nil"/>
          <w:bottom w:val="nil"/>
          <w:right w:val="nil"/>
          <w:between w:val="nil"/>
        </w:pBdr>
        <w:tabs>
          <w:tab w:val="left" w:pos="142"/>
        </w:tabs>
        <w:spacing w:after="0" w:line="20" w:lineRule="atLeast"/>
        <w:ind w:left="0" w:firstLine="284"/>
        <w:jc w:val="both"/>
        <w:rPr>
          <w:rFonts w:ascii="Times New Roman" w:eastAsia="Times New Roman" w:hAnsi="Times New Roman" w:cs="Times New Roman"/>
          <w:sz w:val="24"/>
          <w:szCs w:val="24"/>
        </w:rPr>
      </w:pPr>
      <w:r w:rsidRPr="00CA6982">
        <w:rPr>
          <w:rFonts w:ascii="Times New Roman" w:eastAsia="Times New Roman" w:hAnsi="Times New Roman" w:cs="Times New Roman"/>
          <w:sz w:val="24"/>
          <w:szCs w:val="24"/>
        </w:rPr>
        <w:t>Pretendentam, kurš izvēlēts atbilstoši Nolikuma 6.10.punkta pirmajai daļai vai otrajai daļai (ja attiecināms), Komisija piešķir Iepirkuma līguma slēgšanas tiesību iespējamību.</w:t>
      </w:r>
    </w:p>
    <w:p w14:paraId="46AAD832" w14:textId="77777777" w:rsidR="00CF0CCC" w:rsidRPr="0084333A" w:rsidRDefault="00CF0CCC" w:rsidP="00CF0CCC">
      <w:pPr>
        <w:pBdr>
          <w:top w:val="nil"/>
          <w:left w:val="nil"/>
          <w:bottom w:val="nil"/>
          <w:right w:val="nil"/>
          <w:between w:val="nil"/>
        </w:pBdr>
        <w:tabs>
          <w:tab w:val="left" w:pos="142"/>
        </w:tabs>
        <w:spacing w:after="0" w:line="20" w:lineRule="atLeast"/>
        <w:ind w:firstLine="284"/>
        <w:jc w:val="both"/>
        <w:rPr>
          <w:rFonts w:ascii="Times New Roman" w:eastAsia="Times New Roman" w:hAnsi="Times New Roman" w:cs="Times New Roman"/>
          <w:color w:val="0070C0"/>
          <w:sz w:val="24"/>
          <w:szCs w:val="24"/>
        </w:rPr>
      </w:pPr>
    </w:p>
    <w:p w14:paraId="2334C60A" w14:textId="77777777" w:rsidR="00CF0CCC" w:rsidRPr="00E5755C" w:rsidRDefault="00CF0CCC" w:rsidP="00CF0CCC">
      <w:pPr>
        <w:numPr>
          <w:ilvl w:val="1"/>
          <w:numId w:val="2"/>
        </w:numPr>
        <w:pBdr>
          <w:top w:val="nil"/>
          <w:left w:val="nil"/>
          <w:bottom w:val="nil"/>
          <w:right w:val="nil"/>
          <w:between w:val="nil"/>
        </w:pBdr>
        <w:tabs>
          <w:tab w:val="left" w:pos="142"/>
        </w:tabs>
        <w:spacing w:after="0" w:line="20" w:lineRule="atLeast"/>
        <w:ind w:left="0" w:firstLine="284"/>
        <w:jc w:val="both"/>
        <w:rPr>
          <w:rFonts w:ascii="Times New Roman" w:eastAsia="Times New Roman" w:hAnsi="Times New Roman" w:cs="Times New Roman"/>
          <w:sz w:val="24"/>
          <w:szCs w:val="24"/>
        </w:rPr>
      </w:pPr>
      <w:r w:rsidRPr="00E5755C">
        <w:rPr>
          <w:rFonts w:ascii="Times New Roman" w:eastAsia="Times New Roman" w:hAnsi="Times New Roman" w:cs="Times New Roman"/>
          <w:sz w:val="24"/>
          <w:szCs w:val="24"/>
        </w:rPr>
        <w:t xml:space="preserve">Par Nolikuma </w:t>
      </w:r>
      <w:r>
        <w:rPr>
          <w:rFonts w:ascii="Times New Roman" w:eastAsia="Times New Roman" w:hAnsi="Times New Roman" w:cs="Times New Roman"/>
          <w:sz w:val="24"/>
          <w:szCs w:val="24"/>
        </w:rPr>
        <w:t>7</w:t>
      </w:r>
      <w:r w:rsidRPr="00E5755C">
        <w:rPr>
          <w:rFonts w:ascii="Times New Roman" w:eastAsia="Times New Roman" w:hAnsi="Times New Roman" w:cs="Times New Roman"/>
          <w:sz w:val="24"/>
          <w:szCs w:val="24"/>
        </w:rPr>
        <w:t xml:space="preserve">.1.punktā minēto pretendentu Komisija pārliecinās vai uz to neattiecas Nolikuma 3.nodaļas punktos noteiktie izslēgšanas nosacījumi. </w:t>
      </w:r>
    </w:p>
    <w:p w14:paraId="3A9E393C" w14:textId="77777777" w:rsidR="00CF0CCC" w:rsidRPr="0084333A" w:rsidRDefault="00CF0CCC" w:rsidP="00CF0CCC">
      <w:pPr>
        <w:pBdr>
          <w:top w:val="nil"/>
          <w:left w:val="nil"/>
          <w:bottom w:val="nil"/>
          <w:right w:val="nil"/>
          <w:between w:val="nil"/>
        </w:pBdr>
        <w:tabs>
          <w:tab w:val="left" w:pos="142"/>
        </w:tabs>
        <w:spacing w:after="0" w:line="20" w:lineRule="atLeast"/>
        <w:ind w:firstLine="284"/>
        <w:jc w:val="both"/>
        <w:rPr>
          <w:rFonts w:ascii="Times New Roman" w:eastAsia="Times New Roman" w:hAnsi="Times New Roman" w:cs="Times New Roman"/>
          <w:color w:val="0070C0"/>
          <w:sz w:val="24"/>
          <w:szCs w:val="24"/>
        </w:rPr>
      </w:pPr>
    </w:p>
    <w:p w14:paraId="63069733" w14:textId="77777777" w:rsidR="00CF0CCC" w:rsidRPr="00E5755C" w:rsidRDefault="00CF0CCC" w:rsidP="00CF0CCC">
      <w:pPr>
        <w:numPr>
          <w:ilvl w:val="1"/>
          <w:numId w:val="2"/>
        </w:numPr>
        <w:pBdr>
          <w:top w:val="nil"/>
          <w:left w:val="nil"/>
          <w:bottom w:val="nil"/>
          <w:right w:val="nil"/>
          <w:between w:val="nil"/>
        </w:pBdr>
        <w:tabs>
          <w:tab w:val="left" w:pos="142"/>
        </w:tabs>
        <w:spacing w:after="0" w:line="20" w:lineRule="atLeast"/>
        <w:ind w:left="0" w:firstLine="284"/>
        <w:jc w:val="both"/>
        <w:rPr>
          <w:rFonts w:ascii="Times New Roman" w:eastAsia="Times New Roman" w:hAnsi="Times New Roman" w:cs="Times New Roman"/>
          <w:sz w:val="24"/>
          <w:szCs w:val="24"/>
        </w:rPr>
      </w:pPr>
      <w:r w:rsidRPr="00E5755C">
        <w:rPr>
          <w:rFonts w:ascii="Times New Roman" w:eastAsia="Times New Roman" w:hAnsi="Times New Roman" w:cs="Times New Roman"/>
          <w:sz w:val="24"/>
          <w:szCs w:val="24"/>
        </w:rPr>
        <w:t xml:space="preserve">Gadījumā, ja Komisija konstatējusi, ka uz Nolikuma </w:t>
      </w:r>
      <w:r>
        <w:rPr>
          <w:rFonts w:ascii="Times New Roman" w:eastAsia="Times New Roman" w:hAnsi="Times New Roman" w:cs="Times New Roman"/>
          <w:sz w:val="24"/>
          <w:szCs w:val="24"/>
        </w:rPr>
        <w:t>7</w:t>
      </w:r>
      <w:r w:rsidRPr="00E5755C">
        <w:rPr>
          <w:rFonts w:ascii="Times New Roman" w:eastAsia="Times New Roman" w:hAnsi="Times New Roman" w:cs="Times New Roman"/>
          <w:sz w:val="24"/>
          <w:szCs w:val="24"/>
        </w:rPr>
        <w:t xml:space="preserve">.1.punktā minēto pretendentu ir attiecināmi Nolikuma 3.nodaļas punktos noteiktie izslēgšanas nosacījumi, šis pretendents tiek izslēgts no tālākas dalības Iepirkumā. Šādā gadījumā Iepirkuma līguma slēgšanas tiesību iespējamību Iepirkuma komisija piešķir pretendentam ar piedāvāto nākošo </w:t>
      </w:r>
      <w:r>
        <w:rPr>
          <w:rFonts w:ascii="Times New Roman" w:eastAsia="Times New Roman" w:hAnsi="Times New Roman" w:cs="Times New Roman"/>
          <w:sz w:val="24"/>
          <w:szCs w:val="24"/>
        </w:rPr>
        <w:t>saimnieciski izdevīgāko piedāvājumu.</w:t>
      </w:r>
      <w:r w:rsidRPr="00E5755C">
        <w:rPr>
          <w:rFonts w:ascii="Times New Roman" w:eastAsia="Times New Roman" w:hAnsi="Times New Roman" w:cs="Times New Roman"/>
          <w:sz w:val="24"/>
          <w:szCs w:val="24"/>
        </w:rPr>
        <w:t xml:space="preserve"> </w:t>
      </w:r>
    </w:p>
    <w:p w14:paraId="0EE368A8" w14:textId="77777777" w:rsidR="00CF0CCC" w:rsidRPr="00E5755C" w:rsidRDefault="00CF0CCC" w:rsidP="00CF0CCC">
      <w:pPr>
        <w:pBdr>
          <w:top w:val="nil"/>
          <w:left w:val="nil"/>
          <w:bottom w:val="nil"/>
          <w:right w:val="nil"/>
          <w:between w:val="nil"/>
        </w:pBdr>
        <w:tabs>
          <w:tab w:val="left" w:pos="142"/>
        </w:tabs>
        <w:spacing w:after="0" w:line="20" w:lineRule="atLeast"/>
        <w:ind w:firstLine="284"/>
        <w:jc w:val="both"/>
        <w:rPr>
          <w:rFonts w:ascii="Times New Roman" w:eastAsia="Times New Roman" w:hAnsi="Times New Roman" w:cs="Times New Roman"/>
          <w:sz w:val="24"/>
          <w:szCs w:val="24"/>
        </w:rPr>
      </w:pPr>
    </w:p>
    <w:p w14:paraId="4532A270" w14:textId="77777777" w:rsidR="00CF0CCC" w:rsidRPr="009B5F66" w:rsidRDefault="00CF0CCC" w:rsidP="00CF0CCC">
      <w:pPr>
        <w:numPr>
          <w:ilvl w:val="1"/>
          <w:numId w:val="2"/>
        </w:numPr>
        <w:pBdr>
          <w:top w:val="nil"/>
          <w:left w:val="nil"/>
          <w:bottom w:val="nil"/>
          <w:right w:val="nil"/>
          <w:between w:val="nil"/>
        </w:pBdr>
        <w:tabs>
          <w:tab w:val="left" w:pos="142"/>
        </w:tabs>
        <w:spacing w:after="0" w:line="20" w:lineRule="atLeast"/>
        <w:ind w:left="0" w:firstLine="284"/>
        <w:jc w:val="both"/>
        <w:rPr>
          <w:rFonts w:ascii="Times New Roman" w:eastAsia="Times New Roman" w:hAnsi="Times New Roman" w:cs="Times New Roman"/>
          <w:sz w:val="24"/>
          <w:szCs w:val="24"/>
        </w:rPr>
      </w:pPr>
      <w:r w:rsidRPr="009B5F66">
        <w:rPr>
          <w:rFonts w:ascii="Times New Roman" w:eastAsia="Times New Roman" w:hAnsi="Times New Roman" w:cs="Times New Roman"/>
          <w:sz w:val="24"/>
          <w:szCs w:val="24"/>
        </w:rPr>
        <w:t xml:space="preserve">Nolikuma 7.1.punktā minētajam pretendentam Komisija piešķir līguma slēgšanas tiesības, ja Komisija konstatējusi, ka uz to nav attiecināmi Nolikuma 3.nodaļas punktos noteiktie izslēgšanas nosacījumi. </w:t>
      </w:r>
    </w:p>
    <w:p w14:paraId="428E7F60" w14:textId="77777777" w:rsidR="00CF0CCC" w:rsidRPr="00EC4714" w:rsidRDefault="00CF0CCC" w:rsidP="00CF0CCC">
      <w:pPr>
        <w:tabs>
          <w:tab w:val="left" w:pos="0"/>
          <w:tab w:val="left" w:pos="142"/>
          <w:tab w:val="left" w:pos="426"/>
        </w:tabs>
        <w:suppressAutoHyphens/>
        <w:spacing w:after="0" w:line="240" w:lineRule="auto"/>
        <w:ind w:firstLine="284"/>
        <w:jc w:val="both"/>
        <w:rPr>
          <w:rFonts w:ascii="Times New Roman" w:eastAsiaTheme="minorHAnsi" w:hAnsi="Times New Roman" w:cs="Times New Roman"/>
          <w:color w:val="7030A0"/>
          <w:sz w:val="24"/>
          <w:szCs w:val="24"/>
        </w:rPr>
      </w:pPr>
      <w:r w:rsidRPr="00EC4714">
        <w:rPr>
          <w:rFonts w:ascii="Times New Roman" w:eastAsia="Times New Roman" w:hAnsi="Times New Roman" w:cs="Times New Roman"/>
          <w:color w:val="7030A0"/>
          <w:sz w:val="24"/>
          <w:szCs w:val="24"/>
          <w:highlight w:val="cyan"/>
        </w:rPr>
        <w:t xml:space="preserve"> </w:t>
      </w:r>
    </w:p>
    <w:p w14:paraId="6FB953CC" w14:textId="77777777" w:rsidR="00CF0CCC" w:rsidRPr="00E77DBC" w:rsidRDefault="00CF0CCC" w:rsidP="00CF0CCC">
      <w:pPr>
        <w:pStyle w:val="Sarakstarindkopa"/>
        <w:numPr>
          <w:ilvl w:val="1"/>
          <w:numId w:val="2"/>
        </w:numPr>
        <w:tabs>
          <w:tab w:val="left" w:pos="0"/>
          <w:tab w:val="left" w:pos="142"/>
          <w:tab w:val="left" w:pos="426"/>
        </w:tabs>
        <w:suppressAutoHyphens/>
        <w:spacing w:after="0" w:line="240" w:lineRule="auto"/>
        <w:ind w:left="0" w:firstLine="284"/>
        <w:contextualSpacing w:val="0"/>
        <w:jc w:val="both"/>
        <w:rPr>
          <w:rFonts w:ascii="Times New Roman" w:hAnsi="Times New Roman" w:cs="Times New Roman"/>
          <w:sz w:val="24"/>
          <w:szCs w:val="24"/>
        </w:rPr>
      </w:pPr>
      <w:r w:rsidRPr="00E77DBC">
        <w:rPr>
          <w:rFonts w:ascii="Times New Roman" w:eastAsia="Times New Roman" w:hAnsi="Times New Roman" w:cs="Times New Roman"/>
          <w:sz w:val="24"/>
          <w:szCs w:val="24"/>
        </w:rPr>
        <w:t xml:space="preserve"> Gadījumā, ja Iepirkumā būs pieteicies tikai viens pretendents un  tas pilnībā atbildīs visām Nolikuma prasībām, </w:t>
      </w:r>
      <w:r w:rsidRPr="00E77DBC">
        <w:rPr>
          <w:rFonts w:ascii="Times New Roman" w:hAnsi="Times New Roman" w:cs="Times New Roman"/>
          <w:sz w:val="24"/>
          <w:szCs w:val="24"/>
        </w:rPr>
        <w:t xml:space="preserve">iepirkumu komisija šim pretendentam sākotnēji piešķirs Iepirkuma līguma slēgšanas tiesību iespējamību bez saimnieciski izdevīgākā piedāvājuma vērtēšanas. Ja šim  pretendentam pēc papildus pārbaudēm netiks konstatēti izslēgšanas nosacījumi, kas norādīti Nolikuma </w:t>
      </w:r>
      <w:r w:rsidRPr="00E77DBC">
        <w:rPr>
          <w:rFonts w:ascii="Times New Roman" w:eastAsia="Times New Roman" w:hAnsi="Times New Roman" w:cs="Times New Roman"/>
          <w:sz w:val="24"/>
          <w:szCs w:val="24"/>
        </w:rPr>
        <w:t>3.nodaļas punktos,</w:t>
      </w:r>
      <w:r w:rsidRPr="00E77DBC">
        <w:rPr>
          <w:rFonts w:ascii="Times New Roman" w:hAnsi="Times New Roman" w:cs="Times New Roman"/>
          <w:sz w:val="24"/>
          <w:szCs w:val="24"/>
        </w:rPr>
        <w:t xml:space="preserve"> Iepirkuma līguma slēgšanas tiesības attiecīgajā Iepirkuma daļā tiks piešķirtas šim vienīgajam pretendentam.</w:t>
      </w:r>
    </w:p>
    <w:p w14:paraId="33D0B5B7" w14:textId="77777777" w:rsidR="00CF0CCC" w:rsidRPr="00E77DBC" w:rsidRDefault="00CF0CCC" w:rsidP="00CF0CCC">
      <w:pPr>
        <w:pBdr>
          <w:top w:val="nil"/>
          <w:left w:val="nil"/>
          <w:bottom w:val="nil"/>
          <w:right w:val="nil"/>
          <w:between w:val="nil"/>
        </w:pBdr>
        <w:tabs>
          <w:tab w:val="left" w:pos="0"/>
          <w:tab w:val="left" w:pos="142"/>
        </w:tabs>
        <w:spacing w:after="0" w:line="20" w:lineRule="atLeast"/>
        <w:ind w:firstLine="284"/>
        <w:jc w:val="both"/>
        <w:rPr>
          <w:rFonts w:ascii="Times New Roman" w:eastAsia="Times New Roman" w:hAnsi="Times New Roman" w:cs="Times New Roman"/>
          <w:sz w:val="24"/>
          <w:szCs w:val="24"/>
        </w:rPr>
      </w:pPr>
    </w:p>
    <w:p w14:paraId="68D80A04" w14:textId="77777777" w:rsidR="00CF0CCC" w:rsidRPr="00E77DBC" w:rsidRDefault="00CF0CCC" w:rsidP="00CF0CCC">
      <w:pPr>
        <w:numPr>
          <w:ilvl w:val="1"/>
          <w:numId w:val="2"/>
        </w:numPr>
        <w:pBdr>
          <w:top w:val="nil"/>
          <w:left w:val="nil"/>
          <w:bottom w:val="nil"/>
          <w:right w:val="nil"/>
          <w:between w:val="nil"/>
        </w:pBdr>
        <w:tabs>
          <w:tab w:val="left" w:pos="0"/>
          <w:tab w:val="left" w:pos="142"/>
        </w:tabs>
        <w:spacing w:after="0" w:line="20" w:lineRule="atLeast"/>
        <w:ind w:left="0"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 xml:space="preserve">Pasūtītājs ne vēlāk kā 3 (trīs) darba dienu laikā pēc lēmuma pieņemšanas par līguma slēgšanas tiesību piešķiršanu Iepirkumā, informē visus pretendentus par izraudzīto (uzvarējušo) pretendentu Iepirkumā, kā arī savā EIS pircēja profilā nodrošina brīvu un tiešu elektronisku pieeju Komisijas lēmumam par Iepirkuma rezultātiem.  </w:t>
      </w:r>
    </w:p>
    <w:p w14:paraId="430521CE" w14:textId="77777777" w:rsidR="00CF0CCC" w:rsidRPr="00E77DBC" w:rsidRDefault="00CF0CCC" w:rsidP="00CF0CCC">
      <w:pPr>
        <w:pBdr>
          <w:top w:val="nil"/>
          <w:left w:val="nil"/>
          <w:bottom w:val="nil"/>
          <w:right w:val="nil"/>
          <w:between w:val="nil"/>
        </w:pBdr>
        <w:tabs>
          <w:tab w:val="left" w:pos="0"/>
          <w:tab w:val="left" w:pos="142"/>
          <w:tab w:val="left" w:pos="709"/>
        </w:tabs>
        <w:spacing w:after="0" w:line="20" w:lineRule="atLeast"/>
        <w:ind w:firstLine="284"/>
        <w:jc w:val="both"/>
        <w:rPr>
          <w:rFonts w:ascii="Times New Roman" w:eastAsia="Times New Roman" w:hAnsi="Times New Roman" w:cs="Times New Roman"/>
          <w:sz w:val="24"/>
          <w:szCs w:val="24"/>
        </w:rPr>
      </w:pPr>
    </w:p>
    <w:p w14:paraId="36EEBA52" w14:textId="77777777" w:rsidR="00CF0CCC" w:rsidRPr="00E77DBC" w:rsidRDefault="00CF0CCC" w:rsidP="00CF0CCC">
      <w:pPr>
        <w:numPr>
          <w:ilvl w:val="1"/>
          <w:numId w:val="2"/>
        </w:numPr>
        <w:pBdr>
          <w:top w:val="nil"/>
          <w:left w:val="nil"/>
          <w:bottom w:val="nil"/>
          <w:right w:val="nil"/>
          <w:between w:val="nil"/>
        </w:pBdr>
        <w:tabs>
          <w:tab w:val="left" w:pos="0"/>
          <w:tab w:val="left" w:pos="142"/>
          <w:tab w:val="left" w:pos="709"/>
        </w:tabs>
        <w:spacing w:after="0" w:line="20" w:lineRule="atLeast"/>
        <w:ind w:left="0"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 xml:space="preserve">Komisija ir tiesīga pārtraukt Iepirkumu jebkurā tā stadijā un neslēgt </w:t>
      </w:r>
      <w:r>
        <w:rPr>
          <w:rFonts w:ascii="Times New Roman" w:eastAsia="Times New Roman" w:hAnsi="Times New Roman" w:cs="Times New Roman"/>
          <w:sz w:val="24"/>
          <w:szCs w:val="24"/>
        </w:rPr>
        <w:t xml:space="preserve">Iepirkuma </w:t>
      </w:r>
      <w:r w:rsidRPr="00E77DBC">
        <w:rPr>
          <w:rFonts w:ascii="Times New Roman" w:eastAsia="Times New Roman" w:hAnsi="Times New Roman" w:cs="Times New Roman"/>
          <w:sz w:val="24"/>
          <w:szCs w:val="24"/>
        </w:rPr>
        <w:t>līgumu, ja tam ir objektīvs pamatojums.</w:t>
      </w:r>
    </w:p>
    <w:p w14:paraId="7F6EB77F" w14:textId="77777777" w:rsidR="00CF0CCC" w:rsidRPr="00EC4714" w:rsidRDefault="00CF0CCC" w:rsidP="00CF0CCC">
      <w:pPr>
        <w:pBdr>
          <w:top w:val="nil"/>
          <w:left w:val="nil"/>
          <w:bottom w:val="nil"/>
          <w:right w:val="nil"/>
          <w:between w:val="nil"/>
        </w:pBdr>
        <w:tabs>
          <w:tab w:val="left" w:pos="0"/>
          <w:tab w:val="left" w:pos="567"/>
          <w:tab w:val="left" w:pos="709"/>
        </w:tabs>
        <w:spacing w:after="0" w:line="20" w:lineRule="atLeast"/>
        <w:ind w:left="567"/>
        <w:jc w:val="both"/>
        <w:rPr>
          <w:rFonts w:ascii="Times New Roman" w:eastAsia="Times New Roman" w:hAnsi="Times New Roman" w:cs="Times New Roman"/>
          <w:color w:val="7030A0"/>
          <w:sz w:val="24"/>
          <w:szCs w:val="24"/>
        </w:rPr>
      </w:pPr>
    </w:p>
    <w:p w14:paraId="55828FED" w14:textId="77777777" w:rsidR="00CF0CCC" w:rsidRPr="00E77DBC" w:rsidRDefault="00CF0CCC" w:rsidP="00CF0CCC">
      <w:pPr>
        <w:numPr>
          <w:ilvl w:val="0"/>
          <w:numId w:val="2"/>
        </w:numPr>
        <w:pBdr>
          <w:top w:val="nil"/>
          <w:left w:val="nil"/>
          <w:bottom w:val="nil"/>
          <w:right w:val="nil"/>
          <w:between w:val="nil"/>
        </w:pBdr>
        <w:spacing w:after="0" w:line="20" w:lineRule="atLeast"/>
        <w:jc w:val="center"/>
        <w:rPr>
          <w:rFonts w:ascii="Times New Roman" w:eastAsia="Times New Roman" w:hAnsi="Times New Roman" w:cs="Times New Roman"/>
          <w:b/>
          <w:sz w:val="24"/>
          <w:szCs w:val="24"/>
        </w:rPr>
      </w:pPr>
      <w:r w:rsidRPr="00E77DBC">
        <w:rPr>
          <w:rFonts w:ascii="Times New Roman" w:eastAsia="Times New Roman" w:hAnsi="Times New Roman" w:cs="Times New Roman"/>
          <w:b/>
          <w:sz w:val="24"/>
          <w:szCs w:val="24"/>
        </w:rPr>
        <w:t>nodaļa. LĪGUMA SLĒGŠANAS KĀRTĪBA</w:t>
      </w:r>
    </w:p>
    <w:p w14:paraId="0CD85CA1" w14:textId="77777777" w:rsidR="00CF0CCC" w:rsidRPr="00E77DBC" w:rsidRDefault="00CF0CCC" w:rsidP="00CF0CCC">
      <w:pPr>
        <w:pBdr>
          <w:top w:val="nil"/>
          <w:left w:val="nil"/>
          <w:bottom w:val="nil"/>
          <w:right w:val="nil"/>
          <w:between w:val="nil"/>
        </w:pBdr>
        <w:spacing w:after="0" w:line="20" w:lineRule="atLeast"/>
        <w:ind w:left="567"/>
        <w:jc w:val="both"/>
        <w:rPr>
          <w:rFonts w:ascii="Times New Roman" w:eastAsia="Times New Roman" w:hAnsi="Times New Roman" w:cs="Times New Roman"/>
          <w:sz w:val="24"/>
          <w:szCs w:val="24"/>
        </w:rPr>
      </w:pPr>
    </w:p>
    <w:p w14:paraId="636644AF" w14:textId="77777777" w:rsidR="00CF0CCC" w:rsidRPr="00E77DBC" w:rsidRDefault="00CF0CCC" w:rsidP="00CF0CCC">
      <w:pPr>
        <w:numPr>
          <w:ilvl w:val="1"/>
          <w:numId w:val="2"/>
        </w:numPr>
        <w:pBdr>
          <w:top w:val="nil"/>
          <w:left w:val="nil"/>
          <w:bottom w:val="nil"/>
          <w:right w:val="nil"/>
          <w:between w:val="nil"/>
        </w:pBdr>
        <w:spacing w:after="0" w:line="20" w:lineRule="atLeast"/>
        <w:ind w:left="0"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Iepirkuma</w:t>
      </w:r>
      <w:r w:rsidRPr="00E77DBC">
        <w:rPr>
          <w:rFonts w:ascii="Times New Roman" w:eastAsia="Times New Roman" w:hAnsi="Times New Roman" w:cs="Times New Roman"/>
          <w:b/>
          <w:sz w:val="24"/>
          <w:szCs w:val="24"/>
        </w:rPr>
        <w:t xml:space="preserve"> </w:t>
      </w:r>
      <w:r w:rsidRPr="00E77DBC">
        <w:rPr>
          <w:rFonts w:ascii="Times New Roman" w:eastAsia="Times New Roman" w:hAnsi="Times New Roman" w:cs="Times New Roman"/>
          <w:sz w:val="24"/>
          <w:szCs w:val="24"/>
        </w:rPr>
        <w:t xml:space="preserve">Līgums tiks slēgts ar pretendentu, kuram Komisija, būs piešķīrusi Iepirkuma līguma slēgšanas tiesības (uzvarējušais pretendents).   </w:t>
      </w:r>
    </w:p>
    <w:p w14:paraId="6565D041" w14:textId="77777777" w:rsidR="00CF0CCC" w:rsidRPr="00E77DBC" w:rsidRDefault="00CF0CCC" w:rsidP="00CF0CCC">
      <w:pPr>
        <w:pBdr>
          <w:top w:val="nil"/>
          <w:left w:val="nil"/>
          <w:bottom w:val="nil"/>
          <w:right w:val="nil"/>
          <w:between w:val="nil"/>
        </w:pBdr>
        <w:tabs>
          <w:tab w:val="left" w:pos="567"/>
        </w:tabs>
        <w:spacing w:after="0" w:line="20" w:lineRule="atLeast"/>
        <w:ind w:firstLine="284"/>
        <w:jc w:val="both"/>
        <w:rPr>
          <w:rFonts w:ascii="Times New Roman" w:eastAsia="Times New Roman" w:hAnsi="Times New Roman" w:cs="Times New Roman"/>
          <w:sz w:val="24"/>
          <w:szCs w:val="24"/>
        </w:rPr>
      </w:pPr>
    </w:p>
    <w:p w14:paraId="0DF32FEC" w14:textId="77777777" w:rsidR="00CF0CCC" w:rsidRPr="00E77DBC" w:rsidRDefault="00CF0CCC" w:rsidP="00CF0CCC">
      <w:pPr>
        <w:numPr>
          <w:ilvl w:val="1"/>
          <w:numId w:val="2"/>
        </w:numPr>
        <w:pBdr>
          <w:top w:val="nil"/>
          <w:left w:val="nil"/>
          <w:bottom w:val="nil"/>
          <w:right w:val="nil"/>
          <w:between w:val="nil"/>
        </w:pBdr>
        <w:tabs>
          <w:tab w:val="left" w:pos="567"/>
        </w:tabs>
        <w:spacing w:after="0" w:line="20" w:lineRule="atLeast"/>
        <w:ind w:left="0"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bCs/>
          <w:sz w:val="24"/>
          <w:szCs w:val="24"/>
        </w:rPr>
        <w:t>Iepirkuma Līgums tiek slēgts ne agrāk kā nākamajā darbdienā pēc PIL 60.panta 7.daļā noteiktā nogaidīšanas termiņa beigām</w:t>
      </w:r>
      <w:r w:rsidRPr="00E77DBC">
        <w:rPr>
          <w:rFonts w:ascii="Times New Roman" w:eastAsia="Times New Roman" w:hAnsi="Times New Roman" w:cs="Times New Roman"/>
          <w:sz w:val="24"/>
          <w:szCs w:val="24"/>
        </w:rPr>
        <w:t xml:space="preserve">. </w:t>
      </w:r>
    </w:p>
    <w:p w14:paraId="45823033" w14:textId="77777777" w:rsidR="00CF0CCC" w:rsidRPr="00E77DBC" w:rsidRDefault="00CF0CCC" w:rsidP="00CF0CCC">
      <w:pPr>
        <w:pBdr>
          <w:top w:val="nil"/>
          <w:left w:val="nil"/>
          <w:bottom w:val="nil"/>
          <w:right w:val="nil"/>
          <w:between w:val="nil"/>
        </w:pBdr>
        <w:tabs>
          <w:tab w:val="left" w:pos="567"/>
        </w:tabs>
        <w:spacing w:after="0" w:line="20" w:lineRule="atLeast"/>
        <w:ind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Iepirkuma līguma noslēgšanai var neievērot nogaidīšanas terminu, ja vienīgajam Iepirkuma pretendentam tiek piešķirtas iepirkuma līguma slēgšanas tiesības un nav pretendentu, kas būtu tiesīgi iesniegt iesniegumu PIL 68. pantā noteiktajā kārtībā.</w:t>
      </w:r>
    </w:p>
    <w:p w14:paraId="2E7FE899" w14:textId="77777777" w:rsidR="00CF0CCC" w:rsidRPr="00E77DBC" w:rsidRDefault="00CF0CCC" w:rsidP="00CF0CCC">
      <w:pPr>
        <w:pBdr>
          <w:top w:val="nil"/>
          <w:left w:val="nil"/>
          <w:bottom w:val="nil"/>
          <w:right w:val="nil"/>
          <w:between w:val="nil"/>
        </w:pBdr>
        <w:tabs>
          <w:tab w:val="left" w:pos="567"/>
        </w:tabs>
        <w:spacing w:after="0" w:line="20" w:lineRule="atLeast"/>
        <w:ind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Šī punkta otrajā daļā minētais nosacījums attiecināms arī uz gadījumu, ja pretendents atteicies no tālākas dalības Iepirkumā, ka rezultātā Iepirkumā paliek tikai viens pretendents.</w:t>
      </w:r>
    </w:p>
    <w:p w14:paraId="7C0B07C6" w14:textId="77777777" w:rsidR="00CF0CCC" w:rsidRPr="00E77DBC" w:rsidRDefault="00CF0CCC" w:rsidP="00CF0CCC">
      <w:pPr>
        <w:pBdr>
          <w:top w:val="nil"/>
          <w:left w:val="nil"/>
          <w:bottom w:val="nil"/>
          <w:right w:val="nil"/>
          <w:between w:val="nil"/>
        </w:pBdr>
        <w:spacing w:after="0" w:line="20" w:lineRule="atLeast"/>
        <w:ind w:firstLine="284"/>
        <w:jc w:val="both"/>
        <w:rPr>
          <w:rFonts w:ascii="Times New Roman" w:eastAsia="Times New Roman" w:hAnsi="Times New Roman" w:cs="Times New Roman"/>
          <w:sz w:val="24"/>
          <w:szCs w:val="24"/>
        </w:rPr>
      </w:pPr>
    </w:p>
    <w:p w14:paraId="4E364119" w14:textId="77777777" w:rsidR="00CF0CCC" w:rsidRPr="00E77DBC" w:rsidRDefault="00CF0CCC" w:rsidP="00CF0CCC">
      <w:pPr>
        <w:numPr>
          <w:ilvl w:val="1"/>
          <w:numId w:val="2"/>
        </w:numPr>
        <w:pBdr>
          <w:top w:val="nil"/>
          <w:left w:val="nil"/>
          <w:bottom w:val="nil"/>
          <w:right w:val="nil"/>
          <w:between w:val="nil"/>
        </w:pBdr>
        <w:spacing w:after="0" w:line="20" w:lineRule="atLeast"/>
        <w:ind w:left="0" w:firstLine="284"/>
        <w:jc w:val="both"/>
        <w:rPr>
          <w:rFonts w:ascii="Times New Roman" w:eastAsia="Times New Roman" w:hAnsi="Times New Roman" w:cs="Times New Roman"/>
          <w:sz w:val="24"/>
          <w:szCs w:val="24"/>
        </w:rPr>
      </w:pPr>
      <w:r w:rsidRPr="003A117C">
        <w:rPr>
          <w:rFonts w:ascii="Times New Roman" w:eastAsia="Times New Roman" w:hAnsi="Times New Roman" w:cs="Times New Roman"/>
          <w:sz w:val="24"/>
          <w:szCs w:val="24"/>
        </w:rPr>
        <w:t>Iepirkuma līgumu ar uzvarējušo pretendentu sagatavo Pasūtītājs, atbilstoši Nolikuma 6.pielikumam un uzvarējušā pretendenta piedāvājumam. Iepirkuma līguma tekstam var būt papildinājumi un precizējumi salīdzinoši ar Nolikuma 6.pielikuma līguma projektu sekojošos</w:t>
      </w:r>
      <w:r w:rsidRPr="00E77DBC">
        <w:rPr>
          <w:rFonts w:ascii="Times New Roman" w:eastAsia="Times New Roman" w:hAnsi="Times New Roman" w:cs="Times New Roman"/>
          <w:sz w:val="24"/>
          <w:szCs w:val="24"/>
        </w:rPr>
        <w:t xml:space="preserve"> gadījumos: 1) i</w:t>
      </w:r>
      <w:r w:rsidRPr="00E77DBC">
        <w:rPr>
          <w:rFonts w:ascii="Times New Roman" w:hAnsi="Times New Roman" w:cs="Times New Roman"/>
          <w:sz w:val="24"/>
          <w:szCs w:val="24"/>
        </w:rPr>
        <w:t>r konstatētas gramatiskas, stila vai redakcionālas kļūdas Iepirkuma līguma projektā; 2</w:t>
      </w:r>
      <w:r w:rsidRPr="00E77DBC">
        <w:rPr>
          <w:rFonts w:ascii="Times New Roman" w:eastAsia="Times New Roman" w:hAnsi="Times New Roman" w:cs="Times New Roman"/>
          <w:sz w:val="24"/>
          <w:szCs w:val="24"/>
        </w:rPr>
        <w:t xml:space="preserve">) līgums tiek papildināts vai precizēts atbilstoši uzvarējušā pretendenta piedāvājumam Iepirkumā un </w:t>
      </w:r>
      <w:r w:rsidRPr="00E77DBC">
        <w:rPr>
          <w:rFonts w:ascii="Times New Roman" w:eastAsia="Times New Roman" w:hAnsi="Times New Roman" w:cs="Times New Roman"/>
          <w:sz w:val="24"/>
          <w:szCs w:val="24"/>
        </w:rPr>
        <w:lastRenderedPageBreak/>
        <w:t>ierosinājumiem 3</w:t>
      </w:r>
      <w:r w:rsidRPr="00E77DBC">
        <w:rPr>
          <w:rFonts w:ascii="Times New Roman" w:hAnsi="Times New Roman" w:cs="Times New Roman"/>
          <w:sz w:val="24"/>
          <w:szCs w:val="24"/>
        </w:rPr>
        <w:t>)Iepirkuma līguma projekta nosacījums neatbilst normatīvajiem aktiem; 4)Iepirkuma līguma projekta punkti neatbilst pretendenta statusam Iepirkumā (piem., pretendents nav piesaistījis apakšuzņēmējus), 5</w:t>
      </w:r>
      <w:r w:rsidRPr="00E77DBC">
        <w:rPr>
          <w:rFonts w:ascii="Times New Roman" w:eastAsia="Times New Roman" w:hAnsi="Times New Roman" w:cs="Times New Roman"/>
          <w:sz w:val="24"/>
          <w:szCs w:val="24"/>
        </w:rPr>
        <w:t>) citi punkti, kas neietekmē līguma priekšmetu, izpildes termiņus, tiesības prasīt līgumsoda samaksu kavējuma dēļ. Slēdzamajā līgumā var tikt veikti grozījumi, kas pilnveido vai precizē Iepirkuma līguma projektā ietvertos iespējamos neskaidros vai kļūdainos nosacījumus.</w:t>
      </w:r>
    </w:p>
    <w:p w14:paraId="126C33D3" w14:textId="77777777" w:rsidR="00CF0CCC" w:rsidRPr="00E77DBC" w:rsidRDefault="00CF0CCC" w:rsidP="00CF0CCC">
      <w:pPr>
        <w:pBdr>
          <w:top w:val="nil"/>
          <w:left w:val="nil"/>
          <w:bottom w:val="nil"/>
          <w:right w:val="nil"/>
          <w:between w:val="nil"/>
        </w:pBdr>
        <w:spacing w:after="0" w:line="20" w:lineRule="atLeast"/>
        <w:ind w:firstLine="284"/>
        <w:jc w:val="both"/>
        <w:rPr>
          <w:rFonts w:ascii="Times New Roman" w:eastAsia="Times New Roman" w:hAnsi="Times New Roman" w:cs="Times New Roman"/>
          <w:sz w:val="24"/>
          <w:szCs w:val="24"/>
        </w:rPr>
      </w:pPr>
    </w:p>
    <w:p w14:paraId="5C0CF407" w14:textId="77777777" w:rsidR="00CF0CCC" w:rsidRPr="00E77DBC" w:rsidRDefault="00CF0CCC" w:rsidP="00CF0CCC">
      <w:pPr>
        <w:numPr>
          <w:ilvl w:val="1"/>
          <w:numId w:val="2"/>
        </w:numPr>
        <w:pBdr>
          <w:top w:val="nil"/>
          <w:left w:val="nil"/>
          <w:bottom w:val="nil"/>
          <w:right w:val="nil"/>
          <w:between w:val="nil"/>
        </w:pBdr>
        <w:tabs>
          <w:tab w:val="left" w:pos="567"/>
        </w:tabs>
        <w:suppressAutoHyphens/>
        <w:spacing w:after="0" w:line="20" w:lineRule="atLeast"/>
        <w:ind w:left="0" w:firstLine="284"/>
        <w:jc w:val="both"/>
        <w:rPr>
          <w:rFonts w:ascii="Times New Roman" w:hAnsi="Times New Roman" w:cs="Times New Roman"/>
          <w:sz w:val="24"/>
          <w:szCs w:val="24"/>
        </w:rPr>
      </w:pPr>
      <w:r w:rsidRPr="00E77DBC">
        <w:rPr>
          <w:rFonts w:ascii="Times New Roman" w:hAnsi="Times New Roman" w:cs="Times New Roman"/>
          <w:sz w:val="24"/>
          <w:szCs w:val="24"/>
        </w:rPr>
        <w:t xml:space="preserve">[1] Sagatavoto Iepirkuma līguma projektu ar uzvarējušo pretendentu Pasūtītājs iesniedz vai </w:t>
      </w:r>
      <w:proofErr w:type="spellStart"/>
      <w:r w:rsidRPr="00E77DBC">
        <w:rPr>
          <w:rFonts w:ascii="Times New Roman" w:hAnsi="Times New Roman" w:cs="Times New Roman"/>
          <w:sz w:val="24"/>
          <w:szCs w:val="24"/>
        </w:rPr>
        <w:t>nosūta</w:t>
      </w:r>
      <w:proofErr w:type="spellEnd"/>
      <w:r w:rsidRPr="00E77DBC">
        <w:rPr>
          <w:rFonts w:ascii="Times New Roman" w:hAnsi="Times New Roman" w:cs="Times New Roman"/>
          <w:sz w:val="24"/>
          <w:szCs w:val="24"/>
        </w:rPr>
        <w:t xml:space="preserve"> izskatīšanai Izpildītājam uz tā piedāvājumā norādīto korespondences adresi vai arī piedāvājumā norādīto e-pastu vai arī oficiālo e-adresi. </w:t>
      </w:r>
    </w:p>
    <w:p w14:paraId="77FA8A3B" w14:textId="77777777" w:rsidR="00CF0CCC" w:rsidRPr="00E77DBC" w:rsidRDefault="00CF0CCC" w:rsidP="00CF0CCC">
      <w:pPr>
        <w:pBdr>
          <w:top w:val="nil"/>
          <w:left w:val="nil"/>
          <w:bottom w:val="nil"/>
          <w:right w:val="nil"/>
          <w:between w:val="nil"/>
        </w:pBdr>
        <w:tabs>
          <w:tab w:val="left" w:pos="567"/>
        </w:tabs>
        <w:suppressAutoHyphens/>
        <w:spacing w:after="0" w:line="20" w:lineRule="atLeast"/>
        <w:ind w:firstLine="284"/>
        <w:jc w:val="both"/>
        <w:rPr>
          <w:rFonts w:ascii="Times New Roman" w:hAnsi="Times New Roman" w:cs="Times New Roman"/>
          <w:sz w:val="24"/>
          <w:szCs w:val="24"/>
        </w:rPr>
      </w:pPr>
      <w:r w:rsidRPr="00E77DBC">
        <w:rPr>
          <w:rFonts w:ascii="Times New Roman" w:hAnsi="Times New Roman" w:cs="Times New Roman"/>
          <w:sz w:val="24"/>
          <w:szCs w:val="24"/>
        </w:rPr>
        <w:t>[2] Līguma projekts uzvarējušajam pretendentam jāizskata un jādod ziņa par tā izskatīšanu 5 (piecu) darba dienu laikā no saņemšanas dienas.</w:t>
      </w:r>
    </w:p>
    <w:p w14:paraId="6195E388" w14:textId="77777777" w:rsidR="00CF0CCC" w:rsidRPr="00E77DBC" w:rsidRDefault="00CF0CCC" w:rsidP="00CF0CCC">
      <w:pPr>
        <w:pBdr>
          <w:top w:val="nil"/>
          <w:left w:val="nil"/>
          <w:bottom w:val="nil"/>
          <w:right w:val="nil"/>
          <w:between w:val="nil"/>
        </w:pBdr>
        <w:tabs>
          <w:tab w:val="left" w:pos="567"/>
        </w:tabs>
        <w:suppressAutoHyphens/>
        <w:spacing w:after="0" w:line="20" w:lineRule="atLeast"/>
        <w:ind w:firstLine="284"/>
        <w:jc w:val="both"/>
        <w:rPr>
          <w:rFonts w:ascii="Times New Roman" w:hAnsi="Times New Roman" w:cs="Times New Roman"/>
          <w:sz w:val="24"/>
          <w:szCs w:val="24"/>
        </w:rPr>
      </w:pPr>
      <w:r w:rsidRPr="00E77DBC">
        <w:rPr>
          <w:rFonts w:ascii="Times New Roman" w:hAnsi="Times New Roman" w:cs="Times New Roman"/>
          <w:sz w:val="24"/>
          <w:szCs w:val="24"/>
        </w:rPr>
        <w:t>[3] Ja izvēlētais/uzvarējušais pretendents uzskata, ka līguma projekts ir neatbilstošs vai tajā ir kļūdas, tai pašā 5 (piecu) darba dienu termiņā pretendentam jāsniedz, ja tādi būs: 1) pamatoti iebildumi par tiem Iepirkuma līguma projekta un tā pielikuma – Tehniskās specifikācijas nosacījumiem, kurus neparedzēja Nolikums, 2) līguma projekta labojumu (t.sk. iespējamo gramatisko u.c. kļūdu), grozījumu un/vai papildinājumu piedāvājumi. Ja minētajā termiņā līguma projekta variantu uzvarējušais pretendents neizskata nesniedz informāciju par līguma projekta akceptu vai arī nesniedz Pasūtītajam iebildumus un/vai piedāvājumus par iespējamiem papildinājumiem, grozījumiem vai labojumiem, Pasūtītājam ir tiesības uzskatīt, ka pretendents ir atteicies slēgt Iepirkuma līgumu.</w:t>
      </w:r>
    </w:p>
    <w:p w14:paraId="4E46BA0A" w14:textId="77777777" w:rsidR="00CF0CCC" w:rsidRPr="00E77DBC" w:rsidRDefault="00CF0CCC" w:rsidP="00CF0CCC">
      <w:pPr>
        <w:pBdr>
          <w:top w:val="nil"/>
          <w:left w:val="nil"/>
          <w:bottom w:val="nil"/>
          <w:right w:val="nil"/>
          <w:between w:val="nil"/>
        </w:pBdr>
        <w:tabs>
          <w:tab w:val="left" w:pos="567"/>
        </w:tabs>
        <w:suppressAutoHyphens/>
        <w:spacing w:after="0" w:line="20" w:lineRule="atLeast"/>
        <w:ind w:firstLine="284"/>
        <w:jc w:val="both"/>
        <w:rPr>
          <w:rFonts w:ascii="Times New Roman" w:hAnsi="Times New Roman" w:cs="Times New Roman"/>
          <w:sz w:val="24"/>
          <w:szCs w:val="24"/>
        </w:rPr>
      </w:pPr>
      <w:r w:rsidRPr="00E77DBC">
        <w:rPr>
          <w:rFonts w:ascii="Times New Roman" w:hAnsi="Times New Roman" w:cs="Times New Roman"/>
          <w:sz w:val="24"/>
          <w:szCs w:val="24"/>
        </w:rPr>
        <w:t xml:space="preserve">[4] Pasūtītājs sniedz atbildi pretendentam par pretendenta izteikto piedāvājumu un/vai iebildumu pamatotību un sagatavo nākošo vai galīgo (Pasūtītāja parakstītu) Iepirkuma līguma variantu, kuru iesniedz uzvarējušajam pretendentam izskatīšanai un/vai parakstīšanai vienā no šī punkta ([1] daļā minētajiem veidiem. </w:t>
      </w:r>
    </w:p>
    <w:p w14:paraId="0A5BDF1D" w14:textId="77777777" w:rsidR="00CF0CCC" w:rsidRPr="00E77DBC" w:rsidRDefault="00CF0CCC" w:rsidP="00CF0CCC">
      <w:pPr>
        <w:pBdr>
          <w:top w:val="nil"/>
          <w:left w:val="nil"/>
          <w:bottom w:val="nil"/>
          <w:right w:val="nil"/>
          <w:between w:val="nil"/>
        </w:pBdr>
        <w:tabs>
          <w:tab w:val="left" w:pos="567"/>
        </w:tabs>
        <w:suppressAutoHyphens/>
        <w:spacing w:after="0" w:line="20" w:lineRule="atLeast"/>
        <w:ind w:firstLine="284"/>
        <w:jc w:val="both"/>
        <w:rPr>
          <w:rFonts w:ascii="Times New Roman" w:hAnsi="Times New Roman" w:cs="Times New Roman"/>
          <w:sz w:val="24"/>
          <w:szCs w:val="24"/>
        </w:rPr>
      </w:pPr>
      <w:r w:rsidRPr="00E77DBC">
        <w:rPr>
          <w:rFonts w:ascii="Times New Roman" w:hAnsi="Times New Roman" w:cs="Times New Roman"/>
          <w:sz w:val="24"/>
          <w:szCs w:val="24"/>
        </w:rPr>
        <w:t>[5] Līguma projekta nākošais variants izvēlētajam/uzvarējušajam pretendentam jāizskata un jādod atbilde Pasūtītājam 2(divu) darba dienu laikā. Līguma projekta gala variants (Pasūtītāja parakstītais) uzvarējušajam pretendentam jāparaksta 1 (vienas) darba dienas laikā no saņemšanas dienas.</w:t>
      </w:r>
    </w:p>
    <w:p w14:paraId="018B07F9" w14:textId="77777777" w:rsidR="00CF0CCC" w:rsidRPr="00E77DBC" w:rsidRDefault="00CF0CCC" w:rsidP="00CF0CCC">
      <w:pPr>
        <w:pBdr>
          <w:top w:val="nil"/>
          <w:left w:val="nil"/>
          <w:bottom w:val="nil"/>
          <w:right w:val="nil"/>
          <w:between w:val="nil"/>
        </w:pBdr>
        <w:tabs>
          <w:tab w:val="left" w:pos="567"/>
        </w:tabs>
        <w:suppressAutoHyphens/>
        <w:spacing w:after="0" w:line="20" w:lineRule="atLeast"/>
        <w:ind w:firstLine="284"/>
        <w:jc w:val="both"/>
        <w:rPr>
          <w:rFonts w:ascii="Times New Roman" w:hAnsi="Times New Roman" w:cs="Times New Roman"/>
          <w:sz w:val="24"/>
          <w:szCs w:val="24"/>
        </w:rPr>
      </w:pPr>
      <w:r w:rsidRPr="00E77DBC">
        <w:rPr>
          <w:rFonts w:ascii="Times New Roman" w:hAnsi="Times New Roman" w:cs="Times New Roman"/>
          <w:sz w:val="24"/>
          <w:szCs w:val="24"/>
        </w:rPr>
        <w:t xml:space="preserve">[6] Pusēm savstarpēji papildus iepriekš vienojoties (e-pasta sarakste), Iepirkuma līgumu puses paraksta ar drošu elektronisko parakstu, kas satur laika zīmogus. </w:t>
      </w:r>
    </w:p>
    <w:p w14:paraId="4DBD83EB" w14:textId="77777777" w:rsidR="00CF0CCC" w:rsidRPr="00E77DBC" w:rsidRDefault="00CF0CCC" w:rsidP="00CF0CCC">
      <w:pPr>
        <w:pBdr>
          <w:top w:val="nil"/>
          <w:left w:val="nil"/>
          <w:bottom w:val="nil"/>
          <w:right w:val="nil"/>
          <w:between w:val="nil"/>
        </w:pBdr>
        <w:tabs>
          <w:tab w:val="left" w:pos="567"/>
        </w:tabs>
        <w:suppressAutoHyphens/>
        <w:spacing w:after="0" w:line="20" w:lineRule="atLeast"/>
        <w:ind w:firstLine="284"/>
        <w:jc w:val="both"/>
        <w:rPr>
          <w:rFonts w:ascii="Times New Roman" w:hAnsi="Times New Roman" w:cs="Times New Roman"/>
          <w:sz w:val="24"/>
          <w:szCs w:val="24"/>
        </w:rPr>
      </w:pPr>
      <w:r w:rsidRPr="00E77DBC">
        <w:rPr>
          <w:rFonts w:ascii="Times New Roman" w:hAnsi="Times New Roman" w:cs="Times New Roman"/>
          <w:sz w:val="24"/>
          <w:szCs w:val="24"/>
        </w:rPr>
        <w:t xml:space="preserve">[7] Fiziski parakstāmam līgumam puses paraksta katru iepirkuma līguma lapu, tai skaitā katru Iepirkuma līgumam pievienotā pielikuma lapu; tas pats attiecināms uz varbūtējiem grozījumiem Iepirkuma līgumā. Izņēmums no iepriekš teiktā ir tad, ja viens izdrukāts dokuments (līgums kopā ar pielikumiem vai arī līgums atsevišķi un pielikumi atsevišķi) tiek cauršūti ar auklu tādā veidā, kas nepieļauj to atdalīšanu, t.i., uz </w:t>
      </w:r>
      <w:proofErr w:type="spellStart"/>
      <w:r w:rsidRPr="00E77DBC">
        <w:rPr>
          <w:rFonts w:ascii="Times New Roman" w:hAnsi="Times New Roman" w:cs="Times New Roman"/>
          <w:sz w:val="24"/>
          <w:szCs w:val="24"/>
        </w:rPr>
        <w:t>cauršūtā</w:t>
      </w:r>
      <w:proofErr w:type="spellEnd"/>
      <w:r w:rsidRPr="00E77DBC">
        <w:rPr>
          <w:rFonts w:ascii="Times New Roman" w:hAnsi="Times New Roman" w:cs="Times New Roman"/>
          <w:sz w:val="24"/>
          <w:szCs w:val="24"/>
        </w:rPr>
        <w:t xml:space="preserve"> dokumenta pēdējās lapas aizmugures </w:t>
      </w:r>
      <w:proofErr w:type="spellStart"/>
      <w:r w:rsidRPr="00E77DBC">
        <w:rPr>
          <w:rFonts w:ascii="Times New Roman" w:hAnsi="Times New Roman" w:cs="Times New Roman"/>
          <w:sz w:val="24"/>
          <w:szCs w:val="24"/>
        </w:rPr>
        <w:t>cauršūšanai</w:t>
      </w:r>
      <w:proofErr w:type="spellEnd"/>
      <w:r w:rsidRPr="00E77DBC">
        <w:rPr>
          <w:rFonts w:ascii="Times New Roman" w:hAnsi="Times New Roman" w:cs="Times New Roman"/>
          <w:sz w:val="24"/>
          <w:szCs w:val="24"/>
        </w:rPr>
        <w:t xml:space="preserve"> izmantojamā aukla nostiprināta ar pārlīmētu lapu, uz kuras norādīts dokumenta </w:t>
      </w:r>
      <w:proofErr w:type="spellStart"/>
      <w:r w:rsidRPr="00E77DBC">
        <w:rPr>
          <w:rFonts w:ascii="Times New Roman" w:hAnsi="Times New Roman" w:cs="Times New Roman"/>
          <w:sz w:val="24"/>
          <w:szCs w:val="24"/>
        </w:rPr>
        <w:t>cauršūto</w:t>
      </w:r>
      <w:proofErr w:type="spellEnd"/>
      <w:r w:rsidRPr="00E77DBC">
        <w:rPr>
          <w:rFonts w:ascii="Times New Roman" w:hAnsi="Times New Roman" w:cs="Times New Roman"/>
          <w:sz w:val="24"/>
          <w:szCs w:val="24"/>
        </w:rPr>
        <w:t xml:space="preserve"> lapu skaits un uz kuras parakstās abu līdzēju likumiskie vai pilnvarotie pārstāvji, kā arī tiek uzlikts pušu zīmoga/spiedoga nospiedums (ja tāds ir līdzēja rīcībā). </w:t>
      </w:r>
    </w:p>
    <w:p w14:paraId="7A7AAB81" w14:textId="77777777" w:rsidR="00CF0CCC" w:rsidRPr="00E77DBC" w:rsidRDefault="00CF0CCC" w:rsidP="00CF0CCC">
      <w:pPr>
        <w:pBdr>
          <w:top w:val="nil"/>
          <w:left w:val="nil"/>
          <w:bottom w:val="nil"/>
          <w:right w:val="nil"/>
          <w:between w:val="nil"/>
        </w:pBdr>
        <w:tabs>
          <w:tab w:val="left" w:pos="567"/>
        </w:tabs>
        <w:suppressAutoHyphens/>
        <w:spacing w:after="0" w:line="20" w:lineRule="atLeast"/>
        <w:ind w:firstLine="284"/>
        <w:jc w:val="both"/>
        <w:rPr>
          <w:rFonts w:ascii="Times New Roman" w:hAnsi="Times New Roman" w:cs="Times New Roman"/>
          <w:sz w:val="24"/>
          <w:szCs w:val="24"/>
        </w:rPr>
      </w:pPr>
      <w:r w:rsidRPr="00E77DBC">
        <w:rPr>
          <w:rFonts w:ascii="Times New Roman" w:hAnsi="Times New Roman" w:cs="Times New Roman"/>
          <w:sz w:val="24"/>
          <w:szCs w:val="24"/>
        </w:rPr>
        <w:t>[8] Ja šī punkta [5] daļā minētajos termiņos Iepirkuma līguma projekta nākošo variantu pretendents neizskata un nedod atbildi Pasūtītājam vai arī līguma projekta gala variantu pretendents neparaksta un neiesniedz (</w:t>
      </w:r>
      <w:proofErr w:type="spellStart"/>
      <w:r w:rsidRPr="00E77DBC">
        <w:rPr>
          <w:rFonts w:ascii="Times New Roman" w:hAnsi="Times New Roman" w:cs="Times New Roman"/>
          <w:sz w:val="24"/>
          <w:szCs w:val="24"/>
        </w:rPr>
        <w:t>nenosūta</w:t>
      </w:r>
      <w:proofErr w:type="spellEnd"/>
      <w:r w:rsidRPr="00E77DBC">
        <w:rPr>
          <w:rFonts w:ascii="Times New Roman" w:hAnsi="Times New Roman" w:cs="Times New Roman"/>
          <w:sz w:val="24"/>
          <w:szCs w:val="24"/>
        </w:rPr>
        <w:t xml:space="preserve">) Pasūtītājam, Pasūtītājam ir tiesības uzskatīt, ka pretendents ir atteicies slēgt Iepirkuma līgumu. </w:t>
      </w:r>
    </w:p>
    <w:p w14:paraId="4F127710" w14:textId="77777777" w:rsidR="00CF0CCC" w:rsidRPr="00E77DBC" w:rsidRDefault="00CF0CCC" w:rsidP="00CF0CCC">
      <w:pPr>
        <w:pBdr>
          <w:top w:val="nil"/>
          <w:left w:val="nil"/>
          <w:bottom w:val="nil"/>
          <w:right w:val="nil"/>
          <w:between w:val="nil"/>
        </w:pBdr>
        <w:tabs>
          <w:tab w:val="left" w:pos="567"/>
        </w:tabs>
        <w:suppressAutoHyphens/>
        <w:spacing w:after="0" w:line="20" w:lineRule="atLeast"/>
        <w:ind w:firstLine="284"/>
        <w:jc w:val="both"/>
        <w:rPr>
          <w:rFonts w:ascii="Times New Roman" w:hAnsi="Times New Roman" w:cs="Times New Roman"/>
          <w:sz w:val="24"/>
          <w:szCs w:val="24"/>
        </w:rPr>
      </w:pPr>
      <w:r w:rsidRPr="00E77DBC">
        <w:rPr>
          <w:rFonts w:ascii="Times New Roman" w:hAnsi="Times New Roman" w:cs="Times New Roman"/>
          <w:sz w:val="24"/>
          <w:szCs w:val="24"/>
        </w:rPr>
        <w:t>[9] Izskatāmie Iepirkuma līguma projektu varianti un/vai iebildumi, priekšlikumi par Iepirkuma līguma projektu vai arī atbildes uz iebildumiem tiek uzskatīti par saņemtiem (minētais vienlaikus attiecināms uz jebkuru Pasūtītāja un pretendenta saraksti):</w:t>
      </w:r>
    </w:p>
    <w:p w14:paraId="126E7CC1" w14:textId="77777777" w:rsidR="00CF0CCC" w:rsidRPr="00E77DBC" w:rsidRDefault="00CF0CCC" w:rsidP="00CF0CCC">
      <w:pPr>
        <w:numPr>
          <w:ilvl w:val="0"/>
          <w:numId w:val="3"/>
        </w:numPr>
        <w:tabs>
          <w:tab w:val="left" w:pos="284"/>
          <w:tab w:val="left" w:pos="709"/>
        </w:tabs>
        <w:spacing w:after="0" w:line="20" w:lineRule="atLeast"/>
        <w:ind w:left="284" w:hanging="284"/>
        <w:jc w:val="both"/>
        <w:rPr>
          <w:rFonts w:ascii="Times New Roman" w:hAnsi="Times New Roman" w:cs="Times New Roman"/>
          <w:sz w:val="24"/>
          <w:szCs w:val="24"/>
        </w:rPr>
      </w:pPr>
      <w:r w:rsidRPr="00E77DBC">
        <w:rPr>
          <w:rFonts w:ascii="Times New Roman" w:hAnsi="Times New Roman" w:cs="Times New Roman"/>
          <w:sz w:val="24"/>
          <w:szCs w:val="24"/>
        </w:rPr>
        <w:t xml:space="preserve">nākošajā darba dienā pēc to nosūtīšanas uz Pasūtītāja vai pretendenta e-pastu vai </w:t>
      </w:r>
      <w:proofErr w:type="spellStart"/>
      <w:r w:rsidRPr="00E77DBC">
        <w:rPr>
          <w:rFonts w:ascii="Times New Roman" w:hAnsi="Times New Roman" w:cs="Times New Roman"/>
          <w:sz w:val="24"/>
          <w:szCs w:val="24"/>
        </w:rPr>
        <w:t>officiālajām</w:t>
      </w:r>
      <w:proofErr w:type="spellEnd"/>
      <w:r w:rsidRPr="00E77DBC">
        <w:rPr>
          <w:rFonts w:ascii="Times New Roman" w:hAnsi="Times New Roman" w:cs="Times New Roman"/>
          <w:sz w:val="24"/>
          <w:szCs w:val="24"/>
        </w:rPr>
        <w:t xml:space="preserve"> e-adresēm,</w:t>
      </w:r>
    </w:p>
    <w:p w14:paraId="33B4A6B8" w14:textId="77777777" w:rsidR="00CF0CCC" w:rsidRPr="00E77DBC" w:rsidRDefault="00CF0CCC" w:rsidP="00CF0CCC">
      <w:pPr>
        <w:numPr>
          <w:ilvl w:val="0"/>
          <w:numId w:val="3"/>
        </w:numPr>
        <w:tabs>
          <w:tab w:val="left" w:pos="284"/>
          <w:tab w:val="left" w:pos="709"/>
        </w:tabs>
        <w:spacing w:after="0" w:line="20" w:lineRule="atLeast"/>
        <w:ind w:left="284" w:hanging="284"/>
        <w:jc w:val="both"/>
        <w:rPr>
          <w:rFonts w:ascii="Times New Roman" w:hAnsi="Times New Roman" w:cs="Times New Roman"/>
          <w:sz w:val="24"/>
          <w:szCs w:val="24"/>
        </w:rPr>
      </w:pPr>
      <w:r w:rsidRPr="00E77DBC">
        <w:rPr>
          <w:rFonts w:ascii="Times New Roman" w:hAnsi="Times New Roman" w:cs="Times New Roman"/>
          <w:sz w:val="24"/>
          <w:szCs w:val="24"/>
        </w:rPr>
        <w:t>dienā, kad adresāts tos saņēmis ar kurjera starpniecību vai iesniegti personiski adresātam,</w:t>
      </w:r>
    </w:p>
    <w:p w14:paraId="346CB9EF" w14:textId="77777777" w:rsidR="00CF0CCC" w:rsidRPr="00E77DBC" w:rsidRDefault="00CF0CCC" w:rsidP="00CF0CCC">
      <w:pPr>
        <w:numPr>
          <w:ilvl w:val="0"/>
          <w:numId w:val="3"/>
        </w:numPr>
        <w:tabs>
          <w:tab w:val="left" w:pos="284"/>
          <w:tab w:val="left" w:pos="709"/>
        </w:tabs>
        <w:spacing w:after="0" w:line="20" w:lineRule="atLeast"/>
        <w:ind w:left="284" w:hanging="284"/>
        <w:jc w:val="both"/>
        <w:rPr>
          <w:rFonts w:ascii="Times New Roman" w:hAnsi="Times New Roman" w:cs="Times New Roman"/>
          <w:sz w:val="24"/>
          <w:szCs w:val="24"/>
        </w:rPr>
      </w:pPr>
      <w:r w:rsidRPr="00E77DBC">
        <w:rPr>
          <w:rFonts w:ascii="Times New Roman" w:hAnsi="Times New Roman" w:cs="Times New Roman"/>
          <w:sz w:val="24"/>
          <w:szCs w:val="24"/>
        </w:rPr>
        <w:t>septītajā dienā pēc iesniegšanas nosūtītāja pasta nodaļā, izņemot gadījumus, kad ir pierādījumi, ka adresāts tos saņēmis agrāk.</w:t>
      </w:r>
    </w:p>
    <w:p w14:paraId="4A25DE8A" w14:textId="77777777" w:rsidR="00CF0CCC" w:rsidRPr="00E77DBC" w:rsidRDefault="00CF0CCC" w:rsidP="00CF0CCC">
      <w:pPr>
        <w:spacing w:after="0" w:line="240" w:lineRule="auto"/>
        <w:ind w:left="284" w:hanging="284"/>
        <w:jc w:val="both"/>
        <w:rPr>
          <w:rFonts w:ascii="Times New Roman" w:hAnsi="Times New Roman" w:cs="Times New Roman"/>
          <w:sz w:val="24"/>
          <w:szCs w:val="24"/>
        </w:rPr>
      </w:pPr>
    </w:p>
    <w:p w14:paraId="29D7305F" w14:textId="77777777" w:rsidR="00CF0CCC" w:rsidRPr="00E77DBC" w:rsidRDefault="00CF0CCC" w:rsidP="00CF0CCC">
      <w:pPr>
        <w:numPr>
          <w:ilvl w:val="1"/>
          <w:numId w:val="2"/>
        </w:numPr>
        <w:pBdr>
          <w:top w:val="nil"/>
          <w:left w:val="nil"/>
          <w:bottom w:val="nil"/>
          <w:right w:val="nil"/>
          <w:between w:val="nil"/>
        </w:pBdr>
        <w:tabs>
          <w:tab w:val="left" w:pos="567"/>
        </w:tabs>
        <w:spacing w:after="0" w:line="20" w:lineRule="atLeast"/>
        <w:ind w:left="0"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lastRenderedPageBreak/>
        <w:t>Ja Iepirkuma uzvarētājs atsakās no Iepirkuma līguma noslēgšanas vai neizdara to Nolikuma 8.4.punkta apakšpunktos noteiktajos termiņos, Komisija ir tiesīga pieņemt vienu no sekojošiem lēmumiem:</w:t>
      </w:r>
    </w:p>
    <w:p w14:paraId="3F6776FE" w14:textId="77777777" w:rsidR="00CF0CCC" w:rsidRPr="00E77DBC" w:rsidRDefault="00CF0CCC" w:rsidP="00CF0CCC">
      <w:pPr>
        <w:numPr>
          <w:ilvl w:val="2"/>
          <w:numId w:val="2"/>
        </w:numPr>
        <w:pBdr>
          <w:top w:val="nil"/>
          <w:left w:val="nil"/>
          <w:bottom w:val="nil"/>
          <w:right w:val="nil"/>
          <w:between w:val="nil"/>
        </w:pBdr>
        <w:spacing w:after="0" w:line="20" w:lineRule="atLeast"/>
        <w:ind w:left="284" w:hanging="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 xml:space="preserve">slēgt Iepirkuma līgumu ar nākamo pretendentu, kuram ir saimnieciski izdevīgākais piedāvājums pēc sākotnēji izraudzītā (uzvarējušā) pretendenta </w:t>
      </w:r>
      <w:r w:rsidRPr="00E77DBC">
        <w:rPr>
          <w:rFonts w:ascii="Times New Roman" w:hAnsi="Times New Roman" w:cs="Times New Roman"/>
          <w:sz w:val="24"/>
          <w:szCs w:val="24"/>
        </w:rPr>
        <w:t>taču pirms tam par šo pretendentu veicot pārbaudes, atbilstoši Nolikuma 3.1.punkta nosacījumiem</w:t>
      </w:r>
      <w:r w:rsidRPr="00E77DBC">
        <w:rPr>
          <w:rFonts w:ascii="Times New Roman" w:eastAsia="Times New Roman" w:hAnsi="Times New Roman" w:cs="Times New Roman"/>
          <w:sz w:val="24"/>
          <w:szCs w:val="24"/>
        </w:rPr>
        <w:t xml:space="preserve">; </w:t>
      </w:r>
    </w:p>
    <w:p w14:paraId="7F4CB6E0" w14:textId="77777777" w:rsidR="00CF0CCC" w:rsidRPr="00E77DBC" w:rsidRDefault="00CF0CCC" w:rsidP="00CF0CCC">
      <w:pPr>
        <w:numPr>
          <w:ilvl w:val="2"/>
          <w:numId w:val="2"/>
        </w:numPr>
        <w:pBdr>
          <w:top w:val="nil"/>
          <w:left w:val="nil"/>
          <w:bottom w:val="nil"/>
          <w:right w:val="nil"/>
          <w:between w:val="nil"/>
        </w:pBdr>
        <w:spacing w:after="0" w:line="20" w:lineRule="atLeast"/>
        <w:ind w:left="284" w:hanging="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pārtraukt Iepirkumu, neizvēloties nevienu piedāvājumu, ja nav pretendentu, kas varētu vai būtu tiesīgi sniegt pakalpojumu.</w:t>
      </w:r>
    </w:p>
    <w:p w14:paraId="3D10AFF4" w14:textId="77777777" w:rsidR="00CF0CCC" w:rsidRPr="00E77DBC" w:rsidRDefault="00CF0CCC" w:rsidP="00CF0CCC">
      <w:pPr>
        <w:pStyle w:val="Sarakstarindkopa"/>
        <w:tabs>
          <w:tab w:val="left" w:pos="709"/>
          <w:tab w:val="left" w:pos="1843"/>
        </w:tabs>
        <w:spacing w:after="0" w:line="20" w:lineRule="atLeast"/>
        <w:ind w:left="0" w:firstLine="284"/>
        <w:jc w:val="both"/>
        <w:rPr>
          <w:rFonts w:ascii="Times New Roman" w:hAnsi="Times New Roman" w:cs="Times New Roman"/>
          <w:sz w:val="24"/>
          <w:szCs w:val="24"/>
        </w:rPr>
      </w:pPr>
    </w:p>
    <w:p w14:paraId="443AF1CA" w14:textId="77777777" w:rsidR="00CF0CCC" w:rsidRPr="00E77DBC" w:rsidRDefault="00CF0CCC" w:rsidP="00CF0CCC">
      <w:pPr>
        <w:pStyle w:val="Sarakstarindkopa"/>
        <w:numPr>
          <w:ilvl w:val="1"/>
          <w:numId w:val="2"/>
        </w:numPr>
        <w:tabs>
          <w:tab w:val="left" w:pos="709"/>
          <w:tab w:val="left" w:pos="1843"/>
        </w:tabs>
        <w:spacing w:after="0" w:line="20" w:lineRule="atLeast"/>
        <w:ind w:left="0" w:firstLine="284"/>
        <w:contextualSpacing w:val="0"/>
        <w:jc w:val="both"/>
        <w:rPr>
          <w:rFonts w:ascii="Times New Roman" w:hAnsi="Times New Roman" w:cs="Times New Roman"/>
          <w:sz w:val="24"/>
          <w:szCs w:val="24"/>
        </w:rPr>
      </w:pPr>
      <w:r w:rsidRPr="00E77DBC">
        <w:rPr>
          <w:rFonts w:ascii="Times New Roman" w:hAnsi="Times New Roman" w:cs="Times New Roman"/>
          <w:sz w:val="24"/>
          <w:szCs w:val="24"/>
        </w:rPr>
        <w:t xml:space="preserve">Ja par </w:t>
      </w:r>
      <w:r w:rsidRPr="00E77DBC">
        <w:rPr>
          <w:rFonts w:ascii="Times New Roman" w:hAnsi="Times New Roman" w:cs="Times New Roman"/>
          <w:sz w:val="24"/>
          <w:szCs w:val="24"/>
          <w:lang w:eastAsia="ar-SA"/>
        </w:rPr>
        <w:t xml:space="preserve">uzvarējušo pretendentu atzīta piegādātāju apvienība, tās pienākums ir 10 (desmit) dienu laikā, skaitot no dienas, kad Pasūtītājs ir tiesīgs slēgt Iepirkuma līgumu, pēc savas izvēles </w:t>
      </w:r>
      <w:r w:rsidRPr="00E77DBC">
        <w:rPr>
          <w:rFonts w:ascii="Times New Roman" w:hAnsi="Times New Roman" w:cs="Times New Roman"/>
          <w:sz w:val="24"/>
          <w:szCs w:val="24"/>
          <w:shd w:val="clear" w:color="auto" w:fill="FFFFFF"/>
        </w:rPr>
        <w:t>izveidoties atbilstoši noteiktam juridiskam statusam vai noslēgt sabiedrības līgumu.</w:t>
      </w:r>
    </w:p>
    <w:p w14:paraId="245ABD88" w14:textId="77777777" w:rsidR="00CF0CCC" w:rsidRPr="00EC4714" w:rsidRDefault="00CF0CCC" w:rsidP="00CF0CCC">
      <w:pPr>
        <w:pBdr>
          <w:top w:val="nil"/>
          <w:left w:val="nil"/>
          <w:bottom w:val="nil"/>
          <w:right w:val="nil"/>
          <w:between w:val="nil"/>
        </w:pBdr>
        <w:spacing w:after="0" w:line="20" w:lineRule="atLeast"/>
        <w:ind w:firstLine="284"/>
        <w:jc w:val="both"/>
        <w:rPr>
          <w:rFonts w:ascii="Times New Roman" w:eastAsia="Times New Roman" w:hAnsi="Times New Roman" w:cs="Times New Roman"/>
          <w:color w:val="7030A0"/>
          <w:sz w:val="24"/>
          <w:szCs w:val="24"/>
        </w:rPr>
      </w:pPr>
    </w:p>
    <w:p w14:paraId="4825DA81" w14:textId="77777777" w:rsidR="00CF0CCC" w:rsidRPr="00E77DBC" w:rsidRDefault="00CF0CCC" w:rsidP="00CF0CCC">
      <w:pPr>
        <w:numPr>
          <w:ilvl w:val="1"/>
          <w:numId w:val="2"/>
        </w:numPr>
        <w:pBdr>
          <w:top w:val="nil"/>
          <w:left w:val="nil"/>
          <w:bottom w:val="nil"/>
          <w:right w:val="nil"/>
          <w:between w:val="nil"/>
        </w:pBdr>
        <w:spacing w:after="0" w:line="20" w:lineRule="atLeast"/>
        <w:ind w:left="0"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 xml:space="preserve">Pasūtītājs ne vēlāk kā 10 (desmit) darba dienu laikā pēc tam, kad stājas spēkā Iepirkuma līgums vai tā grozījumi, savā EIS pircēja profilā ievieto attiecīgi Iepirkuma līguma un/vai tā grozījumu tekstu, atbilstoši normatīvajos aktos noteiktajai kārtībai, ievērojot komercnoslēpuma aizsardzības prasības. Iepirkuma līguma un tā grozījumu teksts ir pieejams Pasūtītāja pircēja profilā visā Iepirkuma līguma darbības laikā, </w:t>
      </w:r>
      <w:r w:rsidRPr="00E77DBC">
        <w:rPr>
          <w:rFonts w:ascii="Times New Roman" w:eastAsia="Times New Roman" w:hAnsi="Times New Roman" w:cs="Times New Roman"/>
          <w:sz w:val="24"/>
          <w:szCs w:val="24"/>
          <w:highlight w:val="white"/>
        </w:rPr>
        <w:t xml:space="preserve">bet ne mazāks par PIL </w:t>
      </w:r>
      <w:hyperlink r:id="rId14" w:anchor="p40">
        <w:r w:rsidRPr="00E77DBC">
          <w:rPr>
            <w:rFonts w:ascii="Times New Roman" w:eastAsia="Times New Roman" w:hAnsi="Times New Roman" w:cs="Times New Roman"/>
            <w:sz w:val="24"/>
            <w:szCs w:val="24"/>
            <w:highlight w:val="white"/>
          </w:rPr>
          <w:t>40. panta</w:t>
        </w:r>
      </w:hyperlink>
      <w:r w:rsidRPr="00E77DBC">
        <w:rPr>
          <w:rFonts w:ascii="Times New Roman" w:eastAsia="Times New Roman" w:hAnsi="Times New Roman" w:cs="Times New Roman"/>
          <w:sz w:val="24"/>
          <w:szCs w:val="24"/>
          <w:highlight w:val="white"/>
        </w:rPr>
        <w:t> piektajā daļā iepirkuma dokumentācijai noteikto glabāšanas laiku</w:t>
      </w:r>
      <w:r w:rsidRPr="00E77DBC">
        <w:rPr>
          <w:rFonts w:ascii="Times New Roman" w:eastAsia="Times New Roman" w:hAnsi="Times New Roman" w:cs="Times New Roman"/>
          <w:sz w:val="24"/>
          <w:szCs w:val="24"/>
        </w:rPr>
        <w:t>.</w:t>
      </w:r>
    </w:p>
    <w:p w14:paraId="6F3C675E" w14:textId="77777777" w:rsidR="00CF0CCC" w:rsidRPr="00E77DBC" w:rsidRDefault="00CF0CCC" w:rsidP="00CF0CCC">
      <w:pPr>
        <w:pBdr>
          <w:top w:val="nil"/>
          <w:left w:val="nil"/>
          <w:bottom w:val="nil"/>
          <w:right w:val="nil"/>
          <w:between w:val="nil"/>
        </w:pBdr>
        <w:spacing w:after="0" w:line="20" w:lineRule="atLeast"/>
        <w:ind w:firstLine="284"/>
        <w:jc w:val="both"/>
        <w:rPr>
          <w:rFonts w:ascii="Times New Roman" w:eastAsia="Times New Roman" w:hAnsi="Times New Roman" w:cs="Times New Roman"/>
          <w:sz w:val="24"/>
          <w:szCs w:val="24"/>
        </w:rPr>
      </w:pPr>
    </w:p>
    <w:p w14:paraId="7B567F8D" w14:textId="77777777" w:rsidR="00CF0CCC" w:rsidRPr="00E77DBC" w:rsidRDefault="00CF0CCC" w:rsidP="00CF0CCC">
      <w:pPr>
        <w:numPr>
          <w:ilvl w:val="1"/>
          <w:numId w:val="2"/>
        </w:numPr>
        <w:pBdr>
          <w:top w:val="nil"/>
          <w:left w:val="nil"/>
          <w:bottom w:val="nil"/>
          <w:right w:val="nil"/>
          <w:between w:val="nil"/>
        </w:pBdr>
        <w:spacing w:after="0" w:line="20" w:lineRule="atLeast"/>
        <w:ind w:left="0"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 xml:space="preserve">Pasūtītājs ne vēlāk kā 10 (desmit) darba dienu laikā pēc tam, kad noslēgts Iepirkuma līgums vai pieņemts lēmums par Iepirkuma izbeigšanu vai pārtraukšanu, sagatavo un </w:t>
      </w:r>
      <w:r w:rsidRPr="00E77DBC">
        <w:rPr>
          <w:rFonts w:ascii="Times New Roman" w:eastAsia="Times New Roman" w:hAnsi="Times New Roman" w:cs="Times New Roman"/>
          <w:i/>
          <w:sz w:val="24"/>
          <w:szCs w:val="24"/>
        </w:rPr>
        <w:t xml:space="preserve">publikāciju vadības sistēmā </w:t>
      </w:r>
      <w:r w:rsidRPr="00E77DBC">
        <w:rPr>
          <w:rFonts w:ascii="Times New Roman" w:eastAsia="Times New Roman" w:hAnsi="Times New Roman" w:cs="Times New Roman"/>
          <w:sz w:val="24"/>
          <w:szCs w:val="24"/>
        </w:rPr>
        <w:t xml:space="preserve">publicē informatīvu </w:t>
      </w:r>
      <w:r w:rsidRPr="00E77DBC">
        <w:rPr>
          <w:rFonts w:ascii="Times New Roman" w:eastAsia="Times New Roman" w:hAnsi="Times New Roman" w:cs="Times New Roman"/>
          <w:i/>
          <w:iCs/>
          <w:sz w:val="24"/>
          <w:szCs w:val="24"/>
        </w:rPr>
        <w:t>paziņojumu par sociālajiem un citiem īpašiem pakalpojumiem – paziņojumu par līguma slēgšanas tiesību piešķiršanu</w:t>
      </w:r>
      <w:r w:rsidRPr="00E77DBC">
        <w:rPr>
          <w:rFonts w:ascii="Times New Roman" w:eastAsia="Times New Roman" w:hAnsi="Times New Roman" w:cs="Times New Roman"/>
          <w:sz w:val="24"/>
          <w:szCs w:val="24"/>
        </w:rPr>
        <w:t>, atbilstoši PIL 32.panta 2.daļas noteikumiem.</w:t>
      </w:r>
    </w:p>
    <w:p w14:paraId="40682E8C" w14:textId="77777777" w:rsidR="00CF0CCC" w:rsidRPr="00E77DBC" w:rsidRDefault="00CF0CCC" w:rsidP="00CF0CCC">
      <w:pPr>
        <w:pBdr>
          <w:top w:val="nil"/>
          <w:left w:val="nil"/>
          <w:bottom w:val="nil"/>
          <w:right w:val="nil"/>
          <w:between w:val="nil"/>
        </w:pBdr>
        <w:spacing w:after="0" w:line="20" w:lineRule="atLeast"/>
        <w:ind w:firstLine="284"/>
        <w:jc w:val="both"/>
        <w:rPr>
          <w:rFonts w:ascii="Times New Roman" w:eastAsia="Times New Roman" w:hAnsi="Times New Roman" w:cs="Times New Roman"/>
          <w:sz w:val="24"/>
          <w:szCs w:val="24"/>
        </w:rPr>
      </w:pPr>
    </w:p>
    <w:p w14:paraId="77CE811B" w14:textId="77777777" w:rsidR="00CF0CCC" w:rsidRPr="00E77DBC" w:rsidRDefault="00CF0CCC" w:rsidP="00CF0CCC">
      <w:pPr>
        <w:numPr>
          <w:ilvl w:val="1"/>
          <w:numId w:val="2"/>
        </w:numPr>
        <w:pBdr>
          <w:top w:val="nil"/>
          <w:left w:val="nil"/>
          <w:bottom w:val="nil"/>
          <w:right w:val="nil"/>
          <w:between w:val="nil"/>
        </w:pBdr>
        <w:spacing w:after="0" w:line="20" w:lineRule="atLeast"/>
        <w:ind w:left="0"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Pasūtītājs ne vēlāk kā 5 darbdienu laikā pēc iepirkuma līguma izpildes papildina līgumu reģistra ierakstu, kas izveidots Iepirkumu uzraudzības Biroja tīmekļvietnē, ar PIL 60.</w:t>
      </w:r>
      <w:r w:rsidRPr="00E77DBC">
        <w:rPr>
          <w:rFonts w:ascii="Times New Roman" w:eastAsia="Times New Roman" w:hAnsi="Times New Roman" w:cs="Times New Roman"/>
          <w:sz w:val="24"/>
          <w:szCs w:val="24"/>
          <w:vertAlign w:val="superscript"/>
        </w:rPr>
        <w:t>1</w:t>
      </w:r>
      <w:r w:rsidRPr="00E77DBC">
        <w:rPr>
          <w:rFonts w:ascii="Times New Roman" w:eastAsia="Times New Roman" w:hAnsi="Times New Roman" w:cs="Times New Roman"/>
          <w:sz w:val="24"/>
          <w:szCs w:val="24"/>
        </w:rPr>
        <w:t xml:space="preserve"> panta 2.daļā noteikto informāciju. </w:t>
      </w:r>
    </w:p>
    <w:p w14:paraId="483BD741" w14:textId="77777777" w:rsidR="00CF0CCC" w:rsidRPr="00E77DBC" w:rsidRDefault="00CF0CCC" w:rsidP="00CF0CCC">
      <w:pPr>
        <w:pBdr>
          <w:top w:val="nil"/>
          <w:left w:val="nil"/>
          <w:bottom w:val="nil"/>
          <w:right w:val="nil"/>
          <w:between w:val="nil"/>
        </w:pBdr>
        <w:tabs>
          <w:tab w:val="left" w:pos="851"/>
          <w:tab w:val="left" w:pos="1843"/>
        </w:tabs>
        <w:spacing w:after="0" w:line="20" w:lineRule="atLeast"/>
        <w:ind w:left="284"/>
        <w:jc w:val="both"/>
        <w:rPr>
          <w:rFonts w:ascii="Times New Roman" w:eastAsia="Times New Roman" w:hAnsi="Times New Roman" w:cs="Times New Roman"/>
          <w:sz w:val="24"/>
          <w:szCs w:val="24"/>
        </w:rPr>
      </w:pPr>
    </w:p>
    <w:p w14:paraId="3ABDA890" w14:textId="77777777" w:rsidR="00CF0CCC" w:rsidRPr="00E77DBC" w:rsidRDefault="00CF0CCC" w:rsidP="00CF0CCC">
      <w:pPr>
        <w:numPr>
          <w:ilvl w:val="1"/>
          <w:numId w:val="2"/>
        </w:numPr>
        <w:pBdr>
          <w:top w:val="nil"/>
          <w:left w:val="nil"/>
          <w:bottom w:val="nil"/>
          <w:right w:val="nil"/>
          <w:between w:val="nil"/>
        </w:pBdr>
        <w:tabs>
          <w:tab w:val="left" w:pos="851"/>
          <w:tab w:val="left" w:pos="1843"/>
        </w:tabs>
        <w:spacing w:after="0" w:line="20" w:lineRule="atLeast"/>
        <w:ind w:left="0" w:firstLine="284"/>
        <w:jc w:val="both"/>
        <w:rPr>
          <w:rFonts w:ascii="Times New Roman" w:eastAsia="Times New Roman" w:hAnsi="Times New Roman" w:cs="Times New Roman"/>
          <w:sz w:val="24"/>
          <w:szCs w:val="24"/>
        </w:rPr>
      </w:pPr>
      <w:r w:rsidRPr="00E77DBC">
        <w:rPr>
          <w:rFonts w:ascii="Times New Roman" w:eastAsia="Times New Roman" w:hAnsi="Times New Roman" w:cs="Times New Roman"/>
          <w:sz w:val="24"/>
          <w:szCs w:val="24"/>
        </w:rPr>
        <w:t>Ja kāds no Nolikuma noteikumiem ir pretrunā ar spēkā esošiem normatīviem aktiem, tiek piemēroti attiecīgā spēkā esošā normatīvā akta noteikumi.</w:t>
      </w:r>
    </w:p>
    <w:p w14:paraId="18F86EE3" w14:textId="77777777" w:rsidR="00CF0CCC" w:rsidRDefault="00CF0CCC" w:rsidP="00CF0CCC">
      <w:pPr>
        <w:spacing w:after="0" w:line="20" w:lineRule="atLeast"/>
        <w:ind w:left="567" w:hanging="567"/>
        <w:jc w:val="both"/>
        <w:rPr>
          <w:rFonts w:ascii="Times New Roman" w:eastAsia="Times New Roman" w:hAnsi="Times New Roman" w:cs="Times New Roman"/>
          <w:sz w:val="24"/>
          <w:szCs w:val="24"/>
        </w:rPr>
      </w:pPr>
    </w:p>
    <w:p w14:paraId="0DC2B463" w14:textId="77777777" w:rsidR="00CF0CCC" w:rsidRPr="00E5755C" w:rsidRDefault="00CF0CCC" w:rsidP="00CF0CCC">
      <w:pPr>
        <w:spacing w:after="0" w:line="20" w:lineRule="atLeast"/>
        <w:ind w:left="567" w:hanging="567"/>
        <w:jc w:val="both"/>
        <w:rPr>
          <w:rFonts w:ascii="Times New Roman" w:eastAsia="Times New Roman" w:hAnsi="Times New Roman" w:cs="Times New Roman"/>
          <w:sz w:val="24"/>
          <w:szCs w:val="24"/>
        </w:rPr>
      </w:pPr>
    </w:p>
    <w:p w14:paraId="018EFD1B" w14:textId="77777777" w:rsidR="00CF0CCC" w:rsidRPr="00E5755C" w:rsidRDefault="00CF0CCC" w:rsidP="00CF0CCC">
      <w:pPr>
        <w:spacing w:after="0" w:line="20" w:lineRule="atLeast"/>
        <w:rPr>
          <w:rFonts w:ascii="Times New Roman" w:eastAsia="Times New Roman" w:hAnsi="Times New Roman" w:cs="Times New Roman"/>
          <w:sz w:val="24"/>
          <w:szCs w:val="24"/>
        </w:rPr>
      </w:pPr>
      <w:r w:rsidRPr="00E5755C">
        <w:rPr>
          <w:rFonts w:ascii="Times New Roman" w:eastAsia="Times New Roman" w:hAnsi="Times New Roman" w:cs="Times New Roman"/>
          <w:sz w:val="24"/>
          <w:szCs w:val="24"/>
        </w:rPr>
        <w:t xml:space="preserve">Nolikumam ir </w:t>
      </w:r>
      <w:r>
        <w:rPr>
          <w:rFonts w:ascii="Times New Roman" w:eastAsia="Times New Roman" w:hAnsi="Times New Roman" w:cs="Times New Roman"/>
          <w:sz w:val="24"/>
          <w:szCs w:val="24"/>
        </w:rPr>
        <w:t>6</w:t>
      </w:r>
      <w:r w:rsidRPr="00E575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seši</w:t>
      </w:r>
      <w:r w:rsidRPr="00E5755C">
        <w:rPr>
          <w:rFonts w:ascii="Times New Roman" w:eastAsia="Times New Roman" w:hAnsi="Times New Roman" w:cs="Times New Roman"/>
          <w:sz w:val="24"/>
          <w:szCs w:val="24"/>
        </w:rPr>
        <w:t>) pielikumi:</w:t>
      </w:r>
    </w:p>
    <w:p w14:paraId="65909EB1" w14:textId="77777777" w:rsidR="00CF0CCC" w:rsidRPr="003A117C" w:rsidRDefault="00CF0CCC" w:rsidP="00CF0CCC">
      <w:pPr>
        <w:pBdr>
          <w:top w:val="nil"/>
          <w:left w:val="nil"/>
          <w:bottom w:val="nil"/>
          <w:right w:val="nil"/>
          <w:between w:val="nil"/>
        </w:pBdr>
        <w:tabs>
          <w:tab w:val="left" w:pos="284"/>
        </w:tabs>
        <w:spacing w:after="0" w:line="20" w:lineRule="atLeast"/>
        <w:rPr>
          <w:rFonts w:ascii="Times New Roman" w:eastAsia="Times New Roman" w:hAnsi="Times New Roman" w:cs="Times New Roman"/>
          <w:sz w:val="24"/>
          <w:szCs w:val="24"/>
        </w:rPr>
      </w:pPr>
      <w:r w:rsidRPr="003A117C">
        <w:rPr>
          <w:rFonts w:ascii="Times New Roman" w:eastAsia="Times New Roman" w:hAnsi="Times New Roman" w:cs="Times New Roman"/>
          <w:sz w:val="24"/>
          <w:szCs w:val="24"/>
        </w:rPr>
        <w:t xml:space="preserve">1. pielikums  - Tehniskā specifikācija; </w:t>
      </w:r>
    </w:p>
    <w:p w14:paraId="7824DABE" w14:textId="77777777" w:rsidR="00CF0CCC" w:rsidRPr="003A117C" w:rsidRDefault="00CF0CCC" w:rsidP="00CF0CCC">
      <w:pPr>
        <w:tabs>
          <w:tab w:val="left" w:pos="284"/>
        </w:tabs>
        <w:spacing w:after="0" w:line="20" w:lineRule="atLeast"/>
        <w:rPr>
          <w:rFonts w:ascii="Times New Roman" w:eastAsia="Times New Roman" w:hAnsi="Times New Roman" w:cs="Times New Roman"/>
          <w:sz w:val="24"/>
          <w:szCs w:val="24"/>
        </w:rPr>
      </w:pPr>
      <w:r w:rsidRPr="003A117C">
        <w:rPr>
          <w:rFonts w:ascii="Times New Roman" w:eastAsia="Times New Roman" w:hAnsi="Times New Roman" w:cs="Times New Roman"/>
          <w:sz w:val="24"/>
          <w:szCs w:val="24"/>
        </w:rPr>
        <w:t>2. pielikums  - Pieteikums dalībai iepirkumā;</w:t>
      </w:r>
    </w:p>
    <w:p w14:paraId="38E8ACA6" w14:textId="77777777" w:rsidR="00CF0CCC" w:rsidRPr="003A117C" w:rsidRDefault="00CF0CCC" w:rsidP="00CF0CCC">
      <w:pPr>
        <w:tabs>
          <w:tab w:val="left" w:pos="284"/>
        </w:tabs>
        <w:spacing w:after="0" w:line="20" w:lineRule="atLeast"/>
        <w:rPr>
          <w:rFonts w:ascii="Times New Roman" w:eastAsia="Times New Roman" w:hAnsi="Times New Roman" w:cs="Times New Roman"/>
          <w:sz w:val="24"/>
          <w:szCs w:val="24"/>
        </w:rPr>
      </w:pPr>
      <w:r w:rsidRPr="003A117C">
        <w:rPr>
          <w:rFonts w:ascii="Times New Roman" w:eastAsia="Times New Roman" w:hAnsi="Times New Roman" w:cs="Times New Roman"/>
          <w:sz w:val="24"/>
          <w:szCs w:val="24"/>
        </w:rPr>
        <w:t>3. pielikums  - Finanšu piedāvājums;</w:t>
      </w:r>
    </w:p>
    <w:p w14:paraId="51343F6F" w14:textId="77777777" w:rsidR="00CF0CCC" w:rsidRPr="003A117C" w:rsidRDefault="00CF0CCC" w:rsidP="00CF0CCC">
      <w:pPr>
        <w:tabs>
          <w:tab w:val="left" w:pos="284"/>
        </w:tabs>
        <w:spacing w:after="0" w:line="20" w:lineRule="atLeast"/>
        <w:rPr>
          <w:rFonts w:ascii="Times New Roman" w:eastAsia="Times New Roman" w:hAnsi="Times New Roman" w:cs="Times New Roman"/>
          <w:sz w:val="24"/>
          <w:szCs w:val="24"/>
        </w:rPr>
      </w:pPr>
      <w:r w:rsidRPr="003A117C">
        <w:rPr>
          <w:rFonts w:ascii="Times New Roman" w:eastAsia="Times New Roman" w:hAnsi="Times New Roman" w:cs="Times New Roman"/>
          <w:sz w:val="24"/>
          <w:szCs w:val="24"/>
        </w:rPr>
        <w:t>4. pielikums  - Pretendenta pieredzes apraksta forma;</w:t>
      </w:r>
    </w:p>
    <w:p w14:paraId="5C726B13" w14:textId="77777777" w:rsidR="00CF0CCC" w:rsidRPr="003A117C" w:rsidRDefault="00CF0CCC" w:rsidP="00CF0CCC">
      <w:pPr>
        <w:tabs>
          <w:tab w:val="left" w:pos="284"/>
        </w:tabs>
        <w:spacing w:after="0" w:line="20" w:lineRule="atLeast"/>
        <w:rPr>
          <w:rFonts w:ascii="Times New Roman" w:eastAsia="Times New Roman" w:hAnsi="Times New Roman" w:cs="Times New Roman"/>
          <w:sz w:val="24"/>
          <w:szCs w:val="24"/>
        </w:rPr>
      </w:pPr>
      <w:r w:rsidRPr="003A117C">
        <w:rPr>
          <w:rFonts w:ascii="Times New Roman" w:eastAsia="Times New Roman" w:hAnsi="Times New Roman" w:cs="Times New Roman"/>
          <w:sz w:val="24"/>
          <w:szCs w:val="24"/>
        </w:rPr>
        <w:t>5.pielikums   - Specialista pieredzes apraksta forma</w:t>
      </w:r>
    </w:p>
    <w:p w14:paraId="2C82AB5E" w14:textId="77777777" w:rsidR="00CF0CCC" w:rsidRPr="00E5755C" w:rsidRDefault="00CF0CCC" w:rsidP="00CF0CCC">
      <w:pPr>
        <w:tabs>
          <w:tab w:val="left" w:pos="284"/>
        </w:tabs>
        <w:spacing w:after="0" w:line="20" w:lineRule="atLeast"/>
        <w:rPr>
          <w:rFonts w:ascii="Times New Roman" w:eastAsia="Times New Roman" w:hAnsi="Times New Roman" w:cs="Times New Roman"/>
          <w:sz w:val="24"/>
          <w:szCs w:val="24"/>
        </w:rPr>
      </w:pPr>
      <w:r w:rsidRPr="003A117C">
        <w:rPr>
          <w:rFonts w:ascii="Times New Roman" w:eastAsia="Times New Roman" w:hAnsi="Times New Roman" w:cs="Times New Roman"/>
          <w:sz w:val="24"/>
          <w:szCs w:val="24"/>
        </w:rPr>
        <w:t>6. pielikums  - Iepirkuma līguma projekts.</w:t>
      </w:r>
      <w:r w:rsidRPr="00E5755C">
        <w:rPr>
          <w:rFonts w:ascii="Times New Roman" w:eastAsia="Times New Roman" w:hAnsi="Times New Roman" w:cs="Times New Roman"/>
          <w:sz w:val="24"/>
          <w:szCs w:val="24"/>
        </w:rPr>
        <w:t xml:space="preserve"> </w:t>
      </w:r>
    </w:p>
    <w:p w14:paraId="2BF50B78" w14:textId="77777777" w:rsidR="00CF0CCC" w:rsidRPr="00E5755C" w:rsidRDefault="00CF0CCC" w:rsidP="00CF0CCC">
      <w:pPr>
        <w:spacing w:after="0" w:line="20" w:lineRule="atLeast"/>
        <w:ind w:firstLine="284"/>
        <w:jc w:val="both"/>
        <w:rPr>
          <w:rFonts w:ascii="Times New Roman" w:eastAsia="Times New Roman" w:hAnsi="Times New Roman" w:cs="Times New Roman"/>
          <w:sz w:val="24"/>
          <w:szCs w:val="24"/>
        </w:rPr>
      </w:pPr>
    </w:p>
    <w:p w14:paraId="72C5B7A8" w14:textId="77777777" w:rsidR="00CF0CCC" w:rsidRPr="00E5755C" w:rsidRDefault="00CF0CCC" w:rsidP="00CF0CCC">
      <w:pPr>
        <w:spacing w:after="0" w:line="20" w:lineRule="atLeast"/>
        <w:rPr>
          <w:rFonts w:ascii="Times New Roman" w:hAnsi="Times New Roman" w:cs="Times New Roman"/>
          <w:sz w:val="24"/>
          <w:szCs w:val="24"/>
        </w:rPr>
      </w:pPr>
      <w:r w:rsidRPr="00E5755C">
        <w:rPr>
          <w:rFonts w:ascii="Times New Roman" w:hAnsi="Times New Roman" w:cs="Times New Roman"/>
          <w:sz w:val="24"/>
          <w:szCs w:val="24"/>
        </w:rPr>
        <w:t xml:space="preserve">       ZPR Iepirkumu komisijas priekšsēdētāja Santa Ozola</w:t>
      </w:r>
    </w:p>
    <w:p w14:paraId="2623A9A9" w14:textId="77777777" w:rsidR="00CF0CCC" w:rsidRPr="00E5755C" w:rsidRDefault="00CF0CCC" w:rsidP="00CF0CCC">
      <w:pPr>
        <w:spacing w:after="0" w:line="20" w:lineRule="atLeast"/>
      </w:pPr>
    </w:p>
    <w:p w14:paraId="41307529" w14:textId="77777777" w:rsidR="00CF0CCC" w:rsidRPr="00E5755C" w:rsidRDefault="00CF0CCC" w:rsidP="00CF0CCC">
      <w:pPr>
        <w:spacing w:after="0" w:line="20" w:lineRule="atLeast"/>
        <w:jc w:val="center"/>
        <w:rPr>
          <w:i/>
          <w:iCs/>
          <w:color w:val="0070C0"/>
        </w:rPr>
      </w:pPr>
      <w:r w:rsidRPr="00E5755C">
        <w:rPr>
          <w:i/>
          <w:iCs/>
          <w:color w:val="0070C0"/>
        </w:rPr>
        <w:t>(dokuments parakstīts ar drošu elektronisko parakstu, kas satur laika zīmogu)</w:t>
      </w:r>
    </w:p>
    <w:p w14:paraId="7B0B8BA5" w14:textId="77777777" w:rsidR="00CF0CCC" w:rsidRPr="00E5755C" w:rsidRDefault="00CF0CCC" w:rsidP="00CF0CCC"/>
    <w:p w14:paraId="42AA4399" w14:textId="77777777" w:rsidR="00ED03DB" w:rsidRDefault="00ED03DB"/>
    <w:sectPr w:rsidR="00ED03DB" w:rsidSect="00CF0CCC">
      <w:headerReference w:type="default" r:id="rId15"/>
      <w:footerReference w:type="default" r:id="rId16"/>
      <w:pgSz w:w="11906" w:h="16838"/>
      <w:pgMar w:top="1134"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AA4D" w14:textId="77777777" w:rsidR="000A6C8B" w:rsidRDefault="000A6C8B" w:rsidP="00CF0CCC">
      <w:pPr>
        <w:spacing w:after="0" w:line="240" w:lineRule="auto"/>
      </w:pPr>
      <w:r>
        <w:separator/>
      </w:r>
    </w:p>
  </w:endnote>
  <w:endnote w:type="continuationSeparator" w:id="0">
    <w:p w14:paraId="4CFD28B0" w14:textId="77777777" w:rsidR="000A6C8B" w:rsidRDefault="000A6C8B" w:rsidP="00CF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FAD6" w14:textId="77777777" w:rsidR="00CF0CCC" w:rsidRDefault="00CF0CC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D64A826" w14:textId="77777777" w:rsidR="00CF0CCC" w:rsidRDefault="00CF0CC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07A2" w14:textId="77777777" w:rsidR="000A6C8B" w:rsidRDefault="000A6C8B" w:rsidP="00CF0CCC">
      <w:pPr>
        <w:spacing w:after="0" w:line="240" w:lineRule="auto"/>
      </w:pPr>
      <w:r>
        <w:separator/>
      </w:r>
    </w:p>
  </w:footnote>
  <w:footnote w:type="continuationSeparator" w:id="0">
    <w:p w14:paraId="40AC4659" w14:textId="77777777" w:rsidR="000A6C8B" w:rsidRDefault="000A6C8B" w:rsidP="00CF0CCC">
      <w:pPr>
        <w:spacing w:after="0" w:line="240" w:lineRule="auto"/>
      </w:pPr>
      <w:r>
        <w:continuationSeparator/>
      </w:r>
    </w:p>
  </w:footnote>
  <w:footnote w:id="1">
    <w:p w14:paraId="41672461" w14:textId="77777777" w:rsidR="00CF0CCC" w:rsidRDefault="00CF0CCC" w:rsidP="00CF0CCC">
      <w:pPr>
        <w:pBdr>
          <w:top w:val="nil"/>
          <w:left w:val="nil"/>
          <w:bottom w:val="nil"/>
          <w:right w:val="nil"/>
          <w:between w:val="nil"/>
        </w:pBdr>
        <w:spacing w:after="0" w:line="240" w:lineRule="auto"/>
        <w:ind w:firstLine="142"/>
        <w:jc w:val="both"/>
        <w:rPr>
          <w:rFonts w:ascii="Arial" w:eastAsia="Arial" w:hAnsi="Arial" w:cs="Arial"/>
          <w:color w:val="808080"/>
          <w:sz w:val="16"/>
          <w:szCs w:val="16"/>
        </w:rPr>
      </w:pPr>
      <w:r>
        <w:rPr>
          <w:vertAlign w:val="superscript"/>
        </w:rPr>
        <w:footnoteRef/>
      </w:r>
      <w:r>
        <w:rPr>
          <w:color w:val="000000"/>
          <w:sz w:val="16"/>
          <w:szCs w:val="16"/>
        </w:rPr>
        <w:t xml:space="preserve"> </w:t>
      </w:r>
      <w:r>
        <w:rPr>
          <w:rFonts w:ascii="Arial" w:eastAsia="Arial" w:hAnsi="Arial" w:cs="Arial"/>
          <w:color w:val="808080"/>
          <w:sz w:val="16"/>
          <w:szCs w:val="16"/>
        </w:rPr>
        <w:t xml:space="preserve">Saskaņā ar PIL 1.panta 1.punktu un šī nolikuma izpratnē, </w:t>
      </w:r>
      <w:r>
        <w:rPr>
          <w:rFonts w:ascii="Arial" w:eastAsia="Arial" w:hAnsi="Arial" w:cs="Arial"/>
          <w:b/>
          <w:color w:val="808080"/>
          <w:sz w:val="16"/>
          <w:szCs w:val="16"/>
        </w:rPr>
        <w:t>apakšuzņēmējs</w:t>
      </w:r>
      <w:r>
        <w:rPr>
          <w:rFonts w:ascii="Arial" w:eastAsia="Arial" w:hAnsi="Arial" w:cs="Arial"/>
          <w:color w:val="808080"/>
          <w:sz w:val="16"/>
          <w:szCs w:val="16"/>
        </w:rPr>
        <w:t xml:space="preserve"> ir pretendenta nolīgta persona vai savukārt tās nolīgta persona, kura sniedz pakalpojumus Iepirkuma līguma izpildei. </w:t>
      </w:r>
      <w:r>
        <w:rPr>
          <w:rFonts w:ascii="Arial" w:eastAsia="Arial" w:hAnsi="Arial" w:cs="Arial"/>
          <w:color w:val="808080"/>
          <w:sz w:val="16"/>
          <w:szCs w:val="16"/>
          <w:u w:val="single"/>
        </w:rPr>
        <w:t>Apakšuzņēmēja sniedzamo pakalpojumu kopējo vērtību nosaka</w:t>
      </w:r>
      <w:r>
        <w:rPr>
          <w:rFonts w:ascii="Arial" w:eastAsia="Arial" w:hAnsi="Arial" w:cs="Arial"/>
          <w:color w:val="808080"/>
          <w:sz w:val="16"/>
          <w:szCs w:val="16"/>
        </w:rPr>
        <w:t>, ņemot vērā apakšuzņēmēja un visu Iepirkuma ietvaros tā saistīto uzņēmumu sniedzamo pakalpojumu vērtību. Šā panta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 (PIL 63.panta trešā daļa).</w:t>
      </w:r>
    </w:p>
    <w:p w14:paraId="2CEB7189" w14:textId="77777777" w:rsidR="00CF0CCC" w:rsidRDefault="00CF0CCC" w:rsidP="00CF0CCC">
      <w:pPr>
        <w:pBdr>
          <w:top w:val="nil"/>
          <w:left w:val="nil"/>
          <w:bottom w:val="nil"/>
          <w:right w:val="nil"/>
          <w:between w:val="nil"/>
        </w:pBdr>
        <w:spacing w:after="0" w:line="240" w:lineRule="auto"/>
        <w:ind w:firstLine="142"/>
        <w:rPr>
          <w:color w:val="808080"/>
          <w:sz w:val="16"/>
          <w:szCs w:val="16"/>
        </w:rPr>
      </w:pPr>
    </w:p>
  </w:footnote>
  <w:footnote w:id="2">
    <w:p w14:paraId="5F6F5582" w14:textId="77777777" w:rsidR="00CF0CCC" w:rsidRDefault="00CF0CCC" w:rsidP="00CF0CCC">
      <w:pPr>
        <w:spacing w:after="0" w:line="240" w:lineRule="auto"/>
        <w:ind w:firstLine="142"/>
        <w:jc w:val="both"/>
        <w:rPr>
          <w:rFonts w:ascii="Arial" w:eastAsia="Arial" w:hAnsi="Arial" w:cs="Arial"/>
          <w:color w:val="808080"/>
          <w:sz w:val="16"/>
          <w:szCs w:val="16"/>
        </w:rPr>
      </w:pPr>
      <w:r>
        <w:rPr>
          <w:vertAlign w:val="superscript"/>
        </w:rPr>
        <w:footnoteRef/>
      </w:r>
      <w:r>
        <w:rPr>
          <w:color w:val="808080"/>
          <w:sz w:val="16"/>
          <w:szCs w:val="16"/>
        </w:rPr>
        <w:t xml:space="preserve">  </w:t>
      </w:r>
      <w:r>
        <w:rPr>
          <w:rFonts w:ascii="Arial" w:eastAsia="Arial" w:hAnsi="Arial" w:cs="Arial"/>
          <w:color w:val="808080"/>
          <w:sz w:val="16"/>
          <w:szCs w:val="16"/>
        </w:rPr>
        <w:t xml:space="preserve">Saskaņā ar PIL 1.panta </w:t>
      </w:r>
      <w:r>
        <w:rPr>
          <w:rFonts w:ascii="Arial" w:eastAsia="Arial" w:hAnsi="Arial" w:cs="Arial"/>
          <w:color w:val="808080"/>
          <w:sz w:val="16"/>
          <w:szCs w:val="16"/>
          <w:highlight w:val="white"/>
        </w:rPr>
        <w:t>3</w:t>
      </w:r>
      <w:r>
        <w:rPr>
          <w:rFonts w:ascii="Arial" w:eastAsia="Arial" w:hAnsi="Arial" w:cs="Arial"/>
          <w:color w:val="808080"/>
          <w:sz w:val="16"/>
          <w:szCs w:val="16"/>
          <w:highlight w:val="white"/>
          <w:vertAlign w:val="superscript"/>
        </w:rPr>
        <w:t xml:space="preserve">1 </w:t>
      </w:r>
      <w:r>
        <w:rPr>
          <w:rFonts w:ascii="Arial" w:eastAsia="Arial" w:hAnsi="Arial" w:cs="Arial"/>
          <w:color w:val="808080"/>
          <w:sz w:val="16"/>
          <w:szCs w:val="16"/>
          <w:highlight w:val="white"/>
        </w:rPr>
        <w:t>punktu,  </w:t>
      </w:r>
      <w:r>
        <w:rPr>
          <w:rFonts w:ascii="Arial" w:eastAsia="Arial" w:hAnsi="Arial" w:cs="Arial"/>
          <w:b/>
          <w:color w:val="808080"/>
          <w:sz w:val="16"/>
          <w:szCs w:val="16"/>
          <w:highlight w:val="white"/>
        </w:rPr>
        <w:t>ārzona</w:t>
      </w:r>
      <w:r>
        <w:rPr>
          <w:rFonts w:ascii="Arial" w:eastAsia="Arial" w:hAnsi="Arial" w:cs="Arial"/>
          <w:color w:val="808080"/>
          <w:sz w:val="16"/>
          <w:szCs w:val="16"/>
          <w:highlight w:val="white"/>
        </w:rPr>
        <w:t> — zemu nodokļu vai beznodokļu valsts vai teritorija </w:t>
      </w:r>
      <w:hyperlink r:id="rId1">
        <w:r>
          <w:rPr>
            <w:rFonts w:ascii="Arial" w:eastAsia="Arial" w:hAnsi="Arial" w:cs="Arial"/>
            <w:color w:val="808080"/>
            <w:sz w:val="16"/>
            <w:szCs w:val="16"/>
            <w:highlight w:val="white"/>
            <w:u w:val="single"/>
          </w:rPr>
          <w:t>Uzņēmumu ienākuma nodokļa likuma</w:t>
        </w:r>
      </w:hyperlink>
      <w:r>
        <w:rPr>
          <w:rFonts w:ascii="Arial" w:eastAsia="Arial" w:hAnsi="Arial" w:cs="Arial"/>
          <w:color w:val="808080"/>
          <w:sz w:val="16"/>
          <w:szCs w:val="16"/>
          <w:highlight w:val="white"/>
        </w:rPr>
        <w:t> izpratnē, izņemot Eiropas Ekonomiskās zonas dalībvalstis vai to teritorijas, Pasaules Tirdzniecības organizācijas Nolīguma par valsts līgumiem dalībvalstis vai teritorijas un tādas valstis vai teritorijas, ar kurām Eiropas Savienība vai Latvija noslēgusi starptautiskos līgumus par tirgus atvēršanu publisko iepirkumu jomā.</w:t>
      </w:r>
      <w:r>
        <w:rPr>
          <w:rFonts w:ascii="Times New Roman" w:eastAsia="Times New Roman" w:hAnsi="Times New Roman" w:cs="Times New Roman"/>
          <w:i/>
          <w:sz w:val="16"/>
          <w:szCs w:val="16"/>
        </w:rPr>
        <w:t xml:space="preserve"> </w:t>
      </w:r>
      <w:r>
        <w:rPr>
          <w:rFonts w:ascii="Arial" w:eastAsia="Arial" w:hAnsi="Arial" w:cs="Arial"/>
          <w:color w:val="808080"/>
          <w:sz w:val="16"/>
          <w:szCs w:val="16"/>
        </w:rPr>
        <w:t xml:space="preserve">Iepirkumu uzraudzības birojs ir sagatavojis un savā vietnē </w:t>
      </w:r>
      <w:hyperlink r:id="rId2">
        <w:r>
          <w:rPr>
            <w:rFonts w:ascii="Arial" w:eastAsia="Arial" w:hAnsi="Arial" w:cs="Arial"/>
            <w:color w:val="808080"/>
            <w:sz w:val="16"/>
            <w:szCs w:val="16"/>
            <w:u w:val="single"/>
          </w:rPr>
          <w:t>www.iub.gov.lv</w:t>
        </w:r>
      </w:hyperlink>
      <w:r>
        <w:rPr>
          <w:rFonts w:ascii="Arial" w:eastAsia="Arial" w:hAnsi="Arial" w:cs="Arial"/>
          <w:color w:val="808080"/>
          <w:sz w:val="16"/>
          <w:szCs w:val="16"/>
        </w:rPr>
        <w:t xml:space="preserve"> publicējis to zemu nodokļu vai beznodokļu valstu vai teritoriju sarakstu, kuras nav uzskatāmas par ārzonu PIL 1.panta 3.</w:t>
      </w:r>
      <w:r>
        <w:rPr>
          <w:rFonts w:ascii="Arial" w:eastAsia="Arial" w:hAnsi="Arial" w:cs="Arial"/>
          <w:color w:val="808080"/>
          <w:sz w:val="16"/>
          <w:szCs w:val="16"/>
          <w:vertAlign w:val="superscript"/>
        </w:rPr>
        <w:t>1</w:t>
      </w:r>
      <w:r>
        <w:rPr>
          <w:rFonts w:ascii="Arial" w:eastAsia="Arial" w:hAnsi="Arial" w:cs="Arial"/>
          <w:color w:val="808080"/>
          <w:sz w:val="16"/>
          <w:szCs w:val="16"/>
        </w:rPr>
        <w:t>punkta izpratnē.</w:t>
      </w:r>
    </w:p>
    <w:p w14:paraId="4D3033AB" w14:textId="77777777" w:rsidR="00CF0CCC" w:rsidRDefault="00CF0CCC" w:rsidP="00CF0CCC">
      <w:pPr>
        <w:pBdr>
          <w:top w:val="nil"/>
          <w:left w:val="nil"/>
          <w:bottom w:val="nil"/>
          <w:right w:val="nil"/>
          <w:between w:val="nil"/>
        </w:pBdr>
        <w:spacing w:after="0" w:line="240" w:lineRule="auto"/>
        <w:rPr>
          <w:color w:val="808080"/>
          <w:sz w:val="18"/>
          <w:szCs w:val="18"/>
        </w:rPr>
      </w:pPr>
    </w:p>
  </w:footnote>
  <w:footnote w:id="3">
    <w:p w14:paraId="4D3AFFFC" w14:textId="77777777" w:rsidR="00CF0CCC" w:rsidRDefault="00CF0CCC" w:rsidP="00CF0CC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808080"/>
          <w:sz w:val="20"/>
          <w:szCs w:val="20"/>
        </w:rPr>
        <w:t xml:space="preserve">Informāciju par to, kā ieinteresētais piegādātājs var reģistrēties par nolikuma saņēmēju un kā iesniegt piedāvājumus sk. </w:t>
      </w:r>
      <w:hyperlink r:id="rId3">
        <w:r>
          <w:rPr>
            <w:rFonts w:ascii="Times New Roman" w:eastAsia="Times New Roman" w:hAnsi="Times New Roman" w:cs="Times New Roman"/>
            <w:color w:val="0000FF"/>
            <w:sz w:val="20"/>
            <w:szCs w:val="20"/>
            <w:u w:val="single"/>
          </w:rPr>
          <w:t>https://www.eis.gov.lv/EIS/Publications/PublicationView.aspx?PublicationId=883</w:t>
        </w:r>
      </w:hyperlink>
    </w:p>
    <w:p w14:paraId="6B7B50B8" w14:textId="77777777" w:rsidR="00CF0CCC" w:rsidRDefault="00CF0CCC" w:rsidP="00CF0CCC">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8B71" w14:textId="77777777" w:rsidR="00CF0CCC" w:rsidRDefault="00CF0CCC">
    <w:pPr>
      <w:pBdr>
        <w:top w:val="nil"/>
        <w:left w:val="nil"/>
        <w:bottom w:val="nil"/>
        <w:right w:val="nil"/>
        <w:between w:val="nil"/>
      </w:pBdr>
      <w:tabs>
        <w:tab w:val="center" w:pos="4513"/>
        <w:tab w:val="right" w:pos="9026"/>
      </w:tabs>
      <w:spacing w:after="0" w:line="240" w:lineRule="auto"/>
      <w:jc w:val="right"/>
      <w:rPr>
        <w:color w:val="000000"/>
      </w:rPr>
    </w:pPr>
  </w:p>
  <w:p w14:paraId="18F65DC6" w14:textId="77777777" w:rsidR="00CF0CCC" w:rsidRDefault="00CF0CC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61A3"/>
    <w:multiLevelType w:val="multilevel"/>
    <w:tmpl w:val="B4C46CBA"/>
    <w:lvl w:ilvl="0">
      <w:start w:val="2"/>
      <w:numFmt w:val="decimal"/>
      <w:lvlText w:val="%1."/>
      <w:lvlJc w:val="left"/>
      <w:pPr>
        <w:ind w:left="360" w:hanging="360"/>
      </w:pPr>
    </w:lvl>
    <w:lvl w:ilvl="1">
      <w:start w:val="1"/>
      <w:numFmt w:val="decimal"/>
      <w:lvlText w:val="%1.%2."/>
      <w:lvlJc w:val="left"/>
      <w:pPr>
        <w:ind w:left="644" w:hanging="360"/>
      </w:pPr>
      <w:rPr>
        <w:rFonts w:ascii="Times New Roman" w:eastAsia="Times New Roman" w:hAnsi="Times New Roman" w:cs="Times New Roman"/>
        <w:b/>
        <w:strike w:val="0"/>
        <w:color w:val="000000"/>
        <w:sz w:val="24"/>
        <w:szCs w:val="24"/>
      </w:rPr>
    </w:lvl>
    <w:lvl w:ilvl="2">
      <w:start w:val="1"/>
      <w:numFmt w:val="decimal"/>
      <w:lvlText w:val="%3)"/>
      <w:lvlJc w:val="left"/>
      <w:pPr>
        <w:ind w:left="360" w:hanging="360"/>
      </w:pPr>
    </w:lvl>
    <w:lvl w:ilvl="3">
      <w:start w:val="1"/>
      <w:numFmt w:val="decimal"/>
      <w:lvlText w:val="%1.%2.%3.%4."/>
      <w:lvlJc w:val="left"/>
      <w:pPr>
        <w:ind w:left="720" w:hanging="720"/>
      </w:pPr>
      <w:rPr>
        <w:b/>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C0C0EF6"/>
    <w:multiLevelType w:val="multilevel"/>
    <w:tmpl w:val="6630DBE4"/>
    <w:lvl w:ilvl="0">
      <w:start w:val="1"/>
      <w:numFmt w:val="decimal"/>
      <w:pStyle w:val="Sarakstanumurs2"/>
      <w:lvlText w:val="%1."/>
      <w:lvlJc w:val="left"/>
      <w:pPr>
        <w:ind w:left="360" w:hanging="360"/>
      </w:pPr>
      <w:rPr>
        <w:color w:val="000000"/>
      </w:rPr>
    </w:lvl>
    <w:lvl w:ilvl="1">
      <w:start w:val="1"/>
      <w:numFmt w:val="decimal"/>
      <w:lvlText w:val="%1.%2."/>
      <w:lvlJc w:val="left"/>
      <w:pPr>
        <w:ind w:left="928" w:hanging="360"/>
      </w:pPr>
      <w:rPr>
        <w:b/>
        <w:strike w:val="0"/>
        <w:color w:val="000000"/>
        <w:sz w:val="24"/>
        <w:szCs w:val="24"/>
      </w:rPr>
    </w:lvl>
    <w:lvl w:ilvl="2">
      <w:start w:val="1"/>
      <w:numFmt w:val="decimal"/>
      <w:lvlText w:val="%1.%2.%3."/>
      <w:lvlJc w:val="left"/>
      <w:pPr>
        <w:ind w:left="1288" w:hanging="719"/>
      </w:pPr>
      <w:rPr>
        <w:b/>
        <w:color w:val="000000"/>
      </w:rPr>
    </w:lvl>
    <w:lvl w:ilvl="3">
      <w:start w:val="1"/>
      <w:numFmt w:val="decimal"/>
      <w:lvlText w:val="%1.%2.%3.%4."/>
      <w:lvlJc w:val="left"/>
      <w:pPr>
        <w:ind w:left="1572" w:hanging="72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500" w:hanging="108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428" w:hanging="1440"/>
      </w:pPr>
      <w:rPr>
        <w:color w:val="000000"/>
      </w:rPr>
    </w:lvl>
    <w:lvl w:ilvl="8">
      <w:start w:val="1"/>
      <w:numFmt w:val="decimal"/>
      <w:lvlText w:val="%1.%2.%3.%4.%5.%6.%7.%8.%9."/>
      <w:lvlJc w:val="left"/>
      <w:pPr>
        <w:ind w:left="4072" w:hanging="1800"/>
      </w:pPr>
      <w:rPr>
        <w:color w:val="000000"/>
      </w:rPr>
    </w:lvl>
  </w:abstractNum>
  <w:abstractNum w:abstractNumId="2" w15:restartNumberingAfterBreak="0">
    <w:nsid w:val="725047F7"/>
    <w:multiLevelType w:val="hybridMultilevel"/>
    <w:tmpl w:val="C12AEEE6"/>
    <w:lvl w:ilvl="0" w:tplc="7BDAE426">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36973453">
    <w:abstractNumId w:val="1"/>
  </w:num>
  <w:num w:numId="2" w16cid:durableId="1660965000">
    <w:abstractNumId w:val="0"/>
  </w:num>
  <w:num w:numId="3" w16cid:durableId="738090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FF"/>
    <w:rsid w:val="000A6C8B"/>
    <w:rsid w:val="00116970"/>
    <w:rsid w:val="001D604D"/>
    <w:rsid w:val="00222183"/>
    <w:rsid w:val="005C7882"/>
    <w:rsid w:val="006B54CD"/>
    <w:rsid w:val="00CF0CCC"/>
    <w:rsid w:val="00EA0D24"/>
    <w:rsid w:val="00ED03DB"/>
    <w:rsid w:val="00E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2ED2"/>
  <w15:chartTrackingRefBased/>
  <w15:docId w15:val="{B906CFA7-C070-4CBA-8804-C5F50E95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0CCC"/>
    <w:pPr>
      <w:spacing w:after="200" w:line="276" w:lineRule="auto"/>
    </w:pPr>
    <w:rPr>
      <w:rFonts w:ascii="Calibri" w:eastAsia="Calibri" w:hAnsi="Calibri" w:cs="Calibri"/>
      <w:kern w:val="0"/>
      <w:lang w:eastAsia="lv-LV"/>
      <w14:ligatures w14:val="none"/>
    </w:rPr>
  </w:style>
  <w:style w:type="paragraph" w:styleId="Virsraksts1">
    <w:name w:val="heading 1"/>
    <w:basedOn w:val="Parasts"/>
    <w:next w:val="Parasts"/>
    <w:link w:val="Virsraksts1Rakstz"/>
    <w:uiPriority w:val="9"/>
    <w:qFormat/>
    <w:rsid w:val="00EF4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F4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F4EF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F4EF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F4EF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F4EF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F4EF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F4EF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F4EF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F4EF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F4EF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F4EF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F4EF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F4EF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F4EF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F4EF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F4EF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F4EF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F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F4EF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F4EF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F4EF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F4EF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F4EFF"/>
    <w:rPr>
      <w:i/>
      <w:iCs/>
      <w:color w:val="404040" w:themeColor="text1" w:themeTint="BF"/>
    </w:rPr>
  </w:style>
  <w:style w:type="paragraph" w:styleId="Sarakstarindkopa">
    <w:name w:val="List Paragraph"/>
    <w:aliases w:val="Strip,2,H&amp;P List Paragraph,Virsraksti,Numbered Para 1,Dot pt,List Paragraph Char Char Char,Indicator Text,List Paragraph1,Bullet Points,MAIN CONTENT,IFCL - List Paragraph,List Paragraph12,OBC Bullet,F5 List Paragraph,Bullet Styl,Syle 1"/>
    <w:basedOn w:val="Parasts"/>
    <w:link w:val="SarakstarindkopaRakstz"/>
    <w:uiPriority w:val="99"/>
    <w:qFormat/>
    <w:rsid w:val="00EF4EFF"/>
    <w:pPr>
      <w:ind w:left="720"/>
      <w:contextualSpacing/>
    </w:pPr>
  </w:style>
  <w:style w:type="character" w:styleId="Intensvsizclums">
    <w:name w:val="Intense Emphasis"/>
    <w:basedOn w:val="Noklusjumarindkopasfonts"/>
    <w:uiPriority w:val="21"/>
    <w:qFormat/>
    <w:rsid w:val="00EF4EFF"/>
    <w:rPr>
      <w:i/>
      <w:iCs/>
      <w:color w:val="2F5496" w:themeColor="accent1" w:themeShade="BF"/>
    </w:rPr>
  </w:style>
  <w:style w:type="paragraph" w:styleId="Intensvscitts">
    <w:name w:val="Intense Quote"/>
    <w:basedOn w:val="Parasts"/>
    <w:next w:val="Parasts"/>
    <w:link w:val="IntensvscittsRakstz"/>
    <w:uiPriority w:val="30"/>
    <w:qFormat/>
    <w:rsid w:val="00EF4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F4EFF"/>
    <w:rPr>
      <w:i/>
      <w:iCs/>
      <w:color w:val="2F5496" w:themeColor="accent1" w:themeShade="BF"/>
    </w:rPr>
  </w:style>
  <w:style w:type="character" w:styleId="Intensvaatsauce">
    <w:name w:val="Intense Reference"/>
    <w:basedOn w:val="Noklusjumarindkopasfonts"/>
    <w:uiPriority w:val="32"/>
    <w:qFormat/>
    <w:rsid w:val="00EF4EFF"/>
    <w:rPr>
      <w:b/>
      <w:bCs/>
      <w:smallCaps/>
      <w:color w:val="2F5496" w:themeColor="accent1" w:themeShade="BF"/>
      <w:spacing w:val="5"/>
    </w:rPr>
  </w:style>
  <w:style w:type="character" w:styleId="Hipersaite">
    <w:name w:val="Hyperlink"/>
    <w:basedOn w:val="Noklusjumarindkopasfonts"/>
    <w:uiPriority w:val="99"/>
    <w:rsid w:val="00CF0CCC"/>
    <w:rPr>
      <w:color w:val="0000FF"/>
      <w:u w:val="single"/>
    </w:rPr>
  </w:style>
  <w:style w:type="paragraph" w:styleId="Sarakstanumurs2">
    <w:name w:val="List Number 2"/>
    <w:basedOn w:val="Parasts"/>
    <w:uiPriority w:val="99"/>
    <w:semiHidden/>
    <w:rsid w:val="00CF0CCC"/>
    <w:pPr>
      <w:numPr>
        <w:numId w:val="1"/>
      </w:numPr>
      <w:suppressAutoHyphens/>
      <w:ind w:left="0" w:firstLine="0"/>
    </w:pPr>
    <w:rPr>
      <w:lang w:eastAsia="ar-SA"/>
    </w:rPr>
  </w:style>
  <w:style w:type="character" w:customStyle="1" w:styleId="SarakstarindkopaRakstz">
    <w:name w:val="Saraksta rindkopa Rakstz."/>
    <w:aliases w:val="Strip Rakstz.,2 Rakstz.,H&amp;P List Paragraph Rakstz.,Virsraksti Rakstz.,Numbered Para 1 Rakstz.,Dot pt Rakstz.,List Paragraph Char Char Char Rakstz.,Indicator Text Rakstz.,List Paragraph1 Rakstz.,Bullet Points Rakstz."/>
    <w:link w:val="Sarakstarindkopa"/>
    <w:uiPriority w:val="99"/>
    <w:qFormat/>
    <w:locked/>
    <w:rsid w:val="00CF0CCC"/>
  </w:style>
  <w:style w:type="character" w:customStyle="1" w:styleId="eop">
    <w:name w:val="eop"/>
    <w:basedOn w:val="Noklusjumarindkopasfonts"/>
    <w:rsid w:val="00CF0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is.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kumi.lv/ta/id/33946-par-nodokliem-un-nodev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doc.php?id=28776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ormunds.naglis@zpr.gov.lv" TargetMode="External"/><Relationship Id="rId4" Type="http://schemas.openxmlformats.org/officeDocument/2006/relationships/webSettings" Target="webSettings.xml"/><Relationship Id="rId9" Type="http://schemas.openxmlformats.org/officeDocument/2006/relationships/hyperlink" Target="mailto:valentina.mengote@zpr.gov.lv" TargetMode="External"/><Relationship Id="rId14" Type="http://schemas.openxmlformats.org/officeDocument/2006/relationships/hyperlink" Target="https://likumi.lv/ta/id/28776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is.gov.lv/EIS/Publications/PublicationView.aspx?PublicationId=883" TargetMode="External"/><Relationship Id="rId2" Type="http://schemas.openxmlformats.org/officeDocument/2006/relationships/hyperlink" Target="http://www.iub.gov.lv" TargetMode="External"/><Relationship Id="rId1" Type="http://schemas.openxmlformats.org/officeDocument/2006/relationships/hyperlink" Target="https://likumi.lv/ta/id/292700-uznemumu-ienakuma-nodokla-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23524</Words>
  <Characters>13409</Characters>
  <Application>Microsoft Office Word</Application>
  <DocSecurity>0</DocSecurity>
  <Lines>111</Lines>
  <Paragraphs>73</Paragraphs>
  <ScaleCrop>false</ScaleCrop>
  <Company/>
  <LinksUpToDate>false</LinksUpToDate>
  <CharactersWithSpaces>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 Naglis</dc:creator>
  <cp:keywords/>
  <dc:description/>
  <cp:lastModifiedBy>Normunds Naglis</cp:lastModifiedBy>
  <cp:revision>6</cp:revision>
  <dcterms:created xsi:type="dcterms:W3CDTF">2026-06-03T06:50:00Z</dcterms:created>
  <dcterms:modified xsi:type="dcterms:W3CDTF">2026-06-03T06:59:00Z</dcterms:modified>
</cp:coreProperties>
</file>