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1CD5" w14:textId="77777777" w:rsidR="00896869" w:rsidRDefault="00896869" w:rsidP="00896869">
      <w:pPr>
        <w:jc w:val="center"/>
        <w:rPr>
          <w:b/>
          <w:szCs w:val="24"/>
        </w:rPr>
      </w:pPr>
      <w:r w:rsidRPr="009531A1">
        <w:rPr>
          <w:b/>
          <w:szCs w:val="24"/>
        </w:rPr>
        <w:t>LĒMUMS PAR IEPIRKUMA REZULTĀTIEM</w:t>
      </w:r>
    </w:p>
    <w:p w14:paraId="3C9A0766" w14:textId="77777777" w:rsidR="00896869" w:rsidRPr="00530BF1" w:rsidRDefault="00896869" w:rsidP="00896869">
      <w:pPr>
        <w:jc w:val="center"/>
        <w:rPr>
          <w:i/>
          <w:szCs w:val="24"/>
        </w:rPr>
      </w:pPr>
      <w:r w:rsidRPr="009531A1">
        <w:rPr>
          <w:i/>
          <w:szCs w:val="24"/>
        </w:rPr>
        <w:t>(</w:t>
      </w:r>
      <w:r>
        <w:rPr>
          <w:i/>
          <w:szCs w:val="24"/>
        </w:rPr>
        <w:t>s</w:t>
      </w:r>
      <w:r w:rsidRPr="009531A1">
        <w:rPr>
          <w:i/>
          <w:szCs w:val="24"/>
        </w:rPr>
        <w:t>agatavots saskaņā ar Publisko</w:t>
      </w:r>
      <w:r>
        <w:rPr>
          <w:i/>
          <w:szCs w:val="24"/>
        </w:rPr>
        <w:t xml:space="preserve"> iepirkumu likuma 9. panta trīspadsmito daļu)</w:t>
      </w:r>
    </w:p>
    <w:p w14:paraId="7C1A9CBB" w14:textId="77777777" w:rsidR="00896869" w:rsidRPr="00530BF1" w:rsidRDefault="00896869" w:rsidP="00896869">
      <w:pPr>
        <w:jc w:val="both"/>
        <w:rPr>
          <w:szCs w:val="24"/>
        </w:rPr>
      </w:pPr>
    </w:p>
    <w:tbl>
      <w:tblPr>
        <w:tblW w:w="103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786"/>
        <w:gridCol w:w="7046"/>
      </w:tblGrid>
      <w:tr w:rsidR="00896869" w:rsidRPr="00530BF1" w14:paraId="55992C0B" w14:textId="77777777" w:rsidTr="00644B67">
        <w:tc>
          <w:tcPr>
            <w:tcW w:w="255" w:type="dxa"/>
          </w:tcPr>
          <w:p w14:paraId="23FBB97B" w14:textId="77777777" w:rsidR="00896869" w:rsidRPr="00530BF1" w:rsidRDefault="00896869" w:rsidP="003959D1">
            <w:pPr>
              <w:spacing w:line="240" w:lineRule="auto"/>
              <w:jc w:val="both"/>
              <w:rPr>
                <w:szCs w:val="24"/>
              </w:rPr>
            </w:pPr>
            <w:r w:rsidRPr="00530BF1">
              <w:rPr>
                <w:szCs w:val="24"/>
              </w:rPr>
              <w:t>1.</w:t>
            </w:r>
          </w:p>
        </w:tc>
        <w:tc>
          <w:tcPr>
            <w:tcW w:w="2863" w:type="dxa"/>
          </w:tcPr>
          <w:p w14:paraId="0B076DCB" w14:textId="77777777" w:rsidR="00896869" w:rsidRPr="00530BF1" w:rsidRDefault="00896869" w:rsidP="003959D1">
            <w:pPr>
              <w:spacing w:line="240" w:lineRule="auto"/>
              <w:rPr>
                <w:szCs w:val="24"/>
              </w:rPr>
            </w:pPr>
            <w:r>
              <w:rPr>
                <w:szCs w:val="24"/>
              </w:rPr>
              <w:t>Pasūtītāja</w:t>
            </w:r>
            <w:r w:rsidRPr="00530BF1">
              <w:rPr>
                <w:szCs w:val="24"/>
              </w:rPr>
              <w:t xml:space="preserve"> nosaukums adrese</w:t>
            </w:r>
          </w:p>
        </w:tc>
        <w:tc>
          <w:tcPr>
            <w:tcW w:w="7230" w:type="dxa"/>
          </w:tcPr>
          <w:p w14:paraId="370BAA83" w14:textId="77777777" w:rsidR="00896869" w:rsidRPr="00530BF1" w:rsidRDefault="00896869" w:rsidP="003959D1">
            <w:pPr>
              <w:spacing w:line="240" w:lineRule="auto"/>
              <w:jc w:val="both"/>
              <w:rPr>
                <w:szCs w:val="24"/>
              </w:rPr>
            </w:pPr>
            <w:r w:rsidRPr="00035D1A">
              <w:rPr>
                <w:szCs w:val="24"/>
              </w:rPr>
              <w:t>Siguldas novada pašvaldība (</w:t>
            </w:r>
            <w:proofErr w:type="spellStart"/>
            <w:r w:rsidRPr="00035D1A">
              <w:rPr>
                <w:szCs w:val="24"/>
              </w:rPr>
              <w:t>reģ</w:t>
            </w:r>
            <w:proofErr w:type="spellEnd"/>
            <w:r w:rsidRPr="00035D1A">
              <w:rPr>
                <w:szCs w:val="24"/>
              </w:rPr>
              <w:t>. Nr. 90000048152)</w:t>
            </w:r>
            <w:r>
              <w:rPr>
                <w:szCs w:val="24"/>
              </w:rPr>
              <w:t xml:space="preserve"> </w:t>
            </w:r>
            <w:r w:rsidRPr="003F41DB">
              <w:rPr>
                <w:szCs w:val="24"/>
              </w:rPr>
              <w:t>Pils iela 16, Sigulda, Siguldas nov., LV-2150.</w:t>
            </w:r>
          </w:p>
        </w:tc>
      </w:tr>
      <w:tr w:rsidR="00896869" w:rsidRPr="00530BF1" w14:paraId="5D2669C4" w14:textId="77777777" w:rsidTr="00644B67">
        <w:tc>
          <w:tcPr>
            <w:tcW w:w="255" w:type="dxa"/>
          </w:tcPr>
          <w:p w14:paraId="703B94A2" w14:textId="77777777" w:rsidR="00896869" w:rsidRPr="00530BF1" w:rsidRDefault="00896869" w:rsidP="003959D1">
            <w:pPr>
              <w:spacing w:line="240" w:lineRule="auto"/>
              <w:jc w:val="both"/>
              <w:rPr>
                <w:szCs w:val="24"/>
              </w:rPr>
            </w:pPr>
            <w:r w:rsidRPr="00530BF1">
              <w:rPr>
                <w:szCs w:val="24"/>
              </w:rPr>
              <w:t>2.</w:t>
            </w:r>
          </w:p>
        </w:tc>
        <w:tc>
          <w:tcPr>
            <w:tcW w:w="2863" w:type="dxa"/>
          </w:tcPr>
          <w:p w14:paraId="38C2079C" w14:textId="77777777" w:rsidR="00896869" w:rsidRPr="00530BF1" w:rsidRDefault="00896869" w:rsidP="003959D1">
            <w:pPr>
              <w:spacing w:line="240" w:lineRule="auto"/>
              <w:rPr>
                <w:szCs w:val="24"/>
              </w:rPr>
            </w:pPr>
            <w:r w:rsidRPr="00530BF1">
              <w:rPr>
                <w:szCs w:val="24"/>
              </w:rPr>
              <w:t>Iepirkuma identifikācijas numurs</w:t>
            </w:r>
          </w:p>
        </w:tc>
        <w:tc>
          <w:tcPr>
            <w:tcW w:w="7230" w:type="dxa"/>
          </w:tcPr>
          <w:p w14:paraId="06AAAFC9" w14:textId="3824FEE1" w:rsidR="00896869" w:rsidRPr="00530BF1" w:rsidRDefault="00896869" w:rsidP="003959D1">
            <w:pPr>
              <w:spacing w:line="240" w:lineRule="auto"/>
              <w:jc w:val="both"/>
              <w:rPr>
                <w:szCs w:val="24"/>
              </w:rPr>
            </w:pPr>
            <w:r w:rsidRPr="00530BF1">
              <w:rPr>
                <w:szCs w:val="24"/>
              </w:rPr>
              <w:t>Nr. SNP 202</w:t>
            </w:r>
            <w:r>
              <w:rPr>
                <w:szCs w:val="24"/>
              </w:rPr>
              <w:t>6</w:t>
            </w:r>
            <w:r w:rsidRPr="00530BF1">
              <w:rPr>
                <w:szCs w:val="24"/>
              </w:rPr>
              <w:t>/</w:t>
            </w:r>
            <w:r w:rsidR="009B0286">
              <w:rPr>
                <w:szCs w:val="24"/>
              </w:rPr>
              <w:t>78</w:t>
            </w:r>
          </w:p>
        </w:tc>
      </w:tr>
      <w:tr w:rsidR="00896869" w:rsidRPr="00530BF1" w14:paraId="70B33869" w14:textId="77777777" w:rsidTr="00644B67">
        <w:tc>
          <w:tcPr>
            <w:tcW w:w="255" w:type="dxa"/>
          </w:tcPr>
          <w:p w14:paraId="25B46370" w14:textId="77777777" w:rsidR="00896869" w:rsidRPr="00530BF1" w:rsidRDefault="00896869" w:rsidP="003959D1">
            <w:pPr>
              <w:spacing w:line="240" w:lineRule="auto"/>
              <w:jc w:val="both"/>
              <w:rPr>
                <w:szCs w:val="24"/>
              </w:rPr>
            </w:pPr>
            <w:r w:rsidRPr="00530BF1">
              <w:rPr>
                <w:szCs w:val="24"/>
              </w:rPr>
              <w:t>3.</w:t>
            </w:r>
          </w:p>
        </w:tc>
        <w:tc>
          <w:tcPr>
            <w:tcW w:w="2863" w:type="dxa"/>
          </w:tcPr>
          <w:p w14:paraId="1457945C" w14:textId="77777777" w:rsidR="00896869" w:rsidRPr="00530BF1" w:rsidRDefault="00896869" w:rsidP="003959D1">
            <w:pPr>
              <w:spacing w:line="240" w:lineRule="auto"/>
              <w:rPr>
                <w:szCs w:val="24"/>
              </w:rPr>
            </w:pPr>
            <w:r w:rsidRPr="00530BF1">
              <w:rPr>
                <w:szCs w:val="24"/>
              </w:rPr>
              <w:t>Iepirkuma procedūras veids</w:t>
            </w:r>
          </w:p>
        </w:tc>
        <w:tc>
          <w:tcPr>
            <w:tcW w:w="7230" w:type="dxa"/>
          </w:tcPr>
          <w:p w14:paraId="7EE34AA3" w14:textId="77777777" w:rsidR="00896869" w:rsidRPr="00530BF1" w:rsidRDefault="00896869" w:rsidP="003959D1">
            <w:pPr>
              <w:spacing w:line="240" w:lineRule="auto"/>
              <w:jc w:val="both"/>
              <w:rPr>
                <w:szCs w:val="24"/>
              </w:rPr>
            </w:pPr>
            <w:r>
              <w:rPr>
                <w:szCs w:val="24"/>
              </w:rPr>
              <w:t>Publisko iepirkumu likuma 9. panta iepirkums</w:t>
            </w:r>
          </w:p>
        </w:tc>
      </w:tr>
      <w:tr w:rsidR="00896869" w:rsidRPr="00530BF1" w14:paraId="6DF055A9" w14:textId="77777777" w:rsidTr="00644B67">
        <w:tc>
          <w:tcPr>
            <w:tcW w:w="255" w:type="dxa"/>
          </w:tcPr>
          <w:p w14:paraId="2688153F" w14:textId="77777777" w:rsidR="00896869" w:rsidRPr="00530BF1" w:rsidRDefault="00896869" w:rsidP="003959D1">
            <w:pPr>
              <w:spacing w:line="240" w:lineRule="auto"/>
              <w:jc w:val="both"/>
              <w:rPr>
                <w:szCs w:val="24"/>
              </w:rPr>
            </w:pPr>
            <w:r w:rsidRPr="00530BF1">
              <w:rPr>
                <w:szCs w:val="24"/>
              </w:rPr>
              <w:t>4.</w:t>
            </w:r>
          </w:p>
        </w:tc>
        <w:tc>
          <w:tcPr>
            <w:tcW w:w="2863" w:type="dxa"/>
          </w:tcPr>
          <w:p w14:paraId="4DA3EA87" w14:textId="77777777" w:rsidR="00896869" w:rsidRPr="00530BF1" w:rsidRDefault="00896869" w:rsidP="003959D1">
            <w:pPr>
              <w:spacing w:line="240" w:lineRule="auto"/>
              <w:rPr>
                <w:szCs w:val="24"/>
              </w:rPr>
            </w:pPr>
            <w:r w:rsidRPr="00530BF1">
              <w:rPr>
                <w:szCs w:val="24"/>
              </w:rPr>
              <w:t>Iepirkuma līguma priekšmets</w:t>
            </w:r>
          </w:p>
        </w:tc>
        <w:tc>
          <w:tcPr>
            <w:tcW w:w="7230" w:type="dxa"/>
          </w:tcPr>
          <w:p w14:paraId="24691250" w14:textId="1C62FBD3" w:rsidR="00896869" w:rsidRPr="004B23B0" w:rsidRDefault="009B0286" w:rsidP="003959D1">
            <w:pPr>
              <w:spacing w:line="240" w:lineRule="auto"/>
              <w:jc w:val="both"/>
              <w:rPr>
                <w:szCs w:val="24"/>
              </w:rPr>
            </w:pPr>
            <w:proofErr w:type="spellStart"/>
            <w:r w:rsidRPr="009B0286">
              <w:rPr>
                <w:rFonts w:eastAsia="Times New Roman"/>
                <w:lang w:eastAsia="lv-LV"/>
              </w:rPr>
              <w:t>Latvāņu</w:t>
            </w:r>
            <w:proofErr w:type="spellEnd"/>
            <w:r w:rsidRPr="009B0286">
              <w:rPr>
                <w:rFonts w:eastAsia="Times New Roman"/>
                <w:lang w:eastAsia="lv-LV"/>
              </w:rPr>
              <w:t xml:space="preserve"> ierobežošana saskaņā ar </w:t>
            </w:r>
            <w:proofErr w:type="spellStart"/>
            <w:r w:rsidRPr="009B0286">
              <w:rPr>
                <w:rFonts w:eastAsia="Times New Roman"/>
                <w:lang w:eastAsia="lv-LV"/>
              </w:rPr>
              <w:t>Latvāņu</w:t>
            </w:r>
            <w:proofErr w:type="spellEnd"/>
            <w:r w:rsidRPr="009B0286">
              <w:rPr>
                <w:rFonts w:eastAsia="Times New Roman"/>
                <w:lang w:eastAsia="lv-LV"/>
              </w:rPr>
              <w:t xml:space="preserve"> izplatības ierobežošanas pasākumu organizatorisko plānu Siguldas novadā</w:t>
            </w:r>
          </w:p>
        </w:tc>
      </w:tr>
      <w:tr w:rsidR="00896869" w:rsidRPr="00530BF1" w14:paraId="6EB22AF0" w14:textId="77777777" w:rsidTr="00644B67">
        <w:tc>
          <w:tcPr>
            <w:tcW w:w="255" w:type="dxa"/>
          </w:tcPr>
          <w:p w14:paraId="381322FD" w14:textId="77777777" w:rsidR="00896869" w:rsidRPr="00530BF1" w:rsidRDefault="00896869" w:rsidP="003959D1">
            <w:pPr>
              <w:spacing w:line="240" w:lineRule="auto"/>
              <w:jc w:val="both"/>
              <w:rPr>
                <w:szCs w:val="24"/>
              </w:rPr>
            </w:pPr>
            <w:r w:rsidRPr="00530BF1">
              <w:rPr>
                <w:szCs w:val="24"/>
              </w:rPr>
              <w:t>5.</w:t>
            </w:r>
          </w:p>
        </w:tc>
        <w:tc>
          <w:tcPr>
            <w:tcW w:w="2863" w:type="dxa"/>
          </w:tcPr>
          <w:p w14:paraId="513221A5" w14:textId="77777777" w:rsidR="00896869" w:rsidRPr="00530BF1" w:rsidRDefault="00896869" w:rsidP="003959D1">
            <w:pPr>
              <w:spacing w:line="240" w:lineRule="auto"/>
              <w:jc w:val="both"/>
              <w:rPr>
                <w:szCs w:val="24"/>
              </w:rPr>
            </w:pPr>
            <w:r w:rsidRPr="00530BF1">
              <w:rPr>
                <w:szCs w:val="24"/>
              </w:rPr>
              <w:t xml:space="preserve">Datums, kad paziņojums par </w:t>
            </w:r>
            <w:r>
              <w:rPr>
                <w:szCs w:val="24"/>
              </w:rPr>
              <w:t xml:space="preserve">plānoto </w:t>
            </w:r>
            <w:r w:rsidRPr="00530BF1">
              <w:rPr>
                <w:szCs w:val="24"/>
              </w:rPr>
              <w:t>līgumu publicēts Iepirkumu uzraudzības biroja tīmekļvietnē</w:t>
            </w:r>
          </w:p>
        </w:tc>
        <w:tc>
          <w:tcPr>
            <w:tcW w:w="7230" w:type="dxa"/>
          </w:tcPr>
          <w:p w14:paraId="0B4199B3" w14:textId="0DF13180" w:rsidR="00896869" w:rsidRPr="00530BF1" w:rsidRDefault="009F4C5C" w:rsidP="003959D1">
            <w:pPr>
              <w:spacing w:line="240" w:lineRule="auto"/>
              <w:jc w:val="both"/>
              <w:rPr>
                <w:szCs w:val="24"/>
              </w:rPr>
            </w:pPr>
            <w:r>
              <w:rPr>
                <w:szCs w:val="24"/>
              </w:rPr>
              <w:t>04</w:t>
            </w:r>
            <w:r w:rsidR="00F5717E">
              <w:rPr>
                <w:szCs w:val="24"/>
              </w:rPr>
              <w:t>.0</w:t>
            </w:r>
            <w:r>
              <w:rPr>
                <w:szCs w:val="24"/>
              </w:rPr>
              <w:t>6</w:t>
            </w:r>
            <w:r w:rsidR="00896869">
              <w:rPr>
                <w:szCs w:val="24"/>
              </w:rPr>
              <w:t>.2026.</w:t>
            </w:r>
          </w:p>
        </w:tc>
      </w:tr>
      <w:tr w:rsidR="00896869" w:rsidRPr="00530BF1" w14:paraId="18C4826E" w14:textId="77777777" w:rsidTr="00644B67">
        <w:tc>
          <w:tcPr>
            <w:tcW w:w="255" w:type="dxa"/>
          </w:tcPr>
          <w:p w14:paraId="44261AE5" w14:textId="77777777" w:rsidR="00896869" w:rsidRPr="00530BF1" w:rsidRDefault="00896869" w:rsidP="003959D1">
            <w:pPr>
              <w:spacing w:line="240" w:lineRule="auto"/>
              <w:jc w:val="both"/>
              <w:rPr>
                <w:szCs w:val="24"/>
              </w:rPr>
            </w:pPr>
            <w:r w:rsidRPr="00530BF1">
              <w:rPr>
                <w:szCs w:val="24"/>
              </w:rPr>
              <w:t>6.</w:t>
            </w:r>
          </w:p>
        </w:tc>
        <w:tc>
          <w:tcPr>
            <w:tcW w:w="2863" w:type="dxa"/>
          </w:tcPr>
          <w:p w14:paraId="04E297A4" w14:textId="77777777" w:rsidR="00896869" w:rsidRPr="00A849C5" w:rsidRDefault="00896869" w:rsidP="003959D1">
            <w:pPr>
              <w:spacing w:line="240" w:lineRule="auto"/>
              <w:jc w:val="both"/>
              <w:rPr>
                <w:szCs w:val="24"/>
              </w:rPr>
            </w:pPr>
            <w:r w:rsidRPr="00A849C5">
              <w:rPr>
                <w:szCs w:val="24"/>
              </w:rPr>
              <w:t>Iepirkuma komisijas sastāvs un tās izveidošanas pamatojums</w:t>
            </w:r>
          </w:p>
          <w:p w14:paraId="03E016E5" w14:textId="77777777" w:rsidR="00896869" w:rsidRPr="00A849C5" w:rsidRDefault="00896869" w:rsidP="003959D1">
            <w:pPr>
              <w:spacing w:line="240" w:lineRule="auto"/>
              <w:jc w:val="both"/>
              <w:rPr>
                <w:szCs w:val="24"/>
              </w:rPr>
            </w:pPr>
          </w:p>
          <w:p w14:paraId="46DAF807" w14:textId="77777777" w:rsidR="00896869" w:rsidRPr="00A849C5" w:rsidRDefault="00896869" w:rsidP="003959D1">
            <w:pPr>
              <w:spacing w:line="240" w:lineRule="auto"/>
              <w:jc w:val="both"/>
              <w:rPr>
                <w:szCs w:val="24"/>
              </w:rPr>
            </w:pPr>
          </w:p>
          <w:p w14:paraId="5969FE28" w14:textId="77777777" w:rsidR="00896869" w:rsidRPr="00A849C5" w:rsidRDefault="00896869" w:rsidP="003959D1">
            <w:pPr>
              <w:spacing w:line="240" w:lineRule="auto"/>
              <w:jc w:val="both"/>
              <w:rPr>
                <w:szCs w:val="24"/>
              </w:rPr>
            </w:pPr>
          </w:p>
          <w:p w14:paraId="524827A9" w14:textId="77777777" w:rsidR="00896869" w:rsidRPr="00A849C5" w:rsidRDefault="00896869" w:rsidP="003959D1">
            <w:pPr>
              <w:spacing w:line="240" w:lineRule="auto"/>
              <w:jc w:val="both"/>
              <w:rPr>
                <w:szCs w:val="24"/>
              </w:rPr>
            </w:pPr>
          </w:p>
          <w:p w14:paraId="35266426" w14:textId="77777777" w:rsidR="00896869" w:rsidRPr="00A849C5" w:rsidRDefault="00896869" w:rsidP="003959D1">
            <w:pPr>
              <w:spacing w:line="240" w:lineRule="auto"/>
              <w:jc w:val="both"/>
              <w:rPr>
                <w:szCs w:val="24"/>
              </w:rPr>
            </w:pPr>
          </w:p>
          <w:p w14:paraId="1CDCD2E9" w14:textId="77777777" w:rsidR="00896869" w:rsidRPr="00A849C5" w:rsidRDefault="00896869" w:rsidP="003959D1">
            <w:pPr>
              <w:spacing w:line="240" w:lineRule="auto"/>
              <w:jc w:val="both"/>
              <w:rPr>
                <w:szCs w:val="24"/>
              </w:rPr>
            </w:pPr>
          </w:p>
          <w:p w14:paraId="5E93E499" w14:textId="77777777" w:rsidR="00896869" w:rsidRDefault="00896869" w:rsidP="003959D1">
            <w:pPr>
              <w:spacing w:line="240" w:lineRule="auto"/>
              <w:jc w:val="both"/>
              <w:rPr>
                <w:szCs w:val="24"/>
              </w:rPr>
            </w:pPr>
          </w:p>
          <w:p w14:paraId="7BDDAB8E" w14:textId="77777777" w:rsidR="00EB34D2" w:rsidRDefault="00EB34D2" w:rsidP="003959D1">
            <w:pPr>
              <w:spacing w:line="240" w:lineRule="auto"/>
              <w:jc w:val="both"/>
              <w:rPr>
                <w:szCs w:val="24"/>
              </w:rPr>
            </w:pPr>
          </w:p>
          <w:p w14:paraId="7F3DDA5C" w14:textId="77777777" w:rsidR="007939FD" w:rsidRDefault="007939FD" w:rsidP="003959D1">
            <w:pPr>
              <w:spacing w:line="240" w:lineRule="auto"/>
              <w:jc w:val="both"/>
              <w:rPr>
                <w:szCs w:val="24"/>
              </w:rPr>
            </w:pPr>
          </w:p>
          <w:p w14:paraId="21E52128" w14:textId="77777777" w:rsidR="007939FD" w:rsidRDefault="007939FD" w:rsidP="003959D1">
            <w:pPr>
              <w:spacing w:line="240" w:lineRule="auto"/>
              <w:jc w:val="both"/>
              <w:rPr>
                <w:szCs w:val="24"/>
              </w:rPr>
            </w:pPr>
          </w:p>
          <w:p w14:paraId="6AB5A502" w14:textId="6E35ADBC" w:rsidR="00896869" w:rsidRDefault="00896869" w:rsidP="003959D1">
            <w:pPr>
              <w:spacing w:line="240" w:lineRule="auto"/>
              <w:jc w:val="both"/>
              <w:rPr>
                <w:szCs w:val="24"/>
              </w:rPr>
            </w:pPr>
            <w:r>
              <w:rPr>
                <w:szCs w:val="24"/>
              </w:rPr>
              <w:t>I</w:t>
            </w:r>
            <w:r w:rsidRPr="00A849C5">
              <w:rPr>
                <w:szCs w:val="24"/>
              </w:rPr>
              <w:t xml:space="preserve">epirkuma procedūras dokumentu sagatavotāji </w:t>
            </w:r>
          </w:p>
          <w:p w14:paraId="6B0846BA" w14:textId="77777777" w:rsidR="007939FD" w:rsidRDefault="007939FD" w:rsidP="003959D1">
            <w:pPr>
              <w:spacing w:line="240" w:lineRule="auto"/>
              <w:jc w:val="both"/>
              <w:rPr>
                <w:szCs w:val="24"/>
              </w:rPr>
            </w:pPr>
          </w:p>
          <w:p w14:paraId="1D51BEAB" w14:textId="48A7DE4F" w:rsidR="00896869" w:rsidRPr="00A849C5" w:rsidRDefault="00896869" w:rsidP="003959D1">
            <w:pPr>
              <w:spacing w:line="240" w:lineRule="auto"/>
              <w:jc w:val="both"/>
              <w:rPr>
                <w:szCs w:val="24"/>
              </w:rPr>
            </w:pPr>
            <w:r w:rsidRPr="00A849C5">
              <w:rPr>
                <w:szCs w:val="24"/>
              </w:rPr>
              <w:t>Pieaicinātie eksperti</w:t>
            </w:r>
          </w:p>
        </w:tc>
        <w:tc>
          <w:tcPr>
            <w:tcW w:w="7230" w:type="dxa"/>
          </w:tcPr>
          <w:p w14:paraId="640C5519" w14:textId="77777777" w:rsidR="00896869" w:rsidRPr="007F2CD9" w:rsidRDefault="00896869" w:rsidP="003959D1">
            <w:pPr>
              <w:suppressAutoHyphens/>
              <w:spacing w:line="240" w:lineRule="auto"/>
              <w:jc w:val="both"/>
            </w:pPr>
            <w:r w:rsidRPr="007F2CD9">
              <w:rPr>
                <w:noProof/>
              </w:rPr>
              <w:t>Siguldas novada pašvaldības Iepirkuma komisija (</w:t>
            </w:r>
            <w:r w:rsidRPr="006E78F6">
              <w:rPr>
                <w:noProof/>
              </w:rPr>
              <w:t>iepirkumiem saimnieciskajos, klientu apkalpošanas, sociālās jomas un sporta jautājumos</w:t>
            </w:r>
            <w:r w:rsidRPr="007F2CD9">
              <w:rPr>
                <w:noProof/>
              </w:rPr>
              <w:t>), kas izveidota saskaņā ar Siguldas novada pašvaldības domes 202</w:t>
            </w:r>
            <w:r>
              <w:rPr>
                <w:noProof/>
              </w:rPr>
              <w:t>5</w:t>
            </w:r>
            <w:r w:rsidRPr="007F2CD9">
              <w:rPr>
                <w:noProof/>
              </w:rPr>
              <w:t>. gada 1</w:t>
            </w:r>
            <w:r>
              <w:rPr>
                <w:noProof/>
              </w:rPr>
              <w:t>8</w:t>
            </w:r>
            <w:r w:rsidRPr="007F2CD9">
              <w:rPr>
                <w:noProof/>
              </w:rPr>
              <w:t xml:space="preserve">. decembra lēmumu “Par </w:t>
            </w:r>
            <w:r>
              <w:rPr>
                <w:noProof/>
              </w:rPr>
              <w:t>i</w:t>
            </w:r>
            <w:r w:rsidRPr="007F2CD9">
              <w:rPr>
                <w:noProof/>
              </w:rPr>
              <w:t>epirkuma komisiju sastāvu apstiprināšanu” (prot. Nr. 2</w:t>
            </w:r>
            <w:r>
              <w:rPr>
                <w:noProof/>
              </w:rPr>
              <w:t>1</w:t>
            </w:r>
            <w:r w:rsidRPr="007F2CD9">
              <w:rPr>
                <w:noProof/>
              </w:rPr>
              <w:t>, 11.§) un Siguldas novada pašvaldības izpilddirektora 202</w:t>
            </w:r>
            <w:r>
              <w:rPr>
                <w:noProof/>
              </w:rPr>
              <w:t>5</w:t>
            </w:r>
            <w:r w:rsidRPr="007F2CD9">
              <w:rPr>
                <w:noProof/>
              </w:rPr>
              <w:t>. gada 2</w:t>
            </w:r>
            <w:r>
              <w:rPr>
                <w:noProof/>
              </w:rPr>
              <w:t>3</w:t>
            </w:r>
            <w:r w:rsidRPr="007F2CD9">
              <w:rPr>
                <w:noProof/>
              </w:rPr>
              <w:t xml:space="preserve">. decembra rīkojumu “Par </w:t>
            </w:r>
            <w:r>
              <w:rPr>
                <w:noProof/>
              </w:rPr>
              <w:t>i</w:t>
            </w:r>
            <w:r w:rsidRPr="007F2CD9">
              <w:rPr>
                <w:noProof/>
              </w:rPr>
              <w:t>epirkuma komisiju sastāva noteikšanu” (Nr. A-3.1/4/</w:t>
            </w:r>
            <w:r>
              <w:rPr>
                <w:noProof/>
              </w:rPr>
              <w:t>161</w:t>
            </w:r>
            <w:r w:rsidRPr="007F2CD9">
              <w:rPr>
                <w:noProof/>
              </w:rPr>
              <w:t xml:space="preserve">), </w:t>
            </w:r>
            <w:r w:rsidRPr="007F2CD9">
              <w:t>šādā sastāvā:</w:t>
            </w:r>
          </w:p>
          <w:p w14:paraId="48299C03" w14:textId="77777777" w:rsidR="00896869" w:rsidRPr="007F2CD9" w:rsidRDefault="00896869" w:rsidP="003959D1">
            <w:pPr>
              <w:spacing w:line="240" w:lineRule="auto"/>
              <w:jc w:val="both"/>
              <w:rPr>
                <w:bCs/>
              </w:rPr>
            </w:pPr>
            <w:r w:rsidRPr="007F2CD9">
              <w:rPr>
                <w:bCs/>
              </w:rPr>
              <w:t xml:space="preserve">1. komisijas priekšsēdētāja – </w:t>
            </w:r>
            <w:r>
              <w:rPr>
                <w:bCs/>
              </w:rPr>
              <w:t>Aldis Ezeriņš</w:t>
            </w:r>
            <w:r w:rsidRPr="007F2CD9">
              <w:rPr>
                <w:bCs/>
              </w:rPr>
              <w:t xml:space="preserve">, </w:t>
            </w:r>
          </w:p>
          <w:p w14:paraId="7F53098F" w14:textId="77777777" w:rsidR="00896869" w:rsidRPr="007F2CD9" w:rsidRDefault="00896869" w:rsidP="003959D1">
            <w:pPr>
              <w:spacing w:line="240" w:lineRule="auto"/>
              <w:jc w:val="both"/>
              <w:rPr>
                <w:bCs/>
              </w:rPr>
            </w:pPr>
            <w:r w:rsidRPr="007F2CD9">
              <w:rPr>
                <w:bCs/>
              </w:rPr>
              <w:t>2.komisijas priekšsēdētājas vietnie</w:t>
            </w:r>
            <w:r>
              <w:rPr>
                <w:bCs/>
              </w:rPr>
              <w:t>ce</w:t>
            </w:r>
            <w:r w:rsidRPr="007F2CD9">
              <w:rPr>
                <w:bCs/>
              </w:rPr>
              <w:t xml:space="preserve"> – </w:t>
            </w:r>
            <w:r>
              <w:t>Aivita Zavadska</w:t>
            </w:r>
            <w:r w:rsidRPr="007F2CD9">
              <w:t>;</w:t>
            </w:r>
          </w:p>
          <w:p w14:paraId="2FA2B76C" w14:textId="77777777" w:rsidR="00896869" w:rsidRPr="007F2CD9" w:rsidRDefault="00896869" w:rsidP="003959D1">
            <w:pPr>
              <w:spacing w:line="240" w:lineRule="auto"/>
              <w:jc w:val="both"/>
            </w:pPr>
            <w:r w:rsidRPr="007F2CD9">
              <w:rPr>
                <w:bCs/>
              </w:rPr>
              <w:t>3. komisijas locekļi –</w:t>
            </w:r>
            <w:r>
              <w:rPr>
                <w:bCs/>
              </w:rPr>
              <w:t xml:space="preserve"> Kristīne Freiberga, </w:t>
            </w:r>
            <w:r>
              <w:t xml:space="preserve">Baiba Jansone, Evija </w:t>
            </w:r>
            <w:proofErr w:type="spellStart"/>
            <w:r>
              <w:t>Lebedoka</w:t>
            </w:r>
            <w:proofErr w:type="spellEnd"/>
            <w:r>
              <w:t>.</w:t>
            </w:r>
          </w:p>
          <w:p w14:paraId="19740EEC" w14:textId="77777777" w:rsidR="00896869" w:rsidRDefault="00896869" w:rsidP="003959D1">
            <w:pPr>
              <w:spacing w:line="240" w:lineRule="auto"/>
              <w:jc w:val="both"/>
              <w:rPr>
                <w:szCs w:val="24"/>
              </w:rPr>
            </w:pPr>
          </w:p>
          <w:p w14:paraId="146D3693" w14:textId="77777777" w:rsidR="00896869" w:rsidRPr="00E73129" w:rsidRDefault="00896869" w:rsidP="003959D1">
            <w:pPr>
              <w:spacing w:line="240" w:lineRule="auto"/>
              <w:jc w:val="both"/>
              <w:rPr>
                <w:szCs w:val="24"/>
              </w:rPr>
            </w:pPr>
            <w:r w:rsidRPr="00E73129">
              <w:rPr>
                <w:szCs w:val="24"/>
              </w:rPr>
              <w:t>Iepirkumu komisija</w:t>
            </w:r>
          </w:p>
          <w:p w14:paraId="1327FFDC" w14:textId="66311A5E" w:rsidR="00896869" w:rsidRPr="00E73129" w:rsidRDefault="00896869" w:rsidP="003959D1">
            <w:pPr>
              <w:spacing w:line="240" w:lineRule="auto"/>
              <w:jc w:val="both"/>
              <w:rPr>
                <w:szCs w:val="24"/>
              </w:rPr>
            </w:pPr>
          </w:p>
          <w:p w14:paraId="008F693A" w14:textId="62717D80" w:rsidR="00896869" w:rsidRPr="00E73129" w:rsidRDefault="000A4EB6" w:rsidP="003959D1">
            <w:pPr>
              <w:spacing w:line="240" w:lineRule="auto"/>
              <w:jc w:val="both"/>
              <w:rPr>
                <w:szCs w:val="24"/>
              </w:rPr>
            </w:pPr>
            <w:r w:rsidRPr="000A4EB6">
              <w:rPr>
                <w:szCs w:val="24"/>
              </w:rPr>
              <w:t xml:space="preserve">Siguldas novada pašvaldības centrālās pārvaldes Attīstības un investīciju pārvaldes Nekustamo īpašuma pārvaldības nodaļas lauku attīstības speciāliste Ineta </w:t>
            </w:r>
            <w:proofErr w:type="spellStart"/>
            <w:r w:rsidRPr="000A4EB6">
              <w:rPr>
                <w:szCs w:val="24"/>
              </w:rPr>
              <w:t>Eriksone</w:t>
            </w:r>
            <w:proofErr w:type="spellEnd"/>
          </w:p>
        </w:tc>
      </w:tr>
      <w:tr w:rsidR="00896869" w:rsidRPr="00530BF1" w14:paraId="5799E348" w14:textId="77777777" w:rsidTr="00644B67">
        <w:trPr>
          <w:trHeight w:val="669"/>
        </w:trPr>
        <w:tc>
          <w:tcPr>
            <w:tcW w:w="255" w:type="dxa"/>
          </w:tcPr>
          <w:p w14:paraId="45CC7DD1" w14:textId="77777777" w:rsidR="00896869" w:rsidRPr="00530BF1" w:rsidRDefault="00896869" w:rsidP="003959D1">
            <w:pPr>
              <w:spacing w:line="240" w:lineRule="auto"/>
              <w:jc w:val="both"/>
              <w:rPr>
                <w:szCs w:val="24"/>
              </w:rPr>
            </w:pPr>
            <w:r w:rsidRPr="00530BF1">
              <w:rPr>
                <w:szCs w:val="24"/>
              </w:rPr>
              <w:t>7.</w:t>
            </w:r>
          </w:p>
        </w:tc>
        <w:tc>
          <w:tcPr>
            <w:tcW w:w="2863" w:type="dxa"/>
          </w:tcPr>
          <w:p w14:paraId="1444C430" w14:textId="512A4D6F" w:rsidR="00896869" w:rsidRPr="00530BF1" w:rsidRDefault="00896869" w:rsidP="003959D1">
            <w:pPr>
              <w:spacing w:line="240" w:lineRule="auto"/>
              <w:jc w:val="both"/>
              <w:rPr>
                <w:szCs w:val="24"/>
              </w:rPr>
            </w:pPr>
            <w:r w:rsidRPr="00530BF1">
              <w:rPr>
                <w:szCs w:val="24"/>
              </w:rPr>
              <w:t>Piedāvājuma iesniegšanas termiņš</w:t>
            </w:r>
          </w:p>
        </w:tc>
        <w:tc>
          <w:tcPr>
            <w:tcW w:w="7230" w:type="dxa"/>
          </w:tcPr>
          <w:p w14:paraId="2D271039" w14:textId="425F813E" w:rsidR="00896869" w:rsidRPr="00530BF1" w:rsidRDefault="00E21F07" w:rsidP="003959D1">
            <w:pPr>
              <w:spacing w:line="240" w:lineRule="auto"/>
              <w:jc w:val="both"/>
              <w:rPr>
                <w:szCs w:val="24"/>
              </w:rPr>
            </w:pPr>
            <w:r>
              <w:rPr>
                <w:szCs w:val="24"/>
              </w:rPr>
              <w:t>19</w:t>
            </w:r>
            <w:r w:rsidR="00896869">
              <w:rPr>
                <w:szCs w:val="24"/>
              </w:rPr>
              <w:t>.0</w:t>
            </w:r>
            <w:r>
              <w:rPr>
                <w:szCs w:val="24"/>
              </w:rPr>
              <w:t>6</w:t>
            </w:r>
            <w:r w:rsidR="00896869">
              <w:rPr>
                <w:szCs w:val="24"/>
              </w:rPr>
              <w:t>.2026</w:t>
            </w:r>
            <w:r w:rsidR="00896869" w:rsidRPr="00530BF1">
              <w:rPr>
                <w:szCs w:val="24"/>
              </w:rPr>
              <w:t>. plkst.</w:t>
            </w:r>
            <w:r w:rsidR="00896869">
              <w:rPr>
                <w:szCs w:val="24"/>
              </w:rPr>
              <w:t>10.00</w:t>
            </w:r>
            <w:r w:rsidR="00896869" w:rsidRPr="00530BF1">
              <w:rPr>
                <w:szCs w:val="24"/>
              </w:rPr>
              <w:t>.</w:t>
            </w:r>
          </w:p>
          <w:p w14:paraId="4EA629AE" w14:textId="77777777" w:rsidR="00896869" w:rsidRPr="00530BF1" w:rsidRDefault="00896869" w:rsidP="003959D1">
            <w:pPr>
              <w:spacing w:line="240" w:lineRule="auto"/>
              <w:jc w:val="both"/>
              <w:rPr>
                <w:szCs w:val="24"/>
              </w:rPr>
            </w:pPr>
          </w:p>
        </w:tc>
      </w:tr>
      <w:tr w:rsidR="00896869" w:rsidRPr="00530BF1" w14:paraId="7D0D852D" w14:textId="77777777" w:rsidTr="00644B67">
        <w:trPr>
          <w:trHeight w:val="561"/>
        </w:trPr>
        <w:tc>
          <w:tcPr>
            <w:tcW w:w="255" w:type="dxa"/>
          </w:tcPr>
          <w:p w14:paraId="45B130A6" w14:textId="77777777" w:rsidR="00896869" w:rsidRPr="00530BF1" w:rsidRDefault="00896869" w:rsidP="003959D1">
            <w:pPr>
              <w:spacing w:line="240" w:lineRule="auto"/>
              <w:jc w:val="both"/>
              <w:rPr>
                <w:szCs w:val="24"/>
              </w:rPr>
            </w:pPr>
            <w:r w:rsidRPr="004B717F">
              <w:t>8.</w:t>
            </w:r>
          </w:p>
        </w:tc>
        <w:tc>
          <w:tcPr>
            <w:tcW w:w="2863" w:type="dxa"/>
          </w:tcPr>
          <w:p w14:paraId="39A434EF" w14:textId="77777777" w:rsidR="00896869" w:rsidRPr="00530BF1" w:rsidRDefault="00896869" w:rsidP="003959D1">
            <w:pPr>
              <w:spacing w:line="240" w:lineRule="auto"/>
              <w:jc w:val="both"/>
              <w:rPr>
                <w:szCs w:val="24"/>
              </w:rPr>
            </w:pPr>
            <w:r w:rsidRPr="004B717F">
              <w:t>To piegādātāju nosaukumi, kuri ir iesnieguši piedāvājumus:</w:t>
            </w:r>
          </w:p>
        </w:tc>
        <w:tc>
          <w:tcPr>
            <w:tcW w:w="7230" w:type="dxa"/>
          </w:tcPr>
          <w:tbl>
            <w:tblPr>
              <w:tblStyle w:val="Reatabula"/>
              <w:tblW w:w="5000" w:type="pct"/>
              <w:tblBorders>
                <w:top w:val="nil"/>
                <w:left w:val="nil"/>
                <w:bottom w:val="nil"/>
                <w:right w:val="nil"/>
                <w:insideH w:val="nil"/>
                <w:insideV w:val="nil"/>
              </w:tblBorders>
              <w:tblLayout w:type="fixed"/>
              <w:tblLook w:val="04A0" w:firstRow="1" w:lastRow="0" w:firstColumn="1" w:lastColumn="0" w:noHBand="0" w:noVBand="1"/>
            </w:tblPr>
            <w:tblGrid>
              <w:gridCol w:w="222"/>
              <w:gridCol w:w="2148"/>
              <w:gridCol w:w="2296"/>
              <w:gridCol w:w="1932"/>
              <w:gridCol w:w="222"/>
            </w:tblGrid>
            <w:tr w:rsidR="007939FD" w14:paraId="2D8DFD6C" w14:textId="77777777" w:rsidTr="007939FD">
              <w:trPr>
                <w:trHeight w:val="401"/>
              </w:trPr>
              <w:tc>
                <w:tcPr>
                  <w:tcW w:w="190" w:type="pct"/>
                  <w:tcBorders>
                    <w:top w:val="single" w:sz="4" w:space="0" w:color="595959" w:themeColor="text1" w:themeTint="A6"/>
                    <w:left w:val="single" w:sz="4" w:space="0" w:color="595959" w:themeColor="text1" w:themeTint="A6"/>
                    <w:bottom w:val="single" w:sz="4" w:space="0" w:color="595959" w:themeColor="text1" w:themeTint="A6"/>
                  </w:tcBorders>
                  <w:shd w:val="clear" w:color="auto" w:fill="535353"/>
                </w:tcPr>
                <w:p w14:paraId="10B6CB3F" w14:textId="77777777" w:rsidR="007939FD" w:rsidRPr="001509D8" w:rsidRDefault="007939FD" w:rsidP="007939FD">
                  <w:pPr>
                    <w:jc w:val="center"/>
                    <w:rPr>
                      <w:rFonts w:ascii="Arial" w:hAnsi="Arial" w:cs="Arial"/>
                      <w:b/>
                      <w:bCs/>
                      <w:color w:val="FFFFFF" w:themeColor="background1"/>
                      <w:szCs w:val="20"/>
                      <w:highlight w:val="lightGray"/>
                    </w:rPr>
                  </w:pPr>
                </w:p>
              </w:tc>
              <w:tc>
                <w:tcPr>
                  <w:tcW w:w="4619" w:type="pct"/>
                  <w:gridSpan w:val="3"/>
                  <w:tcBorders>
                    <w:top w:val="single" w:sz="4" w:space="0" w:color="595959" w:themeColor="text1" w:themeTint="A6"/>
                    <w:bottom w:val="single" w:sz="4" w:space="0" w:color="595959" w:themeColor="text1" w:themeTint="A6"/>
                  </w:tcBorders>
                  <w:shd w:val="clear" w:color="auto" w:fill="535353"/>
                  <w:noWrap/>
                  <w:vAlign w:val="center"/>
                </w:tcPr>
                <w:p w14:paraId="4F9FD8B9" w14:textId="77777777" w:rsidR="007939FD" w:rsidRPr="00844548" w:rsidRDefault="007939FD" w:rsidP="007939FD">
                  <w:pPr>
                    <w:rPr>
                      <w:rFonts w:ascii="Arial" w:hAnsi="Arial" w:cs="Arial"/>
                      <w:b/>
                      <w:bCs/>
                      <w:color w:val="FFFFFF" w:themeColor="background1"/>
                      <w:szCs w:val="20"/>
                      <w:highlight w:val="lightGray"/>
                      <w:lang w:val="en-US"/>
                    </w:rPr>
                  </w:pPr>
                  <w:r w:rsidRPr="00A12491">
                    <w:rPr>
                      <w:rFonts w:ascii="Arial" w:hAnsi="Arial" w:cs="Arial"/>
                      <w:bCs/>
                      <w:color w:val="FF8C00"/>
                    </w:rPr>
                    <w:t>Daļai Nr. 1 - Iepirkums</w:t>
                  </w:r>
                </w:p>
              </w:tc>
              <w:tc>
                <w:tcPr>
                  <w:tcW w:w="190" w:type="pct"/>
                  <w:tcBorders>
                    <w:top w:val="single" w:sz="4" w:space="0" w:color="595959" w:themeColor="text1" w:themeTint="A6"/>
                    <w:bottom w:val="single" w:sz="4" w:space="0" w:color="595959" w:themeColor="text1" w:themeTint="A6"/>
                    <w:right w:val="single" w:sz="4" w:space="0" w:color="595959" w:themeColor="text1" w:themeTint="A6"/>
                  </w:tcBorders>
                  <w:shd w:val="clear" w:color="auto" w:fill="535353"/>
                </w:tcPr>
                <w:p w14:paraId="424A0AD2" w14:textId="77777777" w:rsidR="007939FD" w:rsidRPr="001509D8" w:rsidRDefault="007939FD" w:rsidP="007939FD">
                  <w:pPr>
                    <w:jc w:val="center"/>
                    <w:rPr>
                      <w:rFonts w:ascii="Arial" w:hAnsi="Arial" w:cs="Arial"/>
                      <w:b/>
                      <w:bCs/>
                      <w:color w:val="FFFFFF" w:themeColor="background1"/>
                      <w:szCs w:val="20"/>
                      <w:highlight w:val="lightGray"/>
                    </w:rPr>
                  </w:pPr>
                </w:p>
              </w:tc>
            </w:tr>
            <w:tr w:rsidR="007939FD" w14:paraId="50FA3665" w14:textId="77777777" w:rsidTr="007939FD">
              <w:trPr>
                <w:trHeight w:val="183"/>
              </w:trPr>
              <w:tc>
                <w:tcPr>
                  <w:tcW w:w="190" w:type="pct"/>
                  <w:tcBorders>
                    <w:top w:val="single" w:sz="4" w:space="0" w:color="595959" w:themeColor="text1" w:themeTint="A6"/>
                    <w:left w:val="single" w:sz="4" w:space="0" w:color="595959" w:themeColor="text1" w:themeTint="A6"/>
                  </w:tcBorders>
                  <w:shd w:val="clear" w:color="auto" w:fill="E8E8E8"/>
                </w:tcPr>
                <w:p w14:paraId="3B3FD7A0" w14:textId="77777777" w:rsidR="007939FD" w:rsidRPr="00DA313E" w:rsidRDefault="007939FD" w:rsidP="007939FD">
                  <w:pPr>
                    <w:spacing w:before="60" w:after="60"/>
                    <w:jc w:val="both"/>
                    <w:rPr>
                      <w:rFonts w:ascii="Arial" w:hAnsi="Arial" w:cs="Arial"/>
                      <w:bCs/>
                      <w:sz w:val="12"/>
                      <w:szCs w:val="12"/>
                    </w:rPr>
                  </w:pPr>
                </w:p>
              </w:tc>
              <w:tc>
                <w:tcPr>
                  <w:tcW w:w="4619" w:type="pct"/>
                  <w:gridSpan w:val="3"/>
                  <w:tcBorders>
                    <w:top w:val="single" w:sz="4" w:space="0" w:color="595959" w:themeColor="text1" w:themeTint="A6"/>
                    <w:bottom w:val="single" w:sz="4" w:space="0" w:color="595959" w:themeColor="text1" w:themeTint="A6"/>
                  </w:tcBorders>
                  <w:shd w:val="clear" w:color="auto" w:fill="E8E8E8"/>
                </w:tcPr>
                <w:p w14:paraId="1B3FE23B" w14:textId="77777777" w:rsidR="007939FD" w:rsidRPr="00DA313E" w:rsidRDefault="007939FD" w:rsidP="007939FD">
                  <w:pPr>
                    <w:spacing w:before="60" w:after="60"/>
                    <w:rPr>
                      <w:rFonts w:ascii="Arial" w:hAnsi="Arial" w:cs="Arial"/>
                      <w:bCs/>
                      <w:sz w:val="12"/>
                      <w:szCs w:val="12"/>
                    </w:rPr>
                  </w:pPr>
                </w:p>
              </w:tc>
              <w:tc>
                <w:tcPr>
                  <w:tcW w:w="190" w:type="pct"/>
                  <w:tcBorders>
                    <w:top w:val="single" w:sz="4" w:space="0" w:color="595959" w:themeColor="text1" w:themeTint="A6"/>
                    <w:right w:val="single" w:sz="4" w:space="0" w:color="595959" w:themeColor="text1" w:themeTint="A6"/>
                  </w:tcBorders>
                  <w:shd w:val="clear" w:color="auto" w:fill="E8E8E8"/>
                </w:tcPr>
                <w:p w14:paraId="7CD6A162" w14:textId="77777777" w:rsidR="007939FD" w:rsidRPr="00DA313E" w:rsidRDefault="007939FD" w:rsidP="007939FD">
                  <w:pPr>
                    <w:spacing w:before="60"/>
                    <w:jc w:val="both"/>
                    <w:rPr>
                      <w:rFonts w:ascii="Arial" w:hAnsi="Arial" w:cs="Arial"/>
                      <w:bCs/>
                      <w:sz w:val="12"/>
                      <w:szCs w:val="12"/>
                    </w:rPr>
                  </w:pPr>
                </w:p>
              </w:tc>
            </w:tr>
            <w:tr w:rsidR="007939FD" w14:paraId="1A34A29E" w14:textId="77777777" w:rsidTr="007939FD">
              <w:trPr>
                <w:trHeight w:val="625"/>
              </w:trPr>
              <w:tc>
                <w:tcPr>
                  <w:tcW w:w="190" w:type="pct"/>
                  <w:tcBorders>
                    <w:left w:val="single" w:sz="4" w:space="0" w:color="595959" w:themeColor="text1" w:themeTint="A6"/>
                    <w:right w:val="single" w:sz="4" w:space="0" w:color="595959" w:themeColor="text1" w:themeTint="A6"/>
                  </w:tcBorders>
                  <w:shd w:val="clear" w:color="auto" w:fill="E8E8E8"/>
                </w:tcPr>
                <w:p w14:paraId="2A059C08" w14:textId="77777777" w:rsidR="007939FD" w:rsidRDefault="007939FD" w:rsidP="007939FD">
                  <w:pPr>
                    <w:jc w:val="center"/>
                    <w:rPr>
                      <w:rFonts w:ascii="Arial" w:hAnsi="Arial" w:cs="Arial"/>
                      <w:b/>
                      <w:bCs/>
                      <w:color w:val="FFFFFF" w:themeColor="background1"/>
                      <w:szCs w:val="20"/>
                    </w:rPr>
                  </w:pPr>
                </w:p>
              </w:tc>
              <w:tc>
                <w:tcPr>
                  <w:tcW w:w="1657"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343FA27E" w14:textId="77777777" w:rsidR="007939FD" w:rsidRDefault="007939FD" w:rsidP="007939FD">
                  <w:pPr>
                    <w:jc w:val="center"/>
                    <w:rPr>
                      <w:rFonts w:ascii="Arial" w:hAnsi="Arial" w:cs="Arial"/>
                      <w:b/>
                      <w:bCs/>
                      <w:color w:val="FFFFFF" w:themeColor="background1"/>
                      <w:szCs w:val="20"/>
                    </w:rPr>
                  </w:pPr>
                  <w:r>
                    <w:rPr>
                      <w:rFonts w:ascii="Arial" w:hAnsi="Arial" w:cs="Arial"/>
                      <w:b/>
                      <w:bCs/>
                      <w:color w:val="FFFFFF" w:themeColor="background1"/>
                      <w:szCs w:val="20"/>
                    </w:rPr>
                    <w:t>Pretendents</w:t>
                  </w:r>
                </w:p>
              </w:tc>
              <w:tc>
                <w:tcPr>
                  <w:tcW w:w="1487"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08498F79" w14:textId="77777777" w:rsidR="007939FD" w:rsidRDefault="007939FD" w:rsidP="007939FD">
                  <w:pPr>
                    <w:jc w:val="center"/>
                    <w:rPr>
                      <w:rFonts w:ascii="Arial" w:hAnsi="Arial" w:cs="Arial"/>
                      <w:b/>
                      <w:bCs/>
                      <w:color w:val="FFFFFF" w:themeColor="background1"/>
                      <w:szCs w:val="20"/>
                    </w:rPr>
                  </w:pPr>
                  <w:r>
                    <w:rPr>
                      <w:rFonts w:ascii="Arial" w:hAnsi="Arial" w:cs="Arial"/>
                      <w:b/>
                      <w:bCs/>
                      <w:color w:val="FFFFFF" w:themeColor="background1"/>
                      <w:szCs w:val="20"/>
                    </w:rPr>
                    <w:t xml:space="preserve">Iesniegšanas </w:t>
                  </w:r>
                </w:p>
                <w:p w14:paraId="0911C451" w14:textId="77777777" w:rsidR="007939FD" w:rsidRDefault="007939FD" w:rsidP="007939FD">
                  <w:pPr>
                    <w:jc w:val="center"/>
                    <w:rPr>
                      <w:rFonts w:ascii="Arial" w:hAnsi="Arial" w:cs="Arial"/>
                      <w:b/>
                      <w:bCs/>
                      <w:color w:val="FFFFFF" w:themeColor="background1"/>
                      <w:szCs w:val="20"/>
                    </w:rPr>
                  </w:pPr>
                  <w:r>
                    <w:rPr>
                      <w:rFonts w:ascii="Arial" w:hAnsi="Arial" w:cs="Arial"/>
                      <w:b/>
                      <w:bCs/>
                      <w:color w:val="FFFFFF" w:themeColor="background1"/>
                      <w:szCs w:val="20"/>
                    </w:rPr>
                    <w:t>datums un laiks</w:t>
                  </w:r>
                </w:p>
              </w:tc>
              <w:tc>
                <w:tcPr>
                  <w:tcW w:w="1476"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35353"/>
                  <w:vAlign w:val="center"/>
                  <w:hideMark/>
                </w:tcPr>
                <w:p w14:paraId="09A5031D" w14:textId="77777777" w:rsidR="007939FD" w:rsidRPr="00BD1F66" w:rsidRDefault="007939FD" w:rsidP="007939FD">
                  <w:pPr>
                    <w:jc w:val="center"/>
                    <w:rPr>
                      <w:rFonts w:ascii="Arial" w:hAnsi="Arial" w:cs="Arial"/>
                      <w:b/>
                      <w:bCs/>
                      <w:color w:val="FFFFFF" w:themeColor="background1"/>
                      <w:szCs w:val="20"/>
                    </w:rPr>
                  </w:pPr>
                  <w:r w:rsidRPr="00BD1F66">
                    <w:rPr>
                      <w:rFonts w:ascii="Arial" w:hAnsi="Arial" w:cs="Arial"/>
                      <w:b/>
                      <w:bCs/>
                      <w:color w:val="FFFFFF" w:themeColor="background1"/>
                      <w:szCs w:val="20"/>
                    </w:rPr>
                    <w:t>Cena bez PVN</w:t>
                  </w:r>
                </w:p>
              </w:tc>
              <w:tc>
                <w:tcPr>
                  <w:tcW w:w="190" w:type="pct"/>
                  <w:tcBorders>
                    <w:left w:val="single" w:sz="4" w:space="0" w:color="595959" w:themeColor="text1" w:themeTint="A6"/>
                    <w:right w:val="single" w:sz="4" w:space="0" w:color="595959" w:themeColor="text1" w:themeTint="A6"/>
                  </w:tcBorders>
                  <w:shd w:val="clear" w:color="auto" w:fill="E8E8E8"/>
                </w:tcPr>
                <w:p w14:paraId="1A751F0B" w14:textId="77777777" w:rsidR="007939FD" w:rsidRDefault="007939FD" w:rsidP="007939FD">
                  <w:pPr>
                    <w:jc w:val="center"/>
                    <w:rPr>
                      <w:rFonts w:ascii="Arial" w:hAnsi="Arial" w:cs="Arial"/>
                      <w:b/>
                      <w:bCs/>
                      <w:color w:val="FFFFFF" w:themeColor="background1"/>
                      <w:szCs w:val="20"/>
                    </w:rPr>
                  </w:pPr>
                </w:p>
              </w:tc>
            </w:tr>
            <w:tr w:rsidR="007939FD" w14:paraId="6BB37557" w14:textId="77777777" w:rsidTr="007939FD">
              <w:trPr>
                <w:trHeight w:val="505"/>
              </w:trPr>
              <w:tc>
                <w:tcPr>
                  <w:tcW w:w="190" w:type="pct"/>
                  <w:tcBorders>
                    <w:left w:val="single" w:sz="4" w:space="0" w:color="595959" w:themeColor="text1" w:themeTint="A6"/>
                    <w:right w:val="single" w:sz="4" w:space="0" w:color="595959" w:themeColor="text1" w:themeTint="A6"/>
                  </w:tcBorders>
                  <w:shd w:val="clear" w:color="auto" w:fill="E8E8E8"/>
                </w:tcPr>
                <w:p w14:paraId="704F5506" w14:textId="77777777" w:rsidR="007939FD" w:rsidRPr="00AB51F8" w:rsidRDefault="007939FD" w:rsidP="007939FD">
                  <w:pPr>
                    <w:spacing w:before="60" w:after="60"/>
                    <w:jc w:val="both"/>
                    <w:rPr>
                      <w:rFonts w:ascii="Arial" w:hAnsi="Arial" w:cs="Arial"/>
                      <w:bCs/>
                      <w:i/>
                      <w:sz w:val="2"/>
                      <w:szCs w:val="2"/>
                    </w:rPr>
                  </w:pPr>
                </w:p>
              </w:tc>
              <w:tc>
                <w:tcPr>
                  <w:tcW w:w="1657"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2E7DA7EA" w14:textId="77777777" w:rsidR="007939FD" w:rsidRPr="006552FD" w:rsidRDefault="007939FD" w:rsidP="007939FD">
                  <w:pPr>
                    <w:spacing w:before="60" w:after="60"/>
                    <w:rPr>
                      <w:rFonts w:ascii="Arial" w:hAnsi="Arial" w:cs="Arial"/>
                      <w:bCs/>
                      <w:szCs w:val="20"/>
                    </w:rPr>
                  </w:pPr>
                  <w:r w:rsidRPr="006552FD">
                    <w:rPr>
                      <w:rFonts w:ascii="Arial" w:hAnsi="Arial" w:cs="Arial"/>
                      <w:b/>
                      <w:bCs/>
                      <w:szCs w:val="20"/>
                    </w:rPr>
                    <w:t>Sabiedrība ar ierobežotu atbildību "R 9"</w:t>
                  </w:r>
                </w:p>
              </w:tc>
              <w:tc>
                <w:tcPr>
                  <w:tcW w:w="1487"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259F82AB" w14:textId="77777777" w:rsidR="007939FD" w:rsidRDefault="007939FD" w:rsidP="007939FD">
                  <w:pPr>
                    <w:spacing w:before="60" w:after="60"/>
                    <w:rPr>
                      <w:rFonts w:ascii="Arial" w:hAnsi="Arial" w:cs="Arial"/>
                      <w:bCs/>
                      <w:szCs w:val="20"/>
                    </w:rPr>
                  </w:pPr>
                  <w:r w:rsidRPr="00B22E89">
                    <w:rPr>
                      <w:rFonts w:ascii="Arial" w:hAnsi="Arial" w:cs="Arial"/>
                      <w:bCs/>
                      <w:szCs w:val="20"/>
                    </w:rPr>
                    <w:t>16.06.2026 plkst. 09:38</w:t>
                  </w:r>
                </w:p>
              </w:tc>
              <w:tc>
                <w:tcPr>
                  <w:tcW w:w="1476"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7364989C" w14:textId="77777777" w:rsidR="007939FD" w:rsidRPr="00BD2897" w:rsidRDefault="007939FD" w:rsidP="007939FD">
                  <w:pPr>
                    <w:spacing w:before="60"/>
                    <w:rPr>
                      <w:rFonts w:ascii="Arial" w:hAnsi="Arial" w:cs="Arial"/>
                      <w:bCs/>
                      <w:szCs w:val="20"/>
                      <w:lang w:val="en-US"/>
                    </w:rPr>
                  </w:pPr>
                  <w:r w:rsidRPr="00BD2897">
                    <w:rPr>
                      <w:rFonts w:ascii="Arial" w:hAnsi="Arial" w:cs="Arial"/>
                      <w:bCs/>
                      <w:szCs w:val="20"/>
                    </w:rPr>
                    <w:t>EUR 1025.0</w:t>
                  </w:r>
                </w:p>
                <w:p w14:paraId="753F853D" w14:textId="77777777" w:rsidR="007939FD" w:rsidRDefault="007939FD" w:rsidP="007939FD">
                  <w:pPr>
                    <w:spacing w:before="60"/>
                    <w:rPr>
                      <w:rFonts w:ascii="Arial" w:hAnsi="Arial" w:cs="Arial"/>
                      <w:bCs/>
                      <w:szCs w:val="20"/>
                    </w:rPr>
                  </w:pPr>
                </w:p>
              </w:tc>
              <w:tc>
                <w:tcPr>
                  <w:tcW w:w="190" w:type="pct"/>
                  <w:tcBorders>
                    <w:left w:val="single" w:sz="4" w:space="0" w:color="595959" w:themeColor="text1" w:themeTint="A6"/>
                    <w:right w:val="single" w:sz="4" w:space="0" w:color="595959" w:themeColor="text1" w:themeTint="A6"/>
                  </w:tcBorders>
                  <w:shd w:val="clear" w:color="auto" w:fill="E8E8E8"/>
                </w:tcPr>
                <w:p w14:paraId="20E77D02" w14:textId="77777777" w:rsidR="007939FD" w:rsidRPr="001E5127" w:rsidRDefault="007939FD" w:rsidP="007939FD">
                  <w:pPr>
                    <w:rPr>
                      <w:rFonts w:ascii="Arial" w:hAnsi="Arial" w:cs="Arial"/>
                      <w:sz w:val="2"/>
                      <w:szCs w:val="2"/>
                    </w:rPr>
                  </w:pPr>
                </w:p>
              </w:tc>
            </w:tr>
            <w:tr w:rsidR="007939FD" w14:paraId="7B0A4836" w14:textId="77777777" w:rsidTr="007939FD">
              <w:trPr>
                <w:trHeight w:val="505"/>
              </w:trPr>
              <w:tc>
                <w:tcPr>
                  <w:tcW w:w="190" w:type="pct"/>
                  <w:tcBorders>
                    <w:left w:val="single" w:sz="4" w:space="0" w:color="595959" w:themeColor="text1" w:themeTint="A6"/>
                    <w:right w:val="single" w:sz="4" w:space="0" w:color="595959" w:themeColor="text1" w:themeTint="A6"/>
                  </w:tcBorders>
                  <w:shd w:val="clear" w:color="auto" w:fill="E8E8E8"/>
                </w:tcPr>
                <w:p w14:paraId="5EA96C9C" w14:textId="77777777" w:rsidR="007939FD" w:rsidRPr="00AB51F8" w:rsidRDefault="007939FD" w:rsidP="007939FD">
                  <w:pPr>
                    <w:spacing w:before="60" w:after="60"/>
                    <w:jc w:val="both"/>
                    <w:rPr>
                      <w:rFonts w:ascii="Arial" w:hAnsi="Arial" w:cs="Arial"/>
                      <w:bCs/>
                      <w:i/>
                      <w:sz w:val="2"/>
                      <w:szCs w:val="2"/>
                    </w:rPr>
                  </w:pPr>
                </w:p>
              </w:tc>
              <w:tc>
                <w:tcPr>
                  <w:tcW w:w="1657"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24B88CFE" w14:textId="77777777" w:rsidR="007939FD" w:rsidRPr="006552FD" w:rsidRDefault="007939FD" w:rsidP="007939FD">
                  <w:pPr>
                    <w:spacing w:before="60" w:after="60"/>
                    <w:rPr>
                      <w:rFonts w:ascii="Arial" w:hAnsi="Arial" w:cs="Arial"/>
                      <w:bCs/>
                      <w:szCs w:val="20"/>
                    </w:rPr>
                  </w:pPr>
                  <w:r w:rsidRPr="006552FD">
                    <w:rPr>
                      <w:rFonts w:ascii="Arial" w:hAnsi="Arial" w:cs="Arial"/>
                      <w:b/>
                      <w:bCs/>
                      <w:szCs w:val="20"/>
                    </w:rPr>
                    <w:t>Sabiedrība ar ierobežotu atbildību Spars DK</w:t>
                  </w:r>
                </w:p>
              </w:tc>
              <w:tc>
                <w:tcPr>
                  <w:tcW w:w="1487"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5705AA76" w14:textId="77777777" w:rsidR="007939FD" w:rsidRDefault="007939FD" w:rsidP="007939FD">
                  <w:pPr>
                    <w:spacing w:before="60" w:after="60"/>
                    <w:rPr>
                      <w:rFonts w:ascii="Arial" w:hAnsi="Arial" w:cs="Arial"/>
                      <w:bCs/>
                      <w:szCs w:val="20"/>
                    </w:rPr>
                  </w:pPr>
                  <w:r w:rsidRPr="00B22E89">
                    <w:rPr>
                      <w:rFonts w:ascii="Arial" w:hAnsi="Arial" w:cs="Arial"/>
                      <w:bCs/>
                      <w:szCs w:val="20"/>
                    </w:rPr>
                    <w:t>11.06.2026 plkst. 19:03</w:t>
                  </w:r>
                </w:p>
              </w:tc>
              <w:tc>
                <w:tcPr>
                  <w:tcW w:w="1476"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0F6967EE" w14:textId="77777777" w:rsidR="007939FD" w:rsidRPr="00BD2897" w:rsidRDefault="007939FD" w:rsidP="007939FD">
                  <w:pPr>
                    <w:spacing w:before="60"/>
                    <w:rPr>
                      <w:rFonts w:ascii="Arial" w:hAnsi="Arial" w:cs="Arial"/>
                      <w:bCs/>
                      <w:szCs w:val="20"/>
                      <w:lang w:val="en-US"/>
                    </w:rPr>
                  </w:pPr>
                  <w:r w:rsidRPr="00BD2897">
                    <w:rPr>
                      <w:rFonts w:ascii="Arial" w:hAnsi="Arial" w:cs="Arial"/>
                      <w:bCs/>
                      <w:szCs w:val="20"/>
                    </w:rPr>
                    <w:t>EUR 380.0</w:t>
                  </w:r>
                </w:p>
                <w:p w14:paraId="59C4E0FD" w14:textId="77777777" w:rsidR="007939FD" w:rsidRDefault="007939FD" w:rsidP="007939FD">
                  <w:pPr>
                    <w:spacing w:before="60"/>
                    <w:rPr>
                      <w:rFonts w:ascii="Arial" w:hAnsi="Arial" w:cs="Arial"/>
                      <w:bCs/>
                      <w:szCs w:val="20"/>
                    </w:rPr>
                  </w:pPr>
                </w:p>
              </w:tc>
              <w:tc>
                <w:tcPr>
                  <w:tcW w:w="190" w:type="pct"/>
                  <w:tcBorders>
                    <w:left w:val="single" w:sz="4" w:space="0" w:color="595959" w:themeColor="text1" w:themeTint="A6"/>
                    <w:right w:val="single" w:sz="4" w:space="0" w:color="595959" w:themeColor="text1" w:themeTint="A6"/>
                  </w:tcBorders>
                  <w:shd w:val="clear" w:color="auto" w:fill="E8E8E8"/>
                </w:tcPr>
                <w:p w14:paraId="70F82758" w14:textId="77777777" w:rsidR="007939FD" w:rsidRPr="001E5127" w:rsidRDefault="007939FD" w:rsidP="007939FD">
                  <w:pPr>
                    <w:rPr>
                      <w:rFonts w:ascii="Arial" w:hAnsi="Arial" w:cs="Arial"/>
                      <w:sz w:val="2"/>
                      <w:szCs w:val="2"/>
                    </w:rPr>
                  </w:pPr>
                </w:p>
              </w:tc>
            </w:tr>
            <w:tr w:rsidR="007939FD" w14:paraId="5C96BA17" w14:textId="77777777" w:rsidTr="007939FD">
              <w:trPr>
                <w:trHeight w:val="505"/>
              </w:trPr>
              <w:tc>
                <w:tcPr>
                  <w:tcW w:w="190" w:type="pct"/>
                  <w:tcBorders>
                    <w:left w:val="single" w:sz="4" w:space="0" w:color="595959" w:themeColor="text1" w:themeTint="A6"/>
                    <w:right w:val="single" w:sz="4" w:space="0" w:color="595959" w:themeColor="text1" w:themeTint="A6"/>
                  </w:tcBorders>
                  <w:shd w:val="clear" w:color="auto" w:fill="E8E8E8"/>
                </w:tcPr>
                <w:p w14:paraId="54813986" w14:textId="77777777" w:rsidR="007939FD" w:rsidRPr="00AB51F8" w:rsidRDefault="007939FD" w:rsidP="007939FD">
                  <w:pPr>
                    <w:spacing w:before="60" w:after="60"/>
                    <w:jc w:val="both"/>
                    <w:rPr>
                      <w:rFonts w:ascii="Arial" w:hAnsi="Arial" w:cs="Arial"/>
                      <w:bCs/>
                      <w:i/>
                      <w:sz w:val="2"/>
                      <w:szCs w:val="2"/>
                    </w:rPr>
                  </w:pPr>
                </w:p>
              </w:tc>
              <w:tc>
                <w:tcPr>
                  <w:tcW w:w="1657"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hideMark/>
                </w:tcPr>
                <w:p w14:paraId="7C88B7E5" w14:textId="77777777" w:rsidR="007939FD" w:rsidRPr="006552FD" w:rsidRDefault="007939FD" w:rsidP="007939FD">
                  <w:pPr>
                    <w:spacing w:before="60" w:after="60"/>
                    <w:rPr>
                      <w:rFonts w:ascii="Arial" w:hAnsi="Arial" w:cs="Arial"/>
                      <w:bCs/>
                      <w:szCs w:val="20"/>
                    </w:rPr>
                  </w:pPr>
                  <w:r w:rsidRPr="006552FD">
                    <w:rPr>
                      <w:rFonts w:ascii="Arial" w:hAnsi="Arial" w:cs="Arial"/>
                      <w:b/>
                      <w:bCs/>
                      <w:szCs w:val="20"/>
                    </w:rPr>
                    <w:t>SIA LLAB</w:t>
                  </w:r>
                </w:p>
              </w:tc>
              <w:tc>
                <w:tcPr>
                  <w:tcW w:w="1487"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14:paraId="2403D3D0" w14:textId="77777777" w:rsidR="007939FD" w:rsidRDefault="007939FD" w:rsidP="007939FD">
                  <w:pPr>
                    <w:spacing w:before="60" w:after="60"/>
                    <w:rPr>
                      <w:rFonts w:ascii="Arial" w:hAnsi="Arial" w:cs="Arial"/>
                      <w:bCs/>
                      <w:szCs w:val="20"/>
                    </w:rPr>
                  </w:pPr>
                  <w:r w:rsidRPr="00B22E89">
                    <w:rPr>
                      <w:rFonts w:ascii="Arial" w:hAnsi="Arial" w:cs="Arial"/>
                      <w:bCs/>
                      <w:szCs w:val="20"/>
                    </w:rPr>
                    <w:t>18.06.2026 plkst. 10:28</w:t>
                  </w:r>
                </w:p>
              </w:tc>
              <w:tc>
                <w:tcPr>
                  <w:tcW w:w="1476"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14:paraId="41E1A3B6" w14:textId="77777777" w:rsidR="007939FD" w:rsidRPr="00BD2897" w:rsidRDefault="007939FD" w:rsidP="007939FD">
                  <w:pPr>
                    <w:spacing w:before="60"/>
                    <w:rPr>
                      <w:rFonts w:ascii="Arial" w:hAnsi="Arial" w:cs="Arial"/>
                      <w:bCs/>
                      <w:szCs w:val="20"/>
                      <w:lang w:val="en-US"/>
                    </w:rPr>
                  </w:pPr>
                  <w:r w:rsidRPr="00BD2897">
                    <w:rPr>
                      <w:rFonts w:ascii="Arial" w:hAnsi="Arial" w:cs="Arial"/>
                      <w:bCs/>
                      <w:szCs w:val="20"/>
                    </w:rPr>
                    <w:t>EUR 794.5</w:t>
                  </w:r>
                </w:p>
                <w:p w14:paraId="08524C18" w14:textId="77777777" w:rsidR="007939FD" w:rsidRDefault="007939FD" w:rsidP="007939FD">
                  <w:pPr>
                    <w:spacing w:before="60"/>
                    <w:rPr>
                      <w:rFonts w:ascii="Arial" w:hAnsi="Arial" w:cs="Arial"/>
                      <w:bCs/>
                      <w:szCs w:val="20"/>
                    </w:rPr>
                  </w:pPr>
                </w:p>
              </w:tc>
              <w:tc>
                <w:tcPr>
                  <w:tcW w:w="190" w:type="pct"/>
                  <w:tcBorders>
                    <w:left w:val="single" w:sz="4" w:space="0" w:color="595959" w:themeColor="text1" w:themeTint="A6"/>
                    <w:right w:val="single" w:sz="4" w:space="0" w:color="595959" w:themeColor="text1" w:themeTint="A6"/>
                  </w:tcBorders>
                  <w:shd w:val="clear" w:color="auto" w:fill="E8E8E8"/>
                </w:tcPr>
                <w:p w14:paraId="583DF96D" w14:textId="77777777" w:rsidR="007939FD" w:rsidRPr="001E5127" w:rsidRDefault="007939FD" w:rsidP="007939FD">
                  <w:pPr>
                    <w:rPr>
                      <w:rFonts w:ascii="Arial" w:hAnsi="Arial" w:cs="Arial"/>
                      <w:sz w:val="2"/>
                      <w:szCs w:val="2"/>
                    </w:rPr>
                  </w:pPr>
                </w:p>
              </w:tc>
            </w:tr>
            <w:tr w:rsidR="007939FD" w14:paraId="150CBFC7" w14:textId="77777777" w:rsidTr="007939FD">
              <w:trPr>
                <w:trHeight w:val="183"/>
              </w:trPr>
              <w:tc>
                <w:tcPr>
                  <w:tcW w:w="190" w:type="pct"/>
                  <w:tcBorders>
                    <w:left w:val="single" w:sz="4" w:space="0" w:color="595959" w:themeColor="text1" w:themeTint="A6"/>
                    <w:bottom w:val="single" w:sz="4" w:space="0" w:color="595959" w:themeColor="text1" w:themeTint="A6"/>
                  </w:tcBorders>
                  <w:shd w:val="clear" w:color="auto" w:fill="E8E8E8"/>
                </w:tcPr>
                <w:p w14:paraId="1D6DE8FD" w14:textId="77777777" w:rsidR="007939FD" w:rsidRPr="00DA313E" w:rsidRDefault="007939FD" w:rsidP="007939FD">
                  <w:pPr>
                    <w:spacing w:before="60" w:after="60"/>
                    <w:jc w:val="both"/>
                    <w:rPr>
                      <w:rFonts w:ascii="Arial" w:hAnsi="Arial" w:cs="Arial"/>
                      <w:bCs/>
                      <w:sz w:val="12"/>
                      <w:szCs w:val="12"/>
                    </w:rPr>
                  </w:pPr>
                </w:p>
              </w:tc>
              <w:tc>
                <w:tcPr>
                  <w:tcW w:w="4619" w:type="pct"/>
                  <w:gridSpan w:val="3"/>
                  <w:tcBorders>
                    <w:top w:val="single" w:sz="4" w:space="0" w:color="595959" w:themeColor="text1" w:themeTint="A6"/>
                    <w:bottom w:val="single" w:sz="4" w:space="0" w:color="595959" w:themeColor="text1" w:themeTint="A6"/>
                  </w:tcBorders>
                  <w:shd w:val="clear" w:color="auto" w:fill="E8E8E8"/>
                </w:tcPr>
                <w:p w14:paraId="1C8FE337" w14:textId="77777777" w:rsidR="007939FD" w:rsidRPr="00DA313E" w:rsidRDefault="007939FD" w:rsidP="007939FD">
                  <w:pPr>
                    <w:spacing w:before="60" w:after="60"/>
                    <w:rPr>
                      <w:rFonts w:ascii="Arial" w:hAnsi="Arial" w:cs="Arial"/>
                      <w:bCs/>
                      <w:sz w:val="12"/>
                      <w:szCs w:val="12"/>
                    </w:rPr>
                  </w:pPr>
                </w:p>
              </w:tc>
              <w:tc>
                <w:tcPr>
                  <w:tcW w:w="190" w:type="pct"/>
                  <w:tcBorders>
                    <w:left w:val="nil"/>
                    <w:bottom w:val="single" w:sz="4" w:space="0" w:color="595959" w:themeColor="text1" w:themeTint="A6"/>
                    <w:right w:val="single" w:sz="4" w:space="0" w:color="595959" w:themeColor="text1" w:themeTint="A6"/>
                  </w:tcBorders>
                  <w:shd w:val="clear" w:color="auto" w:fill="E8E8E8"/>
                </w:tcPr>
                <w:p w14:paraId="570C7C63" w14:textId="77777777" w:rsidR="007939FD" w:rsidRPr="00DA313E" w:rsidRDefault="007939FD" w:rsidP="007939FD">
                  <w:pPr>
                    <w:spacing w:before="60"/>
                    <w:jc w:val="both"/>
                    <w:rPr>
                      <w:rFonts w:ascii="Arial" w:hAnsi="Arial" w:cs="Arial"/>
                      <w:bCs/>
                      <w:sz w:val="12"/>
                      <w:szCs w:val="12"/>
                    </w:rPr>
                  </w:pPr>
                </w:p>
              </w:tc>
            </w:tr>
          </w:tbl>
          <w:p w14:paraId="6B8F8C7D" w14:textId="0D8A5F3A" w:rsidR="00896869" w:rsidRDefault="00896869" w:rsidP="003959D1">
            <w:pPr>
              <w:spacing w:line="240" w:lineRule="auto"/>
              <w:jc w:val="both"/>
              <w:rPr>
                <w:szCs w:val="24"/>
              </w:rPr>
            </w:pPr>
          </w:p>
        </w:tc>
      </w:tr>
      <w:tr w:rsidR="00896869" w:rsidRPr="00530BF1" w14:paraId="4FA95541" w14:textId="77777777" w:rsidTr="00644B67">
        <w:tc>
          <w:tcPr>
            <w:tcW w:w="255" w:type="dxa"/>
          </w:tcPr>
          <w:p w14:paraId="0ABB139A" w14:textId="77777777" w:rsidR="00896869" w:rsidRPr="00530BF1" w:rsidRDefault="00896869" w:rsidP="003959D1">
            <w:pPr>
              <w:spacing w:line="240" w:lineRule="auto"/>
              <w:jc w:val="both"/>
              <w:rPr>
                <w:szCs w:val="24"/>
              </w:rPr>
            </w:pPr>
            <w:r w:rsidRPr="00530BF1">
              <w:rPr>
                <w:szCs w:val="24"/>
              </w:rPr>
              <w:lastRenderedPageBreak/>
              <w:t>9.</w:t>
            </w:r>
          </w:p>
        </w:tc>
        <w:tc>
          <w:tcPr>
            <w:tcW w:w="2863" w:type="dxa"/>
          </w:tcPr>
          <w:p w14:paraId="45EB9EFC" w14:textId="77777777" w:rsidR="00896869" w:rsidRPr="00530BF1" w:rsidRDefault="00896869" w:rsidP="003959D1">
            <w:pPr>
              <w:spacing w:line="240" w:lineRule="auto"/>
              <w:jc w:val="both"/>
              <w:rPr>
                <w:szCs w:val="24"/>
              </w:rPr>
            </w:pPr>
            <w:r w:rsidRPr="00530BF1">
              <w:rPr>
                <w:szCs w:val="24"/>
              </w:rPr>
              <w:t>Piedāvājumu atvēršanas vieta</w:t>
            </w:r>
          </w:p>
          <w:p w14:paraId="7B3F118B" w14:textId="77777777" w:rsidR="00896869" w:rsidRDefault="00896869" w:rsidP="003959D1">
            <w:pPr>
              <w:spacing w:line="240" w:lineRule="auto"/>
              <w:jc w:val="both"/>
              <w:rPr>
                <w:szCs w:val="24"/>
              </w:rPr>
            </w:pPr>
          </w:p>
          <w:p w14:paraId="3D910632" w14:textId="77777777" w:rsidR="00896869" w:rsidRPr="00530BF1" w:rsidRDefault="00896869" w:rsidP="003959D1">
            <w:pPr>
              <w:spacing w:line="240" w:lineRule="auto"/>
              <w:jc w:val="both"/>
              <w:rPr>
                <w:szCs w:val="24"/>
              </w:rPr>
            </w:pPr>
            <w:r w:rsidRPr="00530BF1">
              <w:rPr>
                <w:szCs w:val="24"/>
              </w:rPr>
              <w:t>Datums un laiks</w:t>
            </w:r>
          </w:p>
        </w:tc>
        <w:tc>
          <w:tcPr>
            <w:tcW w:w="7230" w:type="dxa"/>
          </w:tcPr>
          <w:p w14:paraId="7FA77A03" w14:textId="77777777" w:rsidR="00896869" w:rsidRPr="00530BF1" w:rsidRDefault="00896869" w:rsidP="003959D1">
            <w:pPr>
              <w:spacing w:line="240" w:lineRule="auto"/>
              <w:jc w:val="both"/>
              <w:rPr>
                <w:bCs/>
                <w:szCs w:val="24"/>
              </w:rPr>
            </w:pPr>
            <w:r w:rsidRPr="00530BF1">
              <w:rPr>
                <w:bCs/>
                <w:szCs w:val="24"/>
              </w:rPr>
              <w:t>EIS e-konkursu apakšsistēma</w:t>
            </w:r>
          </w:p>
          <w:p w14:paraId="5700BABA" w14:textId="77777777" w:rsidR="00896869" w:rsidRDefault="00896869" w:rsidP="003959D1">
            <w:pPr>
              <w:spacing w:line="240" w:lineRule="auto"/>
              <w:jc w:val="both"/>
              <w:rPr>
                <w:szCs w:val="24"/>
              </w:rPr>
            </w:pPr>
          </w:p>
          <w:p w14:paraId="5208524D" w14:textId="77777777" w:rsidR="00896869" w:rsidRDefault="00896869" w:rsidP="003959D1">
            <w:pPr>
              <w:rPr>
                <w:szCs w:val="24"/>
              </w:rPr>
            </w:pPr>
          </w:p>
          <w:p w14:paraId="244A40EC" w14:textId="7D946162" w:rsidR="00896869" w:rsidRPr="00674C89" w:rsidRDefault="00644B67" w:rsidP="00244E3C">
            <w:pPr>
              <w:spacing w:line="240" w:lineRule="auto"/>
              <w:jc w:val="both"/>
              <w:rPr>
                <w:szCs w:val="24"/>
              </w:rPr>
            </w:pPr>
            <w:r>
              <w:rPr>
                <w:szCs w:val="24"/>
              </w:rPr>
              <w:t>19</w:t>
            </w:r>
            <w:r w:rsidR="00244E3C">
              <w:rPr>
                <w:szCs w:val="24"/>
              </w:rPr>
              <w:t>.0</w:t>
            </w:r>
            <w:r>
              <w:rPr>
                <w:szCs w:val="24"/>
              </w:rPr>
              <w:t>6</w:t>
            </w:r>
            <w:r w:rsidR="00244E3C">
              <w:rPr>
                <w:szCs w:val="24"/>
              </w:rPr>
              <w:t>.2026</w:t>
            </w:r>
            <w:r w:rsidR="00244E3C" w:rsidRPr="00530BF1">
              <w:rPr>
                <w:szCs w:val="24"/>
              </w:rPr>
              <w:t>. plkst.</w:t>
            </w:r>
            <w:r w:rsidR="00244E3C">
              <w:rPr>
                <w:szCs w:val="24"/>
              </w:rPr>
              <w:t>10.00</w:t>
            </w:r>
            <w:r w:rsidR="00244E3C" w:rsidRPr="00530BF1">
              <w:rPr>
                <w:szCs w:val="24"/>
              </w:rPr>
              <w:t>.</w:t>
            </w:r>
          </w:p>
        </w:tc>
      </w:tr>
      <w:tr w:rsidR="00896869" w:rsidRPr="00530BF1" w14:paraId="41C43160" w14:textId="77777777" w:rsidTr="00644B67">
        <w:tc>
          <w:tcPr>
            <w:tcW w:w="255" w:type="dxa"/>
          </w:tcPr>
          <w:p w14:paraId="2E388F4F" w14:textId="77777777" w:rsidR="00896869" w:rsidRPr="00530BF1" w:rsidRDefault="00896869" w:rsidP="003959D1">
            <w:pPr>
              <w:spacing w:line="240" w:lineRule="auto"/>
              <w:jc w:val="both"/>
              <w:rPr>
                <w:szCs w:val="24"/>
              </w:rPr>
            </w:pPr>
            <w:r w:rsidRPr="00530BF1">
              <w:rPr>
                <w:szCs w:val="24"/>
              </w:rPr>
              <w:t>10.</w:t>
            </w:r>
          </w:p>
        </w:tc>
        <w:tc>
          <w:tcPr>
            <w:tcW w:w="2863" w:type="dxa"/>
          </w:tcPr>
          <w:p w14:paraId="4ADE845E" w14:textId="77777777" w:rsidR="00896869" w:rsidRPr="00530BF1" w:rsidRDefault="00896869" w:rsidP="003959D1">
            <w:pPr>
              <w:spacing w:line="240" w:lineRule="auto"/>
              <w:jc w:val="both"/>
              <w:rPr>
                <w:szCs w:val="24"/>
              </w:rPr>
            </w:pPr>
            <w:r w:rsidRPr="00530BF1">
              <w:rPr>
                <w:szCs w:val="24"/>
              </w:rPr>
              <w:t>Tā pretendenta (vai pretendentu) nosaukums, kuram (vai kuriem) piešķirtas iepirkuma līguma slēgšanas tiesības</w:t>
            </w:r>
          </w:p>
          <w:p w14:paraId="5588EC9A" w14:textId="77777777" w:rsidR="00896869" w:rsidRPr="00530BF1" w:rsidRDefault="00896869" w:rsidP="003959D1">
            <w:pPr>
              <w:spacing w:line="240" w:lineRule="auto"/>
              <w:jc w:val="both"/>
              <w:rPr>
                <w:szCs w:val="24"/>
              </w:rPr>
            </w:pPr>
            <w:r w:rsidRPr="00530BF1">
              <w:rPr>
                <w:szCs w:val="24"/>
              </w:rPr>
              <w:t>Piedāvātā līgumcena</w:t>
            </w:r>
          </w:p>
          <w:p w14:paraId="00E9C3B7" w14:textId="77777777" w:rsidR="00896869" w:rsidRPr="00530BF1" w:rsidRDefault="00896869" w:rsidP="003959D1">
            <w:pPr>
              <w:spacing w:line="240" w:lineRule="auto"/>
              <w:jc w:val="both"/>
              <w:rPr>
                <w:szCs w:val="24"/>
              </w:rPr>
            </w:pPr>
            <w:r w:rsidRPr="00530BF1">
              <w:rPr>
                <w:szCs w:val="24"/>
              </w:rPr>
              <w:t>Piedāvājumu izvērtēšanas kopsavilkums un pamatojums piedāvājuma izvēlei</w:t>
            </w:r>
          </w:p>
        </w:tc>
        <w:tc>
          <w:tcPr>
            <w:tcW w:w="7230" w:type="dxa"/>
          </w:tcPr>
          <w:p w14:paraId="2305E8F2" w14:textId="604918F5" w:rsidR="00896869" w:rsidRDefault="00D32D82" w:rsidP="003959D1">
            <w:pPr>
              <w:spacing w:line="240" w:lineRule="auto"/>
              <w:jc w:val="both"/>
              <w:rPr>
                <w:bCs/>
                <w:szCs w:val="24"/>
              </w:rPr>
            </w:pPr>
            <w:r>
              <w:rPr>
                <w:szCs w:val="24"/>
              </w:rPr>
              <w:t>SIA LLAB,</w:t>
            </w:r>
            <w:r w:rsidR="00DE5DD7" w:rsidRPr="000C5DE6">
              <w:rPr>
                <w:szCs w:val="24"/>
              </w:rPr>
              <w:t xml:space="preserve"> EUR </w:t>
            </w:r>
            <w:r>
              <w:rPr>
                <w:bCs/>
                <w:szCs w:val="24"/>
              </w:rPr>
              <w:t>794,50</w:t>
            </w:r>
            <w:r w:rsidR="00DE5DD7" w:rsidRPr="000C5DE6">
              <w:rPr>
                <w:bCs/>
                <w:szCs w:val="24"/>
              </w:rPr>
              <w:t xml:space="preserve"> </w:t>
            </w:r>
            <w:r w:rsidR="000C5DE6" w:rsidRPr="000C5DE6">
              <w:rPr>
                <w:bCs/>
                <w:szCs w:val="24"/>
              </w:rPr>
              <w:t>(</w:t>
            </w:r>
            <w:r>
              <w:rPr>
                <w:bCs/>
                <w:szCs w:val="24"/>
              </w:rPr>
              <w:t xml:space="preserve">septiņi simti deviņdesmit četri </w:t>
            </w:r>
            <w:proofErr w:type="spellStart"/>
            <w:r w:rsidR="00AF023C" w:rsidRPr="00AF023C">
              <w:rPr>
                <w:bCs/>
                <w:i/>
                <w:iCs/>
                <w:szCs w:val="24"/>
              </w:rPr>
              <w:t>euro</w:t>
            </w:r>
            <w:proofErr w:type="spellEnd"/>
            <w:r w:rsidR="00AF023C">
              <w:rPr>
                <w:bCs/>
                <w:szCs w:val="24"/>
              </w:rPr>
              <w:t xml:space="preserve">, 50 centi) bez PVN </w:t>
            </w:r>
            <w:r w:rsidR="00AF023C">
              <w:rPr>
                <w:bCs/>
                <w:szCs w:val="24"/>
              </w:rPr>
              <w:t>par 1 ha</w:t>
            </w:r>
            <w:r w:rsidR="00AF023C">
              <w:rPr>
                <w:bCs/>
                <w:szCs w:val="24"/>
              </w:rPr>
              <w:t>.</w:t>
            </w:r>
          </w:p>
          <w:p w14:paraId="726A726B" w14:textId="32408A59" w:rsidR="00CB48C0" w:rsidRDefault="00CB48C0" w:rsidP="003959D1">
            <w:pPr>
              <w:spacing w:line="240" w:lineRule="auto"/>
              <w:jc w:val="both"/>
              <w:rPr>
                <w:bCs/>
                <w:szCs w:val="24"/>
              </w:rPr>
            </w:pPr>
            <w:r w:rsidRPr="00CB48C0">
              <w:rPr>
                <w:bCs/>
                <w:szCs w:val="24"/>
              </w:rPr>
              <w:t xml:space="preserve">Sabiedrība ar ierobežotu atbildību </w:t>
            </w:r>
            <w:r>
              <w:rPr>
                <w:bCs/>
                <w:szCs w:val="24"/>
              </w:rPr>
              <w:t>“</w:t>
            </w:r>
            <w:r w:rsidRPr="00CB48C0">
              <w:rPr>
                <w:bCs/>
                <w:szCs w:val="24"/>
              </w:rPr>
              <w:t>R 9</w:t>
            </w:r>
            <w:r>
              <w:rPr>
                <w:bCs/>
                <w:szCs w:val="24"/>
              </w:rPr>
              <w:t xml:space="preserve">” atsauca piedāvājumu </w:t>
            </w:r>
            <w:r w:rsidR="002B7B71">
              <w:rPr>
                <w:bCs/>
                <w:szCs w:val="24"/>
              </w:rPr>
              <w:t>25.06.2026.</w:t>
            </w:r>
          </w:p>
          <w:p w14:paraId="74C84CB2" w14:textId="77777777" w:rsidR="00183D33" w:rsidRDefault="00183D33" w:rsidP="003959D1">
            <w:pPr>
              <w:spacing w:line="240" w:lineRule="auto"/>
              <w:jc w:val="both"/>
              <w:rPr>
                <w:bCs/>
                <w:szCs w:val="24"/>
              </w:rPr>
            </w:pPr>
          </w:p>
          <w:p w14:paraId="733EB7E7" w14:textId="02998DDF" w:rsidR="000C5DE6" w:rsidRPr="000C5DE6" w:rsidRDefault="00BD1E1B" w:rsidP="003959D1">
            <w:pPr>
              <w:spacing w:line="240" w:lineRule="auto"/>
              <w:jc w:val="both"/>
              <w:rPr>
                <w:szCs w:val="24"/>
              </w:rPr>
            </w:pPr>
            <w:r>
              <w:rPr>
                <w:szCs w:val="24"/>
              </w:rPr>
              <w:t>Pamatojums</w:t>
            </w:r>
            <w:r w:rsidR="00EC74D5">
              <w:rPr>
                <w:szCs w:val="24"/>
              </w:rPr>
              <w:t xml:space="preserve"> </w:t>
            </w:r>
            <w:r w:rsidR="002B7B71">
              <w:rPr>
                <w:szCs w:val="24"/>
              </w:rPr>
              <w:t xml:space="preserve">SIA LLAB </w:t>
            </w:r>
            <w:r w:rsidR="00EC74D5">
              <w:rPr>
                <w:szCs w:val="24"/>
              </w:rPr>
              <w:t>piedāvājuma izvēlei</w:t>
            </w:r>
            <w:r w:rsidR="004F6B24">
              <w:rPr>
                <w:szCs w:val="24"/>
              </w:rPr>
              <w:t>: zemākā cena (</w:t>
            </w:r>
            <w:r w:rsidR="009737E0">
              <w:rPr>
                <w:szCs w:val="24"/>
              </w:rPr>
              <w:t>Nolikuma 5.5.1.p.).</w:t>
            </w:r>
          </w:p>
          <w:p w14:paraId="3932062F" w14:textId="77777777" w:rsidR="00896869" w:rsidRDefault="00896869" w:rsidP="003959D1">
            <w:pPr>
              <w:spacing w:line="240" w:lineRule="auto"/>
              <w:jc w:val="both"/>
              <w:rPr>
                <w:szCs w:val="24"/>
              </w:rPr>
            </w:pPr>
          </w:p>
          <w:p w14:paraId="4F241C9E" w14:textId="77777777" w:rsidR="00896869" w:rsidRDefault="00896869" w:rsidP="003959D1">
            <w:pPr>
              <w:spacing w:line="240" w:lineRule="auto"/>
              <w:jc w:val="both"/>
              <w:rPr>
                <w:szCs w:val="24"/>
              </w:rPr>
            </w:pPr>
          </w:p>
          <w:p w14:paraId="376AABF8" w14:textId="77777777" w:rsidR="00896869" w:rsidRDefault="00896869" w:rsidP="003959D1">
            <w:pPr>
              <w:spacing w:line="240" w:lineRule="auto"/>
              <w:jc w:val="both"/>
              <w:rPr>
                <w:szCs w:val="24"/>
              </w:rPr>
            </w:pPr>
          </w:p>
          <w:p w14:paraId="12542961" w14:textId="77777777" w:rsidR="00896869" w:rsidRPr="00530BF1" w:rsidRDefault="00896869" w:rsidP="003959D1">
            <w:pPr>
              <w:spacing w:line="240" w:lineRule="auto"/>
              <w:jc w:val="both"/>
              <w:rPr>
                <w:szCs w:val="24"/>
              </w:rPr>
            </w:pPr>
          </w:p>
        </w:tc>
      </w:tr>
      <w:tr w:rsidR="00896869" w:rsidRPr="00530BF1" w14:paraId="45902EDE" w14:textId="77777777" w:rsidTr="00644B67">
        <w:tc>
          <w:tcPr>
            <w:tcW w:w="255" w:type="dxa"/>
          </w:tcPr>
          <w:p w14:paraId="1EA70020" w14:textId="77777777" w:rsidR="00896869" w:rsidRPr="00530BF1" w:rsidRDefault="00896869" w:rsidP="003959D1">
            <w:pPr>
              <w:spacing w:line="240" w:lineRule="auto"/>
              <w:jc w:val="both"/>
              <w:rPr>
                <w:szCs w:val="24"/>
              </w:rPr>
            </w:pPr>
            <w:r w:rsidRPr="00530BF1">
              <w:rPr>
                <w:szCs w:val="24"/>
              </w:rPr>
              <w:t>11.</w:t>
            </w:r>
          </w:p>
        </w:tc>
        <w:tc>
          <w:tcPr>
            <w:tcW w:w="2863" w:type="dxa"/>
          </w:tcPr>
          <w:p w14:paraId="07BC93B6" w14:textId="77777777" w:rsidR="00896869" w:rsidRPr="00530BF1" w:rsidRDefault="00896869" w:rsidP="003959D1">
            <w:pPr>
              <w:spacing w:line="240" w:lineRule="auto"/>
              <w:jc w:val="both"/>
              <w:rPr>
                <w:szCs w:val="24"/>
              </w:rPr>
            </w:pPr>
            <w:r w:rsidRPr="00530BF1">
              <w:rPr>
                <w:szCs w:val="24"/>
              </w:rPr>
              <w:t>Informācija, ja tā ir zināma, par to iepirkuma līguma vai vispārīgās vienošanās daļu, kuru izraudzītais pretendents plānojis nodot apakšuzņēmējiem, kā arī apakšuzņēmēju nosaukumi</w:t>
            </w:r>
          </w:p>
        </w:tc>
        <w:tc>
          <w:tcPr>
            <w:tcW w:w="7230" w:type="dxa"/>
          </w:tcPr>
          <w:p w14:paraId="687B568D" w14:textId="77777777" w:rsidR="00896869" w:rsidRPr="009219C1" w:rsidRDefault="00896869" w:rsidP="003959D1">
            <w:pPr>
              <w:spacing w:line="240" w:lineRule="auto"/>
              <w:jc w:val="both"/>
              <w:rPr>
                <w:szCs w:val="24"/>
              </w:rPr>
            </w:pPr>
            <w:r>
              <w:rPr>
                <w:rFonts w:eastAsia="Times New Roman"/>
                <w:lang w:eastAsia="lv-LV"/>
              </w:rPr>
              <w:t>Nav attiecināms</w:t>
            </w:r>
          </w:p>
          <w:p w14:paraId="5EB44A38" w14:textId="77777777" w:rsidR="00896869" w:rsidRPr="00530BF1" w:rsidRDefault="00896869" w:rsidP="003959D1">
            <w:pPr>
              <w:spacing w:line="240" w:lineRule="auto"/>
              <w:rPr>
                <w:szCs w:val="24"/>
              </w:rPr>
            </w:pPr>
          </w:p>
        </w:tc>
      </w:tr>
      <w:tr w:rsidR="00896869" w:rsidRPr="00530BF1" w14:paraId="58A97E2D" w14:textId="77777777" w:rsidTr="00644B67">
        <w:tc>
          <w:tcPr>
            <w:tcW w:w="255" w:type="dxa"/>
          </w:tcPr>
          <w:p w14:paraId="4762E366" w14:textId="77777777" w:rsidR="00896869" w:rsidRPr="00530BF1" w:rsidRDefault="00896869" w:rsidP="003959D1">
            <w:pPr>
              <w:spacing w:line="240" w:lineRule="auto"/>
              <w:jc w:val="both"/>
              <w:rPr>
                <w:szCs w:val="24"/>
              </w:rPr>
            </w:pPr>
            <w:r w:rsidRPr="00530BF1">
              <w:rPr>
                <w:szCs w:val="24"/>
              </w:rPr>
              <w:t>12.</w:t>
            </w:r>
          </w:p>
        </w:tc>
        <w:tc>
          <w:tcPr>
            <w:tcW w:w="2863" w:type="dxa"/>
          </w:tcPr>
          <w:p w14:paraId="37BA9759" w14:textId="77777777" w:rsidR="00896869" w:rsidRPr="00530BF1" w:rsidRDefault="00896869" w:rsidP="003959D1">
            <w:pPr>
              <w:spacing w:line="240" w:lineRule="auto"/>
              <w:jc w:val="both"/>
              <w:rPr>
                <w:szCs w:val="24"/>
              </w:rPr>
            </w:pPr>
            <w:r w:rsidRPr="00530BF1">
              <w:rPr>
                <w:szCs w:val="24"/>
              </w:rPr>
              <w:t>Pamatojums lēmumam par katru noraidīto pretendentu, kā arī par katru iepirkuma procedūras dokumentiem neatbilstošu piedāvājumu</w:t>
            </w:r>
          </w:p>
        </w:tc>
        <w:tc>
          <w:tcPr>
            <w:tcW w:w="7230" w:type="dxa"/>
          </w:tcPr>
          <w:p w14:paraId="00766265" w14:textId="498D4CC5" w:rsidR="00896869" w:rsidRPr="001A55FA" w:rsidRDefault="001A55FA" w:rsidP="00EF66F4">
            <w:pPr>
              <w:spacing w:line="256" w:lineRule="auto"/>
              <w:ind w:right="-1"/>
              <w:contextualSpacing/>
              <w:jc w:val="both"/>
              <w:rPr>
                <w:szCs w:val="24"/>
              </w:rPr>
            </w:pPr>
            <w:r w:rsidRPr="001A55FA">
              <w:rPr>
                <w:szCs w:val="24"/>
              </w:rPr>
              <w:t xml:space="preserve">SIA LLAB piedāvātā cena </w:t>
            </w:r>
            <w:r w:rsidRPr="001A55FA">
              <w:rPr>
                <w:szCs w:val="24"/>
              </w:rPr>
              <w:t>(</w:t>
            </w:r>
            <w:r w:rsidRPr="001A55FA">
              <w:rPr>
                <w:szCs w:val="24"/>
              </w:rPr>
              <w:t>794,50 EUR bez PVN</w:t>
            </w:r>
            <w:r w:rsidRPr="001A55FA">
              <w:rPr>
                <w:szCs w:val="24"/>
              </w:rPr>
              <w:t>)</w:t>
            </w:r>
            <w:r w:rsidRPr="001A55FA">
              <w:rPr>
                <w:szCs w:val="24"/>
              </w:rPr>
              <w:t xml:space="preserve"> ir zemāka attiecībā pret otra Pretendenta –</w:t>
            </w:r>
            <w:r w:rsidRPr="001A55FA">
              <w:rPr>
                <w:szCs w:val="24"/>
              </w:rPr>
              <w:t xml:space="preserve"> </w:t>
            </w:r>
            <w:r w:rsidR="00EF66F4" w:rsidRPr="001A55FA">
              <w:rPr>
                <w:szCs w:val="24"/>
              </w:rPr>
              <w:t>Sabiedrība</w:t>
            </w:r>
            <w:r w:rsidR="00EF66F4" w:rsidRPr="001A55FA">
              <w:rPr>
                <w:szCs w:val="24"/>
              </w:rPr>
              <w:t>s</w:t>
            </w:r>
            <w:r w:rsidR="00EF66F4" w:rsidRPr="001A55FA">
              <w:rPr>
                <w:szCs w:val="24"/>
              </w:rPr>
              <w:t xml:space="preserve"> ar ierobežotu atbildību Spars DK</w:t>
            </w:r>
            <w:r w:rsidR="00EF66F4" w:rsidRPr="001A55FA">
              <w:rPr>
                <w:szCs w:val="24"/>
              </w:rPr>
              <w:t xml:space="preserve"> </w:t>
            </w:r>
            <w:r w:rsidRPr="001A55FA">
              <w:rPr>
                <w:szCs w:val="24"/>
              </w:rPr>
              <w:t>–</w:t>
            </w:r>
            <w:r w:rsidRPr="001A55FA">
              <w:rPr>
                <w:szCs w:val="24"/>
              </w:rPr>
              <w:t xml:space="preserve"> piedāvāto cenu (</w:t>
            </w:r>
            <w:r w:rsidRPr="001A55FA">
              <w:rPr>
                <w:szCs w:val="24"/>
              </w:rPr>
              <w:t>1025</w:t>
            </w:r>
            <w:r w:rsidRPr="001A55FA">
              <w:rPr>
                <w:szCs w:val="24"/>
              </w:rPr>
              <w:t>,00 EUR bez PVN).</w:t>
            </w:r>
          </w:p>
        </w:tc>
      </w:tr>
      <w:tr w:rsidR="00896869" w:rsidRPr="00530BF1" w14:paraId="113FA9F3" w14:textId="77777777" w:rsidTr="00644B67">
        <w:tc>
          <w:tcPr>
            <w:tcW w:w="255" w:type="dxa"/>
          </w:tcPr>
          <w:p w14:paraId="795A7B1B" w14:textId="77777777" w:rsidR="00896869" w:rsidRPr="00530BF1" w:rsidRDefault="00896869" w:rsidP="003959D1">
            <w:pPr>
              <w:spacing w:line="240" w:lineRule="auto"/>
              <w:jc w:val="both"/>
              <w:rPr>
                <w:szCs w:val="24"/>
              </w:rPr>
            </w:pPr>
            <w:r w:rsidRPr="00530BF1">
              <w:rPr>
                <w:szCs w:val="24"/>
              </w:rPr>
              <w:t>1</w:t>
            </w:r>
            <w:r>
              <w:rPr>
                <w:szCs w:val="24"/>
              </w:rPr>
              <w:t>3</w:t>
            </w:r>
            <w:r w:rsidRPr="00530BF1">
              <w:rPr>
                <w:szCs w:val="24"/>
              </w:rPr>
              <w:t>.</w:t>
            </w:r>
          </w:p>
        </w:tc>
        <w:tc>
          <w:tcPr>
            <w:tcW w:w="2863" w:type="dxa"/>
          </w:tcPr>
          <w:p w14:paraId="1F31C2A8" w14:textId="77777777" w:rsidR="00896869" w:rsidRPr="00530BF1" w:rsidRDefault="00896869" w:rsidP="003959D1">
            <w:pPr>
              <w:spacing w:line="240" w:lineRule="auto"/>
              <w:jc w:val="both"/>
              <w:rPr>
                <w:szCs w:val="24"/>
              </w:rPr>
            </w:pPr>
            <w:r w:rsidRPr="00530BF1">
              <w:rPr>
                <w:szCs w:val="24"/>
              </w:rPr>
              <w:t>Lēmuma pamatojums, ja iepirkuma komisija pieņēmusi lēmumu pārtraukt vai izbeigt iepirkuma procedūru</w:t>
            </w:r>
          </w:p>
        </w:tc>
        <w:tc>
          <w:tcPr>
            <w:tcW w:w="7230" w:type="dxa"/>
          </w:tcPr>
          <w:p w14:paraId="530566A5" w14:textId="0FD2DE02" w:rsidR="00896869" w:rsidRPr="00000E43" w:rsidRDefault="00F3041E" w:rsidP="003959D1">
            <w:pPr>
              <w:spacing w:line="240" w:lineRule="auto"/>
              <w:jc w:val="both"/>
              <w:rPr>
                <w:szCs w:val="24"/>
              </w:rPr>
            </w:pPr>
            <w:r>
              <w:rPr>
                <w:szCs w:val="24"/>
              </w:rPr>
              <w:t>Nav attiecināms</w:t>
            </w:r>
          </w:p>
        </w:tc>
      </w:tr>
      <w:tr w:rsidR="00896869" w:rsidRPr="00530BF1" w14:paraId="2190F7D7" w14:textId="77777777" w:rsidTr="00644B67">
        <w:tc>
          <w:tcPr>
            <w:tcW w:w="255" w:type="dxa"/>
          </w:tcPr>
          <w:p w14:paraId="5267993B" w14:textId="77777777" w:rsidR="00896869" w:rsidRPr="00530BF1" w:rsidRDefault="00896869" w:rsidP="003959D1">
            <w:pPr>
              <w:spacing w:line="240" w:lineRule="auto"/>
              <w:jc w:val="both"/>
              <w:rPr>
                <w:szCs w:val="24"/>
              </w:rPr>
            </w:pPr>
            <w:r w:rsidRPr="00530BF1">
              <w:rPr>
                <w:szCs w:val="24"/>
              </w:rPr>
              <w:t>1</w:t>
            </w:r>
            <w:r>
              <w:rPr>
                <w:szCs w:val="24"/>
              </w:rPr>
              <w:t>4</w:t>
            </w:r>
            <w:r w:rsidRPr="00530BF1">
              <w:rPr>
                <w:szCs w:val="24"/>
              </w:rPr>
              <w:t>.</w:t>
            </w:r>
          </w:p>
        </w:tc>
        <w:tc>
          <w:tcPr>
            <w:tcW w:w="2863" w:type="dxa"/>
          </w:tcPr>
          <w:p w14:paraId="6B6E50FC" w14:textId="77777777" w:rsidR="00896869" w:rsidRPr="00530BF1" w:rsidRDefault="00896869" w:rsidP="003959D1">
            <w:pPr>
              <w:spacing w:line="240" w:lineRule="auto"/>
              <w:jc w:val="both"/>
              <w:rPr>
                <w:szCs w:val="24"/>
              </w:rPr>
            </w:pPr>
            <w:r w:rsidRPr="00530BF1">
              <w:rPr>
                <w:szCs w:val="24"/>
              </w:rPr>
              <w:t>Piedāvājuma noraidīšanas pamatojums, ja iepirkuma komisija atzinusi piedāvājumu par nepamatoti lētu</w:t>
            </w:r>
          </w:p>
        </w:tc>
        <w:tc>
          <w:tcPr>
            <w:tcW w:w="7230" w:type="dxa"/>
          </w:tcPr>
          <w:p w14:paraId="0225CA9D" w14:textId="77777777" w:rsidR="00896869" w:rsidRPr="00B30ED9" w:rsidRDefault="00896869" w:rsidP="003959D1">
            <w:pPr>
              <w:spacing w:line="256" w:lineRule="auto"/>
              <w:ind w:right="-1"/>
              <w:contextualSpacing/>
              <w:jc w:val="both"/>
              <w:rPr>
                <w:rFonts w:eastAsia="Times New Roman"/>
                <w:lang w:eastAsia="lv-LV"/>
              </w:rPr>
            </w:pPr>
            <w:r>
              <w:rPr>
                <w:szCs w:val="24"/>
              </w:rPr>
              <w:t>Nav attiecināms</w:t>
            </w:r>
          </w:p>
          <w:p w14:paraId="7EDA8E45" w14:textId="77777777" w:rsidR="00896869" w:rsidRPr="00530BF1" w:rsidRDefault="00896869" w:rsidP="003959D1">
            <w:pPr>
              <w:spacing w:line="240" w:lineRule="auto"/>
              <w:jc w:val="both"/>
              <w:rPr>
                <w:szCs w:val="24"/>
              </w:rPr>
            </w:pPr>
          </w:p>
        </w:tc>
      </w:tr>
      <w:tr w:rsidR="00896869" w:rsidRPr="00530BF1" w14:paraId="38A3E483" w14:textId="77777777" w:rsidTr="00644B67">
        <w:tc>
          <w:tcPr>
            <w:tcW w:w="255" w:type="dxa"/>
          </w:tcPr>
          <w:p w14:paraId="5180A695" w14:textId="77777777" w:rsidR="00896869" w:rsidRPr="00530BF1" w:rsidRDefault="00896869" w:rsidP="003959D1">
            <w:pPr>
              <w:spacing w:line="240" w:lineRule="auto"/>
              <w:jc w:val="both"/>
              <w:rPr>
                <w:szCs w:val="24"/>
              </w:rPr>
            </w:pPr>
            <w:r w:rsidRPr="00530BF1">
              <w:rPr>
                <w:szCs w:val="24"/>
              </w:rPr>
              <w:t>1</w:t>
            </w:r>
            <w:r>
              <w:rPr>
                <w:szCs w:val="24"/>
              </w:rPr>
              <w:t>5</w:t>
            </w:r>
            <w:r w:rsidRPr="00530BF1">
              <w:rPr>
                <w:szCs w:val="24"/>
              </w:rPr>
              <w:t>.</w:t>
            </w:r>
          </w:p>
        </w:tc>
        <w:tc>
          <w:tcPr>
            <w:tcW w:w="2863" w:type="dxa"/>
          </w:tcPr>
          <w:p w14:paraId="4F8373CD" w14:textId="77777777" w:rsidR="00896869" w:rsidRPr="00530BF1" w:rsidRDefault="00896869" w:rsidP="003959D1">
            <w:pPr>
              <w:spacing w:line="240" w:lineRule="auto"/>
              <w:jc w:val="both"/>
              <w:rPr>
                <w:szCs w:val="24"/>
              </w:rPr>
            </w:pPr>
            <w:r w:rsidRPr="00530BF1">
              <w:rPr>
                <w:szCs w:val="24"/>
              </w:rPr>
              <w:t>Iemesli, kuru dēļ netiek paredzēta elektroniska piedāvājumu iesniegšana, ja sabiedrisko pakalpojumu sniedzējam ir pienākums piedāvājumu saņemšanai izmantot elektroniskās informācijas sistēmas</w:t>
            </w:r>
          </w:p>
        </w:tc>
        <w:tc>
          <w:tcPr>
            <w:tcW w:w="7230" w:type="dxa"/>
          </w:tcPr>
          <w:p w14:paraId="00FE58DE" w14:textId="77777777" w:rsidR="00896869" w:rsidRPr="00530BF1" w:rsidRDefault="00896869" w:rsidP="003959D1">
            <w:pPr>
              <w:spacing w:line="240" w:lineRule="auto"/>
              <w:jc w:val="both"/>
              <w:rPr>
                <w:szCs w:val="24"/>
              </w:rPr>
            </w:pPr>
            <w:r w:rsidRPr="00530BF1">
              <w:rPr>
                <w:szCs w:val="24"/>
              </w:rPr>
              <w:t>Tika paredzēta elektroniska piedāvājumu iesniegšana.</w:t>
            </w:r>
          </w:p>
        </w:tc>
      </w:tr>
      <w:tr w:rsidR="00896869" w:rsidRPr="00530BF1" w14:paraId="4C7B32E7" w14:textId="77777777" w:rsidTr="00644B67">
        <w:tc>
          <w:tcPr>
            <w:tcW w:w="255" w:type="dxa"/>
          </w:tcPr>
          <w:p w14:paraId="02824159" w14:textId="77777777" w:rsidR="00896869" w:rsidRPr="00530BF1" w:rsidRDefault="00896869" w:rsidP="003959D1">
            <w:pPr>
              <w:spacing w:line="240" w:lineRule="auto"/>
              <w:jc w:val="both"/>
              <w:rPr>
                <w:szCs w:val="24"/>
              </w:rPr>
            </w:pPr>
            <w:r w:rsidRPr="00530BF1">
              <w:rPr>
                <w:szCs w:val="24"/>
              </w:rPr>
              <w:t>1</w:t>
            </w:r>
            <w:r>
              <w:rPr>
                <w:szCs w:val="24"/>
              </w:rPr>
              <w:t>6</w:t>
            </w:r>
            <w:r w:rsidRPr="00530BF1">
              <w:rPr>
                <w:szCs w:val="24"/>
              </w:rPr>
              <w:t>.</w:t>
            </w:r>
          </w:p>
        </w:tc>
        <w:tc>
          <w:tcPr>
            <w:tcW w:w="2863" w:type="dxa"/>
          </w:tcPr>
          <w:p w14:paraId="5A11A469" w14:textId="77777777" w:rsidR="00896869" w:rsidRPr="00530BF1" w:rsidRDefault="00896869" w:rsidP="003959D1">
            <w:pPr>
              <w:spacing w:line="240" w:lineRule="auto"/>
              <w:jc w:val="both"/>
              <w:rPr>
                <w:szCs w:val="24"/>
              </w:rPr>
            </w:pPr>
            <w:r w:rsidRPr="00530BF1">
              <w:rPr>
                <w:szCs w:val="24"/>
              </w:rPr>
              <w:t>Konstatētie interešu konflikti un pasākumi, kas veikti to novēršanai</w:t>
            </w:r>
          </w:p>
        </w:tc>
        <w:tc>
          <w:tcPr>
            <w:tcW w:w="7230" w:type="dxa"/>
          </w:tcPr>
          <w:p w14:paraId="71DD2902" w14:textId="77777777" w:rsidR="00896869" w:rsidRPr="00530BF1" w:rsidRDefault="00896869" w:rsidP="003959D1">
            <w:pPr>
              <w:spacing w:line="240" w:lineRule="auto"/>
              <w:jc w:val="both"/>
              <w:rPr>
                <w:szCs w:val="24"/>
              </w:rPr>
            </w:pPr>
            <w:r w:rsidRPr="00530BF1">
              <w:rPr>
                <w:szCs w:val="24"/>
              </w:rPr>
              <w:t>Nav konstatēti interešu konflikti.</w:t>
            </w:r>
          </w:p>
        </w:tc>
      </w:tr>
    </w:tbl>
    <w:p w14:paraId="2D5CA774" w14:textId="77777777" w:rsidR="00896869" w:rsidRPr="008E5078" w:rsidRDefault="00896869" w:rsidP="00896869">
      <w:pPr>
        <w:jc w:val="both"/>
        <w:rPr>
          <w:i/>
          <w:iCs/>
          <w:sz w:val="18"/>
          <w:szCs w:val="18"/>
        </w:rPr>
      </w:pPr>
      <w:r w:rsidRPr="008E5078">
        <w:rPr>
          <w:i/>
          <w:iCs/>
          <w:sz w:val="18"/>
          <w:szCs w:val="18"/>
        </w:rPr>
        <w:lastRenderedPageBreak/>
        <w:t>Ja Pretendents uzskata, ka ir aizskartas tā tiesības vai ir iespējams šo tiesību aizskārums, tas ir tiesīgs pieņemto lēmumu pārsūdzēt Administratīvajā rajona tiesā Administratīvā procesa likumā noteiktajā kārtībā mēneša laikā no Iepirkuma komisijas lēmuma saņemšanas dienas. Administratīvās rajona tiesas nolēmumu var pārsūdzēt kasācijas kārtībā Augstākās tiesas Administratīvo lietu departamentā. Lēmuma pārsūdzēšana neaptur tā darbību.</w:t>
      </w:r>
    </w:p>
    <w:p w14:paraId="5690D752" w14:textId="77777777" w:rsidR="00896869" w:rsidRDefault="00896869" w:rsidP="00896869">
      <w:pPr>
        <w:jc w:val="both"/>
        <w:rPr>
          <w:szCs w:val="24"/>
        </w:rPr>
      </w:pPr>
    </w:p>
    <w:p w14:paraId="0DA137E3" w14:textId="0A960036" w:rsidR="00896869" w:rsidRDefault="00896869" w:rsidP="00896869">
      <w:pPr>
        <w:jc w:val="both"/>
        <w:rPr>
          <w:szCs w:val="24"/>
        </w:rPr>
      </w:pPr>
      <w:r w:rsidRPr="00A224CE">
        <w:rPr>
          <w:szCs w:val="24"/>
        </w:rPr>
        <w:t>202</w:t>
      </w:r>
      <w:r>
        <w:rPr>
          <w:szCs w:val="24"/>
        </w:rPr>
        <w:t>6</w:t>
      </w:r>
      <w:r w:rsidRPr="00A224CE">
        <w:rPr>
          <w:szCs w:val="24"/>
        </w:rPr>
        <w:t>.</w:t>
      </w:r>
      <w:r w:rsidR="00EB34D2">
        <w:rPr>
          <w:szCs w:val="24"/>
        </w:rPr>
        <w:t> </w:t>
      </w:r>
      <w:r w:rsidRPr="00A224CE">
        <w:rPr>
          <w:szCs w:val="24"/>
        </w:rPr>
        <w:t xml:space="preserve">gada </w:t>
      </w:r>
      <w:r w:rsidR="001A55FA">
        <w:rPr>
          <w:szCs w:val="24"/>
        </w:rPr>
        <w:t>2</w:t>
      </w:r>
      <w:r w:rsidR="00EB34D2">
        <w:rPr>
          <w:szCs w:val="24"/>
        </w:rPr>
        <w:t>9</w:t>
      </w:r>
      <w:r>
        <w:rPr>
          <w:szCs w:val="24"/>
        </w:rPr>
        <w:t xml:space="preserve">. </w:t>
      </w:r>
      <w:r w:rsidR="00EB34D2">
        <w:rPr>
          <w:szCs w:val="24"/>
        </w:rPr>
        <w:t>jūnijs</w:t>
      </w:r>
    </w:p>
    <w:p w14:paraId="2C5168CE" w14:textId="77777777" w:rsidR="00EB34D2" w:rsidRDefault="00EB34D2" w:rsidP="00896869">
      <w:pPr>
        <w:jc w:val="both"/>
        <w:rPr>
          <w:szCs w:val="24"/>
        </w:rPr>
      </w:pPr>
    </w:p>
    <w:p w14:paraId="653C5201" w14:textId="77777777" w:rsidR="001A55FA" w:rsidRPr="00530BF1" w:rsidRDefault="001A55FA" w:rsidP="00896869">
      <w:pPr>
        <w:jc w:val="both"/>
        <w:rPr>
          <w:szCs w:val="24"/>
        </w:rPr>
      </w:pPr>
    </w:p>
    <w:p w14:paraId="7CE9C3CC" w14:textId="77777777" w:rsidR="00896869" w:rsidRPr="00530BF1" w:rsidRDefault="00896869" w:rsidP="00896869">
      <w:pPr>
        <w:jc w:val="both"/>
        <w:rPr>
          <w:szCs w:val="24"/>
        </w:rPr>
      </w:pPr>
      <w:r w:rsidRPr="00530BF1">
        <w:rPr>
          <w:szCs w:val="24"/>
        </w:rPr>
        <w:t>Sagatavoja:</w:t>
      </w:r>
    </w:p>
    <w:p w14:paraId="6EDD79EC" w14:textId="77777777" w:rsidR="00EB34D2" w:rsidRDefault="00EB34D2" w:rsidP="00896869">
      <w:pPr>
        <w:jc w:val="both"/>
        <w:rPr>
          <w:szCs w:val="24"/>
        </w:rPr>
      </w:pPr>
    </w:p>
    <w:p w14:paraId="2F095C20" w14:textId="52BB9999" w:rsidR="00896869" w:rsidRPr="00530BF1" w:rsidRDefault="00896869" w:rsidP="00896869">
      <w:pPr>
        <w:jc w:val="both"/>
        <w:rPr>
          <w:szCs w:val="24"/>
        </w:rPr>
      </w:pPr>
      <w:r w:rsidRPr="00530BF1">
        <w:rPr>
          <w:szCs w:val="24"/>
        </w:rPr>
        <w:t xml:space="preserve">Iepirkuma komisijas </w:t>
      </w:r>
      <w:r>
        <w:rPr>
          <w:szCs w:val="24"/>
        </w:rPr>
        <w:t>priekšsēdētāj</w:t>
      </w:r>
      <w:r w:rsidR="001A55FA">
        <w:rPr>
          <w:szCs w:val="24"/>
        </w:rPr>
        <w:t>a vietniece Aivita Zavadska</w:t>
      </w:r>
    </w:p>
    <w:p w14:paraId="15200A93" w14:textId="77777777" w:rsidR="00896869" w:rsidRPr="00530BF1" w:rsidRDefault="00896869" w:rsidP="00896869">
      <w:pPr>
        <w:jc w:val="both"/>
        <w:rPr>
          <w:szCs w:val="24"/>
        </w:rPr>
      </w:pPr>
    </w:p>
    <w:p w14:paraId="417B1ED2" w14:textId="23260E39" w:rsidR="00646055" w:rsidRDefault="00646055"/>
    <w:sectPr w:rsidR="00646055" w:rsidSect="00644B67">
      <w:footerReference w:type="default" r:id="rId6"/>
      <w:pgSz w:w="11906" w:h="16838" w:code="9"/>
      <w:pgMar w:top="1134" w:right="851" w:bottom="85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10C9" w14:textId="77777777" w:rsidR="00274122" w:rsidRDefault="00274122">
      <w:pPr>
        <w:spacing w:line="240" w:lineRule="auto"/>
      </w:pPr>
      <w:r>
        <w:separator/>
      </w:r>
    </w:p>
  </w:endnote>
  <w:endnote w:type="continuationSeparator" w:id="0">
    <w:p w14:paraId="64D9A790" w14:textId="77777777" w:rsidR="00274122" w:rsidRDefault="00274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5FCE" w14:textId="77777777" w:rsidR="00896869" w:rsidRPr="002B4A85" w:rsidRDefault="00896869">
    <w:pPr>
      <w:pStyle w:val="Kjene"/>
      <w:jc w:val="center"/>
      <w:rPr>
        <w:sz w:val="20"/>
        <w:szCs w:val="20"/>
      </w:rPr>
    </w:pPr>
    <w:r w:rsidRPr="002B4A85">
      <w:rPr>
        <w:sz w:val="20"/>
        <w:szCs w:val="20"/>
      </w:rPr>
      <w:t>DOKUMENTS PARAKSTĪTS AR DROŠU ELEKTRONISKO PARAKSTU UN SATUR LAIKA ZĪMOGU</w:t>
    </w:r>
  </w:p>
  <w:p w14:paraId="5262105E" w14:textId="77777777" w:rsidR="00896869" w:rsidRDefault="0089686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8837" w14:textId="77777777" w:rsidR="00274122" w:rsidRDefault="00274122">
      <w:pPr>
        <w:spacing w:line="240" w:lineRule="auto"/>
      </w:pPr>
      <w:r>
        <w:separator/>
      </w:r>
    </w:p>
  </w:footnote>
  <w:footnote w:type="continuationSeparator" w:id="0">
    <w:p w14:paraId="26AC62D3" w14:textId="77777777" w:rsidR="00274122" w:rsidRDefault="0027412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0B"/>
    <w:rsid w:val="000A4EB6"/>
    <w:rsid w:val="000C5DE6"/>
    <w:rsid w:val="00110C9D"/>
    <w:rsid w:val="00183D33"/>
    <w:rsid w:val="00187790"/>
    <w:rsid w:val="001A55FA"/>
    <w:rsid w:val="00244E3C"/>
    <w:rsid w:val="00274122"/>
    <w:rsid w:val="00292432"/>
    <w:rsid w:val="002B7B71"/>
    <w:rsid w:val="003E6E21"/>
    <w:rsid w:val="004F6B24"/>
    <w:rsid w:val="00533FC7"/>
    <w:rsid w:val="005907CC"/>
    <w:rsid w:val="00593C0B"/>
    <w:rsid w:val="00644B67"/>
    <w:rsid w:val="00646055"/>
    <w:rsid w:val="006476A0"/>
    <w:rsid w:val="007939FD"/>
    <w:rsid w:val="0083753B"/>
    <w:rsid w:val="00860B2F"/>
    <w:rsid w:val="00896869"/>
    <w:rsid w:val="009737E0"/>
    <w:rsid w:val="009B0286"/>
    <w:rsid w:val="009F4C5C"/>
    <w:rsid w:val="00AA0DC7"/>
    <w:rsid w:val="00AB49BE"/>
    <w:rsid w:val="00AF023C"/>
    <w:rsid w:val="00B02FF6"/>
    <w:rsid w:val="00B105EB"/>
    <w:rsid w:val="00BD1E1B"/>
    <w:rsid w:val="00CB48C0"/>
    <w:rsid w:val="00D32D82"/>
    <w:rsid w:val="00DE5DD7"/>
    <w:rsid w:val="00E21F07"/>
    <w:rsid w:val="00E6723C"/>
    <w:rsid w:val="00EB34D2"/>
    <w:rsid w:val="00EC74D5"/>
    <w:rsid w:val="00EF66F4"/>
    <w:rsid w:val="00F3041E"/>
    <w:rsid w:val="00F571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5F6D"/>
  <w15:chartTrackingRefBased/>
  <w15:docId w15:val="{E5893933-13E3-473C-8A2B-4F77F6A0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6869"/>
    <w:pPr>
      <w:spacing w:after="0" w:line="276" w:lineRule="auto"/>
    </w:pPr>
    <w:rPr>
      <w:rFonts w:ascii="Times New Roman" w:eastAsia="Calibri" w:hAnsi="Times New Roman" w:cs="Times New Roman"/>
      <w:kern w:val="0"/>
      <w:szCs w:val="22"/>
      <w14:ligatures w14:val="none"/>
    </w:rPr>
  </w:style>
  <w:style w:type="paragraph" w:styleId="Virsraksts1">
    <w:name w:val="heading 1"/>
    <w:basedOn w:val="Parasts"/>
    <w:next w:val="Parasts"/>
    <w:link w:val="Virsraksts1Rakstz"/>
    <w:uiPriority w:val="9"/>
    <w:qFormat/>
    <w:rsid w:val="00593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93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93C0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93C0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93C0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93C0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93C0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93C0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93C0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93C0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93C0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93C0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93C0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93C0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93C0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93C0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93C0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93C0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93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93C0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93C0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93C0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93C0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93C0B"/>
    <w:rPr>
      <w:i/>
      <w:iCs/>
      <w:color w:val="404040" w:themeColor="text1" w:themeTint="BF"/>
    </w:rPr>
  </w:style>
  <w:style w:type="paragraph" w:styleId="Sarakstarindkopa">
    <w:name w:val="List Paragraph"/>
    <w:basedOn w:val="Parasts"/>
    <w:uiPriority w:val="34"/>
    <w:qFormat/>
    <w:rsid w:val="00593C0B"/>
    <w:pPr>
      <w:ind w:left="720"/>
      <w:contextualSpacing/>
    </w:pPr>
  </w:style>
  <w:style w:type="character" w:styleId="Intensvsizclums">
    <w:name w:val="Intense Emphasis"/>
    <w:basedOn w:val="Noklusjumarindkopasfonts"/>
    <w:uiPriority w:val="21"/>
    <w:qFormat/>
    <w:rsid w:val="00593C0B"/>
    <w:rPr>
      <w:i/>
      <w:iCs/>
      <w:color w:val="0F4761" w:themeColor="accent1" w:themeShade="BF"/>
    </w:rPr>
  </w:style>
  <w:style w:type="paragraph" w:styleId="Intensvscitts">
    <w:name w:val="Intense Quote"/>
    <w:basedOn w:val="Parasts"/>
    <w:next w:val="Parasts"/>
    <w:link w:val="IntensvscittsRakstz"/>
    <w:uiPriority w:val="30"/>
    <w:qFormat/>
    <w:rsid w:val="00593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93C0B"/>
    <w:rPr>
      <w:i/>
      <w:iCs/>
      <w:color w:val="0F4761" w:themeColor="accent1" w:themeShade="BF"/>
    </w:rPr>
  </w:style>
  <w:style w:type="character" w:styleId="Intensvaatsauce">
    <w:name w:val="Intense Reference"/>
    <w:basedOn w:val="Noklusjumarindkopasfonts"/>
    <w:uiPriority w:val="32"/>
    <w:qFormat/>
    <w:rsid w:val="00593C0B"/>
    <w:rPr>
      <w:b/>
      <w:bCs/>
      <w:smallCaps/>
      <w:color w:val="0F4761" w:themeColor="accent1" w:themeShade="BF"/>
      <w:spacing w:val="5"/>
    </w:rPr>
  </w:style>
  <w:style w:type="paragraph" w:styleId="Kjene">
    <w:name w:val="footer"/>
    <w:basedOn w:val="Parasts"/>
    <w:link w:val="KjeneRakstz"/>
    <w:uiPriority w:val="99"/>
    <w:unhideWhenUsed/>
    <w:rsid w:val="00896869"/>
    <w:pPr>
      <w:tabs>
        <w:tab w:val="center" w:pos="4153"/>
        <w:tab w:val="right" w:pos="8306"/>
      </w:tabs>
    </w:pPr>
  </w:style>
  <w:style w:type="character" w:customStyle="1" w:styleId="KjeneRakstz">
    <w:name w:val="Kājene Rakstz."/>
    <w:basedOn w:val="Noklusjumarindkopasfonts"/>
    <w:link w:val="Kjene"/>
    <w:uiPriority w:val="99"/>
    <w:rsid w:val="00896869"/>
    <w:rPr>
      <w:rFonts w:ascii="Times New Roman" w:eastAsia="Calibri" w:hAnsi="Times New Roman" w:cs="Times New Roman"/>
      <w:kern w:val="0"/>
      <w:szCs w:val="22"/>
      <w14:ligatures w14:val="none"/>
    </w:rPr>
  </w:style>
  <w:style w:type="table" w:styleId="Reatabula">
    <w:name w:val="Table Grid"/>
    <w:basedOn w:val="Parastatabula"/>
    <w:rsid w:val="00244E3C"/>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2681</Words>
  <Characters>1529</Characters>
  <Application>Microsoft Office Word</Application>
  <DocSecurity>0</DocSecurity>
  <Lines>12</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Liena Grīnberga</dc:creator>
  <cp:keywords/>
  <dc:description/>
  <cp:lastModifiedBy>Liena Grīnberga</cp:lastModifiedBy>
  <cp:revision>35</cp:revision>
  <dcterms:created xsi:type="dcterms:W3CDTF">2026-06-09T05:16:00Z</dcterms:created>
  <dcterms:modified xsi:type="dcterms:W3CDTF">2026-06-29T07:33:00Z</dcterms:modified>
</cp:coreProperties>
</file>