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F56A" w14:textId="29EDF3C5" w:rsidR="00927AE4" w:rsidRPr="00641047" w:rsidRDefault="00B93FA0" w:rsidP="00927AE4">
      <w:pPr>
        <w:jc w:val="center"/>
        <w:rPr>
          <w:sz w:val="22"/>
          <w:szCs w:val="22"/>
          <w:lang w:val="lv-LV"/>
        </w:rPr>
      </w:pPr>
      <w:r w:rsidRPr="00641047">
        <w:rPr>
          <w:b/>
          <w:bCs/>
          <w:sz w:val="22"/>
          <w:szCs w:val="22"/>
          <w:lang w:val="lv-LV"/>
        </w:rPr>
        <w:t>_____________________________________</w:t>
      </w:r>
    </w:p>
    <w:p w14:paraId="4F3BA3B9" w14:textId="6823BC9B" w:rsidR="00927AE4" w:rsidRPr="00641047" w:rsidRDefault="00927AE4" w:rsidP="00927AE4">
      <w:pPr>
        <w:jc w:val="center"/>
        <w:rPr>
          <w:iCs/>
          <w:sz w:val="22"/>
          <w:szCs w:val="22"/>
          <w:lang w:val="lv-LV"/>
        </w:rPr>
      </w:pPr>
      <w:r w:rsidRPr="00641047">
        <w:rPr>
          <w:iCs/>
          <w:sz w:val="22"/>
          <w:szCs w:val="22"/>
          <w:lang w:val="lv-LV"/>
        </w:rPr>
        <w:t>/</w:t>
      </w:r>
      <w:r w:rsidR="00873F7D" w:rsidRPr="00641047">
        <w:rPr>
          <w:iCs/>
          <w:sz w:val="22"/>
          <w:szCs w:val="22"/>
          <w:lang w:val="lv-LV"/>
        </w:rPr>
        <w:t>p</w:t>
      </w:r>
      <w:r w:rsidRPr="00641047">
        <w:rPr>
          <w:iCs/>
          <w:sz w:val="22"/>
          <w:szCs w:val="22"/>
          <w:lang w:val="lv-LV"/>
        </w:rPr>
        <w:t>retendenta nosaukums/</w:t>
      </w:r>
    </w:p>
    <w:p w14:paraId="3E04BD3C" w14:textId="77777777" w:rsidR="00927AE4" w:rsidRPr="00641047" w:rsidRDefault="00927AE4" w:rsidP="00927AE4">
      <w:pPr>
        <w:jc w:val="center"/>
        <w:rPr>
          <w:i/>
          <w:sz w:val="22"/>
          <w:szCs w:val="22"/>
          <w:lang w:val="lv-LV"/>
        </w:rPr>
      </w:pPr>
    </w:p>
    <w:p w14:paraId="56DC7625" w14:textId="7289C071" w:rsidR="00927AE4" w:rsidRPr="00641047" w:rsidRDefault="00927AE4" w:rsidP="00927AE4">
      <w:pPr>
        <w:jc w:val="center"/>
        <w:rPr>
          <w:b/>
          <w:sz w:val="22"/>
          <w:szCs w:val="22"/>
          <w:lang w:val="lv-LV"/>
        </w:rPr>
      </w:pPr>
      <w:r w:rsidRPr="00641047">
        <w:rPr>
          <w:b/>
          <w:sz w:val="22"/>
          <w:szCs w:val="22"/>
          <w:lang w:val="lv-LV"/>
        </w:rPr>
        <w:t>TEHNISKAIS PIEDĀVĀJUMS</w:t>
      </w:r>
      <w:r w:rsidR="0067163E" w:rsidRPr="00641047">
        <w:rPr>
          <w:b/>
          <w:sz w:val="22"/>
          <w:szCs w:val="22"/>
          <w:lang w:val="lv-LV"/>
        </w:rPr>
        <w:t xml:space="preserve"> </w:t>
      </w:r>
    </w:p>
    <w:p w14:paraId="62AD50FE" w14:textId="77777777" w:rsidR="00927AE4" w:rsidRPr="00641047" w:rsidRDefault="00927AE4" w:rsidP="00927AE4">
      <w:pPr>
        <w:pStyle w:val="naisf"/>
        <w:spacing w:before="0" w:beforeAutospacing="0" w:after="0" w:afterAutospacing="0"/>
        <w:jc w:val="center"/>
        <w:rPr>
          <w:b/>
          <w:bCs/>
          <w:sz w:val="22"/>
          <w:szCs w:val="22"/>
          <w:lang w:val="lv-LV"/>
        </w:rPr>
      </w:pPr>
      <w:r w:rsidRPr="00641047">
        <w:rPr>
          <w:b/>
          <w:bCs/>
          <w:sz w:val="22"/>
          <w:szCs w:val="22"/>
          <w:lang w:val="lv-LV"/>
        </w:rPr>
        <w:t xml:space="preserve">atklātā konkursā </w:t>
      </w:r>
    </w:p>
    <w:p w14:paraId="2478F0DE" w14:textId="06355914" w:rsidR="00C80E60" w:rsidRPr="00805034" w:rsidRDefault="00B023CC" w:rsidP="00C80E60">
      <w:pPr>
        <w:jc w:val="center"/>
        <w:rPr>
          <w:b/>
          <w:bCs/>
          <w:sz w:val="22"/>
          <w:szCs w:val="22"/>
          <w:lang w:val="lv-LV"/>
        </w:rPr>
      </w:pPr>
      <w:r w:rsidRPr="00805034">
        <w:rPr>
          <w:b/>
          <w:bCs/>
          <w:sz w:val="22"/>
          <w:szCs w:val="22"/>
          <w:lang w:val="lv-LV"/>
        </w:rPr>
        <w:t>“</w:t>
      </w:r>
      <w:r w:rsidR="00805034" w:rsidRPr="00805034">
        <w:rPr>
          <w:b/>
          <w:bCs/>
          <w:sz w:val="22"/>
          <w:szCs w:val="22"/>
          <w:lang w:val="lv-LV"/>
        </w:rPr>
        <w:t>Enerģētiskās koksnes nosegšanai nepieciešamā daudzslāņu materiāla piegāde 2026. gadā</w:t>
      </w:r>
      <w:r w:rsidR="009A10C1">
        <w:rPr>
          <w:b/>
          <w:bCs/>
          <w:sz w:val="22"/>
          <w:szCs w:val="22"/>
          <w:lang w:val="lv-LV"/>
        </w:rPr>
        <w:t xml:space="preserve"> (atkārtots)</w:t>
      </w:r>
      <w:r w:rsidR="00C80E60" w:rsidRPr="00805034">
        <w:rPr>
          <w:b/>
          <w:bCs/>
          <w:sz w:val="22"/>
          <w:szCs w:val="22"/>
          <w:lang w:val="lv-LV"/>
        </w:rPr>
        <w:t>”</w:t>
      </w:r>
    </w:p>
    <w:p w14:paraId="5005211D" w14:textId="332557F3" w:rsidR="00927AE4" w:rsidRPr="00805034" w:rsidRDefault="00C80E60" w:rsidP="00C80E60">
      <w:pPr>
        <w:pStyle w:val="naisf"/>
        <w:spacing w:before="0" w:beforeAutospacing="0" w:after="0" w:afterAutospacing="0"/>
        <w:jc w:val="center"/>
        <w:rPr>
          <w:b/>
          <w:bCs/>
          <w:sz w:val="22"/>
          <w:szCs w:val="22"/>
          <w:lang w:val="lv-LV"/>
        </w:rPr>
      </w:pPr>
      <w:r w:rsidRPr="00805034">
        <w:rPr>
          <w:b/>
          <w:bCs/>
          <w:sz w:val="22"/>
          <w:szCs w:val="22"/>
          <w:lang w:val="lv-LV"/>
        </w:rPr>
        <w:t xml:space="preserve">(iepirkuma identifikācijas Nr. </w:t>
      </w:r>
      <w:r w:rsidR="00805034" w:rsidRPr="00805034">
        <w:rPr>
          <w:b/>
          <w:bCs/>
          <w:iCs/>
          <w:sz w:val="22"/>
          <w:szCs w:val="22"/>
          <w:lang w:val="lv-LV"/>
        </w:rPr>
        <w:t>AS LVM_2026_</w:t>
      </w:r>
      <w:r w:rsidR="009A10C1">
        <w:rPr>
          <w:b/>
          <w:bCs/>
          <w:iCs/>
          <w:sz w:val="22"/>
          <w:szCs w:val="22"/>
          <w:lang w:val="lv-LV"/>
        </w:rPr>
        <w:t>86</w:t>
      </w:r>
      <w:r w:rsidR="00805034" w:rsidRPr="00805034">
        <w:rPr>
          <w:b/>
          <w:bCs/>
          <w:iCs/>
          <w:sz w:val="22"/>
          <w:szCs w:val="22"/>
          <w:lang w:val="lv-LV"/>
        </w:rPr>
        <w:t>_Ak</w:t>
      </w:r>
      <w:r w:rsidRPr="00805034">
        <w:rPr>
          <w:b/>
          <w:bCs/>
          <w:sz w:val="22"/>
          <w:szCs w:val="22"/>
          <w:lang w:val="lv-LV"/>
        </w:rPr>
        <w:t>)</w:t>
      </w:r>
    </w:p>
    <w:p w14:paraId="3E0C6FCE" w14:textId="77777777" w:rsidR="001C5819" w:rsidRPr="00641047" w:rsidRDefault="001C5819" w:rsidP="001C5819">
      <w:pPr>
        <w:pStyle w:val="naisf"/>
        <w:spacing w:before="0" w:beforeAutospacing="0" w:after="0" w:afterAutospacing="0"/>
        <w:rPr>
          <w:b/>
          <w:bCs/>
          <w:sz w:val="22"/>
          <w:szCs w:val="22"/>
          <w:lang w:val="lv-LV"/>
        </w:rPr>
      </w:pPr>
    </w:p>
    <w:p w14:paraId="3935F28A" w14:textId="77777777" w:rsidR="00927AE4" w:rsidRPr="00641047" w:rsidRDefault="00927AE4" w:rsidP="00927AE4">
      <w:pPr>
        <w:rPr>
          <w:sz w:val="22"/>
          <w:szCs w:val="22"/>
          <w:lang w:val="lv-LV"/>
        </w:rPr>
      </w:pPr>
    </w:p>
    <w:p w14:paraId="287B684D" w14:textId="215D0813" w:rsidR="007239FF" w:rsidRPr="00641047" w:rsidRDefault="007239FF" w:rsidP="00927AE4">
      <w:pPr>
        <w:jc w:val="both"/>
        <w:rPr>
          <w:bCs/>
          <w:sz w:val="22"/>
          <w:szCs w:val="22"/>
          <w:lang w:val="lv-LV"/>
        </w:rPr>
      </w:pPr>
    </w:p>
    <w:p w14:paraId="090B79ED" w14:textId="2C819631" w:rsidR="007239FF" w:rsidRPr="004E64B9" w:rsidRDefault="007239FF" w:rsidP="00927AE4">
      <w:pPr>
        <w:jc w:val="both"/>
        <w:rPr>
          <w:bCs/>
          <w:sz w:val="22"/>
          <w:szCs w:val="22"/>
          <w:lang w:val="lv-LV"/>
        </w:rPr>
      </w:pPr>
      <w:r w:rsidRPr="004E64B9">
        <w:rPr>
          <w:bCs/>
          <w:sz w:val="22"/>
          <w:szCs w:val="22"/>
          <w:lang w:val="lv-LV"/>
        </w:rPr>
        <w:t xml:space="preserve">Pretendents piedāvā nodrošināt Pasūtītāja </w:t>
      </w:r>
      <w:r w:rsidRPr="00B81673">
        <w:rPr>
          <w:bCs/>
          <w:sz w:val="22"/>
          <w:szCs w:val="22"/>
          <w:lang w:val="lv-LV"/>
        </w:rPr>
        <w:t>prasībām atbilstoš</w:t>
      </w:r>
      <w:r w:rsidR="004E64B9" w:rsidRPr="00B81673">
        <w:rPr>
          <w:bCs/>
          <w:sz w:val="22"/>
          <w:szCs w:val="22"/>
          <w:lang w:val="lv-LV"/>
        </w:rPr>
        <w:t>a</w:t>
      </w:r>
      <w:r w:rsidRPr="00B81673">
        <w:rPr>
          <w:bCs/>
          <w:sz w:val="22"/>
          <w:szCs w:val="22"/>
          <w:lang w:val="lv-LV"/>
        </w:rPr>
        <w:t xml:space="preserve"> enerģētiskās koksnes nosegšanai nepieciešam</w:t>
      </w:r>
      <w:r w:rsidR="004E64B9" w:rsidRPr="00B81673">
        <w:rPr>
          <w:bCs/>
          <w:sz w:val="22"/>
          <w:szCs w:val="22"/>
          <w:lang w:val="lv-LV"/>
        </w:rPr>
        <w:t>ā</w:t>
      </w:r>
      <w:r w:rsidRPr="00B81673">
        <w:rPr>
          <w:bCs/>
          <w:sz w:val="22"/>
          <w:szCs w:val="22"/>
          <w:lang w:val="lv-LV"/>
        </w:rPr>
        <w:t xml:space="preserve"> daudzslāņu materiāla </w:t>
      </w:r>
      <w:r w:rsidR="004E64B9" w:rsidRPr="00B81673">
        <w:rPr>
          <w:sz w:val="22"/>
          <w:szCs w:val="22"/>
          <w:lang w:val="lv-LV"/>
        </w:rPr>
        <w:t>1</w:t>
      </w:r>
      <w:r w:rsidR="00177D48">
        <w:rPr>
          <w:sz w:val="22"/>
          <w:szCs w:val="22"/>
          <w:lang w:val="lv-LV"/>
        </w:rPr>
        <w:t>35</w:t>
      </w:r>
      <w:r w:rsidR="004E64B9" w:rsidRPr="00B81673">
        <w:rPr>
          <w:sz w:val="22"/>
          <w:szCs w:val="22"/>
          <w:lang w:val="lv-LV"/>
        </w:rPr>
        <w:t xml:space="preserve"> t (viens simts </w:t>
      </w:r>
      <w:r w:rsidR="00177D48">
        <w:rPr>
          <w:sz w:val="22"/>
          <w:szCs w:val="22"/>
          <w:lang w:val="lv-LV"/>
        </w:rPr>
        <w:t>trīsdesmit piecu</w:t>
      </w:r>
      <w:r w:rsidR="004E64B9" w:rsidRPr="00B81673">
        <w:rPr>
          <w:sz w:val="22"/>
          <w:szCs w:val="22"/>
          <w:lang w:val="lv-LV"/>
        </w:rPr>
        <w:t xml:space="preserve"> tonnu)</w:t>
      </w:r>
      <w:r w:rsidR="00B81673" w:rsidRPr="00B81673">
        <w:rPr>
          <w:sz w:val="22"/>
          <w:szCs w:val="22"/>
          <w:lang w:val="lv-LV"/>
        </w:rPr>
        <w:t xml:space="preserve"> (neto svars)</w:t>
      </w:r>
      <w:r w:rsidR="004E64B9" w:rsidRPr="00B81673">
        <w:rPr>
          <w:sz w:val="22"/>
          <w:szCs w:val="22"/>
          <w:lang w:val="lv-LV"/>
        </w:rPr>
        <w:t xml:space="preserve"> apjomā piegādi </w:t>
      </w:r>
      <w:r w:rsidR="001314A9" w:rsidRPr="00B81673">
        <w:rPr>
          <w:bCs/>
          <w:sz w:val="22"/>
          <w:szCs w:val="22"/>
          <w:lang w:val="lv-LV"/>
        </w:rPr>
        <w:t>atbilstoši normatīvo aktu</w:t>
      </w:r>
      <w:r w:rsidR="00B81673">
        <w:rPr>
          <w:bCs/>
          <w:sz w:val="22"/>
          <w:szCs w:val="22"/>
          <w:lang w:val="lv-LV"/>
        </w:rPr>
        <w:t xml:space="preserve">, </w:t>
      </w:r>
      <w:r w:rsidR="001314A9" w:rsidRPr="00B81673">
        <w:rPr>
          <w:bCs/>
          <w:sz w:val="22"/>
          <w:szCs w:val="22"/>
          <w:lang w:val="lv-LV"/>
        </w:rPr>
        <w:t xml:space="preserve">Iepirkuma tehniskās specifikācijas prasībām un Iepirkuma līguma projektam saskaņā ar </w:t>
      </w:r>
      <w:r w:rsidR="00B81673">
        <w:rPr>
          <w:bCs/>
          <w:sz w:val="22"/>
          <w:szCs w:val="22"/>
          <w:lang w:val="lv-LV"/>
        </w:rPr>
        <w:t>P</w:t>
      </w:r>
      <w:r w:rsidR="001314A9" w:rsidRPr="00B81673">
        <w:rPr>
          <w:bCs/>
          <w:sz w:val="22"/>
          <w:szCs w:val="22"/>
          <w:lang w:val="lv-LV"/>
        </w:rPr>
        <w:t>retendenta tehnisko piedāvājumu un finanšu piedāvājumu:</w:t>
      </w:r>
    </w:p>
    <w:p w14:paraId="7E7825F1" w14:textId="77777777" w:rsidR="007239FF" w:rsidRPr="00641047" w:rsidRDefault="007239FF" w:rsidP="00927AE4">
      <w:pPr>
        <w:jc w:val="both"/>
        <w:rPr>
          <w:bCs/>
          <w:sz w:val="22"/>
          <w:szCs w:val="22"/>
          <w:lang w:val="lv-LV"/>
        </w:rPr>
      </w:pPr>
    </w:p>
    <w:p w14:paraId="6D2888B9" w14:textId="79AFB8EE" w:rsidR="00927AE4" w:rsidRPr="00641047" w:rsidRDefault="00D77D1A" w:rsidP="00927AE4">
      <w:pPr>
        <w:jc w:val="both"/>
        <w:rPr>
          <w:bCs/>
          <w:sz w:val="22"/>
          <w:szCs w:val="22"/>
          <w:lang w:val="lv-LV"/>
        </w:rPr>
      </w:pPr>
      <w:r w:rsidRPr="00641047">
        <w:rPr>
          <w:bCs/>
          <w:sz w:val="22"/>
          <w:szCs w:val="22"/>
          <w:lang w:val="lv-LV"/>
        </w:rPr>
        <w:t>1.</w:t>
      </w:r>
      <w:r w:rsidR="00B81673">
        <w:rPr>
          <w:bCs/>
          <w:sz w:val="22"/>
          <w:szCs w:val="22"/>
          <w:lang w:val="lv-LV"/>
        </w:rPr>
        <w:t> </w:t>
      </w:r>
      <w:r w:rsidRPr="00641047">
        <w:rPr>
          <w:bCs/>
          <w:sz w:val="22"/>
          <w:szCs w:val="22"/>
          <w:lang w:val="lv-LV"/>
        </w:rPr>
        <w:t>tabula</w:t>
      </w:r>
      <w:r w:rsidR="002043CA" w:rsidRPr="00641047">
        <w:rPr>
          <w:bCs/>
          <w:sz w:val="22"/>
          <w:szCs w:val="22"/>
          <w:lang w:val="lv-LV"/>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976"/>
        <w:gridCol w:w="4678"/>
      </w:tblGrid>
      <w:tr w:rsidR="00927AE4" w:rsidRPr="00B81673" w14:paraId="78F6115B" w14:textId="77777777" w:rsidTr="00B81673">
        <w:tc>
          <w:tcPr>
            <w:tcW w:w="5387" w:type="dxa"/>
            <w:gridSpan w:val="2"/>
            <w:shd w:val="clear" w:color="auto" w:fill="EAF1DD" w:themeFill="accent3" w:themeFillTint="33"/>
            <w:vAlign w:val="center"/>
          </w:tcPr>
          <w:p w14:paraId="47120323" w14:textId="63624F30" w:rsidR="00927AE4" w:rsidRPr="00B81673" w:rsidRDefault="00B81673" w:rsidP="00E614DE">
            <w:pPr>
              <w:jc w:val="center"/>
              <w:rPr>
                <w:b/>
                <w:iCs/>
                <w:sz w:val="22"/>
                <w:szCs w:val="22"/>
                <w:lang w:val="lv-LV"/>
              </w:rPr>
            </w:pPr>
            <w:r w:rsidRPr="00B81673">
              <w:rPr>
                <w:b/>
                <w:iCs/>
                <w:sz w:val="22"/>
                <w:szCs w:val="22"/>
                <w:lang w:val="lv-LV"/>
              </w:rPr>
              <w:t>T</w:t>
            </w:r>
            <w:r w:rsidR="00927AE4" w:rsidRPr="00B81673">
              <w:rPr>
                <w:b/>
                <w:iCs/>
                <w:sz w:val="22"/>
                <w:szCs w:val="22"/>
                <w:lang w:val="lv-LV"/>
              </w:rPr>
              <w:t>ehniskās specifikācijas prasības</w:t>
            </w:r>
          </w:p>
        </w:tc>
        <w:tc>
          <w:tcPr>
            <w:tcW w:w="4678" w:type="dxa"/>
            <w:shd w:val="clear" w:color="auto" w:fill="EAF1DD" w:themeFill="accent3" w:themeFillTint="33"/>
            <w:vAlign w:val="center"/>
          </w:tcPr>
          <w:p w14:paraId="5F5A7D6B" w14:textId="1FF27CD6" w:rsidR="00677791" w:rsidRPr="00B81673" w:rsidRDefault="005041FA" w:rsidP="00340DDF">
            <w:pPr>
              <w:ind w:right="-113"/>
              <w:jc w:val="center"/>
              <w:rPr>
                <w:b/>
                <w:iCs/>
                <w:sz w:val="22"/>
                <w:szCs w:val="22"/>
                <w:lang w:val="lv-LV"/>
              </w:rPr>
            </w:pPr>
            <w:r w:rsidRPr="00B81673">
              <w:rPr>
                <w:b/>
                <w:iCs/>
                <w:sz w:val="22"/>
                <w:szCs w:val="22"/>
                <w:lang w:val="lv-LV"/>
              </w:rPr>
              <w:t xml:space="preserve">Pretendenta </w:t>
            </w:r>
            <w:r w:rsidR="00927AE4" w:rsidRPr="00B81673">
              <w:rPr>
                <w:b/>
                <w:iCs/>
                <w:sz w:val="22"/>
                <w:szCs w:val="22"/>
                <w:lang w:val="lv-LV"/>
              </w:rPr>
              <w:t>tehnisk</w:t>
            </w:r>
            <w:r w:rsidR="00340DDF" w:rsidRPr="00B81673">
              <w:rPr>
                <w:b/>
                <w:iCs/>
                <w:sz w:val="22"/>
                <w:szCs w:val="22"/>
                <w:lang w:val="lv-LV"/>
              </w:rPr>
              <w:t>ais</w:t>
            </w:r>
            <w:r w:rsidR="00927AE4" w:rsidRPr="00B81673">
              <w:rPr>
                <w:b/>
                <w:iCs/>
                <w:sz w:val="22"/>
                <w:szCs w:val="22"/>
                <w:lang w:val="lv-LV"/>
              </w:rPr>
              <w:t xml:space="preserve"> </w:t>
            </w:r>
            <w:r w:rsidR="00340DDF" w:rsidRPr="00B81673">
              <w:rPr>
                <w:b/>
                <w:iCs/>
                <w:sz w:val="22"/>
                <w:szCs w:val="22"/>
                <w:lang w:val="lv-LV"/>
              </w:rPr>
              <w:t xml:space="preserve">piedāvājums </w:t>
            </w:r>
          </w:p>
          <w:p w14:paraId="190F3F24" w14:textId="36A06D16" w:rsidR="00927AE4" w:rsidRPr="00B81673" w:rsidRDefault="00340DDF" w:rsidP="00340DDF">
            <w:pPr>
              <w:ind w:right="-113"/>
              <w:jc w:val="center"/>
              <w:rPr>
                <w:b/>
                <w:iCs/>
                <w:sz w:val="22"/>
                <w:szCs w:val="22"/>
                <w:lang w:val="lv-LV"/>
              </w:rPr>
            </w:pPr>
            <w:r w:rsidRPr="00B81673">
              <w:rPr>
                <w:bCs/>
                <w:i/>
                <w:sz w:val="22"/>
                <w:szCs w:val="22"/>
                <w:lang w:val="lv-LV"/>
              </w:rPr>
              <w:t>(jānorāda, vai pretendents nodrošina – </w:t>
            </w:r>
            <w:r w:rsidRPr="00C32E86">
              <w:rPr>
                <w:b/>
                <w:i/>
                <w:sz w:val="22"/>
                <w:szCs w:val="22"/>
                <w:lang w:val="lv-LV"/>
              </w:rPr>
              <w:t>jā/nē, vai konkrēta</w:t>
            </w:r>
            <w:r w:rsidR="00677791" w:rsidRPr="00C32E86">
              <w:rPr>
                <w:b/>
                <w:i/>
                <w:sz w:val="22"/>
                <w:szCs w:val="22"/>
                <w:lang w:val="lv-LV"/>
              </w:rPr>
              <w:t> </w:t>
            </w:r>
            <w:r w:rsidRPr="00C32E86">
              <w:rPr>
                <w:b/>
                <w:i/>
                <w:sz w:val="22"/>
                <w:szCs w:val="22"/>
                <w:lang w:val="lv-LV"/>
              </w:rPr>
              <w:t>vērtība</w:t>
            </w:r>
            <w:r w:rsidRPr="00B81673">
              <w:rPr>
                <w:bCs/>
                <w:i/>
                <w:sz w:val="22"/>
                <w:szCs w:val="22"/>
                <w:lang w:val="lv-LV"/>
              </w:rPr>
              <w:t>)</w:t>
            </w:r>
          </w:p>
        </w:tc>
      </w:tr>
      <w:tr w:rsidR="00927AE4" w:rsidRPr="00B81673" w14:paraId="6009C00D" w14:textId="77777777" w:rsidTr="0075646E">
        <w:tc>
          <w:tcPr>
            <w:tcW w:w="2411" w:type="dxa"/>
          </w:tcPr>
          <w:p w14:paraId="1304C2A1" w14:textId="77777777" w:rsidR="00927AE4" w:rsidRPr="00B81673" w:rsidRDefault="00927AE4" w:rsidP="00E614DE">
            <w:pPr>
              <w:jc w:val="both"/>
              <w:rPr>
                <w:iCs/>
                <w:sz w:val="22"/>
                <w:szCs w:val="22"/>
                <w:lang w:val="lv-LV"/>
              </w:rPr>
            </w:pPr>
            <w:r w:rsidRPr="00B81673">
              <w:rPr>
                <w:iCs/>
                <w:sz w:val="22"/>
                <w:szCs w:val="22"/>
                <w:lang w:val="lv-LV"/>
              </w:rPr>
              <w:t>Daudzslāņu materiāla struktūra pa slāņiem:</w:t>
            </w:r>
          </w:p>
          <w:p w14:paraId="38AB43A0" w14:textId="77777777" w:rsidR="00927AE4" w:rsidRPr="00B81673" w:rsidRDefault="00927AE4" w:rsidP="00E614DE">
            <w:pPr>
              <w:jc w:val="both"/>
              <w:rPr>
                <w:iCs/>
                <w:sz w:val="22"/>
                <w:szCs w:val="22"/>
                <w:lang w:val="lv-LV"/>
              </w:rPr>
            </w:pPr>
          </w:p>
        </w:tc>
        <w:tc>
          <w:tcPr>
            <w:tcW w:w="2976" w:type="dxa"/>
          </w:tcPr>
          <w:p w14:paraId="26115E98" w14:textId="0366B887" w:rsidR="00B81673" w:rsidRPr="00B81673" w:rsidRDefault="00560D1A" w:rsidP="00B81673">
            <w:pPr>
              <w:pStyle w:val="ListParagraph"/>
              <w:numPr>
                <w:ilvl w:val="0"/>
                <w:numId w:val="6"/>
              </w:numPr>
              <w:jc w:val="both"/>
              <w:rPr>
                <w:iCs/>
                <w:sz w:val="22"/>
                <w:szCs w:val="22"/>
                <w:lang w:val="lv-LV"/>
              </w:rPr>
            </w:pPr>
            <w:r w:rsidRPr="00B81673">
              <w:rPr>
                <w:iCs/>
                <w:sz w:val="22"/>
                <w:szCs w:val="22"/>
                <w:lang w:val="lv-LV"/>
              </w:rPr>
              <w:t>Mitrumnoturīgs celulozes papīrs;</w:t>
            </w:r>
          </w:p>
          <w:p w14:paraId="409C5FE4" w14:textId="77777777" w:rsidR="00B81673" w:rsidRDefault="00560D1A" w:rsidP="00B81673">
            <w:pPr>
              <w:pStyle w:val="ListParagraph"/>
              <w:numPr>
                <w:ilvl w:val="0"/>
                <w:numId w:val="6"/>
              </w:numPr>
              <w:jc w:val="both"/>
              <w:rPr>
                <w:iCs/>
                <w:sz w:val="22"/>
                <w:szCs w:val="22"/>
                <w:lang w:val="lv-LV"/>
              </w:rPr>
            </w:pPr>
            <w:r w:rsidRPr="00B81673">
              <w:rPr>
                <w:iCs/>
                <w:sz w:val="22"/>
                <w:szCs w:val="22"/>
                <w:lang w:val="lv-LV"/>
              </w:rPr>
              <w:t>Polietilēns;</w:t>
            </w:r>
          </w:p>
          <w:p w14:paraId="38662325" w14:textId="77777777" w:rsidR="00B81673" w:rsidRDefault="00560D1A" w:rsidP="00B81673">
            <w:pPr>
              <w:pStyle w:val="ListParagraph"/>
              <w:numPr>
                <w:ilvl w:val="0"/>
                <w:numId w:val="6"/>
              </w:numPr>
              <w:jc w:val="both"/>
              <w:rPr>
                <w:iCs/>
                <w:sz w:val="22"/>
                <w:szCs w:val="22"/>
                <w:lang w:val="lv-LV"/>
              </w:rPr>
            </w:pPr>
            <w:r w:rsidRPr="00B81673">
              <w:rPr>
                <w:iCs/>
                <w:sz w:val="22"/>
                <w:szCs w:val="22"/>
                <w:lang w:val="lv-LV"/>
              </w:rPr>
              <w:t>Armējums;</w:t>
            </w:r>
          </w:p>
          <w:p w14:paraId="20393D6E" w14:textId="6ED9E654" w:rsidR="00927AE4" w:rsidRPr="00B81673" w:rsidRDefault="00927AE4" w:rsidP="00B81673">
            <w:pPr>
              <w:pStyle w:val="ListParagraph"/>
              <w:numPr>
                <w:ilvl w:val="0"/>
                <w:numId w:val="6"/>
              </w:numPr>
              <w:jc w:val="both"/>
              <w:rPr>
                <w:iCs/>
                <w:sz w:val="22"/>
                <w:szCs w:val="22"/>
                <w:lang w:val="lv-LV"/>
              </w:rPr>
            </w:pPr>
            <w:r w:rsidRPr="00B81673">
              <w:rPr>
                <w:iCs/>
                <w:sz w:val="22"/>
                <w:szCs w:val="22"/>
                <w:lang w:val="lv-LV"/>
              </w:rPr>
              <w:t>Mitrumnoturīgs celulozes papīrs</w:t>
            </w:r>
            <w:r w:rsidR="00C80E60" w:rsidRPr="00B81673">
              <w:rPr>
                <w:iCs/>
                <w:sz w:val="22"/>
                <w:szCs w:val="22"/>
                <w:lang w:val="lv-LV"/>
              </w:rPr>
              <w:t>.</w:t>
            </w:r>
          </w:p>
        </w:tc>
        <w:tc>
          <w:tcPr>
            <w:tcW w:w="4678" w:type="dxa"/>
          </w:tcPr>
          <w:p w14:paraId="4EF67595" w14:textId="77777777" w:rsidR="00927AE4" w:rsidRPr="00B81673" w:rsidRDefault="00927AE4" w:rsidP="00E614DE">
            <w:pPr>
              <w:jc w:val="both"/>
              <w:rPr>
                <w:iCs/>
                <w:sz w:val="22"/>
                <w:szCs w:val="22"/>
                <w:lang w:val="lv-LV"/>
              </w:rPr>
            </w:pPr>
          </w:p>
        </w:tc>
      </w:tr>
      <w:tr w:rsidR="00927AE4" w:rsidRPr="00B81673" w14:paraId="30BDF108" w14:textId="77777777" w:rsidTr="0075646E">
        <w:trPr>
          <w:trHeight w:val="340"/>
        </w:trPr>
        <w:tc>
          <w:tcPr>
            <w:tcW w:w="2411" w:type="dxa"/>
          </w:tcPr>
          <w:p w14:paraId="71199447" w14:textId="77777777" w:rsidR="00927AE4" w:rsidRPr="00B81673" w:rsidRDefault="00927AE4" w:rsidP="00E614DE">
            <w:pPr>
              <w:tabs>
                <w:tab w:val="left" w:pos="0"/>
              </w:tabs>
              <w:jc w:val="both"/>
              <w:rPr>
                <w:iCs/>
                <w:sz w:val="22"/>
                <w:szCs w:val="22"/>
                <w:lang w:val="lv-LV"/>
              </w:rPr>
            </w:pPr>
            <w:r w:rsidRPr="00B81673">
              <w:rPr>
                <w:iCs/>
                <w:sz w:val="22"/>
                <w:szCs w:val="22"/>
                <w:lang w:val="lv-LV"/>
              </w:rPr>
              <w:t>Kopējas svars:</w:t>
            </w:r>
          </w:p>
        </w:tc>
        <w:tc>
          <w:tcPr>
            <w:tcW w:w="2976" w:type="dxa"/>
          </w:tcPr>
          <w:p w14:paraId="0D6ED4C1" w14:textId="621BB18D" w:rsidR="00927AE4" w:rsidRPr="00B81673" w:rsidRDefault="00927AE4" w:rsidP="00340DDF">
            <w:pPr>
              <w:tabs>
                <w:tab w:val="left" w:pos="0"/>
              </w:tabs>
              <w:jc w:val="both"/>
              <w:rPr>
                <w:iCs/>
                <w:sz w:val="22"/>
                <w:szCs w:val="22"/>
                <w:lang w:val="lv-LV"/>
              </w:rPr>
            </w:pPr>
            <w:r w:rsidRPr="00B81673">
              <w:rPr>
                <w:iCs/>
                <w:sz w:val="22"/>
                <w:szCs w:val="22"/>
                <w:lang w:val="lv-LV"/>
              </w:rPr>
              <w:t>līdz 260 g/m</w:t>
            </w:r>
            <w:r w:rsidRPr="00B81673">
              <w:rPr>
                <w:iCs/>
                <w:sz w:val="22"/>
                <w:szCs w:val="22"/>
                <w:vertAlign w:val="superscript"/>
                <w:lang w:val="lv-LV"/>
              </w:rPr>
              <w:t>2</w:t>
            </w:r>
          </w:p>
        </w:tc>
        <w:tc>
          <w:tcPr>
            <w:tcW w:w="4678" w:type="dxa"/>
          </w:tcPr>
          <w:p w14:paraId="6FE49F3E" w14:textId="77777777" w:rsidR="00927AE4" w:rsidRPr="00B81673" w:rsidRDefault="00927AE4" w:rsidP="00E614DE">
            <w:pPr>
              <w:jc w:val="both"/>
              <w:rPr>
                <w:iCs/>
                <w:sz w:val="22"/>
                <w:szCs w:val="22"/>
                <w:lang w:val="lv-LV"/>
              </w:rPr>
            </w:pPr>
          </w:p>
        </w:tc>
      </w:tr>
      <w:tr w:rsidR="00927AE4" w:rsidRPr="00B81673" w14:paraId="7CA13A39" w14:textId="77777777" w:rsidTr="0075646E">
        <w:tc>
          <w:tcPr>
            <w:tcW w:w="2411" w:type="dxa"/>
          </w:tcPr>
          <w:p w14:paraId="01D47BC7" w14:textId="77777777" w:rsidR="00927AE4" w:rsidRPr="00B81673" w:rsidRDefault="00927AE4" w:rsidP="00E614DE">
            <w:pPr>
              <w:tabs>
                <w:tab w:val="left" w:pos="0"/>
              </w:tabs>
              <w:jc w:val="both"/>
              <w:rPr>
                <w:iCs/>
                <w:sz w:val="22"/>
                <w:szCs w:val="22"/>
                <w:lang w:val="lv-LV"/>
              </w:rPr>
            </w:pPr>
            <w:r w:rsidRPr="00B81673">
              <w:rPr>
                <w:iCs/>
                <w:sz w:val="22"/>
                <w:szCs w:val="22"/>
                <w:lang w:val="lv-LV"/>
              </w:rPr>
              <w:t>Mitrumnoturīga celulozes papīra svars:</w:t>
            </w:r>
          </w:p>
        </w:tc>
        <w:tc>
          <w:tcPr>
            <w:tcW w:w="2976" w:type="dxa"/>
          </w:tcPr>
          <w:p w14:paraId="4F9D39CA" w14:textId="77777777" w:rsidR="00927AE4" w:rsidRPr="00B81673" w:rsidRDefault="00655ECB" w:rsidP="00E614DE">
            <w:pPr>
              <w:tabs>
                <w:tab w:val="left" w:pos="0"/>
              </w:tabs>
              <w:jc w:val="both"/>
              <w:rPr>
                <w:iCs/>
                <w:sz w:val="22"/>
                <w:szCs w:val="22"/>
                <w:lang w:val="lv-LV"/>
              </w:rPr>
            </w:pPr>
            <w:r w:rsidRPr="00B81673">
              <w:rPr>
                <w:iCs/>
                <w:sz w:val="22"/>
                <w:szCs w:val="22"/>
                <w:lang w:val="lv-LV"/>
              </w:rPr>
              <w:t>m</w:t>
            </w:r>
            <w:r w:rsidR="00927AE4" w:rsidRPr="00B81673">
              <w:rPr>
                <w:iCs/>
                <w:sz w:val="22"/>
                <w:szCs w:val="22"/>
                <w:lang w:val="lv-LV"/>
              </w:rPr>
              <w:t>in</w:t>
            </w:r>
            <w:r w:rsidRPr="00B81673">
              <w:rPr>
                <w:iCs/>
                <w:sz w:val="22"/>
                <w:szCs w:val="22"/>
                <w:lang w:val="lv-LV"/>
              </w:rPr>
              <w:t>.</w:t>
            </w:r>
            <w:r w:rsidR="00927AE4" w:rsidRPr="00B81673">
              <w:rPr>
                <w:iCs/>
                <w:sz w:val="22"/>
                <w:szCs w:val="22"/>
                <w:lang w:val="lv-LV"/>
              </w:rPr>
              <w:t xml:space="preserve"> 80% no kopējā svara</w:t>
            </w:r>
          </w:p>
        </w:tc>
        <w:tc>
          <w:tcPr>
            <w:tcW w:w="4678" w:type="dxa"/>
          </w:tcPr>
          <w:p w14:paraId="5DBED293" w14:textId="77777777" w:rsidR="00927AE4" w:rsidRPr="00B81673" w:rsidRDefault="00927AE4" w:rsidP="00E614DE">
            <w:pPr>
              <w:jc w:val="both"/>
              <w:rPr>
                <w:iCs/>
                <w:sz w:val="22"/>
                <w:szCs w:val="22"/>
                <w:lang w:val="lv-LV"/>
              </w:rPr>
            </w:pPr>
          </w:p>
        </w:tc>
      </w:tr>
      <w:tr w:rsidR="00927AE4" w:rsidRPr="00B81673" w14:paraId="1943A3E6" w14:textId="77777777" w:rsidTr="0075646E">
        <w:trPr>
          <w:trHeight w:val="340"/>
        </w:trPr>
        <w:tc>
          <w:tcPr>
            <w:tcW w:w="2411" w:type="dxa"/>
          </w:tcPr>
          <w:p w14:paraId="5043A154" w14:textId="77777777" w:rsidR="00927AE4" w:rsidRPr="00B81673" w:rsidRDefault="00927AE4" w:rsidP="00E614DE">
            <w:pPr>
              <w:tabs>
                <w:tab w:val="left" w:pos="0"/>
              </w:tabs>
              <w:jc w:val="both"/>
              <w:rPr>
                <w:iCs/>
                <w:sz w:val="22"/>
                <w:szCs w:val="22"/>
                <w:lang w:val="lv-LV"/>
              </w:rPr>
            </w:pPr>
            <w:r w:rsidRPr="00B81673">
              <w:rPr>
                <w:iCs/>
                <w:sz w:val="22"/>
                <w:szCs w:val="22"/>
                <w:lang w:val="lv-LV"/>
              </w:rPr>
              <w:t>Ruļļa platums:</w:t>
            </w:r>
          </w:p>
        </w:tc>
        <w:tc>
          <w:tcPr>
            <w:tcW w:w="2976" w:type="dxa"/>
          </w:tcPr>
          <w:p w14:paraId="4D9100D6" w14:textId="30F21124" w:rsidR="00927AE4" w:rsidRPr="00B81673" w:rsidRDefault="003C3F76" w:rsidP="00E614DE">
            <w:pPr>
              <w:tabs>
                <w:tab w:val="left" w:pos="0"/>
              </w:tabs>
              <w:jc w:val="both"/>
              <w:rPr>
                <w:iCs/>
                <w:sz w:val="22"/>
                <w:szCs w:val="22"/>
                <w:lang w:val="lv-LV"/>
              </w:rPr>
            </w:pPr>
            <w:r w:rsidRPr="00B81673">
              <w:rPr>
                <w:iCs/>
                <w:sz w:val="22"/>
                <w:szCs w:val="22"/>
                <w:lang w:val="lv-LV"/>
              </w:rPr>
              <w:t>4000 mm (+40 mm/</w:t>
            </w:r>
            <w:r w:rsidRPr="00B81673">
              <w:rPr>
                <w:bCs/>
                <w:iCs/>
                <w:sz w:val="22"/>
                <w:szCs w:val="22"/>
                <w:lang w:val="lv-LV"/>
              </w:rPr>
              <w:t>–</w:t>
            </w:r>
            <w:r w:rsidR="00927AE4" w:rsidRPr="00B81673">
              <w:rPr>
                <w:iCs/>
                <w:sz w:val="22"/>
                <w:szCs w:val="22"/>
                <w:lang w:val="lv-LV"/>
              </w:rPr>
              <w:t>100 mm)</w:t>
            </w:r>
          </w:p>
        </w:tc>
        <w:tc>
          <w:tcPr>
            <w:tcW w:w="4678" w:type="dxa"/>
          </w:tcPr>
          <w:p w14:paraId="4ED9EC1B" w14:textId="77777777" w:rsidR="00927AE4" w:rsidRPr="00B81673" w:rsidRDefault="00927AE4" w:rsidP="00E614DE">
            <w:pPr>
              <w:jc w:val="both"/>
              <w:rPr>
                <w:iCs/>
                <w:sz w:val="22"/>
                <w:szCs w:val="22"/>
                <w:lang w:val="lv-LV"/>
              </w:rPr>
            </w:pPr>
          </w:p>
        </w:tc>
      </w:tr>
      <w:tr w:rsidR="00927AE4" w:rsidRPr="00B81673" w14:paraId="552E4E4A" w14:textId="77777777" w:rsidTr="0075646E">
        <w:tc>
          <w:tcPr>
            <w:tcW w:w="2411" w:type="dxa"/>
          </w:tcPr>
          <w:p w14:paraId="52F36B19" w14:textId="77777777" w:rsidR="00927AE4" w:rsidRPr="00B81673" w:rsidRDefault="00927AE4" w:rsidP="00E614DE">
            <w:pPr>
              <w:tabs>
                <w:tab w:val="left" w:pos="0"/>
              </w:tabs>
              <w:jc w:val="both"/>
              <w:rPr>
                <w:iCs/>
                <w:sz w:val="22"/>
                <w:szCs w:val="22"/>
                <w:lang w:val="lv-LV"/>
              </w:rPr>
            </w:pPr>
            <w:r w:rsidRPr="00B81673">
              <w:rPr>
                <w:iCs/>
                <w:sz w:val="22"/>
                <w:szCs w:val="22"/>
                <w:lang w:val="lv-LV"/>
              </w:rPr>
              <w:t>Iekšējais (čaulas) diametrs:</w:t>
            </w:r>
          </w:p>
        </w:tc>
        <w:tc>
          <w:tcPr>
            <w:tcW w:w="2976" w:type="dxa"/>
          </w:tcPr>
          <w:p w14:paraId="5F606EEE" w14:textId="189920FF" w:rsidR="00927AE4" w:rsidRPr="00B81673" w:rsidRDefault="00927AE4" w:rsidP="00E614DE">
            <w:pPr>
              <w:tabs>
                <w:tab w:val="left" w:pos="0"/>
              </w:tabs>
              <w:jc w:val="both"/>
              <w:rPr>
                <w:iCs/>
                <w:sz w:val="22"/>
                <w:szCs w:val="22"/>
                <w:lang w:val="lv-LV"/>
              </w:rPr>
            </w:pPr>
            <w:r w:rsidRPr="00B81673">
              <w:rPr>
                <w:iCs/>
                <w:sz w:val="22"/>
                <w:szCs w:val="22"/>
                <w:lang w:val="lv-LV"/>
              </w:rPr>
              <w:t>60</w:t>
            </w:r>
            <w:r w:rsidR="00B81673">
              <w:rPr>
                <w:iCs/>
                <w:sz w:val="22"/>
                <w:szCs w:val="22"/>
                <w:lang w:val="lv-LV"/>
              </w:rPr>
              <w:t xml:space="preserve"> - 1</w:t>
            </w:r>
            <w:r w:rsidRPr="00B81673">
              <w:rPr>
                <w:iCs/>
                <w:sz w:val="22"/>
                <w:szCs w:val="22"/>
                <w:lang w:val="lv-LV"/>
              </w:rPr>
              <w:t>00 mm</w:t>
            </w:r>
          </w:p>
        </w:tc>
        <w:tc>
          <w:tcPr>
            <w:tcW w:w="4678" w:type="dxa"/>
          </w:tcPr>
          <w:p w14:paraId="118C79EE" w14:textId="77777777" w:rsidR="00927AE4" w:rsidRPr="00B81673" w:rsidRDefault="00927AE4" w:rsidP="00E614DE">
            <w:pPr>
              <w:jc w:val="both"/>
              <w:rPr>
                <w:iCs/>
                <w:sz w:val="22"/>
                <w:szCs w:val="22"/>
                <w:lang w:val="lv-LV"/>
              </w:rPr>
            </w:pPr>
          </w:p>
        </w:tc>
      </w:tr>
      <w:tr w:rsidR="00927AE4" w:rsidRPr="00B81673" w14:paraId="09934BA2" w14:textId="77777777" w:rsidTr="0075646E">
        <w:tc>
          <w:tcPr>
            <w:tcW w:w="2411" w:type="dxa"/>
          </w:tcPr>
          <w:p w14:paraId="6C7E5AE0" w14:textId="77777777" w:rsidR="00927AE4" w:rsidRPr="00B81673" w:rsidRDefault="00927AE4" w:rsidP="00E614DE">
            <w:pPr>
              <w:jc w:val="both"/>
              <w:rPr>
                <w:iCs/>
                <w:sz w:val="22"/>
                <w:szCs w:val="22"/>
                <w:lang w:val="lv-LV"/>
              </w:rPr>
            </w:pPr>
            <w:r w:rsidRPr="00B81673">
              <w:rPr>
                <w:iCs/>
                <w:sz w:val="22"/>
                <w:szCs w:val="22"/>
                <w:lang w:val="lv-LV"/>
              </w:rPr>
              <w:t>Iekšējais (čaulas) materiāls:</w:t>
            </w:r>
          </w:p>
        </w:tc>
        <w:tc>
          <w:tcPr>
            <w:tcW w:w="2976" w:type="dxa"/>
          </w:tcPr>
          <w:p w14:paraId="46713617" w14:textId="77777777" w:rsidR="00927AE4" w:rsidRPr="00B81673" w:rsidRDefault="00927AE4" w:rsidP="00E614DE">
            <w:pPr>
              <w:tabs>
                <w:tab w:val="left" w:pos="0"/>
              </w:tabs>
              <w:jc w:val="both"/>
              <w:rPr>
                <w:iCs/>
                <w:sz w:val="22"/>
                <w:szCs w:val="22"/>
                <w:lang w:val="lv-LV"/>
              </w:rPr>
            </w:pPr>
            <w:r w:rsidRPr="00B81673">
              <w:rPr>
                <w:iCs/>
                <w:sz w:val="22"/>
                <w:szCs w:val="22"/>
                <w:lang w:val="lv-LV"/>
              </w:rPr>
              <w:t>kartons</w:t>
            </w:r>
          </w:p>
        </w:tc>
        <w:tc>
          <w:tcPr>
            <w:tcW w:w="4678" w:type="dxa"/>
          </w:tcPr>
          <w:p w14:paraId="0034EDCC" w14:textId="77777777" w:rsidR="00927AE4" w:rsidRPr="00B81673" w:rsidRDefault="00927AE4" w:rsidP="00E614DE">
            <w:pPr>
              <w:jc w:val="both"/>
              <w:rPr>
                <w:iCs/>
                <w:sz w:val="22"/>
                <w:szCs w:val="22"/>
                <w:lang w:val="lv-LV"/>
              </w:rPr>
            </w:pPr>
          </w:p>
        </w:tc>
      </w:tr>
      <w:tr w:rsidR="00C80E60" w:rsidRPr="00B81673" w14:paraId="7CC18EF2" w14:textId="77777777" w:rsidTr="0075646E">
        <w:tc>
          <w:tcPr>
            <w:tcW w:w="2411" w:type="dxa"/>
          </w:tcPr>
          <w:p w14:paraId="5DA06855" w14:textId="7AEFE974" w:rsidR="00C80E60" w:rsidRPr="00B81673" w:rsidRDefault="00C80E60" w:rsidP="00C80E60">
            <w:pPr>
              <w:jc w:val="both"/>
              <w:rPr>
                <w:iCs/>
                <w:sz w:val="22"/>
                <w:szCs w:val="22"/>
                <w:lang w:val="lv-LV"/>
              </w:rPr>
            </w:pPr>
            <w:r w:rsidRPr="00B81673">
              <w:rPr>
                <w:sz w:val="22"/>
                <w:szCs w:val="22"/>
                <w:lang w:val="lv-LV"/>
              </w:rPr>
              <w:t xml:space="preserve">Pretdeformācijas korķi (2 gab. uz katru rulli): </w:t>
            </w:r>
          </w:p>
        </w:tc>
        <w:tc>
          <w:tcPr>
            <w:tcW w:w="2976" w:type="dxa"/>
          </w:tcPr>
          <w:p w14:paraId="6DCF7E8F" w14:textId="1972E388" w:rsidR="00C80E60" w:rsidRPr="00B81673" w:rsidRDefault="00C80E60" w:rsidP="00E614DE">
            <w:pPr>
              <w:tabs>
                <w:tab w:val="left" w:pos="0"/>
              </w:tabs>
              <w:jc w:val="both"/>
              <w:rPr>
                <w:iCs/>
                <w:sz w:val="22"/>
                <w:szCs w:val="22"/>
                <w:lang w:val="lv-LV"/>
              </w:rPr>
            </w:pPr>
            <w:r w:rsidRPr="00B81673">
              <w:rPr>
                <w:sz w:val="22"/>
                <w:szCs w:val="22"/>
                <w:lang w:val="lv-LV"/>
              </w:rPr>
              <w:t>Katra ruļļa iekšējās čaulas abos galos jābūt ievietotiem vairākkārt lietojamiem pretdeformācijas korķiem, kurus izmanto ruļļu uzglabāšanas un transportēšanas laikā. Pretdeformācijas korķa izmērs – atbilstošs iekšējās čaulas diametram (60 - 100 mm).</w:t>
            </w:r>
          </w:p>
        </w:tc>
        <w:tc>
          <w:tcPr>
            <w:tcW w:w="4678" w:type="dxa"/>
          </w:tcPr>
          <w:p w14:paraId="4C37338D" w14:textId="77777777" w:rsidR="00C80E60" w:rsidRPr="00B81673" w:rsidRDefault="00C80E60" w:rsidP="00E614DE">
            <w:pPr>
              <w:jc w:val="both"/>
              <w:rPr>
                <w:iCs/>
                <w:sz w:val="22"/>
                <w:szCs w:val="22"/>
                <w:lang w:val="lv-LV"/>
              </w:rPr>
            </w:pPr>
          </w:p>
        </w:tc>
      </w:tr>
      <w:tr w:rsidR="00927AE4" w:rsidRPr="00B81673" w14:paraId="0489525E" w14:textId="77777777" w:rsidTr="0075646E">
        <w:trPr>
          <w:trHeight w:val="340"/>
        </w:trPr>
        <w:tc>
          <w:tcPr>
            <w:tcW w:w="2411" w:type="dxa"/>
          </w:tcPr>
          <w:p w14:paraId="72C932E2" w14:textId="678FA92D" w:rsidR="00927AE4" w:rsidRPr="00B81673" w:rsidRDefault="00927AE4" w:rsidP="00E614DE">
            <w:pPr>
              <w:tabs>
                <w:tab w:val="left" w:pos="0"/>
              </w:tabs>
              <w:jc w:val="both"/>
              <w:rPr>
                <w:iCs/>
                <w:sz w:val="22"/>
                <w:szCs w:val="22"/>
                <w:lang w:val="lv-LV"/>
              </w:rPr>
            </w:pPr>
            <w:r w:rsidRPr="00B81673">
              <w:rPr>
                <w:iCs/>
                <w:sz w:val="22"/>
                <w:szCs w:val="22"/>
                <w:lang w:val="lv-LV"/>
              </w:rPr>
              <w:t>Ruļļa svars</w:t>
            </w:r>
            <w:r w:rsidR="00C80E60" w:rsidRPr="00B81673">
              <w:rPr>
                <w:iCs/>
                <w:sz w:val="22"/>
                <w:szCs w:val="22"/>
                <w:lang w:val="lv-LV"/>
              </w:rPr>
              <w:t>:</w:t>
            </w:r>
          </w:p>
        </w:tc>
        <w:tc>
          <w:tcPr>
            <w:tcW w:w="2976" w:type="dxa"/>
          </w:tcPr>
          <w:p w14:paraId="2BB1F6B0" w14:textId="6F645FE7" w:rsidR="00927AE4" w:rsidRPr="00B81673" w:rsidRDefault="00927AE4" w:rsidP="00781794">
            <w:pPr>
              <w:tabs>
                <w:tab w:val="left" w:pos="0"/>
              </w:tabs>
              <w:jc w:val="both"/>
              <w:rPr>
                <w:iCs/>
                <w:sz w:val="22"/>
                <w:szCs w:val="22"/>
                <w:lang w:val="lv-LV"/>
              </w:rPr>
            </w:pPr>
            <w:r w:rsidRPr="00B81673">
              <w:rPr>
                <w:iCs/>
                <w:sz w:val="22"/>
                <w:szCs w:val="22"/>
                <w:lang w:val="lv-LV"/>
              </w:rPr>
              <w:t xml:space="preserve">100 – </w:t>
            </w:r>
            <w:r w:rsidR="00781794" w:rsidRPr="00B81673">
              <w:rPr>
                <w:iCs/>
                <w:sz w:val="22"/>
                <w:szCs w:val="22"/>
                <w:lang w:val="lv-LV"/>
              </w:rPr>
              <w:t xml:space="preserve">350 </w:t>
            </w:r>
            <w:r w:rsidRPr="00B81673">
              <w:rPr>
                <w:iCs/>
                <w:sz w:val="22"/>
                <w:szCs w:val="22"/>
                <w:lang w:val="lv-LV"/>
              </w:rPr>
              <w:t>kg</w:t>
            </w:r>
          </w:p>
        </w:tc>
        <w:tc>
          <w:tcPr>
            <w:tcW w:w="4678" w:type="dxa"/>
          </w:tcPr>
          <w:p w14:paraId="65518C89" w14:textId="77777777" w:rsidR="00927AE4" w:rsidRPr="00B81673" w:rsidRDefault="00927AE4" w:rsidP="00E614DE">
            <w:pPr>
              <w:jc w:val="both"/>
              <w:rPr>
                <w:iCs/>
                <w:sz w:val="22"/>
                <w:szCs w:val="22"/>
                <w:lang w:val="lv-LV"/>
              </w:rPr>
            </w:pPr>
          </w:p>
        </w:tc>
      </w:tr>
      <w:tr w:rsidR="00927AE4" w:rsidRPr="00B81673" w14:paraId="2C56F383" w14:textId="77777777" w:rsidTr="0075646E">
        <w:tc>
          <w:tcPr>
            <w:tcW w:w="2411" w:type="dxa"/>
          </w:tcPr>
          <w:p w14:paraId="23299786" w14:textId="77777777" w:rsidR="00927AE4" w:rsidRPr="00B81673" w:rsidRDefault="00927AE4" w:rsidP="00E614DE">
            <w:pPr>
              <w:tabs>
                <w:tab w:val="left" w:pos="0"/>
              </w:tabs>
              <w:jc w:val="both"/>
              <w:rPr>
                <w:iCs/>
                <w:sz w:val="22"/>
                <w:szCs w:val="22"/>
                <w:lang w:val="lv-LV"/>
              </w:rPr>
            </w:pPr>
            <w:r w:rsidRPr="00B81673">
              <w:rPr>
                <w:iCs/>
                <w:sz w:val="22"/>
                <w:szCs w:val="22"/>
                <w:lang w:val="lv-LV"/>
              </w:rPr>
              <w:t>Nostiepuma noturība:</w:t>
            </w:r>
          </w:p>
        </w:tc>
        <w:tc>
          <w:tcPr>
            <w:tcW w:w="2976" w:type="dxa"/>
          </w:tcPr>
          <w:p w14:paraId="0DA6AC13" w14:textId="6D9884CB" w:rsidR="00927AE4" w:rsidRPr="00B81673" w:rsidRDefault="00927AE4" w:rsidP="00E614DE">
            <w:pPr>
              <w:tabs>
                <w:tab w:val="left" w:pos="0"/>
              </w:tabs>
              <w:jc w:val="both"/>
              <w:rPr>
                <w:iCs/>
                <w:sz w:val="22"/>
                <w:szCs w:val="22"/>
                <w:lang w:val="lv-LV"/>
              </w:rPr>
            </w:pPr>
            <w:r w:rsidRPr="00B81673">
              <w:rPr>
                <w:iCs/>
                <w:sz w:val="22"/>
                <w:szCs w:val="22"/>
                <w:lang w:val="lv-LV"/>
              </w:rPr>
              <w:t xml:space="preserve">garenvirzienā: 18 </w:t>
            </w:r>
            <w:r w:rsidR="00B81673">
              <w:rPr>
                <w:iCs/>
                <w:sz w:val="22"/>
                <w:szCs w:val="22"/>
                <w:lang w:val="lv-LV"/>
              </w:rPr>
              <w:t xml:space="preserve">- </w:t>
            </w:r>
            <w:r w:rsidRPr="00B81673">
              <w:rPr>
                <w:iCs/>
                <w:sz w:val="22"/>
                <w:szCs w:val="22"/>
                <w:lang w:val="lv-LV"/>
              </w:rPr>
              <w:t>25 kN/m</w:t>
            </w:r>
          </w:p>
          <w:p w14:paraId="4E2417D0" w14:textId="7A76E934" w:rsidR="00927AE4" w:rsidRPr="00B81673" w:rsidRDefault="00927AE4" w:rsidP="00E614DE">
            <w:pPr>
              <w:tabs>
                <w:tab w:val="left" w:pos="0"/>
              </w:tabs>
              <w:jc w:val="both"/>
              <w:rPr>
                <w:iCs/>
                <w:sz w:val="22"/>
                <w:szCs w:val="22"/>
                <w:lang w:val="lv-LV"/>
              </w:rPr>
            </w:pPr>
            <w:r w:rsidRPr="00B81673">
              <w:rPr>
                <w:iCs/>
                <w:sz w:val="22"/>
                <w:szCs w:val="22"/>
                <w:lang w:val="lv-LV"/>
              </w:rPr>
              <w:t>šķērsvirzienā: 15</w:t>
            </w:r>
            <w:r w:rsidR="00B81673">
              <w:rPr>
                <w:iCs/>
                <w:sz w:val="22"/>
                <w:szCs w:val="22"/>
                <w:lang w:val="lv-LV"/>
              </w:rPr>
              <w:t xml:space="preserve"> - </w:t>
            </w:r>
            <w:r w:rsidRPr="00B81673">
              <w:rPr>
                <w:iCs/>
                <w:sz w:val="22"/>
                <w:szCs w:val="22"/>
                <w:lang w:val="lv-LV"/>
              </w:rPr>
              <w:t>20 kN/m</w:t>
            </w:r>
          </w:p>
        </w:tc>
        <w:tc>
          <w:tcPr>
            <w:tcW w:w="4678" w:type="dxa"/>
          </w:tcPr>
          <w:p w14:paraId="59B26845" w14:textId="77777777" w:rsidR="00927AE4" w:rsidRPr="00B81673" w:rsidRDefault="00927AE4" w:rsidP="00E614DE">
            <w:pPr>
              <w:jc w:val="both"/>
              <w:rPr>
                <w:iCs/>
                <w:sz w:val="22"/>
                <w:szCs w:val="22"/>
                <w:lang w:val="lv-LV"/>
              </w:rPr>
            </w:pPr>
          </w:p>
        </w:tc>
      </w:tr>
      <w:tr w:rsidR="00927AE4" w:rsidRPr="00B81673" w14:paraId="453E4989" w14:textId="77777777" w:rsidTr="0075646E">
        <w:tc>
          <w:tcPr>
            <w:tcW w:w="2411" w:type="dxa"/>
          </w:tcPr>
          <w:p w14:paraId="1EC8B744" w14:textId="27B789C9" w:rsidR="00927AE4" w:rsidRPr="00B81673" w:rsidRDefault="00927AE4" w:rsidP="00E614DE">
            <w:pPr>
              <w:tabs>
                <w:tab w:val="left" w:pos="0"/>
              </w:tabs>
              <w:jc w:val="both"/>
              <w:rPr>
                <w:iCs/>
                <w:sz w:val="22"/>
                <w:szCs w:val="22"/>
                <w:lang w:val="lv-LV"/>
              </w:rPr>
            </w:pPr>
            <w:r w:rsidRPr="00B81673">
              <w:rPr>
                <w:iCs/>
                <w:sz w:val="22"/>
                <w:szCs w:val="22"/>
                <w:lang w:val="lv-LV"/>
              </w:rPr>
              <w:t>Mitrumcaurlaidība (WVTR):</w:t>
            </w:r>
          </w:p>
        </w:tc>
        <w:tc>
          <w:tcPr>
            <w:tcW w:w="2976" w:type="dxa"/>
          </w:tcPr>
          <w:p w14:paraId="152B7AE8" w14:textId="472DAE59" w:rsidR="00927AE4" w:rsidRPr="00B81673" w:rsidRDefault="00927AE4" w:rsidP="00E614DE">
            <w:pPr>
              <w:tabs>
                <w:tab w:val="left" w:pos="0"/>
              </w:tabs>
              <w:jc w:val="both"/>
              <w:rPr>
                <w:iCs/>
                <w:sz w:val="22"/>
                <w:szCs w:val="22"/>
                <w:lang w:val="lv-LV"/>
              </w:rPr>
            </w:pPr>
            <w:r w:rsidRPr="00B81673">
              <w:rPr>
                <w:iCs/>
                <w:sz w:val="22"/>
                <w:szCs w:val="22"/>
                <w:lang w:val="lv-LV"/>
              </w:rPr>
              <w:t>1 - 4 g/m</w:t>
            </w:r>
            <w:r w:rsidRPr="00B81673">
              <w:rPr>
                <w:iCs/>
                <w:sz w:val="22"/>
                <w:szCs w:val="22"/>
                <w:vertAlign w:val="superscript"/>
                <w:lang w:val="lv-LV"/>
              </w:rPr>
              <w:t>2</w:t>
            </w:r>
            <w:r w:rsidRPr="00B81673">
              <w:rPr>
                <w:iCs/>
                <w:sz w:val="22"/>
                <w:szCs w:val="22"/>
                <w:lang w:val="lv-LV"/>
              </w:rPr>
              <w:t xml:space="preserve"> (24 h)</w:t>
            </w:r>
          </w:p>
        </w:tc>
        <w:tc>
          <w:tcPr>
            <w:tcW w:w="4678" w:type="dxa"/>
          </w:tcPr>
          <w:p w14:paraId="284BD97B" w14:textId="77777777" w:rsidR="00927AE4" w:rsidRPr="00B81673" w:rsidRDefault="00927AE4" w:rsidP="00E614DE">
            <w:pPr>
              <w:jc w:val="both"/>
              <w:rPr>
                <w:iCs/>
                <w:sz w:val="22"/>
                <w:szCs w:val="22"/>
                <w:lang w:val="lv-LV"/>
              </w:rPr>
            </w:pPr>
          </w:p>
          <w:p w14:paraId="22BFBD10" w14:textId="77777777" w:rsidR="00574215" w:rsidRPr="00B81673" w:rsidRDefault="00574215" w:rsidP="00574215">
            <w:pPr>
              <w:rPr>
                <w:sz w:val="22"/>
                <w:szCs w:val="22"/>
                <w:lang w:val="lv-LV"/>
              </w:rPr>
            </w:pPr>
          </w:p>
          <w:p w14:paraId="0986553B" w14:textId="77777777" w:rsidR="00574215" w:rsidRPr="00B81673" w:rsidRDefault="00574215" w:rsidP="00574215">
            <w:pPr>
              <w:rPr>
                <w:sz w:val="22"/>
                <w:szCs w:val="22"/>
                <w:lang w:val="lv-LV"/>
              </w:rPr>
            </w:pPr>
          </w:p>
          <w:p w14:paraId="4016C988" w14:textId="01806223" w:rsidR="00574215" w:rsidRPr="00B81673" w:rsidRDefault="00574215" w:rsidP="00574215">
            <w:pPr>
              <w:tabs>
                <w:tab w:val="left" w:pos="948"/>
              </w:tabs>
              <w:rPr>
                <w:sz w:val="22"/>
                <w:szCs w:val="22"/>
                <w:lang w:val="lv-LV"/>
              </w:rPr>
            </w:pPr>
            <w:r w:rsidRPr="00B81673">
              <w:rPr>
                <w:sz w:val="22"/>
                <w:szCs w:val="22"/>
                <w:lang w:val="lv-LV"/>
              </w:rPr>
              <w:tab/>
            </w:r>
          </w:p>
        </w:tc>
      </w:tr>
      <w:tr w:rsidR="00655ECB" w:rsidRPr="00B81673" w14:paraId="01C5DD2C" w14:textId="77777777" w:rsidTr="0075646E">
        <w:tc>
          <w:tcPr>
            <w:tcW w:w="2411" w:type="dxa"/>
          </w:tcPr>
          <w:p w14:paraId="3D3FCBC8" w14:textId="7291DEA3" w:rsidR="00655ECB" w:rsidRPr="00B81673" w:rsidRDefault="00655ECB" w:rsidP="0075646E">
            <w:pPr>
              <w:jc w:val="both"/>
              <w:rPr>
                <w:iCs/>
                <w:sz w:val="22"/>
                <w:szCs w:val="22"/>
                <w:lang w:val="lv-LV"/>
              </w:rPr>
            </w:pPr>
            <w:r w:rsidRPr="00B81673">
              <w:rPr>
                <w:iCs/>
                <w:sz w:val="22"/>
                <w:szCs w:val="22"/>
                <w:lang w:val="lv-LV"/>
              </w:rPr>
              <w:lastRenderedPageBreak/>
              <w:t xml:space="preserve">Uz </w:t>
            </w:r>
            <w:r w:rsidR="00265F27" w:rsidRPr="00B81673">
              <w:rPr>
                <w:iCs/>
                <w:sz w:val="22"/>
                <w:szCs w:val="22"/>
                <w:lang w:val="lv-LV"/>
              </w:rPr>
              <w:t>d</w:t>
            </w:r>
            <w:r w:rsidRPr="00B81673">
              <w:rPr>
                <w:iCs/>
                <w:sz w:val="22"/>
                <w:szCs w:val="22"/>
                <w:lang w:val="lv-LV"/>
              </w:rPr>
              <w:t xml:space="preserve">audzslāņu materiāla virsmas </w:t>
            </w:r>
            <w:r w:rsidR="00172AB6" w:rsidRPr="00B81673">
              <w:rPr>
                <w:iCs/>
                <w:sz w:val="22"/>
                <w:szCs w:val="22"/>
                <w:lang w:val="lv-LV"/>
              </w:rPr>
              <w:t xml:space="preserve">katram </w:t>
            </w:r>
            <w:r w:rsidRPr="00B81673">
              <w:rPr>
                <w:iCs/>
                <w:sz w:val="22"/>
                <w:szCs w:val="22"/>
                <w:lang w:val="lv-LV"/>
              </w:rPr>
              <w:t xml:space="preserve">rullim abās malās tām paralēli visā ruļļa garumā ir uzdrukāts Pasūtītāja logo, </w:t>
            </w:r>
            <w:r w:rsidR="00671615" w:rsidRPr="00B81673">
              <w:rPr>
                <w:iCs/>
                <w:sz w:val="22"/>
                <w:szCs w:val="22"/>
                <w:lang w:val="lv-LV"/>
              </w:rPr>
              <w:t xml:space="preserve">kurš pieejams </w:t>
            </w:r>
            <w:r w:rsidR="00671615" w:rsidRPr="009D06AD">
              <w:rPr>
                <w:iCs/>
                <w:sz w:val="22"/>
                <w:szCs w:val="22"/>
                <w:lang w:val="lv-LV"/>
              </w:rPr>
              <w:t xml:space="preserve">Pasūtītāja mājas lapā internetā </w:t>
            </w:r>
            <w:hyperlink r:id="rId8" w:history="1">
              <w:r w:rsidR="00671615" w:rsidRPr="009D06AD">
                <w:rPr>
                  <w:rStyle w:val="Hyperlink"/>
                  <w:iCs/>
                  <w:color w:val="auto"/>
                  <w:sz w:val="22"/>
                  <w:szCs w:val="22"/>
                  <w:u w:val="none"/>
                  <w:lang w:val="lv-LV"/>
                </w:rPr>
                <w:t>www.lvm.lv</w:t>
              </w:r>
            </w:hyperlink>
            <w:r w:rsidR="00671615" w:rsidRPr="009D06AD">
              <w:rPr>
                <w:iCs/>
                <w:sz w:val="22"/>
                <w:szCs w:val="22"/>
                <w:lang w:val="lv-LV"/>
              </w:rPr>
              <w:t xml:space="preserve"> sadaļā „Par mums” (apakšsadaļā -</w:t>
            </w:r>
            <w:r w:rsidR="00043093" w:rsidRPr="009D06AD">
              <w:rPr>
                <w:iCs/>
                <w:sz w:val="22"/>
                <w:szCs w:val="22"/>
                <w:lang w:val="lv-LV"/>
              </w:rPr>
              <w:t xml:space="preserve"> Logo un vizuālās vadlīnijas</w:t>
            </w:r>
            <w:r w:rsidR="00671615" w:rsidRPr="009D06AD">
              <w:rPr>
                <w:iCs/>
                <w:sz w:val="22"/>
                <w:szCs w:val="22"/>
                <w:lang w:val="lv-LV"/>
              </w:rPr>
              <w:t>)</w:t>
            </w:r>
            <w:r w:rsidR="00671615" w:rsidRPr="00B81673">
              <w:rPr>
                <w:iCs/>
                <w:sz w:val="22"/>
                <w:szCs w:val="22"/>
                <w:lang w:val="lv-LV"/>
              </w:rPr>
              <w:t xml:space="preserve"> ar šādiem parametriem:</w:t>
            </w:r>
          </w:p>
        </w:tc>
        <w:tc>
          <w:tcPr>
            <w:tcW w:w="2976" w:type="dxa"/>
          </w:tcPr>
          <w:p w14:paraId="3C5EFBA2" w14:textId="2F506833" w:rsidR="00E614DE" w:rsidRPr="00B81673" w:rsidRDefault="00560D1A" w:rsidP="00265F27">
            <w:pPr>
              <w:pStyle w:val="ListParagraph"/>
              <w:numPr>
                <w:ilvl w:val="0"/>
                <w:numId w:val="2"/>
              </w:numPr>
              <w:tabs>
                <w:tab w:val="left" w:pos="341"/>
              </w:tabs>
              <w:ind w:left="58" w:hanging="2"/>
              <w:jc w:val="both"/>
              <w:rPr>
                <w:bCs/>
                <w:iCs/>
                <w:sz w:val="22"/>
                <w:szCs w:val="22"/>
                <w:lang w:val="lv-LV"/>
              </w:rPr>
            </w:pPr>
            <w:r w:rsidRPr="00B81673">
              <w:rPr>
                <w:bCs/>
                <w:iCs/>
                <w:sz w:val="22"/>
                <w:szCs w:val="22"/>
                <w:lang w:val="lv-LV"/>
              </w:rPr>
              <w:t>I</w:t>
            </w:r>
            <w:r w:rsidR="00655ECB" w:rsidRPr="00B81673">
              <w:rPr>
                <w:bCs/>
                <w:iCs/>
                <w:sz w:val="22"/>
                <w:szCs w:val="22"/>
                <w:lang w:val="lv-LV"/>
              </w:rPr>
              <w:t>zmērs (min.): 320 mm x 150 mm (garums x  platums);</w:t>
            </w:r>
          </w:p>
          <w:p w14:paraId="22E852B1" w14:textId="590097DB" w:rsidR="00E614DE" w:rsidRPr="00B81673" w:rsidRDefault="00560D1A" w:rsidP="00265F27">
            <w:pPr>
              <w:pStyle w:val="ListParagraph"/>
              <w:numPr>
                <w:ilvl w:val="0"/>
                <w:numId w:val="2"/>
              </w:numPr>
              <w:tabs>
                <w:tab w:val="left" w:pos="341"/>
              </w:tabs>
              <w:ind w:left="58" w:hanging="2"/>
              <w:jc w:val="both"/>
              <w:rPr>
                <w:bCs/>
                <w:iCs/>
                <w:sz w:val="22"/>
                <w:szCs w:val="22"/>
                <w:lang w:val="lv-LV"/>
              </w:rPr>
            </w:pPr>
            <w:r w:rsidRPr="00B81673">
              <w:rPr>
                <w:bCs/>
                <w:iCs/>
                <w:sz w:val="22"/>
                <w:szCs w:val="22"/>
                <w:lang w:val="lv-LV"/>
              </w:rPr>
              <w:t>L</w:t>
            </w:r>
            <w:r w:rsidR="00655ECB" w:rsidRPr="00B81673">
              <w:rPr>
                <w:bCs/>
                <w:iCs/>
                <w:sz w:val="22"/>
                <w:szCs w:val="22"/>
                <w:lang w:val="lv-LV"/>
              </w:rPr>
              <w:t xml:space="preserve">ogo skaits – vismaz </w:t>
            </w:r>
            <w:r w:rsidR="003C3F76" w:rsidRPr="00B81673">
              <w:rPr>
                <w:bCs/>
                <w:iCs/>
                <w:sz w:val="22"/>
                <w:szCs w:val="22"/>
                <w:lang w:val="lv-LV"/>
              </w:rPr>
              <w:t>2</w:t>
            </w:r>
            <w:r w:rsidR="00655ECB" w:rsidRPr="00B81673">
              <w:rPr>
                <w:bCs/>
                <w:iCs/>
                <w:sz w:val="22"/>
                <w:szCs w:val="22"/>
                <w:lang w:val="lv-LV"/>
              </w:rPr>
              <w:t xml:space="preserve"> </w:t>
            </w:r>
            <w:r w:rsidR="00EC25FA">
              <w:rPr>
                <w:bCs/>
                <w:iCs/>
                <w:sz w:val="22"/>
                <w:szCs w:val="22"/>
                <w:lang w:val="lv-LV"/>
              </w:rPr>
              <w:t xml:space="preserve">(divi) </w:t>
            </w:r>
            <w:r w:rsidR="00655ECB" w:rsidRPr="00B81673">
              <w:rPr>
                <w:bCs/>
                <w:iCs/>
                <w:sz w:val="22"/>
                <w:szCs w:val="22"/>
                <w:lang w:val="lv-LV"/>
              </w:rPr>
              <w:t>logo uz 3 m;</w:t>
            </w:r>
          </w:p>
          <w:p w14:paraId="45B905CD" w14:textId="0C6B9AAE" w:rsidR="00E614DE" w:rsidRPr="00B81673" w:rsidRDefault="00560D1A" w:rsidP="00265F27">
            <w:pPr>
              <w:pStyle w:val="ListParagraph"/>
              <w:numPr>
                <w:ilvl w:val="0"/>
                <w:numId w:val="2"/>
              </w:numPr>
              <w:tabs>
                <w:tab w:val="left" w:pos="341"/>
              </w:tabs>
              <w:ind w:left="58" w:hanging="2"/>
              <w:jc w:val="both"/>
              <w:rPr>
                <w:bCs/>
                <w:iCs/>
                <w:sz w:val="22"/>
                <w:szCs w:val="22"/>
                <w:lang w:val="lv-LV"/>
              </w:rPr>
            </w:pPr>
            <w:r w:rsidRPr="00B81673">
              <w:rPr>
                <w:bCs/>
                <w:iCs/>
                <w:sz w:val="22"/>
                <w:szCs w:val="22"/>
                <w:lang w:val="lv-LV"/>
              </w:rPr>
              <w:t>K</w:t>
            </w:r>
            <w:r w:rsidR="00655ECB" w:rsidRPr="00B81673">
              <w:rPr>
                <w:bCs/>
                <w:iCs/>
                <w:sz w:val="22"/>
                <w:szCs w:val="22"/>
                <w:lang w:val="lv-LV"/>
              </w:rPr>
              <w:t>rāsa – melna;</w:t>
            </w:r>
          </w:p>
          <w:p w14:paraId="1DF7DAE6" w14:textId="74574229" w:rsidR="00655ECB" w:rsidRPr="00B81673" w:rsidRDefault="00560D1A" w:rsidP="00265F27">
            <w:pPr>
              <w:pStyle w:val="ListParagraph"/>
              <w:numPr>
                <w:ilvl w:val="0"/>
                <w:numId w:val="2"/>
              </w:numPr>
              <w:tabs>
                <w:tab w:val="left" w:pos="341"/>
              </w:tabs>
              <w:ind w:left="58" w:hanging="2"/>
              <w:jc w:val="both"/>
              <w:rPr>
                <w:bCs/>
                <w:iCs/>
                <w:sz w:val="22"/>
                <w:szCs w:val="22"/>
                <w:lang w:val="lv-LV"/>
              </w:rPr>
            </w:pPr>
            <w:r w:rsidRPr="00B81673">
              <w:rPr>
                <w:bCs/>
                <w:iCs/>
                <w:sz w:val="22"/>
                <w:szCs w:val="22"/>
                <w:lang w:val="lv-LV"/>
              </w:rPr>
              <w:t xml:space="preserve">Uzdruka </w:t>
            </w:r>
            <w:r w:rsidR="003C3F76" w:rsidRPr="00B81673">
              <w:rPr>
                <w:bCs/>
                <w:iCs/>
                <w:sz w:val="22"/>
                <w:szCs w:val="22"/>
                <w:lang w:val="lv-LV"/>
              </w:rPr>
              <w:t>–</w:t>
            </w:r>
            <w:r w:rsidRPr="00B81673">
              <w:rPr>
                <w:bCs/>
                <w:iCs/>
                <w:sz w:val="22"/>
                <w:szCs w:val="22"/>
                <w:lang w:val="lv-LV"/>
              </w:rPr>
              <w:t xml:space="preserve"> mitrumizturīga</w:t>
            </w:r>
            <w:r w:rsidR="005C369A" w:rsidRPr="00B81673">
              <w:rPr>
                <w:bCs/>
                <w:iCs/>
                <w:sz w:val="22"/>
                <w:szCs w:val="22"/>
                <w:lang w:val="lv-LV"/>
              </w:rPr>
              <w:t>.</w:t>
            </w:r>
          </w:p>
          <w:p w14:paraId="48957502" w14:textId="77777777" w:rsidR="00655ECB" w:rsidRPr="00B81673" w:rsidRDefault="00655ECB" w:rsidP="00E614DE">
            <w:pPr>
              <w:ind w:firstLine="720"/>
              <w:jc w:val="both"/>
              <w:rPr>
                <w:iCs/>
                <w:sz w:val="22"/>
                <w:szCs w:val="22"/>
                <w:lang w:val="lv-LV"/>
              </w:rPr>
            </w:pPr>
          </w:p>
        </w:tc>
        <w:tc>
          <w:tcPr>
            <w:tcW w:w="4678" w:type="dxa"/>
          </w:tcPr>
          <w:p w14:paraId="28B6A432" w14:textId="77777777" w:rsidR="00655ECB" w:rsidRPr="00B81673" w:rsidRDefault="00655ECB" w:rsidP="00E614DE">
            <w:pPr>
              <w:jc w:val="both"/>
              <w:rPr>
                <w:iCs/>
                <w:sz w:val="22"/>
                <w:szCs w:val="22"/>
                <w:lang w:val="lv-LV"/>
              </w:rPr>
            </w:pPr>
          </w:p>
        </w:tc>
      </w:tr>
    </w:tbl>
    <w:p w14:paraId="1EC28DA5" w14:textId="77777777" w:rsidR="00927AE4" w:rsidRDefault="00927AE4" w:rsidP="00927AE4">
      <w:pPr>
        <w:jc w:val="both"/>
        <w:rPr>
          <w:sz w:val="22"/>
          <w:szCs w:val="22"/>
          <w:lang w:val="lv-LV"/>
        </w:rPr>
      </w:pPr>
    </w:p>
    <w:p w14:paraId="224490A9" w14:textId="3B6E6BC7" w:rsidR="00C32E86" w:rsidRDefault="00C32E86" w:rsidP="00927AE4">
      <w:pPr>
        <w:jc w:val="both"/>
        <w:rPr>
          <w:sz w:val="22"/>
          <w:szCs w:val="22"/>
          <w:lang w:val="lv-LV"/>
        </w:rPr>
      </w:pPr>
      <w:r w:rsidRPr="00641047">
        <w:rPr>
          <w:iCs/>
          <w:sz w:val="22"/>
          <w:szCs w:val="22"/>
          <w:lang w:val="lv-LV"/>
        </w:rPr>
        <w:t>2.tabula</w:t>
      </w:r>
    </w:p>
    <w:tbl>
      <w:tblPr>
        <w:tblStyle w:val="TableGrid"/>
        <w:tblW w:w="10080" w:type="dxa"/>
        <w:tblInd w:w="-275" w:type="dxa"/>
        <w:tblLook w:val="04A0" w:firstRow="1" w:lastRow="0" w:firstColumn="1" w:lastColumn="0" w:noHBand="0" w:noVBand="1"/>
      </w:tblPr>
      <w:tblGrid>
        <w:gridCol w:w="4972"/>
        <w:gridCol w:w="5108"/>
      </w:tblGrid>
      <w:tr w:rsidR="00C32E86" w14:paraId="23FE8B36" w14:textId="77777777" w:rsidTr="00C32E86">
        <w:tc>
          <w:tcPr>
            <w:tcW w:w="10080" w:type="dxa"/>
            <w:gridSpan w:val="2"/>
            <w:shd w:val="clear" w:color="auto" w:fill="EAF1DD" w:themeFill="accent3" w:themeFillTint="33"/>
          </w:tcPr>
          <w:p w14:paraId="7A8A3ACC" w14:textId="1AA68D56" w:rsidR="00C32E86" w:rsidRPr="00EC4CF6" w:rsidRDefault="00C32E86" w:rsidP="00C32E86">
            <w:pPr>
              <w:jc w:val="center"/>
              <w:rPr>
                <w:b/>
                <w:bCs/>
                <w:sz w:val="22"/>
                <w:szCs w:val="22"/>
                <w:lang w:val="lv-LV"/>
              </w:rPr>
            </w:pPr>
            <w:r w:rsidRPr="00EC4CF6">
              <w:rPr>
                <w:b/>
                <w:bCs/>
                <w:sz w:val="22"/>
                <w:szCs w:val="22"/>
                <w:lang w:val="lv-LV"/>
              </w:rPr>
              <w:t>Pretendentam jānorāda konkrēta valsts</w:t>
            </w:r>
            <w:r w:rsidR="00EC4CF6">
              <w:rPr>
                <w:b/>
                <w:bCs/>
                <w:sz w:val="22"/>
                <w:szCs w:val="22"/>
                <w:lang w:val="lv-LV"/>
              </w:rPr>
              <w:t xml:space="preserve"> (-is)</w:t>
            </w:r>
            <w:r w:rsidRPr="00EC4CF6">
              <w:rPr>
                <w:b/>
                <w:bCs/>
                <w:sz w:val="22"/>
                <w:szCs w:val="22"/>
                <w:lang w:val="lv-LV"/>
              </w:rPr>
              <w:t>:</w:t>
            </w:r>
          </w:p>
        </w:tc>
      </w:tr>
      <w:tr w:rsidR="00C32E86" w14:paraId="5797FD62" w14:textId="77777777" w:rsidTr="00C32E86">
        <w:tc>
          <w:tcPr>
            <w:tcW w:w="4972" w:type="dxa"/>
          </w:tcPr>
          <w:p w14:paraId="772F6E0E" w14:textId="4205BC92" w:rsidR="00C32E86" w:rsidRDefault="000335AA" w:rsidP="00C32E86">
            <w:pPr>
              <w:jc w:val="both"/>
              <w:rPr>
                <w:sz w:val="22"/>
                <w:szCs w:val="22"/>
                <w:lang w:val="lv-LV"/>
              </w:rPr>
            </w:pPr>
            <w:r>
              <w:rPr>
                <w:iCs/>
                <w:sz w:val="22"/>
                <w:szCs w:val="22"/>
                <w:lang w:val="lv-LV"/>
              </w:rPr>
              <w:t>D</w:t>
            </w:r>
            <w:r w:rsidRPr="00B81673">
              <w:rPr>
                <w:iCs/>
                <w:sz w:val="22"/>
                <w:szCs w:val="22"/>
                <w:lang w:val="lv-LV"/>
              </w:rPr>
              <w:t xml:space="preserve">audzslāņu materiāla </w:t>
            </w:r>
            <w:r w:rsidR="00C32E86">
              <w:rPr>
                <w:iCs/>
                <w:sz w:val="22"/>
                <w:szCs w:val="22"/>
                <w:lang w:val="lv-LV"/>
              </w:rPr>
              <w:t>izcelsmes valsts</w:t>
            </w:r>
          </w:p>
        </w:tc>
        <w:tc>
          <w:tcPr>
            <w:tcW w:w="5108" w:type="dxa"/>
          </w:tcPr>
          <w:p w14:paraId="719E0E50" w14:textId="77777777" w:rsidR="00C32E86" w:rsidRDefault="00C32E86" w:rsidP="00C32E86">
            <w:pPr>
              <w:jc w:val="both"/>
              <w:rPr>
                <w:sz w:val="22"/>
                <w:szCs w:val="22"/>
                <w:lang w:val="lv-LV"/>
              </w:rPr>
            </w:pPr>
          </w:p>
        </w:tc>
      </w:tr>
      <w:tr w:rsidR="00C32E86" w14:paraId="1779AAC4" w14:textId="77777777" w:rsidTr="00C32E86">
        <w:tc>
          <w:tcPr>
            <w:tcW w:w="4972" w:type="dxa"/>
          </w:tcPr>
          <w:p w14:paraId="7CE08F36" w14:textId="7644456E" w:rsidR="00C32E86" w:rsidRDefault="00EB294D" w:rsidP="00C32E86">
            <w:pPr>
              <w:jc w:val="both"/>
              <w:rPr>
                <w:sz w:val="22"/>
                <w:szCs w:val="22"/>
                <w:lang w:val="lv-LV"/>
              </w:rPr>
            </w:pPr>
            <w:r w:rsidRPr="00641047">
              <w:rPr>
                <w:bCs/>
                <w:sz w:val="22"/>
                <w:szCs w:val="22"/>
                <w:lang w:val="lv-LV"/>
              </w:rPr>
              <w:t xml:space="preserve">Valsts(-is), no kuras(-ām) pretendents veiks </w:t>
            </w:r>
            <w:r w:rsidR="000335AA" w:rsidRPr="00B81673">
              <w:rPr>
                <w:iCs/>
                <w:sz w:val="22"/>
                <w:szCs w:val="22"/>
                <w:lang w:val="lv-LV"/>
              </w:rPr>
              <w:t xml:space="preserve">daudzslāņu materiāla </w:t>
            </w:r>
            <w:r w:rsidRPr="00641047">
              <w:rPr>
                <w:bCs/>
                <w:sz w:val="22"/>
                <w:szCs w:val="22"/>
                <w:lang w:val="lv-LV"/>
              </w:rPr>
              <w:t>piegādes</w:t>
            </w:r>
          </w:p>
        </w:tc>
        <w:tc>
          <w:tcPr>
            <w:tcW w:w="5108" w:type="dxa"/>
          </w:tcPr>
          <w:p w14:paraId="4DE2F910" w14:textId="77777777" w:rsidR="00C32E86" w:rsidRDefault="00C32E86" w:rsidP="00C32E86">
            <w:pPr>
              <w:jc w:val="both"/>
              <w:rPr>
                <w:sz w:val="22"/>
                <w:szCs w:val="22"/>
                <w:lang w:val="lv-LV"/>
              </w:rPr>
            </w:pPr>
          </w:p>
        </w:tc>
      </w:tr>
    </w:tbl>
    <w:p w14:paraId="63FE241F" w14:textId="77777777" w:rsidR="00C32E86" w:rsidRPr="00641047" w:rsidRDefault="00C32E86" w:rsidP="00927AE4">
      <w:pPr>
        <w:jc w:val="both"/>
        <w:rPr>
          <w:sz w:val="22"/>
          <w:szCs w:val="22"/>
          <w:lang w:val="lv-LV"/>
        </w:rPr>
      </w:pPr>
    </w:p>
    <w:p w14:paraId="6B4A4485" w14:textId="77B72DA7" w:rsidR="00BA1A5A" w:rsidRPr="00641047" w:rsidRDefault="00C32E86" w:rsidP="00BA1A5A">
      <w:pPr>
        <w:tabs>
          <w:tab w:val="left" w:pos="4725"/>
        </w:tabs>
        <w:jc w:val="both"/>
        <w:rPr>
          <w:iCs/>
          <w:sz w:val="22"/>
          <w:szCs w:val="22"/>
          <w:lang w:val="lv-LV"/>
        </w:rPr>
      </w:pPr>
      <w:r>
        <w:rPr>
          <w:iCs/>
          <w:sz w:val="22"/>
          <w:szCs w:val="22"/>
          <w:lang w:val="lv-LV"/>
        </w:rPr>
        <w:t>3</w:t>
      </w:r>
      <w:r w:rsidR="00D77D1A" w:rsidRPr="00641047">
        <w:rPr>
          <w:iCs/>
          <w:sz w:val="22"/>
          <w:szCs w:val="22"/>
          <w:lang w:val="lv-LV"/>
        </w:rPr>
        <w:t>.tabula</w:t>
      </w:r>
      <w:r w:rsidR="00D77D1A" w:rsidRPr="00641047">
        <w:rPr>
          <w:i/>
          <w:sz w:val="22"/>
          <w:szCs w:val="22"/>
          <w:lang w:val="lv-LV"/>
        </w:rPr>
        <w:t xml:space="preserve"> </w:t>
      </w:r>
      <w:r w:rsidR="00D77D1A" w:rsidRPr="00EC25FA">
        <w:rPr>
          <w:iCs/>
          <w:sz w:val="22"/>
          <w:szCs w:val="22"/>
          <w:highlight w:val="lightGray"/>
          <w:lang w:val="lv-LV"/>
        </w:rPr>
        <w:t>(</w:t>
      </w:r>
      <w:r w:rsidR="00D77D1A" w:rsidRPr="00EC25FA">
        <w:rPr>
          <w:i/>
          <w:sz w:val="22"/>
          <w:szCs w:val="22"/>
          <w:highlight w:val="lightGray"/>
          <w:lang w:val="lv-LV"/>
        </w:rPr>
        <w:t>a</w:t>
      </w:r>
      <w:r w:rsidR="00863E2A" w:rsidRPr="00EC25FA">
        <w:rPr>
          <w:i/>
          <w:sz w:val="22"/>
          <w:szCs w:val="22"/>
          <w:highlight w:val="lightGray"/>
          <w:lang w:val="lv-LV"/>
        </w:rPr>
        <w:t>izpildīt pēc nepieciešamības</w:t>
      </w:r>
      <w:r w:rsidR="00BA1A5A" w:rsidRPr="00EC25FA">
        <w:rPr>
          <w:i/>
          <w:sz w:val="22"/>
          <w:szCs w:val="22"/>
          <w:highlight w:val="lightGray"/>
          <w:lang w:val="lv-LV"/>
        </w:rPr>
        <w:t xml:space="preserve"> </w:t>
      </w:r>
      <w:r w:rsidR="00863E2A" w:rsidRPr="00EC25FA">
        <w:rPr>
          <w:i/>
          <w:sz w:val="22"/>
          <w:szCs w:val="22"/>
          <w:highlight w:val="lightGray"/>
          <w:lang w:val="lv-LV"/>
        </w:rPr>
        <w:t>(skat.</w:t>
      </w:r>
      <w:r w:rsidR="00D77D1A" w:rsidRPr="00EC25FA">
        <w:rPr>
          <w:i/>
          <w:sz w:val="22"/>
          <w:szCs w:val="22"/>
          <w:highlight w:val="lightGray"/>
          <w:lang w:val="lv-LV"/>
        </w:rPr>
        <w:t xml:space="preserve"> </w:t>
      </w:r>
      <w:r w:rsidR="00A1556A" w:rsidRPr="00EC25FA">
        <w:rPr>
          <w:i/>
          <w:sz w:val="22"/>
          <w:szCs w:val="22"/>
          <w:highlight w:val="lightGray"/>
          <w:lang w:val="lv-LV"/>
        </w:rPr>
        <w:t>Iepirkuma n</w:t>
      </w:r>
      <w:r w:rsidR="00D77D1A" w:rsidRPr="00EC25FA">
        <w:rPr>
          <w:i/>
          <w:sz w:val="22"/>
          <w:szCs w:val="22"/>
          <w:highlight w:val="lightGray"/>
          <w:lang w:val="lv-LV"/>
        </w:rPr>
        <w:t xml:space="preserve">olikuma </w:t>
      </w:r>
      <w:r w:rsidR="00EC25FA" w:rsidRPr="00EC25FA">
        <w:rPr>
          <w:i/>
          <w:sz w:val="22"/>
          <w:szCs w:val="22"/>
          <w:highlight w:val="lightGray"/>
          <w:lang w:val="lv-LV"/>
        </w:rPr>
        <w:t>6.2.2</w:t>
      </w:r>
      <w:r w:rsidR="00385665" w:rsidRPr="00EC25FA">
        <w:rPr>
          <w:i/>
          <w:sz w:val="22"/>
          <w:szCs w:val="22"/>
          <w:highlight w:val="lightGray"/>
          <w:lang w:val="lv-LV"/>
        </w:rPr>
        <w:t xml:space="preserve"> </w:t>
      </w:r>
      <w:r w:rsidR="00BA1A5A" w:rsidRPr="00EC25FA">
        <w:rPr>
          <w:i/>
          <w:sz w:val="22"/>
          <w:szCs w:val="22"/>
          <w:highlight w:val="lightGray"/>
          <w:lang w:val="lv-LV"/>
        </w:rPr>
        <w:t>punktu</w:t>
      </w:r>
      <w:r w:rsidR="00863E2A" w:rsidRPr="00EC25FA">
        <w:rPr>
          <w:i/>
          <w:sz w:val="22"/>
          <w:szCs w:val="22"/>
          <w:highlight w:val="lightGray"/>
          <w:lang w:val="lv-LV"/>
        </w:rPr>
        <w:t>)</w:t>
      </w:r>
      <w:r w:rsidR="00D77D1A" w:rsidRPr="00EC25FA">
        <w:rPr>
          <w:iCs/>
          <w:sz w:val="22"/>
          <w:szCs w:val="22"/>
          <w:highlight w:val="lightGray"/>
          <w:lang w:val="lv-LV"/>
        </w:rPr>
        <w:t>)</w:t>
      </w:r>
      <w:r w:rsidR="002043CA" w:rsidRPr="00EC25FA">
        <w:rPr>
          <w:iCs/>
          <w:sz w:val="22"/>
          <w:szCs w:val="22"/>
          <w:highlight w:val="lightGray"/>
          <w:lang w:val="lv-LV"/>
        </w:rPr>
        <w:t>:</w:t>
      </w:r>
      <w:r w:rsidR="00BA1A5A" w:rsidRPr="00641047">
        <w:rPr>
          <w:iCs/>
          <w:sz w:val="22"/>
          <w:szCs w:val="22"/>
          <w:lang w:val="lv-LV"/>
        </w:rPr>
        <w:tab/>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7"/>
        <w:gridCol w:w="4088"/>
      </w:tblGrid>
      <w:tr w:rsidR="004318D6" w:rsidRPr="00641047" w14:paraId="71AECA94" w14:textId="77777777" w:rsidTr="00C32E86">
        <w:tc>
          <w:tcPr>
            <w:tcW w:w="5977" w:type="dxa"/>
            <w:shd w:val="clear" w:color="auto" w:fill="EAF1DD" w:themeFill="accent3" w:themeFillTint="33"/>
            <w:vAlign w:val="center"/>
          </w:tcPr>
          <w:p w14:paraId="69FA8E84" w14:textId="27677887" w:rsidR="004318D6" w:rsidRPr="00641047" w:rsidRDefault="006D1EAB" w:rsidP="00B023CC">
            <w:pPr>
              <w:jc w:val="center"/>
              <w:rPr>
                <w:b/>
                <w:bCs/>
                <w:iCs/>
                <w:sz w:val="22"/>
                <w:szCs w:val="22"/>
                <w:lang w:val="lv-LV"/>
              </w:rPr>
            </w:pPr>
            <w:r w:rsidRPr="00641047">
              <w:rPr>
                <w:b/>
                <w:bCs/>
                <w:iCs/>
                <w:sz w:val="22"/>
                <w:szCs w:val="22"/>
                <w:lang w:val="lv-LV"/>
              </w:rPr>
              <w:t>Jaut</w:t>
            </w:r>
            <w:r w:rsidR="00BA036C" w:rsidRPr="00641047">
              <w:rPr>
                <w:b/>
                <w:bCs/>
                <w:iCs/>
                <w:sz w:val="22"/>
                <w:szCs w:val="22"/>
                <w:lang w:val="lv-LV"/>
              </w:rPr>
              <w:t>ājumi</w:t>
            </w:r>
          </w:p>
        </w:tc>
        <w:tc>
          <w:tcPr>
            <w:tcW w:w="4088" w:type="dxa"/>
            <w:shd w:val="clear" w:color="auto" w:fill="EAF1DD" w:themeFill="accent3" w:themeFillTint="33"/>
          </w:tcPr>
          <w:p w14:paraId="4C3A3FCF" w14:textId="76EA6497" w:rsidR="004318D6" w:rsidRPr="00641047" w:rsidRDefault="00C22094" w:rsidP="009F1202">
            <w:pPr>
              <w:jc w:val="center"/>
              <w:rPr>
                <w:b/>
                <w:bCs/>
                <w:iCs/>
                <w:sz w:val="22"/>
                <w:szCs w:val="22"/>
                <w:lang w:val="lv-LV"/>
              </w:rPr>
            </w:pPr>
            <w:r w:rsidRPr="00641047">
              <w:rPr>
                <w:b/>
                <w:bCs/>
                <w:iCs/>
                <w:sz w:val="22"/>
                <w:szCs w:val="22"/>
                <w:lang w:val="lv-LV"/>
              </w:rPr>
              <w:t xml:space="preserve">Pretendenta plānotās </w:t>
            </w:r>
            <w:r w:rsidR="00A1556A" w:rsidRPr="00641047">
              <w:rPr>
                <w:b/>
                <w:bCs/>
                <w:iCs/>
                <w:sz w:val="22"/>
                <w:szCs w:val="22"/>
                <w:lang w:val="lv-LV"/>
              </w:rPr>
              <w:t>d</w:t>
            </w:r>
            <w:r w:rsidRPr="00641047">
              <w:rPr>
                <w:b/>
                <w:bCs/>
                <w:iCs/>
                <w:sz w:val="22"/>
                <w:szCs w:val="22"/>
                <w:lang w:val="lv-LV"/>
              </w:rPr>
              <w:t xml:space="preserve">audzslāņu materiāla </w:t>
            </w:r>
            <w:r w:rsidR="004318D6" w:rsidRPr="00641047">
              <w:rPr>
                <w:b/>
                <w:bCs/>
                <w:iCs/>
                <w:sz w:val="22"/>
                <w:szCs w:val="22"/>
                <w:lang w:val="lv-LV"/>
              </w:rPr>
              <w:t xml:space="preserve">piegādes </w:t>
            </w:r>
            <w:r w:rsidR="009F1202" w:rsidRPr="00641047">
              <w:rPr>
                <w:b/>
                <w:bCs/>
                <w:iCs/>
                <w:sz w:val="22"/>
                <w:szCs w:val="22"/>
                <w:lang w:val="lv-LV"/>
              </w:rPr>
              <w:t>ķ</w:t>
            </w:r>
            <w:r w:rsidR="00FD3421" w:rsidRPr="00641047">
              <w:rPr>
                <w:b/>
                <w:bCs/>
                <w:iCs/>
                <w:sz w:val="22"/>
                <w:szCs w:val="22"/>
                <w:lang w:val="lv-LV"/>
              </w:rPr>
              <w:t>ēdes</w:t>
            </w:r>
            <w:r w:rsidR="009F1202" w:rsidRPr="00641047">
              <w:rPr>
                <w:b/>
                <w:bCs/>
                <w:iCs/>
                <w:sz w:val="22"/>
                <w:szCs w:val="22"/>
                <w:lang w:val="lv-LV"/>
              </w:rPr>
              <w:t xml:space="preserve"> </w:t>
            </w:r>
            <w:r w:rsidR="00FD3421" w:rsidRPr="00641047">
              <w:rPr>
                <w:b/>
                <w:bCs/>
                <w:iCs/>
                <w:sz w:val="22"/>
                <w:szCs w:val="22"/>
                <w:lang w:val="lv-LV"/>
              </w:rPr>
              <w:t>a</w:t>
            </w:r>
            <w:r w:rsidR="004318D6" w:rsidRPr="00641047">
              <w:rPr>
                <w:b/>
                <w:bCs/>
                <w:iCs/>
                <w:sz w:val="22"/>
                <w:szCs w:val="22"/>
                <w:lang w:val="lv-LV"/>
              </w:rPr>
              <w:t>praksts</w:t>
            </w:r>
          </w:p>
        </w:tc>
      </w:tr>
      <w:tr w:rsidR="004318D6" w:rsidRPr="00641047" w14:paraId="1CFABBAD" w14:textId="77777777" w:rsidTr="00677791">
        <w:tc>
          <w:tcPr>
            <w:tcW w:w="5977" w:type="dxa"/>
          </w:tcPr>
          <w:p w14:paraId="0669C0C8" w14:textId="628D893E" w:rsidR="00F53EA2" w:rsidRPr="00641047" w:rsidRDefault="00F53EA2" w:rsidP="00677791">
            <w:pPr>
              <w:pStyle w:val="ListParagraph"/>
              <w:numPr>
                <w:ilvl w:val="0"/>
                <w:numId w:val="3"/>
              </w:numPr>
              <w:tabs>
                <w:tab w:val="left" w:pos="322"/>
              </w:tabs>
              <w:ind w:left="38" w:firstLine="0"/>
              <w:jc w:val="both"/>
              <w:rPr>
                <w:iCs/>
                <w:sz w:val="22"/>
                <w:szCs w:val="22"/>
                <w:lang w:val="lv-LV"/>
              </w:rPr>
            </w:pPr>
            <w:r w:rsidRPr="00641047">
              <w:rPr>
                <w:bCs/>
                <w:sz w:val="22"/>
                <w:szCs w:val="22"/>
                <w:lang w:val="lv-LV"/>
              </w:rPr>
              <w:t xml:space="preserve">Transportlīdzekļa(-u) veids(-i), ar kādu(-iem) pretendents veiks </w:t>
            </w:r>
            <w:r w:rsidR="00A1556A" w:rsidRPr="00641047">
              <w:rPr>
                <w:bCs/>
                <w:sz w:val="22"/>
                <w:szCs w:val="22"/>
                <w:lang w:val="lv-LV"/>
              </w:rPr>
              <w:t>d</w:t>
            </w:r>
            <w:r w:rsidRPr="00641047">
              <w:rPr>
                <w:bCs/>
                <w:sz w:val="22"/>
                <w:szCs w:val="22"/>
                <w:lang w:val="lv-LV"/>
              </w:rPr>
              <w:t>audzslāņu materiāla piegādes.</w:t>
            </w:r>
          </w:p>
          <w:p w14:paraId="75A350D9" w14:textId="4F1B4DE9" w:rsidR="00F53EA2" w:rsidRPr="00641047" w:rsidRDefault="00F53EA2" w:rsidP="00677791">
            <w:pPr>
              <w:pStyle w:val="ListParagraph"/>
              <w:numPr>
                <w:ilvl w:val="0"/>
                <w:numId w:val="3"/>
              </w:numPr>
              <w:tabs>
                <w:tab w:val="left" w:pos="322"/>
              </w:tabs>
              <w:ind w:left="38" w:firstLine="0"/>
              <w:jc w:val="both"/>
              <w:rPr>
                <w:bCs/>
                <w:sz w:val="22"/>
                <w:szCs w:val="22"/>
                <w:lang w:val="lv-LV"/>
              </w:rPr>
            </w:pPr>
            <w:r w:rsidRPr="00641047">
              <w:rPr>
                <w:bCs/>
                <w:sz w:val="22"/>
                <w:szCs w:val="22"/>
                <w:lang w:val="lv-LV"/>
              </w:rPr>
              <w:t xml:space="preserve">Piegādājamā </w:t>
            </w:r>
            <w:r w:rsidR="00A1556A" w:rsidRPr="00641047">
              <w:rPr>
                <w:bCs/>
                <w:sz w:val="22"/>
                <w:szCs w:val="22"/>
                <w:lang w:val="lv-LV"/>
              </w:rPr>
              <w:t>d</w:t>
            </w:r>
            <w:r w:rsidRPr="00641047">
              <w:rPr>
                <w:bCs/>
                <w:sz w:val="22"/>
                <w:szCs w:val="22"/>
                <w:lang w:val="lv-LV"/>
              </w:rPr>
              <w:t>audzslāņu materiāla atmuitošanas procesa Latvijas Republikā nodrošināšanas apraksts (t.sk. norādot ar atmuitošanas procesu Latvij</w:t>
            </w:r>
            <w:r w:rsidR="00952E82" w:rsidRPr="00641047">
              <w:rPr>
                <w:bCs/>
                <w:sz w:val="22"/>
                <w:szCs w:val="22"/>
                <w:lang w:val="lv-LV"/>
              </w:rPr>
              <w:t>as Republik</w:t>
            </w:r>
            <w:r w:rsidRPr="00641047">
              <w:rPr>
                <w:bCs/>
                <w:sz w:val="22"/>
                <w:szCs w:val="22"/>
                <w:lang w:val="lv-LV"/>
              </w:rPr>
              <w:t>ā saistītās izmaksas un to, kura persona tās segs).</w:t>
            </w:r>
          </w:p>
          <w:p w14:paraId="74688CE8" w14:textId="0423393E" w:rsidR="00FD3421" w:rsidRPr="00641047" w:rsidRDefault="00F53EA2" w:rsidP="00677791">
            <w:pPr>
              <w:pStyle w:val="ListParagraph"/>
              <w:numPr>
                <w:ilvl w:val="0"/>
                <w:numId w:val="3"/>
              </w:numPr>
              <w:tabs>
                <w:tab w:val="left" w:pos="322"/>
              </w:tabs>
              <w:ind w:left="38" w:firstLine="0"/>
              <w:jc w:val="both"/>
              <w:rPr>
                <w:iCs/>
                <w:sz w:val="22"/>
                <w:szCs w:val="22"/>
                <w:lang w:val="lv-LV"/>
              </w:rPr>
            </w:pPr>
            <w:r w:rsidRPr="00641047">
              <w:rPr>
                <w:bCs/>
                <w:sz w:val="22"/>
                <w:szCs w:val="22"/>
                <w:lang w:val="lv-LV"/>
              </w:rPr>
              <w:t xml:space="preserve">Procedūru un pasākumu sistēmas apraksts, kādā pretendents ir veicis </w:t>
            </w:r>
            <w:r w:rsidR="00A1556A" w:rsidRPr="009D06AD">
              <w:rPr>
                <w:bCs/>
                <w:sz w:val="22"/>
                <w:szCs w:val="22"/>
                <w:lang w:val="lv-LV"/>
              </w:rPr>
              <w:t>d</w:t>
            </w:r>
            <w:r w:rsidRPr="009D06AD">
              <w:rPr>
                <w:bCs/>
                <w:sz w:val="22"/>
                <w:szCs w:val="22"/>
                <w:lang w:val="lv-LV"/>
              </w:rPr>
              <w:t xml:space="preserve">audzslāņu materiāla likumības pārbaudi, ievērojot Regulas </w:t>
            </w:r>
            <w:r w:rsidRPr="009D06AD">
              <w:rPr>
                <w:rFonts w:eastAsiaTheme="minorHAnsi"/>
                <w:bCs/>
                <w:sz w:val="22"/>
                <w:szCs w:val="22"/>
                <w:lang w:val="lv-LV"/>
              </w:rPr>
              <w:t xml:space="preserve">Nr. 995/2010 un Regulas </w:t>
            </w:r>
            <w:r w:rsidRPr="009D06AD">
              <w:rPr>
                <w:rStyle w:val="Strong"/>
                <w:b w:val="0"/>
                <w:sz w:val="22"/>
                <w:szCs w:val="22"/>
                <w:lang w:val="lv-LV"/>
              </w:rPr>
              <w:t>Nr. 607/2012</w:t>
            </w:r>
            <w:r w:rsidRPr="009D06AD">
              <w:rPr>
                <w:rFonts w:eastAsiaTheme="minorHAnsi"/>
                <w:bCs/>
                <w:sz w:val="22"/>
                <w:szCs w:val="22"/>
                <w:lang w:val="lv-LV"/>
              </w:rPr>
              <w:t xml:space="preserve"> prasības</w:t>
            </w:r>
            <w:r w:rsidRPr="00641047">
              <w:rPr>
                <w:rFonts w:eastAsiaTheme="minorHAnsi"/>
                <w:bCs/>
                <w:sz w:val="22"/>
                <w:szCs w:val="22"/>
                <w:lang w:val="lv-LV"/>
              </w:rPr>
              <w:t>.</w:t>
            </w:r>
          </w:p>
        </w:tc>
        <w:tc>
          <w:tcPr>
            <w:tcW w:w="4088" w:type="dxa"/>
          </w:tcPr>
          <w:p w14:paraId="69F2A6ED" w14:textId="77777777" w:rsidR="004318D6" w:rsidRPr="00641047" w:rsidRDefault="004318D6" w:rsidP="0005680B">
            <w:pPr>
              <w:jc w:val="center"/>
              <w:rPr>
                <w:iCs/>
                <w:sz w:val="22"/>
                <w:szCs w:val="22"/>
                <w:lang w:val="lv-LV"/>
              </w:rPr>
            </w:pPr>
          </w:p>
        </w:tc>
      </w:tr>
    </w:tbl>
    <w:p w14:paraId="136ADE8F" w14:textId="77777777" w:rsidR="003B0A7A" w:rsidRPr="00641047" w:rsidRDefault="003B0A7A" w:rsidP="00927AE4">
      <w:pPr>
        <w:jc w:val="both"/>
        <w:rPr>
          <w:sz w:val="22"/>
          <w:szCs w:val="22"/>
          <w:lang w:val="lv-LV"/>
        </w:rPr>
      </w:pPr>
    </w:p>
    <w:p w14:paraId="28C0B050" w14:textId="77777777" w:rsidR="00927AE4" w:rsidRPr="00641047" w:rsidRDefault="00927AE4" w:rsidP="00677791">
      <w:pPr>
        <w:jc w:val="both"/>
        <w:rPr>
          <w:sz w:val="22"/>
          <w:szCs w:val="22"/>
          <w:lang w:val="lv-LV"/>
        </w:rPr>
      </w:pPr>
      <w:r w:rsidRPr="00641047">
        <w:rPr>
          <w:sz w:val="22"/>
          <w:szCs w:val="22"/>
          <w:lang w:val="lv-LV"/>
        </w:rPr>
        <w:t>Pretendenta pārstāvja paraksts uz šī dokumenta apliecina, ka:</w:t>
      </w:r>
    </w:p>
    <w:p w14:paraId="0338AE7B" w14:textId="29DEC4C6" w:rsidR="00927AE4" w:rsidRPr="00641047" w:rsidRDefault="00EC25FA" w:rsidP="00290F8E">
      <w:pPr>
        <w:pStyle w:val="ListParagraph"/>
        <w:numPr>
          <w:ilvl w:val="1"/>
          <w:numId w:val="5"/>
        </w:numPr>
        <w:tabs>
          <w:tab w:val="left" w:pos="284"/>
        </w:tabs>
        <w:ind w:left="0" w:firstLine="0"/>
        <w:jc w:val="both"/>
        <w:rPr>
          <w:sz w:val="22"/>
          <w:szCs w:val="22"/>
          <w:lang w:val="lv-LV"/>
        </w:rPr>
      </w:pPr>
      <w:r>
        <w:rPr>
          <w:sz w:val="22"/>
          <w:szCs w:val="22"/>
          <w:lang w:val="lv-LV"/>
        </w:rPr>
        <w:t>P</w:t>
      </w:r>
      <w:r w:rsidR="00655ECB" w:rsidRPr="00641047">
        <w:rPr>
          <w:sz w:val="22"/>
          <w:szCs w:val="22"/>
          <w:lang w:val="lv-LV"/>
        </w:rPr>
        <w:t xml:space="preserve">retendenta piedāvātais </w:t>
      </w:r>
      <w:r w:rsidR="00A1556A" w:rsidRPr="00641047">
        <w:rPr>
          <w:sz w:val="22"/>
          <w:szCs w:val="22"/>
          <w:lang w:val="lv-LV"/>
        </w:rPr>
        <w:t>d</w:t>
      </w:r>
      <w:r w:rsidR="00927AE4" w:rsidRPr="00641047">
        <w:rPr>
          <w:sz w:val="22"/>
          <w:szCs w:val="22"/>
          <w:lang w:val="lv-LV"/>
        </w:rPr>
        <w:t xml:space="preserve">audzslāņu materiāls pilnībā atbilst </w:t>
      </w:r>
      <w:r>
        <w:rPr>
          <w:sz w:val="22"/>
          <w:szCs w:val="22"/>
          <w:lang w:val="lv-LV"/>
        </w:rPr>
        <w:t>P</w:t>
      </w:r>
      <w:r w:rsidR="00927AE4" w:rsidRPr="00641047">
        <w:rPr>
          <w:sz w:val="22"/>
          <w:szCs w:val="22"/>
          <w:lang w:val="lv-LV"/>
        </w:rPr>
        <w:t>retendenta iesniegtaja</w:t>
      </w:r>
      <w:r w:rsidR="00A1556A" w:rsidRPr="00641047">
        <w:rPr>
          <w:sz w:val="22"/>
          <w:szCs w:val="22"/>
          <w:lang w:val="lv-LV"/>
        </w:rPr>
        <w:t>m</w:t>
      </w:r>
      <w:r w:rsidR="00927AE4" w:rsidRPr="00641047">
        <w:rPr>
          <w:sz w:val="22"/>
          <w:szCs w:val="22"/>
          <w:lang w:val="lv-LV"/>
        </w:rPr>
        <w:t xml:space="preserve"> tehniskaja</w:t>
      </w:r>
      <w:r w:rsidR="00A1556A" w:rsidRPr="00641047">
        <w:rPr>
          <w:sz w:val="22"/>
          <w:szCs w:val="22"/>
          <w:lang w:val="lv-LV"/>
        </w:rPr>
        <w:t>m</w:t>
      </w:r>
      <w:r w:rsidR="00927AE4" w:rsidRPr="00641047">
        <w:rPr>
          <w:sz w:val="22"/>
          <w:szCs w:val="22"/>
          <w:lang w:val="lv-LV"/>
        </w:rPr>
        <w:t xml:space="preserve"> </w:t>
      </w:r>
      <w:r w:rsidR="00A1556A" w:rsidRPr="00641047">
        <w:rPr>
          <w:sz w:val="22"/>
          <w:szCs w:val="22"/>
          <w:lang w:val="lv-LV"/>
        </w:rPr>
        <w:t>piedāvājumam</w:t>
      </w:r>
      <w:r w:rsidR="00927AE4" w:rsidRPr="00641047">
        <w:rPr>
          <w:sz w:val="22"/>
          <w:szCs w:val="22"/>
          <w:lang w:val="lv-LV"/>
        </w:rPr>
        <w:t>;</w:t>
      </w:r>
    </w:p>
    <w:p w14:paraId="308A47C0" w14:textId="5858F5E1" w:rsidR="00927AE4" w:rsidRPr="00641047" w:rsidRDefault="00EC25FA" w:rsidP="00290F8E">
      <w:pPr>
        <w:pStyle w:val="ListParagraph"/>
        <w:numPr>
          <w:ilvl w:val="1"/>
          <w:numId w:val="5"/>
        </w:numPr>
        <w:tabs>
          <w:tab w:val="left" w:pos="284"/>
        </w:tabs>
        <w:ind w:left="0" w:firstLine="0"/>
        <w:jc w:val="both"/>
        <w:rPr>
          <w:sz w:val="22"/>
          <w:szCs w:val="22"/>
          <w:lang w:val="lv-LV"/>
        </w:rPr>
      </w:pPr>
      <w:r>
        <w:rPr>
          <w:sz w:val="22"/>
          <w:szCs w:val="22"/>
          <w:lang w:val="lv-LV"/>
        </w:rPr>
        <w:t>P</w:t>
      </w:r>
      <w:r w:rsidR="00927AE4" w:rsidRPr="00641047">
        <w:rPr>
          <w:sz w:val="22"/>
          <w:szCs w:val="22"/>
          <w:lang w:val="lv-LV"/>
        </w:rPr>
        <w:t xml:space="preserve">retendentam ir iespējas nodrošināt visa </w:t>
      </w:r>
      <w:r w:rsidR="005C369A" w:rsidRPr="00641047">
        <w:rPr>
          <w:sz w:val="22"/>
          <w:szCs w:val="22"/>
          <w:lang w:val="lv-LV"/>
        </w:rPr>
        <w:t>I</w:t>
      </w:r>
      <w:r w:rsidR="0085235C" w:rsidRPr="00641047">
        <w:rPr>
          <w:sz w:val="22"/>
          <w:szCs w:val="22"/>
          <w:lang w:val="lv-LV"/>
        </w:rPr>
        <w:t>epirkuma priekšmeta</w:t>
      </w:r>
      <w:r w:rsidR="00927AE4" w:rsidRPr="00641047">
        <w:rPr>
          <w:sz w:val="22"/>
          <w:szCs w:val="22"/>
          <w:lang w:val="lv-LV"/>
        </w:rPr>
        <w:t xml:space="preserve"> apjoma piegādi </w:t>
      </w:r>
      <w:r w:rsidR="00A1556A" w:rsidRPr="00641047">
        <w:rPr>
          <w:sz w:val="22"/>
          <w:szCs w:val="22"/>
          <w:lang w:val="lv-LV"/>
        </w:rPr>
        <w:t>Iepirkuma n</w:t>
      </w:r>
      <w:r w:rsidR="00927AE4" w:rsidRPr="00641047">
        <w:rPr>
          <w:sz w:val="22"/>
          <w:szCs w:val="22"/>
          <w:lang w:val="lv-LV"/>
        </w:rPr>
        <w:t xml:space="preserve">olikumā </w:t>
      </w:r>
      <w:r w:rsidR="00FD67F1" w:rsidRPr="00641047">
        <w:rPr>
          <w:sz w:val="22"/>
          <w:szCs w:val="22"/>
          <w:lang w:val="lv-LV"/>
        </w:rPr>
        <w:t xml:space="preserve">un Iepirkuma līguma projektā </w:t>
      </w:r>
      <w:r w:rsidR="00927AE4" w:rsidRPr="00641047">
        <w:rPr>
          <w:sz w:val="22"/>
          <w:szCs w:val="22"/>
          <w:lang w:val="lv-LV"/>
        </w:rPr>
        <w:t>paredzētajā kārtībā un termiņos;</w:t>
      </w:r>
    </w:p>
    <w:p w14:paraId="43EF6AE4" w14:textId="3D9FE328" w:rsidR="00927AE4" w:rsidRPr="00641047" w:rsidRDefault="00EC25FA" w:rsidP="00290F8E">
      <w:pPr>
        <w:pStyle w:val="ListParagraph"/>
        <w:numPr>
          <w:ilvl w:val="1"/>
          <w:numId w:val="5"/>
        </w:numPr>
        <w:tabs>
          <w:tab w:val="left" w:pos="284"/>
        </w:tabs>
        <w:ind w:left="0" w:firstLine="0"/>
        <w:jc w:val="both"/>
        <w:rPr>
          <w:sz w:val="22"/>
          <w:szCs w:val="22"/>
          <w:lang w:val="lv-LV"/>
        </w:rPr>
      </w:pPr>
      <w:r>
        <w:rPr>
          <w:sz w:val="22"/>
          <w:szCs w:val="22"/>
          <w:lang w:val="lv-LV"/>
        </w:rPr>
        <w:t>d</w:t>
      </w:r>
      <w:r w:rsidR="00927AE4" w:rsidRPr="00641047">
        <w:rPr>
          <w:sz w:val="22"/>
          <w:szCs w:val="22"/>
          <w:lang w:val="lv-LV"/>
        </w:rPr>
        <w:t>audzslāņu materiāla piegāde tiks veikta</w:t>
      </w:r>
      <w:r w:rsidR="00C70139" w:rsidRPr="00641047">
        <w:rPr>
          <w:sz w:val="22"/>
          <w:szCs w:val="22"/>
          <w:lang w:val="lv-LV"/>
        </w:rPr>
        <w:t>,</w:t>
      </w:r>
      <w:r w:rsidR="00927AE4" w:rsidRPr="00641047">
        <w:rPr>
          <w:sz w:val="22"/>
          <w:szCs w:val="22"/>
          <w:lang w:val="lv-LV"/>
        </w:rPr>
        <w:t xml:space="preserve"> </w:t>
      </w:r>
      <w:r w:rsidR="00F4535F" w:rsidRPr="00641047">
        <w:rPr>
          <w:sz w:val="22"/>
          <w:szCs w:val="22"/>
          <w:lang w:val="lv-LV"/>
        </w:rPr>
        <w:t>nodrošinot</w:t>
      </w:r>
      <w:r w:rsidR="00927AE4" w:rsidRPr="00641047">
        <w:rPr>
          <w:sz w:val="22"/>
          <w:szCs w:val="22"/>
          <w:lang w:val="lv-LV"/>
        </w:rPr>
        <w:t xml:space="preserve"> tā kvalitātes saglabāšanu transportēšanas laikā.</w:t>
      </w:r>
    </w:p>
    <w:p w14:paraId="52E48B03" w14:textId="77777777" w:rsidR="00927AE4" w:rsidRPr="00641047" w:rsidRDefault="00927AE4" w:rsidP="00927AE4">
      <w:pPr>
        <w:jc w:val="both"/>
        <w:rPr>
          <w:sz w:val="22"/>
          <w:szCs w:val="22"/>
          <w:lang w:val="lv-LV"/>
        </w:rPr>
      </w:pPr>
    </w:p>
    <w:p w14:paraId="24B5D84B" w14:textId="77777777" w:rsidR="00927AE4" w:rsidRPr="00641047" w:rsidRDefault="00927AE4" w:rsidP="00927AE4">
      <w:pPr>
        <w:jc w:val="right"/>
        <w:rPr>
          <w:sz w:val="22"/>
          <w:szCs w:val="22"/>
          <w:lang w:val="lv-LV"/>
        </w:rPr>
      </w:pPr>
    </w:p>
    <w:p w14:paraId="6F7A04ED" w14:textId="0E98210C" w:rsidR="0088044D" w:rsidRPr="008E2B89" w:rsidRDefault="008E2B89" w:rsidP="008E2B89">
      <w:pPr>
        <w:pStyle w:val="Header"/>
        <w:jc w:val="both"/>
        <w:rPr>
          <w:i/>
          <w:iCs/>
          <w:sz w:val="22"/>
          <w:szCs w:val="22"/>
          <w:lang w:val="lv-LV"/>
        </w:rPr>
      </w:pPr>
      <w:r w:rsidRPr="008E2B89">
        <w:rPr>
          <w:i/>
          <w:iCs/>
          <w:sz w:val="22"/>
          <w:szCs w:val="22"/>
          <w:lang w:val="lv-LV"/>
        </w:rPr>
        <w:t>Šī dokumenta parakstīšanas datums ir pievienotā droša elektroniskā paraksta un tā laika zīmoga datums (ja šis dokuments ir parakstīts ar drošu elektronisko parakstu un tam ir laika zīmogs) vai datums, kurā piedāvājums parakstīts ar EIS piedāvāto elektronisko parakstu (ja pretendents piedāvājuma dokumentus paraksta ar EIS piedāvāto elektronisko parakstu).</w:t>
      </w:r>
    </w:p>
    <w:p w14:paraId="371BDBE7" w14:textId="77777777" w:rsidR="0088044D" w:rsidRPr="00641047" w:rsidRDefault="0088044D" w:rsidP="0088044D">
      <w:pPr>
        <w:pStyle w:val="Header"/>
        <w:rPr>
          <w:sz w:val="22"/>
          <w:szCs w:val="22"/>
          <w:lang w:val="lv-LV"/>
        </w:rPr>
      </w:pPr>
    </w:p>
    <w:p w14:paraId="595A1BB2" w14:textId="083D7483" w:rsidR="00610F55" w:rsidRPr="00641047" w:rsidRDefault="00610F55" w:rsidP="0088044D">
      <w:pPr>
        <w:pStyle w:val="Header"/>
        <w:rPr>
          <w:sz w:val="22"/>
          <w:szCs w:val="22"/>
          <w:lang w:val="lv-LV"/>
        </w:rPr>
      </w:pPr>
    </w:p>
    <w:sectPr w:rsidR="00610F55" w:rsidRPr="00641047" w:rsidSect="00003282">
      <w:headerReference w:type="default" r:id="rId9"/>
      <w:footerReference w:type="even" r:id="rId10"/>
      <w:footerReference w:type="default" r:id="rId11"/>
      <w:pgSz w:w="12240" w:h="15840"/>
      <w:pgMar w:top="1134" w:right="1134" w:bottom="1134" w:left="1701"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43F6D" w14:textId="77777777" w:rsidR="00F4167C" w:rsidRDefault="00F4167C" w:rsidP="00927AE4">
      <w:r>
        <w:separator/>
      </w:r>
    </w:p>
  </w:endnote>
  <w:endnote w:type="continuationSeparator" w:id="0">
    <w:p w14:paraId="7B8CCE50" w14:textId="77777777" w:rsidR="00F4167C" w:rsidRDefault="00F4167C" w:rsidP="0092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8482" w14:textId="77777777" w:rsidR="00B6645A" w:rsidRDefault="00927AE4" w:rsidP="008B6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A2938" w14:textId="77777777" w:rsidR="00B6645A" w:rsidRDefault="00B6645A" w:rsidP="001545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3D30" w14:textId="3D8649FB" w:rsidR="00B6645A" w:rsidRPr="002A4136" w:rsidRDefault="003A34E3" w:rsidP="00A6691B">
    <w:pPr>
      <w:pStyle w:val="Footer"/>
      <w:ind w:right="360"/>
      <w:jc w:val="center"/>
    </w:pPr>
    <w:r w:rsidRPr="002A4136">
      <w:t xml:space="preserve">LATVIJAS VALSTS MEŽI </w:t>
    </w:r>
    <w:r w:rsidR="002A4136" w:rsidRPr="002A4136">
      <w:rPr>
        <w:iCs/>
        <w:lang w:val="lv-LV"/>
      </w:rPr>
      <w:t>AS LVM_2026_</w:t>
    </w:r>
    <w:r w:rsidR="009A10C1">
      <w:rPr>
        <w:iCs/>
        <w:lang w:val="lv-LV"/>
      </w:rPr>
      <w:t>86</w:t>
    </w:r>
    <w:r w:rsidR="002A4136" w:rsidRPr="002A4136">
      <w:rPr>
        <w:iCs/>
        <w:lang w:val="lv-LV"/>
      </w:rPr>
      <w:t>_Ak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A0BA" w14:textId="77777777" w:rsidR="00F4167C" w:rsidRDefault="00F4167C" w:rsidP="00927AE4">
      <w:r>
        <w:separator/>
      </w:r>
    </w:p>
  </w:footnote>
  <w:footnote w:type="continuationSeparator" w:id="0">
    <w:p w14:paraId="3AAC7AAB" w14:textId="77777777" w:rsidR="00F4167C" w:rsidRDefault="00F4167C" w:rsidP="0092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1F32" w14:textId="0A28315F" w:rsidR="00DD0088" w:rsidRPr="00DD0088" w:rsidRDefault="00DD0088" w:rsidP="00DD0088">
    <w:pPr>
      <w:jc w:val="right"/>
      <w:rPr>
        <w:sz w:val="22"/>
        <w:szCs w:val="22"/>
        <w:lang w:val="lv-LV"/>
      </w:rPr>
    </w:pPr>
    <w:r w:rsidRPr="00DD0088">
      <w:rPr>
        <w:sz w:val="22"/>
        <w:szCs w:val="22"/>
        <w:lang w:val="lv-LV"/>
      </w:rPr>
      <w:t>Nolikuma 3. pielikums</w:t>
    </w:r>
  </w:p>
  <w:p w14:paraId="7C128772" w14:textId="5B71585B" w:rsidR="00DD0088" w:rsidRPr="00DD0088" w:rsidRDefault="00DD0088" w:rsidP="00DD0088">
    <w:pPr>
      <w:jc w:val="right"/>
      <w:rPr>
        <w:i/>
        <w:iCs/>
        <w:lang w:val="lv-LV"/>
      </w:rPr>
    </w:pPr>
    <w:r w:rsidRPr="00DD0088">
      <w:rPr>
        <w:i/>
        <w:iCs/>
        <w:lang w:val="lv-LV"/>
      </w:rPr>
      <w:t>TEHNISKĀ PIEDĀVĀJUMA VEIDNE</w:t>
    </w:r>
  </w:p>
  <w:p w14:paraId="4CE030DE" w14:textId="77777777" w:rsidR="00B6645A" w:rsidRDefault="00B6645A" w:rsidP="00A669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5146B"/>
    <w:multiLevelType w:val="hybridMultilevel"/>
    <w:tmpl w:val="65D4FA9C"/>
    <w:lvl w:ilvl="0" w:tplc="C0285A4A">
      <w:start w:val="1"/>
      <w:numFmt w:val="decimal"/>
      <w:lvlText w:val="%1."/>
      <w:lvlJc w:val="left"/>
      <w:pPr>
        <w:ind w:left="418" w:hanging="360"/>
      </w:pPr>
      <w:rPr>
        <w:rFonts w:hint="default"/>
      </w:rPr>
    </w:lvl>
    <w:lvl w:ilvl="1" w:tplc="04260019" w:tentative="1">
      <w:start w:val="1"/>
      <w:numFmt w:val="lowerLetter"/>
      <w:lvlText w:val="%2."/>
      <w:lvlJc w:val="left"/>
      <w:pPr>
        <w:ind w:left="1138" w:hanging="360"/>
      </w:pPr>
    </w:lvl>
    <w:lvl w:ilvl="2" w:tplc="0426001B" w:tentative="1">
      <w:start w:val="1"/>
      <w:numFmt w:val="lowerRoman"/>
      <w:lvlText w:val="%3."/>
      <w:lvlJc w:val="right"/>
      <w:pPr>
        <w:ind w:left="1858" w:hanging="180"/>
      </w:pPr>
    </w:lvl>
    <w:lvl w:ilvl="3" w:tplc="0426000F" w:tentative="1">
      <w:start w:val="1"/>
      <w:numFmt w:val="decimal"/>
      <w:lvlText w:val="%4."/>
      <w:lvlJc w:val="left"/>
      <w:pPr>
        <w:ind w:left="2578" w:hanging="360"/>
      </w:pPr>
    </w:lvl>
    <w:lvl w:ilvl="4" w:tplc="04260019" w:tentative="1">
      <w:start w:val="1"/>
      <w:numFmt w:val="lowerLetter"/>
      <w:lvlText w:val="%5."/>
      <w:lvlJc w:val="left"/>
      <w:pPr>
        <w:ind w:left="3298" w:hanging="360"/>
      </w:pPr>
    </w:lvl>
    <w:lvl w:ilvl="5" w:tplc="0426001B" w:tentative="1">
      <w:start w:val="1"/>
      <w:numFmt w:val="lowerRoman"/>
      <w:lvlText w:val="%6."/>
      <w:lvlJc w:val="right"/>
      <w:pPr>
        <w:ind w:left="4018" w:hanging="180"/>
      </w:pPr>
    </w:lvl>
    <w:lvl w:ilvl="6" w:tplc="0426000F" w:tentative="1">
      <w:start w:val="1"/>
      <w:numFmt w:val="decimal"/>
      <w:lvlText w:val="%7."/>
      <w:lvlJc w:val="left"/>
      <w:pPr>
        <w:ind w:left="4738" w:hanging="360"/>
      </w:pPr>
    </w:lvl>
    <w:lvl w:ilvl="7" w:tplc="04260019" w:tentative="1">
      <w:start w:val="1"/>
      <w:numFmt w:val="lowerLetter"/>
      <w:lvlText w:val="%8."/>
      <w:lvlJc w:val="left"/>
      <w:pPr>
        <w:ind w:left="5458" w:hanging="360"/>
      </w:pPr>
    </w:lvl>
    <w:lvl w:ilvl="8" w:tplc="0426001B" w:tentative="1">
      <w:start w:val="1"/>
      <w:numFmt w:val="lowerRoman"/>
      <w:lvlText w:val="%9."/>
      <w:lvlJc w:val="right"/>
      <w:pPr>
        <w:ind w:left="6178" w:hanging="180"/>
      </w:pPr>
    </w:lvl>
  </w:abstractNum>
  <w:abstractNum w:abstractNumId="1" w15:restartNumberingAfterBreak="0">
    <w:nsid w:val="36B6106B"/>
    <w:multiLevelType w:val="hybridMultilevel"/>
    <w:tmpl w:val="1C4ABCC2"/>
    <w:lvl w:ilvl="0" w:tplc="0426000F">
      <w:start w:val="1"/>
      <w:numFmt w:val="decimal"/>
      <w:lvlText w:val="%1."/>
      <w:lvlJc w:val="left"/>
      <w:pPr>
        <w:ind w:left="720" w:hanging="360"/>
      </w:pPr>
      <w:rPr>
        <w:rFonts w:hint="default"/>
      </w:rPr>
    </w:lvl>
    <w:lvl w:ilvl="1" w:tplc="DDDCDD0C">
      <w:start w:val="1"/>
      <w:numFmt w:val="decimal"/>
      <w:lvlText w:val="(%2)"/>
      <w:lvlJc w:val="left"/>
      <w:pPr>
        <w:ind w:left="1485" w:hanging="405"/>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DC0659"/>
    <w:multiLevelType w:val="hybridMultilevel"/>
    <w:tmpl w:val="7F9AB07C"/>
    <w:lvl w:ilvl="0" w:tplc="0426000F">
      <w:start w:val="1"/>
      <w:numFmt w:val="decimal"/>
      <w:lvlText w:val="%1."/>
      <w:lvlJc w:val="left"/>
      <w:pPr>
        <w:ind w:left="1440" w:hanging="360"/>
      </w:pPr>
    </w:lvl>
    <w:lvl w:ilvl="1" w:tplc="0426000F">
      <w:start w:val="1"/>
      <w:numFmt w:val="decimal"/>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59974DFD"/>
    <w:multiLevelType w:val="hybridMultilevel"/>
    <w:tmpl w:val="3C24B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AC754A"/>
    <w:multiLevelType w:val="hybridMultilevel"/>
    <w:tmpl w:val="D61A38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3932FE"/>
    <w:multiLevelType w:val="hybridMultilevel"/>
    <w:tmpl w:val="064E2D4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424492560">
    <w:abstractNumId w:val="4"/>
  </w:num>
  <w:num w:numId="2" w16cid:durableId="714894180">
    <w:abstractNumId w:val="3"/>
  </w:num>
  <w:num w:numId="3" w16cid:durableId="291788068">
    <w:abstractNumId w:val="1"/>
  </w:num>
  <w:num w:numId="4" w16cid:durableId="1224751636">
    <w:abstractNumId w:val="5"/>
  </w:num>
  <w:num w:numId="5" w16cid:durableId="1454210682">
    <w:abstractNumId w:val="2"/>
  </w:num>
  <w:num w:numId="6" w16cid:durableId="26773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AE4"/>
    <w:rsid w:val="00003282"/>
    <w:rsid w:val="000221D9"/>
    <w:rsid w:val="000335AA"/>
    <w:rsid w:val="00043093"/>
    <w:rsid w:val="000D719F"/>
    <w:rsid w:val="001314A9"/>
    <w:rsid w:val="001679D6"/>
    <w:rsid w:val="00170F74"/>
    <w:rsid w:val="00172AB6"/>
    <w:rsid w:val="00177D48"/>
    <w:rsid w:val="001A58A4"/>
    <w:rsid w:val="001C5819"/>
    <w:rsid w:val="002043CA"/>
    <w:rsid w:val="0020713B"/>
    <w:rsid w:val="0021364C"/>
    <w:rsid w:val="00256C71"/>
    <w:rsid w:val="00265F27"/>
    <w:rsid w:val="0028270E"/>
    <w:rsid w:val="00290F8E"/>
    <w:rsid w:val="00293CB3"/>
    <w:rsid w:val="002A29D6"/>
    <w:rsid w:val="002A4136"/>
    <w:rsid w:val="002B3120"/>
    <w:rsid w:val="002D2A2E"/>
    <w:rsid w:val="002E03BC"/>
    <w:rsid w:val="002F2BC1"/>
    <w:rsid w:val="003279C0"/>
    <w:rsid w:val="00340DDF"/>
    <w:rsid w:val="00385665"/>
    <w:rsid w:val="003935B1"/>
    <w:rsid w:val="003A34E3"/>
    <w:rsid w:val="003B0A7A"/>
    <w:rsid w:val="003B5064"/>
    <w:rsid w:val="003C3F76"/>
    <w:rsid w:val="003E5B44"/>
    <w:rsid w:val="0042750B"/>
    <w:rsid w:val="00430D8D"/>
    <w:rsid w:val="004318D6"/>
    <w:rsid w:val="004C39AB"/>
    <w:rsid w:val="004E64B9"/>
    <w:rsid w:val="005041FA"/>
    <w:rsid w:val="00560D1A"/>
    <w:rsid w:val="005654D2"/>
    <w:rsid w:val="00574215"/>
    <w:rsid w:val="005931DA"/>
    <w:rsid w:val="005C369A"/>
    <w:rsid w:val="005F696F"/>
    <w:rsid w:val="006100B7"/>
    <w:rsid w:val="00610F55"/>
    <w:rsid w:val="00641047"/>
    <w:rsid w:val="006414A0"/>
    <w:rsid w:val="00655ECB"/>
    <w:rsid w:val="00671615"/>
    <w:rsid w:val="0067163E"/>
    <w:rsid w:val="00677791"/>
    <w:rsid w:val="006A6B82"/>
    <w:rsid w:val="006D1EAB"/>
    <w:rsid w:val="006F6101"/>
    <w:rsid w:val="007239FF"/>
    <w:rsid w:val="0073189E"/>
    <w:rsid w:val="0075646E"/>
    <w:rsid w:val="00762251"/>
    <w:rsid w:val="007717BD"/>
    <w:rsid w:val="00781794"/>
    <w:rsid w:val="00805034"/>
    <w:rsid w:val="008065E3"/>
    <w:rsid w:val="0085235C"/>
    <w:rsid w:val="00863E2A"/>
    <w:rsid w:val="00873F7D"/>
    <w:rsid w:val="0088044D"/>
    <w:rsid w:val="008A261E"/>
    <w:rsid w:val="008E2ABB"/>
    <w:rsid w:val="008E2B89"/>
    <w:rsid w:val="00927AE4"/>
    <w:rsid w:val="00952E82"/>
    <w:rsid w:val="009A10C1"/>
    <w:rsid w:val="009C6663"/>
    <w:rsid w:val="009D06AD"/>
    <w:rsid w:val="009E01AA"/>
    <w:rsid w:val="009F014A"/>
    <w:rsid w:val="009F1202"/>
    <w:rsid w:val="00A023E8"/>
    <w:rsid w:val="00A1556A"/>
    <w:rsid w:val="00AD53B3"/>
    <w:rsid w:val="00B023CC"/>
    <w:rsid w:val="00B057E2"/>
    <w:rsid w:val="00B06AE5"/>
    <w:rsid w:val="00B32589"/>
    <w:rsid w:val="00B6645A"/>
    <w:rsid w:val="00B717B6"/>
    <w:rsid w:val="00B81673"/>
    <w:rsid w:val="00B82D24"/>
    <w:rsid w:val="00B93E58"/>
    <w:rsid w:val="00B93FA0"/>
    <w:rsid w:val="00B94F18"/>
    <w:rsid w:val="00BA036C"/>
    <w:rsid w:val="00BA1A5A"/>
    <w:rsid w:val="00BB059B"/>
    <w:rsid w:val="00BE4362"/>
    <w:rsid w:val="00C17530"/>
    <w:rsid w:val="00C22094"/>
    <w:rsid w:val="00C32E86"/>
    <w:rsid w:val="00C70139"/>
    <w:rsid w:val="00C80E60"/>
    <w:rsid w:val="00D339A5"/>
    <w:rsid w:val="00D40DEC"/>
    <w:rsid w:val="00D669A0"/>
    <w:rsid w:val="00D77D1A"/>
    <w:rsid w:val="00DC0D55"/>
    <w:rsid w:val="00DD0088"/>
    <w:rsid w:val="00DF0610"/>
    <w:rsid w:val="00E614DE"/>
    <w:rsid w:val="00EB294D"/>
    <w:rsid w:val="00EC25FA"/>
    <w:rsid w:val="00EC4CF6"/>
    <w:rsid w:val="00EF6491"/>
    <w:rsid w:val="00F4167C"/>
    <w:rsid w:val="00F4535F"/>
    <w:rsid w:val="00F53EA2"/>
    <w:rsid w:val="00F74FCE"/>
    <w:rsid w:val="00F9608D"/>
    <w:rsid w:val="00FB4473"/>
    <w:rsid w:val="00FB5731"/>
    <w:rsid w:val="00FC351E"/>
    <w:rsid w:val="00FD3421"/>
    <w:rsid w:val="00FD67F1"/>
    <w:rsid w:val="00FF0935"/>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DF54"/>
  <w15:docId w15:val="{FC29824D-592A-4F9C-9BE4-340D1D2B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AE4"/>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7AE4"/>
    <w:pPr>
      <w:tabs>
        <w:tab w:val="center" w:pos="4320"/>
        <w:tab w:val="right" w:pos="8640"/>
      </w:tabs>
    </w:pPr>
  </w:style>
  <w:style w:type="character" w:customStyle="1" w:styleId="HeaderChar">
    <w:name w:val="Header Char"/>
    <w:basedOn w:val="DefaultParagraphFont"/>
    <w:link w:val="Header"/>
    <w:uiPriority w:val="99"/>
    <w:rsid w:val="00927AE4"/>
    <w:rPr>
      <w:rFonts w:ascii="Times New Roman" w:eastAsia="Times New Roman" w:hAnsi="Times New Roman" w:cs="Times New Roman"/>
      <w:sz w:val="20"/>
      <w:szCs w:val="20"/>
      <w:lang w:val="en-GB"/>
    </w:rPr>
  </w:style>
  <w:style w:type="paragraph" w:styleId="Footer">
    <w:name w:val="footer"/>
    <w:basedOn w:val="Normal"/>
    <w:link w:val="FooterChar"/>
    <w:uiPriority w:val="99"/>
    <w:rsid w:val="00927AE4"/>
    <w:pPr>
      <w:tabs>
        <w:tab w:val="center" w:pos="4320"/>
        <w:tab w:val="right" w:pos="8640"/>
      </w:tabs>
    </w:pPr>
  </w:style>
  <w:style w:type="character" w:customStyle="1" w:styleId="FooterChar">
    <w:name w:val="Footer Char"/>
    <w:basedOn w:val="DefaultParagraphFont"/>
    <w:link w:val="Footer"/>
    <w:uiPriority w:val="99"/>
    <w:rsid w:val="00927AE4"/>
    <w:rPr>
      <w:rFonts w:ascii="Times New Roman" w:eastAsia="Times New Roman" w:hAnsi="Times New Roman" w:cs="Times New Roman"/>
      <w:sz w:val="20"/>
      <w:szCs w:val="20"/>
      <w:lang w:val="en-GB"/>
    </w:rPr>
  </w:style>
  <w:style w:type="character" w:styleId="PageNumber">
    <w:name w:val="page number"/>
    <w:basedOn w:val="DefaultParagraphFont"/>
    <w:rsid w:val="00927AE4"/>
  </w:style>
  <w:style w:type="paragraph" w:customStyle="1" w:styleId="naisf">
    <w:name w:val="naisf"/>
    <w:basedOn w:val="Normal"/>
    <w:rsid w:val="00927AE4"/>
    <w:pPr>
      <w:spacing w:before="100" w:beforeAutospacing="1" w:after="100" w:afterAutospacing="1"/>
      <w:jc w:val="both"/>
    </w:pPr>
    <w:rPr>
      <w:sz w:val="24"/>
      <w:szCs w:val="24"/>
    </w:rPr>
  </w:style>
  <w:style w:type="character" w:styleId="Hyperlink">
    <w:name w:val="Hyperlink"/>
    <w:basedOn w:val="DefaultParagraphFont"/>
    <w:uiPriority w:val="99"/>
    <w:unhideWhenUsed/>
    <w:rsid w:val="00655ECB"/>
    <w:rPr>
      <w:color w:val="0000FF"/>
      <w:u w:val="single"/>
    </w:rPr>
  </w:style>
  <w:style w:type="character" w:styleId="CommentReference">
    <w:name w:val="annotation reference"/>
    <w:basedOn w:val="DefaultParagraphFont"/>
    <w:uiPriority w:val="99"/>
    <w:semiHidden/>
    <w:unhideWhenUsed/>
    <w:rsid w:val="00DC0D55"/>
    <w:rPr>
      <w:sz w:val="16"/>
      <w:szCs w:val="16"/>
    </w:rPr>
  </w:style>
  <w:style w:type="paragraph" w:styleId="CommentText">
    <w:name w:val="annotation text"/>
    <w:basedOn w:val="Normal"/>
    <w:link w:val="CommentTextChar"/>
    <w:uiPriority w:val="99"/>
    <w:semiHidden/>
    <w:unhideWhenUsed/>
    <w:rsid w:val="00DC0D55"/>
  </w:style>
  <w:style w:type="character" w:customStyle="1" w:styleId="CommentTextChar">
    <w:name w:val="Comment Text Char"/>
    <w:basedOn w:val="DefaultParagraphFont"/>
    <w:link w:val="CommentText"/>
    <w:uiPriority w:val="99"/>
    <w:semiHidden/>
    <w:rsid w:val="00DC0D5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C0D55"/>
    <w:rPr>
      <w:b/>
      <w:bCs/>
    </w:rPr>
  </w:style>
  <w:style w:type="character" w:customStyle="1" w:styleId="CommentSubjectChar">
    <w:name w:val="Comment Subject Char"/>
    <w:basedOn w:val="CommentTextChar"/>
    <w:link w:val="CommentSubject"/>
    <w:uiPriority w:val="99"/>
    <w:semiHidden/>
    <w:rsid w:val="00DC0D5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C0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55"/>
    <w:rPr>
      <w:rFonts w:ascii="Segoe UI" w:eastAsia="Times New Roman" w:hAnsi="Segoe UI" w:cs="Segoe UI"/>
      <w:sz w:val="18"/>
      <w:szCs w:val="18"/>
      <w:lang w:val="en-GB"/>
    </w:rPr>
  </w:style>
  <w:style w:type="paragraph" w:styleId="ListParagraph">
    <w:name w:val="List Paragraph"/>
    <w:basedOn w:val="Normal"/>
    <w:uiPriority w:val="34"/>
    <w:qFormat/>
    <w:rsid w:val="003B0A7A"/>
    <w:pPr>
      <w:ind w:left="720"/>
      <w:contextualSpacing/>
    </w:pPr>
  </w:style>
  <w:style w:type="character" w:styleId="Strong">
    <w:name w:val="Strong"/>
    <w:basedOn w:val="DefaultParagraphFont"/>
    <w:uiPriority w:val="22"/>
    <w:qFormat/>
    <w:rsid w:val="00F53EA2"/>
    <w:rPr>
      <w:b/>
      <w:bCs/>
    </w:rPr>
  </w:style>
  <w:style w:type="paragraph" w:styleId="FootnoteText">
    <w:name w:val="footnote text"/>
    <w:basedOn w:val="Normal"/>
    <w:link w:val="FootnoteTextChar"/>
    <w:rsid w:val="00610F55"/>
    <w:rPr>
      <w:lang w:val="lv-LV"/>
    </w:rPr>
  </w:style>
  <w:style w:type="character" w:customStyle="1" w:styleId="FootnoteTextChar">
    <w:name w:val="Footnote Text Char"/>
    <w:basedOn w:val="DefaultParagraphFont"/>
    <w:link w:val="FootnoteText"/>
    <w:rsid w:val="00610F55"/>
    <w:rPr>
      <w:rFonts w:ascii="Times New Roman" w:eastAsia="Times New Roman" w:hAnsi="Times New Roman" w:cs="Times New Roman"/>
      <w:sz w:val="20"/>
      <w:szCs w:val="20"/>
    </w:rPr>
  </w:style>
  <w:style w:type="character" w:styleId="FootnoteReference">
    <w:name w:val="footnote reference"/>
    <w:rsid w:val="00610F55"/>
    <w:rPr>
      <w:vertAlign w:val="superscript"/>
    </w:rPr>
  </w:style>
  <w:style w:type="paragraph" w:styleId="Title">
    <w:name w:val="Title"/>
    <w:basedOn w:val="Normal"/>
    <w:link w:val="TitleChar"/>
    <w:qFormat/>
    <w:rsid w:val="0088044D"/>
    <w:pPr>
      <w:jc w:val="center"/>
    </w:pPr>
    <w:rPr>
      <w:b/>
      <w:bCs/>
      <w:sz w:val="24"/>
      <w:szCs w:val="24"/>
    </w:rPr>
  </w:style>
  <w:style w:type="character" w:customStyle="1" w:styleId="TitleChar">
    <w:name w:val="Title Char"/>
    <w:basedOn w:val="DefaultParagraphFont"/>
    <w:link w:val="Title"/>
    <w:rsid w:val="0088044D"/>
    <w:rPr>
      <w:rFonts w:ascii="Times New Roman" w:eastAsia="Times New Roman" w:hAnsi="Times New Roman" w:cs="Times New Roman"/>
      <w:b/>
      <w:bCs/>
      <w:sz w:val="24"/>
      <w:szCs w:val="24"/>
      <w:lang w:val="en-GB"/>
    </w:rPr>
  </w:style>
  <w:style w:type="paragraph" w:styleId="Revision">
    <w:name w:val="Revision"/>
    <w:hidden/>
    <w:uiPriority w:val="99"/>
    <w:semiHidden/>
    <w:rsid w:val="004E64B9"/>
    <w:pPr>
      <w:spacing w:after="0" w:line="240" w:lineRule="auto"/>
    </w:pPr>
    <w:rPr>
      <w:rFonts w:ascii="Times New Roman" w:eastAsia="Times New Roman" w:hAnsi="Times New Roman" w:cs="Times New Roman"/>
      <w:sz w:val="20"/>
      <w:szCs w:val="20"/>
      <w:lang w:val="en-GB"/>
    </w:rPr>
  </w:style>
  <w:style w:type="table" w:styleId="TableGrid">
    <w:name w:val="Table Grid"/>
    <w:basedOn w:val="TableNormal"/>
    <w:uiPriority w:val="59"/>
    <w:rsid w:val="00C3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598">
      <w:bodyDiv w:val="1"/>
      <w:marLeft w:val="0"/>
      <w:marRight w:val="0"/>
      <w:marTop w:val="0"/>
      <w:marBottom w:val="0"/>
      <w:divBdr>
        <w:top w:val="none" w:sz="0" w:space="0" w:color="auto"/>
        <w:left w:val="none" w:sz="0" w:space="0" w:color="auto"/>
        <w:bottom w:val="none" w:sz="0" w:space="0" w:color="auto"/>
        <w:right w:val="none" w:sz="0" w:space="0" w:color="auto"/>
      </w:divBdr>
    </w:div>
    <w:div w:id="7396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m.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20DC0-1530-4948-A166-787EDA12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2311</Words>
  <Characters>1318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Sigita Vīnberga</cp:lastModifiedBy>
  <cp:revision>18</cp:revision>
  <dcterms:created xsi:type="dcterms:W3CDTF">2020-11-10T12:46:00Z</dcterms:created>
  <dcterms:modified xsi:type="dcterms:W3CDTF">2026-06-04T10:56:00Z</dcterms:modified>
</cp:coreProperties>
</file>