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0F5" w:rsidP="002710F5" w:rsidRDefault="002710F5" w14:paraId="48130D59" w14:textId="4C65D9B5">
      <w:pPr>
        <w:pStyle w:val="NormalWeb"/>
      </w:pPr>
      <w:r>
        <w:rPr>
          <w:noProof/>
        </w:rPr>
        <w:drawing>
          <wp:anchor distT="0" distB="0" distL="114300" distR="114300" simplePos="0" relativeHeight="251658240" behindDoc="0" locked="0" layoutInCell="1" allowOverlap="1" wp14:editId="0A02ED3D" wp14:anchorId="7A5DC227">
            <wp:simplePos x="0" y="0"/>
            <wp:positionH relativeFrom="page">
              <wp:align>left</wp:align>
            </wp:positionH>
            <wp:positionV relativeFrom="paragraph">
              <wp:posOffset>-720090</wp:posOffset>
            </wp:positionV>
            <wp:extent cx="7560000" cy="1596064"/>
            <wp:effectExtent l="0" t="0" r="0" b="4445"/>
            <wp:wrapNone/>
            <wp:docPr id="1649439339" name="Picture 2"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39339" name="Picture 2" descr="A black background with green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560000" cy="1596064"/>
                    </a:xfrm>
                    <a:prstGeom prst="rect">
                      <a:avLst/>
                    </a:prstGeom>
                  </pic:spPr>
                </pic:pic>
              </a:graphicData>
            </a:graphic>
            <wp14:sizeRelH relativeFrom="page">
              <wp14:pctWidth>0</wp14:pctWidth>
            </wp14:sizeRelH>
            <wp14:sizeRelV relativeFrom="page">
              <wp14:pctHeight>0</wp14:pctHeight>
            </wp14:sizeRelV>
          </wp:anchor>
        </w:drawing>
      </w:r>
    </w:p>
    <w:p w:rsidR="00DC2E84" w:rsidP="00DC2E84" w:rsidRDefault="00DC2E84" w14:paraId="7D91BC08" w14:textId="630B50CF">
      <w:pPr>
        <w:pStyle w:val="NormalWeb"/>
      </w:pPr>
    </w:p>
    <w:p w:rsidR="001E062D" w:rsidP="00081B6F" w:rsidRDefault="001E062D" w14:paraId="0C9F0F23" w14:textId="6EB3817B"/>
    <w:p w:rsidR="002710F5" w:rsidP="00DC2E84" w:rsidRDefault="002710F5" w14:paraId="594099B2" w14:textId="77777777">
      <w:pPr>
        <w:spacing w:line="276" w:lineRule="auto"/>
        <w:rPr>
          <w:rFonts w:ascii="Arial" w:hAnsi="Arial" w:eastAsia="Times New Roman" w:cs="Arial"/>
          <w:iCs/>
          <w:sz w:val="22"/>
          <w:szCs w:val="22"/>
          <w:lang w:val="lv-LV"/>
        </w:rPr>
      </w:pPr>
    </w:p>
    <w:p w:rsidRPr="00DC2E84" w:rsidR="00401F4F" w:rsidP="00DC2E84" w:rsidRDefault="00401F4F" w14:paraId="7209F841" w14:textId="0740BA88">
      <w:pPr>
        <w:spacing w:line="276" w:lineRule="auto"/>
        <w:rPr>
          <w:rFonts w:ascii="Arial" w:hAnsi="Arial" w:eastAsia="Times New Roman" w:cs="Arial"/>
          <w:iCs/>
          <w:sz w:val="22"/>
          <w:szCs w:val="22"/>
          <w:lang w:val="lv-LV"/>
        </w:rPr>
      </w:pPr>
      <w:r w:rsidRPr="00DC2E84">
        <w:rPr>
          <w:rFonts w:ascii="Arial" w:hAnsi="Arial" w:eastAsia="Times New Roman" w:cs="Arial"/>
          <w:iCs/>
          <w:sz w:val="22"/>
          <w:szCs w:val="22"/>
          <w:lang w:val="lv-LV"/>
        </w:rPr>
        <w:t>Mārupes novadā</w:t>
      </w:r>
    </w:p>
    <w:p w:rsidRPr="00401F4F" w:rsidR="00401F4F" w:rsidP="00401F4F" w:rsidRDefault="00401F4F" w14:paraId="0385B7C6" w14:textId="77777777">
      <w:pPr>
        <w:ind w:left="1440" w:firstLine="720"/>
        <w:jc w:val="right"/>
        <w:rPr>
          <w:rFonts w:ascii="Times New Roman" w:hAnsi="Times New Roman" w:eastAsia="Calibri" w:cs="Times New Roman"/>
          <w:b/>
          <w:color w:val="000000"/>
          <w:lang w:val="lv-LV" w:eastAsia="lv-LV"/>
        </w:rPr>
      </w:pPr>
    </w:p>
    <w:p w:rsidRPr="00401F4F" w:rsidR="00401F4F" w:rsidP="00401F4F" w:rsidRDefault="00401F4F" w14:paraId="3BE7D89C" w14:textId="77777777">
      <w:pPr>
        <w:ind w:left="1440" w:firstLine="720"/>
        <w:jc w:val="right"/>
        <w:rPr>
          <w:rFonts w:ascii="Times New Roman" w:hAnsi="Times New Roman" w:eastAsia="Calibri" w:cs="Times New Roman"/>
          <w:b/>
          <w:color w:val="000000"/>
          <w:lang w:val="lv-LV" w:eastAsia="lv-LV"/>
        </w:rPr>
      </w:pPr>
    </w:p>
    <w:tbl>
      <w:tblPr>
        <w:tblStyle w:val="TableGrid"/>
        <w:tblW w:w="0" w:type="auto"/>
        <w:tblInd w:w="49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04"/>
      </w:tblGrid>
      <w:tr w:rsidRPr="00401F4F" w:rsidR="00401F4F" w:rsidTr="008D124A" w14:paraId="301BE328" w14:textId="77777777">
        <w:tc>
          <w:tcPr>
            <w:tcW w:w="4104" w:type="dxa"/>
          </w:tcPr>
          <w:p w:rsidRPr="00401F4F" w:rsidR="00401F4F" w:rsidP="00401F4F" w:rsidRDefault="00401F4F" w14:paraId="486D9C8F" w14:textId="77777777">
            <w:pPr>
              <w:jc w:val="right"/>
              <w:rPr>
                <w:rFonts w:ascii="Times New Roman" w:hAnsi="Times New Roman" w:eastAsia="Calibri" w:cs="Times New Roman"/>
                <w:b/>
                <w:color w:val="000000"/>
              </w:rPr>
            </w:pPr>
            <w:r w:rsidRPr="00C67AAD">
              <w:rPr>
                <w:rFonts w:ascii="Arial" w:hAnsi="Arial" w:eastAsia="Calibri" w:cs="Arial"/>
                <w:b/>
                <w:bCs/>
                <w:color w:val="808080"/>
              </w:rPr>
              <w:t>Atbilde uz EIS</w:t>
            </w:r>
          </w:p>
        </w:tc>
      </w:tr>
      <w:tr w:rsidRPr="00401F4F" w:rsidR="00401F4F" w:rsidTr="008D124A" w14:paraId="287F4188" w14:textId="77777777">
        <w:tc>
          <w:tcPr>
            <w:tcW w:w="4104" w:type="dxa"/>
          </w:tcPr>
          <w:p w:rsidRPr="00401F4F" w:rsidR="00401F4F" w:rsidP="00401F4F" w:rsidRDefault="00401F4F" w14:paraId="38E63AC4" w14:textId="77777777">
            <w:pPr>
              <w:jc w:val="right"/>
              <w:rPr>
                <w:rFonts w:ascii="Times New Roman" w:hAnsi="Times New Roman" w:eastAsia="Times New Roman" w:cs="Times New Roman"/>
                <w:color w:val="000000"/>
                <w:sz w:val="8"/>
                <w:szCs w:val="8"/>
              </w:rPr>
            </w:pPr>
          </w:p>
          <w:p w:rsidRPr="00E97BBF" w:rsidR="00401F4F" w:rsidP="00401F4F" w:rsidRDefault="00401F4F" w14:paraId="736944BF" w14:textId="77777777">
            <w:pPr>
              <w:jc w:val="right"/>
              <w:rPr>
                <w:rFonts w:ascii="Arial" w:hAnsi="Arial" w:eastAsia="Calibri" w:cs="Arial"/>
                <w:b/>
                <w:color w:val="000000"/>
              </w:rPr>
            </w:pPr>
            <w:r w:rsidRPr="00E97BBF">
              <w:rPr>
                <w:rFonts w:ascii="Arial" w:hAnsi="Arial" w:eastAsia="Calibri" w:cs="Arial"/>
                <w:i/>
                <w:iCs/>
                <w:color w:val="808080"/>
              </w:rPr>
              <w:t>atbildeuzeis@riga-airport.com</w:t>
            </w:r>
          </w:p>
        </w:tc>
      </w:tr>
    </w:tbl>
    <w:p w:rsidRPr="00401F4F" w:rsidR="00401F4F" w:rsidP="00401F4F" w:rsidRDefault="00401F4F" w14:paraId="3501D8D8" w14:textId="77777777">
      <w:pPr>
        <w:ind w:left="1440" w:firstLine="720"/>
        <w:jc w:val="right"/>
        <w:rPr>
          <w:rFonts w:ascii="Times New Roman" w:hAnsi="Times New Roman" w:eastAsia="Calibri" w:cs="Times New Roman"/>
          <w:b/>
          <w:color w:val="000000"/>
          <w:lang w:val="lv-LV" w:eastAsia="lv-LV"/>
        </w:rPr>
      </w:pPr>
    </w:p>
    <w:tbl>
      <w:tblPr>
        <w:tblpPr w:leftFromText="180" w:rightFromText="180" w:vertAnchor="text" w:horzAnchor="margin" w:tblpY="38"/>
        <w:tblW w:w="4927" w:type="dxa"/>
        <w:tblLook w:val="00A0" w:firstRow="1" w:lastRow="0" w:firstColumn="1" w:lastColumn="0" w:noHBand="0" w:noVBand="0"/>
      </w:tblPr>
      <w:tblGrid>
        <w:gridCol w:w="496"/>
        <w:gridCol w:w="2022"/>
        <w:gridCol w:w="530"/>
        <w:gridCol w:w="1879"/>
      </w:tblGrid>
      <w:tr w:rsidRPr="00401F4F" w:rsidR="00401F4F" w:rsidTr="008D124A" w14:paraId="3E1557A2" w14:textId="77777777">
        <w:trPr>
          <w:trHeight w:val="300"/>
        </w:trPr>
        <w:tc>
          <w:tcPr>
            <w:tcW w:w="496" w:type="dxa"/>
            <w:noWrap/>
            <w:vAlign w:val="bottom"/>
          </w:tcPr>
          <w:p w:rsidRPr="00401F4F" w:rsidR="00401F4F" w:rsidP="00401F4F" w:rsidRDefault="00401F4F" w14:paraId="22E8B987" w14:textId="77777777">
            <w:pPr>
              <w:rPr>
                <w:rFonts w:ascii="Times New Roman" w:hAnsi="Times New Roman" w:eastAsia="Calibri" w:cs="Times New Roman"/>
                <w:color w:val="000000"/>
                <w:lang w:val="lv-LV" w:eastAsia="lv-LV"/>
              </w:rPr>
            </w:pPr>
            <w:r w:rsidRPr="00401F4F">
              <w:rPr>
                <w:rFonts w:ascii="Times New Roman" w:hAnsi="Times New Roman" w:eastAsia="Calibri" w:cs="Times New Roman"/>
                <w:color w:val="000000"/>
                <w:lang w:val="lv-LV" w:eastAsia="lv-LV"/>
              </w:rPr>
              <w:t> </w:t>
            </w:r>
          </w:p>
          <w:p w:rsidRPr="00401F4F" w:rsidR="00401F4F" w:rsidP="00401F4F" w:rsidRDefault="00401F4F" w14:paraId="55222877" w14:textId="77777777">
            <w:pPr>
              <w:rPr>
                <w:rFonts w:ascii="Times New Roman" w:hAnsi="Times New Roman" w:eastAsia="Calibri" w:cs="Times New Roman"/>
                <w:color w:val="000000"/>
                <w:lang w:val="lv-LV" w:eastAsia="lv-LV"/>
              </w:rPr>
            </w:pPr>
          </w:p>
        </w:tc>
        <w:tc>
          <w:tcPr>
            <w:tcW w:w="2022" w:type="dxa"/>
            <w:tcBorders>
              <w:bottom w:val="single" w:color="auto" w:sz="4" w:space="0"/>
            </w:tcBorders>
            <w:noWrap/>
            <w:vAlign w:val="bottom"/>
          </w:tcPr>
          <w:p w:rsidRPr="00401F4F" w:rsidR="00401F4F" w:rsidP="00401F4F" w:rsidRDefault="00401F4F" w14:paraId="1A772E75" w14:textId="77777777">
            <w:pPr>
              <w:rPr>
                <w:rFonts w:ascii="Times New Roman" w:hAnsi="Times New Roman" w:eastAsia="Calibri" w:cs="Times New Roman"/>
                <w:color w:val="000000"/>
                <w:lang w:val="lv-LV" w:eastAsia="lv-LV"/>
              </w:rPr>
            </w:pPr>
          </w:p>
        </w:tc>
        <w:tc>
          <w:tcPr>
            <w:tcW w:w="530" w:type="dxa"/>
            <w:noWrap/>
            <w:vAlign w:val="bottom"/>
          </w:tcPr>
          <w:p w:rsidRPr="00DC2E84" w:rsidR="00401F4F" w:rsidP="00401F4F" w:rsidRDefault="00401F4F" w14:paraId="693DEE15" w14:textId="77777777">
            <w:pPr>
              <w:rPr>
                <w:rFonts w:ascii="Arial" w:hAnsi="Arial" w:eastAsia="Calibri" w:cs="Arial"/>
                <w:color w:val="000000"/>
                <w:sz w:val="22"/>
                <w:szCs w:val="22"/>
                <w:lang w:val="lv-LV" w:eastAsia="lv-LV"/>
              </w:rPr>
            </w:pPr>
            <w:r w:rsidRPr="00DC2E84">
              <w:rPr>
                <w:rFonts w:ascii="Arial" w:hAnsi="Arial" w:eastAsia="Calibri" w:cs="Arial"/>
                <w:color w:val="000000"/>
                <w:sz w:val="22"/>
                <w:szCs w:val="22"/>
                <w:lang w:val="lv-LV" w:eastAsia="lv-LV"/>
              </w:rPr>
              <w:t>Nr.</w:t>
            </w:r>
          </w:p>
        </w:tc>
        <w:tc>
          <w:tcPr>
            <w:tcW w:w="1879" w:type="dxa"/>
            <w:tcBorders>
              <w:bottom w:val="single" w:color="auto" w:sz="4" w:space="0"/>
            </w:tcBorders>
            <w:noWrap/>
            <w:vAlign w:val="bottom"/>
          </w:tcPr>
          <w:p w:rsidRPr="00401F4F" w:rsidR="00401F4F" w:rsidP="00401F4F" w:rsidRDefault="00DD67D7" w14:paraId="07E38296" w14:textId="77777777">
            <w:pPr>
              <w:rPr>
                <w:rFonts w:ascii="Times New Roman" w:hAnsi="Times New Roman" w:eastAsia="Calibri" w:cs="Times New Roman"/>
                <w:color w:val="000000"/>
                <w:lang w:val="lv-LV" w:eastAsia="lv-LV"/>
              </w:rPr>
            </w:pPr>
            <w:r w:rsidRPr="00C67AAD" w:rsidR="00401F4F">
              <w:rPr>
                <w:rFonts w:ascii="Arial" w:hAnsi="Arial" w:eastAsia="Calibri" w:cs="Arial"/>
                <w:color w:val="808080"/>
                <w:sz w:val="22"/>
                <w:szCs w:val="22"/>
                <w:lang w:val="lv-LV" w:eastAsia="lv-LV"/>
              </w:rPr>
              <w:t>N-2026-1401</w:t>
            </w:r>
          </w:p>
        </w:tc>
      </w:tr>
    </w:tbl>
    <w:p w:rsidRPr="00401F4F" w:rsidR="00401F4F" w:rsidP="00401F4F" w:rsidRDefault="00401F4F" w14:paraId="53CFC2F5"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64771A6D"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483DB73E" w14:textId="77777777">
      <w:pPr>
        <w:tabs>
          <w:tab w:val="left" w:pos="0"/>
        </w:tabs>
        <w:ind w:right="-341"/>
        <w:jc w:val="both"/>
        <w:rPr>
          <w:rFonts w:ascii="Times New Roman" w:hAnsi="Times New Roman" w:eastAsia="Calibri" w:cs="Times New Roman"/>
          <w:color w:val="000000"/>
          <w:lang w:val="lv-LV" w:eastAsia="lv-LV"/>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1843"/>
        <w:gridCol w:w="510"/>
        <w:gridCol w:w="1919"/>
      </w:tblGrid>
      <w:tr w:rsidRPr="00401F4F" w:rsidR="00401F4F" w:rsidTr="008D124A" w14:paraId="7AC8D3D3" w14:textId="77777777">
        <w:tc>
          <w:tcPr>
            <w:tcW w:w="704" w:type="dxa"/>
          </w:tcPr>
          <w:p w:rsidRPr="00DC2E84" w:rsidR="00401F4F" w:rsidP="00401F4F" w:rsidRDefault="00401F4F" w14:paraId="02AB91BB" w14:textId="77777777">
            <w:pPr>
              <w:textAlignment w:val="center"/>
              <w:rPr>
                <w:rFonts w:ascii="Arial" w:hAnsi="Arial" w:eastAsia="Calibri" w:cs="Arial"/>
                <w:color w:val="000000"/>
              </w:rPr>
            </w:pPr>
            <w:r w:rsidRPr="00DC2E84">
              <w:rPr>
                <w:rFonts w:ascii="Arial" w:hAnsi="Arial" w:eastAsia="Calibri" w:cs="Arial"/>
                <w:color w:val="000000"/>
              </w:rPr>
              <w:t>Uz:</w:t>
            </w:r>
          </w:p>
        </w:tc>
        <w:tc>
          <w:tcPr>
            <w:tcW w:w="1843" w:type="dxa"/>
            <w:tcBorders>
              <w:bottom w:val="single" w:color="auto" w:sz="4" w:space="0"/>
            </w:tcBorders>
          </w:tcPr>
          <w:p w:rsidRPr="00401F4F" w:rsidR="00401F4F" w:rsidP="00401F4F" w:rsidRDefault="00401F4F" w14:paraId="0B025BFF" w14:textId="076D9684">
            <w:pPr>
              <w:textAlignment w:val="center"/>
              <w:rPr>
                <w:rFonts w:ascii="Times New Roman" w:hAnsi="Times New Roman" w:eastAsia="Calibri" w:cs="Times New Roman"/>
                <w:color w:val="000000"/>
              </w:rPr>
            </w:pPr>
          </w:p>
        </w:tc>
        <w:tc>
          <w:tcPr>
            <w:tcW w:w="491" w:type="dxa"/>
          </w:tcPr>
          <w:p w:rsidRPr="00DC2E84" w:rsidR="00401F4F" w:rsidP="00401F4F" w:rsidRDefault="00401F4F" w14:paraId="74900DCB" w14:textId="77777777">
            <w:pPr>
              <w:textAlignment w:val="center"/>
              <w:rPr>
                <w:rFonts w:ascii="Arial" w:hAnsi="Arial" w:eastAsia="Calibri" w:cs="Arial"/>
                <w:color w:val="000000"/>
              </w:rPr>
            </w:pPr>
            <w:r w:rsidRPr="00DC2E84">
              <w:rPr>
                <w:rFonts w:ascii="Arial" w:hAnsi="Arial" w:eastAsia="Calibri" w:cs="Arial"/>
                <w:color w:val="000000"/>
              </w:rPr>
              <w:t>Nr.</w:t>
            </w:r>
          </w:p>
        </w:tc>
        <w:tc>
          <w:tcPr>
            <w:tcW w:w="1919" w:type="dxa"/>
            <w:tcBorders>
              <w:bottom w:val="single" w:color="auto" w:sz="4" w:space="0"/>
            </w:tcBorders>
          </w:tcPr>
          <w:p w:rsidRPr="00401F4F" w:rsidR="00401F4F" w:rsidP="00401F4F" w:rsidRDefault="00401F4F" w14:paraId="556E1281" w14:textId="77777777">
            <w:pPr>
              <w:textAlignment w:val="center"/>
              <w:rPr>
                <w:rFonts w:ascii="Times New Roman" w:hAnsi="Times New Roman" w:eastAsia="Calibri" w:cs="Times New Roman"/>
                <w:color w:val="000000"/>
              </w:rPr>
            </w:pPr>
          </w:p>
        </w:tc>
      </w:tr>
    </w:tbl>
    <w:p w:rsidRPr="00401F4F" w:rsidR="00401F4F" w:rsidP="00401F4F" w:rsidRDefault="00401F4F" w14:paraId="05733440" w14:textId="77777777">
      <w:pPr>
        <w:jc w:val="both"/>
        <w:rPr>
          <w:rFonts w:ascii="Times New Roman" w:hAnsi="Times New Roman" w:eastAsia="Calibri" w:cs="Times New Roman"/>
          <w:color w:val="000000"/>
          <w:sz w:val="12"/>
          <w:szCs w:val="12"/>
          <w:lang w:val="lv-LV" w:eastAsia="lv-LV"/>
        </w:rPr>
      </w:pPr>
    </w:p>
    <w:p w:rsidRPr="00401F4F" w:rsidR="00401F4F" w:rsidP="00401F4F" w:rsidRDefault="00401F4F" w14:paraId="2FA832A0" w14:textId="77777777">
      <w:pPr>
        <w:jc w:val="both"/>
        <w:rPr>
          <w:rFonts w:ascii="Times New Roman" w:hAnsi="Times New Roman" w:eastAsia="Calibri" w:cs="Times New Roman"/>
          <w:color w:val="000000"/>
          <w:lang w:val="lv-LV" w:eastAsia="lv-LV"/>
        </w:rPr>
      </w:pPr>
    </w:p>
    <w:p w:rsidR="00893AB3" w:rsidP="00401F4F" w:rsidRDefault="00401F4F" w14:paraId="28E25CBF" w14:textId="77777777">
      <w:pPr>
        <w:jc w:val="both"/>
        <w:rPr>
          <w:rFonts w:ascii="Arial" w:hAnsi="Arial" w:eastAsia="Calibri" w:cs="Arial"/>
          <w:i/>
          <w:iCs/>
          <w:color w:val="808080"/>
          <w:lang w:val="lv-LV" w:eastAsia="lv-LV"/>
        </w:rPr>
      </w:pPr>
      <w:r w:rsidRPr="00C67AAD">
        <w:rPr>
          <w:rFonts w:ascii="Arial" w:hAnsi="Arial" w:eastAsia="Calibri" w:cs="Arial"/>
          <w:i/>
          <w:iCs/>
          <w:color w:val="808080"/>
          <w:lang w:val="lv-LV" w:eastAsia="lv-LV"/>
        </w:rPr>
        <w:t xml:space="preserve">Par atklāta konkursa </w:t>
      </w:r>
    </w:p>
    <w:p w:rsidR="00893AB3" w:rsidP="00401F4F" w:rsidRDefault="00401F4F" w14:paraId="77C0AD6B" w14:textId="77777777">
      <w:pPr>
        <w:jc w:val="both"/>
        <w:rPr>
          <w:rFonts w:ascii="Arial" w:hAnsi="Arial" w:eastAsia="Calibri" w:cs="Arial"/>
          <w:i/>
          <w:iCs/>
          <w:color w:val="808080"/>
          <w:lang w:val="lv-LV" w:eastAsia="lv-LV"/>
        </w:rPr>
      </w:pPr>
      <w:r w:rsidRPr="00C67AAD">
        <w:rPr>
          <w:rFonts w:ascii="Arial" w:hAnsi="Arial" w:eastAsia="Calibri" w:cs="Arial"/>
          <w:i/>
          <w:iCs/>
          <w:color w:val="808080"/>
          <w:lang w:val="lv-LV" w:eastAsia="lv-LV"/>
        </w:rPr>
        <w:t xml:space="preserve">„400Hz pārveidotāju uzturēšana un remonts” </w:t>
      </w:r>
    </w:p>
    <w:p w:rsidRPr="00401F4F" w:rsidR="00401F4F" w:rsidP="00401F4F" w:rsidRDefault="00401F4F" w14:paraId="62AAE084" w14:textId="0F0CC3D0">
      <w:pPr>
        <w:jc w:val="both"/>
        <w:rPr>
          <w:rFonts w:ascii="Times New Roman" w:hAnsi="Times New Roman" w:eastAsia="Calibri" w:cs="Times New Roman"/>
          <w:i/>
          <w:iCs/>
          <w:color w:val="000000"/>
          <w:lang w:val="lv-LV" w:eastAsia="lv-LV"/>
        </w:rPr>
      </w:pPr>
      <w:r w:rsidRPr="00C67AAD">
        <w:rPr>
          <w:rFonts w:ascii="Arial" w:hAnsi="Arial" w:eastAsia="Calibri" w:cs="Arial"/>
          <w:i/>
          <w:iCs/>
          <w:color w:val="808080"/>
          <w:lang w:val="lv-LV" w:eastAsia="lv-LV"/>
        </w:rPr>
        <w:t xml:space="preserve">(identifikācijas </w:t>
      </w:r>
      <w:proofErr w:type="spellStart"/>
      <w:r w:rsidRPr="00C67AAD">
        <w:rPr>
          <w:rFonts w:ascii="Arial" w:hAnsi="Arial" w:eastAsia="Calibri" w:cs="Arial"/>
          <w:i/>
          <w:iCs/>
          <w:color w:val="808080"/>
          <w:lang w:val="lv-LV" w:eastAsia="lv-LV"/>
        </w:rPr>
        <w:t>Nr.RIX</w:t>
      </w:r>
      <w:proofErr w:type="spellEnd"/>
      <w:r w:rsidRPr="00C67AAD">
        <w:rPr>
          <w:rFonts w:ascii="Arial" w:hAnsi="Arial" w:eastAsia="Calibri" w:cs="Arial"/>
          <w:i/>
          <w:iCs/>
          <w:color w:val="808080"/>
          <w:lang w:val="lv-LV" w:eastAsia="lv-LV"/>
        </w:rPr>
        <w:t xml:space="preserve"> 2026/228) nolikuma prasībām</w:t>
      </w:r>
    </w:p>
    <w:p w:rsidRPr="00401F4F" w:rsidR="00401F4F" w:rsidP="00401F4F" w:rsidRDefault="00401F4F" w14:paraId="5074113A" w14:textId="77777777">
      <w:pPr>
        <w:jc w:val="both"/>
        <w:rPr>
          <w:rFonts w:ascii="Times New Roman" w:hAnsi="Times New Roman" w:eastAsia="Calibri" w:cs="Times New Roman"/>
          <w:color w:val="000000"/>
          <w:lang w:val="lv-LV" w:eastAsia="lv-LV"/>
        </w:rPr>
      </w:pPr>
    </w:p>
    <w:p w:rsidRPr="00401F4F" w:rsidR="00401F4F" w:rsidP="00401F4F" w:rsidRDefault="00401F4F" w14:paraId="0FC5BFC8" w14:textId="77777777">
      <w:pPr>
        <w:ind w:firstLine="567"/>
        <w:jc w:val="both"/>
        <w:rPr>
          <w:rFonts w:ascii="Times New Roman" w:hAnsi="Times New Roman" w:eastAsia="Calibri" w:cs="Times New Roman"/>
          <w:color w:val="000000"/>
          <w:sz w:val="12"/>
          <w:szCs w:val="12"/>
          <w:lang w:val="lv-LV" w:eastAsia="lv-LV"/>
        </w:rPr>
      </w:pPr>
    </w:p>
    <w:p w:rsidRPr="00893AB3" w:rsidR="00893AB3" w:rsidP="00893AB3" w:rsidRDefault="00893AB3" w14:paraId="556670C9" w14:textId="77777777">
      <w:pPr>
        <w:jc w:val="both"/>
        <w:rPr>
          <w:rFonts w:ascii="Arial" w:hAnsi="Arial" w:cs="Arial"/>
          <w:bCs/>
          <w:sz w:val="22"/>
          <w:szCs w:val="22"/>
          <w:lang w:val="lv-LV" w:eastAsia="lv-LV"/>
        </w:rPr>
      </w:pPr>
      <w:bookmarkStart w:name="_Hlk142046202" w:id="0"/>
      <w:r w:rsidRPr="00893AB3">
        <w:rPr>
          <w:rFonts w:ascii="Arial" w:hAnsi="Arial" w:cs="Arial"/>
          <w:color w:val="000000"/>
          <w:sz w:val="22"/>
          <w:szCs w:val="22"/>
          <w:lang w:val="lv-LV" w:eastAsia="lv-LV"/>
        </w:rPr>
        <w:t xml:space="preserve">2026.gada 9.jūnijā tika saņemts iespējamā piegādātāja jautājums </w:t>
      </w:r>
      <w:r w:rsidRPr="00893AB3">
        <w:rPr>
          <w:rFonts w:ascii="Arial" w:hAnsi="Arial" w:cs="Arial"/>
          <w:sz w:val="22"/>
          <w:szCs w:val="22"/>
          <w:lang w:val="lv-LV"/>
        </w:rPr>
        <w:t>par VAS “STARPTAUTISKĀ LIDOSTA “RĪGA”” (turpmāk – Pasūtītājs) rīkotā</w:t>
      </w:r>
      <w:r w:rsidRPr="00893AB3">
        <w:rPr>
          <w:rFonts w:ascii="Arial" w:hAnsi="Arial" w:cs="Arial"/>
          <w:color w:val="000000"/>
          <w:sz w:val="22"/>
          <w:szCs w:val="22"/>
          <w:lang w:val="lv-LV" w:eastAsia="lv-LV"/>
        </w:rPr>
        <w:t xml:space="preserve"> atklāta konkursa „</w:t>
      </w:r>
      <w:r w:rsidRPr="00893AB3">
        <w:rPr>
          <w:rFonts w:ascii="Arial" w:hAnsi="Arial" w:cs="Arial"/>
          <w:sz w:val="22"/>
          <w:szCs w:val="22"/>
          <w:lang w:val="lv-LV" w:eastAsia="lv-LV"/>
        </w:rPr>
        <w:t>400Hz pārveidotāju uzturēšana un remonts</w:t>
      </w:r>
      <w:r w:rsidRPr="00893AB3">
        <w:rPr>
          <w:rFonts w:ascii="Arial" w:hAnsi="Arial" w:cs="Arial"/>
          <w:color w:val="000000"/>
          <w:spacing w:val="-1"/>
          <w:sz w:val="22"/>
          <w:szCs w:val="22"/>
          <w:lang w:val="lv-LV" w:eastAsia="lv-LV"/>
        </w:rPr>
        <w:t>” (identifikā</w:t>
      </w:r>
      <w:r w:rsidRPr="00893AB3">
        <w:rPr>
          <w:rFonts w:ascii="Arial" w:hAnsi="Arial" w:cs="Arial"/>
          <w:bCs/>
          <w:sz w:val="22"/>
          <w:szCs w:val="22"/>
          <w:lang w:val="lv-LV" w:eastAsia="lv-LV"/>
        </w:rPr>
        <w:t xml:space="preserve">cijas Nr. RIX 2026/228) (turpmāk – Konkurss) nolikuma prasībām. </w:t>
      </w:r>
      <w:r w:rsidRPr="00893AB3">
        <w:rPr>
          <w:rFonts w:ascii="Arial" w:hAnsi="Arial" w:cs="Arial"/>
          <w:sz w:val="22"/>
          <w:szCs w:val="22"/>
          <w:lang w:val="lv-LV" w:eastAsia="lv-LV"/>
        </w:rPr>
        <w:t>Pasūtītājs ir izskatījis iesniegto jautājumu un apstiprinājis šādu atbildi:</w:t>
      </w:r>
    </w:p>
    <w:p w:rsidRPr="00893AB3" w:rsidR="00893AB3" w:rsidP="00893AB3" w:rsidRDefault="00893AB3" w14:paraId="5601ADF4" w14:textId="77777777">
      <w:pPr>
        <w:jc w:val="both"/>
        <w:rPr>
          <w:rFonts w:ascii="Arial" w:hAnsi="Arial" w:cs="Arial"/>
          <w:sz w:val="22"/>
          <w:szCs w:val="22"/>
          <w:lang w:val="lv-LV" w:eastAsia="lv-LV"/>
        </w:rPr>
      </w:pPr>
    </w:p>
    <w:tbl>
      <w:tblPr>
        <w:tblW w:w="93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05"/>
        <w:gridCol w:w="4391"/>
        <w:gridCol w:w="4250"/>
      </w:tblGrid>
      <w:tr w:rsidRPr="00893AB3" w:rsidR="00893AB3" w:rsidTr="00200924" w14:paraId="6ED8E365" w14:textId="77777777">
        <w:tc>
          <w:tcPr>
            <w:tcW w:w="705" w:type="dxa"/>
          </w:tcPr>
          <w:p w:rsidRPr="00893AB3" w:rsidR="00893AB3" w:rsidP="00200924" w:rsidRDefault="00893AB3" w14:paraId="197B48CD" w14:textId="77777777">
            <w:pPr>
              <w:jc w:val="center"/>
              <w:rPr>
                <w:rFonts w:ascii="Arial" w:hAnsi="Arial" w:cs="Arial"/>
                <w:b/>
                <w:bCs/>
                <w:sz w:val="22"/>
                <w:szCs w:val="22"/>
                <w:lang w:val="lv-LV" w:eastAsia="lv-LV"/>
              </w:rPr>
            </w:pPr>
            <w:proofErr w:type="spellStart"/>
            <w:r w:rsidRPr="00893AB3">
              <w:rPr>
                <w:rFonts w:ascii="Arial" w:hAnsi="Arial" w:cs="Arial"/>
                <w:b/>
                <w:bCs/>
                <w:sz w:val="22"/>
                <w:szCs w:val="22"/>
                <w:lang w:val="lv-LV" w:eastAsia="lv-LV"/>
              </w:rPr>
              <w:t>Nr.p.k</w:t>
            </w:r>
            <w:proofErr w:type="spellEnd"/>
            <w:r w:rsidRPr="00893AB3">
              <w:rPr>
                <w:rFonts w:ascii="Arial" w:hAnsi="Arial" w:cs="Arial"/>
                <w:b/>
                <w:bCs/>
                <w:sz w:val="22"/>
                <w:szCs w:val="22"/>
                <w:lang w:val="lv-LV" w:eastAsia="lv-LV"/>
              </w:rPr>
              <w:t>.</w:t>
            </w:r>
          </w:p>
        </w:tc>
        <w:tc>
          <w:tcPr>
            <w:tcW w:w="4391" w:type="dxa"/>
            <w:tcMar>
              <w:top w:w="0" w:type="dxa"/>
              <w:left w:w="108" w:type="dxa"/>
              <w:bottom w:w="0" w:type="dxa"/>
              <w:right w:w="108" w:type="dxa"/>
            </w:tcMar>
          </w:tcPr>
          <w:p w:rsidRPr="00893AB3" w:rsidR="00893AB3" w:rsidP="00200924" w:rsidRDefault="00893AB3" w14:paraId="29A4AE2D" w14:textId="77777777">
            <w:pPr>
              <w:jc w:val="center"/>
              <w:rPr>
                <w:rFonts w:ascii="Arial" w:hAnsi="Arial" w:cs="Arial"/>
                <w:b/>
                <w:bCs/>
                <w:sz w:val="22"/>
                <w:szCs w:val="22"/>
                <w:lang w:val="lv-LV" w:eastAsia="lv-LV"/>
              </w:rPr>
            </w:pPr>
            <w:r w:rsidRPr="00893AB3">
              <w:rPr>
                <w:rFonts w:ascii="Arial" w:hAnsi="Arial" w:cs="Arial"/>
                <w:b/>
                <w:bCs/>
                <w:sz w:val="22"/>
                <w:szCs w:val="22"/>
                <w:lang w:val="lv-LV" w:eastAsia="lv-LV"/>
              </w:rPr>
              <w:t>Jautājums:</w:t>
            </w:r>
          </w:p>
        </w:tc>
        <w:tc>
          <w:tcPr>
            <w:tcW w:w="4250" w:type="dxa"/>
            <w:tcMar>
              <w:top w:w="0" w:type="dxa"/>
              <w:left w:w="108" w:type="dxa"/>
              <w:bottom w:w="0" w:type="dxa"/>
              <w:right w:w="108" w:type="dxa"/>
            </w:tcMar>
          </w:tcPr>
          <w:p w:rsidRPr="00893AB3" w:rsidR="00893AB3" w:rsidP="00200924" w:rsidRDefault="00893AB3" w14:paraId="2DBAB5B0" w14:textId="77777777">
            <w:pPr>
              <w:jc w:val="center"/>
              <w:rPr>
                <w:rFonts w:ascii="Arial" w:hAnsi="Arial" w:cs="Arial"/>
                <w:b/>
                <w:bCs/>
                <w:sz w:val="22"/>
                <w:szCs w:val="22"/>
                <w:lang w:val="lv-LV" w:eastAsia="lv-LV"/>
              </w:rPr>
            </w:pPr>
            <w:r w:rsidRPr="00893AB3">
              <w:rPr>
                <w:rFonts w:ascii="Arial" w:hAnsi="Arial" w:cs="Arial"/>
                <w:b/>
                <w:bCs/>
                <w:sz w:val="22"/>
                <w:szCs w:val="22"/>
                <w:lang w:val="lv-LV" w:eastAsia="lv-LV"/>
              </w:rPr>
              <w:t>Atbilde:</w:t>
            </w:r>
          </w:p>
        </w:tc>
      </w:tr>
      <w:tr w:rsidRPr="00893AB3" w:rsidR="00893AB3" w:rsidTr="00200924" w14:paraId="3F51EE89" w14:textId="77777777">
        <w:tc>
          <w:tcPr>
            <w:tcW w:w="705" w:type="dxa"/>
          </w:tcPr>
          <w:p w:rsidRPr="00893AB3" w:rsidR="00893AB3" w:rsidP="00200924" w:rsidRDefault="00893AB3" w14:paraId="11989E51" w14:textId="77777777">
            <w:pPr>
              <w:jc w:val="center"/>
              <w:rPr>
                <w:rFonts w:ascii="Arial" w:hAnsi="Arial" w:cs="Arial"/>
                <w:sz w:val="22"/>
                <w:szCs w:val="22"/>
                <w:lang w:val="lv-LV"/>
              </w:rPr>
            </w:pPr>
            <w:r w:rsidRPr="00893AB3">
              <w:rPr>
                <w:rFonts w:ascii="Arial" w:hAnsi="Arial" w:cs="Arial"/>
                <w:sz w:val="22"/>
                <w:szCs w:val="22"/>
                <w:lang w:val="lv-LV"/>
              </w:rPr>
              <w:t>1.</w:t>
            </w:r>
          </w:p>
        </w:tc>
        <w:tc>
          <w:tcPr>
            <w:tcW w:w="4391" w:type="dxa"/>
            <w:tcMar>
              <w:top w:w="0" w:type="dxa"/>
              <w:left w:w="108" w:type="dxa"/>
              <w:bottom w:w="0" w:type="dxa"/>
              <w:right w:w="108" w:type="dxa"/>
            </w:tcMar>
          </w:tcPr>
          <w:p w:rsidRPr="00893AB3" w:rsidR="00893AB3" w:rsidP="00200924" w:rsidRDefault="00893AB3" w14:paraId="26FE5062" w14:textId="77777777">
            <w:pPr>
              <w:jc w:val="both"/>
              <w:rPr>
                <w:rFonts w:ascii="Arial" w:hAnsi="Arial" w:cs="Arial"/>
                <w:sz w:val="22"/>
                <w:szCs w:val="22"/>
                <w:lang w:val="lv-LV"/>
              </w:rPr>
            </w:pPr>
            <w:r w:rsidRPr="00893AB3">
              <w:rPr>
                <w:rFonts w:ascii="Arial" w:hAnsi="Arial" w:cs="Arial"/>
                <w:sz w:val="22"/>
                <w:szCs w:val="22"/>
                <w:lang w:val="lv-LV"/>
              </w:rPr>
              <w:t>Konkursa Nolikuma 2.18.punktā ir noteikts, ka Tehniskā un finanšu piedāvājuma precīzai sagatavošanai  ieinteresētajam piegādātājam ir obligāti jāveic darbu izpildes vietas apsekošana. Ieinteresētais piegādātājs iepriekš izsludinātajā atklātā konkursa “400Hz pārveidotāju uzturēšana un remonts”, identifikācijas Nr. RIX 2026/22 ietvaros jau ir veicis objekta apskati. Lūdzam precizēt vai šī Konkursa ietvaros ir nepieciešams atkārtoti veikt objekta apsekošanu.</w:t>
            </w:r>
          </w:p>
          <w:p w:rsidRPr="00893AB3" w:rsidR="00893AB3" w:rsidP="00200924" w:rsidRDefault="00893AB3" w14:paraId="055E99F8" w14:textId="77777777">
            <w:pPr>
              <w:spacing w:line="276" w:lineRule="auto"/>
              <w:jc w:val="both"/>
              <w:rPr>
                <w:rFonts w:ascii="Arial" w:hAnsi="Arial" w:cs="Arial"/>
                <w:iCs/>
                <w:sz w:val="22"/>
                <w:szCs w:val="22"/>
                <w:lang w:val="lv-LV" w:eastAsia="lv-LV"/>
              </w:rPr>
            </w:pPr>
          </w:p>
        </w:tc>
        <w:tc>
          <w:tcPr>
            <w:tcW w:w="4250" w:type="dxa"/>
            <w:tcMar>
              <w:top w:w="0" w:type="dxa"/>
              <w:left w:w="108" w:type="dxa"/>
              <w:bottom w:w="0" w:type="dxa"/>
              <w:right w:w="108" w:type="dxa"/>
            </w:tcMar>
          </w:tcPr>
          <w:p w:rsidRPr="00893AB3" w:rsidR="00893AB3" w:rsidP="00200924" w:rsidRDefault="00893AB3" w14:paraId="194574D2" w14:textId="77777777">
            <w:pPr>
              <w:jc w:val="both"/>
              <w:rPr>
                <w:rFonts w:ascii="Arial" w:hAnsi="Arial" w:cs="Arial"/>
                <w:sz w:val="22"/>
                <w:szCs w:val="22"/>
                <w:lang w:val="lv-LV" w:eastAsia="lv-LV"/>
              </w:rPr>
            </w:pPr>
            <w:r w:rsidRPr="00893AB3">
              <w:rPr>
                <w:rFonts w:ascii="Arial" w:hAnsi="Arial" w:cs="Arial"/>
                <w:sz w:val="22"/>
                <w:szCs w:val="22"/>
                <w:lang w:val="lv-LV" w:eastAsia="lv-LV"/>
              </w:rPr>
              <w:t>Ņemot vērā, ka līguma izpildes vieta salīdzinājumā ar iepriekš izsludināto iepirkumu nav mainījusies, Konkursa nolikuma 2.18. punktā noteiktā prasība par obligātu līguma izpildes vietas apsekošanu ir uzskatāma par izpildītu arī gadījumā, ja Pretendents ir veicis attiecīgā objekta apsekošanu iepirkuma “400Hz pārveidotāju uzturēšana un remonts”, identifikācijas Nr. RIX 2026/22 ietvaros. Līdz ar to papildu atkārtota objekta apsekošana šī Konkursa ietvaros nav obligāta.</w:t>
            </w:r>
          </w:p>
          <w:p w:rsidRPr="00893AB3" w:rsidR="00893AB3" w:rsidP="00200924" w:rsidRDefault="00893AB3" w14:paraId="189F58D5" w14:textId="77777777">
            <w:pPr>
              <w:jc w:val="both"/>
              <w:rPr>
                <w:rFonts w:ascii="Arial" w:hAnsi="Arial" w:cs="Arial"/>
                <w:sz w:val="22"/>
                <w:szCs w:val="22"/>
                <w:lang w:val="lv-LV" w:eastAsia="lv-LV"/>
              </w:rPr>
            </w:pPr>
            <w:r w:rsidRPr="00893AB3">
              <w:rPr>
                <w:rFonts w:ascii="Arial" w:hAnsi="Arial" w:cs="Arial"/>
                <w:sz w:val="22"/>
                <w:szCs w:val="22"/>
                <w:lang w:val="lv-LV" w:eastAsia="lv-LV"/>
              </w:rPr>
              <w:t>Vienlaikus Pretendents ir atbildīgs par piedāvājuma sagatavošanu un tā pilnīgu atbilstību Konkursa dokumentu prasībām, tai skaitā par visu ar līguma izpildi saistīto apstākļu izvērtēšanu.</w:t>
            </w:r>
          </w:p>
          <w:p w:rsidRPr="00893AB3" w:rsidR="00893AB3" w:rsidP="00200924" w:rsidRDefault="00893AB3" w14:paraId="341FB43A" w14:textId="77777777">
            <w:pPr>
              <w:jc w:val="both"/>
              <w:rPr>
                <w:rFonts w:ascii="Arial" w:hAnsi="Arial" w:cs="Arial"/>
                <w:sz w:val="22"/>
                <w:szCs w:val="22"/>
                <w:lang w:val="lv-LV" w:eastAsia="lv-LV"/>
              </w:rPr>
            </w:pPr>
          </w:p>
        </w:tc>
      </w:tr>
      <w:bookmarkEnd w:id="0"/>
    </w:tbl>
    <w:p w:rsidRPr="00774F7A" w:rsidR="00893AB3" w:rsidP="00893AB3" w:rsidRDefault="00893AB3" w14:paraId="4538D2F7" w14:textId="77777777">
      <w:pPr>
        <w:jc w:val="both"/>
        <w:rPr>
          <w:rFonts w:ascii="Arial" w:hAnsi="Arial" w:cs="Arial"/>
          <w:sz w:val="22"/>
          <w:szCs w:val="22"/>
          <w:lang w:val="lv-LV" w:eastAsia="lv-LV"/>
        </w:rPr>
      </w:pPr>
    </w:p>
    <w:p w:rsidRPr="00DC2E84" w:rsidR="00401F4F" w:rsidP="00401F4F" w:rsidRDefault="00401F4F" w14:paraId="05C5C4E4" w14:textId="77777777">
      <w:pPr>
        <w:rPr>
          <w:rFonts w:ascii="Arial" w:hAnsi="Arial" w:eastAsia="Calibri" w:cs="Arial"/>
          <w:color w:val="000000"/>
          <w:sz w:val="22"/>
          <w:szCs w:val="22"/>
          <w:lang w:val="lv-LV" w:eastAsia="lv-LV"/>
        </w:rPr>
      </w:pPr>
      <w:r w:rsidRPr="00DC2E84">
        <w:rPr>
          <w:rFonts w:ascii="Arial" w:hAnsi="Arial" w:eastAsia="Calibri" w:cs="Arial"/>
          <w:color w:val="000000"/>
          <w:sz w:val="22"/>
          <w:szCs w:val="22"/>
          <w:lang w:val="lv-LV" w:eastAsia="lv-LV"/>
        </w:rPr>
        <w:t xml:space="preserve">Ar cieņu, </w:t>
      </w:r>
    </w:p>
    <w:p w:rsidRPr="00401F4F" w:rsidR="00DC2E84" w:rsidP="00401F4F" w:rsidRDefault="00893AB3" w14:paraId="0862571C" w14:textId="61465AF9">
      <w:pPr>
        <w:jc w:val="both"/>
        <w:rPr>
          <w:rFonts w:ascii="Times New Roman" w:hAnsi="Times New Roman" w:eastAsia="Calibri" w:cs="Times New Roman"/>
          <w:color w:val="000000"/>
          <w:lang w:val="lv-LV" w:eastAsia="lv-LV"/>
        </w:rPr>
      </w:pPr>
      <w:r w:rsidRPr="00774F7A">
        <w:rPr>
          <w:rFonts w:ascii="Arial" w:hAnsi="Arial" w:cs="Arial"/>
          <w:sz w:val="22"/>
          <w:szCs w:val="22"/>
          <w:lang w:val="lv-LV" w:eastAsia="lv-LV"/>
        </w:rPr>
        <w:t>Pastāvīgās iepirkumu komisijas priekšsēdētājs</w:t>
      </w:r>
    </w:p>
    <w:p w:rsidRPr="00401F4F" w:rsidR="00401F4F" w:rsidP="00401F4F" w:rsidRDefault="00401F4F" w14:paraId="37D71772" w14:textId="77777777">
      <w:pPr>
        <w:jc w:val="both"/>
        <w:rPr>
          <w:rFonts w:ascii="Times New Roman" w:hAnsi="Times New Roman" w:eastAsia="Calibri" w:cs="Times New Roman"/>
          <w:color w:val="000000"/>
          <w:lang w:val="lv-LV" w:eastAsia="lv-LV"/>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674"/>
        <w:gridCol w:w="4674"/>
      </w:tblGrid>
      <w:tr w:rsidRPr="00401F4F" w:rsidR="00401F4F" w:rsidTr="008D124A" w14:paraId="6518BD56" w14:textId="77777777">
        <w:tc>
          <w:tcPr>
            <w:tcW w:w="4814" w:type="dxa"/>
          </w:tcPr>
          <w:p w:rsidRPr="00401F4F" w:rsidR="00401F4F" w:rsidP="00401F4F" w:rsidRDefault="00DD67D7" w14:paraId="51AB46BB" w14:textId="77777777">
            <w:pPr>
              <w:jc w:val="both"/>
              <w:rPr>
                <w:rFonts w:ascii="Times New Roman" w:hAnsi="Times New Roman" w:eastAsia="Calibri" w:cs="Times New Roman"/>
                <w:color w:val="000000"/>
              </w:rPr>
            </w:pPr>
            <w:r w:rsidRPr="00C67AAD" w:rsidR="00401F4F">
              <w:rPr>
                <w:rFonts w:ascii="Arial" w:hAnsi="Arial" w:eastAsia="Calibri" w:cs="Arial"/>
                <w:color w:val="808080"/>
              </w:rPr>
              <w:t>Nodaļas vadītājs</w:t>
            </w:r>
          </w:p>
          <w:p w:rsidRPr="00401F4F" w:rsidR="00401F4F" w:rsidP="00401F4F" w:rsidRDefault="00401F4F" w14:paraId="32C5575D" w14:textId="77777777">
            <w:pPr>
              <w:jc w:val="both"/>
              <w:rPr>
                <w:rFonts w:ascii="Times New Roman" w:hAnsi="Times New Roman" w:eastAsia="Calibri" w:cs="Times New Roman"/>
                <w:color w:val="000000"/>
              </w:rPr>
            </w:pPr>
          </w:p>
        </w:tc>
        <w:tc>
          <w:tcPr>
            <w:tcW w:w="4815" w:type="dxa"/>
          </w:tcPr>
          <w:p w:rsidRPr="00401F4F" w:rsidR="00401F4F" w:rsidP="00401F4F" w:rsidRDefault="00DD67D7" w14:paraId="57B5660C" w14:textId="77777777">
            <w:pPr>
              <w:jc w:val="right"/>
              <w:rPr>
                <w:rFonts w:ascii="Times New Roman" w:hAnsi="Times New Roman" w:eastAsia="Calibri" w:cs="Times New Roman"/>
                <w:color w:val="000000"/>
              </w:rPr>
            </w:pPr>
            <w:r w:rsidRPr="00C67AAD" w:rsidR="00401F4F">
              <w:rPr>
                <w:rFonts w:ascii="Arial" w:hAnsi="Arial" w:eastAsia="Calibri" w:cs="Arial"/>
                <w:color w:val="808080"/>
              </w:rPr>
              <w:t>Edgars Lauskis</w:t>
            </w:r>
          </w:p>
        </w:tc>
      </w:tr>
    </w:tbl>
    <w:p w:rsidRPr="00401F4F" w:rsidR="00401F4F" w:rsidP="00401F4F" w:rsidRDefault="00401F4F" w14:paraId="01248A6D" w14:textId="77777777">
      <w:pPr>
        <w:spacing w:line="276" w:lineRule="auto"/>
        <w:jc w:val="both"/>
        <w:rPr>
          <w:rFonts w:ascii="Times New Roman" w:hAnsi="Times New Roman" w:eastAsia="Times New Roman" w:cs="Times New Roman"/>
          <w:iCs/>
          <w:lang w:val="lv-LV"/>
        </w:rPr>
      </w:pPr>
    </w:p>
    <w:p w:rsidRPr="00401F4F" w:rsidR="00401F4F" w:rsidP="00401F4F" w:rsidRDefault="00401F4F" w14:paraId="71DF2693" w14:textId="77777777">
      <w:pPr>
        <w:spacing w:line="276" w:lineRule="auto"/>
        <w:jc w:val="both"/>
        <w:rPr>
          <w:rFonts w:ascii="Times New Roman" w:hAnsi="Times New Roman" w:eastAsia="Times New Roman" w:cs="Times New Roman"/>
          <w:i/>
          <w:iCs/>
          <w:sz w:val="12"/>
          <w:szCs w:val="12"/>
          <w:lang w:val="lv-LV"/>
        </w:rPr>
      </w:pPr>
    </w:p>
    <w:p w:rsidRPr="00401F4F" w:rsidR="00401F4F" w:rsidP="00401F4F" w:rsidRDefault="00401F4F" w14:paraId="18D7D156" w14:textId="77777777">
      <w:pPr>
        <w:spacing w:line="276" w:lineRule="auto"/>
        <w:jc w:val="both"/>
        <w:rPr>
          <w:rFonts w:ascii="Times New Roman" w:hAnsi="Times New Roman" w:eastAsia="Times New Roman" w:cs="Times New Roman"/>
          <w:i/>
          <w:iCs/>
          <w:sz w:val="12"/>
          <w:szCs w:val="12"/>
          <w:lang w:val="lv-LV"/>
        </w:rPr>
      </w:pPr>
    </w:p>
    <w:p w:rsidRPr="00401F4F" w:rsidR="00401F4F" w:rsidP="00401F4F" w:rsidRDefault="00401F4F" w14:paraId="2A869FE5" w14:textId="77777777">
      <w:pPr>
        <w:textAlignment w:val="center"/>
        <w:rPr>
          <w:rFonts w:ascii="Times New Roman" w:hAnsi="Times New Roman" w:eastAsia="Times New Roman" w:cs="Times New Roman"/>
          <w:i/>
          <w:iCs/>
          <w:color w:val="000000"/>
          <w:sz w:val="20"/>
          <w:szCs w:val="20"/>
          <w:lang w:val="lv-LV" w:eastAsia="lv-LV"/>
        </w:rPr>
      </w:pPr>
      <w:r w:rsidRPr="00C67AAD">
        <w:rPr>
          <w:rFonts w:ascii="Arial" w:hAnsi="Arial" w:eastAsia="Calibri" w:cs="Arial"/>
          <w:i/>
          <w:iCs/>
          <w:color w:val="808080"/>
          <w:sz w:val="20"/>
          <w:szCs w:val="20"/>
          <w:lang w:val="lv-LV" w:eastAsia="lv-LV"/>
        </w:rPr>
        <w:t>Anitra  Paegle</w:t>
      </w:r>
      <w:r w:rsidRPr="00401F4F">
        <w:rPr>
          <w:rFonts w:ascii="Times New Roman" w:hAnsi="Times New Roman" w:eastAsia="Times New Roman" w:cs="Times New Roman"/>
          <w:i/>
          <w:iCs/>
          <w:sz w:val="20"/>
          <w:szCs w:val="20"/>
          <w:lang w:val="lv-LV"/>
        </w:rPr>
        <w:t xml:space="preserve">, </w:t>
      </w:r>
    </w:p>
    <w:p w:rsidRPr="00401F4F" w:rsidR="00401F4F" w:rsidP="00401F4F" w:rsidRDefault="00401F4F" w14:paraId="09B0CAE5" w14:textId="77777777">
      <w:pPr>
        <w:spacing w:line="276" w:lineRule="auto"/>
        <w:jc w:val="both"/>
        <w:rPr>
          <w:rFonts w:ascii="Times New Roman" w:hAnsi="Times New Roman" w:eastAsia="Times New Roman" w:cs="Times New Roman"/>
          <w:i/>
          <w:iCs/>
          <w:color w:val="000000"/>
          <w:sz w:val="20"/>
          <w:szCs w:val="20"/>
          <w:lang w:val="lv-LV" w:eastAsia="lv-LV"/>
        </w:rPr>
      </w:pPr>
      <w:r w:rsidRPr="00C67AAD">
        <w:rPr>
          <w:rFonts w:ascii="Arial" w:hAnsi="Arial" w:eastAsia="Calibri" w:cs="Arial"/>
          <w:i/>
          <w:iCs/>
          <w:color w:val="808080"/>
          <w:sz w:val="20"/>
          <w:szCs w:val="20"/>
          <w:lang w:val="lv-LV" w:eastAsia="lv-LV"/>
        </w:rPr>
        <w:t>Anitra.Paegle@riga-airport.com</w:t>
      </w:r>
    </w:p>
    <w:p w:rsidR="00401F4F" w:rsidP="00401F4F" w:rsidRDefault="00401F4F" w14:paraId="5E64573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0965013E"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64DA76EA"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DA236B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5A93C8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ADA9BC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388D2187"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4CA2EA0"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0C4E90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28666A25"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33F2B8F"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EA0C629"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DC2E84" w:rsidP="00401F4F" w:rsidRDefault="00DC2E84" w14:paraId="304F755E"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401F4F" w:rsidP="00401F4F" w:rsidRDefault="00401F4F" w14:paraId="4A735A6F" w14:textId="77777777">
      <w:pPr>
        <w:spacing w:line="276" w:lineRule="auto"/>
        <w:rPr>
          <w:rFonts w:ascii="Times New Roman" w:hAnsi="Times New Roman" w:eastAsia="Times New Roman" w:cs="Times New Roman"/>
          <w:iCs/>
          <w:sz w:val="22"/>
          <w:szCs w:val="22"/>
          <w:lang w:val="lv-LV"/>
        </w:rPr>
      </w:pPr>
      <w:r w:rsidRPr="00E43A8B">
        <w:rPr>
          <w:rFonts w:ascii="Arial" w:hAnsi="Arial" w:eastAsia="Times New Roman" w:cs="Arial"/>
          <w:sz w:val="20"/>
          <w:szCs w:val="20"/>
          <w:lang w:val="lv-LV"/>
        </w:rPr>
        <w:t>DOKUMENTS IR PARAKSTĪTS AR DROŠU ELEKTRONISKO PARAKSTU UN SATUR LAIKA ZĪMOGU</w:t>
      </w:r>
    </w:p>
    <w:p w:rsidRPr="00893AB3" w:rsidR="00401F4F" w:rsidP="00081B6F" w:rsidRDefault="00401F4F" w14:paraId="14B4AAD2" w14:textId="77777777">
      <w:pPr>
        <w:rPr>
          <w:lang w:val="fi-FI"/>
        </w:rPr>
      </w:pPr>
    </w:p>
    <w:sectPr w:rsidRPr="00893AB3" w:rsidR="00401F4F" w:rsidSect="00932930">
      <w:headerReference w:type="default" r:id="rId11"/>
      <w:pgSz w:w="11900" w:h="16840"/>
      <w:pgMar w:top="1134" w:right="851" w:bottom="1134" w:left="1701"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27179" w14:textId="77777777" w:rsidR="00DD67D7" w:rsidRDefault="00DD67D7" w:rsidP="00401F4F">
      <w:r>
        <w:separator/>
      </w:r>
    </w:p>
  </w:endnote>
  <w:endnote w:type="continuationSeparator" w:id="0">
    <w:p w14:paraId="0985EA5D" w14:textId="77777777" w:rsidR="00DD67D7" w:rsidRDefault="00DD67D7" w:rsidP="0040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5135" w14:textId="77777777" w:rsidR="00DD67D7" w:rsidRDefault="00DD67D7" w:rsidP="00401F4F">
      <w:r>
        <w:separator/>
      </w:r>
    </w:p>
  </w:footnote>
  <w:footnote w:type="continuationSeparator" w:id="0">
    <w:p w14:paraId="7D91F11D" w14:textId="77777777" w:rsidR="00DD67D7" w:rsidRDefault="00DD67D7" w:rsidP="0040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FD17" w14:textId="63501FF1" w:rsidR="00D84309" w:rsidRDefault="00D84309" w:rsidP="00DA51D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6F"/>
    <w:rsid w:val="000155FD"/>
    <w:rsid w:val="00081B6F"/>
    <w:rsid w:val="001B5409"/>
    <w:rsid w:val="001E062D"/>
    <w:rsid w:val="002710F5"/>
    <w:rsid w:val="00401F4F"/>
    <w:rsid w:val="00452A36"/>
    <w:rsid w:val="004A772D"/>
    <w:rsid w:val="00561A5D"/>
    <w:rsid w:val="005E62C1"/>
    <w:rsid w:val="00664EC0"/>
    <w:rsid w:val="007300EE"/>
    <w:rsid w:val="007C761B"/>
    <w:rsid w:val="00893AB3"/>
    <w:rsid w:val="00932930"/>
    <w:rsid w:val="009434CF"/>
    <w:rsid w:val="009E1FE6"/>
    <w:rsid w:val="00AA39EE"/>
    <w:rsid w:val="00AB237C"/>
    <w:rsid w:val="00BA4DED"/>
    <w:rsid w:val="00C67AAD"/>
    <w:rsid w:val="00CB3444"/>
    <w:rsid w:val="00D84309"/>
    <w:rsid w:val="00DA51DC"/>
    <w:rsid w:val="00DC2E84"/>
    <w:rsid w:val="00DD67D7"/>
    <w:rsid w:val="00E43A8B"/>
    <w:rsid w:val="00E9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BAB2C"/>
  <w15:chartTrackingRefBased/>
  <w15:docId w15:val="{F954B947-C842-314F-B122-CC365078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F4F"/>
    <w:pPr>
      <w:tabs>
        <w:tab w:val="center" w:pos="4153"/>
        <w:tab w:val="right" w:pos="8306"/>
      </w:tabs>
    </w:pPr>
  </w:style>
  <w:style w:type="character" w:customStyle="1" w:styleId="HeaderChar">
    <w:name w:val="Header Char"/>
    <w:basedOn w:val="DefaultParagraphFont"/>
    <w:link w:val="Header"/>
    <w:uiPriority w:val="99"/>
    <w:rsid w:val="00401F4F"/>
  </w:style>
  <w:style w:type="paragraph" w:styleId="Footer">
    <w:name w:val="footer"/>
    <w:basedOn w:val="Normal"/>
    <w:link w:val="FooterChar"/>
    <w:uiPriority w:val="99"/>
    <w:unhideWhenUsed/>
    <w:rsid w:val="00401F4F"/>
    <w:pPr>
      <w:tabs>
        <w:tab w:val="center" w:pos="4153"/>
        <w:tab w:val="right" w:pos="8306"/>
      </w:tabs>
    </w:pPr>
  </w:style>
  <w:style w:type="character" w:customStyle="1" w:styleId="FooterChar">
    <w:name w:val="Footer Char"/>
    <w:basedOn w:val="DefaultParagraphFont"/>
    <w:link w:val="Footer"/>
    <w:uiPriority w:val="99"/>
    <w:rsid w:val="00401F4F"/>
  </w:style>
  <w:style w:type="table" w:styleId="TableGrid">
    <w:name w:val="Table Grid"/>
    <w:basedOn w:val="TableNormal"/>
    <w:uiPriority w:val="39"/>
    <w:rsid w:val="00401F4F"/>
    <w:rPr>
      <w:rFonts w:eastAsiaTheme="minorEastAsia"/>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E84"/>
    <w:pPr>
      <w:spacing w:before="100" w:beforeAutospacing="1" w:after="100" w:afterAutospacing="1"/>
    </w:pPr>
    <w:rPr>
      <w:rFonts w:ascii="Times New Roman" w:eastAsia="Times New Roman" w:hAnsi="Times New Roman" w:cs="Times New Roman"/>
      <w:lang w:val="lv-LV" w:eastAsia="lv-LV"/>
    </w:rPr>
  </w:style>
  <w:style w:type="character" w:styleId="PlaceholderText">
    <w:name w:val="Placeholder Text"/>
    <w:basedOn w:val="DefaultParagraphFont"/>
    <w:uiPriority w:val="99"/>
    <w:semiHidden/>
    <w:rsid w:val="00C67AAD"/>
    <w:rPr>
      <w:color w:val="666666"/>
    </w:rPr>
  </w:style>
  <w:style w:type="character" w:customStyle="1" w:styleId="normaltextrun">
    <w:name w:val="normaltextrun"/>
    <w:basedOn w:val="DefaultParagraphFont"/>
    <w:rsid w:val="00BA4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1119">
      <w:bodyDiv w:val="1"/>
      <w:marLeft w:val="0"/>
      <w:marRight w:val="0"/>
      <w:marTop w:val="0"/>
      <w:marBottom w:val="0"/>
      <w:divBdr>
        <w:top w:val="none" w:sz="0" w:space="0" w:color="auto"/>
        <w:left w:val="none" w:sz="0" w:space="0" w:color="auto"/>
        <w:bottom w:val="none" w:sz="0" w:space="0" w:color="auto"/>
        <w:right w:val="none" w:sz="0" w:space="0" w:color="auto"/>
      </w:divBdr>
    </w:div>
    <w:div w:id="12224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B05C391CC64FCDB4CE467B89F6E760"/>
        <w:category>
          <w:name w:val="General"/>
          <w:gallery w:val="placeholder"/>
        </w:category>
        <w:types>
          <w:type w:val="bbPlcHdr"/>
        </w:types>
        <w:behaviors>
          <w:behavior w:val="content"/>
        </w:behaviors>
        <w:guid w:val="{C382CB5C-04C4-454F-9C99-8DD6A998D5B0}"/>
      </w:docPartPr>
      <w:docPartBody>
        <w:p w:rsidR="00914AEE" w:rsidRDefault="00CF4D0D" w:rsidP="00CF4D0D">
          <w:pPr>
            <w:pStyle w:val="5FB05C391CC64FCDB4CE467B89F6E7601"/>
          </w:pPr>
          <w:r w:rsidRPr="00C67AAD">
            <w:rPr>
              <w:rFonts w:ascii="Arial" w:eastAsia="Calibri" w:hAnsi="Arial" w:cs="Arial"/>
              <w:color w:val="808080"/>
              <w:sz w:val="22"/>
              <w:szCs w:val="22"/>
              <w:lang w:val="lv-LV" w:eastAsia="lv-LV"/>
            </w:rPr>
            <w:t>Click or tap here to enter text.</w:t>
          </w:r>
        </w:p>
      </w:docPartBody>
    </w:docPart>
    <w:docPart>
      <w:docPartPr>
        <w:name w:val="FF874B826CAB4A8AB6A42A17E5ACA7D3"/>
        <w:category>
          <w:name w:val="General"/>
          <w:gallery w:val="placeholder"/>
        </w:category>
        <w:types>
          <w:type w:val="bbPlcHdr"/>
        </w:types>
        <w:behaviors>
          <w:behavior w:val="content"/>
        </w:behaviors>
        <w:guid w:val="{CD6CBB5A-6C0E-45C4-803C-7C19F4977468}"/>
      </w:docPartPr>
      <w:docPartBody>
        <w:p w:rsidR="00914AEE" w:rsidRDefault="00BD4D83" w:rsidP="00BD4D83">
          <w:pPr>
            <w:pStyle w:val="FF874B826CAB4A8AB6A42A17E5ACA7D3"/>
          </w:pPr>
          <w:r w:rsidRPr="00334A9C">
            <w:rPr>
              <w:rStyle w:val="PlaceholderText"/>
            </w:rPr>
            <w:t>Enter any content that you want to repeat, including other content controls. You can also insert this control around table rows in order to repeat parts of a table.</w:t>
          </w:r>
        </w:p>
      </w:docPartBody>
    </w:docPart>
    <w:docPart>
      <w:docPartPr>
        <w:name w:val="2EA546BF3A26471C91BFD2959D8C69D9"/>
        <w:category>
          <w:name w:val="General"/>
          <w:gallery w:val="placeholder"/>
        </w:category>
        <w:types>
          <w:type w:val="bbPlcHdr"/>
        </w:types>
        <w:behaviors>
          <w:behavior w:val="content"/>
        </w:behaviors>
        <w:guid w:val="{AC3AF819-88E3-45D3-BB42-B959AE6972D9}"/>
      </w:docPartPr>
      <w:docPartBody>
        <w:p w:rsidR="00914AEE" w:rsidRDefault="00CF4D0D" w:rsidP="00CF4D0D">
          <w:pPr>
            <w:pStyle w:val="2EA546BF3A26471C91BFD2959D8C69D91"/>
          </w:pPr>
          <w:r w:rsidRPr="00C67AAD">
            <w:rPr>
              <w:rFonts w:ascii="Arial" w:eastAsia="Calibri" w:hAnsi="Arial" w:cs="Arial"/>
              <w:color w:val="808080"/>
            </w:rPr>
            <w:t>Click or tap here to enter text.</w:t>
          </w:r>
        </w:p>
      </w:docPartBody>
    </w:docPart>
    <w:docPart>
      <w:docPartPr>
        <w:name w:val="A397CFDB56DE41F1B7DE1114E0606641"/>
        <w:category>
          <w:name w:val="General"/>
          <w:gallery w:val="placeholder"/>
        </w:category>
        <w:types>
          <w:type w:val="bbPlcHdr"/>
        </w:types>
        <w:behaviors>
          <w:behavior w:val="content"/>
        </w:behaviors>
        <w:guid w:val="{2E5382BB-84AE-4C6E-A22A-B18BBDC7CCE3}"/>
      </w:docPartPr>
      <w:docPartBody>
        <w:p w:rsidR="00914AEE" w:rsidRDefault="00CF4D0D" w:rsidP="00CF4D0D">
          <w:pPr>
            <w:pStyle w:val="A397CFDB56DE41F1B7DE1114E06066411"/>
          </w:pPr>
          <w:r w:rsidRPr="00C67AAD">
            <w:rPr>
              <w:rFonts w:ascii="Arial" w:eastAsia="Calibri" w:hAnsi="Arial" w:cs="Arial"/>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83"/>
    <w:rsid w:val="000A6503"/>
    <w:rsid w:val="003A6A76"/>
    <w:rsid w:val="006C707B"/>
    <w:rsid w:val="00914AEE"/>
    <w:rsid w:val="00AB237C"/>
    <w:rsid w:val="00AC0ED8"/>
    <w:rsid w:val="00BD4D83"/>
    <w:rsid w:val="00C40F90"/>
    <w:rsid w:val="00C945B6"/>
    <w:rsid w:val="00CF4D0D"/>
    <w:rsid w:val="00D82A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D0D"/>
    <w:rPr>
      <w:color w:val="666666"/>
    </w:rPr>
  </w:style>
  <w:style w:type="paragraph" w:customStyle="1" w:styleId="E5B338476D8D46C1B3FB5FA258158319">
    <w:name w:val="E5B338476D8D46C1B3FB5FA258158319"/>
    <w:rsid w:val="00BD4D83"/>
  </w:style>
  <w:style w:type="paragraph" w:customStyle="1" w:styleId="FF874B826CAB4A8AB6A42A17E5ACA7D3">
    <w:name w:val="FF874B826CAB4A8AB6A42A17E5ACA7D3"/>
    <w:rsid w:val="00BD4D83"/>
  </w:style>
  <w:style w:type="paragraph" w:customStyle="1" w:styleId="7DA224094CF941BBB3331BBC084A3E5F">
    <w:name w:val="7DA224094CF941BBB3331BBC084A3E5F"/>
    <w:rsid w:val="00BD4D83"/>
  </w:style>
  <w:style w:type="paragraph" w:customStyle="1" w:styleId="35745B9FF5E64729870321BB30F01D0F1">
    <w:name w:val="35745B9FF5E64729870321BB30F01D0F1"/>
    <w:rsid w:val="00CF4D0D"/>
    <w:pPr>
      <w:spacing w:after="0" w:line="240" w:lineRule="auto"/>
    </w:pPr>
    <w:rPr>
      <w:rFonts w:eastAsiaTheme="minorHAnsi"/>
      <w:sz w:val="24"/>
      <w:szCs w:val="24"/>
      <w:lang w:val="en-US" w:eastAsia="en-US"/>
    </w:rPr>
  </w:style>
  <w:style w:type="paragraph" w:customStyle="1" w:styleId="9114BFC831AD4E558A61C7A92FA61AFE1">
    <w:name w:val="9114BFC831AD4E558A61C7A92FA61AFE1"/>
    <w:rsid w:val="00CF4D0D"/>
    <w:pPr>
      <w:spacing w:after="0" w:line="240" w:lineRule="auto"/>
    </w:pPr>
    <w:rPr>
      <w:rFonts w:eastAsiaTheme="minorHAnsi"/>
      <w:sz w:val="24"/>
      <w:szCs w:val="24"/>
      <w:lang w:val="en-US" w:eastAsia="en-US"/>
    </w:rPr>
  </w:style>
  <w:style w:type="paragraph" w:customStyle="1" w:styleId="5FB05C391CC64FCDB4CE467B89F6E7601">
    <w:name w:val="5FB05C391CC64FCDB4CE467B89F6E7601"/>
    <w:rsid w:val="00CF4D0D"/>
    <w:pPr>
      <w:spacing w:after="0" w:line="240" w:lineRule="auto"/>
    </w:pPr>
    <w:rPr>
      <w:rFonts w:eastAsiaTheme="minorHAnsi"/>
      <w:sz w:val="24"/>
      <w:szCs w:val="24"/>
      <w:lang w:val="en-US" w:eastAsia="en-US"/>
    </w:rPr>
  </w:style>
  <w:style w:type="paragraph" w:customStyle="1" w:styleId="0B1F11278281442DBAEED93C21AFB87C1">
    <w:name w:val="0B1F11278281442DBAEED93C21AFB87C1"/>
    <w:rsid w:val="00CF4D0D"/>
    <w:pPr>
      <w:spacing w:after="0" w:line="240" w:lineRule="auto"/>
    </w:pPr>
    <w:rPr>
      <w:rFonts w:eastAsiaTheme="minorHAnsi"/>
      <w:sz w:val="24"/>
      <w:szCs w:val="24"/>
      <w:lang w:val="en-US" w:eastAsia="en-US"/>
    </w:rPr>
  </w:style>
  <w:style w:type="paragraph" w:customStyle="1" w:styleId="9C3B7CEA581B47A794794A6D323E3E461">
    <w:name w:val="9C3B7CEA581B47A794794A6D323E3E461"/>
    <w:rsid w:val="00CF4D0D"/>
    <w:pPr>
      <w:spacing w:after="0" w:line="240" w:lineRule="auto"/>
    </w:pPr>
    <w:rPr>
      <w:rFonts w:eastAsiaTheme="minorHAnsi"/>
      <w:sz w:val="24"/>
      <w:szCs w:val="24"/>
      <w:lang w:val="en-US" w:eastAsia="en-US"/>
    </w:rPr>
  </w:style>
  <w:style w:type="paragraph" w:customStyle="1" w:styleId="BBB3E38C33794830903A1C416C003CA41">
    <w:name w:val="BBB3E38C33794830903A1C416C003CA41"/>
    <w:rsid w:val="00CF4D0D"/>
    <w:pPr>
      <w:spacing w:after="0" w:line="240" w:lineRule="auto"/>
    </w:pPr>
    <w:rPr>
      <w:rFonts w:eastAsiaTheme="minorHAnsi"/>
      <w:sz w:val="24"/>
      <w:szCs w:val="24"/>
      <w:lang w:val="en-US" w:eastAsia="en-US"/>
    </w:rPr>
  </w:style>
  <w:style w:type="paragraph" w:customStyle="1" w:styleId="2EA546BF3A26471C91BFD2959D8C69D91">
    <w:name w:val="2EA546BF3A26471C91BFD2959D8C69D91"/>
    <w:rsid w:val="00CF4D0D"/>
    <w:pPr>
      <w:spacing w:after="0" w:line="240" w:lineRule="auto"/>
    </w:pPr>
    <w:rPr>
      <w:rFonts w:eastAsiaTheme="minorHAnsi"/>
      <w:sz w:val="24"/>
      <w:szCs w:val="24"/>
      <w:lang w:val="en-US" w:eastAsia="en-US"/>
    </w:rPr>
  </w:style>
  <w:style w:type="paragraph" w:customStyle="1" w:styleId="A397CFDB56DE41F1B7DE1114E06066411">
    <w:name w:val="A397CFDB56DE41F1B7DE1114E06066411"/>
    <w:rsid w:val="00CF4D0D"/>
    <w:pPr>
      <w:spacing w:after="0" w:line="240" w:lineRule="auto"/>
    </w:pPr>
    <w:rPr>
      <w:rFonts w:eastAsiaTheme="minorHAnsi"/>
      <w:sz w:val="24"/>
      <w:szCs w:val="24"/>
      <w:lang w:val="en-US" w:eastAsia="en-US"/>
    </w:rPr>
  </w:style>
  <w:style w:type="paragraph" w:customStyle="1" w:styleId="70B72107B2404472B1BF67D4DD9FF4291">
    <w:name w:val="70B72107B2404472B1BF67D4DD9FF4291"/>
    <w:rsid w:val="00CF4D0D"/>
    <w:pPr>
      <w:spacing w:after="0" w:line="240" w:lineRule="auto"/>
    </w:pPr>
    <w:rPr>
      <w:rFonts w:eastAsiaTheme="minorHAnsi"/>
      <w:sz w:val="24"/>
      <w:szCs w:val="24"/>
      <w:lang w:val="en-US" w:eastAsia="en-US"/>
    </w:rPr>
  </w:style>
  <w:style w:type="paragraph" w:customStyle="1" w:styleId="06BBE338F92E4D1B8A0EE3DAD6EF39CA1">
    <w:name w:val="06BBE338F92E4D1B8A0EE3DAD6EF39CA1"/>
    <w:rsid w:val="00CF4D0D"/>
    <w:pPr>
      <w:spacing w:after="0" w:line="240" w:lineRule="auto"/>
    </w:pPr>
    <w:rPr>
      <w:rFonts w:eastAsiaTheme="minorHAnsi"/>
      <w:sz w:val="24"/>
      <w:szCs w:val="24"/>
      <w:lang w:val="en-US" w:eastAsia="en-US"/>
    </w:rPr>
  </w:style>
  <w:style w:type="paragraph" w:customStyle="1" w:styleId="A5C169D5D4744454883E20E4E8457FF31">
    <w:name w:val="A5C169D5D4744454883E20E4E8457FF31"/>
    <w:rsid w:val="00CF4D0D"/>
    <w:pPr>
      <w:spacing w:after="0" w:line="240" w:lineRule="auto"/>
    </w:pPr>
    <w:rPr>
      <w:rFonts w:eastAsiaTheme="minorHAnsi"/>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sūtāmā dokumenta dokuments" ma:contentTypeID="0x010100C476CDCBD2A54C809BE7B1095298D8680089687E3A5792F146853241CAB5323A8E" ma:contentTypeVersion="11" ma:contentTypeDescription="Izveidot jaunu dokumentu." ma:contentTypeScope="" ma:versionID="9c31f901041541d4337daa7bff556d92">
  <xsd:schema xmlns:xsd="http://www.w3.org/2001/XMLSchema" xmlns:xs="http://www.w3.org/2001/XMLSchema" xmlns:p="http://schemas.microsoft.com/office/2006/metadata/properties" xmlns:ns2="b07788d4-8abc-46f1-82d8-8e3c5aaeb223" targetNamespace="http://schemas.microsoft.com/office/2006/metadata/properties" ma:root="true" ma:fieldsID="74f91a51c079854fe0e7c280b02f3b8d" ns2:_="">
    <xsd:import namespace="b07788d4-8abc-46f1-82d8-8e3c5aaeb223"/>
    <xsd:element name="properties">
      <xsd:complexType>
        <xsd:sequence>
          <xsd:element name="documentManagement">
            <xsd:complexType>
              <xsd:all>
                <xsd:element ref="ns2:BBS_RelatedItemID" minOccurs="0"/>
                <xsd:element ref="ns2:BBS_VersionHistory" minOccurs="0"/>
                <xsd:element ref="ns2:SharedWithUsers" minOccurs="0"/>
                <xsd:element ref="ns2:BBS_CreatedFromTempl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788d4-8abc-46f1-82d8-8e3c5aaeb223" elementFormDefault="qualified">
    <xsd:import namespace="http://schemas.microsoft.com/office/2006/documentManagement/types"/>
    <xsd:import namespace="http://schemas.microsoft.com/office/infopath/2007/PartnerControls"/>
    <xsd:element name="BBS_RelatedItemID" ma:index="8" nillable="true" ma:displayName="Saistītā vienuma identifikators" ma:indexed="true" ma:internalName="BBS_RelatedItemID">
      <xsd:simpleType>
        <xsd:restriction base="dms:Text"/>
      </xsd:simpleType>
    </xsd:element>
    <xsd:element name="BBS_VersionHistory" ma:index="9" nillable="true" ma:displayName="Versiju vēsture" ma:internalName="BBS_VersionHistory" ma:readOnly="false">
      <xsd:simpleType>
        <xsd:restriction base="dms:Text"/>
      </xsd:simpleType>
    </xsd:element>
    <xsd:element name="SharedWithUsers" ma:index="10"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BS_CreatedFromTemplate" ma:index="11" nillable="true" ma:displayName="Ģenerēts no šablona" ma:default="0" ma:internalName="BBS_CreatedFromTemplate">
      <xsd:simpleType>
        <xsd:restriction base="dms:Boolean"/>
      </xsd:simple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BS_CreatedFromTemplate xmlns="b07788d4-8abc-46f1-82d8-8e3c5aaeb223">true</BBS_CreatedFromTemplate>
    <BBS_VersionHistory xmlns="b07788d4-8abc-46f1-82d8-8e3c5aaeb223" xsi:nil="true"/>
    <BBS_RelatedItemID xmlns="b07788d4-8abc-46f1-82d8-8e3c5aaeb223">5f8676e4-ff11-4301-a732-4cee944a5b3f</BBS_RelatedItemID>
  </documentManagement>
</p:properties>
</file>

<file path=customXml/itemProps1.xml><?xml version="1.0" encoding="utf-8"?>
<ds:datastoreItem xmlns:ds="http://schemas.openxmlformats.org/officeDocument/2006/customXml" ds:itemID="{E27DC6A0-FCC8-4885-9667-93887FEA5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788d4-8abc-46f1-82d8-8e3c5aaeb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1F716-BDFD-4425-BE11-8E165FE35544}">
  <ds:schemaRefs>
    <ds:schemaRef ds:uri="http://schemas.openxmlformats.org/officeDocument/2006/bibliography"/>
  </ds:schemaRefs>
</ds:datastoreItem>
</file>

<file path=customXml/itemProps3.xml><?xml version="1.0" encoding="utf-8"?>
<ds:datastoreItem xmlns:ds="http://schemas.openxmlformats.org/officeDocument/2006/customXml" ds:itemID="{D95491FC-7758-46BE-9DD3-CA29F5479FB8}">
  <ds:schemaRefs>
    <ds:schemaRef ds:uri="http://schemas.microsoft.com/sharepoint/v3/contenttype/forms"/>
  </ds:schemaRefs>
</ds:datastoreItem>
</file>

<file path=customXml/itemProps4.xml><?xml version="1.0" encoding="utf-8"?>
<ds:datastoreItem xmlns:ds="http://schemas.openxmlformats.org/officeDocument/2006/customXml" ds:itemID="{9F437EA0-365F-4833-ACBA-B3B85C5B2A1F}">
  <ds:schemaRefs>
    <ds:schemaRef ds:uri="http://schemas.microsoft.com/office/2006/metadata/properties"/>
    <ds:schemaRef ds:uri="http://schemas.microsoft.com/office/infopath/2007/PartnerControls"/>
    <ds:schemaRef ds:uri="b07788d4-8abc-46f1-82d8-8e3c5aaeb22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1291</Words>
  <Characters>736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RIX nosūtāmo dokumentu veidne- publisks</dc:title>
  <dc:subject/>
  <dc:creator>Microsoft Office User</dc:creator>
  <cp:keywords/>
  <dc:description/>
  <cp:lastModifiedBy>Anitra Paegle</cp:lastModifiedBy>
  <cp:revision>7</cp:revision>
  <dcterms:created xsi:type="dcterms:W3CDTF">2024-01-29T11:02:00Z</dcterms:created>
  <dcterms:modified xsi:type="dcterms:W3CDTF">2026-06-12T10:11:00Z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0x010100C476CDCBD2A54C809BE7B1095298D8680089687E3A5792F146853241CAB5323A8E</vt:lpwstr>
  </property>
</Properties>
</file>