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Ind w:w="-34" w:type="dxa"/>
        <w:tblBorders>
          <w:bottom w:val="single" w:sz="2" w:space="0" w:color="auto"/>
        </w:tblBorders>
        <w:tblLayout w:type="fixed"/>
        <w:tblLook w:val="04A0" w:firstRow="1" w:lastRow="0" w:firstColumn="1" w:lastColumn="0" w:noHBand="0" w:noVBand="1"/>
      </w:tblPr>
      <w:tblGrid>
        <w:gridCol w:w="3652"/>
        <w:gridCol w:w="5387"/>
      </w:tblGrid>
      <w:tr w:rsidR="00734B6D" w:rsidRPr="008D2D01" w14:paraId="5E666AEB" w14:textId="77777777" w:rsidTr="00714806">
        <w:trPr>
          <w:trHeight w:val="1134"/>
        </w:trPr>
        <w:tc>
          <w:tcPr>
            <w:tcW w:w="3652" w:type="dxa"/>
            <w:tcBorders>
              <w:top w:val="nil"/>
              <w:left w:val="nil"/>
              <w:bottom w:val="single" w:sz="2" w:space="0" w:color="auto"/>
              <w:right w:val="nil"/>
            </w:tcBorders>
          </w:tcPr>
          <w:p w14:paraId="41A45279" w14:textId="77777777" w:rsidR="00734B6D" w:rsidRPr="008D2D01" w:rsidRDefault="00734B6D" w:rsidP="00714806">
            <w:pPr>
              <w:pStyle w:val="Header"/>
              <w:rPr>
                <w:b/>
                <w:sz w:val="24"/>
                <w:szCs w:val="24"/>
                <w:lang w:val="lv-LV" w:eastAsia="en-US"/>
              </w:rPr>
            </w:pPr>
            <w:bookmarkStart w:id="0" w:name="_Hlk82441006"/>
            <w:bookmarkEnd w:id="0"/>
            <w:r w:rsidRPr="008D2D01">
              <w:rPr>
                <w:sz w:val="24"/>
                <w:szCs w:val="24"/>
                <w:lang w:val="lv-LV" w:eastAsia="en-US"/>
              </w:rPr>
              <w:br w:type="page"/>
            </w:r>
          </w:p>
          <w:p w14:paraId="57FCCDBD" w14:textId="77777777" w:rsidR="00734B6D" w:rsidRPr="008D2D01" w:rsidRDefault="00734B6D" w:rsidP="00714806">
            <w:pPr>
              <w:pStyle w:val="Header"/>
              <w:spacing w:after="120"/>
              <w:jc w:val="right"/>
              <w:rPr>
                <w:b/>
                <w:sz w:val="24"/>
                <w:szCs w:val="24"/>
                <w:lang w:val="lv-LV" w:eastAsia="en-US"/>
              </w:rPr>
            </w:pPr>
            <w:r w:rsidRPr="008D2D01">
              <w:rPr>
                <w:noProof/>
                <w:sz w:val="24"/>
                <w:szCs w:val="24"/>
                <w:lang w:val="lv-LV"/>
              </w:rPr>
              <w:drawing>
                <wp:inline distT="0" distB="0" distL="0" distR="0" wp14:anchorId="007E0719" wp14:editId="7DE300ED">
                  <wp:extent cx="2181860" cy="664210"/>
                  <wp:effectExtent l="0" t="0" r="8890" b="2540"/>
                  <wp:docPr id="6372805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81860" cy="664210"/>
                          </a:xfrm>
                          <a:prstGeom prst="rect">
                            <a:avLst/>
                          </a:prstGeom>
                          <a:noFill/>
                          <a:ln>
                            <a:noFill/>
                          </a:ln>
                        </pic:spPr>
                      </pic:pic>
                    </a:graphicData>
                  </a:graphic>
                </wp:inline>
              </w:drawing>
            </w:r>
          </w:p>
        </w:tc>
        <w:tc>
          <w:tcPr>
            <w:tcW w:w="5387" w:type="dxa"/>
            <w:tcBorders>
              <w:top w:val="nil"/>
              <w:left w:val="nil"/>
              <w:bottom w:val="single" w:sz="2" w:space="0" w:color="auto"/>
              <w:right w:val="nil"/>
            </w:tcBorders>
            <w:hideMark/>
          </w:tcPr>
          <w:p w14:paraId="186DA713" w14:textId="77777777" w:rsidR="00734B6D" w:rsidRPr="008D2D01" w:rsidRDefault="00734B6D" w:rsidP="00714806">
            <w:pPr>
              <w:pStyle w:val="Header"/>
              <w:tabs>
                <w:tab w:val="clear" w:pos="4153"/>
              </w:tabs>
              <w:jc w:val="right"/>
              <w:rPr>
                <w:sz w:val="24"/>
                <w:szCs w:val="24"/>
                <w:lang w:val="lv-LV"/>
              </w:rPr>
            </w:pPr>
          </w:p>
          <w:p w14:paraId="41AF4E75" w14:textId="77777777" w:rsidR="00734B6D" w:rsidRPr="008D2D01" w:rsidRDefault="00734B6D" w:rsidP="00714806">
            <w:pPr>
              <w:pStyle w:val="Header"/>
              <w:tabs>
                <w:tab w:val="clear" w:pos="4153"/>
              </w:tabs>
              <w:jc w:val="right"/>
              <w:rPr>
                <w:lang w:val="lv-LV"/>
              </w:rPr>
            </w:pPr>
            <w:r w:rsidRPr="008D2D01">
              <w:rPr>
                <w:lang w:val="lv-LV"/>
              </w:rPr>
              <w:t>Valsts sabiedrība ar ierobežotu atbildību</w:t>
            </w:r>
          </w:p>
          <w:p w14:paraId="7D61AE13" w14:textId="77777777" w:rsidR="00734B6D" w:rsidRPr="008D2D01" w:rsidRDefault="00734B6D" w:rsidP="00714806">
            <w:pPr>
              <w:pStyle w:val="Header"/>
              <w:tabs>
                <w:tab w:val="clear" w:pos="4153"/>
              </w:tabs>
              <w:jc w:val="right"/>
              <w:rPr>
                <w:lang w:val="lv-LV"/>
              </w:rPr>
            </w:pPr>
            <w:r w:rsidRPr="008D2D01">
              <w:rPr>
                <w:lang w:val="lv-LV"/>
              </w:rPr>
              <w:t>“</w:t>
            </w:r>
            <w:bookmarkStart w:id="1" w:name="_Hlk189646272"/>
            <w:r w:rsidRPr="008D2D01">
              <w:rPr>
                <w:lang w:val="lv-LV"/>
              </w:rPr>
              <w:t>L</w:t>
            </w:r>
            <w:bookmarkEnd w:id="1"/>
            <w:r w:rsidRPr="008D2D01">
              <w:rPr>
                <w:lang w:val="lv-LV"/>
              </w:rPr>
              <w:t>atvijas Sabiedriskais medijs”</w:t>
            </w:r>
          </w:p>
          <w:p w14:paraId="27600B5C" w14:textId="77777777" w:rsidR="00734B6D" w:rsidRPr="008D2D01" w:rsidRDefault="00734B6D" w:rsidP="00714806">
            <w:pPr>
              <w:pStyle w:val="Header"/>
              <w:tabs>
                <w:tab w:val="clear" w:pos="4153"/>
              </w:tabs>
              <w:jc w:val="right"/>
              <w:rPr>
                <w:lang w:val="lv-LV"/>
              </w:rPr>
            </w:pPr>
            <w:r w:rsidRPr="008D2D01">
              <w:rPr>
                <w:lang w:val="lv-LV"/>
              </w:rPr>
              <w:t xml:space="preserve">Reģ. Nr. 40203613965 </w:t>
            </w:r>
          </w:p>
          <w:p w14:paraId="2AA09706" w14:textId="77777777" w:rsidR="00734B6D" w:rsidRPr="008D2D01" w:rsidRDefault="00734B6D" w:rsidP="00714806">
            <w:pPr>
              <w:pStyle w:val="Header"/>
              <w:tabs>
                <w:tab w:val="clear" w:pos="4153"/>
              </w:tabs>
              <w:jc w:val="right"/>
              <w:rPr>
                <w:lang w:val="lv-LV"/>
              </w:rPr>
            </w:pPr>
            <w:r w:rsidRPr="008D2D01">
              <w:rPr>
                <w:lang w:val="lv-LV"/>
              </w:rPr>
              <w:t>Doma laukums 8, Rīga, LV-1050, LATVIJA</w:t>
            </w:r>
          </w:p>
          <w:p w14:paraId="6DCE8968" w14:textId="77777777" w:rsidR="00734B6D" w:rsidRPr="008D2D01" w:rsidRDefault="00734B6D" w:rsidP="00714806">
            <w:pPr>
              <w:pStyle w:val="Header"/>
              <w:tabs>
                <w:tab w:val="clear" w:pos="4153"/>
              </w:tabs>
              <w:jc w:val="right"/>
              <w:rPr>
                <w:lang w:val="lv-LV"/>
              </w:rPr>
            </w:pPr>
            <w:r w:rsidRPr="008D2D01">
              <w:rPr>
                <w:lang w:val="lv-LV"/>
              </w:rPr>
              <w:t xml:space="preserve">Tālr. +371 67206722, +371 67200315, fakss +371 67200025 </w:t>
            </w:r>
          </w:p>
          <w:p w14:paraId="277A5EE2" w14:textId="77777777" w:rsidR="00734B6D" w:rsidRPr="008D2D01" w:rsidRDefault="00734B6D" w:rsidP="00714806">
            <w:pPr>
              <w:pStyle w:val="Header"/>
              <w:tabs>
                <w:tab w:val="clear" w:pos="4153"/>
              </w:tabs>
              <w:jc w:val="right"/>
              <w:rPr>
                <w:lang w:val="lv-LV"/>
              </w:rPr>
            </w:pPr>
            <w:r w:rsidRPr="008D2D01">
              <w:rPr>
                <w:lang w:val="lv-LV"/>
              </w:rPr>
              <w:t xml:space="preserve">e-pasts </w:t>
            </w:r>
            <w:hyperlink r:id="rId11" w:history="1">
              <w:r w:rsidRPr="008D2D01">
                <w:rPr>
                  <w:rStyle w:val="Hyperlink"/>
                  <w:rFonts w:eastAsiaTheme="majorEastAsia"/>
                  <w:lang w:val="lv-LV"/>
                </w:rPr>
                <w:t>info@lsm.lv</w:t>
              </w:r>
            </w:hyperlink>
            <w:r w:rsidRPr="008D2D01">
              <w:rPr>
                <w:lang w:val="lv-LV"/>
              </w:rPr>
              <w:t xml:space="preserve"> </w:t>
            </w:r>
          </w:p>
          <w:p w14:paraId="1C96C092" w14:textId="77777777" w:rsidR="00734B6D" w:rsidRPr="008D2D01" w:rsidRDefault="00734B6D" w:rsidP="00714806">
            <w:pPr>
              <w:pStyle w:val="Header"/>
              <w:spacing w:after="240"/>
              <w:jc w:val="right"/>
              <w:rPr>
                <w:sz w:val="24"/>
                <w:szCs w:val="24"/>
                <w:lang w:val="lv-LV" w:eastAsia="en-US"/>
              </w:rPr>
            </w:pPr>
          </w:p>
        </w:tc>
      </w:tr>
    </w:tbl>
    <w:p w14:paraId="4E3BF5DE" w14:textId="77777777" w:rsidR="00734B6D" w:rsidRDefault="00734B6D" w:rsidP="00734B6D">
      <w:pPr>
        <w:rPr>
          <w:rFonts w:ascii="Times New Roman" w:hAnsi="Times New Roman"/>
          <w:bCs/>
          <w:sz w:val="24"/>
          <w:szCs w:val="24"/>
          <w:lang w:val="lv-LV"/>
        </w:rPr>
      </w:pPr>
    </w:p>
    <w:p w14:paraId="5ADE57D1" w14:textId="77777777" w:rsidR="00741A93" w:rsidRPr="008D2D01" w:rsidRDefault="00741A93" w:rsidP="00734B6D">
      <w:pPr>
        <w:rPr>
          <w:b/>
          <w:noProof/>
          <w:lang w:val="lv-LV"/>
        </w:rPr>
      </w:pPr>
    </w:p>
    <w:p w14:paraId="6D54281A" w14:textId="77B9EF40" w:rsidR="00734B6D" w:rsidRPr="008D2D01" w:rsidRDefault="00734B6D" w:rsidP="00734B6D">
      <w:pPr>
        <w:rPr>
          <w:rFonts w:ascii="Times New Roman" w:hAnsi="Times New Roman"/>
          <w:b/>
          <w:i/>
          <w:iCs/>
          <w:sz w:val="24"/>
          <w:szCs w:val="24"/>
          <w:lang w:val="lv-LV"/>
        </w:rPr>
      </w:pPr>
      <w:r w:rsidRPr="008D2D01">
        <w:rPr>
          <w:rFonts w:ascii="Times New Roman" w:hAnsi="Times New Roman"/>
          <w:b/>
          <w:noProof/>
          <w:sz w:val="24"/>
          <w:szCs w:val="24"/>
          <w:lang w:val="lv-LV"/>
        </w:rPr>
        <w:t xml:space="preserve">Par </w:t>
      </w:r>
      <w:r w:rsidR="00696FBE">
        <w:rPr>
          <w:rFonts w:ascii="Times New Roman" w:hAnsi="Times New Roman"/>
          <w:b/>
          <w:noProof/>
          <w:sz w:val="24"/>
          <w:szCs w:val="24"/>
          <w:lang w:val="lv-LV"/>
        </w:rPr>
        <w:t>atbildes</w:t>
      </w:r>
      <w:r w:rsidRPr="008D2D01">
        <w:rPr>
          <w:rFonts w:ascii="Times New Roman" w:hAnsi="Times New Roman"/>
          <w:b/>
          <w:noProof/>
          <w:sz w:val="24"/>
          <w:szCs w:val="24"/>
          <w:lang w:val="lv-LV"/>
        </w:rPr>
        <w:t xml:space="preserve"> sniegšanu</w:t>
      </w:r>
    </w:p>
    <w:p w14:paraId="50936135" w14:textId="77777777" w:rsidR="00734B6D" w:rsidRPr="008D2D01" w:rsidRDefault="00734B6D" w:rsidP="00734B6D">
      <w:pPr>
        <w:rPr>
          <w:rFonts w:ascii="Times New Roman" w:hAnsi="Times New Roman"/>
          <w:sz w:val="24"/>
          <w:szCs w:val="24"/>
          <w:lang w:val="lv-LV"/>
        </w:rPr>
      </w:pPr>
    </w:p>
    <w:p w14:paraId="41052085" w14:textId="2ABDC900" w:rsidR="00734B6D" w:rsidRPr="008D2D01" w:rsidRDefault="00734B6D" w:rsidP="00F24CCB">
      <w:pPr>
        <w:ind w:firstLine="709"/>
        <w:jc w:val="both"/>
        <w:rPr>
          <w:rFonts w:ascii="Times New Roman" w:hAnsi="Times New Roman"/>
          <w:sz w:val="24"/>
          <w:szCs w:val="24"/>
          <w:lang w:val="lv-LV"/>
        </w:rPr>
      </w:pPr>
      <w:r w:rsidRPr="008D2D01">
        <w:rPr>
          <w:rFonts w:ascii="Times New Roman" w:hAnsi="Times New Roman"/>
          <w:sz w:val="24"/>
          <w:szCs w:val="24"/>
          <w:lang w:val="lv-LV"/>
        </w:rPr>
        <w:t xml:space="preserve">VSIA “Latvijas Sabiedriskais medijs” </w:t>
      </w:r>
      <w:r w:rsidR="00D905A1">
        <w:rPr>
          <w:rFonts w:ascii="Times New Roman" w:hAnsi="Times New Roman"/>
          <w:sz w:val="24"/>
          <w:szCs w:val="24"/>
          <w:lang w:val="lv-LV"/>
        </w:rPr>
        <w:t>atklātā konkurs</w:t>
      </w:r>
      <w:r w:rsidR="001F5FCF">
        <w:rPr>
          <w:rFonts w:ascii="Times New Roman" w:hAnsi="Times New Roman"/>
          <w:sz w:val="24"/>
          <w:szCs w:val="24"/>
          <w:lang w:val="lv-LV"/>
        </w:rPr>
        <w:t>a</w:t>
      </w:r>
      <w:r w:rsidR="00B56469" w:rsidRPr="00B56469">
        <w:rPr>
          <w:rFonts w:ascii="Times New Roman" w:hAnsi="Times New Roman"/>
          <w:sz w:val="24"/>
          <w:szCs w:val="24"/>
          <w:lang w:val="lv-LV"/>
        </w:rPr>
        <w:t xml:space="preserve"> “</w:t>
      </w:r>
      <w:r w:rsidR="00D905A1" w:rsidRPr="00D905A1">
        <w:rPr>
          <w:rFonts w:ascii="Times New Roman" w:hAnsi="Times New Roman"/>
          <w:sz w:val="24"/>
          <w:szCs w:val="24"/>
          <w:lang w:val="lv-LV"/>
        </w:rPr>
        <w:t>Revīzijas pakalpojuma sniegšana 2026. - 2029. gadam</w:t>
      </w:r>
      <w:r w:rsidR="00B56469" w:rsidRPr="00B56469">
        <w:rPr>
          <w:rFonts w:ascii="Times New Roman" w:hAnsi="Times New Roman"/>
          <w:sz w:val="24"/>
          <w:szCs w:val="24"/>
          <w:lang w:val="lv-LV"/>
        </w:rPr>
        <w:t>” ID Nr. LSM 202</w:t>
      </w:r>
      <w:r w:rsidR="00D905A1">
        <w:rPr>
          <w:rFonts w:ascii="Times New Roman" w:hAnsi="Times New Roman"/>
          <w:sz w:val="24"/>
          <w:szCs w:val="24"/>
          <w:lang w:val="lv-LV"/>
        </w:rPr>
        <w:t>6/30</w:t>
      </w:r>
      <w:r w:rsidR="00647D57">
        <w:rPr>
          <w:rFonts w:ascii="Times New Roman" w:hAnsi="Times New Roman"/>
          <w:sz w:val="24"/>
          <w:szCs w:val="24"/>
          <w:lang w:val="lv-LV"/>
        </w:rPr>
        <w:t xml:space="preserve"> </w:t>
      </w:r>
      <w:r w:rsidR="00B56469">
        <w:rPr>
          <w:rFonts w:ascii="Times New Roman" w:hAnsi="Times New Roman"/>
          <w:sz w:val="24"/>
          <w:szCs w:val="24"/>
          <w:lang w:val="lv-LV"/>
        </w:rPr>
        <w:t xml:space="preserve">(turpmāk – Iepirkums) </w:t>
      </w:r>
      <w:r w:rsidR="00B56469" w:rsidRPr="00B56469">
        <w:rPr>
          <w:rFonts w:ascii="Times New Roman" w:hAnsi="Times New Roman"/>
          <w:sz w:val="24"/>
          <w:szCs w:val="24"/>
          <w:lang w:val="lv-LV"/>
        </w:rPr>
        <w:t xml:space="preserve"> </w:t>
      </w:r>
      <w:r w:rsidR="00B56469">
        <w:rPr>
          <w:rFonts w:ascii="Times New Roman" w:hAnsi="Times New Roman"/>
          <w:sz w:val="24"/>
          <w:szCs w:val="24"/>
          <w:lang w:val="lv-LV"/>
        </w:rPr>
        <w:t xml:space="preserve">komisija (turpmāk – Iepirkuma komisija) informē, ka </w:t>
      </w:r>
      <w:r w:rsidR="00B56469" w:rsidRPr="00B56469">
        <w:rPr>
          <w:rFonts w:ascii="Times New Roman" w:hAnsi="Times New Roman"/>
          <w:sz w:val="24"/>
          <w:szCs w:val="24"/>
          <w:lang w:val="lv-LV"/>
        </w:rPr>
        <w:t xml:space="preserve">elektroniski e-pastā </w:t>
      </w:r>
      <w:r w:rsidR="00D905A1">
        <w:rPr>
          <w:rFonts w:ascii="Times New Roman" w:hAnsi="Times New Roman"/>
          <w:sz w:val="24"/>
          <w:szCs w:val="24"/>
          <w:lang w:val="lv-LV"/>
        </w:rPr>
        <w:t>19.06.</w:t>
      </w:r>
      <w:r w:rsidR="00B56469" w:rsidRPr="00B56469">
        <w:rPr>
          <w:rFonts w:ascii="Times New Roman" w:hAnsi="Times New Roman"/>
          <w:sz w:val="24"/>
          <w:szCs w:val="24"/>
          <w:lang w:val="lv-LV"/>
        </w:rPr>
        <w:t>202</w:t>
      </w:r>
      <w:r w:rsidR="00D905A1">
        <w:rPr>
          <w:rFonts w:ascii="Times New Roman" w:hAnsi="Times New Roman"/>
          <w:sz w:val="24"/>
          <w:szCs w:val="24"/>
          <w:lang w:val="lv-LV"/>
        </w:rPr>
        <w:t>6</w:t>
      </w:r>
      <w:r w:rsidR="00B56469" w:rsidRPr="00B56469">
        <w:rPr>
          <w:rFonts w:ascii="Times New Roman" w:hAnsi="Times New Roman"/>
          <w:sz w:val="24"/>
          <w:szCs w:val="24"/>
          <w:lang w:val="lv-LV"/>
        </w:rPr>
        <w:t xml:space="preserve">. tika saņemts ieinteresētā piegādātāja jautājums par </w:t>
      </w:r>
      <w:r w:rsidR="00B56469">
        <w:rPr>
          <w:rFonts w:ascii="Times New Roman" w:hAnsi="Times New Roman"/>
          <w:sz w:val="24"/>
          <w:szCs w:val="24"/>
          <w:lang w:val="lv-LV"/>
        </w:rPr>
        <w:t>I</w:t>
      </w:r>
      <w:r w:rsidR="00B56469" w:rsidRPr="00B56469">
        <w:rPr>
          <w:rFonts w:ascii="Times New Roman" w:hAnsi="Times New Roman"/>
          <w:sz w:val="24"/>
          <w:szCs w:val="24"/>
          <w:lang w:val="lv-LV"/>
        </w:rPr>
        <w:t>epirkuma procedūras dokumentos iekļautajām prasībām</w:t>
      </w:r>
      <w:r w:rsidR="00B56469">
        <w:rPr>
          <w:rFonts w:ascii="Times New Roman" w:hAnsi="Times New Roman"/>
          <w:sz w:val="24"/>
          <w:szCs w:val="24"/>
          <w:lang w:val="lv-LV"/>
        </w:rPr>
        <w:t>:</w:t>
      </w:r>
    </w:p>
    <w:p w14:paraId="7CBD683A" w14:textId="77777777" w:rsidR="00734B6D" w:rsidRPr="008D2D01" w:rsidRDefault="00734B6D" w:rsidP="00734B6D">
      <w:pPr>
        <w:ind w:firstLine="709"/>
        <w:jc w:val="both"/>
        <w:rPr>
          <w:rFonts w:ascii="Times New Roman" w:hAnsi="Times New Roman"/>
          <w:sz w:val="24"/>
          <w:szCs w:val="24"/>
          <w:lang w:val="lv-LV"/>
        </w:rPr>
      </w:pPr>
    </w:p>
    <w:p w14:paraId="681EDC44" w14:textId="77777777" w:rsidR="00D905A1" w:rsidRDefault="00210F37" w:rsidP="00D905A1">
      <w:pPr>
        <w:pStyle w:val="PlainText"/>
        <w:rPr>
          <w:rFonts w:ascii="Times New Roman" w:hAnsi="Times New Roman" w:cs="Times New Roman"/>
          <w:b/>
          <w:bCs/>
          <w:sz w:val="24"/>
          <w:szCs w:val="22"/>
        </w:rPr>
      </w:pPr>
      <w:r w:rsidRPr="00FD3B69">
        <w:rPr>
          <w:rFonts w:ascii="Times New Roman" w:hAnsi="Times New Roman" w:cs="Times New Roman"/>
          <w:b/>
          <w:bCs/>
          <w:sz w:val="24"/>
          <w:szCs w:val="22"/>
        </w:rPr>
        <w:t>Jautājums:</w:t>
      </w:r>
    </w:p>
    <w:p w14:paraId="3745BABB" w14:textId="2C30D317" w:rsidR="00D905A1" w:rsidRPr="00C55B47" w:rsidRDefault="00D905A1" w:rsidP="00D905A1">
      <w:pPr>
        <w:pStyle w:val="PlainText"/>
        <w:rPr>
          <w:rFonts w:ascii="Times New Roman" w:hAnsi="Times New Roman" w:cs="Times New Roman"/>
          <w:b/>
          <w:bCs/>
          <w:sz w:val="28"/>
          <w:szCs w:val="24"/>
        </w:rPr>
      </w:pPr>
      <w:r w:rsidRPr="00C55B47">
        <w:rPr>
          <w:rFonts w:ascii="Times New Roman" w:hAnsi="Times New Roman" w:cs="Times New Roman"/>
          <w:sz w:val="24"/>
          <w:szCs w:val="24"/>
        </w:rPr>
        <w:t>Man ir jautājums sakarā ar LSM 2026/30: Revīzijas pakalpojuma sniegšana 2026. - 2029. Gadam iepirkumu.</w:t>
      </w:r>
    </w:p>
    <w:p w14:paraId="09195B86" w14:textId="77777777" w:rsidR="00D905A1" w:rsidRPr="00D905A1" w:rsidRDefault="00D905A1" w:rsidP="00D905A1">
      <w:pPr>
        <w:pStyle w:val="paragraph"/>
        <w:spacing w:before="0" w:beforeAutospacing="0" w:after="0" w:afterAutospacing="0"/>
        <w:jc w:val="both"/>
        <w:textAlignment w:val="baseline"/>
        <w:rPr>
          <w:kern w:val="2"/>
          <w:szCs w:val="22"/>
          <w:lang w:val="en-GB" w:eastAsia="en-US"/>
          <w14:ligatures w14:val="standardContextual"/>
        </w:rPr>
      </w:pPr>
      <w:r w:rsidRPr="00D905A1">
        <w:rPr>
          <w:kern w:val="2"/>
          <w:szCs w:val="22"/>
          <w:lang w:val="en-GB" w:eastAsia="en-US"/>
          <w14:ligatures w14:val="standardContextual"/>
        </w:rPr>
        <w:t>Nolikumā ir šādi punkti:</w:t>
      </w:r>
    </w:p>
    <w:p w14:paraId="2CD8D103" w14:textId="77777777" w:rsidR="00D905A1" w:rsidRPr="00D905A1" w:rsidRDefault="00D905A1" w:rsidP="00D905A1">
      <w:pPr>
        <w:pStyle w:val="paragraph"/>
        <w:spacing w:before="0" w:beforeAutospacing="0" w:after="0" w:afterAutospacing="0"/>
        <w:jc w:val="both"/>
        <w:textAlignment w:val="baseline"/>
        <w:rPr>
          <w:kern w:val="2"/>
          <w:szCs w:val="22"/>
          <w:lang w:val="en-GB" w:eastAsia="en-US"/>
          <w14:ligatures w14:val="standardContextual"/>
        </w:rPr>
      </w:pPr>
      <w:r w:rsidRPr="00D905A1">
        <w:rPr>
          <w:kern w:val="2"/>
          <w:szCs w:val="22"/>
          <w:lang w:val="en-GB" w:eastAsia="en-US"/>
          <w14:ligatures w14:val="standardContextual"/>
        </w:rPr>
        <w:t>4.4.1.      Pasūtītājs pieņem ESPD kā sākotnējo pierādījumu atbilstībai paziņojumā par līgumu vai iepirkuma procedūras dokumentos noteiktajām Pretendentu atlases prasībām. Ja Piegādātājs izvēlējies iesniegt ESPD, lai apliecinātu, ka tas atbilst paziņojumā par līgumu vai iepirkuma procedūras dokumentos noteiktajām Pretendentu atlases prasībām, tas iesniedz šo dokumentu arī par katru personu, uz kuras iespējām tas balstās, lai apliecinātu ka tā kvalifikācija atbilst paziņojumā par līgumu vai iepirkuma procedūras dokumentos noteiktajām prasībām, un par tā norādīto apakšuzņēmēju, kura veicamo būvdarbu vērtība ir vismaz 10 procenti no iepirkuma līguma vērtības. Piegādātāju apvienība iesniedz atsevišķu ESPD par katru tās dalībnieku. Piegādātājs var iesniegt Pasūtītājam ESPD, kas ir bijis iesniegts citā iepirkuma procedūrā, ja tas apliecina, ka tajā iekļautā informācija ir pareiza.</w:t>
      </w:r>
    </w:p>
    <w:p w14:paraId="14D735D0" w14:textId="77777777" w:rsidR="00D905A1" w:rsidRPr="00D905A1" w:rsidRDefault="00D905A1" w:rsidP="00D905A1">
      <w:pPr>
        <w:pStyle w:val="paragraph"/>
        <w:spacing w:before="0" w:beforeAutospacing="0" w:after="0" w:afterAutospacing="0"/>
        <w:jc w:val="both"/>
        <w:textAlignment w:val="baseline"/>
        <w:rPr>
          <w:kern w:val="2"/>
          <w:szCs w:val="22"/>
          <w:lang w:val="en-GB" w:eastAsia="en-US"/>
          <w14:ligatures w14:val="standardContextual"/>
        </w:rPr>
      </w:pPr>
      <w:r w:rsidRPr="00D905A1">
        <w:rPr>
          <w:kern w:val="2"/>
          <w:szCs w:val="22"/>
          <w:lang w:val="en-GB" w:eastAsia="en-US"/>
          <w14:ligatures w14:val="standardContextual"/>
        </w:rPr>
        <w:t>4.4.2.      ESPD veidlapu paraugus nosaka Eiropas Komisijas 2016.gada 5.janvāra Īstenošanas regula Nr.2016/7, ar ko nosaka standarta veidlapu Eiropas vienotajam iepirkuma procedūras dokumentam (regulas 2.pielikums), vai izmantojot tiešsaistes pakalpojumu, kas pieejams: http://espd.eis.gov.lv/.</w:t>
      </w:r>
    </w:p>
    <w:p w14:paraId="54422D1F" w14:textId="1F38183F" w:rsidR="00210F37" w:rsidRDefault="00D905A1" w:rsidP="00D905A1">
      <w:pPr>
        <w:pStyle w:val="paragraph"/>
        <w:spacing w:before="0" w:beforeAutospacing="0" w:after="0" w:afterAutospacing="0"/>
        <w:jc w:val="both"/>
        <w:textAlignment w:val="baseline"/>
        <w:rPr>
          <w:rStyle w:val="eop"/>
          <w:rFonts w:eastAsiaTheme="majorEastAsia"/>
          <w:b/>
          <w:bCs/>
          <w:color w:val="000000"/>
          <w:sz w:val="28"/>
          <w:szCs w:val="28"/>
        </w:rPr>
      </w:pPr>
      <w:r w:rsidRPr="00D905A1">
        <w:rPr>
          <w:kern w:val="2"/>
          <w:szCs w:val="22"/>
          <w:lang w:val="en-GB" w:eastAsia="en-US"/>
          <w14:ligatures w14:val="standardContextual"/>
        </w:rPr>
        <w:t>Vai es pareizi saprotu, ka ESPD nav jāpilda un nav jāliek klāt EIS iepirkumā, ja tiks iesniegti visi prasīti 1.7.pielikumi ?</w:t>
      </w:r>
      <w:r w:rsidR="00210F37" w:rsidRPr="005013C3">
        <w:rPr>
          <w:rStyle w:val="eop"/>
          <w:rFonts w:eastAsiaTheme="majorEastAsia"/>
          <w:b/>
          <w:bCs/>
          <w:color w:val="000000"/>
          <w:sz w:val="28"/>
          <w:szCs w:val="28"/>
        </w:rPr>
        <w:t> </w:t>
      </w:r>
    </w:p>
    <w:p w14:paraId="0854299E" w14:textId="77777777" w:rsidR="00D905A1" w:rsidRPr="005013C3" w:rsidRDefault="00D905A1" w:rsidP="00D905A1">
      <w:pPr>
        <w:pStyle w:val="paragraph"/>
        <w:spacing w:before="0" w:beforeAutospacing="0" w:after="0" w:afterAutospacing="0"/>
        <w:jc w:val="both"/>
        <w:textAlignment w:val="baseline"/>
        <w:rPr>
          <w:b/>
          <w:bCs/>
          <w:sz w:val="20"/>
          <w:szCs w:val="20"/>
        </w:rPr>
      </w:pPr>
    </w:p>
    <w:p w14:paraId="234F6012" w14:textId="30AA78BC" w:rsidR="009572AA" w:rsidRDefault="00B56469" w:rsidP="00D905A1">
      <w:pPr>
        <w:pStyle w:val="paragraph"/>
        <w:spacing w:before="0" w:beforeAutospacing="0" w:after="0" w:afterAutospacing="0"/>
        <w:ind w:firstLine="709"/>
        <w:jc w:val="both"/>
        <w:textAlignment w:val="baseline"/>
        <w:rPr>
          <w:rStyle w:val="normaltextrun"/>
          <w:rFonts w:eastAsiaTheme="majorEastAsia"/>
          <w:color w:val="000000"/>
        </w:rPr>
      </w:pPr>
      <w:r w:rsidRPr="00B56469">
        <w:rPr>
          <w:rStyle w:val="normaltextrun"/>
          <w:rFonts w:eastAsiaTheme="majorEastAsia"/>
          <w:color w:val="000000"/>
        </w:rPr>
        <w:t>Iepirkuma</w:t>
      </w:r>
      <w:r>
        <w:rPr>
          <w:rStyle w:val="normaltextrun"/>
          <w:rFonts w:eastAsiaTheme="majorEastAsia"/>
          <w:b/>
          <w:bCs/>
          <w:color w:val="000000"/>
        </w:rPr>
        <w:t xml:space="preserve"> </w:t>
      </w:r>
      <w:r w:rsidR="00D905A1">
        <w:rPr>
          <w:rStyle w:val="normaltextrun"/>
          <w:rFonts w:eastAsiaTheme="majorEastAsia"/>
          <w:color w:val="000000"/>
        </w:rPr>
        <w:t>k</w:t>
      </w:r>
      <w:r w:rsidR="00D905A1" w:rsidRPr="00D905A1">
        <w:rPr>
          <w:rStyle w:val="normaltextrun"/>
          <w:rFonts w:eastAsiaTheme="majorEastAsia"/>
          <w:color w:val="000000"/>
        </w:rPr>
        <w:t xml:space="preserve">omisija iepazīstoties ar uzdoto jautājumu, paskaidro, ka </w:t>
      </w:r>
      <w:r w:rsidR="00D44B39">
        <w:rPr>
          <w:rStyle w:val="normaltextrun"/>
          <w:rFonts w:eastAsiaTheme="majorEastAsia"/>
          <w:color w:val="000000"/>
        </w:rPr>
        <w:t>I</w:t>
      </w:r>
      <w:r w:rsidR="00D905A1" w:rsidRPr="00D905A1">
        <w:rPr>
          <w:rStyle w:val="normaltextrun"/>
          <w:rFonts w:eastAsiaTheme="majorEastAsia"/>
          <w:color w:val="000000"/>
        </w:rPr>
        <w:t>epirkuma nolikuma 4.4.1. punkts paredz ESPD kā sākotnēju pierādījumu atbilstības apliecināšanai atlases prasībām, proti, tas ir alternatīvs veids, kā apliecināt atbilstību. Ja tiek iesniegti visi prasītie dokumenti un pielikumi, tad atsevišķa ESPD iesniegšana nav nepieciešama.</w:t>
      </w:r>
    </w:p>
    <w:p w14:paraId="09582B8E" w14:textId="77777777" w:rsidR="00D905A1" w:rsidRPr="00F24CCB" w:rsidRDefault="00D905A1" w:rsidP="00D905A1">
      <w:pPr>
        <w:pStyle w:val="paragraph"/>
        <w:spacing w:before="0" w:beforeAutospacing="0" w:after="0" w:afterAutospacing="0"/>
        <w:ind w:firstLine="709"/>
        <w:jc w:val="both"/>
        <w:textAlignment w:val="baseline"/>
      </w:pPr>
    </w:p>
    <w:p w14:paraId="47224482" w14:textId="316A6C75" w:rsidR="00734B6D" w:rsidRPr="008D2D01" w:rsidRDefault="00734B6D" w:rsidP="00734B6D">
      <w:pPr>
        <w:jc w:val="both"/>
        <w:rPr>
          <w:rFonts w:ascii="Times New Roman" w:hAnsi="Times New Roman"/>
          <w:iCs/>
          <w:sz w:val="24"/>
          <w:szCs w:val="24"/>
          <w:lang w:val="lv-LV"/>
        </w:rPr>
      </w:pPr>
      <w:r w:rsidRPr="008D2D01">
        <w:rPr>
          <w:rFonts w:ascii="Times New Roman" w:hAnsi="Times New Roman"/>
          <w:iCs/>
          <w:sz w:val="24"/>
          <w:szCs w:val="24"/>
          <w:lang w:val="lv-LV"/>
        </w:rPr>
        <w:t xml:space="preserve">Iepirkuma komisijas priekšsēdētāja </w:t>
      </w:r>
      <w:r w:rsidRPr="008D2D01">
        <w:rPr>
          <w:rFonts w:ascii="Times New Roman" w:hAnsi="Times New Roman"/>
          <w:iCs/>
          <w:sz w:val="24"/>
          <w:szCs w:val="24"/>
          <w:lang w:val="lv-LV"/>
        </w:rPr>
        <w:tab/>
      </w:r>
      <w:r w:rsidRPr="008D2D01">
        <w:rPr>
          <w:rFonts w:ascii="Times New Roman" w:hAnsi="Times New Roman"/>
          <w:iCs/>
          <w:sz w:val="24"/>
          <w:szCs w:val="24"/>
          <w:lang w:val="lv-LV"/>
        </w:rPr>
        <w:tab/>
      </w:r>
      <w:r w:rsidRPr="008D2D01">
        <w:rPr>
          <w:rFonts w:ascii="Times New Roman" w:hAnsi="Times New Roman"/>
          <w:iCs/>
          <w:sz w:val="24"/>
          <w:szCs w:val="24"/>
          <w:lang w:val="lv-LV"/>
        </w:rPr>
        <w:tab/>
      </w:r>
      <w:r w:rsidRPr="008D2D01">
        <w:rPr>
          <w:rFonts w:ascii="Times New Roman" w:hAnsi="Times New Roman"/>
          <w:iCs/>
          <w:sz w:val="24"/>
          <w:szCs w:val="24"/>
          <w:lang w:val="lv-LV"/>
        </w:rPr>
        <w:tab/>
      </w:r>
      <w:r w:rsidRPr="008D2D01">
        <w:rPr>
          <w:rFonts w:ascii="Times New Roman" w:hAnsi="Times New Roman"/>
          <w:iCs/>
          <w:sz w:val="24"/>
          <w:szCs w:val="24"/>
          <w:lang w:val="lv-LV"/>
        </w:rPr>
        <w:tab/>
      </w:r>
      <w:r w:rsidRPr="008D2D01">
        <w:rPr>
          <w:rFonts w:ascii="Times New Roman" w:hAnsi="Times New Roman"/>
          <w:iCs/>
          <w:sz w:val="24"/>
          <w:szCs w:val="24"/>
          <w:lang w:val="lv-LV"/>
        </w:rPr>
        <w:tab/>
      </w:r>
      <w:r w:rsidRPr="008D2D01">
        <w:rPr>
          <w:rFonts w:ascii="Times New Roman" w:hAnsi="Times New Roman"/>
          <w:iCs/>
          <w:sz w:val="24"/>
          <w:szCs w:val="24"/>
          <w:lang w:val="lv-LV"/>
        </w:rPr>
        <w:tab/>
      </w:r>
      <w:r w:rsidR="00F24CCB">
        <w:rPr>
          <w:rFonts w:ascii="Times New Roman" w:hAnsi="Times New Roman"/>
          <w:iCs/>
          <w:sz w:val="24"/>
          <w:szCs w:val="24"/>
          <w:lang w:val="lv-LV"/>
        </w:rPr>
        <w:t>V.A.Vasila</w:t>
      </w:r>
    </w:p>
    <w:p w14:paraId="08AB0BFE" w14:textId="77777777" w:rsidR="00734B6D" w:rsidRDefault="00734B6D" w:rsidP="00734B6D">
      <w:pPr>
        <w:spacing w:before="120"/>
        <w:jc w:val="both"/>
        <w:rPr>
          <w:rFonts w:ascii="Times New Roman" w:hAnsi="Times New Roman"/>
          <w:iCs/>
          <w:sz w:val="24"/>
          <w:szCs w:val="24"/>
          <w:lang w:val="lv-LV"/>
        </w:rPr>
      </w:pPr>
    </w:p>
    <w:p w14:paraId="2C26F730" w14:textId="77777777" w:rsidR="009572AA" w:rsidRPr="008D2D01" w:rsidRDefault="009572AA" w:rsidP="00734B6D">
      <w:pPr>
        <w:spacing w:before="120"/>
        <w:jc w:val="both"/>
        <w:rPr>
          <w:rFonts w:ascii="Times New Roman" w:hAnsi="Times New Roman"/>
          <w:iCs/>
          <w:sz w:val="24"/>
          <w:szCs w:val="24"/>
          <w:lang w:val="lv-LV"/>
        </w:rPr>
      </w:pPr>
    </w:p>
    <w:p w14:paraId="4F3959F5" w14:textId="3CFFF9B6" w:rsidR="00734B6D" w:rsidRDefault="00F24CCB" w:rsidP="00734B6D">
      <w:pPr>
        <w:jc w:val="both"/>
        <w:rPr>
          <w:rFonts w:ascii="Times New Roman" w:hAnsi="Times New Roman"/>
          <w:iCs/>
          <w:color w:val="000000" w:themeColor="text1"/>
          <w:sz w:val="20"/>
          <w:lang w:val="lv-LV"/>
        </w:rPr>
      </w:pPr>
      <w:r>
        <w:rPr>
          <w:rFonts w:ascii="Times New Roman" w:hAnsi="Times New Roman"/>
          <w:iCs/>
          <w:color w:val="000000" w:themeColor="text1"/>
          <w:sz w:val="20"/>
          <w:lang w:val="lv-LV"/>
        </w:rPr>
        <w:t>Vita Aleksandra Vasila</w:t>
      </w:r>
    </w:p>
    <w:p w14:paraId="53CFB35C" w14:textId="5BFA255B" w:rsidR="003A60FA" w:rsidRPr="00F24CCB" w:rsidRDefault="00F24CCB" w:rsidP="00F24CCB">
      <w:pPr>
        <w:jc w:val="both"/>
        <w:rPr>
          <w:rFonts w:ascii="Times New Roman" w:hAnsi="Times New Roman"/>
          <w:iCs/>
          <w:color w:val="000000" w:themeColor="text1"/>
          <w:sz w:val="20"/>
          <w:lang w:val="lv-LV"/>
        </w:rPr>
      </w:pPr>
      <w:hyperlink r:id="rId12" w:history="1">
        <w:r w:rsidRPr="00E15453">
          <w:rPr>
            <w:rStyle w:val="Hyperlink"/>
            <w:rFonts w:ascii="Times New Roman" w:hAnsi="Times New Roman"/>
            <w:iCs/>
            <w:sz w:val="20"/>
            <w:lang w:val="lv-LV"/>
          </w:rPr>
          <w:t>Vita.vasila@lsm.lv</w:t>
        </w:r>
      </w:hyperlink>
      <w:r>
        <w:rPr>
          <w:rFonts w:ascii="Times New Roman" w:hAnsi="Times New Roman"/>
          <w:iCs/>
          <w:color w:val="000000" w:themeColor="text1"/>
          <w:sz w:val="20"/>
          <w:lang w:val="lv-LV"/>
        </w:rPr>
        <w:t xml:space="preserve"> </w:t>
      </w:r>
    </w:p>
    <w:sectPr w:rsidR="003A60FA" w:rsidRPr="00F24CCB" w:rsidSect="00734B6D">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ED0BB" w14:textId="77777777" w:rsidR="00716753" w:rsidRDefault="00716753">
      <w:r>
        <w:separator/>
      </w:r>
    </w:p>
  </w:endnote>
  <w:endnote w:type="continuationSeparator" w:id="0">
    <w:p w14:paraId="6EB23300" w14:textId="77777777" w:rsidR="00716753" w:rsidRDefault="00716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66530" w14:textId="77777777" w:rsidR="00716753" w:rsidRDefault="00716753">
      <w:r>
        <w:separator/>
      </w:r>
    </w:p>
  </w:footnote>
  <w:footnote w:type="continuationSeparator" w:id="0">
    <w:p w14:paraId="288BA03F" w14:textId="77777777" w:rsidR="00716753" w:rsidRDefault="007167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AD1E39"/>
    <w:multiLevelType w:val="hybridMultilevel"/>
    <w:tmpl w:val="67022B56"/>
    <w:lvl w:ilvl="0" w:tplc="9CC0FAF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BB25DBC"/>
    <w:multiLevelType w:val="hybridMultilevel"/>
    <w:tmpl w:val="72EE727A"/>
    <w:lvl w:ilvl="0" w:tplc="3E1ACDAE">
      <w:start w:val="1"/>
      <w:numFmt w:val="decimal"/>
      <w:lvlText w:val="%1."/>
      <w:lvlJc w:val="left"/>
      <w:pPr>
        <w:ind w:left="720" w:hanging="360"/>
      </w:pPr>
      <w:rPr>
        <w:rFonts w:hint="default"/>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F986C57"/>
    <w:multiLevelType w:val="multilevel"/>
    <w:tmpl w:val="C874A5F0"/>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42AE5576"/>
    <w:multiLevelType w:val="multilevel"/>
    <w:tmpl w:val="DF76779E"/>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67A61905"/>
    <w:multiLevelType w:val="multilevel"/>
    <w:tmpl w:val="D22C97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 w15:restartNumberingAfterBreak="0">
    <w:nsid w:val="6B1D0651"/>
    <w:multiLevelType w:val="multilevel"/>
    <w:tmpl w:val="73A4CD74"/>
    <w:lvl w:ilvl="0">
      <w:start w:val="6"/>
      <w:numFmt w:val="decimal"/>
      <w:lvlText w:val="%1."/>
      <w:lvlJc w:val="left"/>
      <w:pPr>
        <w:ind w:left="360" w:hanging="360"/>
      </w:pPr>
      <w:rPr>
        <w:rFonts w:hint="default"/>
        <w:i w:val="0"/>
      </w:rPr>
    </w:lvl>
    <w:lvl w:ilvl="1">
      <w:start w:val="3"/>
      <w:numFmt w:val="decimal"/>
      <w:lvlText w:val="%1.%2."/>
      <w:lvlJc w:val="left"/>
      <w:pPr>
        <w:ind w:left="502" w:hanging="360"/>
      </w:pPr>
      <w:rPr>
        <w:rFonts w:hint="default"/>
        <w:b/>
        <w:bCs/>
        <w:i w:val="0"/>
      </w:rPr>
    </w:lvl>
    <w:lvl w:ilvl="2">
      <w:start w:val="1"/>
      <w:numFmt w:val="decimal"/>
      <w:lvlText w:val="%1.%2.%3."/>
      <w:lvlJc w:val="left"/>
      <w:pPr>
        <w:ind w:left="2728" w:hanging="720"/>
      </w:pPr>
      <w:rPr>
        <w:rFonts w:hint="default"/>
        <w:i w:val="0"/>
      </w:rPr>
    </w:lvl>
    <w:lvl w:ilvl="3">
      <w:start w:val="1"/>
      <w:numFmt w:val="decimal"/>
      <w:lvlText w:val="%1.%2.%3.%4."/>
      <w:lvlJc w:val="left"/>
      <w:pPr>
        <w:ind w:left="3732" w:hanging="720"/>
      </w:pPr>
      <w:rPr>
        <w:rFonts w:hint="default"/>
        <w:i w:val="0"/>
      </w:rPr>
    </w:lvl>
    <w:lvl w:ilvl="4">
      <w:start w:val="1"/>
      <w:numFmt w:val="decimal"/>
      <w:lvlText w:val="%1.%2.%3.%4.%5."/>
      <w:lvlJc w:val="left"/>
      <w:pPr>
        <w:ind w:left="5096" w:hanging="1080"/>
      </w:pPr>
      <w:rPr>
        <w:rFonts w:hint="default"/>
        <w:i w:val="0"/>
      </w:rPr>
    </w:lvl>
    <w:lvl w:ilvl="5">
      <w:start w:val="1"/>
      <w:numFmt w:val="decimal"/>
      <w:lvlText w:val="%1.%2.%3.%4.%5.%6."/>
      <w:lvlJc w:val="left"/>
      <w:pPr>
        <w:ind w:left="6100" w:hanging="1080"/>
      </w:pPr>
      <w:rPr>
        <w:rFonts w:hint="default"/>
        <w:i w:val="0"/>
      </w:rPr>
    </w:lvl>
    <w:lvl w:ilvl="6">
      <w:start w:val="1"/>
      <w:numFmt w:val="decimal"/>
      <w:lvlText w:val="%1.%2.%3.%4.%5.%6.%7."/>
      <w:lvlJc w:val="left"/>
      <w:pPr>
        <w:ind w:left="7464" w:hanging="1440"/>
      </w:pPr>
      <w:rPr>
        <w:rFonts w:hint="default"/>
        <w:i w:val="0"/>
      </w:rPr>
    </w:lvl>
    <w:lvl w:ilvl="7">
      <w:start w:val="1"/>
      <w:numFmt w:val="decimal"/>
      <w:lvlText w:val="%1.%2.%3.%4.%5.%6.%7.%8."/>
      <w:lvlJc w:val="left"/>
      <w:pPr>
        <w:ind w:left="8468" w:hanging="1440"/>
      </w:pPr>
      <w:rPr>
        <w:rFonts w:hint="default"/>
        <w:i w:val="0"/>
      </w:rPr>
    </w:lvl>
    <w:lvl w:ilvl="8">
      <w:start w:val="1"/>
      <w:numFmt w:val="decimal"/>
      <w:lvlText w:val="%1.%2.%3.%4.%5.%6.%7.%8.%9."/>
      <w:lvlJc w:val="left"/>
      <w:pPr>
        <w:ind w:left="9832" w:hanging="1800"/>
      </w:pPr>
      <w:rPr>
        <w:rFonts w:hint="default"/>
        <w:i w:val="0"/>
      </w:rPr>
    </w:lvl>
  </w:abstractNum>
  <w:num w:numId="1" w16cid:durableId="1162088738">
    <w:abstractNumId w:val="5"/>
  </w:num>
  <w:num w:numId="2" w16cid:durableId="415439664">
    <w:abstractNumId w:val="2"/>
  </w:num>
  <w:num w:numId="3" w16cid:durableId="566912962">
    <w:abstractNumId w:val="3"/>
  </w:num>
  <w:num w:numId="4" w16cid:durableId="835614079">
    <w:abstractNumId w:val="4"/>
  </w:num>
  <w:num w:numId="5" w16cid:durableId="756904031">
    <w:abstractNumId w:val="0"/>
  </w:num>
  <w:num w:numId="6" w16cid:durableId="18668219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B6D"/>
    <w:rsid w:val="00067431"/>
    <w:rsid w:val="000E2A56"/>
    <w:rsid w:val="000E3206"/>
    <w:rsid w:val="00106C67"/>
    <w:rsid w:val="00153CED"/>
    <w:rsid w:val="00174BAD"/>
    <w:rsid w:val="001A039F"/>
    <w:rsid w:val="001E793E"/>
    <w:rsid w:val="001F5FCF"/>
    <w:rsid w:val="00210F37"/>
    <w:rsid w:val="00223AA1"/>
    <w:rsid w:val="002433D3"/>
    <w:rsid w:val="002921F9"/>
    <w:rsid w:val="002B2302"/>
    <w:rsid w:val="003A0715"/>
    <w:rsid w:val="003A60FA"/>
    <w:rsid w:val="003B32C2"/>
    <w:rsid w:val="003E0553"/>
    <w:rsid w:val="003E1D52"/>
    <w:rsid w:val="003E731B"/>
    <w:rsid w:val="00403E59"/>
    <w:rsid w:val="00440121"/>
    <w:rsid w:val="0046361F"/>
    <w:rsid w:val="00476E1F"/>
    <w:rsid w:val="00481B60"/>
    <w:rsid w:val="00496CB9"/>
    <w:rsid w:val="004C75A9"/>
    <w:rsid w:val="004E666D"/>
    <w:rsid w:val="004F4834"/>
    <w:rsid w:val="00520852"/>
    <w:rsid w:val="00581A5D"/>
    <w:rsid w:val="005D4A90"/>
    <w:rsid w:val="00647B27"/>
    <w:rsid w:val="00647CFB"/>
    <w:rsid w:val="00647D57"/>
    <w:rsid w:val="006635DC"/>
    <w:rsid w:val="00696FBE"/>
    <w:rsid w:val="006A10BD"/>
    <w:rsid w:val="006B65C7"/>
    <w:rsid w:val="006E2C47"/>
    <w:rsid w:val="00716753"/>
    <w:rsid w:val="00734B6D"/>
    <w:rsid w:val="00741A93"/>
    <w:rsid w:val="007C6368"/>
    <w:rsid w:val="00841D6C"/>
    <w:rsid w:val="008927F3"/>
    <w:rsid w:val="008D2D01"/>
    <w:rsid w:val="008E0F77"/>
    <w:rsid w:val="00914C16"/>
    <w:rsid w:val="009572AA"/>
    <w:rsid w:val="009E5450"/>
    <w:rsid w:val="009F281F"/>
    <w:rsid w:val="00A0036C"/>
    <w:rsid w:val="00A30F75"/>
    <w:rsid w:val="00A450C0"/>
    <w:rsid w:val="00A57852"/>
    <w:rsid w:val="00A80B17"/>
    <w:rsid w:val="00AA6E8B"/>
    <w:rsid w:val="00AE2442"/>
    <w:rsid w:val="00AE7DC1"/>
    <w:rsid w:val="00B143D9"/>
    <w:rsid w:val="00B56469"/>
    <w:rsid w:val="00B7241F"/>
    <w:rsid w:val="00B86926"/>
    <w:rsid w:val="00C131CE"/>
    <w:rsid w:val="00C440E7"/>
    <w:rsid w:val="00C4666F"/>
    <w:rsid w:val="00C55B47"/>
    <w:rsid w:val="00C605B4"/>
    <w:rsid w:val="00C737A7"/>
    <w:rsid w:val="00D122E2"/>
    <w:rsid w:val="00D44B39"/>
    <w:rsid w:val="00D474BC"/>
    <w:rsid w:val="00D905A1"/>
    <w:rsid w:val="00E66F37"/>
    <w:rsid w:val="00EA0B74"/>
    <w:rsid w:val="00EE5B66"/>
    <w:rsid w:val="00F24CCB"/>
    <w:rsid w:val="00F363A7"/>
    <w:rsid w:val="00F566D5"/>
    <w:rsid w:val="00F749D8"/>
    <w:rsid w:val="00F923AA"/>
    <w:rsid w:val="00FB41BC"/>
    <w:rsid w:val="00FE42F8"/>
    <w:rsid w:val="00FF0CD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812AA"/>
  <w15:chartTrackingRefBased/>
  <w15:docId w15:val="{791044DF-F52E-40D2-9264-25934DA61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B6D"/>
    <w:pPr>
      <w:spacing w:after="0" w:line="240" w:lineRule="auto"/>
    </w:pPr>
    <w:rPr>
      <w:rFonts w:ascii="Helvetica" w:eastAsia="Times New Roman" w:hAnsi="Helvetica" w:cs="Times New Roman"/>
      <w:kern w:val="0"/>
      <w:sz w:val="22"/>
      <w:szCs w:val="20"/>
      <w:lang w:val="en-US"/>
      <w14:ligatures w14:val="none"/>
    </w:rPr>
  </w:style>
  <w:style w:type="paragraph" w:styleId="Heading1">
    <w:name w:val="heading 1"/>
    <w:basedOn w:val="Normal"/>
    <w:next w:val="Normal"/>
    <w:link w:val="Heading1Char"/>
    <w:uiPriority w:val="9"/>
    <w:qFormat/>
    <w:rsid w:val="00734B6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lv-LV"/>
      <w14:ligatures w14:val="standardContextual"/>
    </w:rPr>
  </w:style>
  <w:style w:type="paragraph" w:styleId="Heading2">
    <w:name w:val="heading 2"/>
    <w:basedOn w:val="Normal"/>
    <w:next w:val="Normal"/>
    <w:link w:val="Heading2Char"/>
    <w:uiPriority w:val="9"/>
    <w:semiHidden/>
    <w:unhideWhenUsed/>
    <w:qFormat/>
    <w:rsid w:val="00734B6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lv-LV"/>
      <w14:ligatures w14:val="standardContextual"/>
    </w:rPr>
  </w:style>
  <w:style w:type="paragraph" w:styleId="Heading3">
    <w:name w:val="heading 3"/>
    <w:basedOn w:val="Normal"/>
    <w:next w:val="Normal"/>
    <w:link w:val="Heading3Char"/>
    <w:uiPriority w:val="9"/>
    <w:semiHidden/>
    <w:unhideWhenUsed/>
    <w:qFormat/>
    <w:rsid w:val="00734B6D"/>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lv-LV"/>
      <w14:ligatures w14:val="standardContextual"/>
    </w:rPr>
  </w:style>
  <w:style w:type="paragraph" w:styleId="Heading4">
    <w:name w:val="heading 4"/>
    <w:basedOn w:val="Normal"/>
    <w:next w:val="Normal"/>
    <w:link w:val="Heading4Char"/>
    <w:uiPriority w:val="9"/>
    <w:semiHidden/>
    <w:unhideWhenUsed/>
    <w:qFormat/>
    <w:rsid w:val="00734B6D"/>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lv-LV"/>
      <w14:ligatures w14:val="standardContextual"/>
    </w:rPr>
  </w:style>
  <w:style w:type="paragraph" w:styleId="Heading5">
    <w:name w:val="heading 5"/>
    <w:basedOn w:val="Normal"/>
    <w:next w:val="Normal"/>
    <w:link w:val="Heading5Char"/>
    <w:uiPriority w:val="9"/>
    <w:semiHidden/>
    <w:unhideWhenUsed/>
    <w:qFormat/>
    <w:rsid w:val="00734B6D"/>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lv-LV"/>
      <w14:ligatures w14:val="standardContextual"/>
    </w:rPr>
  </w:style>
  <w:style w:type="paragraph" w:styleId="Heading6">
    <w:name w:val="heading 6"/>
    <w:basedOn w:val="Normal"/>
    <w:next w:val="Normal"/>
    <w:link w:val="Heading6Char"/>
    <w:uiPriority w:val="9"/>
    <w:semiHidden/>
    <w:unhideWhenUsed/>
    <w:qFormat/>
    <w:rsid w:val="00734B6D"/>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lv-LV"/>
      <w14:ligatures w14:val="standardContextual"/>
    </w:rPr>
  </w:style>
  <w:style w:type="paragraph" w:styleId="Heading7">
    <w:name w:val="heading 7"/>
    <w:basedOn w:val="Normal"/>
    <w:next w:val="Normal"/>
    <w:link w:val="Heading7Char"/>
    <w:uiPriority w:val="9"/>
    <w:semiHidden/>
    <w:unhideWhenUsed/>
    <w:qFormat/>
    <w:rsid w:val="00734B6D"/>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lv-LV"/>
      <w14:ligatures w14:val="standardContextual"/>
    </w:rPr>
  </w:style>
  <w:style w:type="paragraph" w:styleId="Heading8">
    <w:name w:val="heading 8"/>
    <w:basedOn w:val="Normal"/>
    <w:next w:val="Normal"/>
    <w:link w:val="Heading8Char"/>
    <w:uiPriority w:val="9"/>
    <w:semiHidden/>
    <w:unhideWhenUsed/>
    <w:qFormat/>
    <w:rsid w:val="00734B6D"/>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lv-LV"/>
      <w14:ligatures w14:val="standardContextual"/>
    </w:rPr>
  </w:style>
  <w:style w:type="paragraph" w:styleId="Heading9">
    <w:name w:val="heading 9"/>
    <w:basedOn w:val="Normal"/>
    <w:next w:val="Normal"/>
    <w:link w:val="Heading9Char"/>
    <w:uiPriority w:val="9"/>
    <w:semiHidden/>
    <w:unhideWhenUsed/>
    <w:qFormat/>
    <w:rsid w:val="00734B6D"/>
    <w:pPr>
      <w:keepNext/>
      <w:keepLines/>
      <w:spacing w:line="278" w:lineRule="auto"/>
      <w:outlineLvl w:val="8"/>
    </w:pPr>
    <w:rPr>
      <w:rFonts w:asciiTheme="minorHAnsi" w:eastAsiaTheme="majorEastAsia" w:hAnsiTheme="minorHAnsi" w:cstheme="majorBidi"/>
      <w:color w:val="272727" w:themeColor="text1" w:themeTint="D8"/>
      <w:kern w:val="2"/>
      <w:sz w:val="24"/>
      <w:szCs w:val="24"/>
      <w:lang w:val="lv-LV"/>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B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4B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4B6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4B6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4B6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4B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4B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4B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4B6D"/>
    <w:rPr>
      <w:rFonts w:eastAsiaTheme="majorEastAsia" w:cstheme="majorBidi"/>
      <w:color w:val="272727" w:themeColor="text1" w:themeTint="D8"/>
    </w:rPr>
  </w:style>
  <w:style w:type="paragraph" w:styleId="Title">
    <w:name w:val="Title"/>
    <w:basedOn w:val="Normal"/>
    <w:next w:val="Normal"/>
    <w:link w:val="TitleChar"/>
    <w:uiPriority w:val="10"/>
    <w:qFormat/>
    <w:rsid w:val="00734B6D"/>
    <w:pPr>
      <w:spacing w:after="80"/>
      <w:contextualSpacing/>
    </w:pPr>
    <w:rPr>
      <w:rFonts w:asciiTheme="majorHAnsi" w:eastAsiaTheme="majorEastAsia" w:hAnsiTheme="majorHAnsi" w:cstheme="majorBidi"/>
      <w:spacing w:val="-10"/>
      <w:kern w:val="28"/>
      <w:sz w:val="56"/>
      <w:szCs w:val="56"/>
      <w:lang w:val="lv-LV"/>
      <w14:ligatures w14:val="standardContextual"/>
    </w:rPr>
  </w:style>
  <w:style w:type="character" w:customStyle="1" w:styleId="TitleChar">
    <w:name w:val="Title Char"/>
    <w:basedOn w:val="DefaultParagraphFont"/>
    <w:link w:val="Title"/>
    <w:uiPriority w:val="10"/>
    <w:rsid w:val="00734B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4B6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lv-LV"/>
      <w14:ligatures w14:val="standardContextual"/>
    </w:rPr>
  </w:style>
  <w:style w:type="character" w:customStyle="1" w:styleId="SubtitleChar">
    <w:name w:val="Subtitle Char"/>
    <w:basedOn w:val="DefaultParagraphFont"/>
    <w:link w:val="Subtitle"/>
    <w:uiPriority w:val="11"/>
    <w:rsid w:val="00734B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4B6D"/>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lv-LV"/>
      <w14:ligatures w14:val="standardContextual"/>
    </w:rPr>
  </w:style>
  <w:style w:type="character" w:customStyle="1" w:styleId="QuoteChar">
    <w:name w:val="Quote Char"/>
    <w:basedOn w:val="DefaultParagraphFont"/>
    <w:link w:val="Quote"/>
    <w:uiPriority w:val="29"/>
    <w:rsid w:val="00734B6D"/>
    <w:rPr>
      <w:i/>
      <w:iCs/>
      <w:color w:val="404040" w:themeColor="text1" w:themeTint="BF"/>
    </w:rPr>
  </w:style>
  <w:style w:type="paragraph" w:styleId="ListParagraph">
    <w:name w:val="List Paragraph"/>
    <w:aliases w:val="Normal bullet 2,Bullet list,List Paragraph1,H&amp;P List Paragraph,Strip,Colorful List - Accent 12,Saistīto dokumentu saraksts,Syle 1,Table of contents numbered,Citation List,PPS_Bullet,Numurets,Virsraksti,Bullet EY,ERP-List Paragraph,Dot pt"/>
    <w:basedOn w:val="Normal"/>
    <w:link w:val="ListParagraphChar"/>
    <w:uiPriority w:val="34"/>
    <w:qFormat/>
    <w:rsid w:val="00734B6D"/>
    <w:pPr>
      <w:spacing w:after="160" w:line="278" w:lineRule="auto"/>
      <w:ind w:left="720"/>
      <w:contextualSpacing/>
    </w:pPr>
    <w:rPr>
      <w:rFonts w:asciiTheme="minorHAnsi" w:eastAsiaTheme="minorHAnsi" w:hAnsiTheme="minorHAnsi" w:cstheme="minorBidi"/>
      <w:kern w:val="2"/>
      <w:sz w:val="24"/>
      <w:szCs w:val="24"/>
      <w:lang w:val="lv-LV"/>
      <w14:ligatures w14:val="standardContextual"/>
    </w:rPr>
  </w:style>
  <w:style w:type="character" w:styleId="IntenseEmphasis">
    <w:name w:val="Intense Emphasis"/>
    <w:basedOn w:val="DefaultParagraphFont"/>
    <w:uiPriority w:val="21"/>
    <w:qFormat/>
    <w:rsid w:val="00734B6D"/>
    <w:rPr>
      <w:i/>
      <w:iCs/>
      <w:color w:val="2F5496" w:themeColor="accent1" w:themeShade="BF"/>
    </w:rPr>
  </w:style>
  <w:style w:type="paragraph" w:styleId="IntenseQuote">
    <w:name w:val="Intense Quote"/>
    <w:basedOn w:val="Normal"/>
    <w:next w:val="Normal"/>
    <w:link w:val="IntenseQuoteChar"/>
    <w:uiPriority w:val="30"/>
    <w:qFormat/>
    <w:rsid w:val="00734B6D"/>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lv-LV"/>
      <w14:ligatures w14:val="standardContextual"/>
    </w:rPr>
  </w:style>
  <w:style w:type="character" w:customStyle="1" w:styleId="IntenseQuoteChar">
    <w:name w:val="Intense Quote Char"/>
    <w:basedOn w:val="DefaultParagraphFont"/>
    <w:link w:val="IntenseQuote"/>
    <w:uiPriority w:val="30"/>
    <w:rsid w:val="00734B6D"/>
    <w:rPr>
      <w:i/>
      <w:iCs/>
      <w:color w:val="2F5496" w:themeColor="accent1" w:themeShade="BF"/>
    </w:rPr>
  </w:style>
  <w:style w:type="character" w:styleId="IntenseReference">
    <w:name w:val="Intense Reference"/>
    <w:basedOn w:val="DefaultParagraphFont"/>
    <w:uiPriority w:val="32"/>
    <w:qFormat/>
    <w:rsid w:val="00734B6D"/>
    <w:rPr>
      <w:b/>
      <w:bCs/>
      <w:smallCaps/>
      <w:color w:val="2F5496" w:themeColor="accent1" w:themeShade="BF"/>
      <w:spacing w:val="5"/>
    </w:rPr>
  </w:style>
  <w:style w:type="paragraph" w:styleId="Header">
    <w:name w:val="header"/>
    <w:basedOn w:val="Normal"/>
    <w:link w:val="HeaderChar"/>
    <w:rsid w:val="00734B6D"/>
    <w:pPr>
      <w:tabs>
        <w:tab w:val="center" w:pos="4153"/>
        <w:tab w:val="right" w:pos="8306"/>
      </w:tabs>
      <w:suppressAutoHyphens/>
      <w:autoSpaceDN w:val="0"/>
      <w:textAlignment w:val="baseline"/>
    </w:pPr>
    <w:rPr>
      <w:rFonts w:ascii="Times New Roman" w:hAnsi="Times New Roman"/>
      <w:sz w:val="20"/>
      <w:lang w:eastAsia="lv-LV"/>
    </w:rPr>
  </w:style>
  <w:style w:type="character" w:customStyle="1" w:styleId="HeaderChar">
    <w:name w:val="Header Char"/>
    <w:basedOn w:val="DefaultParagraphFont"/>
    <w:link w:val="Header"/>
    <w:rsid w:val="00734B6D"/>
    <w:rPr>
      <w:rFonts w:ascii="Times New Roman" w:eastAsia="Times New Roman" w:hAnsi="Times New Roman" w:cs="Times New Roman"/>
      <w:kern w:val="0"/>
      <w:sz w:val="20"/>
      <w:szCs w:val="20"/>
      <w:lang w:val="en-US" w:eastAsia="lv-LV"/>
      <w14:ligatures w14:val="none"/>
    </w:rPr>
  </w:style>
  <w:style w:type="character" w:styleId="Hyperlink">
    <w:name w:val="Hyperlink"/>
    <w:basedOn w:val="DefaultParagraphFont"/>
    <w:uiPriority w:val="99"/>
    <w:unhideWhenUsed/>
    <w:rsid w:val="00734B6D"/>
    <w:rPr>
      <w:color w:val="0563C1" w:themeColor="hyperlink"/>
      <w:u w:val="single"/>
    </w:rPr>
  </w:style>
  <w:style w:type="character" w:customStyle="1" w:styleId="ListParagraphChar">
    <w:name w:val="List Paragraph Char"/>
    <w:aliases w:val="Normal bullet 2 Char,Bullet list Char,List Paragraph1 Char,H&amp;P List Paragraph Char,Strip Char,Colorful List - Accent 12 Char,Saistīto dokumentu saraksts Char,Syle 1 Char,Table of contents numbered Char,Citation List Char,Dot pt Char"/>
    <w:link w:val="ListParagraph"/>
    <w:uiPriority w:val="34"/>
    <w:qFormat/>
    <w:locked/>
    <w:rsid w:val="00734B6D"/>
  </w:style>
  <w:style w:type="paragraph" w:styleId="Footer">
    <w:name w:val="footer"/>
    <w:basedOn w:val="Normal"/>
    <w:link w:val="FooterChar"/>
    <w:uiPriority w:val="99"/>
    <w:unhideWhenUsed/>
    <w:rsid w:val="00734B6D"/>
    <w:pPr>
      <w:tabs>
        <w:tab w:val="center" w:pos="4513"/>
        <w:tab w:val="right" w:pos="9026"/>
      </w:tabs>
    </w:pPr>
  </w:style>
  <w:style w:type="character" w:customStyle="1" w:styleId="FooterChar">
    <w:name w:val="Footer Char"/>
    <w:basedOn w:val="DefaultParagraphFont"/>
    <w:link w:val="Footer"/>
    <w:uiPriority w:val="99"/>
    <w:rsid w:val="00734B6D"/>
    <w:rPr>
      <w:rFonts w:ascii="Helvetica" w:eastAsia="Times New Roman" w:hAnsi="Helvetica" w:cs="Times New Roman"/>
      <w:kern w:val="0"/>
      <w:sz w:val="22"/>
      <w:szCs w:val="20"/>
      <w:lang w:val="en-US"/>
      <w14:ligatures w14:val="none"/>
    </w:rPr>
  </w:style>
  <w:style w:type="character" w:customStyle="1" w:styleId="normaltextrun">
    <w:name w:val="normaltextrun"/>
    <w:basedOn w:val="DefaultParagraphFont"/>
    <w:rsid w:val="00734B6D"/>
  </w:style>
  <w:style w:type="character" w:customStyle="1" w:styleId="eop">
    <w:name w:val="eop"/>
    <w:basedOn w:val="DefaultParagraphFont"/>
    <w:rsid w:val="00734B6D"/>
  </w:style>
  <w:style w:type="paragraph" w:customStyle="1" w:styleId="paragraph">
    <w:name w:val="paragraph"/>
    <w:basedOn w:val="Normal"/>
    <w:rsid w:val="00734B6D"/>
    <w:pPr>
      <w:spacing w:before="100" w:beforeAutospacing="1" w:after="100" w:afterAutospacing="1"/>
    </w:pPr>
    <w:rPr>
      <w:rFonts w:ascii="Times New Roman" w:hAnsi="Times New Roman"/>
      <w:sz w:val="24"/>
      <w:szCs w:val="24"/>
      <w:lang w:val="lv-LV" w:eastAsia="lv-LV"/>
    </w:rPr>
  </w:style>
  <w:style w:type="character" w:styleId="UnresolvedMention">
    <w:name w:val="Unresolved Mention"/>
    <w:basedOn w:val="DefaultParagraphFont"/>
    <w:uiPriority w:val="99"/>
    <w:semiHidden/>
    <w:unhideWhenUsed/>
    <w:rsid w:val="00734B6D"/>
    <w:rPr>
      <w:color w:val="605E5C"/>
      <w:shd w:val="clear" w:color="auto" w:fill="E1DFDD"/>
    </w:rPr>
  </w:style>
  <w:style w:type="paragraph" w:styleId="PlainText">
    <w:name w:val="Plain Text"/>
    <w:basedOn w:val="Normal"/>
    <w:link w:val="PlainTextChar"/>
    <w:uiPriority w:val="99"/>
    <w:unhideWhenUsed/>
    <w:rsid w:val="00210F37"/>
    <w:rPr>
      <w:rFonts w:ascii="Calibri" w:hAnsi="Calibri" w:cstheme="minorBidi"/>
      <w:kern w:val="2"/>
      <w:szCs w:val="21"/>
      <w:lang w:val="en-GB"/>
      <w14:ligatures w14:val="standardContextual"/>
    </w:rPr>
  </w:style>
  <w:style w:type="character" w:customStyle="1" w:styleId="PlainTextChar">
    <w:name w:val="Plain Text Char"/>
    <w:basedOn w:val="DefaultParagraphFont"/>
    <w:link w:val="PlainText"/>
    <w:uiPriority w:val="99"/>
    <w:rsid w:val="00210F37"/>
    <w:rPr>
      <w:rFonts w:ascii="Calibri" w:eastAsia="Times New Roman" w:hAnsi="Calibri"/>
      <w:sz w:val="22"/>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ita.vasila@lsm.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lsm.lv"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4000867-c233-4bde-b3cf-02b639317020">
      <Terms xmlns="http://schemas.microsoft.com/office/infopath/2007/PartnerControls"/>
    </lcf76f155ced4ddcb4097134ff3c332f>
    <TaxCatchAll xmlns="aa860570-9187-49cd-bcbe-638b487499d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190336FA3F224DBE1421F9B58B6833" ma:contentTypeVersion="10" ma:contentTypeDescription="Create a new document." ma:contentTypeScope="" ma:versionID="fa62b0b4a0ea030279ae7ed15ad45c67">
  <xsd:schema xmlns:xsd="http://www.w3.org/2001/XMLSchema" xmlns:xs="http://www.w3.org/2001/XMLSchema" xmlns:p="http://schemas.microsoft.com/office/2006/metadata/properties" xmlns:ns2="b4000867-c233-4bde-b3cf-02b639317020" xmlns:ns3="aa860570-9187-49cd-bcbe-638b487499dc" targetNamespace="http://schemas.microsoft.com/office/2006/metadata/properties" ma:root="true" ma:fieldsID="e8f42476d8a48843f2b9b86f2dcc908b" ns2:_="" ns3:_="">
    <xsd:import namespace="b4000867-c233-4bde-b3cf-02b639317020"/>
    <xsd:import namespace="aa860570-9187-49cd-bcbe-638b487499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000867-c233-4bde-b3cf-02b6393170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4bf227c-88bf-4416-92d9-803813cc9ff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860570-9187-49cd-bcbe-638b487499d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efb976-768d-4e1e-9224-4ec89e4b56fb}" ma:internalName="TaxCatchAll" ma:showField="CatchAllData" ma:web="aa860570-9187-49cd-bcbe-638b487499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D1A577-BBC0-4F1C-AB87-EA6D6686B62C}">
  <ds:schemaRefs>
    <ds:schemaRef ds:uri="http://schemas.microsoft.com/sharepoint/v3/contenttype/forms"/>
  </ds:schemaRefs>
</ds:datastoreItem>
</file>

<file path=customXml/itemProps2.xml><?xml version="1.0" encoding="utf-8"?>
<ds:datastoreItem xmlns:ds="http://schemas.openxmlformats.org/officeDocument/2006/customXml" ds:itemID="{91963C0F-D417-4175-915E-535A6A31DD1F}">
  <ds:schemaRefs>
    <ds:schemaRef ds:uri="http://schemas.microsoft.com/office/2006/metadata/properties"/>
    <ds:schemaRef ds:uri="http://schemas.microsoft.com/office/infopath/2007/PartnerControls"/>
    <ds:schemaRef ds:uri="b4000867-c233-4bde-b3cf-02b639317020"/>
    <ds:schemaRef ds:uri="aa860570-9187-49cd-bcbe-638b487499dc"/>
  </ds:schemaRefs>
</ds:datastoreItem>
</file>

<file path=customXml/itemProps3.xml><?xml version="1.0" encoding="utf-8"?>
<ds:datastoreItem xmlns:ds="http://schemas.openxmlformats.org/officeDocument/2006/customXml" ds:itemID="{B657816F-00A2-4A2E-87AC-241DA6B97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000867-c233-4bde-b3cf-02b639317020"/>
    <ds:schemaRef ds:uri="aa860570-9187-49cd-bcbe-638b48749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381</Words>
  <Characters>2177</Characters>
  <Application>Microsoft Office Word</Application>
  <DocSecurity>0</DocSecurity>
  <Lines>18</Lines>
  <Paragraphs>5</Paragraphs>
  <ScaleCrop>false</ScaleCrop>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Visotina</dc:creator>
  <cp:keywords/>
  <dc:description/>
  <cp:lastModifiedBy>Vita Aleksandra Vasila</cp:lastModifiedBy>
  <cp:revision>72</cp:revision>
  <dcterms:created xsi:type="dcterms:W3CDTF">2025-08-21T09:59:00Z</dcterms:created>
  <dcterms:modified xsi:type="dcterms:W3CDTF">2026-06-25T15:07:00Z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0x01010006190336FA3F224DBE1421F9B58B6833</vt:lpwstr>
  </property>
  <property fmtid="{D5CDD505-2E9C-101B-9397-08002B2CF9AE}" pid="3" name="MediaServiceImageTags">
    <vt:lpwstr/>
  </property>
</Properties>
</file>