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A2E04" w:rsidRPr="00EB6AFA" w:rsidP="009A74D5" w14:paraId="0C15AD9C" w14:textId="77777777">
      <w:pPr>
        <w:jc w:val="center"/>
        <w:rPr>
          <w:b/>
          <w:caps/>
          <w:sz w:val="22"/>
          <w:szCs w:val="22"/>
        </w:rPr>
      </w:pPr>
      <w:r w:rsidRPr="00EB6AFA">
        <w:rPr>
          <w:b/>
          <w:caps/>
          <w:sz w:val="22"/>
          <w:szCs w:val="22"/>
        </w:rPr>
        <w:t xml:space="preserve">LĪGUMs </w:t>
      </w:r>
    </w:p>
    <w:p w:rsidR="00D64FCC" w:rsidRPr="00EB6AFA" w:rsidP="00D64FCC" w14:paraId="36B1FB63" w14:textId="3D33F643">
      <w:pPr>
        <w:pStyle w:val="BodyText"/>
        <w:widowControl w:val="0"/>
        <w:tabs>
          <w:tab w:val="clear" w:pos="0"/>
        </w:tabs>
        <w:spacing w:before="120" w:after="120" w:line="264" w:lineRule="auto"/>
        <w:jc w:val="center"/>
        <w:rPr>
          <w:sz w:val="22"/>
          <w:szCs w:val="22"/>
        </w:rPr>
      </w:pPr>
      <w:r w:rsidRPr="00EB6AFA">
        <w:rPr>
          <w:i/>
          <w:sz w:val="22"/>
          <w:szCs w:val="22"/>
        </w:rPr>
        <w:t xml:space="preserve">Par </w:t>
      </w:r>
      <w:r w:rsidRPr="00EB6AFA" w:rsidR="00403F0C">
        <w:rPr>
          <w:i/>
          <w:iCs/>
          <w:sz w:val="22"/>
          <w:szCs w:val="22"/>
        </w:rPr>
        <w:t>v</w:t>
      </w:r>
      <w:r w:rsidRPr="00EB6AFA" w:rsidR="00B84BEA">
        <w:rPr>
          <w:i/>
          <w:iCs/>
          <w:sz w:val="22"/>
          <w:szCs w:val="22"/>
        </w:rPr>
        <w:t>ides trokšņu ierobežošanas sienu izbūv</w:t>
      </w:r>
      <w:r w:rsidRPr="00EB6AFA" w:rsidR="00403F0C">
        <w:rPr>
          <w:i/>
          <w:iCs/>
          <w:sz w:val="22"/>
          <w:szCs w:val="22"/>
        </w:rPr>
        <w:t>i</w:t>
      </w:r>
      <w:r w:rsidRPr="00EB6AFA" w:rsidR="00B84BEA">
        <w:rPr>
          <w:i/>
          <w:iCs/>
          <w:sz w:val="22"/>
          <w:szCs w:val="22"/>
        </w:rPr>
        <w:t xml:space="preserve"> apakšstacijā "Bišuciems"</w:t>
      </w:r>
    </w:p>
    <w:p w:rsidR="00D64FCC" w:rsidRPr="00EB6AFA" w:rsidP="009A74D5" w14:paraId="6505C3E7" w14:textId="77777777">
      <w:pPr>
        <w:jc w:val="center"/>
        <w:rPr>
          <w:b/>
          <w:caps/>
          <w:sz w:val="22"/>
          <w:szCs w:val="22"/>
        </w:rPr>
      </w:pPr>
    </w:p>
    <w:p w:rsidR="0098049B" w:rsidRPr="00EB6AFA" w:rsidP="009A74D5" w14:paraId="293964F0" w14:textId="77777777">
      <w:pPr>
        <w:tabs>
          <w:tab w:val="left" w:pos="0"/>
        </w:tabs>
        <w:rPr>
          <w:sz w:val="22"/>
          <w:szCs w:val="22"/>
        </w:rPr>
      </w:pPr>
      <w:r w:rsidRPr="00EB6AFA">
        <w:rPr>
          <w:sz w:val="22"/>
          <w:szCs w:val="22"/>
        </w:rPr>
        <w:tab/>
      </w:r>
      <w:r w:rsidRPr="00EB6AFA">
        <w:rPr>
          <w:sz w:val="22"/>
          <w:szCs w:val="22"/>
        </w:rPr>
        <w:tab/>
      </w:r>
    </w:p>
    <w:p w:rsidR="008E38EA" w:rsidRPr="00EB6AFA" w:rsidP="009A74D5" w14:paraId="19E213DF" w14:textId="77777777">
      <w:pPr>
        <w:tabs>
          <w:tab w:val="left" w:pos="0"/>
        </w:tabs>
        <w:jc w:val="right"/>
        <w:rPr>
          <w:i/>
          <w:sz w:val="22"/>
          <w:szCs w:val="22"/>
        </w:rPr>
      </w:pPr>
      <w:r w:rsidRPr="00EB6AFA">
        <w:rPr>
          <w:sz w:val="22"/>
          <w:szCs w:val="22"/>
        </w:rPr>
        <w:t xml:space="preserve">Rīgā </w:t>
      </w:r>
      <w:r w:rsidRPr="00EB6AFA">
        <w:rPr>
          <w:sz w:val="22"/>
          <w:szCs w:val="22"/>
        </w:rPr>
        <w:tab/>
      </w:r>
      <w:r w:rsidRPr="00EB6AFA">
        <w:rPr>
          <w:sz w:val="22"/>
          <w:szCs w:val="22"/>
        </w:rPr>
        <w:tab/>
      </w:r>
      <w:r w:rsidRPr="00EB6AFA">
        <w:rPr>
          <w:sz w:val="22"/>
          <w:szCs w:val="22"/>
        </w:rPr>
        <w:tab/>
      </w:r>
      <w:r w:rsidRPr="00EB6AFA">
        <w:rPr>
          <w:sz w:val="22"/>
          <w:szCs w:val="22"/>
        </w:rPr>
        <w:tab/>
      </w:r>
      <w:r w:rsidRPr="00EB6AFA">
        <w:rPr>
          <w:sz w:val="22"/>
          <w:szCs w:val="22"/>
        </w:rPr>
        <w:tab/>
        <w:t xml:space="preserve">                                 </w:t>
      </w:r>
      <w:r w:rsidRPr="00EB6AFA">
        <w:rPr>
          <w:i/>
          <w:sz w:val="22"/>
          <w:szCs w:val="22"/>
        </w:rPr>
        <w:t>(dokuments parakstīts ar elektronisko parakstu, datums skatāms laika zīmogā)</w:t>
      </w:r>
    </w:p>
    <w:p w:rsidR="008E38EA" w:rsidRPr="00EB6AFA" w:rsidP="009A74D5" w14:paraId="11210CD5" w14:textId="77777777">
      <w:pPr>
        <w:pStyle w:val="BodyText"/>
        <w:widowControl w:val="0"/>
        <w:rPr>
          <w:sz w:val="22"/>
          <w:szCs w:val="22"/>
        </w:rPr>
      </w:pPr>
    </w:p>
    <w:p w:rsidR="008E38EA" w:rsidRPr="00EB6AFA" w:rsidP="009A74D5" w14:paraId="3BF61169" w14:textId="77777777">
      <w:pPr>
        <w:pStyle w:val="BodyText"/>
        <w:widowControl w:val="0"/>
        <w:rPr>
          <w:sz w:val="22"/>
          <w:szCs w:val="22"/>
        </w:rPr>
      </w:pPr>
      <w:r w:rsidRPr="00EB6AFA">
        <w:rPr>
          <w:sz w:val="22"/>
          <w:szCs w:val="22"/>
        </w:rPr>
        <w:t>A</w:t>
      </w:r>
      <w:r w:rsidRPr="00EB6AFA" w:rsidR="00EC37B8">
        <w:rPr>
          <w:sz w:val="22"/>
          <w:szCs w:val="22"/>
        </w:rPr>
        <w:t>kciju sabiedrīb</w:t>
      </w:r>
      <w:r w:rsidRPr="00EB6AFA">
        <w:rPr>
          <w:sz w:val="22"/>
          <w:szCs w:val="22"/>
        </w:rPr>
        <w:t>a</w:t>
      </w:r>
      <w:r w:rsidRPr="00EB6AFA" w:rsidR="00EC37B8">
        <w:rPr>
          <w:sz w:val="22"/>
          <w:szCs w:val="22"/>
        </w:rPr>
        <w:t xml:space="preserve"> "</w:t>
      </w:r>
      <w:r w:rsidRPr="00EB6AFA" w:rsidR="00EC37B8">
        <w:rPr>
          <w:b/>
          <w:sz w:val="22"/>
          <w:szCs w:val="22"/>
        </w:rPr>
        <w:t>Augstsprieguma tīkls</w:t>
      </w:r>
      <w:r w:rsidRPr="00EB6AFA" w:rsidR="00EC37B8">
        <w:rPr>
          <w:sz w:val="22"/>
          <w:szCs w:val="22"/>
        </w:rPr>
        <w:t>" (turpmāk – "</w:t>
      </w:r>
      <w:r w:rsidRPr="00EB6AFA" w:rsidR="00EC37B8">
        <w:rPr>
          <w:b/>
          <w:sz w:val="22"/>
          <w:szCs w:val="22"/>
        </w:rPr>
        <w:t>Pasūtītājs</w:t>
      </w:r>
      <w:r w:rsidRPr="00EB6AFA" w:rsidR="00EC37B8">
        <w:rPr>
          <w:sz w:val="22"/>
          <w:szCs w:val="22"/>
        </w:rPr>
        <w:t>")</w:t>
      </w:r>
      <w:r w:rsidRPr="00EB6AFA" w:rsidR="00EC37B8">
        <w:rPr>
          <w:rFonts w:eastAsiaTheme="minorHAnsi"/>
          <w:sz w:val="22"/>
          <w:szCs w:val="22"/>
        </w:rPr>
        <w:t xml:space="preserve">, </w:t>
      </w:r>
      <w:r w:rsidRPr="00EB6AFA" w:rsidR="00EC37B8">
        <w:rPr>
          <w:sz w:val="22"/>
          <w:szCs w:val="22"/>
        </w:rPr>
        <w:t xml:space="preserve">ko saskaņā ar [Pārstāvības tiesības apliecinošs dokuments] pārstāv tās [Amats, vārds, uzvārds], </w:t>
      </w:r>
      <w:r w:rsidRPr="00EB6AFA" w:rsidR="00EC37B8">
        <w:rPr>
          <w:rFonts w:eastAsiaTheme="minorHAnsi"/>
          <w:sz w:val="22"/>
          <w:szCs w:val="22"/>
        </w:rPr>
        <w:t>no vienas puses</w:t>
      </w:r>
      <w:r w:rsidRPr="00EB6AFA" w:rsidR="00EC37B8">
        <w:rPr>
          <w:sz w:val="22"/>
          <w:szCs w:val="22"/>
        </w:rPr>
        <w:t xml:space="preserve">, </w:t>
      </w:r>
    </w:p>
    <w:p w:rsidR="008E38EA" w:rsidRPr="00EB6AFA" w:rsidP="009A74D5" w14:paraId="6A06AE4D" w14:textId="77777777">
      <w:pPr>
        <w:pStyle w:val="BodyText"/>
        <w:widowControl w:val="0"/>
        <w:rPr>
          <w:sz w:val="22"/>
          <w:szCs w:val="22"/>
        </w:rPr>
      </w:pPr>
    </w:p>
    <w:p w:rsidR="008E38EA" w:rsidRPr="00EB6AFA" w:rsidP="009A74D5" w14:paraId="1D59B2EA" w14:textId="77777777">
      <w:pPr>
        <w:pStyle w:val="BodyText"/>
        <w:widowControl w:val="0"/>
        <w:rPr>
          <w:sz w:val="22"/>
          <w:szCs w:val="22"/>
        </w:rPr>
      </w:pPr>
      <w:r w:rsidRPr="00EB6AFA">
        <w:rPr>
          <w:sz w:val="22"/>
          <w:szCs w:val="22"/>
        </w:rPr>
        <w:t xml:space="preserve">un </w:t>
      </w:r>
      <w:r w:rsidRPr="00EB6AFA">
        <w:rPr>
          <w:b/>
          <w:bCs/>
          <w:sz w:val="22"/>
          <w:szCs w:val="22"/>
        </w:rPr>
        <w:t>"[Uzņēmēja nosaukums]"</w:t>
      </w:r>
      <w:r w:rsidRPr="00EB6AFA">
        <w:rPr>
          <w:sz w:val="22"/>
          <w:szCs w:val="22"/>
        </w:rPr>
        <w:t xml:space="preserve"> (turpmāk – "</w:t>
      </w:r>
      <w:r w:rsidRPr="00EB6AFA">
        <w:rPr>
          <w:b/>
          <w:sz w:val="22"/>
          <w:szCs w:val="22"/>
        </w:rPr>
        <w:t>Uzņēmējs</w:t>
      </w:r>
      <w:r w:rsidRPr="00EB6AFA">
        <w:rPr>
          <w:sz w:val="22"/>
          <w:szCs w:val="22"/>
        </w:rPr>
        <w:t>"), ko saskaņā ar [Pārstāvības tiesības apliecinošs dokuments] pārstāv tās [Amats, vārds, uzvārds], no otras puses (turpmāk kopā un atsevišķi sauktas – "Puses" vai "Puse"),</w:t>
      </w:r>
    </w:p>
    <w:p w:rsidR="008E38EA" w:rsidRPr="00EB6AFA" w:rsidP="009A74D5" w14:paraId="153186EA" w14:textId="77777777">
      <w:pPr>
        <w:pStyle w:val="BodyText"/>
        <w:widowControl w:val="0"/>
        <w:tabs>
          <w:tab w:val="clear" w:pos="0"/>
        </w:tabs>
        <w:rPr>
          <w:sz w:val="22"/>
          <w:szCs w:val="22"/>
        </w:rPr>
      </w:pPr>
    </w:p>
    <w:p w:rsidR="008E38EA" w:rsidRPr="00EB6AFA" w:rsidP="009A74D5" w14:paraId="2811728F" w14:textId="77777777">
      <w:pPr>
        <w:pStyle w:val="BodyText"/>
        <w:widowControl w:val="0"/>
        <w:tabs>
          <w:tab w:val="clear" w:pos="0"/>
        </w:tabs>
        <w:rPr>
          <w:sz w:val="22"/>
          <w:szCs w:val="22"/>
        </w:rPr>
      </w:pPr>
      <w:r w:rsidRPr="00EB6AFA">
        <w:rPr>
          <w:sz w:val="22"/>
          <w:szCs w:val="22"/>
        </w:rPr>
        <w:t>ņemot vērā rīkotās iepirkuma procedūras Nr.</w:t>
      </w:r>
      <w:r w:rsidRPr="00EB6AFA">
        <w:rPr>
          <w:sz w:val="22"/>
          <w:szCs w:val="22"/>
          <w:lang w:eastAsia="lv-LV"/>
        </w:rPr>
        <w:t>[Procedūras Nr.]</w:t>
      </w:r>
      <w:r w:rsidRPr="00EB6AFA">
        <w:rPr>
          <w:sz w:val="22"/>
          <w:szCs w:val="22"/>
        </w:rPr>
        <w:t xml:space="preserve"> (turpmāk – "</w:t>
      </w:r>
      <w:r w:rsidRPr="00EB6AFA">
        <w:rPr>
          <w:b/>
          <w:sz w:val="22"/>
          <w:szCs w:val="22"/>
        </w:rPr>
        <w:t>Procedūra</w:t>
      </w:r>
      <w:r w:rsidRPr="00EB6AFA">
        <w:rPr>
          <w:sz w:val="22"/>
          <w:szCs w:val="22"/>
        </w:rPr>
        <w:t xml:space="preserve">") dokumentāciju un rezultātus, </w:t>
      </w:r>
    </w:p>
    <w:p w:rsidR="008E38EA" w:rsidRPr="00EB6AFA" w:rsidP="009A74D5" w14:paraId="4064B097" w14:textId="77777777">
      <w:pPr>
        <w:pStyle w:val="BodyText"/>
        <w:widowControl w:val="0"/>
        <w:tabs>
          <w:tab w:val="clear" w:pos="0"/>
        </w:tabs>
        <w:rPr>
          <w:sz w:val="22"/>
          <w:szCs w:val="22"/>
        </w:rPr>
      </w:pPr>
    </w:p>
    <w:p w:rsidR="008E38EA" w:rsidRPr="00EB6AFA" w:rsidP="009A74D5" w14:paraId="71D7661F" w14:textId="77777777">
      <w:pPr>
        <w:pStyle w:val="BodyText"/>
        <w:widowControl w:val="0"/>
        <w:tabs>
          <w:tab w:val="clear" w:pos="0"/>
        </w:tabs>
        <w:rPr>
          <w:sz w:val="22"/>
          <w:szCs w:val="22"/>
        </w:rPr>
      </w:pPr>
      <w:r w:rsidRPr="00EB6AFA">
        <w:rPr>
          <w:sz w:val="22"/>
          <w:szCs w:val="22"/>
        </w:rPr>
        <w:t>noslēdz līgumu (turpmāk – "</w:t>
      </w:r>
      <w:r w:rsidRPr="00EB6AFA">
        <w:rPr>
          <w:b/>
          <w:sz w:val="22"/>
          <w:szCs w:val="22"/>
        </w:rPr>
        <w:t>Līgums</w:t>
      </w:r>
      <w:r w:rsidRPr="00EB6AFA">
        <w:rPr>
          <w:sz w:val="22"/>
          <w:szCs w:val="22"/>
        </w:rPr>
        <w:t>"), kam ir šāds saturs:</w:t>
      </w:r>
    </w:p>
    <w:sdt>
      <w:sdtPr>
        <w:rPr>
          <w:rFonts w:ascii="Times New Roman" w:eastAsia="Times New Roman" w:hAnsi="Times New Roman" w:cs="Times New Roman"/>
          <w:color w:val="auto"/>
          <w:sz w:val="22"/>
          <w:szCs w:val="22"/>
          <w:lang w:val="lv-LV"/>
        </w:rPr>
        <w:id w:val="-409003350"/>
        <w:docPartObj>
          <w:docPartGallery w:val="Table of Contents"/>
          <w:docPartUnique/>
        </w:docPartObj>
      </w:sdtPr>
      <w:sdtEndPr>
        <w:rPr>
          <w:b/>
          <w:bCs/>
          <w:noProof/>
        </w:rPr>
      </w:sdtEndPr>
      <w:sdtContent>
        <w:p w:rsidR="009A74D5" w:rsidRPr="00EB6AFA" w:rsidP="009A74D5" w14:paraId="6F75A839" w14:textId="77777777">
          <w:pPr>
            <w:pStyle w:val="TOCHeading"/>
            <w:spacing w:before="0" w:line="240" w:lineRule="auto"/>
            <w:rPr>
              <w:rFonts w:ascii="Times New Roman" w:hAnsi="Times New Roman" w:cs="Times New Roman"/>
              <w:color w:val="auto"/>
              <w:sz w:val="22"/>
              <w:szCs w:val="22"/>
            </w:rPr>
          </w:pPr>
        </w:p>
        <w:p w:rsidR="001314E0" w:rsidRPr="00EB6AFA" w14:paraId="0FC38161" w14:textId="20C4325F">
          <w:pPr>
            <w:pStyle w:val="TOC1"/>
            <w:rPr>
              <w:rFonts w:eastAsiaTheme="minorEastAsia"/>
              <w:caps w:val="0"/>
              <w:kern w:val="2"/>
              <w:lang w:eastAsia="lv-LV"/>
              <w14:ligatures w14:val="standardContextual"/>
            </w:rPr>
          </w:pPr>
          <w:r w:rsidRPr="00EB6AFA">
            <w:rPr>
              <w:noProof w:val="0"/>
            </w:rPr>
            <w:fldChar w:fldCharType="begin"/>
          </w:r>
          <w:r w:rsidRPr="00EB6AFA">
            <w:instrText xml:space="preserve"> TOC \o "1-3" \h \z \u </w:instrText>
          </w:r>
          <w:r w:rsidRPr="00EB6AFA">
            <w:rPr>
              <w:noProof w:val="0"/>
            </w:rPr>
            <w:fldChar w:fldCharType="separate"/>
          </w:r>
          <w:hyperlink w:anchor="_Toc202769283" w:history="1">
            <w:r w:rsidRPr="00EB6AFA">
              <w:rPr>
                <w:rStyle w:val="Hyperlink"/>
                <w:color w:val="auto"/>
              </w:rPr>
              <w:t>1.</w:t>
            </w:r>
            <w:r w:rsidRPr="00EB6AFA">
              <w:rPr>
                <w:rFonts w:eastAsiaTheme="minorEastAsia"/>
                <w:caps w:val="0"/>
                <w:kern w:val="2"/>
                <w:lang w:eastAsia="lv-LV"/>
                <w14:ligatures w14:val="standardContextual"/>
              </w:rPr>
              <w:tab/>
            </w:r>
            <w:r w:rsidRPr="00EB6AFA">
              <w:rPr>
                <w:rStyle w:val="Hyperlink"/>
                <w:color w:val="auto"/>
              </w:rPr>
              <w:t>LĪGUMA PRIEKŠMETS</w:t>
            </w:r>
            <w:r w:rsidRPr="00EB6AFA">
              <w:rPr>
                <w:webHidden/>
              </w:rPr>
              <w:tab/>
            </w:r>
            <w:r w:rsidRPr="00EB6AFA">
              <w:rPr>
                <w:webHidden/>
              </w:rPr>
              <w:fldChar w:fldCharType="begin"/>
            </w:r>
            <w:r w:rsidRPr="00EB6AFA">
              <w:rPr>
                <w:webHidden/>
              </w:rPr>
              <w:instrText xml:space="preserve"> PAGEREF _Toc202769283 \h </w:instrText>
            </w:r>
            <w:r w:rsidRPr="00EB6AFA">
              <w:rPr>
                <w:webHidden/>
              </w:rPr>
              <w:fldChar w:fldCharType="separate"/>
            </w:r>
            <w:r w:rsidR="00CC5E91">
              <w:rPr>
                <w:webHidden/>
              </w:rPr>
              <w:t>1</w:t>
            </w:r>
            <w:r w:rsidRPr="00EB6AFA">
              <w:rPr>
                <w:webHidden/>
              </w:rPr>
              <w:fldChar w:fldCharType="end"/>
            </w:r>
          </w:hyperlink>
        </w:p>
        <w:p w:rsidR="001314E0" w:rsidRPr="00EB6AFA" w14:paraId="5A4724A7" w14:textId="56C6756C">
          <w:pPr>
            <w:pStyle w:val="TOC1"/>
            <w:rPr>
              <w:rFonts w:eastAsiaTheme="minorEastAsia"/>
              <w:caps w:val="0"/>
              <w:kern w:val="2"/>
              <w:lang w:eastAsia="lv-LV"/>
              <w14:ligatures w14:val="standardContextual"/>
            </w:rPr>
          </w:pPr>
          <w:hyperlink w:anchor="_Toc202769284" w:history="1">
            <w:r w:rsidRPr="00EB6AFA">
              <w:rPr>
                <w:rStyle w:val="Hyperlink"/>
                <w:color w:val="auto"/>
              </w:rPr>
              <w:t>2.</w:t>
            </w:r>
            <w:r w:rsidRPr="00EB6AFA">
              <w:rPr>
                <w:rFonts w:eastAsiaTheme="minorEastAsia"/>
                <w:caps w:val="0"/>
                <w:kern w:val="2"/>
                <w:lang w:eastAsia="lv-LV"/>
                <w14:ligatures w14:val="standardContextual"/>
              </w:rPr>
              <w:tab/>
            </w:r>
            <w:r w:rsidRPr="00EB6AFA">
              <w:rPr>
                <w:rStyle w:val="Hyperlink"/>
                <w:color w:val="auto"/>
              </w:rPr>
              <w:t>LĪGUMA SASTĀVDAĻAS UN APZĪMĒJUMI</w:t>
            </w:r>
            <w:r w:rsidRPr="00EB6AFA">
              <w:rPr>
                <w:webHidden/>
              </w:rPr>
              <w:tab/>
            </w:r>
            <w:r w:rsidRPr="00EB6AFA">
              <w:rPr>
                <w:webHidden/>
              </w:rPr>
              <w:fldChar w:fldCharType="begin"/>
            </w:r>
            <w:r w:rsidRPr="00EB6AFA">
              <w:rPr>
                <w:webHidden/>
              </w:rPr>
              <w:instrText xml:space="preserve"> PAGEREF _Toc202769284 \h </w:instrText>
            </w:r>
            <w:r w:rsidRPr="00EB6AFA">
              <w:rPr>
                <w:webHidden/>
              </w:rPr>
              <w:fldChar w:fldCharType="separate"/>
            </w:r>
            <w:r w:rsidR="00CC5E91">
              <w:rPr>
                <w:webHidden/>
              </w:rPr>
              <w:t>1</w:t>
            </w:r>
            <w:r w:rsidRPr="00EB6AFA">
              <w:rPr>
                <w:webHidden/>
              </w:rPr>
              <w:fldChar w:fldCharType="end"/>
            </w:r>
          </w:hyperlink>
        </w:p>
        <w:p w:rsidR="001314E0" w:rsidRPr="00EB6AFA" w14:paraId="76560045" w14:textId="379D3020">
          <w:pPr>
            <w:pStyle w:val="TOC1"/>
            <w:rPr>
              <w:rFonts w:eastAsiaTheme="minorEastAsia"/>
              <w:caps w:val="0"/>
              <w:kern w:val="2"/>
              <w:lang w:eastAsia="lv-LV"/>
              <w14:ligatures w14:val="standardContextual"/>
            </w:rPr>
          </w:pPr>
          <w:hyperlink w:anchor="_Toc202769285" w:history="1">
            <w:r w:rsidRPr="00EB6AFA">
              <w:rPr>
                <w:rStyle w:val="Hyperlink"/>
                <w:color w:val="auto"/>
              </w:rPr>
              <w:t>3.</w:t>
            </w:r>
            <w:r w:rsidRPr="00EB6AFA">
              <w:rPr>
                <w:rFonts w:eastAsiaTheme="minorEastAsia"/>
                <w:caps w:val="0"/>
                <w:kern w:val="2"/>
                <w:lang w:eastAsia="lv-LV"/>
                <w14:ligatures w14:val="standardContextual"/>
              </w:rPr>
              <w:tab/>
            </w:r>
            <w:r w:rsidRPr="00EB6AFA">
              <w:rPr>
                <w:rStyle w:val="Hyperlink"/>
                <w:color w:val="auto"/>
              </w:rPr>
              <w:t>Līguma spēkā esamība un termiņš</w:t>
            </w:r>
            <w:r w:rsidRPr="00EB6AFA">
              <w:rPr>
                <w:webHidden/>
              </w:rPr>
              <w:tab/>
            </w:r>
            <w:r w:rsidRPr="00EB6AFA">
              <w:rPr>
                <w:webHidden/>
              </w:rPr>
              <w:fldChar w:fldCharType="begin"/>
            </w:r>
            <w:r w:rsidRPr="00EB6AFA">
              <w:rPr>
                <w:webHidden/>
              </w:rPr>
              <w:instrText xml:space="preserve"> PAGEREF _Toc202769285 \h </w:instrText>
            </w:r>
            <w:r w:rsidRPr="00EB6AFA">
              <w:rPr>
                <w:webHidden/>
              </w:rPr>
              <w:fldChar w:fldCharType="separate"/>
            </w:r>
            <w:r w:rsidR="00CC5E91">
              <w:rPr>
                <w:webHidden/>
              </w:rPr>
              <w:t>2</w:t>
            </w:r>
            <w:r w:rsidRPr="00EB6AFA">
              <w:rPr>
                <w:webHidden/>
              </w:rPr>
              <w:fldChar w:fldCharType="end"/>
            </w:r>
          </w:hyperlink>
        </w:p>
        <w:p w:rsidR="001314E0" w:rsidRPr="00EB6AFA" w14:paraId="5C553C98" w14:textId="122BB295">
          <w:pPr>
            <w:pStyle w:val="TOC1"/>
            <w:rPr>
              <w:rFonts w:eastAsiaTheme="minorEastAsia"/>
              <w:caps w:val="0"/>
              <w:kern w:val="2"/>
              <w:lang w:eastAsia="lv-LV"/>
              <w14:ligatures w14:val="standardContextual"/>
            </w:rPr>
          </w:pPr>
          <w:hyperlink w:anchor="_Toc202769286" w:history="1">
            <w:r w:rsidRPr="00EB6AFA">
              <w:rPr>
                <w:rStyle w:val="Hyperlink"/>
                <w:color w:val="auto"/>
              </w:rPr>
              <w:t>4.</w:t>
            </w:r>
            <w:r w:rsidRPr="00EB6AFA">
              <w:rPr>
                <w:rFonts w:eastAsiaTheme="minorEastAsia"/>
                <w:caps w:val="0"/>
                <w:kern w:val="2"/>
                <w:lang w:eastAsia="lv-LV"/>
                <w14:ligatures w14:val="standardContextual"/>
              </w:rPr>
              <w:tab/>
            </w:r>
            <w:r w:rsidRPr="00EB6AFA">
              <w:rPr>
                <w:rStyle w:val="Hyperlink"/>
                <w:color w:val="auto"/>
              </w:rPr>
              <w:t>Pušu pienākumi un tiesības</w:t>
            </w:r>
            <w:r w:rsidRPr="00EB6AFA">
              <w:rPr>
                <w:webHidden/>
              </w:rPr>
              <w:tab/>
            </w:r>
            <w:r w:rsidRPr="00EB6AFA">
              <w:rPr>
                <w:webHidden/>
              </w:rPr>
              <w:fldChar w:fldCharType="begin"/>
            </w:r>
            <w:r w:rsidRPr="00EB6AFA">
              <w:rPr>
                <w:webHidden/>
              </w:rPr>
              <w:instrText xml:space="preserve"> PAGEREF _Toc202769286 \h </w:instrText>
            </w:r>
            <w:r w:rsidRPr="00EB6AFA">
              <w:rPr>
                <w:webHidden/>
              </w:rPr>
              <w:fldChar w:fldCharType="separate"/>
            </w:r>
            <w:r w:rsidR="00CC5E91">
              <w:rPr>
                <w:webHidden/>
              </w:rPr>
              <w:t>2</w:t>
            </w:r>
            <w:r w:rsidRPr="00EB6AFA">
              <w:rPr>
                <w:webHidden/>
              </w:rPr>
              <w:fldChar w:fldCharType="end"/>
            </w:r>
          </w:hyperlink>
        </w:p>
        <w:p w:rsidR="001314E0" w:rsidRPr="00EB6AFA" w14:paraId="4D0271DA" w14:textId="01243C04">
          <w:pPr>
            <w:pStyle w:val="TOC1"/>
            <w:rPr>
              <w:rFonts w:eastAsiaTheme="minorEastAsia"/>
              <w:caps w:val="0"/>
              <w:kern w:val="2"/>
              <w:lang w:eastAsia="lv-LV"/>
              <w14:ligatures w14:val="standardContextual"/>
            </w:rPr>
          </w:pPr>
          <w:hyperlink w:anchor="_Toc202769287" w:history="1">
            <w:r w:rsidRPr="00EB6AFA">
              <w:rPr>
                <w:rStyle w:val="Hyperlink"/>
                <w:color w:val="auto"/>
              </w:rPr>
              <w:t>5.</w:t>
            </w:r>
            <w:r w:rsidRPr="00EB6AFA">
              <w:rPr>
                <w:rFonts w:eastAsiaTheme="minorEastAsia"/>
                <w:caps w:val="0"/>
                <w:kern w:val="2"/>
                <w:lang w:eastAsia="lv-LV"/>
                <w14:ligatures w14:val="standardContextual"/>
              </w:rPr>
              <w:tab/>
            </w:r>
            <w:r w:rsidRPr="00EB6AFA">
              <w:rPr>
                <w:rStyle w:val="Hyperlink"/>
                <w:color w:val="auto"/>
              </w:rPr>
              <w:t>līguma CENA un Samaksas kārtība</w:t>
            </w:r>
            <w:r w:rsidRPr="00EB6AFA">
              <w:rPr>
                <w:webHidden/>
              </w:rPr>
              <w:tab/>
            </w:r>
            <w:r w:rsidRPr="00EB6AFA">
              <w:rPr>
                <w:webHidden/>
              </w:rPr>
              <w:fldChar w:fldCharType="begin"/>
            </w:r>
            <w:r w:rsidRPr="00EB6AFA">
              <w:rPr>
                <w:webHidden/>
              </w:rPr>
              <w:instrText xml:space="preserve"> PAGEREF _Toc202769287 \h </w:instrText>
            </w:r>
            <w:r w:rsidRPr="00EB6AFA">
              <w:rPr>
                <w:webHidden/>
              </w:rPr>
              <w:fldChar w:fldCharType="separate"/>
            </w:r>
            <w:r w:rsidR="00CC5E91">
              <w:rPr>
                <w:webHidden/>
              </w:rPr>
              <w:t>4</w:t>
            </w:r>
            <w:r w:rsidRPr="00EB6AFA">
              <w:rPr>
                <w:webHidden/>
              </w:rPr>
              <w:fldChar w:fldCharType="end"/>
            </w:r>
          </w:hyperlink>
        </w:p>
        <w:p w:rsidR="001314E0" w:rsidRPr="00EB6AFA" w14:paraId="71D6A1D7" w14:textId="519EF90C">
          <w:pPr>
            <w:pStyle w:val="TOC1"/>
            <w:rPr>
              <w:rFonts w:eastAsiaTheme="minorEastAsia"/>
              <w:caps w:val="0"/>
              <w:kern w:val="2"/>
              <w:lang w:eastAsia="lv-LV"/>
              <w14:ligatures w14:val="standardContextual"/>
            </w:rPr>
          </w:pPr>
          <w:hyperlink w:anchor="_Toc202769288" w:history="1">
            <w:r w:rsidRPr="00EB6AFA">
              <w:rPr>
                <w:rStyle w:val="Hyperlink"/>
                <w:color w:val="auto"/>
              </w:rPr>
              <w:t>6.</w:t>
            </w:r>
            <w:r w:rsidRPr="00EB6AFA">
              <w:rPr>
                <w:rFonts w:eastAsiaTheme="minorEastAsia"/>
                <w:caps w:val="0"/>
                <w:kern w:val="2"/>
                <w:lang w:eastAsia="lv-LV"/>
                <w14:ligatures w14:val="standardContextual"/>
              </w:rPr>
              <w:tab/>
            </w:r>
            <w:r w:rsidRPr="00EB6AFA">
              <w:rPr>
                <w:rStyle w:val="Hyperlink"/>
                <w:color w:val="auto"/>
              </w:rPr>
              <w:t>Darbu pieņemšanas-nodošanas kārtība</w:t>
            </w:r>
            <w:r w:rsidRPr="00EB6AFA">
              <w:rPr>
                <w:webHidden/>
              </w:rPr>
              <w:tab/>
            </w:r>
            <w:r w:rsidRPr="00EB6AFA">
              <w:rPr>
                <w:webHidden/>
              </w:rPr>
              <w:fldChar w:fldCharType="begin"/>
            </w:r>
            <w:r w:rsidRPr="00EB6AFA">
              <w:rPr>
                <w:webHidden/>
              </w:rPr>
              <w:instrText xml:space="preserve"> PAGEREF _Toc202769288 \h </w:instrText>
            </w:r>
            <w:r w:rsidRPr="00EB6AFA">
              <w:rPr>
                <w:webHidden/>
              </w:rPr>
              <w:fldChar w:fldCharType="separate"/>
            </w:r>
            <w:r w:rsidR="00CC5E91">
              <w:rPr>
                <w:webHidden/>
              </w:rPr>
              <w:t>5</w:t>
            </w:r>
            <w:r w:rsidRPr="00EB6AFA">
              <w:rPr>
                <w:webHidden/>
              </w:rPr>
              <w:fldChar w:fldCharType="end"/>
            </w:r>
          </w:hyperlink>
        </w:p>
        <w:p w:rsidR="001314E0" w:rsidRPr="00EB6AFA" w14:paraId="520BB9A7" w14:textId="58D08CC1">
          <w:pPr>
            <w:pStyle w:val="TOC1"/>
            <w:rPr>
              <w:rFonts w:eastAsiaTheme="minorEastAsia"/>
              <w:caps w:val="0"/>
              <w:kern w:val="2"/>
              <w:lang w:eastAsia="lv-LV"/>
              <w14:ligatures w14:val="standardContextual"/>
            </w:rPr>
          </w:pPr>
          <w:hyperlink w:anchor="_Toc202769289" w:history="1">
            <w:r w:rsidRPr="00EB6AFA">
              <w:rPr>
                <w:rStyle w:val="Hyperlink"/>
                <w:color w:val="auto"/>
              </w:rPr>
              <w:t>7.</w:t>
            </w:r>
            <w:r w:rsidRPr="00EB6AFA">
              <w:rPr>
                <w:rFonts w:eastAsiaTheme="minorEastAsia"/>
                <w:caps w:val="0"/>
                <w:kern w:val="2"/>
                <w:lang w:eastAsia="lv-LV"/>
                <w14:ligatures w14:val="standardContextual"/>
              </w:rPr>
              <w:tab/>
            </w:r>
            <w:r w:rsidRPr="00EB6AFA">
              <w:rPr>
                <w:rStyle w:val="Hyperlink"/>
                <w:color w:val="auto"/>
              </w:rPr>
              <w:t>līguma izpildes un garantijas LAIKA nodrošinājums</w:t>
            </w:r>
            <w:r w:rsidRPr="00EB6AFA">
              <w:rPr>
                <w:webHidden/>
              </w:rPr>
              <w:tab/>
            </w:r>
            <w:r w:rsidRPr="00EB6AFA">
              <w:rPr>
                <w:webHidden/>
              </w:rPr>
              <w:fldChar w:fldCharType="begin"/>
            </w:r>
            <w:r w:rsidRPr="00EB6AFA">
              <w:rPr>
                <w:webHidden/>
              </w:rPr>
              <w:instrText xml:space="preserve"> PAGEREF _Toc202769289 \h </w:instrText>
            </w:r>
            <w:r w:rsidRPr="00EB6AFA">
              <w:rPr>
                <w:webHidden/>
              </w:rPr>
              <w:fldChar w:fldCharType="separate"/>
            </w:r>
            <w:r w:rsidR="00CC5E91">
              <w:rPr>
                <w:webHidden/>
              </w:rPr>
              <w:t>5</w:t>
            </w:r>
            <w:r w:rsidRPr="00EB6AFA">
              <w:rPr>
                <w:webHidden/>
              </w:rPr>
              <w:fldChar w:fldCharType="end"/>
            </w:r>
          </w:hyperlink>
        </w:p>
        <w:p w:rsidR="001314E0" w:rsidRPr="00EB6AFA" w14:paraId="26DE21F2" w14:textId="57A6D1EB">
          <w:pPr>
            <w:pStyle w:val="TOC1"/>
            <w:rPr>
              <w:rFonts w:eastAsiaTheme="minorEastAsia"/>
              <w:caps w:val="0"/>
              <w:kern w:val="2"/>
              <w:lang w:eastAsia="lv-LV"/>
              <w14:ligatures w14:val="standardContextual"/>
            </w:rPr>
          </w:pPr>
          <w:hyperlink w:anchor="_Toc202769290" w:history="1">
            <w:r w:rsidRPr="00EB6AFA">
              <w:rPr>
                <w:rStyle w:val="Hyperlink"/>
                <w:color w:val="auto"/>
              </w:rPr>
              <w:t>8.</w:t>
            </w:r>
            <w:r w:rsidRPr="00EB6AFA">
              <w:rPr>
                <w:rFonts w:eastAsiaTheme="minorEastAsia"/>
                <w:caps w:val="0"/>
                <w:kern w:val="2"/>
                <w:lang w:eastAsia="lv-LV"/>
                <w14:ligatures w14:val="standardContextual"/>
              </w:rPr>
              <w:tab/>
            </w:r>
            <w:r w:rsidRPr="00EB6AFA">
              <w:rPr>
                <w:rStyle w:val="Hyperlink"/>
                <w:color w:val="auto"/>
              </w:rPr>
              <w:t>Garantija</w:t>
            </w:r>
            <w:r w:rsidRPr="00EB6AFA">
              <w:rPr>
                <w:webHidden/>
              </w:rPr>
              <w:tab/>
            </w:r>
            <w:r w:rsidRPr="00EB6AFA">
              <w:rPr>
                <w:webHidden/>
              </w:rPr>
              <w:fldChar w:fldCharType="begin"/>
            </w:r>
            <w:r w:rsidRPr="00EB6AFA">
              <w:rPr>
                <w:webHidden/>
              </w:rPr>
              <w:instrText xml:space="preserve"> PAGEREF _Toc202769290 \h </w:instrText>
            </w:r>
            <w:r w:rsidRPr="00EB6AFA">
              <w:rPr>
                <w:webHidden/>
              </w:rPr>
              <w:fldChar w:fldCharType="separate"/>
            </w:r>
            <w:r w:rsidR="00CC5E91">
              <w:rPr>
                <w:webHidden/>
              </w:rPr>
              <w:t>6</w:t>
            </w:r>
            <w:r w:rsidRPr="00EB6AFA">
              <w:rPr>
                <w:webHidden/>
              </w:rPr>
              <w:fldChar w:fldCharType="end"/>
            </w:r>
          </w:hyperlink>
        </w:p>
        <w:p w:rsidR="001314E0" w:rsidRPr="00EB6AFA" w14:paraId="32C9186E" w14:textId="08F8FC8A">
          <w:pPr>
            <w:pStyle w:val="TOC1"/>
            <w:rPr>
              <w:rFonts w:eastAsiaTheme="minorEastAsia"/>
              <w:caps w:val="0"/>
              <w:kern w:val="2"/>
              <w:lang w:eastAsia="lv-LV"/>
              <w14:ligatures w14:val="standardContextual"/>
            </w:rPr>
          </w:pPr>
          <w:hyperlink w:anchor="_Toc202769291" w:history="1">
            <w:r w:rsidRPr="00EB6AFA">
              <w:rPr>
                <w:rStyle w:val="Hyperlink"/>
                <w:color w:val="auto"/>
              </w:rPr>
              <w:t>9.</w:t>
            </w:r>
            <w:r w:rsidRPr="00EB6AFA">
              <w:rPr>
                <w:rFonts w:eastAsiaTheme="minorEastAsia"/>
                <w:caps w:val="0"/>
                <w:kern w:val="2"/>
                <w:lang w:eastAsia="lv-LV"/>
                <w14:ligatures w14:val="standardContextual"/>
              </w:rPr>
              <w:tab/>
            </w:r>
            <w:r w:rsidRPr="00EB6AFA">
              <w:rPr>
                <w:rStyle w:val="Hyperlink"/>
                <w:color w:val="auto"/>
              </w:rPr>
              <w:t>Piegāde un tehniskā dokumentācija</w:t>
            </w:r>
            <w:r w:rsidRPr="00EB6AFA">
              <w:rPr>
                <w:webHidden/>
              </w:rPr>
              <w:tab/>
            </w:r>
            <w:r w:rsidRPr="00EB6AFA">
              <w:rPr>
                <w:webHidden/>
              </w:rPr>
              <w:fldChar w:fldCharType="begin"/>
            </w:r>
            <w:r w:rsidRPr="00EB6AFA">
              <w:rPr>
                <w:webHidden/>
              </w:rPr>
              <w:instrText xml:space="preserve"> PAGEREF _Toc202769291 \h </w:instrText>
            </w:r>
            <w:r w:rsidRPr="00EB6AFA">
              <w:rPr>
                <w:webHidden/>
              </w:rPr>
              <w:fldChar w:fldCharType="separate"/>
            </w:r>
            <w:r w:rsidR="00CC5E91">
              <w:rPr>
                <w:webHidden/>
              </w:rPr>
              <w:t>7</w:t>
            </w:r>
            <w:r w:rsidRPr="00EB6AFA">
              <w:rPr>
                <w:webHidden/>
              </w:rPr>
              <w:fldChar w:fldCharType="end"/>
            </w:r>
          </w:hyperlink>
        </w:p>
        <w:p w:rsidR="001314E0" w:rsidRPr="00EB6AFA" w14:paraId="67BB13CB" w14:textId="4E92D00E">
          <w:pPr>
            <w:pStyle w:val="TOC1"/>
            <w:rPr>
              <w:rFonts w:eastAsiaTheme="minorEastAsia"/>
              <w:caps w:val="0"/>
              <w:kern w:val="2"/>
              <w:lang w:eastAsia="lv-LV"/>
              <w14:ligatures w14:val="standardContextual"/>
            </w:rPr>
          </w:pPr>
          <w:hyperlink w:anchor="_Toc202769292" w:history="1">
            <w:r w:rsidRPr="00EB6AFA">
              <w:rPr>
                <w:rStyle w:val="Hyperlink"/>
                <w:color w:val="auto"/>
              </w:rPr>
              <w:t>10.</w:t>
            </w:r>
            <w:r w:rsidRPr="00EB6AFA">
              <w:rPr>
                <w:rFonts w:eastAsiaTheme="minorEastAsia"/>
                <w:caps w:val="0"/>
                <w:kern w:val="2"/>
                <w:lang w:eastAsia="lv-LV"/>
                <w14:ligatures w14:val="standardContextual"/>
              </w:rPr>
              <w:tab/>
            </w:r>
            <w:r w:rsidRPr="00EB6AFA">
              <w:rPr>
                <w:rStyle w:val="Hyperlink"/>
                <w:color w:val="auto"/>
              </w:rPr>
              <w:t>Īpašuma tiesības</w:t>
            </w:r>
            <w:r w:rsidRPr="00EB6AFA">
              <w:rPr>
                <w:webHidden/>
              </w:rPr>
              <w:tab/>
            </w:r>
            <w:r w:rsidRPr="00EB6AFA">
              <w:rPr>
                <w:webHidden/>
              </w:rPr>
              <w:fldChar w:fldCharType="begin"/>
            </w:r>
            <w:r w:rsidRPr="00EB6AFA">
              <w:rPr>
                <w:webHidden/>
              </w:rPr>
              <w:instrText xml:space="preserve"> PAGEREF _Toc202769292 \h </w:instrText>
            </w:r>
            <w:r w:rsidRPr="00EB6AFA">
              <w:rPr>
                <w:webHidden/>
              </w:rPr>
              <w:fldChar w:fldCharType="separate"/>
            </w:r>
            <w:r w:rsidR="00CC5E91">
              <w:rPr>
                <w:webHidden/>
              </w:rPr>
              <w:t>7</w:t>
            </w:r>
            <w:r w:rsidRPr="00EB6AFA">
              <w:rPr>
                <w:webHidden/>
              </w:rPr>
              <w:fldChar w:fldCharType="end"/>
            </w:r>
          </w:hyperlink>
        </w:p>
        <w:p w:rsidR="001314E0" w:rsidRPr="00EB6AFA" w14:paraId="0EF338CD" w14:textId="6E39DA6E">
          <w:pPr>
            <w:pStyle w:val="TOC1"/>
            <w:rPr>
              <w:rFonts w:eastAsiaTheme="minorEastAsia"/>
              <w:caps w:val="0"/>
              <w:kern w:val="2"/>
              <w:lang w:eastAsia="lv-LV"/>
              <w14:ligatures w14:val="standardContextual"/>
            </w:rPr>
          </w:pPr>
          <w:hyperlink w:anchor="_Toc202769293" w:history="1">
            <w:r w:rsidRPr="00EB6AFA">
              <w:rPr>
                <w:rStyle w:val="Hyperlink"/>
                <w:color w:val="auto"/>
              </w:rPr>
              <w:t>11.</w:t>
            </w:r>
            <w:r w:rsidRPr="00EB6AFA">
              <w:rPr>
                <w:rFonts w:eastAsiaTheme="minorEastAsia"/>
                <w:caps w:val="0"/>
                <w:kern w:val="2"/>
                <w:lang w:eastAsia="lv-LV"/>
                <w14:ligatures w14:val="standardContextual"/>
              </w:rPr>
              <w:tab/>
            </w:r>
            <w:r w:rsidRPr="00EB6AFA">
              <w:rPr>
                <w:rStyle w:val="Hyperlink"/>
                <w:color w:val="auto"/>
              </w:rPr>
              <w:t>Līguma grozījumi</w:t>
            </w:r>
            <w:r w:rsidRPr="00EB6AFA">
              <w:rPr>
                <w:webHidden/>
              </w:rPr>
              <w:tab/>
            </w:r>
            <w:r w:rsidRPr="00EB6AFA">
              <w:rPr>
                <w:webHidden/>
              </w:rPr>
              <w:fldChar w:fldCharType="begin"/>
            </w:r>
            <w:r w:rsidRPr="00EB6AFA">
              <w:rPr>
                <w:webHidden/>
              </w:rPr>
              <w:instrText xml:space="preserve"> PAGEREF _Toc202769293 \h </w:instrText>
            </w:r>
            <w:r w:rsidRPr="00EB6AFA">
              <w:rPr>
                <w:webHidden/>
              </w:rPr>
              <w:fldChar w:fldCharType="separate"/>
            </w:r>
            <w:r w:rsidR="00CC5E91">
              <w:rPr>
                <w:webHidden/>
              </w:rPr>
              <w:t>7</w:t>
            </w:r>
            <w:r w:rsidRPr="00EB6AFA">
              <w:rPr>
                <w:webHidden/>
              </w:rPr>
              <w:fldChar w:fldCharType="end"/>
            </w:r>
          </w:hyperlink>
        </w:p>
        <w:p w:rsidR="001314E0" w:rsidRPr="00EB6AFA" w14:paraId="23D6D316" w14:textId="385683A2">
          <w:pPr>
            <w:pStyle w:val="TOC1"/>
            <w:rPr>
              <w:rFonts w:eastAsiaTheme="minorEastAsia"/>
              <w:caps w:val="0"/>
              <w:kern w:val="2"/>
              <w:lang w:eastAsia="lv-LV"/>
              <w14:ligatures w14:val="standardContextual"/>
            </w:rPr>
          </w:pPr>
          <w:hyperlink w:anchor="_Toc202769294" w:history="1">
            <w:r w:rsidRPr="00EB6AFA">
              <w:rPr>
                <w:rStyle w:val="Hyperlink"/>
                <w:color w:val="auto"/>
              </w:rPr>
              <w:t>12.</w:t>
            </w:r>
            <w:r w:rsidRPr="00EB6AFA">
              <w:rPr>
                <w:rFonts w:eastAsiaTheme="minorEastAsia"/>
                <w:caps w:val="0"/>
                <w:kern w:val="2"/>
                <w:lang w:eastAsia="lv-LV"/>
                <w14:ligatures w14:val="standardContextual"/>
              </w:rPr>
              <w:tab/>
            </w:r>
            <w:r w:rsidRPr="00EB6AFA">
              <w:rPr>
                <w:rStyle w:val="Hyperlink"/>
                <w:color w:val="auto"/>
              </w:rPr>
              <w:t>līgumsods UN ZAUDĒJUMI</w:t>
            </w:r>
            <w:r w:rsidRPr="00EB6AFA">
              <w:rPr>
                <w:webHidden/>
              </w:rPr>
              <w:tab/>
            </w:r>
            <w:r w:rsidRPr="00EB6AFA">
              <w:rPr>
                <w:webHidden/>
              </w:rPr>
              <w:fldChar w:fldCharType="begin"/>
            </w:r>
            <w:r w:rsidRPr="00EB6AFA">
              <w:rPr>
                <w:webHidden/>
              </w:rPr>
              <w:instrText xml:space="preserve"> PAGEREF _Toc202769294 \h </w:instrText>
            </w:r>
            <w:r w:rsidRPr="00EB6AFA">
              <w:rPr>
                <w:webHidden/>
              </w:rPr>
              <w:fldChar w:fldCharType="separate"/>
            </w:r>
            <w:r w:rsidR="00CC5E91">
              <w:rPr>
                <w:webHidden/>
              </w:rPr>
              <w:t>8</w:t>
            </w:r>
            <w:r w:rsidRPr="00EB6AFA">
              <w:rPr>
                <w:webHidden/>
              </w:rPr>
              <w:fldChar w:fldCharType="end"/>
            </w:r>
          </w:hyperlink>
        </w:p>
        <w:p w:rsidR="001314E0" w:rsidRPr="00EB6AFA" w14:paraId="036CB8D4" w14:textId="4F811012">
          <w:pPr>
            <w:pStyle w:val="TOC1"/>
            <w:rPr>
              <w:rFonts w:eastAsiaTheme="minorEastAsia"/>
              <w:caps w:val="0"/>
              <w:kern w:val="2"/>
              <w:lang w:eastAsia="lv-LV"/>
              <w14:ligatures w14:val="standardContextual"/>
            </w:rPr>
          </w:pPr>
          <w:hyperlink w:anchor="_Toc202769295" w:history="1">
            <w:r w:rsidRPr="00EB6AFA">
              <w:rPr>
                <w:rStyle w:val="Hyperlink"/>
                <w:color w:val="auto"/>
              </w:rPr>
              <w:t>13.</w:t>
            </w:r>
            <w:r w:rsidRPr="00EB6AFA">
              <w:rPr>
                <w:rFonts w:eastAsiaTheme="minorEastAsia"/>
                <w:caps w:val="0"/>
                <w:kern w:val="2"/>
                <w:lang w:eastAsia="lv-LV"/>
                <w14:ligatures w14:val="standardContextual"/>
              </w:rPr>
              <w:tab/>
            </w:r>
            <w:r w:rsidRPr="00EB6AFA">
              <w:rPr>
                <w:rStyle w:val="Hyperlink"/>
                <w:color w:val="auto"/>
              </w:rPr>
              <w:t>darbu apturēšana un LĪGUMA IZBEIGŠANA</w:t>
            </w:r>
            <w:r w:rsidRPr="00EB6AFA">
              <w:rPr>
                <w:webHidden/>
              </w:rPr>
              <w:tab/>
            </w:r>
            <w:r w:rsidRPr="00EB6AFA">
              <w:rPr>
                <w:webHidden/>
              </w:rPr>
              <w:fldChar w:fldCharType="begin"/>
            </w:r>
            <w:r w:rsidRPr="00EB6AFA">
              <w:rPr>
                <w:webHidden/>
              </w:rPr>
              <w:instrText xml:space="preserve"> PAGEREF _Toc202769295 \h </w:instrText>
            </w:r>
            <w:r w:rsidRPr="00EB6AFA">
              <w:rPr>
                <w:webHidden/>
              </w:rPr>
              <w:fldChar w:fldCharType="separate"/>
            </w:r>
            <w:r w:rsidR="00CC5E91">
              <w:rPr>
                <w:webHidden/>
              </w:rPr>
              <w:t>8</w:t>
            </w:r>
            <w:r w:rsidRPr="00EB6AFA">
              <w:rPr>
                <w:webHidden/>
              </w:rPr>
              <w:fldChar w:fldCharType="end"/>
            </w:r>
          </w:hyperlink>
        </w:p>
        <w:p w:rsidR="001314E0" w:rsidRPr="00EB6AFA" w14:paraId="7CFB5B94" w14:textId="64979C6F">
          <w:pPr>
            <w:pStyle w:val="TOC1"/>
            <w:rPr>
              <w:rFonts w:eastAsiaTheme="minorEastAsia"/>
              <w:caps w:val="0"/>
              <w:kern w:val="2"/>
              <w:lang w:eastAsia="lv-LV"/>
              <w14:ligatures w14:val="standardContextual"/>
            </w:rPr>
          </w:pPr>
          <w:hyperlink w:anchor="_Toc202769296" w:history="1">
            <w:r w:rsidRPr="00EB6AFA">
              <w:rPr>
                <w:rStyle w:val="Hyperlink"/>
                <w:color w:val="auto"/>
              </w:rPr>
              <w:t>14.</w:t>
            </w:r>
            <w:r w:rsidRPr="00EB6AFA">
              <w:rPr>
                <w:rFonts w:eastAsiaTheme="minorEastAsia"/>
                <w:caps w:val="0"/>
                <w:kern w:val="2"/>
                <w:lang w:eastAsia="lv-LV"/>
                <w14:ligatures w14:val="standardContextual"/>
              </w:rPr>
              <w:tab/>
            </w:r>
            <w:r w:rsidRPr="00EB6AFA">
              <w:rPr>
                <w:rStyle w:val="Hyperlink"/>
                <w:color w:val="auto"/>
              </w:rPr>
              <w:t>apakšuzņēmēji un saistību pāreja</w:t>
            </w:r>
            <w:r w:rsidRPr="00EB6AFA">
              <w:rPr>
                <w:webHidden/>
              </w:rPr>
              <w:tab/>
            </w:r>
            <w:r w:rsidRPr="00EB6AFA">
              <w:rPr>
                <w:webHidden/>
              </w:rPr>
              <w:fldChar w:fldCharType="begin"/>
            </w:r>
            <w:r w:rsidRPr="00EB6AFA">
              <w:rPr>
                <w:webHidden/>
              </w:rPr>
              <w:instrText xml:space="preserve"> PAGEREF _Toc202769296 \h </w:instrText>
            </w:r>
            <w:r w:rsidRPr="00EB6AFA">
              <w:rPr>
                <w:webHidden/>
              </w:rPr>
              <w:fldChar w:fldCharType="separate"/>
            </w:r>
            <w:r w:rsidR="00CC5E91">
              <w:rPr>
                <w:webHidden/>
              </w:rPr>
              <w:t>9</w:t>
            </w:r>
            <w:r w:rsidRPr="00EB6AFA">
              <w:rPr>
                <w:webHidden/>
              </w:rPr>
              <w:fldChar w:fldCharType="end"/>
            </w:r>
          </w:hyperlink>
        </w:p>
        <w:p w:rsidR="001314E0" w:rsidRPr="00EB6AFA" w14:paraId="51F5304E" w14:textId="240D31EC">
          <w:pPr>
            <w:pStyle w:val="TOC1"/>
            <w:rPr>
              <w:rFonts w:eastAsiaTheme="minorEastAsia"/>
              <w:caps w:val="0"/>
              <w:kern w:val="2"/>
              <w:lang w:eastAsia="lv-LV"/>
              <w14:ligatures w14:val="standardContextual"/>
            </w:rPr>
          </w:pPr>
          <w:hyperlink w:anchor="_Toc202769297" w:history="1">
            <w:r w:rsidRPr="00EB6AFA">
              <w:rPr>
                <w:rStyle w:val="Hyperlink"/>
                <w:color w:val="auto"/>
              </w:rPr>
              <w:t>15.</w:t>
            </w:r>
            <w:r w:rsidRPr="00EB6AFA">
              <w:rPr>
                <w:rFonts w:eastAsiaTheme="minorEastAsia"/>
                <w:caps w:val="0"/>
                <w:kern w:val="2"/>
                <w:lang w:eastAsia="lv-LV"/>
                <w14:ligatures w14:val="standardContextual"/>
              </w:rPr>
              <w:tab/>
            </w:r>
            <w:r w:rsidRPr="00EB6AFA">
              <w:rPr>
                <w:rStyle w:val="Hyperlink"/>
                <w:color w:val="auto"/>
              </w:rPr>
              <w:t>Nepārvarama vara (Force Majeure)</w:t>
            </w:r>
            <w:r w:rsidRPr="00EB6AFA">
              <w:rPr>
                <w:webHidden/>
              </w:rPr>
              <w:tab/>
            </w:r>
            <w:r w:rsidRPr="00EB6AFA">
              <w:rPr>
                <w:webHidden/>
              </w:rPr>
              <w:fldChar w:fldCharType="begin"/>
            </w:r>
            <w:r w:rsidRPr="00EB6AFA">
              <w:rPr>
                <w:webHidden/>
              </w:rPr>
              <w:instrText xml:space="preserve"> PAGEREF _Toc202769297 \h </w:instrText>
            </w:r>
            <w:r w:rsidRPr="00EB6AFA">
              <w:rPr>
                <w:webHidden/>
              </w:rPr>
              <w:fldChar w:fldCharType="separate"/>
            </w:r>
            <w:r w:rsidR="00CC5E91">
              <w:rPr>
                <w:webHidden/>
              </w:rPr>
              <w:t>10</w:t>
            </w:r>
            <w:r w:rsidRPr="00EB6AFA">
              <w:rPr>
                <w:webHidden/>
              </w:rPr>
              <w:fldChar w:fldCharType="end"/>
            </w:r>
          </w:hyperlink>
        </w:p>
        <w:p w:rsidR="001314E0" w:rsidRPr="00EB6AFA" w14:paraId="464AFDC5" w14:textId="39BBE23A">
          <w:pPr>
            <w:pStyle w:val="TOC1"/>
            <w:rPr>
              <w:rFonts w:eastAsiaTheme="minorEastAsia"/>
              <w:caps w:val="0"/>
              <w:kern w:val="2"/>
              <w:lang w:eastAsia="lv-LV"/>
              <w14:ligatures w14:val="standardContextual"/>
            </w:rPr>
          </w:pPr>
          <w:hyperlink w:anchor="_Toc202769298" w:history="1">
            <w:r w:rsidRPr="00EB6AFA">
              <w:rPr>
                <w:rStyle w:val="Hyperlink"/>
                <w:color w:val="auto"/>
              </w:rPr>
              <w:t>16.</w:t>
            </w:r>
            <w:r w:rsidRPr="00EB6AFA">
              <w:rPr>
                <w:rFonts w:eastAsiaTheme="minorEastAsia"/>
                <w:caps w:val="0"/>
                <w:kern w:val="2"/>
                <w:lang w:eastAsia="lv-LV"/>
                <w14:ligatures w14:val="standardContextual"/>
              </w:rPr>
              <w:tab/>
            </w:r>
            <w:r w:rsidRPr="00EB6AFA">
              <w:rPr>
                <w:rStyle w:val="Hyperlink"/>
                <w:color w:val="auto"/>
              </w:rPr>
              <w:t>KONFIDENCIALITĀTE</w:t>
            </w:r>
            <w:r w:rsidRPr="00EB6AFA">
              <w:rPr>
                <w:webHidden/>
              </w:rPr>
              <w:tab/>
            </w:r>
            <w:r w:rsidRPr="00EB6AFA">
              <w:rPr>
                <w:webHidden/>
              </w:rPr>
              <w:fldChar w:fldCharType="begin"/>
            </w:r>
            <w:r w:rsidRPr="00EB6AFA">
              <w:rPr>
                <w:webHidden/>
              </w:rPr>
              <w:instrText xml:space="preserve"> PAGEREF _Toc202769298 \h </w:instrText>
            </w:r>
            <w:r w:rsidRPr="00EB6AFA">
              <w:rPr>
                <w:webHidden/>
              </w:rPr>
              <w:fldChar w:fldCharType="separate"/>
            </w:r>
            <w:r w:rsidR="00CC5E91">
              <w:rPr>
                <w:webHidden/>
              </w:rPr>
              <w:t>10</w:t>
            </w:r>
            <w:r w:rsidRPr="00EB6AFA">
              <w:rPr>
                <w:webHidden/>
              </w:rPr>
              <w:fldChar w:fldCharType="end"/>
            </w:r>
          </w:hyperlink>
        </w:p>
        <w:p w:rsidR="001314E0" w:rsidRPr="00EB6AFA" w14:paraId="45F65BD0" w14:textId="4DA96722">
          <w:pPr>
            <w:pStyle w:val="TOC1"/>
            <w:rPr>
              <w:rFonts w:eastAsiaTheme="minorEastAsia"/>
              <w:caps w:val="0"/>
              <w:kern w:val="2"/>
              <w:lang w:eastAsia="lv-LV"/>
              <w14:ligatures w14:val="standardContextual"/>
            </w:rPr>
          </w:pPr>
          <w:hyperlink w:anchor="_Toc202769299" w:history="1">
            <w:r w:rsidRPr="00EB6AFA">
              <w:rPr>
                <w:rStyle w:val="Hyperlink"/>
                <w:color w:val="auto"/>
              </w:rPr>
              <w:t>17.</w:t>
            </w:r>
            <w:r w:rsidRPr="00EB6AFA">
              <w:rPr>
                <w:rFonts w:eastAsiaTheme="minorEastAsia"/>
                <w:caps w:val="0"/>
                <w:kern w:val="2"/>
                <w:lang w:eastAsia="lv-LV"/>
                <w14:ligatures w14:val="standardContextual"/>
              </w:rPr>
              <w:tab/>
            </w:r>
            <w:r w:rsidRPr="00EB6AFA">
              <w:rPr>
                <w:rStyle w:val="Hyperlink"/>
                <w:color w:val="auto"/>
              </w:rPr>
              <w:t>DROŠĪBAS PRASĪBAS</w:t>
            </w:r>
            <w:r w:rsidRPr="00EB6AFA">
              <w:rPr>
                <w:webHidden/>
              </w:rPr>
              <w:tab/>
            </w:r>
            <w:r w:rsidRPr="00EB6AFA">
              <w:rPr>
                <w:webHidden/>
              </w:rPr>
              <w:fldChar w:fldCharType="begin"/>
            </w:r>
            <w:r w:rsidRPr="00EB6AFA">
              <w:rPr>
                <w:webHidden/>
              </w:rPr>
              <w:instrText xml:space="preserve"> PAGEREF _Toc202769299 \h </w:instrText>
            </w:r>
            <w:r w:rsidRPr="00EB6AFA">
              <w:rPr>
                <w:webHidden/>
              </w:rPr>
              <w:fldChar w:fldCharType="separate"/>
            </w:r>
            <w:r w:rsidR="00CC5E91">
              <w:rPr>
                <w:webHidden/>
              </w:rPr>
              <w:t>10</w:t>
            </w:r>
            <w:r w:rsidRPr="00EB6AFA">
              <w:rPr>
                <w:webHidden/>
              </w:rPr>
              <w:fldChar w:fldCharType="end"/>
            </w:r>
          </w:hyperlink>
        </w:p>
        <w:p w:rsidR="001314E0" w:rsidRPr="00EB6AFA" w14:paraId="172D0DF6" w14:textId="00A89A6C">
          <w:pPr>
            <w:pStyle w:val="TOC1"/>
            <w:rPr>
              <w:rFonts w:eastAsiaTheme="minorEastAsia"/>
              <w:caps w:val="0"/>
              <w:kern w:val="2"/>
              <w:lang w:eastAsia="lv-LV"/>
              <w14:ligatures w14:val="standardContextual"/>
            </w:rPr>
          </w:pPr>
          <w:hyperlink w:anchor="_Toc202769300" w:history="1">
            <w:r w:rsidRPr="00EB6AFA">
              <w:rPr>
                <w:rStyle w:val="Hyperlink"/>
                <w:color w:val="auto"/>
              </w:rPr>
              <w:t>18.</w:t>
            </w:r>
            <w:r w:rsidRPr="00EB6AFA">
              <w:rPr>
                <w:rFonts w:eastAsiaTheme="minorEastAsia"/>
                <w:caps w:val="0"/>
                <w:kern w:val="2"/>
                <w:lang w:eastAsia="lv-LV"/>
                <w14:ligatures w14:val="standardContextual"/>
              </w:rPr>
              <w:tab/>
            </w:r>
            <w:r w:rsidRPr="00EB6AFA">
              <w:rPr>
                <w:rStyle w:val="Hyperlink"/>
                <w:color w:val="auto"/>
              </w:rPr>
              <w:t>FIZISKO PERSONU DATU AIZSARDZĪBA</w:t>
            </w:r>
            <w:r w:rsidRPr="00EB6AFA">
              <w:rPr>
                <w:webHidden/>
              </w:rPr>
              <w:tab/>
            </w:r>
            <w:r w:rsidRPr="00EB6AFA">
              <w:rPr>
                <w:webHidden/>
              </w:rPr>
              <w:fldChar w:fldCharType="begin"/>
            </w:r>
            <w:r w:rsidRPr="00EB6AFA">
              <w:rPr>
                <w:webHidden/>
              </w:rPr>
              <w:instrText xml:space="preserve"> PAGEREF _Toc202769300 \h </w:instrText>
            </w:r>
            <w:r w:rsidRPr="00EB6AFA">
              <w:rPr>
                <w:webHidden/>
              </w:rPr>
              <w:fldChar w:fldCharType="separate"/>
            </w:r>
            <w:r w:rsidR="00CC5E91">
              <w:rPr>
                <w:webHidden/>
              </w:rPr>
              <w:t>11</w:t>
            </w:r>
            <w:r w:rsidRPr="00EB6AFA">
              <w:rPr>
                <w:webHidden/>
              </w:rPr>
              <w:fldChar w:fldCharType="end"/>
            </w:r>
          </w:hyperlink>
        </w:p>
        <w:p w:rsidR="001314E0" w:rsidRPr="00EB6AFA" w14:paraId="367D5036" w14:textId="22509B46">
          <w:pPr>
            <w:pStyle w:val="TOC1"/>
            <w:rPr>
              <w:rFonts w:eastAsiaTheme="minorEastAsia"/>
              <w:caps w:val="0"/>
              <w:kern w:val="2"/>
              <w:lang w:eastAsia="lv-LV"/>
              <w14:ligatures w14:val="standardContextual"/>
            </w:rPr>
          </w:pPr>
          <w:hyperlink w:anchor="_Toc202769301" w:history="1">
            <w:r w:rsidRPr="00EB6AFA">
              <w:rPr>
                <w:rStyle w:val="Hyperlink"/>
                <w:color w:val="auto"/>
              </w:rPr>
              <w:t>19.</w:t>
            </w:r>
            <w:r w:rsidRPr="00EB6AFA">
              <w:rPr>
                <w:rFonts w:eastAsiaTheme="minorEastAsia"/>
                <w:caps w:val="0"/>
                <w:kern w:val="2"/>
                <w:lang w:eastAsia="lv-LV"/>
                <w14:ligatures w14:val="standardContextual"/>
              </w:rPr>
              <w:tab/>
            </w:r>
            <w:r w:rsidRPr="00EB6AFA">
              <w:rPr>
                <w:rStyle w:val="Hyperlink"/>
                <w:color w:val="auto"/>
              </w:rPr>
              <w:t>Strīdu atrisināšana</w:t>
            </w:r>
            <w:r w:rsidRPr="00EB6AFA">
              <w:rPr>
                <w:webHidden/>
              </w:rPr>
              <w:tab/>
            </w:r>
            <w:r w:rsidRPr="00EB6AFA">
              <w:rPr>
                <w:webHidden/>
              </w:rPr>
              <w:fldChar w:fldCharType="begin"/>
            </w:r>
            <w:r w:rsidRPr="00EB6AFA">
              <w:rPr>
                <w:webHidden/>
              </w:rPr>
              <w:instrText xml:space="preserve"> PAGEREF _Toc202769301 \h </w:instrText>
            </w:r>
            <w:r w:rsidRPr="00EB6AFA">
              <w:rPr>
                <w:webHidden/>
              </w:rPr>
              <w:fldChar w:fldCharType="separate"/>
            </w:r>
            <w:r w:rsidR="00CC5E91">
              <w:rPr>
                <w:webHidden/>
              </w:rPr>
              <w:t>11</w:t>
            </w:r>
            <w:r w:rsidRPr="00EB6AFA">
              <w:rPr>
                <w:webHidden/>
              </w:rPr>
              <w:fldChar w:fldCharType="end"/>
            </w:r>
          </w:hyperlink>
        </w:p>
        <w:p w:rsidR="001314E0" w:rsidRPr="00EB6AFA" w14:paraId="007B0A27" w14:textId="0162A02F">
          <w:pPr>
            <w:pStyle w:val="TOC1"/>
            <w:rPr>
              <w:rFonts w:eastAsiaTheme="minorEastAsia"/>
              <w:caps w:val="0"/>
              <w:kern w:val="2"/>
              <w:lang w:eastAsia="lv-LV"/>
              <w14:ligatures w14:val="standardContextual"/>
            </w:rPr>
          </w:pPr>
          <w:hyperlink w:anchor="_Toc202769302" w:history="1">
            <w:r w:rsidRPr="00EB6AFA">
              <w:rPr>
                <w:rStyle w:val="Hyperlink"/>
                <w:color w:val="auto"/>
              </w:rPr>
              <w:t>20.</w:t>
            </w:r>
            <w:r w:rsidRPr="00EB6AFA">
              <w:rPr>
                <w:rFonts w:eastAsiaTheme="minorEastAsia"/>
                <w:caps w:val="0"/>
                <w:kern w:val="2"/>
                <w:lang w:eastAsia="lv-LV"/>
                <w14:ligatures w14:val="standardContextual"/>
              </w:rPr>
              <w:tab/>
            </w:r>
            <w:r w:rsidRPr="00EB6AFA">
              <w:rPr>
                <w:rStyle w:val="Hyperlink"/>
                <w:color w:val="auto"/>
              </w:rPr>
              <w:t>Valdošā valoda</w:t>
            </w:r>
            <w:r w:rsidRPr="00EB6AFA">
              <w:rPr>
                <w:webHidden/>
              </w:rPr>
              <w:tab/>
            </w:r>
            <w:r w:rsidRPr="00EB6AFA">
              <w:rPr>
                <w:webHidden/>
              </w:rPr>
              <w:fldChar w:fldCharType="begin"/>
            </w:r>
            <w:r w:rsidRPr="00EB6AFA">
              <w:rPr>
                <w:webHidden/>
              </w:rPr>
              <w:instrText xml:space="preserve"> PAGEREF _Toc202769302 \h </w:instrText>
            </w:r>
            <w:r w:rsidRPr="00EB6AFA">
              <w:rPr>
                <w:webHidden/>
              </w:rPr>
              <w:fldChar w:fldCharType="separate"/>
            </w:r>
            <w:r w:rsidR="00CC5E91">
              <w:rPr>
                <w:webHidden/>
              </w:rPr>
              <w:t>11</w:t>
            </w:r>
            <w:r w:rsidRPr="00EB6AFA">
              <w:rPr>
                <w:webHidden/>
              </w:rPr>
              <w:fldChar w:fldCharType="end"/>
            </w:r>
          </w:hyperlink>
        </w:p>
        <w:p w:rsidR="001314E0" w:rsidRPr="00EB6AFA" w14:paraId="0B41282D" w14:textId="25178426">
          <w:pPr>
            <w:pStyle w:val="TOC1"/>
            <w:rPr>
              <w:rFonts w:eastAsiaTheme="minorEastAsia"/>
              <w:caps w:val="0"/>
              <w:kern w:val="2"/>
              <w:lang w:eastAsia="lv-LV"/>
              <w14:ligatures w14:val="standardContextual"/>
            </w:rPr>
          </w:pPr>
          <w:hyperlink w:anchor="_Toc202769303" w:history="1">
            <w:r w:rsidRPr="00EB6AFA">
              <w:rPr>
                <w:rStyle w:val="Hyperlink"/>
                <w:color w:val="auto"/>
              </w:rPr>
              <w:t>21.</w:t>
            </w:r>
            <w:r w:rsidRPr="00EB6AFA">
              <w:rPr>
                <w:rFonts w:eastAsiaTheme="minorEastAsia"/>
                <w:caps w:val="0"/>
                <w:kern w:val="2"/>
                <w:lang w:eastAsia="lv-LV"/>
                <w14:ligatures w14:val="standardContextual"/>
              </w:rPr>
              <w:tab/>
            </w:r>
            <w:r w:rsidRPr="00EB6AFA">
              <w:rPr>
                <w:rStyle w:val="Hyperlink"/>
                <w:color w:val="auto"/>
              </w:rPr>
              <w:t>PiemērojamIE NORMATĪVIE AKTI</w:t>
            </w:r>
            <w:r w:rsidRPr="00EB6AFA">
              <w:rPr>
                <w:webHidden/>
              </w:rPr>
              <w:tab/>
            </w:r>
            <w:r w:rsidRPr="00EB6AFA">
              <w:rPr>
                <w:webHidden/>
              </w:rPr>
              <w:fldChar w:fldCharType="begin"/>
            </w:r>
            <w:r w:rsidRPr="00EB6AFA">
              <w:rPr>
                <w:webHidden/>
              </w:rPr>
              <w:instrText xml:space="preserve"> PAGEREF _Toc202769303 \h </w:instrText>
            </w:r>
            <w:r w:rsidRPr="00EB6AFA">
              <w:rPr>
                <w:webHidden/>
              </w:rPr>
              <w:fldChar w:fldCharType="separate"/>
            </w:r>
            <w:r w:rsidR="00CC5E91">
              <w:rPr>
                <w:webHidden/>
              </w:rPr>
              <w:t>11</w:t>
            </w:r>
            <w:r w:rsidRPr="00EB6AFA">
              <w:rPr>
                <w:webHidden/>
              </w:rPr>
              <w:fldChar w:fldCharType="end"/>
            </w:r>
          </w:hyperlink>
        </w:p>
        <w:p w:rsidR="001314E0" w:rsidRPr="00EB6AFA" w14:paraId="5DAF0E0E" w14:textId="275246EE">
          <w:pPr>
            <w:pStyle w:val="TOC1"/>
            <w:rPr>
              <w:rFonts w:eastAsiaTheme="minorEastAsia"/>
              <w:caps w:val="0"/>
              <w:kern w:val="2"/>
              <w:lang w:eastAsia="lv-LV"/>
              <w14:ligatures w14:val="standardContextual"/>
            </w:rPr>
          </w:pPr>
          <w:hyperlink w:anchor="_Toc202769304" w:history="1">
            <w:r w:rsidRPr="00EB6AFA">
              <w:rPr>
                <w:rStyle w:val="Hyperlink"/>
                <w:color w:val="auto"/>
              </w:rPr>
              <w:t>22.</w:t>
            </w:r>
            <w:r w:rsidRPr="00EB6AFA">
              <w:rPr>
                <w:rFonts w:eastAsiaTheme="minorEastAsia"/>
                <w:caps w:val="0"/>
                <w:kern w:val="2"/>
                <w:lang w:eastAsia="lv-LV"/>
                <w14:ligatures w14:val="standardContextual"/>
              </w:rPr>
              <w:tab/>
            </w:r>
            <w:r w:rsidRPr="00EB6AFA">
              <w:rPr>
                <w:rStyle w:val="Hyperlink"/>
                <w:color w:val="auto"/>
              </w:rPr>
              <w:t>Sarakste UN INFORMĀCIJAS APMAIŅA</w:t>
            </w:r>
            <w:r w:rsidRPr="00EB6AFA">
              <w:rPr>
                <w:webHidden/>
              </w:rPr>
              <w:tab/>
            </w:r>
            <w:r w:rsidRPr="00EB6AFA">
              <w:rPr>
                <w:webHidden/>
              </w:rPr>
              <w:fldChar w:fldCharType="begin"/>
            </w:r>
            <w:r w:rsidRPr="00EB6AFA">
              <w:rPr>
                <w:webHidden/>
              </w:rPr>
              <w:instrText xml:space="preserve"> PAGEREF _Toc202769304 \h </w:instrText>
            </w:r>
            <w:r w:rsidRPr="00EB6AFA">
              <w:rPr>
                <w:webHidden/>
              </w:rPr>
              <w:fldChar w:fldCharType="separate"/>
            </w:r>
            <w:r w:rsidR="00CC5E91">
              <w:rPr>
                <w:webHidden/>
              </w:rPr>
              <w:t>12</w:t>
            </w:r>
            <w:r w:rsidRPr="00EB6AFA">
              <w:rPr>
                <w:webHidden/>
              </w:rPr>
              <w:fldChar w:fldCharType="end"/>
            </w:r>
          </w:hyperlink>
        </w:p>
        <w:p w:rsidR="001314E0" w:rsidRPr="00EB6AFA" w14:paraId="1FBB0DE9" w14:textId="01E5BBB5">
          <w:pPr>
            <w:pStyle w:val="TOC1"/>
            <w:rPr>
              <w:rFonts w:eastAsiaTheme="minorEastAsia"/>
              <w:caps w:val="0"/>
              <w:kern w:val="2"/>
              <w:lang w:eastAsia="lv-LV"/>
              <w14:ligatures w14:val="standardContextual"/>
            </w:rPr>
          </w:pPr>
          <w:hyperlink w:anchor="_Toc202769305" w:history="1">
            <w:r w:rsidRPr="00EB6AFA">
              <w:rPr>
                <w:rStyle w:val="Hyperlink"/>
                <w:color w:val="auto"/>
              </w:rPr>
              <w:t>23.</w:t>
            </w:r>
            <w:r w:rsidRPr="00EB6AFA">
              <w:rPr>
                <w:rFonts w:eastAsiaTheme="minorEastAsia"/>
                <w:caps w:val="0"/>
                <w:kern w:val="2"/>
                <w:lang w:eastAsia="lv-LV"/>
                <w14:ligatures w14:val="standardContextual"/>
              </w:rPr>
              <w:tab/>
            </w:r>
            <w:r w:rsidRPr="00EB6AFA">
              <w:rPr>
                <w:rStyle w:val="Hyperlink"/>
                <w:color w:val="auto"/>
              </w:rPr>
              <w:t>Nodevas un nodokļi</w:t>
            </w:r>
            <w:r w:rsidRPr="00EB6AFA">
              <w:rPr>
                <w:webHidden/>
              </w:rPr>
              <w:tab/>
            </w:r>
            <w:r w:rsidRPr="00EB6AFA">
              <w:rPr>
                <w:webHidden/>
              </w:rPr>
              <w:fldChar w:fldCharType="begin"/>
            </w:r>
            <w:r w:rsidRPr="00EB6AFA">
              <w:rPr>
                <w:webHidden/>
              </w:rPr>
              <w:instrText xml:space="preserve"> PAGEREF _Toc202769305 \h </w:instrText>
            </w:r>
            <w:r w:rsidRPr="00EB6AFA">
              <w:rPr>
                <w:webHidden/>
              </w:rPr>
              <w:fldChar w:fldCharType="separate"/>
            </w:r>
            <w:r w:rsidR="00CC5E91">
              <w:rPr>
                <w:webHidden/>
              </w:rPr>
              <w:t>12</w:t>
            </w:r>
            <w:r w:rsidRPr="00EB6AFA">
              <w:rPr>
                <w:webHidden/>
              </w:rPr>
              <w:fldChar w:fldCharType="end"/>
            </w:r>
          </w:hyperlink>
        </w:p>
        <w:p w:rsidR="001314E0" w:rsidRPr="00EB6AFA" w14:paraId="66116521" w14:textId="7EAD2A59">
          <w:pPr>
            <w:pStyle w:val="TOC1"/>
            <w:rPr>
              <w:rFonts w:eastAsiaTheme="minorEastAsia"/>
              <w:caps w:val="0"/>
              <w:kern w:val="2"/>
              <w:lang w:eastAsia="lv-LV"/>
              <w14:ligatures w14:val="standardContextual"/>
            </w:rPr>
          </w:pPr>
          <w:hyperlink w:anchor="_Toc202769306" w:history="1">
            <w:r w:rsidRPr="00EB6AFA">
              <w:rPr>
                <w:rStyle w:val="Hyperlink"/>
                <w:color w:val="auto"/>
              </w:rPr>
              <w:t>24.</w:t>
            </w:r>
            <w:r w:rsidRPr="00EB6AFA">
              <w:rPr>
                <w:rFonts w:eastAsiaTheme="minorEastAsia"/>
                <w:caps w:val="0"/>
                <w:kern w:val="2"/>
                <w:lang w:eastAsia="lv-LV"/>
                <w14:ligatures w14:val="standardContextual"/>
              </w:rPr>
              <w:tab/>
            </w:r>
            <w:r w:rsidRPr="00EB6AFA">
              <w:rPr>
                <w:rStyle w:val="Hyperlink"/>
                <w:color w:val="auto"/>
              </w:rPr>
              <w:t>PUŠU REKVIZĪTI UN PARAKSTI</w:t>
            </w:r>
            <w:r w:rsidRPr="00EB6AFA">
              <w:rPr>
                <w:webHidden/>
              </w:rPr>
              <w:tab/>
            </w:r>
            <w:r w:rsidRPr="00EB6AFA">
              <w:rPr>
                <w:webHidden/>
              </w:rPr>
              <w:fldChar w:fldCharType="begin"/>
            </w:r>
            <w:r w:rsidRPr="00EB6AFA">
              <w:rPr>
                <w:webHidden/>
              </w:rPr>
              <w:instrText xml:space="preserve"> PAGEREF _Toc202769306 \h </w:instrText>
            </w:r>
            <w:r w:rsidRPr="00EB6AFA">
              <w:rPr>
                <w:webHidden/>
              </w:rPr>
              <w:fldChar w:fldCharType="separate"/>
            </w:r>
            <w:r w:rsidR="00CC5E91">
              <w:rPr>
                <w:webHidden/>
              </w:rPr>
              <w:t>12</w:t>
            </w:r>
            <w:r w:rsidRPr="00EB6AFA">
              <w:rPr>
                <w:webHidden/>
              </w:rPr>
              <w:fldChar w:fldCharType="end"/>
            </w:r>
          </w:hyperlink>
        </w:p>
        <w:p w:rsidR="008E38EA" w:rsidRPr="00EB6AFA" w:rsidP="009A74D5" w14:paraId="446199C0" w14:textId="77777777">
          <w:pPr>
            <w:rPr>
              <w:sz w:val="22"/>
              <w:szCs w:val="22"/>
            </w:rPr>
          </w:pPr>
          <w:r w:rsidRPr="00EB6AFA">
            <w:rPr>
              <w:b/>
              <w:bCs/>
              <w:noProof/>
              <w:sz w:val="22"/>
              <w:szCs w:val="22"/>
            </w:rPr>
            <w:fldChar w:fldCharType="end"/>
          </w:r>
        </w:p>
      </w:sdtContent>
    </w:sdt>
    <w:p w:rsidR="008E38EA" w:rsidRPr="00EB6AFA" w:rsidP="009A74D5" w14:paraId="6F5430C4" w14:textId="77777777">
      <w:pPr>
        <w:pStyle w:val="Heading1"/>
        <w:numPr>
          <w:ilvl w:val="0"/>
          <w:numId w:val="6"/>
        </w:numPr>
        <w:rPr>
          <w:rFonts w:eastAsiaTheme="majorEastAsia"/>
          <w:caps/>
          <w:sz w:val="22"/>
          <w:szCs w:val="22"/>
        </w:rPr>
      </w:pPr>
      <w:bookmarkStart w:id="0" w:name="_Toc202769283"/>
      <w:r w:rsidRPr="00EB6AFA">
        <w:rPr>
          <w:rFonts w:eastAsiaTheme="majorEastAsia"/>
          <w:caps/>
          <w:sz w:val="22"/>
          <w:szCs w:val="22"/>
        </w:rPr>
        <w:t>LĪGUMA PRIEKŠMETS</w:t>
      </w:r>
      <w:bookmarkEnd w:id="0"/>
    </w:p>
    <w:p w:rsidR="008E38EA" w:rsidRPr="00EB6AFA" w:rsidP="009A74D5" w14:paraId="0BDFBD20" w14:textId="42A728A8">
      <w:pPr>
        <w:pStyle w:val="ListParagraph"/>
        <w:numPr>
          <w:ilvl w:val="1"/>
          <w:numId w:val="6"/>
        </w:numPr>
        <w:autoSpaceDE/>
        <w:autoSpaceDN/>
        <w:adjustRightInd/>
        <w:ind w:left="426" w:hanging="568"/>
        <w:contextualSpacing w:val="0"/>
        <w:jc w:val="both"/>
        <w:rPr>
          <w:sz w:val="22"/>
          <w:szCs w:val="22"/>
          <w:lang w:val="lv-LV"/>
        </w:rPr>
      </w:pPr>
      <w:r w:rsidRPr="00EB6AFA">
        <w:rPr>
          <w:sz w:val="22"/>
          <w:szCs w:val="22"/>
          <w:lang w:val="lv-LV"/>
        </w:rPr>
        <w:t>Uzņēmējs par Līguma cenu apņemas veikt</w:t>
      </w:r>
      <w:r w:rsidRPr="00EB6AFA" w:rsidR="00D64FCC">
        <w:rPr>
          <w:i/>
          <w:sz w:val="22"/>
          <w:szCs w:val="22"/>
          <w:lang w:val="lv-LV"/>
        </w:rPr>
        <w:t xml:space="preserve"> </w:t>
      </w:r>
      <w:r w:rsidRPr="00EB6AFA" w:rsidR="00D64FCC">
        <w:rPr>
          <w:iCs/>
          <w:sz w:val="22"/>
          <w:szCs w:val="22"/>
          <w:lang w:val="lv-LV"/>
        </w:rPr>
        <w:t xml:space="preserve">projektēšanu un </w:t>
      </w:r>
      <w:r w:rsidRPr="00EB6AFA" w:rsidR="00B84BEA">
        <w:rPr>
          <w:iCs/>
          <w:sz w:val="22"/>
          <w:szCs w:val="22"/>
          <w:lang w:val="lv-LV"/>
        </w:rPr>
        <w:t>vides trokšņu ierobežošanas sienu izbūvi apakšstacijā "Bišuciems"</w:t>
      </w:r>
      <w:r w:rsidRPr="00EB6AFA">
        <w:rPr>
          <w:iCs/>
          <w:sz w:val="22"/>
          <w:szCs w:val="22"/>
          <w:lang w:val="lv-LV"/>
        </w:rPr>
        <w:t xml:space="preserve"> </w:t>
      </w:r>
      <w:r w:rsidRPr="00EB6AFA">
        <w:rPr>
          <w:sz w:val="22"/>
          <w:szCs w:val="22"/>
          <w:lang w:val="lv-LV"/>
        </w:rPr>
        <w:t xml:space="preserve">saskaņā ar Līgumu un pielikumiem, nodrošinot Darbu atbilstību </w:t>
      </w:r>
      <w:r w:rsidRPr="00EB6AFA" w:rsidR="006D653E">
        <w:rPr>
          <w:sz w:val="22"/>
          <w:szCs w:val="22"/>
          <w:lang w:val="lv-LV"/>
        </w:rPr>
        <w:t xml:space="preserve">spēkā esošo </w:t>
      </w:r>
      <w:r w:rsidRPr="00EB6AFA">
        <w:rPr>
          <w:sz w:val="22"/>
          <w:szCs w:val="22"/>
          <w:lang w:val="lv-LV"/>
        </w:rPr>
        <w:t>normatīvo aktu prasībām un nodrošinot Līgumā noteiktās garantijas saistības.</w:t>
      </w:r>
    </w:p>
    <w:p w:rsidR="008E38EA" w:rsidRPr="00EB6AFA" w:rsidP="009A74D5" w14:paraId="21673A16" w14:textId="77777777">
      <w:pPr>
        <w:pStyle w:val="Heading1"/>
        <w:ind w:left="720"/>
        <w:jc w:val="left"/>
        <w:rPr>
          <w:rFonts w:eastAsiaTheme="majorEastAsia"/>
          <w:caps/>
          <w:sz w:val="22"/>
          <w:szCs w:val="22"/>
        </w:rPr>
      </w:pPr>
    </w:p>
    <w:p w:rsidR="008E38EA" w:rsidRPr="00EB6AFA" w:rsidP="009A74D5" w14:paraId="102C2015" w14:textId="77777777">
      <w:pPr>
        <w:pStyle w:val="Heading1"/>
        <w:numPr>
          <w:ilvl w:val="0"/>
          <w:numId w:val="6"/>
        </w:numPr>
        <w:rPr>
          <w:rFonts w:eastAsiaTheme="majorEastAsia"/>
          <w:caps/>
          <w:sz w:val="22"/>
          <w:szCs w:val="22"/>
        </w:rPr>
      </w:pPr>
      <w:bookmarkStart w:id="1" w:name="_Toc202769284"/>
      <w:r w:rsidRPr="00EB6AFA">
        <w:rPr>
          <w:rFonts w:eastAsiaTheme="majorEastAsia"/>
          <w:caps/>
          <w:sz w:val="22"/>
          <w:szCs w:val="22"/>
        </w:rPr>
        <w:t>LĪGUMA SASTĀVDAĻAS UN APZĪMĒJUMI</w:t>
      </w:r>
      <w:bookmarkEnd w:id="1"/>
    </w:p>
    <w:p w:rsidR="008E38EA" w:rsidRPr="00EB6AFA" w:rsidP="009A74D5" w14:paraId="07D7810D" w14:textId="77777777">
      <w:pPr>
        <w:pStyle w:val="ListParagraph"/>
        <w:numPr>
          <w:ilvl w:val="1"/>
          <w:numId w:val="6"/>
        </w:numPr>
        <w:autoSpaceDE/>
        <w:autoSpaceDN/>
        <w:adjustRightInd/>
        <w:ind w:left="426" w:hanging="568"/>
        <w:contextualSpacing w:val="0"/>
        <w:jc w:val="both"/>
        <w:rPr>
          <w:sz w:val="22"/>
          <w:szCs w:val="22"/>
          <w:lang w:val="lv-LV"/>
        </w:rPr>
      </w:pPr>
      <w:r w:rsidRPr="00EB6AFA">
        <w:rPr>
          <w:sz w:val="22"/>
          <w:szCs w:val="22"/>
          <w:lang w:val="lv-LV"/>
        </w:rPr>
        <w:t>Līgumam ir šādas sastāvdaļas, kas jālasa un jātulko kā Līgumu veidojošs dokumentu kopums:</w:t>
      </w:r>
    </w:p>
    <w:p w:rsidR="008E38EA" w:rsidRPr="00EB6AFA" w:rsidP="009A74D5" w14:paraId="717E84C5" w14:textId="77777777">
      <w:pPr>
        <w:pStyle w:val="BodyText"/>
        <w:widowControl w:val="0"/>
        <w:rPr>
          <w:sz w:val="22"/>
          <w:szCs w:val="22"/>
        </w:rPr>
      </w:pPr>
      <w:r w:rsidRPr="00EB6AFA">
        <w:rPr>
          <w:sz w:val="22"/>
          <w:szCs w:val="22"/>
        </w:rPr>
        <w:tab/>
      </w:r>
      <w:r w:rsidRPr="00EB6AFA">
        <w:rPr>
          <w:b/>
          <w:bCs/>
          <w:sz w:val="22"/>
          <w:szCs w:val="22"/>
        </w:rPr>
        <w:t>(a)</w:t>
      </w:r>
      <w:r w:rsidRPr="00EB6AFA">
        <w:rPr>
          <w:sz w:val="22"/>
          <w:szCs w:val="22"/>
        </w:rPr>
        <w:tab/>
        <w:t>Līguma teksts;</w:t>
      </w:r>
    </w:p>
    <w:p w:rsidR="008E38EA" w:rsidRPr="00EB6AFA" w:rsidP="009A74D5" w14:paraId="1DB86A7C" w14:textId="77777777">
      <w:pPr>
        <w:pStyle w:val="BodyText"/>
        <w:widowControl w:val="0"/>
        <w:rPr>
          <w:sz w:val="22"/>
          <w:szCs w:val="22"/>
        </w:rPr>
      </w:pPr>
      <w:r w:rsidRPr="00EB6AFA">
        <w:rPr>
          <w:sz w:val="22"/>
          <w:szCs w:val="22"/>
        </w:rPr>
        <w:tab/>
      </w:r>
      <w:r w:rsidRPr="00EB6AFA">
        <w:rPr>
          <w:b/>
          <w:bCs/>
          <w:sz w:val="22"/>
          <w:szCs w:val="22"/>
        </w:rPr>
        <w:t>(b)</w:t>
      </w:r>
      <w:r w:rsidRPr="00EB6AFA">
        <w:rPr>
          <w:sz w:val="22"/>
          <w:szCs w:val="22"/>
        </w:rPr>
        <w:tab/>
        <w:t>Definīciju saraksts (Pielikums Nr.1);</w:t>
      </w:r>
    </w:p>
    <w:p w:rsidR="008E38EA" w:rsidRPr="00EB6AFA" w:rsidP="009A74D5" w14:paraId="46D9E6B2" w14:textId="2BA05E7F">
      <w:pPr>
        <w:pStyle w:val="BodyText"/>
        <w:widowControl w:val="0"/>
        <w:rPr>
          <w:sz w:val="22"/>
          <w:szCs w:val="22"/>
        </w:rPr>
      </w:pPr>
      <w:r w:rsidRPr="00EB6AFA">
        <w:rPr>
          <w:sz w:val="22"/>
          <w:szCs w:val="22"/>
        </w:rPr>
        <w:tab/>
      </w:r>
      <w:r w:rsidRPr="00EB6AFA">
        <w:rPr>
          <w:b/>
          <w:bCs/>
          <w:sz w:val="22"/>
          <w:szCs w:val="22"/>
        </w:rPr>
        <w:t>(</w:t>
      </w:r>
      <w:r w:rsidRPr="00EB6AFA" w:rsidR="005A3BB5">
        <w:rPr>
          <w:b/>
          <w:bCs/>
          <w:sz w:val="22"/>
          <w:szCs w:val="22"/>
        </w:rPr>
        <w:t>c</w:t>
      </w:r>
      <w:r w:rsidRPr="00EB6AFA">
        <w:rPr>
          <w:b/>
          <w:bCs/>
          <w:sz w:val="22"/>
          <w:szCs w:val="22"/>
        </w:rPr>
        <w:t>)</w:t>
      </w:r>
      <w:r w:rsidRPr="00EB6AFA">
        <w:rPr>
          <w:sz w:val="22"/>
          <w:szCs w:val="22"/>
        </w:rPr>
        <w:tab/>
      </w:r>
      <w:r w:rsidRPr="00EB6AFA" w:rsidR="00665C05">
        <w:rPr>
          <w:sz w:val="22"/>
          <w:szCs w:val="22"/>
        </w:rPr>
        <w:t>Finanšu piedāvājums</w:t>
      </w:r>
      <w:r w:rsidRPr="00EB6AFA">
        <w:rPr>
          <w:sz w:val="22"/>
          <w:szCs w:val="22"/>
        </w:rPr>
        <w:t xml:space="preserve"> </w:t>
      </w:r>
      <w:r w:rsidRPr="00EB6AFA" w:rsidR="00033A32">
        <w:rPr>
          <w:sz w:val="22"/>
          <w:szCs w:val="22"/>
        </w:rPr>
        <w:t xml:space="preserve">– cenu saraksts </w:t>
      </w:r>
      <w:r w:rsidRPr="00EB6AFA">
        <w:rPr>
          <w:sz w:val="22"/>
          <w:szCs w:val="22"/>
        </w:rPr>
        <w:t>(Pielikums Nr.</w:t>
      </w:r>
      <w:r w:rsidRPr="00EB6AFA" w:rsidR="005A3BB5">
        <w:rPr>
          <w:sz w:val="22"/>
          <w:szCs w:val="22"/>
        </w:rPr>
        <w:t>2</w:t>
      </w:r>
      <w:r w:rsidRPr="00EB6AFA">
        <w:rPr>
          <w:sz w:val="22"/>
          <w:szCs w:val="22"/>
        </w:rPr>
        <w:t>);</w:t>
      </w:r>
    </w:p>
    <w:p w:rsidR="005A3BB5" w:rsidRPr="00EB6AFA" w:rsidP="009A74D5" w14:paraId="307417BA" w14:textId="21CF7ACB">
      <w:pPr>
        <w:pStyle w:val="BodyText"/>
        <w:widowControl w:val="0"/>
        <w:rPr>
          <w:sz w:val="22"/>
          <w:szCs w:val="22"/>
        </w:rPr>
      </w:pPr>
      <w:r w:rsidRPr="00EB6AFA">
        <w:rPr>
          <w:sz w:val="22"/>
          <w:szCs w:val="22"/>
        </w:rPr>
        <w:tab/>
      </w:r>
      <w:r w:rsidRPr="00EB6AFA">
        <w:rPr>
          <w:b/>
          <w:bCs/>
          <w:sz w:val="22"/>
          <w:szCs w:val="22"/>
        </w:rPr>
        <w:t>(d)</w:t>
      </w:r>
      <w:r w:rsidRPr="00EB6AFA">
        <w:rPr>
          <w:sz w:val="22"/>
          <w:szCs w:val="22"/>
        </w:rPr>
        <w:tab/>
      </w:r>
      <w:r w:rsidRPr="00EB6AFA" w:rsidR="00567161">
        <w:rPr>
          <w:sz w:val="22"/>
          <w:szCs w:val="22"/>
        </w:rPr>
        <w:t>Darbu veikšanas tehniskie noteikumi</w:t>
      </w:r>
      <w:r w:rsidRPr="00EB6AFA">
        <w:rPr>
          <w:sz w:val="22"/>
          <w:szCs w:val="22"/>
        </w:rPr>
        <w:t xml:space="preserve"> (Pielikums Nr.3);</w:t>
      </w:r>
    </w:p>
    <w:p w:rsidR="008E38EA" w:rsidRPr="00EB6AFA" w:rsidP="009A74D5" w14:paraId="6B2EAC75" w14:textId="2DDB9FD3">
      <w:pPr>
        <w:pStyle w:val="BodyText"/>
        <w:widowControl w:val="0"/>
        <w:rPr>
          <w:sz w:val="22"/>
          <w:szCs w:val="22"/>
        </w:rPr>
      </w:pPr>
      <w:r w:rsidRPr="00EB6AFA">
        <w:rPr>
          <w:sz w:val="22"/>
          <w:szCs w:val="22"/>
        </w:rPr>
        <w:tab/>
      </w:r>
      <w:r w:rsidRPr="00EB6AFA">
        <w:rPr>
          <w:b/>
          <w:bCs/>
          <w:sz w:val="22"/>
          <w:szCs w:val="22"/>
        </w:rPr>
        <w:t>(f)</w:t>
      </w:r>
      <w:r w:rsidRPr="00EB6AFA">
        <w:rPr>
          <w:sz w:val="22"/>
          <w:szCs w:val="22"/>
        </w:rPr>
        <w:tab/>
      </w:r>
      <w:r w:rsidRPr="00EB6AFA" w:rsidR="0035632D">
        <w:rPr>
          <w:sz w:val="22"/>
          <w:szCs w:val="22"/>
        </w:rPr>
        <w:t>Galīgais Darbu p</w:t>
      </w:r>
      <w:r w:rsidRPr="00EB6AFA" w:rsidR="00A66C44">
        <w:rPr>
          <w:sz w:val="22"/>
          <w:szCs w:val="22"/>
        </w:rPr>
        <w:t>ieņemšanas – nodošanas akts (Pielikums Nr.</w:t>
      </w:r>
      <w:r w:rsidRPr="00EB6AFA" w:rsidR="003A7D21">
        <w:rPr>
          <w:sz w:val="22"/>
          <w:szCs w:val="22"/>
        </w:rPr>
        <w:t>4</w:t>
      </w:r>
      <w:r w:rsidRPr="00EB6AFA" w:rsidR="00A66C44">
        <w:rPr>
          <w:sz w:val="22"/>
          <w:szCs w:val="22"/>
        </w:rPr>
        <w:t>);</w:t>
      </w:r>
    </w:p>
    <w:p w:rsidR="005A3BB5" w:rsidRPr="00EB6AFA" w:rsidP="009A74D5" w14:paraId="789AE2D6" w14:textId="5F026933">
      <w:pPr>
        <w:pStyle w:val="BodyText"/>
        <w:widowControl w:val="0"/>
        <w:rPr>
          <w:sz w:val="22"/>
          <w:szCs w:val="22"/>
        </w:rPr>
      </w:pPr>
      <w:r w:rsidRPr="00EB6AFA">
        <w:rPr>
          <w:sz w:val="22"/>
          <w:szCs w:val="22"/>
        </w:rPr>
        <w:tab/>
      </w:r>
      <w:r w:rsidRPr="00EB6AFA">
        <w:rPr>
          <w:b/>
          <w:bCs/>
          <w:sz w:val="22"/>
          <w:szCs w:val="22"/>
        </w:rPr>
        <w:t>(</w:t>
      </w:r>
      <w:r w:rsidRPr="00EB6AFA" w:rsidR="00FD1819">
        <w:rPr>
          <w:b/>
          <w:bCs/>
          <w:sz w:val="22"/>
          <w:szCs w:val="22"/>
        </w:rPr>
        <w:t>g</w:t>
      </w:r>
      <w:r w:rsidRPr="00EB6AFA">
        <w:rPr>
          <w:b/>
          <w:bCs/>
          <w:sz w:val="22"/>
          <w:szCs w:val="22"/>
        </w:rPr>
        <w:t>)</w:t>
      </w:r>
      <w:r w:rsidRPr="00EB6AFA">
        <w:rPr>
          <w:b/>
          <w:bCs/>
          <w:sz w:val="22"/>
          <w:szCs w:val="22"/>
        </w:rPr>
        <w:tab/>
      </w:r>
      <w:r w:rsidRPr="00EB6AFA">
        <w:rPr>
          <w:sz w:val="22"/>
          <w:szCs w:val="22"/>
        </w:rPr>
        <w:t>Apdrošināšanas nosacījumi (Pielikums Nr.</w:t>
      </w:r>
      <w:r w:rsidRPr="00EB6AFA" w:rsidR="003A7D21">
        <w:rPr>
          <w:sz w:val="22"/>
          <w:szCs w:val="22"/>
        </w:rPr>
        <w:t>5</w:t>
      </w:r>
      <w:r w:rsidRPr="00EB6AFA">
        <w:rPr>
          <w:sz w:val="22"/>
          <w:szCs w:val="22"/>
        </w:rPr>
        <w:t>)</w:t>
      </w:r>
      <w:r w:rsidRPr="00EB6AFA">
        <w:rPr>
          <w:sz w:val="22"/>
          <w:szCs w:val="22"/>
        </w:rPr>
        <w:t>.</w:t>
      </w:r>
    </w:p>
    <w:p w:rsidR="008E38EA" w:rsidRPr="00EB6AFA" w:rsidP="009A74D5" w14:paraId="68FD1FF4" w14:textId="77777777">
      <w:pPr>
        <w:pStyle w:val="BodyText"/>
        <w:widowControl w:val="0"/>
        <w:tabs>
          <w:tab w:val="clear" w:pos="0"/>
        </w:tabs>
        <w:ind w:left="426"/>
        <w:rPr>
          <w:sz w:val="22"/>
          <w:szCs w:val="22"/>
        </w:rPr>
      </w:pPr>
      <w:r w:rsidRPr="00EB6AFA">
        <w:rPr>
          <w:sz w:val="22"/>
          <w:szCs w:val="22"/>
        </w:rPr>
        <w:t xml:space="preserve">Jebkuru nesaskaņu vai pretrunu gadījumā starp augstāk minētajiem dokumentiem, prioritāte </w:t>
      </w:r>
      <w:r w:rsidRPr="00EB6AFA">
        <w:rPr>
          <w:sz w:val="22"/>
          <w:szCs w:val="22"/>
        </w:rPr>
        <w:t>dokumentiem ir tādā secībā, kādā šie dokumenti ir uzskaitīti. Šaubu vai nepilnību gadījumā Puses Līguma nosacījumu iztulkošanai vai papildināšanai var atsaukties uz Procedūras dokumentāciju un tajā ietvertajām saistībām.</w:t>
      </w:r>
    </w:p>
    <w:p w:rsidR="003D14B8" w:rsidRPr="00EB6AFA" w:rsidP="009A74D5" w14:paraId="51BFC95A" w14:textId="77777777">
      <w:pPr>
        <w:pStyle w:val="BodyText"/>
        <w:widowControl w:val="0"/>
        <w:tabs>
          <w:tab w:val="clear" w:pos="0"/>
        </w:tabs>
        <w:ind w:left="426"/>
        <w:rPr>
          <w:sz w:val="22"/>
          <w:szCs w:val="22"/>
        </w:rPr>
      </w:pPr>
    </w:p>
    <w:p w:rsidR="00904368" w:rsidRPr="00EB6AFA" w:rsidP="009A74D5" w14:paraId="459C693F" w14:textId="77777777">
      <w:pPr>
        <w:pStyle w:val="Heading1"/>
        <w:numPr>
          <w:ilvl w:val="0"/>
          <w:numId w:val="6"/>
        </w:numPr>
        <w:rPr>
          <w:rFonts w:eastAsiaTheme="majorEastAsia"/>
          <w:caps/>
          <w:sz w:val="22"/>
          <w:szCs w:val="22"/>
        </w:rPr>
      </w:pPr>
      <w:bookmarkStart w:id="2" w:name="_Toc463167305"/>
      <w:bookmarkStart w:id="3" w:name="_Toc202769285"/>
      <w:r w:rsidRPr="00EB6AFA">
        <w:rPr>
          <w:rFonts w:eastAsiaTheme="majorEastAsia"/>
          <w:caps/>
          <w:sz w:val="22"/>
          <w:szCs w:val="22"/>
        </w:rPr>
        <w:t xml:space="preserve">Līguma </w:t>
      </w:r>
      <w:bookmarkEnd w:id="2"/>
      <w:r w:rsidRPr="00EB6AFA">
        <w:rPr>
          <w:rFonts w:eastAsiaTheme="majorEastAsia"/>
          <w:caps/>
          <w:sz w:val="22"/>
          <w:szCs w:val="22"/>
        </w:rPr>
        <w:t>spēkā esamība un termiņš</w:t>
      </w:r>
      <w:bookmarkEnd w:id="3"/>
    </w:p>
    <w:p w:rsidR="00210116" w:rsidRPr="00EB6AFA" w:rsidP="009A74D5" w14:paraId="1C7E70C7" w14:textId="77777777">
      <w:pPr>
        <w:pStyle w:val="ListParagraph"/>
        <w:numPr>
          <w:ilvl w:val="1"/>
          <w:numId w:val="6"/>
        </w:numPr>
        <w:autoSpaceDE/>
        <w:autoSpaceDN/>
        <w:adjustRightInd/>
        <w:ind w:left="426" w:hanging="568"/>
        <w:contextualSpacing w:val="0"/>
        <w:jc w:val="both"/>
        <w:rPr>
          <w:sz w:val="22"/>
          <w:szCs w:val="22"/>
          <w:lang w:val="lv-LV"/>
        </w:rPr>
      </w:pPr>
      <w:r w:rsidRPr="00EB6AFA">
        <w:rPr>
          <w:sz w:val="22"/>
          <w:szCs w:val="22"/>
          <w:lang w:val="lv-LV"/>
        </w:rPr>
        <w:t xml:space="preserve">Līgums stājas spēkā ar tā abpusēju parakstīšanu un ir spēkā līdz Pušu visu saistību izpildei. </w:t>
      </w:r>
    </w:p>
    <w:p w:rsidR="00210116" w:rsidRPr="00EB6AFA" w:rsidP="009A74D5" w14:paraId="39B9426F" w14:textId="77777777">
      <w:pPr>
        <w:pStyle w:val="ListParagraph"/>
        <w:tabs>
          <w:tab w:val="left" w:pos="426"/>
        </w:tabs>
        <w:ind w:left="426"/>
        <w:contextualSpacing w:val="0"/>
        <w:jc w:val="both"/>
        <w:rPr>
          <w:sz w:val="22"/>
          <w:szCs w:val="22"/>
          <w:lang w:val="lv-LV"/>
        </w:rPr>
      </w:pPr>
    </w:p>
    <w:p w:rsidR="003F1527" w:rsidRPr="00EB6AFA" w:rsidP="009A74D5" w14:paraId="13366263" w14:textId="77777777">
      <w:pPr>
        <w:pStyle w:val="ListParagraph"/>
        <w:numPr>
          <w:ilvl w:val="1"/>
          <w:numId w:val="6"/>
        </w:numPr>
        <w:autoSpaceDE/>
        <w:autoSpaceDN/>
        <w:adjustRightInd/>
        <w:ind w:left="426" w:hanging="568"/>
        <w:contextualSpacing w:val="0"/>
        <w:jc w:val="both"/>
        <w:rPr>
          <w:sz w:val="22"/>
          <w:szCs w:val="22"/>
          <w:lang w:val="lv-LV"/>
        </w:rPr>
      </w:pPr>
      <w:r w:rsidRPr="00EB6AFA">
        <w:rPr>
          <w:sz w:val="22"/>
          <w:szCs w:val="22"/>
          <w:lang w:val="lv-LV"/>
        </w:rPr>
        <w:t>Darbus Uzņēmējam ir jāizpilda saskaņā ar Līgum</w:t>
      </w:r>
      <w:r w:rsidRPr="00EB6AFA" w:rsidR="00BA662B">
        <w:rPr>
          <w:sz w:val="22"/>
          <w:szCs w:val="22"/>
          <w:lang w:val="lv-LV"/>
        </w:rPr>
        <w:t>u</w:t>
      </w:r>
      <w:r w:rsidRPr="00EB6AFA" w:rsidR="00815FC1">
        <w:rPr>
          <w:sz w:val="22"/>
          <w:szCs w:val="22"/>
          <w:lang w:val="lv-LV"/>
        </w:rPr>
        <w:t xml:space="preserve"> un tā pielikumiem.</w:t>
      </w:r>
      <w:r w:rsidRPr="00EB6AFA">
        <w:rPr>
          <w:sz w:val="22"/>
          <w:szCs w:val="22"/>
          <w:lang w:val="lv-LV"/>
        </w:rPr>
        <w:t xml:space="preserve"> Darbiem pilnībā ir jābūt pabeigtiem un </w:t>
      </w:r>
      <w:r w:rsidRPr="00EB6AFA" w:rsidR="00033D39">
        <w:rPr>
          <w:sz w:val="22"/>
          <w:szCs w:val="22"/>
          <w:lang w:val="lv-LV"/>
        </w:rPr>
        <w:t>nodotiem</w:t>
      </w:r>
      <w:r w:rsidRPr="00EB6AFA" w:rsidR="000C41FD">
        <w:rPr>
          <w:sz w:val="22"/>
          <w:szCs w:val="22"/>
          <w:lang w:val="lv-LV"/>
        </w:rPr>
        <w:t xml:space="preserve"> ar </w:t>
      </w:r>
      <w:r w:rsidRPr="00EB6AFA" w:rsidR="00FB265D">
        <w:rPr>
          <w:sz w:val="22"/>
          <w:szCs w:val="22"/>
          <w:lang w:val="lv-LV"/>
        </w:rPr>
        <w:t xml:space="preserve">Galīgo Darbu </w:t>
      </w:r>
      <w:r w:rsidRPr="00EB6AFA" w:rsidR="000C41FD">
        <w:rPr>
          <w:sz w:val="22"/>
          <w:szCs w:val="22"/>
          <w:lang w:val="lv-LV"/>
        </w:rPr>
        <w:t>pieņemšanas – nodošanas aktu</w:t>
      </w:r>
      <w:r w:rsidRPr="00EB6AFA">
        <w:rPr>
          <w:sz w:val="22"/>
          <w:szCs w:val="22"/>
          <w:lang w:val="lv-LV"/>
        </w:rPr>
        <w:t xml:space="preserve"> līdz</w:t>
      </w:r>
      <w:r w:rsidRPr="00EB6AFA" w:rsidR="007D34B3">
        <w:rPr>
          <w:sz w:val="22"/>
          <w:szCs w:val="22"/>
          <w:lang w:val="lv-LV"/>
        </w:rPr>
        <w:t xml:space="preserve"> [gads, datums, mēnesis].</w:t>
      </w:r>
    </w:p>
    <w:p w:rsidR="00210116" w:rsidRPr="00EB6AFA" w:rsidP="009A74D5" w14:paraId="28691D13" w14:textId="77777777">
      <w:pPr>
        <w:pStyle w:val="ListParagraph"/>
        <w:contextualSpacing w:val="0"/>
        <w:rPr>
          <w:b/>
          <w:caps/>
          <w:sz w:val="22"/>
          <w:szCs w:val="22"/>
          <w:lang w:val="lv-LV"/>
        </w:rPr>
      </w:pPr>
    </w:p>
    <w:p w:rsidR="00210116" w:rsidRPr="00EB6AFA" w:rsidP="009A74D5" w14:paraId="638D22B7" w14:textId="77777777">
      <w:pPr>
        <w:pStyle w:val="Heading1"/>
        <w:numPr>
          <w:ilvl w:val="0"/>
          <w:numId w:val="6"/>
        </w:numPr>
        <w:rPr>
          <w:rFonts w:eastAsiaTheme="majorEastAsia"/>
          <w:caps/>
          <w:sz w:val="22"/>
          <w:szCs w:val="22"/>
        </w:rPr>
      </w:pPr>
      <w:bookmarkStart w:id="4" w:name="_Toc463167312"/>
      <w:bookmarkStart w:id="5" w:name="_Toc202769286"/>
      <w:r w:rsidRPr="00EB6AFA">
        <w:rPr>
          <w:rFonts w:eastAsiaTheme="majorEastAsia"/>
          <w:caps/>
          <w:sz w:val="22"/>
          <w:szCs w:val="22"/>
        </w:rPr>
        <w:t>Pušu pienākumi un tiesības</w:t>
      </w:r>
      <w:bookmarkEnd w:id="4"/>
      <w:bookmarkEnd w:id="5"/>
    </w:p>
    <w:p w:rsidR="00210116" w:rsidRPr="00EB6AFA" w:rsidP="009A74D5" w14:paraId="3879A4E4" w14:textId="77777777">
      <w:pPr>
        <w:pStyle w:val="ListParagraph"/>
        <w:numPr>
          <w:ilvl w:val="1"/>
          <w:numId w:val="6"/>
        </w:numPr>
        <w:tabs>
          <w:tab w:val="left" w:pos="567"/>
        </w:tabs>
        <w:ind w:left="426" w:hanging="568"/>
        <w:contextualSpacing w:val="0"/>
        <w:jc w:val="both"/>
        <w:rPr>
          <w:b/>
          <w:bCs/>
          <w:sz w:val="22"/>
          <w:szCs w:val="22"/>
          <w:lang w:val="lv-LV"/>
        </w:rPr>
      </w:pPr>
      <w:bookmarkStart w:id="6" w:name="_Ref89492871"/>
      <w:r w:rsidRPr="00EB6AFA">
        <w:rPr>
          <w:b/>
          <w:bCs/>
          <w:sz w:val="22"/>
          <w:szCs w:val="22"/>
          <w:lang w:val="lv-LV"/>
        </w:rPr>
        <w:t>Pasūtītāja pienākumi:</w:t>
      </w:r>
      <w:bookmarkEnd w:id="6"/>
    </w:p>
    <w:p w:rsidR="00210116" w:rsidRPr="00EB6AFA" w:rsidP="009A74D5" w14:paraId="2DB79393"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veikt maksājumus atbilstoši Līguma noteikumiem, tajā skaitā Līgumā noteiktajos termiņos un apmērā;</w:t>
      </w:r>
    </w:p>
    <w:p w:rsidR="00210116" w:rsidRPr="00EB6AFA" w:rsidP="009A74D5" w14:paraId="76A53296"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 xml:space="preserve">nodrošināt Uzņēmējam pieeju Darbu izpildes teritorijai Darbu izpildei un savlaicīgu Uzņēmēja brigādes pielaišanu Līgumā paredzēto Darbu izpildei. </w:t>
      </w:r>
    </w:p>
    <w:p w:rsidR="00210116" w:rsidRPr="00EB6AFA" w:rsidP="009A74D5" w14:paraId="3A928992" w14:textId="77777777">
      <w:pPr>
        <w:pStyle w:val="ListParagraph"/>
        <w:numPr>
          <w:ilvl w:val="1"/>
          <w:numId w:val="6"/>
        </w:numPr>
        <w:tabs>
          <w:tab w:val="left" w:pos="567"/>
        </w:tabs>
        <w:ind w:left="426" w:hanging="568"/>
        <w:contextualSpacing w:val="0"/>
        <w:jc w:val="both"/>
        <w:rPr>
          <w:b/>
          <w:bCs/>
          <w:sz w:val="22"/>
          <w:szCs w:val="22"/>
          <w:lang w:val="lv-LV"/>
        </w:rPr>
      </w:pPr>
      <w:r w:rsidRPr="00EB6AFA">
        <w:rPr>
          <w:b/>
          <w:bCs/>
          <w:sz w:val="22"/>
          <w:szCs w:val="22"/>
          <w:lang w:val="lv-LV"/>
        </w:rPr>
        <w:t>Pasūtītāja tiesības:</w:t>
      </w:r>
    </w:p>
    <w:p w:rsidR="00210116" w:rsidRPr="00EB6AFA" w:rsidP="009A74D5" w14:paraId="22B4813B"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jebkurā brīdī</w:t>
      </w:r>
      <w:r w:rsidRPr="00EB6AFA" w:rsidR="00443532">
        <w:rPr>
          <w:sz w:val="22"/>
          <w:szCs w:val="22"/>
          <w:lang w:val="lv-LV"/>
        </w:rPr>
        <w:t xml:space="preserve"> saskaņā ar Līguma noteikumiem</w:t>
      </w:r>
      <w:r w:rsidRPr="00EB6AFA">
        <w:rPr>
          <w:sz w:val="22"/>
          <w:szCs w:val="22"/>
          <w:lang w:val="lv-LV"/>
        </w:rPr>
        <w:t xml:space="preserve"> nomainīt Projekta vadītāju, par to rakstiski informējot Uzņēmēju;</w:t>
      </w:r>
    </w:p>
    <w:p w:rsidR="00210116" w:rsidRPr="00EB6AFA" w:rsidP="009A74D5" w14:paraId="01CE6A16"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 xml:space="preserve">pārbaudīt un uzraudzīt izpildāmo Darbu kvalitāti, pieaicināt būvuzraugu vai neatkarīgus ekspertus Darbu kvalitātes uzraudzībai un novērtēšanai, kā arī iegūt paraugus no izmantojamajiem materiāliem. Eksperta vai citu personu pieaicināšana neatbrīvo Uzņēmēju no atbildības par Līgumam neatbilstoši veiktajiem Darbiem, kā arī par citu Līgumā noteikto prasību un noteikumu neievērošanu; </w:t>
      </w:r>
    </w:p>
    <w:p w:rsidR="00210116" w:rsidRPr="00EB6AFA" w:rsidP="009A74D5" w14:paraId="66C88390"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 xml:space="preserve">atsaukt iepriekš apstiprinātos Uzņēmēja darbiniekus vai apakšuzņēmējus, nosūtot motivētu paziņojumu Uzņēmējam, ja darbinieks vai apakšuzņēmējs nespēj veikt savus profesionālos pienākumus vai pārkāpj iekšējās darba kārtības, darba drošības tehnikas, ugunsdrošības, elektrodrošības, vides aizsardzības vai Līguma noteikumus, vai citus </w:t>
      </w:r>
      <w:r w:rsidRPr="00EB6AFA" w:rsidR="00C178B7">
        <w:rPr>
          <w:sz w:val="22"/>
          <w:szCs w:val="22"/>
          <w:lang w:val="lv-LV"/>
        </w:rPr>
        <w:t xml:space="preserve">spēkā esošos </w:t>
      </w:r>
      <w:r w:rsidRPr="00EB6AFA">
        <w:rPr>
          <w:sz w:val="22"/>
          <w:szCs w:val="22"/>
          <w:lang w:val="lv-LV"/>
        </w:rPr>
        <w:t>normatīvos aktus, kā arī atsaukt apakšuzņēmēju, kurš ir pieaicināt</w:t>
      </w:r>
      <w:r w:rsidRPr="00EB6AFA" w:rsidR="00CA63C0">
        <w:rPr>
          <w:sz w:val="22"/>
          <w:szCs w:val="22"/>
          <w:lang w:val="lv-LV"/>
        </w:rPr>
        <w:t>s</w:t>
      </w:r>
      <w:r w:rsidRPr="00EB6AFA" w:rsidR="00443532">
        <w:rPr>
          <w:sz w:val="22"/>
          <w:szCs w:val="22"/>
          <w:lang w:val="lv-LV"/>
        </w:rPr>
        <w:t>,</w:t>
      </w:r>
      <w:r w:rsidRPr="00EB6AFA">
        <w:rPr>
          <w:sz w:val="22"/>
          <w:szCs w:val="22"/>
          <w:lang w:val="lv-LV"/>
        </w:rPr>
        <w:t xml:space="preserve"> pārkāpjot Līguma vai </w:t>
      </w:r>
      <w:r w:rsidRPr="00EB6AFA" w:rsidR="00760832">
        <w:rPr>
          <w:sz w:val="22"/>
          <w:szCs w:val="22"/>
          <w:lang w:val="lv-LV"/>
        </w:rPr>
        <w:t>spēkā esošo normatīvo</w:t>
      </w:r>
      <w:r w:rsidRPr="00EB6AFA">
        <w:rPr>
          <w:sz w:val="22"/>
          <w:szCs w:val="22"/>
          <w:lang w:val="lv-LV"/>
        </w:rPr>
        <w:t xml:space="preserve"> aktu noteikumus. Uzņēmējs nekavējoties pēc šāda paziņojuma saņemšanas nozīmē citu darbinieku vai apakšuzņēmēju.</w:t>
      </w:r>
    </w:p>
    <w:p w:rsidR="00443532" w:rsidRPr="00EB6AFA" w:rsidP="009A74D5" w14:paraId="356C26A6" w14:textId="77777777">
      <w:pPr>
        <w:pStyle w:val="ListParagraph"/>
        <w:numPr>
          <w:ilvl w:val="1"/>
          <w:numId w:val="6"/>
        </w:numPr>
        <w:tabs>
          <w:tab w:val="left" w:pos="567"/>
        </w:tabs>
        <w:ind w:left="426" w:hanging="568"/>
        <w:contextualSpacing w:val="0"/>
        <w:jc w:val="both"/>
        <w:rPr>
          <w:b/>
          <w:bCs/>
          <w:sz w:val="22"/>
          <w:szCs w:val="22"/>
          <w:lang w:val="lv-LV"/>
        </w:rPr>
      </w:pPr>
      <w:bookmarkStart w:id="7" w:name="_Ref84316676"/>
      <w:r w:rsidRPr="00EB6AFA">
        <w:rPr>
          <w:b/>
          <w:bCs/>
          <w:sz w:val="22"/>
          <w:szCs w:val="22"/>
          <w:lang w:val="lv-LV"/>
        </w:rPr>
        <w:t>Uzņēmēja pienākumi</w:t>
      </w:r>
      <w:bookmarkEnd w:id="7"/>
      <w:r w:rsidRPr="00EB6AFA">
        <w:rPr>
          <w:b/>
          <w:bCs/>
          <w:sz w:val="22"/>
          <w:szCs w:val="22"/>
          <w:lang w:val="lv-LV"/>
        </w:rPr>
        <w:t>:</w:t>
      </w:r>
    </w:p>
    <w:p w:rsidR="00210116" w:rsidRPr="00EB6AFA" w:rsidP="009A74D5" w14:paraId="1113780A"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 xml:space="preserve">izpildīt Līguma saistības atbilstoši Līguma prasībām, spēkā esošo </w:t>
      </w:r>
      <w:r w:rsidRPr="00EB6AFA" w:rsidR="00447F08">
        <w:rPr>
          <w:sz w:val="22"/>
          <w:szCs w:val="22"/>
          <w:lang w:val="lv-LV"/>
        </w:rPr>
        <w:t>normatīvo aktu</w:t>
      </w:r>
      <w:r w:rsidRPr="00EB6AFA">
        <w:rPr>
          <w:sz w:val="22"/>
          <w:szCs w:val="22"/>
          <w:lang w:val="lv-LV"/>
        </w:rPr>
        <w:t xml:space="preserve"> prasībām un Pasūtītāja norādījumiem, tajā skaitā, bet ne tikai, ievērojot zemāk minēto:</w:t>
      </w:r>
    </w:p>
    <w:p w:rsidR="00210116" w:rsidRPr="00EB6AFA" w:rsidP="009A74D5" w14:paraId="32F0C0EB"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informēt Valsts darba inspekciju par Darbu veikšanu (ja nepieciešams) atbilstoši spēkā esošo normatīvo aktu prasībām;</w:t>
      </w:r>
    </w:p>
    <w:p w:rsidR="00210116" w:rsidRPr="00EB6AFA" w:rsidP="009A74D5" w14:paraId="5925D46E"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ja nepieciešams iegūt visas nepieciešamās atļaujas un saskaņojumus, sertifikātus un licences no valsts pārvaldes un pašvaldību institūcijām, vai sabiedrisko pakalpojumu uzņēmumiem, zemes īpašniekiem un lietotājiem pilnīgai Līguma izpildei. Gadījumā, ja atļauju un/vai saskaņojumu saņemšanai saskaņā ar spēkā esošo normatīvo aktu prasībām ir nepieciešama Pasūtītāja līdzdalība, Pasūtītājs pēc Uzņēmēja pieprasījuma izsniedz Uzņēmējam nepieciešamo pilnvarojumu atļauju un/vai saskaņojumu saņemšanai rīkoties Pasūtī</w:t>
      </w:r>
      <w:r w:rsidRPr="00EB6AFA">
        <w:rPr>
          <w:sz w:val="22"/>
          <w:szCs w:val="22"/>
          <w:lang w:val="lv-LV"/>
        </w:rPr>
        <w:t>tāja vārdā;</w:t>
      </w:r>
    </w:p>
    <w:p w:rsidR="00210116" w:rsidRPr="00EB6AFA" w:rsidP="009A74D5" w14:paraId="1B5370BB"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nodrošināt Pasūtītājam iespēju piekļūt bez maksas informācijai, kas saistīta ar Darbu izpildi;</w:t>
      </w:r>
    </w:p>
    <w:p w:rsidR="00443532" w:rsidRPr="00EB6AFA" w:rsidP="009A74D5" w14:paraId="6B187792"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nodrošināt Līguma izpildei nepieciešamā darbaspēka piesaistīšanu un izdevumu (komandējumi, uzturs, dzīvošana, transports u.c.) segšanu. Nodrošināt personāla kvalifikāciju līmenī, kas ir nepieciešams un pietiekams Darbu veikšanai, tajā skaitā, bet ne tikai, ievērojot Procedūras nolikumā izvirzītās prasības personāla kvalifikācijai. Ievērojot to, ka Darbi Līguma ietvaros saistīti ar paaugstinātu bīstamību Uzņēmēja personālam un apkārtējiem, Uzņēmējs uzņemas atbildību par Pasūtītājam, Uzņēmējam, Uzņēmēja darbi</w:t>
      </w:r>
      <w:r w:rsidRPr="00EB6AFA">
        <w:rPr>
          <w:sz w:val="22"/>
          <w:szCs w:val="22"/>
          <w:lang w:val="lv-LV"/>
        </w:rPr>
        <w:t xml:space="preserve">niekiem un trešajām personām nodarītajiem tiešajiem zaudējumiem, kas varētu rasties, Uzņēmējam kļūdaini saprotot vai izpildot Pasūtītāja dotās instrukcijas un dokumentāciju Uzņēmēja brigādes pielaišanai Līgumā paredzēto </w:t>
      </w:r>
      <w:r w:rsidRPr="00EB6AFA" w:rsidR="00B86583">
        <w:rPr>
          <w:sz w:val="22"/>
          <w:szCs w:val="22"/>
          <w:lang w:val="lv-LV"/>
        </w:rPr>
        <w:t>D</w:t>
      </w:r>
      <w:r w:rsidRPr="00EB6AFA">
        <w:rPr>
          <w:sz w:val="22"/>
          <w:szCs w:val="22"/>
          <w:lang w:val="lv-LV"/>
        </w:rPr>
        <w:t xml:space="preserve">arbu izpildei, kā arī instrukcijas un dokumentāciju Līgumā paredzēto </w:t>
      </w:r>
      <w:r w:rsidRPr="00EB6AFA" w:rsidR="00B86583">
        <w:rPr>
          <w:sz w:val="22"/>
          <w:szCs w:val="22"/>
          <w:lang w:val="lv-LV"/>
        </w:rPr>
        <w:t>D</w:t>
      </w:r>
      <w:r w:rsidRPr="00EB6AFA">
        <w:rPr>
          <w:sz w:val="22"/>
          <w:szCs w:val="22"/>
          <w:lang w:val="lv-LV"/>
        </w:rPr>
        <w:t>arbu veikšanas laikā</w:t>
      </w:r>
      <w:r w:rsidRPr="00EB6AFA" w:rsidR="0096625E">
        <w:rPr>
          <w:sz w:val="22"/>
          <w:szCs w:val="22"/>
          <w:lang w:val="lv-LV"/>
        </w:rPr>
        <w:t>;</w:t>
      </w:r>
      <w:r w:rsidRPr="00EB6AFA">
        <w:rPr>
          <w:sz w:val="22"/>
          <w:szCs w:val="22"/>
          <w:lang w:val="lv-LV"/>
        </w:rPr>
        <w:t xml:space="preserve"> </w:t>
      </w:r>
    </w:p>
    <w:p w:rsidR="00210116" w:rsidRPr="00EB6AFA" w:rsidP="009A74D5" w14:paraId="24AFFA60"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saskaņot ar Pasūtītāju papildu personāla iesaistīšanu Līguma izpildē;</w:t>
      </w:r>
    </w:p>
    <w:p w:rsidR="00210116" w:rsidRPr="00EB6AFA" w:rsidP="009A74D5" w14:paraId="0E2502BB"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vienlaicīgi ar Līguma noslēgšanu iesniegt Pasūtītājam šādus dokumentus:</w:t>
      </w:r>
    </w:p>
    <w:p w:rsidR="00210116" w:rsidRPr="00EB6AFA" w:rsidP="009A74D5" w14:paraId="3CE668D8" w14:textId="77777777">
      <w:pPr>
        <w:pStyle w:val="ListParagraph"/>
        <w:numPr>
          <w:ilvl w:val="3"/>
          <w:numId w:val="6"/>
        </w:numPr>
        <w:tabs>
          <w:tab w:val="left" w:pos="426"/>
        </w:tabs>
        <w:ind w:left="1134"/>
        <w:contextualSpacing w:val="0"/>
        <w:jc w:val="both"/>
        <w:rPr>
          <w:sz w:val="22"/>
          <w:szCs w:val="22"/>
          <w:lang w:val="lv-LV"/>
        </w:rPr>
      </w:pPr>
      <w:r w:rsidRPr="00EB6AFA">
        <w:rPr>
          <w:sz w:val="22"/>
          <w:szCs w:val="22"/>
          <w:lang w:val="lv-LV"/>
        </w:rPr>
        <w:t xml:space="preserve">visu Līguma izpildē iesaistāmo apakšuzņēmēju sarakstu, ietverot kontaktinformāciju un apakšuzņēmējiem nododamo </w:t>
      </w:r>
      <w:r w:rsidRPr="00EB6AFA" w:rsidR="00B86583">
        <w:rPr>
          <w:sz w:val="22"/>
          <w:szCs w:val="22"/>
          <w:lang w:val="lv-LV"/>
        </w:rPr>
        <w:t>D</w:t>
      </w:r>
      <w:r w:rsidRPr="00EB6AFA">
        <w:rPr>
          <w:sz w:val="22"/>
          <w:szCs w:val="22"/>
          <w:lang w:val="lv-LV"/>
        </w:rPr>
        <w:t xml:space="preserve">arbu sarakstu. Līguma izpildes gaitā nekavējoties informēt Pasūtītāju par jebkādām izmaiņām minētajā sarakstā, kā arī papildināt sarakstu ar </w:t>
      </w:r>
      <w:r w:rsidRPr="00EB6AFA">
        <w:rPr>
          <w:sz w:val="22"/>
          <w:szCs w:val="22"/>
          <w:lang w:val="lv-LV"/>
        </w:rPr>
        <w:t>informāciju par apakšuzņēmējiem, kas tiek vēlāk iesaistīti Darbu veikšanā. Līguma izpildes gaitā saskaņot izmaiņas to apakšuzņēmēju sastāvā, uz kuru iespējām Uzņēmējs balstījies, lai izpildītu kvalifikācijas prasības;</w:t>
      </w:r>
    </w:p>
    <w:p w:rsidR="00210116" w:rsidRPr="00EB6AFA" w:rsidP="009A74D5" w14:paraId="6E51070C" w14:textId="77777777">
      <w:pPr>
        <w:pStyle w:val="ListParagraph"/>
        <w:numPr>
          <w:ilvl w:val="3"/>
          <w:numId w:val="6"/>
        </w:numPr>
        <w:tabs>
          <w:tab w:val="left" w:pos="426"/>
        </w:tabs>
        <w:ind w:left="1134"/>
        <w:contextualSpacing w:val="0"/>
        <w:jc w:val="both"/>
        <w:rPr>
          <w:sz w:val="22"/>
          <w:szCs w:val="22"/>
          <w:lang w:val="lv-LV"/>
        </w:rPr>
      </w:pPr>
      <w:r w:rsidRPr="00EB6AFA">
        <w:rPr>
          <w:sz w:val="22"/>
          <w:szCs w:val="22"/>
          <w:lang w:val="lv-LV"/>
        </w:rPr>
        <w:t>Līgum</w:t>
      </w:r>
      <w:r w:rsidRPr="00EB6AFA" w:rsidR="0096625E">
        <w:rPr>
          <w:sz w:val="22"/>
          <w:szCs w:val="22"/>
          <w:lang w:val="lv-LV"/>
        </w:rPr>
        <w:t>a</w:t>
      </w:r>
      <w:r w:rsidRPr="00EB6AFA">
        <w:rPr>
          <w:sz w:val="22"/>
          <w:szCs w:val="22"/>
          <w:lang w:val="lv-LV"/>
        </w:rPr>
        <w:t xml:space="preserve"> izpildē iesaistītā personāla, kura kvalifikācijas atbilstību Pasūtītājs ir vērtējis Procedūras gaitā, sarakstu. Uzņēmējs apņemas Līguma izpildes gaitā nodrošināt nepārtrauktu personāla kvalifikācijas, Uzņēmēja brigādes sastāva atbilstību Procedūras nolikuma prasībām, kā arī rakstiski saskaņot ar Pasūtītāju Līguma izpildē iesaistītā personāla saraksta izmaiņas, ievērojot Procedūras nolikumā izvirzītās prasības personāla kvalifikācijai;</w:t>
      </w:r>
    </w:p>
    <w:p w:rsidR="00210116" w:rsidRPr="00EB6AFA" w:rsidP="009A74D5" w14:paraId="35885CBC"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s</w:t>
      </w:r>
      <w:r w:rsidRPr="00EB6AFA" w:rsidR="00EC37B8">
        <w:rPr>
          <w:sz w:val="22"/>
          <w:szCs w:val="22"/>
          <w:lang w:val="lv-LV"/>
        </w:rPr>
        <w:t>avlaicīgi informēt Pasūtītāju par visām problēmām, kas saistītas ar Līguma izpildi, varētu aizkavēt Darbu izpildes termiņus vai ietekmēt Objekta ekspluatāciju nākotnē;</w:t>
      </w:r>
    </w:p>
    <w:p w:rsidR="00210116" w:rsidRPr="00EB6AFA" w:rsidP="009A74D5" w14:paraId="4B5A580F" w14:textId="77777777">
      <w:pPr>
        <w:pStyle w:val="ListParagraph"/>
        <w:numPr>
          <w:ilvl w:val="2"/>
          <w:numId w:val="6"/>
        </w:numPr>
        <w:tabs>
          <w:tab w:val="left" w:pos="567"/>
        </w:tabs>
        <w:ind w:left="426" w:hanging="568"/>
        <w:contextualSpacing w:val="0"/>
        <w:jc w:val="both"/>
        <w:rPr>
          <w:sz w:val="22"/>
          <w:szCs w:val="22"/>
          <w:lang w:val="lv-LV"/>
        </w:rPr>
      </w:pPr>
      <w:r w:rsidRPr="00EB6AFA">
        <w:rPr>
          <w:sz w:val="22"/>
          <w:szCs w:val="22"/>
          <w:lang w:val="lv-LV"/>
        </w:rPr>
        <w:t>Darbus izpildīt kvalitatīvi, atbilstoši Līgumam. Jebkura atkāpe ir pieļaujama vienīgi ar Pasūtītāja rakstisku piekrišanu;</w:t>
      </w:r>
    </w:p>
    <w:p w:rsidR="00210116" w:rsidRPr="00EB6AFA" w:rsidP="009A74D5" w14:paraId="63F12764" w14:textId="77777777">
      <w:pPr>
        <w:pStyle w:val="ListParagraph"/>
        <w:numPr>
          <w:ilvl w:val="2"/>
          <w:numId w:val="6"/>
        </w:numPr>
        <w:tabs>
          <w:tab w:val="left" w:pos="567"/>
        </w:tabs>
        <w:ind w:left="426" w:hanging="710"/>
        <w:contextualSpacing w:val="0"/>
        <w:jc w:val="both"/>
        <w:rPr>
          <w:sz w:val="22"/>
          <w:szCs w:val="22"/>
          <w:lang w:val="lv-LV"/>
        </w:rPr>
      </w:pPr>
      <w:r w:rsidRPr="00EB6AFA">
        <w:rPr>
          <w:sz w:val="22"/>
          <w:szCs w:val="22"/>
          <w:lang w:val="lv-LV"/>
        </w:rPr>
        <w:t>atbilstoši sagatavot Darbu izpildes teritoriju un sagatavoties Darbiem;</w:t>
      </w:r>
    </w:p>
    <w:p w:rsidR="00210116" w:rsidRPr="00EB6AFA" w:rsidP="009A74D5" w14:paraId="35810F68" w14:textId="77777777">
      <w:pPr>
        <w:pStyle w:val="ListParagraph"/>
        <w:numPr>
          <w:ilvl w:val="2"/>
          <w:numId w:val="6"/>
        </w:numPr>
        <w:tabs>
          <w:tab w:val="left" w:pos="567"/>
        </w:tabs>
        <w:ind w:left="426" w:hanging="710"/>
        <w:contextualSpacing w:val="0"/>
        <w:jc w:val="both"/>
        <w:rPr>
          <w:sz w:val="22"/>
          <w:szCs w:val="22"/>
          <w:lang w:val="lv-LV"/>
        </w:rPr>
      </w:pPr>
      <w:r w:rsidRPr="00EB6AFA">
        <w:rPr>
          <w:sz w:val="22"/>
          <w:szCs w:val="22"/>
          <w:lang w:val="lv-LV"/>
        </w:rPr>
        <w:t>nodrošināt Darbos iesaistītā personāla, kas atrodas Objektā, skaidru identifikāciju, izmantojot formastērpus, marķētas aizsargķiveres, atpazīšanas zīmes utt., kā arī nodrošināt nodarbinātā personāla darba laika reģistrāciju un uzskaiti elektroniskās darba laika uzskaites sistēmā atbilstoši spēkā esošo normatīvo aktu prasībām;</w:t>
      </w:r>
    </w:p>
    <w:p w:rsidR="00210116" w:rsidRPr="00EB6AFA" w:rsidP="009A74D5" w14:paraId="3338C7B9" w14:textId="77777777">
      <w:pPr>
        <w:pStyle w:val="ListParagraph"/>
        <w:numPr>
          <w:ilvl w:val="2"/>
          <w:numId w:val="6"/>
        </w:numPr>
        <w:tabs>
          <w:tab w:val="left" w:pos="567"/>
        </w:tabs>
        <w:ind w:left="426" w:hanging="710"/>
        <w:contextualSpacing w:val="0"/>
        <w:jc w:val="both"/>
        <w:rPr>
          <w:sz w:val="22"/>
          <w:szCs w:val="22"/>
          <w:lang w:val="lv-LV"/>
        </w:rPr>
      </w:pPr>
      <w:r w:rsidRPr="00EB6AFA">
        <w:rPr>
          <w:sz w:val="22"/>
          <w:szCs w:val="22"/>
          <w:lang w:val="lv-LV"/>
        </w:rPr>
        <w:t>uzņemties risku (nelaimes gadījumi, būves sagrūšana (bojāeja), bojājumu rašanās, zaudējumu nodarīšana trešajām personām u.c.) par Objektu pie nosacījuma, ja attiecīgais gadījums iestājies Uzņēmēja vainojamas darbības un/vai bezdarbības rezultātā;</w:t>
      </w:r>
    </w:p>
    <w:p w:rsidR="00210116" w:rsidRPr="00EB6AFA" w:rsidP="009A74D5" w14:paraId="2452CDDD" w14:textId="77777777">
      <w:pPr>
        <w:pStyle w:val="ListParagraph"/>
        <w:numPr>
          <w:ilvl w:val="2"/>
          <w:numId w:val="6"/>
        </w:numPr>
        <w:tabs>
          <w:tab w:val="left" w:pos="567"/>
        </w:tabs>
        <w:ind w:left="426" w:hanging="710"/>
        <w:contextualSpacing w:val="0"/>
        <w:jc w:val="both"/>
        <w:rPr>
          <w:sz w:val="22"/>
          <w:szCs w:val="22"/>
          <w:lang w:val="lv-LV"/>
        </w:rPr>
      </w:pPr>
      <w:r w:rsidRPr="00EB6AFA">
        <w:rPr>
          <w:sz w:val="22"/>
          <w:szCs w:val="22"/>
          <w:lang w:val="lv-LV"/>
        </w:rPr>
        <w:t xml:space="preserve">informēt Pasūtītāju, ja Uzņēmēja vainas dēļ ir radies kaitējums videi un segt soda sankcijas, ja tādas ir; </w:t>
      </w:r>
    </w:p>
    <w:p w:rsidR="00210116" w:rsidRPr="00EB6AFA" w:rsidP="009A74D5" w14:paraId="17B05FF8"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Uzņēmējam,</w:t>
      </w:r>
      <w:r w:rsidRPr="00EB6AFA" w:rsidR="00FE2D7F">
        <w:rPr>
          <w:sz w:val="22"/>
          <w:szCs w:val="22"/>
          <w:lang w:val="lv-LV"/>
        </w:rPr>
        <w:t xml:space="preserve"> </w:t>
      </w:r>
      <w:r w:rsidRPr="00EB6AFA">
        <w:rPr>
          <w:sz w:val="22"/>
          <w:szCs w:val="22"/>
          <w:lang w:val="lv-LV"/>
        </w:rPr>
        <w:t>tā darbiniekiem, kā arī nolīgtajiem apakšuzņēmējiem un</w:t>
      </w:r>
      <w:r w:rsidRPr="00EB6AFA" w:rsidR="00FE2D7F">
        <w:rPr>
          <w:sz w:val="22"/>
          <w:szCs w:val="22"/>
          <w:lang w:val="lv-LV"/>
        </w:rPr>
        <w:t xml:space="preserve"> </w:t>
      </w:r>
      <w:r w:rsidRPr="00EB6AFA">
        <w:rPr>
          <w:sz w:val="22"/>
          <w:szCs w:val="22"/>
          <w:lang w:val="lv-LV"/>
        </w:rPr>
        <w:t>to darbiniekiem</w:t>
      </w:r>
      <w:r w:rsidRPr="00EB6AFA" w:rsidR="00FE2D7F">
        <w:rPr>
          <w:sz w:val="22"/>
          <w:szCs w:val="22"/>
          <w:lang w:val="lv-LV"/>
        </w:rPr>
        <w:t xml:space="preserve"> </w:t>
      </w:r>
      <w:r w:rsidRPr="00EB6AFA">
        <w:rPr>
          <w:sz w:val="22"/>
          <w:szCs w:val="22"/>
          <w:lang w:val="lv-LV"/>
        </w:rPr>
        <w:t xml:space="preserve">ir pienākums atbildēt par darba drošības normu ievērošanu un ievērot visus </w:t>
      </w:r>
      <w:r w:rsidRPr="00EB6AFA" w:rsidR="00C178B7">
        <w:rPr>
          <w:sz w:val="22"/>
          <w:szCs w:val="22"/>
          <w:lang w:val="lv-LV"/>
        </w:rPr>
        <w:t xml:space="preserve">spēkā esošos </w:t>
      </w:r>
      <w:r w:rsidRPr="00EB6AFA">
        <w:rPr>
          <w:sz w:val="22"/>
          <w:szCs w:val="22"/>
          <w:lang w:val="lv-LV"/>
        </w:rPr>
        <w:t>normatīvos aktus</w:t>
      </w:r>
      <w:r w:rsidRPr="00EB6AFA" w:rsidR="00177AFE">
        <w:rPr>
          <w:sz w:val="22"/>
          <w:szCs w:val="22"/>
          <w:lang w:val="lv-LV"/>
        </w:rPr>
        <w:t xml:space="preserve">, </w:t>
      </w:r>
      <w:r w:rsidRPr="00EB6AFA">
        <w:rPr>
          <w:sz w:val="22"/>
          <w:szCs w:val="22"/>
          <w:lang w:val="lv-LV"/>
        </w:rPr>
        <w:t xml:space="preserve">būvnormatīvus, nacionālos standartus, materiālu un iekārtu ražotāju noteiktos standartus un Latvijas Elektrotehniskās Komisijas (LEK) energostandartus, akciju sabiedrības "Augstsprieguma tīkls" iekšējo instrukciju Nr.ID-1-010 "Darba instrukcija </w:t>
      </w:r>
      <w:r w:rsidRPr="00EB6AFA" w:rsidR="0096625E">
        <w:rPr>
          <w:sz w:val="22"/>
          <w:szCs w:val="22"/>
          <w:lang w:val="lv-LV"/>
        </w:rPr>
        <w:t>AS</w:t>
      </w:r>
      <w:r w:rsidRPr="00EB6AFA">
        <w:rPr>
          <w:sz w:val="22"/>
          <w:szCs w:val="22"/>
          <w:lang w:val="lv-LV"/>
        </w:rPr>
        <w:t xml:space="preserve"> "Augstsprieguma tīkls" nolīgtajiem darbuzņēmējiem", kā arī </w:t>
      </w:r>
      <w:r w:rsidRPr="00EB6AFA" w:rsidR="0096625E">
        <w:rPr>
          <w:sz w:val="22"/>
          <w:szCs w:val="22"/>
          <w:lang w:val="lv-LV"/>
        </w:rPr>
        <w:t>akciju sabiedrības</w:t>
      </w:r>
      <w:r w:rsidRPr="00EB6AFA">
        <w:rPr>
          <w:sz w:val="22"/>
          <w:szCs w:val="22"/>
          <w:lang w:val="lv-LV"/>
        </w:rPr>
        <w:t xml:space="preserve"> "Augstsp</w:t>
      </w:r>
      <w:r w:rsidRPr="00EB6AFA">
        <w:rPr>
          <w:sz w:val="22"/>
          <w:szCs w:val="22"/>
          <w:lang w:val="lv-LV"/>
        </w:rPr>
        <w:t xml:space="preserve">rieguma tīkls" iekšējo instrukciju Nr. ID-1-011 "Par darbuzņēmēju darba organizāciju </w:t>
      </w:r>
      <w:r w:rsidRPr="00EB6AFA" w:rsidR="0096625E">
        <w:rPr>
          <w:sz w:val="22"/>
          <w:szCs w:val="22"/>
          <w:lang w:val="lv-LV"/>
        </w:rPr>
        <w:t>AS</w:t>
      </w:r>
      <w:r w:rsidRPr="00EB6AFA">
        <w:rPr>
          <w:sz w:val="22"/>
          <w:szCs w:val="22"/>
          <w:lang w:val="lv-LV"/>
        </w:rPr>
        <w:t xml:space="preserve"> "Augstsprieguma tīkls" darbā esošās elektroietaisēs un to aizsargjoslās" (ja piemērojams). Instrukcijas</w:t>
      </w:r>
      <w:r w:rsidRPr="00EB6AFA" w:rsidR="0096625E">
        <w:rPr>
          <w:sz w:val="22"/>
          <w:szCs w:val="22"/>
          <w:lang w:val="lv-LV"/>
        </w:rPr>
        <w:t xml:space="preserve"> </w:t>
      </w:r>
      <w:r w:rsidRPr="00EB6AFA">
        <w:rPr>
          <w:sz w:val="22"/>
          <w:szCs w:val="22"/>
          <w:lang w:val="lv-LV"/>
        </w:rPr>
        <w:t xml:space="preserve">atrodamas interneta </w:t>
      </w:r>
      <w:r w:rsidRPr="00EB6AFA" w:rsidR="00E17929">
        <w:rPr>
          <w:sz w:val="22"/>
          <w:szCs w:val="22"/>
          <w:lang w:val="lv-LV"/>
        </w:rPr>
        <w:t>vietnē</w:t>
      </w:r>
      <w:r w:rsidRPr="00EB6AFA">
        <w:rPr>
          <w:sz w:val="22"/>
          <w:szCs w:val="22"/>
          <w:lang w:val="lv-LV"/>
        </w:rPr>
        <w:t xml:space="preserve">: </w:t>
      </w:r>
      <w:hyperlink r:id="rId6" w:history="1">
        <w:r w:rsidRPr="00EB6AFA">
          <w:rPr>
            <w:sz w:val="22"/>
            <w:szCs w:val="22"/>
            <w:lang w:val="lv-LV"/>
          </w:rPr>
          <w:t>http://www.ast.lv/lv/content/citi-saistosie-dokumenti</w:t>
        </w:r>
      </w:hyperlink>
      <w:r w:rsidRPr="00EB6AFA">
        <w:rPr>
          <w:sz w:val="22"/>
          <w:szCs w:val="22"/>
          <w:lang w:val="lv-LV"/>
        </w:rPr>
        <w:t>;</w:t>
      </w:r>
    </w:p>
    <w:p w:rsidR="00210116" w:rsidRPr="00EB6AFA" w:rsidP="009A74D5" w14:paraId="645E67E9"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uz sava rēķina nodrošināt visus Līguma pilnīgai un savlaicīgai izpildei nepieciešamos Uzņēmēja mehānismus, kā arī Darbu izpildei nepieciešamās saimniecības un biroja telpas, elektroenerģiju, telekomunikācijas, apgaismes ierīces un ūdens apgādi;</w:t>
      </w:r>
    </w:p>
    <w:p w:rsidR="00210116" w:rsidRPr="00EB6AFA" w:rsidP="009A74D5" w14:paraId="14C5460A"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iežogot Darbu izpildes teritoriju un izlikt brīdinājuma zīmes, pienācīgi norobežojot tranšejas, būvbedres, tai skaitā pret iegruvumiem, Uzņēmēja mehānismu darba vietas un citus paaugstinātas bīstamības objektus;</w:t>
      </w:r>
    </w:p>
    <w:p w:rsidR="00210116" w:rsidRPr="00EB6AFA" w:rsidP="009A74D5" w14:paraId="6F1CB2CA"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nodrošināt Projekta vadītājam vai citām Pasūtītāja pilnvarotām personām brīvu pieeju Darbu izpildes teritorijai, lai Pasūtītājs varētu pārbaudīt Darbu gaitu un kvalitāti un iespēju robežās sniegt viņiem nepieciešamo tehnisko palīdzību pārbaužu veikšanai;</w:t>
      </w:r>
    </w:p>
    <w:p w:rsidR="00210116" w:rsidRPr="00EB6AFA" w:rsidP="009A74D5" w14:paraId="3B03E253"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ja pārbaužu laikā konstatētas neatbilstības vai pārkāpumi un par šo faktu saņemts Pasūtītāja rakstisks paziņojums, veikt nepieciešamos labojumus vai darbības, lai nodrošinātu atbilstību Līgumā noteiktajām prasībām vai novērstu pieļautos pārkāpumus saprātīgā un ar rakstisku vienošanos apstiprinātā laika periodā;</w:t>
      </w:r>
    </w:p>
    <w:p w:rsidR="00210116" w:rsidRPr="00EB6AFA" w:rsidP="009A74D5" w14:paraId="1F0E5635"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nodrošināt, lai Darbu izpildes teritorija un Objekts būtu pietiekami brīv</w:t>
      </w:r>
      <w:r w:rsidRPr="00EB6AFA" w:rsidR="00ED1280">
        <w:rPr>
          <w:sz w:val="22"/>
          <w:szCs w:val="22"/>
          <w:lang w:val="lv-LV"/>
        </w:rPr>
        <w:t>i</w:t>
      </w:r>
      <w:r w:rsidRPr="00EB6AFA">
        <w:rPr>
          <w:sz w:val="22"/>
          <w:szCs w:val="22"/>
          <w:lang w:val="lv-LV"/>
        </w:rPr>
        <w:t xml:space="preserve"> no nevajadzīgas nosprostošanas, aizvākt nevajadzīgos materiālus, atkritumus, pagaidu sastatnes, un Uzņēmēja mehānismus, kas nav vajadzīgi Darbu izpildei;</w:t>
      </w:r>
    </w:p>
    <w:p w:rsidR="00210116" w:rsidRPr="00EB6AFA" w:rsidP="009A74D5" w14:paraId="040DF0BF"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pirms Darbu pieņemšanas sakārtot teritoriju un atstāt Darbu izpildes teritoriju un Objektu tīrā un drošā stāvoklī;</w:t>
      </w:r>
    </w:p>
    <w:p w:rsidR="00210116" w:rsidRPr="00EB6AFA" w:rsidP="009A74D5" w14:paraId="25D9796C"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apsaimniekot Darbu rezultātā radušos atkritumus atbilstoši spēkā esošajiem normatīvajiem aktiem, un iesniegt Pasūtītājam apliecinājuma kopijas par apsaimniekotajiem atkritumiem, uzrādot apjomus;</w:t>
      </w:r>
    </w:p>
    <w:p w:rsidR="00210116" w:rsidRPr="00EB6AFA" w:rsidP="009A74D5" w14:paraId="2313FA41"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pirms Darbu pieņemšanas, nodot Pasūtītājam visu ar Darbu izpildi saistīto dokumentāciju;</w:t>
      </w:r>
    </w:p>
    <w:p w:rsidR="00210116" w:rsidRPr="00EB6AFA" w:rsidP="009A74D5" w14:paraId="5074572B"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veikt visus nepieciešamos pasākumus, lai novērstu jebkādu Interešu konfliktu, kas varētu ietekmēt taisnīgu un objektīvu Darbu izpildi nekavējoties rakstveidā paziņot Pasūtītājam, ja Darbu izpildes laikā rodas vai var rasties Interešu konflikta apstākļi;</w:t>
      </w:r>
    </w:p>
    <w:p w:rsidR="00210116" w:rsidRPr="00EB6AFA" w:rsidP="009A74D5" w14:paraId="1A40F85F" w14:textId="77777777">
      <w:pPr>
        <w:pStyle w:val="ListParagraph"/>
        <w:numPr>
          <w:ilvl w:val="2"/>
          <w:numId w:val="6"/>
        </w:numPr>
        <w:tabs>
          <w:tab w:val="left" w:pos="567"/>
        </w:tabs>
        <w:ind w:left="426" w:hanging="852"/>
        <w:contextualSpacing w:val="0"/>
        <w:jc w:val="both"/>
        <w:rPr>
          <w:sz w:val="22"/>
          <w:szCs w:val="22"/>
          <w:lang w:val="lv-LV"/>
        </w:rPr>
      </w:pPr>
      <w:r w:rsidRPr="00EB6AFA">
        <w:rPr>
          <w:sz w:val="22"/>
          <w:szCs w:val="22"/>
          <w:lang w:val="lv-LV"/>
        </w:rPr>
        <w:t xml:space="preserve">vest ar Darbu izpildes procesu saistīto lietvedību, tai skaitā, bet ne tikai sagatavot segto </w:t>
      </w:r>
      <w:r w:rsidRPr="00EB6AFA" w:rsidR="00B86583">
        <w:rPr>
          <w:sz w:val="22"/>
          <w:szCs w:val="22"/>
          <w:lang w:val="lv-LV"/>
        </w:rPr>
        <w:t>D</w:t>
      </w:r>
      <w:r w:rsidRPr="00EB6AFA">
        <w:rPr>
          <w:sz w:val="22"/>
          <w:szCs w:val="22"/>
          <w:lang w:val="lv-LV"/>
        </w:rPr>
        <w:t xml:space="preserve">arbu pieņemšanas aktus un organizēt to parakstīšanu no citu būvniecības procesa dalībnieku puses, veikt </w:t>
      </w:r>
      <w:r w:rsidRPr="00EB6AFA" w:rsidR="00B86583">
        <w:rPr>
          <w:sz w:val="22"/>
          <w:szCs w:val="22"/>
          <w:lang w:val="lv-LV"/>
        </w:rPr>
        <w:t>D</w:t>
      </w:r>
      <w:r w:rsidRPr="00EB6AFA">
        <w:rPr>
          <w:sz w:val="22"/>
          <w:szCs w:val="22"/>
          <w:lang w:val="lv-LV"/>
        </w:rPr>
        <w:t>arbu fotofiksāciju, iesniegt būvizstrādājumu ekspluatācijas īpašību deklarācijas un/vai citus atbilstību apliecinošus dokumentus, nodrošināt atbilstoši Pasūtītāja darbu instrukcijās noteikto dokumentu sagatavošanu u.c.;</w:t>
      </w:r>
    </w:p>
    <w:p w:rsidR="00210116" w:rsidRPr="00EB6AFA" w:rsidP="009A74D5" w14:paraId="49850FA1" w14:textId="77777777">
      <w:pPr>
        <w:widowControl w:val="0"/>
        <w:numPr>
          <w:ilvl w:val="2"/>
          <w:numId w:val="6"/>
        </w:numPr>
        <w:tabs>
          <w:tab w:val="left" w:pos="567"/>
        </w:tabs>
        <w:ind w:left="426" w:hanging="852"/>
        <w:jc w:val="both"/>
        <w:rPr>
          <w:sz w:val="22"/>
          <w:szCs w:val="22"/>
        </w:rPr>
      </w:pPr>
      <w:r w:rsidRPr="00EB6AFA">
        <w:rPr>
          <w:sz w:val="22"/>
          <w:szCs w:val="22"/>
        </w:rPr>
        <w:t xml:space="preserve">Līgumā spēkā esamības laikā neslēgt darba līgumus vai citus civiltiesiska rakstura līgumus par noteikta darba veikšanu ar akciju sabiedrības "Augstsprieguma tīkls" darbinieku. Slēgt darba līgumus vai citus civiltiesiska rakstura līgumus par noteikta darba veikšanu ar akciju sabiedrības "Augstsprieguma tīkls" darbinieku, </w:t>
      </w:r>
      <w:r w:rsidRPr="00EB6AFA">
        <w:rPr>
          <w:bCs/>
          <w:sz w:val="22"/>
          <w:szCs w:val="22"/>
        </w:rPr>
        <w:t>Uzņēmējs</w:t>
      </w:r>
      <w:r w:rsidRPr="00EB6AFA">
        <w:rPr>
          <w:sz w:val="22"/>
          <w:szCs w:val="22"/>
        </w:rPr>
        <w:t xml:space="preserve"> drīkst tikai gadījumā, ja ir saņemta akciju sabiedrības "Augstsprieguma tīkls" iepriekšēja rakstiska piekrišana</w:t>
      </w:r>
      <w:r w:rsidRPr="00EB6AFA" w:rsidR="00ED1280">
        <w:rPr>
          <w:sz w:val="22"/>
          <w:szCs w:val="22"/>
        </w:rPr>
        <w:t>;</w:t>
      </w:r>
      <w:r w:rsidRPr="00EB6AFA">
        <w:rPr>
          <w:sz w:val="22"/>
          <w:szCs w:val="22"/>
        </w:rPr>
        <w:t xml:space="preserve"> </w:t>
      </w:r>
    </w:p>
    <w:p w:rsidR="00210116" w:rsidRPr="00EB6AFA" w:rsidP="009A74D5" w14:paraId="10B57965" w14:textId="77777777">
      <w:pPr>
        <w:widowControl w:val="0"/>
        <w:numPr>
          <w:ilvl w:val="2"/>
          <w:numId w:val="6"/>
        </w:numPr>
        <w:tabs>
          <w:tab w:val="left" w:pos="567"/>
        </w:tabs>
        <w:ind w:left="426" w:hanging="852"/>
        <w:jc w:val="both"/>
        <w:rPr>
          <w:sz w:val="22"/>
          <w:szCs w:val="22"/>
        </w:rPr>
      </w:pPr>
      <w:r w:rsidRPr="00EB6AFA">
        <w:rPr>
          <w:rFonts w:eastAsia="Calibri"/>
          <w:iCs/>
          <w:sz w:val="22"/>
          <w:szCs w:val="22"/>
          <w:lang w:eastAsia="lv-LV"/>
        </w:rPr>
        <w:t>visu dokumentāciju, kuru Uzņēmējs Līguma saistību izpildei sagatavo un iesniedz valsts vai pašvaldību iestādēm, trešajām personām vai Pasūtītājam, Uzņēmējs noformē latviešu valodā;</w:t>
      </w:r>
    </w:p>
    <w:p w:rsidR="00210116" w:rsidRPr="00EB6AFA" w:rsidP="009A74D5" w14:paraId="1CFECC5E" w14:textId="77777777">
      <w:pPr>
        <w:widowControl w:val="0"/>
        <w:numPr>
          <w:ilvl w:val="2"/>
          <w:numId w:val="6"/>
        </w:numPr>
        <w:tabs>
          <w:tab w:val="left" w:pos="567"/>
        </w:tabs>
        <w:ind w:left="426" w:hanging="852"/>
        <w:jc w:val="both"/>
        <w:rPr>
          <w:sz w:val="22"/>
          <w:szCs w:val="22"/>
        </w:rPr>
      </w:pPr>
      <w:r w:rsidRPr="00EB6AFA">
        <w:rPr>
          <w:rFonts w:eastAsia="Calibri"/>
          <w:iCs/>
          <w:sz w:val="22"/>
          <w:szCs w:val="22"/>
          <w:lang w:eastAsia="lv-LV"/>
        </w:rPr>
        <w:t xml:space="preserve">nodrošināt, ka Uzņēmēja personāls – atbildīgie darbinieki par </w:t>
      </w:r>
      <w:r w:rsidRPr="00EB6AFA" w:rsidR="00B86583">
        <w:rPr>
          <w:rFonts w:eastAsia="Calibri"/>
          <w:iCs/>
          <w:sz w:val="22"/>
          <w:szCs w:val="22"/>
          <w:lang w:eastAsia="lv-LV"/>
        </w:rPr>
        <w:t>D</w:t>
      </w:r>
      <w:r w:rsidRPr="00EB6AFA">
        <w:rPr>
          <w:rFonts w:eastAsia="Calibri"/>
          <w:iCs/>
          <w:sz w:val="22"/>
          <w:szCs w:val="22"/>
          <w:lang w:eastAsia="lv-LV"/>
        </w:rPr>
        <w:t xml:space="preserve">arba izpildi un darba aizsardzības izpildi spēj komunicēt ar Pasūtītāju </w:t>
      </w:r>
      <w:r w:rsidRPr="00EB6AFA">
        <w:rPr>
          <w:sz w:val="22"/>
          <w:szCs w:val="22"/>
        </w:rPr>
        <w:t xml:space="preserve">latviešu valodā līmenī, kas nepieciešams un pietiekams </w:t>
      </w:r>
      <w:r w:rsidRPr="00EB6AFA" w:rsidR="00B86583">
        <w:rPr>
          <w:sz w:val="22"/>
          <w:szCs w:val="22"/>
        </w:rPr>
        <w:t>D</w:t>
      </w:r>
      <w:r w:rsidRPr="00EB6AFA">
        <w:rPr>
          <w:sz w:val="22"/>
          <w:szCs w:val="22"/>
        </w:rPr>
        <w:t>arbu izpildei, bet ne zemāks par vidējā līmeņa 2.pakāpes (B2) latviešu valodas zināšanām, atbilstoši spēkā esošo normatīvo aktu prasībām;</w:t>
      </w:r>
    </w:p>
    <w:p w:rsidR="00210116" w:rsidRPr="00EB6AFA" w:rsidP="009A74D5" w14:paraId="75F30039" w14:textId="77777777">
      <w:pPr>
        <w:widowControl w:val="0"/>
        <w:numPr>
          <w:ilvl w:val="2"/>
          <w:numId w:val="6"/>
        </w:numPr>
        <w:tabs>
          <w:tab w:val="left" w:pos="567"/>
        </w:tabs>
        <w:ind w:left="426" w:hanging="852"/>
        <w:jc w:val="both"/>
        <w:rPr>
          <w:sz w:val="22"/>
          <w:szCs w:val="22"/>
        </w:rPr>
      </w:pPr>
      <w:r w:rsidRPr="00EB6AFA">
        <w:rPr>
          <w:rFonts w:eastAsia="Calibri"/>
          <w:iCs/>
          <w:sz w:val="22"/>
          <w:szCs w:val="22"/>
          <w:lang w:eastAsia="lv-LV"/>
        </w:rPr>
        <w:t>p</w:t>
      </w:r>
      <w:r w:rsidRPr="00EB6AFA" w:rsidR="00EC37B8">
        <w:rPr>
          <w:rFonts w:eastAsia="Calibri"/>
          <w:iCs/>
          <w:sz w:val="22"/>
          <w:szCs w:val="22"/>
          <w:lang w:eastAsia="lv-LV"/>
        </w:rPr>
        <w:t>ēc Pasūtītāja pieprasījuma 3 (trīs) darba dienu laikā uzrādīt Līgumā prasītās apdrošināšanas polises un apdrošināšanas noteikumus;</w:t>
      </w:r>
    </w:p>
    <w:p w:rsidR="0069729D" w:rsidRPr="00EB6AFA" w:rsidP="009A74D5" w14:paraId="065C6EE4" w14:textId="77777777">
      <w:pPr>
        <w:widowControl w:val="0"/>
        <w:numPr>
          <w:ilvl w:val="2"/>
          <w:numId w:val="6"/>
        </w:numPr>
        <w:tabs>
          <w:tab w:val="left" w:pos="567"/>
        </w:tabs>
        <w:ind w:left="426" w:hanging="852"/>
        <w:jc w:val="both"/>
        <w:rPr>
          <w:sz w:val="22"/>
          <w:szCs w:val="22"/>
        </w:rPr>
      </w:pPr>
      <w:r w:rsidRPr="00EB6AFA">
        <w:rPr>
          <w:rFonts w:eastAsia="Calibri"/>
          <w:iCs/>
          <w:sz w:val="22"/>
          <w:szCs w:val="22"/>
          <w:lang w:eastAsia="lv-LV"/>
        </w:rPr>
        <w:t>3 (trīs) Dienu laikā pēc Līguma spēkā stāšanās dienas iesniegt Pasūtītājam saskaņošanai Darbu izpildes kalendāro grafiku;</w:t>
      </w:r>
    </w:p>
    <w:p w:rsidR="00210116" w:rsidRPr="00EB6AFA" w:rsidP="002C6B16" w14:paraId="2316CEC3" w14:textId="77777777">
      <w:pPr>
        <w:widowControl w:val="0"/>
        <w:numPr>
          <w:ilvl w:val="2"/>
          <w:numId w:val="6"/>
        </w:numPr>
        <w:tabs>
          <w:tab w:val="left" w:pos="567"/>
        </w:tabs>
        <w:ind w:left="426" w:hanging="852"/>
        <w:jc w:val="both"/>
        <w:rPr>
          <w:sz w:val="22"/>
          <w:szCs w:val="22"/>
        </w:rPr>
      </w:pPr>
      <w:r w:rsidRPr="00EB6AFA">
        <w:rPr>
          <w:sz w:val="22"/>
          <w:szCs w:val="22"/>
        </w:rPr>
        <w:t xml:space="preserve">Uzņēmējam  2 (divu) Dienu laikā </w:t>
      </w:r>
      <w:r w:rsidRPr="00EB6AFA">
        <w:rPr>
          <w:sz w:val="22"/>
          <w:szCs w:val="22"/>
          <w:lang w:eastAsia="lv-LV"/>
        </w:rPr>
        <w:t>jāinformē un jāiesniedz Pasūtītājam tiesiskās aizsardzības procesa pasākumu plāns, ja Līguma izpildes gaitā tiek uzsākts tiesiskās aizsardzības process.</w:t>
      </w:r>
    </w:p>
    <w:p w:rsidR="00177AFE" w:rsidRPr="00EB6AFA" w:rsidP="009A74D5" w14:paraId="3D06CF94" w14:textId="77777777">
      <w:pPr>
        <w:widowControl w:val="0"/>
        <w:numPr>
          <w:ilvl w:val="1"/>
          <w:numId w:val="6"/>
        </w:numPr>
        <w:jc w:val="both"/>
        <w:rPr>
          <w:sz w:val="22"/>
          <w:szCs w:val="22"/>
        </w:rPr>
      </w:pPr>
      <w:r w:rsidRPr="00EB6AFA">
        <w:rPr>
          <w:sz w:val="22"/>
          <w:szCs w:val="22"/>
        </w:rPr>
        <w:t>Uzņēmēja tiesības:</w:t>
      </w:r>
    </w:p>
    <w:p w:rsidR="00177AFE" w:rsidRPr="00EB6AFA" w:rsidP="009A74D5" w14:paraId="49563835" w14:textId="77777777">
      <w:pPr>
        <w:widowControl w:val="0"/>
        <w:numPr>
          <w:ilvl w:val="2"/>
          <w:numId w:val="6"/>
        </w:numPr>
        <w:jc w:val="both"/>
        <w:rPr>
          <w:sz w:val="22"/>
          <w:szCs w:val="22"/>
        </w:rPr>
      </w:pPr>
      <w:r w:rsidRPr="00EB6AFA">
        <w:rPr>
          <w:sz w:val="22"/>
          <w:szCs w:val="22"/>
        </w:rPr>
        <w:t>pieprasīt no Pasūtītāja nepieciešamo informāciju un dokumentāciju Līguma saistību izpildei</w:t>
      </w:r>
      <w:r w:rsidRPr="00EB6AFA" w:rsidR="00ED1280">
        <w:rPr>
          <w:sz w:val="22"/>
          <w:szCs w:val="22"/>
        </w:rPr>
        <w:t>;</w:t>
      </w:r>
    </w:p>
    <w:p w:rsidR="00177AFE" w:rsidRPr="00EB6AFA" w:rsidP="009A74D5" w14:paraId="0BB7221F" w14:textId="77777777">
      <w:pPr>
        <w:pStyle w:val="ListParagraph"/>
        <w:numPr>
          <w:ilvl w:val="2"/>
          <w:numId w:val="6"/>
        </w:numPr>
        <w:contextualSpacing w:val="0"/>
        <w:rPr>
          <w:sz w:val="22"/>
          <w:szCs w:val="22"/>
          <w:lang w:val="lv-LV"/>
        </w:rPr>
      </w:pPr>
      <w:r w:rsidRPr="00EB6AFA">
        <w:rPr>
          <w:sz w:val="22"/>
          <w:szCs w:val="22"/>
          <w:lang w:val="lv-LV"/>
        </w:rPr>
        <w:t>p</w:t>
      </w:r>
      <w:r w:rsidRPr="00EB6AFA" w:rsidR="00EC37B8">
        <w:rPr>
          <w:sz w:val="22"/>
          <w:szCs w:val="22"/>
          <w:lang w:val="lv-LV"/>
        </w:rPr>
        <w:t xml:space="preserve">iekļūt Darbu izpildes teritorijai Darbu izpildei. </w:t>
      </w:r>
    </w:p>
    <w:p w:rsidR="00177AFE" w:rsidRPr="00EB6AFA" w:rsidP="009A74D5" w14:paraId="0BA4C313" w14:textId="77777777">
      <w:pPr>
        <w:pStyle w:val="ListParagraph"/>
        <w:contextualSpacing w:val="0"/>
        <w:rPr>
          <w:sz w:val="22"/>
          <w:szCs w:val="22"/>
          <w:lang w:val="lv-LV"/>
        </w:rPr>
      </w:pPr>
    </w:p>
    <w:p w:rsidR="00B16677" w:rsidRPr="00EB6AFA" w:rsidP="009A74D5" w14:paraId="4ADC7223" w14:textId="77777777">
      <w:pPr>
        <w:pStyle w:val="Heading1"/>
        <w:numPr>
          <w:ilvl w:val="0"/>
          <w:numId w:val="6"/>
        </w:numPr>
        <w:rPr>
          <w:rFonts w:eastAsiaTheme="majorEastAsia"/>
          <w:caps/>
          <w:sz w:val="22"/>
          <w:szCs w:val="22"/>
        </w:rPr>
      </w:pPr>
      <w:bookmarkStart w:id="8" w:name="_Toc463167315"/>
      <w:bookmarkStart w:id="9" w:name="_Toc202769287"/>
      <w:r w:rsidRPr="00EB6AFA">
        <w:rPr>
          <w:rFonts w:eastAsiaTheme="majorEastAsia"/>
          <w:caps/>
          <w:sz w:val="22"/>
          <w:szCs w:val="22"/>
        </w:rPr>
        <w:t>līguma CENA un Samaks</w:t>
      </w:r>
      <w:bookmarkEnd w:id="8"/>
      <w:r w:rsidRPr="00EB6AFA">
        <w:rPr>
          <w:rFonts w:eastAsiaTheme="majorEastAsia"/>
          <w:caps/>
          <w:sz w:val="22"/>
          <w:szCs w:val="22"/>
        </w:rPr>
        <w:t>as kārtība</w:t>
      </w:r>
      <w:bookmarkEnd w:id="9"/>
    </w:p>
    <w:p w:rsidR="00B16677" w:rsidRPr="00EB6AFA" w:rsidP="009A74D5" w14:paraId="06139870" w14:textId="77777777">
      <w:pPr>
        <w:pStyle w:val="ListParagraph"/>
        <w:keepNext/>
        <w:numPr>
          <w:ilvl w:val="1"/>
          <w:numId w:val="11"/>
        </w:numPr>
        <w:tabs>
          <w:tab w:val="num" w:pos="2345"/>
        </w:tabs>
        <w:ind w:left="567" w:hanging="567"/>
        <w:contextualSpacing w:val="0"/>
        <w:jc w:val="both"/>
        <w:rPr>
          <w:sz w:val="22"/>
          <w:szCs w:val="22"/>
          <w:lang w:val="lv-LV"/>
        </w:rPr>
      </w:pPr>
      <w:r w:rsidRPr="00EB6AFA">
        <w:rPr>
          <w:sz w:val="22"/>
          <w:szCs w:val="22"/>
          <w:lang w:val="lv-LV"/>
        </w:rPr>
        <w:t xml:space="preserve">Par Līgumā noteikto Darbu kvalitatīvu un savlaicīgu izpildi Pasūtītājs apņemas samaksāt Uzņēmējam Līguma cenu līdz </w:t>
      </w:r>
      <w:r w:rsidRPr="00EB6AFA">
        <w:rPr>
          <w:b/>
          <w:sz w:val="22"/>
          <w:szCs w:val="22"/>
          <w:lang w:val="lv-LV"/>
        </w:rPr>
        <w:t>_____</w:t>
      </w:r>
      <w:r w:rsidRPr="00EB6AFA" w:rsidR="008445F4">
        <w:rPr>
          <w:b/>
          <w:sz w:val="22"/>
          <w:szCs w:val="22"/>
          <w:lang w:val="lv-LV"/>
        </w:rPr>
        <w:t xml:space="preserve"> EUR</w:t>
      </w:r>
      <w:r w:rsidRPr="00EB6AFA">
        <w:rPr>
          <w:sz w:val="22"/>
          <w:szCs w:val="22"/>
          <w:lang w:val="lv-LV"/>
        </w:rPr>
        <w:t xml:space="preserve"> (_________ </w:t>
      </w:r>
      <w:r w:rsidRPr="00EB6AFA">
        <w:rPr>
          <w:i/>
          <w:sz w:val="22"/>
          <w:szCs w:val="22"/>
          <w:lang w:val="lv-LV"/>
        </w:rPr>
        <w:t>euro</w:t>
      </w:r>
      <w:r w:rsidRPr="00EB6AFA">
        <w:rPr>
          <w:sz w:val="22"/>
          <w:szCs w:val="22"/>
          <w:lang w:val="lv-LV"/>
        </w:rPr>
        <w:t>, ___ centi) apmērā bez pievienotās vērtības nodokļa (</w:t>
      </w:r>
      <w:r w:rsidRPr="00EB6AFA" w:rsidR="00DD29A0">
        <w:rPr>
          <w:sz w:val="22"/>
          <w:szCs w:val="22"/>
          <w:lang w:val="lv-LV"/>
        </w:rPr>
        <w:t>turpmāk – "</w:t>
      </w:r>
      <w:r w:rsidRPr="00EB6AFA">
        <w:rPr>
          <w:sz w:val="22"/>
          <w:szCs w:val="22"/>
          <w:lang w:val="lv-LV"/>
        </w:rPr>
        <w:t>PVN</w:t>
      </w:r>
      <w:r w:rsidRPr="00EB6AFA" w:rsidR="00DD29A0">
        <w:rPr>
          <w:sz w:val="22"/>
          <w:szCs w:val="22"/>
          <w:lang w:val="lv-LV"/>
        </w:rPr>
        <w:t>"</w:t>
      </w:r>
      <w:r w:rsidRPr="00EB6AFA">
        <w:rPr>
          <w:sz w:val="22"/>
          <w:szCs w:val="22"/>
          <w:lang w:val="lv-LV"/>
        </w:rPr>
        <w:t xml:space="preserve">). </w:t>
      </w:r>
    </w:p>
    <w:p w:rsidR="00B16677" w:rsidRPr="00EB6AFA" w:rsidP="009A74D5" w14:paraId="38CBAD7F" w14:textId="77777777">
      <w:pPr>
        <w:widowControl w:val="0"/>
        <w:numPr>
          <w:ilvl w:val="1"/>
          <w:numId w:val="11"/>
        </w:numPr>
        <w:tabs>
          <w:tab w:val="left" w:pos="567"/>
          <w:tab w:val="num" w:pos="709"/>
        </w:tabs>
        <w:ind w:left="567" w:hanging="567"/>
        <w:jc w:val="both"/>
        <w:rPr>
          <w:sz w:val="22"/>
          <w:szCs w:val="22"/>
        </w:rPr>
      </w:pPr>
      <w:r w:rsidRPr="00EB6AFA">
        <w:rPr>
          <w:sz w:val="22"/>
          <w:szCs w:val="22"/>
        </w:rPr>
        <w:t>Līguma cena ir visaptverošs maksājums par Darbu izpildi. Iesniedzot finanšu piedāvājumu Procedūras ietvaros, Uzņēmējs ir paredzējis ar Darbu veikšanu saistītos saprātīgos riskus, grūtības un apstākļu maiņas, kādas ir raksturīgas šāda veida Darbiem.</w:t>
      </w:r>
    </w:p>
    <w:p w:rsidR="00B16677" w:rsidRPr="00EB6AFA" w:rsidP="009A74D5" w14:paraId="78CBAC70" w14:textId="14FA8F48">
      <w:pPr>
        <w:widowControl w:val="0"/>
        <w:numPr>
          <w:ilvl w:val="1"/>
          <w:numId w:val="11"/>
        </w:numPr>
        <w:tabs>
          <w:tab w:val="num" w:pos="1000"/>
        </w:tabs>
        <w:ind w:left="567" w:hanging="567"/>
        <w:jc w:val="both"/>
        <w:rPr>
          <w:sz w:val="22"/>
          <w:szCs w:val="22"/>
        </w:rPr>
      </w:pPr>
      <w:r w:rsidRPr="00EB6AFA">
        <w:rPr>
          <w:sz w:val="22"/>
          <w:szCs w:val="22"/>
        </w:rPr>
        <w:t xml:space="preserve">Visi maksājumi saskaņā ar Līgumu tiek veikti 30 (trīsdesmit) </w:t>
      </w:r>
      <w:r w:rsidRPr="00EB6AFA" w:rsidR="00E35FFE">
        <w:rPr>
          <w:sz w:val="22"/>
          <w:szCs w:val="22"/>
        </w:rPr>
        <w:t>D</w:t>
      </w:r>
      <w:r w:rsidRPr="00EB6AFA">
        <w:rPr>
          <w:sz w:val="22"/>
          <w:szCs w:val="22"/>
        </w:rPr>
        <w:t xml:space="preserve">ienu laikā pēc </w:t>
      </w:r>
      <w:r w:rsidRPr="00EB6AFA" w:rsidR="00F04F36">
        <w:rPr>
          <w:sz w:val="22"/>
          <w:szCs w:val="22"/>
        </w:rPr>
        <w:t xml:space="preserve">attiecīga </w:t>
      </w:r>
      <w:r w:rsidRPr="00EB6AFA">
        <w:rPr>
          <w:sz w:val="22"/>
          <w:szCs w:val="22"/>
        </w:rPr>
        <w:t>pieņemšanas – nodošanas akta abpusējas parakstīšanas un atbilstoša rēķina saņemšanas ar pārskaitījumu uz Līgumā norādīto Uzņēmēja kredītiestādes kontu. Maksājumi tiek veikti saskaņā ar cenām, kas ir norādītas Līgumā un Pielikumā Nr.2 "</w:t>
      </w:r>
      <w:r w:rsidRPr="00EB6AFA" w:rsidR="00A23B83">
        <w:rPr>
          <w:sz w:val="22"/>
          <w:szCs w:val="22"/>
        </w:rPr>
        <w:t>Finanšu piedāvājums</w:t>
      </w:r>
      <w:r w:rsidRPr="00EB6AFA" w:rsidR="001F4EFD">
        <w:rPr>
          <w:sz w:val="22"/>
          <w:szCs w:val="22"/>
        </w:rPr>
        <w:t xml:space="preserve"> – cenu saraksts</w:t>
      </w:r>
      <w:r w:rsidRPr="00EB6AFA">
        <w:rPr>
          <w:sz w:val="22"/>
          <w:szCs w:val="22"/>
        </w:rPr>
        <w:t xml:space="preserve">". </w:t>
      </w:r>
    </w:p>
    <w:p w:rsidR="00B16677" w:rsidRPr="00EB6AFA" w:rsidP="009A74D5" w14:paraId="38A33395" w14:textId="77777777">
      <w:pPr>
        <w:widowControl w:val="0"/>
        <w:numPr>
          <w:ilvl w:val="1"/>
          <w:numId w:val="11"/>
        </w:numPr>
        <w:tabs>
          <w:tab w:val="num" w:pos="1000"/>
        </w:tabs>
        <w:ind w:left="567" w:hanging="567"/>
        <w:jc w:val="both"/>
        <w:rPr>
          <w:sz w:val="22"/>
          <w:szCs w:val="22"/>
        </w:rPr>
      </w:pPr>
      <w:r w:rsidRPr="00EB6AFA">
        <w:rPr>
          <w:sz w:val="22"/>
          <w:szCs w:val="22"/>
        </w:rPr>
        <w:t>Neviens maksājums, ko veic Pasūtītājs, nav uzskatāms par attiecīgo Darbu pieņemšanu.</w:t>
      </w:r>
    </w:p>
    <w:p w:rsidR="00B16677" w:rsidRPr="00EB6AFA" w:rsidP="009A74D5" w14:paraId="67FEAE5F" w14:textId="77777777">
      <w:pPr>
        <w:widowControl w:val="0"/>
        <w:numPr>
          <w:ilvl w:val="1"/>
          <w:numId w:val="11"/>
        </w:numPr>
        <w:tabs>
          <w:tab w:val="num" w:pos="1000"/>
        </w:tabs>
        <w:ind w:left="567" w:hanging="567"/>
        <w:jc w:val="both"/>
        <w:rPr>
          <w:sz w:val="22"/>
          <w:szCs w:val="22"/>
        </w:rPr>
      </w:pPr>
      <w:r w:rsidRPr="00EB6AFA">
        <w:rPr>
          <w:sz w:val="22"/>
          <w:szCs w:val="22"/>
        </w:rPr>
        <w:t>Pasūtītājam nav jāsedz papildu izdevumi par darbu ziemas apstākļos.</w:t>
      </w:r>
    </w:p>
    <w:p w:rsidR="00B16677" w:rsidRPr="00EB6AFA" w:rsidP="009A74D5" w14:paraId="30746B26" w14:textId="77777777">
      <w:pPr>
        <w:widowControl w:val="0"/>
        <w:numPr>
          <w:ilvl w:val="1"/>
          <w:numId w:val="11"/>
        </w:numPr>
        <w:tabs>
          <w:tab w:val="num" w:pos="1000"/>
        </w:tabs>
        <w:ind w:left="567" w:hanging="567"/>
        <w:jc w:val="both"/>
        <w:rPr>
          <w:sz w:val="22"/>
          <w:szCs w:val="22"/>
        </w:rPr>
      </w:pPr>
      <w:r w:rsidRPr="00EB6AFA">
        <w:rPr>
          <w:sz w:val="22"/>
          <w:szCs w:val="22"/>
        </w:rPr>
        <w:t>Ja ir iestājušies apstākļi, kas saskaņā ar Līgumu dod tiesības pret kādu no Pusēm piemērot līgumsodu, tad otra Puse iesniedz rēķinu līgumsoda apmērā. Līgumsods var tikt ieturēts no veicamajiem maksājumiem.</w:t>
      </w:r>
    </w:p>
    <w:p w:rsidR="00B16677" w:rsidRPr="00EB6AFA" w:rsidP="009A74D5" w14:paraId="7D3F5536" w14:textId="1B51B345">
      <w:pPr>
        <w:widowControl w:val="0"/>
        <w:numPr>
          <w:ilvl w:val="1"/>
          <w:numId w:val="11"/>
        </w:numPr>
        <w:ind w:left="567" w:hanging="567"/>
        <w:jc w:val="both"/>
        <w:rPr>
          <w:sz w:val="22"/>
          <w:szCs w:val="22"/>
        </w:rPr>
      </w:pPr>
      <w:r w:rsidRPr="00EB6AFA">
        <w:rPr>
          <w:sz w:val="22"/>
          <w:szCs w:val="22"/>
        </w:rPr>
        <w:t xml:space="preserve">Tiks apmaksāti tikai tie Darbi, kas iekļauti </w:t>
      </w:r>
      <w:r w:rsidRPr="00EB6AFA" w:rsidR="009B6350">
        <w:rPr>
          <w:sz w:val="22"/>
          <w:szCs w:val="22"/>
        </w:rPr>
        <w:t>Finanšu piedāvājumā</w:t>
      </w:r>
      <w:r w:rsidRPr="00EB6AFA" w:rsidR="00D12780">
        <w:rPr>
          <w:sz w:val="22"/>
          <w:szCs w:val="22"/>
        </w:rPr>
        <w:t xml:space="preserve"> - cenu sarakstā</w:t>
      </w:r>
      <w:r w:rsidRPr="00EB6AFA">
        <w:rPr>
          <w:sz w:val="22"/>
          <w:szCs w:val="22"/>
        </w:rPr>
        <w:t xml:space="preserve">, jebkuri citi papildu Darbi, tajā skaitā </w:t>
      </w:r>
      <w:r w:rsidRPr="00EB6AFA" w:rsidR="009B6350">
        <w:rPr>
          <w:sz w:val="22"/>
          <w:szCs w:val="22"/>
        </w:rPr>
        <w:t>Finanšu piedāvājumā</w:t>
      </w:r>
      <w:r w:rsidRPr="00EB6AFA" w:rsidR="00D12780">
        <w:rPr>
          <w:sz w:val="22"/>
          <w:szCs w:val="22"/>
        </w:rPr>
        <w:t xml:space="preserve"> - cenu sarakstā</w:t>
      </w:r>
      <w:r w:rsidRPr="00EB6AFA">
        <w:rPr>
          <w:sz w:val="22"/>
          <w:szCs w:val="22"/>
        </w:rPr>
        <w:t xml:space="preserve"> norādītie neparedzētie darbi, veikti bez iepriekšējās rakstiskas saskaņošanas ar Pasūtītāju, netiks apmaksāti.</w:t>
      </w:r>
    </w:p>
    <w:p w:rsidR="00B16677" w:rsidRPr="00EB6AFA" w:rsidP="009A74D5" w14:paraId="01B4F29B" w14:textId="326FCF0A">
      <w:pPr>
        <w:widowControl w:val="0"/>
        <w:numPr>
          <w:ilvl w:val="1"/>
          <w:numId w:val="11"/>
        </w:numPr>
        <w:ind w:left="567" w:hanging="567"/>
        <w:jc w:val="both"/>
        <w:rPr>
          <w:sz w:val="22"/>
          <w:szCs w:val="22"/>
        </w:rPr>
      </w:pPr>
      <w:r w:rsidRPr="00EB6AFA">
        <w:rPr>
          <w:sz w:val="22"/>
          <w:szCs w:val="22"/>
        </w:rPr>
        <w:t xml:space="preserve">Jebkurus papildu izdevumus, t.sk., arī par neparedzētu darbu veikšanu, Pasūtītājs Uzņēmējam apmaksā tikai gadījumā, ja pirms šādu izdevumu veikšanas Puses rakstiski par to ir vienojušās, arī </w:t>
      </w:r>
      <w:r w:rsidRPr="00EB6AFA" w:rsidR="009B6350">
        <w:rPr>
          <w:sz w:val="22"/>
          <w:szCs w:val="22"/>
        </w:rPr>
        <w:t>Finanšu piedāvājumā</w:t>
      </w:r>
      <w:r w:rsidRPr="00EB6AFA" w:rsidR="006C59C3">
        <w:rPr>
          <w:sz w:val="22"/>
          <w:szCs w:val="22"/>
        </w:rPr>
        <w:t xml:space="preserve"> – cenu saraksts</w:t>
      </w:r>
      <w:r w:rsidRPr="00EB6AFA">
        <w:rPr>
          <w:sz w:val="22"/>
          <w:szCs w:val="22"/>
        </w:rPr>
        <w:t xml:space="preserve"> iekļautie neparedzētie darbi, veikti bez iepriekšējas rakstiskas saskaņošanas ar Pasūtītāju, netiks apmaksāti.</w:t>
      </w:r>
    </w:p>
    <w:p w:rsidR="00B16677" w:rsidRPr="00EB6AFA" w:rsidP="009A74D5" w14:paraId="15CBCCB3" w14:textId="77777777">
      <w:pPr>
        <w:widowControl w:val="0"/>
        <w:numPr>
          <w:ilvl w:val="1"/>
          <w:numId w:val="11"/>
        </w:numPr>
        <w:ind w:left="567" w:hanging="567"/>
        <w:jc w:val="both"/>
        <w:rPr>
          <w:sz w:val="22"/>
          <w:szCs w:val="22"/>
        </w:rPr>
      </w:pPr>
      <w:r w:rsidRPr="00EB6AFA">
        <w:rPr>
          <w:sz w:val="22"/>
          <w:szCs w:val="22"/>
        </w:rPr>
        <w:t>Par samaksas brīdi uzskatāms kredītiestādes atzīmes datums maksājuma uzdevumā.</w:t>
      </w:r>
    </w:p>
    <w:p w:rsidR="00B16677" w:rsidRPr="00EB6AFA" w:rsidP="009A74D5" w14:paraId="46789ED5" w14:textId="77777777">
      <w:pPr>
        <w:widowControl w:val="0"/>
        <w:numPr>
          <w:ilvl w:val="1"/>
          <w:numId w:val="11"/>
        </w:numPr>
        <w:ind w:left="567" w:hanging="567"/>
        <w:jc w:val="both"/>
        <w:rPr>
          <w:sz w:val="22"/>
          <w:szCs w:val="22"/>
        </w:rPr>
      </w:pPr>
      <w:r w:rsidRPr="00EB6AFA">
        <w:rPr>
          <w:sz w:val="22"/>
          <w:szCs w:val="22"/>
        </w:rPr>
        <w:t xml:space="preserve">Uzņēmējs sagatavo rēķinus, nosūtot tos uz Pasūtītāja norādīto juridisko adresi vai uz Pasūtītāja e-pasta adresi: </w:t>
      </w:r>
      <w:hyperlink r:id="rId7" w:history="1">
        <w:r w:rsidRPr="00EB6AFA">
          <w:rPr>
            <w:rStyle w:val="Hyperlink"/>
            <w:color w:val="auto"/>
            <w:sz w:val="22"/>
            <w:szCs w:val="22"/>
          </w:rPr>
          <w:t>rekini@ast.lv</w:t>
        </w:r>
      </w:hyperlink>
      <w:r w:rsidRPr="00EB6AFA">
        <w:rPr>
          <w:sz w:val="22"/>
          <w:szCs w:val="22"/>
        </w:rPr>
        <w:t>. Saņemtajiem (izrakstītajiem) rēķiniem jāsatur pilna informācija atbilstoši spēkā esošo</w:t>
      </w:r>
      <w:r w:rsidRPr="00EB6AFA">
        <w:rPr>
          <w:spacing w:val="4"/>
          <w:sz w:val="22"/>
          <w:szCs w:val="22"/>
          <w:lang w:eastAsia="lv-LV"/>
        </w:rPr>
        <w:t xml:space="preserve"> normatīvo aktu prasībām. </w:t>
      </w:r>
      <w:r w:rsidRPr="00EB6AFA">
        <w:rPr>
          <w:sz w:val="22"/>
          <w:szCs w:val="22"/>
        </w:rPr>
        <w:t xml:space="preserve">Gadījumā, ja rēķini nav noformēti atbilstoši </w:t>
      </w:r>
      <w:r w:rsidRPr="00EB6AFA" w:rsidR="00C178B7">
        <w:rPr>
          <w:sz w:val="22"/>
          <w:szCs w:val="22"/>
        </w:rPr>
        <w:t xml:space="preserve">spēkā esošo </w:t>
      </w:r>
      <w:r w:rsidRPr="00EB6AFA">
        <w:rPr>
          <w:sz w:val="22"/>
          <w:szCs w:val="22"/>
        </w:rPr>
        <w:t>normatīvo aktu prasībām, Uzņēmēja pienākums ir anulēt iepriekš izrakstīto rēķinu un izrakstīt</w:t>
      </w:r>
      <w:r w:rsidRPr="00EB6AFA" w:rsidR="00AD507D">
        <w:rPr>
          <w:sz w:val="22"/>
          <w:szCs w:val="22"/>
        </w:rPr>
        <w:t>,</w:t>
      </w:r>
      <w:r w:rsidRPr="00EB6AFA">
        <w:rPr>
          <w:sz w:val="22"/>
          <w:szCs w:val="22"/>
        </w:rPr>
        <w:t xml:space="preserve"> un nosūtīt </w:t>
      </w:r>
      <w:r w:rsidRPr="00EB6AFA">
        <w:rPr>
          <w:bCs/>
          <w:sz w:val="22"/>
          <w:szCs w:val="22"/>
        </w:rPr>
        <w:t>Pasūtītājam</w:t>
      </w:r>
      <w:r w:rsidRPr="00EB6AFA">
        <w:rPr>
          <w:sz w:val="22"/>
          <w:szCs w:val="22"/>
        </w:rPr>
        <w:t xml:space="preserve"> jaunu rēķinu. Šajā gadījumā apmaksa tiek veikta 30 (trīsdesmit) Dienu laikā pēc jauna rēķina saņemšanas no Uzņēmēja. </w:t>
      </w:r>
    </w:p>
    <w:p w:rsidR="006B716A" w:rsidRPr="00EB6AFA" w:rsidP="009A74D5" w14:paraId="1C723DE1" w14:textId="77777777">
      <w:pPr>
        <w:widowControl w:val="0"/>
        <w:ind w:left="567"/>
        <w:jc w:val="both"/>
        <w:rPr>
          <w:sz w:val="22"/>
          <w:szCs w:val="22"/>
        </w:rPr>
      </w:pPr>
    </w:p>
    <w:p w:rsidR="00B16677" w:rsidRPr="00EB6AFA" w:rsidP="009A74D5" w14:paraId="65BC94D0" w14:textId="77777777">
      <w:pPr>
        <w:pStyle w:val="Heading1"/>
        <w:numPr>
          <w:ilvl w:val="0"/>
          <w:numId w:val="6"/>
        </w:numPr>
        <w:rPr>
          <w:rFonts w:eastAsiaTheme="majorEastAsia"/>
          <w:caps/>
          <w:sz w:val="22"/>
          <w:szCs w:val="22"/>
        </w:rPr>
      </w:pPr>
      <w:bookmarkStart w:id="10" w:name="_Ref84316415"/>
      <w:bookmarkStart w:id="11" w:name="_Toc202769288"/>
      <w:r w:rsidRPr="00EB6AFA">
        <w:rPr>
          <w:rFonts w:eastAsiaTheme="majorEastAsia"/>
          <w:caps/>
          <w:sz w:val="22"/>
          <w:szCs w:val="22"/>
        </w:rPr>
        <w:t>Darbu pieņemšanas-nodošanas kārtība</w:t>
      </w:r>
      <w:bookmarkEnd w:id="10"/>
      <w:bookmarkEnd w:id="11"/>
    </w:p>
    <w:p w:rsidR="00AA3C59" w:rsidRPr="00EB6AFA" w:rsidP="00AA3C59" w14:paraId="0EA5D29F" w14:textId="77777777">
      <w:pPr>
        <w:widowControl w:val="0"/>
        <w:numPr>
          <w:ilvl w:val="1"/>
          <w:numId w:val="6"/>
        </w:numPr>
        <w:spacing w:before="120" w:after="120" w:line="264" w:lineRule="auto"/>
        <w:jc w:val="both"/>
        <w:rPr>
          <w:sz w:val="22"/>
          <w:szCs w:val="22"/>
        </w:rPr>
      </w:pPr>
      <w:r w:rsidRPr="00EB6AFA">
        <w:rPr>
          <w:sz w:val="22"/>
          <w:szCs w:val="22"/>
        </w:rPr>
        <w:t>Darbu ikmēneša pieņemšana notiek katru kalendāro mēnesi, par iepriekšējā mēnesī paveiktajiem darbiem</w:t>
      </w:r>
      <w:r w:rsidRPr="00EB6AFA" w:rsidR="003A554D">
        <w:rPr>
          <w:sz w:val="22"/>
          <w:szCs w:val="22"/>
        </w:rPr>
        <w:t>, Pusēm parakstot Darbu pieņemšanas – nodošanas aktu</w:t>
      </w:r>
      <w:r w:rsidRPr="00EB6AFA">
        <w:rPr>
          <w:sz w:val="22"/>
          <w:szCs w:val="22"/>
        </w:rPr>
        <w:t>.</w:t>
      </w:r>
    </w:p>
    <w:p w:rsidR="00AA3C59" w:rsidRPr="00EB6AFA" w:rsidP="00AA3C59" w14:paraId="0A8DD630" w14:textId="77777777">
      <w:pPr>
        <w:widowControl w:val="0"/>
        <w:numPr>
          <w:ilvl w:val="1"/>
          <w:numId w:val="6"/>
        </w:numPr>
        <w:spacing w:before="120" w:after="120" w:line="264" w:lineRule="auto"/>
        <w:jc w:val="both"/>
        <w:rPr>
          <w:sz w:val="22"/>
          <w:szCs w:val="22"/>
        </w:rPr>
      </w:pPr>
      <w:r w:rsidRPr="00EB6AFA">
        <w:rPr>
          <w:sz w:val="22"/>
          <w:szCs w:val="22"/>
        </w:rPr>
        <w:t xml:space="preserve">Ne vēlāk kā līdz katra mēneša 3. (trešajam) datumam, Uzņēmējs Projekta vadītājam iesniedz no savas puses parakstītus 2 (divus) </w:t>
      </w:r>
      <w:r w:rsidRPr="00EB6AFA" w:rsidR="003377D5">
        <w:rPr>
          <w:sz w:val="22"/>
          <w:szCs w:val="22"/>
        </w:rPr>
        <w:t xml:space="preserve">Darbu </w:t>
      </w:r>
      <w:r w:rsidRPr="00EB6AFA">
        <w:rPr>
          <w:sz w:val="22"/>
          <w:szCs w:val="22"/>
        </w:rPr>
        <w:t xml:space="preserve">pieņemšanas - nodošanas aktu eksemplārus </w:t>
      </w:r>
      <w:bookmarkStart w:id="12" w:name="_Hlk41371664"/>
      <w:r w:rsidRPr="00EB6AFA">
        <w:rPr>
          <w:sz w:val="22"/>
          <w:szCs w:val="22"/>
        </w:rPr>
        <w:t>vai elektroniski parakstītu eksemplāru par iepriekšējā mēnesī izpildītajiem Darbiem</w:t>
      </w:r>
      <w:bookmarkEnd w:id="12"/>
      <w:r w:rsidRPr="00EB6AFA">
        <w:rPr>
          <w:sz w:val="22"/>
          <w:szCs w:val="22"/>
        </w:rPr>
        <w:t>, kopā ar visu nepieciešamo dokumentāciju.</w:t>
      </w:r>
    </w:p>
    <w:p w:rsidR="005A63BE" w:rsidRPr="00EB6AFA" w:rsidP="005A63BE" w14:paraId="7E5E9A4B" w14:textId="77777777">
      <w:pPr>
        <w:widowControl w:val="0"/>
        <w:numPr>
          <w:ilvl w:val="1"/>
          <w:numId w:val="6"/>
        </w:numPr>
        <w:spacing w:before="120" w:after="120" w:line="264" w:lineRule="auto"/>
        <w:jc w:val="both"/>
        <w:rPr>
          <w:sz w:val="22"/>
          <w:szCs w:val="22"/>
        </w:rPr>
      </w:pPr>
      <w:r w:rsidRPr="00EB6AFA">
        <w:rPr>
          <w:sz w:val="22"/>
          <w:szCs w:val="22"/>
        </w:rPr>
        <w:t xml:space="preserve">Pasūtītājs paraksta </w:t>
      </w:r>
      <w:r w:rsidRPr="00EB6AFA" w:rsidR="006E5BCD">
        <w:rPr>
          <w:sz w:val="22"/>
          <w:szCs w:val="22"/>
        </w:rPr>
        <w:t xml:space="preserve">Darbu </w:t>
      </w:r>
      <w:r w:rsidRPr="00EB6AFA">
        <w:rPr>
          <w:sz w:val="22"/>
          <w:szCs w:val="22"/>
        </w:rPr>
        <w:t xml:space="preserve">pieņemšanas - nodošanas aktu par iepriekšējā mēnesī izpildītajiem Darbiem ne vēlāk kā līdz katra mēneša 15. (piecpadsmitajam) datumam, atgriežot eksemplāru Uzņēmējam, vai arī rakstiski iesniedz Uzņēmējam motivētu atteikumu parakstīt aktu, norādot konstatētos Darbu trūkumus. Ja Pasūtītājs noteiktajā termiņā neparaksta </w:t>
      </w:r>
      <w:r w:rsidRPr="00EB6AFA" w:rsidR="006E5BCD">
        <w:rPr>
          <w:sz w:val="22"/>
          <w:szCs w:val="22"/>
        </w:rPr>
        <w:t xml:space="preserve">Darbu </w:t>
      </w:r>
      <w:r w:rsidRPr="00EB6AFA">
        <w:rPr>
          <w:sz w:val="22"/>
          <w:szCs w:val="22"/>
        </w:rPr>
        <w:t>pieņemšanas - nodošanas aktu vai nesniedz atteikumu, Darbi ir uzskatāmi par pieņemtiem.</w:t>
      </w:r>
    </w:p>
    <w:p w:rsidR="00B16677" w:rsidRPr="00EB6AFA" w:rsidP="00DD4142" w14:paraId="0E522B8E" w14:textId="77777777">
      <w:pPr>
        <w:pStyle w:val="BodyTextIndent"/>
        <w:spacing w:after="0"/>
        <w:ind w:left="567" w:hanging="567"/>
        <w:jc w:val="both"/>
        <w:rPr>
          <w:sz w:val="22"/>
          <w:szCs w:val="22"/>
        </w:rPr>
      </w:pPr>
      <w:r w:rsidRPr="00EB6AFA">
        <w:rPr>
          <w:sz w:val="22"/>
          <w:szCs w:val="22"/>
        </w:rPr>
        <w:t>6.4.</w:t>
      </w:r>
      <w:r w:rsidRPr="00EB6AFA">
        <w:rPr>
          <w:sz w:val="22"/>
          <w:szCs w:val="22"/>
        </w:rPr>
        <w:tab/>
        <w:t xml:space="preserve">Darbu izpilde tiek uzskatīta par pabeigtu, kad visi Darbi ir izpildīti saskaņā ar Līguma nosacījumiem, Uzņēmējs iesniedzis Pasūtītājam visu ar Darbu izpildi saistīto dokumentāciju un Puses par to ir parakstījušas </w:t>
      </w:r>
      <w:r w:rsidRPr="00EB6AFA" w:rsidR="0035632D">
        <w:rPr>
          <w:sz w:val="22"/>
          <w:szCs w:val="22"/>
        </w:rPr>
        <w:t xml:space="preserve">Galīgo </w:t>
      </w:r>
      <w:r w:rsidRPr="00EB6AFA">
        <w:rPr>
          <w:sz w:val="22"/>
          <w:szCs w:val="22"/>
        </w:rPr>
        <w:t xml:space="preserve">Darbu </w:t>
      </w:r>
      <w:r w:rsidRPr="00EB6AFA">
        <w:rPr>
          <w:sz w:val="22"/>
          <w:szCs w:val="22"/>
          <w:lang w:eastAsia="lv-LV"/>
        </w:rPr>
        <w:t>pieņemšanas-nodošanas</w:t>
      </w:r>
      <w:r w:rsidRPr="00EB6AFA">
        <w:rPr>
          <w:rFonts w:eastAsia="Calibri"/>
          <w:sz w:val="22"/>
          <w:szCs w:val="22"/>
          <w:lang w:eastAsia="zh-CN"/>
        </w:rPr>
        <w:t xml:space="preserve"> </w:t>
      </w:r>
      <w:r w:rsidRPr="00EB6AFA">
        <w:rPr>
          <w:sz w:val="22"/>
          <w:szCs w:val="22"/>
        </w:rPr>
        <w:t xml:space="preserve">aktu. </w:t>
      </w:r>
    </w:p>
    <w:p w:rsidR="00B16677" w:rsidRPr="00EB6AFA" w:rsidP="00DD4142" w14:paraId="015DA741" w14:textId="4AC7DC93">
      <w:pPr>
        <w:ind w:left="567" w:hanging="567"/>
        <w:jc w:val="both"/>
        <w:rPr>
          <w:sz w:val="22"/>
          <w:szCs w:val="22"/>
        </w:rPr>
      </w:pPr>
      <w:bookmarkStart w:id="13" w:name="_Hlk178762559"/>
      <w:r w:rsidRPr="00EB6AFA">
        <w:rPr>
          <w:sz w:val="22"/>
          <w:szCs w:val="22"/>
        </w:rPr>
        <w:t>6.5.</w:t>
      </w:r>
      <w:r w:rsidRPr="00EB6AFA">
        <w:rPr>
          <w:sz w:val="22"/>
          <w:szCs w:val="22"/>
        </w:rPr>
        <w:tab/>
        <w:t xml:space="preserve">Uzņēmējs pēc visu Līgumā paredzēto Darbu pabeigšanas Pasūtītājam iesniedz no savas puses parakstītu </w:t>
      </w:r>
      <w:r w:rsidRPr="00EB6AFA" w:rsidR="0035632D">
        <w:rPr>
          <w:sz w:val="22"/>
          <w:szCs w:val="22"/>
        </w:rPr>
        <w:t xml:space="preserve">Galīgo </w:t>
      </w:r>
      <w:r w:rsidRPr="00EB6AFA">
        <w:rPr>
          <w:sz w:val="22"/>
          <w:szCs w:val="22"/>
        </w:rPr>
        <w:t>Darbu pieņemšanas – nodošanas aktu atbilstoši Pielikumā Nr.</w:t>
      </w:r>
      <w:r w:rsidRPr="00EB6AFA" w:rsidR="00977319">
        <w:rPr>
          <w:sz w:val="22"/>
          <w:szCs w:val="22"/>
        </w:rPr>
        <w:t>4</w:t>
      </w:r>
      <w:r w:rsidRPr="00EB6AFA">
        <w:rPr>
          <w:sz w:val="22"/>
          <w:szCs w:val="22"/>
        </w:rPr>
        <w:t xml:space="preserve"> noteiktajai </w:t>
      </w:r>
      <w:r w:rsidRPr="00EB6AFA" w:rsidR="0035632D">
        <w:rPr>
          <w:sz w:val="22"/>
          <w:szCs w:val="22"/>
        </w:rPr>
        <w:t>Galīg</w:t>
      </w:r>
      <w:r w:rsidRPr="00EB6AFA" w:rsidR="007E2807">
        <w:rPr>
          <w:sz w:val="22"/>
          <w:szCs w:val="22"/>
        </w:rPr>
        <w:t>o Darbu</w:t>
      </w:r>
      <w:r w:rsidRPr="00EB6AFA" w:rsidR="0035632D">
        <w:rPr>
          <w:sz w:val="22"/>
          <w:szCs w:val="22"/>
        </w:rPr>
        <w:t xml:space="preserve"> p</w:t>
      </w:r>
      <w:r w:rsidRPr="00EB6AFA">
        <w:rPr>
          <w:sz w:val="22"/>
          <w:szCs w:val="22"/>
        </w:rPr>
        <w:t xml:space="preserve">ieņemšanas – nodošanas akta formai (elektroniskā formā vai divos eksemplāros, ja </w:t>
      </w:r>
      <w:r w:rsidRPr="00EB6AFA" w:rsidR="006E5BCD">
        <w:rPr>
          <w:sz w:val="22"/>
          <w:szCs w:val="22"/>
        </w:rPr>
        <w:t xml:space="preserve">Galīgais </w:t>
      </w:r>
      <w:r w:rsidRPr="00EB6AFA">
        <w:rPr>
          <w:sz w:val="22"/>
          <w:szCs w:val="22"/>
        </w:rPr>
        <w:t xml:space="preserve">Darbu pieņemšanas – nodošanas akts sagatavots papīra formā) kopā ar visu saistīto dokumentāciju, ko Pasūtītājs 5 (piecu) Dienu laikā pārbauda un paraksta, nosūtot atpakaļ attiecīgo </w:t>
      </w:r>
      <w:r w:rsidRPr="00EB6AFA" w:rsidR="007E2807">
        <w:rPr>
          <w:sz w:val="22"/>
          <w:szCs w:val="22"/>
        </w:rPr>
        <w:t xml:space="preserve">Galīgo </w:t>
      </w:r>
      <w:r w:rsidRPr="00EB6AFA">
        <w:rPr>
          <w:sz w:val="22"/>
          <w:szCs w:val="22"/>
        </w:rPr>
        <w:t>Darbu pieņemšanas – nodošanas akta ekse</w:t>
      </w:r>
      <w:r w:rsidRPr="00EB6AFA">
        <w:rPr>
          <w:sz w:val="22"/>
          <w:szCs w:val="22"/>
        </w:rPr>
        <w:t>mplāru Uzņēmējam, vai arī rakstiski iesniedz Uzņēmējam motivētu atteikumu to parakstīt.</w:t>
      </w:r>
    </w:p>
    <w:bookmarkEnd w:id="13"/>
    <w:p w:rsidR="00B16677" w:rsidRPr="00EB6AFA" w:rsidP="00DD4142" w14:paraId="00E612BA" w14:textId="77777777">
      <w:pPr>
        <w:widowControl w:val="0"/>
        <w:ind w:left="567" w:hanging="567"/>
        <w:jc w:val="both"/>
        <w:rPr>
          <w:sz w:val="22"/>
          <w:szCs w:val="22"/>
        </w:rPr>
      </w:pPr>
      <w:r w:rsidRPr="00EB6AFA">
        <w:rPr>
          <w:sz w:val="22"/>
          <w:szCs w:val="22"/>
        </w:rPr>
        <w:t>6.6.</w:t>
      </w:r>
      <w:r w:rsidRPr="00EB6AFA">
        <w:rPr>
          <w:sz w:val="22"/>
          <w:szCs w:val="22"/>
        </w:rPr>
        <w:tab/>
      </w:r>
      <w:r w:rsidRPr="00EB6AFA" w:rsidR="007E2807">
        <w:rPr>
          <w:sz w:val="22"/>
          <w:szCs w:val="22"/>
        </w:rPr>
        <w:t xml:space="preserve">Galīgo </w:t>
      </w:r>
      <w:r w:rsidRPr="00EB6AFA">
        <w:rPr>
          <w:sz w:val="22"/>
          <w:szCs w:val="22"/>
        </w:rPr>
        <w:t>Darbu pieņemšanas-nodošanas aktā fiksē kopējo Darbu izpildes summu, atlikto Darbu izpildi, kā arī saskaņā ar Līgumu noteiktās garantijas sākuma datumu.</w:t>
      </w:r>
    </w:p>
    <w:p w:rsidR="00B16677" w:rsidRPr="00EB6AFA" w:rsidP="00DD4142" w14:paraId="15692032" w14:textId="77777777">
      <w:pPr>
        <w:widowControl w:val="0"/>
        <w:ind w:left="567" w:hanging="567"/>
        <w:jc w:val="both"/>
        <w:rPr>
          <w:sz w:val="22"/>
          <w:szCs w:val="22"/>
        </w:rPr>
      </w:pPr>
      <w:r w:rsidRPr="00EB6AFA">
        <w:rPr>
          <w:sz w:val="22"/>
          <w:szCs w:val="22"/>
        </w:rPr>
        <w:t>6.7.</w:t>
      </w:r>
      <w:r w:rsidRPr="00EB6AFA">
        <w:rPr>
          <w:sz w:val="22"/>
          <w:szCs w:val="22"/>
        </w:rPr>
        <w:tab/>
      </w:r>
      <w:r w:rsidRPr="00EB6AFA" w:rsidR="007E2807">
        <w:rPr>
          <w:sz w:val="22"/>
          <w:szCs w:val="22"/>
        </w:rPr>
        <w:t xml:space="preserve">Galīgo </w:t>
      </w:r>
      <w:r w:rsidRPr="00EB6AFA">
        <w:rPr>
          <w:sz w:val="22"/>
          <w:szCs w:val="22"/>
        </w:rPr>
        <w:t>Darbu pieņemšanas – nodošanas akta parakstīšana neatbrīvo Uzņēmēju no atbildības par akta parakstīšanas brīdī nekonstatētiem Darbu trūkumiem, slēptiem trūkumiem vai trūkumiem, kas Uzņēmējam kā nozares profesionālim būtu bijis jāparedz, pat, ja Pasūtītājs ir akceptējis attiecīgo risinājumu.</w:t>
      </w:r>
    </w:p>
    <w:p w:rsidR="00B16677" w:rsidRPr="00EB6AFA" w:rsidP="00DD4142" w14:paraId="7D04ED18" w14:textId="77777777">
      <w:pPr>
        <w:widowControl w:val="0"/>
        <w:ind w:left="567" w:hanging="567"/>
        <w:jc w:val="both"/>
        <w:rPr>
          <w:sz w:val="22"/>
          <w:szCs w:val="22"/>
        </w:rPr>
      </w:pPr>
      <w:r w:rsidRPr="00EB6AFA">
        <w:rPr>
          <w:sz w:val="22"/>
          <w:szCs w:val="22"/>
        </w:rPr>
        <w:t>6.8.</w:t>
      </w:r>
      <w:r w:rsidRPr="00EB6AFA">
        <w:rPr>
          <w:sz w:val="22"/>
          <w:szCs w:val="22"/>
        </w:rPr>
        <w:tab/>
        <w:t>Segto darbu pieņemšanas akti, preču pavadzīmes un piegādes akti ir Darbu izpildes lietvedības sastāvdaļa un nav uzskatāmi par pamatojumu maksājumu veikšanai.</w:t>
      </w:r>
    </w:p>
    <w:p w:rsidR="00B16677" w:rsidRPr="00EB6AFA" w:rsidP="00DD4142" w14:paraId="4108BBD9" w14:textId="77777777">
      <w:pPr>
        <w:widowControl w:val="0"/>
        <w:ind w:left="567" w:hanging="567"/>
        <w:jc w:val="both"/>
        <w:rPr>
          <w:sz w:val="22"/>
          <w:szCs w:val="22"/>
        </w:rPr>
      </w:pPr>
      <w:r w:rsidRPr="00EB6AFA">
        <w:rPr>
          <w:sz w:val="22"/>
          <w:szCs w:val="22"/>
        </w:rPr>
        <w:t>6.9.</w:t>
      </w:r>
      <w:r w:rsidRPr="00EB6AFA">
        <w:rPr>
          <w:sz w:val="22"/>
          <w:szCs w:val="22"/>
        </w:rPr>
        <w:tab/>
        <w:t xml:space="preserve">Puses var vienoties par mazāk nozīmīgu Darbu sadaļu (gružu, Uzņēmēja īpašuma savākšana, u.c.) izpildi pēc </w:t>
      </w:r>
      <w:r w:rsidRPr="00EB6AFA" w:rsidR="007E2807">
        <w:rPr>
          <w:sz w:val="22"/>
          <w:szCs w:val="22"/>
        </w:rPr>
        <w:t xml:space="preserve">visu </w:t>
      </w:r>
      <w:r w:rsidRPr="00EB6AFA">
        <w:rPr>
          <w:sz w:val="22"/>
          <w:szCs w:val="22"/>
        </w:rPr>
        <w:t xml:space="preserve">Darbu pieņemšanas, ja šādu Darbu veikšana ir neiespējama vai nelietderīga sezonālu vai organizatorisku apsvērumu labad. Par šādām </w:t>
      </w:r>
      <w:r w:rsidRPr="00EB6AFA" w:rsidR="00B86583">
        <w:rPr>
          <w:sz w:val="22"/>
          <w:szCs w:val="22"/>
        </w:rPr>
        <w:t>D</w:t>
      </w:r>
      <w:r w:rsidRPr="00EB6AFA">
        <w:rPr>
          <w:sz w:val="22"/>
          <w:szCs w:val="22"/>
        </w:rPr>
        <w:t xml:space="preserve">arbu sadaļām Puses veic atzīmi </w:t>
      </w:r>
      <w:r w:rsidRPr="00EB6AFA" w:rsidR="007E2807">
        <w:rPr>
          <w:sz w:val="22"/>
          <w:szCs w:val="22"/>
        </w:rPr>
        <w:t xml:space="preserve">Galīgajā </w:t>
      </w:r>
      <w:r w:rsidRPr="00EB6AFA">
        <w:rPr>
          <w:sz w:val="22"/>
          <w:szCs w:val="22"/>
        </w:rPr>
        <w:t>Darbu pieņemšanas – nodošanas aktā, norādot izpildes termiņu. Termiņa kavējuma gadījumā Pasūtītājs var piemērot Līgumā noteiktās sankcijas.</w:t>
      </w:r>
    </w:p>
    <w:p w:rsidR="00B16677" w:rsidRPr="00EB6AFA" w:rsidP="00DD4142" w14:paraId="071B5B50" w14:textId="77777777">
      <w:pPr>
        <w:widowControl w:val="0"/>
        <w:ind w:left="567" w:hanging="567"/>
        <w:jc w:val="both"/>
        <w:rPr>
          <w:sz w:val="22"/>
          <w:szCs w:val="22"/>
        </w:rPr>
      </w:pPr>
      <w:r w:rsidRPr="00EB6AFA">
        <w:rPr>
          <w:sz w:val="22"/>
          <w:szCs w:val="22"/>
        </w:rPr>
        <w:t>6.10.</w:t>
      </w:r>
      <w:r w:rsidRPr="00EB6AFA">
        <w:rPr>
          <w:sz w:val="22"/>
          <w:szCs w:val="22"/>
        </w:rPr>
        <w:tab/>
        <w:t>Jebkurā Darbu pieņemšanas stadijā konstatēto Darbu trūkumu novēršana ir Uzņēmēja pienākums, kas jāveic pēc iespējas savlaicīgi, ievērojot Pasūtītāja norādījumus šajā sakarā. Laboto Darbu trūkumu pieņemšanai Puses piemēro tādus pašu noteikumus kā attiecīgajai Darbu pieņemšanas procedūrai. Uz trūkumu novēršanas termiņa laiku var tikt atliktas Uzņēmējam noteiktās sankcijas par Darbu izpildes termiņu nokavēšanu.</w:t>
      </w:r>
    </w:p>
    <w:p w:rsidR="00B16677" w:rsidRPr="00EB6AFA" w:rsidP="00DD4142" w14:paraId="3F8AB99F" w14:textId="77777777">
      <w:pPr>
        <w:widowControl w:val="0"/>
        <w:ind w:left="567" w:hanging="567"/>
        <w:jc w:val="both"/>
        <w:rPr>
          <w:sz w:val="22"/>
          <w:szCs w:val="22"/>
        </w:rPr>
      </w:pPr>
      <w:r w:rsidRPr="00EB6AFA">
        <w:rPr>
          <w:sz w:val="22"/>
          <w:szCs w:val="22"/>
        </w:rPr>
        <w:t>6.11.</w:t>
      </w:r>
      <w:r w:rsidRPr="00EB6AFA">
        <w:rPr>
          <w:sz w:val="22"/>
          <w:szCs w:val="22"/>
        </w:rPr>
        <w:tab/>
        <w:t>Ar Darbu pieņemšanu – nodošanu saistītos izdevumus sedz Uzņēmējs.</w:t>
      </w:r>
    </w:p>
    <w:p w:rsidR="00B16677" w:rsidRPr="00EB6AFA" w:rsidP="00DD4142" w14:paraId="47FFCD05" w14:textId="77777777">
      <w:pPr>
        <w:widowControl w:val="0"/>
        <w:ind w:left="567" w:hanging="567"/>
        <w:jc w:val="both"/>
        <w:rPr>
          <w:sz w:val="22"/>
          <w:szCs w:val="22"/>
        </w:rPr>
      </w:pPr>
      <w:r w:rsidRPr="00EB6AFA">
        <w:rPr>
          <w:sz w:val="22"/>
          <w:szCs w:val="22"/>
        </w:rPr>
        <w:t>6.12.</w:t>
      </w:r>
      <w:r w:rsidRPr="00EB6AFA">
        <w:rPr>
          <w:sz w:val="22"/>
          <w:szCs w:val="22"/>
        </w:rPr>
        <w:tab/>
        <w:t>Pasūtītāja vārdā parakstīt Darbu pieņemšanas – nodošanas aktu</w:t>
      </w:r>
      <w:r w:rsidRPr="00EB6AFA" w:rsidR="007E2807">
        <w:rPr>
          <w:sz w:val="22"/>
          <w:szCs w:val="22"/>
        </w:rPr>
        <w:t>s un Galīgo Darbu pieņemšanas – nodošanas aktu</w:t>
      </w:r>
      <w:r w:rsidRPr="00EB6AFA">
        <w:rPr>
          <w:sz w:val="22"/>
          <w:szCs w:val="22"/>
        </w:rPr>
        <w:t xml:space="preserve"> tiek pilnvarots [Amats, vārds, uzvārds]</w:t>
      </w:r>
      <w:r w:rsidRPr="00EB6AFA" w:rsidR="00F15DBE">
        <w:rPr>
          <w:sz w:val="22"/>
          <w:szCs w:val="22"/>
        </w:rPr>
        <w:t>.</w:t>
      </w:r>
    </w:p>
    <w:p w:rsidR="00B16677" w:rsidRPr="00EB6AFA" w:rsidP="00DD4142" w14:paraId="3B6924DD" w14:textId="77777777">
      <w:pPr>
        <w:widowControl w:val="0"/>
        <w:ind w:left="567" w:hanging="567"/>
        <w:jc w:val="both"/>
        <w:rPr>
          <w:sz w:val="22"/>
          <w:szCs w:val="22"/>
        </w:rPr>
      </w:pPr>
      <w:r w:rsidRPr="00EB6AFA">
        <w:rPr>
          <w:sz w:val="22"/>
          <w:szCs w:val="22"/>
        </w:rPr>
        <w:t>6.13.</w:t>
      </w:r>
      <w:r w:rsidRPr="00EB6AFA">
        <w:rPr>
          <w:sz w:val="22"/>
          <w:szCs w:val="22"/>
        </w:rPr>
        <w:tab/>
        <w:t>Uzņēmēja vārdā parakstīt Darbu pieņemšanas – nodošanas aktu</w:t>
      </w:r>
      <w:r w:rsidRPr="00EB6AFA" w:rsidR="007E2807">
        <w:rPr>
          <w:sz w:val="22"/>
          <w:szCs w:val="22"/>
        </w:rPr>
        <w:t>s un Galīgo Darbu pieņemšanas – nodošanas aktu</w:t>
      </w:r>
      <w:r w:rsidRPr="00EB6AFA">
        <w:rPr>
          <w:sz w:val="22"/>
          <w:szCs w:val="22"/>
        </w:rPr>
        <w:t xml:space="preserve"> tiek pilnvarots [Amats, vārds, uzvārds].</w:t>
      </w:r>
    </w:p>
    <w:p w:rsidR="00210116" w:rsidRPr="00EB6AFA" w:rsidP="009A74D5" w14:paraId="4BB80947" w14:textId="77777777">
      <w:pPr>
        <w:pStyle w:val="ListParagraph"/>
        <w:ind w:left="284" w:right="-2"/>
        <w:contextualSpacing w:val="0"/>
        <w:jc w:val="both"/>
        <w:rPr>
          <w:b/>
          <w:caps/>
          <w:sz w:val="22"/>
          <w:szCs w:val="22"/>
          <w:lang w:val="lv-LV"/>
        </w:rPr>
      </w:pPr>
    </w:p>
    <w:p w:rsidR="00877CBC" w:rsidRPr="00EB6AFA" w:rsidP="009A74D5" w14:paraId="6E48BE35" w14:textId="77777777">
      <w:pPr>
        <w:pStyle w:val="Heading1"/>
        <w:numPr>
          <w:ilvl w:val="0"/>
          <w:numId w:val="6"/>
        </w:numPr>
        <w:rPr>
          <w:rFonts w:eastAsiaTheme="majorEastAsia"/>
          <w:caps/>
          <w:sz w:val="22"/>
          <w:szCs w:val="22"/>
        </w:rPr>
      </w:pPr>
      <w:bookmarkStart w:id="14" w:name="_Toc463167307"/>
      <w:bookmarkStart w:id="15" w:name="_Toc202769289"/>
      <w:bookmarkStart w:id="16" w:name="_Toc463167310"/>
      <w:r w:rsidRPr="00EB6AFA">
        <w:rPr>
          <w:rFonts w:eastAsiaTheme="majorEastAsia"/>
          <w:caps/>
          <w:sz w:val="22"/>
          <w:szCs w:val="22"/>
        </w:rPr>
        <w:t>līguma izpildes un garantijas LAIKA nodrošinājums</w:t>
      </w:r>
      <w:bookmarkEnd w:id="14"/>
      <w:bookmarkEnd w:id="15"/>
    </w:p>
    <w:p w:rsidR="00E32842" w:rsidRPr="00EB6AFA" w:rsidP="00E32842" w14:paraId="77B5FA27" w14:textId="77777777">
      <w:pPr>
        <w:widowControl w:val="0"/>
        <w:numPr>
          <w:ilvl w:val="1"/>
          <w:numId w:val="6"/>
        </w:numPr>
        <w:spacing w:before="120" w:after="120" w:line="264" w:lineRule="auto"/>
        <w:jc w:val="both"/>
        <w:rPr>
          <w:sz w:val="22"/>
          <w:szCs w:val="22"/>
        </w:rPr>
      </w:pPr>
      <w:bookmarkStart w:id="17" w:name="_Ref180228459"/>
      <w:r w:rsidRPr="00EB6AFA">
        <w:rPr>
          <w:rFonts w:eastAsiaTheme="minorHAnsi"/>
          <w:iCs/>
          <w:sz w:val="22"/>
          <w:szCs w:val="22"/>
        </w:rPr>
        <w:t xml:space="preserve">Uzņēmējs, ne vēlāk kā 14 (četrdesmit) </w:t>
      </w:r>
      <w:r w:rsidRPr="00EB6AFA" w:rsidR="00E93F85">
        <w:rPr>
          <w:rFonts w:eastAsiaTheme="minorHAnsi"/>
          <w:iCs/>
          <w:sz w:val="22"/>
          <w:szCs w:val="22"/>
        </w:rPr>
        <w:t>D</w:t>
      </w:r>
      <w:r w:rsidRPr="00EB6AFA">
        <w:rPr>
          <w:rFonts w:eastAsiaTheme="minorHAnsi"/>
          <w:iCs/>
          <w:sz w:val="22"/>
          <w:szCs w:val="22"/>
        </w:rPr>
        <w:t xml:space="preserve">ienu laikā no Līguma parakstīšanas uz sava rēķina iesniedz Pasūtītājam Līguma izpildes nodrošinājumu 10% (desmit procentu) apmērā no Līguma cenas, </w:t>
      </w:r>
      <w:r w:rsidRPr="00EB6AFA">
        <w:rPr>
          <w:sz w:val="22"/>
          <w:szCs w:val="22"/>
        </w:rPr>
        <w:t>kopā ar pierādījumiem par šāda nodrošinājuma apmaksu</w:t>
      </w:r>
      <w:r w:rsidRPr="00EB6AFA">
        <w:rPr>
          <w:rFonts w:eastAsiaTheme="minorHAnsi"/>
          <w:iCs/>
          <w:sz w:val="22"/>
          <w:szCs w:val="22"/>
        </w:rPr>
        <w:t xml:space="preserve">. Līguma izpildes nodrošinājumam ir jābūt spēkā visā Līguma darbības laikā un 30 (trīsdesmit) </w:t>
      </w:r>
      <w:r w:rsidRPr="00EB6AFA" w:rsidR="009C0BB9">
        <w:rPr>
          <w:rFonts w:eastAsiaTheme="minorHAnsi"/>
          <w:iCs/>
          <w:sz w:val="22"/>
          <w:szCs w:val="22"/>
        </w:rPr>
        <w:t>D</w:t>
      </w:r>
      <w:r w:rsidRPr="00EB6AFA">
        <w:rPr>
          <w:rFonts w:eastAsiaTheme="minorHAnsi"/>
          <w:iCs/>
          <w:sz w:val="22"/>
          <w:szCs w:val="22"/>
        </w:rPr>
        <w:t>ienas pēc Līguma izpildes beigu termiņa notecēšanas.</w:t>
      </w:r>
    </w:p>
    <w:p w:rsidR="00E32842" w:rsidRPr="00EB6AFA" w:rsidP="00E32842" w14:paraId="1B4A9099" w14:textId="77777777">
      <w:pPr>
        <w:widowControl w:val="0"/>
        <w:numPr>
          <w:ilvl w:val="1"/>
          <w:numId w:val="6"/>
        </w:numPr>
        <w:spacing w:before="120" w:after="120"/>
        <w:jc w:val="both"/>
        <w:rPr>
          <w:sz w:val="22"/>
          <w:szCs w:val="22"/>
        </w:rPr>
      </w:pPr>
      <w:r w:rsidRPr="00EB6AFA">
        <w:rPr>
          <w:sz w:val="22"/>
          <w:szCs w:val="22"/>
        </w:rPr>
        <w:t xml:space="preserve">Līguma izpildes nodrošinājums var tikt izmantots kā pilnīga vai daļēja kompensācija Pasūtītājam par zaudējumiem, kurus Uzņēmējam ir jāatlīdzina saskaņā ar Līgumu Uzņēmēja saistību neizpildes gadījumā. </w:t>
      </w:r>
    </w:p>
    <w:p w:rsidR="00E32842" w:rsidRPr="00EB6AFA" w:rsidP="00E32842" w14:paraId="1699FCC0" w14:textId="77777777">
      <w:pPr>
        <w:widowControl w:val="0"/>
        <w:numPr>
          <w:ilvl w:val="1"/>
          <w:numId w:val="6"/>
        </w:numPr>
        <w:spacing w:before="120" w:after="120"/>
        <w:jc w:val="both"/>
        <w:rPr>
          <w:sz w:val="22"/>
          <w:szCs w:val="22"/>
        </w:rPr>
      </w:pPr>
      <w:r w:rsidRPr="00EB6AFA">
        <w:rPr>
          <w:rFonts w:eastAsiaTheme="minorHAnsi"/>
          <w:iCs/>
          <w:sz w:val="22"/>
          <w:szCs w:val="22"/>
        </w:rPr>
        <w:t xml:space="preserve">Līguma izpildes nodrošinājums ir neatsaucama kredītiestādes pieprasījuma garantija, ko ir izdevusi kredītiestāde, kam ir tiesības veikt kredītiestādes darbību Latvijas Republikā </w:t>
      </w:r>
      <w:r w:rsidRPr="00EB6AFA">
        <w:rPr>
          <w:sz w:val="22"/>
          <w:szCs w:val="22"/>
        </w:rPr>
        <w:t>vai līdzvērtīgs nodrošinājums</w:t>
      </w:r>
      <w:r w:rsidRPr="00EB6AFA">
        <w:rPr>
          <w:rFonts w:eastAsiaTheme="minorHAnsi"/>
          <w:iCs/>
          <w:sz w:val="22"/>
          <w:szCs w:val="22"/>
        </w:rPr>
        <w:t>. Līguma izpildes nodrošinājuma formai un saturam ir jābūt iepriekš saskaņotam ar Pasūtītāju. Līguma izpildes nodrošinājumam ir jāsatur nodrošinājuma izdevēja neatsaucams beznosacījuma apsolījums nekavējoties pēc Pasūtītāja pirmā pieprasījuma izmaksāt jebkuru tam pieprasīto summu nodrošinājuma limita ietvaros saistībā ar jebkādu Pasūtītāja prasījumu attiecībā uz Uzņēmēja Līguma izpildes saistībām, turklāt Pasūtītājam nav pienākuma savu prasījumu pamatot vai pierādīt nodrošinājum</w:t>
      </w:r>
      <w:r w:rsidRPr="00EB6AFA">
        <w:rPr>
          <w:rFonts w:eastAsiaTheme="minorHAnsi"/>
          <w:iCs/>
          <w:sz w:val="22"/>
          <w:szCs w:val="22"/>
        </w:rPr>
        <w:t>a izdevējam, kā arī neaprobežojot Pasūtītāja tiesības izlietot Līguma izpildes nodrošinājumu ar jebkādiem citiem Līgumā neminētiem nosacījumiem, ierobežojumiem un ierunām.</w:t>
      </w:r>
    </w:p>
    <w:p w:rsidR="00877CBC" w:rsidRPr="00EB6AFA" w:rsidP="00E93F85" w14:paraId="2C8209F3" w14:textId="77777777">
      <w:pPr>
        <w:pStyle w:val="ListParagraph"/>
        <w:ind w:left="567" w:hanging="567"/>
        <w:contextualSpacing w:val="0"/>
        <w:jc w:val="both"/>
        <w:rPr>
          <w:sz w:val="22"/>
          <w:szCs w:val="22"/>
          <w:lang w:val="lv-LV"/>
        </w:rPr>
      </w:pPr>
      <w:r w:rsidRPr="00EB6AFA">
        <w:rPr>
          <w:rFonts w:eastAsiaTheme="minorHAnsi"/>
          <w:iCs/>
          <w:sz w:val="22"/>
          <w:szCs w:val="22"/>
          <w:lang w:val="lv-LV"/>
        </w:rPr>
        <w:t>7.4.</w:t>
      </w:r>
      <w:r w:rsidRPr="00EB6AFA">
        <w:rPr>
          <w:rFonts w:eastAsiaTheme="minorHAnsi"/>
          <w:iCs/>
          <w:sz w:val="22"/>
          <w:szCs w:val="22"/>
          <w:lang w:val="lv-LV"/>
        </w:rPr>
        <w:tab/>
        <w:t xml:space="preserve">Uzņēmējs 14 (četrpadsmit) </w:t>
      </w:r>
      <w:r w:rsidRPr="00EB6AFA" w:rsidR="00BC1D7C">
        <w:rPr>
          <w:rFonts w:eastAsiaTheme="minorHAnsi"/>
          <w:iCs/>
          <w:sz w:val="22"/>
          <w:szCs w:val="22"/>
          <w:lang w:val="lv-LV"/>
        </w:rPr>
        <w:t>D</w:t>
      </w:r>
      <w:r w:rsidRPr="00EB6AFA">
        <w:rPr>
          <w:rFonts w:eastAsiaTheme="minorHAnsi"/>
          <w:iCs/>
          <w:sz w:val="22"/>
          <w:szCs w:val="22"/>
          <w:lang w:val="lv-LV"/>
        </w:rPr>
        <w:t xml:space="preserve">ienu laikā pēc </w:t>
      </w:r>
      <w:r w:rsidRPr="00EB6AFA" w:rsidR="00F44059">
        <w:rPr>
          <w:sz w:val="22"/>
          <w:szCs w:val="22"/>
          <w:lang w:val="lv-LV"/>
        </w:rPr>
        <w:t>D</w:t>
      </w:r>
      <w:r w:rsidRPr="00EB6AFA">
        <w:rPr>
          <w:sz w:val="22"/>
          <w:szCs w:val="22"/>
          <w:lang w:val="lv-LV"/>
        </w:rPr>
        <w:t xml:space="preserve">arbu pieņemšanas – nodošanas akta parakstīšanas dienas </w:t>
      </w:r>
      <w:r w:rsidRPr="00EB6AFA">
        <w:rPr>
          <w:rFonts w:eastAsiaTheme="minorHAnsi"/>
          <w:iCs/>
          <w:sz w:val="22"/>
          <w:szCs w:val="22"/>
          <w:lang w:val="lv-LV"/>
        </w:rPr>
        <w:t xml:space="preserve">iesniedz Pasūtītājam </w:t>
      </w:r>
      <w:r w:rsidRPr="00EB6AFA" w:rsidR="00502020">
        <w:rPr>
          <w:rFonts w:eastAsiaTheme="minorHAnsi"/>
          <w:iCs/>
          <w:sz w:val="22"/>
          <w:szCs w:val="22"/>
          <w:lang w:val="lv-LV"/>
        </w:rPr>
        <w:t>g</w:t>
      </w:r>
      <w:r w:rsidRPr="00EB6AFA">
        <w:rPr>
          <w:rFonts w:eastAsiaTheme="minorHAnsi"/>
          <w:iCs/>
          <w:sz w:val="22"/>
          <w:szCs w:val="22"/>
          <w:lang w:val="lv-LV"/>
        </w:rPr>
        <w:t xml:space="preserve">arantijas laika nodrošinājumu 2% (divu procentu) apmērā no Līguma cenas. Garantijas laika nodrošinājumam ir jābūt spēkā līdz Uzņēmēja garantijas saistību izpildei un 30 (trīsdesmit) </w:t>
      </w:r>
      <w:r w:rsidRPr="00EB6AFA" w:rsidR="00BC1D7C">
        <w:rPr>
          <w:rFonts w:eastAsiaTheme="minorHAnsi"/>
          <w:iCs/>
          <w:sz w:val="22"/>
          <w:szCs w:val="22"/>
          <w:lang w:val="lv-LV"/>
        </w:rPr>
        <w:t>D</w:t>
      </w:r>
      <w:r w:rsidRPr="00EB6AFA">
        <w:rPr>
          <w:rFonts w:eastAsiaTheme="minorHAnsi"/>
          <w:iCs/>
          <w:sz w:val="22"/>
          <w:szCs w:val="22"/>
          <w:lang w:val="lv-LV"/>
        </w:rPr>
        <w:t>ienas pēc garantijas termiņa notecēšanas.</w:t>
      </w:r>
    </w:p>
    <w:p w:rsidR="00877CBC" w:rsidRPr="00EB6AFA" w:rsidP="00E93F85" w14:paraId="13C46B99" w14:textId="77777777">
      <w:pPr>
        <w:widowControl w:val="0"/>
        <w:ind w:left="567" w:hanging="567"/>
        <w:jc w:val="both"/>
        <w:rPr>
          <w:sz w:val="22"/>
          <w:szCs w:val="22"/>
        </w:rPr>
      </w:pPr>
      <w:r w:rsidRPr="00EB6AFA">
        <w:rPr>
          <w:rFonts w:eastAsiaTheme="minorHAnsi"/>
          <w:iCs/>
          <w:sz w:val="22"/>
          <w:szCs w:val="22"/>
        </w:rPr>
        <w:t>7.5.</w:t>
      </w:r>
      <w:r w:rsidRPr="00EB6AFA">
        <w:rPr>
          <w:rFonts w:eastAsiaTheme="minorHAnsi"/>
          <w:iCs/>
          <w:sz w:val="22"/>
          <w:szCs w:val="22"/>
        </w:rPr>
        <w:tab/>
      </w:r>
      <w:r w:rsidRPr="00EB6AFA" w:rsidR="00B56ACD">
        <w:rPr>
          <w:rFonts w:eastAsiaTheme="minorHAnsi"/>
          <w:iCs/>
          <w:sz w:val="22"/>
          <w:szCs w:val="22"/>
        </w:rPr>
        <w:t>Garantijas laika nodrošinājums ir neatsaucama</w:t>
      </w:r>
      <w:r w:rsidRPr="00EB6AFA" w:rsidR="00364822">
        <w:rPr>
          <w:rFonts w:eastAsiaTheme="minorHAnsi"/>
          <w:iCs/>
          <w:sz w:val="22"/>
          <w:szCs w:val="22"/>
        </w:rPr>
        <w:t xml:space="preserve"> kredītiestādes</w:t>
      </w:r>
      <w:r w:rsidRPr="00EB6AFA" w:rsidR="00B56ACD">
        <w:rPr>
          <w:rFonts w:eastAsiaTheme="minorHAnsi"/>
          <w:iCs/>
          <w:sz w:val="22"/>
          <w:szCs w:val="22"/>
        </w:rPr>
        <w:t xml:space="preserve"> garantija, ko ir izdevusi </w:t>
      </w:r>
      <w:r w:rsidRPr="00EB6AFA" w:rsidR="00364822">
        <w:rPr>
          <w:rFonts w:eastAsiaTheme="minorHAnsi"/>
          <w:iCs/>
          <w:sz w:val="22"/>
          <w:szCs w:val="22"/>
        </w:rPr>
        <w:t>kredītiestāde</w:t>
      </w:r>
      <w:r w:rsidRPr="00EB6AFA" w:rsidR="00B56ACD">
        <w:rPr>
          <w:rFonts w:eastAsiaTheme="minorHAnsi"/>
          <w:iCs/>
          <w:sz w:val="22"/>
          <w:szCs w:val="22"/>
        </w:rPr>
        <w:t xml:space="preserve">, kam ir tiesības veikt kredītiestādes darbību Latvijas Republikā vai </w:t>
      </w:r>
      <w:r w:rsidRPr="00EB6AFA" w:rsidR="00AC0417">
        <w:rPr>
          <w:rFonts w:eastAsia="Calibri"/>
          <w:sz w:val="22"/>
          <w:szCs w:val="22"/>
          <w:lang w:eastAsia="lv-LV"/>
        </w:rPr>
        <w:t>līdzvērtīgs nodrošinājums</w:t>
      </w:r>
      <w:r w:rsidRPr="00EB6AFA" w:rsidR="00B56ACD">
        <w:rPr>
          <w:rFonts w:eastAsiaTheme="minorHAnsi"/>
          <w:iCs/>
          <w:sz w:val="22"/>
          <w:szCs w:val="22"/>
        </w:rPr>
        <w:t xml:space="preserve">. Garantijas laika nodrošinājuma formai un saturam ir jābūt iepriekš saskaņotam ar Pasūtītāju. Garantijas laika nodrošinājumam ir jāsatur tā izdevēja neatsaucams beznosacījuma apsolījums nekavējoties izmaksāt jebkuru tam pieprasīto summu nodrošinājuma limita ietvaros pēc Pasūtītāja pirmā pieprasījuma saistībā ar jebkādu Pasūtītāja prasījumu attiecībā uz Uzņēmēja garantijas saistībām, turklāt Pasūtītājam nav pienākuma savu prasījumu pamatot vai pierādīt nodrošinājuma izdevējam, kā arī neaprobežojot Pasūtītāja tiesības izlietot </w:t>
      </w:r>
      <w:r w:rsidRPr="00EB6AFA" w:rsidR="00502020">
        <w:rPr>
          <w:rFonts w:eastAsiaTheme="minorHAnsi"/>
          <w:iCs/>
          <w:sz w:val="22"/>
          <w:szCs w:val="22"/>
        </w:rPr>
        <w:t>g</w:t>
      </w:r>
      <w:r w:rsidRPr="00EB6AFA" w:rsidR="00B56ACD">
        <w:rPr>
          <w:rFonts w:eastAsiaTheme="minorHAnsi"/>
          <w:iCs/>
          <w:sz w:val="22"/>
          <w:szCs w:val="22"/>
        </w:rPr>
        <w:t>arantijas laika nodrošinājumu ar jebkādiem citiem Līgumā neminētiem nosacījumiem, ierobežojumiem un ierunām</w:t>
      </w:r>
      <w:bookmarkEnd w:id="17"/>
      <w:r w:rsidRPr="00EB6AFA">
        <w:rPr>
          <w:rFonts w:eastAsiaTheme="minorHAnsi"/>
          <w:iCs/>
          <w:sz w:val="22"/>
          <w:szCs w:val="22"/>
        </w:rPr>
        <w:t>.</w:t>
      </w:r>
    </w:p>
    <w:p w:rsidR="00361D81" w:rsidRPr="00EB6AFA" w:rsidP="00E93F85" w14:paraId="71608886" w14:textId="77777777">
      <w:pPr>
        <w:widowControl w:val="0"/>
        <w:ind w:left="567" w:hanging="567"/>
        <w:jc w:val="both"/>
        <w:rPr>
          <w:sz w:val="22"/>
          <w:szCs w:val="22"/>
        </w:rPr>
      </w:pPr>
      <w:r w:rsidRPr="00EB6AFA">
        <w:rPr>
          <w:rFonts w:eastAsiaTheme="minorHAnsi"/>
          <w:iCs/>
          <w:sz w:val="22"/>
          <w:szCs w:val="22"/>
        </w:rPr>
        <w:t>7.6.</w:t>
      </w:r>
      <w:r w:rsidRPr="00EB6AFA">
        <w:rPr>
          <w:rFonts w:eastAsiaTheme="minorHAnsi"/>
          <w:iCs/>
          <w:sz w:val="22"/>
          <w:szCs w:val="22"/>
        </w:rPr>
        <w:tab/>
      </w:r>
      <w:r w:rsidRPr="00EB6AFA" w:rsidR="001E4E18">
        <w:rPr>
          <w:rFonts w:eastAsiaTheme="minorHAnsi"/>
          <w:iCs/>
          <w:sz w:val="22"/>
          <w:szCs w:val="22"/>
        </w:rPr>
        <w:t xml:space="preserve">Līguma izpildes nodrošinājumam un </w:t>
      </w:r>
      <w:r w:rsidRPr="00EB6AFA" w:rsidR="00502020">
        <w:rPr>
          <w:rFonts w:eastAsiaTheme="minorHAnsi"/>
          <w:iCs/>
          <w:sz w:val="22"/>
          <w:szCs w:val="22"/>
        </w:rPr>
        <w:t>g</w:t>
      </w:r>
      <w:r w:rsidRPr="00EB6AFA" w:rsidR="00877CBC">
        <w:rPr>
          <w:rFonts w:eastAsiaTheme="minorHAnsi"/>
          <w:iCs/>
          <w:sz w:val="22"/>
          <w:szCs w:val="22"/>
        </w:rPr>
        <w:t xml:space="preserve">arantijas laika nodrošinājumam jābūt izdotam saskaņā ar un tam piemērojamas šādas materiālo tiesību normas: Starptautiskās Tirdzniecības un rūpniecības kameras Vienotie noteikumi par pieprasījuma garantijām Nr.758, 2010. Visus jautājumus, ko neregulē minētie noteikumi, regulē </w:t>
      </w:r>
      <w:r w:rsidRPr="00EB6AFA" w:rsidR="00234A1C">
        <w:rPr>
          <w:rFonts w:eastAsiaTheme="minorHAnsi"/>
          <w:iCs/>
          <w:sz w:val="22"/>
          <w:szCs w:val="22"/>
        </w:rPr>
        <w:t xml:space="preserve">spēkā esošie </w:t>
      </w:r>
      <w:r w:rsidRPr="00EB6AFA" w:rsidR="00037C66">
        <w:rPr>
          <w:rFonts w:eastAsiaTheme="minorHAnsi"/>
          <w:iCs/>
          <w:sz w:val="22"/>
          <w:szCs w:val="22"/>
        </w:rPr>
        <w:t xml:space="preserve">Latvijas Republikas </w:t>
      </w:r>
      <w:r w:rsidRPr="00EB6AFA" w:rsidR="00877CBC">
        <w:rPr>
          <w:rFonts w:eastAsiaTheme="minorHAnsi"/>
          <w:iCs/>
          <w:sz w:val="22"/>
          <w:szCs w:val="22"/>
        </w:rPr>
        <w:t>normatīvie akti.</w:t>
      </w:r>
      <w:r w:rsidRPr="00EB6AFA" w:rsidR="001E4E18">
        <w:rPr>
          <w:rFonts w:eastAsiaTheme="minorHAnsi"/>
          <w:iCs/>
          <w:sz w:val="22"/>
          <w:szCs w:val="22"/>
        </w:rPr>
        <w:t xml:space="preserve"> Visi strīdi, kas izriet no Līguma izpildes nodrošinājuma vai </w:t>
      </w:r>
      <w:r w:rsidRPr="00EB6AFA" w:rsidR="00502020">
        <w:rPr>
          <w:rFonts w:eastAsiaTheme="minorHAnsi"/>
          <w:iCs/>
          <w:sz w:val="22"/>
          <w:szCs w:val="22"/>
        </w:rPr>
        <w:t>g</w:t>
      </w:r>
      <w:r w:rsidRPr="00EB6AFA" w:rsidR="001E4E18">
        <w:rPr>
          <w:rFonts w:eastAsiaTheme="minorHAnsi"/>
          <w:iCs/>
          <w:sz w:val="22"/>
          <w:szCs w:val="22"/>
        </w:rPr>
        <w:t xml:space="preserve">arantijas laika nodrošinājuma, tiek izšķirti Latvijas Republikas tiesā. </w:t>
      </w:r>
    </w:p>
    <w:p w:rsidR="00B56ACD" w:rsidRPr="00EB6AFA" w:rsidP="00E93F85" w14:paraId="1F626282" w14:textId="77777777">
      <w:pPr>
        <w:widowControl w:val="0"/>
        <w:ind w:left="567" w:hanging="567"/>
        <w:jc w:val="both"/>
        <w:rPr>
          <w:sz w:val="22"/>
          <w:szCs w:val="22"/>
        </w:rPr>
      </w:pPr>
      <w:r w:rsidRPr="00EB6AFA">
        <w:rPr>
          <w:rFonts w:eastAsiaTheme="minorHAnsi"/>
          <w:iCs/>
          <w:sz w:val="22"/>
          <w:szCs w:val="22"/>
        </w:rPr>
        <w:t>7.7.</w:t>
      </w:r>
      <w:r w:rsidRPr="00EB6AFA">
        <w:rPr>
          <w:rFonts w:eastAsiaTheme="minorHAnsi"/>
          <w:iCs/>
          <w:sz w:val="22"/>
          <w:szCs w:val="22"/>
        </w:rPr>
        <w:tab/>
      </w:r>
      <w:r w:rsidRPr="00EB6AFA">
        <w:rPr>
          <w:rFonts w:eastAsiaTheme="minorHAnsi"/>
          <w:iCs/>
          <w:sz w:val="22"/>
          <w:szCs w:val="22"/>
        </w:rPr>
        <w:t xml:space="preserve">Prasījumi jebkādu apdrošināšanas līgumu ietvaros neizslēdz </w:t>
      </w:r>
      <w:r w:rsidRPr="00EB6AFA" w:rsidR="00F8048A">
        <w:rPr>
          <w:rFonts w:eastAsiaTheme="minorHAnsi"/>
          <w:iCs/>
          <w:sz w:val="22"/>
          <w:szCs w:val="22"/>
        </w:rPr>
        <w:t xml:space="preserve">Līguma izpildes nodrošinājuma un </w:t>
      </w:r>
      <w:r w:rsidRPr="00EB6AFA" w:rsidR="00502020">
        <w:rPr>
          <w:rFonts w:eastAsiaTheme="minorHAnsi"/>
          <w:iCs/>
          <w:sz w:val="22"/>
          <w:szCs w:val="22"/>
        </w:rPr>
        <w:t>g</w:t>
      </w:r>
      <w:r w:rsidRPr="00EB6AFA">
        <w:rPr>
          <w:rFonts w:eastAsiaTheme="minorHAnsi"/>
          <w:iCs/>
          <w:sz w:val="22"/>
          <w:szCs w:val="22"/>
        </w:rPr>
        <w:t>arantijas laika nodrošinājuma izlietošanu</w:t>
      </w:r>
      <w:r w:rsidRPr="00EB6AFA" w:rsidR="00BB7248">
        <w:rPr>
          <w:rFonts w:eastAsiaTheme="minorHAnsi"/>
          <w:iCs/>
          <w:sz w:val="22"/>
          <w:szCs w:val="22"/>
        </w:rPr>
        <w:t>.</w:t>
      </w:r>
    </w:p>
    <w:p w:rsidR="00904368" w:rsidRPr="00EB6AFA" w:rsidP="009A74D5" w14:paraId="1C69E960" w14:textId="77777777">
      <w:pPr>
        <w:pStyle w:val="Heading1"/>
        <w:numPr>
          <w:ilvl w:val="0"/>
          <w:numId w:val="6"/>
        </w:numPr>
        <w:rPr>
          <w:rFonts w:eastAsiaTheme="majorEastAsia"/>
          <w:caps/>
          <w:sz w:val="22"/>
          <w:szCs w:val="22"/>
        </w:rPr>
      </w:pPr>
      <w:bookmarkStart w:id="18" w:name="_Toc463167314"/>
      <w:bookmarkStart w:id="19" w:name="_Toc202769290"/>
      <w:bookmarkEnd w:id="16"/>
      <w:r w:rsidRPr="00EB6AFA">
        <w:rPr>
          <w:rFonts w:eastAsiaTheme="majorEastAsia"/>
          <w:caps/>
          <w:sz w:val="22"/>
          <w:szCs w:val="22"/>
        </w:rPr>
        <w:t>Garantija</w:t>
      </w:r>
      <w:bookmarkEnd w:id="18"/>
      <w:bookmarkEnd w:id="19"/>
    </w:p>
    <w:p w:rsidR="00904368" w:rsidRPr="00EB6AFA" w:rsidP="009A74D5" w14:paraId="262ABAAE" w14:textId="77777777">
      <w:pPr>
        <w:pStyle w:val="ListParagraph"/>
        <w:numPr>
          <w:ilvl w:val="1"/>
          <w:numId w:val="14"/>
        </w:numPr>
        <w:tabs>
          <w:tab w:val="num" w:pos="2345"/>
        </w:tabs>
        <w:ind w:left="567" w:hanging="567"/>
        <w:contextualSpacing w:val="0"/>
        <w:jc w:val="both"/>
        <w:rPr>
          <w:sz w:val="22"/>
          <w:szCs w:val="22"/>
          <w:lang w:val="lv-LV"/>
        </w:rPr>
      </w:pPr>
      <w:r w:rsidRPr="00EB6AFA">
        <w:rPr>
          <w:sz w:val="22"/>
          <w:szCs w:val="22"/>
          <w:lang w:val="lv-LV"/>
        </w:rPr>
        <w:t>Garantijas termiņš izpildītajiem Darbiem</w:t>
      </w:r>
      <w:r w:rsidRPr="00EB6AFA" w:rsidR="00226B0F">
        <w:rPr>
          <w:sz w:val="22"/>
          <w:szCs w:val="22"/>
          <w:lang w:val="lv-LV"/>
        </w:rPr>
        <w:t>, tai skaitā materiāliem</w:t>
      </w:r>
      <w:r w:rsidRPr="00EB6AFA" w:rsidR="002216F3">
        <w:rPr>
          <w:sz w:val="22"/>
          <w:szCs w:val="22"/>
          <w:lang w:val="lv-LV"/>
        </w:rPr>
        <w:t>,</w:t>
      </w:r>
      <w:r w:rsidRPr="00EB6AFA" w:rsidR="00226B0F">
        <w:rPr>
          <w:sz w:val="22"/>
          <w:szCs w:val="22"/>
          <w:lang w:val="lv-LV"/>
        </w:rPr>
        <w:t xml:space="preserve"> </w:t>
      </w:r>
      <w:r w:rsidRPr="00EB6AFA">
        <w:rPr>
          <w:sz w:val="22"/>
          <w:szCs w:val="22"/>
          <w:lang w:val="lv-LV"/>
        </w:rPr>
        <w:t xml:space="preserve">ir </w:t>
      </w:r>
      <w:r w:rsidRPr="00EB6AFA" w:rsidR="00B975C0">
        <w:rPr>
          <w:sz w:val="22"/>
          <w:szCs w:val="22"/>
          <w:lang w:val="lv-LV"/>
        </w:rPr>
        <w:t xml:space="preserve">60 (sešdesmit) </w:t>
      </w:r>
      <w:r w:rsidRPr="00EB6AFA">
        <w:rPr>
          <w:sz w:val="22"/>
          <w:szCs w:val="22"/>
          <w:lang w:val="lv-LV"/>
        </w:rPr>
        <w:t xml:space="preserve">mēneši no </w:t>
      </w:r>
      <w:r w:rsidRPr="00EB6AFA" w:rsidR="00D61E8A">
        <w:rPr>
          <w:sz w:val="22"/>
          <w:szCs w:val="22"/>
          <w:lang w:val="lv-LV"/>
        </w:rPr>
        <w:t xml:space="preserve">Galīgās Darbu </w:t>
      </w:r>
      <w:r w:rsidRPr="00EB6AFA" w:rsidR="009F502A">
        <w:rPr>
          <w:sz w:val="22"/>
          <w:szCs w:val="22"/>
          <w:lang w:val="lv-LV"/>
        </w:rPr>
        <w:t xml:space="preserve">pieņemšanas. </w:t>
      </w:r>
      <w:r w:rsidRPr="00EB6AFA">
        <w:rPr>
          <w:sz w:val="22"/>
          <w:szCs w:val="22"/>
          <w:lang w:val="lv-LV"/>
        </w:rPr>
        <w:t>Pusēm ir tiesības rakstiski vienoties arī par ilgāku garantijas termiņu.</w:t>
      </w:r>
    </w:p>
    <w:p w:rsidR="00904368" w:rsidRPr="00EB6AFA" w:rsidP="009A74D5" w14:paraId="50485E88" w14:textId="77777777">
      <w:pPr>
        <w:widowControl w:val="0"/>
        <w:numPr>
          <w:ilvl w:val="1"/>
          <w:numId w:val="14"/>
        </w:numPr>
        <w:tabs>
          <w:tab w:val="num" w:pos="1000"/>
        </w:tabs>
        <w:ind w:left="567" w:hanging="567"/>
        <w:jc w:val="both"/>
        <w:rPr>
          <w:sz w:val="22"/>
          <w:szCs w:val="22"/>
        </w:rPr>
      </w:pPr>
      <w:r w:rsidRPr="00EB6AFA">
        <w:rPr>
          <w:sz w:val="22"/>
          <w:szCs w:val="22"/>
        </w:rPr>
        <w:t xml:space="preserve">Uzņēmējs garantē Darbu izpildījuma kvalitāti un atbilstību Līguma noteikumiem un </w:t>
      </w:r>
      <w:r w:rsidRPr="00EB6AFA" w:rsidR="00C178B7">
        <w:rPr>
          <w:sz w:val="22"/>
          <w:szCs w:val="22"/>
        </w:rPr>
        <w:t xml:space="preserve">spēkā esošo </w:t>
      </w:r>
      <w:r w:rsidRPr="00EB6AFA" w:rsidR="00474328">
        <w:rPr>
          <w:sz w:val="22"/>
          <w:szCs w:val="22"/>
        </w:rPr>
        <w:t xml:space="preserve">normatīvo </w:t>
      </w:r>
      <w:r w:rsidRPr="00EB6AFA">
        <w:rPr>
          <w:sz w:val="22"/>
          <w:szCs w:val="22"/>
        </w:rPr>
        <w:t xml:space="preserve">aktu prasībām un drošu ekspluatāciju, uzņemas atbildību par nepilnībām, trūkumiem un neatbilstībām un apņemas 10 (desmit) </w:t>
      </w:r>
      <w:r w:rsidRPr="00EB6AFA" w:rsidR="00BC1D7C">
        <w:rPr>
          <w:sz w:val="22"/>
          <w:szCs w:val="22"/>
        </w:rPr>
        <w:t>D</w:t>
      </w:r>
      <w:r w:rsidRPr="00EB6AFA">
        <w:rPr>
          <w:sz w:val="22"/>
          <w:szCs w:val="22"/>
        </w:rPr>
        <w:t xml:space="preserve">ienu laikā </w:t>
      </w:r>
      <w:r w:rsidRPr="00EB6AFA" w:rsidR="004F4CD4">
        <w:rPr>
          <w:sz w:val="22"/>
          <w:szCs w:val="22"/>
        </w:rPr>
        <w:t xml:space="preserve">vai citā Pasūtītāja norādītajā laikā </w:t>
      </w:r>
      <w:r w:rsidRPr="00EB6AFA">
        <w:rPr>
          <w:sz w:val="22"/>
          <w:szCs w:val="22"/>
        </w:rPr>
        <w:t xml:space="preserve">uz sava rēķina novērst </w:t>
      </w:r>
      <w:r w:rsidRPr="00EB6AFA" w:rsidR="0071399A">
        <w:rPr>
          <w:sz w:val="22"/>
          <w:szCs w:val="22"/>
        </w:rPr>
        <w:t>defektus</w:t>
      </w:r>
      <w:r w:rsidRPr="00EB6AFA">
        <w:rPr>
          <w:sz w:val="22"/>
          <w:szCs w:val="22"/>
        </w:rPr>
        <w:t xml:space="preserve">, kas radušies garantijas laikā. </w:t>
      </w:r>
    </w:p>
    <w:p w:rsidR="00904368" w:rsidRPr="00EB6AFA" w:rsidP="009A74D5" w14:paraId="035F5F87" w14:textId="77777777">
      <w:pPr>
        <w:widowControl w:val="0"/>
        <w:numPr>
          <w:ilvl w:val="1"/>
          <w:numId w:val="14"/>
        </w:numPr>
        <w:tabs>
          <w:tab w:val="num" w:pos="1000"/>
        </w:tabs>
        <w:ind w:left="567" w:hanging="567"/>
        <w:jc w:val="both"/>
        <w:rPr>
          <w:sz w:val="22"/>
          <w:szCs w:val="22"/>
        </w:rPr>
      </w:pPr>
      <w:r w:rsidRPr="00EB6AFA">
        <w:rPr>
          <w:sz w:val="22"/>
          <w:szCs w:val="22"/>
        </w:rPr>
        <w:t>Uzņēmējs garantē, ka Līguma ietvaros piegādāt</w:t>
      </w:r>
      <w:r w:rsidRPr="00EB6AFA" w:rsidR="00F20241">
        <w:rPr>
          <w:sz w:val="22"/>
          <w:szCs w:val="22"/>
        </w:rPr>
        <w:t>ie</w:t>
      </w:r>
      <w:r w:rsidRPr="00EB6AFA">
        <w:rPr>
          <w:sz w:val="22"/>
          <w:szCs w:val="22"/>
        </w:rPr>
        <w:t xml:space="preserve"> un uzstādīt</w:t>
      </w:r>
      <w:r w:rsidRPr="00EB6AFA" w:rsidR="00F20241">
        <w:rPr>
          <w:sz w:val="22"/>
          <w:szCs w:val="22"/>
        </w:rPr>
        <w:t>ie materiāli</w:t>
      </w:r>
      <w:r w:rsidRPr="00EB6AFA" w:rsidR="009C2494">
        <w:rPr>
          <w:sz w:val="22"/>
          <w:szCs w:val="22"/>
        </w:rPr>
        <w:t xml:space="preserve"> ir</w:t>
      </w:r>
      <w:r w:rsidRPr="00EB6AFA" w:rsidR="00F20241">
        <w:rPr>
          <w:sz w:val="22"/>
          <w:szCs w:val="22"/>
        </w:rPr>
        <w:t xml:space="preserve"> </w:t>
      </w:r>
      <w:r w:rsidRPr="00EB6AFA">
        <w:rPr>
          <w:sz w:val="22"/>
          <w:szCs w:val="22"/>
        </w:rPr>
        <w:t>jaun</w:t>
      </w:r>
      <w:r w:rsidRPr="00EB6AFA" w:rsidR="00A72A8B">
        <w:rPr>
          <w:sz w:val="22"/>
          <w:szCs w:val="22"/>
        </w:rPr>
        <w:t>i</w:t>
      </w:r>
      <w:r w:rsidRPr="00EB6AFA">
        <w:rPr>
          <w:sz w:val="22"/>
          <w:szCs w:val="22"/>
        </w:rPr>
        <w:t xml:space="preserve">, </w:t>
      </w:r>
      <w:r w:rsidRPr="00EB6AFA" w:rsidR="00A72A8B">
        <w:rPr>
          <w:sz w:val="22"/>
          <w:szCs w:val="22"/>
        </w:rPr>
        <w:t>nelietoti</w:t>
      </w:r>
      <w:r w:rsidRPr="00EB6AFA">
        <w:rPr>
          <w:sz w:val="22"/>
          <w:szCs w:val="22"/>
        </w:rPr>
        <w:t xml:space="preserve">, ietver visus uzlabojumus materiālu un konstrukcijas ziņā un to, ka </w:t>
      </w:r>
      <w:r w:rsidRPr="00EB6AFA" w:rsidR="00A72A8B">
        <w:rPr>
          <w:sz w:val="22"/>
          <w:szCs w:val="22"/>
        </w:rPr>
        <w:t xml:space="preserve">materiāliem </w:t>
      </w:r>
      <w:r w:rsidRPr="00EB6AFA">
        <w:rPr>
          <w:sz w:val="22"/>
          <w:szCs w:val="22"/>
        </w:rPr>
        <w:t xml:space="preserve">nav </w:t>
      </w:r>
      <w:r w:rsidRPr="00EB6AFA" w:rsidR="008C1612">
        <w:rPr>
          <w:sz w:val="22"/>
          <w:szCs w:val="22"/>
        </w:rPr>
        <w:t>defektu</w:t>
      </w:r>
      <w:r w:rsidRPr="00EB6AFA">
        <w:rPr>
          <w:sz w:val="22"/>
          <w:szCs w:val="22"/>
        </w:rPr>
        <w:t>, kas pie normālas ekspluatācijas varētu rasties izgatavošanas, konstrukcijas, materiālu vai jebkuras Uzņēmēja darbības vai nevērības dēļ.</w:t>
      </w:r>
    </w:p>
    <w:p w:rsidR="00904368" w:rsidRPr="00EB6AFA" w:rsidP="009A74D5" w14:paraId="7CE06288" w14:textId="77777777">
      <w:pPr>
        <w:widowControl w:val="0"/>
        <w:numPr>
          <w:ilvl w:val="1"/>
          <w:numId w:val="14"/>
        </w:numPr>
        <w:tabs>
          <w:tab w:val="num" w:pos="1000"/>
        </w:tabs>
        <w:ind w:left="567" w:hanging="567"/>
        <w:jc w:val="both"/>
        <w:rPr>
          <w:sz w:val="22"/>
          <w:szCs w:val="22"/>
        </w:rPr>
      </w:pPr>
      <w:r w:rsidRPr="00EB6AFA">
        <w:rPr>
          <w:sz w:val="22"/>
          <w:szCs w:val="22"/>
        </w:rPr>
        <w:t>Uzņēmējs garantē Darbu izpildījumam piemīt tādas funkcionālās īpašības, kādas ir noteiktas Līgumā vai kādas ir nepieciešamas, Darbu izpildījumu varētu izmantot mērķiem, kuriem tie ir paredzēti.</w:t>
      </w:r>
    </w:p>
    <w:p w:rsidR="00904368" w:rsidRPr="00EB6AFA" w:rsidP="009A74D5" w14:paraId="4730E6DA" w14:textId="77777777">
      <w:pPr>
        <w:widowControl w:val="0"/>
        <w:numPr>
          <w:ilvl w:val="1"/>
          <w:numId w:val="14"/>
        </w:numPr>
        <w:tabs>
          <w:tab w:val="num" w:pos="1000"/>
        </w:tabs>
        <w:ind w:left="567" w:hanging="567"/>
        <w:jc w:val="both"/>
        <w:rPr>
          <w:sz w:val="22"/>
          <w:szCs w:val="22"/>
        </w:rPr>
      </w:pPr>
      <w:r w:rsidRPr="00EB6AFA">
        <w:rPr>
          <w:sz w:val="22"/>
          <w:szCs w:val="22"/>
        </w:rPr>
        <w:t xml:space="preserve">Ja Pasūtītājs garantijas laikā konstatē </w:t>
      </w:r>
      <w:r w:rsidRPr="00EB6AFA" w:rsidR="00CF2633">
        <w:rPr>
          <w:sz w:val="22"/>
          <w:szCs w:val="22"/>
        </w:rPr>
        <w:t>izpildīto Darbu</w:t>
      </w:r>
      <w:r w:rsidRPr="00EB6AFA" w:rsidR="00B350DC">
        <w:rPr>
          <w:sz w:val="22"/>
          <w:szCs w:val="22"/>
        </w:rPr>
        <w:t xml:space="preserve">/ materiālu </w:t>
      </w:r>
      <w:r w:rsidRPr="00EB6AFA" w:rsidR="008C1612">
        <w:rPr>
          <w:sz w:val="22"/>
          <w:szCs w:val="22"/>
        </w:rPr>
        <w:t>trūkumus, uz ko attiecināmas garantijas saistības</w:t>
      </w:r>
      <w:r w:rsidRPr="00EB6AFA">
        <w:rPr>
          <w:sz w:val="22"/>
          <w:szCs w:val="22"/>
        </w:rPr>
        <w:t>, par to rakstiski tiek paziņots Uzņēmējam</w:t>
      </w:r>
      <w:r w:rsidRPr="00EB6AFA" w:rsidR="008C1612">
        <w:rPr>
          <w:sz w:val="22"/>
          <w:szCs w:val="22"/>
        </w:rPr>
        <w:t>.</w:t>
      </w:r>
    </w:p>
    <w:p w:rsidR="00904368" w:rsidRPr="00EB6AFA" w:rsidP="009A74D5" w14:paraId="3A152551" w14:textId="77777777">
      <w:pPr>
        <w:widowControl w:val="0"/>
        <w:numPr>
          <w:ilvl w:val="1"/>
          <w:numId w:val="14"/>
        </w:numPr>
        <w:tabs>
          <w:tab w:val="num" w:pos="1000"/>
        </w:tabs>
        <w:ind w:left="567" w:hanging="567"/>
        <w:jc w:val="both"/>
        <w:rPr>
          <w:sz w:val="22"/>
          <w:szCs w:val="22"/>
        </w:rPr>
      </w:pPr>
      <w:r w:rsidRPr="00EB6AFA">
        <w:rPr>
          <w:sz w:val="22"/>
          <w:szCs w:val="22"/>
        </w:rPr>
        <w:t>Uzņēmējam</w:t>
      </w:r>
      <w:r w:rsidRPr="00EB6AFA" w:rsidR="007417E8">
        <w:rPr>
          <w:sz w:val="22"/>
          <w:szCs w:val="22"/>
        </w:rPr>
        <w:t xml:space="preserve"> pēc Pasūtītāja izvēles, neprasot nekādu samaksu no Pasūtītāja,</w:t>
      </w:r>
      <w:r w:rsidRPr="00EB6AFA">
        <w:rPr>
          <w:sz w:val="22"/>
          <w:szCs w:val="22"/>
        </w:rPr>
        <w:t xml:space="preserve"> ir pienākums </w:t>
      </w:r>
      <w:r w:rsidRPr="00EB6AFA" w:rsidR="00FD272C">
        <w:rPr>
          <w:sz w:val="22"/>
          <w:szCs w:val="22"/>
        </w:rPr>
        <w:t xml:space="preserve">garantijas termiņā </w:t>
      </w:r>
      <w:r w:rsidRPr="00EB6AFA">
        <w:rPr>
          <w:sz w:val="22"/>
          <w:szCs w:val="22"/>
        </w:rPr>
        <w:t xml:space="preserve">izlabot </w:t>
      </w:r>
      <w:r w:rsidRPr="00EB6AFA" w:rsidR="00FD272C">
        <w:rPr>
          <w:sz w:val="22"/>
          <w:szCs w:val="22"/>
        </w:rPr>
        <w:t>konstatētos d</w:t>
      </w:r>
      <w:r w:rsidRPr="00EB6AFA">
        <w:rPr>
          <w:sz w:val="22"/>
          <w:szCs w:val="22"/>
        </w:rPr>
        <w:t>efektus</w:t>
      </w:r>
      <w:r w:rsidRPr="00EB6AFA" w:rsidR="00FD272C">
        <w:rPr>
          <w:sz w:val="22"/>
          <w:szCs w:val="22"/>
        </w:rPr>
        <w:t xml:space="preserve"> Darbos</w:t>
      </w:r>
      <w:r w:rsidRPr="00EB6AFA">
        <w:rPr>
          <w:sz w:val="22"/>
          <w:szCs w:val="22"/>
        </w:rPr>
        <w:t xml:space="preserve">, salabot vai nomainīt </w:t>
      </w:r>
      <w:r w:rsidRPr="00EB6AFA" w:rsidR="00251FC2">
        <w:rPr>
          <w:sz w:val="22"/>
          <w:szCs w:val="22"/>
        </w:rPr>
        <w:t>materiālus</w:t>
      </w:r>
      <w:r w:rsidRPr="00EB6AFA">
        <w:rPr>
          <w:sz w:val="22"/>
          <w:szCs w:val="22"/>
        </w:rPr>
        <w:t xml:space="preserve">, </w:t>
      </w:r>
      <w:r w:rsidRPr="00EB6AFA" w:rsidR="00251FC2">
        <w:rPr>
          <w:sz w:val="22"/>
          <w:szCs w:val="22"/>
        </w:rPr>
        <w:t xml:space="preserve">kuriem </w:t>
      </w:r>
      <w:r w:rsidRPr="00EB6AFA">
        <w:rPr>
          <w:sz w:val="22"/>
          <w:szCs w:val="22"/>
        </w:rPr>
        <w:t xml:space="preserve">ir </w:t>
      </w:r>
      <w:r w:rsidRPr="00EB6AFA" w:rsidR="00FD272C">
        <w:rPr>
          <w:sz w:val="22"/>
          <w:szCs w:val="22"/>
        </w:rPr>
        <w:t>d</w:t>
      </w:r>
      <w:r w:rsidRPr="00EB6AFA">
        <w:rPr>
          <w:sz w:val="22"/>
          <w:szCs w:val="22"/>
        </w:rPr>
        <w:t xml:space="preserve">efekts, kā arī novērst tā varbūtējo ietekmi uz visu Objektu. </w:t>
      </w:r>
    </w:p>
    <w:p w:rsidR="00904368" w:rsidRPr="00EB6AFA" w:rsidP="009A74D5" w14:paraId="58457262" w14:textId="77777777">
      <w:pPr>
        <w:widowControl w:val="0"/>
        <w:numPr>
          <w:ilvl w:val="1"/>
          <w:numId w:val="14"/>
        </w:numPr>
        <w:tabs>
          <w:tab w:val="num" w:pos="1000"/>
        </w:tabs>
        <w:ind w:left="567" w:hanging="567"/>
        <w:jc w:val="both"/>
        <w:rPr>
          <w:sz w:val="22"/>
          <w:szCs w:val="22"/>
        </w:rPr>
      </w:pPr>
      <w:r w:rsidRPr="00EB6AFA">
        <w:rPr>
          <w:sz w:val="22"/>
          <w:szCs w:val="22"/>
        </w:rPr>
        <w:t xml:space="preserve">Pasūtītājs nodrošina Uzņēmējam piekļūšanu Objektam, lai Uzņēmējs varētu izpildīt garantijas saistības. </w:t>
      </w:r>
    </w:p>
    <w:p w:rsidR="00904368" w:rsidRPr="00EB6AFA" w:rsidP="009A74D5" w14:paraId="7B421142" w14:textId="77777777">
      <w:pPr>
        <w:widowControl w:val="0"/>
        <w:numPr>
          <w:ilvl w:val="1"/>
          <w:numId w:val="14"/>
        </w:numPr>
        <w:tabs>
          <w:tab w:val="num" w:pos="1000"/>
        </w:tabs>
        <w:ind w:left="567" w:hanging="567"/>
        <w:jc w:val="both"/>
        <w:rPr>
          <w:sz w:val="22"/>
          <w:szCs w:val="22"/>
        </w:rPr>
      </w:pPr>
      <w:r w:rsidRPr="00EB6AFA">
        <w:rPr>
          <w:sz w:val="22"/>
          <w:szCs w:val="22"/>
        </w:rPr>
        <w:t xml:space="preserve">Ja garantijas </w:t>
      </w:r>
      <w:r w:rsidRPr="00EB6AFA" w:rsidR="003F2D43">
        <w:rPr>
          <w:sz w:val="22"/>
          <w:szCs w:val="22"/>
        </w:rPr>
        <w:t xml:space="preserve">remonta </w:t>
      </w:r>
      <w:r w:rsidRPr="00EB6AFA">
        <w:rPr>
          <w:sz w:val="22"/>
          <w:szCs w:val="22"/>
        </w:rPr>
        <w:t xml:space="preserve">darbi ir ar tādu raksturu, ka tie varētu ietekmēt Objekta vai Objekta daļu </w:t>
      </w:r>
      <w:r w:rsidRPr="00EB6AFA">
        <w:rPr>
          <w:sz w:val="22"/>
          <w:szCs w:val="22"/>
        </w:rPr>
        <w:t>darbību vai efektivitāti, Uzņēmējam pēc Pasūtītāja pieprasījuma ir jāveic atbilstošas pārbaudes pēc garantijas remonta darbu pabeigšanas. Ja Objekts vai attiecīgā Objekta daļa šādu pārbaudi neiztur, Uzņēmējs ir atbildīgs par trūkumu novēršanu, līdz attiecīgās pārbaudes rezultāti atbilst prasībām.</w:t>
      </w:r>
    </w:p>
    <w:p w:rsidR="00904368" w:rsidRPr="00EB6AFA" w:rsidP="009A74D5" w14:paraId="309D1441" w14:textId="77777777">
      <w:pPr>
        <w:widowControl w:val="0"/>
        <w:numPr>
          <w:ilvl w:val="1"/>
          <w:numId w:val="14"/>
        </w:numPr>
        <w:tabs>
          <w:tab w:val="num" w:pos="1000"/>
        </w:tabs>
        <w:ind w:left="567" w:hanging="567"/>
        <w:jc w:val="both"/>
        <w:rPr>
          <w:sz w:val="22"/>
          <w:szCs w:val="22"/>
        </w:rPr>
      </w:pPr>
      <w:r w:rsidRPr="00EB6AFA">
        <w:rPr>
          <w:sz w:val="22"/>
          <w:szCs w:val="22"/>
        </w:rPr>
        <w:t>Ja Uzņēmējs remonta darbos iesaista Pasūtītāja personālu, tad Pasūtītāja personāla darbu apmaksā Uzņēmējs saskaņā ar Pasūtītāja uzņēmumā noteiktajiem darba apmaksas tarifiem, kas ir spēkā remonta darbu izpildes laikā. Pasūtītāja personāla iesaistīšana remonta darbos pieļaujama vienīgi saņemot iepriekšēju rakstisku Pasūtītāja piekrišanu.</w:t>
      </w:r>
    </w:p>
    <w:p w:rsidR="00904368" w:rsidRPr="00EB6AFA" w:rsidP="009A74D5" w14:paraId="151EBE15" w14:textId="77777777">
      <w:pPr>
        <w:widowControl w:val="0"/>
        <w:numPr>
          <w:ilvl w:val="1"/>
          <w:numId w:val="14"/>
        </w:numPr>
        <w:tabs>
          <w:tab w:val="num" w:pos="1000"/>
        </w:tabs>
        <w:ind w:left="567" w:hanging="567"/>
        <w:jc w:val="both"/>
        <w:rPr>
          <w:sz w:val="22"/>
          <w:szCs w:val="22"/>
        </w:rPr>
      </w:pPr>
      <w:r w:rsidRPr="00EB6AFA">
        <w:rPr>
          <w:sz w:val="22"/>
          <w:szCs w:val="22"/>
        </w:rPr>
        <w:t xml:space="preserve">Ja Uzņēmējs pēc Pasūtītāja rakstiska paziņojuma saņemšanas nespēj novērst </w:t>
      </w:r>
      <w:r w:rsidRPr="00EB6AFA" w:rsidR="00655995">
        <w:rPr>
          <w:sz w:val="22"/>
          <w:szCs w:val="22"/>
        </w:rPr>
        <w:t>defektus Līgumā paredzētā</w:t>
      </w:r>
      <w:r w:rsidRPr="00EB6AFA">
        <w:rPr>
          <w:sz w:val="22"/>
          <w:szCs w:val="22"/>
        </w:rPr>
        <w:t xml:space="preserve"> laikā, </w:t>
      </w:r>
      <w:r w:rsidRPr="00EB6AFA" w:rsidR="00BD7D2F">
        <w:rPr>
          <w:sz w:val="22"/>
          <w:szCs w:val="22"/>
        </w:rPr>
        <w:t xml:space="preserve">tad </w:t>
      </w:r>
      <w:r w:rsidRPr="00EB6AFA">
        <w:rPr>
          <w:sz w:val="22"/>
          <w:szCs w:val="22"/>
        </w:rPr>
        <w:t xml:space="preserve">Pasūtītājs </w:t>
      </w:r>
      <w:r w:rsidRPr="00EB6AFA" w:rsidR="00D93F9A">
        <w:rPr>
          <w:sz w:val="22"/>
          <w:szCs w:val="22"/>
        </w:rPr>
        <w:t xml:space="preserve">defektu novēršanai </w:t>
      </w:r>
      <w:r w:rsidRPr="00EB6AFA">
        <w:rPr>
          <w:sz w:val="22"/>
          <w:szCs w:val="22"/>
        </w:rPr>
        <w:t>var rīkoties, veicot nepieciešamās darbības uz Uzņēmēja rēķina un riska, un ar to netiek aizskartas citas tiesības, kas saskaņā ar Līgumu Pasūtītājam ir pret Uzņēmēju</w:t>
      </w:r>
      <w:r w:rsidRPr="00EB6AFA" w:rsidR="00655995">
        <w:rPr>
          <w:sz w:val="22"/>
          <w:szCs w:val="22"/>
        </w:rPr>
        <w:t>, šādā gadījumā paliek spēkā arī Uzņēmēja garantijas saistības</w:t>
      </w:r>
      <w:r w:rsidRPr="00EB6AFA">
        <w:rPr>
          <w:sz w:val="22"/>
          <w:szCs w:val="22"/>
        </w:rPr>
        <w:t>.</w:t>
      </w:r>
    </w:p>
    <w:p w:rsidR="006E52DA" w:rsidRPr="00EB6AFA" w:rsidP="009A74D5" w14:paraId="576EF582" w14:textId="77777777">
      <w:pPr>
        <w:widowControl w:val="0"/>
        <w:numPr>
          <w:ilvl w:val="1"/>
          <w:numId w:val="14"/>
        </w:numPr>
        <w:tabs>
          <w:tab w:val="num" w:pos="1000"/>
        </w:tabs>
        <w:ind w:left="567" w:hanging="567"/>
        <w:jc w:val="both"/>
        <w:rPr>
          <w:sz w:val="22"/>
          <w:szCs w:val="22"/>
        </w:rPr>
      </w:pPr>
      <w:r w:rsidRPr="00EB6AFA">
        <w:rPr>
          <w:sz w:val="22"/>
          <w:szCs w:val="22"/>
        </w:rPr>
        <w:t xml:space="preserve">Puses ir atbildīgas par savas darbības vai bezdarbības sekām saskaņā ar </w:t>
      </w:r>
      <w:r w:rsidRPr="00EB6AFA" w:rsidR="000C449E">
        <w:rPr>
          <w:sz w:val="22"/>
          <w:szCs w:val="22"/>
        </w:rPr>
        <w:t>spēkā esošajiem normatīvajiem aktiem</w:t>
      </w:r>
      <w:r w:rsidRPr="00EB6AFA">
        <w:rPr>
          <w:sz w:val="22"/>
          <w:szCs w:val="22"/>
        </w:rPr>
        <w:t>. Garantijas termiņa notecējums neatbrīvo no profesionālās būvspeciālista atbildības</w:t>
      </w:r>
      <w:r w:rsidRPr="00EB6AFA" w:rsidR="00F2305A">
        <w:rPr>
          <w:sz w:val="22"/>
          <w:szCs w:val="22"/>
        </w:rPr>
        <w:t xml:space="preserve">, ja tāds </w:t>
      </w:r>
      <w:r w:rsidRPr="00EB6AFA" w:rsidR="0031158A">
        <w:rPr>
          <w:sz w:val="22"/>
          <w:szCs w:val="22"/>
        </w:rPr>
        <w:t>piesaistīts Darbu veikšanai</w:t>
      </w:r>
      <w:r w:rsidRPr="00EB6AFA">
        <w:rPr>
          <w:sz w:val="22"/>
          <w:szCs w:val="22"/>
        </w:rPr>
        <w:t>.</w:t>
      </w:r>
    </w:p>
    <w:p w:rsidR="00381FE8" w:rsidRPr="00EB6AFA" w:rsidP="009A74D5" w14:paraId="56CD59D0" w14:textId="77777777">
      <w:pPr>
        <w:widowControl w:val="0"/>
        <w:ind w:left="567"/>
        <w:jc w:val="both"/>
        <w:rPr>
          <w:sz w:val="22"/>
          <w:szCs w:val="22"/>
        </w:rPr>
      </w:pPr>
    </w:p>
    <w:p w:rsidR="00F3740C" w:rsidRPr="00EB6AFA" w:rsidP="009A74D5" w14:paraId="1EFB5562" w14:textId="77777777">
      <w:pPr>
        <w:pStyle w:val="Heading1"/>
        <w:numPr>
          <w:ilvl w:val="0"/>
          <w:numId w:val="14"/>
        </w:numPr>
        <w:rPr>
          <w:rFonts w:eastAsiaTheme="majorEastAsia"/>
          <w:caps/>
          <w:sz w:val="22"/>
          <w:szCs w:val="22"/>
        </w:rPr>
      </w:pPr>
      <w:bookmarkStart w:id="20" w:name="_Toc202769291"/>
      <w:r w:rsidRPr="00EB6AFA">
        <w:rPr>
          <w:rFonts w:eastAsiaTheme="majorEastAsia"/>
          <w:caps/>
          <w:sz w:val="22"/>
          <w:szCs w:val="22"/>
        </w:rPr>
        <w:t>Piegāde un tehniskā dokumentācija</w:t>
      </w:r>
      <w:bookmarkEnd w:id="20"/>
    </w:p>
    <w:p w:rsidR="00F3740C" w:rsidRPr="00EB6AFA" w:rsidP="009A74D5" w14:paraId="2B075BC2" w14:textId="77777777">
      <w:pPr>
        <w:numPr>
          <w:ilvl w:val="1"/>
          <w:numId w:val="14"/>
        </w:numPr>
        <w:ind w:left="567" w:hanging="567"/>
        <w:jc w:val="both"/>
        <w:rPr>
          <w:sz w:val="22"/>
          <w:szCs w:val="22"/>
        </w:rPr>
      </w:pPr>
      <w:r w:rsidRPr="00EB6AFA">
        <w:rPr>
          <w:sz w:val="22"/>
          <w:szCs w:val="22"/>
        </w:rPr>
        <w:t xml:space="preserve">Materiālu piegādi līdz Objektam pilnā apmērā organizē un apmaksā Uzņēmējs. Uzņēmējs ir atbildīgs par materiālu uzglabāšanu, izvietošanu Darbu izpildes teritorijā, aizsardzību no laika apstākļiem un apsardzību līdz Darbu pieņemšanai. </w:t>
      </w:r>
    </w:p>
    <w:p w:rsidR="00F3740C" w:rsidRPr="00EB6AFA" w:rsidP="009A74D5" w14:paraId="5457DC12" w14:textId="77777777">
      <w:pPr>
        <w:pStyle w:val="ListParagraph"/>
        <w:ind w:left="567"/>
        <w:contextualSpacing w:val="0"/>
        <w:jc w:val="both"/>
        <w:rPr>
          <w:sz w:val="22"/>
          <w:szCs w:val="22"/>
          <w:lang w:val="lv-LV"/>
        </w:rPr>
      </w:pPr>
    </w:p>
    <w:p w:rsidR="00904368" w:rsidRPr="00EB6AFA" w:rsidP="009A74D5" w14:paraId="49A27A07" w14:textId="77777777">
      <w:pPr>
        <w:pStyle w:val="Heading1"/>
        <w:numPr>
          <w:ilvl w:val="0"/>
          <w:numId w:val="14"/>
        </w:numPr>
        <w:rPr>
          <w:rFonts w:eastAsiaTheme="majorEastAsia"/>
          <w:caps/>
          <w:sz w:val="22"/>
          <w:szCs w:val="22"/>
        </w:rPr>
      </w:pPr>
      <w:bookmarkStart w:id="21" w:name="_Toc202769292"/>
      <w:r w:rsidRPr="00EB6AFA">
        <w:rPr>
          <w:rFonts w:eastAsiaTheme="majorEastAsia"/>
          <w:caps/>
          <w:sz w:val="22"/>
          <w:szCs w:val="22"/>
        </w:rPr>
        <w:t>Īpašuma tiesības</w:t>
      </w:r>
      <w:bookmarkEnd w:id="21"/>
    </w:p>
    <w:p w:rsidR="00AC5627" w:rsidRPr="00EB6AFA" w:rsidP="009A74D5" w14:paraId="79303010" w14:textId="77777777">
      <w:pPr>
        <w:numPr>
          <w:ilvl w:val="1"/>
          <w:numId w:val="14"/>
        </w:numPr>
        <w:ind w:left="567" w:hanging="567"/>
        <w:jc w:val="both"/>
        <w:rPr>
          <w:sz w:val="22"/>
          <w:szCs w:val="22"/>
        </w:rPr>
      </w:pPr>
      <w:r w:rsidRPr="00EB6AFA">
        <w:rPr>
          <w:sz w:val="22"/>
          <w:szCs w:val="22"/>
        </w:rPr>
        <w:t>Pasūtītājam ir īpašuma tiesības uz Objektu, visiem Darbu veikšanā izmantotajiem materiāliem, iekārtām un neatdalāmajiem ieguldījumiem.</w:t>
      </w:r>
    </w:p>
    <w:p w:rsidR="00AC5627" w:rsidRPr="00EB6AFA" w:rsidP="009A74D5" w14:paraId="48B0C7A1" w14:textId="77777777">
      <w:pPr>
        <w:numPr>
          <w:ilvl w:val="1"/>
          <w:numId w:val="14"/>
        </w:numPr>
        <w:ind w:left="567" w:hanging="567"/>
        <w:jc w:val="both"/>
        <w:rPr>
          <w:sz w:val="22"/>
          <w:szCs w:val="22"/>
        </w:rPr>
      </w:pPr>
      <w:r w:rsidRPr="00EB6AFA">
        <w:rPr>
          <w:sz w:val="22"/>
          <w:szCs w:val="22"/>
        </w:rPr>
        <w:t xml:space="preserve">Pasūtītājam pāriet visas autora mantiskās tiesības uz visiem Līguma ietvaros izstrādātajiem dokumentiem, rasējumiem, izpētes datiem, mērījumiem, datu analīzi un citu informāciju, neatkarīgi no šīs informācijas iegūšanas avota. </w:t>
      </w:r>
      <w:r w:rsidRPr="00EB6AFA" w:rsidR="00D12967">
        <w:rPr>
          <w:sz w:val="22"/>
          <w:szCs w:val="22"/>
        </w:rPr>
        <w:t xml:space="preserve">Minētā autortiesību pāreja notiek bez papildu maksas piemērošanas, automātiski ar brīdi, kad minētie dokumenti, informācija un nodevumi ir nosūtīti, nodoti Pasūtītājam. </w:t>
      </w:r>
      <w:r w:rsidRPr="00EB6AFA">
        <w:rPr>
          <w:sz w:val="22"/>
          <w:szCs w:val="22"/>
        </w:rPr>
        <w:t>Pasūtītājam ir tiesības izmantot minētos dokumentus un informāciju pēc saviem ieskatiem, tajā skaitā, bet ne tikai pavairot, reproducēt pilnā apmērā vai daļēji, publicēt papīra formātā, elektroniski, internetā kā lejupielādējamu vai nelejupielādējamu failu, publiski demonstrēt jebkādā veidā, pārraidīt, izmantot komunikācijā ar presi, iekļaut</w:t>
      </w:r>
      <w:r w:rsidRPr="00EB6AFA">
        <w:rPr>
          <w:sz w:val="22"/>
          <w:szCs w:val="22"/>
        </w:rPr>
        <w:t xml:space="preserve"> publiski pieejamās datu bāzēs un indeksos, tulkot, uzglabāt papīra, elektroniskā vai citā formātā, arhivēt, nodot trešajām pusēm izmantošanas tiesības. Papildus Pasūtītājs nodod tiesības mainīt, papildināt šajā punktā minētos dokumentus un informāciju, kā arī nodot šīs tiesības trešajām pusēm.</w:t>
      </w:r>
    </w:p>
    <w:p w:rsidR="00AC5627" w:rsidRPr="00EB6AFA" w:rsidP="009A74D5" w14:paraId="40E74208" w14:textId="77777777">
      <w:pPr>
        <w:numPr>
          <w:ilvl w:val="1"/>
          <w:numId w:val="14"/>
        </w:numPr>
        <w:ind w:left="567" w:hanging="567"/>
        <w:jc w:val="both"/>
        <w:rPr>
          <w:sz w:val="22"/>
          <w:szCs w:val="22"/>
        </w:rPr>
      </w:pPr>
      <w:r w:rsidRPr="00EB6AFA">
        <w:rPr>
          <w:sz w:val="22"/>
          <w:szCs w:val="22"/>
        </w:rPr>
        <w:t xml:space="preserve">Jebkuram dokumentam, specifikācijai, plānam, rasējumam vai sagataves paraugam, ko Pasūtītājs vai kāds viņa vārdā ir iesniedzis saistībā ar Līgumu, izņemot pašu Līgumu, ir jāpaliek Pasūtītāja īpašumā un tas (visas kopijas) ir jāatdod Pasūtītājam pēc Uzņēmēja Līguma saistību izpildes. </w:t>
      </w:r>
    </w:p>
    <w:p w:rsidR="00AC5627" w:rsidRPr="00EB6AFA" w:rsidP="009A74D5" w14:paraId="02DCFEE2" w14:textId="77777777">
      <w:pPr>
        <w:numPr>
          <w:ilvl w:val="1"/>
          <w:numId w:val="14"/>
        </w:numPr>
        <w:ind w:left="567" w:hanging="567"/>
        <w:jc w:val="both"/>
        <w:rPr>
          <w:sz w:val="22"/>
          <w:szCs w:val="22"/>
        </w:rPr>
      </w:pPr>
      <w:r w:rsidRPr="00EB6AFA">
        <w:rPr>
          <w:sz w:val="22"/>
          <w:szCs w:val="22"/>
        </w:rPr>
        <w:t>Uzņēmējam ir jānodrošina Pasūtītājs pret visām trešo personu sūdzībām par intelektuālā īpašuma tiesību, tajā skaitā patenta, autortiesību zīmola vai rūpnieciskās ražošanas tiesību pārkāpumiem, kas varētu izcelties, veicot Darbus, kā arī saistībā ar Objektu.</w:t>
      </w:r>
    </w:p>
    <w:p w:rsidR="009A74D5" w:rsidRPr="00EB6AFA" w:rsidP="009A74D5" w14:paraId="732ACCA3" w14:textId="77777777">
      <w:pPr>
        <w:ind w:left="567"/>
        <w:jc w:val="both"/>
        <w:rPr>
          <w:sz w:val="22"/>
          <w:szCs w:val="22"/>
        </w:rPr>
      </w:pPr>
    </w:p>
    <w:p w:rsidR="00904368" w:rsidRPr="00EB6AFA" w:rsidP="009A74D5" w14:paraId="4BF96D52" w14:textId="77777777">
      <w:pPr>
        <w:pStyle w:val="Heading1"/>
        <w:numPr>
          <w:ilvl w:val="0"/>
          <w:numId w:val="14"/>
        </w:numPr>
        <w:rPr>
          <w:rFonts w:eastAsiaTheme="majorEastAsia"/>
          <w:caps/>
          <w:sz w:val="22"/>
          <w:szCs w:val="22"/>
        </w:rPr>
      </w:pPr>
      <w:bookmarkStart w:id="22" w:name="_Ref89489525"/>
      <w:bookmarkStart w:id="23" w:name="_Toc202769293"/>
      <w:r w:rsidRPr="00EB6AFA">
        <w:rPr>
          <w:rFonts w:eastAsiaTheme="majorEastAsia"/>
          <w:caps/>
          <w:sz w:val="22"/>
          <w:szCs w:val="22"/>
        </w:rPr>
        <w:t>Līguma grozījumi</w:t>
      </w:r>
      <w:bookmarkEnd w:id="22"/>
      <w:bookmarkEnd w:id="23"/>
    </w:p>
    <w:p w:rsidR="00904368" w:rsidRPr="00EB6AFA" w:rsidP="009A74D5" w14:paraId="3AE3C71E" w14:textId="77777777">
      <w:pPr>
        <w:numPr>
          <w:ilvl w:val="1"/>
          <w:numId w:val="14"/>
        </w:numPr>
        <w:ind w:left="567" w:hanging="567"/>
        <w:jc w:val="both"/>
        <w:rPr>
          <w:sz w:val="22"/>
          <w:szCs w:val="22"/>
        </w:rPr>
      </w:pPr>
      <w:r w:rsidRPr="00EB6AFA">
        <w:rPr>
          <w:rFonts w:eastAsiaTheme="minorHAnsi"/>
          <w:iCs/>
          <w:sz w:val="22"/>
          <w:szCs w:val="22"/>
        </w:rPr>
        <w:t xml:space="preserve">Pusēm ir tiesības pagarināt Līguma izpildes </w:t>
      </w:r>
      <w:r w:rsidRPr="00EB6AFA" w:rsidR="001E3896">
        <w:rPr>
          <w:rFonts w:eastAsiaTheme="minorHAnsi"/>
          <w:iCs/>
          <w:sz w:val="22"/>
          <w:szCs w:val="22"/>
        </w:rPr>
        <w:t xml:space="preserve">beigu </w:t>
      </w:r>
      <w:r w:rsidRPr="00EB6AFA">
        <w:rPr>
          <w:rFonts w:eastAsiaTheme="minorHAnsi"/>
          <w:iCs/>
          <w:sz w:val="22"/>
          <w:szCs w:val="22"/>
        </w:rPr>
        <w:t>termiņu</w:t>
      </w:r>
      <w:r w:rsidRPr="00EB6AFA" w:rsidR="00813B64">
        <w:rPr>
          <w:rFonts w:eastAsiaTheme="minorHAnsi"/>
          <w:iCs/>
          <w:sz w:val="22"/>
          <w:szCs w:val="22"/>
        </w:rPr>
        <w:t xml:space="preserve"> vai starptermiņu</w:t>
      </w:r>
      <w:r w:rsidRPr="00EB6AFA">
        <w:rPr>
          <w:rFonts w:eastAsiaTheme="minorHAnsi"/>
          <w:iCs/>
          <w:sz w:val="22"/>
          <w:szCs w:val="22"/>
        </w:rPr>
        <w:t xml:space="preserve">, ja </w:t>
      </w:r>
      <w:r w:rsidRPr="00EB6AFA" w:rsidR="00867DBF">
        <w:rPr>
          <w:rFonts w:eastAsiaTheme="minorHAnsi"/>
          <w:iCs/>
          <w:sz w:val="22"/>
          <w:szCs w:val="22"/>
        </w:rPr>
        <w:t xml:space="preserve">šāda </w:t>
      </w:r>
      <w:r w:rsidRPr="00EB6AFA">
        <w:rPr>
          <w:rFonts w:eastAsiaTheme="minorHAnsi"/>
          <w:iCs/>
          <w:sz w:val="22"/>
          <w:szCs w:val="22"/>
        </w:rPr>
        <w:t xml:space="preserve">nepieciešamība radusies objektīvu, no Pusēm neatkarīgu apstākļu dēļ, vai tam par iemeslu ir Pasūtītāja vainojama darbība vai bezdarbība, </w:t>
      </w:r>
      <w:r w:rsidRPr="00EB6AFA">
        <w:rPr>
          <w:sz w:val="22"/>
          <w:szCs w:val="22"/>
        </w:rPr>
        <w:t xml:space="preserve">neizpildot vai nepilnīgi izpildot no Līguma izrietošās saistības. </w:t>
      </w:r>
    </w:p>
    <w:p w:rsidR="00A01D80" w:rsidRPr="00EB6AFA" w:rsidP="009A74D5" w14:paraId="4F5AAC0E" w14:textId="77777777">
      <w:pPr>
        <w:numPr>
          <w:ilvl w:val="1"/>
          <w:numId w:val="14"/>
        </w:numPr>
        <w:ind w:left="567" w:hanging="567"/>
        <w:jc w:val="both"/>
        <w:rPr>
          <w:sz w:val="22"/>
          <w:szCs w:val="22"/>
        </w:rPr>
      </w:pPr>
      <w:r w:rsidRPr="00EB6AFA">
        <w:rPr>
          <w:sz w:val="22"/>
          <w:szCs w:val="22"/>
        </w:rPr>
        <w:t xml:space="preserve">Pusēm ir tiesības grozīt vai papildināt Līguma saturu vienīgi ar abpusēju vienošanos. Jebkuri Līguma grozījumi un pielikumi ir jānoformē rakstveidā, pēc abpusējas parakstīšanas tie stājas spēkā un kļūst par Līguma neatņemamu sastāvdaļu. </w:t>
      </w:r>
    </w:p>
    <w:p w:rsidR="00A01D80" w:rsidRPr="00EB6AFA" w:rsidP="009A74D5" w14:paraId="64876CFA" w14:textId="77777777">
      <w:pPr>
        <w:numPr>
          <w:ilvl w:val="1"/>
          <w:numId w:val="14"/>
        </w:numPr>
        <w:ind w:left="567" w:hanging="567"/>
        <w:jc w:val="both"/>
        <w:rPr>
          <w:sz w:val="22"/>
          <w:szCs w:val="22"/>
        </w:rPr>
      </w:pPr>
      <w:r w:rsidRPr="00EB6AFA">
        <w:rPr>
          <w:sz w:val="22"/>
          <w:szCs w:val="22"/>
        </w:rPr>
        <w:t>Ja jebkurā Līguma izpildes brīdī Uzņēmējs varētu sastapties ar apstākļiem, kas neizbēgami aizkavēs Darbu izpildi, tai skaitā, radīs starptermiņa kavējumu, Uzņēmējam nekavējoties ir rakstiski jāziņo Pasūtītājam par aizkavēšanos, tās iespējamo ilgumu un iemeslu(-iem). Pēc Uzņēmēja paziņojuma Pasūtītājam ir jānovērtē situācija un, pēc saviem ieskatiem, viņš var pagarināt Uzņēmēja saistību izpildes termiņus par tik ilgu periodu, kamēr kavējuma iemesli netiek novērsti. Termiņu pagarinājumu Puses apstiprina ar Lī</w:t>
      </w:r>
      <w:r w:rsidRPr="00EB6AFA">
        <w:rPr>
          <w:sz w:val="22"/>
          <w:szCs w:val="22"/>
        </w:rPr>
        <w:t>guma grozījumiem.</w:t>
      </w:r>
    </w:p>
    <w:p w:rsidR="00A01D80" w:rsidRPr="00EB6AFA" w:rsidP="009A74D5" w14:paraId="3A6C8F22" w14:textId="77777777">
      <w:pPr>
        <w:numPr>
          <w:ilvl w:val="1"/>
          <w:numId w:val="14"/>
        </w:numPr>
        <w:ind w:left="567" w:hanging="567"/>
        <w:jc w:val="both"/>
        <w:rPr>
          <w:sz w:val="22"/>
          <w:szCs w:val="22"/>
        </w:rPr>
      </w:pPr>
      <w:r w:rsidRPr="00EB6AFA">
        <w:rPr>
          <w:sz w:val="22"/>
          <w:szCs w:val="22"/>
        </w:rPr>
        <w:t xml:space="preserve">Ja Līguma izpildes gaitā Darbu izpildes termiņu kavējumi rodas vienīgi no Pasūtītāja atkarīgu iemeslu dēļ, tad Līguma izpildes beigu termiņš vai starptermiņš attiecīgi pagarināms par tik ilgu periodu, kamēr kavējuma iemesli netiek novērsti, un Uzņēmējs tiek atbrīvots no atbildības par </w:t>
      </w:r>
      <w:r w:rsidRPr="00EB6AFA">
        <w:rPr>
          <w:sz w:val="22"/>
          <w:szCs w:val="22"/>
        </w:rPr>
        <w:t>beigu termiņa vai starptermiņa nokavējumu, par ko ir jānoformē attiecīgo Darbu izpildes termiņu un nepieciešamības gadījumā arī Līguma darbības termiņa pagarinājums. Termiņu pagarinājumu Puses apstiprina ar Līguma grozījumiem.</w:t>
      </w:r>
    </w:p>
    <w:p w:rsidR="00A01D80" w:rsidRPr="00EB6AFA" w:rsidP="009A74D5" w14:paraId="71BBDCCC" w14:textId="77777777">
      <w:pPr>
        <w:ind w:left="567"/>
        <w:jc w:val="both"/>
        <w:rPr>
          <w:sz w:val="22"/>
          <w:szCs w:val="22"/>
        </w:rPr>
      </w:pPr>
    </w:p>
    <w:p w:rsidR="00904368" w:rsidRPr="00EB6AFA" w:rsidP="009A74D5" w14:paraId="4F1268F5" w14:textId="77777777">
      <w:pPr>
        <w:pStyle w:val="Heading1"/>
        <w:numPr>
          <w:ilvl w:val="0"/>
          <w:numId w:val="14"/>
        </w:numPr>
        <w:rPr>
          <w:rFonts w:eastAsiaTheme="majorEastAsia"/>
          <w:caps/>
          <w:sz w:val="22"/>
          <w:szCs w:val="22"/>
        </w:rPr>
      </w:pPr>
      <w:bookmarkStart w:id="24" w:name="_Toc202769294"/>
      <w:r w:rsidRPr="00EB6AFA">
        <w:rPr>
          <w:rFonts w:eastAsiaTheme="majorEastAsia"/>
          <w:caps/>
          <w:sz w:val="22"/>
          <w:szCs w:val="22"/>
        </w:rPr>
        <w:t>līgumsods</w:t>
      </w:r>
      <w:r w:rsidRPr="00EB6AFA" w:rsidR="00490E43">
        <w:rPr>
          <w:rFonts w:eastAsiaTheme="majorEastAsia"/>
          <w:caps/>
          <w:sz w:val="22"/>
          <w:szCs w:val="22"/>
        </w:rPr>
        <w:t xml:space="preserve"> UN ZAUDĒJUMI</w:t>
      </w:r>
      <w:bookmarkEnd w:id="24"/>
    </w:p>
    <w:p w:rsidR="00490E43" w:rsidRPr="00EB6AFA" w:rsidP="009A74D5" w14:paraId="105159BF" w14:textId="77777777">
      <w:pPr>
        <w:widowControl w:val="0"/>
        <w:numPr>
          <w:ilvl w:val="1"/>
          <w:numId w:val="14"/>
        </w:numPr>
        <w:tabs>
          <w:tab w:val="num" w:pos="1000"/>
        </w:tabs>
        <w:ind w:left="567" w:right="-2" w:hanging="567"/>
        <w:jc w:val="both"/>
        <w:rPr>
          <w:b/>
          <w:bCs/>
          <w:sz w:val="22"/>
          <w:szCs w:val="22"/>
        </w:rPr>
      </w:pPr>
      <w:bookmarkStart w:id="25" w:name="_Ref84384934"/>
      <w:r w:rsidRPr="00EB6AFA">
        <w:rPr>
          <w:b/>
          <w:bCs/>
          <w:sz w:val="22"/>
          <w:szCs w:val="22"/>
        </w:rPr>
        <w:t>Līgumsodi</w:t>
      </w:r>
    </w:p>
    <w:p w:rsidR="00904368" w:rsidRPr="00EB6AFA" w:rsidP="009A74D5" w14:paraId="1BECA697" w14:textId="77777777">
      <w:pPr>
        <w:pStyle w:val="ListParagraph"/>
        <w:numPr>
          <w:ilvl w:val="2"/>
          <w:numId w:val="14"/>
        </w:numPr>
        <w:ind w:left="567" w:right="-2" w:hanging="709"/>
        <w:contextualSpacing w:val="0"/>
        <w:jc w:val="both"/>
        <w:rPr>
          <w:sz w:val="22"/>
          <w:szCs w:val="22"/>
          <w:lang w:val="lv-LV"/>
        </w:rPr>
      </w:pPr>
      <w:r w:rsidRPr="00EB6AFA">
        <w:rPr>
          <w:sz w:val="22"/>
          <w:szCs w:val="22"/>
          <w:lang w:val="lv-LV"/>
        </w:rPr>
        <w:t>Līguma saistību, t.sk. garantijas darbu izpildes termiņu neattaisnotas neievērošanas gadījumā pret Uzņēmēju var tikt piemērots līgumsods.</w:t>
      </w:r>
      <w:bookmarkEnd w:id="25"/>
    </w:p>
    <w:p w:rsidR="004B2775" w:rsidRPr="00EB6AFA" w:rsidP="009A74D5" w14:paraId="60BFBD27" w14:textId="77777777">
      <w:pPr>
        <w:pStyle w:val="ListParagraph"/>
        <w:numPr>
          <w:ilvl w:val="2"/>
          <w:numId w:val="14"/>
        </w:numPr>
        <w:ind w:left="567" w:right="-2" w:hanging="709"/>
        <w:contextualSpacing w:val="0"/>
        <w:jc w:val="both"/>
        <w:rPr>
          <w:sz w:val="22"/>
          <w:szCs w:val="22"/>
          <w:lang w:val="lv-LV"/>
        </w:rPr>
      </w:pPr>
      <w:bookmarkStart w:id="26" w:name="_Ref84321403"/>
      <w:r w:rsidRPr="00EB6AFA">
        <w:rPr>
          <w:sz w:val="22"/>
          <w:szCs w:val="22"/>
          <w:lang w:val="lv-LV"/>
        </w:rPr>
        <w:t>Ja Uzņēmējs nokavē Līguma izpildes beigu termiņu</w:t>
      </w:r>
      <w:r w:rsidRPr="00EB6AFA" w:rsidR="00813B64">
        <w:rPr>
          <w:sz w:val="22"/>
          <w:szCs w:val="22"/>
          <w:lang w:val="lv-LV"/>
        </w:rPr>
        <w:t xml:space="preserve"> vai starptermiņu</w:t>
      </w:r>
      <w:r w:rsidRPr="00EB6AFA">
        <w:rPr>
          <w:sz w:val="22"/>
          <w:szCs w:val="22"/>
          <w:lang w:val="lv-LV"/>
        </w:rPr>
        <w:t>, Pasūtītājs ir tiesīgs piemērot Uzņēmējam līgumsodu</w:t>
      </w:r>
      <w:r w:rsidRPr="00EB6AFA" w:rsidR="000346C9">
        <w:rPr>
          <w:sz w:val="22"/>
          <w:szCs w:val="22"/>
          <w:lang w:val="lv-LV"/>
        </w:rPr>
        <w:t xml:space="preserve"> līdz</w:t>
      </w:r>
      <w:r w:rsidRPr="00EB6AFA">
        <w:rPr>
          <w:sz w:val="22"/>
          <w:szCs w:val="22"/>
          <w:lang w:val="lv-LV"/>
        </w:rPr>
        <w:t xml:space="preserve"> 0,</w:t>
      </w:r>
      <w:r w:rsidRPr="00EB6AFA" w:rsidR="00B94811">
        <w:rPr>
          <w:sz w:val="22"/>
          <w:szCs w:val="22"/>
          <w:lang w:val="lv-LV"/>
        </w:rPr>
        <w:t>1</w:t>
      </w:r>
      <w:r w:rsidRPr="00EB6AFA">
        <w:rPr>
          <w:sz w:val="22"/>
          <w:szCs w:val="22"/>
          <w:lang w:val="lv-LV"/>
        </w:rPr>
        <w:t xml:space="preserve">% (nulle komats </w:t>
      </w:r>
      <w:r w:rsidRPr="00EB6AFA" w:rsidR="00715005">
        <w:rPr>
          <w:sz w:val="22"/>
          <w:szCs w:val="22"/>
          <w:lang w:val="lv-LV"/>
        </w:rPr>
        <w:t>vienam procentam</w:t>
      </w:r>
      <w:r w:rsidRPr="00EB6AFA">
        <w:rPr>
          <w:sz w:val="22"/>
          <w:szCs w:val="22"/>
          <w:lang w:val="lv-LV"/>
        </w:rPr>
        <w:t xml:space="preserve">) no Līguma cenas par katru kavējuma dienu, bet ne vairāk kā 10% (desmit procentus) no </w:t>
      </w:r>
      <w:r w:rsidRPr="00EB6AFA" w:rsidR="00CB3FC9">
        <w:rPr>
          <w:sz w:val="22"/>
          <w:szCs w:val="22"/>
          <w:lang w:val="lv-LV"/>
        </w:rPr>
        <w:t>atlikušo Līguma saistību vērtības</w:t>
      </w:r>
      <w:r w:rsidRPr="00EB6AFA">
        <w:rPr>
          <w:sz w:val="22"/>
          <w:szCs w:val="22"/>
          <w:lang w:val="lv-LV"/>
        </w:rPr>
        <w:t xml:space="preserve">. Līgumsoda samaksa neatbrīvo Uzņēmēju no saistību izpildes un </w:t>
      </w:r>
      <w:r w:rsidRPr="00EB6AFA" w:rsidR="0023220D">
        <w:rPr>
          <w:sz w:val="22"/>
          <w:szCs w:val="22"/>
          <w:lang w:val="lv-LV"/>
        </w:rPr>
        <w:t xml:space="preserve">tiešo </w:t>
      </w:r>
      <w:r w:rsidRPr="00EB6AFA">
        <w:rPr>
          <w:sz w:val="22"/>
          <w:szCs w:val="22"/>
          <w:lang w:val="lv-LV"/>
        </w:rPr>
        <w:t>zaudējumu atlīdzības pienākuma. Pasūtītājam ir tiesības ieturēt aprēķināto līgumsodu no maksājuma summas, veicot apmaksu par veiktajiem Darbiem.</w:t>
      </w:r>
      <w:r w:rsidRPr="00EB6AFA" w:rsidR="00C24E44">
        <w:rPr>
          <w:sz w:val="22"/>
          <w:szCs w:val="22"/>
          <w:lang w:val="lv-LV"/>
        </w:rPr>
        <w:t xml:space="preserve"> </w:t>
      </w:r>
    </w:p>
    <w:bookmarkEnd w:id="26"/>
    <w:p w:rsidR="00904368" w:rsidRPr="00EB6AFA" w:rsidP="009A74D5" w14:paraId="36C87A41" w14:textId="77777777">
      <w:pPr>
        <w:pStyle w:val="ListParagraph"/>
        <w:numPr>
          <w:ilvl w:val="2"/>
          <w:numId w:val="14"/>
        </w:numPr>
        <w:ind w:left="567" w:right="-2" w:hanging="709"/>
        <w:contextualSpacing w:val="0"/>
        <w:jc w:val="both"/>
        <w:rPr>
          <w:sz w:val="22"/>
          <w:szCs w:val="22"/>
          <w:lang w:val="lv-LV"/>
        </w:rPr>
      </w:pPr>
      <w:r w:rsidRPr="00EB6AFA">
        <w:rPr>
          <w:sz w:val="22"/>
          <w:szCs w:val="22"/>
          <w:lang w:val="lv-LV"/>
        </w:rPr>
        <w:t xml:space="preserve">Ja Pasūtītājs kavē veikt samaksu par pamatoti iesniegtu rēķinu apmaksu, </w:t>
      </w:r>
      <w:r w:rsidRPr="00EB6AFA" w:rsidR="002E0348">
        <w:rPr>
          <w:sz w:val="22"/>
          <w:szCs w:val="22"/>
          <w:lang w:val="lv-LV"/>
        </w:rPr>
        <w:t>Uzņēmējs ir tiesīgs piemērot</w:t>
      </w:r>
      <w:r w:rsidRPr="00EB6AFA">
        <w:rPr>
          <w:sz w:val="22"/>
          <w:szCs w:val="22"/>
          <w:lang w:val="lv-LV"/>
        </w:rPr>
        <w:t xml:space="preserve"> līgumsodu </w:t>
      </w:r>
      <w:r w:rsidRPr="00EB6AFA" w:rsidR="002E0348">
        <w:rPr>
          <w:sz w:val="22"/>
          <w:szCs w:val="22"/>
          <w:lang w:val="lv-LV"/>
        </w:rPr>
        <w:t xml:space="preserve">līdz </w:t>
      </w:r>
      <w:r w:rsidRPr="00EB6AFA">
        <w:rPr>
          <w:sz w:val="22"/>
          <w:szCs w:val="22"/>
          <w:lang w:val="lv-LV"/>
        </w:rPr>
        <w:t>0,</w:t>
      </w:r>
      <w:r w:rsidRPr="00EB6AFA" w:rsidR="00B94811">
        <w:rPr>
          <w:sz w:val="22"/>
          <w:szCs w:val="22"/>
          <w:lang w:val="lv-LV"/>
        </w:rPr>
        <w:t>1</w:t>
      </w:r>
      <w:r w:rsidRPr="00EB6AFA">
        <w:rPr>
          <w:sz w:val="22"/>
          <w:szCs w:val="22"/>
          <w:lang w:val="lv-LV"/>
        </w:rPr>
        <w:t>%</w:t>
      </w:r>
      <w:r w:rsidRPr="00EB6AFA" w:rsidR="0041574D">
        <w:rPr>
          <w:sz w:val="22"/>
          <w:szCs w:val="22"/>
          <w:lang w:val="lv-LV"/>
        </w:rPr>
        <w:t xml:space="preserve"> (nulle komats </w:t>
      </w:r>
      <w:r w:rsidRPr="00EB6AFA" w:rsidR="00715005">
        <w:rPr>
          <w:sz w:val="22"/>
          <w:szCs w:val="22"/>
          <w:lang w:val="lv-LV"/>
        </w:rPr>
        <w:t>vienam procentam</w:t>
      </w:r>
      <w:r w:rsidRPr="00EB6AFA" w:rsidR="0041574D">
        <w:rPr>
          <w:sz w:val="22"/>
          <w:szCs w:val="22"/>
          <w:lang w:val="lv-LV"/>
        </w:rPr>
        <w:t>)</w:t>
      </w:r>
      <w:r w:rsidRPr="00EB6AFA">
        <w:rPr>
          <w:sz w:val="22"/>
          <w:szCs w:val="22"/>
          <w:lang w:val="lv-LV"/>
        </w:rPr>
        <w:t xml:space="preserve"> no Līguma cenas par katru kavējuma dienu, bet ne vairāk kā 10%</w:t>
      </w:r>
      <w:r w:rsidRPr="00EB6AFA" w:rsidR="0041574D">
        <w:rPr>
          <w:sz w:val="22"/>
          <w:szCs w:val="22"/>
          <w:lang w:val="lv-LV"/>
        </w:rPr>
        <w:t xml:space="preserve"> (desmit procent</w:t>
      </w:r>
      <w:r w:rsidRPr="00EB6AFA" w:rsidR="00715005">
        <w:rPr>
          <w:sz w:val="22"/>
          <w:szCs w:val="22"/>
          <w:lang w:val="lv-LV"/>
        </w:rPr>
        <w:t>us</w:t>
      </w:r>
      <w:r w:rsidRPr="00EB6AFA" w:rsidR="0041574D">
        <w:rPr>
          <w:sz w:val="22"/>
          <w:szCs w:val="22"/>
          <w:lang w:val="lv-LV"/>
        </w:rPr>
        <w:t>)</w:t>
      </w:r>
      <w:r w:rsidRPr="00EB6AFA">
        <w:rPr>
          <w:sz w:val="22"/>
          <w:szCs w:val="22"/>
          <w:lang w:val="lv-LV"/>
        </w:rPr>
        <w:t xml:space="preserve"> no </w:t>
      </w:r>
      <w:r w:rsidRPr="00EB6AFA" w:rsidR="00CB3FC9">
        <w:rPr>
          <w:sz w:val="22"/>
          <w:szCs w:val="22"/>
          <w:lang w:val="lv-LV"/>
        </w:rPr>
        <w:t>atlikušo Līguma saistību vērtības</w:t>
      </w:r>
      <w:r w:rsidRPr="00EB6AFA" w:rsidR="009729D7">
        <w:rPr>
          <w:sz w:val="22"/>
          <w:szCs w:val="22"/>
          <w:lang w:val="lv-LV"/>
        </w:rPr>
        <w:t>.</w:t>
      </w:r>
    </w:p>
    <w:p w:rsidR="00A01D80" w:rsidRPr="00EB6AFA" w:rsidP="009A74D5" w14:paraId="4406D778" w14:textId="77777777">
      <w:pPr>
        <w:widowControl w:val="0"/>
        <w:numPr>
          <w:ilvl w:val="2"/>
          <w:numId w:val="14"/>
        </w:numPr>
        <w:ind w:left="567" w:hanging="709"/>
        <w:jc w:val="both"/>
        <w:rPr>
          <w:sz w:val="22"/>
          <w:szCs w:val="22"/>
        </w:rPr>
      </w:pPr>
      <w:r w:rsidRPr="00EB6AFA">
        <w:rPr>
          <w:sz w:val="22"/>
          <w:szCs w:val="22"/>
        </w:rPr>
        <w:t>Līguma 8.2. punktā minētajā gadījumā par kavējumu, kas radies novēršot defektus garantijas laikā, Pasūtītājs ir tiesīgs piemērot līgumsodu 0,1% (nulle komats viena procenta) apmērā no Līguma cenas par katru kavējuma dienu, bet ne vairāk kā 10% (desmit procentus) no Līguma cenas.</w:t>
      </w:r>
    </w:p>
    <w:p w:rsidR="00904368" w:rsidRPr="00EB6AFA" w:rsidP="009A74D5" w14:paraId="5584F7DA" w14:textId="77777777">
      <w:pPr>
        <w:widowControl w:val="0"/>
        <w:numPr>
          <w:ilvl w:val="2"/>
          <w:numId w:val="14"/>
        </w:numPr>
        <w:tabs>
          <w:tab w:val="num" w:pos="1000"/>
        </w:tabs>
        <w:ind w:left="567" w:hanging="709"/>
        <w:jc w:val="both"/>
        <w:rPr>
          <w:sz w:val="22"/>
          <w:szCs w:val="22"/>
        </w:rPr>
      </w:pPr>
      <w:r w:rsidRPr="00EB6AFA">
        <w:rPr>
          <w:sz w:val="22"/>
          <w:szCs w:val="22"/>
        </w:rPr>
        <w:t xml:space="preserve">Ja Uzņēmējs pieļauj Līguma pārkāpumus saistībā ar Darbu izpildes kvalitāti, tad </w:t>
      </w:r>
      <w:r w:rsidRPr="00EB6AFA" w:rsidR="009729D7">
        <w:rPr>
          <w:sz w:val="22"/>
          <w:szCs w:val="22"/>
        </w:rPr>
        <w:t xml:space="preserve">Pasūtītājs ir tiesīgs piemērot Uzņēmējam </w:t>
      </w:r>
      <w:r w:rsidRPr="00EB6AFA">
        <w:rPr>
          <w:sz w:val="22"/>
          <w:szCs w:val="22"/>
        </w:rPr>
        <w:t>fiksētu līgumsodu sekojošā apmērā par katru pārkāpumu:</w:t>
      </w:r>
    </w:p>
    <w:p w:rsidR="00490E43" w:rsidRPr="00EB6AFA" w:rsidP="009A74D5" w14:paraId="69253731" w14:textId="77777777">
      <w:pPr>
        <w:pStyle w:val="ListParagraph"/>
        <w:ind w:left="567" w:right="-2"/>
        <w:contextualSpacing w:val="0"/>
        <w:jc w:val="both"/>
        <w:rPr>
          <w:sz w:val="22"/>
          <w:szCs w:val="22"/>
          <w:lang w:val="lv-LV"/>
        </w:rPr>
      </w:pPr>
    </w:p>
    <w:p w:rsidR="00904368" w:rsidRPr="00EB6AFA" w:rsidP="009A74D5" w14:paraId="53C33A33" w14:textId="77777777">
      <w:pPr>
        <w:widowControl w:val="0"/>
        <w:numPr>
          <w:ilvl w:val="3"/>
          <w:numId w:val="14"/>
        </w:numPr>
        <w:ind w:left="567" w:hanging="993"/>
        <w:jc w:val="both"/>
        <w:rPr>
          <w:sz w:val="22"/>
          <w:szCs w:val="22"/>
        </w:rPr>
      </w:pPr>
      <w:r w:rsidRPr="00EB6AFA">
        <w:rPr>
          <w:sz w:val="22"/>
          <w:szCs w:val="22"/>
        </w:rPr>
        <w:t>500</w:t>
      </w:r>
      <w:r w:rsidRPr="00EB6AFA" w:rsidR="00F9749B">
        <w:rPr>
          <w:sz w:val="22"/>
          <w:szCs w:val="22"/>
        </w:rPr>
        <w:t>,00</w:t>
      </w:r>
      <w:r w:rsidRPr="00EB6AFA">
        <w:rPr>
          <w:sz w:val="22"/>
          <w:szCs w:val="22"/>
        </w:rPr>
        <w:t xml:space="preserve"> </w:t>
      </w:r>
      <w:r w:rsidRPr="00EB6AFA" w:rsidR="008F01A9">
        <w:rPr>
          <w:sz w:val="22"/>
          <w:szCs w:val="22"/>
        </w:rPr>
        <w:t xml:space="preserve">EUR </w:t>
      </w:r>
      <w:r w:rsidRPr="00EB6AFA">
        <w:rPr>
          <w:sz w:val="22"/>
          <w:szCs w:val="22"/>
        </w:rPr>
        <w:t>(pieci simti euro</w:t>
      </w:r>
      <w:r w:rsidRPr="00EB6AFA" w:rsidR="00F9749B">
        <w:rPr>
          <w:sz w:val="22"/>
          <w:szCs w:val="22"/>
        </w:rPr>
        <w:t>, 00 centi</w:t>
      </w:r>
      <w:r w:rsidRPr="00EB6AFA">
        <w:rPr>
          <w:sz w:val="22"/>
          <w:szCs w:val="22"/>
        </w:rPr>
        <w:t xml:space="preserve">) par konstatētu darba </w:t>
      </w:r>
      <w:r w:rsidRPr="00EB6AFA" w:rsidR="00B429EF">
        <w:rPr>
          <w:sz w:val="22"/>
          <w:szCs w:val="22"/>
        </w:rPr>
        <w:t>aizsardzības prasību</w:t>
      </w:r>
      <w:r w:rsidRPr="00EB6AFA">
        <w:rPr>
          <w:sz w:val="22"/>
          <w:szCs w:val="22"/>
        </w:rPr>
        <w:t xml:space="preserve"> pārkāpumu saistībā ar Darbu veikšanu;</w:t>
      </w:r>
    </w:p>
    <w:p w:rsidR="0001461A" w:rsidRPr="00EB6AFA" w:rsidP="009A74D5" w14:paraId="039CA9D9" w14:textId="77777777">
      <w:pPr>
        <w:widowControl w:val="0"/>
        <w:numPr>
          <w:ilvl w:val="3"/>
          <w:numId w:val="14"/>
        </w:numPr>
        <w:ind w:left="567" w:hanging="993"/>
        <w:jc w:val="both"/>
        <w:rPr>
          <w:sz w:val="22"/>
          <w:szCs w:val="22"/>
        </w:rPr>
      </w:pPr>
      <w:r w:rsidRPr="00EB6AFA">
        <w:rPr>
          <w:sz w:val="22"/>
          <w:szCs w:val="22"/>
        </w:rPr>
        <w:t>500,00 EUR (pieci simti euro, 00 centi) par pamatotu trešo personu vai institūciju sūdzību par pārkāpumiem Darbu veikšanas laikā;</w:t>
      </w:r>
    </w:p>
    <w:p w:rsidR="0001461A" w:rsidRPr="00EB6AFA" w:rsidP="009A74D5" w14:paraId="2C2C8BDA" w14:textId="77777777">
      <w:pPr>
        <w:widowControl w:val="0"/>
        <w:numPr>
          <w:ilvl w:val="3"/>
          <w:numId w:val="14"/>
        </w:numPr>
        <w:ind w:left="567" w:hanging="993"/>
        <w:jc w:val="both"/>
        <w:rPr>
          <w:sz w:val="22"/>
          <w:szCs w:val="22"/>
        </w:rPr>
      </w:pPr>
      <w:r w:rsidRPr="00EB6AFA">
        <w:rPr>
          <w:sz w:val="22"/>
          <w:szCs w:val="22"/>
        </w:rPr>
        <w:t>500,00 EUR (pieci simti euro, 00 centi) par atkritumu nesavākšanu Darbu izpildes teritorijā;</w:t>
      </w:r>
    </w:p>
    <w:p w:rsidR="0001461A" w:rsidRPr="00EB6AFA" w:rsidP="009A74D5" w14:paraId="43FDEF81" w14:textId="77777777">
      <w:pPr>
        <w:widowControl w:val="0"/>
        <w:numPr>
          <w:ilvl w:val="3"/>
          <w:numId w:val="14"/>
        </w:numPr>
        <w:ind w:left="567" w:hanging="993"/>
        <w:jc w:val="both"/>
        <w:rPr>
          <w:sz w:val="22"/>
          <w:szCs w:val="22"/>
        </w:rPr>
      </w:pPr>
      <w:r w:rsidRPr="00EB6AFA">
        <w:rPr>
          <w:sz w:val="22"/>
          <w:szCs w:val="22"/>
        </w:rPr>
        <w:t>500,00 EUR (pieci simti euro, 00 centi) par apdrošināšanas vai saskaņā ar Līgumu iesniedzamās dokumentācijas savlaicīgu neiesniegšanu vai neuzrādīšanu Pasūtītājam;</w:t>
      </w:r>
    </w:p>
    <w:p w:rsidR="00904368" w:rsidRPr="00EB6AFA" w:rsidP="009A74D5" w14:paraId="7FDA0260" w14:textId="77777777">
      <w:pPr>
        <w:widowControl w:val="0"/>
        <w:numPr>
          <w:ilvl w:val="3"/>
          <w:numId w:val="14"/>
        </w:numPr>
        <w:ind w:left="567" w:hanging="993"/>
        <w:jc w:val="both"/>
        <w:rPr>
          <w:sz w:val="22"/>
          <w:szCs w:val="22"/>
        </w:rPr>
      </w:pPr>
      <w:r w:rsidRPr="00EB6AFA">
        <w:rPr>
          <w:sz w:val="22"/>
          <w:szCs w:val="22"/>
        </w:rPr>
        <w:t>500</w:t>
      </w:r>
      <w:r w:rsidRPr="00EB6AFA" w:rsidR="00F9749B">
        <w:rPr>
          <w:sz w:val="22"/>
          <w:szCs w:val="22"/>
        </w:rPr>
        <w:t xml:space="preserve">,00 </w:t>
      </w:r>
      <w:r w:rsidRPr="00EB6AFA" w:rsidR="008F01A9">
        <w:rPr>
          <w:sz w:val="22"/>
          <w:szCs w:val="22"/>
        </w:rPr>
        <w:t xml:space="preserve">EUR </w:t>
      </w:r>
      <w:r w:rsidRPr="00EB6AFA">
        <w:rPr>
          <w:sz w:val="22"/>
          <w:szCs w:val="22"/>
        </w:rPr>
        <w:t>(pieci simti euro</w:t>
      </w:r>
      <w:r w:rsidRPr="00EB6AFA" w:rsidR="00F9749B">
        <w:rPr>
          <w:sz w:val="22"/>
          <w:szCs w:val="22"/>
        </w:rPr>
        <w:t>, 00 centi</w:t>
      </w:r>
      <w:r w:rsidRPr="00EB6AFA">
        <w:rPr>
          <w:sz w:val="22"/>
          <w:szCs w:val="22"/>
        </w:rPr>
        <w:t>) par citu Līgumā noteikto pienākumu pārkāpumu</w:t>
      </w:r>
      <w:r w:rsidRPr="00EB6AFA" w:rsidR="003A2540">
        <w:rPr>
          <w:sz w:val="22"/>
          <w:szCs w:val="22"/>
        </w:rPr>
        <w:t>.</w:t>
      </w:r>
    </w:p>
    <w:p w:rsidR="00A01D80" w:rsidRPr="00EB6AFA" w:rsidP="00992EED" w14:paraId="699A06E5" w14:textId="77777777">
      <w:pPr>
        <w:widowControl w:val="0"/>
        <w:numPr>
          <w:ilvl w:val="2"/>
          <w:numId w:val="14"/>
        </w:numPr>
        <w:ind w:left="567" w:hanging="993"/>
        <w:jc w:val="both"/>
        <w:rPr>
          <w:sz w:val="22"/>
          <w:szCs w:val="22"/>
        </w:rPr>
      </w:pPr>
      <w:bookmarkStart w:id="27" w:name="_Hlk7689310"/>
      <w:r w:rsidRPr="00EB6AFA">
        <w:rPr>
          <w:sz w:val="22"/>
          <w:szCs w:val="22"/>
        </w:rPr>
        <w:t>Par Līguma 4.3.25. punkta prasību neizpildi Uzņēmējs samaksā Pasūtītājam līgumsodu 14 000,00 EUR (četrpadsmit tūkstoši euro, 00 centi) apmērā par katru pārkāpuma gadījumu.</w:t>
      </w:r>
    </w:p>
    <w:p w:rsidR="007A5665" w:rsidRPr="00EB6AFA" w:rsidP="00992EED" w14:paraId="5507804B" w14:textId="77777777">
      <w:pPr>
        <w:widowControl w:val="0"/>
        <w:numPr>
          <w:ilvl w:val="2"/>
          <w:numId w:val="14"/>
        </w:numPr>
        <w:tabs>
          <w:tab w:val="num" w:pos="1000"/>
        </w:tabs>
        <w:ind w:left="567" w:hanging="993"/>
        <w:jc w:val="both"/>
        <w:rPr>
          <w:sz w:val="22"/>
          <w:szCs w:val="22"/>
        </w:rPr>
      </w:pPr>
      <w:r w:rsidRPr="00EB6AFA">
        <w:rPr>
          <w:sz w:val="22"/>
          <w:szCs w:val="22"/>
        </w:rPr>
        <w:t>Ja notiek nelaimes gadījums</w:t>
      </w:r>
      <w:r w:rsidRPr="00EB6AFA" w:rsidR="00D96D8E">
        <w:rPr>
          <w:sz w:val="22"/>
          <w:szCs w:val="22"/>
        </w:rPr>
        <w:t xml:space="preserve"> Līguma ietvaros veicamo darbu laikā un</w:t>
      </w:r>
      <w:r w:rsidRPr="00EB6AFA">
        <w:rPr>
          <w:sz w:val="22"/>
          <w:szCs w:val="22"/>
        </w:rPr>
        <w:t xml:space="preserve"> tā rezultātā Uzņēmēja vai Pasūtītāja personālam nodarīti smagi veselības traucējumi vai – iestājusies nāve, pēc Pasūtītāja ieskata Uzņēmējs ir vainojams noteiktajā negadījumā, tad Pasūtītājs ir tiesīgs piemērot Uzņēmējam līgumsodu Līguma cenas apmērā, bet ne vairāk kā 20 000,00 </w:t>
      </w:r>
      <w:r w:rsidRPr="00EB6AFA" w:rsidR="008F01A9">
        <w:rPr>
          <w:sz w:val="22"/>
          <w:szCs w:val="22"/>
        </w:rPr>
        <w:t xml:space="preserve">EUR </w:t>
      </w:r>
      <w:r w:rsidRPr="00EB6AFA">
        <w:rPr>
          <w:sz w:val="22"/>
          <w:szCs w:val="22"/>
        </w:rPr>
        <w:t xml:space="preserve">(divdesmit tūkstoši </w:t>
      </w:r>
      <w:r w:rsidRPr="00EB6AFA" w:rsidR="008F01A9">
        <w:rPr>
          <w:sz w:val="22"/>
          <w:szCs w:val="22"/>
        </w:rPr>
        <w:t>euro</w:t>
      </w:r>
      <w:r w:rsidRPr="00EB6AFA">
        <w:rPr>
          <w:sz w:val="22"/>
          <w:szCs w:val="22"/>
        </w:rPr>
        <w:t>, 00 centi) par katru gadījumu.</w:t>
      </w:r>
      <w:bookmarkEnd w:id="27"/>
    </w:p>
    <w:p w:rsidR="00904368" w:rsidRPr="00EB6AFA" w:rsidP="00992EED" w14:paraId="1BD195D0" w14:textId="77777777">
      <w:pPr>
        <w:widowControl w:val="0"/>
        <w:numPr>
          <w:ilvl w:val="2"/>
          <w:numId w:val="14"/>
        </w:numPr>
        <w:tabs>
          <w:tab w:val="num" w:pos="1000"/>
        </w:tabs>
        <w:ind w:left="567" w:hanging="993"/>
        <w:jc w:val="both"/>
        <w:rPr>
          <w:sz w:val="22"/>
          <w:szCs w:val="22"/>
        </w:rPr>
      </w:pPr>
      <w:r w:rsidRPr="00EB6AFA">
        <w:rPr>
          <w:sz w:val="22"/>
          <w:szCs w:val="22"/>
        </w:rPr>
        <w:t xml:space="preserve">Līgumsoda samaksa neatbrīvo Puses no turpmākās Līguma izpildes vai </w:t>
      </w:r>
      <w:r w:rsidRPr="00EB6AFA" w:rsidR="0023220D">
        <w:rPr>
          <w:sz w:val="22"/>
          <w:szCs w:val="22"/>
        </w:rPr>
        <w:t xml:space="preserve">tiešo </w:t>
      </w:r>
      <w:r w:rsidRPr="00EB6AFA">
        <w:rPr>
          <w:sz w:val="22"/>
          <w:szCs w:val="22"/>
        </w:rPr>
        <w:t>zaudējumu atlīdzības</w:t>
      </w:r>
      <w:r w:rsidRPr="00EB6AFA" w:rsidR="00C91602">
        <w:rPr>
          <w:sz w:val="22"/>
          <w:szCs w:val="22"/>
        </w:rPr>
        <w:t>, vai trūkuma novēršanas</w:t>
      </w:r>
      <w:r w:rsidRPr="00EB6AFA">
        <w:rPr>
          <w:sz w:val="22"/>
          <w:szCs w:val="22"/>
        </w:rPr>
        <w:t>. Pasūtītājam ir tiesības ieturēt aprēķināto līgumsodu no maksājuma summas, veicot apmaksu par izpildītajiem Darbiem.</w:t>
      </w:r>
    </w:p>
    <w:p w:rsidR="0001461A" w:rsidRPr="00EB6AFA" w:rsidP="00992EED" w14:paraId="526D1ADD" w14:textId="77777777">
      <w:pPr>
        <w:widowControl w:val="0"/>
        <w:numPr>
          <w:ilvl w:val="1"/>
          <w:numId w:val="14"/>
        </w:numPr>
        <w:tabs>
          <w:tab w:val="num" w:pos="1000"/>
        </w:tabs>
        <w:ind w:left="567" w:right="-2" w:hanging="993"/>
        <w:jc w:val="both"/>
        <w:rPr>
          <w:sz w:val="22"/>
          <w:szCs w:val="22"/>
        </w:rPr>
      </w:pPr>
      <w:r w:rsidRPr="00EB6AFA">
        <w:rPr>
          <w:b/>
          <w:bCs/>
          <w:sz w:val="22"/>
          <w:szCs w:val="22"/>
        </w:rPr>
        <w:t xml:space="preserve">Zaudējumi </w:t>
      </w:r>
    </w:p>
    <w:p w:rsidR="0001461A" w:rsidRPr="00EB6AFA" w:rsidP="00992EED" w14:paraId="3EAC6302" w14:textId="77777777">
      <w:pPr>
        <w:widowControl w:val="0"/>
        <w:numPr>
          <w:ilvl w:val="2"/>
          <w:numId w:val="14"/>
        </w:numPr>
        <w:ind w:left="567" w:hanging="993"/>
        <w:jc w:val="both"/>
        <w:rPr>
          <w:sz w:val="22"/>
          <w:szCs w:val="22"/>
        </w:rPr>
      </w:pPr>
      <w:r w:rsidRPr="00EB6AFA">
        <w:rPr>
          <w:sz w:val="22"/>
          <w:szCs w:val="22"/>
        </w:rPr>
        <w:t>Katra Puse ir atbildīga par tās darbības vai bezdarbības rezultātā otrajai Pusei nodarītajiem tiešajiem zaudējumiem un tādiem netiešajiem zaudējumiem, kas radušies vainīgās Puses rupjas neuzmanības vai ļaunprātīgas rīcības dēļ.</w:t>
      </w:r>
    </w:p>
    <w:p w:rsidR="0002057A" w:rsidRPr="00EB6AFA" w:rsidP="00992EED" w14:paraId="765F0B94" w14:textId="77777777">
      <w:pPr>
        <w:widowControl w:val="0"/>
        <w:numPr>
          <w:ilvl w:val="2"/>
          <w:numId w:val="14"/>
        </w:numPr>
        <w:ind w:left="567" w:hanging="993"/>
        <w:jc w:val="both"/>
        <w:rPr>
          <w:sz w:val="22"/>
          <w:szCs w:val="22"/>
        </w:rPr>
      </w:pPr>
      <w:r w:rsidRPr="00EB6AFA">
        <w:rPr>
          <w:sz w:val="22"/>
          <w:szCs w:val="22"/>
        </w:rPr>
        <w:t xml:space="preserve">Ja Uzņēmējs ir izveidojis (saskaņā ar piemērojamo likumu) </w:t>
      </w:r>
      <w:r w:rsidRPr="00EB6AFA" w:rsidR="00D305BA">
        <w:rPr>
          <w:sz w:val="22"/>
          <w:szCs w:val="22"/>
        </w:rPr>
        <w:t>personālsabiedrību</w:t>
      </w:r>
      <w:r w:rsidRPr="00EB6AFA" w:rsidR="00B738F2">
        <w:rPr>
          <w:sz w:val="22"/>
          <w:szCs w:val="22"/>
        </w:rPr>
        <w:t xml:space="preserve">, konsorciju vai citu divu vai vairāku personu līgumsabiedrību, šīs personas tiek uzskatītas par solidāri atbildīgām Pasūtītāja priekšā par Līguma izpildi. </w:t>
      </w:r>
    </w:p>
    <w:p w:rsidR="009A74D5" w:rsidRPr="00EB6AFA" w:rsidP="009A74D5" w14:paraId="374C3463" w14:textId="77777777">
      <w:pPr>
        <w:widowControl w:val="0"/>
        <w:ind w:left="567"/>
        <w:jc w:val="both"/>
        <w:rPr>
          <w:sz w:val="22"/>
          <w:szCs w:val="22"/>
        </w:rPr>
      </w:pPr>
    </w:p>
    <w:p w:rsidR="00904368" w:rsidRPr="00EB6AFA" w:rsidP="009A74D5" w14:paraId="01828B1E" w14:textId="77777777">
      <w:pPr>
        <w:pStyle w:val="Heading1"/>
        <w:numPr>
          <w:ilvl w:val="0"/>
          <w:numId w:val="14"/>
        </w:numPr>
        <w:rPr>
          <w:rFonts w:eastAsiaTheme="majorEastAsia"/>
          <w:caps/>
          <w:sz w:val="22"/>
          <w:szCs w:val="22"/>
        </w:rPr>
      </w:pPr>
      <w:bookmarkStart w:id="28" w:name="_Toc202769295"/>
      <w:bookmarkStart w:id="29" w:name="_Toc463167324"/>
      <w:r w:rsidRPr="00EB6AFA">
        <w:rPr>
          <w:rFonts w:eastAsiaTheme="majorEastAsia"/>
          <w:caps/>
          <w:sz w:val="22"/>
          <w:szCs w:val="22"/>
        </w:rPr>
        <w:t>darbu apturēšana un LĪGUMA IZBEIGŠANA</w:t>
      </w:r>
      <w:bookmarkEnd w:id="28"/>
      <w:r w:rsidRPr="00EB6AFA">
        <w:rPr>
          <w:rFonts w:eastAsiaTheme="majorEastAsia"/>
          <w:caps/>
          <w:sz w:val="22"/>
          <w:szCs w:val="22"/>
        </w:rPr>
        <w:t xml:space="preserve"> </w:t>
      </w:r>
    </w:p>
    <w:p w:rsidR="00904368" w:rsidRPr="00EB6AFA" w:rsidP="009A74D5" w14:paraId="081FA683" w14:textId="77777777">
      <w:pPr>
        <w:widowControl w:val="0"/>
        <w:numPr>
          <w:ilvl w:val="1"/>
          <w:numId w:val="14"/>
        </w:numPr>
        <w:tabs>
          <w:tab w:val="num" w:pos="1000"/>
        </w:tabs>
        <w:ind w:left="567" w:right="-2" w:hanging="567"/>
        <w:jc w:val="both"/>
        <w:rPr>
          <w:sz w:val="22"/>
          <w:szCs w:val="22"/>
        </w:rPr>
      </w:pPr>
      <w:r w:rsidRPr="00EB6AFA">
        <w:rPr>
          <w:sz w:val="22"/>
          <w:szCs w:val="22"/>
        </w:rPr>
        <w:t>Pasūtītājam ir tiesības, nosūtot rakstisku paziņojumu, pēc saviem ieskatiem vienpusēji apturēt Līguma darbību uz laiku, samaksājot Uzņēmējam par faktiski izpildītajiem Darbiem un</w:t>
      </w:r>
      <w:r w:rsidRPr="00EB6AFA" w:rsidR="00B441CC">
        <w:rPr>
          <w:sz w:val="22"/>
          <w:szCs w:val="22"/>
        </w:rPr>
        <w:t xml:space="preserve"> sedzot</w:t>
      </w:r>
      <w:r w:rsidRPr="00EB6AFA">
        <w:rPr>
          <w:sz w:val="22"/>
          <w:szCs w:val="22"/>
        </w:rPr>
        <w:t xml:space="preserve"> papildu izdevumus, kas saistīti ar neplānotu darbu pārtraukšanu vai atsākšanu.</w:t>
      </w:r>
    </w:p>
    <w:p w:rsidR="00904368" w:rsidRPr="00EB6AFA" w:rsidP="009A74D5" w14:paraId="4143B44D" w14:textId="77777777">
      <w:pPr>
        <w:widowControl w:val="0"/>
        <w:numPr>
          <w:ilvl w:val="1"/>
          <w:numId w:val="14"/>
        </w:numPr>
        <w:tabs>
          <w:tab w:val="num" w:pos="1000"/>
        </w:tabs>
        <w:ind w:left="567" w:hanging="567"/>
        <w:jc w:val="both"/>
        <w:rPr>
          <w:sz w:val="22"/>
          <w:szCs w:val="22"/>
        </w:rPr>
      </w:pPr>
      <w:bookmarkStart w:id="30" w:name="_Ref84315710"/>
      <w:r w:rsidRPr="00EB6AFA">
        <w:rPr>
          <w:sz w:val="22"/>
          <w:szCs w:val="22"/>
        </w:rPr>
        <w:t>Pasūtītājs, nosūtot rakstisku paziņojumu Uzņēmējam, var vienpusēji izbeigt Līgumu pilnībā vai daļēji jebkurā no šiem gadījumiem:</w:t>
      </w:r>
      <w:bookmarkEnd w:id="30"/>
    </w:p>
    <w:p w:rsidR="00904368" w:rsidRPr="00EB6AFA" w:rsidP="009A74D5" w14:paraId="5D68C29A" w14:textId="77777777">
      <w:pPr>
        <w:widowControl w:val="0"/>
        <w:numPr>
          <w:ilvl w:val="2"/>
          <w:numId w:val="14"/>
        </w:numPr>
        <w:ind w:left="567" w:hanging="709"/>
        <w:jc w:val="both"/>
        <w:rPr>
          <w:sz w:val="22"/>
          <w:szCs w:val="22"/>
        </w:rPr>
      </w:pPr>
      <w:r w:rsidRPr="00EB6AFA">
        <w:rPr>
          <w:sz w:val="22"/>
          <w:szCs w:val="22"/>
        </w:rPr>
        <w:t xml:space="preserve">ja Uzņēmējs Līgumā noteiktajā termiņā nav uzsācis Darbu izpildi un savu saistību neizpildi nav novērsis </w:t>
      </w:r>
      <w:r w:rsidRPr="00EB6AFA" w:rsidR="0099099F">
        <w:rPr>
          <w:sz w:val="22"/>
          <w:szCs w:val="22"/>
        </w:rPr>
        <w:t>1</w:t>
      </w:r>
      <w:r w:rsidRPr="00EB6AFA">
        <w:rPr>
          <w:sz w:val="22"/>
          <w:szCs w:val="22"/>
        </w:rPr>
        <w:t>5 (</w:t>
      </w:r>
      <w:r w:rsidRPr="00EB6AFA" w:rsidR="0099099F">
        <w:rPr>
          <w:sz w:val="22"/>
          <w:szCs w:val="22"/>
        </w:rPr>
        <w:t>piecpadsmit</w:t>
      </w:r>
      <w:r w:rsidRPr="00EB6AFA">
        <w:rPr>
          <w:sz w:val="22"/>
          <w:szCs w:val="22"/>
        </w:rPr>
        <w:t xml:space="preserve">) </w:t>
      </w:r>
      <w:r w:rsidRPr="00EB6AFA" w:rsidR="00BC1D7C">
        <w:rPr>
          <w:sz w:val="22"/>
          <w:szCs w:val="22"/>
        </w:rPr>
        <w:t>D</w:t>
      </w:r>
      <w:r w:rsidRPr="00EB6AFA">
        <w:rPr>
          <w:sz w:val="22"/>
          <w:szCs w:val="22"/>
        </w:rPr>
        <w:t>ienu laikā no Pasūtītāja brīdinājuma saņemšanas dienas;</w:t>
      </w:r>
    </w:p>
    <w:p w:rsidR="00904368" w:rsidRPr="00EB6AFA" w:rsidP="009A74D5" w14:paraId="16FE8130" w14:textId="77777777">
      <w:pPr>
        <w:widowControl w:val="0"/>
        <w:numPr>
          <w:ilvl w:val="2"/>
          <w:numId w:val="14"/>
        </w:numPr>
        <w:ind w:left="567" w:hanging="709"/>
        <w:jc w:val="both"/>
        <w:rPr>
          <w:sz w:val="22"/>
          <w:szCs w:val="22"/>
        </w:rPr>
      </w:pPr>
      <w:r w:rsidRPr="00EB6AFA">
        <w:rPr>
          <w:sz w:val="22"/>
          <w:szCs w:val="22"/>
        </w:rPr>
        <w:t xml:space="preserve">ja Uzņēmējs neattaisnoti kavē </w:t>
      </w:r>
      <w:r w:rsidRPr="00EB6AFA" w:rsidR="009B6350">
        <w:rPr>
          <w:sz w:val="22"/>
          <w:szCs w:val="22"/>
        </w:rPr>
        <w:t>Līgumā un tā pielikumos</w:t>
      </w:r>
      <w:r w:rsidRPr="00EB6AFA" w:rsidR="00704BD2">
        <w:rPr>
          <w:sz w:val="22"/>
          <w:szCs w:val="22"/>
        </w:rPr>
        <w:t xml:space="preserve"> norādītos</w:t>
      </w:r>
      <w:r w:rsidRPr="00EB6AFA" w:rsidR="00C26CE3">
        <w:rPr>
          <w:sz w:val="22"/>
          <w:szCs w:val="22"/>
        </w:rPr>
        <w:t xml:space="preserve"> Darbu </w:t>
      </w:r>
      <w:r w:rsidRPr="00EB6AFA" w:rsidR="00704BD2">
        <w:rPr>
          <w:sz w:val="22"/>
          <w:szCs w:val="22"/>
        </w:rPr>
        <w:t>izpildes termiņus</w:t>
      </w:r>
      <w:r w:rsidRPr="00EB6AFA">
        <w:rPr>
          <w:sz w:val="22"/>
          <w:szCs w:val="22"/>
        </w:rPr>
        <w:t xml:space="preserve"> vairāk par 30 (trīsdesmit) </w:t>
      </w:r>
      <w:r w:rsidRPr="00EB6AFA" w:rsidR="00BC1D7C">
        <w:rPr>
          <w:sz w:val="22"/>
          <w:szCs w:val="22"/>
        </w:rPr>
        <w:t>D</w:t>
      </w:r>
      <w:r w:rsidRPr="00EB6AFA">
        <w:rPr>
          <w:sz w:val="22"/>
          <w:szCs w:val="22"/>
        </w:rPr>
        <w:t>ienām. Šajā gadījumā Pasūtītājs neizpildīto Darbu vietā var pasūtīt līdzīg</w:t>
      </w:r>
      <w:r w:rsidRPr="00EB6AFA" w:rsidR="00DC2D7E">
        <w:rPr>
          <w:sz w:val="22"/>
          <w:szCs w:val="22"/>
        </w:rPr>
        <w:t>u</w:t>
      </w:r>
      <w:r w:rsidRPr="00EB6AFA">
        <w:rPr>
          <w:sz w:val="22"/>
          <w:szCs w:val="22"/>
        </w:rPr>
        <w:t>s Darbus no trešajām personām, par kuriem Uzņēmējam ir pienākums atlīdzināt Pasūtītājam radušos papildizdevumus;</w:t>
      </w:r>
      <w:r w:rsidRPr="00EB6AFA" w:rsidR="00402B2A">
        <w:rPr>
          <w:sz w:val="22"/>
          <w:szCs w:val="22"/>
        </w:rPr>
        <w:t xml:space="preserve"> </w:t>
      </w:r>
    </w:p>
    <w:p w:rsidR="00904368" w:rsidRPr="00EB6AFA" w:rsidP="009A74D5" w14:paraId="3CAECFDA" w14:textId="77777777">
      <w:pPr>
        <w:widowControl w:val="0"/>
        <w:numPr>
          <w:ilvl w:val="2"/>
          <w:numId w:val="14"/>
        </w:numPr>
        <w:ind w:left="567" w:hanging="709"/>
        <w:jc w:val="both"/>
        <w:rPr>
          <w:sz w:val="22"/>
          <w:szCs w:val="22"/>
        </w:rPr>
      </w:pPr>
      <w:r w:rsidRPr="00EB6AFA">
        <w:rPr>
          <w:sz w:val="22"/>
          <w:szCs w:val="22"/>
        </w:rPr>
        <w:t xml:space="preserve">ja Uzņēmējs nav iesniedzis </w:t>
      </w:r>
      <w:r w:rsidRPr="00EB6AFA" w:rsidR="009B0BA4">
        <w:rPr>
          <w:sz w:val="22"/>
          <w:szCs w:val="22"/>
        </w:rPr>
        <w:t xml:space="preserve">apdrošināšanas polises un noteikumus </w:t>
      </w:r>
      <w:r w:rsidRPr="00EB6AFA">
        <w:rPr>
          <w:sz w:val="22"/>
          <w:szCs w:val="22"/>
        </w:rPr>
        <w:t xml:space="preserve">Līgumā noteiktajā kārtībā vai nav spēkā visā </w:t>
      </w:r>
      <w:r w:rsidRPr="00EB6AFA" w:rsidR="00402B2A">
        <w:rPr>
          <w:sz w:val="22"/>
          <w:szCs w:val="22"/>
        </w:rPr>
        <w:t xml:space="preserve">Līguma </w:t>
      </w:r>
      <w:r w:rsidRPr="00EB6AFA">
        <w:rPr>
          <w:sz w:val="22"/>
          <w:szCs w:val="22"/>
        </w:rPr>
        <w:t>termiņ</w:t>
      </w:r>
      <w:r w:rsidRPr="00EB6AFA" w:rsidR="00402B2A">
        <w:rPr>
          <w:sz w:val="22"/>
          <w:szCs w:val="22"/>
        </w:rPr>
        <w:t>ā</w:t>
      </w:r>
      <w:r w:rsidRPr="00EB6AFA">
        <w:rPr>
          <w:sz w:val="22"/>
          <w:szCs w:val="22"/>
        </w:rPr>
        <w:t>, un Uzņēmējs šo saistību neizpildi nav novērsis arī 10 (desmit) darba dienu laikā no Pasūtītāja rakstiska brīdinājuma saņemšanas brīža;</w:t>
      </w:r>
    </w:p>
    <w:p w:rsidR="00904368" w:rsidRPr="00EB6AFA" w:rsidP="009A74D5" w14:paraId="1968A7A1" w14:textId="77777777">
      <w:pPr>
        <w:widowControl w:val="0"/>
        <w:numPr>
          <w:ilvl w:val="2"/>
          <w:numId w:val="14"/>
        </w:numPr>
        <w:ind w:left="567" w:hanging="709"/>
        <w:jc w:val="both"/>
        <w:rPr>
          <w:sz w:val="22"/>
          <w:szCs w:val="22"/>
        </w:rPr>
      </w:pPr>
      <w:r w:rsidRPr="00EB6AFA">
        <w:rPr>
          <w:sz w:val="22"/>
          <w:szCs w:val="22"/>
        </w:rPr>
        <w:t>ja Uzņēmējs nepilda jebkuras citas Līguma saistības, taču ne agrāk kā</w:t>
      </w:r>
      <w:r w:rsidRPr="00EB6AFA" w:rsidR="00F325BF">
        <w:rPr>
          <w:sz w:val="22"/>
          <w:szCs w:val="22"/>
        </w:rPr>
        <w:t xml:space="preserve"> 15</w:t>
      </w:r>
      <w:r w:rsidRPr="00EB6AFA">
        <w:rPr>
          <w:sz w:val="22"/>
          <w:szCs w:val="22"/>
        </w:rPr>
        <w:t xml:space="preserve"> (</w:t>
      </w:r>
      <w:r w:rsidRPr="00EB6AFA" w:rsidR="00F325BF">
        <w:rPr>
          <w:sz w:val="22"/>
          <w:szCs w:val="22"/>
        </w:rPr>
        <w:t>piecpadsmit</w:t>
      </w:r>
      <w:r w:rsidRPr="00EB6AFA">
        <w:rPr>
          <w:sz w:val="22"/>
          <w:szCs w:val="22"/>
        </w:rPr>
        <w:t xml:space="preserve">) </w:t>
      </w:r>
      <w:r w:rsidRPr="00EB6AFA" w:rsidR="00BC1D7C">
        <w:rPr>
          <w:sz w:val="22"/>
          <w:szCs w:val="22"/>
        </w:rPr>
        <w:t>D</w:t>
      </w:r>
      <w:r w:rsidRPr="00EB6AFA">
        <w:rPr>
          <w:sz w:val="22"/>
          <w:szCs w:val="22"/>
        </w:rPr>
        <w:t>ienas pēc tam, kad Uzņēmējs ir saņēmis rakstisku paziņojumu (atgādinājumu), un Uzņēmējs šajā laikā nav novērsis attiecīgo Līguma saistību neizpildi;</w:t>
      </w:r>
    </w:p>
    <w:p w:rsidR="00904368" w:rsidRPr="00EB6AFA" w:rsidP="009A74D5" w14:paraId="5EF37F43" w14:textId="77777777">
      <w:pPr>
        <w:widowControl w:val="0"/>
        <w:numPr>
          <w:ilvl w:val="2"/>
          <w:numId w:val="14"/>
        </w:numPr>
        <w:ind w:left="567" w:hanging="709"/>
        <w:jc w:val="both"/>
        <w:rPr>
          <w:sz w:val="22"/>
          <w:szCs w:val="22"/>
        </w:rPr>
      </w:pPr>
      <w:r w:rsidRPr="00EB6AFA">
        <w:rPr>
          <w:sz w:val="22"/>
          <w:szCs w:val="22"/>
        </w:rPr>
        <w:t xml:space="preserve">ja pastāv Interešu konflikts, Uzņēmējs nav informējis par to Pasūtītāju, kā arī nav šādu </w:t>
      </w:r>
      <w:r w:rsidRPr="00EB6AFA" w:rsidR="00AA12A9">
        <w:rPr>
          <w:sz w:val="22"/>
          <w:szCs w:val="22"/>
        </w:rPr>
        <w:t>I</w:t>
      </w:r>
      <w:r w:rsidRPr="00EB6AFA">
        <w:rPr>
          <w:sz w:val="22"/>
          <w:szCs w:val="22"/>
        </w:rPr>
        <w:t>nterešu konflikta situāciju novērsis</w:t>
      </w:r>
      <w:r w:rsidRPr="00EB6AFA" w:rsidR="00876CEB">
        <w:rPr>
          <w:sz w:val="22"/>
          <w:szCs w:val="22"/>
        </w:rPr>
        <w:t>;</w:t>
      </w:r>
    </w:p>
    <w:p w:rsidR="00904368" w:rsidRPr="00EB6AFA" w:rsidP="009A74D5" w14:paraId="3E661AE3" w14:textId="77777777">
      <w:pPr>
        <w:widowControl w:val="0"/>
        <w:numPr>
          <w:ilvl w:val="2"/>
          <w:numId w:val="14"/>
        </w:numPr>
        <w:ind w:left="567" w:hanging="709"/>
        <w:jc w:val="both"/>
        <w:rPr>
          <w:sz w:val="22"/>
          <w:szCs w:val="22"/>
        </w:rPr>
      </w:pPr>
      <w:r w:rsidRPr="00EB6AFA">
        <w:rPr>
          <w:sz w:val="22"/>
          <w:szCs w:val="22"/>
        </w:rPr>
        <w:t xml:space="preserve">ja ir ierosināts Uzņēmēja tiesiskās aizsardzības process, pasludināts Uzņēmēja maksātnespējas process, apturēta vai pārtraukta Uzņēmēja saimnieciskā darbība, uzsākta tiesvedība par Uzņēmēja bankrotu vai tiek konstatēts, ka līdz paredzamajam </w:t>
      </w:r>
      <w:r w:rsidRPr="00EB6AFA" w:rsidR="00FF422D">
        <w:rPr>
          <w:sz w:val="22"/>
          <w:szCs w:val="22"/>
        </w:rPr>
        <w:t>L</w:t>
      </w:r>
      <w:r w:rsidRPr="00EB6AFA">
        <w:rPr>
          <w:sz w:val="22"/>
          <w:szCs w:val="22"/>
        </w:rPr>
        <w:t>īguma izpildes beigu termiņam Uzņēmējs būs likvidēts;</w:t>
      </w:r>
    </w:p>
    <w:p w:rsidR="0065142A" w:rsidRPr="00EB6AFA" w:rsidP="009A74D5" w14:paraId="6E223F5E" w14:textId="77777777">
      <w:pPr>
        <w:widowControl w:val="0"/>
        <w:numPr>
          <w:ilvl w:val="2"/>
          <w:numId w:val="14"/>
        </w:numPr>
        <w:ind w:left="567" w:hanging="709"/>
        <w:jc w:val="both"/>
        <w:rPr>
          <w:sz w:val="22"/>
          <w:szCs w:val="22"/>
        </w:rPr>
      </w:pPr>
      <w:r w:rsidRPr="00EB6AFA">
        <w:rPr>
          <w:sz w:val="22"/>
          <w:szCs w:val="22"/>
        </w:rPr>
        <w:t>j</w:t>
      </w:r>
      <w:r w:rsidRPr="00EB6AFA" w:rsidR="00EC37B8">
        <w:rPr>
          <w:sz w:val="22"/>
          <w:szCs w:val="22"/>
        </w:rPr>
        <w:t xml:space="preserve">a Uzņēmējam, tā apakšuzņēmējiem vai personām, uz kuru spējām Uzņēmējs balstās, ir iestājušies Sabiedrisko pakalpojumu sniedzēju iepirkuma likumā noteiktie kandidātu un pretendentu izslēgšanas noteikumi; </w:t>
      </w:r>
    </w:p>
    <w:p w:rsidR="00904368" w:rsidRPr="00EB6AFA" w:rsidP="009A74D5" w14:paraId="32E5EF3D" w14:textId="23685547">
      <w:pPr>
        <w:widowControl w:val="0"/>
        <w:numPr>
          <w:ilvl w:val="2"/>
          <w:numId w:val="14"/>
        </w:numPr>
        <w:ind w:left="567" w:hanging="709"/>
        <w:jc w:val="both"/>
        <w:rPr>
          <w:sz w:val="22"/>
          <w:szCs w:val="22"/>
        </w:rPr>
      </w:pPr>
      <w:r w:rsidRPr="00EB6AFA">
        <w:rPr>
          <w:iCs/>
          <w:sz w:val="22"/>
          <w:szCs w:val="22"/>
        </w:rPr>
        <w:t xml:space="preserve">ja </w:t>
      </w:r>
      <w:r w:rsidRPr="00EB6AFA" w:rsidR="005D7DC2">
        <w:rPr>
          <w:sz w:val="22"/>
          <w:szCs w:val="22"/>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tai skaitā, bet ne tikai uz Uzņēmēju ir attiecināms 2022. gada 8. aprīļa Padomes Regulas (ES) 2022/576, ar kuru groza Regulu (ES) Nr. 833/2014 par ierobežojošiem pasākumiem saistībā ar Krievijas darbībām, kas destabilizē situāciju Ukrainā 5.k panta 1. punkts.</w:t>
      </w:r>
      <w:r w:rsidRPr="00EB6AFA" w:rsidR="005D7DC2">
        <w:rPr>
          <w:sz w:val="22"/>
          <w:szCs w:val="22"/>
        </w:rPr>
        <w:t xml:space="preserve"> </w:t>
      </w:r>
    </w:p>
    <w:p w:rsidR="00904368" w:rsidRPr="00EB6AFA" w:rsidP="009A74D5" w14:paraId="3A17B4D4" w14:textId="77777777">
      <w:pPr>
        <w:widowControl w:val="0"/>
        <w:numPr>
          <w:ilvl w:val="1"/>
          <w:numId w:val="14"/>
        </w:numPr>
        <w:tabs>
          <w:tab w:val="num" w:pos="1000"/>
        </w:tabs>
        <w:ind w:left="567" w:right="-2" w:hanging="567"/>
        <w:jc w:val="both"/>
        <w:rPr>
          <w:sz w:val="22"/>
          <w:szCs w:val="22"/>
        </w:rPr>
      </w:pPr>
      <w:r w:rsidRPr="00EB6AFA">
        <w:rPr>
          <w:iCs/>
          <w:sz w:val="22"/>
          <w:szCs w:val="22"/>
        </w:rPr>
        <w:t>Pasūtītājs</w:t>
      </w:r>
      <w:r w:rsidRPr="00EB6AFA">
        <w:rPr>
          <w:sz w:val="22"/>
          <w:szCs w:val="22"/>
        </w:rPr>
        <w:t xml:space="preserve"> katrā Līguma </w:t>
      </w:r>
      <w:r w:rsidRPr="00EB6AFA" w:rsidR="00090E6A">
        <w:rPr>
          <w:sz w:val="22"/>
          <w:szCs w:val="22"/>
        </w:rPr>
        <w:t>1</w:t>
      </w:r>
      <w:r w:rsidRPr="00EB6AFA" w:rsidR="009968DF">
        <w:rPr>
          <w:sz w:val="22"/>
          <w:szCs w:val="22"/>
        </w:rPr>
        <w:t>3</w:t>
      </w:r>
      <w:r w:rsidRPr="00EB6AFA">
        <w:rPr>
          <w:sz w:val="22"/>
          <w:szCs w:val="22"/>
        </w:rPr>
        <w:t>.2.</w:t>
      </w:r>
      <w:r w:rsidRPr="00EB6AFA" w:rsidR="00A323ED">
        <w:rPr>
          <w:sz w:val="22"/>
          <w:szCs w:val="22"/>
        </w:rPr>
        <w:t xml:space="preserve"> un </w:t>
      </w:r>
      <w:r w:rsidRPr="00EB6AFA" w:rsidR="00090E6A">
        <w:rPr>
          <w:sz w:val="22"/>
          <w:szCs w:val="22"/>
        </w:rPr>
        <w:t>1</w:t>
      </w:r>
      <w:r w:rsidRPr="00EB6AFA" w:rsidR="009968DF">
        <w:rPr>
          <w:sz w:val="22"/>
          <w:szCs w:val="22"/>
        </w:rPr>
        <w:t>3</w:t>
      </w:r>
      <w:r w:rsidRPr="00EB6AFA" w:rsidR="00A323ED">
        <w:rPr>
          <w:sz w:val="22"/>
          <w:szCs w:val="22"/>
        </w:rPr>
        <w:t>.7.</w:t>
      </w:r>
      <w:r w:rsidRPr="00EB6AFA">
        <w:rPr>
          <w:sz w:val="22"/>
          <w:szCs w:val="22"/>
        </w:rPr>
        <w:t>punktā minētajā gadījumā ir tiesīgs piemērot līgumsodu par līgumsaistību neizpildi līdz 10% (desmit procent</w:t>
      </w:r>
      <w:r w:rsidRPr="00EB6AFA" w:rsidR="00715005">
        <w:rPr>
          <w:sz w:val="22"/>
          <w:szCs w:val="22"/>
        </w:rPr>
        <w:t>iem</w:t>
      </w:r>
      <w:r w:rsidRPr="00EB6AFA">
        <w:rPr>
          <w:sz w:val="22"/>
          <w:szCs w:val="22"/>
        </w:rPr>
        <w:t>) no Līguma cenas.</w:t>
      </w:r>
    </w:p>
    <w:p w:rsidR="00904368" w:rsidRPr="00EB6AFA" w:rsidP="009A74D5" w14:paraId="3A80EF4D" w14:textId="77777777">
      <w:pPr>
        <w:widowControl w:val="0"/>
        <w:numPr>
          <w:ilvl w:val="1"/>
          <w:numId w:val="14"/>
        </w:numPr>
        <w:tabs>
          <w:tab w:val="num" w:pos="1000"/>
        </w:tabs>
        <w:ind w:left="567" w:hanging="567"/>
        <w:jc w:val="both"/>
        <w:rPr>
          <w:sz w:val="22"/>
          <w:szCs w:val="22"/>
        </w:rPr>
      </w:pPr>
      <w:r w:rsidRPr="00EB6AFA">
        <w:rPr>
          <w:sz w:val="22"/>
          <w:szCs w:val="22"/>
        </w:rPr>
        <w:t>P</w:t>
      </w:r>
      <w:r w:rsidRPr="00EB6AFA">
        <w:rPr>
          <w:sz w:val="22"/>
          <w:szCs w:val="22"/>
        </w:rPr>
        <w:t xml:space="preserve">asūtītāja tiesības vienpusēji izbeigt </w:t>
      </w:r>
      <w:r w:rsidRPr="00EB6AFA" w:rsidR="00F436F6">
        <w:rPr>
          <w:sz w:val="22"/>
          <w:szCs w:val="22"/>
        </w:rPr>
        <w:t>L</w:t>
      </w:r>
      <w:r w:rsidRPr="00EB6AFA">
        <w:rPr>
          <w:sz w:val="22"/>
          <w:szCs w:val="22"/>
        </w:rPr>
        <w:t xml:space="preserve">īgumu neierobežo tā tiesības uz </w:t>
      </w:r>
      <w:r w:rsidRPr="00EB6AFA" w:rsidR="0023220D">
        <w:rPr>
          <w:sz w:val="22"/>
          <w:szCs w:val="22"/>
        </w:rPr>
        <w:t xml:space="preserve">tiešo </w:t>
      </w:r>
      <w:r w:rsidRPr="00EB6AFA">
        <w:rPr>
          <w:sz w:val="22"/>
          <w:szCs w:val="22"/>
        </w:rPr>
        <w:t>zaudējumu atlīdzību, līgumsodu, bet Uzņēmējam ir jāturpina pildīt Līgumu tādā apjomā, kādā tas nav izbeigts. Pasūtītājam ir tiesības ieturēt aprēķināto līgumsodu no maksājuma summas, veicot apmaksu par izpildītajiem Darbiem.</w:t>
      </w:r>
    </w:p>
    <w:p w:rsidR="00904368" w:rsidRPr="00EB6AFA" w:rsidP="009A74D5" w14:paraId="7F691EFB" w14:textId="70944E74">
      <w:pPr>
        <w:widowControl w:val="0"/>
        <w:numPr>
          <w:ilvl w:val="1"/>
          <w:numId w:val="14"/>
        </w:numPr>
        <w:tabs>
          <w:tab w:val="num" w:pos="1000"/>
        </w:tabs>
        <w:ind w:left="567" w:hanging="567"/>
        <w:jc w:val="both"/>
        <w:rPr>
          <w:sz w:val="22"/>
          <w:szCs w:val="22"/>
        </w:rPr>
      </w:pPr>
      <w:r w:rsidRPr="00EB6AFA">
        <w:rPr>
          <w:sz w:val="22"/>
          <w:szCs w:val="22"/>
        </w:rPr>
        <w:t xml:space="preserve">Pēc Līguma izbeigšanas vai Darbu pārtraukšanas Uzņēmējam nekavējoties ir jānodod Pasūtītājam visu dokumentāciju, kas attiecas </w:t>
      </w:r>
      <w:r w:rsidRPr="00EB6AFA" w:rsidR="00C44CF6">
        <w:rPr>
          <w:sz w:val="22"/>
          <w:szCs w:val="22"/>
        </w:rPr>
        <w:t>uz Darbu veikšanu</w:t>
      </w:r>
      <w:r w:rsidRPr="00EB6AFA">
        <w:rPr>
          <w:sz w:val="22"/>
          <w:szCs w:val="22"/>
        </w:rPr>
        <w:t>, un jānodod Pasūtītājam pabeigtos Darbus. Pasūtītājs Darbus pieņem tādā apjomā, kādā tie ir kvalitatīvi pabeigti un kurus Pasūtītājs var turpmāk izmantot, samaksājot par pieņemt</w:t>
      </w:r>
      <w:r w:rsidRPr="00EB6AFA" w:rsidR="0022122F">
        <w:rPr>
          <w:sz w:val="22"/>
          <w:szCs w:val="22"/>
        </w:rPr>
        <w:t>ajiem</w:t>
      </w:r>
      <w:r w:rsidRPr="00EB6AFA">
        <w:rPr>
          <w:sz w:val="22"/>
          <w:szCs w:val="22"/>
        </w:rPr>
        <w:t xml:space="preserve"> Darbiem saskaņā ar </w:t>
      </w:r>
      <w:r w:rsidRPr="00EB6AFA" w:rsidR="009B6350">
        <w:rPr>
          <w:sz w:val="22"/>
          <w:szCs w:val="22"/>
        </w:rPr>
        <w:t>Finanšu piedāvājumu</w:t>
      </w:r>
      <w:r w:rsidRPr="00EB6AFA" w:rsidR="00DB20D4">
        <w:rPr>
          <w:sz w:val="22"/>
          <w:szCs w:val="22"/>
        </w:rPr>
        <w:t xml:space="preserve"> – cenu sarakstu </w:t>
      </w:r>
      <w:r w:rsidRPr="00EB6AFA">
        <w:rPr>
          <w:sz w:val="22"/>
          <w:szCs w:val="22"/>
        </w:rPr>
        <w:t xml:space="preserve">un </w:t>
      </w:r>
      <w:r w:rsidRPr="00EB6AFA" w:rsidR="00985526">
        <w:rPr>
          <w:sz w:val="22"/>
          <w:szCs w:val="22"/>
        </w:rPr>
        <w:t xml:space="preserve">Darbu </w:t>
      </w:r>
      <w:r w:rsidRPr="00EB6AFA">
        <w:rPr>
          <w:sz w:val="22"/>
          <w:szCs w:val="22"/>
        </w:rPr>
        <w:t xml:space="preserve">pieņemšanas </w:t>
      </w:r>
      <w:r w:rsidRPr="00EB6AFA" w:rsidR="000C41FD">
        <w:rPr>
          <w:sz w:val="22"/>
          <w:szCs w:val="22"/>
        </w:rPr>
        <w:t>–</w:t>
      </w:r>
      <w:r w:rsidRPr="00EB6AFA">
        <w:rPr>
          <w:sz w:val="22"/>
          <w:szCs w:val="22"/>
        </w:rPr>
        <w:t xml:space="preserve"> nodošanas aktu.</w:t>
      </w:r>
    </w:p>
    <w:p w:rsidR="00904368" w:rsidRPr="00EB6AFA" w:rsidP="009A74D5" w14:paraId="7ED6845B" w14:textId="77777777">
      <w:pPr>
        <w:widowControl w:val="0"/>
        <w:numPr>
          <w:ilvl w:val="1"/>
          <w:numId w:val="14"/>
        </w:numPr>
        <w:tabs>
          <w:tab w:val="num" w:pos="1000"/>
        </w:tabs>
        <w:ind w:left="567" w:hanging="567"/>
        <w:jc w:val="both"/>
        <w:rPr>
          <w:sz w:val="22"/>
          <w:szCs w:val="22"/>
        </w:rPr>
      </w:pPr>
      <w:r w:rsidRPr="00EB6AFA">
        <w:rPr>
          <w:sz w:val="22"/>
          <w:szCs w:val="22"/>
        </w:rPr>
        <w:t xml:space="preserve">Pēc Līguma izbeigšanas vai Darbu pārtraukšanas Uzņēmējam nekavējoties vai arī Pasūtītāja noteiktā dienā ir jāpārtrauc visus Darbus un jāveic visus nepieciešamos pasākumus, lai </w:t>
      </w:r>
      <w:r w:rsidRPr="00EB6AFA" w:rsidR="00AA3162">
        <w:rPr>
          <w:sz w:val="22"/>
          <w:szCs w:val="22"/>
        </w:rPr>
        <w:t xml:space="preserve">Darbu izpildes teritorija un </w:t>
      </w:r>
      <w:r w:rsidRPr="00EB6AFA">
        <w:rPr>
          <w:sz w:val="22"/>
          <w:szCs w:val="22"/>
        </w:rPr>
        <w:t>Objekts tiktu atstāts nebojātā, drošā stāvoklī</w:t>
      </w:r>
      <w:r w:rsidRPr="00EB6AFA" w:rsidR="00AA3162">
        <w:rPr>
          <w:sz w:val="22"/>
          <w:szCs w:val="22"/>
        </w:rPr>
        <w:t>,</w:t>
      </w:r>
      <w:r w:rsidRPr="00EB6AFA">
        <w:rPr>
          <w:sz w:val="22"/>
          <w:szCs w:val="22"/>
        </w:rPr>
        <w:t xml:space="preserve"> jānodrošina, lai Uzņēmēja personāls un apakšuzņēmēji atstātu Objektu, kā arī jāveic citas darbības, par kurām Puses ir vienojušās.</w:t>
      </w:r>
    </w:p>
    <w:p w:rsidR="00904368" w:rsidRPr="00EB6AFA" w:rsidP="009A74D5" w14:paraId="06A09CF6" w14:textId="77777777">
      <w:pPr>
        <w:widowControl w:val="0"/>
        <w:numPr>
          <w:ilvl w:val="1"/>
          <w:numId w:val="14"/>
        </w:numPr>
        <w:tabs>
          <w:tab w:val="num" w:pos="1000"/>
        </w:tabs>
        <w:ind w:left="567" w:hanging="567"/>
        <w:jc w:val="both"/>
        <w:rPr>
          <w:sz w:val="22"/>
          <w:szCs w:val="22"/>
        </w:rPr>
      </w:pPr>
      <w:r w:rsidRPr="00EB6AFA">
        <w:rPr>
          <w:sz w:val="22"/>
          <w:szCs w:val="22"/>
          <w:lang w:eastAsia="lv-LV"/>
        </w:rPr>
        <w:t>Pasūtītāja darbiniekiem un sadarbības partneriem, ieskaitot Uzņēmēju un tā apakšuzņēmējus savā darbībā jāievēro</w:t>
      </w:r>
      <w:r w:rsidRPr="00EB6AFA" w:rsidR="00085A6B">
        <w:rPr>
          <w:sz w:val="22"/>
          <w:szCs w:val="22"/>
          <w:lang w:eastAsia="lv-LV"/>
        </w:rPr>
        <w:t xml:space="preserve"> vispārpieņemtos</w:t>
      </w:r>
      <w:r w:rsidRPr="00EB6AFA">
        <w:rPr>
          <w:sz w:val="22"/>
          <w:szCs w:val="22"/>
          <w:lang w:eastAsia="lv-LV"/>
        </w:rPr>
        <w:t xml:space="preserve"> ētika</w:t>
      </w:r>
      <w:r w:rsidRPr="00EB6AFA" w:rsidR="003E17A9">
        <w:rPr>
          <w:sz w:val="22"/>
          <w:szCs w:val="22"/>
          <w:lang w:eastAsia="lv-LV"/>
        </w:rPr>
        <w:t>s</w:t>
      </w:r>
      <w:r w:rsidRPr="00EB6AFA">
        <w:rPr>
          <w:sz w:val="22"/>
          <w:szCs w:val="22"/>
          <w:lang w:eastAsia="lv-LV"/>
        </w:rPr>
        <w:t xml:space="preserve"> standart</w:t>
      </w:r>
      <w:r w:rsidRPr="00EB6AFA" w:rsidR="00FB2311">
        <w:rPr>
          <w:sz w:val="22"/>
          <w:szCs w:val="22"/>
          <w:lang w:eastAsia="lv-LV"/>
        </w:rPr>
        <w:t>us</w:t>
      </w:r>
      <w:r w:rsidRPr="00EB6AFA" w:rsidR="00B0037B">
        <w:rPr>
          <w:sz w:val="22"/>
          <w:szCs w:val="22"/>
          <w:lang w:eastAsia="lv-LV"/>
        </w:rPr>
        <w:t>. Gadījumā,</w:t>
      </w:r>
      <w:r w:rsidRPr="00EB6AFA">
        <w:rPr>
          <w:sz w:val="22"/>
          <w:szCs w:val="22"/>
          <w:lang w:eastAsia="lv-LV"/>
        </w:rPr>
        <w:t xml:space="preserve"> ja Pasūtītājam rodas būtiskas aizdomas par koruptīvām vai krāpnieciskām darbībām saistībā ar Līguma izpildi, Pasūtītājam ir tiesības Darbu veikšanas laikā un 365 </w:t>
      </w:r>
      <w:r w:rsidRPr="00EB6AFA" w:rsidR="003514E1">
        <w:rPr>
          <w:sz w:val="22"/>
          <w:szCs w:val="22"/>
          <w:lang w:eastAsia="lv-LV"/>
        </w:rPr>
        <w:t xml:space="preserve">(trīs simti sešdesmit piecu) </w:t>
      </w:r>
      <w:r w:rsidRPr="00EB6AFA" w:rsidR="00BC1D7C">
        <w:rPr>
          <w:sz w:val="22"/>
          <w:szCs w:val="22"/>
          <w:lang w:eastAsia="lv-LV"/>
        </w:rPr>
        <w:t>D</w:t>
      </w:r>
      <w:r w:rsidRPr="00EB6AFA">
        <w:rPr>
          <w:sz w:val="22"/>
          <w:szCs w:val="22"/>
          <w:lang w:eastAsia="lv-LV"/>
        </w:rPr>
        <w:t>ienu laikā pēc Līguma izbeigšanas pieprasīt informāciju un/vai veikt auditu/pārbaudi saistībā ar Līguma izpildi. Audita/pārbaudes veicēju izvēlas un darbus apmaksā Pasūtītājs. Audita/pārbaudes rezultātā iegūtā informācija ir konfidenciāla un nav izpaužama trešajām personām,</w:t>
      </w:r>
      <w:r w:rsidRPr="00EB6AFA">
        <w:rPr>
          <w:sz w:val="22"/>
          <w:szCs w:val="22"/>
          <w:lang w:eastAsia="lv-LV"/>
        </w:rPr>
        <w:t xml:space="preserve"> izņemot gadījumus, kad informācijas izpaušanas pienākums izriet no </w:t>
      </w:r>
      <w:r w:rsidRPr="00EB6AFA" w:rsidR="00197D46">
        <w:rPr>
          <w:sz w:val="22"/>
          <w:szCs w:val="22"/>
          <w:lang w:eastAsia="lv-LV"/>
        </w:rPr>
        <w:t xml:space="preserve">spēkā esošajiem </w:t>
      </w:r>
      <w:r w:rsidRPr="00EB6AFA" w:rsidR="000448FC">
        <w:rPr>
          <w:sz w:val="22"/>
          <w:szCs w:val="22"/>
          <w:lang w:eastAsia="lv-LV"/>
        </w:rPr>
        <w:t xml:space="preserve">normatīvajiem </w:t>
      </w:r>
      <w:r w:rsidRPr="00EB6AFA">
        <w:rPr>
          <w:sz w:val="22"/>
          <w:szCs w:val="22"/>
          <w:lang w:eastAsia="lv-LV"/>
        </w:rPr>
        <w:t xml:space="preserve">aktiem. Pasūtītājs nodrošina, ka audita/pārbaudes veicējs ievēro </w:t>
      </w:r>
      <w:r w:rsidRPr="00EB6AFA" w:rsidR="0009186D">
        <w:rPr>
          <w:sz w:val="22"/>
          <w:szCs w:val="22"/>
          <w:lang w:eastAsia="lv-LV"/>
        </w:rPr>
        <w:t>L</w:t>
      </w:r>
      <w:r w:rsidRPr="00EB6AFA">
        <w:rPr>
          <w:sz w:val="22"/>
          <w:szCs w:val="22"/>
          <w:lang w:eastAsia="lv-LV"/>
        </w:rPr>
        <w:t>īguma noteikumus par konfidencialitāti. Uzņēmējam ir pienākums šajā punktā noteiktās prasības iekļaut arī līgumos, ko tas slēdz ar apakšuzņēmējiem Līguma izpildes nodrošināšanai. Ja Pasūtītājs konstatē, ka Uzņēmējs vai tā apakšuzņēmēji nesadarbojas ar Pasūtītāju šī punkta izpildē, tad Pasūtītājam ir tiesības vienpusēji, ar rakstisku paziņojumu mē</w:t>
      </w:r>
      <w:r w:rsidRPr="00EB6AFA">
        <w:rPr>
          <w:sz w:val="22"/>
          <w:szCs w:val="22"/>
          <w:lang w:eastAsia="lv-LV"/>
        </w:rPr>
        <w:t>nesi iepriekš, izbeigt Līgumu.</w:t>
      </w:r>
    </w:p>
    <w:p w:rsidR="000E57E9" w:rsidRPr="00EB6AFA" w:rsidP="009A74D5" w14:paraId="5AB22D42" w14:textId="77777777">
      <w:pPr>
        <w:pStyle w:val="Heading1"/>
        <w:numPr>
          <w:ilvl w:val="0"/>
          <w:numId w:val="14"/>
        </w:numPr>
        <w:rPr>
          <w:rFonts w:eastAsiaTheme="majorEastAsia"/>
          <w:caps/>
          <w:sz w:val="22"/>
          <w:szCs w:val="22"/>
        </w:rPr>
      </w:pPr>
      <w:bookmarkStart w:id="31" w:name="_Toc202769296"/>
      <w:bookmarkEnd w:id="29"/>
      <w:r w:rsidRPr="00EB6AFA">
        <w:rPr>
          <w:rFonts w:eastAsiaTheme="majorEastAsia"/>
          <w:caps/>
          <w:sz w:val="22"/>
          <w:szCs w:val="22"/>
        </w:rPr>
        <w:t>apakšuzņēmēji un saistību pāreja</w:t>
      </w:r>
      <w:bookmarkEnd w:id="31"/>
    </w:p>
    <w:p w:rsidR="00CF4985" w:rsidRPr="00EB6AFA" w:rsidP="009A74D5" w14:paraId="007F170B" w14:textId="77777777">
      <w:pPr>
        <w:pStyle w:val="ListParagraph"/>
        <w:numPr>
          <w:ilvl w:val="1"/>
          <w:numId w:val="14"/>
        </w:numPr>
        <w:ind w:left="567" w:right="-2" w:hanging="709"/>
        <w:contextualSpacing w:val="0"/>
        <w:jc w:val="both"/>
        <w:rPr>
          <w:sz w:val="22"/>
          <w:szCs w:val="22"/>
          <w:lang w:val="lv-LV"/>
        </w:rPr>
      </w:pPr>
      <w:r w:rsidRPr="00EB6AFA">
        <w:rPr>
          <w:sz w:val="22"/>
          <w:szCs w:val="22"/>
          <w:lang w:val="lv-LV"/>
        </w:rPr>
        <w:t xml:space="preserve">Uzņēmējam ir tiesības Līguma izpildē iesaistīt apakšuzņēmējus, ko Pasūtītājs iepriekš ir izvērtējis saskaņā ar Procedūrā iesniegto piedāvājumu vai ko Pasūtītājs ir akceptējis saskaņā ar Līguma </w:t>
      </w:r>
      <w:r w:rsidRPr="00EB6AFA">
        <w:rPr>
          <w:sz w:val="22"/>
          <w:szCs w:val="22"/>
          <w:lang w:val="lv-LV"/>
        </w:rPr>
        <w:t xml:space="preserve">noteikumiem. Uzņēmējs, iesaistot apakšuzņēmējus, uzņemas atbildību par apakšuzņēmēju darbību/bezdarbību tādā pašā mērā kā par savu darbību/bezdarbību. </w:t>
      </w:r>
    </w:p>
    <w:p w:rsidR="00CF4985" w:rsidRPr="00EB6AFA" w:rsidP="009A74D5" w14:paraId="26A3C136" w14:textId="77777777">
      <w:pPr>
        <w:pStyle w:val="ListParagraph"/>
        <w:numPr>
          <w:ilvl w:val="1"/>
          <w:numId w:val="14"/>
        </w:numPr>
        <w:ind w:left="567" w:right="-2" w:hanging="709"/>
        <w:contextualSpacing w:val="0"/>
        <w:jc w:val="both"/>
        <w:rPr>
          <w:sz w:val="22"/>
          <w:szCs w:val="22"/>
          <w:lang w:val="lv-LV"/>
        </w:rPr>
      </w:pPr>
      <w:r w:rsidRPr="00EB6AFA">
        <w:rPr>
          <w:sz w:val="22"/>
          <w:szCs w:val="22"/>
          <w:lang w:val="lv-LV"/>
        </w:rPr>
        <w:t>Līguma izpildē piesaistītā personāla, kas tika norādīts Procedūrā iesniegtajā piedāvājumā, nomaiņa, kā arī papildu personāla piesaiste Līguma izpildes laikā notiek, ievērojot Sabiedrisko pakalpojumu sniedzēju iepirkumu likuma 67.panta prasības.</w:t>
      </w:r>
    </w:p>
    <w:p w:rsidR="002F597C" w:rsidRPr="00EB6AFA" w:rsidP="009A74D5" w14:paraId="733801A4" w14:textId="77777777">
      <w:pPr>
        <w:pStyle w:val="ListParagraph"/>
        <w:numPr>
          <w:ilvl w:val="1"/>
          <w:numId w:val="14"/>
        </w:numPr>
        <w:autoSpaceDE/>
        <w:autoSpaceDN/>
        <w:adjustRightInd/>
        <w:ind w:left="567" w:right="-2" w:hanging="709"/>
        <w:contextualSpacing w:val="0"/>
        <w:jc w:val="both"/>
        <w:rPr>
          <w:b/>
          <w:smallCaps/>
          <w:sz w:val="22"/>
          <w:szCs w:val="22"/>
          <w:lang w:val="lv-LV"/>
        </w:rPr>
      </w:pPr>
      <w:r w:rsidRPr="00EB6AFA">
        <w:rPr>
          <w:sz w:val="22"/>
          <w:szCs w:val="22"/>
          <w:lang w:val="lv-LV"/>
        </w:rPr>
        <w:t xml:space="preserve">Uzņēmējs Līguma izpildē piesaista vai nomaina personālu vai apakšuzņēmēju atbilstoši Sabiedrisko pakalpojumu sniedzēju iepirkumu likumam arī tad, ja Procedūra nav rīkota atbilstoši Sabiedrisko pakalpojumu sniedzēju iepirkumu likumam. </w:t>
      </w:r>
    </w:p>
    <w:p w:rsidR="002F597C" w:rsidRPr="00EB6AFA" w:rsidP="009A74D5" w14:paraId="46A3F1CB" w14:textId="77777777">
      <w:pPr>
        <w:pStyle w:val="ListParagraph"/>
        <w:autoSpaceDE/>
        <w:autoSpaceDN/>
        <w:adjustRightInd/>
        <w:ind w:left="567" w:right="-2"/>
        <w:contextualSpacing w:val="0"/>
        <w:jc w:val="both"/>
        <w:rPr>
          <w:b/>
          <w:smallCaps/>
          <w:sz w:val="22"/>
          <w:szCs w:val="22"/>
          <w:lang w:val="lv-LV"/>
        </w:rPr>
      </w:pPr>
    </w:p>
    <w:p w:rsidR="00904368" w:rsidRPr="00EB6AFA" w:rsidP="009A74D5" w14:paraId="1A7FC8B2" w14:textId="77777777">
      <w:pPr>
        <w:pStyle w:val="Heading1"/>
        <w:numPr>
          <w:ilvl w:val="0"/>
          <w:numId w:val="14"/>
        </w:numPr>
        <w:rPr>
          <w:rFonts w:eastAsiaTheme="majorEastAsia"/>
          <w:caps/>
          <w:sz w:val="22"/>
          <w:szCs w:val="22"/>
        </w:rPr>
      </w:pPr>
      <w:bookmarkStart w:id="32" w:name="_Toc202769297"/>
      <w:r w:rsidRPr="00EB6AFA">
        <w:rPr>
          <w:rFonts w:eastAsiaTheme="majorEastAsia"/>
          <w:caps/>
          <w:sz w:val="22"/>
          <w:szCs w:val="22"/>
        </w:rPr>
        <w:t>Nepārvarama vara (Force Majeure)</w:t>
      </w:r>
      <w:bookmarkEnd w:id="32"/>
    </w:p>
    <w:p w:rsidR="00DB6148" w:rsidRPr="00EB6AFA" w:rsidP="009A74D5" w14:paraId="3343273C" w14:textId="77777777">
      <w:pPr>
        <w:pStyle w:val="ListParagraph"/>
        <w:numPr>
          <w:ilvl w:val="1"/>
          <w:numId w:val="14"/>
        </w:numPr>
        <w:autoSpaceDE/>
        <w:autoSpaceDN/>
        <w:adjustRightInd/>
        <w:ind w:left="567" w:hanging="709"/>
        <w:contextualSpacing w:val="0"/>
        <w:jc w:val="both"/>
        <w:rPr>
          <w:sz w:val="22"/>
          <w:szCs w:val="22"/>
          <w:lang w:val="lv-LV"/>
        </w:rPr>
      </w:pPr>
      <w:r w:rsidRPr="00EB6AFA">
        <w:rPr>
          <w:sz w:val="22"/>
          <w:szCs w:val="22"/>
          <w:lang w:val="lv-LV"/>
        </w:rPr>
        <w:t xml:space="preserve">Puses ir atbrīvotas no atbildības par daļēju vai pilnīgu Līguma saistību nepildīšanu, ja saistību neizpilde ir radusies ārkārtēja rakstura apstākļu un nepārvaramas varas notikuma rezultātā, kura darbība sākusies pēc Līguma noslēgšanas, un kuru Puses nevarēja iepriekš paredzēt un novērst. Kompetentu iestāžu noteiktie termiņi vai to pagarinājumi jebkura lēmuma pieņemšanai vai faktiskai rīcībai nav pieskaitāmi šādiem apstākļiem. </w:t>
      </w:r>
    </w:p>
    <w:p w:rsidR="00DB6148" w:rsidRPr="00EB6AFA" w:rsidP="009A74D5" w14:paraId="32450915" w14:textId="77777777">
      <w:pPr>
        <w:pStyle w:val="ListParagraph"/>
        <w:numPr>
          <w:ilvl w:val="1"/>
          <w:numId w:val="14"/>
        </w:numPr>
        <w:autoSpaceDE/>
        <w:autoSpaceDN/>
        <w:adjustRightInd/>
        <w:ind w:left="567" w:hanging="709"/>
        <w:contextualSpacing w:val="0"/>
        <w:jc w:val="both"/>
        <w:rPr>
          <w:sz w:val="22"/>
          <w:szCs w:val="22"/>
          <w:lang w:val="lv-LV"/>
        </w:rPr>
      </w:pPr>
      <w:r w:rsidRPr="00EB6AFA">
        <w:rPr>
          <w:sz w:val="22"/>
          <w:szCs w:val="22"/>
          <w:lang w:val="lv-LV"/>
        </w:rPr>
        <w:t xml:space="preserve">Pusei, kura atsaucas uz nepārvaramu, ārkārtēja rakstura apstākļu darbību, 3 (trīs) </w:t>
      </w:r>
      <w:r w:rsidRPr="00EB6AFA" w:rsidR="00F1545D">
        <w:rPr>
          <w:sz w:val="22"/>
          <w:szCs w:val="22"/>
          <w:lang w:val="lv-LV"/>
        </w:rPr>
        <w:t>D</w:t>
      </w:r>
      <w:r w:rsidRPr="00EB6AFA">
        <w:rPr>
          <w:sz w:val="22"/>
          <w:szCs w:val="22"/>
          <w:lang w:val="lv-LV"/>
        </w:rPr>
        <w:t>ienu laikā rakstiski jāpaziņo otrai Pusei par šādiem apstākļiem un to cēloņiem, norādot iespējamo saistību izpildes termiņu.</w:t>
      </w:r>
    </w:p>
    <w:p w:rsidR="00DB6148" w:rsidRPr="00EB6AFA" w:rsidP="009A74D5" w14:paraId="1D7A2DC4" w14:textId="77777777">
      <w:pPr>
        <w:pStyle w:val="ListParagraph"/>
        <w:numPr>
          <w:ilvl w:val="1"/>
          <w:numId w:val="14"/>
        </w:numPr>
        <w:autoSpaceDE/>
        <w:autoSpaceDN/>
        <w:adjustRightInd/>
        <w:ind w:left="567" w:hanging="709"/>
        <w:contextualSpacing w:val="0"/>
        <w:jc w:val="both"/>
        <w:rPr>
          <w:sz w:val="22"/>
          <w:szCs w:val="22"/>
          <w:lang w:val="lv-LV"/>
        </w:rPr>
      </w:pPr>
      <w:r w:rsidRPr="00EB6AFA">
        <w:rPr>
          <w:sz w:val="22"/>
          <w:szCs w:val="22"/>
          <w:lang w:val="lv-LV"/>
        </w:rPr>
        <w:t>Ja šādi apstākļi skar Uzņēmēju un Pasūtītājs rakstiski nav norādījis citādāk, Uzņēmējam ir jāturpina pildīt savas saistības saskaņā ar Līgumu tik ilgi, cik tas ir praktiski saprātīgi, un ir jāmeklē visus saprātīgos, alternatīvos veidus, lai nodrošinātu Līguma izpildi tādā mērā, kādā to nav ierobežojusi "Nepārvarama vara".</w:t>
      </w:r>
    </w:p>
    <w:p w:rsidR="00DB6148" w:rsidRPr="00EB6AFA" w:rsidP="009A74D5" w14:paraId="733A8873" w14:textId="77777777">
      <w:pPr>
        <w:pStyle w:val="ListParagraph"/>
        <w:numPr>
          <w:ilvl w:val="1"/>
          <w:numId w:val="14"/>
        </w:numPr>
        <w:autoSpaceDE/>
        <w:autoSpaceDN/>
        <w:adjustRightInd/>
        <w:ind w:left="567" w:hanging="709"/>
        <w:contextualSpacing w:val="0"/>
        <w:jc w:val="both"/>
        <w:rPr>
          <w:sz w:val="22"/>
          <w:szCs w:val="22"/>
          <w:lang w:val="lv-LV"/>
        </w:rPr>
      </w:pPr>
      <w:r w:rsidRPr="00EB6AFA">
        <w:rPr>
          <w:sz w:val="22"/>
          <w:szCs w:val="22"/>
          <w:lang w:val="lv-LV"/>
        </w:rPr>
        <w:t xml:space="preserve">Ja nepārvaramu, ārkārtēja rakstura apstākļu dēļ Līguma izpilde aizkavējas vairāk nekā 60 (sešdesmit) </w:t>
      </w:r>
      <w:r w:rsidRPr="00EB6AFA" w:rsidR="00F1545D">
        <w:rPr>
          <w:sz w:val="22"/>
          <w:szCs w:val="22"/>
          <w:lang w:val="lv-LV"/>
        </w:rPr>
        <w:t>D</w:t>
      </w:r>
      <w:r w:rsidRPr="00EB6AFA">
        <w:rPr>
          <w:sz w:val="22"/>
          <w:szCs w:val="22"/>
          <w:lang w:val="lv-LV"/>
        </w:rPr>
        <w:t>ienas, ikvienai no Pusēm ir tiesības vienpusēji atkāpties no Līguma. Ja Līgums šādā kārtā tiek izbeigts, nevienai no Pusēm nav tiesību pieprasīt no otras Puses zaudējumu atlīdzību.</w:t>
      </w:r>
    </w:p>
    <w:p w:rsidR="00DB6148" w:rsidRPr="00EB6AFA" w:rsidP="009A74D5" w14:paraId="27919239" w14:textId="77777777">
      <w:pPr>
        <w:ind w:right="-2"/>
        <w:rPr>
          <w:b/>
          <w:caps/>
          <w:sz w:val="22"/>
          <w:szCs w:val="22"/>
        </w:rPr>
      </w:pPr>
    </w:p>
    <w:p w:rsidR="00904368" w:rsidRPr="00EB6AFA" w:rsidP="009A74D5" w14:paraId="16A364A9" w14:textId="77777777">
      <w:pPr>
        <w:pStyle w:val="Heading1"/>
        <w:numPr>
          <w:ilvl w:val="0"/>
          <w:numId w:val="14"/>
        </w:numPr>
        <w:rPr>
          <w:rFonts w:eastAsiaTheme="majorEastAsia"/>
          <w:caps/>
          <w:sz w:val="22"/>
          <w:szCs w:val="22"/>
        </w:rPr>
      </w:pPr>
      <w:bookmarkStart w:id="33" w:name="_Toc202769298"/>
      <w:r w:rsidRPr="00EB6AFA">
        <w:rPr>
          <w:rFonts w:eastAsiaTheme="majorEastAsia"/>
          <w:caps/>
          <w:sz w:val="22"/>
          <w:szCs w:val="22"/>
        </w:rPr>
        <w:t>KONFIDENCIALITĀTE</w:t>
      </w:r>
      <w:bookmarkEnd w:id="33"/>
    </w:p>
    <w:p w:rsidR="00DB6148" w:rsidRPr="00EB6AFA" w:rsidP="009A74D5" w14:paraId="1559539B" w14:textId="77777777">
      <w:pPr>
        <w:pStyle w:val="ListParagraph"/>
        <w:numPr>
          <w:ilvl w:val="1"/>
          <w:numId w:val="14"/>
        </w:numPr>
        <w:autoSpaceDE/>
        <w:autoSpaceDN/>
        <w:adjustRightInd/>
        <w:ind w:left="567" w:hanging="709"/>
        <w:contextualSpacing w:val="0"/>
        <w:jc w:val="both"/>
        <w:rPr>
          <w:sz w:val="22"/>
          <w:szCs w:val="22"/>
          <w:lang w:val="lv-LV"/>
        </w:rPr>
      </w:pPr>
      <w:r w:rsidRPr="00EB6AFA">
        <w:rPr>
          <w:sz w:val="22"/>
          <w:szCs w:val="22"/>
          <w:lang w:val="lv-LV"/>
        </w:rPr>
        <w:t>Puses vienojas, ka Līguma pielikumi un Līguma izpildes laikā iegūtā informācija ir konfidenciāla un šī informācija nedrīkst tikt izpausta trešajām personām. Šajā punktā noteiktie ierobežojumi neattiecas uz gadījumiem, kad kādai no Pusēm informācija ir jāpublisko saskaņā ar spēkā esošiem normatīvajiem aktiem vai tā jānodod uzraugošajām institūcijām, trešajai pusei, kas piešķir Pasūtītājam finansējumu Pasūtītāja saistību segšanai Līguma ietvaros, Puses algoto padomnieku (auditori, juridisko pakalpojumu sniedz</w:t>
      </w:r>
      <w:r w:rsidRPr="00EB6AFA">
        <w:rPr>
          <w:sz w:val="22"/>
          <w:szCs w:val="22"/>
          <w:lang w:val="lv-LV"/>
        </w:rPr>
        <w:t>ēji utt.) rīcībā, nodrošinot tālāku konfidencialitātes prasību ievērošanu. Konfidencialitātes noteikumam nav laika ierobežojuma un uz to neattiecas Līguma izpildes beigu termiņš.</w:t>
      </w:r>
    </w:p>
    <w:p w:rsidR="00904368" w:rsidRPr="00EB6AFA" w:rsidP="009A74D5" w14:paraId="1EE91B3B" w14:textId="77777777">
      <w:pPr>
        <w:widowControl w:val="0"/>
        <w:ind w:left="567" w:hanging="709"/>
        <w:jc w:val="both"/>
        <w:rPr>
          <w:sz w:val="22"/>
          <w:szCs w:val="22"/>
        </w:rPr>
      </w:pPr>
    </w:p>
    <w:p w:rsidR="00D07A5F" w:rsidRPr="00EB6AFA" w:rsidP="009A74D5" w14:paraId="6FC66991" w14:textId="77777777">
      <w:pPr>
        <w:pStyle w:val="Heading1"/>
        <w:numPr>
          <w:ilvl w:val="0"/>
          <w:numId w:val="14"/>
        </w:numPr>
        <w:rPr>
          <w:rFonts w:eastAsiaTheme="majorEastAsia"/>
          <w:caps/>
          <w:sz w:val="22"/>
          <w:szCs w:val="22"/>
        </w:rPr>
      </w:pPr>
      <w:bookmarkStart w:id="34" w:name="_Toc202769299"/>
      <w:r w:rsidRPr="00EB6AFA">
        <w:rPr>
          <w:rFonts w:eastAsiaTheme="majorEastAsia"/>
          <w:caps/>
          <w:sz w:val="22"/>
          <w:szCs w:val="22"/>
        </w:rPr>
        <w:t>DROŠĪBAS PRASĪBAS</w:t>
      </w:r>
      <w:bookmarkEnd w:id="34"/>
    </w:p>
    <w:p w:rsidR="00DB6148" w:rsidRPr="00EB6AFA" w:rsidP="00733862" w14:paraId="29CCD64A" w14:textId="77777777">
      <w:pPr>
        <w:pStyle w:val="ListParagraph1"/>
        <w:numPr>
          <w:ilvl w:val="1"/>
          <w:numId w:val="14"/>
        </w:numPr>
        <w:ind w:left="709" w:hanging="993"/>
        <w:contextualSpacing w:val="0"/>
        <w:jc w:val="both"/>
        <w:rPr>
          <w:sz w:val="22"/>
          <w:szCs w:val="22"/>
          <w:lang w:val="lv-LV"/>
        </w:rPr>
      </w:pPr>
      <w:r w:rsidRPr="00EB6AFA">
        <w:rPr>
          <w:sz w:val="22"/>
          <w:szCs w:val="22"/>
          <w:lang w:val="lv-LV"/>
        </w:rPr>
        <w:t xml:space="preserve">Gadījumā, ja Uzņēmējs kā viena juridiska persona vai kā divu vai vairāku personu līgumsabiedrībā esoša juridiska persona ir reģistrēta ārvalstīs, Uzņēmējam ir pienākums nekavējoties, bet ne vēlāk kā 14 (četrpadsmit) </w:t>
      </w:r>
      <w:r w:rsidRPr="00EB6AFA" w:rsidR="00E1042C">
        <w:rPr>
          <w:sz w:val="22"/>
          <w:szCs w:val="22"/>
          <w:lang w:val="lv-LV"/>
        </w:rPr>
        <w:t>D</w:t>
      </w:r>
      <w:r w:rsidRPr="00EB6AFA">
        <w:rPr>
          <w:sz w:val="22"/>
          <w:szCs w:val="22"/>
          <w:lang w:val="lv-LV"/>
        </w:rPr>
        <w:t>ienu laikā no izmaiņu veikšanas brīža sniegt informāciju Pasūtītājam saistībā ar izmaiņām Uzņēmēja vai tā ārvalstīs reģistrēto apakšuzņēmēju valdes, padomes, dalībnieku, patiesā labuma guvēja sastāvā, izmaiņas saistībā ar Uzņēmēja vai tā apakšuzņēmēja prokūrista iecelšanu. Gadījumā, ja Uzņēmējs ir divu vai vairāku personu līgumsabiedrība, tad šajā punktā minētā informācija sniedzama tikai par līgumsabiedrības dalībniekiem, kas reģistrēti ārvalstīs.</w:t>
      </w:r>
    </w:p>
    <w:p w:rsidR="00DB6148" w:rsidRPr="00EB6AFA" w:rsidP="009A74D5" w14:paraId="32459D0A" w14:textId="77777777">
      <w:pPr>
        <w:pStyle w:val="ListParagraph1"/>
        <w:numPr>
          <w:ilvl w:val="1"/>
          <w:numId w:val="14"/>
        </w:numPr>
        <w:ind w:left="709" w:hanging="993"/>
        <w:contextualSpacing w:val="0"/>
        <w:jc w:val="both"/>
        <w:rPr>
          <w:sz w:val="22"/>
          <w:szCs w:val="22"/>
          <w:lang w:val="lv-LV"/>
        </w:rPr>
      </w:pPr>
      <w:bookmarkStart w:id="35" w:name="_Ref193714690"/>
      <w:r w:rsidRPr="00EB6AFA">
        <w:rPr>
          <w:sz w:val="22"/>
          <w:szCs w:val="22"/>
          <w:lang w:val="lv-LV"/>
        </w:rPr>
        <w:t xml:space="preserve">Uzņēmējs akceptē, ka, ņemot vērā Pasūtītājam saistošās Latvijas Republikas spēkā esošo normatīvo aktu </w:t>
      </w:r>
      <w:bookmarkStart w:id="36" w:name="_Hlk160541227"/>
      <w:r w:rsidRPr="00EB6AFA">
        <w:rPr>
          <w:sz w:val="22"/>
          <w:szCs w:val="22"/>
          <w:lang w:val="lv-LV"/>
        </w:rPr>
        <w:t>prasības, par Līguma izpildē iesaistītajām personām (Uzņēmēja, apakšuzņēmēja pārstāvji, pilnvarotās personas un personāls) tiks veiktas drošības pārbaudes tālāk norādītajā kārtībā:</w:t>
      </w:r>
      <w:bookmarkEnd w:id="35"/>
    </w:p>
    <w:p w:rsidR="00DB6148" w:rsidRPr="00EB6AFA" w:rsidP="009A74D5" w14:paraId="33A65F67" w14:textId="2B50991F">
      <w:pPr>
        <w:pStyle w:val="ListParagraph1"/>
        <w:numPr>
          <w:ilvl w:val="2"/>
          <w:numId w:val="14"/>
        </w:numPr>
        <w:ind w:left="709" w:hanging="993"/>
        <w:contextualSpacing w:val="0"/>
        <w:jc w:val="both"/>
        <w:rPr>
          <w:sz w:val="22"/>
          <w:szCs w:val="22"/>
          <w:lang w:val="lv-LV"/>
        </w:rPr>
      </w:pPr>
      <w:r w:rsidRPr="00EB6AFA">
        <w:rPr>
          <w:sz w:val="22"/>
          <w:szCs w:val="22"/>
          <w:lang w:val="lv-LV"/>
        </w:rPr>
        <w:t>Līguma izpildē iesaistīto personu, kas veic avārijas seku novēršanas darbus Objektā, piegādā būvniecības tehniku, materiālus, preces, izejvielas vai šo darbu nodrošināšanā iesaistīto transporta līdzekļu vadītāju drošības pārbaudei Uzņēmējs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w:t>
      </w:r>
      <w:r w:rsidRPr="00EB6AFA">
        <w:rPr>
          <w:sz w:val="22"/>
          <w:szCs w:val="22"/>
          <w:lang w:val="lv-LV"/>
        </w:rPr>
        <w:t xml:space="preserve">i, izdošanas datumu un tās derīguma termiņu, kā arī informāciju par dokumentu, kas pamato uzturēšanos un strādāšanu Eiropas Savienībā. Minētā informācija Pasūtītājam iesniedzama vienu reizi, ne vēlāk kā 2 (divu) darba dienu laikā pēc tajā minēto </w:t>
      </w:r>
      <w:r w:rsidRPr="00EB6AFA">
        <w:rPr>
          <w:sz w:val="22"/>
          <w:szCs w:val="22"/>
          <w:lang w:val="lv-LV"/>
        </w:rPr>
        <w:t xml:space="preserve">personu ielaišanas Objektā. Pamatojoties </w:t>
      </w:r>
      <w:r w:rsidRPr="00EB6AFA" w:rsidR="00F83DCC">
        <w:rPr>
          <w:sz w:val="22"/>
          <w:szCs w:val="22"/>
          <w:lang w:val="lv-LV"/>
        </w:rPr>
        <w:t>uz spēkā esošajiem normatīvajiem aktiem</w:t>
      </w:r>
      <w:r w:rsidRPr="00EB6AFA">
        <w:rPr>
          <w:sz w:val="22"/>
          <w:szCs w:val="22"/>
          <w:lang w:val="lv-LV"/>
        </w:rPr>
        <w:t>, Pasūtītājs saņemto informāciju iesniedz Valsts drošības dienestam izvērtēšanai.</w:t>
      </w:r>
    </w:p>
    <w:p w:rsidR="00DB6148" w:rsidRPr="00B96D00" w:rsidP="009A74D5" w14:paraId="10A6B2EF" w14:textId="77777777">
      <w:pPr>
        <w:pStyle w:val="ListParagraph1"/>
        <w:numPr>
          <w:ilvl w:val="2"/>
          <w:numId w:val="14"/>
        </w:numPr>
        <w:ind w:left="709" w:hanging="993"/>
        <w:contextualSpacing w:val="0"/>
        <w:jc w:val="both"/>
        <w:rPr>
          <w:sz w:val="22"/>
          <w:szCs w:val="22"/>
          <w:lang w:val="lv-LV"/>
        </w:rPr>
      </w:pPr>
      <w:r w:rsidRPr="00EB6AFA">
        <w:rPr>
          <w:sz w:val="22"/>
          <w:szCs w:val="22"/>
          <w:lang w:val="lv-LV"/>
        </w:rPr>
        <w:t>Citu Līguma izpildē iesaistīto personu drošības pārbaudei Uzņēmējs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w:t>
      </w:r>
      <w:r w:rsidRPr="00B96D00">
        <w:rPr>
          <w:sz w:val="22"/>
          <w:szCs w:val="22"/>
          <w:lang w:val="lv-LV"/>
        </w:rPr>
        <w:t>zama vienu reizi, 10 (desmit) darba dienas pirms konkrētai personai pirmo reizi nepieciešams iekļūt Objektā. Pamatojoties uz spēkā esošajiem normatīvajiem aktiem, Pasūtītājs saņemto informāciju iesniedz Valsts drošības dienestam izvērtēšanai.</w:t>
      </w:r>
    </w:p>
    <w:p w:rsidR="00DB6148" w:rsidRPr="00B96D00" w:rsidP="009A74D5" w14:paraId="662B3D5C"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 xml:space="preserve">Ņemot vērā drošības pārbaudes rezultātus, Līguma </w:t>
      </w:r>
      <w:r w:rsidRPr="00B96D00">
        <w:rPr>
          <w:rFonts w:eastAsia="Calibri"/>
          <w:sz w:val="22"/>
          <w:szCs w:val="22"/>
          <w:lang w:val="lv-LV"/>
        </w:rPr>
        <w:fldChar w:fldCharType="begin"/>
      </w:r>
      <w:r w:rsidRPr="00B96D00">
        <w:rPr>
          <w:rFonts w:eastAsia="Calibri"/>
          <w:sz w:val="22"/>
          <w:szCs w:val="22"/>
          <w:lang w:val="lv-LV"/>
        </w:rPr>
        <w:instrText xml:space="preserve"> REF _Ref193714690 \r \h </w:instrText>
      </w:r>
      <w:r w:rsidRPr="00B96D00" w:rsidR="009A74D5">
        <w:rPr>
          <w:rFonts w:eastAsia="Calibri"/>
          <w:sz w:val="22"/>
          <w:szCs w:val="22"/>
          <w:lang w:val="lv-LV"/>
        </w:rPr>
        <w:instrText xml:space="preserve"> \* MERGEFORMAT </w:instrText>
      </w:r>
      <w:r w:rsidRPr="00B96D00">
        <w:rPr>
          <w:rFonts w:eastAsia="Calibri"/>
          <w:sz w:val="22"/>
          <w:szCs w:val="22"/>
          <w:lang w:val="lv-LV"/>
        </w:rPr>
        <w:fldChar w:fldCharType="separate"/>
      </w:r>
      <w:r w:rsidRPr="00B96D00" w:rsidR="009420D0">
        <w:rPr>
          <w:rFonts w:eastAsia="Calibri"/>
          <w:sz w:val="22"/>
          <w:szCs w:val="22"/>
          <w:lang w:val="lv-LV"/>
        </w:rPr>
        <w:t>17.2</w:t>
      </w:r>
      <w:r w:rsidRPr="00B96D00">
        <w:rPr>
          <w:rFonts w:eastAsia="Calibri"/>
          <w:sz w:val="22"/>
          <w:szCs w:val="22"/>
          <w:lang w:val="lv-LV"/>
        </w:rPr>
        <w:fldChar w:fldCharType="end"/>
      </w:r>
      <w:r w:rsidRPr="00B96D00">
        <w:rPr>
          <w:rFonts w:eastAsia="Calibri"/>
          <w:sz w:val="22"/>
          <w:szCs w:val="22"/>
          <w:lang w:val="lv-LV"/>
        </w:rPr>
        <w:t>. punktā norādītajām Līguma izpildē iesaistītajām personām</w:t>
      </w:r>
      <w:bookmarkEnd w:id="36"/>
      <w:r w:rsidRPr="00B96D00">
        <w:rPr>
          <w:rFonts w:eastAsia="Calibri"/>
          <w:sz w:val="22"/>
          <w:szCs w:val="22"/>
          <w:lang w:val="lv-LV"/>
        </w:rPr>
        <w:t xml:space="preserve"> (Uzņēmēja, apakšuzņēmēja pārstāvji, pilnvarotās personas un personāls) var tikt liegta pieeja Objektam, nesniedzot atsevišķu pamatojumu. Vienlaikus pieeja var tikt liegta tādām personām, par ko vēlākas pārbaudes gaitā tiek atklāta drošības riskus paaugstinoša informācija, kā arī tad, ja Līguma izpildē iesaistītas personas atrodas ārpus viņu pārvietošanās vai darbam noteiktās teritorijas vai veic citas darbības, kas neietilpst Līgumā noteikto vai no </w:t>
      </w:r>
      <w:r w:rsidRPr="00B96D00">
        <w:rPr>
          <w:rFonts w:eastAsia="Calibri"/>
          <w:sz w:val="22"/>
          <w:szCs w:val="22"/>
          <w:lang w:val="lv-LV"/>
        </w:rPr>
        <w:t xml:space="preserve">Līguma izrietošo darbību kopumā. Ja konkrētai personai pieeja Objektam tiek liegta, Pasūtītājs par minēto rakstiski paziņo Uzņēmējam, un Uzņēmējam ir pienākums nodrošināt, ka konkrētā persona nekavējoties pamet Objektu. </w:t>
      </w:r>
      <w:r w:rsidRPr="00B96D00" w:rsidR="00815B17">
        <w:rPr>
          <w:rFonts w:eastAsia="Calibri"/>
          <w:sz w:val="22"/>
          <w:szCs w:val="22"/>
          <w:lang w:val="lv-LV"/>
        </w:rPr>
        <w:t xml:space="preserve">Šajā </w:t>
      </w:r>
      <w:r w:rsidRPr="00B96D00">
        <w:rPr>
          <w:rFonts w:eastAsia="Calibri"/>
          <w:sz w:val="22"/>
          <w:szCs w:val="22"/>
          <w:lang w:val="lv-LV"/>
        </w:rPr>
        <w:t>sakarā Uzņēmējs neizvirza pret Pasūtītāju nekāda veida pretenzijas, tai skaitā nepieprasa atmaksāt saistībā ar šādu personu maiņu (ja tāda nepieciešama) radušos izdevumus.</w:t>
      </w:r>
    </w:p>
    <w:p w:rsidR="00D07A5F" w:rsidRPr="00B96D00" w:rsidP="009A74D5" w14:paraId="23DDD7A7" w14:textId="77777777">
      <w:pPr>
        <w:widowControl w:val="0"/>
        <w:jc w:val="both"/>
        <w:rPr>
          <w:b/>
          <w:caps/>
          <w:sz w:val="22"/>
          <w:szCs w:val="22"/>
        </w:rPr>
      </w:pPr>
    </w:p>
    <w:p w:rsidR="00904368" w:rsidRPr="00B96D00" w:rsidP="009A74D5" w14:paraId="10A6E45B" w14:textId="77777777">
      <w:pPr>
        <w:pStyle w:val="Heading1"/>
        <w:numPr>
          <w:ilvl w:val="0"/>
          <w:numId w:val="14"/>
        </w:numPr>
        <w:rPr>
          <w:rFonts w:eastAsiaTheme="majorEastAsia"/>
          <w:caps/>
          <w:sz w:val="22"/>
          <w:szCs w:val="22"/>
        </w:rPr>
      </w:pPr>
      <w:bookmarkStart w:id="37" w:name="_Toc202769300"/>
      <w:r w:rsidRPr="00B96D00">
        <w:rPr>
          <w:rFonts w:eastAsiaTheme="majorEastAsia"/>
          <w:caps/>
          <w:sz w:val="22"/>
          <w:szCs w:val="22"/>
        </w:rPr>
        <w:t>FIZISKO PERSONU DATU AIZSARDZĪBA</w:t>
      </w:r>
      <w:bookmarkEnd w:id="37"/>
    </w:p>
    <w:p w:rsidR="00010C89" w:rsidRPr="00B96D00" w:rsidP="009A74D5" w14:paraId="6D9343DC" w14:textId="77777777">
      <w:pPr>
        <w:pStyle w:val="ListParagraph1"/>
        <w:numPr>
          <w:ilvl w:val="1"/>
          <w:numId w:val="14"/>
        </w:numPr>
        <w:ind w:left="709" w:hanging="993"/>
        <w:contextualSpacing w:val="0"/>
        <w:jc w:val="both"/>
        <w:rPr>
          <w:rFonts w:eastAsia="Calibri"/>
          <w:sz w:val="22"/>
          <w:szCs w:val="22"/>
          <w:lang w:val="lv-LV"/>
        </w:rPr>
      </w:pPr>
      <w:bookmarkStart w:id="38" w:name="_Hlk5632568"/>
      <w:r w:rsidRPr="00B96D00">
        <w:rPr>
          <w:rFonts w:eastAsia="Calibri"/>
          <w:sz w:val="22"/>
          <w:szCs w:val="22"/>
          <w:lang w:val="lv-LV"/>
        </w:rPr>
        <w:t xml:space="preserve">Puses apstrādā no otras Puses iegūtos fizisko personu datus tikai ar mērķi nodrošināt Līgumā noteikto saistību un uz Pusēm attiecināmo juridisku pienākumu izpildi, ievērojot </w:t>
      </w:r>
      <w:r w:rsidRPr="00B96D00" w:rsidR="00681D6C">
        <w:rPr>
          <w:rFonts w:eastAsia="Calibri"/>
          <w:sz w:val="22"/>
          <w:szCs w:val="22"/>
          <w:lang w:val="lv-LV"/>
        </w:rPr>
        <w:t xml:space="preserve">spēkā esošajos </w:t>
      </w:r>
      <w:r w:rsidRPr="00B96D00">
        <w:rPr>
          <w:rFonts w:eastAsia="Calibri"/>
          <w:sz w:val="22"/>
          <w:szCs w:val="22"/>
          <w:lang w:val="lv-LV"/>
        </w:rPr>
        <w:t>normatīvajos aktos noteiktās prasības, t.sk. nodrošinot atbilstošu fizisko personu datu aizsardzību, uzglabāšanu un iznīcināšanu.</w:t>
      </w:r>
    </w:p>
    <w:p w:rsidR="00010C89" w:rsidRPr="00B96D00" w:rsidP="009A74D5" w14:paraId="459F2FBB"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Puse, kura nodod otrai Pusei fizisko personu datus apstrādei, atbild par attiecīgo datu subjektu personas datu apstrādes tiesiskā pamata nodrošināšanu.</w:t>
      </w:r>
    </w:p>
    <w:p w:rsidR="00010C89" w:rsidRPr="00B96D00" w:rsidP="009A74D5" w14:paraId="06F6E67D"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 xml:space="preserve">Puses bez iepriekšējas saskaņošanas nenodod tālāk trešajām personām no otras Puses iegūtos fizisko personu datus, izņemot, ja šāds pienākums izriet no </w:t>
      </w:r>
      <w:r w:rsidRPr="00B96D00" w:rsidR="00681D6C">
        <w:rPr>
          <w:rFonts w:eastAsia="Calibri"/>
          <w:sz w:val="22"/>
          <w:szCs w:val="22"/>
          <w:lang w:val="lv-LV"/>
        </w:rPr>
        <w:t xml:space="preserve">spēkā esošajiem </w:t>
      </w:r>
      <w:r w:rsidRPr="00B96D00">
        <w:rPr>
          <w:rFonts w:eastAsia="Calibri"/>
          <w:sz w:val="22"/>
          <w:szCs w:val="22"/>
          <w:lang w:val="lv-LV"/>
        </w:rPr>
        <w:t xml:space="preserve">normatīvajiem aktiem un par šādu datu nodošanu ir informēta otra Puse, ja vien </w:t>
      </w:r>
      <w:r w:rsidRPr="00B96D00" w:rsidR="00681D6C">
        <w:rPr>
          <w:rFonts w:eastAsia="Calibri"/>
          <w:sz w:val="22"/>
          <w:szCs w:val="22"/>
          <w:lang w:val="lv-LV"/>
        </w:rPr>
        <w:t xml:space="preserve">spēkā esošie </w:t>
      </w:r>
      <w:r w:rsidRPr="00B96D00">
        <w:rPr>
          <w:rFonts w:eastAsia="Calibri"/>
          <w:sz w:val="22"/>
          <w:szCs w:val="22"/>
          <w:lang w:val="lv-LV"/>
        </w:rPr>
        <w:t>normatīvie akti to neaizliedz.</w:t>
      </w:r>
    </w:p>
    <w:bookmarkEnd w:id="38"/>
    <w:p w:rsidR="009A012A" w:rsidRPr="00B96D00" w:rsidP="009A74D5" w14:paraId="48F4FCD0"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 xml:space="preserve">Gadījumā, ja Uzņēmējs </w:t>
      </w:r>
      <w:r w:rsidRPr="00B96D00" w:rsidR="001E6493">
        <w:rPr>
          <w:rFonts w:eastAsia="Calibri"/>
          <w:sz w:val="22"/>
          <w:szCs w:val="22"/>
          <w:lang w:val="lv-LV"/>
        </w:rPr>
        <w:t>Darbu izpildes teritorijā</w:t>
      </w:r>
      <w:r w:rsidRPr="00B96D00">
        <w:rPr>
          <w:rFonts w:eastAsia="Calibri"/>
          <w:sz w:val="22"/>
          <w:szCs w:val="22"/>
          <w:lang w:val="lv-LV"/>
        </w:rPr>
        <w:t xml:space="preserve"> veic video novērošanu, tas informē Pasūtītāju ne vēlāk kā 7 (septiņas) </w:t>
      </w:r>
      <w:r w:rsidRPr="00B96D00" w:rsidR="00BC1D7C">
        <w:rPr>
          <w:rFonts w:eastAsia="Calibri"/>
          <w:sz w:val="22"/>
          <w:szCs w:val="22"/>
          <w:lang w:val="lv-LV"/>
        </w:rPr>
        <w:t>D</w:t>
      </w:r>
      <w:r w:rsidRPr="00B96D00">
        <w:rPr>
          <w:rFonts w:eastAsia="Calibri"/>
          <w:sz w:val="22"/>
          <w:szCs w:val="22"/>
          <w:lang w:val="lv-LV"/>
        </w:rPr>
        <w:t xml:space="preserve">ienas pirms video novērošanas uzsākšanas, kā arī nodrošina </w:t>
      </w:r>
      <w:r w:rsidRPr="00B96D00" w:rsidR="00E900CD">
        <w:rPr>
          <w:rFonts w:eastAsia="Calibri"/>
          <w:sz w:val="22"/>
          <w:szCs w:val="22"/>
          <w:lang w:val="lv-LV"/>
        </w:rPr>
        <w:t xml:space="preserve">spēkā esošajiem </w:t>
      </w:r>
      <w:r w:rsidRPr="00B96D00">
        <w:rPr>
          <w:rFonts w:eastAsia="Calibri"/>
          <w:sz w:val="22"/>
          <w:szCs w:val="22"/>
          <w:lang w:val="lv-LV"/>
        </w:rPr>
        <w:t xml:space="preserve">normatīvajiem aktiem atbilstoša, par video novērošanu informējoša paziņojuma izvietošanu </w:t>
      </w:r>
      <w:r w:rsidRPr="00B96D00" w:rsidR="001E6493">
        <w:rPr>
          <w:rFonts w:eastAsia="Calibri"/>
          <w:sz w:val="22"/>
          <w:szCs w:val="22"/>
          <w:lang w:val="lv-LV"/>
        </w:rPr>
        <w:t>Darbu izpildes teritorijā</w:t>
      </w:r>
      <w:r w:rsidRPr="00B96D00">
        <w:rPr>
          <w:rFonts w:eastAsia="Calibri"/>
          <w:sz w:val="22"/>
          <w:szCs w:val="22"/>
          <w:lang w:val="lv-LV"/>
        </w:rPr>
        <w:t xml:space="preserve">. Šis noteikums neatbrīvo Uzņēmēju no Līgumā noteikto pienākumu izpildes. Pasūtītājam ir tiesības veikt video novērošanu </w:t>
      </w:r>
      <w:r w:rsidRPr="00B96D00" w:rsidR="001E6493">
        <w:rPr>
          <w:rFonts w:eastAsia="Calibri"/>
          <w:sz w:val="22"/>
          <w:szCs w:val="22"/>
          <w:lang w:val="lv-LV"/>
        </w:rPr>
        <w:t>Darbu izpildes teritorijā</w:t>
      </w:r>
      <w:r w:rsidRPr="00B96D00">
        <w:rPr>
          <w:rFonts w:eastAsia="Calibri"/>
          <w:sz w:val="22"/>
          <w:szCs w:val="22"/>
          <w:lang w:val="lv-LV"/>
        </w:rPr>
        <w:t>, ievērojot Līgumā noteiktās prasības.</w:t>
      </w:r>
    </w:p>
    <w:p w:rsidR="00B441CC" w:rsidRPr="00B96D00" w:rsidP="009A74D5" w14:paraId="79938243" w14:textId="77777777">
      <w:pPr>
        <w:pStyle w:val="ListParagraph1"/>
        <w:ind w:left="709"/>
        <w:contextualSpacing w:val="0"/>
        <w:jc w:val="both"/>
        <w:rPr>
          <w:rFonts w:eastAsia="Calibri"/>
          <w:sz w:val="22"/>
          <w:szCs w:val="22"/>
          <w:lang w:val="lv-LV"/>
        </w:rPr>
      </w:pPr>
    </w:p>
    <w:p w:rsidR="00904368" w:rsidRPr="00B96D00" w:rsidP="009A74D5" w14:paraId="2AF94837" w14:textId="77777777">
      <w:pPr>
        <w:pStyle w:val="Heading1"/>
        <w:numPr>
          <w:ilvl w:val="0"/>
          <w:numId w:val="14"/>
        </w:numPr>
        <w:rPr>
          <w:rFonts w:eastAsiaTheme="majorEastAsia"/>
          <w:caps/>
          <w:sz w:val="22"/>
          <w:szCs w:val="22"/>
        </w:rPr>
      </w:pPr>
      <w:bookmarkStart w:id="39" w:name="_Toc202769301"/>
      <w:r w:rsidRPr="00B96D00">
        <w:rPr>
          <w:rFonts w:eastAsiaTheme="majorEastAsia"/>
          <w:caps/>
          <w:sz w:val="22"/>
          <w:szCs w:val="22"/>
        </w:rPr>
        <w:t>Strīdu atrisināšana</w:t>
      </w:r>
      <w:bookmarkEnd w:id="39"/>
    </w:p>
    <w:p w:rsidR="00010C89" w:rsidRPr="00B96D00" w:rsidP="009A74D5" w14:paraId="385433D5" w14:textId="77777777">
      <w:pPr>
        <w:pStyle w:val="ListParagraph1"/>
        <w:numPr>
          <w:ilvl w:val="1"/>
          <w:numId w:val="14"/>
        </w:numPr>
        <w:ind w:left="709" w:hanging="993"/>
        <w:contextualSpacing w:val="0"/>
        <w:jc w:val="both"/>
        <w:rPr>
          <w:rFonts w:eastAsia="Calibri"/>
          <w:sz w:val="22"/>
          <w:szCs w:val="22"/>
          <w:lang w:val="lv-LV"/>
        </w:rPr>
      </w:pPr>
      <w:bookmarkStart w:id="40" w:name="_Hlk17798399"/>
      <w:r w:rsidRPr="00B96D00">
        <w:rPr>
          <w:rFonts w:eastAsia="Calibri"/>
          <w:sz w:val="22"/>
          <w:szCs w:val="22"/>
          <w:lang w:val="lv-LV"/>
        </w:rPr>
        <w:t>Jebkurš strīds, domstarpība vai prasība, kas izriet no Līguma, kas skar to vai tā pārkāpšanu, izbeigšanu vai spēkā neesamību, ja to neizdodas atrisināt sarunu ceļā, tiks galīgi izšķirts saskaņā ar Latvijas Republikas spēkā esošajiem normatīvajiem aktiem, Latvijas Republikas tiesā pēc piekritības</w:t>
      </w:r>
      <w:bookmarkEnd w:id="40"/>
      <w:r w:rsidRPr="00B96D00">
        <w:rPr>
          <w:rFonts w:eastAsia="Calibri"/>
          <w:sz w:val="22"/>
          <w:szCs w:val="22"/>
          <w:lang w:val="lv-LV"/>
        </w:rPr>
        <w:t>.</w:t>
      </w:r>
    </w:p>
    <w:p w:rsidR="00904368" w:rsidRPr="00B96D00" w:rsidP="009A74D5" w14:paraId="115541A8" w14:textId="77777777">
      <w:pPr>
        <w:pStyle w:val="Heading1"/>
        <w:numPr>
          <w:ilvl w:val="0"/>
          <w:numId w:val="14"/>
        </w:numPr>
        <w:rPr>
          <w:rFonts w:eastAsiaTheme="majorEastAsia"/>
          <w:caps/>
          <w:sz w:val="22"/>
          <w:szCs w:val="22"/>
        </w:rPr>
      </w:pPr>
      <w:bookmarkStart w:id="41" w:name="_Toc202769302"/>
      <w:r w:rsidRPr="00B96D00">
        <w:rPr>
          <w:rFonts w:eastAsiaTheme="majorEastAsia"/>
          <w:caps/>
          <w:sz w:val="22"/>
          <w:szCs w:val="22"/>
        </w:rPr>
        <w:t>Valdošā valoda</w:t>
      </w:r>
      <w:bookmarkEnd w:id="41"/>
    </w:p>
    <w:p w:rsidR="00627936" w:rsidRPr="00B96D00" w:rsidP="009A74D5" w14:paraId="0EC48441"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 xml:space="preserve">Visai sarakstei un dokumentiem, kas attiecas uz Līgumu un ar kuriem Puses apmainās, jānotiek latviešu valodā. Transporta dokumenti, </w:t>
      </w:r>
      <w:r w:rsidRPr="00B96D00" w:rsidR="00E00327">
        <w:rPr>
          <w:rFonts w:eastAsia="Calibri"/>
          <w:sz w:val="22"/>
          <w:szCs w:val="22"/>
          <w:lang w:val="lv-LV"/>
        </w:rPr>
        <w:t>kredītiestādes</w:t>
      </w:r>
      <w:r w:rsidRPr="00B96D00">
        <w:rPr>
          <w:rFonts w:eastAsia="Calibri"/>
          <w:sz w:val="22"/>
          <w:szCs w:val="22"/>
          <w:lang w:val="lv-LV"/>
        </w:rPr>
        <w:t xml:space="preserve"> galvojumi un cita dokumentācija, ko izdod ārvalstīs reģistrētas sabiedrības, var būt angļu valodā.</w:t>
      </w:r>
    </w:p>
    <w:p w:rsidR="0095370F" w:rsidRPr="00B96D00" w:rsidP="009A74D5" w14:paraId="24126A43" w14:textId="77777777">
      <w:pPr>
        <w:pStyle w:val="ListParagraph1"/>
        <w:numPr>
          <w:ilvl w:val="1"/>
          <w:numId w:val="14"/>
        </w:numPr>
        <w:ind w:left="709" w:hanging="993"/>
        <w:contextualSpacing w:val="0"/>
        <w:jc w:val="both"/>
        <w:rPr>
          <w:rFonts w:eastAsia="Calibri"/>
          <w:sz w:val="22"/>
          <w:szCs w:val="22"/>
          <w:lang w:val="lv-LV"/>
        </w:rPr>
      </w:pPr>
      <w:r w:rsidRPr="00B96D00">
        <w:rPr>
          <w:rFonts w:eastAsia="Calibri"/>
          <w:sz w:val="22"/>
          <w:szCs w:val="22"/>
          <w:lang w:val="lv-LV"/>
        </w:rPr>
        <w:t>Instrukcijas un dokumentācija Uzņēmēja brigādes pielaišanai Līgumā paredzēto darbu izpildei, instrukcijas un dokumentācija Līgumā paredzēto darbu veikšanas laikā tiek dotas un Uzņēmēja brigādes darbu pabeigšana tiek noformēta latviešu valodā.</w:t>
      </w:r>
    </w:p>
    <w:p w:rsidR="00B441CC" w:rsidRPr="00B96D00" w:rsidP="009A74D5" w14:paraId="71834C1A" w14:textId="77777777">
      <w:pPr>
        <w:pStyle w:val="ListParagraph1"/>
        <w:ind w:left="709"/>
        <w:contextualSpacing w:val="0"/>
        <w:jc w:val="both"/>
        <w:rPr>
          <w:rFonts w:eastAsia="Calibri"/>
          <w:sz w:val="22"/>
          <w:szCs w:val="22"/>
          <w:lang w:val="lv-LV"/>
        </w:rPr>
      </w:pPr>
    </w:p>
    <w:p w:rsidR="00904368" w:rsidRPr="00B96D00" w:rsidP="009A74D5" w14:paraId="550B7163" w14:textId="77777777">
      <w:pPr>
        <w:pStyle w:val="Heading1"/>
        <w:numPr>
          <w:ilvl w:val="0"/>
          <w:numId w:val="14"/>
        </w:numPr>
        <w:rPr>
          <w:rFonts w:eastAsiaTheme="majorEastAsia"/>
          <w:caps/>
          <w:sz w:val="22"/>
          <w:szCs w:val="22"/>
        </w:rPr>
      </w:pPr>
      <w:bookmarkStart w:id="42" w:name="_Toc463167328"/>
      <w:bookmarkStart w:id="43" w:name="_Toc202769303"/>
      <w:r w:rsidRPr="00B96D00">
        <w:rPr>
          <w:rFonts w:eastAsiaTheme="majorEastAsia"/>
          <w:caps/>
          <w:sz w:val="22"/>
          <w:szCs w:val="22"/>
        </w:rPr>
        <w:t>Piemērojam</w:t>
      </w:r>
      <w:r w:rsidRPr="00B96D00" w:rsidR="00813B64">
        <w:rPr>
          <w:rFonts w:eastAsiaTheme="majorEastAsia"/>
          <w:caps/>
          <w:sz w:val="22"/>
          <w:szCs w:val="22"/>
        </w:rPr>
        <w:t>IE NORMATĪVIE AKTI</w:t>
      </w:r>
      <w:bookmarkEnd w:id="42"/>
      <w:bookmarkEnd w:id="43"/>
    </w:p>
    <w:p w:rsidR="00904368" w:rsidRPr="00B96D00" w:rsidP="009A74D5" w14:paraId="3309CB31" w14:textId="77777777">
      <w:pPr>
        <w:pStyle w:val="ListParagraph"/>
        <w:numPr>
          <w:ilvl w:val="1"/>
          <w:numId w:val="14"/>
        </w:numPr>
        <w:ind w:left="709" w:right="-2" w:hanging="993"/>
        <w:contextualSpacing w:val="0"/>
        <w:jc w:val="both"/>
        <w:rPr>
          <w:sz w:val="22"/>
          <w:szCs w:val="22"/>
          <w:lang w:val="lv-LV"/>
        </w:rPr>
      </w:pPr>
      <w:r w:rsidRPr="00B96D00">
        <w:rPr>
          <w:sz w:val="22"/>
          <w:szCs w:val="22"/>
          <w:lang w:val="lv-LV"/>
        </w:rPr>
        <w:t xml:space="preserve">Visi jautājumi, kas nav noregulēti Līgumā, tiek risināti saskaņā ar Latvijas Republikā spēkā esošajiem </w:t>
      </w:r>
      <w:r w:rsidRPr="00B96D00" w:rsidR="000448FC">
        <w:rPr>
          <w:sz w:val="22"/>
          <w:szCs w:val="22"/>
          <w:lang w:val="lv-LV"/>
        </w:rPr>
        <w:t xml:space="preserve">normatīvajiem </w:t>
      </w:r>
      <w:r w:rsidRPr="00B96D00">
        <w:rPr>
          <w:sz w:val="22"/>
          <w:szCs w:val="22"/>
          <w:lang w:val="lv-LV"/>
        </w:rPr>
        <w:t>aktiem.</w:t>
      </w:r>
      <w:r w:rsidRPr="00B96D00" w:rsidR="00B441CC">
        <w:rPr>
          <w:sz w:val="22"/>
          <w:szCs w:val="22"/>
          <w:lang w:val="lv-LV"/>
        </w:rPr>
        <w:t xml:space="preserve"> Pretrunu gadījumā piemērojamas normatīvo aktu prasības.</w:t>
      </w:r>
    </w:p>
    <w:p w:rsidR="00904368" w:rsidRPr="00B96D00" w:rsidP="009A74D5" w14:paraId="19C4E3AE" w14:textId="77777777">
      <w:pPr>
        <w:pStyle w:val="Heading1"/>
        <w:numPr>
          <w:ilvl w:val="0"/>
          <w:numId w:val="14"/>
        </w:numPr>
        <w:rPr>
          <w:rFonts w:eastAsiaTheme="majorEastAsia"/>
          <w:caps/>
          <w:sz w:val="22"/>
          <w:szCs w:val="22"/>
        </w:rPr>
      </w:pPr>
      <w:bookmarkStart w:id="44" w:name="_Toc463167329"/>
      <w:bookmarkStart w:id="45" w:name="_Toc202769304"/>
      <w:r w:rsidRPr="00B96D00">
        <w:rPr>
          <w:rFonts w:eastAsiaTheme="majorEastAsia"/>
          <w:caps/>
          <w:sz w:val="22"/>
          <w:szCs w:val="22"/>
        </w:rPr>
        <w:t>Sarakste</w:t>
      </w:r>
      <w:bookmarkEnd w:id="44"/>
      <w:r w:rsidRPr="00B96D00" w:rsidR="00852404">
        <w:rPr>
          <w:rFonts w:eastAsiaTheme="majorEastAsia"/>
          <w:caps/>
          <w:sz w:val="22"/>
          <w:szCs w:val="22"/>
        </w:rPr>
        <w:t xml:space="preserve"> UN INFORMĀCIJAS APMAIŅA</w:t>
      </w:r>
      <w:bookmarkEnd w:id="45"/>
    </w:p>
    <w:p w:rsidR="00010C89" w:rsidRPr="00B96D00" w:rsidP="009A74D5" w14:paraId="315F4BA0" w14:textId="77777777">
      <w:pPr>
        <w:pStyle w:val="ListParagraph1"/>
        <w:numPr>
          <w:ilvl w:val="1"/>
          <w:numId w:val="14"/>
        </w:numPr>
        <w:ind w:left="851" w:hanging="1135"/>
        <w:contextualSpacing w:val="0"/>
        <w:jc w:val="both"/>
        <w:rPr>
          <w:sz w:val="22"/>
          <w:szCs w:val="22"/>
          <w:lang w:val="lv-LV"/>
        </w:rPr>
      </w:pPr>
      <w:bookmarkStart w:id="46" w:name="_Hlk53463244"/>
      <w:r w:rsidRPr="00B96D00">
        <w:rPr>
          <w:sz w:val="22"/>
          <w:szCs w:val="22"/>
          <w:lang w:val="lv-LV"/>
        </w:rPr>
        <w:t>Visi paziņojumi Līguma sakarā nosūtāmi uz Līgumā minētajām adresēm, un tiek uzskatīti par saņemtiem, kad:</w:t>
      </w:r>
    </w:p>
    <w:p w:rsidR="00010C89" w:rsidRPr="00B96D00" w:rsidP="009A74D5" w14:paraId="2FE5028E" w14:textId="77777777">
      <w:pPr>
        <w:numPr>
          <w:ilvl w:val="2"/>
          <w:numId w:val="14"/>
        </w:numPr>
        <w:ind w:left="851" w:hanging="1135"/>
        <w:jc w:val="both"/>
        <w:rPr>
          <w:noProof/>
          <w:sz w:val="22"/>
          <w:szCs w:val="22"/>
          <w:lang w:eastAsia="fr-FR"/>
        </w:rPr>
      </w:pPr>
      <w:r w:rsidRPr="00B96D00">
        <w:rPr>
          <w:noProof/>
          <w:sz w:val="22"/>
          <w:szCs w:val="22"/>
          <w:lang w:eastAsia="fr-FR"/>
        </w:rPr>
        <w:t xml:space="preserve">nogādāti personīgi vai ar kurjeru; </w:t>
      </w:r>
    </w:p>
    <w:p w:rsidR="00010C89" w:rsidRPr="00B96D00" w:rsidP="009A74D5" w14:paraId="7F9FDBB9" w14:textId="77777777">
      <w:pPr>
        <w:numPr>
          <w:ilvl w:val="2"/>
          <w:numId w:val="14"/>
        </w:numPr>
        <w:ind w:left="851" w:hanging="1135"/>
        <w:jc w:val="both"/>
        <w:rPr>
          <w:noProof/>
          <w:sz w:val="22"/>
          <w:szCs w:val="22"/>
          <w:lang w:eastAsia="fr-FR"/>
        </w:rPr>
      </w:pPr>
      <w:r w:rsidRPr="00B96D00">
        <w:rPr>
          <w:noProof/>
          <w:sz w:val="22"/>
          <w:szCs w:val="22"/>
          <w:lang w:eastAsia="fr-FR"/>
        </w:rPr>
        <w:t xml:space="preserve">7 (septiņas) darba dienas pēc tam, kad nosūtīti pa pastu Latvijas Republikas teritorijā ierakstītā vēstulē; </w:t>
      </w:r>
    </w:p>
    <w:p w:rsidR="00010C89" w:rsidRPr="00B96D00" w:rsidP="009A74D5" w14:paraId="32BD35C1" w14:textId="77777777">
      <w:pPr>
        <w:numPr>
          <w:ilvl w:val="2"/>
          <w:numId w:val="14"/>
        </w:numPr>
        <w:ind w:left="851" w:hanging="1135"/>
        <w:jc w:val="both"/>
        <w:rPr>
          <w:noProof/>
          <w:sz w:val="22"/>
          <w:szCs w:val="22"/>
          <w:lang w:eastAsia="fr-FR"/>
        </w:rPr>
      </w:pPr>
      <w:r w:rsidRPr="00B96D00">
        <w:rPr>
          <w:noProof/>
          <w:sz w:val="22"/>
          <w:szCs w:val="22"/>
          <w:lang w:eastAsia="fr-FR"/>
        </w:rPr>
        <w:t>2. (otrajā) darba dienā pēc elektroniski parakstīta dokumenta nosūtīšanas uz Līgumā norādīto Puses e-pasta adresi vai e-adreses kanālu.</w:t>
      </w:r>
    </w:p>
    <w:p w:rsidR="00010C89" w:rsidRPr="00B96D00" w:rsidP="009A74D5" w14:paraId="1FC3F62C" w14:textId="77777777">
      <w:pPr>
        <w:ind w:left="851" w:hanging="1135"/>
        <w:jc w:val="both"/>
        <w:rPr>
          <w:noProof/>
          <w:sz w:val="22"/>
          <w:szCs w:val="22"/>
          <w:lang w:eastAsia="fr-FR"/>
        </w:rPr>
      </w:pPr>
    </w:p>
    <w:p w:rsidR="00B441CC" w:rsidRPr="00B96D00" w:rsidP="009A74D5" w14:paraId="3BC7AD48" w14:textId="77777777">
      <w:pPr>
        <w:numPr>
          <w:ilvl w:val="1"/>
          <w:numId w:val="14"/>
        </w:numPr>
        <w:ind w:left="851" w:hanging="1135"/>
        <w:jc w:val="both"/>
        <w:rPr>
          <w:noProof/>
          <w:sz w:val="22"/>
          <w:szCs w:val="22"/>
          <w:lang w:eastAsia="fr-FR"/>
        </w:rPr>
      </w:pPr>
      <w:r w:rsidRPr="00B96D00">
        <w:rPr>
          <w:noProof/>
          <w:sz w:val="22"/>
          <w:szCs w:val="22"/>
          <w:lang w:eastAsia="fr-FR"/>
        </w:rPr>
        <w:t xml:space="preserve">Mainot savu nosaukumu, adresi, e-pastu vai citus rekvizītus, kā arī Projekta vadītāju, katra Puse apņemas 7 (septiņu) </w:t>
      </w:r>
      <w:r w:rsidRPr="00B96D00" w:rsidR="00C15648">
        <w:rPr>
          <w:noProof/>
          <w:sz w:val="22"/>
          <w:szCs w:val="22"/>
          <w:lang w:eastAsia="fr-FR"/>
        </w:rPr>
        <w:t>D</w:t>
      </w:r>
      <w:r w:rsidRPr="00B96D00">
        <w:rPr>
          <w:noProof/>
          <w:sz w:val="22"/>
          <w:szCs w:val="22"/>
          <w:lang w:eastAsia="fr-FR"/>
        </w:rPr>
        <w:t>ienu laikā paziņot otrai Pusei par izmaiņām, pretējā gadījumā par saņemtiem uzskatāmi uz Līgumā norādīto, vai pēdējo paziņoto adresi nosūtītie paziņojumi.</w:t>
      </w:r>
      <w:bookmarkEnd w:id="46"/>
      <w:r w:rsidRPr="00B96D00">
        <w:rPr>
          <w:noProof/>
          <w:sz w:val="22"/>
          <w:szCs w:val="22"/>
          <w:lang w:eastAsia="fr-FR"/>
        </w:rPr>
        <w:t xml:space="preserve"> Saņemot paziņojumu par norēķinu konta maiņu kredītiestādē, Puses sagatavo rakstveida Līguma grozījumus.</w:t>
      </w:r>
      <w:r w:rsidRPr="00B96D00">
        <w:rPr>
          <w:noProof/>
          <w:sz w:val="22"/>
          <w:szCs w:val="22"/>
          <w:lang w:eastAsia="fr-FR"/>
        </w:rPr>
        <w:t>'</w:t>
      </w:r>
    </w:p>
    <w:p w:rsidR="005B7D0F" w:rsidRPr="00B96D00" w:rsidP="009A74D5" w14:paraId="764F7EF1" w14:textId="77777777">
      <w:pPr>
        <w:numPr>
          <w:ilvl w:val="1"/>
          <w:numId w:val="14"/>
        </w:numPr>
        <w:ind w:left="850" w:hanging="1134"/>
        <w:jc w:val="both"/>
        <w:rPr>
          <w:noProof/>
          <w:sz w:val="22"/>
          <w:szCs w:val="22"/>
          <w:lang w:eastAsia="fr-FR"/>
        </w:rPr>
      </w:pPr>
      <w:r w:rsidRPr="00B96D00">
        <w:rPr>
          <w:sz w:val="22"/>
          <w:szCs w:val="22"/>
        </w:rPr>
        <w:t>Pušu saziņu Līguma izpildes jautājumos nodrošina Projekta vadītājs no Pasūtītāja puses un Uzņēmēja projekta vadītājs no Uzņēmēja puses. Projekta vadītājs bez sevišķa pilnvarojuma pārstāv Pasūtītāju Darba dokumentācijas noformēšanā, iesniegšanā un saņemšanā</w:t>
      </w:r>
      <w:r w:rsidRPr="00B96D00" w:rsidR="003C5B4B">
        <w:rPr>
          <w:sz w:val="22"/>
          <w:szCs w:val="22"/>
        </w:rPr>
        <w:t>, tomēr Darba dokumentācija un ar to nodibinātās saistības nav izmantojamas Līguma būtisko noteikumu (Līguma cena, priekšmets, izpildes termiņi, utt.) pārgrozīšanai vai kādām prasībām šajā sakarā.</w:t>
      </w:r>
    </w:p>
    <w:p w:rsidR="00B441CC" w:rsidRPr="00B96D00" w:rsidP="009A74D5" w14:paraId="62C5D0F2" w14:textId="77777777">
      <w:pPr>
        <w:ind w:left="850"/>
        <w:jc w:val="both"/>
        <w:rPr>
          <w:noProof/>
          <w:sz w:val="22"/>
          <w:szCs w:val="22"/>
          <w:lang w:eastAsia="fr-FR"/>
        </w:rPr>
      </w:pPr>
    </w:p>
    <w:p w:rsidR="00904368" w:rsidRPr="00B96D00" w:rsidP="009A74D5" w14:paraId="59EDB53F" w14:textId="77777777">
      <w:pPr>
        <w:pStyle w:val="Heading1"/>
        <w:numPr>
          <w:ilvl w:val="0"/>
          <w:numId w:val="14"/>
        </w:numPr>
        <w:rPr>
          <w:rFonts w:eastAsiaTheme="majorEastAsia"/>
          <w:caps/>
          <w:sz w:val="22"/>
          <w:szCs w:val="22"/>
        </w:rPr>
      </w:pPr>
      <w:bookmarkStart w:id="47" w:name="_Toc463167330"/>
      <w:bookmarkStart w:id="48" w:name="_Toc202769305"/>
      <w:r w:rsidRPr="00B96D00">
        <w:rPr>
          <w:rFonts w:eastAsiaTheme="majorEastAsia"/>
          <w:caps/>
          <w:sz w:val="22"/>
          <w:szCs w:val="22"/>
        </w:rPr>
        <w:t>Nodevas un nodokļi</w:t>
      </w:r>
      <w:bookmarkEnd w:id="47"/>
      <w:bookmarkEnd w:id="48"/>
    </w:p>
    <w:p w:rsidR="00904368" w:rsidRPr="00B96D00" w:rsidP="009A74D5" w14:paraId="0F4F09DB" w14:textId="77777777">
      <w:pPr>
        <w:numPr>
          <w:ilvl w:val="1"/>
          <w:numId w:val="14"/>
        </w:numPr>
        <w:ind w:left="850" w:hanging="1134"/>
        <w:jc w:val="both"/>
        <w:rPr>
          <w:sz w:val="22"/>
          <w:szCs w:val="22"/>
        </w:rPr>
      </w:pPr>
      <w:r w:rsidRPr="00B96D00">
        <w:rPr>
          <w:sz w:val="22"/>
          <w:szCs w:val="22"/>
        </w:rPr>
        <w:t>PVN</w:t>
      </w:r>
      <w:r w:rsidRPr="00B96D00" w:rsidR="00A66C44">
        <w:rPr>
          <w:sz w:val="22"/>
          <w:szCs w:val="22"/>
        </w:rPr>
        <w:t xml:space="preserve"> tiek piemērots saskaņā ar spēkā esošo normatīvo aktu prasībām. Uzņēmējs par veiktajiem Darbiem izraksta rēķinu atbilstoši </w:t>
      </w:r>
      <w:r w:rsidRPr="00B96D00" w:rsidR="008611C5">
        <w:rPr>
          <w:sz w:val="22"/>
          <w:szCs w:val="22"/>
        </w:rPr>
        <w:t>"</w:t>
      </w:r>
      <w:r w:rsidRPr="00B96D00" w:rsidR="00A66C44">
        <w:rPr>
          <w:sz w:val="22"/>
          <w:szCs w:val="22"/>
        </w:rPr>
        <w:t>Pievienotās vērtības nodokļa likuma</w:t>
      </w:r>
      <w:r w:rsidRPr="00B96D00" w:rsidR="008611C5">
        <w:rPr>
          <w:sz w:val="22"/>
          <w:szCs w:val="22"/>
        </w:rPr>
        <w:t>"</w:t>
      </w:r>
      <w:r w:rsidRPr="00B96D00" w:rsidR="00A66C44">
        <w:rPr>
          <w:sz w:val="22"/>
          <w:szCs w:val="22"/>
        </w:rPr>
        <w:t xml:space="preserve"> nosacījumiem un pilnībā atbild par izvēlēto PVN apmaksas metodes (tiešo vai reverso) piemērošanu.</w:t>
      </w:r>
      <w:r w:rsidRPr="00B96D00" w:rsidR="00A92063">
        <w:rPr>
          <w:sz w:val="22"/>
          <w:szCs w:val="22"/>
        </w:rPr>
        <w:t xml:space="preserve"> </w:t>
      </w:r>
    </w:p>
    <w:p w:rsidR="00904368" w:rsidRPr="00B96D00" w:rsidP="009A74D5" w14:paraId="6639D379" w14:textId="77777777">
      <w:pPr>
        <w:numPr>
          <w:ilvl w:val="1"/>
          <w:numId w:val="14"/>
        </w:numPr>
        <w:ind w:left="850" w:hanging="1134"/>
        <w:jc w:val="both"/>
        <w:rPr>
          <w:sz w:val="22"/>
          <w:szCs w:val="22"/>
        </w:rPr>
      </w:pPr>
      <w:r w:rsidRPr="00B96D00">
        <w:rPr>
          <w:sz w:val="22"/>
          <w:szCs w:val="22"/>
        </w:rPr>
        <w:t xml:space="preserve">Visus nodokļus un valsts vai pašvaldību noteiktās nodevas, izņemot </w:t>
      </w:r>
      <w:r w:rsidRPr="00B96D00" w:rsidR="00010C89">
        <w:rPr>
          <w:sz w:val="22"/>
          <w:szCs w:val="22"/>
        </w:rPr>
        <w:t>PVN</w:t>
      </w:r>
      <w:r w:rsidRPr="00B96D00">
        <w:rPr>
          <w:sz w:val="22"/>
          <w:szCs w:val="22"/>
        </w:rPr>
        <w:t xml:space="preserve"> par Līguma ietvaros izpildītajiem darbiem, kas jāmaksā saistībā ar Līgumā noteikto </w:t>
      </w:r>
      <w:r w:rsidRPr="00B96D00" w:rsidR="00D54517">
        <w:rPr>
          <w:sz w:val="22"/>
          <w:szCs w:val="22"/>
        </w:rPr>
        <w:t xml:space="preserve">Darbu </w:t>
      </w:r>
      <w:r w:rsidRPr="00B96D00">
        <w:rPr>
          <w:sz w:val="22"/>
          <w:szCs w:val="22"/>
        </w:rPr>
        <w:t>izpildi, maksā Uzņēmējs, ja Puses nav vienojušies citādi.</w:t>
      </w:r>
    </w:p>
    <w:p w:rsidR="00EA1BC3" w:rsidRPr="00B96D00" w:rsidP="009A74D5" w14:paraId="5372BCA5" w14:textId="77777777">
      <w:pPr>
        <w:ind w:left="850"/>
        <w:jc w:val="both"/>
        <w:rPr>
          <w:sz w:val="22"/>
          <w:szCs w:val="22"/>
        </w:rPr>
      </w:pPr>
    </w:p>
    <w:p w:rsidR="00DB5130" w:rsidRPr="00B96D00" w:rsidP="009A74D5" w14:paraId="73BBF129" w14:textId="77777777">
      <w:pPr>
        <w:pStyle w:val="Heading1"/>
        <w:numPr>
          <w:ilvl w:val="0"/>
          <w:numId w:val="14"/>
        </w:numPr>
        <w:rPr>
          <w:rFonts w:eastAsiaTheme="majorEastAsia"/>
          <w:caps/>
          <w:sz w:val="22"/>
          <w:szCs w:val="22"/>
        </w:rPr>
      </w:pPr>
      <w:bookmarkStart w:id="49" w:name="_Toc202769306"/>
      <w:r w:rsidRPr="00B96D00">
        <w:rPr>
          <w:rFonts w:eastAsiaTheme="majorEastAsia"/>
          <w:caps/>
          <w:sz w:val="22"/>
          <w:szCs w:val="22"/>
        </w:rPr>
        <w:t>PUŠU REKVIZĪTI</w:t>
      </w:r>
      <w:r w:rsidRPr="00B96D00" w:rsidR="008E38EA">
        <w:rPr>
          <w:rFonts w:eastAsiaTheme="majorEastAsia"/>
          <w:caps/>
          <w:sz w:val="22"/>
          <w:szCs w:val="22"/>
        </w:rPr>
        <w:t xml:space="preserve"> UN PARAKSTI</w:t>
      </w:r>
      <w:bookmarkEnd w:id="4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7"/>
        <w:gridCol w:w="219"/>
      </w:tblGrid>
      <w:tr w14:paraId="2EB3494A" w14:textId="77777777" w:rsidTr="009A74D5">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87" w:type="dxa"/>
          </w:tcPr>
          <w:p w:rsidR="00D0720D" w:rsidRPr="00B96D00" w:rsidP="009A74D5" w14:paraId="0C1FAF54" w14:textId="77777777">
            <w:pPr>
              <w:pStyle w:val="ListParagraph"/>
              <w:ind w:left="2345"/>
              <w:contextualSpacing w:val="0"/>
              <w:jc w:val="both"/>
              <w:rPr>
                <w:b/>
                <w:smallCaps/>
                <w:sz w:val="22"/>
                <w:szCs w:val="22"/>
                <w:lang w:val="lv-LV"/>
              </w:rPr>
            </w:pPr>
          </w:p>
        </w:tc>
        <w:tc>
          <w:tcPr>
            <w:tcW w:w="219" w:type="dxa"/>
          </w:tcPr>
          <w:p w:rsidR="00D0720D" w:rsidRPr="00B96D00" w:rsidP="009A74D5" w14:paraId="3695DFB1" w14:textId="77777777">
            <w:pPr>
              <w:pStyle w:val="ListParagraph"/>
              <w:ind w:left="0"/>
              <w:contextualSpacing w:val="0"/>
              <w:jc w:val="both"/>
              <w:rPr>
                <w:b/>
                <w:smallCaps/>
                <w:sz w:val="22"/>
                <w:szCs w:val="22"/>
                <w:lang w:val="lv-LV"/>
              </w:rPr>
            </w:pPr>
          </w:p>
        </w:tc>
      </w:tr>
      <w:tr w14:paraId="33DFE9D5" w14:textId="77777777" w:rsidTr="009A74D5">
        <w:tblPrEx>
          <w:tblW w:w="0" w:type="auto"/>
          <w:tblInd w:w="108" w:type="dxa"/>
          <w:tblLook w:val="04A0"/>
        </w:tblPrEx>
        <w:tc>
          <w:tcPr>
            <w:tcW w:w="8887" w:type="dxa"/>
          </w:tcPr>
          <w:tbl>
            <w:tblPr>
              <w:tblStyle w:val="TableGrid"/>
              <w:tblW w:w="18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4"/>
              <w:gridCol w:w="4594"/>
              <w:gridCol w:w="4594"/>
              <w:gridCol w:w="4595"/>
            </w:tblGrid>
            <w:tr w14:paraId="4AE7E27B" w14:textId="77777777" w:rsidTr="008715D1">
              <w:tblPrEx>
                <w:tblW w:w="18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94" w:type="dxa"/>
                </w:tcPr>
                <w:p w:rsidR="00F51642" w:rsidRPr="00B96D00" w:rsidP="009A74D5" w14:paraId="2F0F7A5E" w14:textId="77777777">
                  <w:pPr>
                    <w:autoSpaceDE w:val="0"/>
                    <w:autoSpaceDN w:val="0"/>
                    <w:adjustRightInd w:val="0"/>
                    <w:ind w:right="-341"/>
                    <w:rPr>
                      <w:b/>
                      <w:bCs/>
                      <w:sz w:val="22"/>
                      <w:szCs w:val="22"/>
                    </w:rPr>
                  </w:pPr>
                  <w:r w:rsidRPr="00B96D00">
                    <w:rPr>
                      <w:rFonts w:eastAsia="Calibri"/>
                      <w:b/>
                      <w:bCs/>
                      <w:sz w:val="22"/>
                      <w:szCs w:val="22"/>
                    </w:rPr>
                    <w:t>Pasūtītājs:</w:t>
                  </w:r>
                </w:p>
              </w:tc>
              <w:tc>
                <w:tcPr>
                  <w:tcW w:w="4594" w:type="dxa"/>
                </w:tcPr>
                <w:p w:rsidR="00F51642" w:rsidRPr="00B96D00" w:rsidP="009A74D5" w14:paraId="7FD643DB" w14:textId="77777777">
                  <w:pPr>
                    <w:autoSpaceDE w:val="0"/>
                    <w:autoSpaceDN w:val="0"/>
                    <w:adjustRightInd w:val="0"/>
                    <w:ind w:right="-341"/>
                    <w:rPr>
                      <w:b/>
                      <w:bCs/>
                      <w:sz w:val="22"/>
                      <w:szCs w:val="22"/>
                    </w:rPr>
                  </w:pPr>
                  <w:r w:rsidRPr="00B96D00">
                    <w:rPr>
                      <w:rFonts w:eastAsia="Calibri"/>
                      <w:b/>
                      <w:bCs/>
                      <w:sz w:val="22"/>
                      <w:szCs w:val="22"/>
                    </w:rPr>
                    <w:t>Uzņēmējs:</w:t>
                  </w:r>
                </w:p>
              </w:tc>
              <w:tc>
                <w:tcPr>
                  <w:tcW w:w="4594" w:type="dxa"/>
                </w:tcPr>
                <w:p w:rsidR="00F51642" w:rsidRPr="00B96D00" w:rsidP="009A74D5" w14:paraId="59F63559" w14:textId="77777777">
                  <w:pPr>
                    <w:autoSpaceDE w:val="0"/>
                    <w:autoSpaceDN w:val="0"/>
                    <w:adjustRightInd w:val="0"/>
                    <w:ind w:right="-341"/>
                    <w:rPr>
                      <w:sz w:val="22"/>
                      <w:szCs w:val="22"/>
                    </w:rPr>
                  </w:pPr>
                </w:p>
              </w:tc>
              <w:tc>
                <w:tcPr>
                  <w:tcW w:w="4595" w:type="dxa"/>
                </w:tcPr>
                <w:p w:rsidR="00F51642" w:rsidRPr="00B96D00" w:rsidP="009A74D5" w14:paraId="55697CDC" w14:textId="77777777">
                  <w:pPr>
                    <w:ind w:right="-74"/>
                    <w:rPr>
                      <w:sz w:val="22"/>
                      <w:szCs w:val="22"/>
                    </w:rPr>
                  </w:pPr>
                </w:p>
              </w:tc>
            </w:tr>
            <w:tr w14:paraId="0B93EDA4" w14:textId="77777777" w:rsidTr="008715D1">
              <w:tblPrEx>
                <w:tblW w:w="18377" w:type="dxa"/>
                <w:tblLook w:val="04A0"/>
              </w:tblPrEx>
              <w:tc>
                <w:tcPr>
                  <w:tcW w:w="4594" w:type="dxa"/>
                </w:tcPr>
                <w:p w:rsidR="00F51642" w:rsidRPr="00B96D00" w:rsidP="009A74D5" w14:paraId="3CE86B5D" w14:textId="77777777">
                  <w:pPr>
                    <w:autoSpaceDE w:val="0"/>
                    <w:autoSpaceDN w:val="0"/>
                    <w:adjustRightInd w:val="0"/>
                    <w:ind w:right="-341"/>
                    <w:rPr>
                      <w:sz w:val="22"/>
                      <w:szCs w:val="22"/>
                    </w:rPr>
                  </w:pPr>
                  <w:r w:rsidRPr="00B96D00">
                    <w:rPr>
                      <w:rFonts w:eastAsia="Calibri"/>
                      <w:sz w:val="22"/>
                      <w:szCs w:val="22"/>
                    </w:rPr>
                    <w:t>AS "Augstsprieguma tīkls"</w:t>
                  </w:r>
                  <w:r w:rsidRPr="00B96D00">
                    <w:rPr>
                      <w:rFonts w:eastAsia="Calibri"/>
                      <w:sz w:val="22"/>
                      <w:szCs w:val="22"/>
                    </w:rPr>
                    <w:tab/>
                  </w:r>
                </w:p>
              </w:tc>
              <w:tc>
                <w:tcPr>
                  <w:tcW w:w="4594" w:type="dxa"/>
                </w:tcPr>
                <w:p w:rsidR="00F51642" w:rsidRPr="00B96D00" w:rsidP="009A74D5" w14:paraId="3B6BB117" w14:textId="77777777">
                  <w:pPr>
                    <w:autoSpaceDE w:val="0"/>
                    <w:autoSpaceDN w:val="0"/>
                    <w:adjustRightInd w:val="0"/>
                    <w:ind w:right="-341"/>
                    <w:rPr>
                      <w:sz w:val="22"/>
                      <w:szCs w:val="22"/>
                    </w:rPr>
                  </w:pPr>
                  <w:r w:rsidRPr="00B96D00">
                    <w:rPr>
                      <w:rFonts w:eastAsia="Calibri"/>
                      <w:sz w:val="22"/>
                      <w:szCs w:val="22"/>
                    </w:rPr>
                    <w:t>[Uzņēmuma nosaukums]</w:t>
                  </w:r>
                </w:p>
              </w:tc>
              <w:tc>
                <w:tcPr>
                  <w:tcW w:w="4594" w:type="dxa"/>
                </w:tcPr>
                <w:p w:rsidR="00F51642" w:rsidRPr="00B96D00" w:rsidP="009A74D5" w14:paraId="2D75A52F" w14:textId="77777777">
                  <w:pPr>
                    <w:autoSpaceDE w:val="0"/>
                    <w:autoSpaceDN w:val="0"/>
                    <w:adjustRightInd w:val="0"/>
                    <w:ind w:right="-341"/>
                    <w:rPr>
                      <w:b/>
                      <w:sz w:val="22"/>
                      <w:szCs w:val="22"/>
                    </w:rPr>
                  </w:pPr>
                </w:p>
              </w:tc>
              <w:tc>
                <w:tcPr>
                  <w:tcW w:w="4595" w:type="dxa"/>
                </w:tcPr>
                <w:p w:rsidR="00F51642" w:rsidRPr="00B96D00" w:rsidP="009A74D5" w14:paraId="154ED026" w14:textId="77777777">
                  <w:pPr>
                    <w:rPr>
                      <w:sz w:val="22"/>
                      <w:szCs w:val="22"/>
                    </w:rPr>
                  </w:pPr>
                </w:p>
              </w:tc>
            </w:tr>
            <w:tr w14:paraId="63A84034" w14:textId="77777777" w:rsidTr="008715D1">
              <w:tblPrEx>
                <w:tblW w:w="18377" w:type="dxa"/>
                <w:tblLook w:val="04A0"/>
              </w:tblPrEx>
              <w:tc>
                <w:tcPr>
                  <w:tcW w:w="4594" w:type="dxa"/>
                </w:tcPr>
                <w:p w:rsidR="00F51642" w:rsidRPr="00B96D00" w:rsidP="009A74D5" w14:paraId="45106A05"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Dārzciema iela 86, Rīga, LV-1073</w:t>
                  </w:r>
                </w:p>
              </w:tc>
              <w:tc>
                <w:tcPr>
                  <w:tcW w:w="4594" w:type="dxa"/>
                </w:tcPr>
                <w:p w:rsidR="00F51642" w:rsidRPr="00B96D00" w:rsidP="009A74D5" w14:paraId="21C0198F"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[Juridiskā adrese]</w:t>
                  </w:r>
                </w:p>
              </w:tc>
              <w:tc>
                <w:tcPr>
                  <w:tcW w:w="4594" w:type="dxa"/>
                </w:tcPr>
                <w:p w:rsidR="00F51642" w:rsidRPr="00B96D00" w:rsidP="009A74D5" w14:paraId="61A15153" w14:textId="77777777">
                  <w:pPr>
                    <w:pStyle w:val="Heading4"/>
                    <w:spacing w:before="0"/>
                    <w:rPr>
                      <w:rFonts w:ascii="Times New Roman" w:hAnsi="Times New Roman" w:cs="Times New Roman"/>
                      <w:b w:val="0"/>
                      <w:i w:val="0"/>
                      <w:color w:val="auto"/>
                      <w:sz w:val="22"/>
                      <w:szCs w:val="22"/>
                    </w:rPr>
                  </w:pPr>
                </w:p>
              </w:tc>
              <w:tc>
                <w:tcPr>
                  <w:tcW w:w="4595" w:type="dxa"/>
                </w:tcPr>
                <w:p w:rsidR="00F51642" w:rsidRPr="00B96D00" w:rsidP="009A74D5" w14:paraId="04B9B6D8" w14:textId="77777777">
                  <w:pPr>
                    <w:rPr>
                      <w:sz w:val="22"/>
                      <w:szCs w:val="22"/>
                    </w:rPr>
                  </w:pPr>
                </w:p>
              </w:tc>
            </w:tr>
            <w:tr w14:paraId="0A70C6BF" w14:textId="77777777" w:rsidTr="008715D1">
              <w:tblPrEx>
                <w:tblW w:w="18377" w:type="dxa"/>
                <w:tblLook w:val="04A0"/>
              </w:tblPrEx>
              <w:tc>
                <w:tcPr>
                  <w:tcW w:w="4594" w:type="dxa"/>
                </w:tcPr>
                <w:p w:rsidR="00F51642" w:rsidRPr="00B96D00" w:rsidP="009A74D5" w14:paraId="48B3EC86"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 xml:space="preserve">Tālr. 67728353; </w:t>
                  </w:r>
                </w:p>
              </w:tc>
              <w:tc>
                <w:tcPr>
                  <w:tcW w:w="4594" w:type="dxa"/>
                </w:tcPr>
                <w:p w:rsidR="00F51642" w:rsidRPr="00B96D00" w:rsidP="009A74D5" w14:paraId="39859E28"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 xml:space="preserve">Tālr. [Tālr. Nr.] </w:t>
                  </w:r>
                </w:p>
              </w:tc>
              <w:tc>
                <w:tcPr>
                  <w:tcW w:w="4594" w:type="dxa"/>
                </w:tcPr>
                <w:p w:rsidR="00F51642" w:rsidRPr="00B96D00" w:rsidP="009A74D5" w14:paraId="56113753" w14:textId="77777777">
                  <w:pPr>
                    <w:pStyle w:val="Heading4"/>
                    <w:spacing w:before="0"/>
                    <w:rPr>
                      <w:rFonts w:ascii="Times New Roman" w:hAnsi="Times New Roman" w:cs="Times New Roman"/>
                      <w:b w:val="0"/>
                      <w:i w:val="0"/>
                      <w:color w:val="auto"/>
                      <w:sz w:val="22"/>
                      <w:szCs w:val="22"/>
                    </w:rPr>
                  </w:pPr>
                </w:p>
              </w:tc>
              <w:tc>
                <w:tcPr>
                  <w:tcW w:w="4595" w:type="dxa"/>
                </w:tcPr>
                <w:p w:rsidR="00F51642" w:rsidRPr="00B96D00" w:rsidP="009A74D5" w14:paraId="6D846056" w14:textId="77777777">
                  <w:pPr>
                    <w:rPr>
                      <w:sz w:val="22"/>
                      <w:szCs w:val="22"/>
                    </w:rPr>
                  </w:pPr>
                </w:p>
              </w:tc>
            </w:tr>
            <w:tr w14:paraId="18F8F4CC" w14:textId="77777777" w:rsidTr="008715D1">
              <w:tblPrEx>
                <w:tblW w:w="18377" w:type="dxa"/>
                <w:tblLook w:val="04A0"/>
              </w:tblPrEx>
              <w:tc>
                <w:tcPr>
                  <w:tcW w:w="4594" w:type="dxa"/>
                </w:tcPr>
                <w:p w:rsidR="00F51642" w:rsidRPr="00B96D00" w:rsidP="009A74D5" w14:paraId="23853879" w14:textId="77777777">
                  <w:pPr>
                    <w:rPr>
                      <w:sz w:val="22"/>
                      <w:szCs w:val="22"/>
                    </w:rPr>
                  </w:pPr>
                  <w:r w:rsidRPr="00B96D00">
                    <w:rPr>
                      <w:rFonts w:eastAsia="Calibri"/>
                      <w:sz w:val="22"/>
                      <w:szCs w:val="22"/>
                    </w:rPr>
                    <w:t>Vienotais reģ. Nr. 40003575567</w:t>
                  </w:r>
                </w:p>
              </w:tc>
              <w:tc>
                <w:tcPr>
                  <w:tcW w:w="4594" w:type="dxa"/>
                </w:tcPr>
                <w:p w:rsidR="00F51642" w:rsidRPr="00B96D00" w:rsidP="009A74D5" w14:paraId="48D43E71" w14:textId="77777777">
                  <w:pPr>
                    <w:rPr>
                      <w:sz w:val="22"/>
                      <w:szCs w:val="22"/>
                    </w:rPr>
                  </w:pPr>
                  <w:r w:rsidRPr="00B96D00">
                    <w:rPr>
                      <w:rFonts w:eastAsia="Calibri"/>
                      <w:sz w:val="22"/>
                      <w:szCs w:val="22"/>
                    </w:rPr>
                    <w:t>Vienotais reģ. Nr. [Reģ.Nr.]</w:t>
                  </w:r>
                </w:p>
              </w:tc>
              <w:tc>
                <w:tcPr>
                  <w:tcW w:w="4594" w:type="dxa"/>
                </w:tcPr>
                <w:p w:rsidR="00F51642" w:rsidRPr="00B96D00" w:rsidP="009A74D5" w14:paraId="116C4FA4" w14:textId="77777777">
                  <w:pPr>
                    <w:rPr>
                      <w:sz w:val="22"/>
                      <w:szCs w:val="22"/>
                    </w:rPr>
                  </w:pPr>
                </w:p>
              </w:tc>
              <w:tc>
                <w:tcPr>
                  <w:tcW w:w="4595" w:type="dxa"/>
                </w:tcPr>
                <w:p w:rsidR="00F51642" w:rsidRPr="00B96D00" w:rsidP="009A74D5" w14:paraId="03381136" w14:textId="77777777">
                  <w:pPr>
                    <w:rPr>
                      <w:sz w:val="22"/>
                      <w:szCs w:val="22"/>
                    </w:rPr>
                  </w:pPr>
                </w:p>
              </w:tc>
            </w:tr>
            <w:tr w14:paraId="0D4BF198" w14:textId="77777777" w:rsidTr="008715D1">
              <w:tblPrEx>
                <w:tblW w:w="18377" w:type="dxa"/>
                <w:tblLook w:val="04A0"/>
              </w:tblPrEx>
              <w:tc>
                <w:tcPr>
                  <w:tcW w:w="4594" w:type="dxa"/>
                </w:tcPr>
                <w:p w:rsidR="00F51642" w:rsidRPr="00B96D00" w:rsidP="009A74D5" w14:paraId="21D40816" w14:textId="77777777">
                  <w:pPr>
                    <w:jc w:val="both"/>
                    <w:rPr>
                      <w:sz w:val="22"/>
                      <w:szCs w:val="22"/>
                    </w:rPr>
                  </w:pPr>
                  <w:r w:rsidRPr="00B96D00">
                    <w:rPr>
                      <w:rFonts w:eastAsia="Calibri"/>
                      <w:sz w:val="22"/>
                      <w:szCs w:val="22"/>
                    </w:rPr>
                    <w:t>PVN maksātāja kods: LV40003575567</w:t>
                  </w:r>
                </w:p>
              </w:tc>
              <w:tc>
                <w:tcPr>
                  <w:tcW w:w="4594" w:type="dxa"/>
                </w:tcPr>
                <w:p w:rsidR="00F51642" w:rsidRPr="00B96D00" w:rsidP="009A74D5" w14:paraId="5E46F388" w14:textId="77777777">
                  <w:pPr>
                    <w:jc w:val="both"/>
                    <w:rPr>
                      <w:sz w:val="22"/>
                      <w:szCs w:val="22"/>
                    </w:rPr>
                  </w:pPr>
                  <w:r w:rsidRPr="00B96D00">
                    <w:rPr>
                      <w:rFonts w:eastAsia="Calibri"/>
                      <w:sz w:val="22"/>
                      <w:szCs w:val="22"/>
                    </w:rPr>
                    <w:t>PVN maksātāja kods: [PVN maksātāja reģ.Nr.]</w:t>
                  </w:r>
                </w:p>
              </w:tc>
              <w:tc>
                <w:tcPr>
                  <w:tcW w:w="4594" w:type="dxa"/>
                </w:tcPr>
                <w:p w:rsidR="00F51642" w:rsidRPr="00B96D00" w:rsidP="009A74D5" w14:paraId="62F98371" w14:textId="77777777">
                  <w:pPr>
                    <w:jc w:val="both"/>
                    <w:rPr>
                      <w:sz w:val="22"/>
                      <w:szCs w:val="22"/>
                    </w:rPr>
                  </w:pPr>
                </w:p>
              </w:tc>
              <w:tc>
                <w:tcPr>
                  <w:tcW w:w="4595" w:type="dxa"/>
                </w:tcPr>
                <w:p w:rsidR="00F51642" w:rsidRPr="00B96D00" w:rsidP="009A74D5" w14:paraId="19347A7E" w14:textId="77777777">
                  <w:pPr>
                    <w:rPr>
                      <w:sz w:val="22"/>
                      <w:szCs w:val="22"/>
                    </w:rPr>
                  </w:pPr>
                </w:p>
              </w:tc>
            </w:tr>
            <w:tr w14:paraId="5F141C58" w14:textId="77777777" w:rsidTr="008715D1">
              <w:tblPrEx>
                <w:tblW w:w="18377" w:type="dxa"/>
                <w:tblLook w:val="04A0"/>
              </w:tblPrEx>
              <w:tc>
                <w:tcPr>
                  <w:tcW w:w="4594" w:type="dxa"/>
                </w:tcPr>
                <w:p w:rsidR="00F51642" w:rsidRPr="00B96D00" w:rsidP="009A74D5" w14:paraId="35800213"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Kredītiestāde: AS "SEB banka"</w:t>
                  </w:r>
                </w:p>
              </w:tc>
              <w:tc>
                <w:tcPr>
                  <w:tcW w:w="4594" w:type="dxa"/>
                </w:tcPr>
                <w:p w:rsidR="00F51642" w:rsidRPr="00B96D00" w:rsidP="009A74D5" w14:paraId="0ADC730A" w14:textId="77777777">
                  <w:pPr>
                    <w:pStyle w:val="Heading4"/>
                    <w:spacing w:before="0"/>
                    <w:rPr>
                      <w:rFonts w:ascii="Times New Roman" w:hAnsi="Times New Roman" w:cs="Times New Roman"/>
                      <w:b w:val="0"/>
                      <w:i w:val="0"/>
                      <w:color w:val="auto"/>
                      <w:sz w:val="22"/>
                      <w:szCs w:val="22"/>
                    </w:rPr>
                  </w:pPr>
                  <w:r w:rsidRPr="00B96D00">
                    <w:rPr>
                      <w:rFonts w:ascii="Times New Roman" w:eastAsia="Calibri" w:hAnsi="Times New Roman" w:cs="Times New Roman"/>
                      <w:b w:val="0"/>
                      <w:i w:val="0"/>
                      <w:color w:val="auto"/>
                      <w:sz w:val="22"/>
                      <w:szCs w:val="22"/>
                    </w:rPr>
                    <w:t>Kredītiestāde: [Kredītiestādes nosaukums]</w:t>
                  </w:r>
                </w:p>
              </w:tc>
              <w:tc>
                <w:tcPr>
                  <w:tcW w:w="4594" w:type="dxa"/>
                </w:tcPr>
                <w:p w:rsidR="00F51642" w:rsidRPr="00B96D00" w:rsidP="009A74D5" w14:paraId="4635FBD5" w14:textId="77777777">
                  <w:pPr>
                    <w:pStyle w:val="Heading4"/>
                    <w:spacing w:before="0"/>
                    <w:rPr>
                      <w:rFonts w:ascii="Times New Roman" w:hAnsi="Times New Roman" w:cs="Times New Roman"/>
                      <w:b w:val="0"/>
                      <w:i w:val="0"/>
                      <w:color w:val="auto"/>
                      <w:sz w:val="22"/>
                      <w:szCs w:val="22"/>
                    </w:rPr>
                  </w:pPr>
                </w:p>
              </w:tc>
              <w:tc>
                <w:tcPr>
                  <w:tcW w:w="4595" w:type="dxa"/>
                </w:tcPr>
                <w:p w:rsidR="00F51642" w:rsidRPr="00B96D00" w:rsidP="009A74D5" w14:paraId="200AF2DF" w14:textId="77777777">
                  <w:pPr>
                    <w:rPr>
                      <w:sz w:val="22"/>
                      <w:szCs w:val="22"/>
                    </w:rPr>
                  </w:pPr>
                </w:p>
              </w:tc>
            </w:tr>
            <w:tr w14:paraId="0CF4DEF0" w14:textId="77777777" w:rsidTr="008715D1">
              <w:tblPrEx>
                <w:tblW w:w="18377" w:type="dxa"/>
                <w:tblLook w:val="04A0"/>
              </w:tblPrEx>
              <w:tc>
                <w:tcPr>
                  <w:tcW w:w="4594" w:type="dxa"/>
                </w:tcPr>
                <w:p w:rsidR="00F51642" w:rsidRPr="00B96D00" w:rsidP="009A74D5" w14:paraId="219032D0" w14:textId="77777777">
                  <w:pPr>
                    <w:rPr>
                      <w:sz w:val="22"/>
                      <w:szCs w:val="22"/>
                    </w:rPr>
                  </w:pPr>
                  <w:r w:rsidRPr="00B96D00">
                    <w:rPr>
                      <w:rFonts w:eastAsia="Calibri"/>
                      <w:sz w:val="22"/>
                      <w:szCs w:val="22"/>
                    </w:rPr>
                    <w:t>SWIFT: UNLALV2X</w:t>
                  </w:r>
                </w:p>
              </w:tc>
              <w:tc>
                <w:tcPr>
                  <w:tcW w:w="4594" w:type="dxa"/>
                </w:tcPr>
                <w:p w:rsidR="00F51642" w:rsidRPr="00B96D00" w:rsidP="009A74D5" w14:paraId="33FA1D0C" w14:textId="77777777">
                  <w:pPr>
                    <w:rPr>
                      <w:sz w:val="22"/>
                      <w:szCs w:val="22"/>
                    </w:rPr>
                  </w:pPr>
                  <w:r w:rsidRPr="00B96D00">
                    <w:rPr>
                      <w:rFonts w:eastAsia="Calibri"/>
                      <w:sz w:val="22"/>
                      <w:szCs w:val="22"/>
                    </w:rPr>
                    <w:t>SWIFT: [SWIFT kods]</w:t>
                  </w:r>
                </w:p>
              </w:tc>
              <w:tc>
                <w:tcPr>
                  <w:tcW w:w="4594" w:type="dxa"/>
                </w:tcPr>
                <w:p w:rsidR="00F51642" w:rsidRPr="00B96D00" w:rsidP="009A74D5" w14:paraId="1D3913C7" w14:textId="77777777">
                  <w:pPr>
                    <w:rPr>
                      <w:sz w:val="22"/>
                      <w:szCs w:val="22"/>
                    </w:rPr>
                  </w:pPr>
                </w:p>
              </w:tc>
              <w:tc>
                <w:tcPr>
                  <w:tcW w:w="4595" w:type="dxa"/>
                </w:tcPr>
                <w:p w:rsidR="00F51642" w:rsidRPr="00B96D00" w:rsidP="009A74D5" w14:paraId="31B87889" w14:textId="77777777">
                  <w:pPr>
                    <w:rPr>
                      <w:sz w:val="22"/>
                      <w:szCs w:val="22"/>
                    </w:rPr>
                  </w:pPr>
                </w:p>
              </w:tc>
            </w:tr>
            <w:tr w14:paraId="499D53F8" w14:textId="77777777" w:rsidTr="008715D1">
              <w:tblPrEx>
                <w:tblW w:w="18377" w:type="dxa"/>
                <w:tblLook w:val="04A0"/>
              </w:tblPrEx>
              <w:trPr>
                <w:trHeight w:val="444"/>
              </w:trPr>
              <w:tc>
                <w:tcPr>
                  <w:tcW w:w="4594" w:type="dxa"/>
                </w:tcPr>
                <w:p w:rsidR="00F51642" w:rsidRPr="00B96D00" w:rsidP="009A74D5" w14:paraId="29195563" w14:textId="77777777">
                  <w:pPr>
                    <w:jc w:val="both"/>
                    <w:rPr>
                      <w:rFonts w:eastAsia="Calibri"/>
                      <w:sz w:val="22"/>
                      <w:szCs w:val="22"/>
                    </w:rPr>
                  </w:pPr>
                  <w:r w:rsidRPr="00B96D00">
                    <w:rPr>
                      <w:rFonts w:eastAsia="Calibri"/>
                      <w:sz w:val="22"/>
                      <w:szCs w:val="22"/>
                    </w:rPr>
                    <w:t>Konta Nr. LV55UNLA0050000858505</w:t>
                  </w:r>
                </w:p>
                <w:p w:rsidR="00F51642" w:rsidRPr="00B96D00" w:rsidP="009A74D5" w14:paraId="4BED7348" w14:textId="77777777">
                  <w:pPr>
                    <w:rPr>
                      <w:rFonts w:eastAsia="Calibri"/>
                      <w:sz w:val="22"/>
                      <w:szCs w:val="22"/>
                    </w:rPr>
                  </w:pPr>
                  <w:r w:rsidRPr="00B96D00">
                    <w:rPr>
                      <w:rFonts w:eastAsia="Calibri"/>
                      <w:sz w:val="22"/>
                      <w:szCs w:val="22"/>
                    </w:rPr>
                    <w:t xml:space="preserve">E-pasts: </w:t>
                  </w:r>
                  <w:hyperlink r:id="rId8" w:history="1">
                    <w:r w:rsidRPr="00B96D00" w:rsidR="00D91A14">
                      <w:rPr>
                        <w:rStyle w:val="Hyperlink"/>
                        <w:rFonts w:eastAsia="Calibri"/>
                        <w:color w:val="auto"/>
                        <w:sz w:val="22"/>
                        <w:szCs w:val="22"/>
                      </w:rPr>
                      <w:t>ast@ast.lv</w:t>
                    </w:r>
                  </w:hyperlink>
                </w:p>
                <w:p w:rsidR="00D91A14" w:rsidRPr="00B96D00" w:rsidP="009A74D5" w14:paraId="6F6C7376" w14:textId="77777777">
                  <w:pPr>
                    <w:rPr>
                      <w:sz w:val="22"/>
                      <w:szCs w:val="22"/>
                    </w:rPr>
                  </w:pPr>
                  <w:r w:rsidRPr="00B96D00">
                    <w:rPr>
                      <w:rFonts w:eastAsia="Calibri"/>
                      <w:sz w:val="22"/>
                      <w:szCs w:val="22"/>
                    </w:rPr>
                    <w:t>E-adreses kanāls</w:t>
                  </w:r>
                </w:p>
              </w:tc>
              <w:tc>
                <w:tcPr>
                  <w:tcW w:w="4594" w:type="dxa"/>
                </w:tcPr>
                <w:p w:rsidR="00F51642" w:rsidRPr="00B96D00" w:rsidP="009A74D5" w14:paraId="2E965BB2" w14:textId="77777777">
                  <w:pPr>
                    <w:jc w:val="both"/>
                    <w:rPr>
                      <w:rFonts w:eastAsia="Calibri"/>
                      <w:sz w:val="22"/>
                      <w:szCs w:val="22"/>
                    </w:rPr>
                  </w:pPr>
                  <w:r w:rsidRPr="00B96D00">
                    <w:rPr>
                      <w:rFonts w:eastAsia="Calibri"/>
                      <w:sz w:val="22"/>
                      <w:szCs w:val="22"/>
                    </w:rPr>
                    <w:t>Konta Nr. [Konta Nr.]</w:t>
                  </w:r>
                </w:p>
                <w:p w:rsidR="00F51642" w:rsidRPr="00B96D00" w:rsidP="009A74D5" w14:paraId="59488FCF" w14:textId="77777777">
                  <w:pPr>
                    <w:rPr>
                      <w:rFonts w:eastAsia="Calibri"/>
                      <w:sz w:val="22"/>
                      <w:szCs w:val="22"/>
                    </w:rPr>
                  </w:pPr>
                  <w:r w:rsidRPr="00B96D00">
                    <w:rPr>
                      <w:rFonts w:eastAsia="Calibri"/>
                      <w:sz w:val="22"/>
                      <w:szCs w:val="22"/>
                    </w:rPr>
                    <w:t>E-pasts: [E-pasts]</w:t>
                  </w:r>
                </w:p>
                <w:p w:rsidR="00D91A14" w:rsidRPr="00B96D00" w:rsidP="009A74D5" w14:paraId="4FC1D15D" w14:textId="77777777">
                  <w:pPr>
                    <w:rPr>
                      <w:sz w:val="22"/>
                      <w:szCs w:val="22"/>
                    </w:rPr>
                  </w:pPr>
                  <w:r w:rsidRPr="00B96D00">
                    <w:rPr>
                      <w:rFonts w:eastAsia="Calibri"/>
                      <w:sz w:val="22"/>
                      <w:szCs w:val="22"/>
                    </w:rPr>
                    <w:t>E-adreses kanāls</w:t>
                  </w:r>
                </w:p>
              </w:tc>
              <w:tc>
                <w:tcPr>
                  <w:tcW w:w="4594" w:type="dxa"/>
                </w:tcPr>
                <w:p w:rsidR="00F51642" w:rsidRPr="00B96D00" w:rsidP="009A74D5" w14:paraId="5989BC78" w14:textId="77777777">
                  <w:pPr>
                    <w:rPr>
                      <w:sz w:val="22"/>
                      <w:szCs w:val="22"/>
                    </w:rPr>
                  </w:pPr>
                </w:p>
              </w:tc>
              <w:tc>
                <w:tcPr>
                  <w:tcW w:w="4595" w:type="dxa"/>
                </w:tcPr>
                <w:p w:rsidR="00F51642" w:rsidRPr="00B96D00" w:rsidP="009A74D5" w14:paraId="14101FB6" w14:textId="77777777">
                  <w:pPr>
                    <w:rPr>
                      <w:sz w:val="22"/>
                      <w:szCs w:val="22"/>
                    </w:rPr>
                  </w:pPr>
                </w:p>
              </w:tc>
            </w:tr>
          </w:tbl>
          <w:p w:rsidR="00D0720D" w:rsidRPr="00B96D00" w:rsidP="009A74D5" w14:paraId="33AB3C8B" w14:textId="77777777">
            <w:pPr>
              <w:pStyle w:val="ListParagraph"/>
              <w:ind w:left="0"/>
              <w:contextualSpacing w:val="0"/>
              <w:jc w:val="both"/>
              <w:rPr>
                <w:b/>
                <w:smallCaps/>
                <w:sz w:val="22"/>
                <w:szCs w:val="22"/>
                <w:lang w:val="lv-LV"/>
              </w:rPr>
            </w:pPr>
          </w:p>
        </w:tc>
        <w:tc>
          <w:tcPr>
            <w:tcW w:w="219" w:type="dxa"/>
          </w:tcPr>
          <w:p w:rsidR="00D0720D" w:rsidRPr="00B96D00" w:rsidP="009A74D5" w14:paraId="4B3E661B" w14:textId="77777777">
            <w:pPr>
              <w:pStyle w:val="ListParagraph"/>
              <w:ind w:left="0"/>
              <w:contextualSpacing w:val="0"/>
              <w:jc w:val="both"/>
              <w:rPr>
                <w:b/>
                <w:smallCaps/>
                <w:sz w:val="22"/>
                <w:szCs w:val="22"/>
                <w:lang w:val="lv-LV"/>
              </w:rPr>
            </w:pPr>
          </w:p>
        </w:tc>
      </w:tr>
      <w:tr w14:paraId="08A3CDE3" w14:textId="77777777" w:rsidTr="009A74D5">
        <w:tblPrEx>
          <w:tblW w:w="0" w:type="auto"/>
          <w:tblInd w:w="108" w:type="dxa"/>
          <w:tblLook w:val="04A0"/>
        </w:tblPrEx>
        <w:trPr>
          <w:trHeight w:val="677"/>
        </w:trPr>
        <w:tc>
          <w:tcPr>
            <w:tcW w:w="8887" w:type="dxa"/>
          </w:tcPr>
          <w:p w:rsidR="00010C89" w:rsidRPr="00B96D00" w:rsidP="009A74D5" w14:paraId="301A69EB" w14:textId="77777777">
            <w:pPr>
              <w:pStyle w:val="ListParagraph"/>
              <w:ind w:left="0"/>
              <w:contextualSpacing w:val="0"/>
              <w:jc w:val="both"/>
              <w:rPr>
                <w:rFonts w:eastAsia="Calibri"/>
                <w:i/>
                <w:iCs/>
                <w:kern w:val="2"/>
                <w:sz w:val="22"/>
                <w:szCs w:val="22"/>
                <w:lang w:val="lv-LV"/>
              </w:rPr>
            </w:pPr>
          </w:p>
          <w:p w:rsidR="00D0720D" w:rsidRPr="00B96D00" w:rsidP="009A74D5" w14:paraId="005E3889" w14:textId="77777777">
            <w:pPr>
              <w:pStyle w:val="ListParagraph"/>
              <w:ind w:left="0"/>
              <w:contextualSpacing w:val="0"/>
              <w:jc w:val="both"/>
              <w:rPr>
                <w:b/>
                <w:smallCaps/>
                <w:sz w:val="22"/>
                <w:szCs w:val="22"/>
                <w:lang w:val="lv-LV"/>
              </w:rPr>
            </w:pPr>
            <w:r w:rsidRPr="00B96D00">
              <w:rPr>
                <w:rFonts w:eastAsia="Calibri"/>
                <w:i/>
                <w:iCs/>
                <w:kern w:val="2"/>
                <w:sz w:val="22"/>
                <w:szCs w:val="22"/>
                <w:lang w:val="lv-LV"/>
              </w:rPr>
              <w:t>/dokuments parakstīts ar elektronisko parakstu, parakstītāja vārds un uzvārds ir norādīts elektroniskajā parakstā/</w:t>
            </w:r>
          </w:p>
        </w:tc>
        <w:tc>
          <w:tcPr>
            <w:tcW w:w="219" w:type="dxa"/>
          </w:tcPr>
          <w:p w:rsidR="00D0720D" w:rsidRPr="00B96D00" w:rsidP="009A74D5" w14:paraId="39ABA348" w14:textId="77777777">
            <w:pPr>
              <w:pStyle w:val="ListParagraph"/>
              <w:ind w:left="0"/>
              <w:contextualSpacing w:val="0"/>
              <w:jc w:val="both"/>
              <w:rPr>
                <w:b/>
                <w:smallCaps/>
                <w:sz w:val="22"/>
                <w:szCs w:val="22"/>
                <w:lang w:val="lv-LV"/>
              </w:rPr>
            </w:pPr>
          </w:p>
        </w:tc>
      </w:tr>
      <w:tr w14:paraId="6C49521A" w14:textId="77777777" w:rsidTr="009A74D5">
        <w:tblPrEx>
          <w:tblW w:w="0" w:type="auto"/>
          <w:tblInd w:w="108" w:type="dxa"/>
          <w:tblLook w:val="04A0"/>
        </w:tblPrEx>
        <w:tc>
          <w:tcPr>
            <w:tcW w:w="8887" w:type="dxa"/>
          </w:tcPr>
          <w:p w:rsidR="00D0720D" w:rsidRPr="00B96D00" w:rsidP="009A74D5" w14:paraId="0F1E3F55" w14:textId="77777777">
            <w:pPr>
              <w:pStyle w:val="ListParagraph"/>
              <w:ind w:left="0"/>
              <w:contextualSpacing w:val="0"/>
              <w:jc w:val="both"/>
              <w:rPr>
                <w:b/>
                <w:smallCaps/>
                <w:sz w:val="22"/>
                <w:szCs w:val="22"/>
                <w:lang w:val="lv-LV"/>
              </w:rPr>
            </w:pPr>
          </w:p>
        </w:tc>
        <w:tc>
          <w:tcPr>
            <w:tcW w:w="219" w:type="dxa"/>
          </w:tcPr>
          <w:p w:rsidR="00D0720D" w:rsidRPr="00B96D00" w:rsidP="009A74D5" w14:paraId="16704665" w14:textId="77777777">
            <w:pPr>
              <w:pStyle w:val="ListParagraph"/>
              <w:ind w:left="0"/>
              <w:contextualSpacing w:val="0"/>
              <w:jc w:val="both"/>
              <w:rPr>
                <w:b/>
                <w:smallCaps/>
                <w:sz w:val="22"/>
                <w:szCs w:val="22"/>
                <w:lang w:val="lv-LV"/>
              </w:rPr>
            </w:pPr>
          </w:p>
        </w:tc>
      </w:tr>
      <w:tr w14:paraId="49C06E27" w14:textId="77777777" w:rsidTr="009A74D5">
        <w:tblPrEx>
          <w:tblW w:w="0" w:type="auto"/>
          <w:tblInd w:w="108" w:type="dxa"/>
          <w:tblLook w:val="04A0"/>
        </w:tblPrEx>
        <w:tc>
          <w:tcPr>
            <w:tcW w:w="8887" w:type="dxa"/>
          </w:tcPr>
          <w:p w:rsidR="00D0720D" w:rsidRPr="00B96D00" w:rsidP="009A74D5" w14:paraId="53DF9F3D" w14:textId="77777777">
            <w:pPr>
              <w:pStyle w:val="ListParagraph"/>
              <w:ind w:left="0"/>
              <w:contextualSpacing w:val="0"/>
              <w:jc w:val="both"/>
              <w:rPr>
                <w:b/>
                <w:smallCaps/>
                <w:sz w:val="22"/>
                <w:szCs w:val="22"/>
                <w:lang w:val="lv-LV"/>
              </w:rPr>
            </w:pPr>
          </w:p>
        </w:tc>
        <w:tc>
          <w:tcPr>
            <w:tcW w:w="219" w:type="dxa"/>
          </w:tcPr>
          <w:p w:rsidR="00D0720D" w:rsidRPr="00B96D00" w:rsidP="009A74D5" w14:paraId="44ECC14D" w14:textId="77777777">
            <w:pPr>
              <w:pStyle w:val="ListParagraph"/>
              <w:ind w:left="0"/>
              <w:contextualSpacing w:val="0"/>
              <w:jc w:val="both"/>
              <w:rPr>
                <w:b/>
                <w:smallCaps/>
                <w:sz w:val="22"/>
                <w:szCs w:val="22"/>
                <w:lang w:val="lv-LV"/>
              </w:rPr>
            </w:pPr>
          </w:p>
        </w:tc>
      </w:tr>
    </w:tbl>
    <w:p w:rsidR="009A74D5" w:rsidRPr="00B96D00" w14:paraId="764EBD6F" w14:textId="77777777">
      <w:pPr>
        <w:rPr>
          <w:sz w:val="22"/>
          <w:szCs w:val="22"/>
        </w:rPr>
      </w:pPr>
      <w:r w:rsidRPr="00B96D00">
        <w:rPr>
          <w:sz w:val="22"/>
          <w:szCs w:val="22"/>
        </w:rPr>
        <w:br w:type="page"/>
      </w:r>
    </w:p>
    <w:p w:rsidR="009A74D5" w:rsidRPr="00B96D00" w14:paraId="45C64169" w14:textId="77777777">
      <w:pPr>
        <w:rPr>
          <w:sz w:val="22"/>
          <w:szCs w:val="22"/>
        </w:rPr>
      </w:pPr>
    </w:p>
    <w:tbl>
      <w:tblPr>
        <w:tblStyle w:val="TableGrid"/>
        <w:tblW w:w="9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84"/>
        <w:gridCol w:w="236"/>
      </w:tblGrid>
      <w:tr w14:paraId="07A5A7C6" w14:textId="77777777" w:rsidTr="00B86AB8">
        <w:tblPrEx>
          <w:tblW w:w="9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884" w:type="dxa"/>
          </w:tcPr>
          <w:p w:rsidR="008E38EA" w:rsidRPr="00B96D00" w:rsidP="009A74D5" w14:paraId="61C83D2C" w14:textId="77777777">
            <w:pPr>
              <w:widowControl w:val="0"/>
              <w:jc w:val="right"/>
              <w:rPr>
                <w:b/>
                <w:bCs/>
                <w:sz w:val="22"/>
                <w:szCs w:val="22"/>
              </w:rPr>
            </w:pPr>
            <w:r w:rsidRPr="00B96D00">
              <w:rPr>
                <w:b/>
                <w:bCs/>
                <w:sz w:val="22"/>
                <w:szCs w:val="22"/>
              </w:rPr>
              <w:t>Pielikums Nr.1</w:t>
            </w:r>
          </w:p>
          <w:p w:rsidR="008E38EA" w:rsidRPr="00B96D00" w:rsidP="009A74D5" w14:paraId="59DFADA1" w14:textId="77777777">
            <w:pPr>
              <w:widowControl w:val="0"/>
              <w:rPr>
                <w:sz w:val="22"/>
                <w:szCs w:val="22"/>
              </w:rPr>
            </w:pPr>
          </w:p>
          <w:p w:rsidR="008E38EA" w:rsidRPr="00B96D00" w:rsidP="009A74D5" w14:paraId="7514E1DC" w14:textId="77777777">
            <w:pPr>
              <w:widowControl w:val="0"/>
              <w:ind w:right="-2"/>
              <w:jc w:val="both"/>
              <w:rPr>
                <w:b/>
                <w:caps/>
                <w:sz w:val="22"/>
                <w:szCs w:val="22"/>
              </w:rPr>
            </w:pPr>
          </w:p>
          <w:p w:rsidR="008E38EA" w:rsidRPr="00B96D00" w:rsidP="009A74D5" w14:paraId="3D29B619" w14:textId="77777777">
            <w:pPr>
              <w:widowControl w:val="0"/>
              <w:ind w:right="-2"/>
              <w:jc w:val="center"/>
              <w:rPr>
                <w:b/>
                <w:caps/>
                <w:sz w:val="22"/>
                <w:szCs w:val="22"/>
              </w:rPr>
            </w:pPr>
            <w:r w:rsidRPr="00B96D00">
              <w:rPr>
                <w:b/>
                <w:caps/>
                <w:sz w:val="22"/>
                <w:szCs w:val="22"/>
              </w:rPr>
              <w:t>DEFINĪCIJU SARAKSTS</w:t>
            </w:r>
          </w:p>
          <w:p w:rsidR="008E38EA" w:rsidRPr="00B96D00" w:rsidP="009A74D5" w14:paraId="043BBC9F" w14:textId="1F8851D2">
            <w:pPr>
              <w:widowControl w:val="0"/>
              <w:ind w:right="-2"/>
              <w:jc w:val="center"/>
              <w:rPr>
                <w:b/>
                <w:caps/>
                <w:sz w:val="22"/>
                <w:szCs w:val="22"/>
              </w:rPr>
            </w:pPr>
            <w:r w:rsidRPr="00B96D00">
              <w:rPr>
                <w:b/>
                <w:caps/>
                <w:sz w:val="22"/>
                <w:szCs w:val="22"/>
              </w:rPr>
              <w:t>PIE LĪGUMA TEKSTA (LĪGUMA 2.1.(</w:t>
            </w:r>
            <w:r w:rsidRPr="00B96D00" w:rsidR="00977319">
              <w:rPr>
                <w:b/>
                <w:caps/>
                <w:sz w:val="22"/>
                <w:szCs w:val="22"/>
              </w:rPr>
              <w:t>B</w:t>
            </w:r>
            <w:r w:rsidRPr="00B96D00">
              <w:rPr>
                <w:b/>
                <w:caps/>
                <w:sz w:val="22"/>
                <w:szCs w:val="22"/>
              </w:rPr>
              <w:t>) APAKŠPUNKTS)</w:t>
            </w:r>
          </w:p>
          <w:p w:rsidR="008E38EA" w:rsidRPr="00B96D00" w:rsidP="009A74D5" w14:paraId="02BFC395" w14:textId="77777777">
            <w:pPr>
              <w:widowControl w:val="0"/>
              <w:ind w:left="567" w:right="-2"/>
              <w:jc w:val="both"/>
              <w:rPr>
                <w:b/>
                <w:caps/>
                <w:sz w:val="22"/>
                <w:szCs w:val="22"/>
              </w:rPr>
            </w:pPr>
          </w:p>
          <w:p w:rsidR="008E38EA" w:rsidRPr="00B96D00" w:rsidP="009A74D5" w14:paraId="11BED7DD" w14:textId="77777777">
            <w:pPr>
              <w:widowControl w:val="0"/>
              <w:ind w:right="-2"/>
              <w:jc w:val="both"/>
              <w:rPr>
                <w:b/>
                <w:caps/>
                <w:sz w:val="22"/>
                <w:szCs w:val="22"/>
              </w:rPr>
            </w:pPr>
            <w:r w:rsidRPr="00B96D00">
              <w:rPr>
                <w:sz w:val="22"/>
                <w:szCs w:val="22"/>
              </w:rPr>
              <w:t>Vārdiem ir to parastā nozīme, ja vien Līgumā nav noteikts citādi. Līgumā lietotiem terminiem tiek piešķirta šāda nozīme:</w:t>
            </w:r>
          </w:p>
          <w:p w:rsidR="008E38EA" w:rsidRPr="00B96D00" w:rsidP="009A74D5" w14:paraId="616BFD9F" w14:textId="5CF61C5D">
            <w:pPr>
              <w:widowControl w:val="0"/>
              <w:numPr>
                <w:ilvl w:val="0"/>
                <w:numId w:val="7"/>
              </w:numPr>
              <w:jc w:val="both"/>
              <w:rPr>
                <w:sz w:val="22"/>
                <w:szCs w:val="22"/>
              </w:rPr>
            </w:pPr>
            <w:r w:rsidRPr="00B96D00">
              <w:rPr>
                <w:b/>
                <w:bCs/>
                <w:sz w:val="22"/>
                <w:szCs w:val="22"/>
              </w:rPr>
              <w:t>"Līguma cena"</w:t>
            </w:r>
            <w:r w:rsidRPr="00B96D00">
              <w:rPr>
                <w:sz w:val="22"/>
                <w:szCs w:val="22"/>
              </w:rPr>
              <w:t xml:space="preserve"> nozīmē cenu, kas Pasūtītājam jāsamaksā Uzņēmējam par Līguma izpildi. Līguma cena</w:t>
            </w:r>
            <w:r w:rsidRPr="00B96D00">
              <w:rPr>
                <w:sz w:val="22"/>
                <w:szCs w:val="22"/>
                <w:lang w:eastAsia="lv-LV"/>
              </w:rPr>
              <w:t xml:space="preserve"> ietver visas ar Līguma izpildi saistītās izmaksas, ko </w:t>
            </w:r>
            <w:r w:rsidRPr="00B96D00">
              <w:rPr>
                <w:sz w:val="22"/>
                <w:szCs w:val="22"/>
              </w:rPr>
              <w:t>Uzņēmējs</w:t>
            </w:r>
            <w:r w:rsidRPr="00B96D00">
              <w:rPr>
                <w:sz w:val="22"/>
                <w:szCs w:val="22"/>
                <w:lang w:eastAsia="lv-LV"/>
              </w:rPr>
              <w:t xml:space="preserve"> noteicis saskaņā ar piedāvājumu Procedūrā un ir nepieciešamas Līguma priekšmeta un mērķa sasniegšanai. </w:t>
            </w:r>
            <w:r w:rsidRPr="00B96D00">
              <w:rPr>
                <w:sz w:val="22"/>
                <w:szCs w:val="22"/>
              </w:rPr>
              <w:t>Līguma cena tai skaitā, bet ne tikai ietver Darbu procesā izmantojamo materiālu, izstrādājumu, iekārtu, Darbu, piegādes un transporta, apdrošināšanas, elektroenerģijas izmaksas, būvgružu, demontēto turpmākai izmantošanai nederīgo un Uzņēmējam nodoto materiālu, atk</w:t>
            </w:r>
            <w:r w:rsidRPr="00B96D00">
              <w:rPr>
                <w:sz w:val="22"/>
                <w:szCs w:val="22"/>
              </w:rPr>
              <w:t xml:space="preserve">ritumu apsaimniekošanu, kā arī iespējamos nodokļu (izņemot PVN), un nodevu maksājumus valsts un pašvaldības budžetos un jebkurus citus maksājumus un izdevumus, kas būs jāizdara Uzņēmējam, lai pienācīgi un pilnībā izpildītu visus Līguma noteikumus. Tās izdevumu pozīcijas (t.sk. ar Darbu veikšanu saistītie papilddarbi, palīgmateriāli), kuras nav atsevišķi izdalītas Līguma pielikumā pievienotajā </w:t>
            </w:r>
            <w:r w:rsidRPr="00B96D00" w:rsidR="009B6350">
              <w:rPr>
                <w:sz w:val="22"/>
                <w:szCs w:val="22"/>
              </w:rPr>
              <w:t>Finanšu piedāvājumā</w:t>
            </w:r>
            <w:r w:rsidRPr="00B96D00" w:rsidR="000524D3">
              <w:rPr>
                <w:sz w:val="22"/>
                <w:szCs w:val="22"/>
              </w:rPr>
              <w:t xml:space="preserve"> – cenu sarakstā</w:t>
            </w:r>
            <w:r w:rsidRPr="00B96D00">
              <w:rPr>
                <w:sz w:val="22"/>
                <w:szCs w:val="22"/>
              </w:rPr>
              <w:t>, bet ir nepieciešamas Līguma mērķu sasniegšanai, ir uzskatāmas par iekļautām cit</w:t>
            </w:r>
            <w:r w:rsidRPr="00B96D00">
              <w:rPr>
                <w:sz w:val="22"/>
                <w:szCs w:val="22"/>
              </w:rPr>
              <w:t xml:space="preserve">ās </w:t>
            </w:r>
            <w:r w:rsidRPr="00B96D00" w:rsidR="009B6350">
              <w:rPr>
                <w:sz w:val="22"/>
                <w:szCs w:val="22"/>
              </w:rPr>
              <w:t>Finanšu piedāvājuma</w:t>
            </w:r>
            <w:r w:rsidRPr="00B96D00" w:rsidR="000524D3">
              <w:rPr>
                <w:sz w:val="22"/>
                <w:szCs w:val="22"/>
              </w:rPr>
              <w:t xml:space="preserve"> – cenu saraksta</w:t>
            </w:r>
            <w:r w:rsidRPr="00B96D00">
              <w:rPr>
                <w:sz w:val="22"/>
                <w:szCs w:val="22"/>
              </w:rPr>
              <w:t xml:space="preserve"> pozīcijās</w:t>
            </w:r>
            <w:r w:rsidRPr="00B96D00" w:rsidR="00807C0A">
              <w:rPr>
                <w:sz w:val="22"/>
                <w:szCs w:val="22"/>
              </w:rPr>
              <w:t>.</w:t>
            </w:r>
            <w:r w:rsidRPr="00B96D00">
              <w:rPr>
                <w:sz w:val="22"/>
                <w:szCs w:val="22"/>
              </w:rPr>
              <w:t xml:space="preserve"> Līguma cena ir uzskatāma par pilnīgu un galīgu atlīdzību Uzņēmējam par Līguma izpildi;</w:t>
            </w:r>
          </w:p>
          <w:p w:rsidR="008E38EA" w:rsidRPr="00B96D00" w:rsidP="009A74D5" w14:paraId="06EDA06C" w14:textId="77777777">
            <w:pPr>
              <w:widowControl w:val="0"/>
              <w:numPr>
                <w:ilvl w:val="0"/>
                <w:numId w:val="7"/>
              </w:numPr>
              <w:jc w:val="both"/>
              <w:rPr>
                <w:sz w:val="22"/>
                <w:szCs w:val="22"/>
              </w:rPr>
            </w:pPr>
            <w:r w:rsidRPr="00B96D00">
              <w:rPr>
                <w:b/>
                <w:sz w:val="22"/>
                <w:szCs w:val="22"/>
              </w:rPr>
              <w:t>"Darbi"</w:t>
            </w:r>
            <w:r w:rsidRPr="00B96D00" w:rsidR="00947A1E">
              <w:rPr>
                <w:sz w:val="22"/>
                <w:szCs w:val="22"/>
              </w:rPr>
              <w:t xml:space="preserve"> nozīmē visas darbības – </w:t>
            </w:r>
            <w:r w:rsidRPr="00B96D00" w:rsidR="00B975C0">
              <w:rPr>
                <w:sz w:val="22"/>
                <w:szCs w:val="22"/>
              </w:rPr>
              <w:t xml:space="preserve">projektēšanas un </w:t>
            </w:r>
            <w:r w:rsidRPr="00B96D00" w:rsidR="004D627B">
              <w:rPr>
                <w:sz w:val="22"/>
                <w:szCs w:val="22"/>
              </w:rPr>
              <w:t>būvniecības darbi, Darbu izpildei nepieciešamo materiālu piegāde, uzstādīšana, montāža, pieņemšanas pārbaudes, dokumentācijas izstrāde, saskaņojumu saņemšana, tajā skaitā būvvaldes saskaņojumu saņemšana (projektēšanas nosacījumu izpilde, būvdarbu nodošanas nosacījumu izpilde un akta par ēkas pieņemšanu ekspluatācijā saņemšana), un citas darbības, kuras Uzņēmējam ir jāizpilda saskaņā ar Līgumu tā mērķu sasniegšanai;</w:t>
            </w:r>
          </w:p>
          <w:p w:rsidR="00947A1E" w:rsidRPr="00B96D00" w:rsidP="009A74D5" w14:paraId="652FF2AC" w14:textId="77777777">
            <w:pPr>
              <w:widowControl w:val="0"/>
              <w:numPr>
                <w:ilvl w:val="0"/>
                <w:numId w:val="7"/>
              </w:numPr>
              <w:tabs>
                <w:tab w:val="clear" w:pos="1134"/>
              </w:tabs>
              <w:jc w:val="both"/>
              <w:rPr>
                <w:sz w:val="22"/>
                <w:szCs w:val="22"/>
              </w:rPr>
            </w:pPr>
            <w:r w:rsidRPr="00B96D00">
              <w:rPr>
                <w:b/>
                <w:bCs/>
                <w:sz w:val="22"/>
                <w:szCs w:val="22"/>
              </w:rPr>
              <w:t>"Diena"</w:t>
            </w:r>
            <w:r w:rsidRPr="00B96D00">
              <w:rPr>
                <w:sz w:val="22"/>
                <w:szCs w:val="22"/>
              </w:rPr>
              <w:t xml:space="preserve"> ir kalendārā diena, ja Līgumā nav noteikts citādāk. Saistība, kuras termiņš saskaņā ar Līgumu iestājas brīvdienā, ir izpildāma nākamajā darba dienā, ņemot vērā Latvijā noteiktās brīvdienas;</w:t>
            </w:r>
          </w:p>
          <w:p w:rsidR="00947A1E" w:rsidRPr="00B96D00" w:rsidP="009A74D5" w14:paraId="7B7DAD76" w14:textId="77777777">
            <w:pPr>
              <w:widowControl w:val="0"/>
              <w:numPr>
                <w:ilvl w:val="0"/>
                <w:numId w:val="7"/>
              </w:numPr>
              <w:tabs>
                <w:tab w:val="clear" w:pos="1134"/>
              </w:tabs>
              <w:jc w:val="both"/>
              <w:rPr>
                <w:sz w:val="22"/>
                <w:szCs w:val="22"/>
              </w:rPr>
            </w:pPr>
            <w:r w:rsidRPr="00B96D00">
              <w:rPr>
                <w:b/>
                <w:bCs/>
                <w:sz w:val="22"/>
                <w:szCs w:val="22"/>
              </w:rPr>
              <w:t>"Objekts"</w:t>
            </w:r>
            <w:r w:rsidRPr="00B96D00">
              <w:rPr>
                <w:sz w:val="22"/>
                <w:szCs w:val="22"/>
              </w:rPr>
              <w:t xml:space="preserve"> [Objekta nosaukums, adrese];</w:t>
            </w:r>
          </w:p>
          <w:p w:rsidR="00947A1E" w:rsidRPr="00B96D00" w:rsidP="009A74D5" w14:paraId="1F74872C" w14:textId="77777777">
            <w:pPr>
              <w:widowControl w:val="0"/>
              <w:numPr>
                <w:ilvl w:val="0"/>
                <w:numId w:val="7"/>
              </w:numPr>
              <w:tabs>
                <w:tab w:val="clear" w:pos="1134"/>
              </w:tabs>
              <w:jc w:val="both"/>
              <w:rPr>
                <w:sz w:val="22"/>
                <w:szCs w:val="22"/>
              </w:rPr>
            </w:pPr>
            <w:r w:rsidRPr="00B96D00">
              <w:rPr>
                <w:b/>
                <w:bCs/>
                <w:sz w:val="22"/>
                <w:szCs w:val="22"/>
              </w:rPr>
              <w:t>"Projekta vadītājs"</w:t>
            </w:r>
            <w:r w:rsidRPr="00B96D00">
              <w:rPr>
                <w:sz w:val="22"/>
                <w:szCs w:val="22"/>
              </w:rPr>
              <w:t xml:space="preserve"> ir akciju sabiedrības "Augstsprieguma tīkls" [Amats, vārds, uzvārds], kas pārstāv Pasūtītāju, Līguma izpildes, tās atbilstības Līgumam un Pasūtītāja interesēm uzraudzībai;</w:t>
            </w:r>
          </w:p>
          <w:p w:rsidR="00947A1E" w:rsidRPr="00B96D00" w:rsidP="009A74D5" w14:paraId="54726DD6" w14:textId="77777777">
            <w:pPr>
              <w:widowControl w:val="0"/>
              <w:numPr>
                <w:ilvl w:val="0"/>
                <w:numId w:val="7"/>
              </w:numPr>
              <w:tabs>
                <w:tab w:val="clear" w:pos="1134"/>
              </w:tabs>
              <w:jc w:val="both"/>
              <w:rPr>
                <w:sz w:val="22"/>
                <w:szCs w:val="22"/>
              </w:rPr>
            </w:pPr>
            <w:r w:rsidRPr="00B96D00">
              <w:rPr>
                <w:b/>
                <w:bCs/>
                <w:sz w:val="22"/>
                <w:szCs w:val="22"/>
              </w:rPr>
              <w:t>"Uzņēmēja projekta vadītājs"</w:t>
            </w:r>
            <w:r w:rsidRPr="00B96D00">
              <w:rPr>
                <w:sz w:val="22"/>
                <w:szCs w:val="22"/>
              </w:rPr>
              <w:t xml:space="preserve"> ir [Uzņēmuma nosaukums, Amats, vārds, uzvārds], kas seko Līguma izpildes gaitai attiecībā uz Darbiem, to atbilstībai Līgumam un nodrošina Pasūtītāja regulāru informēšanu par Līguma izpildi; </w:t>
            </w:r>
          </w:p>
          <w:p w:rsidR="00947A1E" w:rsidRPr="00B96D00" w:rsidP="009A74D5" w14:paraId="44EC9630" w14:textId="77777777">
            <w:pPr>
              <w:widowControl w:val="0"/>
              <w:numPr>
                <w:ilvl w:val="0"/>
                <w:numId w:val="7"/>
              </w:numPr>
              <w:tabs>
                <w:tab w:val="clear" w:pos="1134"/>
              </w:tabs>
              <w:jc w:val="both"/>
              <w:rPr>
                <w:sz w:val="22"/>
                <w:szCs w:val="22"/>
              </w:rPr>
            </w:pPr>
            <w:r w:rsidRPr="00B96D00">
              <w:rPr>
                <w:b/>
                <w:bCs/>
                <w:sz w:val="22"/>
                <w:szCs w:val="22"/>
              </w:rPr>
              <w:t>"Darbu izpildes teritorija"</w:t>
            </w:r>
            <w:r w:rsidRPr="00B96D00">
              <w:rPr>
                <w:sz w:val="22"/>
                <w:szCs w:val="22"/>
              </w:rPr>
              <w:t xml:space="preserve"> nozīmē laukumu, kas ir nepieciešams Darbu izpildei, saskaņā ar spēkā esošajiem normatīvajiem aktiem, standartiem un reālo situāciju dabā;</w:t>
            </w:r>
          </w:p>
          <w:p w:rsidR="00947A1E" w:rsidRPr="00B96D00" w:rsidP="009A74D5" w14:paraId="434A9B69" w14:textId="77777777">
            <w:pPr>
              <w:widowControl w:val="0"/>
              <w:numPr>
                <w:ilvl w:val="0"/>
                <w:numId w:val="7"/>
              </w:numPr>
              <w:tabs>
                <w:tab w:val="clear" w:pos="1134"/>
              </w:tabs>
              <w:jc w:val="both"/>
              <w:rPr>
                <w:sz w:val="22"/>
                <w:szCs w:val="22"/>
              </w:rPr>
            </w:pPr>
            <w:r w:rsidRPr="00B96D00">
              <w:rPr>
                <w:b/>
                <w:bCs/>
                <w:sz w:val="22"/>
                <w:szCs w:val="22"/>
              </w:rPr>
              <w:t>"Uzņēmēja mehānismi"</w:t>
            </w:r>
            <w:r w:rsidRPr="00B96D00">
              <w:rPr>
                <w:sz w:val="22"/>
                <w:szCs w:val="22"/>
              </w:rPr>
              <w:t xml:space="preserve"> nozīmē transportlīdzekļus, celtņus, darbarīkus, iekārtas, kuras ir Uzņēmēja (t.sk. apakšuzņēmēju) īpašums vai kuras viņš uz laiku nomā vai uz laiku piegādā Objektā un kuras tiek izmantotas Darbu izpildei, bet kas nav Objekta daļa un Pasūtītāja īpašums;</w:t>
            </w:r>
          </w:p>
          <w:p w:rsidR="00947A1E" w:rsidRPr="00B96D00" w:rsidP="009A74D5" w14:paraId="2038DB2C" w14:textId="77777777">
            <w:pPr>
              <w:widowControl w:val="0"/>
              <w:numPr>
                <w:ilvl w:val="0"/>
                <w:numId w:val="7"/>
              </w:numPr>
              <w:tabs>
                <w:tab w:val="clear" w:pos="1134"/>
              </w:tabs>
              <w:jc w:val="both"/>
              <w:rPr>
                <w:sz w:val="22"/>
                <w:szCs w:val="22"/>
              </w:rPr>
            </w:pPr>
            <w:r w:rsidRPr="00B96D00">
              <w:rPr>
                <w:b/>
                <w:bCs/>
                <w:sz w:val="22"/>
                <w:szCs w:val="22"/>
              </w:rPr>
              <w:t>"Darba dokumentācija"</w:t>
            </w:r>
            <w:r w:rsidRPr="00B96D00">
              <w:rPr>
                <w:sz w:val="22"/>
                <w:szCs w:val="22"/>
              </w:rPr>
              <w:t xml:space="preserve"> ir dokumentācija, kuru Puses rada un nodod viena otrai darba gaitā, pamatojoties uz Līguma vai </w:t>
            </w:r>
            <w:r w:rsidRPr="00B96D00" w:rsidR="00BF1D81">
              <w:rPr>
                <w:sz w:val="22"/>
                <w:szCs w:val="22"/>
              </w:rPr>
              <w:t xml:space="preserve">spēkā esošo </w:t>
            </w:r>
            <w:r w:rsidRPr="00B96D00">
              <w:rPr>
                <w:sz w:val="22"/>
                <w:szCs w:val="22"/>
              </w:rPr>
              <w:t xml:space="preserve">normatīvo aktu prasībām; </w:t>
            </w:r>
          </w:p>
          <w:p w:rsidR="00947A1E" w:rsidRPr="00B96D00" w:rsidP="009A74D5" w14:paraId="403CDA29" w14:textId="77777777">
            <w:pPr>
              <w:widowControl w:val="0"/>
              <w:numPr>
                <w:ilvl w:val="0"/>
                <w:numId w:val="7"/>
              </w:numPr>
              <w:tabs>
                <w:tab w:val="clear" w:pos="1134"/>
              </w:tabs>
              <w:jc w:val="both"/>
              <w:rPr>
                <w:sz w:val="22"/>
                <w:szCs w:val="22"/>
              </w:rPr>
            </w:pPr>
            <w:r w:rsidRPr="00B96D00">
              <w:rPr>
                <w:b/>
                <w:bCs/>
                <w:sz w:val="22"/>
                <w:szCs w:val="22"/>
              </w:rPr>
              <w:t>"Interešu konflikts"</w:t>
            </w:r>
            <w:r w:rsidRPr="00B96D00">
              <w:rPr>
                <w:sz w:val="22"/>
                <w:szCs w:val="22"/>
              </w:rPr>
              <w:t xml:space="preserve"> nozīmē jebkādu situāciju, kurā taisnīgu un objektīvu Līguma izpildi varētu negatīvi ietekmēt Uzņēmēja, tā apakšuzņēmēju vai personāla intereses.</w:t>
            </w:r>
          </w:p>
          <w:p w:rsidR="00947A1E" w:rsidRPr="00B96D00" w:rsidP="009A74D5" w14:paraId="798A330E" w14:textId="77777777">
            <w:pPr>
              <w:widowControl w:val="0"/>
              <w:ind w:left="1134"/>
              <w:jc w:val="both"/>
              <w:rPr>
                <w:sz w:val="22"/>
                <w:szCs w:val="22"/>
              </w:rPr>
            </w:pPr>
          </w:p>
          <w:p w:rsidR="00B351DF" w:rsidRPr="00B96D00" w:rsidP="009A74D5" w14:paraId="45D589F6" w14:textId="77777777">
            <w:pPr>
              <w:widowControl w:val="0"/>
              <w:ind w:left="1134" w:right="-2"/>
              <w:jc w:val="both"/>
              <w:rPr>
                <w:b/>
                <w:sz w:val="22"/>
                <w:szCs w:val="22"/>
              </w:rPr>
            </w:pPr>
          </w:p>
          <w:p w:rsidR="009A74D5" w:rsidRPr="00B96D00" w:rsidP="009A74D5" w14:paraId="2C1A6F2C" w14:textId="77777777">
            <w:pPr>
              <w:widowControl w:val="0"/>
              <w:ind w:left="1134" w:right="-2"/>
              <w:jc w:val="both"/>
              <w:rPr>
                <w:b/>
                <w:sz w:val="22"/>
                <w:szCs w:val="22"/>
              </w:rPr>
            </w:pPr>
          </w:p>
          <w:p w:rsidR="009A74D5" w:rsidRPr="00B96D00" w:rsidP="009A74D5" w14:paraId="0D27A56F" w14:textId="77777777">
            <w:pPr>
              <w:widowControl w:val="0"/>
              <w:ind w:left="1134" w:right="-2"/>
              <w:jc w:val="both"/>
              <w:rPr>
                <w:b/>
                <w:sz w:val="22"/>
                <w:szCs w:val="22"/>
              </w:rPr>
            </w:pPr>
          </w:p>
          <w:p w:rsidR="009A74D5" w:rsidRPr="00B96D00" w:rsidP="009A74D5" w14:paraId="45023A83" w14:textId="77777777">
            <w:pPr>
              <w:widowControl w:val="0"/>
              <w:ind w:left="1134" w:right="-2"/>
              <w:jc w:val="both"/>
              <w:rPr>
                <w:b/>
                <w:sz w:val="22"/>
                <w:szCs w:val="22"/>
              </w:rPr>
            </w:pPr>
          </w:p>
          <w:p w:rsidR="009A74D5" w:rsidRPr="00B96D00" w:rsidP="009A74D5" w14:paraId="018B8D5C" w14:textId="77777777">
            <w:pPr>
              <w:widowControl w:val="0"/>
              <w:ind w:left="1134" w:right="-2"/>
              <w:jc w:val="both"/>
              <w:rPr>
                <w:b/>
                <w:sz w:val="22"/>
                <w:szCs w:val="22"/>
              </w:rPr>
            </w:pPr>
          </w:p>
          <w:p w:rsidR="009A74D5" w:rsidRPr="00B96D00" w:rsidP="009A74D5" w14:paraId="61BAA6C3" w14:textId="77777777">
            <w:pPr>
              <w:widowControl w:val="0"/>
              <w:ind w:left="1134" w:right="-2"/>
              <w:jc w:val="both"/>
              <w:rPr>
                <w:b/>
                <w:sz w:val="22"/>
                <w:szCs w:val="22"/>
              </w:rPr>
            </w:pPr>
          </w:p>
          <w:p w:rsidR="009A74D5" w:rsidRPr="00B96D00" w:rsidP="009A74D5" w14:paraId="509C645A" w14:textId="77777777">
            <w:pPr>
              <w:widowControl w:val="0"/>
              <w:ind w:left="1134" w:right="-2"/>
              <w:jc w:val="both"/>
              <w:rPr>
                <w:b/>
                <w:sz w:val="22"/>
                <w:szCs w:val="22"/>
              </w:rPr>
            </w:pPr>
          </w:p>
          <w:p w:rsidR="009A74D5" w:rsidRPr="00B96D00" w:rsidP="009A74D5" w14:paraId="1AC2AA03" w14:textId="77777777">
            <w:pPr>
              <w:widowControl w:val="0"/>
              <w:ind w:left="1134" w:right="-2"/>
              <w:jc w:val="both"/>
              <w:rPr>
                <w:b/>
                <w:sz w:val="22"/>
                <w:szCs w:val="22"/>
              </w:rPr>
            </w:pPr>
          </w:p>
          <w:p w:rsidR="009A74D5" w:rsidRPr="00B96D00" w:rsidP="009A74D5" w14:paraId="3900FC59" w14:textId="77777777">
            <w:pPr>
              <w:widowControl w:val="0"/>
              <w:ind w:left="1134" w:right="-2"/>
              <w:jc w:val="both"/>
              <w:rPr>
                <w:b/>
                <w:sz w:val="22"/>
                <w:szCs w:val="22"/>
              </w:rPr>
            </w:pPr>
          </w:p>
          <w:p w:rsidR="001A485F" w:rsidRPr="00B96D00" w:rsidP="001A485F" w14:paraId="75DDB234" w14:textId="66C44915">
            <w:pPr>
              <w:spacing w:before="120"/>
              <w:jc w:val="right"/>
              <w:rPr>
                <w:b/>
                <w:bCs/>
                <w:sz w:val="22"/>
                <w:szCs w:val="22"/>
              </w:rPr>
            </w:pPr>
            <w:r w:rsidRPr="00B96D00">
              <w:rPr>
                <w:b/>
                <w:bCs/>
                <w:sz w:val="22"/>
                <w:szCs w:val="22"/>
              </w:rPr>
              <w:t>Pielikums Nr. </w:t>
            </w:r>
            <w:r w:rsidRPr="00B96D00" w:rsidR="00977319">
              <w:rPr>
                <w:b/>
                <w:bCs/>
                <w:sz w:val="22"/>
                <w:szCs w:val="22"/>
              </w:rPr>
              <w:t>4</w:t>
            </w:r>
          </w:p>
          <w:p w:rsidR="001A485F" w:rsidRPr="00B96D00" w:rsidP="001A485F" w14:paraId="550A66DB" w14:textId="77777777">
            <w:pPr>
              <w:spacing w:before="120"/>
              <w:jc w:val="center"/>
              <w:rPr>
                <w:b/>
                <w:bCs/>
                <w:sz w:val="22"/>
                <w:szCs w:val="22"/>
              </w:rPr>
            </w:pPr>
          </w:p>
          <w:p w:rsidR="001A485F" w:rsidRPr="00B96D00" w:rsidP="001A485F" w14:paraId="0B18C40A" w14:textId="77777777">
            <w:pPr>
              <w:spacing w:before="120"/>
              <w:jc w:val="center"/>
              <w:rPr>
                <w:bCs/>
                <w:sz w:val="22"/>
                <w:szCs w:val="22"/>
              </w:rPr>
            </w:pPr>
            <w:r w:rsidRPr="00B96D00">
              <w:rPr>
                <w:b/>
                <w:bCs/>
                <w:sz w:val="22"/>
                <w:szCs w:val="22"/>
              </w:rPr>
              <w:t xml:space="preserve">GALĪGAIS </w:t>
            </w:r>
            <w:r w:rsidRPr="00B96D00" w:rsidR="00A66C44">
              <w:rPr>
                <w:b/>
                <w:bCs/>
                <w:sz w:val="22"/>
                <w:szCs w:val="22"/>
              </w:rPr>
              <w:t>DARBU PIEŅEMŠANAS – NODOŠANAS AKTS</w:t>
            </w:r>
          </w:p>
          <w:p w:rsidR="001A485F" w:rsidRPr="00B96D00" w:rsidP="001A485F" w14:paraId="50257D5D" w14:textId="77777777">
            <w:pPr>
              <w:widowControl w:val="0"/>
              <w:spacing w:before="120"/>
              <w:jc w:val="center"/>
              <w:rPr>
                <w:sz w:val="22"/>
                <w:szCs w:val="22"/>
              </w:rPr>
            </w:pPr>
          </w:p>
          <w:tbl>
            <w:tblPr>
              <w:tblW w:w="0" w:type="auto"/>
              <w:tblInd w:w="303" w:type="dxa"/>
              <w:tblLayout w:type="fixed"/>
              <w:tblLook w:val="0000"/>
            </w:tblPr>
            <w:tblGrid>
              <w:gridCol w:w="3771"/>
              <w:gridCol w:w="4025"/>
            </w:tblGrid>
            <w:tr w14:paraId="3F132B5E" w14:textId="77777777" w:rsidTr="00B86AB8">
              <w:tblPrEx>
                <w:tblW w:w="0" w:type="auto"/>
                <w:tblInd w:w="303" w:type="dxa"/>
                <w:tblLayout w:type="fixed"/>
                <w:tblLook w:val="0000"/>
              </w:tblPrEx>
              <w:trPr>
                <w:trHeight w:val="299"/>
              </w:trPr>
              <w:tc>
                <w:tcPr>
                  <w:tcW w:w="3771" w:type="dxa"/>
                </w:tcPr>
                <w:p w:rsidR="001A485F" w:rsidRPr="00B96D00" w:rsidP="001A485F" w14:paraId="4947286F" w14:textId="77777777">
                  <w:pPr>
                    <w:pStyle w:val="BodyTextIndent"/>
                    <w:widowControl w:val="0"/>
                    <w:snapToGrid w:val="0"/>
                    <w:spacing w:before="120" w:after="0"/>
                    <w:ind w:left="0"/>
                    <w:jc w:val="both"/>
                    <w:rPr>
                      <w:sz w:val="22"/>
                      <w:szCs w:val="22"/>
                    </w:rPr>
                  </w:pPr>
                  <w:r w:rsidRPr="00B96D00">
                    <w:rPr>
                      <w:sz w:val="22"/>
                      <w:szCs w:val="22"/>
                    </w:rPr>
                    <w:t xml:space="preserve">Vieta </w:t>
                  </w:r>
                </w:p>
              </w:tc>
              <w:tc>
                <w:tcPr>
                  <w:tcW w:w="4025" w:type="dxa"/>
                </w:tcPr>
                <w:p w:rsidR="001A485F" w:rsidRPr="00B96D00" w:rsidP="001A485F" w14:paraId="49E70763" w14:textId="77777777">
                  <w:pPr>
                    <w:pStyle w:val="BodyTextIndent"/>
                    <w:widowControl w:val="0"/>
                    <w:snapToGrid w:val="0"/>
                    <w:spacing w:before="120" w:after="0"/>
                    <w:ind w:left="0"/>
                    <w:jc w:val="right"/>
                    <w:rPr>
                      <w:sz w:val="22"/>
                      <w:szCs w:val="22"/>
                    </w:rPr>
                  </w:pPr>
                  <w:r w:rsidRPr="00B96D00">
                    <w:rPr>
                      <w:sz w:val="22"/>
                      <w:szCs w:val="22"/>
                    </w:rPr>
                    <w:t>Datums</w:t>
                  </w:r>
                </w:p>
              </w:tc>
            </w:tr>
          </w:tbl>
          <w:p w:rsidR="001A485F" w:rsidRPr="00B96D00" w:rsidP="001A485F" w14:paraId="5D739D26" w14:textId="77777777">
            <w:pPr>
              <w:pStyle w:val="BodyText"/>
              <w:widowControl w:val="0"/>
              <w:tabs>
                <w:tab w:val="left" w:pos="142"/>
              </w:tabs>
              <w:spacing w:before="120"/>
              <w:rPr>
                <w:sz w:val="22"/>
                <w:szCs w:val="22"/>
              </w:rPr>
            </w:pPr>
            <w:r w:rsidRPr="00B96D00">
              <w:rPr>
                <w:sz w:val="22"/>
                <w:szCs w:val="22"/>
              </w:rPr>
              <w:t>Starp akciju sabiedrību "</w:t>
            </w:r>
            <w:r w:rsidRPr="00B96D00">
              <w:rPr>
                <w:b/>
                <w:sz w:val="22"/>
                <w:szCs w:val="22"/>
              </w:rPr>
              <w:t>Augstsprieguma tīkls</w:t>
            </w:r>
            <w:r w:rsidRPr="00B96D00">
              <w:rPr>
                <w:sz w:val="22"/>
                <w:szCs w:val="22"/>
              </w:rPr>
              <w:t>" (turpmāk "</w:t>
            </w:r>
            <w:r w:rsidRPr="00B96D00">
              <w:rPr>
                <w:b/>
                <w:sz w:val="22"/>
                <w:szCs w:val="22"/>
              </w:rPr>
              <w:t>Pasūtītājs</w:t>
            </w:r>
            <w:r w:rsidRPr="00B96D00">
              <w:rPr>
                <w:sz w:val="22"/>
                <w:szCs w:val="22"/>
              </w:rPr>
              <w:t>")</w:t>
            </w:r>
            <w:r w:rsidRPr="00B96D00">
              <w:rPr>
                <w:rFonts w:eastAsiaTheme="minorHAnsi"/>
                <w:sz w:val="22"/>
                <w:szCs w:val="22"/>
              </w:rPr>
              <w:t xml:space="preserve">, </w:t>
            </w:r>
            <w:r w:rsidRPr="00B96D00">
              <w:rPr>
                <w:sz w:val="22"/>
                <w:szCs w:val="22"/>
              </w:rPr>
              <w:t>k</w:t>
            </w:r>
            <w:r w:rsidRPr="00B96D00" w:rsidR="00C91AB8">
              <w:rPr>
                <w:sz w:val="22"/>
                <w:szCs w:val="22"/>
              </w:rPr>
              <w:t>o</w:t>
            </w:r>
            <w:r w:rsidRPr="00B96D00">
              <w:rPr>
                <w:sz w:val="22"/>
                <w:szCs w:val="22"/>
              </w:rPr>
              <w:t xml:space="preserve"> saskaņā ar [Pārstāvības tiesības apliecinošs dokuments] pārstāv [Amats, vārds, uzvārds], no vienas puses, un </w:t>
            </w:r>
            <w:r w:rsidRPr="00B96D00">
              <w:rPr>
                <w:sz w:val="22"/>
                <w:szCs w:val="22"/>
                <w:lang w:eastAsia="lv-LV"/>
              </w:rPr>
              <w:t xml:space="preserve">[Uzņēmēja nosaukums] </w:t>
            </w:r>
            <w:r w:rsidRPr="00B96D00">
              <w:rPr>
                <w:sz w:val="22"/>
                <w:szCs w:val="22"/>
              </w:rPr>
              <w:t>(turpmāk "</w:t>
            </w:r>
            <w:r w:rsidRPr="00B96D00">
              <w:rPr>
                <w:b/>
                <w:sz w:val="22"/>
                <w:szCs w:val="22"/>
              </w:rPr>
              <w:t>Uzņēmējs</w:t>
            </w:r>
            <w:r w:rsidRPr="00B96D00">
              <w:rPr>
                <w:sz w:val="22"/>
                <w:szCs w:val="22"/>
              </w:rPr>
              <w:t>"), k</w:t>
            </w:r>
            <w:r w:rsidRPr="00B96D00" w:rsidR="00C91AB8">
              <w:rPr>
                <w:sz w:val="22"/>
                <w:szCs w:val="22"/>
              </w:rPr>
              <w:t xml:space="preserve">o </w:t>
            </w:r>
            <w:r w:rsidRPr="00B96D00">
              <w:rPr>
                <w:sz w:val="22"/>
                <w:szCs w:val="22"/>
              </w:rPr>
              <w:t xml:space="preserve">saskaņā ar [Pārstāvības tiesības apliecinošs dokuments] pārstāv [Amats, vārds, uzvārds], no otras puses, tiek parakstīts šis </w:t>
            </w:r>
            <w:r w:rsidRPr="00B96D00" w:rsidR="00652AEA">
              <w:rPr>
                <w:sz w:val="22"/>
                <w:szCs w:val="22"/>
              </w:rPr>
              <w:t xml:space="preserve">Galīgais </w:t>
            </w:r>
            <w:r w:rsidRPr="00B96D00">
              <w:rPr>
                <w:sz w:val="22"/>
                <w:szCs w:val="22"/>
              </w:rPr>
              <w:t>Darbu pieņemšanas-nodošanas akts.</w:t>
            </w:r>
          </w:p>
          <w:p w:rsidR="001A485F" w:rsidRPr="00B96D00" w:rsidP="001A485F" w14:paraId="37609924" w14:textId="77777777">
            <w:pPr>
              <w:widowControl w:val="0"/>
              <w:numPr>
                <w:ilvl w:val="1"/>
                <w:numId w:val="4"/>
              </w:numPr>
              <w:tabs>
                <w:tab w:val="left" w:pos="0"/>
                <w:tab w:val="num" w:pos="709"/>
              </w:tabs>
              <w:spacing w:before="120"/>
              <w:jc w:val="both"/>
              <w:rPr>
                <w:sz w:val="22"/>
                <w:szCs w:val="22"/>
              </w:rPr>
            </w:pPr>
            <w:r w:rsidRPr="00B96D00">
              <w:rPr>
                <w:sz w:val="22"/>
                <w:szCs w:val="22"/>
              </w:rPr>
              <w:t xml:space="preserve"> </w:t>
            </w:r>
            <w:r w:rsidRPr="00B96D00">
              <w:rPr>
                <w:sz w:val="22"/>
                <w:szCs w:val="22"/>
              </w:rPr>
              <w:tab/>
              <w:t xml:space="preserve"> </w:t>
            </w:r>
          </w:p>
          <w:p w:rsidR="001A485F" w:rsidRPr="00B96D00" w:rsidP="001A485F" w14:paraId="0FDFC7DB" w14:textId="77777777">
            <w:pPr>
              <w:widowControl w:val="0"/>
              <w:numPr>
                <w:ilvl w:val="1"/>
                <w:numId w:val="4"/>
              </w:numPr>
              <w:tabs>
                <w:tab w:val="left" w:pos="0"/>
                <w:tab w:val="num" w:pos="709"/>
              </w:tabs>
              <w:spacing w:before="120"/>
              <w:jc w:val="both"/>
              <w:rPr>
                <w:sz w:val="22"/>
                <w:szCs w:val="22"/>
              </w:rPr>
            </w:pPr>
            <w:r w:rsidRPr="00B96D00">
              <w:rPr>
                <w:sz w:val="22"/>
                <w:szCs w:val="22"/>
              </w:rPr>
              <w:t xml:space="preserve">Ar šo Puses apliecina, ka: </w:t>
            </w:r>
          </w:p>
          <w:p w:rsidR="001A485F" w:rsidRPr="00B96D00" w:rsidP="001A485F" w14:paraId="1702E4DE" w14:textId="77777777">
            <w:pPr>
              <w:widowControl w:val="0"/>
              <w:numPr>
                <w:ilvl w:val="1"/>
                <w:numId w:val="4"/>
              </w:numPr>
              <w:tabs>
                <w:tab w:val="left" w:pos="0"/>
                <w:tab w:val="num" w:pos="709"/>
              </w:tabs>
              <w:spacing w:before="120"/>
              <w:jc w:val="both"/>
              <w:rPr>
                <w:sz w:val="22"/>
                <w:szCs w:val="22"/>
              </w:rPr>
            </w:pPr>
          </w:p>
          <w:p w:rsidR="001A485F" w:rsidRPr="00B96D00" w:rsidP="001A485F" w14:paraId="6512D6FD" w14:textId="77777777">
            <w:pPr>
              <w:widowControl w:val="0"/>
              <w:numPr>
                <w:ilvl w:val="1"/>
                <w:numId w:val="4"/>
              </w:numPr>
              <w:tabs>
                <w:tab w:val="left" w:pos="0"/>
                <w:tab w:val="num" w:pos="709"/>
              </w:tabs>
              <w:spacing w:before="120"/>
              <w:jc w:val="both"/>
              <w:rPr>
                <w:sz w:val="22"/>
                <w:szCs w:val="22"/>
              </w:rPr>
            </w:pPr>
            <w:r w:rsidRPr="00B96D00">
              <w:rPr>
                <w:sz w:val="22"/>
                <w:szCs w:val="22"/>
              </w:rPr>
              <w:t>1. 202__.gada _________ līguma Nr.___ "_________________" (turpmāk – Līgums). cena ir.____ EUR (_______) bez PVN;</w:t>
            </w:r>
          </w:p>
          <w:p w:rsidR="001A485F" w:rsidRPr="00B96D00" w:rsidP="001A485F" w14:paraId="1ECE868C" w14:textId="77777777">
            <w:pPr>
              <w:pStyle w:val="ListParagraph"/>
              <w:spacing w:before="120"/>
              <w:contextualSpacing w:val="0"/>
              <w:rPr>
                <w:sz w:val="22"/>
                <w:szCs w:val="22"/>
                <w:lang w:val="lv-LV"/>
              </w:rPr>
            </w:pPr>
          </w:p>
          <w:p w:rsidR="001A485F" w:rsidRPr="00B96D00" w:rsidP="001A485F" w14:paraId="740C6C24" w14:textId="77777777">
            <w:pPr>
              <w:widowControl w:val="0"/>
              <w:numPr>
                <w:ilvl w:val="1"/>
                <w:numId w:val="4"/>
              </w:numPr>
              <w:tabs>
                <w:tab w:val="left" w:pos="0"/>
                <w:tab w:val="num" w:pos="709"/>
              </w:tabs>
              <w:spacing w:before="120"/>
              <w:jc w:val="both"/>
              <w:rPr>
                <w:sz w:val="22"/>
                <w:szCs w:val="22"/>
              </w:rPr>
            </w:pPr>
            <w:r w:rsidRPr="00B96D00">
              <w:rPr>
                <w:sz w:val="22"/>
                <w:szCs w:val="22"/>
              </w:rPr>
              <w:t>2.</w:t>
            </w:r>
            <w:r w:rsidRPr="00B96D00" w:rsidR="00CD76C6">
              <w:rPr>
                <w:sz w:val="22"/>
                <w:szCs w:val="22"/>
              </w:rPr>
              <w:t xml:space="preserve"> </w:t>
            </w:r>
            <w:r w:rsidRPr="00B96D00">
              <w:rPr>
                <w:sz w:val="22"/>
                <w:szCs w:val="22"/>
              </w:rPr>
              <w:t>Faktiski paveikto darbu izpildes cena ir _____ EUR (________) bez PVN.</w:t>
            </w:r>
            <w:r w:rsidRPr="00B96D00">
              <w:rPr>
                <w:bCs/>
                <w:iCs/>
                <w:sz w:val="22"/>
                <w:szCs w:val="22"/>
              </w:rPr>
              <w:t xml:space="preserve"> </w:t>
            </w:r>
          </w:p>
          <w:p w:rsidR="001A485F" w:rsidRPr="00B96D00" w:rsidP="001A485F" w14:paraId="1B9DA5A1" w14:textId="77777777">
            <w:pPr>
              <w:pStyle w:val="ListParagraph"/>
              <w:spacing w:before="120"/>
              <w:contextualSpacing w:val="0"/>
              <w:rPr>
                <w:sz w:val="22"/>
                <w:szCs w:val="22"/>
                <w:lang w:val="lv-LV"/>
              </w:rPr>
            </w:pPr>
          </w:p>
          <w:p w:rsidR="001A485F" w:rsidRPr="00B96D00" w:rsidP="001A485F" w14:paraId="09E7D168" w14:textId="77777777">
            <w:pPr>
              <w:widowControl w:val="0"/>
              <w:numPr>
                <w:ilvl w:val="1"/>
                <w:numId w:val="4"/>
              </w:numPr>
              <w:tabs>
                <w:tab w:val="left" w:pos="0"/>
                <w:tab w:val="num" w:pos="709"/>
              </w:tabs>
              <w:spacing w:before="120"/>
              <w:jc w:val="both"/>
              <w:rPr>
                <w:sz w:val="22"/>
                <w:szCs w:val="22"/>
              </w:rPr>
            </w:pPr>
            <w:r w:rsidRPr="00B96D00">
              <w:rPr>
                <w:sz w:val="22"/>
                <w:szCs w:val="22"/>
              </w:rPr>
              <w:t>3. Faktiskais Darbu pabeigšanas datums ir __________.</w:t>
            </w:r>
          </w:p>
          <w:p w:rsidR="001A485F" w:rsidRPr="00B96D00" w:rsidP="001A485F" w14:paraId="1D5933F0" w14:textId="77777777">
            <w:pPr>
              <w:pStyle w:val="ListParagraph"/>
              <w:spacing w:before="120"/>
              <w:contextualSpacing w:val="0"/>
              <w:rPr>
                <w:sz w:val="22"/>
                <w:szCs w:val="22"/>
                <w:lang w:val="lv-LV"/>
              </w:rPr>
            </w:pPr>
          </w:p>
          <w:p w:rsidR="001A485F" w:rsidRPr="00B96D00" w:rsidP="001A485F" w14:paraId="022A37A9" w14:textId="77777777">
            <w:pPr>
              <w:widowControl w:val="0"/>
              <w:numPr>
                <w:ilvl w:val="1"/>
                <w:numId w:val="4"/>
              </w:numPr>
              <w:tabs>
                <w:tab w:val="left" w:pos="0"/>
                <w:tab w:val="num" w:pos="709"/>
              </w:tabs>
              <w:spacing w:before="120"/>
              <w:jc w:val="both"/>
              <w:rPr>
                <w:sz w:val="22"/>
                <w:szCs w:val="22"/>
              </w:rPr>
            </w:pPr>
            <w:r w:rsidRPr="00B96D00">
              <w:rPr>
                <w:sz w:val="22"/>
                <w:szCs w:val="22"/>
              </w:rPr>
              <w:t>4. 202__. gada __.______kompetentās institūcijas izdotais akts Nr._________ par objekta nodošanu ekspluatācijā</w:t>
            </w:r>
            <w:r>
              <w:rPr>
                <w:rStyle w:val="FootnoteReference"/>
                <w:sz w:val="22"/>
                <w:szCs w:val="22"/>
              </w:rPr>
              <w:footnoteReference w:id="2"/>
            </w:r>
            <w:r w:rsidRPr="00B96D00">
              <w:rPr>
                <w:sz w:val="22"/>
                <w:szCs w:val="22"/>
              </w:rPr>
              <w:t>.</w:t>
            </w:r>
          </w:p>
          <w:p w:rsidR="001A485F" w:rsidRPr="00B96D00" w:rsidP="001A485F" w14:paraId="28A60E16" w14:textId="77777777">
            <w:pPr>
              <w:pStyle w:val="ListParagraph"/>
              <w:spacing w:before="120"/>
              <w:contextualSpacing w:val="0"/>
              <w:rPr>
                <w:sz w:val="22"/>
                <w:szCs w:val="22"/>
                <w:lang w:val="lv-LV"/>
              </w:rPr>
            </w:pPr>
          </w:p>
          <w:p w:rsidR="001A485F" w:rsidRPr="00B96D00" w:rsidP="001A485F" w14:paraId="0577249C" w14:textId="77777777">
            <w:pPr>
              <w:widowControl w:val="0"/>
              <w:numPr>
                <w:ilvl w:val="1"/>
                <w:numId w:val="4"/>
              </w:numPr>
              <w:tabs>
                <w:tab w:val="left" w:pos="0"/>
                <w:tab w:val="num" w:pos="709"/>
              </w:tabs>
              <w:spacing w:before="120"/>
              <w:jc w:val="both"/>
              <w:rPr>
                <w:sz w:val="22"/>
                <w:szCs w:val="22"/>
              </w:rPr>
            </w:pPr>
            <w:r w:rsidRPr="00B96D00">
              <w:rPr>
                <w:sz w:val="22"/>
                <w:szCs w:val="22"/>
              </w:rPr>
              <w:t>5. Puses atzīst šādus neizpildītos darbus</w:t>
            </w:r>
            <w:r>
              <w:rPr>
                <w:rStyle w:val="FootnoteReference"/>
                <w:sz w:val="22"/>
                <w:szCs w:val="22"/>
              </w:rPr>
              <w:footnoteReference w:id="3"/>
            </w:r>
            <w:r w:rsidRPr="00B96D00">
              <w:rPr>
                <w:sz w:val="22"/>
                <w:szCs w:val="22"/>
              </w:rPr>
              <w:t>:</w:t>
            </w:r>
          </w:p>
          <w:p w:rsidR="001A485F" w:rsidRPr="00B96D00" w:rsidP="001A485F" w14:paraId="46C42B25" w14:textId="77777777">
            <w:pPr>
              <w:pStyle w:val="ListParagraph"/>
              <w:spacing w:before="120"/>
              <w:contextualSpacing w:val="0"/>
              <w:rPr>
                <w:sz w:val="22"/>
                <w:szCs w:val="22"/>
                <w:lang w:val="lv-LV"/>
              </w:rPr>
            </w:pPr>
          </w:p>
          <w:p w:rsidR="001A485F" w:rsidRPr="00B96D00" w:rsidP="001A485F" w14:paraId="6EB8064D" w14:textId="77777777">
            <w:pPr>
              <w:widowControl w:val="0"/>
              <w:numPr>
                <w:ilvl w:val="1"/>
                <w:numId w:val="4"/>
              </w:numPr>
              <w:tabs>
                <w:tab w:val="left" w:pos="0"/>
                <w:tab w:val="num" w:pos="709"/>
              </w:tabs>
              <w:spacing w:before="120"/>
              <w:jc w:val="both"/>
              <w:rPr>
                <w:sz w:val="22"/>
                <w:szCs w:val="22"/>
              </w:rPr>
            </w:pPr>
          </w:p>
          <w:tbl>
            <w:tblPr>
              <w:tblStyle w:val="TableGrid"/>
              <w:tblW w:w="8505" w:type="dxa"/>
              <w:tblLayout w:type="fixed"/>
              <w:tblLook w:val="04A0"/>
            </w:tblPr>
            <w:tblGrid>
              <w:gridCol w:w="791"/>
              <w:gridCol w:w="2611"/>
              <w:gridCol w:w="3158"/>
              <w:gridCol w:w="1945"/>
            </w:tblGrid>
            <w:tr w14:paraId="57E22A56" w14:textId="77777777" w:rsidTr="00B86AB8">
              <w:tblPrEx>
                <w:tblW w:w="8505" w:type="dxa"/>
                <w:tblLayout w:type="fixed"/>
                <w:tblLook w:val="04A0"/>
              </w:tblPrEx>
              <w:tc>
                <w:tcPr>
                  <w:tcW w:w="791" w:type="dxa"/>
                </w:tcPr>
                <w:p w:rsidR="001A485F" w:rsidRPr="00B96D00" w:rsidP="001A485F" w14:paraId="24D6AC57" w14:textId="77777777">
                  <w:pPr>
                    <w:pStyle w:val="ListParagraph"/>
                    <w:spacing w:before="120"/>
                    <w:ind w:left="0"/>
                    <w:contextualSpacing w:val="0"/>
                    <w:rPr>
                      <w:sz w:val="22"/>
                      <w:szCs w:val="22"/>
                      <w:lang w:val="lv-LV"/>
                    </w:rPr>
                  </w:pPr>
                  <w:r w:rsidRPr="00B96D00">
                    <w:rPr>
                      <w:sz w:val="22"/>
                      <w:szCs w:val="22"/>
                      <w:lang w:val="lv-LV"/>
                    </w:rPr>
                    <w:t>Kārtas Nr.</w:t>
                  </w:r>
                </w:p>
              </w:tc>
              <w:tc>
                <w:tcPr>
                  <w:tcW w:w="2611" w:type="dxa"/>
                </w:tcPr>
                <w:p w:rsidR="001A485F" w:rsidRPr="00B96D00" w:rsidP="001A485F" w14:paraId="5A9E3C87" w14:textId="77777777">
                  <w:pPr>
                    <w:pStyle w:val="ListParagraph"/>
                    <w:spacing w:before="120"/>
                    <w:ind w:left="0"/>
                    <w:contextualSpacing w:val="0"/>
                    <w:rPr>
                      <w:sz w:val="22"/>
                      <w:szCs w:val="22"/>
                      <w:lang w:val="lv-LV"/>
                    </w:rPr>
                  </w:pPr>
                  <w:r w:rsidRPr="00B96D00">
                    <w:rPr>
                      <w:sz w:val="22"/>
                      <w:szCs w:val="22"/>
                      <w:lang w:val="lv-LV"/>
                    </w:rPr>
                    <w:t>Neizpildīto darbu apraksts</w:t>
                  </w:r>
                </w:p>
              </w:tc>
              <w:tc>
                <w:tcPr>
                  <w:tcW w:w="3158" w:type="dxa"/>
                </w:tcPr>
                <w:p w:rsidR="001A485F" w:rsidRPr="00B96D00" w:rsidP="001A485F" w14:paraId="0384E65B" w14:textId="77777777">
                  <w:pPr>
                    <w:pStyle w:val="ListParagraph"/>
                    <w:spacing w:before="120"/>
                    <w:ind w:left="0"/>
                    <w:contextualSpacing w:val="0"/>
                    <w:rPr>
                      <w:sz w:val="22"/>
                      <w:szCs w:val="22"/>
                      <w:lang w:val="lv-LV"/>
                    </w:rPr>
                  </w:pPr>
                  <w:r w:rsidRPr="00B96D00">
                    <w:rPr>
                      <w:sz w:val="22"/>
                      <w:szCs w:val="22"/>
                      <w:lang w:val="lv-LV"/>
                    </w:rPr>
                    <w:t>Darbu neizpildes iemesls</w:t>
                  </w:r>
                </w:p>
              </w:tc>
              <w:tc>
                <w:tcPr>
                  <w:tcW w:w="1945" w:type="dxa"/>
                </w:tcPr>
                <w:p w:rsidR="001A485F" w:rsidRPr="00B96D00" w:rsidP="001A485F" w14:paraId="1C85E656" w14:textId="77777777">
                  <w:pPr>
                    <w:pStyle w:val="ListParagraph"/>
                    <w:spacing w:before="120"/>
                    <w:ind w:left="0"/>
                    <w:contextualSpacing w:val="0"/>
                    <w:rPr>
                      <w:sz w:val="22"/>
                      <w:szCs w:val="22"/>
                      <w:lang w:val="lv-LV"/>
                    </w:rPr>
                  </w:pPr>
                  <w:r w:rsidRPr="00B96D00">
                    <w:rPr>
                      <w:sz w:val="22"/>
                      <w:szCs w:val="22"/>
                      <w:lang w:val="lv-LV"/>
                    </w:rPr>
                    <w:t>Neizpildīto darbu vērtība</w:t>
                  </w:r>
                </w:p>
              </w:tc>
            </w:tr>
            <w:tr w14:paraId="2FB4AD55" w14:textId="77777777" w:rsidTr="00B86AB8">
              <w:tblPrEx>
                <w:tblW w:w="8505" w:type="dxa"/>
                <w:tblLayout w:type="fixed"/>
                <w:tblLook w:val="04A0"/>
              </w:tblPrEx>
              <w:tc>
                <w:tcPr>
                  <w:tcW w:w="791" w:type="dxa"/>
                </w:tcPr>
                <w:p w:rsidR="001A485F" w:rsidRPr="00B96D00" w:rsidP="001A485F" w14:paraId="1A7F0ED2" w14:textId="77777777">
                  <w:pPr>
                    <w:pStyle w:val="ListParagraph"/>
                    <w:spacing w:before="120"/>
                    <w:ind w:left="0"/>
                    <w:contextualSpacing w:val="0"/>
                    <w:rPr>
                      <w:sz w:val="22"/>
                      <w:szCs w:val="22"/>
                      <w:lang w:val="lv-LV"/>
                    </w:rPr>
                  </w:pPr>
                </w:p>
              </w:tc>
              <w:tc>
                <w:tcPr>
                  <w:tcW w:w="2611" w:type="dxa"/>
                </w:tcPr>
                <w:p w:rsidR="001A485F" w:rsidRPr="00B96D00" w:rsidP="001A485F" w14:paraId="17683F25" w14:textId="77777777">
                  <w:pPr>
                    <w:pStyle w:val="ListParagraph"/>
                    <w:spacing w:before="120"/>
                    <w:ind w:left="0"/>
                    <w:contextualSpacing w:val="0"/>
                    <w:rPr>
                      <w:sz w:val="22"/>
                      <w:szCs w:val="22"/>
                      <w:lang w:val="lv-LV"/>
                    </w:rPr>
                  </w:pPr>
                </w:p>
              </w:tc>
              <w:tc>
                <w:tcPr>
                  <w:tcW w:w="3158" w:type="dxa"/>
                </w:tcPr>
                <w:p w:rsidR="001A485F" w:rsidRPr="00B96D00" w:rsidP="001A485F" w14:paraId="154B3268" w14:textId="77777777">
                  <w:pPr>
                    <w:pStyle w:val="ListParagraph"/>
                    <w:spacing w:before="120"/>
                    <w:ind w:left="0"/>
                    <w:contextualSpacing w:val="0"/>
                    <w:rPr>
                      <w:sz w:val="22"/>
                      <w:szCs w:val="22"/>
                      <w:lang w:val="lv-LV"/>
                    </w:rPr>
                  </w:pPr>
                </w:p>
              </w:tc>
              <w:tc>
                <w:tcPr>
                  <w:tcW w:w="1945" w:type="dxa"/>
                </w:tcPr>
                <w:p w:rsidR="001A485F" w:rsidRPr="00B96D00" w:rsidP="001A485F" w14:paraId="00D96998" w14:textId="77777777">
                  <w:pPr>
                    <w:pStyle w:val="ListParagraph"/>
                    <w:spacing w:before="120"/>
                    <w:ind w:left="0"/>
                    <w:contextualSpacing w:val="0"/>
                    <w:rPr>
                      <w:sz w:val="22"/>
                      <w:szCs w:val="22"/>
                      <w:lang w:val="lv-LV"/>
                    </w:rPr>
                  </w:pPr>
                </w:p>
              </w:tc>
            </w:tr>
            <w:tr w14:paraId="53EF61D6" w14:textId="77777777" w:rsidTr="00B86AB8">
              <w:tblPrEx>
                <w:tblW w:w="8505" w:type="dxa"/>
                <w:tblLayout w:type="fixed"/>
                <w:tblLook w:val="04A0"/>
              </w:tblPrEx>
              <w:tc>
                <w:tcPr>
                  <w:tcW w:w="791" w:type="dxa"/>
                </w:tcPr>
                <w:p w:rsidR="001A485F" w:rsidRPr="00B96D00" w:rsidP="001A485F" w14:paraId="416A69CD" w14:textId="77777777">
                  <w:pPr>
                    <w:pStyle w:val="ListParagraph"/>
                    <w:spacing w:before="120"/>
                    <w:ind w:left="0"/>
                    <w:contextualSpacing w:val="0"/>
                    <w:rPr>
                      <w:sz w:val="22"/>
                      <w:szCs w:val="22"/>
                      <w:lang w:val="lv-LV"/>
                    </w:rPr>
                  </w:pPr>
                </w:p>
              </w:tc>
              <w:tc>
                <w:tcPr>
                  <w:tcW w:w="2611" w:type="dxa"/>
                </w:tcPr>
                <w:p w:rsidR="001A485F" w:rsidRPr="00B96D00" w:rsidP="001A485F" w14:paraId="2A69AD3C" w14:textId="77777777">
                  <w:pPr>
                    <w:pStyle w:val="ListParagraph"/>
                    <w:spacing w:before="120"/>
                    <w:ind w:left="0"/>
                    <w:contextualSpacing w:val="0"/>
                    <w:rPr>
                      <w:sz w:val="22"/>
                      <w:szCs w:val="22"/>
                      <w:lang w:val="lv-LV"/>
                    </w:rPr>
                  </w:pPr>
                </w:p>
              </w:tc>
              <w:tc>
                <w:tcPr>
                  <w:tcW w:w="3158" w:type="dxa"/>
                </w:tcPr>
                <w:p w:rsidR="001A485F" w:rsidRPr="00B96D00" w:rsidP="001A485F" w14:paraId="3327AB2B" w14:textId="77777777">
                  <w:pPr>
                    <w:pStyle w:val="ListParagraph"/>
                    <w:spacing w:before="120"/>
                    <w:ind w:left="0"/>
                    <w:contextualSpacing w:val="0"/>
                    <w:rPr>
                      <w:sz w:val="22"/>
                      <w:szCs w:val="22"/>
                      <w:lang w:val="lv-LV"/>
                    </w:rPr>
                  </w:pPr>
                </w:p>
              </w:tc>
              <w:tc>
                <w:tcPr>
                  <w:tcW w:w="1945" w:type="dxa"/>
                </w:tcPr>
                <w:p w:rsidR="001A485F" w:rsidRPr="00B96D00" w:rsidP="001A485F" w14:paraId="13DE5855" w14:textId="77777777">
                  <w:pPr>
                    <w:pStyle w:val="ListParagraph"/>
                    <w:spacing w:before="120"/>
                    <w:ind w:left="0"/>
                    <w:contextualSpacing w:val="0"/>
                    <w:rPr>
                      <w:sz w:val="22"/>
                      <w:szCs w:val="22"/>
                      <w:lang w:val="lv-LV"/>
                    </w:rPr>
                  </w:pPr>
                </w:p>
              </w:tc>
            </w:tr>
            <w:tr w14:paraId="50BBA864" w14:textId="77777777" w:rsidTr="00B86AB8">
              <w:tblPrEx>
                <w:tblW w:w="8505" w:type="dxa"/>
                <w:tblLayout w:type="fixed"/>
                <w:tblLook w:val="04A0"/>
              </w:tblPrEx>
              <w:tc>
                <w:tcPr>
                  <w:tcW w:w="791" w:type="dxa"/>
                </w:tcPr>
                <w:p w:rsidR="001A485F" w:rsidRPr="00B96D00" w:rsidP="001A485F" w14:paraId="218927FC" w14:textId="77777777">
                  <w:pPr>
                    <w:pStyle w:val="ListParagraph"/>
                    <w:spacing w:before="120"/>
                    <w:ind w:left="0"/>
                    <w:contextualSpacing w:val="0"/>
                    <w:rPr>
                      <w:sz w:val="22"/>
                      <w:szCs w:val="22"/>
                      <w:lang w:val="lv-LV"/>
                    </w:rPr>
                  </w:pPr>
                </w:p>
              </w:tc>
              <w:tc>
                <w:tcPr>
                  <w:tcW w:w="2611" w:type="dxa"/>
                </w:tcPr>
                <w:p w:rsidR="001A485F" w:rsidRPr="00B96D00" w:rsidP="001A485F" w14:paraId="25CFAED6" w14:textId="77777777">
                  <w:pPr>
                    <w:pStyle w:val="ListParagraph"/>
                    <w:spacing w:before="120"/>
                    <w:ind w:left="0"/>
                    <w:contextualSpacing w:val="0"/>
                    <w:rPr>
                      <w:sz w:val="22"/>
                      <w:szCs w:val="22"/>
                      <w:lang w:val="lv-LV"/>
                    </w:rPr>
                  </w:pPr>
                </w:p>
              </w:tc>
              <w:tc>
                <w:tcPr>
                  <w:tcW w:w="3158" w:type="dxa"/>
                </w:tcPr>
                <w:p w:rsidR="001A485F" w:rsidRPr="00B96D00" w:rsidP="001A485F" w14:paraId="2B731BBD" w14:textId="77777777">
                  <w:pPr>
                    <w:pStyle w:val="ListParagraph"/>
                    <w:spacing w:before="120"/>
                    <w:ind w:left="0"/>
                    <w:contextualSpacing w:val="0"/>
                    <w:rPr>
                      <w:sz w:val="22"/>
                      <w:szCs w:val="22"/>
                      <w:lang w:val="lv-LV"/>
                    </w:rPr>
                  </w:pPr>
                </w:p>
              </w:tc>
              <w:tc>
                <w:tcPr>
                  <w:tcW w:w="1945" w:type="dxa"/>
                </w:tcPr>
                <w:p w:rsidR="001A485F" w:rsidRPr="00B96D00" w:rsidP="001A485F" w14:paraId="79FBECE3" w14:textId="77777777">
                  <w:pPr>
                    <w:pStyle w:val="ListParagraph"/>
                    <w:spacing w:before="120"/>
                    <w:ind w:left="0"/>
                    <w:contextualSpacing w:val="0"/>
                    <w:rPr>
                      <w:sz w:val="22"/>
                      <w:szCs w:val="22"/>
                      <w:lang w:val="lv-LV"/>
                    </w:rPr>
                  </w:pPr>
                </w:p>
              </w:tc>
            </w:tr>
          </w:tbl>
          <w:p w:rsidR="001A485F" w:rsidRPr="00B96D00" w:rsidP="001A485F" w14:paraId="4A37DBC5" w14:textId="77777777">
            <w:pPr>
              <w:pStyle w:val="ListParagraph"/>
              <w:spacing w:before="120"/>
              <w:contextualSpacing w:val="0"/>
              <w:rPr>
                <w:sz w:val="22"/>
                <w:szCs w:val="22"/>
                <w:lang w:val="lv-LV"/>
              </w:rPr>
            </w:pPr>
          </w:p>
          <w:p w:rsidR="001A485F" w:rsidRPr="00B96D00" w:rsidP="001A485F" w14:paraId="5BF6ED6E" w14:textId="77777777">
            <w:pPr>
              <w:widowControl w:val="0"/>
              <w:tabs>
                <w:tab w:val="left" w:pos="0"/>
              </w:tabs>
              <w:spacing w:before="120"/>
              <w:jc w:val="both"/>
              <w:rPr>
                <w:sz w:val="22"/>
                <w:szCs w:val="22"/>
              </w:rPr>
            </w:pPr>
          </w:p>
          <w:p w:rsidR="001A485F" w:rsidRPr="00B96D00" w:rsidP="001A485F" w14:paraId="2AFF7F23" w14:textId="77777777">
            <w:pPr>
              <w:widowControl w:val="0"/>
              <w:numPr>
                <w:ilvl w:val="1"/>
                <w:numId w:val="4"/>
              </w:numPr>
              <w:tabs>
                <w:tab w:val="left" w:pos="0"/>
                <w:tab w:val="num" w:pos="709"/>
              </w:tabs>
              <w:spacing w:before="120"/>
              <w:jc w:val="both"/>
              <w:rPr>
                <w:sz w:val="22"/>
                <w:szCs w:val="22"/>
              </w:rPr>
            </w:pPr>
            <w:r w:rsidRPr="00B96D00">
              <w:rPr>
                <w:sz w:val="22"/>
                <w:szCs w:val="22"/>
              </w:rPr>
              <w:t>6. Puses vienojas, ka Uzņēmējam jāveic atliktie darbi</w:t>
            </w:r>
            <w:r>
              <w:rPr>
                <w:rStyle w:val="FootnoteReference"/>
                <w:sz w:val="22"/>
                <w:szCs w:val="22"/>
              </w:rPr>
              <w:footnoteReference w:id="4"/>
            </w:r>
            <w:r w:rsidRPr="00B96D00">
              <w:rPr>
                <w:sz w:val="22"/>
                <w:szCs w:val="22"/>
              </w:rPr>
              <w:t xml:space="preserve">: </w:t>
            </w:r>
          </w:p>
          <w:tbl>
            <w:tblPr>
              <w:tblStyle w:val="TableGrid"/>
              <w:tblW w:w="8505" w:type="dxa"/>
              <w:tblLayout w:type="fixed"/>
              <w:tblLook w:val="04A0"/>
            </w:tblPr>
            <w:tblGrid>
              <w:gridCol w:w="791"/>
              <w:gridCol w:w="2611"/>
              <w:gridCol w:w="3158"/>
              <w:gridCol w:w="1945"/>
            </w:tblGrid>
            <w:tr w14:paraId="449F0E78" w14:textId="77777777" w:rsidTr="00B86AB8">
              <w:tblPrEx>
                <w:tblW w:w="8505" w:type="dxa"/>
                <w:tblLayout w:type="fixed"/>
                <w:tblLook w:val="04A0"/>
              </w:tblPrEx>
              <w:tc>
                <w:tcPr>
                  <w:tcW w:w="791" w:type="dxa"/>
                </w:tcPr>
                <w:p w:rsidR="00C91AB8" w:rsidRPr="00B96D00" w:rsidP="00C91AB8" w14:paraId="26BD23F4" w14:textId="77777777">
                  <w:pPr>
                    <w:pStyle w:val="ListParagraph"/>
                    <w:spacing w:before="120"/>
                    <w:ind w:left="0"/>
                    <w:contextualSpacing w:val="0"/>
                    <w:rPr>
                      <w:sz w:val="22"/>
                      <w:szCs w:val="22"/>
                      <w:lang w:val="lv-LV"/>
                    </w:rPr>
                  </w:pPr>
                  <w:r w:rsidRPr="00B96D00">
                    <w:rPr>
                      <w:sz w:val="22"/>
                      <w:szCs w:val="22"/>
                      <w:lang w:val="lv-LV"/>
                    </w:rPr>
                    <w:t>Kārtas Nr.</w:t>
                  </w:r>
                </w:p>
              </w:tc>
              <w:tc>
                <w:tcPr>
                  <w:tcW w:w="2611" w:type="dxa"/>
                </w:tcPr>
                <w:p w:rsidR="00C91AB8" w:rsidRPr="00B96D00" w:rsidP="00C91AB8" w14:paraId="411910FF" w14:textId="77777777">
                  <w:pPr>
                    <w:pStyle w:val="ListParagraph"/>
                    <w:spacing w:before="120"/>
                    <w:ind w:left="0"/>
                    <w:contextualSpacing w:val="0"/>
                    <w:rPr>
                      <w:sz w:val="22"/>
                      <w:szCs w:val="22"/>
                      <w:lang w:val="lv-LV"/>
                    </w:rPr>
                  </w:pPr>
                  <w:r w:rsidRPr="00B96D00">
                    <w:rPr>
                      <w:sz w:val="22"/>
                      <w:szCs w:val="22"/>
                      <w:lang w:val="lv-LV"/>
                    </w:rPr>
                    <w:t>Atlikto darbu apraksts</w:t>
                  </w:r>
                </w:p>
              </w:tc>
              <w:tc>
                <w:tcPr>
                  <w:tcW w:w="3158" w:type="dxa"/>
                </w:tcPr>
                <w:p w:rsidR="00C91AB8" w:rsidRPr="00B96D00" w:rsidP="00C91AB8" w14:paraId="79ADD9CE" w14:textId="77777777">
                  <w:pPr>
                    <w:pStyle w:val="ListParagraph"/>
                    <w:spacing w:before="120"/>
                    <w:ind w:left="0"/>
                    <w:contextualSpacing w:val="0"/>
                    <w:rPr>
                      <w:sz w:val="22"/>
                      <w:szCs w:val="22"/>
                      <w:lang w:val="lv-LV"/>
                    </w:rPr>
                  </w:pPr>
                  <w:r w:rsidRPr="00B96D00">
                    <w:rPr>
                      <w:sz w:val="22"/>
                      <w:szCs w:val="22"/>
                      <w:lang w:val="lv-LV"/>
                    </w:rPr>
                    <w:t>Atlikto neizpildes iemesls</w:t>
                  </w:r>
                </w:p>
              </w:tc>
              <w:tc>
                <w:tcPr>
                  <w:tcW w:w="1945" w:type="dxa"/>
                </w:tcPr>
                <w:p w:rsidR="00C91AB8" w:rsidRPr="00B96D00" w:rsidP="00C91AB8" w14:paraId="1D89A581" w14:textId="77777777">
                  <w:pPr>
                    <w:pStyle w:val="ListParagraph"/>
                    <w:spacing w:before="120"/>
                    <w:ind w:left="0"/>
                    <w:contextualSpacing w:val="0"/>
                    <w:rPr>
                      <w:sz w:val="22"/>
                      <w:szCs w:val="22"/>
                      <w:lang w:val="lv-LV"/>
                    </w:rPr>
                  </w:pPr>
                  <w:r w:rsidRPr="00B96D00">
                    <w:rPr>
                      <w:sz w:val="22"/>
                      <w:szCs w:val="22"/>
                      <w:lang w:val="lv-LV"/>
                    </w:rPr>
                    <w:t>Atlikto darbu vērtība</w:t>
                  </w:r>
                </w:p>
              </w:tc>
            </w:tr>
            <w:tr w14:paraId="746C6229" w14:textId="77777777" w:rsidTr="00B86AB8">
              <w:tblPrEx>
                <w:tblW w:w="8505" w:type="dxa"/>
                <w:tblLayout w:type="fixed"/>
                <w:tblLook w:val="04A0"/>
              </w:tblPrEx>
              <w:tc>
                <w:tcPr>
                  <w:tcW w:w="791" w:type="dxa"/>
                </w:tcPr>
                <w:p w:rsidR="00C91AB8" w:rsidRPr="00B96D00" w:rsidP="00C91AB8" w14:paraId="24FAEBCF" w14:textId="77777777">
                  <w:pPr>
                    <w:pStyle w:val="ListParagraph"/>
                    <w:spacing w:before="120"/>
                    <w:ind w:left="0"/>
                    <w:contextualSpacing w:val="0"/>
                    <w:rPr>
                      <w:sz w:val="22"/>
                      <w:szCs w:val="22"/>
                      <w:lang w:val="lv-LV"/>
                    </w:rPr>
                  </w:pPr>
                </w:p>
              </w:tc>
              <w:tc>
                <w:tcPr>
                  <w:tcW w:w="2611" w:type="dxa"/>
                </w:tcPr>
                <w:p w:rsidR="00C91AB8" w:rsidRPr="00B96D00" w:rsidP="00C91AB8" w14:paraId="49353259" w14:textId="77777777">
                  <w:pPr>
                    <w:pStyle w:val="ListParagraph"/>
                    <w:spacing w:before="120"/>
                    <w:ind w:left="0"/>
                    <w:contextualSpacing w:val="0"/>
                    <w:rPr>
                      <w:sz w:val="22"/>
                      <w:szCs w:val="22"/>
                      <w:lang w:val="lv-LV"/>
                    </w:rPr>
                  </w:pPr>
                </w:p>
              </w:tc>
              <w:tc>
                <w:tcPr>
                  <w:tcW w:w="3158" w:type="dxa"/>
                </w:tcPr>
                <w:p w:rsidR="00C91AB8" w:rsidRPr="00B96D00" w:rsidP="00C91AB8" w14:paraId="18D96B7B" w14:textId="77777777">
                  <w:pPr>
                    <w:pStyle w:val="ListParagraph"/>
                    <w:spacing w:before="120"/>
                    <w:ind w:left="0"/>
                    <w:contextualSpacing w:val="0"/>
                    <w:rPr>
                      <w:sz w:val="22"/>
                      <w:szCs w:val="22"/>
                      <w:lang w:val="lv-LV"/>
                    </w:rPr>
                  </w:pPr>
                </w:p>
              </w:tc>
              <w:tc>
                <w:tcPr>
                  <w:tcW w:w="1945" w:type="dxa"/>
                </w:tcPr>
                <w:p w:rsidR="00C91AB8" w:rsidRPr="00B96D00" w:rsidP="00C91AB8" w14:paraId="67FD1DC8" w14:textId="77777777">
                  <w:pPr>
                    <w:pStyle w:val="ListParagraph"/>
                    <w:spacing w:before="120"/>
                    <w:ind w:left="0"/>
                    <w:contextualSpacing w:val="0"/>
                    <w:rPr>
                      <w:sz w:val="22"/>
                      <w:szCs w:val="22"/>
                      <w:lang w:val="lv-LV"/>
                    </w:rPr>
                  </w:pPr>
                </w:p>
              </w:tc>
            </w:tr>
            <w:tr w14:paraId="454FEA58" w14:textId="77777777" w:rsidTr="00B86AB8">
              <w:tblPrEx>
                <w:tblW w:w="8505" w:type="dxa"/>
                <w:tblLayout w:type="fixed"/>
                <w:tblLook w:val="04A0"/>
              </w:tblPrEx>
              <w:tc>
                <w:tcPr>
                  <w:tcW w:w="791" w:type="dxa"/>
                </w:tcPr>
                <w:p w:rsidR="00C91AB8" w:rsidRPr="00B96D00" w:rsidP="00C91AB8" w14:paraId="7CFEBD4C" w14:textId="77777777">
                  <w:pPr>
                    <w:pStyle w:val="ListParagraph"/>
                    <w:spacing w:before="120"/>
                    <w:ind w:left="0"/>
                    <w:contextualSpacing w:val="0"/>
                    <w:rPr>
                      <w:sz w:val="22"/>
                      <w:szCs w:val="22"/>
                      <w:lang w:val="lv-LV"/>
                    </w:rPr>
                  </w:pPr>
                </w:p>
              </w:tc>
              <w:tc>
                <w:tcPr>
                  <w:tcW w:w="2611" w:type="dxa"/>
                </w:tcPr>
                <w:p w:rsidR="00C91AB8" w:rsidRPr="00B96D00" w:rsidP="00C91AB8" w14:paraId="53B0F6EF" w14:textId="77777777">
                  <w:pPr>
                    <w:pStyle w:val="ListParagraph"/>
                    <w:spacing w:before="120"/>
                    <w:ind w:left="0"/>
                    <w:contextualSpacing w:val="0"/>
                    <w:rPr>
                      <w:sz w:val="22"/>
                      <w:szCs w:val="22"/>
                      <w:lang w:val="lv-LV"/>
                    </w:rPr>
                  </w:pPr>
                </w:p>
              </w:tc>
              <w:tc>
                <w:tcPr>
                  <w:tcW w:w="3158" w:type="dxa"/>
                </w:tcPr>
                <w:p w:rsidR="00C91AB8" w:rsidRPr="00B96D00" w:rsidP="00C91AB8" w14:paraId="46FDFF13" w14:textId="77777777">
                  <w:pPr>
                    <w:pStyle w:val="ListParagraph"/>
                    <w:spacing w:before="120"/>
                    <w:ind w:left="0"/>
                    <w:contextualSpacing w:val="0"/>
                    <w:rPr>
                      <w:sz w:val="22"/>
                      <w:szCs w:val="22"/>
                      <w:lang w:val="lv-LV"/>
                    </w:rPr>
                  </w:pPr>
                </w:p>
              </w:tc>
              <w:tc>
                <w:tcPr>
                  <w:tcW w:w="1945" w:type="dxa"/>
                </w:tcPr>
                <w:p w:rsidR="00C91AB8" w:rsidRPr="00B96D00" w:rsidP="00C91AB8" w14:paraId="192F43FC" w14:textId="77777777">
                  <w:pPr>
                    <w:pStyle w:val="ListParagraph"/>
                    <w:spacing w:before="120"/>
                    <w:ind w:left="0"/>
                    <w:contextualSpacing w:val="0"/>
                    <w:rPr>
                      <w:sz w:val="22"/>
                      <w:szCs w:val="22"/>
                      <w:lang w:val="lv-LV"/>
                    </w:rPr>
                  </w:pPr>
                </w:p>
              </w:tc>
            </w:tr>
            <w:tr w14:paraId="189CE346" w14:textId="77777777" w:rsidTr="00B86AB8">
              <w:tblPrEx>
                <w:tblW w:w="8505" w:type="dxa"/>
                <w:tblLayout w:type="fixed"/>
                <w:tblLook w:val="04A0"/>
              </w:tblPrEx>
              <w:tc>
                <w:tcPr>
                  <w:tcW w:w="791" w:type="dxa"/>
                </w:tcPr>
                <w:p w:rsidR="00C91AB8" w:rsidRPr="00B96D00" w:rsidP="00C91AB8" w14:paraId="25DE1CF8" w14:textId="77777777">
                  <w:pPr>
                    <w:pStyle w:val="ListParagraph"/>
                    <w:spacing w:before="120"/>
                    <w:ind w:left="0"/>
                    <w:contextualSpacing w:val="0"/>
                    <w:rPr>
                      <w:sz w:val="22"/>
                      <w:szCs w:val="22"/>
                      <w:lang w:val="lv-LV"/>
                    </w:rPr>
                  </w:pPr>
                </w:p>
              </w:tc>
              <w:tc>
                <w:tcPr>
                  <w:tcW w:w="2611" w:type="dxa"/>
                </w:tcPr>
                <w:p w:rsidR="00C91AB8" w:rsidRPr="00B96D00" w:rsidP="00C91AB8" w14:paraId="550A1841" w14:textId="77777777">
                  <w:pPr>
                    <w:pStyle w:val="ListParagraph"/>
                    <w:spacing w:before="120"/>
                    <w:ind w:left="0"/>
                    <w:contextualSpacing w:val="0"/>
                    <w:rPr>
                      <w:sz w:val="22"/>
                      <w:szCs w:val="22"/>
                      <w:lang w:val="lv-LV"/>
                    </w:rPr>
                  </w:pPr>
                </w:p>
              </w:tc>
              <w:tc>
                <w:tcPr>
                  <w:tcW w:w="3158" w:type="dxa"/>
                </w:tcPr>
                <w:p w:rsidR="00C91AB8" w:rsidRPr="00B96D00" w:rsidP="00C91AB8" w14:paraId="7F515E5C" w14:textId="77777777">
                  <w:pPr>
                    <w:pStyle w:val="ListParagraph"/>
                    <w:spacing w:before="120"/>
                    <w:ind w:left="0"/>
                    <w:contextualSpacing w:val="0"/>
                    <w:rPr>
                      <w:sz w:val="22"/>
                      <w:szCs w:val="22"/>
                      <w:lang w:val="lv-LV"/>
                    </w:rPr>
                  </w:pPr>
                </w:p>
              </w:tc>
              <w:tc>
                <w:tcPr>
                  <w:tcW w:w="1945" w:type="dxa"/>
                </w:tcPr>
                <w:p w:rsidR="00C91AB8" w:rsidRPr="00B96D00" w:rsidP="00C91AB8" w14:paraId="6F9DED13" w14:textId="77777777">
                  <w:pPr>
                    <w:pStyle w:val="ListParagraph"/>
                    <w:spacing w:before="120"/>
                    <w:ind w:left="0"/>
                    <w:contextualSpacing w:val="0"/>
                    <w:rPr>
                      <w:sz w:val="22"/>
                      <w:szCs w:val="22"/>
                      <w:lang w:val="lv-LV"/>
                    </w:rPr>
                  </w:pPr>
                </w:p>
              </w:tc>
            </w:tr>
          </w:tbl>
          <w:p w:rsidR="001A485F" w:rsidRPr="00B96D00" w:rsidP="001A485F" w14:paraId="55C7A129" w14:textId="77777777">
            <w:pPr>
              <w:widowControl w:val="0"/>
              <w:spacing w:before="120"/>
              <w:rPr>
                <w:sz w:val="22"/>
                <w:szCs w:val="22"/>
              </w:rPr>
            </w:pPr>
          </w:p>
          <w:p w:rsidR="001A485F" w:rsidRPr="00B96D00" w:rsidP="001A485F" w14:paraId="667E8C97" w14:textId="77777777">
            <w:pPr>
              <w:widowControl w:val="0"/>
              <w:numPr>
                <w:ilvl w:val="0"/>
                <w:numId w:val="4"/>
              </w:numPr>
              <w:tabs>
                <w:tab w:val="left" w:pos="0"/>
              </w:tabs>
              <w:spacing w:before="120"/>
              <w:jc w:val="both"/>
              <w:rPr>
                <w:bCs/>
                <w:sz w:val="22"/>
                <w:szCs w:val="22"/>
              </w:rPr>
            </w:pPr>
            <w:r w:rsidRPr="00B96D00">
              <w:rPr>
                <w:sz w:val="22"/>
                <w:szCs w:val="22"/>
              </w:rPr>
              <w:t xml:space="preserve">7. Norēķini, kas ir paredzēti starp Pasūtītāju un Uzņēmēju tiek veikti atbilstoši Līguma noteikumiem un </w:t>
            </w:r>
            <w:r w:rsidRPr="00B96D00">
              <w:rPr>
                <w:bCs/>
                <w:sz w:val="22"/>
                <w:szCs w:val="22"/>
              </w:rPr>
              <w:t>Līgumā noteiktajā kārtībā.</w:t>
            </w:r>
          </w:p>
          <w:p w:rsidR="001A485F" w:rsidRPr="00B96D00" w:rsidP="001A485F" w14:paraId="1FE46FDF" w14:textId="77777777">
            <w:pPr>
              <w:widowControl w:val="0"/>
              <w:tabs>
                <w:tab w:val="left" w:pos="0"/>
              </w:tabs>
              <w:spacing w:before="120"/>
              <w:jc w:val="both"/>
              <w:rPr>
                <w:bCs/>
                <w:sz w:val="22"/>
                <w:szCs w:val="22"/>
              </w:rPr>
            </w:pPr>
          </w:p>
          <w:p w:rsidR="001A485F" w:rsidRPr="00B96D00" w:rsidP="001A485F" w14:paraId="19A490E3" w14:textId="77777777">
            <w:pPr>
              <w:widowControl w:val="0"/>
              <w:tabs>
                <w:tab w:val="left" w:pos="0"/>
              </w:tabs>
              <w:spacing w:before="120"/>
              <w:jc w:val="both"/>
              <w:rPr>
                <w:bCs/>
                <w:sz w:val="22"/>
                <w:szCs w:val="22"/>
              </w:rPr>
            </w:pPr>
            <w:r w:rsidRPr="00B96D00">
              <w:rPr>
                <w:bCs/>
                <w:sz w:val="22"/>
                <w:szCs w:val="22"/>
              </w:rPr>
              <w:t xml:space="preserve">8. Garantijas termiņš saskaņā ar Līguma ___.punktu ir ___ (__________) mēneši no </w:t>
            </w:r>
            <w:r w:rsidRPr="00B96D00" w:rsidR="000B5240">
              <w:rPr>
                <w:bCs/>
                <w:sz w:val="22"/>
                <w:szCs w:val="22"/>
              </w:rPr>
              <w:t xml:space="preserve">Galīgā </w:t>
            </w:r>
            <w:r w:rsidRPr="00B96D00">
              <w:rPr>
                <w:bCs/>
                <w:sz w:val="22"/>
                <w:szCs w:val="22"/>
              </w:rPr>
              <w:t xml:space="preserve">Darbu pabeigšanas datuma. </w:t>
            </w:r>
          </w:p>
          <w:p w:rsidR="001A485F" w:rsidRPr="00B96D00" w:rsidP="001A485F" w14:paraId="595703E5" w14:textId="77777777">
            <w:pPr>
              <w:widowControl w:val="0"/>
              <w:tabs>
                <w:tab w:val="left" w:pos="0"/>
              </w:tabs>
              <w:spacing w:before="120"/>
              <w:jc w:val="both"/>
              <w:rPr>
                <w:bCs/>
                <w:sz w:val="22"/>
                <w:szCs w:val="22"/>
              </w:rPr>
            </w:pPr>
          </w:p>
          <w:p w:rsidR="001A485F" w:rsidRPr="00B96D00" w:rsidP="001A485F" w14:paraId="7A3D4134" w14:textId="77777777">
            <w:pPr>
              <w:widowControl w:val="0"/>
              <w:tabs>
                <w:tab w:val="left" w:pos="0"/>
              </w:tabs>
              <w:spacing w:before="120"/>
              <w:jc w:val="both"/>
              <w:rPr>
                <w:bCs/>
                <w:sz w:val="22"/>
                <w:szCs w:val="22"/>
              </w:rPr>
            </w:pPr>
            <w:r w:rsidRPr="00B96D00">
              <w:rPr>
                <w:bCs/>
                <w:sz w:val="22"/>
                <w:szCs w:val="22"/>
              </w:rPr>
              <w:t>9. Piemērojamais līgumsods sastāda ______(____).</w:t>
            </w:r>
            <w:r>
              <w:rPr>
                <w:rStyle w:val="FootnoteReference"/>
                <w:bCs/>
                <w:sz w:val="22"/>
                <w:szCs w:val="22"/>
              </w:rPr>
              <w:footnoteReference w:id="5"/>
            </w:r>
          </w:p>
          <w:p w:rsidR="001A485F" w:rsidRPr="00B96D00" w:rsidP="001A485F" w14:paraId="1AFB6001" w14:textId="77777777">
            <w:pPr>
              <w:widowControl w:val="0"/>
              <w:spacing w:before="120"/>
              <w:ind w:firstLine="720"/>
              <w:jc w:val="both"/>
              <w:rPr>
                <w:sz w:val="22"/>
                <w:szCs w:val="22"/>
              </w:rPr>
            </w:pPr>
          </w:p>
          <w:tbl>
            <w:tblPr>
              <w:tblW w:w="9360" w:type="dxa"/>
              <w:tblLayout w:type="fixed"/>
              <w:tblLook w:val="0000"/>
            </w:tblPr>
            <w:tblGrid>
              <w:gridCol w:w="4680"/>
              <w:gridCol w:w="4680"/>
            </w:tblGrid>
            <w:tr w14:paraId="4C5990B2" w14:textId="77777777" w:rsidTr="00B86AB8">
              <w:tblPrEx>
                <w:tblW w:w="9360" w:type="dxa"/>
                <w:tblLayout w:type="fixed"/>
                <w:tblLook w:val="0000"/>
              </w:tblPrEx>
              <w:tc>
                <w:tcPr>
                  <w:tcW w:w="4680" w:type="dxa"/>
                </w:tcPr>
                <w:p w:rsidR="001A485F" w:rsidRPr="00B96D00" w:rsidP="001A485F" w14:paraId="389EC06F" w14:textId="77777777">
                  <w:pPr>
                    <w:pStyle w:val="ListParagraph"/>
                    <w:spacing w:before="120"/>
                    <w:ind w:left="0"/>
                    <w:contextualSpacing w:val="0"/>
                    <w:jc w:val="both"/>
                    <w:rPr>
                      <w:sz w:val="22"/>
                      <w:szCs w:val="22"/>
                      <w:lang w:val="lv-LV"/>
                    </w:rPr>
                  </w:pPr>
                  <w:r w:rsidRPr="00B96D00">
                    <w:rPr>
                      <w:sz w:val="22"/>
                      <w:szCs w:val="22"/>
                      <w:lang w:val="lv-LV"/>
                    </w:rPr>
                    <w:t>Pasūtītājs:</w:t>
                  </w:r>
                </w:p>
                <w:p w:rsidR="001A485F" w:rsidRPr="00B96D00" w:rsidP="001A485F" w14:paraId="3D493366" w14:textId="77777777">
                  <w:pPr>
                    <w:pStyle w:val="ListParagraph"/>
                    <w:spacing w:before="120"/>
                    <w:ind w:left="0"/>
                    <w:contextualSpacing w:val="0"/>
                    <w:jc w:val="both"/>
                    <w:rPr>
                      <w:sz w:val="22"/>
                      <w:szCs w:val="22"/>
                      <w:lang w:val="lv-LV"/>
                    </w:rPr>
                  </w:pPr>
                  <w:r w:rsidRPr="00B96D00">
                    <w:rPr>
                      <w:sz w:val="22"/>
                      <w:szCs w:val="22"/>
                      <w:lang w:val="lv-LV"/>
                    </w:rPr>
                    <w:t>AS "Augstsprieguma tīkls"</w:t>
                  </w:r>
                </w:p>
              </w:tc>
              <w:tc>
                <w:tcPr>
                  <w:tcW w:w="4680" w:type="dxa"/>
                </w:tcPr>
                <w:p w:rsidR="001A485F" w:rsidRPr="00B96D00" w:rsidP="001A485F" w14:paraId="3C459810" w14:textId="77777777">
                  <w:pPr>
                    <w:pStyle w:val="ListParagraph"/>
                    <w:spacing w:before="120"/>
                    <w:ind w:left="0"/>
                    <w:contextualSpacing w:val="0"/>
                    <w:jc w:val="both"/>
                    <w:rPr>
                      <w:sz w:val="22"/>
                      <w:szCs w:val="22"/>
                      <w:lang w:val="lv-LV"/>
                    </w:rPr>
                  </w:pPr>
                  <w:r w:rsidRPr="00B96D00">
                    <w:rPr>
                      <w:sz w:val="22"/>
                      <w:szCs w:val="22"/>
                      <w:lang w:val="lv-LV"/>
                    </w:rPr>
                    <w:t>Uzņēmējs:</w:t>
                  </w:r>
                </w:p>
                <w:p w:rsidR="001A485F" w:rsidRPr="00B96D00" w:rsidP="001A485F" w14:paraId="54E766A4" w14:textId="77777777">
                  <w:pPr>
                    <w:pStyle w:val="ListParagraph"/>
                    <w:spacing w:before="120"/>
                    <w:ind w:left="0"/>
                    <w:contextualSpacing w:val="0"/>
                    <w:jc w:val="both"/>
                    <w:rPr>
                      <w:sz w:val="22"/>
                      <w:szCs w:val="22"/>
                      <w:lang w:val="lv-LV"/>
                    </w:rPr>
                  </w:pPr>
                  <w:r w:rsidRPr="00B96D00">
                    <w:rPr>
                      <w:sz w:val="22"/>
                      <w:szCs w:val="22"/>
                      <w:lang w:val="lv-LV"/>
                    </w:rPr>
                    <w:t>[Uzņēmuma nosaukums]</w:t>
                  </w:r>
                </w:p>
              </w:tc>
            </w:tr>
            <w:tr w14:paraId="22323647" w14:textId="77777777" w:rsidTr="00B86AB8">
              <w:tblPrEx>
                <w:tblW w:w="9360" w:type="dxa"/>
                <w:tblLayout w:type="fixed"/>
                <w:tblLook w:val="0000"/>
              </w:tblPrEx>
              <w:tc>
                <w:tcPr>
                  <w:tcW w:w="4680" w:type="dxa"/>
                </w:tcPr>
                <w:p w:rsidR="001A485F" w:rsidRPr="00B96D00" w:rsidP="001A485F" w14:paraId="2310E4D1" w14:textId="77777777">
                  <w:pPr>
                    <w:pStyle w:val="ListParagraph"/>
                    <w:spacing w:before="120"/>
                    <w:ind w:left="0"/>
                    <w:contextualSpacing w:val="0"/>
                    <w:jc w:val="both"/>
                    <w:rPr>
                      <w:sz w:val="22"/>
                      <w:szCs w:val="22"/>
                      <w:lang w:val="lv-LV"/>
                    </w:rPr>
                  </w:pPr>
                  <w:r w:rsidRPr="00B96D00">
                    <w:rPr>
                      <w:sz w:val="22"/>
                      <w:szCs w:val="22"/>
                      <w:lang w:val="lv-LV"/>
                    </w:rPr>
                    <w:t>Dārzciema iela 86, Rīga, LV-1073</w:t>
                  </w:r>
                </w:p>
              </w:tc>
              <w:tc>
                <w:tcPr>
                  <w:tcW w:w="4680" w:type="dxa"/>
                </w:tcPr>
                <w:p w:rsidR="001A485F" w:rsidRPr="00B96D00" w:rsidP="001A485F" w14:paraId="5A26EBD5" w14:textId="77777777">
                  <w:pPr>
                    <w:pStyle w:val="ListParagraph"/>
                    <w:spacing w:before="120"/>
                    <w:ind w:left="0"/>
                    <w:contextualSpacing w:val="0"/>
                    <w:jc w:val="both"/>
                    <w:rPr>
                      <w:sz w:val="22"/>
                      <w:szCs w:val="22"/>
                      <w:lang w:val="lv-LV"/>
                    </w:rPr>
                  </w:pPr>
                  <w:r w:rsidRPr="00B96D00">
                    <w:rPr>
                      <w:sz w:val="22"/>
                      <w:szCs w:val="22"/>
                      <w:lang w:val="lv-LV"/>
                    </w:rPr>
                    <w:t>[Juridiskā adrese]</w:t>
                  </w:r>
                </w:p>
              </w:tc>
            </w:tr>
            <w:tr w14:paraId="427331B6" w14:textId="77777777" w:rsidTr="00B86AB8">
              <w:tblPrEx>
                <w:tblW w:w="9360" w:type="dxa"/>
                <w:tblLayout w:type="fixed"/>
                <w:tblLook w:val="0000"/>
              </w:tblPrEx>
              <w:tc>
                <w:tcPr>
                  <w:tcW w:w="4680" w:type="dxa"/>
                </w:tcPr>
                <w:p w:rsidR="001A485F" w:rsidRPr="00B96D00" w:rsidP="001A485F" w14:paraId="7B590AD8" w14:textId="77777777">
                  <w:pPr>
                    <w:pStyle w:val="ListParagraph"/>
                    <w:spacing w:before="120"/>
                    <w:ind w:left="0"/>
                    <w:contextualSpacing w:val="0"/>
                    <w:jc w:val="both"/>
                    <w:rPr>
                      <w:sz w:val="22"/>
                      <w:szCs w:val="22"/>
                      <w:lang w:val="lv-LV"/>
                    </w:rPr>
                  </w:pPr>
                  <w:r w:rsidRPr="00B96D00">
                    <w:rPr>
                      <w:sz w:val="22"/>
                      <w:szCs w:val="22"/>
                      <w:lang w:val="lv-LV"/>
                    </w:rPr>
                    <w:t>Vienotais reģ. Nr.40003575567</w:t>
                  </w:r>
                </w:p>
              </w:tc>
              <w:tc>
                <w:tcPr>
                  <w:tcW w:w="4680" w:type="dxa"/>
                </w:tcPr>
                <w:p w:rsidR="001A485F" w:rsidRPr="00B96D00" w:rsidP="001A485F" w14:paraId="2202047F" w14:textId="77777777">
                  <w:pPr>
                    <w:pStyle w:val="ListParagraph"/>
                    <w:spacing w:before="120"/>
                    <w:ind w:left="0"/>
                    <w:contextualSpacing w:val="0"/>
                    <w:jc w:val="both"/>
                    <w:rPr>
                      <w:sz w:val="22"/>
                      <w:szCs w:val="22"/>
                      <w:lang w:val="lv-LV"/>
                    </w:rPr>
                  </w:pPr>
                  <w:r w:rsidRPr="00B96D00">
                    <w:rPr>
                      <w:sz w:val="22"/>
                      <w:szCs w:val="22"/>
                      <w:lang w:val="lv-LV"/>
                    </w:rPr>
                    <w:t>Vienotais reģ. Nr.[Reģ.Nr.]</w:t>
                  </w:r>
                </w:p>
              </w:tc>
            </w:tr>
            <w:tr w14:paraId="165F9759" w14:textId="77777777" w:rsidTr="00B86AB8">
              <w:tblPrEx>
                <w:tblW w:w="9360" w:type="dxa"/>
                <w:tblLayout w:type="fixed"/>
                <w:tblLook w:val="0000"/>
              </w:tblPrEx>
              <w:tc>
                <w:tcPr>
                  <w:tcW w:w="4680" w:type="dxa"/>
                </w:tcPr>
                <w:p w:rsidR="001A485F" w:rsidRPr="00B96D00" w:rsidP="001A485F" w14:paraId="5846E816" w14:textId="77777777">
                  <w:pPr>
                    <w:pStyle w:val="ListParagraph"/>
                    <w:spacing w:before="120"/>
                    <w:ind w:left="0"/>
                    <w:contextualSpacing w:val="0"/>
                    <w:jc w:val="both"/>
                    <w:rPr>
                      <w:sz w:val="22"/>
                      <w:szCs w:val="22"/>
                      <w:lang w:val="lv-LV"/>
                    </w:rPr>
                  </w:pPr>
                  <w:r w:rsidRPr="00B96D00">
                    <w:rPr>
                      <w:sz w:val="22"/>
                      <w:szCs w:val="22"/>
                      <w:lang w:val="lv-LV"/>
                    </w:rPr>
                    <w:t>PVN maksātāja kods: LV40003575567</w:t>
                  </w:r>
                </w:p>
              </w:tc>
              <w:tc>
                <w:tcPr>
                  <w:tcW w:w="4680" w:type="dxa"/>
                </w:tcPr>
                <w:p w:rsidR="001A485F" w:rsidRPr="00B96D00" w:rsidP="001A485F" w14:paraId="33426D15" w14:textId="77777777">
                  <w:pPr>
                    <w:pStyle w:val="ListParagraph"/>
                    <w:spacing w:before="120"/>
                    <w:ind w:left="0"/>
                    <w:contextualSpacing w:val="0"/>
                    <w:jc w:val="both"/>
                    <w:rPr>
                      <w:sz w:val="22"/>
                      <w:szCs w:val="22"/>
                      <w:lang w:val="lv-LV"/>
                    </w:rPr>
                  </w:pPr>
                  <w:r w:rsidRPr="00B96D00">
                    <w:rPr>
                      <w:sz w:val="22"/>
                      <w:szCs w:val="22"/>
                      <w:lang w:val="lv-LV"/>
                    </w:rPr>
                    <w:t>PVN maksātāja kods: [maksātāja reģ.Nr.]</w:t>
                  </w:r>
                </w:p>
              </w:tc>
            </w:tr>
            <w:tr w14:paraId="0E98430E" w14:textId="77777777" w:rsidTr="00B86AB8">
              <w:tblPrEx>
                <w:tblW w:w="9360" w:type="dxa"/>
                <w:tblLayout w:type="fixed"/>
                <w:tblLook w:val="0000"/>
              </w:tblPrEx>
              <w:tc>
                <w:tcPr>
                  <w:tcW w:w="4680" w:type="dxa"/>
                </w:tcPr>
                <w:p w:rsidR="001A485F" w:rsidRPr="00B96D00" w:rsidP="001A485F" w14:paraId="6C3DE734" w14:textId="77777777">
                  <w:pPr>
                    <w:pStyle w:val="ListParagraph"/>
                    <w:spacing w:before="120"/>
                    <w:ind w:left="0"/>
                    <w:contextualSpacing w:val="0"/>
                    <w:jc w:val="both"/>
                    <w:rPr>
                      <w:sz w:val="22"/>
                      <w:szCs w:val="22"/>
                      <w:lang w:val="lv-LV"/>
                    </w:rPr>
                  </w:pPr>
                  <w:r w:rsidRPr="00B96D00">
                    <w:rPr>
                      <w:sz w:val="22"/>
                      <w:szCs w:val="22"/>
                      <w:lang w:val="lv-LV"/>
                    </w:rPr>
                    <w:t>Kredītiestāde: AS "SEB banka"</w:t>
                  </w:r>
                </w:p>
              </w:tc>
              <w:tc>
                <w:tcPr>
                  <w:tcW w:w="4680" w:type="dxa"/>
                </w:tcPr>
                <w:p w:rsidR="001A485F" w:rsidRPr="00B96D00" w:rsidP="001A485F" w14:paraId="1DDBA6BC" w14:textId="77777777">
                  <w:pPr>
                    <w:pStyle w:val="ListParagraph"/>
                    <w:spacing w:before="120"/>
                    <w:ind w:left="0"/>
                    <w:contextualSpacing w:val="0"/>
                    <w:jc w:val="both"/>
                    <w:rPr>
                      <w:sz w:val="22"/>
                      <w:szCs w:val="22"/>
                      <w:lang w:val="lv-LV"/>
                    </w:rPr>
                  </w:pPr>
                  <w:r w:rsidRPr="00B96D00">
                    <w:rPr>
                      <w:sz w:val="22"/>
                      <w:szCs w:val="22"/>
                      <w:lang w:val="lv-LV"/>
                    </w:rPr>
                    <w:t>Kredītiestāde: [Kredītiestādes nosaukums]</w:t>
                  </w:r>
                </w:p>
              </w:tc>
            </w:tr>
            <w:tr w14:paraId="2DC3CA0F" w14:textId="77777777" w:rsidTr="00B86AB8">
              <w:tblPrEx>
                <w:tblW w:w="9360" w:type="dxa"/>
                <w:tblLayout w:type="fixed"/>
                <w:tblLook w:val="0000"/>
              </w:tblPrEx>
              <w:tc>
                <w:tcPr>
                  <w:tcW w:w="4680" w:type="dxa"/>
                </w:tcPr>
                <w:p w:rsidR="001A485F" w:rsidRPr="00B96D00" w:rsidP="001A485F" w14:paraId="025131E1" w14:textId="77777777">
                  <w:pPr>
                    <w:pStyle w:val="ListParagraph"/>
                    <w:spacing w:before="120"/>
                    <w:ind w:left="0"/>
                    <w:contextualSpacing w:val="0"/>
                    <w:jc w:val="both"/>
                    <w:rPr>
                      <w:sz w:val="22"/>
                      <w:szCs w:val="22"/>
                      <w:lang w:val="lv-LV"/>
                    </w:rPr>
                  </w:pPr>
                  <w:r w:rsidRPr="00B96D00">
                    <w:rPr>
                      <w:sz w:val="22"/>
                      <w:szCs w:val="22"/>
                      <w:lang w:val="lv-LV"/>
                    </w:rPr>
                    <w:t>SWIFT: UNLALV2X</w:t>
                  </w:r>
                </w:p>
              </w:tc>
              <w:tc>
                <w:tcPr>
                  <w:tcW w:w="4680" w:type="dxa"/>
                </w:tcPr>
                <w:p w:rsidR="001A485F" w:rsidRPr="00B96D00" w:rsidP="001A485F" w14:paraId="7FF32448" w14:textId="77777777">
                  <w:pPr>
                    <w:pStyle w:val="ListParagraph"/>
                    <w:spacing w:before="120"/>
                    <w:ind w:left="0"/>
                    <w:contextualSpacing w:val="0"/>
                    <w:jc w:val="both"/>
                    <w:rPr>
                      <w:sz w:val="22"/>
                      <w:szCs w:val="22"/>
                      <w:lang w:val="lv-LV"/>
                    </w:rPr>
                  </w:pPr>
                  <w:r w:rsidRPr="00B96D00">
                    <w:rPr>
                      <w:sz w:val="22"/>
                      <w:szCs w:val="22"/>
                      <w:lang w:val="lv-LV"/>
                    </w:rPr>
                    <w:t>SWIFT: [SWIFT kods]</w:t>
                  </w:r>
                </w:p>
              </w:tc>
            </w:tr>
            <w:tr w14:paraId="7BD66C5C" w14:textId="77777777" w:rsidTr="00B86AB8">
              <w:tblPrEx>
                <w:tblW w:w="9360" w:type="dxa"/>
                <w:tblLayout w:type="fixed"/>
                <w:tblLook w:val="0000"/>
              </w:tblPrEx>
              <w:tc>
                <w:tcPr>
                  <w:tcW w:w="4680" w:type="dxa"/>
                </w:tcPr>
                <w:p w:rsidR="001A485F" w:rsidRPr="00B96D00" w:rsidP="001A485F" w14:paraId="4B2B5B38" w14:textId="77777777">
                  <w:pPr>
                    <w:widowControl w:val="0"/>
                    <w:spacing w:before="120"/>
                    <w:jc w:val="both"/>
                    <w:rPr>
                      <w:sz w:val="22"/>
                      <w:szCs w:val="22"/>
                    </w:rPr>
                  </w:pPr>
                  <w:r w:rsidRPr="00B96D00">
                    <w:rPr>
                      <w:sz w:val="22"/>
                      <w:szCs w:val="22"/>
                    </w:rPr>
                    <w:t>Konta Nr.LV55UNLA0050000858505</w:t>
                  </w:r>
                </w:p>
                <w:p w:rsidR="001A485F" w:rsidRPr="00B96D00" w:rsidP="001A485F" w14:paraId="59574EE8" w14:textId="77777777">
                  <w:pPr>
                    <w:widowControl w:val="0"/>
                    <w:spacing w:before="120"/>
                    <w:jc w:val="both"/>
                    <w:rPr>
                      <w:sz w:val="22"/>
                      <w:szCs w:val="22"/>
                    </w:rPr>
                  </w:pPr>
                  <w:r w:rsidRPr="00B96D00">
                    <w:rPr>
                      <w:sz w:val="22"/>
                      <w:szCs w:val="22"/>
                    </w:rPr>
                    <w:t>Tālr. 67728353</w:t>
                  </w:r>
                </w:p>
                <w:p w:rsidR="001A485F" w:rsidRPr="00B96D00" w:rsidP="001A485F" w14:paraId="057AF2C7" w14:textId="77777777">
                  <w:pPr>
                    <w:pStyle w:val="ListParagraph"/>
                    <w:spacing w:before="120"/>
                    <w:ind w:left="0"/>
                    <w:contextualSpacing w:val="0"/>
                    <w:jc w:val="both"/>
                    <w:rPr>
                      <w:sz w:val="22"/>
                      <w:szCs w:val="22"/>
                      <w:lang w:val="lv-LV"/>
                    </w:rPr>
                  </w:pPr>
                  <w:r w:rsidRPr="00B96D00">
                    <w:rPr>
                      <w:sz w:val="22"/>
                      <w:szCs w:val="22"/>
                      <w:lang w:val="lv-LV"/>
                    </w:rPr>
                    <w:t xml:space="preserve">E-pasts: </w:t>
                  </w:r>
                  <w:hyperlink r:id="rId8" w:history="1">
                    <w:r w:rsidRPr="00B96D00">
                      <w:rPr>
                        <w:rStyle w:val="Hyperlink"/>
                        <w:color w:val="auto"/>
                        <w:sz w:val="22"/>
                        <w:szCs w:val="22"/>
                        <w:lang w:val="lv-LV"/>
                      </w:rPr>
                      <w:t>ast@ast.lv</w:t>
                    </w:r>
                  </w:hyperlink>
                </w:p>
                <w:p w:rsidR="001A485F" w:rsidRPr="00B96D00" w:rsidP="001A485F" w14:paraId="58C05D43" w14:textId="77777777">
                  <w:pPr>
                    <w:pStyle w:val="ListParagraph"/>
                    <w:spacing w:before="120"/>
                    <w:ind w:left="0"/>
                    <w:contextualSpacing w:val="0"/>
                    <w:jc w:val="both"/>
                    <w:rPr>
                      <w:sz w:val="22"/>
                      <w:szCs w:val="22"/>
                      <w:lang w:val="lv-LV"/>
                    </w:rPr>
                  </w:pPr>
                  <w:r w:rsidRPr="00B96D00">
                    <w:rPr>
                      <w:sz w:val="22"/>
                      <w:szCs w:val="22"/>
                      <w:lang w:val="lv-LV"/>
                    </w:rPr>
                    <w:t>E-adreses kanāls</w:t>
                  </w:r>
                </w:p>
              </w:tc>
              <w:tc>
                <w:tcPr>
                  <w:tcW w:w="4680" w:type="dxa"/>
                </w:tcPr>
                <w:p w:rsidR="001A485F" w:rsidRPr="00B96D00" w:rsidP="001A485F" w14:paraId="66C6AA2E" w14:textId="77777777">
                  <w:pPr>
                    <w:widowControl w:val="0"/>
                    <w:spacing w:before="120"/>
                    <w:jc w:val="both"/>
                    <w:rPr>
                      <w:sz w:val="22"/>
                      <w:szCs w:val="22"/>
                    </w:rPr>
                  </w:pPr>
                  <w:r w:rsidRPr="00B96D00">
                    <w:rPr>
                      <w:sz w:val="22"/>
                      <w:szCs w:val="22"/>
                    </w:rPr>
                    <w:t>Konta Nr. [Konta Nr.]</w:t>
                  </w:r>
                </w:p>
                <w:p w:rsidR="001A485F" w:rsidRPr="00B96D00" w:rsidP="001A485F" w14:paraId="6E7B948E" w14:textId="77777777">
                  <w:pPr>
                    <w:widowControl w:val="0"/>
                    <w:spacing w:before="120"/>
                    <w:jc w:val="both"/>
                    <w:rPr>
                      <w:sz w:val="22"/>
                      <w:szCs w:val="22"/>
                    </w:rPr>
                  </w:pPr>
                  <w:r w:rsidRPr="00B96D00">
                    <w:rPr>
                      <w:sz w:val="22"/>
                      <w:szCs w:val="22"/>
                    </w:rPr>
                    <w:t>Tālr. [Tālr. Nr.]</w:t>
                  </w:r>
                </w:p>
                <w:p w:rsidR="001A485F" w:rsidRPr="00B96D00" w:rsidP="001A485F" w14:paraId="15FEF05E" w14:textId="77777777">
                  <w:pPr>
                    <w:pStyle w:val="ListParagraph"/>
                    <w:spacing w:before="120"/>
                    <w:ind w:left="0"/>
                    <w:contextualSpacing w:val="0"/>
                    <w:jc w:val="both"/>
                    <w:rPr>
                      <w:sz w:val="22"/>
                      <w:szCs w:val="22"/>
                      <w:lang w:val="lv-LV"/>
                    </w:rPr>
                  </w:pPr>
                  <w:r w:rsidRPr="00B96D00">
                    <w:rPr>
                      <w:sz w:val="22"/>
                      <w:szCs w:val="22"/>
                      <w:lang w:val="lv-LV"/>
                    </w:rPr>
                    <w:t>E-pasts: [E-pasts]</w:t>
                  </w:r>
                </w:p>
                <w:p w:rsidR="001A485F" w:rsidRPr="00B96D00" w:rsidP="001A485F" w14:paraId="70580576" w14:textId="77777777">
                  <w:pPr>
                    <w:pStyle w:val="ListParagraph"/>
                    <w:spacing w:before="120"/>
                    <w:ind w:left="0"/>
                    <w:contextualSpacing w:val="0"/>
                    <w:jc w:val="both"/>
                    <w:rPr>
                      <w:sz w:val="22"/>
                      <w:szCs w:val="22"/>
                      <w:lang w:val="lv-LV"/>
                    </w:rPr>
                  </w:pPr>
                  <w:r w:rsidRPr="00B96D00">
                    <w:rPr>
                      <w:sz w:val="22"/>
                      <w:szCs w:val="22"/>
                      <w:lang w:val="lv-LV"/>
                    </w:rPr>
                    <w:t>E-adreses kanāls</w:t>
                  </w:r>
                </w:p>
              </w:tc>
            </w:tr>
            <w:tr w14:paraId="50FAB062" w14:textId="77777777" w:rsidTr="00B86AB8">
              <w:tblPrEx>
                <w:tblW w:w="9360" w:type="dxa"/>
                <w:tblLayout w:type="fixed"/>
                <w:tblLook w:val="0000"/>
              </w:tblPrEx>
              <w:trPr>
                <w:trHeight w:val="789"/>
              </w:trPr>
              <w:tc>
                <w:tcPr>
                  <w:tcW w:w="4680" w:type="dxa"/>
                </w:tcPr>
                <w:p w:rsidR="001A485F" w:rsidRPr="00B96D00" w:rsidP="001A485F" w14:paraId="6C080639" w14:textId="77777777">
                  <w:pPr>
                    <w:widowControl w:val="0"/>
                    <w:spacing w:before="120"/>
                    <w:rPr>
                      <w:sz w:val="22"/>
                      <w:szCs w:val="22"/>
                    </w:rPr>
                  </w:pPr>
                </w:p>
                <w:p w:rsidR="001A485F" w:rsidRPr="00B96D00" w:rsidP="001A485F" w14:paraId="0AE39BD7" w14:textId="77777777">
                  <w:pPr>
                    <w:widowControl w:val="0"/>
                    <w:spacing w:before="120"/>
                    <w:rPr>
                      <w:sz w:val="22"/>
                      <w:szCs w:val="22"/>
                    </w:rPr>
                  </w:pPr>
                  <w:r w:rsidRPr="00B96D00">
                    <w:rPr>
                      <w:sz w:val="22"/>
                      <w:szCs w:val="22"/>
                    </w:rPr>
                    <w:t>_____________________./Vārds, Uzvārds/</w:t>
                  </w:r>
                </w:p>
                <w:p w:rsidR="001A485F" w:rsidRPr="00B96D00" w:rsidP="001A485F" w14:paraId="58DE4692" w14:textId="77777777">
                  <w:pPr>
                    <w:widowControl w:val="0"/>
                    <w:spacing w:before="120"/>
                    <w:rPr>
                      <w:sz w:val="22"/>
                      <w:szCs w:val="22"/>
                    </w:rPr>
                  </w:pPr>
                  <w:r w:rsidRPr="00B96D00">
                    <w:rPr>
                      <w:sz w:val="22"/>
                      <w:szCs w:val="22"/>
                    </w:rPr>
                    <w:t>/Amats/</w:t>
                  </w:r>
                </w:p>
              </w:tc>
              <w:tc>
                <w:tcPr>
                  <w:tcW w:w="4680" w:type="dxa"/>
                </w:tcPr>
                <w:p w:rsidR="001A485F" w:rsidRPr="00B96D00" w:rsidP="001A485F" w14:paraId="6246231B" w14:textId="77777777">
                  <w:pPr>
                    <w:widowControl w:val="0"/>
                    <w:spacing w:before="120"/>
                    <w:rPr>
                      <w:sz w:val="22"/>
                      <w:szCs w:val="22"/>
                    </w:rPr>
                  </w:pPr>
                </w:p>
                <w:p w:rsidR="001A485F" w:rsidRPr="00B96D00" w:rsidP="001A485F" w14:paraId="37BDBB5E" w14:textId="77777777">
                  <w:pPr>
                    <w:widowControl w:val="0"/>
                    <w:spacing w:before="120"/>
                    <w:rPr>
                      <w:sz w:val="22"/>
                      <w:szCs w:val="22"/>
                    </w:rPr>
                  </w:pPr>
                  <w:r w:rsidRPr="00B96D00">
                    <w:rPr>
                      <w:sz w:val="22"/>
                      <w:szCs w:val="22"/>
                    </w:rPr>
                    <w:t>______________________ /Vārds, Uzvārds/</w:t>
                  </w:r>
                </w:p>
                <w:p w:rsidR="001A485F" w:rsidRPr="00B96D00" w:rsidP="001A485F" w14:paraId="04C9E8F5" w14:textId="77777777">
                  <w:pPr>
                    <w:widowControl w:val="0"/>
                    <w:spacing w:before="120"/>
                    <w:rPr>
                      <w:sz w:val="22"/>
                      <w:szCs w:val="22"/>
                    </w:rPr>
                  </w:pPr>
                  <w:r w:rsidRPr="00B96D00">
                    <w:rPr>
                      <w:sz w:val="22"/>
                      <w:szCs w:val="22"/>
                    </w:rPr>
                    <w:t>/Amats/</w:t>
                  </w:r>
                </w:p>
              </w:tc>
            </w:tr>
            <w:tr w14:paraId="7E7605CA" w14:textId="77777777" w:rsidTr="00B86AB8">
              <w:tblPrEx>
                <w:tblW w:w="9360" w:type="dxa"/>
                <w:tblLayout w:type="fixed"/>
                <w:tblLook w:val="0000"/>
              </w:tblPrEx>
              <w:trPr>
                <w:trHeight w:val="789"/>
              </w:trPr>
              <w:tc>
                <w:tcPr>
                  <w:tcW w:w="4680" w:type="dxa"/>
                </w:tcPr>
                <w:p w:rsidR="001A485F" w:rsidRPr="00B96D00" w:rsidP="001A485F" w14:paraId="3C4D6DFA" w14:textId="77777777">
                  <w:pPr>
                    <w:widowControl w:val="0"/>
                    <w:spacing w:before="120"/>
                    <w:rPr>
                      <w:sz w:val="22"/>
                      <w:szCs w:val="22"/>
                    </w:rPr>
                  </w:pPr>
                </w:p>
                <w:p w:rsidR="001A485F" w:rsidRPr="00B96D00" w:rsidP="001A485F" w14:paraId="0180E983" w14:textId="77777777">
                  <w:pPr>
                    <w:widowControl w:val="0"/>
                    <w:spacing w:before="120"/>
                    <w:rPr>
                      <w:sz w:val="22"/>
                      <w:szCs w:val="22"/>
                    </w:rPr>
                  </w:pPr>
                  <w:r w:rsidRPr="00B96D00">
                    <w:rPr>
                      <w:sz w:val="22"/>
                      <w:szCs w:val="22"/>
                    </w:rPr>
                    <w:t>_____________________./Vārds, Uzvārds/</w:t>
                  </w:r>
                </w:p>
                <w:p w:rsidR="001A485F" w:rsidRPr="00B96D00" w:rsidP="001A485F" w14:paraId="498B0A53" w14:textId="77777777">
                  <w:pPr>
                    <w:widowControl w:val="0"/>
                    <w:spacing w:before="120"/>
                    <w:rPr>
                      <w:sz w:val="22"/>
                      <w:szCs w:val="22"/>
                    </w:rPr>
                  </w:pPr>
                  <w:r w:rsidRPr="00B96D00">
                    <w:rPr>
                      <w:sz w:val="22"/>
                      <w:szCs w:val="22"/>
                    </w:rPr>
                    <w:t>/Amats/</w:t>
                  </w:r>
                </w:p>
              </w:tc>
              <w:tc>
                <w:tcPr>
                  <w:tcW w:w="4680" w:type="dxa"/>
                </w:tcPr>
                <w:p w:rsidR="001A485F" w:rsidRPr="00B96D00" w:rsidP="001A485F" w14:paraId="7617F3C8" w14:textId="77777777">
                  <w:pPr>
                    <w:widowControl w:val="0"/>
                    <w:spacing w:before="120"/>
                    <w:rPr>
                      <w:sz w:val="22"/>
                      <w:szCs w:val="22"/>
                    </w:rPr>
                  </w:pPr>
                </w:p>
                <w:p w:rsidR="001A485F" w:rsidRPr="00B96D00" w:rsidP="001A485F" w14:paraId="0FF03EF6" w14:textId="77777777">
                  <w:pPr>
                    <w:widowControl w:val="0"/>
                    <w:spacing w:before="120"/>
                    <w:rPr>
                      <w:sz w:val="22"/>
                      <w:szCs w:val="22"/>
                    </w:rPr>
                  </w:pPr>
                  <w:r w:rsidRPr="00B96D00">
                    <w:rPr>
                      <w:sz w:val="22"/>
                      <w:szCs w:val="22"/>
                    </w:rPr>
                    <w:t>______________________ /Vārds, Uzvārds/</w:t>
                  </w:r>
                </w:p>
                <w:p w:rsidR="001A485F" w:rsidRPr="00B96D00" w:rsidP="001A485F" w14:paraId="0EAC2E39" w14:textId="77777777">
                  <w:pPr>
                    <w:widowControl w:val="0"/>
                    <w:spacing w:before="120"/>
                    <w:rPr>
                      <w:sz w:val="22"/>
                      <w:szCs w:val="22"/>
                    </w:rPr>
                  </w:pPr>
                  <w:r w:rsidRPr="00B96D00">
                    <w:rPr>
                      <w:sz w:val="22"/>
                      <w:szCs w:val="22"/>
                    </w:rPr>
                    <w:t>/Amats/</w:t>
                  </w:r>
                </w:p>
              </w:tc>
            </w:tr>
          </w:tbl>
          <w:p w:rsidR="001A485F" w:rsidRPr="00B96D00" w:rsidP="001A485F" w14:paraId="10C9025C" w14:textId="77777777">
            <w:pPr>
              <w:widowControl w:val="0"/>
              <w:spacing w:before="120"/>
              <w:rPr>
                <w:sz w:val="22"/>
                <w:szCs w:val="22"/>
              </w:rPr>
            </w:pPr>
          </w:p>
          <w:p w:rsidR="001A485F" w:rsidRPr="00B96D00" w:rsidP="001A485F" w14:paraId="0A6C2D29" w14:textId="77777777">
            <w:pPr>
              <w:widowControl w:val="0"/>
              <w:spacing w:before="120"/>
              <w:rPr>
                <w:sz w:val="22"/>
                <w:szCs w:val="22"/>
              </w:rPr>
            </w:pPr>
          </w:p>
          <w:p w:rsidR="001A485F" w:rsidRPr="00B96D00" w:rsidP="001A485F" w14:paraId="730D3809" w14:textId="77777777">
            <w:pPr>
              <w:spacing w:before="120"/>
              <w:rPr>
                <w:sz w:val="22"/>
                <w:szCs w:val="22"/>
              </w:rPr>
            </w:pPr>
            <w:r w:rsidRPr="00B96D00">
              <w:rPr>
                <w:b/>
                <w:bCs/>
                <w:sz w:val="22"/>
                <w:szCs w:val="22"/>
              </w:rPr>
              <w:br w:type="page"/>
            </w:r>
          </w:p>
          <w:p w:rsidR="00215443" w:rsidRPr="00B96D00" w:rsidP="001A485F" w14:paraId="2ED92C60" w14:textId="77777777">
            <w:pPr>
              <w:spacing w:before="120"/>
              <w:jc w:val="right"/>
              <w:rPr>
                <w:b/>
                <w:bCs/>
                <w:sz w:val="22"/>
                <w:szCs w:val="22"/>
              </w:rPr>
            </w:pPr>
          </w:p>
          <w:p w:rsidR="00215443" w:rsidRPr="00B96D00" w:rsidP="001A485F" w14:paraId="5C882023" w14:textId="77777777">
            <w:pPr>
              <w:spacing w:before="120"/>
              <w:jc w:val="right"/>
              <w:rPr>
                <w:b/>
                <w:bCs/>
                <w:sz w:val="22"/>
                <w:szCs w:val="22"/>
              </w:rPr>
            </w:pPr>
          </w:p>
          <w:p w:rsidR="00215443" w:rsidRPr="00B96D00" w:rsidP="001A485F" w14:paraId="6D45C092" w14:textId="77777777">
            <w:pPr>
              <w:spacing w:before="120"/>
              <w:jc w:val="right"/>
              <w:rPr>
                <w:b/>
                <w:bCs/>
                <w:sz w:val="22"/>
                <w:szCs w:val="22"/>
              </w:rPr>
            </w:pPr>
          </w:p>
          <w:p w:rsidR="00215443" w:rsidRPr="00B96D00" w:rsidP="001A485F" w14:paraId="27F9836C" w14:textId="77777777">
            <w:pPr>
              <w:spacing w:before="120"/>
              <w:jc w:val="right"/>
              <w:rPr>
                <w:b/>
                <w:bCs/>
                <w:sz w:val="22"/>
                <w:szCs w:val="22"/>
              </w:rPr>
            </w:pPr>
          </w:p>
          <w:p w:rsidR="00215443" w:rsidRPr="00B96D00" w:rsidP="001A485F" w14:paraId="2A338CBE" w14:textId="77777777">
            <w:pPr>
              <w:spacing w:before="120"/>
              <w:jc w:val="right"/>
              <w:rPr>
                <w:b/>
                <w:bCs/>
                <w:sz w:val="22"/>
                <w:szCs w:val="22"/>
              </w:rPr>
            </w:pPr>
          </w:p>
          <w:p w:rsidR="00215443" w:rsidRPr="00B96D00" w:rsidP="001A485F" w14:paraId="3FC18B00" w14:textId="77777777">
            <w:pPr>
              <w:spacing w:before="120"/>
              <w:jc w:val="right"/>
              <w:rPr>
                <w:b/>
                <w:bCs/>
                <w:sz w:val="22"/>
                <w:szCs w:val="22"/>
              </w:rPr>
            </w:pPr>
          </w:p>
          <w:p w:rsidR="001A485F" w:rsidRPr="00B96D00" w:rsidP="00110C4B" w14:paraId="7FE55231" w14:textId="5D48E8B8">
            <w:pPr>
              <w:spacing w:before="120"/>
              <w:jc w:val="right"/>
              <w:rPr>
                <w:b/>
                <w:bCs/>
                <w:sz w:val="22"/>
                <w:szCs w:val="22"/>
              </w:rPr>
            </w:pPr>
            <w:r w:rsidRPr="00B96D00">
              <w:rPr>
                <w:b/>
                <w:bCs/>
                <w:sz w:val="22"/>
                <w:szCs w:val="22"/>
              </w:rPr>
              <w:t>Pielikums Nr.</w:t>
            </w:r>
            <w:r w:rsidRPr="00B96D00" w:rsidR="00977319">
              <w:rPr>
                <w:b/>
                <w:bCs/>
                <w:sz w:val="22"/>
                <w:szCs w:val="22"/>
              </w:rPr>
              <w:t>5</w:t>
            </w:r>
          </w:p>
          <w:p w:rsidR="001A485F" w:rsidRPr="00B96D00" w:rsidP="001A485F" w14:paraId="1B8F2F92" w14:textId="77777777">
            <w:pPr>
              <w:spacing w:before="120"/>
              <w:jc w:val="center"/>
              <w:rPr>
                <w:b/>
                <w:bCs/>
                <w:sz w:val="22"/>
                <w:szCs w:val="22"/>
              </w:rPr>
            </w:pPr>
          </w:p>
          <w:p w:rsidR="001A485F" w:rsidRPr="00B96D00" w:rsidP="001A485F" w14:paraId="5F20A62A" w14:textId="77777777">
            <w:pPr>
              <w:spacing w:before="120"/>
              <w:jc w:val="center"/>
              <w:rPr>
                <w:b/>
                <w:bCs/>
                <w:sz w:val="22"/>
                <w:szCs w:val="22"/>
              </w:rPr>
            </w:pPr>
            <w:r w:rsidRPr="00B96D00">
              <w:rPr>
                <w:b/>
                <w:bCs/>
                <w:sz w:val="22"/>
                <w:szCs w:val="22"/>
              </w:rPr>
              <w:t>APDROŠINĀŠANAS NOSACĪJUMI</w:t>
            </w:r>
          </w:p>
          <w:p w:rsidR="001A485F" w:rsidRPr="00B96D00" w:rsidP="001A485F" w14:paraId="029386F5" w14:textId="77777777">
            <w:pPr>
              <w:spacing w:before="120"/>
              <w:jc w:val="center"/>
              <w:rPr>
                <w:b/>
                <w:bCs/>
                <w:sz w:val="22"/>
                <w:szCs w:val="22"/>
              </w:rPr>
            </w:pPr>
          </w:p>
          <w:p w:rsidR="001A485F" w:rsidRPr="00B96D00" w:rsidP="001A485F" w14:paraId="70AD157B" w14:textId="77777777">
            <w:pPr>
              <w:spacing w:before="120"/>
              <w:rPr>
                <w:b/>
                <w:bCs/>
                <w:sz w:val="22"/>
                <w:szCs w:val="22"/>
              </w:rPr>
            </w:pPr>
            <w:r w:rsidRPr="00B96D00">
              <w:rPr>
                <w:b/>
                <w:bCs/>
                <w:sz w:val="22"/>
                <w:szCs w:val="22"/>
              </w:rPr>
              <w:t>Noslēdzamie apdrošināšanas līgumi</w:t>
            </w:r>
          </w:p>
          <w:p w:rsidR="001A485F" w:rsidRPr="00B96D00" w:rsidP="001A485F" w14:paraId="3B1DFD88" w14:textId="77777777">
            <w:pPr>
              <w:spacing w:before="120"/>
              <w:jc w:val="right"/>
              <w:rPr>
                <w:sz w:val="22"/>
                <w:szCs w:val="22"/>
              </w:rPr>
            </w:pPr>
          </w:p>
          <w:p w:rsidR="001A485F" w:rsidRPr="00B96D00" w:rsidP="001A485F" w14:paraId="08941FE7" w14:textId="77777777">
            <w:pPr>
              <w:pStyle w:val="ListParagraph1"/>
              <w:numPr>
                <w:ilvl w:val="0"/>
                <w:numId w:val="17"/>
              </w:numPr>
              <w:spacing w:before="120"/>
              <w:ind w:left="284"/>
              <w:contextualSpacing w:val="0"/>
              <w:jc w:val="both"/>
              <w:rPr>
                <w:sz w:val="22"/>
                <w:szCs w:val="22"/>
                <w:lang w:val="lv-LV"/>
              </w:rPr>
            </w:pPr>
            <w:r w:rsidRPr="00B96D00">
              <w:rPr>
                <w:sz w:val="22"/>
                <w:szCs w:val="22"/>
                <w:lang w:val="lv-LV"/>
              </w:rPr>
              <w:t xml:space="preserve">Būvdarbu un montāžas darbu (Iekārtu uzstādīšanas) apdrošināšanas polisi Līguma cenas apmērā. Saskaņā ar apdrošināšanas polisi kā apdrošināšanas atlīdzības saņēmēja tiek norādīta akciju sabiedrība "Augstsprieguma tīkls". </w:t>
            </w:r>
            <w:r w:rsidRPr="00B96D00" w:rsidR="00815B17">
              <w:rPr>
                <w:sz w:val="22"/>
                <w:szCs w:val="22"/>
                <w:lang w:val="lv-LV"/>
              </w:rPr>
              <w:t>A</w:t>
            </w:r>
            <w:r w:rsidRPr="00B96D00">
              <w:rPr>
                <w:sz w:val="22"/>
                <w:szCs w:val="22"/>
                <w:lang w:val="lv-LV"/>
              </w:rPr>
              <w:t xml:space="preserve">pdrošināšanu Uzņēmējs uztur spēkā visā Darbu veikšanas laikā. </w:t>
            </w:r>
            <w:r w:rsidRPr="00B96D00">
              <w:rPr>
                <w:sz w:val="22"/>
                <w:szCs w:val="22"/>
                <w:lang w:val="lv-LV" w:eastAsia="lv-LV"/>
              </w:rPr>
              <w:t xml:space="preserve">Apdrošināšana aptver visus zaudējumu riskus, kas saistās ar Uzņēmēja profesionālo darbību. Apdrošināšanas polisē iekļaujams 3 (trīs) gadu paplašinātais garantijas periods, kā arī projektētāja kļūdas apdrošināšana. </w:t>
            </w:r>
            <w:r w:rsidRPr="00B96D00">
              <w:rPr>
                <w:sz w:val="22"/>
                <w:szCs w:val="22"/>
                <w:lang w:val="lv-LV"/>
              </w:rPr>
              <w:t xml:space="preserve">Uzņēmējs minētās apdrošināšanas polises kopiju kopā ar pierādījumiem par apdrošināšanas prēmijas apmaksu iesniedz Pasūtītājam ne vēlāk kā 10 (desmit) </w:t>
            </w:r>
            <w:r w:rsidRPr="00B96D00" w:rsidR="00CD76C6">
              <w:rPr>
                <w:sz w:val="22"/>
                <w:szCs w:val="22"/>
                <w:lang w:val="lv-LV"/>
              </w:rPr>
              <w:t>D</w:t>
            </w:r>
            <w:r w:rsidRPr="00B96D00">
              <w:rPr>
                <w:sz w:val="22"/>
                <w:szCs w:val="22"/>
                <w:lang w:val="lv-LV"/>
              </w:rPr>
              <w:t xml:space="preserve">ienas pirms Darbu uzsākšanas Objektā. </w:t>
            </w:r>
            <w:bookmarkStart w:id="50" w:name="_Hlk179210222"/>
            <w:r w:rsidRPr="00B96D00">
              <w:rPr>
                <w:sz w:val="22"/>
                <w:szCs w:val="22"/>
                <w:lang w:val="lv-LV"/>
              </w:rPr>
              <w:t>Būvdarbu un montāžas darbu (Iekārtu uzstādīšan</w:t>
            </w:r>
            <w:r w:rsidRPr="00B96D00">
              <w:rPr>
                <w:sz w:val="22"/>
                <w:szCs w:val="22"/>
                <w:lang w:val="lv-LV"/>
              </w:rPr>
              <w:t xml:space="preserve">as) apdrošināšanas polisi Uzņēmējs iesniedz Pasūtītājam līdz </w:t>
            </w:r>
            <w:bookmarkEnd w:id="50"/>
            <w:r w:rsidRPr="00B96D00">
              <w:rPr>
                <w:sz w:val="22"/>
                <w:szCs w:val="22"/>
                <w:lang w:val="lv-LV"/>
              </w:rPr>
              <w:t>būvdarbu nosacījumu izpildei.</w:t>
            </w:r>
          </w:p>
          <w:p w:rsidR="001A485F" w:rsidRPr="00B96D00" w:rsidP="001A485F" w14:paraId="35989E0F" w14:textId="77777777">
            <w:pPr>
              <w:pStyle w:val="ListParagraph1"/>
              <w:numPr>
                <w:ilvl w:val="0"/>
                <w:numId w:val="17"/>
              </w:numPr>
              <w:spacing w:before="120"/>
              <w:ind w:left="284"/>
              <w:contextualSpacing w:val="0"/>
              <w:jc w:val="both"/>
              <w:rPr>
                <w:sz w:val="22"/>
                <w:szCs w:val="22"/>
                <w:lang w:val="lv-LV"/>
              </w:rPr>
            </w:pPr>
            <w:r w:rsidRPr="00B96D00">
              <w:rPr>
                <w:sz w:val="22"/>
                <w:szCs w:val="22"/>
                <w:lang w:val="lv-LV"/>
              </w:rPr>
              <w:t xml:space="preserve">Uzņēmēja civiltiesiskās atbildības apdrošināšanas polisi atbilstoši spēkā esošo normatīvo aktu prasībām, </w:t>
            </w:r>
            <w:r w:rsidRPr="00B96D00">
              <w:rPr>
                <w:bCs/>
                <w:sz w:val="22"/>
                <w:szCs w:val="22"/>
                <w:lang w:val="lv-LV" w:eastAsia="lv-LV"/>
              </w:rPr>
              <w:t xml:space="preserve">kā arī </w:t>
            </w:r>
            <w:r w:rsidRPr="00B96D00">
              <w:rPr>
                <w:sz w:val="22"/>
                <w:szCs w:val="22"/>
                <w:lang w:val="lv-LV"/>
              </w:rPr>
              <w:t xml:space="preserve">paredzot šādus noteikumus: apdrošināšanas summa: 350 000,00 EUR (trīs simti piecdesmit tūkstoši </w:t>
            </w:r>
            <w:r w:rsidRPr="00B96D00">
              <w:rPr>
                <w:i/>
                <w:sz w:val="22"/>
                <w:szCs w:val="22"/>
                <w:lang w:val="lv-LV"/>
              </w:rPr>
              <w:t xml:space="preserve">euro, </w:t>
            </w:r>
            <w:r w:rsidRPr="00B96D00">
              <w:rPr>
                <w:iCs/>
                <w:sz w:val="22"/>
                <w:szCs w:val="22"/>
                <w:lang w:val="lv-LV"/>
              </w:rPr>
              <w:t>00 centi</w:t>
            </w:r>
            <w:r w:rsidRPr="00B96D00">
              <w:rPr>
                <w:sz w:val="22"/>
                <w:szCs w:val="22"/>
                <w:lang w:val="lv-LV"/>
              </w:rPr>
              <w:t xml:space="preserve">), apdrošinājuma ņēmēja pašrisks ne vairāk kā 700,00 EUR (septiņi simti </w:t>
            </w:r>
            <w:r w:rsidRPr="00B96D00">
              <w:rPr>
                <w:i/>
                <w:sz w:val="22"/>
                <w:szCs w:val="22"/>
                <w:lang w:val="lv-LV"/>
              </w:rPr>
              <w:t xml:space="preserve">euro, </w:t>
            </w:r>
            <w:r w:rsidRPr="00B96D00">
              <w:rPr>
                <w:iCs/>
                <w:sz w:val="22"/>
                <w:szCs w:val="22"/>
                <w:lang w:val="lv-LV"/>
              </w:rPr>
              <w:t>00 centi</w:t>
            </w:r>
            <w:r w:rsidRPr="00B96D00">
              <w:rPr>
                <w:sz w:val="22"/>
                <w:szCs w:val="22"/>
                <w:lang w:val="lv-LV"/>
              </w:rPr>
              <w:t>), kā arī 3 (</w:t>
            </w:r>
            <w:r w:rsidRPr="00B96D00">
              <w:rPr>
                <w:sz w:val="22"/>
                <w:szCs w:val="22"/>
                <w:lang w:val="lv-LV" w:eastAsia="lv-LV"/>
              </w:rPr>
              <w:t xml:space="preserve">trīs) gadu pagarinātais zaudējumu pieteikšanas periods </w:t>
            </w:r>
            <w:r w:rsidRPr="00B96D00">
              <w:rPr>
                <w:sz w:val="22"/>
                <w:szCs w:val="22"/>
                <w:lang w:val="lv-LV"/>
              </w:rPr>
              <w:t>un tai ir jāaptver civiltiesiskās atbildības riski pret trešajām personām saistībā ar Darbu veikšanu</w:t>
            </w:r>
            <w:r w:rsidRPr="00B96D00">
              <w:rPr>
                <w:sz w:val="22"/>
                <w:szCs w:val="22"/>
                <w:lang w:val="lv-LV" w:eastAsia="lv-LV"/>
              </w:rPr>
              <w:t xml:space="preserve">. </w:t>
            </w:r>
            <w:r w:rsidRPr="00B96D00" w:rsidR="00815B17">
              <w:rPr>
                <w:sz w:val="22"/>
                <w:szCs w:val="22"/>
                <w:lang w:val="lv-LV"/>
              </w:rPr>
              <w:t>A</w:t>
            </w:r>
            <w:r w:rsidRPr="00B96D00">
              <w:rPr>
                <w:sz w:val="22"/>
                <w:szCs w:val="22"/>
                <w:lang w:val="lv-LV"/>
              </w:rPr>
              <w:t>pdrošināšanu Uzņēmējs uztur spēkā visā Darbu veikšanas un garantijas laikā. Apdrošināšanas polisē tiek noteikts, ka apdrošināšanas atlīdzī</w:t>
            </w:r>
            <w:r w:rsidRPr="00B96D00">
              <w:rPr>
                <w:sz w:val="22"/>
                <w:szCs w:val="22"/>
                <w:lang w:val="lv-LV"/>
              </w:rPr>
              <w:t xml:space="preserve">bas saņēmējs var būt jebkura fiziska vai juridiska persona (tajā skaitā Pasūtītājs), kam var rasties prasījums saistībā ar Darbu veikšanu. Uzņēmējs minētās apdrošināšanas polises kopiju kopā ar pierādījumiem par apdrošināšanas prēmijas apmaksu iesniedz Pasūtītājam ne vēlāk kā 10 (desmit) </w:t>
            </w:r>
            <w:r w:rsidRPr="00B96D00" w:rsidR="00CD76C6">
              <w:rPr>
                <w:sz w:val="22"/>
                <w:szCs w:val="22"/>
                <w:lang w:val="lv-LV"/>
              </w:rPr>
              <w:t>D</w:t>
            </w:r>
            <w:r w:rsidRPr="00B96D00">
              <w:rPr>
                <w:sz w:val="22"/>
                <w:szCs w:val="22"/>
                <w:lang w:val="lv-LV"/>
              </w:rPr>
              <w:t>ienas pirms Darbu uzsākšanas Objektā;</w:t>
            </w:r>
          </w:p>
          <w:p w:rsidR="001A485F" w:rsidRPr="00B96D00" w:rsidP="001A485F" w14:paraId="3AF487AE" w14:textId="77777777">
            <w:pPr>
              <w:pStyle w:val="ListParagraph1"/>
              <w:numPr>
                <w:ilvl w:val="1"/>
                <w:numId w:val="18"/>
              </w:numPr>
              <w:spacing w:before="120"/>
              <w:ind w:left="284"/>
              <w:contextualSpacing w:val="0"/>
              <w:jc w:val="both"/>
              <w:rPr>
                <w:sz w:val="22"/>
                <w:szCs w:val="22"/>
                <w:lang w:val="lv-LV"/>
              </w:rPr>
            </w:pPr>
            <w:r w:rsidRPr="00B96D00">
              <w:rPr>
                <w:sz w:val="22"/>
                <w:szCs w:val="22"/>
                <w:lang w:val="lv-LV"/>
              </w:rPr>
              <w:t>Darbos iesaistīto būvspeciālistu civiltiesiskās atbildības apdrošināšanas polisi atbilstoši spēkā esošo normatīvo aktu prasībām.</w:t>
            </w:r>
          </w:p>
          <w:p w:rsidR="001A485F" w:rsidRPr="00B96D00" w:rsidP="001A485F" w14:paraId="5205FD12" w14:textId="77777777">
            <w:pPr>
              <w:pStyle w:val="ListParagraph1"/>
              <w:numPr>
                <w:ilvl w:val="1"/>
                <w:numId w:val="18"/>
              </w:numPr>
              <w:spacing w:before="120"/>
              <w:ind w:left="284"/>
              <w:contextualSpacing w:val="0"/>
              <w:jc w:val="both"/>
              <w:rPr>
                <w:sz w:val="22"/>
                <w:szCs w:val="22"/>
                <w:lang w:val="lv-LV"/>
              </w:rPr>
            </w:pPr>
            <w:r w:rsidRPr="00B96D00">
              <w:rPr>
                <w:sz w:val="22"/>
                <w:szCs w:val="22"/>
                <w:lang w:val="lv-LV"/>
              </w:rPr>
              <w:t>Līguma izpildes beigu vai starptermiņa pagarināšanas gadījumā, izdevumus, saistītus ar apdrošināšanas līgumu pagarināšanu sedz tā Puse, kuras vainas dēļ pagarināti Līguma izpildes termiņi.</w:t>
            </w:r>
          </w:p>
          <w:p w:rsidR="009A74D5" w:rsidRPr="00B96D00" w:rsidP="009A74D5" w14:paraId="4ACA73BB" w14:textId="77777777">
            <w:pPr>
              <w:widowControl w:val="0"/>
              <w:ind w:left="1134" w:right="-2"/>
              <w:jc w:val="both"/>
              <w:rPr>
                <w:b/>
                <w:sz w:val="22"/>
                <w:szCs w:val="22"/>
              </w:rPr>
            </w:pPr>
          </w:p>
          <w:p w:rsidR="001A485F" w:rsidRPr="00B96D00" w:rsidP="009A74D5" w14:paraId="53C69EC1" w14:textId="77777777">
            <w:pPr>
              <w:widowControl w:val="0"/>
              <w:ind w:left="1134" w:right="-2"/>
              <w:jc w:val="right"/>
              <w:rPr>
                <w:b/>
                <w:bCs/>
                <w:sz w:val="22"/>
                <w:szCs w:val="22"/>
              </w:rPr>
            </w:pPr>
          </w:p>
          <w:p w:rsidR="00E129BA" w:rsidRPr="00B96D00" w:rsidP="009A74D5" w14:paraId="05C53971" w14:textId="77777777">
            <w:pPr>
              <w:widowControl w:val="0"/>
              <w:ind w:left="1134" w:right="-2"/>
              <w:jc w:val="right"/>
              <w:rPr>
                <w:b/>
                <w:bCs/>
                <w:sz w:val="22"/>
                <w:szCs w:val="22"/>
              </w:rPr>
            </w:pPr>
          </w:p>
        </w:tc>
        <w:tc>
          <w:tcPr>
            <w:tcW w:w="236" w:type="dxa"/>
          </w:tcPr>
          <w:p w:rsidR="00D0720D" w:rsidRPr="00B96D00" w:rsidP="009A74D5" w14:paraId="7A396A08" w14:textId="77777777">
            <w:pPr>
              <w:pStyle w:val="ListParagraph"/>
              <w:ind w:left="0"/>
              <w:contextualSpacing w:val="0"/>
              <w:jc w:val="both"/>
              <w:rPr>
                <w:b/>
                <w:smallCaps/>
                <w:sz w:val="22"/>
                <w:szCs w:val="22"/>
                <w:lang w:val="lv-LV"/>
              </w:rPr>
            </w:pPr>
          </w:p>
        </w:tc>
      </w:tr>
      <w:tr w14:paraId="2B324AF2" w14:textId="77777777" w:rsidTr="00B86AB8">
        <w:tblPrEx>
          <w:tblW w:w="9120" w:type="dxa"/>
          <w:tblInd w:w="108" w:type="dxa"/>
          <w:tblLayout w:type="fixed"/>
          <w:tblLook w:val="04A0"/>
        </w:tblPrEx>
        <w:tc>
          <w:tcPr>
            <w:tcW w:w="8884" w:type="dxa"/>
          </w:tcPr>
          <w:p w:rsidR="00D0720D" w:rsidRPr="00B96D00" w:rsidP="009A74D5" w14:paraId="79221BEF" w14:textId="77777777">
            <w:pPr>
              <w:pStyle w:val="ListParagraph"/>
              <w:ind w:left="0"/>
              <w:contextualSpacing w:val="0"/>
              <w:jc w:val="both"/>
              <w:rPr>
                <w:sz w:val="22"/>
                <w:szCs w:val="22"/>
                <w:lang w:val="lv-LV"/>
              </w:rPr>
            </w:pPr>
          </w:p>
        </w:tc>
        <w:tc>
          <w:tcPr>
            <w:tcW w:w="236" w:type="dxa"/>
          </w:tcPr>
          <w:p w:rsidR="00D0720D" w:rsidRPr="00B96D00" w:rsidP="009A74D5" w14:paraId="2C96AB31" w14:textId="77777777">
            <w:pPr>
              <w:pStyle w:val="ListParagraph"/>
              <w:ind w:left="0"/>
              <w:contextualSpacing w:val="0"/>
              <w:jc w:val="both"/>
              <w:rPr>
                <w:b/>
                <w:sz w:val="22"/>
                <w:szCs w:val="22"/>
                <w:lang w:val="lv-LV"/>
              </w:rPr>
            </w:pPr>
          </w:p>
        </w:tc>
      </w:tr>
    </w:tbl>
    <w:p w:rsidR="00A50AC8" w:rsidRPr="00B96D00" w:rsidP="009A74D5" w14:paraId="4371FF14" w14:textId="77777777">
      <w:pPr>
        <w:rPr>
          <w:sz w:val="22"/>
          <w:szCs w:val="22"/>
        </w:rPr>
      </w:pPr>
    </w:p>
    <w:sectPr w:rsidSect="007126C1">
      <w:footerReference w:type="default" r:id="rId9"/>
      <w:footerReference w:type="first" r:id="rId10"/>
      <w:pgSz w:w="11906" w:h="16838"/>
      <w:pgMar w:top="709" w:right="991" w:bottom="426" w:left="1701" w:header="708" w:footer="31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BaltHelvetic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4016079"/>
      <w:docPartObj>
        <w:docPartGallery w:val="Page Numbers (Bottom of Page)"/>
        <w:docPartUnique/>
      </w:docPartObj>
    </w:sdtPr>
    <w:sdtContent>
      <w:p w:rsidR="000C41FD" w14:paraId="01885193" w14:textId="77777777">
        <w:pPr>
          <w:pStyle w:val="Footer"/>
          <w:jc w:val="right"/>
        </w:pPr>
        <w:r w:rsidRPr="00196E1E">
          <w:rPr>
            <w:sz w:val="20"/>
            <w:szCs w:val="20"/>
          </w:rPr>
          <w:fldChar w:fldCharType="begin"/>
        </w:r>
        <w:r w:rsidRPr="00196E1E">
          <w:rPr>
            <w:sz w:val="20"/>
            <w:szCs w:val="20"/>
          </w:rPr>
          <w:instrText xml:space="preserve"> PAGE   \* MERGEFORMAT </w:instrText>
        </w:r>
        <w:r w:rsidRPr="00196E1E">
          <w:rPr>
            <w:sz w:val="20"/>
            <w:szCs w:val="20"/>
          </w:rPr>
          <w:fldChar w:fldCharType="separate"/>
        </w:r>
        <w:r w:rsidR="00354F79">
          <w:rPr>
            <w:noProof/>
            <w:sz w:val="20"/>
            <w:szCs w:val="20"/>
          </w:rPr>
          <w:t>2</w:t>
        </w:r>
        <w:r w:rsidRPr="00196E1E">
          <w:rPr>
            <w:sz w:val="20"/>
            <w:szCs w:val="20"/>
          </w:rPr>
          <w:fldChar w:fldCharType="end"/>
        </w:r>
      </w:p>
    </w:sdtContent>
  </w:sdt>
  <w:p w:rsidR="000C41FD" w14:paraId="65AE1EBC" w14:textId="77777777">
    <w:pPr>
      <w:pStyle w:val="Footer"/>
    </w:pPr>
  </w:p>
  <w:p w:rsidR="006A311C" w:rsidP="00EC37B8" w14:paraId="63DE0430" w14:textId="77777777"/>
  <w:p w:rsidR="00142586" w14:paraId="57538E56" w14:textId="77777777">
    <w:pPr>
      <w:jc w:val="center"/>
    </w:pPr>
    <w:r>
      <w:t>Šis dokuments ir parakstīts ar drošu elektronisko parakstu un satur laika zīmogu</w:t>
    </w:r>
  </w:p>
  <w:p w:rsidR="00AE4D70" w14:paraId="5C618F73" w14:textId="77777777">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11C" w:rsidP="00EC37B8" w14:paraId="799D0AA4" w14:textId="77777777"/>
  <w:p w:rsidR="00142586" w14:paraId="18AE28BF" w14:textId="77777777">
    <w:pPr>
      <w:jc w:val="center"/>
    </w:pPr>
    <w:r>
      <w:t>Šis dokuments ir parakstīts ar drošu elektronisko parakstu un satur laika zīmogu</w:t>
    </w:r>
  </w:p>
  <w:p w:rsidR="00AE4D70" w14:paraId="2F1407C6" w14:textId="77777777">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421" w:rsidP="00F655A5" w14:paraId="249FF866" w14:textId="77777777">
      <w:r>
        <w:separator/>
      </w:r>
    </w:p>
  </w:footnote>
  <w:footnote w:type="continuationSeparator" w:id="1">
    <w:p w:rsidR="00443421" w:rsidP="00F655A5" w14:paraId="02D7EF61" w14:textId="77777777">
      <w:r>
        <w:continuationSeparator/>
      </w:r>
    </w:p>
  </w:footnote>
  <w:footnote w:id="2">
    <w:p w:rsidR="001A485F" w:rsidRPr="00C96A0B" w:rsidP="001A485F" w14:paraId="4FD86F1D" w14:textId="77777777">
      <w:pPr>
        <w:pStyle w:val="FootnoteText"/>
        <w:rPr>
          <w:rFonts w:ascii="Times New Roman" w:hAnsi="Times New Roman" w:cs="Times New Roman"/>
        </w:rPr>
      </w:pPr>
      <w:r w:rsidRPr="00C96A0B">
        <w:rPr>
          <w:rStyle w:val="FootnoteReference"/>
          <w:rFonts w:ascii="Times New Roman" w:hAnsi="Times New Roman" w:cs="Times New Roman"/>
        </w:rPr>
        <w:footnoteRef/>
      </w:r>
      <w:r w:rsidRPr="00C96A0B">
        <w:rPr>
          <w:rFonts w:ascii="Times New Roman" w:hAnsi="Times New Roman" w:cs="Times New Roman"/>
        </w:rPr>
        <w:t xml:space="preserve"> Iekļauj, ja pēc darbu pabeigšanas ticis izdots kompetentās institūcijas akts par Objekta nodošanu ekspluatācijā.</w:t>
      </w:r>
    </w:p>
  </w:footnote>
  <w:footnote w:id="3">
    <w:p w:rsidR="001A485F" w:rsidRPr="00C96A0B" w:rsidP="001A485F" w14:paraId="3D2B9CFA" w14:textId="77777777">
      <w:pPr>
        <w:pStyle w:val="FootnoteText"/>
        <w:rPr>
          <w:rFonts w:ascii="Times New Roman" w:hAnsi="Times New Roman" w:cs="Times New Roman"/>
        </w:rPr>
      </w:pPr>
      <w:r w:rsidRPr="00C96A0B">
        <w:rPr>
          <w:rStyle w:val="FootnoteReference"/>
          <w:rFonts w:ascii="Times New Roman" w:hAnsi="Times New Roman" w:cs="Times New Roman"/>
        </w:rPr>
        <w:footnoteRef/>
      </w:r>
      <w:r w:rsidRPr="00C96A0B">
        <w:rPr>
          <w:rFonts w:ascii="Times New Roman" w:hAnsi="Times New Roman" w:cs="Times New Roman"/>
        </w:rPr>
        <w:t xml:space="preserve"> Iekļauj, ja bijuši iepriekš plānoti, bet neizpildīti darbi, pēc kuriem vajadzība zudusi.</w:t>
      </w:r>
    </w:p>
  </w:footnote>
  <w:footnote w:id="4">
    <w:p w:rsidR="001A485F" w:rsidRPr="008C7B6F" w:rsidP="001A485F" w14:paraId="4D31FCCF" w14:textId="77777777">
      <w:pPr>
        <w:pStyle w:val="FootnoteText"/>
      </w:pPr>
      <w:r w:rsidRPr="00C96A0B">
        <w:rPr>
          <w:rStyle w:val="FootnoteReference"/>
          <w:rFonts w:ascii="Times New Roman" w:hAnsi="Times New Roman" w:cs="Times New Roman"/>
        </w:rPr>
        <w:footnoteRef/>
      </w:r>
      <w:r w:rsidRPr="00C96A0B">
        <w:rPr>
          <w:rFonts w:ascii="Times New Roman" w:hAnsi="Times New Roman" w:cs="Times New Roman"/>
        </w:rPr>
        <w:t xml:space="preserve"> </w:t>
      </w:r>
      <w:r w:rsidRPr="00C96A0B">
        <w:rPr>
          <w:rFonts w:ascii="Times New Roman" w:hAnsi="Times New Roman" w:cs="Times New Roman"/>
          <w:sz w:val="22"/>
          <w:szCs w:val="22"/>
        </w:rPr>
        <w:t>Iekļauj, ja ir jāveic atliktie darbi.</w:t>
      </w:r>
    </w:p>
  </w:footnote>
  <w:footnote w:id="5">
    <w:p w:rsidR="001A485F" w:rsidRPr="00305F4F" w:rsidP="001A485F" w14:paraId="11BC70D0" w14:textId="77777777">
      <w:pPr>
        <w:pStyle w:val="FootnoteText"/>
        <w:rPr>
          <w:rFonts w:ascii="Times New Roman" w:hAnsi="Times New Roman" w:cs="Times New Roman"/>
        </w:rPr>
      </w:pPr>
      <w:r w:rsidRPr="00305F4F">
        <w:rPr>
          <w:rStyle w:val="FootnoteReference"/>
          <w:rFonts w:ascii="Times New Roman" w:hAnsi="Times New Roman" w:cs="Times New Roman"/>
        </w:rPr>
        <w:footnoteRef/>
      </w:r>
      <w:r w:rsidRPr="00305F4F">
        <w:rPr>
          <w:rFonts w:ascii="Times New Roman" w:hAnsi="Times New Roman" w:cs="Times New Roman"/>
        </w:rPr>
        <w:t xml:space="preserve"> </w:t>
      </w:r>
      <w:r w:rsidRPr="00E540FA" w:rsidR="00305F4F">
        <w:rPr>
          <w:rFonts w:ascii="Times New Roman" w:hAnsi="Times New Roman" w:cs="Times New Roman"/>
        </w:rPr>
        <w:t>Iekļauj, ja akta parakstīšanas brīdī aprēķināts līgumsods. Šī teikuma iekļaušana nav obligāta.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2"/>
    <w:lvl w:ilvl="0">
      <w:start w:val="1"/>
      <w:numFmt w:val="none"/>
      <w:suff w:val="nothing"/>
      <w:lvlJc w:val="left"/>
      <w:pPr>
        <w:tabs>
          <w:tab w:val="num" w:pos="3600"/>
        </w:tabs>
      </w:pPr>
    </w:lvl>
    <w:lvl w:ilvl="1">
      <w:start w:val="1"/>
      <w:numFmt w:val="none"/>
      <w:suff w:val="nothing"/>
      <w:lvlJc w:val="left"/>
      <w:pPr>
        <w:tabs>
          <w:tab w:val="num" w:pos="3600"/>
        </w:tabs>
      </w:pPr>
    </w:lvl>
    <w:lvl w:ilvl="2">
      <w:start w:val="1"/>
      <w:numFmt w:val="none"/>
      <w:suff w:val="nothing"/>
      <w:lvlJc w:val="left"/>
      <w:pPr>
        <w:tabs>
          <w:tab w:val="num" w:pos="3600"/>
        </w:tabs>
      </w:pPr>
    </w:lvl>
    <w:lvl w:ilvl="3">
      <w:start w:val="1"/>
      <w:numFmt w:val="none"/>
      <w:suff w:val="nothing"/>
      <w:lvlJc w:val="left"/>
      <w:pPr>
        <w:tabs>
          <w:tab w:val="num" w:pos="3600"/>
        </w:tabs>
      </w:pPr>
    </w:lvl>
    <w:lvl w:ilvl="4">
      <w:start w:val="1"/>
      <w:numFmt w:val="none"/>
      <w:suff w:val="nothing"/>
      <w:lvlJc w:val="left"/>
      <w:pPr>
        <w:tabs>
          <w:tab w:val="num" w:pos="3600"/>
        </w:tabs>
      </w:pPr>
    </w:lvl>
    <w:lvl w:ilvl="5">
      <w:start w:val="1"/>
      <w:numFmt w:val="none"/>
      <w:suff w:val="nothing"/>
      <w:lvlJc w:val="left"/>
      <w:pPr>
        <w:tabs>
          <w:tab w:val="num" w:pos="3600"/>
        </w:tabs>
      </w:pPr>
    </w:lvl>
    <w:lvl w:ilvl="6">
      <w:start w:val="1"/>
      <w:numFmt w:val="none"/>
      <w:suff w:val="nothing"/>
      <w:lvlJc w:val="left"/>
      <w:pPr>
        <w:tabs>
          <w:tab w:val="num" w:pos="3600"/>
        </w:tabs>
      </w:pPr>
    </w:lvl>
    <w:lvl w:ilvl="7">
      <w:start w:val="1"/>
      <w:numFmt w:val="none"/>
      <w:suff w:val="nothing"/>
      <w:lvlJc w:val="left"/>
      <w:pPr>
        <w:tabs>
          <w:tab w:val="num" w:pos="3600"/>
        </w:tabs>
      </w:pPr>
    </w:lvl>
    <w:lvl w:ilvl="8">
      <w:start w:val="1"/>
      <w:numFmt w:val="none"/>
      <w:suff w:val="nothing"/>
      <w:lvlJc w:val="left"/>
      <w:pPr>
        <w:tabs>
          <w:tab w:val="num" w:pos="3600"/>
        </w:tabs>
      </w:pPr>
    </w:lvl>
  </w:abstractNum>
  <w:abstractNum w:abstractNumId="1">
    <w:nsid w:val="00000004"/>
    <w:multiLevelType w:val="multilevel"/>
    <w:tmpl w:val="00000004"/>
    <w:name w:val="WW8Num4"/>
    <w:lvl w:ilvl="0">
      <w:start w:val="1"/>
      <w:numFmt w:val="lowerLetter"/>
      <w:lvlText w:val="%1)"/>
      <w:lvlJc w:val="left"/>
      <w:pPr>
        <w:tabs>
          <w:tab w:val="num" w:pos="1440"/>
        </w:tabs>
      </w:pPr>
    </w:lvl>
    <w:lvl w:ilvl="1">
      <w:start w:val="1"/>
      <w:numFmt w:val="decimal"/>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nsid w:val="10FB11EA"/>
    <w:multiLevelType w:val="hybridMultilevel"/>
    <w:tmpl w:val="041CF6F2"/>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AA5D02"/>
    <w:multiLevelType w:val="multilevel"/>
    <w:tmpl w:val="A3102BD0"/>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nsid w:val="16FA29AC"/>
    <w:multiLevelType w:val="multilevel"/>
    <w:tmpl w:val="69BA9044"/>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5">
    <w:nsid w:val="1AFE34E6"/>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1B8877A3"/>
    <w:multiLevelType w:val="multilevel"/>
    <w:tmpl w:val="041E62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44235B"/>
    <w:multiLevelType w:val="multilevel"/>
    <w:tmpl w:val="BC8E3D34"/>
    <w:lvl w:ilvl="0">
      <w:start w:val="1"/>
      <w:numFmt w:val="decimal"/>
      <w:pStyle w:val="Nodaa2"/>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nsid w:val="3F5723AA"/>
    <w:multiLevelType w:val="multilevel"/>
    <w:tmpl w:val="00E8210E"/>
    <w:lvl w:ilvl="0">
      <w:start w:val="7"/>
      <w:numFmt w:val="decimal"/>
      <w:lvlText w:val="%1."/>
      <w:lvlJc w:val="left"/>
      <w:pPr>
        <w:ind w:left="360" w:hanging="360"/>
      </w:pPr>
      <w:rPr>
        <w:rFonts w:eastAsiaTheme="minorHAnsi" w:hint="default"/>
      </w:rPr>
    </w:lvl>
    <w:lvl w:ilvl="1">
      <w:start w:val="1"/>
      <w:numFmt w:val="decimal"/>
      <w:lvlText w:val="%1.%2."/>
      <w:lvlJc w:val="left"/>
      <w:pPr>
        <w:ind w:left="927"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9">
    <w:nsid w:val="40DB5C4B"/>
    <w:multiLevelType w:val="multilevel"/>
    <w:tmpl w:val="05DC2AC2"/>
    <w:styleLink w:val="ImportedStyle1"/>
    <w:lvl w:ilvl="0">
      <w:start w:val="1"/>
      <w:numFmt w:val="decimal"/>
      <w:lvlText w:val="%1."/>
      <w:lvlJc w:val="left"/>
      <w:pPr>
        <w:tabs>
          <w:tab w:val="left" w:pos="4678"/>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678"/>
        </w:tabs>
        <w:ind w:left="709" w:hanging="70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678"/>
        </w:tabs>
        <w:ind w:left="141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419"/>
          <w:tab w:val="left" w:pos="4678"/>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419"/>
          <w:tab w:val="left" w:pos="4678"/>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419"/>
          <w:tab w:val="left" w:pos="4678"/>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4678"/>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4678"/>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419"/>
          <w:tab w:val="left" w:pos="4678"/>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79F6311"/>
    <w:multiLevelType w:val="hybridMultilevel"/>
    <w:tmpl w:val="63D2007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4BB75F33"/>
    <w:multiLevelType w:val="hybridMultilevel"/>
    <w:tmpl w:val="4AC02124"/>
    <w:lvl w:ilvl="0">
      <w:start w:val="1"/>
      <w:numFmt w:val="lowerLetter"/>
      <w:lvlText w:val="(%1)"/>
      <w:lvlJc w:val="left"/>
      <w:pPr>
        <w:tabs>
          <w:tab w:val="num" w:pos="1134"/>
        </w:tabs>
        <w:ind w:left="1134" w:hanging="567"/>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C8261EA"/>
    <w:multiLevelType w:val="multilevel"/>
    <w:tmpl w:val="21AADA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58F318D6"/>
    <w:multiLevelType w:val="multilevel"/>
    <w:tmpl w:val="ACC6A72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2995A79"/>
    <w:multiLevelType w:val="multilevel"/>
    <w:tmpl w:val="15FEFA9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668676CA"/>
    <w:multiLevelType w:val="multilevel"/>
    <w:tmpl w:val="3F24C6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97F0E20"/>
    <w:multiLevelType w:val="multilevel"/>
    <w:tmpl w:val="FCC2464A"/>
    <w:styleLink w:val="ContractsMultilist"/>
    <w:lvl w:ilvl="0">
      <w:start w:val="1"/>
      <w:numFmt w:val="decimal"/>
      <w:lvlText w:val="%1."/>
      <w:lvlJc w:val="left"/>
      <w:pPr>
        <w:ind w:left="431" w:hanging="431"/>
      </w:pPr>
      <w:rPr>
        <w:rFonts w:ascii="Times New Roman Bold" w:hAnsi="Times New Roman Bold" w:cs="Times New Roman" w:hint="default"/>
        <w:b/>
        <w:bCs w:val="0"/>
        <w:i w:val="0"/>
        <w:sz w:val="22"/>
      </w:rPr>
    </w:lvl>
    <w:lvl w:ilvl="1">
      <w:start w:val="1"/>
      <w:numFmt w:val="decimal"/>
      <w:lvlText w:val="%1.%2."/>
      <w:lvlJc w:val="left"/>
      <w:pPr>
        <w:ind w:left="794" w:hanging="794"/>
      </w:pPr>
      <w:rPr>
        <w:rFonts w:ascii="Times New Roman" w:hAnsi="Times New Roman" w:cs="Times New Roman" w:hint="default"/>
        <w:b/>
        <w:sz w:val="22"/>
        <w:szCs w:val="22"/>
      </w:rPr>
    </w:lvl>
    <w:lvl w:ilvl="2">
      <w:start w:val="1"/>
      <w:numFmt w:val="decimal"/>
      <w:lvlText w:val="%1.%2.%3."/>
      <w:lvlJc w:val="left"/>
      <w:pPr>
        <w:ind w:left="794" w:hanging="794"/>
      </w:pPr>
      <w:rPr>
        <w:rFonts w:ascii="Times New Roman Bold" w:hAnsi="Times New Roman Bold" w:cs="Times New Roman" w:hint="default"/>
        <w:b/>
        <w:i w:val="0"/>
        <w:color w:val="auto"/>
        <w:sz w:val="22"/>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6D8F4E99"/>
    <w:multiLevelType w:val="hybridMultilevel"/>
    <w:tmpl w:val="EE5033F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A30E16"/>
    <w:multiLevelType w:val="multilevel"/>
    <w:tmpl w:val="FEF6DA62"/>
    <w:lvl w:ilvl="0">
      <w:start w:val="1"/>
      <w:numFmt w:val="decimal"/>
      <w:lvlText w:val="%1."/>
      <w:lvlJc w:val="left"/>
      <w:pPr>
        <w:tabs>
          <w:tab w:val="num" w:pos="709"/>
        </w:tabs>
        <w:ind w:left="709" w:hanging="709"/>
      </w:pPr>
      <w:rPr>
        <w:rFonts w:hint="default"/>
        <w:b/>
      </w:rPr>
    </w:lvl>
    <w:lvl w:ilvl="1">
      <w:start w:val="1"/>
      <w:numFmt w:val="decimal"/>
      <w:pStyle w:val="BodyText30"/>
      <w:lvlText w:val="%1.%2."/>
      <w:lvlJc w:val="left"/>
      <w:pPr>
        <w:tabs>
          <w:tab w:val="num" w:pos="709"/>
        </w:tabs>
        <w:ind w:left="709" w:hanging="709"/>
      </w:pPr>
      <w:rPr>
        <w:rFonts w:hint="default"/>
        <w:b/>
      </w:rPr>
    </w:lvl>
    <w:lvl w:ilvl="2">
      <w:start w:val="1"/>
      <w:numFmt w:val="decimal"/>
      <w:lvlText w:val="%1.%2.%3."/>
      <w:lvlJc w:val="left"/>
      <w:pPr>
        <w:tabs>
          <w:tab w:val="num" w:pos="709"/>
        </w:tabs>
        <w:ind w:left="709" w:hanging="709"/>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87E3D5D"/>
    <w:multiLevelType w:val="multilevel"/>
    <w:tmpl w:val="DE1460DE"/>
    <w:lvl w:ilvl="0">
      <w:start w:val="1"/>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rPr>
    </w:lvl>
    <w:lvl w:ilvl="2">
      <w:start w:val="1"/>
      <w:numFmt w:val="decimal"/>
      <w:lvlText w:val="%1.%2.%3."/>
      <w:lvlJc w:val="left"/>
      <w:pPr>
        <w:tabs>
          <w:tab w:val="num" w:pos="720"/>
        </w:tabs>
        <w:ind w:left="504" w:hanging="504"/>
      </w:pPr>
      <w:rPr>
        <w:rFonts w:cs="Times New Roman"/>
        <w:b/>
        <w:i w:val="0"/>
        <w:color w:val="auto"/>
      </w:rPr>
    </w:lvl>
    <w:lvl w:ilvl="3">
      <w:start w:val="1"/>
      <w:numFmt w:val="decimal"/>
      <w:lvlText w:val="%1.%2.%3.%4."/>
      <w:lvlJc w:val="left"/>
      <w:pPr>
        <w:tabs>
          <w:tab w:val="num" w:pos="216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472137525">
    <w:abstractNumId w:val="18"/>
  </w:num>
  <w:num w:numId="2" w16cid:durableId="935598709">
    <w:abstractNumId w:val="7"/>
  </w:num>
  <w:num w:numId="3" w16cid:durableId="1769538595">
    <w:abstractNumId w:val="9"/>
  </w:num>
  <w:num w:numId="4" w16cid:durableId="753622864">
    <w:abstractNumId w:val="0"/>
  </w:num>
  <w:num w:numId="5" w16cid:durableId="213934542">
    <w:abstractNumId w:val="17"/>
  </w:num>
  <w:num w:numId="6" w16cid:durableId="1609923847">
    <w:abstractNumId w:val="6"/>
  </w:num>
  <w:num w:numId="7" w16cid:durableId="2143113714">
    <w:abstractNumId w:val="11"/>
  </w:num>
  <w:num w:numId="8" w16cid:durableId="403722058">
    <w:abstractNumId w:val="2"/>
  </w:num>
  <w:num w:numId="9" w16cid:durableId="191499852">
    <w:abstractNumId w:val="4"/>
  </w:num>
  <w:num w:numId="10" w16cid:durableId="258028167">
    <w:abstractNumId w:val="3"/>
  </w:num>
  <w:num w:numId="11" w16cid:durableId="1060444590">
    <w:abstractNumId w:val="13"/>
  </w:num>
  <w:num w:numId="12" w16cid:durableId="720594318">
    <w:abstractNumId w:val="12"/>
  </w:num>
  <w:num w:numId="13" w16cid:durableId="1212957898">
    <w:abstractNumId w:val="8"/>
  </w:num>
  <w:num w:numId="14" w16cid:durableId="1437871640">
    <w:abstractNumId w:val="15"/>
  </w:num>
  <w:num w:numId="15" w16cid:durableId="1645742367">
    <w:abstractNumId w:val="5"/>
  </w:num>
  <w:num w:numId="16" w16cid:durableId="2027243385">
    <w:abstractNumId w:val="19"/>
  </w:num>
  <w:num w:numId="17" w16cid:durableId="205483877">
    <w:abstractNumId w:val="10"/>
  </w:num>
  <w:num w:numId="18" w16cid:durableId="266738886">
    <w:abstractNumId w:val="14"/>
  </w:num>
  <w:num w:numId="19" w16cid:durableId="5157695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2D"/>
    <w:rsid w:val="00002009"/>
    <w:rsid w:val="00002DC8"/>
    <w:rsid w:val="00003A21"/>
    <w:rsid w:val="00003AE6"/>
    <w:rsid w:val="000042A5"/>
    <w:rsid w:val="00004B23"/>
    <w:rsid w:val="00004D7B"/>
    <w:rsid w:val="000071FD"/>
    <w:rsid w:val="0000745E"/>
    <w:rsid w:val="000075EC"/>
    <w:rsid w:val="00010C89"/>
    <w:rsid w:val="0001165E"/>
    <w:rsid w:val="000116DF"/>
    <w:rsid w:val="00012512"/>
    <w:rsid w:val="00013824"/>
    <w:rsid w:val="0001422E"/>
    <w:rsid w:val="0001461A"/>
    <w:rsid w:val="00015BB4"/>
    <w:rsid w:val="00016AF0"/>
    <w:rsid w:val="0001730D"/>
    <w:rsid w:val="00017616"/>
    <w:rsid w:val="0002020D"/>
    <w:rsid w:val="00020286"/>
    <w:rsid w:val="00020498"/>
    <w:rsid w:val="0002057A"/>
    <w:rsid w:val="00020BD0"/>
    <w:rsid w:val="00022E2E"/>
    <w:rsid w:val="000263BB"/>
    <w:rsid w:val="00026668"/>
    <w:rsid w:val="000268E2"/>
    <w:rsid w:val="00026AB4"/>
    <w:rsid w:val="00027DF7"/>
    <w:rsid w:val="00027E4E"/>
    <w:rsid w:val="000317FC"/>
    <w:rsid w:val="00031D4F"/>
    <w:rsid w:val="00031E04"/>
    <w:rsid w:val="0003213C"/>
    <w:rsid w:val="00032703"/>
    <w:rsid w:val="00032ADF"/>
    <w:rsid w:val="00032F1F"/>
    <w:rsid w:val="00033A32"/>
    <w:rsid w:val="00033D39"/>
    <w:rsid w:val="000346C9"/>
    <w:rsid w:val="00037248"/>
    <w:rsid w:val="00037C66"/>
    <w:rsid w:val="000405DF"/>
    <w:rsid w:val="00040C80"/>
    <w:rsid w:val="00043BEA"/>
    <w:rsid w:val="000442CA"/>
    <w:rsid w:val="000448FC"/>
    <w:rsid w:val="00044CCC"/>
    <w:rsid w:val="000461EF"/>
    <w:rsid w:val="00046EC5"/>
    <w:rsid w:val="00047405"/>
    <w:rsid w:val="000515FE"/>
    <w:rsid w:val="00051649"/>
    <w:rsid w:val="000524D3"/>
    <w:rsid w:val="000533BB"/>
    <w:rsid w:val="00054F4B"/>
    <w:rsid w:val="00055C43"/>
    <w:rsid w:val="00055CB0"/>
    <w:rsid w:val="0005618A"/>
    <w:rsid w:val="000562C6"/>
    <w:rsid w:val="00056D07"/>
    <w:rsid w:val="00060FD4"/>
    <w:rsid w:val="00061164"/>
    <w:rsid w:val="00061723"/>
    <w:rsid w:val="00063B25"/>
    <w:rsid w:val="00063FC8"/>
    <w:rsid w:val="00064257"/>
    <w:rsid w:val="00065BB0"/>
    <w:rsid w:val="00065E8D"/>
    <w:rsid w:val="000663D8"/>
    <w:rsid w:val="00066B5D"/>
    <w:rsid w:val="000674F6"/>
    <w:rsid w:val="00070DBF"/>
    <w:rsid w:val="0007138A"/>
    <w:rsid w:val="00071DE7"/>
    <w:rsid w:val="00072079"/>
    <w:rsid w:val="00073FC2"/>
    <w:rsid w:val="000764E1"/>
    <w:rsid w:val="00077052"/>
    <w:rsid w:val="0008036E"/>
    <w:rsid w:val="000808C9"/>
    <w:rsid w:val="00081B3D"/>
    <w:rsid w:val="00081C86"/>
    <w:rsid w:val="00082201"/>
    <w:rsid w:val="00083F5F"/>
    <w:rsid w:val="00084351"/>
    <w:rsid w:val="00084AE3"/>
    <w:rsid w:val="00085261"/>
    <w:rsid w:val="00085A6B"/>
    <w:rsid w:val="00085B89"/>
    <w:rsid w:val="0008744D"/>
    <w:rsid w:val="000875EB"/>
    <w:rsid w:val="00090E6A"/>
    <w:rsid w:val="0009186D"/>
    <w:rsid w:val="00096650"/>
    <w:rsid w:val="00096A9B"/>
    <w:rsid w:val="00096AA9"/>
    <w:rsid w:val="000A148A"/>
    <w:rsid w:val="000A1D11"/>
    <w:rsid w:val="000A22AE"/>
    <w:rsid w:val="000A22EC"/>
    <w:rsid w:val="000A3369"/>
    <w:rsid w:val="000A4299"/>
    <w:rsid w:val="000A4744"/>
    <w:rsid w:val="000A4CC7"/>
    <w:rsid w:val="000A5471"/>
    <w:rsid w:val="000A5C4F"/>
    <w:rsid w:val="000A73E7"/>
    <w:rsid w:val="000B060E"/>
    <w:rsid w:val="000B09CF"/>
    <w:rsid w:val="000B103F"/>
    <w:rsid w:val="000B15C6"/>
    <w:rsid w:val="000B20E7"/>
    <w:rsid w:val="000B2679"/>
    <w:rsid w:val="000B3216"/>
    <w:rsid w:val="000B405E"/>
    <w:rsid w:val="000B40E9"/>
    <w:rsid w:val="000B5240"/>
    <w:rsid w:val="000B6CBC"/>
    <w:rsid w:val="000B7735"/>
    <w:rsid w:val="000B796A"/>
    <w:rsid w:val="000B7A01"/>
    <w:rsid w:val="000C012D"/>
    <w:rsid w:val="000C0342"/>
    <w:rsid w:val="000C0A71"/>
    <w:rsid w:val="000C14E3"/>
    <w:rsid w:val="000C256E"/>
    <w:rsid w:val="000C3AEA"/>
    <w:rsid w:val="000C3AF0"/>
    <w:rsid w:val="000C41FD"/>
    <w:rsid w:val="000C449E"/>
    <w:rsid w:val="000C552B"/>
    <w:rsid w:val="000C6097"/>
    <w:rsid w:val="000D05BF"/>
    <w:rsid w:val="000D0BB6"/>
    <w:rsid w:val="000D0D5F"/>
    <w:rsid w:val="000D252A"/>
    <w:rsid w:val="000D3CDC"/>
    <w:rsid w:val="000D411B"/>
    <w:rsid w:val="000D51D5"/>
    <w:rsid w:val="000D57FA"/>
    <w:rsid w:val="000D6B89"/>
    <w:rsid w:val="000E23A9"/>
    <w:rsid w:val="000E2C3B"/>
    <w:rsid w:val="000E3975"/>
    <w:rsid w:val="000E4CF6"/>
    <w:rsid w:val="000E5794"/>
    <w:rsid w:val="000E57E1"/>
    <w:rsid w:val="000E57E9"/>
    <w:rsid w:val="000E5C8E"/>
    <w:rsid w:val="000E7239"/>
    <w:rsid w:val="000F01BE"/>
    <w:rsid w:val="000F1225"/>
    <w:rsid w:val="000F21A2"/>
    <w:rsid w:val="000F302B"/>
    <w:rsid w:val="000F472A"/>
    <w:rsid w:val="000F49B4"/>
    <w:rsid w:val="000F4A65"/>
    <w:rsid w:val="000F57F2"/>
    <w:rsid w:val="000F7BEE"/>
    <w:rsid w:val="000F7E9E"/>
    <w:rsid w:val="000F7FF6"/>
    <w:rsid w:val="00100448"/>
    <w:rsid w:val="00100670"/>
    <w:rsid w:val="001022EC"/>
    <w:rsid w:val="0010401D"/>
    <w:rsid w:val="0010472E"/>
    <w:rsid w:val="001055B8"/>
    <w:rsid w:val="00105D4E"/>
    <w:rsid w:val="0010744A"/>
    <w:rsid w:val="0011067F"/>
    <w:rsid w:val="00110722"/>
    <w:rsid w:val="00110C4B"/>
    <w:rsid w:val="00110F2D"/>
    <w:rsid w:val="00114ADF"/>
    <w:rsid w:val="001159F8"/>
    <w:rsid w:val="00116243"/>
    <w:rsid w:val="00117A0C"/>
    <w:rsid w:val="00120F77"/>
    <w:rsid w:val="00121426"/>
    <w:rsid w:val="0012209F"/>
    <w:rsid w:val="001228B3"/>
    <w:rsid w:val="00123316"/>
    <w:rsid w:val="0012553E"/>
    <w:rsid w:val="001256B9"/>
    <w:rsid w:val="001267C1"/>
    <w:rsid w:val="001268AD"/>
    <w:rsid w:val="00126E9B"/>
    <w:rsid w:val="00127C59"/>
    <w:rsid w:val="001314E0"/>
    <w:rsid w:val="00131DFB"/>
    <w:rsid w:val="00132A49"/>
    <w:rsid w:val="00133498"/>
    <w:rsid w:val="00133644"/>
    <w:rsid w:val="0013398F"/>
    <w:rsid w:val="0013415F"/>
    <w:rsid w:val="00134D43"/>
    <w:rsid w:val="00135551"/>
    <w:rsid w:val="001364F4"/>
    <w:rsid w:val="0013672C"/>
    <w:rsid w:val="00136CC7"/>
    <w:rsid w:val="00140D6C"/>
    <w:rsid w:val="0014169B"/>
    <w:rsid w:val="001416DE"/>
    <w:rsid w:val="00142586"/>
    <w:rsid w:val="00142D18"/>
    <w:rsid w:val="0014376B"/>
    <w:rsid w:val="00146CBC"/>
    <w:rsid w:val="001470F3"/>
    <w:rsid w:val="001472CF"/>
    <w:rsid w:val="001501B9"/>
    <w:rsid w:val="001511E5"/>
    <w:rsid w:val="00151A30"/>
    <w:rsid w:val="0015207F"/>
    <w:rsid w:val="001526EB"/>
    <w:rsid w:val="00152F83"/>
    <w:rsid w:val="001541F2"/>
    <w:rsid w:val="00157B26"/>
    <w:rsid w:val="00157FD9"/>
    <w:rsid w:val="00160B25"/>
    <w:rsid w:val="00162BDF"/>
    <w:rsid w:val="00162CE3"/>
    <w:rsid w:val="00163962"/>
    <w:rsid w:val="00163A42"/>
    <w:rsid w:val="00164690"/>
    <w:rsid w:val="00164855"/>
    <w:rsid w:val="00166232"/>
    <w:rsid w:val="00166B09"/>
    <w:rsid w:val="00166B3F"/>
    <w:rsid w:val="001670C3"/>
    <w:rsid w:val="001670ED"/>
    <w:rsid w:val="00170D92"/>
    <w:rsid w:val="00171C62"/>
    <w:rsid w:val="00173347"/>
    <w:rsid w:val="00174C43"/>
    <w:rsid w:val="00175580"/>
    <w:rsid w:val="00176169"/>
    <w:rsid w:val="00176495"/>
    <w:rsid w:val="0017684E"/>
    <w:rsid w:val="00176B60"/>
    <w:rsid w:val="00177058"/>
    <w:rsid w:val="00177AFE"/>
    <w:rsid w:val="0018121C"/>
    <w:rsid w:val="00182227"/>
    <w:rsid w:val="00183030"/>
    <w:rsid w:val="00184EA7"/>
    <w:rsid w:val="001852E5"/>
    <w:rsid w:val="0018585B"/>
    <w:rsid w:val="0018702A"/>
    <w:rsid w:val="0018720C"/>
    <w:rsid w:val="00187533"/>
    <w:rsid w:val="00191544"/>
    <w:rsid w:val="0019179A"/>
    <w:rsid w:val="00191E0C"/>
    <w:rsid w:val="00192ACD"/>
    <w:rsid w:val="00192D22"/>
    <w:rsid w:val="00192D86"/>
    <w:rsid w:val="00193FD9"/>
    <w:rsid w:val="0019437E"/>
    <w:rsid w:val="00196E1E"/>
    <w:rsid w:val="00196FCB"/>
    <w:rsid w:val="00197D46"/>
    <w:rsid w:val="00197FB5"/>
    <w:rsid w:val="001A0BF5"/>
    <w:rsid w:val="001A15E1"/>
    <w:rsid w:val="001A17D7"/>
    <w:rsid w:val="001A2081"/>
    <w:rsid w:val="001A23F2"/>
    <w:rsid w:val="001A28A4"/>
    <w:rsid w:val="001A3DCA"/>
    <w:rsid w:val="001A485F"/>
    <w:rsid w:val="001A4E78"/>
    <w:rsid w:val="001A513B"/>
    <w:rsid w:val="001A5D68"/>
    <w:rsid w:val="001A6455"/>
    <w:rsid w:val="001B0347"/>
    <w:rsid w:val="001B05C6"/>
    <w:rsid w:val="001B177A"/>
    <w:rsid w:val="001B4BE1"/>
    <w:rsid w:val="001B58E9"/>
    <w:rsid w:val="001B5EFB"/>
    <w:rsid w:val="001B7373"/>
    <w:rsid w:val="001C0331"/>
    <w:rsid w:val="001C11FA"/>
    <w:rsid w:val="001C2169"/>
    <w:rsid w:val="001C3161"/>
    <w:rsid w:val="001C4536"/>
    <w:rsid w:val="001C6589"/>
    <w:rsid w:val="001C6A86"/>
    <w:rsid w:val="001C6FEF"/>
    <w:rsid w:val="001C721E"/>
    <w:rsid w:val="001C786B"/>
    <w:rsid w:val="001C7A6D"/>
    <w:rsid w:val="001C7C6E"/>
    <w:rsid w:val="001C7F06"/>
    <w:rsid w:val="001D00DE"/>
    <w:rsid w:val="001D066E"/>
    <w:rsid w:val="001D0EC0"/>
    <w:rsid w:val="001D1217"/>
    <w:rsid w:val="001D3847"/>
    <w:rsid w:val="001D447C"/>
    <w:rsid w:val="001D4957"/>
    <w:rsid w:val="001D4E72"/>
    <w:rsid w:val="001D4F0B"/>
    <w:rsid w:val="001D6980"/>
    <w:rsid w:val="001E00E4"/>
    <w:rsid w:val="001E066F"/>
    <w:rsid w:val="001E0DC1"/>
    <w:rsid w:val="001E28F8"/>
    <w:rsid w:val="001E3056"/>
    <w:rsid w:val="001E3896"/>
    <w:rsid w:val="001E38E1"/>
    <w:rsid w:val="001E3AC5"/>
    <w:rsid w:val="001E3F32"/>
    <w:rsid w:val="001E4A07"/>
    <w:rsid w:val="001E4E18"/>
    <w:rsid w:val="001E58B6"/>
    <w:rsid w:val="001E6493"/>
    <w:rsid w:val="001F1C2D"/>
    <w:rsid w:val="001F464A"/>
    <w:rsid w:val="001F4EFD"/>
    <w:rsid w:val="001F515D"/>
    <w:rsid w:val="001F51FA"/>
    <w:rsid w:val="002016CB"/>
    <w:rsid w:val="00201AD1"/>
    <w:rsid w:val="00201D43"/>
    <w:rsid w:val="00202597"/>
    <w:rsid w:val="002029CF"/>
    <w:rsid w:val="00202C71"/>
    <w:rsid w:val="00205E17"/>
    <w:rsid w:val="00207DE1"/>
    <w:rsid w:val="00207DFB"/>
    <w:rsid w:val="00210116"/>
    <w:rsid w:val="002103D9"/>
    <w:rsid w:val="002115D4"/>
    <w:rsid w:val="00211ABE"/>
    <w:rsid w:val="00211FF3"/>
    <w:rsid w:val="00212591"/>
    <w:rsid w:val="00212ED6"/>
    <w:rsid w:val="00215443"/>
    <w:rsid w:val="0021564D"/>
    <w:rsid w:val="0021629D"/>
    <w:rsid w:val="00217445"/>
    <w:rsid w:val="0022074D"/>
    <w:rsid w:val="0022084D"/>
    <w:rsid w:val="0022122F"/>
    <w:rsid w:val="002215D9"/>
    <w:rsid w:val="002216F3"/>
    <w:rsid w:val="002221ED"/>
    <w:rsid w:val="002225C9"/>
    <w:rsid w:val="00222875"/>
    <w:rsid w:val="00224118"/>
    <w:rsid w:val="00224F1A"/>
    <w:rsid w:val="00225214"/>
    <w:rsid w:val="002257A7"/>
    <w:rsid w:val="00225C75"/>
    <w:rsid w:val="00225E20"/>
    <w:rsid w:val="00226449"/>
    <w:rsid w:val="00226B0F"/>
    <w:rsid w:val="00230A94"/>
    <w:rsid w:val="00230E93"/>
    <w:rsid w:val="00231804"/>
    <w:rsid w:val="0023220D"/>
    <w:rsid w:val="00233512"/>
    <w:rsid w:val="00233D5C"/>
    <w:rsid w:val="00234495"/>
    <w:rsid w:val="00234A1C"/>
    <w:rsid w:val="002367BD"/>
    <w:rsid w:val="00236E1A"/>
    <w:rsid w:val="002373E2"/>
    <w:rsid w:val="00237ADA"/>
    <w:rsid w:val="00241DBB"/>
    <w:rsid w:val="00242527"/>
    <w:rsid w:val="002428B3"/>
    <w:rsid w:val="002429EB"/>
    <w:rsid w:val="00242A03"/>
    <w:rsid w:val="00242FD4"/>
    <w:rsid w:val="00244799"/>
    <w:rsid w:val="00244F20"/>
    <w:rsid w:val="00245FF0"/>
    <w:rsid w:val="0024658C"/>
    <w:rsid w:val="0024720B"/>
    <w:rsid w:val="002478CB"/>
    <w:rsid w:val="002479D7"/>
    <w:rsid w:val="0025018A"/>
    <w:rsid w:val="002507E5"/>
    <w:rsid w:val="00250C8D"/>
    <w:rsid w:val="00250DA8"/>
    <w:rsid w:val="00250FCB"/>
    <w:rsid w:val="002511CB"/>
    <w:rsid w:val="0025185F"/>
    <w:rsid w:val="0025186A"/>
    <w:rsid w:val="00251FC2"/>
    <w:rsid w:val="00254F08"/>
    <w:rsid w:val="0025784E"/>
    <w:rsid w:val="002601FA"/>
    <w:rsid w:val="0026199A"/>
    <w:rsid w:val="00261B30"/>
    <w:rsid w:val="00261C22"/>
    <w:rsid w:val="00262411"/>
    <w:rsid w:val="00265D4F"/>
    <w:rsid w:val="00266F6A"/>
    <w:rsid w:val="002671E4"/>
    <w:rsid w:val="002671FD"/>
    <w:rsid w:val="002677C0"/>
    <w:rsid w:val="00270D68"/>
    <w:rsid w:val="00271D42"/>
    <w:rsid w:val="002725E1"/>
    <w:rsid w:val="0027273C"/>
    <w:rsid w:val="00272CA6"/>
    <w:rsid w:val="00273DC6"/>
    <w:rsid w:val="00274540"/>
    <w:rsid w:val="00275683"/>
    <w:rsid w:val="00275C7D"/>
    <w:rsid w:val="002768F5"/>
    <w:rsid w:val="00276C3E"/>
    <w:rsid w:val="00277A01"/>
    <w:rsid w:val="00277E4A"/>
    <w:rsid w:val="00281D73"/>
    <w:rsid w:val="00282A7A"/>
    <w:rsid w:val="00282E0B"/>
    <w:rsid w:val="00283314"/>
    <w:rsid w:val="00284AFA"/>
    <w:rsid w:val="00287932"/>
    <w:rsid w:val="00287C24"/>
    <w:rsid w:val="00290963"/>
    <w:rsid w:val="00290A3C"/>
    <w:rsid w:val="00290A57"/>
    <w:rsid w:val="00291954"/>
    <w:rsid w:val="00291B51"/>
    <w:rsid w:val="00293F77"/>
    <w:rsid w:val="00294895"/>
    <w:rsid w:val="00294B68"/>
    <w:rsid w:val="00296A3D"/>
    <w:rsid w:val="00296A6E"/>
    <w:rsid w:val="00297EAB"/>
    <w:rsid w:val="002A2DF7"/>
    <w:rsid w:val="002A2ECB"/>
    <w:rsid w:val="002A67C9"/>
    <w:rsid w:val="002A68E8"/>
    <w:rsid w:val="002A6BD5"/>
    <w:rsid w:val="002B0940"/>
    <w:rsid w:val="002B18FB"/>
    <w:rsid w:val="002B1F8C"/>
    <w:rsid w:val="002B27B3"/>
    <w:rsid w:val="002B27F6"/>
    <w:rsid w:val="002B354E"/>
    <w:rsid w:val="002B55B9"/>
    <w:rsid w:val="002B59BA"/>
    <w:rsid w:val="002B605D"/>
    <w:rsid w:val="002B698B"/>
    <w:rsid w:val="002B6B7D"/>
    <w:rsid w:val="002B724A"/>
    <w:rsid w:val="002B7DD4"/>
    <w:rsid w:val="002C286E"/>
    <w:rsid w:val="002C4196"/>
    <w:rsid w:val="002C4918"/>
    <w:rsid w:val="002C6B16"/>
    <w:rsid w:val="002C789B"/>
    <w:rsid w:val="002D25E6"/>
    <w:rsid w:val="002D27C3"/>
    <w:rsid w:val="002D385A"/>
    <w:rsid w:val="002D389D"/>
    <w:rsid w:val="002D4706"/>
    <w:rsid w:val="002D4A77"/>
    <w:rsid w:val="002D59A9"/>
    <w:rsid w:val="002D6418"/>
    <w:rsid w:val="002D7F9A"/>
    <w:rsid w:val="002E0348"/>
    <w:rsid w:val="002E15C1"/>
    <w:rsid w:val="002E34C8"/>
    <w:rsid w:val="002E3618"/>
    <w:rsid w:val="002E3CC4"/>
    <w:rsid w:val="002E5062"/>
    <w:rsid w:val="002E54B7"/>
    <w:rsid w:val="002E5C19"/>
    <w:rsid w:val="002E626F"/>
    <w:rsid w:val="002E6D95"/>
    <w:rsid w:val="002E730B"/>
    <w:rsid w:val="002F09BF"/>
    <w:rsid w:val="002F1A66"/>
    <w:rsid w:val="002F4BE0"/>
    <w:rsid w:val="002F54EA"/>
    <w:rsid w:val="002F597C"/>
    <w:rsid w:val="002F694F"/>
    <w:rsid w:val="002F6B8E"/>
    <w:rsid w:val="002F6FEE"/>
    <w:rsid w:val="002F6FFD"/>
    <w:rsid w:val="002F7A57"/>
    <w:rsid w:val="00301011"/>
    <w:rsid w:val="003015B6"/>
    <w:rsid w:val="0030165C"/>
    <w:rsid w:val="0030197E"/>
    <w:rsid w:val="00301EDA"/>
    <w:rsid w:val="00302AB1"/>
    <w:rsid w:val="00303041"/>
    <w:rsid w:val="00303D35"/>
    <w:rsid w:val="00304940"/>
    <w:rsid w:val="00305F4F"/>
    <w:rsid w:val="003066CD"/>
    <w:rsid w:val="003067B4"/>
    <w:rsid w:val="00307642"/>
    <w:rsid w:val="00310E41"/>
    <w:rsid w:val="0031158A"/>
    <w:rsid w:val="00311DB3"/>
    <w:rsid w:val="0031628E"/>
    <w:rsid w:val="003163B9"/>
    <w:rsid w:val="003167F6"/>
    <w:rsid w:val="003211E3"/>
    <w:rsid w:val="003212D8"/>
    <w:rsid w:val="00322BE4"/>
    <w:rsid w:val="00323339"/>
    <w:rsid w:val="00323A5B"/>
    <w:rsid w:val="003278C6"/>
    <w:rsid w:val="00327B1E"/>
    <w:rsid w:val="00327C32"/>
    <w:rsid w:val="00327F7C"/>
    <w:rsid w:val="003301D9"/>
    <w:rsid w:val="003310D2"/>
    <w:rsid w:val="00331F07"/>
    <w:rsid w:val="0033211F"/>
    <w:rsid w:val="003327A5"/>
    <w:rsid w:val="003354F5"/>
    <w:rsid w:val="00335E0D"/>
    <w:rsid w:val="00336B8A"/>
    <w:rsid w:val="00336DFC"/>
    <w:rsid w:val="003377D5"/>
    <w:rsid w:val="003379B3"/>
    <w:rsid w:val="00340146"/>
    <w:rsid w:val="0034035A"/>
    <w:rsid w:val="003407E3"/>
    <w:rsid w:val="00341502"/>
    <w:rsid w:val="0034243A"/>
    <w:rsid w:val="00342E4D"/>
    <w:rsid w:val="00343CAC"/>
    <w:rsid w:val="0034448A"/>
    <w:rsid w:val="0034513C"/>
    <w:rsid w:val="003465BC"/>
    <w:rsid w:val="00346C28"/>
    <w:rsid w:val="0034759A"/>
    <w:rsid w:val="0035049A"/>
    <w:rsid w:val="00351085"/>
    <w:rsid w:val="00351228"/>
    <w:rsid w:val="003514E1"/>
    <w:rsid w:val="003525F4"/>
    <w:rsid w:val="0035280B"/>
    <w:rsid w:val="00354F79"/>
    <w:rsid w:val="00355511"/>
    <w:rsid w:val="0035555F"/>
    <w:rsid w:val="0035580E"/>
    <w:rsid w:val="00356226"/>
    <w:rsid w:val="0035632D"/>
    <w:rsid w:val="00356409"/>
    <w:rsid w:val="00356450"/>
    <w:rsid w:val="00356D99"/>
    <w:rsid w:val="003572B7"/>
    <w:rsid w:val="0035737E"/>
    <w:rsid w:val="003579B6"/>
    <w:rsid w:val="003606A3"/>
    <w:rsid w:val="003609E1"/>
    <w:rsid w:val="00361519"/>
    <w:rsid w:val="00361D81"/>
    <w:rsid w:val="0036395E"/>
    <w:rsid w:val="00363AA7"/>
    <w:rsid w:val="00363BBC"/>
    <w:rsid w:val="00364822"/>
    <w:rsid w:val="00365852"/>
    <w:rsid w:val="00365F0D"/>
    <w:rsid w:val="00366199"/>
    <w:rsid w:val="00366760"/>
    <w:rsid w:val="003679AF"/>
    <w:rsid w:val="00370270"/>
    <w:rsid w:val="003707B0"/>
    <w:rsid w:val="00371E23"/>
    <w:rsid w:val="00372EA2"/>
    <w:rsid w:val="003730EA"/>
    <w:rsid w:val="003738F0"/>
    <w:rsid w:val="003739A8"/>
    <w:rsid w:val="00373CE9"/>
    <w:rsid w:val="00373D71"/>
    <w:rsid w:val="0037502C"/>
    <w:rsid w:val="003757A0"/>
    <w:rsid w:val="00377390"/>
    <w:rsid w:val="00381FE8"/>
    <w:rsid w:val="003823E4"/>
    <w:rsid w:val="003829F4"/>
    <w:rsid w:val="00383670"/>
    <w:rsid w:val="003837E2"/>
    <w:rsid w:val="00384C42"/>
    <w:rsid w:val="00386195"/>
    <w:rsid w:val="00386E3C"/>
    <w:rsid w:val="0038779B"/>
    <w:rsid w:val="0039026E"/>
    <w:rsid w:val="003910A0"/>
    <w:rsid w:val="0039327E"/>
    <w:rsid w:val="00393763"/>
    <w:rsid w:val="00393BC0"/>
    <w:rsid w:val="00393DD4"/>
    <w:rsid w:val="00394B30"/>
    <w:rsid w:val="00394BA7"/>
    <w:rsid w:val="00395120"/>
    <w:rsid w:val="00395326"/>
    <w:rsid w:val="00396A21"/>
    <w:rsid w:val="00396DFC"/>
    <w:rsid w:val="00397809"/>
    <w:rsid w:val="003A083B"/>
    <w:rsid w:val="003A0F1F"/>
    <w:rsid w:val="003A14F3"/>
    <w:rsid w:val="003A1B29"/>
    <w:rsid w:val="003A2540"/>
    <w:rsid w:val="003A39A2"/>
    <w:rsid w:val="003A4D21"/>
    <w:rsid w:val="003A50F5"/>
    <w:rsid w:val="003A554D"/>
    <w:rsid w:val="003A565B"/>
    <w:rsid w:val="003A7D21"/>
    <w:rsid w:val="003B05E4"/>
    <w:rsid w:val="003B0C72"/>
    <w:rsid w:val="003B163D"/>
    <w:rsid w:val="003B26FB"/>
    <w:rsid w:val="003B4DB5"/>
    <w:rsid w:val="003B5B0C"/>
    <w:rsid w:val="003B7332"/>
    <w:rsid w:val="003C0828"/>
    <w:rsid w:val="003C1E86"/>
    <w:rsid w:val="003C2264"/>
    <w:rsid w:val="003C2747"/>
    <w:rsid w:val="003C2B8F"/>
    <w:rsid w:val="003C41F0"/>
    <w:rsid w:val="003C5B4B"/>
    <w:rsid w:val="003C7ABF"/>
    <w:rsid w:val="003D14B8"/>
    <w:rsid w:val="003D1D5B"/>
    <w:rsid w:val="003D35A1"/>
    <w:rsid w:val="003D452A"/>
    <w:rsid w:val="003D6685"/>
    <w:rsid w:val="003D76CF"/>
    <w:rsid w:val="003E0066"/>
    <w:rsid w:val="003E0EA4"/>
    <w:rsid w:val="003E17A9"/>
    <w:rsid w:val="003E1BF5"/>
    <w:rsid w:val="003E1E59"/>
    <w:rsid w:val="003E4163"/>
    <w:rsid w:val="003E4E42"/>
    <w:rsid w:val="003E4E77"/>
    <w:rsid w:val="003E52C9"/>
    <w:rsid w:val="003E667F"/>
    <w:rsid w:val="003E75EF"/>
    <w:rsid w:val="003F1527"/>
    <w:rsid w:val="003F181E"/>
    <w:rsid w:val="003F2BD4"/>
    <w:rsid w:val="003F2D43"/>
    <w:rsid w:val="003F436B"/>
    <w:rsid w:val="003F44AD"/>
    <w:rsid w:val="003F44B0"/>
    <w:rsid w:val="003F4A00"/>
    <w:rsid w:val="003F50A8"/>
    <w:rsid w:val="003F54C3"/>
    <w:rsid w:val="003F70FD"/>
    <w:rsid w:val="0040084E"/>
    <w:rsid w:val="004011A5"/>
    <w:rsid w:val="00401E64"/>
    <w:rsid w:val="00402B2A"/>
    <w:rsid w:val="00403CB9"/>
    <w:rsid w:val="00403F0C"/>
    <w:rsid w:val="00403FD5"/>
    <w:rsid w:val="00405F7F"/>
    <w:rsid w:val="004063A4"/>
    <w:rsid w:val="00406509"/>
    <w:rsid w:val="00406B52"/>
    <w:rsid w:val="00406E9B"/>
    <w:rsid w:val="00407D52"/>
    <w:rsid w:val="0041066F"/>
    <w:rsid w:val="00412325"/>
    <w:rsid w:val="004123D8"/>
    <w:rsid w:val="004125C9"/>
    <w:rsid w:val="00412D5B"/>
    <w:rsid w:val="00412FE1"/>
    <w:rsid w:val="00413257"/>
    <w:rsid w:val="0041356B"/>
    <w:rsid w:val="00414D6A"/>
    <w:rsid w:val="00414E3C"/>
    <w:rsid w:val="0041574D"/>
    <w:rsid w:val="00415C42"/>
    <w:rsid w:val="004168FC"/>
    <w:rsid w:val="00416E7A"/>
    <w:rsid w:val="004172AC"/>
    <w:rsid w:val="00420709"/>
    <w:rsid w:val="004211BF"/>
    <w:rsid w:val="004229EC"/>
    <w:rsid w:val="00422F39"/>
    <w:rsid w:val="00423A03"/>
    <w:rsid w:val="00425EEC"/>
    <w:rsid w:val="00426F4B"/>
    <w:rsid w:val="004270A1"/>
    <w:rsid w:val="00427142"/>
    <w:rsid w:val="004278A5"/>
    <w:rsid w:val="00427B6D"/>
    <w:rsid w:val="00430030"/>
    <w:rsid w:val="004305B1"/>
    <w:rsid w:val="00430C25"/>
    <w:rsid w:val="004316CB"/>
    <w:rsid w:val="00432F9B"/>
    <w:rsid w:val="0043357F"/>
    <w:rsid w:val="00433945"/>
    <w:rsid w:val="00435D90"/>
    <w:rsid w:val="00436497"/>
    <w:rsid w:val="00440179"/>
    <w:rsid w:val="00440436"/>
    <w:rsid w:val="00440F13"/>
    <w:rsid w:val="004412CD"/>
    <w:rsid w:val="00441772"/>
    <w:rsid w:val="00443421"/>
    <w:rsid w:val="00443532"/>
    <w:rsid w:val="00443932"/>
    <w:rsid w:val="0044398C"/>
    <w:rsid w:val="004439B1"/>
    <w:rsid w:val="00444F7D"/>
    <w:rsid w:val="00445AFE"/>
    <w:rsid w:val="00446B61"/>
    <w:rsid w:val="00447F08"/>
    <w:rsid w:val="004507BA"/>
    <w:rsid w:val="00450E91"/>
    <w:rsid w:val="004518D6"/>
    <w:rsid w:val="00451D7F"/>
    <w:rsid w:val="00452D90"/>
    <w:rsid w:val="00454065"/>
    <w:rsid w:val="0045453E"/>
    <w:rsid w:val="00457A84"/>
    <w:rsid w:val="00460EC1"/>
    <w:rsid w:val="00460F8C"/>
    <w:rsid w:val="00462A6C"/>
    <w:rsid w:val="00462AFF"/>
    <w:rsid w:val="00463FF3"/>
    <w:rsid w:val="00464ACC"/>
    <w:rsid w:val="00465075"/>
    <w:rsid w:val="00465496"/>
    <w:rsid w:val="00465505"/>
    <w:rsid w:val="004655FB"/>
    <w:rsid w:val="0046683E"/>
    <w:rsid w:val="00466E4C"/>
    <w:rsid w:val="00470F48"/>
    <w:rsid w:val="0047226F"/>
    <w:rsid w:val="0047293D"/>
    <w:rsid w:val="00473506"/>
    <w:rsid w:val="00473A2F"/>
    <w:rsid w:val="00474328"/>
    <w:rsid w:val="004754B4"/>
    <w:rsid w:val="00476877"/>
    <w:rsid w:val="00477296"/>
    <w:rsid w:val="004773CC"/>
    <w:rsid w:val="00477415"/>
    <w:rsid w:val="0048036F"/>
    <w:rsid w:val="00481BAA"/>
    <w:rsid w:val="00482AE3"/>
    <w:rsid w:val="00483D11"/>
    <w:rsid w:val="00483FBD"/>
    <w:rsid w:val="00484136"/>
    <w:rsid w:val="0048430B"/>
    <w:rsid w:val="00484423"/>
    <w:rsid w:val="00484DAF"/>
    <w:rsid w:val="00484FCC"/>
    <w:rsid w:val="004856F2"/>
    <w:rsid w:val="0048577A"/>
    <w:rsid w:val="004860FD"/>
    <w:rsid w:val="00490E43"/>
    <w:rsid w:val="00491B67"/>
    <w:rsid w:val="004936A3"/>
    <w:rsid w:val="004956DF"/>
    <w:rsid w:val="00496029"/>
    <w:rsid w:val="0049636C"/>
    <w:rsid w:val="004A0BC9"/>
    <w:rsid w:val="004A11B3"/>
    <w:rsid w:val="004A1E99"/>
    <w:rsid w:val="004A499C"/>
    <w:rsid w:val="004A6016"/>
    <w:rsid w:val="004A7337"/>
    <w:rsid w:val="004A7BB2"/>
    <w:rsid w:val="004B08B3"/>
    <w:rsid w:val="004B0D81"/>
    <w:rsid w:val="004B1FDC"/>
    <w:rsid w:val="004B22CA"/>
    <w:rsid w:val="004B2775"/>
    <w:rsid w:val="004B36BB"/>
    <w:rsid w:val="004B3A5B"/>
    <w:rsid w:val="004B42BB"/>
    <w:rsid w:val="004B45BE"/>
    <w:rsid w:val="004B50F8"/>
    <w:rsid w:val="004B52D2"/>
    <w:rsid w:val="004B64B0"/>
    <w:rsid w:val="004B6B95"/>
    <w:rsid w:val="004B6EF3"/>
    <w:rsid w:val="004B7D71"/>
    <w:rsid w:val="004C0A6C"/>
    <w:rsid w:val="004C0B7F"/>
    <w:rsid w:val="004C0E63"/>
    <w:rsid w:val="004C1022"/>
    <w:rsid w:val="004C1713"/>
    <w:rsid w:val="004C3C22"/>
    <w:rsid w:val="004C3F70"/>
    <w:rsid w:val="004C47C7"/>
    <w:rsid w:val="004C4D00"/>
    <w:rsid w:val="004C55E0"/>
    <w:rsid w:val="004C5CCE"/>
    <w:rsid w:val="004C777E"/>
    <w:rsid w:val="004C7A33"/>
    <w:rsid w:val="004D0AF4"/>
    <w:rsid w:val="004D1149"/>
    <w:rsid w:val="004D1751"/>
    <w:rsid w:val="004D22BF"/>
    <w:rsid w:val="004D244A"/>
    <w:rsid w:val="004D24DA"/>
    <w:rsid w:val="004D334D"/>
    <w:rsid w:val="004D3F1D"/>
    <w:rsid w:val="004D41DB"/>
    <w:rsid w:val="004D442A"/>
    <w:rsid w:val="004D4DD6"/>
    <w:rsid w:val="004D572F"/>
    <w:rsid w:val="004D5756"/>
    <w:rsid w:val="004D5935"/>
    <w:rsid w:val="004D5DE1"/>
    <w:rsid w:val="004D627B"/>
    <w:rsid w:val="004D689A"/>
    <w:rsid w:val="004D73B6"/>
    <w:rsid w:val="004D7C5B"/>
    <w:rsid w:val="004E0150"/>
    <w:rsid w:val="004E25B3"/>
    <w:rsid w:val="004E41A3"/>
    <w:rsid w:val="004E41E5"/>
    <w:rsid w:val="004E599B"/>
    <w:rsid w:val="004E6325"/>
    <w:rsid w:val="004E65C9"/>
    <w:rsid w:val="004E6952"/>
    <w:rsid w:val="004F007C"/>
    <w:rsid w:val="004F0129"/>
    <w:rsid w:val="004F0254"/>
    <w:rsid w:val="004F3BC1"/>
    <w:rsid w:val="004F4CD4"/>
    <w:rsid w:val="004F52B5"/>
    <w:rsid w:val="004F5EAD"/>
    <w:rsid w:val="004F5FE6"/>
    <w:rsid w:val="004F78C3"/>
    <w:rsid w:val="00501B61"/>
    <w:rsid w:val="00502020"/>
    <w:rsid w:val="00502292"/>
    <w:rsid w:val="0050345F"/>
    <w:rsid w:val="005038DF"/>
    <w:rsid w:val="0050627F"/>
    <w:rsid w:val="005130FA"/>
    <w:rsid w:val="00514D16"/>
    <w:rsid w:val="00515A52"/>
    <w:rsid w:val="00517705"/>
    <w:rsid w:val="00517FC8"/>
    <w:rsid w:val="00520399"/>
    <w:rsid w:val="005203DF"/>
    <w:rsid w:val="00520E41"/>
    <w:rsid w:val="0052103A"/>
    <w:rsid w:val="00522CED"/>
    <w:rsid w:val="005232D2"/>
    <w:rsid w:val="005243E6"/>
    <w:rsid w:val="00524E33"/>
    <w:rsid w:val="00526EB8"/>
    <w:rsid w:val="005271C8"/>
    <w:rsid w:val="0052757E"/>
    <w:rsid w:val="00527865"/>
    <w:rsid w:val="00532909"/>
    <w:rsid w:val="00533199"/>
    <w:rsid w:val="0053360B"/>
    <w:rsid w:val="0053366A"/>
    <w:rsid w:val="00533FDF"/>
    <w:rsid w:val="005366C8"/>
    <w:rsid w:val="00536B6D"/>
    <w:rsid w:val="00540600"/>
    <w:rsid w:val="00540824"/>
    <w:rsid w:val="005443B4"/>
    <w:rsid w:val="00544CBE"/>
    <w:rsid w:val="00546EDD"/>
    <w:rsid w:val="00547EC3"/>
    <w:rsid w:val="00547FB2"/>
    <w:rsid w:val="00550A50"/>
    <w:rsid w:val="00551312"/>
    <w:rsid w:val="00552B8F"/>
    <w:rsid w:val="005535A9"/>
    <w:rsid w:val="00553899"/>
    <w:rsid w:val="0055493C"/>
    <w:rsid w:val="005549DC"/>
    <w:rsid w:val="005552C7"/>
    <w:rsid w:val="0055666D"/>
    <w:rsid w:val="005576F9"/>
    <w:rsid w:val="00557F44"/>
    <w:rsid w:val="00560251"/>
    <w:rsid w:val="0056269C"/>
    <w:rsid w:val="005632CB"/>
    <w:rsid w:val="00563660"/>
    <w:rsid w:val="00563C0C"/>
    <w:rsid w:val="0056519D"/>
    <w:rsid w:val="00567161"/>
    <w:rsid w:val="005703A6"/>
    <w:rsid w:val="00571DE7"/>
    <w:rsid w:val="0057433E"/>
    <w:rsid w:val="00575A05"/>
    <w:rsid w:val="005760CA"/>
    <w:rsid w:val="005763B0"/>
    <w:rsid w:val="00577387"/>
    <w:rsid w:val="00580390"/>
    <w:rsid w:val="00580DC1"/>
    <w:rsid w:val="005812A5"/>
    <w:rsid w:val="005814FE"/>
    <w:rsid w:val="005817D2"/>
    <w:rsid w:val="00582218"/>
    <w:rsid w:val="00585625"/>
    <w:rsid w:val="005857C1"/>
    <w:rsid w:val="00586813"/>
    <w:rsid w:val="0058697D"/>
    <w:rsid w:val="00586B99"/>
    <w:rsid w:val="00586C51"/>
    <w:rsid w:val="00590A95"/>
    <w:rsid w:val="00593C76"/>
    <w:rsid w:val="00593D00"/>
    <w:rsid w:val="00593DF3"/>
    <w:rsid w:val="005942C6"/>
    <w:rsid w:val="00594F6C"/>
    <w:rsid w:val="00595F01"/>
    <w:rsid w:val="00596F3D"/>
    <w:rsid w:val="005A0401"/>
    <w:rsid w:val="005A0533"/>
    <w:rsid w:val="005A0CF3"/>
    <w:rsid w:val="005A1BC1"/>
    <w:rsid w:val="005A2235"/>
    <w:rsid w:val="005A224B"/>
    <w:rsid w:val="005A39D5"/>
    <w:rsid w:val="005A3BB5"/>
    <w:rsid w:val="005A4791"/>
    <w:rsid w:val="005A4898"/>
    <w:rsid w:val="005A5332"/>
    <w:rsid w:val="005A569E"/>
    <w:rsid w:val="005A5AC9"/>
    <w:rsid w:val="005A5FD4"/>
    <w:rsid w:val="005A63BE"/>
    <w:rsid w:val="005A688E"/>
    <w:rsid w:val="005A726E"/>
    <w:rsid w:val="005A7D9D"/>
    <w:rsid w:val="005B0942"/>
    <w:rsid w:val="005B11D3"/>
    <w:rsid w:val="005B1792"/>
    <w:rsid w:val="005B1950"/>
    <w:rsid w:val="005B1C16"/>
    <w:rsid w:val="005B253A"/>
    <w:rsid w:val="005B2861"/>
    <w:rsid w:val="005B2F09"/>
    <w:rsid w:val="005B3453"/>
    <w:rsid w:val="005B5925"/>
    <w:rsid w:val="005B6222"/>
    <w:rsid w:val="005B7D0F"/>
    <w:rsid w:val="005C0CAF"/>
    <w:rsid w:val="005C309D"/>
    <w:rsid w:val="005C4FE9"/>
    <w:rsid w:val="005C5563"/>
    <w:rsid w:val="005C57F2"/>
    <w:rsid w:val="005C5F3E"/>
    <w:rsid w:val="005C63CD"/>
    <w:rsid w:val="005C64BC"/>
    <w:rsid w:val="005C65B5"/>
    <w:rsid w:val="005C6F1E"/>
    <w:rsid w:val="005D0193"/>
    <w:rsid w:val="005D03C0"/>
    <w:rsid w:val="005D172E"/>
    <w:rsid w:val="005D1E16"/>
    <w:rsid w:val="005D2D09"/>
    <w:rsid w:val="005D35B7"/>
    <w:rsid w:val="005D3A8E"/>
    <w:rsid w:val="005D3B14"/>
    <w:rsid w:val="005D54F1"/>
    <w:rsid w:val="005D5F72"/>
    <w:rsid w:val="005D713D"/>
    <w:rsid w:val="005D7DC2"/>
    <w:rsid w:val="005E01BE"/>
    <w:rsid w:val="005E29D6"/>
    <w:rsid w:val="005E32D8"/>
    <w:rsid w:val="005E36A0"/>
    <w:rsid w:val="005E4985"/>
    <w:rsid w:val="005E6953"/>
    <w:rsid w:val="005E7A0E"/>
    <w:rsid w:val="005F0665"/>
    <w:rsid w:val="005F09BB"/>
    <w:rsid w:val="005F1ADB"/>
    <w:rsid w:val="005F3099"/>
    <w:rsid w:val="005F3216"/>
    <w:rsid w:val="005F526A"/>
    <w:rsid w:val="005F5827"/>
    <w:rsid w:val="005F6094"/>
    <w:rsid w:val="005F644B"/>
    <w:rsid w:val="005F6AD1"/>
    <w:rsid w:val="00600288"/>
    <w:rsid w:val="00602A0C"/>
    <w:rsid w:val="00602E43"/>
    <w:rsid w:val="00603615"/>
    <w:rsid w:val="00603AC0"/>
    <w:rsid w:val="00604887"/>
    <w:rsid w:val="006055E9"/>
    <w:rsid w:val="00607061"/>
    <w:rsid w:val="006074F8"/>
    <w:rsid w:val="0060775D"/>
    <w:rsid w:val="00607926"/>
    <w:rsid w:val="00610F20"/>
    <w:rsid w:val="00611A92"/>
    <w:rsid w:val="00611ED2"/>
    <w:rsid w:val="00613C0C"/>
    <w:rsid w:val="00613EE7"/>
    <w:rsid w:val="00614343"/>
    <w:rsid w:val="00615035"/>
    <w:rsid w:val="0061612B"/>
    <w:rsid w:val="006168CF"/>
    <w:rsid w:val="00617EE4"/>
    <w:rsid w:val="006212D8"/>
    <w:rsid w:val="006225BD"/>
    <w:rsid w:val="006233C5"/>
    <w:rsid w:val="006233F4"/>
    <w:rsid w:val="006241DE"/>
    <w:rsid w:val="006251CB"/>
    <w:rsid w:val="00626800"/>
    <w:rsid w:val="006272C1"/>
    <w:rsid w:val="0062742C"/>
    <w:rsid w:val="00627936"/>
    <w:rsid w:val="00627D4B"/>
    <w:rsid w:val="006307ED"/>
    <w:rsid w:val="00631719"/>
    <w:rsid w:val="00633290"/>
    <w:rsid w:val="006338AE"/>
    <w:rsid w:val="00633AF6"/>
    <w:rsid w:val="00633E2B"/>
    <w:rsid w:val="00634141"/>
    <w:rsid w:val="006347B6"/>
    <w:rsid w:val="00635550"/>
    <w:rsid w:val="006368A5"/>
    <w:rsid w:val="00636EDC"/>
    <w:rsid w:val="0063729A"/>
    <w:rsid w:val="006409AA"/>
    <w:rsid w:val="00640FBB"/>
    <w:rsid w:val="0064116E"/>
    <w:rsid w:val="00643DED"/>
    <w:rsid w:val="00644E61"/>
    <w:rsid w:val="00646638"/>
    <w:rsid w:val="00646BB0"/>
    <w:rsid w:val="00646E99"/>
    <w:rsid w:val="006478BA"/>
    <w:rsid w:val="00651054"/>
    <w:rsid w:val="0065142A"/>
    <w:rsid w:val="00652A2D"/>
    <w:rsid w:val="00652AEA"/>
    <w:rsid w:val="0065537A"/>
    <w:rsid w:val="006558FA"/>
    <w:rsid w:val="00655995"/>
    <w:rsid w:val="006573F6"/>
    <w:rsid w:val="00661E12"/>
    <w:rsid w:val="00662821"/>
    <w:rsid w:val="00662E01"/>
    <w:rsid w:val="00663B7A"/>
    <w:rsid w:val="00663DCD"/>
    <w:rsid w:val="00665C05"/>
    <w:rsid w:val="00666784"/>
    <w:rsid w:val="006670C1"/>
    <w:rsid w:val="00667C63"/>
    <w:rsid w:val="0067114F"/>
    <w:rsid w:val="00671746"/>
    <w:rsid w:val="0067243B"/>
    <w:rsid w:val="006741EC"/>
    <w:rsid w:val="00674372"/>
    <w:rsid w:val="006749C2"/>
    <w:rsid w:val="00674ED9"/>
    <w:rsid w:val="00674F6C"/>
    <w:rsid w:val="006803BA"/>
    <w:rsid w:val="0068168E"/>
    <w:rsid w:val="00681D6C"/>
    <w:rsid w:val="00682CBD"/>
    <w:rsid w:val="006838CA"/>
    <w:rsid w:val="00685695"/>
    <w:rsid w:val="006908F5"/>
    <w:rsid w:val="00690D7C"/>
    <w:rsid w:val="00691CD7"/>
    <w:rsid w:val="00691E89"/>
    <w:rsid w:val="00692793"/>
    <w:rsid w:val="00692BB9"/>
    <w:rsid w:val="0069305B"/>
    <w:rsid w:val="0069370A"/>
    <w:rsid w:val="00694111"/>
    <w:rsid w:val="006951F3"/>
    <w:rsid w:val="00695662"/>
    <w:rsid w:val="00696820"/>
    <w:rsid w:val="0069687B"/>
    <w:rsid w:val="00696A79"/>
    <w:rsid w:val="00697258"/>
    <w:rsid w:val="0069729D"/>
    <w:rsid w:val="00697E46"/>
    <w:rsid w:val="006A000A"/>
    <w:rsid w:val="006A0A94"/>
    <w:rsid w:val="006A1679"/>
    <w:rsid w:val="006A167B"/>
    <w:rsid w:val="006A1704"/>
    <w:rsid w:val="006A311C"/>
    <w:rsid w:val="006A376B"/>
    <w:rsid w:val="006A52B5"/>
    <w:rsid w:val="006B047A"/>
    <w:rsid w:val="006B1403"/>
    <w:rsid w:val="006B1ABF"/>
    <w:rsid w:val="006B3D98"/>
    <w:rsid w:val="006B437A"/>
    <w:rsid w:val="006B46C8"/>
    <w:rsid w:val="006B55CC"/>
    <w:rsid w:val="006B716A"/>
    <w:rsid w:val="006B72F0"/>
    <w:rsid w:val="006B7FCB"/>
    <w:rsid w:val="006C273E"/>
    <w:rsid w:val="006C283F"/>
    <w:rsid w:val="006C2C76"/>
    <w:rsid w:val="006C34CC"/>
    <w:rsid w:val="006C3A6B"/>
    <w:rsid w:val="006C452A"/>
    <w:rsid w:val="006C523D"/>
    <w:rsid w:val="006C59C3"/>
    <w:rsid w:val="006C5A9D"/>
    <w:rsid w:val="006C6DEE"/>
    <w:rsid w:val="006C7362"/>
    <w:rsid w:val="006C7540"/>
    <w:rsid w:val="006C7C2D"/>
    <w:rsid w:val="006D238A"/>
    <w:rsid w:val="006D3DEC"/>
    <w:rsid w:val="006D44B1"/>
    <w:rsid w:val="006D455B"/>
    <w:rsid w:val="006D47C5"/>
    <w:rsid w:val="006D6233"/>
    <w:rsid w:val="006D653E"/>
    <w:rsid w:val="006D7AB8"/>
    <w:rsid w:val="006E03DB"/>
    <w:rsid w:val="006E0876"/>
    <w:rsid w:val="006E08BB"/>
    <w:rsid w:val="006E1C20"/>
    <w:rsid w:val="006E26A2"/>
    <w:rsid w:val="006E2B0E"/>
    <w:rsid w:val="006E2F13"/>
    <w:rsid w:val="006E4D59"/>
    <w:rsid w:val="006E52DA"/>
    <w:rsid w:val="006E5BCD"/>
    <w:rsid w:val="006E6422"/>
    <w:rsid w:val="006F0A38"/>
    <w:rsid w:val="006F132E"/>
    <w:rsid w:val="006F1C4C"/>
    <w:rsid w:val="006F378A"/>
    <w:rsid w:val="006F378D"/>
    <w:rsid w:val="006F43F7"/>
    <w:rsid w:val="006F44CC"/>
    <w:rsid w:val="006F5179"/>
    <w:rsid w:val="006F5C04"/>
    <w:rsid w:val="006F6392"/>
    <w:rsid w:val="006F69D4"/>
    <w:rsid w:val="006F7065"/>
    <w:rsid w:val="00700DDC"/>
    <w:rsid w:val="007026C9"/>
    <w:rsid w:val="007033E8"/>
    <w:rsid w:val="00703E34"/>
    <w:rsid w:val="00704BD2"/>
    <w:rsid w:val="0071011D"/>
    <w:rsid w:val="00710DBF"/>
    <w:rsid w:val="00711E5E"/>
    <w:rsid w:val="00712012"/>
    <w:rsid w:val="007126C1"/>
    <w:rsid w:val="0071399A"/>
    <w:rsid w:val="00713F6F"/>
    <w:rsid w:val="00714672"/>
    <w:rsid w:val="00715005"/>
    <w:rsid w:val="00715B6F"/>
    <w:rsid w:val="00716361"/>
    <w:rsid w:val="00716DE9"/>
    <w:rsid w:val="0071744C"/>
    <w:rsid w:val="0071749A"/>
    <w:rsid w:val="00717AD2"/>
    <w:rsid w:val="00717CFF"/>
    <w:rsid w:val="007214FA"/>
    <w:rsid w:val="007216DC"/>
    <w:rsid w:val="00723D93"/>
    <w:rsid w:val="00723FFB"/>
    <w:rsid w:val="00724304"/>
    <w:rsid w:val="007246CA"/>
    <w:rsid w:val="00725381"/>
    <w:rsid w:val="00725DDE"/>
    <w:rsid w:val="00727A2E"/>
    <w:rsid w:val="00727AC6"/>
    <w:rsid w:val="00727D60"/>
    <w:rsid w:val="00730977"/>
    <w:rsid w:val="0073145E"/>
    <w:rsid w:val="00732883"/>
    <w:rsid w:val="00733862"/>
    <w:rsid w:val="00733AC4"/>
    <w:rsid w:val="00734065"/>
    <w:rsid w:val="007341A3"/>
    <w:rsid w:val="00734C3F"/>
    <w:rsid w:val="00734D3C"/>
    <w:rsid w:val="00735917"/>
    <w:rsid w:val="00736B67"/>
    <w:rsid w:val="0074002A"/>
    <w:rsid w:val="007417E8"/>
    <w:rsid w:val="00742E79"/>
    <w:rsid w:val="00742E81"/>
    <w:rsid w:val="00743636"/>
    <w:rsid w:val="0074462C"/>
    <w:rsid w:val="00744DCA"/>
    <w:rsid w:val="00744E25"/>
    <w:rsid w:val="0074517F"/>
    <w:rsid w:val="007453C3"/>
    <w:rsid w:val="007466CF"/>
    <w:rsid w:val="007475A3"/>
    <w:rsid w:val="007509E6"/>
    <w:rsid w:val="00750A8E"/>
    <w:rsid w:val="00751E73"/>
    <w:rsid w:val="0075290A"/>
    <w:rsid w:val="007534EE"/>
    <w:rsid w:val="00756FAD"/>
    <w:rsid w:val="007601E5"/>
    <w:rsid w:val="00760832"/>
    <w:rsid w:val="00760D87"/>
    <w:rsid w:val="00763571"/>
    <w:rsid w:val="007645F5"/>
    <w:rsid w:val="00765C99"/>
    <w:rsid w:val="00766528"/>
    <w:rsid w:val="00766DB4"/>
    <w:rsid w:val="00770390"/>
    <w:rsid w:val="007713BE"/>
    <w:rsid w:val="00771D83"/>
    <w:rsid w:val="007730A1"/>
    <w:rsid w:val="0077380F"/>
    <w:rsid w:val="00773EEB"/>
    <w:rsid w:val="00774A8D"/>
    <w:rsid w:val="00775CC9"/>
    <w:rsid w:val="007779E8"/>
    <w:rsid w:val="00780233"/>
    <w:rsid w:val="007818EC"/>
    <w:rsid w:val="00782CD0"/>
    <w:rsid w:val="0078506B"/>
    <w:rsid w:val="007873F6"/>
    <w:rsid w:val="00787EB8"/>
    <w:rsid w:val="007902C3"/>
    <w:rsid w:val="007906F0"/>
    <w:rsid w:val="00791F35"/>
    <w:rsid w:val="00792658"/>
    <w:rsid w:val="00792F88"/>
    <w:rsid w:val="0079331E"/>
    <w:rsid w:val="0079346D"/>
    <w:rsid w:val="00793DF9"/>
    <w:rsid w:val="00794FF8"/>
    <w:rsid w:val="00795124"/>
    <w:rsid w:val="007954A9"/>
    <w:rsid w:val="00795E47"/>
    <w:rsid w:val="00796A04"/>
    <w:rsid w:val="007A107C"/>
    <w:rsid w:val="007A17B4"/>
    <w:rsid w:val="007A3130"/>
    <w:rsid w:val="007A5665"/>
    <w:rsid w:val="007A5D56"/>
    <w:rsid w:val="007A6488"/>
    <w:rsid w:val="007A7367"/>
    <w:rsid w:val="007B0244"/>
    <w:rsid w:val="007B1792"/>
    <w:rsid w:val="007B32A4"/>
    <w:rsid w:val="007B3A75"/>
    <w:rsid w:val="007B4C04"/>
    <w:rsid w:val="007B5024"/>
    <w:rsid w:val="007B6C93"/>
    <w:rsid w:val="007B72F8"/>
    <w:rsid w:val="007B7457"/>
    <w:rsid w:val="007B7EB8"/>
    <w:rsid w:val="007C0438"/>
    <w:rsid w:val="007C0762"/>
    <w:rsid w:val="007C26BB"/>
    <w:rsid w:val="007C2A22"/>
    <w:rsid w:val="007C3091"/>
    <w:rsid w:val="007C36F9"/>
    <w:rsid w:val="007C3CDF"/>
    <w:rsid w:val="007C5ED2"/>
    <w:rsid w:val="007C6DDD"/>
    <w:rsid w:val="007C71BF"/>
    <w:rsid w:val="007D09FC"/>
    <w:rsid w:val="007D2114"/>
    <w:rsid w:val="007D2F33"/>
    <w:rsid w:val="007D34B3"/>
    <w:rsid w:val="007D372D"/>
    <w:rsid w:val="007D3A42"/>
    <w:rsid w:val="007D4675"/>
    <w:rsid w:val="007D5079"/>
    <w:rsid w:val="007D5263"/>
    <w:rsid w:val="007D5F20"/>
    <w:rsid w:val="007D6556"/>
    <w:rsid w:val="007D7B29"/>
    <w:rsid w:val="007E15E6"/>
    <w:rsid w:val="007E1730"/>
    <w:rsid w:val="007E1B0A"/>
    <w:rsid w:val="007E1C79"/>
    <w:rsid w:val="007E2807"/>
    <w:rsid w:val="007E2DB2"/>
    <w:rsid w:val="007E2E34"/>
    <w:rsid w:val="007E2EAF"/>
    <w:rsid w:val="007E3550"/>
    <w:rsid w:val="007E35BF"/>
    <w:rsid w:val="007E3D19"/>
    <w:rsid w:val="007E4BBF"/>
    <w:rsid w:val="007E5693"/>
    <w:rsid w:val="007E5D1E"/>
    <w:rsid w:val="007F066A"/>
    <w:rsid w:val="007F0ABA"/>
    <w:rsid w:val="007F1620"/>
    <w:rsid w:val="007F18C3"/>
    <w:rsid w:val="007F31BF"/>
    <w:rsid w:val="007F3A87"/>
    <w:rsid w:val="007F433A"/>
    <w:rsid w:val="008001E4"/>
    <w:rsid w:val="00801AC1"/>
    <w:rsid w:val="00802679"/>
    <w:rsid w:val="008033AA"/>
    <w:rsid w:val="008039CE"/>
    <w:rsid w:val="00803F30"/>
    <w:rsid w:val="008054B8"/>
    <w:rsid w:val="008064B4"/>
    <w:rsid w:val="00806FEE"/>
    <w:rsid w:val="008077B1"/>
    <w:rsid w:val="00807C0A"/>
    <w:rsid w:val="00810DEE"/>
    <w:rsid w:val="00812484"/>
    <w:rsid w:val="00813B64"/>
    <w:rsid w:val="0081467F"/>
    <w:rsid w:val="00815604"/>
    <w:rsid w:val="00815B17"/>
    <w:rsid w:val="00815FC1"/>
    <w:rsid w:val="008162A7"/>
    <w:rsid w:val="00816A96"/>
    <w:rsid w:val="00816CCC"/>
    <w:rsid w:val="0082082B"/>
    <w:rsid w:val="00821EE7"/>
    <w:rsid w:val="008223AA"/>
    <w:rsid w:val="0082240C"/>
    <w:rsid w:val="00822ECB"/>
    <w:rsid w:val="0082438B"/>
    <w:rsid w:val="008247EE"/>
    <w:rsid w:val="0082584F"/>
    <w:rsid w:val="0082593A"/>
    <w:rsid w:val="0082606C"/>
    <w:rsid w:val="00826E80"/>
    <w:rsid w:val="00827FCB"/>
    <w:rsid w:val="0083115A"/>
    <w:rsid w:val="0083163F"/>
    <w:rsid w:val="00831873"/>
    <w:rsid w:val="00831AF6"/>
    <w:rsid w:val="00831B19"/>
    <w:rsid w:val="00832253"/>
    <w:rsid w:val="00832A05"/>
    <w:rsid w:val="008330DD"/>
    <w:rsid w:val="00833945"/>
    <w:rsid w:val="00833A69"/>
    <w:rsid w:val="00833C31"/>
    <w:rsid w:val="008343C1"/>
    <w:rsid w:val="008356D3"/>
    <w:rsid w:val="008360BD"/>
    <w:rsid w:val="00836FA9"/>
    <w:rsid w:val="008375B5"/>
    <w:rsid w:val="008400C3"/>
    <w:rsid w:val="008417AD"/>
    <w:rsid w:val="00842C35"/>
    <w:rsid w:val="008430BD"/>
    <w:rsid w:val="00843E4D"/>
    <w:rsid w:val="008445F4"/>
    <w:rsid w:val="00846F26"/>
    <w:rsid w:val="00847B68"/>
    <w:rsid w:val="00850F78"/>
    <w:rsid w:val="00851554"/>
    <w:rsid w:val="0085166F"/>
    <w:rsid w:val="00852404"/>
    <w:rsid w:val="00852790"/>
    <w:rsid w:val="008541CD"/>
    <w:rsid w:val="00854F7B"/>
    <w:rsid w:val="00855D0E"/>
    <w:rsid w:val="008564A7"/>
    <w:rsid w:val="00856AA1"/>
    <w:rsid w:val="00860622"/>
    <w:rsid w:val="008611C5"/>
    <w:rsid w:val="008613DA"/>
    <w:rsid w:val="00861680"/>
    <w:rsid w:val="00862495"/>
    <w:rsid w:val="0086332F"/>
    <w:rsid w:val="00863632"/>
    <w:rsid w:val="00863C85"/>
    <w:rsid w:val="008646BC"/>
    <w:rsid w:val="00864810"/>
    <w:rsid w:val="008653F8"/>
    <w:rsid w:val="00865F07"/>
    <w:rsid w:val="008667B8"/>
    <w:rsid w:val="00866820"/>
    <w:rsid w:val="00866FF2"/>
    <w:rsid w:val="008677B4"/>
    <w:rsid w:val="00867DBF"/>
    <w:rsid w:val="00870326"/>
    <w:rsid w:val="008703E3"/>
    <w:rsid w:val="00871041"/>
    <w:rsid w:val="00871B34"/>
    <w:rsid w:val="0087222A"/>
    <w:rsid w:val="00874207"/>
    <w:rsid w:val="00874E54"/>
    <w:rsid w:val="00876CEB"/>
    <w:rsid w:val="00877CBC"/>
    <w:rsid w:val="008820AF"/>
    <w:rsid w:val="0088325B"/>
    <w:rsid w:val="00884263"/>
    <w:rsid w:val="00884735"/>
    <w:rsid w:val="00884952"/>
    <w:rsid w:val="00884CFC"/>
    <w:rsid w:val="00885F11"/>
    <w:rsid w:val="00887247"/>
    <w:rsid w:val="00887AB4"/>
    <w:rsid w:val="00890414"/>
    <w:rsid w:val="0089052B"/>
    <w:rsid w:val="00890773"/>
    <w:rsid w:val="0089127F"/>
    <w:rsid w:val="008912AE"/>
    <w:rsid w:val="008912E2"/>
    <w:rsid w:val="00891A17"/>
    <w:rsid w:val="00891F7E"/>
    <w:rsid w:val="00891F95"/>
    <w:rsid w:val="008922D6"/>
    <w:rsid w:val="0089284C"/>
    <w:rsid w:val="00894C8E"/>
    <w:rsid w:val="00894D4C"/>
    <w:rsid w:val="0089693E"/>
    <w:rsid w:val="008971B5"/>
    <w:rsid w:val="008A07AF"/>
    <w:rsid w:val="008A0DEF"/>
    <w:rsid w:val="008A1A02"/>
    <w:rsid w:val="008A2B1B"/>
    <w:rsid w:val="008A2E04"/>
    <w:rsid w:val="008A3520"/>
    <w:rsid w:val="008A3E9B"/>
    <w:rsid w:val="008A41FB"/>
    <w:rsid w:val="008A4438"/>
    <w:rsid w:val="008A5D73"/>
    <w:rsid w:val="008A724F"/>
    <w:rsid w:val="008A741D"/>
    <w:rsid w:val="008A751D"/>
    <w:rsid w:val="008A76F2"/>
    <w:rsid w:val="008A7C18"/>
    <w:rsid w:val="008B1562"/>
    <w:rsid w:val="008B16B1"/>
    <w:rsid w:val="008B1A87"/>
    <w:rsid w:val="008B2438"/>
    <w:rsid w:val="008B271C"/>
    <w:rsid w:val="008B3027"/>
    <w:rsid w:val="008B3771"/>
    <w:rsid w:val="008B4691"/>
    <w:rsid w:val="008B58C4"/>
    <w:rsid w:val="008B6194"/>
    <w:rsid w:val="008B7F8D"/>
    <w:rsid w:val="008C1612"/>
    <w:rsid w:val="008C1EEC"/>
    <w:rsid w:val="008C2337"/>
    <w:rsid w:val="008C4880"/>
    <w:rsid w:val="008C51A1"/>
    <w:rsid w:val="008C5FBD"/>
    <w:rsid w:val="008C605F"/>
    <w:rsid w:val="008C6C32"/>
    <w:rsid w:val="008C7B6F"/>
    <w:rsid w:val="008D0F9A"/>
    <w:rsid w:val="008D1937"/>
    <w:rsid w:val="008D2274"/>
    <w:rsid w:val="008D2880"/>
    <w:rsid w:val="008D50ED"/>
    <w:rsid w:val="008D5277"/>
    <w:rsid w:val="008D74A8"/>
    <w:rsid w:val="008E0620"/>
    <w:rsid w:val="008E0C2C"/>
    <w:rsid w:val="008E2253"/>
    <w:rsid w:val="008E22F6"/>
    <w:rsid w:val="008E2DCF"/>
    <w:rsid w:val="008E3355"/>
    <w:rsid w:val="008E38EA"/>
    <w:rsid w:val="008E4DEA"/>
    <w:rsid w:val="008E6293"/>
    <w:rsid w:val="008E754B"/>
    <w:rsid w:val="008E7965"/>
    <w:rsid w:val="008E7C13"/>
    <w:rsid w:val="008F01A9"/>
    <w:rsid w:val="008F0937"/>
    <w:rsid w:val="008F343C"/>
    <w:rsid w:val="008F53AC"/>
    <w:rsid w:val="008F6366"/>
    <w:rsid w:val="008F6924"/>
    <w:rsid w:val="008F75BE"/>
    <w:rsid w:val="009001E2"/>
    <w:rsid w:val="00900AE9"/>
    <w:rsid w:val="00900B2F"/>
    <w:rsid w:val="00901B16"/>
    <w:rsid w:val="0090217A"/>
    <w:rsid w:val="00902653"/>
    <w:rsid w:val="00904368"/>
    <w:rsid w:val="009043BB"/>
    <w:rsid w:val="00904B73"/>
    <w:rsid w:val="00906D13"/>
    <w:rsid w:val="009071A1"/>
    <w:rsid w:val="00907996"/>
    <w:rsid w:val="00907BE2"/>
    <w:rsid w:val="00907CDE"/>
    <w:rsid w:val="00910D63"/>
    <w:rsid w:val="0091455A"/>
    <w:rsid w:val="00914976"/>
    <w:rsid w:val="009159E2"/>
    <w:rsid w:val="009162FA"/>
    <w:rsid w:val="00916A8B"/>
    <w:rsid w:val="009173C4"/>
    <w:rsid w:val="009175F3"/>
    <w:rsid w:val="00920057"/>
    <w:rsid w:val="00921236"/>
    <w:rsid w:val="009216C0"/>
    <w:rsid w:val="00923E47"/>
    <w:rsid w:val="009250A3"/>
    <w:rsid w:val="00925708"/>
    <w:rsid w:val="00926093"/>
    <w:rsid w:val="009266F0"/>
    <w:rsid w:val="00927884"/>
    <w:rsid w:val="009279BC"/>
    <w:rsid w:val="00927BD5"/>
    <w:rsid w:val="00930524"/>
    <w:rsid w:val="00932C82"/>
    <w:rsid w:val="0093345E"/>
    <w:rsid w:val="009338CD"/>
    <w:rsid w:val="00934189"/>
    <w:rsid w:val="00935E25"/>
    <w:rsid w:val="00935F24"/>
    <w:rsid w:val="00936522"/>
    <w:rsid w:val="009409CB"/>
    <w:rsid w:val="00940B60"/>
    <w:rsid w:val="00941D03"/>
    <w:rsid w:val="009420D0"/>
    <w:rsid w:val="00942FBF"/>
    <w:rsid w:val="009441E2"/>
    <w:rsid w:val="0094432B"/>
    <w:rsid w:val="00944B57"/>
    <w:rsid w:val="0094652E"/>
    <w:rsid w:val="00946BCD"/>
    <w:rsid w:val="00947217"/>
    <w:rsid w:val="009472F3"/>
    <w:rsid w:val="009475A4"/>
    <w:rsid w:val="0094778C"/>
    <w:rsid w:val="00947A1E"/>
    <w:rsid w:val="009508D8"/>
    <w:rsid w:val="0095139A"/>
    <w:rsid w:val="00952FFB"/>
    <w:rsid w:val="0095370F"/>
    <w:rsid w:val="00953CC2"/>
    <w:rsid w:val="00954C65"/>
    <w:rsid w:val="009564F0"/>
    <w:rsid w:val="00957BB5"/>
    <w:rsid w:val="0096017F"/>
    <w:rsid w:val="00960458"/>
    <w:rsid w:val="00960584"/>
    <w:rsid w:val="00960C35"/>
    <w:rsid w:val="00961AA5"/>
    <w:rsid w:val="00961AC5"/>
    <w:rsid w:val="00962C0D"/>
    <w:rsid w:val="009653ED"/>
    <w:rsid w:val="00965C79"/>
    <w:rsid w:val="0096625E"/>
    <w:rsid w:val="00966649"/>
    <w:rsid w:val="0097107F"/>
    <w:rsid w:val="009720B2"/>
    <w:rsid w:val="00972527"/>
    <w:rsid w:val="009729D7"/>
    <w:rsid w:val="0097369F"/>
    <w:rsid w:val="0097380D"/>
    <w:rsid w:val="00973B80"/>
    <w:rsid w:val="00973E3D"/>
    <w:rsid w:val="00974229"/>
    <w:rsid w:val="00974381"/>
    <w:rsid w:val="00974EA4"/>
    <w:rsid w:val="00975587"/>
    <w:rsid w:val="00975A5F"/>
    <w:rsid w:val="00975B7E"/>
    <w:rsid w:val="009768E8"/>
    <w:rsid w:val="00977319"/>
    <w:rsid w:val="00977649"/>
    <w:rsid w:val="0098049B"/>
    <w:rsid w:val="00980AA8"/>
    <w:rsid w:val="00981A9C"/>
    <w:rsid w:val="0098295B"/>
    <w:rsid w:val="00985526"/>
    <w:rsid w:val="009870DD"/>
    <w:rsid w:val="00987E6C"/>
    <w:rsid w:val="00990299"/>
    <w:rsid w:val="0099099F"/>
    <w:rsid w:val="00991FF4"/>
    <w:rsid w:val="00992480"/>
    <w:rsid w:val="009929BE"/>
    <w:rsid w:val="00992EED"/>
    <w:rsid w:val="00993177"/>
    <w:rsid w:val="0099355B"/>
    <w:rsid w:val="00994CF6"/>
    <w:rsid w:val="0099593E"/>
    <w:rsid w:val="00996448"/>
    <w:rsid w:val="009968DF"/>
    <w:rsid w:val="00996EB0"/>
    <w:rsid w:val="00996F7F"/>
    <w:rsid w:val="009A012A"/>
    <w:rsid w:val="009A03DA"/>
    <w:rsid w:val="009A1D75"/>
    <w:rsid w:val="009A20DB"/>
    <w:rsid w:val="009A2C17"/>
    <w:rsid w:val="009A3123"/>
    <w:rsid w:val="009A5757"/>
    <w:rsid w:val="009A6E99"/>
    <w:rsid w:val="009A6FD4"/>
    <w:rsid w:val="009A731E"/>
    <w:rsid w:val="009A74D5"/>
    <w:rsid w:val="009A7650"/>
    <w:rsid w:val="009A7CD8"/>
    <w:rsid w:val="009B02A6"/>
    <w:rsid w:val="009B0BA4"/>
    <w:rsid w:val="009B16C4"/>
    <w:rsid w:val="009B3A45"/>
    <w:rsid w:val="009B4352"/>
    <w:rsid w:val="009B5A33"/>
    <w:rsid w:val="009B5A67"/>
    <w:rsid w:val="009B6213"/>
    <w:rsid w:val="009B6350"/>
    <w:rsid w:val="009B6C99"/>
    <w:rsid w:val="009B7441"/>
    <w:rsid w:val="009B7934"/>
    <w:rsid w:val="009B79BB"/>
    <w:rsid w:val="009C0600"/>
    <w:rsid w:val="009C0BB9"/>
    <w:rsid w:val="009C0C45"/>
    <w:rsid w:val="009C2494"/>
    <w:rsid w:val="009C2681"/>
    <w:rsid w:val="009C2B0D"/>
    <w:rsid w:val="009C305F"/>
    <w:rsid w:val="009C3E6B"/>
    <w:rsid w:val="009C44AD"/>
    <w:rsid w:val="009D1AD5"/>
    <w:rsid w:val="009D1CA0"/>
    <w:rsid w:val="009D541A"/>
    <w:rsid w:val="009D6202"/>
    <w:rsid w:val="009D7BCD"/>
    <w:rsid w:val="009E03E5"/>
    <w:rsid w:val="009E1915"/>
    <w:rsid w:val="009E2058"/>
    <w:rsid w:val="009E26DE"/>
    <w:rsid w:val="009E2F55"/>
    <w:rsid w:val="009E3853"/>
    <w:rsid w:val="009E5608"/>
    <w:rsid w:val="009E6688"/>
    <w:rsid w:val="009E66A0"/>
    <w:rsid w:val="009E7635"/>
    <w:rsid w:val="009E7CD6"/>
    <w:rsid w:val="009F16BD"/>
    <w:rsid w:val="009F23CA"/>
    <w:rsid w:val="009F351C"/>
    <w:rsid w:val="009F478D"/>
    <w:rsid w:val="009F4A8F"/>
    <w:rsid w:val="009F4E17"/>
    <w:rsid w:val="009F4E42"/>
    <w:rsid w:val="009F4E6A"/>
    <w:rsid w:val="009F502A"/>
    <w:rsid w:val="009F51AC"/>
    <w:rsid w:val="009F633C"/>
    <w:rsid w:val="009F6702"/>
    <w:rsid w:val="009F6A8A"/>
    <w:rsid w:val="009F6FA2"/>
    <w:rsid w:val="00A00749"/>
    <w:rsid w:val="00A00829"/>
    <w:rsid w:val="00A01D80"/>
    <w:rsid w:val="00A027A0"/>
    <w:rsid w:val="00A02C7D"/>
    <w:rsid w:val="00A02D10"/>
    <w:rsid w:val="00A03797"/>
    <w:rsid w:val="00A046A9"/>
    <w:rsid w:val="00A048D6"/>
    <w:rsid w:val="00A04B03"/>
    <w:rsid w:val="00A05C21"/>
    <w:rsid w:val="00A05CCB"/>
    <w:rsid w:val="00A07024"/>
    <w:rsid w:val="00A073DA"/>
    <w:rsid w:val="00A078BA"/>
    <w:rsid w:val="00A102B5"/>
    <w:rsid w:val="00A1094B"/>
    <w:rsid w:val="00A10AFD"/>
    <w:rsid w:val="00A10BF9"/>
    <w:rsid w:val="00A11FBE"/>
    <w:rsid w:val="00A1260D"/>
    <w:rsid w:val="00A12E46"/>
    <w:rsid w:val="00A13146"/>
    <w:rsid w:val="00A132EC"/>
    <w:rsid w:val="00A13E00"/>
    <w:rsid w:val="00A13E28"/>
    <w:rsid w:val="00A14CAD"/>
    <w:rsid w:val="00A16EF8"/>
    <w:rsid w:val="00A1732C"/>
    <w:rsid w:val="00A20C29"/>
    <w:rsid w:val="00A226D6"/>
    <w:rsid w:val="00A22A6F"/>
    <w:rsid w:val="00A23337"/>
    <w:rsid w:val="00A239E9"/>
    <w:rsid w:val="00A23B83"/>
    <w:rsid w:val="00A24AF3"/>
    <w:rsid w:val="00A25209"/>
    <w:rsid w:val="00A270BE"/>
    <w:rsid w:val="00A2787F"/>
    <w:rsid w:val="00A27AA7"/>
    <w:rsid w:val="00A301C3"/>
    <w:rsid w:val="00A323ED"/>
    <w:rsid w:val="00A335A4"/>
    <w:rsid w:val="00A341DF"/>
    <w:rsid w:val="00A34722"/>
    <w:rsid w:val="00A3486A"/>
    <w:rsid w:val="00A34B05"/>
    <w:rsid w:val="00A34EDD"/>
    <w:rsid w:val="00A3591D"/>
    <w:rsid w:val="00A35A3C"/>
    <w:rsid w:val="00A35DE7"/>
    <w:rsid w:val="00A36463"/>
    <w:rsid w:val="00A36D12"/>
    <w:rsid w:val="00A405BD"/>
    <w:rsid w:val="00A40A28"/>
    <w:rsid w:val="00A4116F"/>
    <w:rsid w:val="00A41791"/>
    <w:rsid w:val="00A417B2"/>
    <w:rsid w:val="00A4199E"/>
    <w:rsid w:val="00A421E9"/>
    <w:rsid w:val="00A43B76"/>
    <w:rsid w:val="00A44DDD"/>
    <w:rsid w:val="00A4587D"/>
    <w:rsid w:val="00A45B53"/>
    <w:rsid w:val="00A4684E"/>
    <w:rsid w:val="00A47130"/>
    <w:rsid w:val="00A50AC8"/>
    <w:rsid w:val="00A50AE6"/>
    <w:rsid w:val="00A50EC1"/>
    <w:rsid w:val="00A51A94"/>
    <w:rsid w:val="00A51AF8"/>
    <w:rsid w:val="00A525AE"/>
    <w:rsid w:val="00A5318D"/>
    <w:rsid w:val="00A5380B"/>
    <w:rsid w:val="00A53FD4"/>
    <w:rsid w:val="00A54A0A"/>
    <w:rsid w:val="00A55B6E"/>
    <w:rsid w:val="00A560A3"/>
    <w:rsid w:val="00A563E0"/>
    <w:rsid w:val="00A57554"/>
    <w:rsid w:val="00A605D3"/>
    <w:rsid w:val="00A6102B"/>
    <w:rsid w:val="00A61926"/>
    <w:rsid w:val="00A62466"/>
    <w:rsid w:val="00A6252A"/>
    <w:rsid w:val="00A6434E"/>
    <w:rsid w:val="00A653B6"/>
    <w:rsid w:val="00A65504"/>
    <w:rsid w:val="00A66935"/>
    <w:rsid w:val="00A66C44"/>
    <w:rsid w:val="00A67C71"/>
    <w:rsid w:val="00A70503"/>
    <w:rsid w:val="00A70E0F"/>
    <w:rsid w:val="00A7155E"/>
    <w:rsid w:val="00A71D02"/>
    <w:rsid w:val="00A72A8B"/>
    <w:rsid w:val="00A730B1"/>
    <w:rsid w:val="00A747BE"/>
    <w:rsid w:val="00A74A47"/>
    <w:rsid w:val="00A76282"/>
    <w:rsid w:val="00A76DC6"/>
    <w:rsid w:val="00A773C8"/>
    <w:rsid w:val="00A77D4D"/>
    <w:rsid w:val="00A80F47"/>
    <w:rsid w:val="00A814A3"/>
    <w:rsid w:val="00A832A2"/>
    <w:rsid w:val="00A84592"/>
    <w:rsid w:val="00A84A11"/>
    <w:rsid w:val="00A865CE"/>
    <w:rsid w:val="00A86AC7"/>
    <w:rsid w:val="00A907C6"/>
    <w:rsid w:val="00A916A2"/>
    <w:rsid w:val="00A91E8A"/>
    <w:rsid w:val="00A92063"/>
    <w:rsid w:val="00A92F1E"/>
    <w:rsid w:val="00A93744"/>
    <w:rsid w:val="00A97917"/>
    <w:rsid w:val="00A97CF6"/>
    <w:rsid w:val="00A97F9A"/>
    <w:rsid w:val="00AA0607"/>
    <w:rsid w:val="00AA0BF7"/>
    <w:rsid w:val="00AA12A9"/>
    <w:rsid w:val="00AA15E5"/>
    <w:rsid w:val="00AA2162"/>
    <w:rsid w:val="00AA2368"/>
    <w:rsid w:val="00AA3162"/>
    <w:rsid w:val="00AA36B2"/>
    <w:rsid w:val="00AA3C59"/>
    <w:rsid w:val="00AA4E3D"/>
    <w:rsid w:val="00AA5472"/>
    <w:rsid w:val="00AA7F32"/>
    <w:rsid w:val="00AB4E5B"/>
    <w:rsid w:val="00AB69CB"/>
    <w:rsid w:val="00AB6B61"/>
    <w:rsid w:val="00AC0417"/>
    <w:rsid w:val="00AC1140"/>
    <w:rsid w:val="00AC2077"/>
    <w:rsid w:val="00AC2AD2"/>
    <w:rsid w:val="00AC2E08"/>
    <w:rsid w:val="00AC337F"/>
    <w:rsid w:val="00AC5627"/>
    <w:rsid w:val="00AC5D1B"/>
    <w:rsid w:val="00AC628E"/>
    <w:rsid w:val="00AC7C62"/>
    <w:rsid w:val="00AD2FDC"/>
    <w:rsid w:val="00AD403A"/>
    <w:rsid w:val="00AD507D"/>
    <w:rsid w:val="00AD69E0"/>
    <w:rsid w:val="00AD6ACF"/>
    <w:rsid w:val="00AD78A8"/>
    <w:rsid w:val="00AD7CE1"/>
    <w:rsid w:val="00AE076D"/>
    <w:rsid w:val="00AE0A89"/>
    <w:rsid w:val="00AE14D9"/>
    <w:rsid w:val="00AE1E7E"/>
    <w:rsid w:val="00AE4567"/>
    <w:rsid w:val="00AE4D70"/>
    <w:rsid w:val="00AF079D"/>
    <w:rsid w:val="00AF1400"/>
    <w:rsid w:val="00AF237A"/>
    <w:rsid w:val="00AF2F99"/>
    <w:rsid w:val="00AF2FFD"/>
    <w:rsid w:val="00AF665B"/>
    <w:rsid w:val="00AF7A77"/>
    <w:rsid w:val="00B0037B"/>
    <w:rsid w:val="00B0043C"/>
    <w:rsid w:val="00B00585"/>
    <w:rsid w:val="00B006AE"/>
    <w:rsid w:val="00B014A0"/>
    <w:rsid w:val="00B0392A"/>
    <w:rsid w:val="00B052A5"/>
    <w:rsid w:val="00B063BB"/>
    <w:rsid w:val="00B06D1E"/>
    <w:rsid w:val="00B103D1"/>
    <w:rsid w:val="00B10DFB"/>
    <w:rsid w:val="00B11973"/>
    <w:rsid w:val="00B119DB"/>
    <w:rsid w:val="00B13254"/>
    <w:rsid w:val="00B132FD"/>
    <w:rsid w:val="00B145C8"/>
    <w:rsid w:val="00B148A1"/>
    <w:rsid w:val="00B149CB"/>
    <w:rsid w:val="00B163BF"/>
    <w:rsid w:val="00B16677"/>
    <w:rsid w:val="00B1677C"/>
    <w:rsid w:val="00B17176"/>
    <w:rsid w:val="00B17A13"/>
    <w:rsid w:val="00B202EC"/>
    <w:rsid w:val="00B2103A"/>
    <w:rsid w:val="00B216C0"/>
    <w:rsid w:val="00B21B8B"/>
    <w:rsid w:val="00B24AA9"/>
    <w:rsid w:val="00B2533C"/>
    <w:rsid w:val="00B259F3"/>
    <w:rsid w:val="00B25CFF"/>
    <w:rsid w:val="00B261F7"/>
    <w:rsid w:val="00B27305"/>
    <w:rsid w:val="00B27532"/>
    <w:rsid w:val="00B3033B"/>
    <w:rsid w:val="00B30FBB"/>
    <w:rsid w:val="00B31556"/>
    <w:rsid w:val="00B316EE"/>
    <w:rsid w:val="00B3174E"/>
    <w:rsid w:val="00B3466A"/>
    <w:rsid w:val="00B34E16"/>
    <w:rsid w:val="00B350DC"/>
    <w:rsid w:val="00B351DF"/>
    <w:rsid w:val="00B35A76"/>
    <w:rsid w:val="00B367E1"/>
    <w:rsid w:val="00B36992"/>
    <w:rsid w:val="00B36F53"/>
    <w:rsid w:val="00B373A7"/>
    <w:rsid w:val="00B41509"/>
    <w:rsid w:val="00B41A5A"/>
    <w:rsid w:val="00B42633"/>
    <w:rsid w:val="00B429EF"/>
    <w:rsid w:val="00B42A89"/>
    <w:rsid w:val="00B435EA"/>
    <w:rsid w:val="00B4386A"/>
    <w:rsid w:val="00B441CC"/>
    <w:rsid w:val="00B45804"/>
    <w:rsid w:val="00B45A95"/>
    <w:rsid w:val="00B45B65"/>
    <w:rsid w:val="00B460C7"/>
    <w:rsid w:val="00B47918"/>
    <w:rsid w:val="00B50B54"/>
    <w:rsid w:val="00B51228"/>
    <w:rsid w:val="00B51FB3"/>
    <w:rsid w:val="00B53281"/>
    <w:rsid w:val="00B53299"/>
    <w:rsid w:val="00B5385B"/>
    <w:rsid w:val="00B54A9C"/>
    <w:rsid w:val="00B54E1D"/>
    <w:rsid w:val="00B54E3B"/>
    <w:rsid w:val="00B552CB"/>
    <w:rsid w:val="00B55864"/>
    <w:rsid w:val="00B562E3"/>
    <w:rsid w:val="00B56ACD"/>
    <w:rsid w:val="00B56D94"/>
    <w:rsid w:val="00B60F34"/>
    <w:rsid w:val="00B6133A"/>
    <w:rsid w:val="00B6146F"/>
    <w:rsid w:val="00B614C4"/>
    <w:rsid w:val="00B62245"/>
    <w:rsid w:val="00B629DA"/>
    <w:rsid w:val="00B629FA"/>
    <w:rsid w:val="00B637E3"/>
    <w:rsid w:val="00B63A0F"/>
    <w:rsid w:val="00B648B1"/>
    <w:rsid w:val="00B64A6F"/>
    <w:rsid w:val="00B65045"/>
    <w:rsid w:val="00B6538F"/>
    <w:rsid w:val="00B661E2"/>
    <w:rsid w:val="00B6664E"/>
    <w:rsid w:val="00B66B8F"/>
    <w:rsid w:val="00B66EAB"/>
    <w:rsid w:val="00B6745B"/>
    <w:rsid w:val="00B675BF"/>
    <w:rsid w:val="00B7031C"/>
    <w:rsid w:val="00B72C3A"/>
    <w:rsid w:val="00B7389E"/>
    <w:rsid w:val="00B738F2"/>
    <w:rsid w:val="00B745EF"/>
    <w:rsid w:val="00B74638"/>
    <w:rsid w:val="00B763CE"/>
    <w:rsid w:val="00B77073"/>
    <w:rsid w:val="00B77299"/>
    <w:rsid w:val="00B77319"/>
    <w:rsid w:val="00B80116"/>
    <w:rsid w:val="00B80564"/>
    <w:rsid w:val="00B828E6"/>
    <w:rsid w:val="00B83942"/>
    <w:rsid w:val="00B83960"/>
    <w:rsid w:val="00B84BEA"/>
    <w:rsid w:val="00B85589"/>
    <w:rsid w:val="00B8560F"/>
    <w:rsid w:val="00B85646"/>
    <w:rsid w:val="00B86583"/>
    <w:rsid w:val="00B86AB8"/>
    <w:rsid w:val="00B86CEC"/>
    <w:rsid w:val="00B925FF"/>
    <w:rsid w:val="00B936B9"/>
    <w:rsid w:val="00B943CE"/>
    <w:rsid w:val="00B94443"/>
    <w:rsid w:val="00B94811"/>
    <w:rsid w:val="00B94BB5"/>
    <w:rsid w:val="00B94F1F"/>
    <w:rsid w:val="00B9599B"/>
    <w:rsid w:val="00B96091"/>
    <w:rsid w:val="00B964F2"/>
    <w:rsid w:val="00B96CBB"/>
    <w:rsid w:val="00B96D00"/>
    <w:rsid w:val="00B975C0"/>
    <w:rsid w:val="00B97806"/>
    <w:rsid w:val="00BA232C"/>
    <w:rsid w:val="00BA4391"/>
    <w:rsid w:val="00BA5621"/>
    <w:rsid w:val="00BA606A"/>
    <w:rsid w:val="00BA662B"/>
    <w:rsid w:val="00BB03D1"/>
    <w:rsid w:val="00BB099A"/>
    <w:rsid w:val="00BB232F"/>
    <w:rsid w:val="00BB2A9C"/>
    <w:rsid w:val="00BB2F58"/>
    <w:rsid w:val="00BB36D4"/>
    <w:rsid w:val="00BB4299"/>
    <w:rsid w:val="00BB466C"/>
    <w:rsid w:val="00BB4974"/>
    <w:rsid w:val="00BB4B77"/>
    <w:rsid w:val="00BB7248"/>
    <w:rsid w:val="00BC04B5"/>
    <w:rsid w:val="00BC10A4"/>
    <w:rsid w:val="00BC10B1"/>
    <w:rsid w:val="00BC1C5E"/>
    <w:rsid w:val="00BC1D7C"/>
    <w:rsid w:val="00BC2102"/>
    <w:rsid w:val="00BC26BF"/>
    <w:rsid w:val="00BC3178"/>
    <w:rsid w:val="00BC35FB"/>
    <w:rsid w:val="00BC3A84"/>
    <w:rsid w:val="00BC3B95"/>
    <w:rsid w:val="00BC3D02"/>
    <w:rsid w:val="00BC45EF"/>
    <w:rsid w:val="00BC5F03"/>
    <w:rsid w:val="00BC7F27"/>
    <w:rsid w:val="00BC7FF3"/>
    <w:rsid w:val="00BD3D35"/>
    <w:rsid w:val="00BD4091"/>
    <w:rsid w:val="00BD43C5"/>
    <w:rsid w:val="00BD7D2F"/>
    <w:rsid w:val="00BE295B"/>
    <w:rsid w:val="00BE3B9C"/>
    <w:rsid w:val="00BE5E55"/>
    <w:rsid w:val="00BE6257"/>
    <w:rsid w:val="00BE74D0"/>
    <w:rsid w:val="00BE77B1"/>
    <w:rsid w:val="00BF187B"/>
    <w:rsid w:val="00BF1D81"/>
    <w:rsid w:val="00BF3055"/>
    <w:rsid w:val="00BF36BF"/>
    <w:rsid w:val="00BF3BA1"/>
    <w:rsid w:val="00BF3ED8"/>
    <w:rsid w:val="00BF40F3"/>
    <w:rsid w:val="00BF40FE"/>
    <w:rsid w:val="00BF41DD"/>
    <w:rsid w:val="00BF42F3"/>
    <w:rsid w:val="00BF4335"/>
    <w:rsid w:val="00BF4504"/>
    <w:rsid w:val="00BF4CDF"/>
    <w:rsid w:val="00BF5A92"/>
    <w:rsid w:val="00BF6254"/>
    <w:rsid w:val="00BF715A"/>
    <w:rsid w:val="00C00048"/>
    <w:rsid w:val="00C00C85"/>
    <w:rsid w:val="00C01852"/>
    <w:rsid w:val="00C01EDD"/>
    <w:rsid w:val="00C050FE"/>
    <w:rsid w:val="00C0567C"/>
    <w:rsid w:val="00C107DF"/>
    <w:rsid w:val="00C1175C"/>
    <w:rsid w:val="00C1308A"/>
    <w:rsid w:val="00C13B22"/>
    <w:rsid w:val="00C14D58"/>
    <w:rsid w:val="00C15648"/>
    <w:rsid w:val="00C178B7"/>
    <w:rsid w:val="00C2077E"/>
    <w:rsid w:val="00C22A08"/>
    <w:rsid w:val="00C22BD8"/>
    <w:rsid w:val="00C233A2"/>
    <w:rsid w:val="00C24E44"/>
    <w:rsid w:val="00C25895"/>
    <w:rsid w:val="00C26C44"/>
    <w:rsid w:val="00C26CE3"/>
    <w:rsid w:val="00C27B4B"/>
    <w:rsid w:val="00C27DC0"/>
    <w:rsid w:val="00C315BE"/>
    <w:rsid w:val="00C3249E"/>
    <w:rsid w:val="00C328DF"/>
    <w:rsid w:val="00C32BFB"/>
    <w:rsid w:val="00C32EDE"/>
    <w:rsid w:val="00C3444A"/>
    <w:rsid w:val="00C34EBD"/>
    <w:rsid w:val="00C35E00"/>
    <w:rsid w:val="00C37187"/>
    <w:rsid w:val="00C3784B"/>
    <w:rsid w:val="00C41857"/>
    <w:rsid w:val="00C41EA8"/>
    <w:rsid w:val="00C4253B"/>
    <w:rsid w:val="00C432C5"/>
    <w:rsid w:val="00C44CF6"/>
    <w:rsid w:val="00C44F53"/>
    <w:rsid w:val="00C451E0"/>
    <w:rsid w:val="00C4555E"/>
    <w:rsid w:val="00C47071"/>
    <w:rsid w:val="00C4720E"/>
    <w:rsid w:val="00C50048"/>
    <w:rsid w:val="00C501C6"/>
    <w:rsid w:val="00C50759"/>
    <w:rsid w:val="00C50E0B"/>
    <w:rsid w:val="00C51632"/>
    <w:rsid w:val="00C5254A"/>
    <w:rsid w:val="00C529C6"/>
    <w:rsid w:val="00C543D8"/>
    <w:rsid w:val="00C54D27"/>
    <w:rsid w:val="00C56B41"/>
    <w:rsid w:val="00C56D81"/>
    <w:rsid w:val="00C57015"/>
    <w:rsid w:val="00C57649"/>
    <w:rsid w:val="00C57C04"/>
    <w:rsid w:val="00C6074F"/>
    <w:rsid w:val="00C62D99"/>
    <w:rsid w:val="00C634EC"/>
    <w:rsid w:val="00C644CE"/>
    <w:rsid w:val="00C65027"/>
    <w:rsid w:val="00C65960"/>
    <w:rsid w:val="00C65E20"/>
    <w:rsid w:val="00C66950"/>
    <w:rsid w:val="00C67E34"/>
    <w:rsid w:val="00C71C86"/>
    <w:rsid w:val="00C71E2C"/>
    <w:rsid w:val="00C72FC8"/>
    <w:rsid w:val="00C73011"/>
    <w:rsid w:val="00C730AF"/>
    <w:rsid w:val="00C7389F"/>
    <w:rsid w:val="00C74E7C"/>
    <w:rsid w:val="00C75378"/>
    <w:rsid w:val="00C76A23"/>
    <w:rsid w:val="00C76EE0"/>
    <w:rsid w:val="00C77294"/>
    <w:rsid w:val="00C80646"/>
    <w:rsid w:val="00C80AA8"/>
    <w:rsid w:val="00C80BD8"/>
    <w:rsid w:val="00C83DEC"/>
    <w:rsid w:val="00C84DDA"/>
    <w:rsid w:val="00C86B7C"/>
    <w:rsid w:val="00C87757"/>
    <w:rsid w:val="00C878D8"/>
    <w:rsid w:val="00C87A68"/>
    <w:rsid w:val="00C90C44"/>
    <w:rsid w:val="00C91602"/>
    <w:rsid w:val="00C91AB8"/>
    <w:rsid w:val="00C929A7"/>
    <w:rsid w:val="00C9357D"/>
    <w:rsid w:val="00C9539A"/>
    <w:rsid w:val="00C95F5B"/>
    <w:rsid w:val="00C96A0B"/>
    <w:rsid w:val="00C96FD3"/>
    <w:rsid w:val="00CA1B52"/>
    <w:rsid w:val="00CA1F09"/>
    <w:rsid w:val="00CA2EA6"/>
    <w:rsid w:val="00CA4490"/>
    <w:rsid w:val="00CA4D78"/>
    <w:rsid w:val="00CA4F8E"/>
    <w:rsid w:val="00CA519B"/>
    <w:rsid w:val="00CA5383"/>
    <w:rsid w:val="00CA56A8"/>
    <w:rsid w:val="00CA611F"/>
    <w:rsid w:val="00CA63C0"/>
    <w:rsid w:val="00CA686B"/>
    <w:rsid w:val="00CA74E6"/>
    <w:rsid w:val="00CB1717"/>
    <w:rsid w:val="00CB3FC9"/>
    <w:rsid w:val="00CB53AA"/>
    <w:rsid w:val="00CB5CC7"/>
    <w:rsid w:val="00CB63E5"/>
    <w:rsid w:val="00CB685A"/>
    <w:rsid w:val="00CB6A31"/>
    <w:rsid w:val="00CB7262"/>
    <w:rsid w:val="00CB73CA"/>
    <w:rsid w:val="00CC0140"/>
    <w:rsid w:val="00CC129A"/>
    <w:rsid w:val="00CC1EB5"/>
    <w:rsid w:val="00CC2AEA"/>
    <w:rsid w:val="00CC31A4"/>
    <w:rsid w:val="00CC3A5B"/>
    <w:rsid w:val="00CC3D5D"/>
    <w:rsid w:val="00CC3EA9"/>
    <w:rsid w:val="00CC42CC"/>
    <w:rsid w:val="00CC449A"/>
    <w:rsid w:val="00CC4C93"/>
    <w:rsid w:val="00CC5E5E"/>
    <w:rsid w:val="00CC5E91"/>
    <w:rsid w:val="00CC6789"/>
    <w:rsid w:val="00CC778F"/>
    <w:rsid w:val="00CD05E3"/>
    <w:rsid w:val="00CD0AB3"/>
    <w:rsid w:val="00CD2FCA"/>
    <w:rsid w:val="00CD36CC"/>
    <w:rsid w:val="00CD3D05"/>
    <w:rsid w:val="00CD470F"/>
    <w:rsid w:val="00CD6B15"/>
    <w:rsid w:val="00CD76C6"/>
    <w:rsid w:val="00CD7747"/>
    <w:rsid w:val="00CE0980"/>
    <w:rsid w:val="00CE56FE"/>
    <w:rsid w:val="00CE7433"/>
    <w:rsid w:val="00CE7701"/>
    <w:rsid w:val="00CE77C1"/>
    <w:rsid w:val="00CE7A5F"/>
    <w:rsid w:val="00CF0A3B"/>
    <w:rsid w:val="00CF1B9A"/>
    <w:rsid w:val="00CF1CE4"/>
    <w:rsid w:val="00CF2633"/>
    <w:rsid w:val="00CF2B9D"/>
    <w:rsid w:val="00CF2C1A"/>
    <w:rsid w:val="00CF3F60"/>
    <w:rsid w:val="00CF4985"/>
    <w:rsid w:val="00CF529D"/>
    <w:rsid w:val="00CF54DF"/>
    <w:rsid w:val="00CF55BF"/>
    <w:rsid w:val="00CF6001"/>
    <w:rsid w:val="00CF6563"/>
    <w:rsid w:val="00D00A20"/>
    <w:rsid w:val="00D03533"/>
    <w:rsid w:val="00D03938"/>
    <w:rsid w:val="00D03C3B"/>
    <w:rsid w:val="00D04B63"/>
    <w:rsid w:val="00D04CD0"/>
    <w:rsid w:val="00D055CB"/>
    <w:rsid w:val="00D0720D"/>
    <w:rsid w:val="00D07A5F"/>
    <w:rsid w:val="00D103FB"/>
    <w:rsid w:val="00D1047D"/>
    <w:rsid w:val="00D11835"/>
    <w:rsid w:val="00D12780"/>
    <w:rsid w:val="00D12967"/>
    <w:rsid w:val="00D12CB4"/>
    <w:rsid w:val="00D140D1"/>
    <w:rsid w:val="00D14AD9"/>
    <w:rsid w:val="00D167C1"/>
    <w:rsid w:val="00D17D07"/>
    <w:rsid w:val="00D20156"/>
    <w:rsid w:val="00D23E6C"/>
    <w:rsid w:val="00D2721E"/>
    <w:rsid w:val="00D305BA"/>
    <w:rsid w:val="00D30827"/>
    <w:rsid w:val="00D3149D"/>
    <w:rsid w:val="00D323F7"/>
    <w:rsid w:val="00D3280A"/>
    <w:rsid w:val="00D33565"/>
    <w:rsid w:val="00D34304"/>
    <w:rsid w:val="00D3527E"/>
    <w:rsid w:val="00D365F6"/>
    <w:rsid w:val="00D407B9"/>
    <w:rsid w:val="00D43333"/>
    <w:rsid w:val="00D43BEF"/>
    <w:rsid w:val="00D440D1"/>
    <w:rsid w:val="00D44176"/>
    <w:rsid w:val="00D44FDD"/>
    <w:rsid w:val="00D46B13"/>
    <w:rsid w:val="00D46C64"/>
    <w:rsid w:val="00D50983"/>
    <w:rsid w:val="00D53B6F"/>
    <w:rsid w:val="00D53E33"/>
    <w:rsid w:val="00D54517"/>
    <w:rsid w:val="00D54D19"/>
    <w:rsid w:val="00D56118"/>
    <w:rsid w:val="00D569EC"/>
    <w:rsid w:val="00D56EA4"/>
    <w:rsid w:val="00D6000B"/>
    <w:rsid w:val="00D6037C"/>
    <w:rsid w:val="00D61377"/>
    <w:rsid w:val="00D61E8A"/>
    <w:rsid w:val="00D62A1B"/>
    <w:rsid w:val="00D63094"/>
    <w:rsid w:val="00D641A0"/>
    <w:rsid w:val="00D64FCC"/>
    <w:rsid w:val="00D65606"/>
    <w:rsid w:val="00D65776"/>
    <w:rsid w:val="00D65F30"/>
    <w:rsid w:val="00D665C3"/>
    <w:rsid w:val="00D66C06"/>
    <w:rsid w:val="00D70287"/>
    <w:rsid w:val="00D7071A"/>
    <w:rsid w:val="00D70FB2"/>
    <w:rsid w:val="00D72811"/>
    <w:rsid w:val="00D7351E"/>
    <w:rsid w:val="00D738E5"/>
    <w:rsid w:val="00D73BAD"/>
    <w:rsid w:val="00D74188"/>
    <w:rsid w:val="00D74726"/>
    <w:rsid w:val="00D77B23"/>
    <w:rsid w:val="00D77ED8"/>
    <w:rsid w:val="00D805AA"/>
    <w:rsid w:val="00D814A8"/>
    <w:rsid w:val="00D815B2"/>
    <w:rsid w:val="00D829D6"/>
    <w:rsid w:val="00D8496D"/>
    <w:rsid w:val="00D84977"/>
    <w:rsid w:val="00D854AA"/>
    <w:rsid w:val="00D85B87"/>
    <w:rsid w:val="00D85E6B"/>
    <w:rsid w:val="00D86DBF"/>
    <w:rsid w:val="00D87061"/>
    <w:rsid w:val="00D87272"/>
    <w:rsid w:val="00D90AC3"/>
    <w:rsid w:val="00D91A14"/>
    <w:rsid w:val="00D91E61"/>
    <w:rsid w:val="00D93F9A"/>
    <w:rsid w:val="00D94C6D"/>
    <w:rsid w:val="00D954FB"/>
    <w:rsid w:val="00D959C2"/>
    <w:rsid w:val="00D95CF7"/>
    <w:rsid w:val="00D96D8E"/>
    <w:rsid w:val="00D972C0"/>
    <w:rsid w:val="00DA1078"/>
    <w:rsid w:val="00DA39F9"/>
    <w:rsid w:val="00DA451B"/>
    <w:rsid w:val="00DA49FB"/>
    <w:rsid w:val="00DA59AA"/>
    <w:rsid w:val="00DA7DA7"/>
    <w:rsid w:val="00DA7FDE"/>
    <w:rsid w:val="00DB04DF"/>
    <w:rsid w:val="00DB11EB"/>
    <w:rsid w:val="00DB20D4"/>
    <w:rsid w:val="00DB383E"/>
    <w:rsid w:val="00DB4660"/>
    <w:rsid w:val="00DB4905"/>
    <w:rsid w:val="00DB5130"/>
    <w:rsid w:val="00DB6148"/>
    <w:rsid w:val="00DB6D43"/>
    <w:rsid w:val="00DC10AB"/>
    <w:rsid w:val="00DC11D8"/>
    <w:rsid w:val="00DC2931"/>
    <w:rsid w:val="00DC2D7E"/>
    <w:rsid w:val="00DC438B"/>
    <w:rsid w:val="00DC557A"/>
    <w:rsid w:val="00DC6775"/>
    <w:rsid w:val="00DC6A6C"/>
    <w:rsid w:val="00DD00F9"/>
    <w:rsid w:val="00DD1742"/>
    <w:rsid w:val="00DD18AD"/>
    <w:rsid w:val="00DD29A0"/>
    <w:rsid w:val="00DD4142"/>
    <w:rsid w:val="00DD417F"/>
    <w:rsid w:val="00DD5642"/>
    <w:rsid w:val="00DD5718"/>
    <w:rsid w:val="00DD58F9"/>
    <w:rsid w:val="00DD5BA6"/>
    <w:rsid w:val="00DD6EDD"/>
    <w:rsid w:val="00DE02C1"/>
    <w:rsid w:val="00DE0484"/>
    <w:rsid w:val="00DE0B48"/>
    <w:rsid w:val="00DE13D3"/>
    <w:rsid w:val="00DE203C"/>
    <w:rsid w:val="00DE207E"/>
    <w:rsid w:val="00DE3450"/>
    <w:rsid w:val="00DE408B"/>
    <w:rsid w:val="00DE472C"/>
    <w:rsid w:val="00DE51FA"/>
    <w:rsid w:val="00DE54DB"/>
    <w:rsid w:val="00DE6EA7"/>
    <w:rsid w:val="00DE7020"/>
    <w:rsid w:val="00DF00E6"/>
    <w:rsid w:val="00DF1A65"/>
    <w:rsid w:val="00DF4015"/>
    <w:rsid w:val="00DF5FC9"/>
    <w:rsid w:val="00DF67A3"/>
    <w:rsid w:val="00DF74CA"/>
    <w:rsid w:val="00E00327"/>
    <w:rsid w:val="00E018F4"/>
    <w:rsid w:val="00E019C0"/>
    <w:rsid w:val="00E03A5F"/>
    <w:rsid w:val="00E04B58"/>
    <w:rsid w:val="00E06950"/>
    <w:rsid w:val="00E06FB3"/>
    <w:rsid w:val="00E07B66"/>
    <w:rsid w:val="00E1042C"/>
    <w:rsid w:val="00E10BD2"/>
    <w:rsid w:val="00E1288A"/>
    <w:rsid w:val="00E129BA"/>
    <w:rsid w:val="00E13EE3"/>
    <w:rsid w:val="00E147A0"/>
    <w:rsid w:val="00E14AD0"/>
    <w:rsid w:val="00E176B9"/>
    <w:rsid w:val="00E17929"/>
    <w:rsid w:val="00E17B4C"/>
    <w:rsid w:val="00E206F7"/>
    <w:rsid w:val="00E20CE7"/>
    <w:rsid w:val="00E21CF1"/>
    <w:rsid w:val="00E25369"/>
    <w:rsid w:val="00E25F18"/>
    <w:rsid w:val="00E264F5"/>
    <w:rsid w:val="00E30697"/>
    <w:rsid w:val="00E319ED"/>
    <w:rsid w:val="00E31A5F"/>
    <w:rsid w:val="00E32399"/>
    <w:rsid w:val="00E32558"/>
    <w:rsid w:val="00E32842"/>
    <w:rsid w:val="00E32B5A"/>
    <w:rsid w:val="00E32C5D"/>
    <w:rsid w:val="00E35FFE"/>
    <w:rsid w:val="00E364B3"/>
    <w:rsid w:val="00E366D0"/>
    <w:rsid w:val="00E36B5B"/>
    <w:rsid w:val="00E36BA7"/>
    <w:rsid w:val="00E40F71"/>
    <w:rsid w:val="00E410DC"/>
    <w:rsid w:val="00E42055"/>
    <w:rsid w:val="00E4348C"/>
    <w:rsid w:val="00E4375D"/>
    <w:rsid w:val="00E4435F"/>
    <w:rsid w:val="00E4489C"/>
    <w:rsid w:val="00E460C6"/>
    <w:rsid w:val="00E47DF7"/>
    <w:rsid w:val="00E506E2"/>
    <w:rsid w:val="00E50F05"/>
    <w:rsid w:val="00E51C77"/>
    <w:rsid w:val="00E523B5"/>
    <w:rsid w:val="00E5341A"/>
    <w:rsid w:val="00E540FA"/>
    <w:rsid w:val="00E55356"/>
    <w:rsid w:val="00E55BE0"/>
    <w:rsid w:val="00E56AAA"/>
    <w:rsid w:val="00E56E31"/>
    <w:rsid w:val="00E63154"/>
    <w:rsid w:val="00E6447F"/>
    <w:rsid w:val="00E6545F"/>
    <w:rsid w:val="00E66D9D"/>
    <w:rsid w:val="00E713E6"/>
    <w:rsid w:val="00E718C4"/>
    <w:rsid w:val="00E72922"/>
    <w:rsid w:val="00E72DDB"/>
    <w:rsid w:val="00E73285"/>
    <w:rsid w:val="00E73D09"/>
    <w:rsid w:val="00E741CC"/>
    <w:rsid w:val="00E7535E"/>
    <w:rsid w:val="00E766A4"/>
    <w:rsid w:val="00E77FC9"/>
    <w:rsid w:val="00E803CD"/>
    <w:rsid w:val="00E80E07"/>
    <w:rsid w:val="00E82366"/>
    <w:rsid w:val="00E839E6"/>
    <w:rsid w:val="00E84465"/>
    <w:rsid w:val="00E84AC4"/>
    <w:rsid w:val="00E86439"/>
    <w:rsid w:val="00E86CD9"/>
    <w:rsid w:val="00E87416"/>
    <w:rsid w:val="00E900CD"/>
    <w:rsid w:val="00E9078F"/>
    <w:rsid w:val="00E9175B"/>
    <w:rsid w:val="00E9292E"/>
    <w:rsid w:val="00E92A77"/>
    <w:rsid w:val="00E93031"/>
    <w:rsid w:val="00E93F85"/>
    <w:rsid w:val="00E967A6"/>
    <w:rsid w:val="00E96967"/>
    <w:rsid w:val="00E97EA5"/>
    <w:rsid w:val="00EA0731"/>
    <w:rsid w:val="00EA1725"/>
    <w:rsid w:val="00EA1BC3"/>
    <w:rsid w:val="00EA34C5"/>
    <w:rsid w:val="00EA3545"/>
    <w:rsid w:val="00EA422F"/>
    <w:rsid w:val="00EA4809"/>
    <w:rsid w:val="00EA6559"/>
    <w:rsid w:val="00EA6887"/>
    <w:rsid w:val="00EA7AD9"/>
    <w:rsid w:val="00EB0114"/>
    <w:rsid w:val="00EB02A2"/>
    <w:rsid w:val="00EB042F"/>
    <w:rsid w:val="00EB0843"/>
    <w:rsid w:val="00EB0A10"/>
    <w:rsid w:val="00EB1CA4"/>
    <w:rsid w:val="00EB217C"/>
    <w:rsid w:val="00EB5D48"/>
    <w:rsid w:val="00EB5F70"/>
    <w:rsid w:val="00EB6AFA"/>
    <w:rsid w:val="00EB6BA6"/>
    <w:rsid w:val="00EB7246"/>
    <w:rsid w:val="00EB79A0"/>
    <w:rsid w:val="00EB7E1B"/>
    <w:rsid w:val="00EC0649"/>
    <w:rsid w:val="00EC0798"/>
    <w:rsid w:val="00EC0E80"/>
    <w:rsid w:val="00EC11F3"/>
    <w:rsid w:val="00EC181F"/>
    <w:rsid w:val="00EC37B8"/>
    <w:rsid w:val="00EC435C"/>
    <w:rsid w:val="00EC5C58"/>
    <w:rsid w:val="00EC6931"/>
    <w:rsid w:val="00EC786E"/>
    <w:rsid w:val="00ED1280"/>
    <w:rsid w:val="00ED2A9B"/>
    <w:rsid w:val="00ED3D41"/>
    <w:rsid w:val="00ED3DEA"/>
    <w:rsid w:val="00ED3ED5"/>
    <w:rsid w:val="00ED40EB"/>
    <w:rsid w:val="00ED5C1D"/>
    <w:rsid w:val="00ED5D0C"/>
    <w:rsid w:val="00ED77E1"/>
    <w:rsid w:val="00EE0416"/>
    <w:rsid w:val="00EE1D2C"/>
    <w:rsid w:val="00EE22A4"/>
    <w:rsid w:val="00EE25BD"/>
    <w:rsid w:val="00EE2BBE"/>
    <w:rsid w:val="00EE3667"/>
    <w:rsid w:val="00EE4176"/>
    <w:rsid w:val="00EE51E5"/>
    <w:rsid w:val="00EE574F"/>
    <w:rsid w:val="00EE68BE"/>
    <w:rsid w:val="00EE6AD6"/>
    <w:rsid w:val="00EE7A5E"/>
    <w:rsid w:val="00EF0203"/>
    <w:rsid w:val="00EF0671"/>
    <w:rsid w:val="00EF1E73"/>
    <w:rsid w:val="00EF296A"/>
    <w:rsid w:val="00EF2D1F"/>
    <w:rsid w:val="00EF3780"/>
    <w:rsid w:val="00EF4CD4"/>
    <w:rsid w:val="00EF50E0"/>
    <w:rsid w:val="00EF5317"/>
    <w:rsid w:val="00EF6856"/>
    <w:rsid w:val="00EF6BE1"/>
    <w:rsid w:val="00EF7401"/>
    <w:rsid w:val="00F0186B"/>
    <w:rsid w:val="00F01892"/>
    <w:rsid w:val="00F02E07"/>
    <w:rsid w:val="00F03BC1"/>
    <w:rsid w:val="00F04B76"/>
    <w:rsid w:val="00F04F36"/>
    <w:rsid w:val="00F05999"/>
    <w:rsid w:val="00F05C17"/>
    <w:rsid w:val="00F0630B"/>
    <w:rsid w:val="00F0760F"/>
    <w:rsid w:val="00F10EC3"/>
    <w:rsid w:val="00F11627"/>
    <w:rsid w:val="00F116C2"/>
    <w:rsid w:val="00F11DE8"/>
    <w:rsid w:val="00F120D4"/>
    <w:rsid w:val="00F13F23"/>
    <w:rsid w:val="00F1535A"/>
    <w:rsid w:val="00F1545D"/>
    <w:rsid w:val="00F15DBE"/>
    <w:rsid w:val="00F161DD"/>
    <w:rsid w:val="00F169D9"/>
    <w:rsid w:val="00F20241"/>
    <w:rsid w:val="00F20BF1"/>
    <w:rsid w:val="00F20DBD"/>
    <w:rsid w:val="00F216D6"/>
    <w:rsid w:val="00F21C9C"/>
    <w:rsid w:val="00F220D1"/>
    <w:rsid w:val="00F228CD"/>
    <w:rsid w:val="00F22FA4"/>
    <w:rsid w:val="00F2305A"/>
    <w:rsid w:val="00F23567"/>
    <w:rsid w:val="00F237A2"/>
    <w:rsid w:val="00F241B0"/>
    <w:rsid w:val="00F253EE"/>
    <w:rsid w:val="00F25749"/>
    <w:rsid w:val="00F2594C"/>
    <w:rsid w:val="00F27F71"/>
    <w:rsid w:val="00F30031"/>
    <w:rsid w:val="00F30E55"/>
    <w:rsid w:val="00F314E8"/>
    <w:rsid w:val="00F325BF"/>
    <w:rsid w:val="00F32898"/>
    <w:rsid w:val="00F334E4"/>
    <w:rsid w:val="00F33A51"/>
    <w:rsid w:val="00F35A99"/>
    <w:rsid w:val="00F3740C"/>
    <w:rsid w:val="00F3750B"/>
    <w:rsid w:val="00F400C3"/>
    <w:rsid w:val="00F40690"/>
    <w:rsid w:val="00F40D10"/>
    <w:rsid w:val="00F41B03"/>
    <w:rsid w:val="00F43191"/>
    <w:rsid w:val="00F436F6"/>
    <w:rsid w:val="00F43AAE"/>
    <w:rsid w:val="00F43F17"/>
    <w:rsid w:val="00F44059"/>
    <w:rsid w:val="00F45F31"/>
    <w:rsid w:val="00F46486"/>
    <w:rsid w:val="00F47FA8"/>
    <w:rsid w:val="00F5081E"/>
    <w:rsid w:val="00F50E62"/>
    <w:rsid w:val="00F51642"/>
    <w:rsid w:val="00F52432"/>
    <w:rsid w:val="00F52AE1"/>
    <w:rsid w:val="00F547EE"/>
    <w:rsid w:val="00F56CB6"/>
    <w:rsid w:val="00F600B1"/>
    <w:rsid w:val="00F62A75"/>
    <w:rsid w:val="00F6493B"/>
    <w:rsid w:val="00F64B87"/>
    <w:rsid w:val="00F653FB"/>
    <w:rsid w:val="00F655A5"/>
    <w:rsid w:val="00F6586A"/>
    <w:rsid w:val="00F65F5E"/>
    <w:rsid w:val="00F66706"/>
    <w:rsid w:val="00F678D6"/>
    <w:rsid w:val="00F711E2"/>
    <w:rsid w:val="00F71691"/>
    <w:rsid w:val="00F716AC"/>
    <w:rsid w:val="00F719A9"/>
    <w:rsid w:val="00F7316A"/>
    <w:rsid w:val="00F73595"/>
    <w:rsid w:val="00F73A01"/>
    <w:rsid w:val="00F744E7"/>
    <w:rsid w:val="00F74D43"/>
    <w:rsid w:val="00F754BC"/>
    <w:rsid w:val="00F8048A"/>
    <w:rsid w:val="00F8062B"/>
    <w:rsid w:val="00F80DF2"/>
    <w:rsid w:val="00F813A6"/>
    <w:rsid w:val="00F81968"/>
    <w:rsid w:val="00F833B7"/>
    <w:rsid w:val="00F83DCC"/>
    <w:rsid w:val="00F83E8B"/>
    <w:rsid w:val="00F87911"/>
    <w:rsid w:val="00F90B47"/>
    <w:rsid w:val="00F90CFB"/>
    <w:rsid w:val="00F9134E"/>
    <w:rsid w:val="00F91CED"/>
    <w:rsid w:val="00F91DFC"/>
    <w:rsid w:val="00F9288D"/>
    <w:rsid w:val="00F9361C"/>
    <w:rsid w:val="00F94CB7"/>
    <w:rsid w:val="00F959D6"/>
    <w:rsid w:val="00F9749B"/>
    <w:rsid w:val="00F97CA1"/>
    <w:rsid w:val="00FA0957"/>
    <w:rsid w:val="00FA0D59"/>
    <w:rsid w:val="00FA191F"/>
    <w:rsid w:val="00FA2D1E"/>
    <w:rsid w:val="00FA368E"/>
    <w:rsid w:val="00FA3A3E"/>
    <w:rsid w:val="00FA3B59"/>
    <w:rsid w:val="00FA3EEA"/>
    <w:rsid w:val="00FA5675"/>
    <w:rsid w:val="00FA58B5"/>
    <w:rsid w:val="00FA685C"/>
    <w:rsid w:val="00FA6A86"/>
    <w:rsid w:val="00FB0598"/>
    <w:rsid w:val="00FB06D4"/>
    <w:rsid w:val="00FB0B3D"/>
    <w:rsid w:val="00FB1197"/>
    <w:rsid w:val="00FB12A8"/>
    <w:rsid w:val="00FB2159"/>
    <w:rsid w:val="00FB2311"/>
    <w:rsid w:val="00FB265D"/>
    <w:rsid w:val="00FB340B"/>
    <w:rsid w:val="00FB4970"/>
    <w:rsid w:val="00FB4A26"/>
    <w:rsid w:val="00FB4D59"/>
    <w:rsid w:val="00FB6482"/>
    <w:rsid w:val="00FB75D0"/>
    <w:rsid w:val="00FB7623"/>
    <w:rsid w:val="00FC0C5C"/>
    <w:rsid w:val="00FC2BD2"/>
    <w:rsid w:val="00FC380B"/>
    <w:rsid w:val="00FC510E"/>
    <w:rsid w:val="00FC6013"/>
    <w:rsid w:val="00FC6BBC"/>
    <w:rsid w:val="00FC6BCF"/>
    <w:rsid w:val="00FC71B1"/>
    <w:rsid w:val="00FC7481"/>
    <w:rsid w:val="00FC79CD"/>
    <w:rsid w:val="00FD08E0"/>
    <w:rsid w:val="00FD1819"/>
    <w:rsid w:val="00FD1EE6"/>
    <w:rsid w:val="00FD272C"/>
    <w:rsid w:val="00FD3541"/>
    <w:rsid w:val="00FD35B2"/>
    <w:rsid w:val="00FD42C4"/>
    <w:rsid w:val="00FD59AB"/>
    <w:rsid w:val="00FD675D"/>
    <w:rsid w:val="00FD6B42"/>
    <w:rsid w:val="00FD79AA"/>
    <w:rsid w:val="00FE0E8E"/>
    <w:rsid w:val="00FE1A49"/>
    <w:rsid w:val="00FE1B02"/>
    <w:rsid w:val="00FE23E0"/>
    <w:rsid w:val="00FE278E"/>
    <w:rsid w:val="00FE297F"/>
    <w:rsid w:val="00FE2D7F"/>
    <w:rsid w:val="00FE4048"/>
    <w:rsid w:val="00FE5A47"/>
    <w:rsid w:val="00FE5BFC"/>
    <w:rsid w:val="00FE6A0A"/>
    <w:rsid w:val="00FE6C53"/>
    <w:rsid w:val="00FE73BE"/>
    <w:rsid w:val="00FE7688"/>
    <w:rsid w:val="00FE7DB0"/>
    <w:rsid w:val="00FF0729"/>
    <w:rsid w:val="00FF10D8"/>
    <w:rsid w:val="00FF277E"/>
    <w:rsid w:val="00FF281C"/>
    <w:rsid w:val="00FF3311"/>
    <w:rsid w:val="00FF422D"/>
    <w:rsid w:val="00FF531B"/>
    <w:rsid w:val="00FF6CA5"/>
    <w:rsid w:val="00FF7D17"/>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38F4850F"/>
  <w15:docId w15:val="{AA8846F3-04C1-4A46-9EFB-EDEC3AD8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72D"/>
    <w:pPr>
      <w:spacing w:after="0" w:line="240" w:lineRule="auto"/>
    </w:pPr>
    <w:rPr>
      <w:rFonts w:eastAsia="Times New Roman" w:cs="Times New Roman"/>
      <w:szCs w:val="24"/>
    </w:rPr>
  </w:style>
  <w:style w:type="paragraph" w:styleId="Heading1">
    <w:name w:val="heading 1"/>
    <w:aliases w:val="H1,Section Heading,heading1,Antraste 1,h1"/>
    <w:basedOn w:val="Normal"/>
    <w:next w:val="Normal"/>
    <w:link w:val="Heading1Char"/>
    <w:qFormat/>
    <w:rsid w:val="00AC628E"/>
    <w:pPr>
      <w:keepNext/>
      <w:jc w:val="center"/>
      <w:outlineLvl w:val="0"/>
    </w:pPr>
    <w:rPr>
      <w:b/>
      <w:sz w:val="28"/>
      <w:szCs w:val="20"/>
    </w:rPr>
  </w:style>
  <w:style w:type="paragraph" w:styleId="Heading2">
    <w:name w:val="heading 2"/>
    <w:basedOn w:val="Normal"/>
    <w:next w:val="Normal"/>
    <w:link w:val="Heading2Char"/>
    <w:uiPriority w:val="9"/>
    <w:semiHidden/>
    <w:unhideWhenUsed/>
    <w:qFormat/>
    <w:rsid w:val="005A72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9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6FD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8C1EEC"/>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Body Text Char Char,Body Text Char Char Char Char,Body Text Char Char Char Char Char Char,Body Text Char1 Char Char Char Char,Body Text Char1 Char Char Char Char Char Char,Body Text Char2 Char Char,Body Text_0"/>
    <w:basedOn w:val="Normal"/>
    <w:link w:val="BodyTextChar"/>
    <w:rsid w:val="007D372D"/>
    <w:pPr>
      <w:tabs>
        <w:tab w:val="left" w:pos="0"/>
      </w:tabs>
      <w:jc w:val="both"/>
    </w:pPr>
    <w:rPr>
      <w:szCs w:val="20"/>
    </w:rPr>
  </w:style>
  <w:style w:type="character" w:customStyle="1" w:styleId="BodyTextChar">
    <w:name w:val="Body Text Char"/>
    <w:aliases w:val="Body Text1 Char,Body Text Char Char Char,Body Text Char Char Char Char Char,Body Text Char Char Char Char Char Char Char,Body Text Char1 Char Char Char Char Char,Body Text Char1 Char Char Char Char Char Char Char,Body Text_0 Char"/>
    <w:basedOn w:val="DefaultParagraphFont"/>
    <w:link w:val="BodyText"/>
    <w:rsid w:val="007D372D"/>
    <w:rPr>
      <w:rFonts w:eastAsia="Times New Roman" w:cs="Times New Roman"/>
      <w:szCs w:val="20"/>
    </w:rPr>
  </w:style>
  <w:style w:type="paragraph" w:styleId="ListParagraph">
    <w:name w:val="List Paragraph"/>
    <w:aliases w:val="2,Virsraksti,Syle 1,Normal bullet 2,Bullet list,Strip,H&amp;P List Paragraph,Saistīto dokumentu saraksts,Numurets,PPS_Bullet,Buletai,Bullet 1,Bullet EY,ERP-List Paragraph,List Paragraph Red,List Paragraph11,List Paragraph111,List Paragraph2"/>
    <w:basedOn w:val="Normal"/>
    <w:link w:val="ListParagraphChar"/>
    <w:uiPriority w:val="34"/>
    <w:qFormat/>
    <w:rsid w:val="007D372D"/>
    <w:pPr>
      <w:widowControl w:val="0"/>
      <w:autoSpaceDE w:val="0"/>
      <w:autoSpaceDN w:val="0"/>
      <w:adjustRightInd w:val="0"/>
      <w:ind w:left="720"/>
      <w:contextualSpacing/>
    </w:pPr>
    <w:rPr>
      <w:lang w:val="en-US"/>
    </w:rPr>
  </w:style>
  <w:style w:type="paragraph" w:styleId="BodyTextIndent2">
    <w:name w:val="Body Text Indent 2"/>
    <w:basedOn w:val="Normal"/>
    <w:link w:val="BodyTextIndent2Char"/>
    <w:rsid w:val="007D372D"/>
    <w:pPr>
      <w:spacing w:after="120" w:line="480" w:lineRule="auto"/>
      <w:ind w:left="283"/>
    </w:pPr>
  </w:style>
  <w:style w:type="character" w:customStyle="1" w:styleId="BodyTextIndent2Char">
    <w:name w:val="Body Text Indent 2 Char"/>
    <w:basedOn w:val="DefaultParagraphFont"/>
    <w:link w:val="BodyTextIndent2"/>
    <w:rsid w:val="007D372D"/>
    <w:rPr>
      <w:rFonts w:eastAsia="Times New Roman" w:cs="Times New Roman"/>
      <w:szCs w:val="24"/>
    </w:rPr>
  </w:style>
  <w:style w:type="paragraph" w:customStyle="1" w:styleId="appakspunkts">
    <w:name w:val="appakspunkts"/>
    <w:basedOn w:val="Normal"/>
    <w:rsid w:val="007D372D"/>
    <w:pPr>
      <w:ind w:left="720" w:hanging="720"/>
      <w:jc w:val="both"/>
    </w:pPr>
    <w:rPr>
      <w:rFonts w:ascii="BaltArial" w:hAnsi="BaltArial"/>
      <w:szCs w:val="20"/>
      <w:lang w:eastAsia="lv-LV"/>
    </w:rPr>
  </w:style>
  <w:style w:type="paragraph" w:customStyle="1" w:styleId="ppunkts">
    <w:name w:val="ppunkts"/>
    <w:basedOn w:val="Normal"/>
    <w:rsid w:val="007D372D"/>
    <w:pPr>
      <w:ind w:left="1872" w:hanging="1152"/>
      <w:jc w:val="both"/>
    </w:pPr>
    <w:rPr>
      <w:rFonts w:ascii="BaltHelvetica" w:hAnsi="BaltHelvetica"/>
      <w:szCs w:val="20"/>
      <w:lang w:eastAsia="lv-LV"/>
    </w:rPr>
  </w:style>
  <w:style w:type="character" w:customStyle="1" w:styleId="Bodytext36">
    <w:name w:val="Body text (36)_"/>
    <w:basedOn w:val="DefaultParagraphFont"/>
    <w:link w:val="Bodytext360"/>
    <w:uiPriority w:val="99"/>
    <w:rsid w:val="007D372D"/>
    <w:rPr>
      <w:spacing w:val="10"/>
      <w:sz w:val="18"/>
      <w:szCs w:val="18"/>
      <w:shd w:val="clear" w:color="auto" w:fill="FFFFFF"/>
    </w:rPr>
  </w:style>
  <w:style w:type="paragraph" w:customStyle="1" w:styleId="Bodytext360">
    <w:name w:val="Body text (36)"/>
    <w:basedOn w:val="Normal"/>
    <w:link w:val="Bodytext36"/>
    <w:uiPriority w:val="99"/>
    <w:rsid w:val="007D372D"/>
    <w:pPr>
      <w:shd w:val="clear" w:color="auto" w:fill="FFFFFF"/>
      <w:spacing w:before="420" w:after="240" w:line="0" w:lineRule="atLeast"/>
      <w:ind w:hanging="740"/>
    </w:pPr>
    <w:rPr>
      <w:rFonts w:eastAsiaTheme="minorHAnsi" w:cstheme="minorBidi"/>
      <w:spacing w:val="10"/>
      <w:sz w:val="18"/>
      <w:szCs w:val="18"/>
    </w:rPr>
  </w:style>
  <w:style w:type="character" w:customStyle="1" w:styleId="Bodytext2">
    <w:name w:val="Body text_"/>
    <w:basedOn w:val="DefaultParagraphFont"/>
    <w:link w:val="BodyText30"/>
    <w:rsid w:val="009B7934"/>
    <w:rPr>
      <w:rFonts w:cs="Times New Roman"/>
      <w:color w:val="000000"/>
      <w:spacing w:val="10"/>
      <w:sz w:val="22"/>
      <w:shd w:val="clear" w:color="auto" w:fill="FFFFFF"/>
    </w:rPr>
  </w:style>
  <w:style w:type="character" w:customStyle="1" w:styleId="BodytextBoldSpacing0pt">
    <w:name w:val="Body text + Bold;Spacing 0 pt"/>
    <w:basedOn w:val="Bodytext2"/>
    <w:rsid w:val="007D372D"/>
    <w:rPr>
      <w:rFonts w:cs="Times New Roman"/>
      <w:b/>
      <w:bCs/>
      <w:color w:val="000000"/>
      <w:spacing w:val="0"/>
      <w:sz w:val="22"/>
      <w:shd w:val="clear" w:color="auto" w:fill="FFFFFF"/>
    </w:rPr>
  </w:style>
  <w:style w:type="character" w:customStyle="1" w:styleId="Bodytext20">
    <w:name w:val="Body text (2)_"/>
    <w:basedOn w:val="DefaultParagraphFont"/>
    <w:link w:val="Bodytext21"/>
    <w:rsid w:val="007D372D"/>
    <w:rPr>
      <w:sz w:val="19"/>
      <w:szCs w:val="19"/>
      <w:shd w:val="clear" w:color="auto" w:fill="FFFFFF"/>
    </w:rPr>
  </w:style>
  <w:style w:type="character" w:customStyle="1" w:styleId="Bodytext3">
    <w:name w:val="Body text (3)_"/>
    <w:basedOn w:val="DefaultParagraphFont"/>
    <w:link w:val="Bodytext31"/>
    <w:uiPriority w:val="99"/>
    <w:rsid w:val="007D372D"/>
    <w:rPr>
      <w:spacing w:val="10"/>
      <w:sz w:val="16"/>
      <w:szCs w:val="16"/>
      <w:shd w:val="clear" w:color="auto" w:fill="FFFFFF"/>
    </w:rPr>
  </w:style>
  <w:style w:type="character" w:customStyle="1" w:styleId="Bodytext37">
    <w:name w:val="Body text (37)_"/>
    <w:basedOn w:val="DefaultParagraphFont"/>
    <w:link w:val="Bodytext370"/>
    <w:rsid w:val="007D372D"/>
    <w:rPr>
      <w:sz w:val="17"/>
      <w:szCs w:val="17"/>
      <w:shd w:val="clear" w:color="auto" w:fill="FFFFFF"/>
    </w:rPr>
  </w:style>
  <w:style w:type="paragraph" w:customStyle="1" w:styleId="BodyText30">
    <w:name w:val="Body Text3"/>
    <w:basedOn w:val="Normal"/>
    <w:link w:val="Bodytext2"/>
    <w:rsid w:val="009B7934"/>
    <w:pPr>
      <w:numPr>
        <w:ilvl w:val="1"/>
        <w:numId w:val="1"/>
      </w:numPr>
      <w:shd w:val="clear" w:color="auto" w:fill="FFFFFF"/>
      <w:spacing w:after="120" w:line="264" w:lineRule="auto"/>
      <w:jc w:val="both"/>
    </w:pPr>
    <w:rPr>
      <w:rFonts w:eastAsiaTheme="minorHAnsi"/>
      <w:color w:val="000000"/>
      <w:spacing w:val="10"/>
      <w:sz w:val="22"/>
      <w:szCs w:val="22"/>
    </w:rPr>
  </w:style>
  <w:style w:type="paragraph" w:customStyle="1" w:styleId="Bodytext21">
    <w:name w:val="Body text (2)"/>
    <w:basedOn w:val="Normal"/>
    <w:link w:val="Bodytext20"/>
    <w:rsid w:val="007D372D"/>
    <w:pPr>
      <w:shd w:val="clear" w:color="auto" w:fill="FFFFFF"/>
      <w:spacing w:before="60" w:line="252" w:lineRule="exact"/>
      <w:ind w:hanging="740"/>
      <w:jc w:val="both"/>
    </w:pPr>
    <w:rPr>
      <w:rFonts w:eastAsiaTheme="minorHAnsi" w:cstheme="minorBidi"/>
      <w:sz w:val="19"/>
      <w:szCs w:val="19"/>
    </w:rPr>
  </w:style>
  <w:style w:type="paragraph" w:customStyle="1" w:styleId="Bodytext31">
    <w:name w:val="Body text (3)"/>
    <w:basedOn w:val="Normal"/>
    <w:link w:val="Bodytext3"/>
    <w:uiPriority w:val="99"/>
    <w:rsid w:val="007D372D"/>
    <w:pPr>
      <w:shd w:val="clear" w:color="auto" w:fill="FFFFFF"/>
      <w:spacing w:line="0" w:lineRule="atLeast"/>
      <w:ind w:hanging="800"/>
    </w:pPr>
    <w:rPr>
      <w:rFonts w:eastAsiaTheme="minorHAnsi" w:cstheme="minorBidi"/>
      <w:spacing w:val="10"/>
      <w:sz w:val="16"/>
      <w:szCs w:val="16"/>
    </w:rPr>
  </w:style>
  <w:style w:type="paragraph" w:customStyle="1" w:styleId="Bodytext370">
    <w:name w:val="Body text (37)"/>
    <w:basedOn w:val="Normal"/>
    <w:link w:val="Bodytext37"/>
    <w:rsid w:val="007D372D"/>
    <w:pPr>
      <w:shd w:val="clear" w:color="auto" w:fill="FFFFFF"/>
      <w:spacing w:before="60" w:after="60" w:line="0" w:lineRule="atLeast"/>
      <w:ind w:hanging="780"/>
      <w:jc w:val="both"/>
    </w:pPr>
    <w:rPr>
      <w:rFonts w:eastAsiaTheme="minorHAnsi" w:cstheme="minorBidi"/>
      <w:sz w:val="17"/>
      <w:szCs w:val="17"/>
    </w:rPr>
  </w:style>
  <w:style w:type="character" w:styleId="Emphasis">
    <w:name w:val="Emphasis"/>
    <w:basedOn w:val="DefaultParagraphFont"/>
    <w:uiPriority w:val="20"/>
    <w:qFormat/>
    <w:rsid w:val="007D372D"/>
    <w:rPr>
      <w:i/>
      <w:iCs/>
    </w:rPr>
  </w:style>
  <w:style w:type="character" w:styleId="SubtleEmphasis">
    <w:name w:val="Subtle Emphasis"/>
    <w:basedOn w:val="DefaultParagraphFont"/>
    <w:uiPriority w:val="19"/>
    <w:qFormat/>
    <w:rsid w:val="007D372D"/>
    <w:rPr>
      <w:i/>
      <w:iCs/>
      <w:color w:val="808080" w:themeColor="text1" w:themeTint="7F"/>
    </w:rPr>
  </w:style>
  <w:style w:type="character" w:customStyle="1" w:styleId="Heading1Char">
    <w:name w:val="Heading 1 Char"/>
    <w:aliases w:val="H1 Char,Section Heading Char,heading1 Char,Antraste 1 Char,h1 Char"/>
    <w:basedOn w:val="DefaultParagraphFont"/>
    <w:link w:val="Heading1"/>
    <w:rsid w:val="00AC628E"/>
    <w:rPr>
      <w:rFonts w:eastAsia="Times New Roman" w:cs="Times New Roman"/>
      <w:b/>
      <w:sz w:val="28"/>
      <w:szCs w:val="20"/>
    </w:rPr>
  </w:style>
  <w:style w:type="paragraph" w:styleId="BodyText22">
    <w:name w:val="Body Text 2"/>
    <w:basedOn w:val="Normal"/>
    <w:link w:val="BodyText2Char"/>
    <w:rsid w:val="00A5318D"/>
    <w:pPr>
      <w:spacing w:after="120" w:line="480" w:lineRule="auto"/>
    </w:pPr>
  </w:style>
  <w:style w:type="character" w:customStyle="1" w:styleId="BodyText2Char">
    <w:name w:val="Body Text 2 Char"/>
    <w:basedOn w:val="DefaultParagraphFont"/>
    <w:link w:val="BodyText22"/>
    <w:rsid w:val="00A5318D"/>
    <w:rPr>
      <w:rFonts w:eastAsia="Times New Roman" w:cs="Times New Roman"/>
      <w:szCs w:val="24"/>
    </w:rPr>
  </w:style>
  <w:style w:type="character" w:customStyle="1" w:styleId="Heading4Char">
    <w:name w:val="Heading 4 Char"/>
    <w:basedOn w:val="DefaultParagraphFont"/>
    <w:link w:val="Heading4"/>
    <w:uiPriority w:val="9"/>
    <w:rsid w:val="00C96FD3"/>
    <w:rPr>
      <w:rFonts w:asciiTheme="majorHAnsi" w:eastAsiaTheme="majorEastAsia" w:hAnsiTheme="majorHAnsi" w:cstheme="majorBidi"/>
      <w:b/>
      <w:bCs/>
      <w:i/>
      <w:iCs/>
      <w:color w:val="4F81BD" w:themeColor="accent1"/>
      <w:szCs w:val="24"/>
    </w:rPr>
  </w:style>
  <w:style w:type="paragraph" w:styleId="BalloonText">
    <w:name w:val="Balloon Text"/>
    <w:basedOn w:val="Normal"/>
    <w:link w:val="BalloonTextChar"/>
    <w:uiPriority w:val="99"/>
    <w:semiHidden/>
    <w:unhideWhenUsed/>
    <w:rsid w:val="007E15E6"/>
    <w:rPr>
      <w:rFonts w:ascii="Tahoma" w:hAnsi="Tahoma" w:cs="Tahoma"/>
      <w:sz w:val="16"/>
      <w:szCs w:val="16"/>
    </w:rPr>
  </w:style>
  <w:style w:type="character" w:customStyle="1" w:styleId="BalloonTextChar">
    <w:name w:val="Balloon Text Char"/>
    <w:basedOn w:val="DefaultParagraphFont"/>
    <w:link w:val="BalloonText"/>
    <w:uiPriority w:val="99"/>
    <w:semiHidden/>
    <w:rsid w:val="007E15E6"/>
    <w:rPr>
      <w:rFonts w:ascii="Tahoma" w:eastAsia="Times New Roman" w:hAnsi="Tahoma" w:cs="Tahoma"/>
      <w:sz w:val="16"/>
      <w:szCs w:val="16"/>
    </w:rPr>
  </w:style>
  <w:style w:type="paragraph" w:styleId="Header">
    <w:name w:val="header"/>
    <w:basedOn w:val="Normal"/>
    <w:link w:val="HeaderChar"/>
    <w:uiPriority w:val="99"/>
    <w:unhideWhenUsed/>
    <w:rsid w:val="00F655A5"/>
    <w:pPr>
      <w:tabs>
        <w:tab w:val="center" w:pos="4153"/>
        <w:tab w:val="right" w:pos="8306"/>
      </w:tabs>
    </w:pPr>
  </w:style>
  <w:style w:type="character" w:customStyle="1" w:styleId="HeaderChar">
    <w:name w:val="Header Char"/>
    <w:basedOn w:val="DefaultParagraphFont"/>
    <w:link w:val="Header"/>
    <w:uiPriority w:val="99"/>
    <w:rsid w:val="00F655A5"/>
    <w:rPr>
      <w:rFonts w:eastAsia="Times New Roman" w:cs="Times New Roman"/>
      <w:szCs w:val="24"/>
    </w:rPr>
  </w:style>
  <w:style w:type="paragraph" w:styleId="Footer">
    <w:name w:val="footer"/>
    <w:basedOn w:val="Normal"/>
    <w:link w:val="FooterChar"/>
    <w:uiPriority w:val="99"/>
    <w:unhideWhenUsed/>
    <w:rsid w:val="00F655A5"/>
    <w:pPr>
      <w:tabs>
        <w:tab w:val="center" w:pos="4153"/>
        <w:tab w:val="right" w:pos="8306"/>
      </w:tabs>
    </w:pPr>
  </w:style>
  <w:style w:type="character" w:customStyle="1" w:styleId="FooterChar">
    <w:name w:val="Footer Char"/>
    <w:basedOn w:val="DefaultParagraphFont"/>
    <w:link w:val="Footer"/>
    <w:uiPriority w:val="99"/>
    <w:rsid w:val="00F655A5"/>
    <w:rPr>
      <w:rFonts w:eastAsia="Times New Roman" w:cs="Times New Roman"/>
      <w:szCs w:val="24"/>
    </w:rPr>
  </w:style>
  <w:style w:type="paragraph" w:styleId="BodyTextIndent3">
    <w:name w:val="Body Text Indent 3"/>
    <w:basedOn w:val="Normal"/>
    <w:link w:val="BodyTextIndent3Char"/>
    <w:unhideWhenUsed/>
    <w:rsid w:val="00962C0D"/>
    <w:pPr>
      <w:spacing w:after="120"/>
      <w:ind w:left="283"/>
    </w:pPr>
    <w:rPr>
      <w:sz w:val="16"/>
      <w:szCs w:val="16"/>
    </w:rPr>
  </w:style>
  <w:style w:type="character" w:customStyle="1" w:styleId="BodyTextIndent3Char">
    <w:name w:val="Body Text Indent 3 Char"/>
    <w:basedOn w:val="DefaultParagraphFont"/>
    <w:link w:val="BodyTextIndent3"/>
    <w:rsid w:val="00962C0D"/>
    <w:rPr>
      <w:rFonts w:eastAsia="Times New Roman" w:cs="Times New Roman"/>
      <w:sz w:val="16"/>
      <w:szCs w:val="16"/>
    </w:rPr>
  </w:style>
  <w:style w:type="character" w:styleId="CommentReference">
    <w:name w:val="annotation reference"/>
    <w:basedOn w:val="DefaultParagraphFont"/>
    <w:uiPriority w:val="99"/>
    <w:unhideWhenUsed/>
    <w:rsid w:val="004773CC"/>
    <w:rPr>
      <w:sz w:val="16"/>
      <w:szCs w:val="16"/>
    </w:rPr>
  </w:style>
  <w:style w:type="paragraph" w:styleId="CommentText">
    <w:name w:val="annotation text"/>
    <w:basedOn w:val="Normal"/>
    <w:link w:val="CommentTextChar"/>
    <w:uiPriority w:val="99"/>
    <w:unhideWhenUsed/>
    <w:rsid w:val="004773CC"/>
    <w:rPr>
      <w:sz w:val="20"/>
      <w:szCs w:val="20"/>
    </w:rPr>
  </w:style>
  <w:style w:type="character" w:customStyle="1" w:styleId="CommentTextChar">
    <w:name w:val="Comment Text Char"/>
    <w:basedOn w:val="DefaultParagraphFont"/>
    <w:link w:val="CommentText"/>
    <w:uiPriority w:val="99"/>
    <w:rsid w:val="004773C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3CC"/>
    <w:rPr>
      <w:b/>
      <w:bCs/>
    </w:rPr>
  </w:style>
  <w:style w:type="character" w:customStyle="1" w:styleId="CommentSubjectChar">
    <w:name w:val="Comment Subject Char"/>
    <w:basedOn w:val="CommentTextChar"/>
    <w:link w:val="CommentSubject"/>
    <w:uiPriority w:val="99"/>
    <w:semiHidden/>
    <w:rsid w:val="004773CC"/>
    <w:rPr>
      <w:rFonts w:eastAsia="Times New Roman" w:cs="Times New Roman"/>
      <w:b/>
      <w:bCs/>
      <w:sz w:val="20"/>
      <w:szCs w:val="20"/>
    </w:rPr>
  </w:style>
  <w:style w:type="table" w:styleId="TableGrid">
    <w:name w:val="Table Grid"/>
    <w:basedOn w:val="TableNormal"/>
    <w:rsid w:val="005A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9DB"/>
    <w:rPr>
      <w:color w:val="0000FF" w:themeColor="hyperlink"/>
      <w:u w:val="single"/>
    </w:rPr>
  </w:style>
  <w:style w:type="character" w:styleId="FollowedHyperlink">
    <w:name w:val="FollowedHyperlink"/>
    <w:basedOn w:val="DefaultParagraphFont"/>
    <w:uiPriority w:val="99"/>
    <w:semiHidden/>
    <w:unhideWhenUsed/>
    <w:rsid w:val="00C80BD8"/>
    <w:rPr>
      <w:color w:val="800080" w:themeColor="followedHyperlink"/>
      <w:u w:val="single"/>
    </w:rPr>
  </w:style>
  <w:style w:type="paragraph" w:styleId="BodyTextIndent">
    <w:name w:val="Body Text Indent"/>
    <w:basedOn w:val="Normal"/>
    <w:link w:val="BodyTextIndentChar"/>
    <w:uiPriority w:val="99"/>
    <w:unhideWhenUsed/>
    <w:rsid w:val="00C9539A"/>
    <w:pPr>
      <w:spacing w:after="120"/>
      <w:ind w:left="283"/>
    </w:pPr>
  </w:style>
  <w:style w:type="character" w:customStyle="1" w:styleId="BodyTextIndentChar">
    <w:name w:val="Body Text Indent Char"/>
    <w:basedOn w:val="DefaultParagraphFont"/>
    <w:link w:val="BodyTextIndent"/>
    <w:uiPriority w:val="99"/>
    <w:rsid w:val="00C9539A"/>
    <w:rPr>
      <w:rFonts w:eastAsia="Times New Roman" w:cs="Times New Roman"/>
      <w:szCs w:val="24"/>
    </w:rPr>
  </w:style>
  <w:style w:type="paragraph" w:styleId="NoSpacing">
    <w:name w:val="No Spacing"/>
    <w:uiPriority w:val="1"/>
    <w:qFormat/>
    <w:rsid w:val="00C9539A"/>
    <w:pPr>
      <w:spacing w:after="0" w:line="240" w:lineRule="auto"/>
    </w:pPr>
    <w:rPr>
      <w:rFonts w:eastAsia="Times New Roman" w:cs="Times New Roman"/>
      <w:szCs w:val="24"/>
    </w:rPr>
  </w:style>
  <w:style w:type="paragraph" w:styleId="List3">
    <w:name w:val="List 3"/>
    <w:basedOn w:val="Normal"/>
    <w:rsid w:val="00460EC1"/>
    <w:pPr>
      <w:tabs>
        <w:tab w:val="num" w:pos="4560"/>
      </w:tabs>
      <w:ind w:left="3840"/>
      <w:jc w:val="both"/>
    </w:pPr>
    <w:rPr>
      <w:color w:val="000000"/>
    </w:rPr>
  </w:style>
  <w:style w:type="character" w:customStyle="1" w:styleId="Heading2Char">
    <w:name w:val="Heading 2 Char"/>
    <w:basedOn w:val="DefaultParagraphFont"/>
    <w:link w:val="Heading2"/>
    <w:rsid w:val="005A726E"/>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4D244A"/>
    <w:pPr>
      <w:tabs>
        <w:tab w:val="num" w:pos="720"/>
      </w:tabs>
      <w:ind w:left="720" w:hanging="720"/>
      <w:jc w:val="center"/>
    </w:pPr>
    <w:rPr>
      <w:b/>
      <w:szCs w:val="20"/>
    </w:rPr>
  </w:style>
  <w:style w:type="paragraph" w:customStyle="1" w:styleId="Nodaa2">
    <w:name w:val="Nodaļa 2"/>
    <w:basedOn w:val="Heading2"/>
    <w:rsid w:val="00FB2159"/>
    <w:pPr>
      <w:keepLines w:val="0"/>
      <w:widowControl w:val="0"/>
      <w:numPr>
        <w:numId w:val="2"/>
      </w:numPr>
      <w:spacing w:before="240" w:after="120"/>
      <w:jc w:val="both"/>
    </w:pPr>
    <w:rPr>
      <w:rFonts w:ascii="Times New Roman" w:eastAsia="Times New Roman" w:hAnsi="Times New Roman" w:cs="Times New Roman"/>
      <w:bCs w:val="0"/>
      <w:noProof/>
      <w:snapToGrid w:val="0"/>
      <w:color w:val="auto"/>
      <w:sz w:val="24"/>
      <w:szCs w:val="20"/>
    </w:rPr>
  </w:style>
  <w:style w:type="character" w:customStyle="1" w:styleId="Heading3Char">
    <w:name w:val="Heading 3 Char"/>
    <w:basedOn w:val="DefaultParagraphFont"/>
    <w:link w:val="Heading3"/>
    <w:uiPriority w:val="9"/>
    <w:semiHidden/>
    <w:rsid w:val="00F959D6"/>
    <w:rPr>
      <w:rFonts w:asciiTheme="majorHAnsi" w:eastAsiaTheme="majorEastAsia" w:hAnsiTheme="majorHAnsi" w:cstheme="majorBidi"/>
      <w:b/>
      <w:bCs/>
      <w:color w:val="4F81BD" w:themeColor="accent1"/>
      <w:szCs w:val="24"/>
    </w:rPr>
  </w:style>
  <w:style w:type="character" w:customStyle="1" w:styleId="st1">
    <w:name w:val="st1"/>
    <w:basedOn w:val="DefaultParagraphFont"/>
    <w:rsid w:val="000E4CF6"/>
  </w:style>
  <w:style w:type="paragraph" w:styleId="DocumentMap">
    <w:name w:val="Document Map"/>
    <w:basedOn w:val="Normal"/>
    <w:link w:val="DocumentMapChar"/>
    <w:semiHidden/>
    <w:rsid w:val="0043357F"/>
    <w:pPr>
      <w:shd w:val="clear" w:color="auto" w:fill="000080"/>
    </w:pPr>
    <w:rPr>
      <w:rFonts w:ascii="Tahoma" w:hAnsi="Tahoma"/>
      <w:sz w:val="20"/>
      <w:szCs w:val="20"/>
      <w:lang w:val="en-AU"/>
    </w:rPr>
  </w:style>
  <w:style w:type="character" w:customStyle="1" w:styleId="DocumentMapChar">
    <w:name w:val="Document Map Char"/>
    <w:basedOn w:val="DefaultParagraphFont"/>
    <w:link w:val="DocumentMap"/>
    <w:semiHidden/>
    <w:rsid w:val="0043357F"/>
    <w:rPr>
      <w:rFonts w:ascii="Tahoma" w:eastAsia="Times New Roman" w:hAnsi="Tahoma" w:cs="Times New Roman"/>
      <w:sz w:val="20"/>
      <w:szCs w:val="20"/>
      <w:shd w:val="clear" w:color="auto" w:fill="000080"/>
      <w:lang w:val="en-AU"/>
    </w:rPr>
  </w:style>
  <w:style w:type="paragraph" w:styleId="Title">
    <w:name w:val="Title"/>
    <w:basedOn w:val="Normal"/>
    <w:link w:val="TitleChar"/>
    <w:qFormat/>
    <w:rsid w:val="00047405"/>
    <w:pPr>
      <w:jc w:val="center"/>
    </w:pPr>
    <w:rPr>
      <w:sz w:val="28"/>
      <w:szCs w:val="20"/>
    </w:rPr>
  </w:style>
  <w:style w:type="character" w:customStyle="1" w:styleId="TitleChar">
    <w:name w:val="Title Char"/>
    <w:basedOn w:val="DefaultParagraphFont"/>
    <w:link w:val="Title"/>
    <w:rsid w:val="00047405"/>
    <w:rPr>
      <w:rFonts w:eastAsia="Times New Roman" w:cs="Times New Roman"/>
      <w:sz w:val="28"/>
      <w:szCs w:val="20"/>
    </w:rPr>
  </w:style>
  <w:style w:type="character" w:styleId="PageNumber">
    <w:name w:val="page number"/>
    <w:rsid w:val="00A405BD"/>
    <w:rPr>
      <w:rFonts w:cs="Times New Roman"/>
    </w:rPr>
  </w:style>
  <w:style w:type="character" w:styleId="Strong">
    <w:name w:val="Strong"/>
    <w:basedOn w:val="DefaultParagraphFont"/>
    <w:uiPriority w:val="22"/>
    <w:qFormat/>
    <w:rsid w:val="00A405BD"/>
    <w:rPr>
      <w:b/>
      <w:bCs/>
    </w:rPr>
  </w:style>
  <w:style w:type="character" w:styleId="BookTitle">
    <w:name w:val="Book Title"/>
    <w:basedOn w:val="DefaultParagraphFont"/>
    <w:uiPriority w:val="33"/>
    <w:qFormat/>
    <w:rsid w:val="00866FF2"/>
    <w:rPr>
      <w:b/>
      <w:bCs/>
      <w:smallCaps/>
      <w:spacing w:val="5"/>
    </w:rPr>
  </w:style>
  <w:style w:type="character" w:customStyle="1" w:styleId="Heading7Char">
    <w:name w:val="Heading 7 Char"/>
    <w:basedOn w:val="DefaultParagraphFont"/>
    <w:link w:val="Heading7"/>
    <w:uiPriority w:val="9"/>
    <w:semiHidden/>
    <w:rsid w:val="008C1EEC"/>
    <w:rPr>
      <w:rFonts w:asciiTheme="majorHAnsi" w:eastAsiaTheme="majorEastAsia" w:hAnsiTheme="majorHAnsi" w:cstheme="majorBidi"/>
      <w:i/>
      <w:iCs/>
      <w:color w:val="404040" w:themeColor="text1" w:themeTint="BF"/>
    </w:rPr>
  </w:style>
  <w:style w:type="paragraph" w:customStyle="1" w:styleId="tv20787921">
    <w:name w:val="tv207_87_921"/>
    <w:basedOn w:val="Normal"/>
    <w:rsid w:val="00600288"/>
    <w:pPr>
      <w:spacing w:after="567" w:line="360" w:lineRule="auto"/>
      <w:jc w:val="center"/>
    </w:pPr>
    <w:rPr>
      <w:rFonts w:ascii="Verdana" w:hAnsi="Verdana"/>
      <w:b/>
      <w:bCs/>
      <w:sz w:val="28"/>
      <w:szCs w:val="28"/>
      <w:lang w:eastAsia="lv-LV"/>
    </w:rPr>
  </w:style>
  <w:style w:type="paragraph" w:customStyle="1" w:styleId="ListParagraph1">
    <w:name w:val="List Paragraph1"/>
    <w:basedOn w:val="Normal"/>
    <w:link w:val="ListParagraph1Char"/>
    <w:qFormat/>
    <w:rsid w:val="00A239E9"/>
    <w:pPr>
      <w:ind w:left="720"/>
      <w:contextualSpacing/>
    </w:pPr>
    <w:rPr>
      <w:noProof/>
      <w:lang w:val="en-US" w:eastAsia="fr-FR"/>
    </w:rPr>
  </w:style>
  <w:style w:type="paragraph" w:customStyle="1" w:styleId="Normal1">
    <w:name w:val="Normal1"/>
    <w:basedOn w:val="Normal"/>
    <w:uiPriority w:val="99"/>
    <w:rsid w:val="00E55356"/>
    <w:pPr>
      <w:ind w:left="1134" w:hanging="567"/>
      <w:jc w:val="both"/>
    </w:pPr>
    <w:rPr>
      <w:rFonts w:ascii="BaltArial" w:eastAsia="Arial Unicode MS" w:hAnsi="BaltArial"/>
      <w:sz w:val="22"/>
      <w:szCs w:val="20"/>
      <w:lang w:val="en-US"/>
    </w:rPr>
  </w:style>
  <w:style w:type="paragraph" w:styleId="Index1">
    <w:name w:val="index 1"/>
    <w:basedOn w:val="Normal"/>
    <w:next w:val="Normal"/>
    <w:semiHidden/>
    <w:rsid w:val="00E55356"/>
    <w:rPr>
      <w:rFonts w:ascii="BaltHelvetica" w:eastAsia="Arial Unicode MS" w:hAnsi="BaltHelvetica"/>
      <w:szCs w:val="20"/>
      <w:lang w:val="en-US"/>
    </w:rPr>
  </w:style>
  <w:style w:type="paragraph" w:customStyle="1" w:styleId="BodyText210">
    <w:name w:val="Body Text 21"/>
    <w:basedOn w:val="Normal"/>
    <w:rsid w:val="002B698B"/>
    <w:rPr>
      <w:rFonts w:ascii="Arial" w:hAnsi="Arial"/>
      <w:noProof/>
      <w:sz w:val="22"/>
      <w:szCs w:val="20"/>
      <w:lang w:val="en-GB" w:eastAsia="fr-FR"/>
    </w:rPr>
  </w:style>
  <w:style w:type="character" w:customStyle="1" w:styleId="HeaderChar2">
    <w:name w:val="Header Char2"/>
    <w:basedOn w:val="DefaultParagraphFont"/>
    <w:locked/>
    <w:rsid w:val="00763571"/>
    <w:rPr>
      <w:rFonts w:cs="Times New Roman"/>
      <w:sz w:val="24"/>
      <w:szCs w:val="24"/>
      <w:lang w:val="lv-LV" w:eastAsia="en-US" w:bidi="ar-SA"/>
    </w:rPr>
  </w:style>
  <w:style w:type="paragraph" w:styleId="List2">
    <w:name w:val="List 2"/>
    <w:basedOn w:val="Normal"/>
    <w:uiPriority w:val="99"/>
    <w:semiHidden/>
    <w:unhideWhenUsed/>
    <w:rsid w:val="002D389D"/>
    <w:pPr>
      <w:ind w:left="566" w:hanging="283"/>
      <w:contextualSpacing/>
    </w:pPr>
  </w:style>
  <w:style w:type="paragraph" w:styleId="Revision">
    <w:name w:val="Revision"/>
    <w:hidden/>
    <w:uiPriority w:val="99"/>
    <w:semiHidden/>
    <w:rsid w:val="00D54D19"/>
    <w:pPr>
      <w:spacing w:after="0" w:line="240" w:lineRule="auto"/>
    </w:pPr>
    <w:rPr>
      <w:rFonts w:eastAsia="Times New Roman" w:cs="Times New Roman"/>
      <w:szCs w:val="24"/>
    </w:rPr>
  </w:style>
  <w:style w:type="character" w:customStyle="1" w:styleId="ListParagraphChar">
    <w:name w:val="List Paragraph Char"/>
    <w:aliases w:val="2 Char,Virsraksti Char,Syle 1 Char,Normal bullet 2 Char,Bullet list Char,Strip Char,H&amp;P List Paragraph Char,Saistīto dokumentu saraksts Char,Numurets Char,PPS_Bullet Char,Buletai Char,Bullet 1 Char,Bullet EY Char,List Paragraph2 Char"/>
    <w:basedOn w:val="DefaultParagraphFont"/>
    <w:link w:val="ListParagraph"/>
    <w:uiPriority w:val="34"/>
    <w:qFormat/>
    <w:locked/>
    <w:rsid w:val="009E3853"/>
    <w:rPr>
      <w:rFonts w:eastAsia="Times New Roman" w:cs="Times New Roman"/>
      <w:szCs w:val="24"/>
      <w:lang w:val="en-US"/>
    </w:rPr>
  </w:style>
  <w:style w:type="character" w:styleId="UnresolvedMention">
    <w:name w:val="Unresolved Mention"/>
    <w:basedOn w:val="DefaultParagraphFont"/>
    <w:uiPriority w:val="99"/>
    <w:semiHidden/>
    <w:unhideWhenUsed/>
    <w:rsid w:val="00261B30"/>
    <w:rPr>
      <w:color w:val="605E5C"/>
      <w:shd w:val="clear" w:color="auto" w:fill="E1DFDD"/>
    </w:rPr>
  </w:style>
  <w:style w:type="character" w:customStyle="1" w:styleId="cf01">
    <w:name w:val="cf01"/>
    <w:basedOn w:val="DefaultParagraphFont"/>
    <w:rsid w:val="00B31556"/>
    <w:rPr>
      <w:rFonts w:ascii="Segoe UI" w:hAnsi="Segoe UI" w:cs="Segoe UI" w:hint="default"/>
      <w:color w:val="414142"/>
      <w:sz w:val="18"/>
      <w:szCs w:val="18"/>
      <w:shd w:val="clear" w:color="auto" w:fill="FFFFFF"/>
    </w:rPr>
  </w:style>
  <w:style w:type="character" w:customStyle="1" w:styleId="cf11">
    <w:name w:val="cf11"/>
    <w:basedOn w:val="DefaultParagraphFont"/>
    <w:rsid w:val="00B31556"/>
    <w:rPr>
      <w:rFonts w:ascii="Segoe UI" w:hAnsi="Segoe UI" w:cs="Segoe UI" w:hint="default"/>
      <w:sz w:val="18"/>
      <w:szCs w:val="18"/>
    </w:rPr>
  </w:style>
  <w:style w:type="numbering" w:customStyle="1" w:styleId="ImportedStyle1">
    <w:name w:val="Imported Style 1"/>
    <w:rsid w:val="00D07A5F"/>
    <w:pPr>
      <w:numPr>
        <w:numId w:val="3"/>
      </w:numPr>
    </w:pPr>
  </w:style>
  <w:style w:type="character" w:customStyle="1" w:styleId="None">
    <w:name w:val="None"/>
    <w:rsid w:val="00D07A5F"/>
  </w:style>
  <w:style w:type="paragraph" w:styleId="FootnoteText">
    <w:name w:val="footnote text"/>
    <w:basedOn w:val="Normal"/>
    <w:link w:val="FootnoteTextChar"/>
    <w:uiPriority w:val="99"/>
    <w:semiHidden/>
    <w:unhideWhenUsed/>
    <w:rsid w:val="003310D2"/>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310D2"/>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3310D2"/>
    <w:rPr>
      <w:vertAlign w:val="superscript"/>
    </w:rPr>
  </w:style>
  <w:style w:type="paragraph" w:styleId="TOCHeading">
    <w:name w:val="TOC Heading"/>
    <w:basedOn w:val="Heading1"/>
    <w:next w:val="Normal"/>
    <w:uiPriority w:val="39"/>
    <w:unhideWhenUsed/>
    <w:qFormat/>
    <w:rsid w:val="009A74D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47918"/>
    <w:pPr>
      <w:tabs>
        <w:tab w:val="left" w:pos="480"/>
        <w:tab w:val="right" w:leader="dot" w:pos="9204"/>
      </w:tabs>
    </w:pPr>
    <w:rPr>
      <w:rFonts w:eastAsiaTheme="majorEastAsia"/>
      <w:caps/>
      <w:noProof/>
      <w:sz w:val="22"/>
      <w:szCs w:val="22"/>
    </w:rPr>
  </w:style>
  <w:style w:type="numbering" w:customStyle="1" w:styleId="ContractsMultilist">
    <w:name w:val="Contracts Multilist"/>
    <w:uiPriority w:val="99"/>
    <w:rsid w:val="001A485F"/>
    <w:pPr>
      <w:numPr>
        <w:numId w:val="19"/>
      </w:numPr>
    </w:pPr>
  </w:style>
  <w:style w:type="paragraph" w:customStyle="1" w:styleId="ListParagraph20">
    <w:name w:val="List Paragraph 2"/>
    <w:basedOn w:val="ListParagraph1"/>
    <w:qFormat/>
    <w:rsid w:val="001A485F"/>
    <w:pPr>
      <w:tabs>
        <w:tab w:val="num" w:pos="360"/>
      </w:tabs>
      <w:ind w:left="794" w:hanging="794"/>
      <w:jc w:val="both"/>
    </w:pPr>
    <w:rPr>
      <w:sz w:val="22"/>
      <w:szCs w:val="22"/>
    </w:rPr>
  </w:style>
  <w:style w:type="character" w:customStyle="1" w:styleId="ListParagraph1Char">
    <w:name w:val="List Paragraph1 Char"/>
    <w:basedOn w:val="DefaultParagraphFont"/>
    <w:link w:val="ListParagraph1"/>
    <w:rsid w:val="001A485F"/>
    <w:rPr>
      <w:rFonts w:eastAsia="Times New Roman" w:cs="Times New Roman"/>
      <w:noProof/>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ast.lv/lv/content/citi-saistosie-dokumenti" TargetMode="External" /><Relationship Id="rId7" Type="http://schemas.openxmlformats.org/officeDocument/2006/relationships/hyperlink" Target="mailto:rekini@ast.lv" TargetMode="External" /><Relationship Id="rId8" Type="http://schemas.openxmlformats.org/officeDocument/2006/relationships/hyperlink" Target="mailto:ast@ast.l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4F2B1-9E8A-4872-9FCB-6578AEB54DFB}">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16</Pages>
  <Words>7254</Words>
  <Characters>50416</Characters>
  <Application>Microsoft Office Word</Application>
  <DocSecurity>0</DocSecurity>
  <Lines>854</Lines>
  <Paragraphs>279</Paragraphs>
  <ScaleCrop>false</ScaleCrop>
  <HeadingPairs>
    <vt:vector size="2" baseType="variant">
      <vt:variant>
        <vt:lpstr>Title</vt:lpstr>
      </vt:variant>
      <vt:variant>
        <vt:i4>1</vt:i4>
      </vt:variant>
    </vt:vector>
  </HeadingPairs>
  <TitlesOfParts>
    <vt:vector size="1" baseType="lpstr">
      <vt:lpstr/>
    </vt:vector>
  </TitlesOfParts>
  <Company>LATVENERGO AS</Company>
  <LinksUpToDate>false</LinksUpToDate>
  <CharactersWithSpaces>57391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Aivis Kapče</dc:creator>
  <cp:lastModifiedBy>Rita Ļebedeva</cp:lastModifiedBy>
  <cp:revision>259</cp:revision>
  <cp:lastPrinted>2025-07-07T05:19:00Z</cp:lastPrinted>
  <dcterms:created xsi:type="dcterms:W3CDTF">2026-02-05T09:20:00Z</dcterms:created>
  <dcterms:modified xsi:type="dcterms:W3CDTF">2026-06-11T07:16:00Z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a907adb3-07cf-4007-9a34-52a23eaeea81</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2021-03-03T13:13:25Z</vt:lpwstr>
  </property>
  <property fmtid="{D5CDD505-2E9C-101B-9397-08002B2CF9AE}" pid="8" name="MSIP_Label_66cffd26-8a8e-4271-ae8c-0448cc98c6fa_SiteId">
    <vt:lpwstr>c4c0dd7c-1dfb-4088-9303-96b608da35b3</vt:lpwstr>
  </property>
</Properties>
</file>