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A2649" w:rsidRPr="00406EBD" w:rsidP="00DA2649" w14:paraId="372F1DD4" w14:textId="77777777">
      <w:pPr>
        <w:pStyle w:val="Footer"/>
        <w:tabs>
          <w:tab w:val="left" w:pos="720"/>
        </w:tabs>
        <w:jc w:val="right"/>
        <w:rPr>
          <w:sz w:val="22"/>
          <w:szCs w:val="22"/>
        </w:rPr>
      </w:pPr>
      <w:r w:rsidRPr="00406EBD">
        <w:rPr>
          <w:sz w:val="22"/>
          <w:szCs w:val="22"/>
        </w:rPr>
        <w:t>APSTIPRINA</w:t>
      </w:r>
    </w:p>
    <w:p w:rsidR="00DA2649" w:rsidRPr="00406EBD" w:rsidP="00DA2649" w14:paraId="2598181F" w14:textId="77777777">
      <w:pPr>
        <w:pStyle w:val="Footer"/>
        <w:tabs>
          <w:tab w:val="left" w:pos="720"/>
        </w:tabs>
        <w:jc w:val="right"/>
        <w:rPr>
          <w:sz w:val="22"/>
          <w:szCs w:val="22"/>
        </w:rPr>
      </w:pPr>
      <w:r w:rsidRPr="00406EBD">
        <w:rPr>
          <w:sz w:val="22"/>
          <w:szCs w:val="22"/>
        </w:rPr>
        <w:t>Akciju sabiedrības "Augstsprieguma tīkls" divi valdes locekļi</w:t>
      </w:r>
    </w:p>
    <w:p w:rsidR="00DA2649" w:rsidRPr="00406EBD" w:rsidP="00DA2649" w14:paraId="56E22963" w14:textId="77777777">
      <w:pPr>
        <w:pStyle w:val="Footer"/>
        <w:tabs>
          <w:tab w:val="left" w:pos="720"/>
        </w:tabs>
        <w:jc w:val="right"/>
        <w:rPr>
          <w:sz w:val="22"/>
          <w:szCs w:val="22"/>
        </w:rPr>
      </w:pPr>
      <w:r w:rsidRPr="00406EBD">
        <w:rPr>
          <w:sz w:val="22"/>
          <w:szCs w:val="22"/>
        </w:rPr>
        <w:t xml:space="preserve">vārds un uzvārds norādīts elektroniskajos parakstos, </w:t>
      </w:r>
    </w:p>
    <w:p w:rsidR="00DA2649" w:rsidRPr="00406EBD" w:rsidP="00DA2649" w14:paraId="3D5AA9C9" w14:textId="77777777">
      <w:pPr>
        <w:pStyle w:val="Footer"/>
        <w:tabs>
          <w:tab w:val="left" w:pos="720"/>
        </w:tabs>
        <w:jc w:val="right"/>
        <w:rPr>
          <w:sz w:val="22"/>
          <w:szCs w:val="22"/>
        </w:rPr>
      </w:pPr>
      <w:r w:rsidRPr="00406EBD">
        <w:rPr>
          <w:sz w:val="22"/>
          <w:szCs w:val="22"/>
        </w:rPr>
        <w:t>datums norādīts pēdējā elektroniskā paraksta laika zīmogā</w:t>
      </w:r>
    </w:p>
    <w:p w:rsidR="00DA2649" w:rsidRPr="00406EBD" w:rsidP="00DA2649" w14:paraId="5A30504C" w14:textId="77777777">
      <w:pPr>
        <w:pStyle w:val="Footer"/>
        <w:tabs>
          <w:tab w:val="left" w:pos="720"/>
        </w:tabs>
        <w:jc w:val="right"/>
        <w:rPr>
          <w:sz w:val="22"/>
          <w:szCs w:val="22"/>
        </w:rPr>
      </w:pPr>
      <w:r w:rsidRPr="00406EBD">
        <w:rPr>
          <w:sz w:val="22"/>
          <w:szCs w:val="22"/>
        </w:rPr>
        <w:t xml:space="preserve"> </w:t>
      </w:r>
    </w:p>
    <w:p w:rsidR="00DA2649" w:rsidRPr="00406EBD" w:rsidP="00DA2649" w14:paraId="0A854A01" w14:textId="77777777">
      <w:pPr>
        <w:pStyle w:val="Footer"/>
        <w:tabs>
          <w:tab w:val="left" w:pos="720"/>
        </w:tabs>
        <w:jc w:val="right"/>
        <w:rPr>
          <w:sz w:val="22"/>
          <w:szCs w:val="22"/>
        </w:rPr>
      </w:pPr>
      <w:r w:rsidRPr="00406EBD">
        <w:rPr>
          <w:sz w:val="22"/>
          <w:szCs w:val="22"/>
        </w:rPr>
        <w:t>SASKAŅOTS</w:t>
      </w:r>
    </w:p>
    <w:p w:rsidR="00DA2649" w:rsidRPr="00406EBD" w:rsidP="00DA2649" w14:paraId="3674CC66" w14:textId="77777777">
      <w:pPr>
        <w:pStyle w:val="Footer"/>
        <w:tabs>
          <w:tab w:val="left" w:pos="720"/>
        </w:tabs>
        <w:jc w:val="right"/>
        <w:rPr>
          <w:sz w:val="22"/>
          <w:szCs w:val="22"/>
        </w:rPr>
      </w:pPr>
      <w:r w:rsidRPr="00406EBD">
        <w:rPr>
          <w:sz w:val="22"/>
          <w:szCs w:val="22"/>
        </w:rPr>
        <w:t>iepirkuma komisijas</w:t>
      </w:r>
    </w:p>
    <w:p w:rsidR="00DA2649" w:rsidP="00DA2649" w14:paraId="39D23C32" w14:textId="2EA8FF99">
      <w:pPr>
        <w:pStyle w:val="Footer"/>
        <w:tabs>
          <w:tab w:val="left" w:pos="720"/>
        </w:tabs>
        <w:jc w:val="right"/>
        <w:rPr>
          <w:sz w:val="22"/>
          <w:szCs w:val="22"/>
        </w:rPr>
      </w:pPr>
      <w:r w:rsidRPr="00932ADE">
        <w:rPr>
          <w:sz w:val="22"/>
          <w:szCs w:val="22"/>
        </w:rPr>
        <w:t>15</w:t>
      </w:r>
      <w:r w:rsidRPr="00932ADE" w:rsidR="000A6002">
        <w:rPr>
          <w:sz w:val="22"/>
          <w:szCs w:val="22"/>
        </w:rPr>
        <w:t>.</w:t>
      </w:r>
      <w:r w:rsidRPr="00932ADE" w:rsidR="002979F9">
        <w:rPr>
          <w:sz w:val="22"/>
          <w:szCs w:val="22"/>
        </w:rPr>
        <w:t>0</w:t>
      </w:r>
      <w:r w:rsidRPr="00932ADE" w:rsidR="002B549F">
        <w:rPr>
          <w:sz w:val="22"/>
          <w:szCs w:val="22"/>
        </w:rPr>
        <w:t>6</w:t>
      </w:r>
      <w:r w:rsidRPr="00932ADE" w:rsidR="00226C93">
        <w:rPr>
          <w:sz w:val="22"/>
          <w:szCs w:val="22"/>
        </w:rPr>
        <w:t>.202</w:t>
      </w:r>
      <w:r w:rsidRPr="00932ADE" w:rsidR="00FF0E73">
        <w:rPr>
          <w:sz w:val="22"/>
          <w:szCs w:val="22"/>
        </w:rPr>
        <w:t>6</w:t>
      </w:r>
      <w:r w:rsidRPr="00932ADE" w:rsidR="00226C93">
        <w:rPr>
          <w:sz w:val="22"/>
          <w:szCs w:val="22"/>
        </w:rPr>
        <w:t>.</w:t>
      </w:r>
      <w:r w:rsidRPr="003C1707" w:rsidR="00226C93">
        <w:rPr>
          <w:sz w:val="22"/>
          <w:szCs w:val="22"/>
        </w:rPr>
        <w:t xml:space="preserve"> sēdē</w:t>
      </w:r>
      <w:r w:rsidRPr="00406EBD" w:rsidR="00226C93">
        <w:rPr>
          <w:sz w:val="22"/>
          <w:szCs w:val="22"/>
        </w:rPr>
        <w:t xml:space="preserve"> (prot</w:t>
      </w:r>
      <w:r w:rsidRPr="00406EBD" w:rsidR="00C625B3">
        <w:rPr>
          <w:sz w:val="22"/>
          <w:szCs w:val="22"/>
        </w:rPr>
        <w:t>o</w:t>
      </w:r>
      <w:r w:rsidRPr="00406EBD" w:rsidR="00226C93">
        <w:rPr>
          <w:sz w:val="22"/>
          <w:szCs w:val="22"/>
        </w:rPr>
        <w:t xml:space="preserve">kols Nr. </w:t>
      </w:r>
      <w:r w:rsidR="00E37637">
        <w:rPr>
          <w:sz w:val="22"/>
          <w:szCs w:val="22"/>
        </w:rPr>
        <w:t>4</w:t>
      </w:r>
      <w:r w:rsidRPr="00406EBD" w:rsidR="00226C93">
        <w:rPr>
          <w:sz w:val="22"/>
          <w:szCs w:val="22"/>
        </w:rPr>
        <w:t xml:space="preserve">) </w:t>
      </w:r>
    </w:p>
    <w:p w:rsidR="00DA2649" w:rsidRPr="00406EBD" w:rsidP="00DA2649" w14:paraId="515C2D85" w14:textId="77777777">
      <w:pPr>
        <w:pStyle w:val="Footer"/>
        <w:tabs>
          <w:tab w:val="left" w:pos="720"/>
        </w:tabs>
        <w:jc w:val="right"/>
        <w:rPr>
          <w:sz w:val="22"/>
          <w:szCs w:val="22"/>
        </w:rPr>
      </w:pPr>
    </w:p>
    <w:p w:rsidR="00DA2649" w:rsidRPr="00406EBD" w:rsidP="00DA2649" w14:paraId="584B1B9C" w14:textId="77777777">
      <w:pPr>
        <w:pStyle w:val="Footer"/>
        <w:tabs>
          <w:tab w:val="left" w:pos="720"/>
        </w:tabs>
        <w:jc w:val="center"/>
        <w:rPr>
          <w:sz w:val="22"/>
          <w:szCs w:val="22"/>
        </w:rPr>
      </w:pPr>
      <w:bookmarkStart w:id="0" w:name="_Hlk134733688"/>
      <w:r w:rsidRPr="00406EBD">
        <w:rPr>
          <w:sz w:val="22"/>
          <w:szCs w:val="22"/>
        </w:rPr>
        <w:t>Akciju sabiedrības "Augstsprieguma tīkls"</w:t>
      </w:r>
    </w:p>
    <w:p w:rsidR="00DA2649" w:rsidRPr="00406EBD" w:rsidP="00DA2649" w14:paraId="546F16C6" w14:textId="77777777">
      <w:pPr>
        <w:pStyle w:val="Footer"/>
        <w:tabs>
          <w:tab w:val="left" w:pos="720"/>
        </w:tabs>
        <w:jc w:val="center"/>
        <w:rPr>
          <w:sz w:val="22"/>
          <w:szCs w:val="22"/>
        </w:rPr>
      </w:pPr>
      <w:r w:rsidRPr="00406EBD">
        <w:rPr>
          <w:sz w:val="22"/>
          <w:szCs w:val="22"/>
        </w:rPr>
        <w:t>Atklāta sarunu procedūra</w:t>
      </w:r>
    </w:p>
    <w:p w:rsidR="00DA2649" w:rsidRPr="00406EBD" w:rsidP="001E67B5" w14:paraId="44C9815F" w14:textId="77777777">
      <w:pPr>
        <w:pStyle w:val="Footer"/>
        <w:tabs>
          <w:tab w:val="left" w:pos="720"/>
        </w:tabs>
        <w:jc w:val="center"/>
        <w:rPr>
          <w:b/>
          <w:bCs/>
          <w:sz w:val="22"/>
          <w:szCs w:val="22"/>
        </w:rPr>
      </w:pPr>
      <w:r w:rsidRPr="00406EBD">
        <w:rPr>
          <w:b/>
          <w:bCs/>
          <w:sz w:val="22"/>
          <w:szCs w:val="22"/>
        </w:rPr>
        <w:t>"</w:t>
      </w:r>
      <w:r w:rsidRPr="00FF0E73" w:rsidR="00FF0E73">
        <w:rPr>
          <w:b/>
          <w:bCs/>
          <w:sz w:val="22"/>
          <w:szCs w:val="22"/>
        </w:rPr>
        <w:t>Vides trokšņu ierobežošanas sienu izbūve apakšstacijā "Bišuciems"</w:t>
      </w:r>
      <w:r w:rsidRPr="00406EBD">
        <w:rPr>
          <w:b/>
          <w:bCs/>
          <w:sz w:val="22"/>
          <w:szCs w:val="22"/>
        </w:rPr>
        <w:t>"</w:t>
      </w:r>
    </w:p>
    <w:p w:rsidR="00DA2649" w:rsidRPr="00406EBD" w:rsidP="00DA2649" w14:paraId="0174F261" w14:textId="025FD85C">
      <w:pPr>
        <w:pStyle w:val="Footer"/>
        <w:tabs>
          <w:tab w:val="left" w:pos="720"/>
        </w:tabs>
        <w:jc w:val="center"/>
        <w:rPr>
          <w:sz w:val="22"/>
          <w:szCs w:val="22"/>
        </w:rPr>
      </w:pPr>
      <w:r w:rsidRPr="00406EBD">
        <w:rPr>
          <w:sz w:val="22"/>
          <w:szCs w:val="22"/>
        </w:rPr>
        <w:t xml:space="preserve">(ID Nr. </w:t>
      </w:r>
      <w:r w:rsidRPr="00406EBD" w:rsidR="000A6002">
        <w:rPr>
          <w:sz w:val="22"/>
          <w:szCs w:val="22"/>
        </w:rPr>
        <w:t>AST 202</w:t>
      </w:r>
      <w:r w:rsidR="00FF0E73">
        <w:rPr>
          <w:sz w:val="22"/>
          <w:szCs w:val="22"/>
        </w:rPr>
        <w:t>6</w:t>
      </w:r>
      <w:r w:rsidRPr="00406EBD" w:rsidR="000A6002">
        <w:rPr>
          <w:sz w:val="22"/>
          <w:szCs w:val="22"/>
        </w:rPr>
        <w:t>/</w:t>
      </w:r>
      <w:r w:rsidR="002B549F">
        <w:rPr>
          <w:sz w:val="22"/>
          <w:szCs w:val="22"/>
        </w:rPr>
        <w:t>76</w:t>
      </w:r>
      <w:r w:rsidRPr="00406EBD">
        <w:rPr>
          <w:sz w:val="22"/>
          <w:szCs w:val="22"/>
        </w:rPr>
        <w:t>)</w:t>
      </w:r>
    </w:p>
    <w:bookmarkEnd w:id="0"/>
    <w:p w:rsidR="00DA2649" w:rsidRPr="00406EBD" w:rsidP="00DA2649" w14:paraId="7E83370B" w14:textId="77777777">
      <w:pPr>
        <w:pStyle w:val="Footer"/>
        <w:tabs>
          <w:tab w:val="left" w:pos="720"/>
        </w:tabs>
        <w:jc w:val="center"/>
        <w:rPr>
          <w:b/>
          <w:bCs/>
          <w:sz w:val="22"/>
          <w:szCs w:val="22"/>
        </w:rPr>
      </w:pPr>
      <w:r w:rsidRPr="00406EBD">
        <w:rPr>
          <w:b/>
          <w:bCs/>
          <w:sz w:val="22"/>
          <w:szCs w:val="22"/>
        </w:rPr>
        <w:t>NOLIKUMS</w:t>
      </w:r>
    </w:p>
    <w:p w:rsidR="00DA2649" w:rsidRPr="00406EBD" w:rsidP="00DA2649" w14:paraId="0AE3AFF7" w14:textId="77777777">
      <w:pPr>
        <w:pStyle w:val="Footer"/>
        <w:tabs>
          <w:tab w:val="left" w:pos="720"/>
        </w:tabs>
        <w:jc w:val="right"/>
        <w:rPr>
          <w:sz w:val="22"/>
          <w:szCs w:val="22"/>
        </w:rPr>
      </w:pPr>
    </w:p>
    <w:p w:rsidR="002B19B3" w:rsidRPr="00406EBD" w:rsidP="00E240CE" w14:paraId="5BE24542"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Nolikumā lietotie termini</w:t>
      </w:r>
    </w:p>
    <w:p w:rsidR="002B19B3" w:rsidRPr="00406EBD" w:rsidP="000F4A9E" w14:paraId="1287ED77" w14:textId="1F0E4AD8">
      <w:pPr>
        <w:pStyle w:val="BodyText"/>
        <w:numPr>
          <w:ilvl w:val="1"/>
          <w:numId w:val="2"/>
        </w:numPr>
        <w:spacing w:after="120"/>
        <w:ind w:right="-81"/>
        <w:rPr>
          <w:spacing w:val="1"/>
          <w:sz w:val="22"/>
        </w:rPr>
      </w:pPr>
      <w:bookmarkStart w:id="1" w:name="_Hlk134827528"/>
      <w:r w:rsidRPr="00406EBD">
        <w:rPr>
          <w:spacing w:val="1"/>
          <w:sz w:val="22"/>
        </w:rPr>
        <w:t>Atklāt</w:t>
      </w:r>
      <w:r w:rsidRPr="00406EBD" w:rsidR="00624107">
        <w:rPr>
          <w:spacing w:val="1"/>
          <w:sz w:val="22"/>
        </w:rPr>
        <w:t>ā sarunu procedūrā</w:t>
      </w:r>
      <w:r w:rsidRPr="00406EBD" w:rsidR="000F4A9E">
        <w:rPr>
          <w:spacing w:val="1"/>
          <w:sz w:val="22"/>
        </w:rPr>
        <w:t xml:space="preserve"> "</w:t>
      </w:r>
      <w:r w:rsidRPr="00FF0E73" w:rsidR="00FF0E73">
        <w:rPr>
          <w:spacing w:val="1"/>
          <w:sz w:val="22"/>
        </w:rPr>
        <w:t>Vides trokšņu ierobežošanas sienu izbūve apakšstacijā "Bišuciems"</w:t>
      </w:r>
      <w:r w:rsidRPr="00406EBD" w:rsidR="000F4A9E">
        <w:rPr>
          <w:spacing w:val="1"/>
          <w:sz w:val="22"/>
        </w:rPr>
        <w:t>"</w:t>
      </w:r>
      <w:r w:rsidRPr="00406EBD">
        <w:rPr>
          <w:sz w:val="22"/>
        </w:rPr>
        <w:t xml:space="preserve"> </w:t>
      </w:r>
      <w:r w:rsidRPr="00406EBD" w:rsidR="005D2D61">
        <w:rPr>
          <w:spacing w:val="-1"/>
          <w:sz w:val="22"/>
        </w:rPr>
        <w:t xml:space="preserve">(identifikācijas Nr. </w:t>
      </w:r>
      <w:r w:rsidRPr="00406EBD" w:rsidR="000A6002">
        <w:rPr>
          <w:sz w:val="22"/>
        </w:rPr>
        <w:t>AST 202</w:t>
      </w:r>
      <w:r w:rsidR="00FF0E73">
        <w:rPr>
          <w:sz w:val="22"/>
        </w:rPr>
        <w:t>6</w:t>
      </w:r>
      <w:r w:rsidR="002B549F">
        <w:rPr>
          <w:sz w:val="22"/>
        </w:rPr>
        <w:t>/76</w:t>
      </w:r>
      <w:r w:rsidRPr="00406EBD" w:rsidR="005D2D61">
        <w:rPr>
          <w:spacing w:val="-1"/>
          <w:sz w:val="22"/>
        </w:rPr>
        <w:t>)</w:t>
      </w:r>
      <w:bookmarkEnd w:id="1"/>
      <w:r w:rsidRPr="00406EBD" w:rsidR="005D2D61">
        <w:rPr>
          <w:spacing w:val="-1"/>
          <w:sz w:val="22"/>
        </w:rPr>
        <w:t xml:space="preserve"> </w:t>
      </w:r>
      <w:r w:rsidRPr="00406EBD">
        <w:rPr>
          <w:sz w:val="22"/>
        </w:rPr>
        <w:t xml:space="preserve">nolikumā (turpmāk - Nolikums) ir lietoti </w:t>
      </w:r>
      <w:r w:rsidRPr="00406EBD">
        <w:rPr>
          <w:spacing w:val="-2"/>
          <w:sz w:val="22"/>
        </w:rPr>
        <w:t>šādi termini:</w:t>
      </w:r>
    </w:p>
    <w:p w:rsidR="00AA6D18" w:rsidRPr="00406EBD" w:rsidP="00AA6D18" w14:paraId="03ADA4B5" w14:textId="3B70435F">
      <w:pPr>
        <w:pStyle w:val="BodyText"/>
        <w:numPr>
          <w:ilvl w:val="2"/>
          <w:numId w:val="2"/>
        </w:numPr>
        <w:tabs>
          <w:tab w:val="num" w:pos="1276"/>
        </w:tabs>
        <w:spacing w:after="120"/>
        <w:ind w:left="1276" w:right="-81" w:hanging="709"/>
        <w:rPr>
          <w:spacing w:val="-2"/>
          <w:sz w:val="22"/>
        </w:rPr>
      </w:pPr>
      <w:r w:rsidRPr="00406EBD">
        <w:rPr>
          <w:b/>
          <w:bCs/>
          <w:spacing w:val="-1"/>
          <w:sz w:val="22"/>
        </w:rPr>
        <w:t>Iepirkums</w:t>
      </w:r>
      <w:r w:rsidRPr="00406EBD">
        <w:rPr>
          <w:bCs/>
          <w:spacing w:val="-1"/>
          <w:sz w:val="22"/>
        </w:rPr>
        <w:t xml:space="preserve"> – </w:t>
      </w:r>
      <w:r w:rsidRPr="00406EBD" w:rsidR="001E67B5">
        <w:rPr>
          <w:spacing w:val="1"/>
          <w:sz w:val="22"/>
        </w:rPr>
        <w:t>atklāt</w:t>
      </w:r>
      <w:r w:rsidRPr="00406EBD" w:rsidR="00624107">
        <w:rPr>
          <w:spacing w:val="1"/>
          <w:sz w:val="22"/>
        </w:rPr>
        <w:t>a sarunu procedūra</w:t>
      </w:r>
      <w:r w:rsidRPr="00406EBD" w:rsidR="001E67B5">
        <w:rPr>
          <w:spacing w:val="1"/>
          <w:sz w:val="22"/>
        </w:rPr>
        <w:t xml:space="preserve"> "</w:t>
      </w:r>
      <w:r w:rsidRPr="00FF0E73" w:rsidR="00FF0E73">
        <w:rPr>
          <w:spacing w:val="1"/>
          <w:sz w:val="22"/>
        </w:rPr>
        <w:t>Vides trokšņu ierobežošanas sienu izbūve apakšstacijā "Bišuciems"</w:t>
      </w:r>
      <w:r w:rsidRPr="00406EBD" w:rsidR="001E67B5">
        <w:rPr>
          <w:spacing w:val="1"/>
          <w:sz w:val="22"/>
        </w:rPr>
        <w:t>"</w:t>
      </w:r>
      <w:r w:rsidRPr="00406EBD" w:rsidR="001E67B5">
        <w:rPr>
          <w:sz w:val="22"/>
        </w:rPr>
        <w:t xml:space="preserve"> </w:t>
      </w:r>
      <w:r w:rsidRPr="00406EBD" w:rsidR="001E67B5">
        <w:rPr>
          <w:spacing w:val="-1"/>
          <w:sz w:val="22"/>
        </w:rPr>
        <w:t xml:space="preserve">(identifikācijas Nr. </w:t>
      </w:r>
      <w:r w:rsidRPr="00406EBD" w:rsidR="000A6002">
        <w:rPr>
          <w:sz w:val="22"/>
        </w:rPr>
        <w:t>AST 202</w:t>
      </w:r>
      <w:r w:rsidR="00FF0E73">
        <w:rPr>
          <w:sz w:val="22"/>
        </w:rPr>
        <w:t>6</w:t>
      </w:r>
      <w:r w:rsidRPr="00406EBD" w:rsidR="000A6002">
        <w:rPr>
          <w:sz w:val="22"/>
        </w:rPr>
        <w:t>/</w:t>
      </w:r>
      <w:r w:rsidR="002B549F">
        <w:rPr>
          <w:sz w:val="22"/>
        </w:rPr>
        <w:t>76</w:t>
      </w:r>
      <w:r w:rsidRPr="00406EBD" w:rsidR="001E67B5">
        <w:rPr>
          <w:spacing w:val="-1"/>
          <w:sz w:val="22"/>
        </w:rPr>
        <w:t>)</w:t>
      </w:r>
      <w:r w:rsidRPr="00406EBD">
        <w:rPr>
          <w:bCs/>
          <w:spacing w:val="1"/>
          <w:sz w:val="22"/>
        </w:rPr>
        <w:t>;</w:t>
      </w:r>
    </w:p>
    <w:p w:rsidR="001E03E0" w:rsidRPr="00406EBD" w:rsidP="002B19B3" w14:paraId="37946941" w14:textId="77777777">
      <w:pPr>
        <w:pStyle w:val="BodyText"/>
        <w:numPr>
          <w:ilvl w:val="2"/>
          <w:numId w:val="2"/>
        </w:numPr>
        <w:tabs>
          <w:tab w:val="num" w:pos="1276"/>
        </w:tabs>
        <w:spacing w:after="120"/>
        <w:ind w:left="1276" w:right="-81" w:hanging="709"/>
        <w:rPr>
          <w:spacing w:val="-2"/>
          <w:sz w:val="22"/>
        </w:rPr>
      </w:pPr>
      <w:r w:rsidRPr="00406EBD">
        <w:rPr>
          <w:b/>
          <w:bCs/>
          <w:spacing w:val="1"/>
          <w:sz w:val="22"/>
        </w:rPr>
        <w:t>Pasūtītājs</w:t>
      </w:r>
      <w:r w:rsidRPr="00406EBD">
        <w:rPr>
          <w:bCs/>
          <w:spacing w:val="1"/>
          <w:sz w:val="22"/>
        </w:rPr>
        <w:t xml:space="preserve"> </w:t>
      </w:r>
      <w:r w:rsidRPr="00406EBD" w:rsidR="005D19CC">
        <w:rPr>
          <w:bCs/>
          <w:spacing w:val="1"/>
          <w:sz w:val="22"/>
        </w:rPr>
        <w:t>–</w:t>
      </w:r>
      <w:r w:rsidRPr="00406EBD">
        <w:rPr>
          <w:bCs/>
          <w:spacing w:val="1"/>
          <w:sz w:val="22"/>
        </w:rPr>
        <w:t xml:space="preserve"> </w:t>
      </w:r>
      <w:r w:rsidRPr="00406EBD" w:rsidR="00F60A1A">
        <w:rPr>
          <w:bCs/>
          <w:spacing w:val="1"/>
          <w:sz w:val="22"/>
        </w:rPr>
        <w:t>Akciju sabiedrība "Augstsprieguma tīkls", reģistrācijas Nr 40003575567, adrese Dārzciema iela 86, Rīga, Latvija, LV-1073; norēķinu rekvizīti: AS "SEB banka", kods UNLALV2X, konta Nr. LV55UNLA0050000858505; kontakti: tālrunis +371 67728353, mob. tālrunis +371 20209007, fakss: +371 67728858, e-past</w:t>
      </w:r>
      <w:r w:rsidRPr="00406EBD">
        <w:rPr>
          <w:bCs/>
          <w:spacing w:val="1"/>
          <w:sz w:val="22"/>
        </w:rPr>
        <w:t xml:space="preserve">s: </w:t>
      </w:r>
      <w:hyperlink r:id="rId6" w:history="1">
        <w:r w:rsidRPr="00406EBD">
          <w:rPr>
            <w:rStyle w:val="Hyperlink"/>
            <w:bCs/>
            <w:spacing w:val="1"/>
            <w:sz w:val="22"/>
          </w:rPr>
          <w:t>ast@ast.lv</w:t>
        </w:r>
      </w:hyperlink>
      <w:r w:rsidRPr="00406EBD">
        <w:rPr>
          <w:bCs/>
          <w:spacing w:val="1"/>
          <w:sz w:val="22"/>
        </w:rPr>
        <w:t>;</w:t>
      </w:r>
    </w:p>
    <w:p w:rsidR="00AA6D18" w:rsidRPr="00406EBD" w:rsidP="00AA6D18" w14:paraId="5396B09D" w14:textId="77777777">
      <w:pPr>
        <w:pStyle w:val="BodyText"/>
        <w:numPr>
          <w:ilvl w:val="2"/>
          <w:numId w:val="2"/>
        </w:numPr>
        <w:tabs>
          <w:tab w:val="num" w:pos="1276"/>
        </w:tabs>
        <w:spacing w:after="120"/>
        <w:ind w:left="1276" w:right="-81" w:hanging="709"/>
        <w:rPr>
          <w:spacing w:val="-2"/>
          <w:sz w:val="22"/>
        </w:rPr>
      </w:pPr>
      <w:r w:rsidRPr="00406EBD">
        <w:rPr>
          <w:b/>
          <w:bCs/>
          <w:spacing w:val="-1"/>
          <w:sz w:val="22"/>
        </w:rPr>
        <w:t>Komisija</w:t>
      </w:r>
      <w:r w:rsidRPr="00406EBD">
        <w:rPr>
          <w:bCs/>
          <w:spacing w:val="-1"/>
          <w:sz w:val="22"/>
        </w:rPr>
        <w:t xml:space="preserve"> – </w:t>
      </w:r>
      <w:r w:rsidRPr="00406EBD">
        <w:rPr>
          <w:spacing w:val="-1"/>
          <w:sz w:val="22"/>
        </w:rPr>
        <w:t xml:space="preserve">ar Pasūtītāja </w:t>
      </w:r>
      <w:r w:rsidR="00F5297D">
        <w:rPr>
          <w:spacing w:val="-1"/>
          <w:sz w:val="22"/>
        </w:rPr>
        <w:t>0</w:t>
      </w:r>
      <w:r w:rsidR="00FF0E73">
        <w:rPr>
          <w:spacing w:val="-1"/>
          <w:sz w:val="22"/>
        </w:rPr>
        <w:t>4</w:t>
      </w:r>
      <w:r w:rsidRPr="00406EBD" w:rsidR="000A6002">
        <w:rPr>
          <w:spacing w:val="-1"/>
          <w:sz w:val="22"/>
        </w:rPr>
        <w:t>.</w:t>
      </w:r>
      <w:r w:rsidR="00F5297D">
        <w:rPr>
          <w:spacing w:val="-1"/>
          <w:sz w:val="22"/>
        </w:rPr>
        <w:t>0</w:t>
      </w:r>
      <w:r w:rsidR="00FF0E73">
        <w:rPr>
          <w:spacing w:val="-1"/>
          <w:sz w:val="22"/>
        </w:rPr>
        <w:t>2</w:t>
      </w:r>
      <w:r w:rsidRPr="00406EBD" w:rsidR="00AB1626">
        <w:rPr>
          <w:spacing w:val="-1"/>
          <w:sz w:val="22"/>
        </w:rPr>
        <w:t>.202</w:t>
      </w:r>
      <w:r w:rsidR="00FF0E73">
        <w:rPr>
          <w:spacing w:val="-1"/>
          <w:sz w:val="22"/>
        </w:rPr>
        <w:t>6</w:t>
      </w:r>
      <w:r w:rsidRPr="00406EBD" w:rsidR="00AB1626">
        <w:rPr>
          <w:spacing w:val="-1"/>
          <w:sz w:val="22"/>
        </w:rPr>
        <w:t xml:space="preserve">. </w:t>
      </w:r>
      <w:r w:rsidRPr="00406EBD">
        <w:rPr>
          <w:spacing w:val="-1"/>
          <w:sz w:val="22"/>
        </w:rPr>
        <w:t>rīkojum</w:t>
      </w:r>
      <w:r w:rsidR="00E902D4">
        <w:rPr>
          <w:spacing w:val="-1"/>
          <w:sz w:val="22"/>
        </w:rPr>
        <w:t>iem</w:t>
      </w:r>
      <w:r w:rsidRPr="00406EBD">
        <w:rPr>
          <w:spacing w:val="-1"/>
          <w:sz w:val="22"/>
        </w:rPr>
        <w:t xml:space="preserve"> Nr. </w:t>
      </w:r>
      <w:r w:rsidRPr="00FF0E73" w:rsidR="00FF0E73">
        <w:rPr>
          <w:spacing w:val="-1"/>
          <w:sz w:val="22"/>
        </w:rPr>
        <w:t>2.2/2026/24</w:t>
      </w:r>
      <w:r w:rsidR="00FF0E73">
        <w:rPr>
          <w:spacing w:val="-1"/>
          <w:sz w:val="22"/>
        </w:rPr>
        <w:t xml:space="preserve"> </w:t>
      </w:r>
      <w:r w:rsidRPr="00406EBD">
        <w:rPr>
          <w:spacing w:val="-1"/>
          <w:sz w:val="22"/>
        </w:rPr>
        <w:t>izveidota komisija, kas pilnvarota organizēt Iepirkumu;</w:t>
      </w:r>
    </w:p>
    <w:p w:rsidR="00F60A1A" w:rsidRPr="00406EBD" w:rsidP="002B19B3" w14:paraId="5702543F" w14:textId="77777777">
      <w:pPr>
        <w:pStyle w:val="BodyText"/>
        <w:numPr>
          <w:ilvl w:val="2"/>
          <w:numId w:val="2"/>
        </w:numPr>
        <w:tabs>
          <w:tab w:val="num" w:pos="1276"/>
        </w:tabs>
        <w:spacing w:after="120"/>
        <w:ind w:left="1276" w:right="-81" w:hanging="709"/>
        <w:rPr>
          <w:spacing w:val="-2"/>
          <w:sz w:val="22"/>
        </w:rPr>
      </w:pPr>
      <w:r w:rsidRPr="00406EBD">
        <w:rPr>
          <w:b/>
          <w:bCs/>
          <w:spacing w:val="-2"/>
          <w:sz w:val="22"/>
        </w:rPr>
        <w:t>EIS</w:t>
      </w:r>
      <w:r w:rsidRPr="00406EBD">
        <w:rPr>
          <w:spacing w:val="-2"/>
          <w:sz w:val="22"/>
        </w:rPr>
        <w:t xml:space="preserve"> – </w:t>
      </w:r>
      <w:r w:rsidR="005C407E">
        <w:rPr>
          <w:spacing w:val="-2"/>
          <w:sz w:val="22"/>
        </w:rPr>
        <w:t>Iepirkumu uzraudzības biroja</w:t>
      </w:r>
      <w:r w:rsidRPr="00406EBD">
        <w:rPr>
          <w:spacing w:val="-2"/>
          <w:sz w:val="22"/>
        </w:rPr>
        <w:t xml:space="preserve"> pārziņā esoša valsts informācijas sistēma tīmekļvietnē https://www.eis.gov.lv, kas sastāv no e-izziņu, e-pasūtījumu, e-</w:t>
      </w:r>
      <w:r w:rsidRPr="00406EBD" w:rsidR="00AA6D18">
        <w:rPr>
          <w:spacing w:val="-2"/>
          <w:sz w:val="22"/>
        </w:rPr>
        <w:t>konkursu</w:t>
      </w:r>
      <w:r w:rsidRPr="00406EBD">
        <w:rPr>
          <w:spacing w:val="-2"/>
          <w:sz w:val="22"/>
        </w:rPr>
        <w:t xml:space="preserve"> un e-izsoļu apakšsistēmām</w:t>
      </w:r>
      <w:r>
        <w:rPr>
          <w:rStyle w:val="FootnoteReference"/>
          <w:spacing w:val="-1"/>
          <w:sz w:val="22"/>
        </w:rPr>
        <w:footnoteReference w:id="2"/>
      </w:r>
      <w:r w:rsidRPr="00406EBD">
        <w:rPr>
          <w:spacing w:val="-2"/>
          <w:sz w:val="22"/>
        </w:rPr>
        <w:t>;</w:t>
      </w:r>
    </w:p>
    <w:p w:rsidR="00F60A1A" w:rsidRPr="00406EBD" w:rsidP="00F60A1A" w14:paraId="0F66CD3B" w14:textId="77777777">
      <w:pPr>
        <w:pStyle w:val="BodyText"/>
        <w:numPr>
          <w:ilvl w:val="2"/>
          <w:numId w:val="2"/>
        </w:numPr>
        <w:tabs>
          <w:tab w:val="num" w:pos="1276"/>
        </w:tabs>
        <w:spacing w:after="120"/>
        <w:ind w:left="1276" w:right="-81" w:hanging="709"/>
        <w:rPr>
          <w:spacing w:val="-1"/>
          <w:sz w:val="22"/>
        </w:rPr>
      </w:pPr>
      <w:r w:rsidRPr="00406EBD">
        <w:rPr>
          <w:b/>
          <w:bCs/>
          <w:spacing w:val="-1"/>
          <w:sz w:val="22"/>
        </w:rPr>
        <w:t>Pircēja profils</w:t>
      </w:r>
      <w:r w:rsidRPr="00406EBD">
        <w:rPr>
          <w:spacing w:val="-1"/>
          <w:sz w:val="22"/>
        </w:rPr>
        <w:t xml:space="preserve"> – internetā publiski pieejama Pasūtītāja vietne EIS e-konkursu apakšsistēmā </w:t>
      </w:r>
      <w:hyperlink r:id="rId7" w:history="1">
        <w:r w:rsidRPr="00406EBD">
          <w:rPr>
            <w:rStyle w:val="Hyperlink"/>
            <w:spacing w:val="-1"/>
            <w:sz w:val="22"/>
          </w:rPr>
          <w:t>https://www.eis.gov.lv/EKEIS/Supplier/Organizer/3219</w:t>
        </w:r>
      </w:hyperlink>
      <w:r w:rsidRPr="00406EBD">
        <w:rPr>
          <w:spacing w:val="-1"/>
          <w:sz w:val="22"/>
        </w:rPr>
        <w:t xml:space="preserve"> piedāvājumu un pieteikumu saņemšanai, kurā Pasūtītājs ievieto informāciju par turpmākajiem uzaicinājumiem iesniegt piedāvājumus, par plānotajiem iepirkumiem, noslēgtajiem līgumiem, pārtrauktajām procedūrām, kā arī citu normatīvajos aktos noteiktu ar iepirkumiem saistītu informāciju;</w:t>
      </w:r>
    </w:p>
    <w:p w:rsidR="00F60A1A" w:rsidRPr="00406EBD" w:rsidP="00F60A1A" w14:paraId="75DC09D3" w14:textId="77777777">
      <w:pPr>
        <w:pStyle w:val="BodyText"/>
        <w:numPr>
          <w:ilvl w:val="2"/>
          <w:numId w:val="2"/>
        </w:numPr>
        <w:tabs>
          <w:tab w:val="num" w:pos="1276"/>
        </w:tabs>
        <w:spacing w:after="120"/>
        <w:ind w:left="1276" w:right="-81" w:hanging="709"/>
        <w:rPr>
          <w:spacing w:val="-1"/>
          <w:sz w:val="22"/>
        </w:rPr>
      </w:pPr>
      <w:r w:rsidRPr="00406EBD">
        <w:rPr>
          <w:b/>
          <w:bCs/>
          <w:spacing w:val="-1"/>
          <w:sz w:val="22"/>
        </w:rPr>
        <w:t>piegādātājs</w:t>
      </w:r>
      <w:r w:rsidRPr="00406EBD">
        <w:rPr>
          <w:spacing w:val="-1"/>
          <w:sz w:val="22"/>
        </w:rPr>
        <w:t xml:space="preserve"> – </w:t>
      </w:r>
      <w:r w:rsidRPr="00406EBD" w:rsidR="00822034">
        <w:rPr>
          <w:spacing w:val="-1"/>
          <w:sz w:val="22"/>
        </w:rPr>
        <w:t xml:space="preserve">fiziskā vai juridiskā persona, pasūtītājs, sabiedrisko pakalpojumu sniedzējs vai šādu personu apvienība jebkurā to kombinācijā, kas attiecīgi piedāvā veikt </w:t>
      </w:r>
      <w:r w:rsidRPr="00406EBD" w:rsidR="00EE4992">
        <w:rPr>
          <w:spacing w:val="-1"/>
          <w:sz w:val="22"/>
        </w:rPr>
        <w:t xml:space="preserve">Nolikuma prasībām atbilstošus </w:t>
      </w:r>
      <w:r w:rsidRPr="00406EBD" w:rsidR="00A555FB">
        <w:rPr>
          <w:spacing w:val="-1"/>
          <w:sz w:val="22"/>
        </w:rPr>
        <w:t>pakalpojumus</w:t>
      </w:r>
      <w:r w:rsidR="00233A32">
        <w:rPr>
          <w:spacing w:val="-1"/>
          <w:sz w:val="22"/>
        </w:rPr>
        <w:t xml:space="preserve"> un būvdarbus</w:t>
      </w:r>
      <w:r w:rsidRPr="00406EBD">
        <w:rPr>
          <w:spacing w:val="-1"/>
          <w:sz w:val="22"/>
        </w:rPr>
        <w:t>;</w:t>
      </w:r>
    </w:p>
    <w:p w:rsidR="00F60A1A" w:rsidRPr="00406EBD" w:rsidP="00F60A1A" w14:paraId="1571E91A" w14:textId="77777777">
      <w:pPr>
        <w:pStyle w:val="BodyText"/>
        <w:numPr>
          <w:ilvl w:val="2"/>
          <w:numId w:val="2"/>
        </w:numPr>
        <w:tabs>
          <w:tab w:val="num" w:pos="1276"/>
        </w:tabs>
        <w:spacing w:after="120"/>
        <w:ind w:left="1276" w:right="-81" w:hanging="709"/>
        <w:rPr>
          <w:spacing w:val="-1"/>
          <w:sz w:val="22"/>
        </w:rPr>
      </w:pPr>
      <w:r w:rsidRPr="00406EBD">
        <w:rPr>
          <w:b/>
          <w:bCs/>
          <w:spacing w:val="-1"/>
          <w:sz w:val="22"/>
        </w:rPr>
        <w:t>pretendents</w:t>
      </w:r>
      <w:r w:rsidRPr="00406EBD">
        <w:rPr>
          <w:spacing w:val="-1"/>
          <w:sz w:val="22"/>
        </w:rPr>
        <w:t xml:space="preserve"> – </w:t>
      </w:r>
      <w:r w:rsidRPr="00406EBD" w:rsidR="00BF08DB">
        <w:rPr>
          <w:spacing w:val="-1"/>
          <w:sz w:val="22"/>
        </w:rPr>
        <w:t>piegādātājs</w:t>
      </w:r>
      <w:r w:rsidRPr="00406EBD">
        <w:rPr>
          <w:spacing w:val="-1"/>
          <w:sz w:val="22"/>
        </w:rPr>
        <w:t xml:space="preserve">, kurš iesniedzis piedāvājumu </w:t>
      </w:r>
      <w:r w:rsidRPr="00406EBD" w:rsidR="00383C77">
        <w:rPr>
          <w:spacing w:val="-1"/>
          <w:sz w:val="22"/>
        </w:rPr>
        <w:t xml:space="preserve">EIS e-Iepirkumu apakšsistēmā </w:t>
      </w:r>
      <w:r w:rsidRPr="00406EBD">
        <w:rPr>
          <w:spacing w:val="-1"/>
          <w:sz w:val="22"/>
        </w:rPr>
        <w:t>saskaņā ar Pasūtītājs uzaicinājumu iesniegt piedāvājumu</w:t>
      </w:r>
      <w:r w:rsidRPr="00406EBD" w:rsidR="008424CB">
        <w:rPr>
          <w:spacing w:val="-1"/>
          <w:sz w:val="22"/>
        </w:rPr>
        <w:t>;</w:t>
      </w:r>
    </w:p>
    <w:p w:rsidR="00F60A1A" w:rsidRPr="00406EBD" w:rsidP="008424CB" w14:paraId="4E085141" w14:textId="77777777">
      <w:pPr>
        <w:pStyle w:val="BodyText"/>
        <w:numPr>
          <w:ilvl w:val="2"/>
          <w:numId w:val="2"/>
        </w:numPr>
        <w:tabs>
          <w:tab w:val="num" w:pos="1276"/>
        </w:tabs>
        <w:spacing w:after="120"/>
        <w:ind w:left="1276" w:right="-81" w:hanging="709"/>
        <w:rPr>
          <w:spacing w:val="-1"/>
          <w:sz w:val="22"/>
        </w:rPr>
      </w:pPr>
      <w:r w:rsidRPr="00406EBD">
        <w:rPr>
          <w:b/>
          <w:bCs/>
          <w:spacing w:val="-1"/>
          <w:sz w:val="22"/>
        </w:rPr>
        <w:t>izpildītājs</w:t>
      </w:r>
      <w:r w:rsidRPr="00406EBD">
        <w:rPr>
          <w:spacing w:val="-1"/>
          <w:sz w:val="22"/>
        </w:rPr>
        <w:t xml:space="preserve"> – </w:t>
      </w:r>
      <w:r w:rsidRPr="00406EBD" w:rsidR="00C96AAA">
        <w:rPr>
          <w:spacing w:val="-1"/>
          <w:sz w:val="22"/>
        </w:rPr>
        <w:t>pretendents</w:t>
      </w:r>
      <w:r w:rsidRPr="00406EBD">
        <w:rPr>
          <w:spacing w:val="-1"/>
          <w:sz w:val="22"/>
        </w:rPr>
        <w:t xml:space="preserve">, kurš ieguvis </w:t>
      </w:r>
      <w:r w:rsidR="00311371">
        <w:rPr>
          <w:spacing w:val="-1"/>
          <w:sz w:val="22"/>
        </w:rPr>
        <w:t xml:space="preserve">Līguma </w:t>
      </w:r>
      <w:r w:rsidRPr="00406EBD">
        <w:rPr>
          <w:spacing w:val="-1"/>
          <w:sz w:val="22"/>
        </w:rPr>
        <w:t>slēgšanas tiesības</w:t>
      </w:r>
      <w:r w:rsidRPr="00406EBD" w:rsidR="008424CB">
        <w:rPr>
          <w:spacing w:val="-1"/>
          <w:sz w:val="22"/>
        </w:rPr>
        <w:t>;</w:t>
      </w:r>
    </w:p>
    <w:p w:rsidR="00830A82" w:rsidRPr="00406EBD" w:rsidP="00830A82" w14:paraId="3021F70B" w14:textId="77777777">
      <w:pPr>
        <w:pStyle w:val="BodyText"/>
        <w:numPr>
          <w:ilvl w:val="2"/>
          <w:numId w:val="2"/>
        </w:numPr>
        <w:tabs>
          <w:tab w:val="num" w:pos="1276"/>
        </w:tabs>
        <w:spacing w:after="120"/>
        <w:ind w:left="1276" w:right="-81" w:hanging="709"/>
        <w:rPr>
          <w:spacing w:val="-2"/>
          <w:sz w:val="22"/>
        </w:rPr>
      </w:pPr>
      <w:r w:rsidRPr="00406EBD">
        <w:rPr>
          <w:b/>
          <w:bCs/>
          <w:spacing w:val="-1"/>
          <w:sz w:val="22"/>
        </w:rPr>
        <w:t>SPSIL –</w:t>
      </w:r>
      <w:r w:rsidRPr="00406EBD">
        <w:rPr>
          <w:spacing w:val="-2"/>
          <w:sz w:val="22"/>
        </w:rPr>
        <w:t xml:space="preserve"> </w:t>
      </w:r>
      <w:hyperlink r:id="rId8" w:history="1">
        <w:r w:rsidRPr="00406EBD">
          <w:rPr>
            <w:rStyle w:val="Hyperlink"/>
            <w:spacing w:val="-2"/>
            <w:sz w:val="22"/>
          </w:rPr>
          <w:t>Sabiedrisko pakalpojumu sniedzēju iepirkumu likums</w:t>
        </w:r>
      </w:hyperlink>
      <w:r w:rsidRPr="00406EBD">
        <w:rPr>
          <w:spacing w:val="-2"/>
          <w:sz w:val="22"/>
        </w:rPr>
        <w:t>;</w:t>
      </w:r>
    </w:p>
    <w:p w:rsidR="00BF08DB" w:rsidRPr="00406EBD" w:rsidP="008424CB" w14:paraId="220F1EF7" w14:textId="77777777">
      <w:pPr>
        <w:pStyle w:val="BodyText"/>
        <w:numPr>
          <w:ilvl w:val="2"/>
          <w:numId w:val="2"/>
        </w:numPr>
        <w:tabs>
          <w:tab w:val="num" w:pos="1276"/>
        </w:tabs>
        <w:spacing w:after="120"/>
        <w:ind w:left="1276" w:right="-81" w:hanging="709"/>
        <w:rPr>
          <w:spacing w:val="-1"/>
          <w:sz w:val="22"/>
        </w:rPr>
      </w:pPr>
      <w:r w:rsidRPr="00406EBD">
        <w:rPr>
          <w:b/>
          <w:bCs/>
          <w:spacing w:val="-1"/>
          <w:sz w:val="22"/>
        </w:rPr>
        <w:t xml:space="preserve">Pamatnoteikumi </w:t>
      </w:r>
      <w:r w:rsidRPr="00406EBD">
        <w:rPr>
          <w:spacing w:val="-1"/>
          <w:sz w:val="22"/>
        </w:rPr>
        <w:t>– Akciju sabiedrība "Augstsprieguma tīkls" pamatdarbības noteikumi "Pamatnoteikumi iepirkumu procedūrām".</w:t>
      </w:r>
    </w:p>
    <w:p w:rsidR="002B19B3" w:rsidRPr="00406EBD" w:rsidP="00E240CE" w14:paraId="3923A586"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Vispārīgie noteikumi</w:t>
      </w:r>
    </w:p>
    <w:p w:rsidR="006F4D78" w:rsidRPr="00406EBD" w:rsidP="00A25831" w14:paraId="2791DD93" w14:textId="77777777">
      <w:pPr>
        <w:pStyle w:val="BodyText"/>
        <w:numPr>
          <w:ilvl w:val="1"/>
          <w:numId w:val="2"/>
        </w:numPr>
        <w:tabs>
          <w:tab w:val="num" w:pos="567"/>
        </w:tabs>
        <w:overflowPunct w:val="0"/>
        <w:spacing w:before="120"/>
        <w:ind w:left="567" w:hanging="567"/>
        <w:textAlignment w:val="baseline"/>
        <w:rPr>
          <w:bCs/>
          <w:sz w:val="22"/>
        </w:rPr>
      </w:pPr>
      <w:r w:rsidRPr="00406EBD">
        <w:rPr>
          <w:b/>
          <w:sz w:val="22"/>
        </w:rPr>
        <w:t xml:space="preserve">Iepirkuma </w:t>
      </w:r>
      <w:r w:rsidRPr="00406EBD" w:rsidR="00C16AEA">
        <w:rPr>
          <w:b/>
          <w:sz w:val="22"/>
        </w:rPr>
        <w:t>procedūras veids</w:t>
      </w:r>
      <w:r w:rsidRPr="00406EBD" w:rsidR="00C16AEA">
        <w:rPr>
          <w:bCs/>
          <w:sz w:val="22"/>
        </w:rPr>
        <w:t xml:space="preserve"> </w:t>
      </w:r>
      <w:r w:rsidRPr="00406EBD">
        <w:rPr>
          <w:bCs/>
          <w:sz w:val="22"/>
        </w:rPr>
        <w:t xml:space="preserve">ir </w:t>
      </w:r>
      <w:r w:rsidRPr="00406EBD" w:rsidR="00BF08DB">
        <w:rPr>
          <w:bCs/>
          <w:sz w:val="22"/>
        </w:rPr>
        <w:t>atklāt</w:t>
      </w:r>
      <w:r w:rsidRPr="00406EBD" w:rsidR="00624107">
        <w:rPr>
          <w:bCs/>
          <w:sz w:val="22"/>
        </w:rPr>
        <w:t>a sarunu procedūra</w:t>
      </w:r>
      <w:r w:rsidRPr="00406EBD" w:rsidR="00ED2456">
        <w:rPr>
          <w:bCs/>
          <w:sz w:val="22"/>
        </w:rPr>
        <w:t>, kas tiek veikt</w:t>
      </w:r>
      <w:r w:rsidRPr="00406EBD" w:rsidR="00BF08DB">
        <w:rPr>
          <w:bCs/>
          <w:sz w:val="22"/>
        </w:rPr>
        <w:t>s</w:t>
      </w:r>
      <w:r w:rsidRPr="00406EBD" w:rsidR="00ED2456">
        <w:rPr>
          <w:bCs/>
          <w:sz w:val="22"/>
        </w:rPr>
        <w:t xml:space="preserve"> </w:t>
      </w:r>
      <w:r w:rsidRPr="00406EBD" w:rsidR="00BF08DB">
        <w:rPr>
          <w:bCs/>
          <w:sz w:val="22"/>
        </w:rPr>
        <w:t xml:space="preserve">Pamatnoteikumu </w:t>
      </w:r>
      <w:r w:rsidR="00FF0E73">
        <w:rPr>
          <w:bCs/>
          <w:sz w:val="22"/>
        </w:rPr>
        <w:t>12</w:t>
      </w:r>
      <w:r w:rsidRPr="00406EBD" w:rsidR="00BF08DB">
        <w:rPr>
          <w:bCs/>
          <w:sz w:val="22"/>
        </w:rPr>
        <w:t>. punktā</w:t>
      </w:r>
      <w:r w:rsidRPr="00406EBD" w:rsidR="00ED2456">
        <w:rPr>
          <w:bCs/>
          <w:sz w:val="22"/>
        </w:rPr>
        <w:t xml:space="preserve"> noteiktajā kārtībā</w:t>
      </w:r>
      <w:r w:rsidRPr="00406EBD" w:rsidR="00727067">
        <w:rPr>
          <w:bCs/>
          <w:sz w:val="22"/>
        </w:rPr>
        <w:t>.</w:t>
      </w:r>
    </w:p>
    <w:p w:rsidR="00925005" w:rsidRPr="00020FEC" w:rsidP="00020FEC" w14:paraId="21EE065A" w14:textId="77777777">
      <w:pPr>
        <w:pStyle w:val="BodyText"/>
        <w:numPr>
          <w:ilvl w:val="1"/>
          <w:numId w:val="2"/>
        </w:numPr>
        <w:tabs>
          <w:tab w:val="num" w:pos="567"/>
        </w:tabs>
        <w:overflowPunct w:val="0"/>
        <w:spacing w:before="120"/>
        <w:ind w:left="567" w:hanging="567"/>
        <w:textAlignment w:val="baseline"/>
        <w:rPr>
          <w:bCs/>
          <w:sz w:val="22"/>
        </w:rPr>
      </w:pPr>
      <w:r w:rsidRPr="00020FEC">
        <w:rPr>
          <w:b/>
          <w:sz w:val="22"/>
        </w:rPr>
        <w:t>Iepirkuma nomenklatūras</w:t>
      </w:r>
      <w:r w:rsidRPr="00020FEC">
        <w:rPr>
          <w:bCs/>
          <w:sz w:val="22"/>
        </w:rPr>
        <w:t xml:space="preserve"> </w:t>
      </w:r>
      <w:r w:rsidRPr="00020FEC" w:rsidR="00020FEC">
        <w:rPr>
          <w:bCs/>
          <w:sz w:val="22"/>
        </w:rPr>
        <w:t>CPV kodi: 45220000-5 (Inženiertehniskie un celtniecības darbi.); 45113000-2 (Būvlaukuma iekārtošanas darbi.);</w:t>
      </w:r>
      <w:r w:rsidR="00FE7066">
        <w:rPr>
          <w:bCs/>
          <w:sz w:val="22"/>
        </w:rPr>
        <w:t xml:space="preserve"> </w:t>
      </w:r>
      <w:r w:rsidRPr="00020FEC" w:rsidR="00020FEC">
        <w:rPr>
          <w:bCs/>
          <w:sz w:val="22"/>
        </w:rPr>
        <w:t>71240000-2 (Arhitektūras, inženiertehniskie un plānošanas pakalpojumi.).</w:t>
      </w:r>
    </w:p>
    <w:p w:rsidR="0078686F" w:rsidRPr="00406EBD" w:rsidP="00A25831" w14:paraId="43767C24" w14:textId="77777777">
      <w:pPr>
        <w:pStyle w:val="BodyText"/>
        <w:numPr>
          <w:ilvl w:val="1"/>
          <w:numId w:val="2"/>
        </w:numPr>
        <w:tabs>
          <w:tab w:val="num" w:pos="567"/>
        </w:tabs>
        <w:overflowPunct w:val="0"/>
        <w:spacing w:before="120"/>
        <w:ind w:left="567" w:hanging="567"/>
        <w:textAlignment w:val="baseline"/>
        <w:rPr>
          <w:bCs/>
          <w:sz w:val="22"/>
        </w:rPr>
      </w:pPr>
      <w:r w:rsidRPr="00717E10">
        <w:rPr>
          <w:b/>
          <w:sz w:val="22"/>
        </w:rPr>
        <w:t>Iepirkuma priekšmet</w:t>
      </w:r>
      <w:r w:rsidRPr="00717E10" w:rsidR="00A5425F">
        <w:rPr>
          <w:b/>
          <w:sz w:val="22"/>
        </w:rPr>
        <w:t>s</w:t>
      </w:r>
      <w:r w:rsidRPr="00020FEC" w:rsidR="00A5425F">
        <w:rPr>
          <w:bCs/>
          <w:sz w:val="22"/>
        </w:rPr>
        <w:t xml:space="preserve"> </w:t>
      </w:r>
      <w:r w:rsidRPr="00406EBD" w:rsidR="00A5425F">
        <w:rPr>
          <w:bCs/>
          <w:sz w:val="22"/>
        </w:rPr>
        <w:t xml:space="preserve">ir </w:t>
      </w:r>
      <w:r w:rsidR="00311371">
        <w:rPr>
          <w:bCs/>
          <w:sz w:val="22"/>
        </w:rPr>
        <w:t>p</w:t>
      </w:r>
      <w:r w:rsidRPr="00311371" w:rsidR="00311371">
        <w:rPr>
          <w:bCs/>
          <w:sz w:val="22"/>
        </w:rPr>
        <w:t xml:space="preserve">rojektēšana un būvdarbi </w:t>
      </w:r>
      <w:r w:rsidR="00FE7066">
        <w:rPr>
          <w:bCs/>
          <w:sz w:val="22"/>
        </w:rPr>
        <w:t>v</w:t>
      </w:r>
      <w:r w:rsidRPr="00FE7066" w:rsidR="00FE7066">
        <w:rPr>
          <w:bCs/>
          <w:sz w:val="22"/>
        </w:rPr>
        <w:t>ides trokšņu ierobežošanas sienu izbūve</w:t>
      </w:r>
      <w:r w:rsidR="00FE7066">
        <w:rPr>
          <w:bCs/>
          <w:sz w:val="22"/>
        </w:rPr>
        <w:t>i</w:t>
      </w:r>
      <w:r w:rsidRPr="00FE7066" w:rsidR="00FE7066">
        <w:rPr>
          <w:bCs/>
          <w:sz w:val="22"/>
        </w:rPr>
        <w:t xml:space="preserve"> apakšstacijā "Bišuciems"</w:t>
      </w:r>
      <w:r w:rsidRPr="00311371" w:rsidR="00311371">
        <w:rPr>
          <w:bCs/>
          <w:sz w:val="22"/>
        </w:rPr>
        <w:t xml:space="preserve"> </w:t>
      </w:r>
      <w:r w:rsidRPr="00020FEC" w:rsidR="00A5425F">
        <w:rPr>
          <w:bCs/>
          <w:sz w:val="22"/>
        </w:rPr>
        <w:t xml:space="preserve">atbilstoši </w:t>
      </w:r>
      <w:bookmarkStart w:id="2" w:name="_Hlk178596402"/>
      <w:r w:rsidRPr="00020FEC" w:rsidR="00680D15">
        <w:rPr>
          <w:bCs/>
          <w:sz w:val="22"/>
        </w:rPr>
        <w:t>Nolikuma</w:t>
      </w:r>
      <w:bookmarkEnd w:id="2"/>
      <w:r w:rsidRPr="00020FEC" w:rsidR="00020FEC">
        <w:rPr>
          <w:bCs/>
          <w:sz w:val="22"/>
        </w:rPr>
        <w:t xml:space="preserve"> prasībām</w:t>
      </w:r>
      <w:r w:rsidRPr="00020FEC">
        <w:rPr>
          <w:bCs/>
          <w:sz w:val="22"/>
        </w:rPr>
        <w:t>.</w:t>
      </w:r>
    </w:p>
    <w:p w:rsidR="00EE4992" w:rsidRPr="00406EBD" w:rsidP="00A25831" w14:paraId="33855BED" w14:textId="77777777">
      <w:pPr>
        <w:pStyle w:val="BodyText"/>
        <w:numPr>
          <w:ilvl w:val="1"/>
          <w:numId w:val="2"/>
        </w:numPr>
        <w:overflowPunct w:val="0"/>
        <w:spacing w:before="120"/>
        <w:ind w:left="567" w:hanging="567"/>
        <w:textAlignment w:val="baseline"/>
        <w:rPr>
          <w:b/>
          <w:sz w:val="22"/>
        </w:rPr>
      </w:pPr>
      <w:r w:rsidRPr="00406EBD">
        <w:rPr>
          <w:b/>
          <w:sz w:val="22"/>
        </w:rPr>
        <w:t>Iepirkuma priekšmet</w:t>
      </w:r>
      <w:r w:rsidRPr="00406EBD" w:rsidR="000C7017">
        <w:rPr>
          <w:b/>
          <w:sz w:val="22"/>
        </w:rPr>
        <w:t>s</w:t>
      </w:r>
      <w:r w:rsidRPr="00406EBD">
        <w:rPr>
          <w:b/>
          <w:sz w:val="22"/>
        </w:rPr>
        <w:t xml:space="preserve"> nav dal</w:t>
      </w:r>
      <w:r w:rsidRPr="00406EBD" w:rsidR="000C7017">
        <w:rPr>
          <w:b/>
          <w:sz w:val="22"/>
        </w:rPr>
        <w:t>āms</w:t>
      </w:r>
      <w:r w:rsidRPr="00406EBD">
        <w:rPr>
          <w:b/>
          <w:sz w:val="22"/>
        </w:rPr>
        <w:t xml:space="preserve"> daļās</w:t>
      </w:r>
      <w:r w:rsidRPr="00406EBD" w:rsidR="009F4074">
        <w:rPr>
          <w:b/>
          <w:sz w:val="22"/>
        </w:rPr>
        <w:t>.</w:t>
      </w:r>
    </w:p>
    <w:p w:rsidR="00A66718" w:rsidP="00A66718" w14:paraId="1E246DB0" w14:textId="77777777">
      <w:pPr>
        <w:pStyle w:val="BodyText"/>
        <w:numPr>
          <w:ilvl w:val="1"/>
          <w:numId w:val="2"/>
        </w:numPr>
        <w:tabs>
          <w:tab w:val="num" w:pos="567"/>
        </w:tabs>
        <w:overflowPunct w:val="0"/>
        <w:spacing w:before="120"/>
        <w:ind w:left="567" w:hanging="567"/>
        <w:textAlignment w:val="baseline"/>
        <w:rPr>
          <w:bCs/>
          <w:sz w:val="22"/>
        </w:rPr>
      </w:pPr>
      <w:r w:rsidRPr="00406EBD">
        <w:rPr>
          <w:b/>
          <w:sz w:val="22"/>
        </w:rPr>
        <w:t>Iepirkuma paredzamā līgumcena</w:t>
      </w:r>
      <w:r w:rsidRPr="00406EBD">
        <w:rPr>
          <w:bCs/>
          <w:sz w:val="22"/>
        </w:rPr>
        <w:t xml:space="preserve"> līdz </w:t>
      </w:r>
      <w:r w:rsidR="00F5297D">
        <w:rPr>
          <w:bCs/>
          <w:sz w:val="22"/>
        </w:rPr>
        <w:t>2</w:t>
      </w:r>
      <w:r w:rsidR="00FE7066">
        <w:rPr>
          <w:bCs/>
          <w:sz w:val="22"/>
        </w:rPr>
        <w:t>24</w:t>
      </w:r>
      <w:r w:rsidRPr="00406EBD">
        <w:rPr>
          <w:bCs/>
          <w:sz w:val="22"/>
        </w:rPr>
        <w:t xml:space="preserve"> 000 EUR (</w:t>
      </w:r>
      <w:r w:rsidR="00F5297D">
        <w:rPr>
          <w:bCs/>
          <w:sz w:val="22"/>
        </w:rPr>
        <w:t xml:space="preserve">divi simti </w:t>
      </w:r>
      <w:r w:rsidR="00FE7066">
        <w:rPr>
          <w:bCs/>
          <w:sz w:val="22"/>
        </w:rPr>
        <w:t>divdesmit četri</w:t>
      </w:r>
      <w:r w:rsidR="00F5297D">
        <w:rPr>
          <w:bCs/>
          <w:sz w:val="22"/>
        </w:rPr>
        <w:t xml:space="preserve"> </w:t>
      </w:r>
      <w:r w:rsidRPr="00406EBD">
        <w:rPr>
          <w:bCs/>
          <w:sz w:val="22"/>
        </w:rPr>
        <w:t xml:space="preserve">tūkstoši </w:t>
      </w:r>
      <w:r w:rsidRPr="00406EBD">
        <w:rPr>
          <w:bCs/>
          <w:i/>
          <w:iCs/>
          <w:sz w:val="22"/>
        </w:rPr>
        <w:t>euro</w:t>
      </w:r>
      <w:r w:rsidRPr="00406EBD">
        <w:rPr>
          <w:bCs/>
          <w:sz w:val="22"/>
        </w:rPr>
        <w:t xml:space="preserve">) bez </w:t>
      </w:r>
      <w:r w:rsidRPr="00406EBD" w:rsidR="004C16DD">
        <w:rPr>
          <w:bCs/>
          <w:sz w:val="22"/>
        </w:rPr>
        <w:t xml:space="preserve">pievienotās vērtības nodokļa (turpmāk – </w:t>
      </w:r>
      <w:r w:rsidRPr="00406EBD">
        <w:rPr>
          <w:bCs/>
          <w:sz w:val="22"/>
        </w:rPr>
        <w:t>PVN</w:t>
      </w:r>
      <w:r w:rsidRPr="00406EBD" w:rsidR="004C16DD">
        <w:rPr>
          <w:bCs/>
          <w:sz w:val="22"/>
        </w:rPr>
        <w:t>)</w:t>
      </w:r>
      <w:r w:rsidRPr="00406EBD" w:rsidR="0039671C">
        <w:rPr>
          <w:bCs/>
          <w:sz w:val="22"/>
        </w:rPr>
        <w:t>.</w:t>
      </w:r>
    </w:p>
    <w:p w:rsidR="00A555FB" w:rsidRPr="00A66718" w:rsidP="00A66718" w14:paraId="7690C390" w14:textId="77777777">
      <w:pPr>
        <w:pStyle w:val="BodyText"/>
        <w:numPr>
          <w:ilvl w:val="1"/>
          <w:numId w:val="2"/>
        </w:numPr>
        <w:tabs>
          <w:tab w:val="num" w:pos="567"/>
        </w:tabs>
        <w:overflowPunct w:val="0"/>
        <w:spacing w:before="120"/>
        <w:ind w:left="567" w:hanging="567"/>
        <w:textAlignment w:val="baseline"/>
        <w:rPr>
          <w:bCs/>
          <w:sz w:val="22"/>
        </w:rPr>
      </w:pPr>
      <w:r w:rsidRPr="00A66718">
        <w:rPr>
          <w:b/>
          <w:sz w:val="22"/>
        </w:rPr>
        <w:t xml:space="preserve">Paredzamais </w:t>
      </w:r>
      <w:r w:rsidRPr="00A66718" w:rsidR="00311371">
        <w:rPr>
          <w:b/>
          <w:sz w:val="22"/>
        </w:rPr>
        <w:t xml:space="preserve">līguma </w:t>
      </w:r>
      <w:r w:rsidRPr="00A66718">
        <w:rPr>
          <w:b/>
          <w:sz w:val="22"/>
        </w:rPr>
        <w:t>izpildes termiņš:</w:t>
      </w:r>
      <w:r w:rsidRPr="00A66718" w:rsidR="00311371">
        <w:rPr>
          <w:b/>
          <w:sz w:val="22"/>
        </w:rPr>
        <w:t xml:space="preserve"> </w:t>
      </w:r>
      <w:r w:rsidR="000742D4">
        <w:rPr>
          <w:bCs/>
          <w:sz w:val="22"/>
        </w:rPr>
        <w:t>9 (deviņi) mēneši no līguma noslēgšanas.</w:t>
      </w:r>
    </w:p>
    <w:p w:rsidR="00311371" w:rsidRPr="00F5297D" w:rsidP="00F5297D" w14:paraId="2AAB6838" w14:textId="77777777">
      <w:pPr>
        <w:pStyle w:val="BodyText"/>
        <w:numPr>
          <w:ilvl w:val="1"/>
          <w:numId w:val="2"/>
        </w:numPr>
        <w:overflowPunct w:val="0"/>
        <w:spacing w:before="120"/>
        <w:textAlignment w:val="baseline"/>
        <w:rPr>
          <w:bCs/>
          <w:sz w:val="22"/>
        </w:rPr>
      </w:pPr>
      <w:r>
        <w:rPr>
          <w:b/>
          <w:sz w:val="22"/>
        </w:rPr>
        <w:t xml:space="preserve">Līguma objekta atrašanās </w:t>
      </w:r>
      <w:r w:rsidRPr="00406EBD">
        <w:rPr>
          <w:b/>
          <w:sz w:val="22"/>
        </w:rPr>
        <w:t>vieta</w:t>
      </w:r>
      <w:r>
        <w:rPr>
          <w:b/>
          <w:sz w:val="22"/>
        </w:rPr>
        <w:t>:</w:t>
      </w:r>
      <w:r w:rsidRPr="0050009A" w:rsidR="0050009A">
        <w:t xml:space="preserve"> </w:t>
      </w:r>
      <w:r w:rsidRPr="003B5128" w:rsidR="003B5128">
        <w:rPr>
          <w:bCs/>
          <w:sz w:val="22"/>
        </w:rPr>
        <w:t>330/110 kV apakšstacija „</w:t>
      </w:r>
      <w:r w:rsidRPr="000742D4" w:rsidR="003B5128">
        <w:rPr>
          <w:bCs/>
          <w:sz w:val="22"/>
        </w:rPr>
        <w:t>Bišuciems”,</w:t>
      </w:r>
      <w:r w:rsidRPr="000742D4" w:rsidR="000742D4">
        <w:rPr>
          <w:bCs/>
          <w:sz w:val="22"/>
        </w:rPr>
        <w:t xml:space="preserve"> Džūkstes iela 6,</w:t>
      </w:r>
      <w:r w:rsidRPr="000742D4" w:rsidR="003B5128">
        <w:rPr>
          <w:bCs/>
          <w:sz w:val="22"/>
        </w:rPr>
        <w:t xml:space="preserve"> Rīg</w:t>
      </w:r>
      <w:r w:rsidRPr="000742D4" w:rsidR="000742D4">
        <w:rPr>
          <w:bCs/>
          <w:sz w:val="22"/>
        </w:rPr>
        <w:t>a</w:t>
      </w:r>
      <w:r w:rsidRPr="000742D4" w:rsidR="0039671C">
        <w:rPr>
          <w:bCs/>
          <w:sz w:val="22"/>
        </w:rPr>
        <w:t>.</w:t>
      </w:r>
    </w:p>
    <w:p w:rsidR="00080FD4" w:rsidRPr="00406EBD" w:rsidP="00080FD4" w14:paraId="0CC9FE65"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Piekļuve iepirkuma procedūras dokumentiem, to izsniegšana un papildu informācijas sniegšana</w:t>
      </w:r>
    </w:p>
    <w:p w:rsidR="001B2696" w:rsidRPr="00406EBD" w:rsidP="00F3274B" w14:paraId="3C311832"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Pasūtītājs</w:t>
      </w:r>
      <w:r w:rsidRPr="00406EBD" w:rsidR="00F3274B">
        <w:rPr>
          <w:bCs/>
          <w:sz w:val="22"/>
        </w:rPr>
        <w:t xml:space="preserve"> ieinteresēt</w:t>
      </w:r>
      <w:r w:rsidRPr="00406EBD">
        <w:rPr>
          <w:bCs/>
          <w:sz w:val="22"/>
        </w:rPr>
        <w:t>ajiem</w:t>
      </w:r>
      <w:r w:rsidRPr="00406EBD" w:rsidR="00F3274B">
        <w:rPr>
          <w:bCs/>
          <w:sz w:val="22"/>
        </w:rPr>
        <w:t xml:space="preserve"> </w:t>
      </w:r>
      <w:r w:rsidRPr="00406EBD" w:rsidR="00602EDD">
        <w:rPr>
          <w:bCs/>
          <w:sz w:val="22"/>
        </w:rPr>
        <w:t>p</w:t>
      </w:r>
      <w:r w:rsidRPr="00406EBD" w:rsidR="00F3274B">
        <w:rPr>
          <w:bCs/>
          <w:sz w:val="22"/>
        </w:rPr>
        <w:t>iegādātāj</w:t>
      </w:r>
      <w:r w:rsidRPr="00406EBD">
        <w:rPr>
          <w:bCs/>
          <w:sz w:val="22"/>
        </w:rPr>
        <w:t>iem</w:t>
      </w:r>
      <w:r w:rsidRPr="00406EBD" w:rsidR="00F3274B">
        <w:rPr>
          <w:bCs/>
          <w:sz w:val="22"/>
        </w:rPr>
        <w:t xml:space="preserve"> </w:t>
      </w:r>
      <w:r w:rsidRPr="00406EBD">
        <w:rPr>
          <w:bCs/>
          <w:sz w:val="22"/>
        </w:rPr>
        <w:t>bez maksas nodrošina brīvu un tiešu elektronisko piekļuvi Nolikumam un visiem papildus nepieciešamajiem dokumentiem, publicējot tos Pircēja profilā.</w:t>
      </w:r>
    </w:p>
    <w:p w:rsidR="00F3274B" w:rsidRPr="00406EBD" w:rsidP="001B2696" w14:paraId="427A1626"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ieinteresēts </w:t>
      </w:r>
      <w:r w:rsidRPr="00406EBD" w:rsidR="0088313B">
        <w:rPr>
          <w:bCs/>
          <w:sz w:val="22"/>
        </w:rPr>
        <w:t>p</w:t>
      </w:r>
      <w:r w:rsidRPr="00406EBD">
        <w:rPr>
          <w:bCs/>
          <w:sz w:val="22"/>
        </w:rPr>
        <w:t xml:space="preserve">iegādātājs pieprasa izsniegt </w:t>
      </w:r>
      <w:r w:rsidRPr="00406EBD" w:rsidR="001B2696">
        <w:rPr>
          <w:bCs/>
          <w:sz w:val="22"/>
        </w:rPr>
        <w:t>Iepirkuma</w:t>
      </w:r>
      <w:r w:rsidRPr="00406EBD">
        <w:rPr>
          <w:bCs/>
          <w:sz w:val="22"/>
        </w:rPr>
        <w:t xml:space="preserve"> dokumentus drukātā veidā, </w:t>
      </w:r>
      <w:r w:rsidRPr="00406EBD" w:rsidR="001B2696">
        <w:rPr>
          <w:bCs/>
          <w:sz w:val="22"/>
        </w:rPr>
        <w:t>Pasūtītājs</w:t>
      </w:r>
      <w:r w:rsidRPr="00406EBD">
        <w:rPr>
          <w:bCs/>
          <w:sz w:val="22"/>
        </w:rPr>
        <w:t xml:space="preserve"> tos izsniedz šim piegādātājam triju darbdienu laikā pēc tam, kad saņemts šo dokumentu pieprasījums, ievērojot nosacījumu, ka dokumentu pieprasījums iesniegts laikus pirms piedāvājumu iesniegšanas termiņa beigām. Par </w:t>
      </w:r>
      <w:r w:rsidRPr="00406EBD" w:rsidR="001B2696">
        <w:rPr>
          <w:bCs/>
          <w:sz w:val="22"/>
        </w:rPr>
        <w:t>Iepirkuma</w:t>
      </w:r>
      <w:r w:rsidRPr="00406EBD">
        <w:rPr>
          <w:bCs/>
          <w:sz w:val="22"/>
        </w:rPr>
        <w:t xml:space="preserve"> dokumentu izsniegšanu drukātā veidā </w:t>
      </w:r>
      <w:r w:rsidRPr="00406EBD" w:rsidR="001B2696">
        <w:rPr>
          <w:bCs/>
          <w:sz w:val="22"/>
        </w:rPr>
        <w:t>Pasūtītājs</w:t>
      </w:r>
      <w:r w:rsidRPr="00406EBD">
        <w:rPr>
          <w:bCs/>
          <w:sz w:val="22"/>
        </w:rPr>
        <w:t xml:space="preserve"> var pieprasīt samaksu, kas nepārsniedz dokumentu pavairošanas un nosūtīšanas faktiskos izdevumus.</w:t>
      </w:r>
    </w:p>
    <w:p w:rsidR="00F3274B" w:rsidRPr="00406EBD" w:rsidP="005C2449" w14:paraId="60B07D6E"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w:t>
      </w:r>
      <w:bookmarkStart w:id="3" w:name="_Hlk131970683"/>
      <w:r w:rsidRPr="00406EBD" w:rsidR="0088313B">
        <w:rPr>
          <w:bCs/>
          <w:sz w:val="22"/>
        </w:rPr>
        <w:t>p</w:t>
      </w:r>
      <w:r w:rsidRPr="00406EBD">
        <w:rPr>
          <w:bCs/>
          <w:sz w:val="22"/>
        </w:rPr>
        <w:t>iegādātājs</w:t>
      </w:r>
      <w:r w:rsidRPr="00406EBD" w:rsidR="00C96AAA">
        <w:rPr>
          <w:bCs/>
          <w:sz w:val="22"/>
        </w:rPr>
        <w:t xml:space="preserve"> </w:t>
      </w:r>
      <w:bookmarkEnd w:id="3"/>
      <w:r w:rsidRPr="00406EBD">
        <w:rPr>
          <w:bCs/>
          <w:sz w:val="22"/>
        </w:rPr>
        <w:t xml:space="preserve">ir laikus pieprasījis papildu informāciju par </w:t>
      </w:r>
      <w:r w:rsidRPr="00406EBD" w:rsidR="00B51A7A">
        <w:rPr>
          <w:bCs/>
          <w:sz w:val="22"/>
        </w:rPr>
        <w:t>I</w:t>
      </w:r>
      <w:r w:rsidRPr="00406EBD">
        <w:rPr>
          <w:bCs/>
          <w:sz w:val="22"/>
        </w:rPr>
        <w:t xml:space="preserve">epirkuma dokumentos iekļautajām prasībām, </w:t>
      </w:r>
      <w:r w:rsidRPr="00406EBD" w:rsidR="00822034">
        <w:rPr>
          <w:bCs/>
          <w:sz w:val="22"/>
        </w:rPr>
        <w:t>Pasūtītājs</w:t>
      </w:r>
      <w:r w:rsidRPr="00406EBD">
        <w:rPr>
          <w:bCs/>
          <w:sz w:val="22"/>
        </w:rPr>
        <w:t xml:space="preserve"> to sniedz piecu darbdienu laikā, bet </w:t>
      </w:r>
      <w:r w:rsidRPr="00406EBD">
        <w:rPr>
          <w:b/>
          <w:sz w:val="22"/>
        </w:rPr>
        <w:t>ne vēlāk kā sešas dienas pirms piedāvājumu iesniegšanas termiņa beigām</w:t>
      </w:r>
      <w:r w:rsidRPr="00406EBD">
        <w:rPr>
          <w:bCs/>
          <w:sz w:val="22"/>
        </w:rPr>
        <w:t>.</w:t>
      </w:r>
      <w:r w:rsidRPr="00406EBD" w:rsidR="005C2449">
        <w:rPr>
          <w:bCs/>
          <w:sz w:val="22"/>
        </w:rPr>
        <w:t xml:space="preserve"> </w:t>
      </w:r>
      <w:r w:rsidRPr="00406EBD" w:rsidR="00F833AA">
        <w:rPr>
          <w:bCs/>
          <w:sz w:val="22"/>
        </w:rPr>
        <w:t xml:space="preserve">Ārpus šī termiņa Pasūtītājs informāciju nesniedz vai arī nepieciešamības gadījumā pagarina piedāvājumu iesniegšanas termiņu. </w:t>
      </w:r>
      <w:r w:rsidRPr="00406EBD" w:rsidR="00FE0BB5">
        <w:rPr>
          <w:bCs/>
          <w:sz w:val="22"/>
        </w:rPr>
        <w:t xml:space="preserve">Gadījumā, ja pieprasītā papildu informācija ir tik apjomīga, ka Pasūtītājs nevar to sagatavot un sniegt atlikušajā atbildes sniegšanas termiņā, tas drīkst piegādātājam atteikt sniegt šādu informāciju, pamatojoties uz to, ka tā nav pieprasīta laikus. </w:t>
      </w:r>
      <w:r w:rsidRPr="00406EBD">
        <w:rPr>
          <w:bCs/>
          <w:sz w:val="22"/>
        </w:rPr>
        <w:t xml:space="preserve">Papildu informāciju </w:t>
      </w:r>
      <w:r w:rsidRPr="00406EBD" w:rsidR="00822034">
        <w:rPr>
          <w:bCs/>
          <w:sz w:val="22"/>
        </w:rPr>
        <w:t>Pasūtītājs</w:t>
      </w:r>
      <w:r w:rsidRPr="00406EBD">
        <w:rPr>
          <w:bCs/>
          <w:sz w:val="22"/>
        </w:rPr>
        <w:t xml:space="preserve"> nosūta </w:t>
      </w:r>
      <w:r w:rsidRPr="00406EBD" w:rsidR="0088313B">
        <w:rPr>
          <w:bCs/>
          <w:sz w:val="22"/>
        </w:rPr>
        <w:t>piegādātājam</w:t>
      </w:r>
      <w:r w:rsidRPr="00406EBD">
        <w:rPr>
          <w:bCs/>
          <w:sz w:val="22"/>
        </w:rPr>
        <w:t xml:space="preserve">, kas uzdevis jautājumu, un vienlaikus ievieto šo informāciju </w:t>
      </w:r>
      <w:r w:rsidRPr="00406EBD" w:rsidR="0088313B">
        <w:rPr>
          <w:bCs/>
          <w:sz w:val="22"/>
        </w:rPr>
        <w:t>P</w:t>
      </w:r>
      <w:r w:rsidRPr="00406EBD">
        <w:rPr>
          <w:bCs/>
          <w:sz w:val="22"/>
        </w:rPr>
        <w:t xml:space="preserve">ircēja profilā, kurā ir pieejami </w:t>
      </w:r>
      <w:r w:rsidRPr="00406EBD" w:rsidR="0088313B">
        <w:rPr>
          <w:bCs/>
          <w:sz w:val="22"/>
        </w:rPr>
        <w:t>I</w:t>
      </w:r>
      <w:r w:rsidRPr="00406EBD">
        <w:rPr>
          <w:bCs/>
          <w:sz w:val="22"/>
        </w:rPr>
        <w:t>epirkuma dokumenti, norādot arī uzdoto jautājumu.</w:t>
      </w:r>
    </w:p>
    <w:p w:rsidR="00540CF2" w:rsidRPr="00406EBD" w:rsidP="00540CF2" w14:paraId="6DC8C5B1"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w:t>
      </w:r>
      <w:r w:rsidRPr="00406EBD" w:rsidR="00B62A76">
        <w:rPr>
          <w:bCs/>
          <w:sz w:val="22"/>
        </w:rPr>
        <w:t>Pasūtītājs</w:t>
      </w:r>
      <w:r w:rsidRPr="00406EBD">
        <w:rPr>
          <w:bCs/>
          <w:sz w:val="22"/>
        </w:rPr>
        <w:t xml:space="preserve"> izdarījis grozījumus </w:t>
      </w:r>
      <w:r w:rsidRPr="00406EBD" w:rsidR="00B62A76">
        <w:rPr>
          <w:bCs/>
          <w:sz w:val="22"/>
        </w:rPr>
        <w:t>Iepirkuma</w:t>
      </w:r>
      <w:r w:rsidRPr="00406EBD">
        <w:rPr>
          <w:bCs/>
          <w:sz w:val="22"/>
        </w:rPr>
        <w:t xml:space="preserve"> dokumentos, tas ievieto informāciju par grozījumiem </w:t>
      </w:r>
      <w:r w:rsidRPr="00406EBD" w:rsidR="00B62A76">
        <w:rPr>
          <w:bCs/>
          <w:sz w:val="22"/>
        </w:rPr>
        <w:t>P</w:t>
      </w:r>
      <w:r w:rsidRPr="00406EBD">
        <w:rPr>
          <w:bCs/>
          <w:sz w:val="22"/>
        </w:rPr>
        <w:t>ircēja profilā, kur ir pieejami šie dokumenti.</w:t>
      </w:r>
      <w:r w:rsidRPr="00406EBD">
        <w:rPr>
          <w:b/>
          <w:bCs/>
          <w:caps/>
          <w:sz w:val="22"/>
        </w:rPr>
        <w:t xml:space="preserve"> </w:t>
      </w:r>
    </w:p>
    <w:p w:rsidR="00F3274B" w:rsidRPr="00406EBD" w:rsidP="00540CF2" w14:paraId="4A55043F"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Piegādātājam ir pienākums sekot līdzi Pasūtītāja sniegtajai papildu informācijai, kas tiek publicēta Pasūtītāja pircēja profilā EIS e-konkursu apakšsistēmā, kur ir publicēts Nolikums.</w:t>
      </w:r>
    </w:p>
    <w:p w:rsidR="000452B6" w:rsidRPr="00406EBD" w:rsidP="000452B6" w14:paraId="3A90C2EC"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Informācijas apmaiņa</w:t>
      </w:r>
    </w:p>
    <w:p w:rsidR="000775CE" w:rsidRPr="00406EBD" w:rsidP="00830A82" w14:paraId="5E92B000"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Informācijas apmaiņa starp Pasūtītāju un piegādātājiem vai </w:t>
      </w:r>
      <w:r w:rsidRPr="00406EBD" w:rsidR="00AB6AAD">
        <w:rPr>
          <w:bCs/>
          <w:sz w:val="22"/>
        </w:rPr>
        <w:t>pretendentiem</w:t>
      </w:r>
      <w:r w:rsidRPr="00406EBD">
        <w:rPr>
          <w:bCs/>
          <w:sz w:val="22"/>
        </w:rPr>
        <w:t xml:space="preserve"> notiek </w:t>
      </w:r>
      <w:r w:rsidRPr="00406EBD" w:rsidR="001D1C1F">
        <w:rPr>
          <w:bCs/>
          <w:sz w:val="22"/>
        </w:rPr>
        <w:t>rakstveidā</w:t>
      </w:r>
      <w:r w:rsidRPr="00406EBD" w:rsidR="00780B03">
        <w:rPr>
          <w:bCs/>
          <w:sz w:val="22"/>
        </w:rPr>
        <w:t xml:space="preserve"> </w:t>
      </w:r>
      <w:r w:rsidRPr="00406EBD" w:rsidR="0060427D">
        <w:rPr>
          <w:bCs/>
          <w:sz w:val="22"/>
        </w:rPr>
        <w:t xml:space="preserve">latviešu valodā </w:t>
      </w:r>
      <w:r w:rsidRPr="00406EBD">
        <w:rPr>
          <w:bCs/>
          <w:sz w:val="22"/>
        </w:rPr>
        <w:t>elektroniski</w:t>
      </w:r>
      <w:r w:rsidRPr="00406EBD" w:rsidR="0060427D">
        <w:rPr>
          <w:bCs/>
          <w:sz w:val="22"/>
        </w:rPr>
        <w:t>,</w:t>
      </w:r>
      <w:r w:rsidRPr="00406EBD" w:rsidR="0060427D">
        <w:rPr>
          <w:sz w:val="22"/>
        </w:rPr>
        <w:t xml:space="preserve"> </w:t>
      </w:r>
      <w:r w:rsidRPr="00406EBD" w:rsidR="0060427D">
        <w:rPr>
          <w:bCs/>
          <w:sz w:val="22"/>
        </w:rPr>
        <w:t>izmantojot e-pastu vai saziņu caur EIS</w:t>
      </w:r>
      <w:r w:rsidRPr="00406EBD">
        <w:rPr>
          <w:bCs/>
          <w:sz w:val="22"/>
        </w:rPr>
        <w:t>.</w:t>
      </w:r>
      <w:r w:rsidRPr="00406EBD" w:rsidR="00CE576D">
        <w:rPr>
          <w:bCs/>
          <w:sz w:val="22"/>
        </w:rPr>
        <w:t xml:space="preserve"> </w:t>
      </w:r>
    </w:p>
    <w:p w:rsidR="00EE4992" w:rsidRPr="00406EBD" w:rsidP="00B10435" w14:paraId="3C76C8CA"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Saziņas dokumentā ietver Iepirkuma nosaukumu un identifikācijas numuru.</w:t>
      </w:r>
    </w:p>
    <w:p w:rsidR="00B10435" w:rsidRPr="00406EBD" w:rsidP="00B10435" w14:paraId="3401D097"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Organizatoriska rakstura informāciju par Iepirkumu sniedz Pasūtītāja Iepirkumu daļas iepirkumu speciālists</w:t>
      </w:r>
      <w:r w:rsidRPr="00406EBD" w:rsidR="007A5ABD">
        <w:rPr>
          <w:bCs/>
          <w:sz w:val="22"/>
        </w:rPr>
        <w:t xml:space="preserve"> Dāvis Kalniņš</w:t>
      </w:r>
      <w:r w:rsidRPr="00406EBD">
        <w:rPr>
          <w:bCs/>
          <w:sz w:val="22"/>
        </w:rPr>
        <w:t>, tālr.: 2</w:t>
      </w:r>
      <w:r w:rsidRPr="00406EBD" w:rsidR="007A5ABD">
        <w:rPr>
          <w:bCs/>
          <w:sz w:val="22"/>
        </w:rPr>
        <w:t>8315664</w:t>
      </w:r>
      <w:r w:rsidRPr="00406EBD">
        <w:rPr>
          <w:bCs/>
          <w:sz w:val="22"/>
        </w:rPr>
        <w:t xml:space="preserve">, e-pasts: </w:t>
      </w:r>
      <w:hyperlink r:id="rId9" w:history="1">
        <w:r w:rsidRPr="00406EBD">
          <w:rPr>
            <w:bCs/>
            <w:sz w:val="22"/>
          </w:rPr>
          <w:t>iepirkumi@ast.lv</w:t>
        </w:r>
      </w:hyperlink>
      <w:r w:rsidRPr="00406EBD">
        <w:rPr>
          <w:bCs/>
          <w:sz w:val="22"/>
        </w:rPr>
        <w:t>.</w:t>
      </w:r>
    </w:p>
    <w:p w:rsidR="006C22BD" w:rsidRPr="00406EBD" w:rsidP="00B10435" w14:paraId="44ABF737"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Laikā no piedāvājumu iesniegšanas dienas līdz to atvēršanas brīdim Pasūtītājs nesniedz informāciju par citu piedāvājumu esību. Piedāvājumu vērtēšanas laikā līdz rezultātu paziņošanai Pasūtītājs nesniedz informāciju par vērtēšanas procesu.</w:t>
      </w:r>
    </w:p>
    <w:p w:rsidR="00B10435" w:rsidRPr="00406EBD" w:rsidP="00E93E13" w14:paraId="1437C1F7"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 xml:space="preserve">Prasības attiecībā uz </w:t>
      </w:r>
      <w:r w:rsidRPr="00406EBD" w:rsidR="00671403">
        <w:rPr>
          <w:b/>
          <w:bCs/>
          <w:caps/>
          <w:sz w:val="22"/>
          <w:szCs w:val="22"/>
        </w:rPr>
        <w:t xml:space="preserve">dokumentu </w:t>
      </w:r>
      <w:r w:rsidRPr="00406EBD">
        <w:rPr>
          <w:b/>
          <w:bCs/>
          <w:caps/>
          <w:sz w:val="22"/>
          <w:szCs w:val="22"/>
        </w:rPr>
        <w:t>noformējumu</w:t>
      </w:r>
    </w:p>
    <w:p w:rsidR="00671403" w:rsidRPr="00406EBD" w:rsidP="00720D52" w14:paraId="3A18D10F"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P</w:t>
      </w:r>
      <w:r w:rsidRPr="00406EBD" w:rsidR="00B45171">
        <w:rPr>
          <w:bCs/>
          <w:sz w:val="22"/>
        </w:rPr>
        <w:t>retendents</w:t>
      </w:r>
      <w:r w:rsidRPr="00406EBD">
        <w:rPr>
          <w:bCs/>
          <w:sz w:val="22"/>
        </w:rPr>
        <w:t xml:space="preserve"> dokumentu noformēšanā ievēro </w:t>
      </w:r>
      <w:hyperlink r:id="rId10" w:history="1">
        <w:r w:rsidRPr="00406EBD">
          <w:rPr>
            <w:rStyle w:val="Hyperlink"/>
            <w:bCs/>
            <w:sz w:val="22"/>
          </w:rPr>
          <w:t>Dokumentu juridiskā spēka likuma</w:t>
        </w:r>
      </w:hyperlink>
      <w:r w:rsidRPr="00406EBD">
        <w:rPr>
          <w:bCs/>
          <w:sz w:val="22"/>
        </w:rPr>
        <w:t>, Ministru kabineta 04.09.2018. noteikumu Nr. 558 "</w:t>
      </w:r>
      <w:hyperlink r:id="rId11" w:history="1">
        <w:r w:rsidRPr="00406EBD">
          <w:rPr>
            <w:rStyle w:val="Hyperlink"/>
            <w:bCs/>
            <w:sz w:val="22"/>
          </w:rPr>
          <w:t>Dokumentu izstrādāšanas un noformēšanas kārtība</w:t>
        </w:r>
      </w:hyperlink>
      <w:r w:rsidRPr="00406EBD">
        <w:rPr>
          <w:bCs/>
          <w:sz w:val="22"/>
        </w:rPr>
        <w:t xml:space="preserve">", </w:t>
      </w:r>
      <w:hyperlink r:id="rId12" w:history="1">
        <w:r w:rsidRPr="00406EBD">
          <w:rPr>
            <w:rStyle w:val="Hyperlink"/>
            <w:bCs/>
            <w:sz w:val="22"/>
          </w:rPr>
          <w:t xml:space="preserve">Elektronisko </w:t>
        </w:r>
        <w:r w:rsidRPr="00406EBD">
          <w:rPr>
            <w:rStyle w:val="Hyperlink"/>
            <w:bCs/>
            <w:sz w:val="22"/>
          </w:rPr>
          <w:t>dokumentu likuma</w:t>
        </w:r>
      </w:hyperlink>
      <w:r w:rsidRPr="00406EBD">
        <w:rPr>
          <w:bCs/>
          <w:sz w:val="22"/>
        </w:rPr>
        <w:t xml:space="preserve"> un Ministru kabineta 28.06.2005. noteikumu Nr.473 </w:t>
      </w:r>
      <w:r w:rsidRPr="00406EBD" w:rsidR="005637CD">
        <w:rPr>
          <w:bCs/>
          <w:sz w:val="22"/>
        </w:rPr>
        <w:t>"</w:t>
      </w:r>
      <w:hyperlink r:id="rId13" w:history="1">
        <w:r w:rsidRPr="00406EBD">
          <w:rPr>
            <w:rStyle w:val="Hyperlink"/>
            <w:bCs/>
            <w:sz w:val="22"/>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hyperlink>
      <w:r w:rsidRPr="00406EBD" w:rsidR="005637CD">
        <w:rPr>
          <w:bCs/>
          <w:sz w:val="22"/>
        </w:rPr>
        <w:t>"</w:t>
      </w:r>
      <w:r w:rsidRPr="00406EBD">
        <w:rPr>
          <w:bCs/>
          <w:sz w:val="22"/>
        </w:rPr>
        <w:t xml:space="preserve"> prasības. </w:t>
      </w:r>
    </w:p>
    <w:p w:rsidR="00AD541F" w:rsidRPr="00406EBD" w:rsidP="00720D52" w14:paraId="65190C5B" w14:textId="77777777">
      <w:pPr>
        <w:pStyle w:val="BodyText"/>
        <w:numPr>
          <w:ilvl w:val="1"/>
          <w:numId w:val="2"/>
        </w:numPr>
        <w:tabs>
          <w:tab w:val="num" w:pos="567"/>
        </w:tabs>
        <w:overflowPunct w:val="0"/>
        <w:spacing w:before="120"/>
        <w:ind w:left="567" w:hanging="567"/>
        <w:textAlignment w:val="baseline"/>
        <w:rPr>
          <w:bCs/>
          <w:sz w:val="22"/>
        </w:rPr>
      </w:pPr>
      <w:bookmarkStart w:id="4" w:name="_Hlk132447443"/>
      <w:r w:rsidRPr="00406EBD">
        <w:rPr>
          <w:bCs/>
          <w:sz w:val="22"/>
        </w:rPr>
        <w:t xml:space="preserve">Ar Iepirkumu saistītos dokumentus </w:t>
      </w:r>
      <w:bookmarkEnd w:id="4"/>
      <w:r w:rsidRPr="00406EBD">
        <w:rPr>
          <w:bCs/>
          <w:sz w:val="22"/>
        </w:rPr>
        <w:t xml:space="preserve">paraksta </w:t>
      </w:r>
      <w:r w:rsidRPr="00406EBD" w:rsidR="00B45171">
        <w:rPr>
          <w:bCs/>
          <w:sz w:val="22"/>
        </w:rPr>
        <w:t>pretendenta</w:t>
      </w:r>
      <w:r w:rsidRPr="00406EBD">
        <w:rPr>
          <w:bCs/>
          <w:sz w:val="22"/>
        </w:rPr>
        <w:t xml:space="preserve"> pārstāvis ar Latvijas Republikas Uzņēmumu reģistrā vai atbilstošā reģistrā ārvalstīs nostiprinātām </w:t>
      </w:r>
      <w:r w:rsidRPr="00406EBD" w:rsidR="00545E17">
        <w:rPr>
          <w:bCs/>
          <w:sz w:val="22"/>
        </w:rPr>
        <w:t>pārstāvības</w:t>
      </w:r>
      <w:r w:rsidRPr="00406EBD">
        <w:rPr>
          <w:bCs/>
          <w:sz w:val="22"/>
        </w:rPr>
        <w:t xml:space="preserve"> tiesībām vai šīs personas pilnvarota persona, pievienojot atbilstoši noformētu pilnvaru, kurā precīzi norāda pilnvarotajai personai piešķirto tiesību un saistību apjomu.</w:t>
      </w:r>
    </w:p>
    <w:p w:rsidR="00097A7D" w:rsidRPr="00406EBD" w:rsidP="00720D52" w14:paraId="0CFBEC15"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pretendents ir piegādātāju apvienība, tad sabiedrības līgumā var atrunāt </w:t>
      </w:r>
      <w:r w:rsidRPr="00406EBD" w:rsidR="00DB2C85">
        <w:rPr>
          <w:bCs/>
          <w:sz w:val="22"/>
        </w:rPr>
        <w:t xml:space="preserve">piegādātāju apvienības </w:t>
      </w:r>
      <w:r w:rsidRPr="00406EBD">
        <w:rPr>
          <w:bCs/>
          <w:sz w:val="22"/>
        </w:rPr>
        <w:t xml:space="preserve">pārstāvības tiesības. Ja pretendents ir piegādātāju apvienība un sabiedrības līgumā nav atrunātas </w:t>
      </w:r>
      <w:r w:rsidRPr="00406EBD" w:rsidR="00DB2C85">
        <w:rPr>
          <w:bCs/>
          <w:sz w:val="22"/>
        </w:rPr>
        <w:t xml:space="preserve">piegādātāju apvienības </w:t>
      </w:r>
      <w:r w:rsidRPr="00406EBD">
        <w:rPr>
          <w:bCs/>
          <w:sz w:val="22"/>
        </w:rPr>
        <w:t xml:space="preserve">pārstāvības tiesības, tad </w:t>
      </w:r>
      <w:r w:rsidRPr="00406EBD" w:rsidR="00DB2C85">
        <w:rPr>
          <w:bCs/>
          <w:sz w:val="22"/>
        </w:rPr>
        <w:t xml:space="preserve">ar Iepirkumu saistītos dokumentus </w:t>
      </w:r>
      <w:r w:rsidRPr="00406EBD">
        <w:rPr>
          <w:bCs/>
          <w:sz w:val="22"/>
        </w:rPr>
        <w:t xml:space="preserve">paraksta </w:t>
      </w:r>
      <w:r w:rsidRPr="00406EBD" w:rsidR="00DB2C85">
        <w:rPr>
          <w:bCs/>
          <w:sz w:val="22"/>
        </w:rPr>
        <w:t>katrs piegādātāju apvienības dalībnieks</w:t>
      </w:r>
      <w:r w:rsidRPr="00406EBD">
        <w:rPr>
          <w:bCs/>
          <w:sz w:val="22"/>
        </w:rPr>
        <w:t xml:space="preserve">. </w:t>
      </w:r>
    </w:p>
    <w:p w:rsidR="00AD541F" w:rsidRPr="00406EBD" w:rsidP="00720D52" w14:paraId="379CA01F"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pieteikumu vai piedāvājumu nav parakstījusi persona ar pārstāvības </w:t>
      </w:r>
      <w:r w:rsidRPr="00406EBD" w:rsidR="00886166">
        <w:rPr>
          <w:bCs/>
          <w:sz w:val="22"/>
        </w:rPr>
        <w:t xml:space="preserve">vai pilnvarojuma </w:t>
      </w:r>
      <w:r w:rsidRPr="00406EBD">
        <w:rPr>
          <w:bCs/>
          <w:sz w:val="22"/>
        </w:rPr>
        <w:t xml:space="preserve">tiesībām, tad pieteikums vai piedāvājums tiek noraidīts. Dokuments, kuram nav juridiska spēka, citām </w:t>
      </w:r>
      <w:r w:rsidRPr="00406EBD" w:rsidR="00FE12D7">
        <w:rPr>
          <w:bCs/>
          <w:sz w:val="22"/>
        </w:rPr>
        <w:t xml:space="preserve">personām (t.sk. Pasūtītājam, </w:t>
      </w:r>
      <w:r w:rsidRPr="00406EBD">
        <w:rPr>
          <w:bCs/>
          <w:sz w:val="22"/>
        </w:rPr>
        <w:t>organizācijām un fiziskajām personām</w:t>
      </w:r>
      <w:r w:rsidRPr="00406EBD" w:rsidR="00FE12D7">
        <w:rPr>
          <w:bCs/>
          <w:sz w:val="22"/>
        </w:rPr>
        <w:t>)</w:t>
      </w:r>
      <w:r w:rsidRPr="00406EBD">
        <w:rPr>
          <w:bCs/>
          <w:sz w:val="22"/>
        </w:rPr>
        <w:t xml:space="preserve"> nav saistošs, bet ir saistošs šā dokumenta autoram.</w:t>
      </w:r>
    </w:p>
    <w:p w:rsidR="002A5A9C" w:rsidRPr="001362A2" w:rsidP="001362A2" w14:paraId="0EB78B79" w14:textId="77777777">
      <w:pPr>
        <w:pStyle w:val="BodyText"/>
        <w:numPr>
          <w:ilvl w:val="1"/>
          <w:numId w:val="2"/>
        </w:numPr>
        <w:tabs>
          <w:tab w:val="num" w:pos="567"/>
        </w:tabs>
        <w:overflowPunct w:val="0"/>
        <w:spacing w:before="120"/>
        <w:ind w:left="567" w:hanging="567"/>
        <w:textAlignment w:val="baseline"/>
        <w:rPr>
          <w:bCs/>
          <w:sz w:val="22"/>
        </w:rPr>
      </w:pPr>
      <w:r w:rsidRPr="001362A2">
        <w:rPr>
          <w:bCs/>
          <w:sz w:val="22"/>
        </w:rPr>
        <w:t>P</w:t>
      </w:r>
      <w:r w:rsidRPr="001362A2" w:rsidR="00B45171">
        <w:rPr>
          <w:bCs/>
          <w:sz w:val="22"/>
        </w:rPr>
        <w:t>retendents</w:t>
      </w:r>
      <w:r w:rsidRPr="001362A2">
        <w:rPr>
          <w:bCs/>
          <w:sz w:val="22"/>
        </w:rPr>
        <w:t xml:space="preserve"> dokumentu sagatavo latviešu valodā atbilstoši </w:t>
      </w:r>
      <w:hyperlink r:id="rId14" w:history="1">
        <w:r w:rsidRPr="001362A2">
          <w:rPr>
            <w:bCs/>
            <w:sz w:val="22"/>
          </w:rPr>
          <w:t>Valsts valodas likuma</w:t>
        </w:r>
      </w:hyperlink>
      <w:r w:rsidRPr="001362A2">
        <w:rPr>
          <w:bCs/>
          <w:sz w:val="22"/>
        </w:rPr>
        <w:t xml:space="preserve"> prasībām. Pasūtītājs izskata dokumentu svešvalodā, ja fiziskā vai juridiskā persona dokumentu ir iesniegusi atbilstoši tās kompetencei, pievienojot arī dokumenta tulkojumu valsts valodā atbilstoši Ministru kabineta 22.08.2000. noteikumu Nr.291 </w:t>
      </w:r>
      <w:r w:rsidRPr="001362A2" w:rsidR="005637CD">
        <w:rPr>
          <w:bCs/>
          <w:sz w:val="22"/>
        </w:rPr>
        <w:t>"</w:t>
      </w:r>
      <w:hyperlink r:id="rId15" w:history="1">
        <w:r w:rsidRPr="001362A2">
          <w:rPr>
            <w:bCs/>
            <w:sz w:val="22"/>
          </w:rPr>
          <w:t>Kārtība, kādā apliecināmi dokumentu tulkojumi valsts valodā</w:t>
        </w:r>
      </w:hyperlink>
      <w:r w:rsidRPr="001362A2" w:rsidR="005637CD">
        <w:rPr>
          <w:bCs/>
          <w:sz w:val="22"/>
        </w:rPr>
        <w:t>"</w:t>
      </w:r>
      <w:r w:rsidRPr="001362A2">
        <w:rPr>
          <w:bCs/>
          <w:sz w:val="22"/>
        </w:rPr>
        <w:t xml:space="preserve"> prasībām. Par dokumenta tulkojuma pareizību atbild </w:t>
      </w:r>
      <w:r w:rsidRPr="001362A2" w:rsidR="00B45171">
        <w:rPr>
          <w:bCs/>
          <w:sz w:val="22"/>
        </w:rPr>
        <w:t>pretendents</w:t>
      </w:r>
      <w:r w:rsidRPr="001362A2">
        <w:rPr>
          <w:bCs/>
          <w:sz w:val="22"/>
        </w:rPr>
        <w:t>. P</w:t>
      </w:r>
      <w:r w:rsidRPr="001362A2" w:rsidR="00B45171">
        <w:rPr>
          <w:bCs/>
          <w:sz w:val="22"/>
        </w:rPr>
        <w:t>retendents</w:t>
      </w:r>
      <w:r w:rsidRPr="001362A2" w:rsidR="006F2331">
        <w:rPr>
          <w:bCs/>
          <w:sz w:val="22"/>
        </w:rPr>
        <w:t xml:space="preserve"> var apliecināt visus atvasinātos dokumentus un tulkojumus, iesniedzot vienu kopēju apliecinājumu. </w:t>
      </w:r>
      <w:r w:rsidRPr="001362A2" w:rsidR="0018181C">
        <w:rPr>
          <w:bCs/>
          <w:sz w:val="22"/>
        </w:rPr>
        <w:t>Līdztekus valsts valodai var lietot svešvalodu, ja šī informācija ir saistīta ar importētu preci, kuras marķējumā, lietošanas instrukcijā, garantijas dokumentos vai tehniskajā pasē ietvertā informācija ir svešvalodā, pēc Pasūtītāja pieprasījuma iesniedzot šīs informācijas tulkojum</w:t>
      </w:r>
      <w:r w:rsidRPr="001362A2" w:rsidR="00643D1D">
        <w:rPr>
          <w:bCs/>
          <w:sz w:val="22"/>
        </w:rPr>
        <w:t>u</w:t>
      </w:r>
      <w:r w:rsidRPr="001362A2" w:rsidR="0018181C">
        <w:rPr>
          <w:bCs/>
          <w:sz w:val="22"/>
        </w:rPr>
        <w:t xml:space="preserve"> valsts valodā.</w:t>
      </w:r>
    </w:p>
    <w:p w:rsidR="006C4659" w:rsidRPr="00406EBD" w:rsidP="00720D52" w14:paraId="326E5C00"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rsidR="006C4659" w:rsidRPr="00406EBD" w:rsidP="00720D52" w14:paraId="4ECC4AEF"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Pasūtītājs ir tiesīgs pārbaudīt nepieciešamo informāciju kompetentā institūcijā, publiski pieejamās datubāzēs vai citos publiski pieejamos avotos. Ja Pasūtītājs ir ieguvis informāciju šādā veidā, bet tā neatbilst faktiskajai situācijai, attiecīgais </w:t>
      </w:r>
      <w:r w:rsidRPr="00406EBD" w:rsidR="00B45171">
        <w:rPr>
          <w:bCs/>
          <w:sz w:val="22"/>
        </w:rPr>
        <w:t>pretendents</w:t>
      </w:r>
      <w:r w:rsidRPr="00406EBD">
        <w:rPr>
          <w:bCs/>
          <w:sz w:val="22"/>
        </w:rPr>
        <w:t xml:space="preserve"> ir tiesīgs iesniegt izziņu vai citu dokumentu par konkrēto faktu.</w:t>
      </w:r>
    </w:p>
    <w:p w:rsidR="001C3024" w:rsidRPr="00406EBD" w:rsidP="00720D52" w14:paraId="0E6391FD"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Pasūtītājam rodas šaubas par iesniegtās dokumenta kopijas autentiskumu, tas pieprasa, lai </w:t>
      </w:r>
      <w:r w:rsidRPr="00406EBD" w:rsidR="00B45171">
        <w:rPr>
          <w:bCs/>
          <w:sz w:val="22"/>
        </w:rPr>
        <w:t>pretendents</w:t>
      </w:r>
      <w:r w:rsidRPr="00406EBD">
        <w:rPr>
          <w:bCs/>
          <w:sz w:val="22"/>
        </w:rPr>
        <w:t xml:space="preserve"> uzrāda dokumenta oriģinālu vai iesniedz apliecinātu dokumenta kopiju. </w:t>
      </w:r>
    </w:p>
    <w:p w:rsidR="006C4659" w:rsidRPr="00406EBD" w:rsidP="00720D52" w14:paraId="1CE43E40"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publisks dokuments ir izsniegts ārpus </w:t>
      </w:r>
      <w:r w:rsidRPr="00406EBD" w:rsidR="001C3024">
        <w:rPr>
          <w:bCs/>
          <w:sz w:val="22"/>
        </w:rPr>
        <w:t>Eiropas Savienības dalībvalst</w:t>
      </w:r>
      <w:r w:rsidRPr="00406EBD">
        <w:rPr>
          <w:bCs/>
          <w:sz w:val="22"/>
        </w:rPr>
        <w:t>s</w:t>
      </w:r>
      <w:r w:rsidRPr="00406EBD" w:rsidR="001C3024">
        <w:rPr>
          <w:bCs/>
          <w:sz w:val="22"/>
        </w:rPr>
        <w:t>, Eiropas Ekonomikas zonas valst</w:t>
      </w:r>
      <w:r w:rsidRPr="00406EBD">
        <w:rPr>
          <w:bCs/>
          <w:sz w:val="22"/>
        </w:rPr>
        <w:t>s</w:t>
      </w:r>
      <w:r w:rsidRPr="00406EBD" w:rsidR="001C3024">
        <w:rPr>
          <w:bCs/>
          <w:sz w:val="22"/>
        </w:rPr>
        <w:t>, Lielbritānijas un Ziemeļīrijas Apvienotajā Karalist</w:t>
      </w:r>
      <w:r w:rsidRPr="00406EBD">
        <w:rPr>
          <w:bCs/>
          <w:sz w:val="22"/>
        </w:rPr>
        <w:t>es</w:t>
      </w:r>
      <w:r w:rsidRPr="00406EBD" w:rsidR="001C3024">
        <w:rPr>
          <w:bCs/>
          <w:sz w:val="22"/>
        </w:rPr>
        <w:t xml:space="preserve"> (izņemot tās aizjūras teritorijas) vai Šveices Konfederācij</w:t>
      </w:r>
      <w:r w:rsidRPr="00406EBD">
        <w:rPr>
          <w:bCs/>
          <w:sz w:val="22"/>
        </w:rPr>
        <w:t>as, tad,</w:t>
      </w:r>
      <w:r w:rsidRPr="00406EBD" w:rsidR="001C3024">
        <w:rPr>
          <w:bCs/>
          <w:sz w:val="22"/>
        </w:rPr>
        <w:t xml:space="preserve"> </w:t>
      </w:r>
      <w:r w:rsidRPr="00406EBD">
        <w:rPr>
          <w:bCs/>
          <w:sz w:val="22"/>
        </w:rPr>
        <w:t>lai</w:t>
      </w:r>
      <w:r w:rsidRPr="00406EBD" w:rsidR="001C3024">
        <w:rPr>
          <w:bCs/>
          <w:sz w:val="22"/>
        </w:rPr>
        <w:t xml:space="preserve"> ārvalstī izsniegtam publiskam dokumentam būtu juridisks spēks Latvijā, tas ir legalizējams </w:t>
      </w:r>
      <w:hyperlink r:id="rId16" w:history="1">
        <w:r w:rsidRPr="00406EBD" w:rsidR="001C3024">
          <w:rPr>
            <w:rStyle w:val="Hyperlink"/>
            <w:bCs/>
            <w:sz w:val="22"/>
          </w:rPr>
          <w:t>Dokumentu legalizācijas likumā</w:t>
        </w:r>
      </w:hyperlink>
      <w:r w:rsidRPr="00406EBD" w:rsidR="001C3024">
        <w:rPr>
          <w:bCs/>
          <w:sz w:val="22"/>
        </w:rPr>
        <w:t xml:space="preserve"> noteiktajā kārtībā.</w:t>
      </w:r>
    </w:p>
    <w:p w:rsidR="00DE3FCD" w:rsidRPr="00406EBD" w:rsidP="00720D52" w14:paraId="7B34DE96"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P</w:t>
      </w:r>
      <w:r w:rsidRPr="00406EBD" w:rsidR="00B45171">
        <w:rPr>
          <w:bCs/>
          <w:sz w:val="22"/>
        </w:rPr>
        <w:t>retendents</w:t>
      </w:r>
      <w:r w:rsidRPr="00406EBD">
        <w:rPr>
          <w:bCs/>
          <w:sz w:val="22"/>
        </w:rPr>
        <w:t xml:space="preserve"> dokumentu sagatavo skaidri salasāmi un nepārprotami, vārdi un skaitļi bez iestarpinājumiem, dzēsumiem vai labojumiem. Ja pastāvēs jebkāda veida pretrunas starp skaitlisko vērtību apzīmējumiem ar vārdiem un skaitļiem, noteicošais būs apzīmējums ar vārdiem. </w:t>
      </w:r>
    </w:p>
    <w:p w:rsidR="00E02E0D" w:rsidRPr="00406EBD" w:rsidP="00720D52" w14:paraId="364C0951"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Ja nepieciešams, </w:t>
      </w:r>
      <w:r w:rsidRPr="00406EBD" w:rsidR="00B45171">
        <w:rPr>
          <w:bCs/>
          <w:sz w:val="22"/>
        </w:rPr>
        <w:t>pretendents</w:t>
      </w:r>
      <w:r w:rsidRPr="00406EBD">
        <w:rPr>
          <w:bCs/>
          <w:sz w:val="22"/>
        </w:rPr>
        <w:t xml:space="preserve"> norāda informāciju, kuru tas nosaka kā komercnoslēpumu vai konfidenciālu informāciju. Par komercnoslēpumu vai konfidenciālu informāciju nevar atzīt informācij</w:t>
      </w:r>
      <w:r w:rsidRPr="00406EBD" w:rsidR="00774910">
        <w:rPr>
          <w:bCs/>
          <w:sz w:val="22"/>
        </w:rPr>
        <w:t>u</w:t>
      </w:r>
      <w:r w:rsidRPr="00406EBD">
        <w:rPr>
          <w:bCs/>
          <w:sz w:val="22"/>
        </w:rPr>
        <w:t>, kas ir vispārpieejama.</w:t>
      </w:r>
      <w:r w:rsidRPr="00406EBD" w:rsidR="00BA3F86">
        <w:rPr>
          <w:bCs/>
          <w:sz w:val="22"/>
        </w:rPr>
        <w:t xml:space="preserve"> </w:t>
      </w:r>
      <w:r w:rsidRPr="00406EBD" w:rsidR="00835D85">
        <w:rPr>
          <w:bCs/>
          <w:sz w:val="22"/>
        </w:rPr>
        <w:t xml:space="preserve">Iepirkuma dokumenti (izņemot pieteikumus un piedāvājumus) ir vispārpieejama informācija. </w:t>
      </w:r>
      <w:r w:rsidRPr="00406EBD" w:rsidR="00BA3F86">
        <w:rPr>
          <w:bCs/>
          <w:sz w:val="22"/>
        </w:rPr>
        <w:t>Saskaņā ar Informācijas atklātības likuma 5. panta otrās daļas 3. punktu komercnoslēpums nav ierobežotas pieejamības informācija, ja ir noslēgts</w:t>
      </w:r>
      <w:r w:rsidR="00672B3B">
        <w:rPr>
          <w:bCs/>
          <w:sz w:val="22"/>
        </w:rPr>
        <w:t xml:space="preserve"> Līgums</w:t>
      </w:r>
      <w:r w:rsidRPr="00406EBD" w:rsidR="00BA3F86">
        <w:rPr>
          <w:bCs/>
          <w:sz w:val="22"/>
        </w:rPr>
        <w:t xml:space="preserve">, kas saistīts ar </w:t>
      </w:r>
      <w:r w:rsidRPr="00406EBD" w:rsidR="00A4661E">
        <w:rPr>
          <w:bCs/>
          <w:sz w:val="22"/>
        </w:rPr>
        <w:t>līgumu, kas pilnībā vai daļēji tiek finansēts no publisko tiesību juridiskās personas līdzekļiem, Eiropas Savienības politiku instrumentu vai citas ārvalstu finanšu palīdzības līdzekļiem</w:t>
      </w:r>
      <w:r w:rsidRPr="00406EBD" w:rsidR="00BA3F86">
        <w:rPr>
          <w:bCs/>
          <w:sz w:val="22"/>
        </w:rPr>
        <w:t xml:space="preserve">. </w:t>
      </w:r>
    </w:p>
    <w:p w:rsidR="00DE1E14" w:rsidRPr="00406EBD" w:rsidP="00720D52" w14:paraId="1E0E46C3"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 xml:space="preserve">Pieteikuma vai piedāvājuma iesniegšana ir </w:t>
      </w:r>
      <w:r w:rsidRPr="00406EBD" w:rsidR="00B45171">
        <w:rPr>
          <w:bCs/>
          <w:sz w:val="22"/>
        </w:rPr>
        <w:t>pretendenta</w:t>
      </w:r>
      <w:r w:rsidRPr="00406EBD">
        <w:rPr>
          <w:bCs/>
          <w:sz w:val="22"/>
        </w:rPr>
        <w:t xml:space="preserve"> brīvas gribas izpausme</w:t>
      </w:r>
      <w:r w:rsidRPr="00406EBD" w:rsidR="0004405E">
        <w:rPr>
          <w:bCs/>
          <w:sz w:val="22"/>
        </w:rPr>
        <w:t xml:space="preserve">. </w:t>
      </w:r>
      <w:r w:rsidRPr="00406EBD" w:rsidR="00C96AAA">
        <w:rPr>
          <w:bCs/>
          <w:sz w:val="22"/>
        </w:rPr>
        <w:t>P</w:t>
      </w:r>
      <w:r w:rsidRPr="00406EBD" w:rsidR="00B45171">
        <w:rPr>
          <w:bCs/>
          <w:sz w:val="22"/>
        </w:rPr>
        <w:t>retendents</w:t>
      </w:r>
      <w:r w:rsidRPr="00406EBD" w:rsidR="004960A6">
        <w:rPr>
          <w:bCs/>
          <w:sz w:val="22"/>
        </w:rPr>
        <w:t xml:space="preserve"> sedz i</w:t>
      </w:r>
      <w:r w:rsidRPr="00406EBD" w:rsidR="00DA1B05">
        <w:rPr>
          <w:bCs/>
          <w:sz w:val="22"/>
        </w:rPr>
        <w:t>zdevumus, kas saistīti ar pieteikuma vai piedāvājuma sagatavošanu un iesniegšanu.</w:t>
      </w:r>
    </w:p>
    <w:p w:rsidR="007F5B98" w:rsidRPr="00406EBD" w:rsidP="00720D52" w14:paraId="24BD749E"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Prasības elektroniskai pieteikumu un piedāvājumu saņemšanai izriet no Ministru kabineta 20.12.2022. noteikumiem Nr. 816 "</w:t>
      </w:r>
      <w:hyperlink r:id="rId17" w:history="1">
        <w:r w:rsidRPr="00406EBD">
          <w:rPr>
            <w:rStyle w:val="Hyperlink"/>
            <w:bCs/>
            <w:sz w:val="22"/>
          </w:rPr>
          <w:t>Publisko elektronisko iepirkumu noteikumi</w:t>
        </w:r>
      </w:hyperlink>
      <w:r w:rsidRPr="00406EBD">
        <w:rPr>
          <w:bCs/>
          <w:sz w:val="22"/>
        </w:rPr>
        <w:t>".</w:t>
      </w:r>
    </w:p>
    <w:p w:rsidR="00E93E13" w:rsidRPr="00406EBD" w:rsidP="00720D52" w14:paraId="132F99B5" w14:textId="77777777">
      <w:pPr>
        <w:pStyle w:val="BodyText"/>
        <w:numPr>
          <w:ilvl w:val="1"/>
          <w:numId w:val="2"/>
        </w:numPr>
        <w:tabs>
          <w:tab w:val="num" w:pos="567"/>
        </w:tabs>
        <w:overflowPunct w:val="0"/>
        <w:spacing w:before="120"/>
        <w:ind w:left="567" w:hanging="567"/>
        <w:textAlignment w:val="baseline"/>
        <w:rPr>
          <w:bCs/>
          <w:sz w:val="22"/>
        </w:rPr>
      </w:pPr>
      <w:r w:rsidRPr="00406EBD">
        <w:rPr>
          <w:bCs/>
          <w:sz w:val="22"/>
        </w:rPr>
        <w:t>Ārpus EIS e-konkursu apakšsistēmas vai pēc noteiktā termiņa iesniegt</w:t>
      </w:r>
      <w:r w:rsidRPr="00406EBD" w:rsidR="00C13B7C">
        <w:rPr>
          <w:bCs/>
          <w:sz w:val="22"/>
        </w:rPr>
        <w:t>u</w:t>
      </w:r>
      <w:r w:rsidRPr="00406EBD">
        <w:rPr>
          <w:bCs/>
          <w:sz w:val="22"/>
        </w:rPr>
        <w:t xml:space="preserve"> </w:t>
      </w:r>
      <w:r w:rsidRPr="00406EBD" w:rsidR="00942D04">
        <w:rPr>
          <w:bCs/>
          <w:sz w:val="22"/>
        </w:rPr>
        <w:t xml:space="preserve">piedāvājumu </w:t>
      </w:r>
      <w:r w:rsidRPr="00406EBD">
        <w:rPr>
          <w:bCs/>
          <w:sz w:val="22"/>
        </w:rPr>
        <w:t xml:space="preserve">Pasūtītājs </w:t>
      </w:r>
      <w:r w:rsidRPr="00406EBD" w:rsidR="007F5B98">
        <w:rPr>
          <w:bCs/>
          <w:sz w:val="22"/>
        </w:rPr>
        <w:t>neizskata</w:t>
      </w:r>
      <w:r w:rsidRPr="00406EBD" w:rsidR="00126430">
        <w:rPr>
          <w:bCs/>
          <w:sz w:val="22"/>
        </w:rPr>
        <w:t xml:space="preserve"> un </w:t>
      </w:r>
      <w:r w:rsidRPr="00406EBD">
        <w:rPr>
          <w:bCs/>
          <w:sz w:val="22"/>
        </w:rPr>
        <w:t>atzī</w:t>
      </w:r>
      <w:r w:rsidRPr="00406EBD" w:rsidR="00FE12D7">
        <w:rPr>
          <w:bCs/>
          <w:sz w:val="22"/>
        </w:rPr>
        <w:t>s</w:t>
      </w:r>
      <w:r w:rsidRPr="00406EBD">
        <w:rPr>
          <w:bCs/>
          <w:sz w:val="22"/>
        </w:rPr>
        <w:t>t par neatbilstoš</w:t>
      </w:r>
      <w:r w:rsidRPr="00406EBD" w:rsidR="00C13B7C">
        <w:rPr>
          <w:bCs/>
          <w:sz w:val="22"/>
        </w:rPr>
        <w:t>u</w:t>
      </w:r>
      <w:r w:rsidRPr="00406EBD">
        <w:rPr>
          <w:bCs/>
          <w:sz w:val="22"/>
        </w:rPr>
        <w:t xml:space="preserve"> Nolikuma prasībām.</w:t>
      </w:r>
    </w:p>
    <w:p w:rsidR="006462B7" w:rsidRPr="00406EBD" w:rsidP="00720D52" w14:paraId="24287319" w14:textId="77777777">
      <w:pPr>
        <w:pStyle w:val="BodyText"/>
        <w:numPr>
          <w:ilvl w:val="1"/>
          <w:numId w:val="2"/>
        </w:numPr>
        <w:tabs>
          <w:tab w:val="num" w:pos="567"/>
        </w:tabs>
        <w:overflowPunct w:val="0"/>
        <w:spacing w:before="120"/>
        <w:ind w:left="567" w:hanging="567"/>
        <w:textAlignment w:val="baseline"/>
        <w:rPr>
          <w:sz w:val="22"/>
        </w:rPr>
      </w:pPr>
      <w:r w:rsidRPr="00406EBD">
        <w:rPr>
          <w:bCs/>
          <w:sz w:val="22"/>
        </w:rPr>
        <w:t xml:space="preserve">Pasūtītājs iesniegtos pieteikumus </w:t>
      </w:r>
      <w:r w:rsidRPr="00406EBD" w:rsidR="00942D04">
        <w:rPr>
          <w:bCs/>
          <w:sz w:val="22"/>
        </w:rPr>
        <w:t xml:space="preserve">un sākotnējos piedāvājumus </w:t>
      </w:r>
      <w:r w:rsidRPr="00406EBD">
        <w:rPr>
          <w:bCs/>
          <w:sz w:val="22"/>
        </w:rPr>
        <w:t>atver ne ātrāk kā četras stundas pēc to iesniegšanas termiņa beigām.</w:t>
      </w:r>
      <w:r w:rsidRPr="00406EBD">
        <w:rPr>
          <w:sz w:val="22"/>
        </w:rPr>
        <w:t xml:space="preserve"> </w:t>
      </w:r>
    </w:p>
    <w:p w:rsidR="00C43527" w:rsidRPr="00406EBD" w:rsidP="00720D52" w14:paraId="3ED43E5B"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P</w:t>
      </w:r>
      <w:r w:rsidRPr="00406EBD" w:rsidR="00B45171">
        <w:rPr>
          <w:sz w:val="22"/>
          <w:szCs w:val="22"/>
        </w:rPr>
        <w:t>retendents</w:t>
      </w:r>
      <w:r w:rsidRPr="00406EBD" w:rsidR="00C13B7C">
        <w:rPr>
          <w:sz w:val="22"/>
          <w:szCs w:val="22"/>
        </w:rPr>
        <w:t xml:space="preserve"> </w:t>
      </w:r>
      <w:r w:rsidRPr="00406EBD">
        <w:rPr>
          <w:sz w:val="22"/>
          <w:szCs w:val="22"/>
        </w:rPr>
        <w:t>iesniedz</w:t>
      </w:r>
      <w:r w:rsidRPr="00406EBD" w:rsidR="001F18B6">
        <w:rPr>
          <w:sz w:val="22"/>
          <w:szCs w:val="22"/>
        </w:rPr>
        <w:t xml:space="preserve"> dokumentus Pasūtītājam</w:t>
      </w:r>
      <w:r w:rsidRPr="00406EBD">
        <w:rPr>
          <w:sz w:val="22"/>
          <w:szCs w:val="22"/>
        </w:rPr>
        <w:t>, ievērojot šādas izvēles iespējas:</w:t>
      </w:r>
    </w:p>
    <w:p w:rsidR="00C43527" w:rsidRPr="00406EBD" w:rsidP="00720D52" w14:paraId="6F68EC57" w14:textId="77777777">
      <w:pPr>
        <w:pStyle w:val="BodyText"/>
        <w:numPr>
          <w:ilvl w:val="2"/>
          <w:numId w:val="2"/>
        </w:numPr>
        <w:tabs>
          <w:tab w:val="num" w:pos="1560"/>
          <w:tab w:val="clear" w:pos="1571"/>
        </w:tabs>
        <w:overflowPunct w:val="0"/>
        <w:spacing w:before="120"/>
        <w:ind w:left="1560" w:hanging="993"/>
        <w:textAlignment w:val="baseline"/>
        <w:rPr>
          <w:bCs/>
          <w:sz w:val="22"/>
        </w:rPr>
      </w:pPr>
      <w:r w:rsidRPr="00406EBD">
        <w:rPr>
          <w:bCs/>
          <w:sz w:val="22"/>
        </w:rPr>
        <w:t>izmantojot EIS e-konkursu apakšsistēmas piedāvātos rīkus, aizpildot minētās sistēmas e-konkursu apakšsistēmā šīs Iepirkuma sadaļā ievietotās veidlapas (formas);</w:t>
      </w:r>
    </w:p>
    <w:p w:rsidR="0067199E" w:rsidRPr="00406EBD" w:rsidP="00720D52" w14:paraId="273FCA28" w14:textId="77777777">
      <w:pPr>
        <w:pStyle w:val="BodyText"/>
        <w:numPr>
          <w:ilvl w:val="2"/>
          <w:numId w:val="2"/>
        </w:numPr>
        <w:tabs>
          <w:tab w:val="num" w:pos="1560"/>
          <w:tab w:val="clear" w:pos="1571"/>
        </w:tabs>
        <w:overflowPunct w:val="0"/>
        <w:spacing w:before="120"/>
        <w:ind w:left="1560" w:hanging="993"/>
        <w:textAlignment w:val="baseline"/>
        <w:rPr>
          <w:bCs/>
          <w:sz w:val="22"/>
        </w:rPr>
      </w:pPr>
      <w:r w:rsidRPr="00406EBD">
        <w:rPr>
          <w:bCs/>
          <w:sz w:val="22"/>
        </w:rPr>
        <w:t xml:space="preserve">pretendents ir atbildīgs par aizpildāmo veidlapu (formu) atbilstību dokumentācijas prasībām un veidlapu (formu) paraugiem, ja </w:t>
      </w:r>
      <w:r w:rsidRPr="00406EBD" w:rsidR="00C43527">
        <w:rPr>
          <w:bCs/>
          <w:sz w:val="22"/>
        </w:rPr>
        <w:t>elektroniski aizpildāmos dokumentus elektroniski sagatavo ārpus EIS e-konkursu apakšsistēmas un augšupielādē sistēmas attiecīgajās vietnēs aizpildītas veidlapas (formas), t.sk., ar formā integrētajiem failiem</w:t>
      </w:r>
      <w:r w:rsidRPr="00406EBD">
        <w:rPr>
          <w:bCs/>
          <w:sz w:val="22"/>
        </w:rPr>
        <w:t>;</w:t>
      </w:r>
    </w:p>
    <w:p w:rsidR="000B7506" w:rsidRPr="00406EBD" w:rsidP="00720D52" w14:paraId="553B2072" w14:textId="77777777">
      <w:pPr>
        <w:pStyle w:val="BodyText"/>
        <w:numPr>
          <w:ilvl w:val="2"/>
          <w:numId w:val="2"/>
        </w:numPr>
        <w:tabs>
          <w:tab w:val="num" w:pos="1560"/>
          <w:tab w:val="clear" w:pos="1571"/>
        </w:tabs>
        <w:overflowPunct w:val="0"/>
        <w:spacing w:before="120"/>
        <w:ind w:left="1560" w:hanging="993"/>
        <w:textAlignment w:val="baseline"/>
        <w:rPr>
          <w:bCs/>
          <w:sz w:val="22"/>
        </w:rPr>
      </w:pPr>
      <w:r w:rsidRPr="00406EBD">
        <w:rPr>
          <w:bCs/>
          <w:sz w:val="22"/>
        </w:rPr>
        <w:t>dokumentus paraksta ar drošu elektronisko parakstu un laika zīmogu vai ar EIS piedāvāto elektronisko parakstu;</w:t>
      </w:r>
    </w:p>
    <w:p w:rsidR="000B7506" w:rsidRPr="00406EBD" w:rsidP="00720D52" w14:paraId="58588CEE" w14:textId="77777777">
      <w:pPr>
        <w:pStyle w:val="BodyText"/>
        <w:numPr>
          <w:ilvl w:val="2"/>
          <w:numId w:val="2"/>
        </w:numPr>
        <w:tabs>
          <w:tab w:val="num" w:pos="1560"/>
          <w:tab w:val="clear" w:pos="1571"/>
        </w:tabs>
        <w:overflowPunct w:val="0"/>
        <w:spacing w:before="120"/>
        <w:ind w:left="1560" w:hanging="993"/>
        <w:textAlignment w:val="baseline"/>
        <w:rPr>
          <w:bCs/>
          <w:sz w:val="22"/>
        </w:rPr>
      </w:pPr>
      <w:r w:rsidRPr="00406EBD">
        <w:rPr>
          <w:bCs/>
          <w:sz w:val="22"/>
        </w:rPr>
        <w:t xml:space="preserve">iesniedzot piedāvājumu elektroniski, </w:t>
      </w:r>
      <w:r w:rsidRPr="00406EBD" w:rsidR="00B45171">
        <w:rPr>
          <w:bCs/>
          <w:sz w:val="22"/>
        </w:rPr>
        <w:t>pretendents</w:t>
      </w:r>
      <w:r w:rsidRPr="00406EBD">
        <w:rPr>
          <w:bCs/>
          <w:sz w:val="22"/>
        </w:rPr>
        <w:t xml:space="preserve"> ir tiesīgs ar vienu drošu elektronisko parakstu parakstīt visus dokumentus kā vienu kopumu</w:t>
      </w:r>
      <w:r w:rsidRPr="00406EBD" w:rsidR="00B47953">
        <w:rPr>
          <w:bCs/>
          <w:sz w:val="22"/>
        </w:rPr>
        <w:t>.</w:t>
      </w:r>
    </w:p>
    <w:p w:rsidR="00EB4DAE" w:rsidRPr="00406EBD" w:rsidP="00A971AE" w14:paraId="5823664B"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P</w:t>
      </w:r>
      <w:r w:rsidRPr="00406EBD" w:rsidR="00B45171">
        <w:rPr>
          <w:sz w:val="22"/>
          <w:szCs w:val="22"/>
        </w:rPr>
        <w:t>retendents</w:t>
      </w:r>
      <w:r w:rsidRPr="00406EBD">
        <w:rPr>
          <w:sz w:val="22"/>
          <w:szCs w:val="22"/>
        </w:rPr>
        <w:t xml:space="preserve"> dokumentus sagatavo elektroniski </w:t>
      </w:r>
      <w:r w:rsidRPr="00406EBD" w:rsidR="000A55EC">
        <w:rPr>
          <w:sz w:val="22"/>
          <w:szCs w:val="22"/>
        </w:rPr>
        <w:t xml:space="preserve">ar standarta biroja programmatūras rīkiem </w:t>
      </w:r>
      <w:r w:rsidRPr="00406EBD" w:rsidR="000A55EC">
        <w:rPr>
          <w:color w:val="000000"/>
          <w:sz w:val="22"/>
          <w:szCs w:val="22"/>
        </w:rPr>
        <w:t xml:space="preserve">(piemēram, doc, docx, edoc, pdf, odt) </w:t>
      </w:r>
      <w:r w:rsidRPr="00406EBD" w:rsidR="000A55EC">
        <w:rPr>
          <w:sz w:val="22"/>
          <w:szCs w:val="22"/>
        </w:rPr>
        <w:t>nolasāmā formātā</w:t>
      </w:r>
      <w:r w:rsidRPr="00406EBD">
        <w:rPr>
          <w:sz w:val="22"/>
          <w:szCs w:val="22"/>
        </w:rPr>
        <w:t>, datnes nosaukumā pēc iespējas īsāk un precīzāk atspoguļo dokumenta saturu, datnes pēc iespējas sistematizē. P</w:t>
      </w:r>
      <w:r w:rsidRPr="00406EBD" w:rsidR="00B45171">
        <w:rPr>
          <w:sz w:val="22"/>
          <w:szCs w:val="22"/>
        </w:rPr>
        <w:t>retendents</w:t>
      </w:r>
      <w:r w:rsidRPr="00406EBD" w:rsidR="00774910">
        <w:rPr>
          <w:sz w:val="22"/>
          <w:szCs w:val="22"/>
        </w:rPr>
        <w:t xml:space="preserve"> pieteikumu vai piedāvājumu sagatavo tā, lai netiktu apdraudēta EIS e-konkursu apakšsistēmas vai Pasūtītāja informācijas sistēmu darbība, tostarp datnes nedrīkst saturēt ļaunatūru (vīrusus), saites uz kaitīgiem resursiem, makro un citas kaitīgas programmatūras, nedrīkst būt</w:t>
      </w:r>
      <w:r w:rsidRPr="00406EBD" w:rsidR="006B35B1">
        <w:rPr>
          <w:sz w:val="22"/>
          <w:szCs w:val="22"/>
        </w:rPr>
        <w:t>:</w:t>
      </w:r>
      <w:r w:rsidRPr="00406EBD" w:rsidR="00774910">
        <w:rPr>
          <w:sz w:val="22"/>
          <w:szCs w:val="22"/>
        </w:rPr>
        <w:t xml:space="preserve"> </w:t>
      </w:r>
      <w:r w:rsidRPr="00406EBD">
        <w:rPr>
          <w:sz w:val="22"/>
          <w:szCs w:val="22"/>
        </w:rPr>
        <w:t xml:space="preserve">bojātas, neatbilstoši modificētas, </w:t>
      </w:r>
      <w:r w:rsidRPr="00406EBD" w:rsidR="00774910">
        <w:rPr>
          <w:sz w:val="22"/>
          <w:szCs w:val="22"/>
        </w:rPr>
        <w:t>ar ierobežotu piekļuvi, šifrētas vai aizsargātas ar paroli</w:t>
      </w:r>
      <w:r w:rsidRPr="00406EBD">
        <w:rPr>
          <w:sz w:val="22"/>
          <w:szCs w:val="22"/>
        </w:rPr>
        <w:t>.</w:t>
      </w:r>
    </w:p>
    <w:p w:rsidR="00910245" w:rsidRPr="00406EBD" w:rsidP="00910245" w14:paraId="6118314C" w14:textId="77777777">
      <w:pPr>
        <w:numPr>
          <w:ilvl w:val="0"/>
          <w:numId w:val="2"/>
        </w:numPr>
        <w:overflowPunct w:val="0"/>
        <w:autoSpaceDE w:val="0"/>
        <w:autoSpaceDN w:val="0"/>
        <w:adjustRightInd w:val="0"/>
        <w:spacing w:before="120" w:after="120"/>
        <w:jc w:val="both"/>
        <w:textAlignment w:val="baseline"/>
        <w:rPr>
          <w:b/>
          <w:bCs/>
          <w:caps/>
          <w:sz w:val="22"/>
          <w:szCs w:val="22"/>
        </w:rPr>
      </w:pPr>
      <w:bookmarkStart w:id="5" w:name="_Hlk132209678"/>
      <w:r w:rsidRPr="00406EBD">
        <w:rPr>
          <w:b/>
          <w:bCs/>
          <w:caps/>
          <w:sz w:val="22"/>
          <w:szCs w:val="22"/>
        </w:rPr>
        <w:t>PRETENDETU atlases prasības</w:t>
      </w:r>
    </w:p>
    <w:p w:rsidR="00910245" w:rsidRPr="00406EBD" w:rsidP="000225E1" w14:paraId="78281995" w14:textId="77777777">
      <w:pPr>
        <w:tabs>
          <w:tab w:val="left" w:pos="567"/>
        </w:tabs>
        <w:overflowPunct w:val="0"/>
        <w:autoSpaceDE w:val="0"/>
        <w:autoSpaceDN w:val="0"/>
        <w:adjustRightInd w:val="0"/>
        <w:spacing w:before="120" w:after="120"/>
        <w:jc w:val="both"/>
        <w:textAlignment w:val="baseline"/>
        <w:rPr>
          <w:sz w:val="22"/>
          <w:szCs w:val="22"/>
        </w:rPr>
      </w:pPr>
      <w:r w:rsidRPr="00406EBD">
        <w:rPr>
          <w:sz w:val="22"/>
          <w:szCs w:val="22"/>
        </w:rPr>
        <w:t xml:space="preserve">Pretendentu atlases prasības ir saistošas piegādātājiem, kas vēlas </w:t>
      </w:r>
      <w:r w:rsidRPr="00406EBD" w:rsidR="00883FB9">
        <w:rPr>
          <w:sz w:val="22"/>
          <w:szCs w:val="22"/>
        </w:rPr>
        <w:t xml:space="preserve">iegūt </w:t>
      </w:r>
      <w:r w:rsidR="00562889">
        <w:rPr>
          <w:sz w:val="22"/>
          <w:szCs w:val="22"/>
        </w:rPr>
        <w:t xml:space="preserve">līguma </w:t>
      </w:r>
      <w:r w:rsidRPr="00406EBD" w:rsidR="00883FB9">
        <w:rPr>
          <w:sz w:val="22"/>
          <w:szCs w:val="22"/>
        </w:rPr>
        <w:t>slēgšanas tiesības</w:t>
      </w:r>
      <w:r w:rsidRPr="00406EBD">
        <w:rPr>
          <w:sz w:val="22"/>
          <w:szCs w:val="22"/>
        </w:rPr>
        <w:t xml:space="preserve">, un ietver prasības attiecībā uz </w:t>
      </w:r>
      <w:r w:rsidRPr="00406EBD" w:rsidR="00883FB9">
        <w:rPr>
          <w:sz w:val="22"/>
          <w:szCs w:val="22"/>
        </w:rPr>
        <w:t>pretendenta</w:t>
      </w:r>
      <w:r w:rsidRPr="00406EBD">
        <w:rPr>
          <w:sz w:val="22"/>
          <w:szCs w:val="22"/>
        </w:rPr>
        <w:t xml:space="preserve"> tehniskajām un profesionālajām spējām, iesniedzamo informāciju, kas nepieciešama, lai pretendentu novērtētu saskaņā ar minētajām prasībām, kā arī noteikumus, kā piegādātāju apvienībām ir jāizpilda prasības attiecībā uz</w:t>
      </w:r>
      <w:r w:rsidRPr="00406EBD" w:rsidR="00883FB9">
        <w:rPr>
          <w:sz w:val="22"/>
          <w:szCs w:val="22"/>
        </w:rPr>
        <w:t xml:space="preserve"> </w:t>
      </w:r>
      <w:r w:rsidRPr="00406EBD">
        <w:rPr>
          <w:sz w:val="22"/>
          <w:szCs w:val="22"/>
        </w:rPr>
        <w:t>tehniskajām un profesionālajām spējām</w:t>
      </w:r>
      <w:r w:rsidRPr="00406EBD" w:rsidR="00890B6E">
        <w:rPr>
          <w:sz w:val="22"/>
          <w:szCs w:val="22"/>
        </w:rPr>
        <w:t>:</w:t>
      </w:r>
    </w:p>
    <w:tbl>
      <w:tblPr>
        <w:tblStyle w:val="TableGrid"/>
        <w:tblW w:w="0" w:type="auto"/>
        <w:tblLook w:val="04A0"/>
      </w:tblPr>
      <w:tblGrid>
        <w:gridCol w:w="711"/>
        <w:gridCol w:w="4206"/>
        <w:gridCol w:w="4711"/>
      </w:tblGrid>
      <w:tr w14:paraId="60030C1F" w14:textId="77777777" w:rsidTr="00F45E21">
        <w:tblPrEx>
          <w:tblW w:w="0" w:type="auto"/>
          <w:tblLook w:val="04A0"/>
        </w:tblPrEx>
        <w:tc>
          <w:tcPr>
            <w:tcW w:w="711" w:type="dxa"/>
          </w:tcPr>
          <w:p w:rsidR="004D0026" w:rsidRPr="00851660" w:rsidP="004D0026" w14:paraId="356A5554" w14:textId="77777777">
            <w:pPr>
              <w:tabs>
                <w:tab w:val="left" w:pos="567"/>
              </w:tabs>
              <w:overflowPunct w:val="0"/>
              <w:autoSpaceDE w:val="0"/>
              <w:autoSpaceDN w:val="0"/>
              <w:adjustRightInd w:val="0"/>
              <w:spacing w:before="120" w:after="120"/>
              <w:jc w:val="both"/>
              <w:textAlignment w:val="baseline"/>
              <w:rPr>
                <w:sz w:val="22"/>
                <w:szCs w:val="22"/>
              </w:rPr>
            </w:pPr>
            <w:r w:rsidRPr="00851660">
              <w:rPr>
                <w:b/>
                <w:bCs/>
                <w:sz w:val="22"/>
                <w:szCs w:val="22"/>
              </w:rPr>
              <w:t>Nr.</w:t>
            </w:r>
          </w:p>
        </w:tc>
        <w:tc>
          <w:tcPr>
            <w:tcW w:w="4206" w:type="dxa"/>
          </w:tcPr>
          <w:p w:rsidR="004D0026" w:rsidRPr="00851660" w:rsidP="004D0026" w14:paraId="4B583615" w14:textId="77777777">
            <w:pPr>
              <w:tabs>
                <w:tab w:val="left" w:pos="567"/>
              </w:tabs>
              <w:overflowPunct w:val="0"/>
              <w:autoSpaceDE w:val="0"/>
              <w:autoSpaceDN w:val="0"/>
              <w:adjustRightInd w:val="0"/>
              <w:spacing w:before="120" w:after="120"/>
              <w:jc w:val="both"/>
              <w:textAlignment w:val="baseline"/>
              <w:rPr>
                <w:sz w:val="22"/>
                <w:szCs w:val="22"/>
              </w:rPr>
            </w:pPr>
            <w:r w:rsidRPr="00851660">
              <w:rPr>
                <w:b/>
                <w:bCs/>
                <w:sz w:val="22"/>
                <w:szCs w:val="22"/>
              </w:rPr>
              <w:t>Kvalifikācijas prasība</w:t>
            </w:r>
          </w:p>
        </w:tc>
        <w:tc>
          <w:tcPr>
            <w:tcW w:w="0" w:type="auto"/>
          </w:tcPr>
          <w:p w:rsidR="004D0026" w:rsidRPr="00851660" w:rsidP="004D0026" w14:paraId="121F90CF" w14:textId="77777777">
            <w:pPr>
              <w:tabs>
                <w:tab w:val="left" w:pos="567"/>
              </w:tabs>
              <w:overflowPunct w:val="0"/>
              <w:autoSpaceDE w:val="0"/>
              <w:autoSpaceDN w:val="0"/>
              <w:adjustRightInd w:val="0"/>
              <w:spacing w:before="120" w:after="120"/>
              <w:jc w:val="both"/>
              <w:textAlignment w:val="baseline"/>
              <w:rPr>
                <w:sz w:val="22"/>
                <w:szCs w:val="22"/>
              </w:rPr>
            </w:pPr>
            <w:r w:rsidRPr="00851660">
              <w:rPr>
                <w:b/>
                <w:bCs/>
                <w:sz w:val="22"/>
                <w:szCs w:val="22"/>
              </w:rPr>
              <w:t>Iesniedzamie dokumenti</w:t>
            </w:r>
          </w:p>
        </w:tc>
      </w:tr>
      <w:tr w14:paraId="105591C9" w14:textId="77777777" w:rsidTr="00F45E21">
        <w:tblPrEx>
          <w:tblW w:w="0" w:type="auto"/>
          <w:tblLook w:val="04A0"/>
        </w:tblPrEx>
        <w:tc>
          <w:tcPr>
            <w:tcW w:w="711" w:type="dxa"/>
          </w:tcPr>
          <w:p w:rsidR="004E5FD7" w:rsidRPr="00851660" w:rsidP="00187139" w14:paraId="6FF4E091"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6.1.</w:t>
            </w:r>
          </w:p>
        </w:tc>
        <w:tc>
          <w:tcPr>
            <w:tcW w:w="4206" w:type="dxa"/>
          </w:tcPr>
          <w:p w:rsidR="004E5FD7" w:rsidRPr="00851660" w:rsidP="004D0026" w14:paraId="20581CAE"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Pretendents piekrīt dalībai Iepirkumā atbilstoši Nolikuma prasībām.</w:t>
            </w:r>
          </w:p>
        </w:tc>
        <w:tc>
          <w:tcPr>
            <w:tcW w:w="0" w:type="auto"/>
          </w:tcPr>
          <w:p w:rsidR="004E5FD7" w:rsidRPr="00851660" w:rsidP="004E5FD7" w14:paraId="6F50F861" w14:textId="77777777">
            <w:pPr>
              <w:pStyle w:val="Body"/>
              <w:widowControl w:val="0"/>
              <w:spacing w:before="120"/>
              <w:jc w:val="both"/>
              <w:rPr>
                <w:rFonts w:cs="Times New Roman"/>
                <w:sz w:val="22"/>
                <w:szCs w:val="22"/>
              </w:rPr>
            </w:pPr>
            <w:r w:rsidRPr="00851660">
              <w:rPr>
                <w:rFonts w:cs="Times New Roman"/>
                <w:sz w:val="22"/>
                <w:szCs w:val="22"/>
              </w:rPr>
              <w:t>Pieteikums dalībai Iepirkumā saskaņā ar Nolikuma 1. pielikumu.</w:t>
            </w:r>
          </w:p>
        </w:tc>
      </w:tr>
      <w:tr w14:paraId="17B1F7EB" w14:textId="77777777" w:rsidTr="00F45E21">
        <w:tblPrEx>
          <w:tblW w:w="0" w:type="auto"/>
          <w:tblLook w:val="04A0"/>
        </w:tblPrEx>
        <w:tc>
          <w:tcPr>
            <w:tcW w:w="711" w:type="dxa"/>
          </w:tcPr>
          <w:p w:rsidR="00D137B6" w:rsidRPr="00851660" w:rsidP="00D137B6" w14:paraId="3DC678E7"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6.2.</w:t>
            </w:r>
          </w:p>
        </w:tc>
        <w:tc>
          <w:tcPr>
            <w:tcW w:w="4206" w:type="dxa"/>
          </w:tcPr>
          <w:p w:rsidR="00D137B6" w:rsidRPr="00B83AE7" w:rsidP="00D137B6" w14:paraId="02190831" w14:textId="77777777">
            <w:pPr>
              <w:widowControl w:val="0"/>
              <w:spacing w:before="120"/>
              <w:jc w:val="both"/>
              <w:rPr>
                <w:color w:val="000000"/>
                <w:sz w:val="22"/>
                <w:szCs w:val="22"/>
              </w:rPr>
            </w:pPr>
            <w:r>
              <w:rPr>
                <w:color w:val="000000"/>
                <w:sz w:val="22"/>
                <w:szCs w:val="22"/>
              </w:rPr>
              <w:t xml:space="preserve">Pretendents </w:t>
            </w:r>
            <w:r w:rsidRPr="00B83AE7">
              <w:rPr>
                <w:color w:val="000000"/>
                <w:sz w:val="22"/>
                <w:szCs w:val="22"/>
              </w:rPr>
              <w:t>ir juridiska persona, kas atbilst šādiem nosacījumiem:</w:t>
            </w:r>
          </w:p>
          <w:p w:rsidR="00D137B6" w:rsidRPr="00B83AE7" w:rsidP="00D137B6" w14:paraId="155C0437" w14:textId="77777777">
            <w:pPr>
              <w:widowControl w:val="0"/>
              <w:spacing w:before="120"/>
              <w:jc w:val="both"/>
              <w:rPr>
                <w:color w:val="000000"/>
                <w:sz w:val="22"/>
                <w:szCs w:val="22"/>
              </w:rPr>
            </w:pPr>
            <w:r w:rsidRPr="00B83AE7">
              <w:rPr>
                <w:color w:val="000000"/>
                <w:sz w:val="22"/>
                <w:szCs w:val="22"/>
              </w:rPr>
              <w:t xml:space="preserve">1. Ja </w:t>
            </w:r>
            <w:r>
              <w:rPr>
                <w:color w:val="000000"/>
                <w:sz w:val="22"/>
                <w:szCs w:val="22"/>
              </w:rPr>
              <w:t xml:space="preserve">pretendents </w:t>
            </w:r>
            <w:r w:rsidRPr="00B83AE7">
              <w:rPr>
                <w:color w:val="000000"/>
                <w:sz w:val="22"/>
                <w:szCs w:val="22"/>
              </w:rPr>
              <w:t>ir juridiska persona, tā atbilst šādām prasībām:</w:t>
            </w:r>
          </w:p>
          <w:p w:rsidR="00D137B6" w:rsidRPr="00B83AE7" w:rsidP="00D137B6" w14:paraId="061A5F3E" w14:textId="77777777">
            <w:pPr>
              <w:widowControl w:val="0"/>
              <w:spacing w:before="120"/>
              <w:jc w:val="both"/>
              <w:rPr>
                <w:color w:val="000000"/>
                <w:sz w:val="22"/>
                <w:szCs w:val="22"/>
              </w:rPr>
            </w:pPr>
            <w:r w:rsidRPr="00B83AE7">
              <w:rPr>
                <w:color w:val="000000"/>
                <w:sz w:val="22"/>
                <w:szCs w:val="22"/>
              </w:rPr>
              <w:t>1.1. tā ir reģistrēta kādā no šādām valstīm:</w:t>
            </w:r>
          </w:p>
          <w:p w:rsidR="00D137B6" w:rsidRPr="00B83AE7" w:rsidP="00D137B6" w14:paraId="3CC48CEA" w14:textId="77777777">
            <w:pPr>
              <w:widowControl w:val="0"/>
              <w:spacing w:before="120"/>
              <w:jc w:val="both"/>
              <w:rPr>
                <w:color w:val="000000"/>
                <w:sz w:val="22"/>
                <w:szCs w:val="22"/>
              </w:rPr>
            </w:pPr>
            <w:r w:rsidRPr="00B83AE7">
              <w:rPr>
                <w:color w:val="000000"/>
                <w:sz w:val="22"/>
                <w:szCs w:val="22"/>
              </w:rPr>
              <w:t>Ziemeļatlantijas līguma organizācijas (NATO) dalībvalsts,</w:t>
            </w:r>
          </w:p>
          <w:p w:rsidR="00D137B6" w:rsidRPr="00B83AE7" w:rsidP="00D137B6" w14:paraId="5B5EBA1C" w14:textId="77777777">
            <w:pPr>
              <w:widowControl w:val="0"/>
              <w:spacing w:before="120"/>
              <w:jc w:val="both"/>
              <w:rPr>
                <w:color w:val="000000"/>
                <w:sz w:val="22"/>
                <w:szCs w:val="22"/>
              </w:rPr>
            </w:pPr>
            <w:r w:rsidRPr="00B83AE7">
              <w:rPr>
                <w:color w:val="000000"/>
                <w:sz w:val="22"/>
                <w:szCs w:val="22"/>
              </w:rPr>
              <w:t>Eiropas Savienības (ES) dalībvalsts,</w:t>
            </w:r>
          </w:p>
          <w:p w:rsidR="00D137B6" w:rsidRPr="00B83AE7" w:rsidP="00D137B6" w14:paraId="5C169A7D" w14:textId="77777777">
            <w:pPr>
              <w:widowControl w:val="0"/>
              <w:spacing w:before="120"/>
              <w:jc w:val="both"/>
              <w:rPr>
                <w:color w:val="000000"/>
                <w:sz w:val="22"/>
                <w:szCs w:val="22"/>
              </w:rPr>
            </w:pPr>
            <w:r w:rsidRPr="00B83AE7">
              <w:rPr>
                <w:color w:val="000000"/>
                <w:sz w:val="22"/>
                <w:szCs w:val="22"/>
              </w:rPr>
              <w:t>Eiropas Brīvās tirdzniecības asociācijas (EBTA) dalībvalsts,</w:t>
            </w:r>
          </w:p>
          <w:p w:rsidR="00D137B6" w:rsidRPr="00B83AE7" w:rsidP="00D137B6" w14:paraId="6A3190D6" w14:textId="77777777">
            <w:pPr>
              <w:widowControl w:val="0"/>
              <w:spacing w:before="120"/>
              <w:jc w:val="both"/>
              <w:rPr>
                <w:color w:val="000000"/>
                <w:sz w:val="22"/>
                <w:szCs w:val="22"/>
              </w:rPr>
            </w:pPr>
            <w:r w:rsidRPr="00B83AE7">
              <w:rPr>
                <w:color w:val="000000"/>
                <w:sz w:val="22"/>
                <w:szCs w:val="22"/>
              </w:rPr>
              <w:t>NATO Indijas un Klusā okeāna reģiona sadarbības valsts (IP4 valsts);</w:t>
            </w:r>
          </w:p>
          <w:p w:rsidR="00D137B6" w:rsidRPr="00B83AE7" w:rsidP="00D137B6" w14:paraId="0A8E635F" w14:textId="77777777">
            <w:pPr>
              <w:widowControl w:val="0"/>
              <w:spacing w:before="120"/>
              <w:jc w:val="both"/>
              <w:rPr>
                <w:color w:val="000000"/>
                <w:sz w:val="22"/>
                <w:szCs w:val="22"/>
              </w:rPr>
            </w:pPr>
            <w:r w:rsidRPr="00B83AE7">
              <w:rPr>
                <w:color w:val="000000"/>
                <w:sz w:val="22"/>
                <w:szCs w:val="22"/>
              </w:rPr>
              <w:t>1.2. tās valdes un padomes locekļi ir tikai fiziskas personas, kuras ir NATO, ES, EBTA vai IP4 valstu pilsoņi;</w:t>
            </w:r>
          </w:p>
          <w:p w:rsidR="00D137B6" w:rsidRPr="00B83AE7" w:rsidP="00D137B6" w14:paraId="1386F022" w14:textId="77777777">
            <w:pPr>
              <w:widowControl w:val="0"/>
              <w:spacing w:before="120"/>
              <w:jc w:val="both"/>
              <w:rPr>
                <w:color w:val="000000"/>
                <w:sz w:val="22"/>
                <w:szCs w:val="22"/>
              </w:rPr>
            </w:pPr>
            <w:r w:rsidRPr="00B83AE7">
              <w:rPr>
                <w:color w:val="000000"/>
                <w:sz w:val="22"/>
                <w:szCs w:val="22"/>
              </w:rPr>
              <w:t>1.3. tās patiesais labuma guvējs (ja to iespējams noskaidrot saskaņā ar Noziedzīgi iegūtu līdzekļu legalizācijas un terorisma un proliferācijas finansēšanas novēršanas likumu) ir NATO, ES, EBTA vai IP4 valsts pilsonis;</w:t>
            </w:r>
          </w:p>
          <w:p w:rsidR="00D137B6" w:rsidRPr="00B83AE7" w:rsidP="00D137B6" w14:paraId="3AB6F9CE" w14:textId="77777777">
            <w:pPr>
              <w:widowControl w:val="0"/>
              <w:spacing w:before="120"/>
              <w:jc w:val="both"/>
              <w:rPr>
                <w:color w:val="000000"/>
                <w:sz w:val="22"/>
                <w:szCs w:val="22"/>
              </w:rPr>
            </w:pPr>
            <w:r w:rsidRPr="00B83AE7">
              <w:rPr>
                <w:color w:val="000000"/>
                <w:sz w:val="22"/>
                <w:szCs w:val="22"/>
              </w:rPr>
              <w:t>1.4. tās dalībnieki un kapitāla daļu īpašnieki (turētāji) ir:</w:t>
            </w:r>
          </w:p>
          <w:p w:rsidR="00D137B6" w:rsidRPr="00B83AE7" w:rsidP="00D137B6" w14:paraId="189A292F" w14:textId="77777777">
            <w:pPr>
              <w:widowControl w:val="0"/>
              <w:spacing w:before="120"/>
              <w:jc w:val="both"/>
              <w:rPr>
                <w:color w:val="000000"/>
                <w:sz w:val="22"/>
                <w:szCs w:val="22"/>
              </w:rPr>
            </w:pPr>
            <w:r w:rsidRPr="00B83AE7">
              <w:rPr>
                <w:color w:val="000000"/>
                <w:sz w:val="22"/>
                <w:szCs w:val="22"/>
              </w:rPr>
              <w:t>juridiskas personas, kas reģistrētas NATO, ES, EBTA vai IP4 valstīs, vai</w:t>
            </w:r>
          </w:p>
          <w:p w:rsidR="00D137B6" w:rsidRPr="00B83AE7" w:rsidP="00D137B6" w14:paraId="6D2A9F47" w14:textId="77777777">
            <w:pPr>
              <w:widowControl w:val="0"/>
              <w:spacing w:before="120"/>
              <w:jc w:val="both"/>
              <w:rPr>
                <w:color w:val="000000"/>
                <w:sz w:val="22"/>
                <w:szCs w:val="22"/>
              </w:rPr>
            </w:pPr>
            <w:r w:rsidRPr="00B83AE7">
              <w:rPr>
                <w:color w:val="000000"/>
                <w:sz w:val="22"/>
                <w:szCs w:val="22"/>
              </w:rPr>
              <w:t>fiziskas personas, kas ir NATO, ES, EBTA vai IP4 valstu pilsoņi.</w:t>
            </w:r>
          </w:p>
          <w:p w:rsidR="00D137B6" w:rsidRPr="00B83AE7" w:rsidP="00D137B6" w14:paraId="172D5145" w14:textId="77777777">
            <w:pPr>
              <w:widowControl w:val="0"/>
              <w:spacing w:before="120"/>
              <w:jc w:val="both"/>
              <w:rPr>
                <w:color w:val="000000"/>
                <w:sz w:val="22"/>
                <w:szCs w:val="22"/>
              </w:rPr>
            </w:pPr>
            <w:r w:rsidRPr="00B83AE7">
              <w:rPr>
                <w:color w:val="000000"/>
                <w:sz w:val="22"/>
                <w:szCs w:val="22"/>
              </w:rPr>
              <w:t xml:space="preserve">2. Tālāk minētās personas arī tiek uzskatītas par </w:t>
            </w:r>
            <w:r w:rsidRPr="00D137B6">
              <w:rPr>
                <w:color w:val="000000"/>
                <w:sz w:val="22"/>
                <w:szCs w:val="22"/>
              </w:rPr>
              <w:t>pretendent</w:t>
            </w:r>
            <w:r>
              <w:rPr>
                <w:color w:val="000000"/>
                <w:sz w:val="22"/>
                <w:szCs w:val="22"/>
              </w:rPr>
              <w:t>u</w:t>
            </w:r>
            <w:r w:rsidRPr="00B83AE7">
              <w:rPr>
                <w:color w:val="000000"/>
                <w:sz w:val="22"/>
                <w:szCs w:val="22"/>
              </w:rPr>
              <w:t xml:space="preserve"> un katrai no tām jāatbilst iepriekš minētajām prasībām (atbilstoši juridiskas personas statusam):</w:t>
            </w:r>
          </w:p>
          <w:p w:rsidR="00D137B6" w:rsidRPr="00B83AE7" w:rsidP="00D137B6" w14:paraId="40937BE3" w14:textId="77777777">
            <w:pPr>
              <w:widowControl w:val="0"/>
              <w:spacing w:before="120"/>
              <w:jc w:val="both"/>
              <w:rPr>
                <w:color w:val="000000"/>
                <w:sz w:val="22"/>
                <w:szCs w:val="22"/>
              </w:rPr>
            </w:pPr>
            <w:r w:rsidRPr="00B83AE7">
              <w:rPr>
                <w:color w:val="000000"/>
                <w:sz w:val="22"/>
                <w:szCs w:val="22"/>
              </w:rPr>
              <w:t xml:space="preserve">2.1. katrs personālsabiedrības biedrs, ja </w:t>
            </w:r>
            <w:r w:rsidRPr="00D137B6">
              <w:rPr>
                <w:color w:val="000000"/>
                <w:sz w:val="22"/>
                <w:szCs w:val="22"/>
              </w:rPr>
              <w:t>pretendents</w:t>
            </w:r>
            <w:r w:rsidRPr="00B83AE7">
              <w:rPr>
                <w:color w:val="000000"/>
                <w:sz w:val="22"/>
                <w:szCs w:val="22"/>
              </w:rPr>
              <w:t xml:space="preserve"> ir personālsabiedrība;</w:t>
            </w:r>
          </w:p>
          <w:p w:rsidR="00D137B6" w:rsidRPr="00B83AE7" w:rsidP="00D137B6" w14:paraId="750499AA" w14:textId="77777777">
            <w:pPr>
              <w:widowControl w:val="0"/>
              <w:spacing w:before="120"/>
              <w:jc w:val="both"/>
              <w:rPr>
                <w:color w:val="000000"/>
                <w:sz w:val="22"/>
                <w:szCs w:val="22"/>
              </w:rPr>
            </w:pPr>
            <w:r w:rsidRPr="00B83AE7">
              <w:rPr>
                <w:color w:val="000000"/>
                <w:sz w:val="22"/>
                <w:szCs w:val="22"/>
              </w:rPr>
              <w:t xml:space="preserve">2.2. katrs personu apvienības dalībnieks, ja </w:t>
            </w:r>
            <w:r w:rsidRPr="00D137B6">
              <w:rPr>
                <w:color w:val="000000"/>
                <w:sz w:val="22"/>
                <w:szCs w:val="22"/>
              </w:rPr>
              <w:t>pretendents</w:t>
            </w:r>
            <w:r w:rsidRPr="00B83AE7">
              <w:rPr>
                <w:color w:val="000000"/>
                <w:sz w:val="22"/>
                <w:szCs w:val="22"/>
              </w:rPr>
              <w:t xml:space="preserve"> ir piegādātāju apvienība;</w:t>
            </w:r>
          </w:p>
          <w:p w:rsidR="00D137B6" w:rsidRPr="00B83AE7" w:rsidP="00D137B6" w14:paraId="4C8805AB" w14:textId="77777777">
            <w:pPr>
              <w:widowControl w:val="0"/>
              <w:spacing w:before="120"/>
              <w:jc w:val="both"/>
              <w:rPr>
                <w:color w:val="000000"/>
                <w:sz w:val="22"/>
                <w:szCs w:val="22"/>
              </w:rPr>
            </w:pPr>
            <w:r w:rsidRPr="00B83AE7">
              <w:rPr>
                <w:color w:val="000000"/>
                <w:sz w:val="22"/>
                <w:szCs w:val="22"/>
              </w:rPr>
              <w:t xml:space="preserve">2.3. katrs </w:t>
            </w:r>
            <w:r w:rsidRPr="00D137B6">
              <w:rPr>
                <w:color w:val="000000"/>
                <w:sz w:val="22"/>
                <w:szCs w:val="22"/>
              </w:rPr>
              <w:t>pretendent</w:t>
            </w:r>
            <w:r>
              <w:rPr>
                <w:color w:val="000000"/>
                <w:sz w:val="22"/>
                <w:szCs w:val="22"/>
              </w:rPr>
              <w:t>a</w:t>
            </w:r>
            <w:r w:rsidRPr="00B83AE7">
              <w:rPr>
                <w:color w:val="000000"/>
                <w:sz w:val="22"/>
                <w:szCs w:val="22"/>
              </w:rPr>
              <w:t xml:space="preserve"> norādīts apakšuzņēmējs;</w:t>
            </w:r>
          </w:p>
          <w:p w:rsidR="00D137B6" w:rsidRPr="00851660" w:rsidP="00D137B6" w14:paraId="194E5527" w14:textId="77777777">
            <w:pPr>
              <w:tabs>
                <w:tab w:val="left" w:pos="567"/>
              </w:tabs>
              <w:overflowPunct w:val="0"/>
              <w:autoSpaceDE w:val="0"/>
              <w:autoSpaceDN w:val="0"/>
              <w:adjustRightInd w:val="0"/>
              <w:spacing w:before="120" w:after="120"/>
              <w:jc w:val="both"/>
              <w:textAlignment w:val="baseline"/>
              <w:rPr>
                <w:sz w:val="22"/>
                <w:szCs w:val="22"/>
              </w:rPr>
            </w:pPr>
            <w:r w:rsidRPr="00B83AE7">
              <w:rPr>
                <w:color w:val="000000"/>
                <w:sz w:val="22"/>
                <w:szCs w:val="22"/>
              </w:rPr>
              <w:t xml:space="preserve">2.4. katra </w:t>
            </w:r>
            <w:r w:rsidRPr="00D137B6">
              <w:rPr>
                <w:color w:val="000000"/>
                <w:sz w:val="22"/>
                <w:szCs w:val="22"/>
              </w:rPr>
              <w:t>pretendent</w:t>
            </w:r>
            <w:r>
              <w:rPr>
                <w:color w:val="000000"/>
                <w:sz w:val="22"/>
                <w:szCs w:val="22"/>
              </w:rPr>
              <w:t>a</w:t>
            </w:r>
            <w:r w:rsidRPr="00B83AE7">
              <w:rPr>
                <w:color w:val="000000"/>
                <w:sz w:val="22"/>
                <w:szCs w:val="22"/>
              </w:rPr>
              <w:t xml:space="preserve"> norādītā persona, uz kuras iespējām </w:t>
            </w:r>
            <w:r w:rsidRPr="00D137B6">
              <w:rPr>
                <w:color w:val="000000"/>
                <w:sz w:val="22"/>
                <w:szCs w:val="22"/>
              </w:rPr>
              <w:t>pretendents</w:t>
            </w:r>
            <w:r w:rsidRPr="00B83AE7">
              <w:rPr>
                <w:color w:val="000000"/>
                <w:sz w:val="22"/>
                <w:szCs w:val="22"/>
              </w:rPr>
              <w:t xml:space="preserve"> balstās, lai apliecinātu atbilstību nolikuma kvalifikācijas prasībām.</w:t>
            </w:r>
          </w:p>
        </w:tc>
        <w:tc>
          <w:tcPr>
            <w:tcW w:w="0" w:type="auto"/>
          </w:tcPr>
          <w:p w:rsidR="00D137B6" w:rsidRPr="00D26B90" w14:paraId="6D257F73" w14:textId="77777777">
            <w:pPr>
              <w:pStyle w:val="Body"/>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pacing w:before="120"/>
              <w:ind w:left="284" w:hanging="284"/>
              <w:jc w:val="both"/>
              <w:rPr>
                <w:rFonts w:eastAsia="Times New Roman" w:cs="Times New Roman"/>
                <w:sz w:val="22"/>
                <w:szCs w:val="22"/>
              </w:rPr>
            </w:pPr>
            <w:r w:rsidRPr="00D137B6">
              <w:rPr>
                <w:rFonts w:eastAsia="Times New Roman" w:cs="Times New Roman"/>
                <w:sz w:val="22"/>
                <w:szCs w:val="22"/>
                <w:bdr w:val="none" w:sz="0" w:space="0" w:color="auto"/>
                <w14:textOutline w14:w="0" w14:cap="rnd">
                  <w14:noFill/>
                  <w14:prstDash w14:val="solid"/>
                  <w14:bevel/>
                </w14:textOutline>
              </w:rPr>
              <w:t>Pretendents</w:t>
            </w:r>
            <w:r w:rsidRPr="00D26B90">
              <w:rPr>
                <w:rFonts w:eastAsia="Times New Roman" w:cs="Times New Roman"/>
                <w:sz w:val="22"/>
                <w:szCs w:val="22"/>
              </w:rPr>
              <w:t xml:space="preserve"> norāda reģistrācijas datus Nolikuma 1. pielikumā "Pieteikums" vai citos pielikumos. </w:t>
            </w:r>
          </w:p>
          <w:p w:rsidR="00D137B6" w:rsidRPr="00D26B90" w14:paraId="52974727" w14:textId="77777777">
            <w:pPr>
              <w:pStyle w:val="Body"/>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pacing w:before="120"/>
              <w:ind w:left="284" w:hanging="284"/>
              <w:jc w:val="both"/>
              <w:rPr>
                <w:rFonts w:eastAsia="Times New Roman" w:cs="Times New Roman"/>
                <w:sz w:val="22"/>
                <w:szCs w:val="22"/>
              </w:rPr>
            </w:pPr>
            <w:r w:rsidRPr="00D26B90">
              <w:rPr>
                <w:rFonts w:eastAsia="Times New Roman" w:cs="Times New Roman"/>
                <w:sz w:val="22"/>
                <w:szCs w:val="22"/>
                <w:bdr w:val="none" w:sz="0" w:space="0" w:color="auto"/>
                <w14:textOutline w14:w="0" w14:cap="rnd">
                  <w14:noFill/>
                  <w14:prstDash w14:val="solid"/>
                  <w14:bevel/>
                </w14:textOutline>
              </w:rPr>
              <w:t>Komisija</w:t>
            </w:r>
            <w:r w:rsidRPr="00D26B90">
              <w:rPr>
                <w:rFonts w:eastAsia="Times New Roman" w:cs="Times New Roman"/>
                <w:sz w:val="22"/>
                <w:szCs w:val="22"/>
              </w:rPr>
              <w:t xml:space="preserve"> veic pārbaudi publiskajos reģistros: Latvijas Republikas </w:t>
            </w:r>
            <w:hyperlink r:id="rId18" w:history="1">
              <w:r w:rsidRPr="00D26B90">
                <w:rPr>
                  <w:rStyle w:val="Hyperlink"/>
                  <w:sz w:val="22"/>
                  <w:szCs w:val="22"/>
                </w:rPr>
                <w:t>Uzņēmumu reģistrā</w:t>
              </w:r>
            </w:hyperlink>
            <w:r w:rsidRPr="00D26B90">
              <w:rPr>
                <w:rFonts w:eastAsia="Times New Roman" w:cs="Times New Roman"/>
                <w:sz w:val="22"/>
                <w:szCs w:val="22"/>
              </w:rPr>
              <w:t xml:space="preserve">, </w:t>
            </w:r>
            <w:hyperlink r:id="rId19" w:history="1">
              <w:r w:rsidRPr="00D26B90">
                <w:rPr>
                  <w:rStyle w:val="Hyperlink"/>
                  <w:sz w:val="22"/>
                  <w:szCs w:val="22"/>
                </w:rPr>
                <w:t>Lursoft IT sistēmā</w:t>
              </w:r>
            </w:hyperlink>
            <w:r w:rsidRPr="00D26B90">
              <w:rPr>
                <w:rFonts w:eastAsia="Times New Roman" w:cs="Times New Roman"/>
                <w:sz w:val="22"/>
                <w:szCs w:val="22"/>
              </w:rPr>
              <w:t xml:space="preserve">,  Eiropas e-tiesiskuma portāla </w:t>
            </w:r>
            <w:hyperlink r:id="rId20" w:history="1">
              <w:r w:rsidRPr="00D26B90">
                <w:rPr>
                  <w:rStyle w:val="Hyperlink"/>
                  <w:sz w:val="22"/>
                  <w:szCs w:val="22"/>
                </w:rPr>
                <w:t>Biznesa reģistros</w:t>
              </w:r>
            </w:hyperlink>
            <w:r>
              <w:rPr>
                <w:rStyle w:val="FootnoteReference"/>
                <w:sz w:val="22"/>
                <w:szCs w:val="22"/>
              </w:rPr>
              <w:footnoteReference w:id="3"/>
            </w:r>
            <w:r w:rsidRPr="00D26B90">
              <w:rPr>
                <w:rFonts w:eastAsia="Times New Roman" w:cs="Times New Roman"/>
                <w:sz w:val="22"/>
                <w:szCs w:val="22"/>
              </w:rPr>
              <w:t xml:space="preserve"> vai ārvalstu reģistrā.</w:t>
            </w:r>
          </w:p>
          <w:p w:rsidR="00D137B6" w:rsidRPr="00D26B90" w14:paraId="10917E0F" w14:textId="77777777">
            <w:pPr>
              <w:pStyle w:val="Body"/>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pacing w:before="120"/>
              <w:ind w:left="284" w:hanging="284"/>
              <w:jc w:val="both"/>
              <w:rPr>
                <w:rFonts w:eastAsia="Times New Roman" w:cs="Times New Roman"/>
                <w:sz w:val="22"/>
                <w:szCs w:val="22"/>
              </w:rPr>
            </w:pPr>
            <w:r w:rsidRPr="00D26B90">
              <w:rPr>
                <w:sz w:val="22"/>
                <w:szCs w:val="22"/>
              </w:rPr>
              <w:t xml:space="preserve">Ja </w:t>
            </w:r>
            <w:r w:rsidRPr="00D137B6">
              <w:rPr>
                <w:sz w:val="22"/>
                <w:szCs w:val="22"/>
              </w:rPr>
              <w:t>pretendents</w:t>
            </w:r>
            <w:r w:rsidRPr="00D26B90">
              <w:rPr>
                <w:sz w:val="22"/>
                <w:szCs w:val="22"/>
              </w:rPr>
              <w:t xml:space="preserve">, pretendents, </w:t>
            </w:r>
            <w:r w:rsidRPr="00D26B90">
              <w:rPr>
                <w:rFonts w:eastAsia="Courier New"/>
                <w:sz w:val="22"/>
                <w:szCs w:val="22"/>
              </w:rPr>
              <w:t xml:space="preserve">apakšuzņēmējs, </w:t>
            </w:r>
            <w:r w:rsidRPr="00D26B90">
              <w:rPr>
                <w:rFonts w:eastAsia="Times New Roman" w:cs="Times New Roman"/>
                <w:sz w:val="22"/>
                <w:szCs w:val="22"/>
              </w:rPr>
              <w:t>personālsabiedrības biedrs</w:t>
            </w:r>
            <w:r w:rsidRPr="00D26B90">
              <w:rPr>
                <w:rFonts w:eastAsia="Courier New"/>
                <w:sz w:val="22"/>
                <w:szCs w:val="22"/>
              </w:rPr>
              <w:t xml:space="preserve">, personu apvienības dalībnieks, apakšuzņēmējs vai </w:t>
            </w:r>
            <w:r w:rsidRPr="00D26B90">
              <w:rPr>
                <w:rFonts w:eastAsia="Times New Roman" w:cs="Times New Roman"/>
                <w:sz w:val="22"/>
                <w:szCs w:val="22"/>
              </w:rPr>
              <w:t xml:space="preserve">persona, uz kuras </w:t>
            </w:r>
            <w:r w:rsidRPr="00D26B90">
              <w:rPr>
                <w:rFonts w:eastAsia="Times New Roman" w:cs="Times New Roman"/>
                <w:sz w:val="22"/>
                <w:szCs w:val="22"/>
              </w:rPr>
              <w:t xml:space="preserve">iespējām </w:t>
            </w:r>
            <w:r w:rsidRPr="00D137B6">
              <w:rPr>
                <w:rFonts w:eastAsia="Times New Roman" w:cs="Times New Roman"/>
                <w:sz w:val="22"/>
                <w:szCs w:val="22"/>
                <w:bdr w:val="none" w:sz="0" w:space="0" w:color="auto"/>
                <w14:textOutline w14:w="0" w14:cap="rnd">
                  <w14:noFill/>
                  <w14:prstDash w14:val="solid"/>
                  <w14:bevel/>
                </w14:textOutline>
              </w:rPr>
              <w:t>pretendents</w:t>
            </w:r>
            <w:r w:rsidRPr="00D26B90">
              <w:rPr>
                <w:rFonts w:eastAsia="Times New Roman" w:cs="Times New Roman"/>
                <w:sz w:val="22"/>
                <w:szCs w:val="22"/>
                <w:bdr w:val="none" w:sz="0" w:space="0" w:color="auto"/>
                <w14:textOutline w14:w="0" w14:cap="rnd">
                  <w14:noFill/>
                  <w14:prstDash w14:val="solid"/>
                  <w14:bevel/>
                </w14:textOutline>
              </w:rPr>
              <w:t xml:space="preserve"> vai pretendents</w:t>
            </w:r>
            <w:r w:rsidRPr="00D26B90">
              <w:rPr>
                <w:rFonts w:eastAsia="Times New Roman" w:cs="Times New Roman"/>
                <w:sz w:val="22"/>
                <w:szCs w:val="22"/>
              </w:rPr>
              <w:t xml:space="preserve"> balstās, ir reģistrēts ārvalstī, pretendents iesniedz reģistrācijas faktu apliecinošu dokumentu vai citu dokumentu</w:t>
            </w:r>
            <w:r w:rsidRPr="00D26B90">
              <w:rPr>
                <w:sz w:val="22"/>
                <w:szCs w:val="22"/>
              </w:rPr>
              <w:t xml:space="preserve">, ja attiecīgās valsts normatīvie akti paredz tā izdošanu, </w:t>
            </w:r>
            <w:r w:rsidRPr="00D26B90">
              <w:rPr>
                <w:rFonts w:eastAsia="Times New Roman" w:cs="Times New Roman"/>
                <w:sz w:val="22"/>
                <w:szCs w:val="22"/>
                <w:bdr w:val="none" w:sz="0" w:space="0" w:color="auto"/>
                <w14:textOutline w14:w="0" w14:cap="rnd">
                  <w14:noFill/>
                  <w14:prstDash w14:val="solid"/>
                  <w14:bevel/>
                </w14:textOutline>
              </w:rPr>
              <w:t>vai norāda ārvalsts publiskā reģistra tīmekļvietni, kurā Komisija var veikt pārbaudi.</w:t>
            </w:r>
          </w:p>
          <w:p w:rsidR="00D137B6" w:rsidRPr="00851660" w14:paraId="389DC597" w14:textId="77777777">
            <w:pPr>
              <w:pStyle w:val="Body"/>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pacing w:before="120"/>
              <w:ind w:left="0" w:firstLine="0"/>
              <w:jc w:val="both"/>
              <w:rPr>
                <w:rFonts w:cs="Times New Roman"/>
                <w:sz w:val="22"/>
                <w:szCs w:val="22"/>
              </w:rPr>
            </w:pPr>
          </w:p>
        </w:tc>
      </w:tr>
      <w:tr w14:paraId="1E432733" w14:textId="77777777" w:rsidTr="00F45E21">
        <w:tblPrEx>
          <w:tblW w:w="0" w:type="auto"/>
          <w:tblLook w:val="04A0"/>
        </w:tblPrEx>
        <w:tc>
          <w:tcPr>
            <w:tcW w:w="711" w:type="dxa"/>
          </w:tcPr>
          <w:p w:rsidR="00D137B6" w:rsidRPr="00851660" w:rsidP="00D137B6" w14:paraId="21809F7B"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6.3.</w:t>
            </w:r>
          </w:p>
        </w:tc>
        <w:tc>
          <w:tcPr>
            <w:tcW w:w="4206" w:type="dxa"/>
          </w:tcPr>
          <w:p w:rsidR="00D137B6" w:rsidRPr="00851660" w:rsidP="00D137B6" w14:paraId="5E72F27F"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 xml:space="preserve">Pieteikumu parakstījusi persona </w:t>
            </w:r>
            <w:r w:rsidRPr="00851660">
              <w:rPr>
                <w:b/>
                <w:bCs/>
                <w:sz w:val="22"/>
                <w:szCs w:val="22"/>
              </w:rPr>
              <w:t>ar pārstāvības vai pilnvarojuma tiesībām</w:t>
            </w:r>
            <w:r w:rsidRPr="00851660">
              <w:rPr>
                <w:sz w:val="22"/>
                <w:szCs w:val="22"/>
              </w:rPr>
              <w:t>.</w:t>
            </w:r>
          </w:p>
        </w:tc>
        <w:tc>
          <w:tcPr>
            <w:tcW w:w="0" w:type="auto"/>
          </w:tcPr>
          <w:p w:rsidR="00D137B6" w:rsidRPr="00851660" w:rsidP="00D137B6" w14:paraId="7ACDD08B" w14:textId="77777777">
            <w:pPr>
              <w:pStyle w:val="StyleStyle1Justified"/>
              <w:spacing w:before="120" w:after="0"/>
              <w:ind w:left="0" w:firstLine="0"/>
              <w:rPr>
                <w:sz w:val="22"/>
                <w:szCs w:val="22"/>
              </w:rPr>
            </w:pPr>
            <w:r w:rsidRPr="00851660">
              <w:rPr>
                <w:sz w:val="22"/>
                <w:szCs w:val="22"/>
              </w:rPr>
              <w:t>Pieteikumu paraksta pretendenta pārstāvis ar Latvijas Republikas Uzņēmumu reģistrā  vai ārvalstu attiecīgā reģistrā nostiprinātām paraksta tiesībām vai šīs personas pilnvarota persona, pievienojot atbilstoši noformētu pilnvaru, kurā precīzi norāda pilnvarotajai personai piešķirto tiesību apjomu.</w:t>
            </w:r>
          </w:p>
          <w:p w:rsidR="00D137B6" w:rsidRPr="00851660" w:rsidP="00D137B6" w14:paraId="44C65F9A" w14:textId="77777777">
            <w:pPr>
              <w:pStyle w:val="StyleStyle1Justified"/>
              <w:spacing w:before="120" w:after="0"/>
              <w:ind w:left="0" w:firstLine="0"/>
              <w:rPr>
                <w:sz w:val="22"/>
                <w:szCs w:val="22"/>
              </w:rPr>
            </w:pPr>
            <w:r w:rsidRPr="00851660">
              <w:rPr>
                <w:sz w:val="22"/>
                <w:szCs w:val="22"/>
              </w:rPr>
              <w:t>Ja pretendents ir piegādātāju apvienība, tad pieteikumu paraksta katrs piegādātāju apvienības dalībnieks vai persona ar personu apvienības pārstāvības tiesībām.</w:t>
            </w:r>
          </w:p>
          <w:p w:rsidR="00D137B6" w:rsidRPr="00851660" w:rsidP="00D137B6" w14:paraId="094E8192" w14:textId="77777777">
            <w:pPr>
              <w:pStyle w:val="StyleStyle1Justified"/>
              <w:spacing w:before="120" w:after="0"/>
              <w:ind w:left="0" w:firstLine="0"/>
              <w:rPr>
                <w:sz w:val="22"/>
                <w:szCs w:val="22"/>
              </w:rPr>
            </w:pPr>
            <w:r w:rsidRPr="00851660">
              <w:rPr>
                <w:sz w:val="22"/>
                <w:szCs w:val="22"/>
              </w:rPr>
              <w:t xml:space="preserve">Ārvalstī reģistrēts pretendents  pieteikumam pievieno  paraksta (pārstāvības) tiesību apliecinošu </w:t>
            </w:r>
            <w:r w:rsidRPr="00851660">
              <w:rPr>
                <w:sz w:val="22"/>
                <w:szCs w:val="22"/>
              </w:rPr>
              <w:t>dokumentu  vai norāda ārvalsts publiskā  reģistra tīmekļvietni, kurā  Komisija var veikt pārbaudi.</w:t>
            </w:r>
          </w:p>
          <w:p w:rsidR="00D137B6" w:rsidRPr="00851660" w:rsidP="00D137B6" w14:paraId="23CD83B9" w14:textId="77777777">
            <w:pPr>
              <w:pStyle w:val="StyleStyle1Justified"/>
              <w:spacing w:before="120" w:after="0"/>
              <w:ind w:left="0" w:firstLine="0"/>
              <w:rPr>
                <w:sz w:val="22"/>
                <w:szCs w:val="22"/>
              </w:rPr>
            </w:pPr>
            <w:r w:rsidRPr="00851660">
              <w:rPr>
                <w:sz w:val="22"/>
                <w:szCs w:val="22"/>
              </w:rPr>
              <w:t>Komisija veic pārbaudi Latvijas Republikas Uzņēmumu reģistra  vai ārvalstu attiecīgā reģistra tīmekļvietnē.</w:t>
            </w:r>
          </w:p>
        </w:tc>
      </w:tr>
      <w:tr w14:paraId="2365E865" w14:textId="77777777" w:rsidTr="00F45E21">
        <w:tblPrEx>
          <w:tblW w:w="0" w:type="auto"/>
          <w:tblLook w:val="04A0"/>
        </w:tblPrEx>
        <w:tc>
          <w:tcPr>
            <w:tcW w:w="711" w:type="dxa"/>
          </w:tcPr>
          <w:p w:rsidR="00D137B6" w:rsidRPr="00851660" w:rsidP="00D137B6" w14:paraId="1143A4F3"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6.4.</w:t>
            </w:r>
          </w:p>
        </w:tc>
        <w:tc>
          <w:tcPr>
            <w:tcW w:w="4206" w:type="dxa"/>
          </w:tcPr>
          <w:p w:rsidR="00D137B6" w:rsidRPr="00851660" w:rsidP="00D137B6" w14:paraId="6B1BB473"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 xml:space="preserve">Pretendentam un apakšuzņēmējam* jābūt reģistrētam Latvijas republikas Būvkomersantu reģistrā,  saskaņā ar 2014.gada 25.februāra Ministru kabineta noteikumu Nr.116 "Būvkomersantu reģistrācijas noteikumi" prasībām. Ja Pretendents ir personālsabiedrība, tad uz katru personālsabiedrības biedru atsevišķi attiecas prasība par reģistrāciju Būvkomersantu reģistrā.  </w:t>
            </w:r>
          </w:p>
          <w:p w:rsidR="00D137B6" w:rsidRPr="00851660" w:rsidP="00D137B6" w14:paraId="20E68622" w14:textId="77777777">
            <w:pPr>
              <w:tabs>
                <w:tab w:val="left" w:pos="567"/>
              </w:tabs>
              <w:overflowPunct w:val="0"/>
              <w:autoSpaceDE w:val="0"/>
              <w:autoSpaceDN w:val="0"/>
              <w:adjustRightInd w:val="0"/>
              <w:spacing w:before="120" w:after="120"/>
              <w:jc w:val="both"/>
              <w:textAlignment w:val="baseline"/>
              <w:rPr>
                <w:sz w:val="22"/>
                <w:szCs w:val="22"/>
              </w:rPr>
            </w:pPr>
            <w:r w:rsidRPr="00120A6F">
              <w:rPr>
                <w:sz w:val="22"/>
                <w:szCs w:val="22"/>
              </w:rPr>
              <w:t>* Prasība neattiecas uz apakšuzņēmējiem, kas veiks darbus, kuru veikšanai nav nepieciešama reģistrācija Būvkomersantu reģistrā.</w:t>
            </w:r>
          </w:p>
          <w:p w:rsidR="00D137B6" w:rsidRPr="00851660" w:rsidP="00D137B6" w14:paraId="46B47E9F"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Ja pretendents ir ārvalstīs reģistrēts uzņēmums, tam jābūt reģistrētam līdzvērtīgā reģistrā ārvalstīs atbilstoši attiecīgās valsts normatīvajiem aktiem, ja attiecīgās valsts normatīvie akti šādu reģistrāciju paredz. Ārvalstu komersantam, līguma slēgšanas tiesību piešķiršanas gadījumā, uz iepirkuma līguma noslēgšanas brīdi saskaņā ar Būvniecības likuma 22.pantu būs jābūt reģistrētam Latvijas Republikas Būvkomersantu reģistrā, norādot vismaz vienu būvspeciālistu reģistrā reģistrētu atbilstošās darbības sfēras</w:t>
            </w:r>
            <w:r w:rsidRPr="00851660">
              <w:rPr>
                <w:sz w:val="22"/>
                <w:szCs w:val="22"/>
              </w:rPr>
              <w:t>, kurā tas veiks darbus, būvspeciālistu.</w:t>
            </w:r>
          </w:p>
        </w:tc>
        <w:tc>
          <w:tcPr>
            <w:tcW w:w="0" w:type="auto"/>
          </w:tcPr>
          <w:p w:rsidR="00D137B6" w:rsidRPr="007F7511" w:rsidP="00D137B6" w14:paraId="156A836A" w14:textId="77777777">
            <w:pPr>
              <w:pStyle w:val="Body"/>
              <w:widowControl w:val="0"/>
              <w:pBdr>
                <w:top w:val="none" w:sz="0" w:space="0" w:color="auto"/>
                <w:left w:val="none" w:sz="0" w:space="0" w:color="auto"/>
                <w:bottom w:val="none" w:sz="0" w:space="0" w:color="auto"/>
                <w:right w:val="none" w:sz="0" w:space="0" w:color="auto"/>
                <w:between w:val="none" w:sz="0" w:space="0" w:color="auto"/>
                <w:bar w:val="none" w:sz="0" w:space="0" w:color="auto"/>
              </w:pBdr>
              <w:spacing w:before="120"/>
              <w:jc w:val="both"/>
              <w:rPr>
                <w:rFonts w:eastAsia="Times New Roman" w:cs="Times New Roman"/>
                <w:color w:val="auto"/>
                <w:sz w:val="22"/>
                <w:szCs w:val="22"/>
                <w:bdr w:val="none" w:sz="0" w:space="0" w:color="auto"/>
                <w14:textOutline w14:w="0" w14:cap="rnd">
                  <w14:noFill/>
                  <w14:prstDash w14:val="solid"/>
                  <w14:bevel/>
                </w14:textOutline>
              </w:rPr>
            </w:pPr>
            <w:r w:rsidRPr="007F7511">
              <w:rPr>
                <w:rFonts w:eastAsia="Times New Roman" w:cs="Times New Roman"/>
                <w:color w:val="auto"/>
                <w:sz w:val="22"/>
                <w:szCs w:val="22"/>
                <w:bdr w:val="none" w:sz="0" w:space="0" w:color="auto"/>
                <w14:textOutline w14:w="0" w14:cap="rnd">
                  <w14:noFill/>
                  <w14:prstDash w14:val="solid"/>
                  <w14:bevel/>
                </w14:textOutline>
              </w:rPr>
              <w:t>Informācij</w:t>
            </w:r>
            <w:r>
              <w:rPr>
                <w:rFonts w:eastAsia="Times New Roman" w:cs="Times New Roman"/>
                <w:color w:val="auto"/>
                <w:sz w:val="22"/>
                <w:szCs w:val="22"/>
                <w:bdr w:val="none" w:sz="0" w:space="0" w:color="auto"/>
                <w14:textOutline w14:w="0" w14:cap="rnd">
                  <w14:noFill/>
                  <w14:prstDash w14:val="solid"/>
                  <w14:bevel/>
                </w14:textOutline>
              </w:rPr>
              <w:t>u</w:t>
            </w:r>
            <w:r w:rsidRPr="007F7511">
              <w:rPr>
                <w:rFonts w:eastAsia="Times New Roman" w:cs="Times New Roman"/>
                <w:color w:val="auto"/>
                <w:sz w:val="22"/>
                <w:szCs w:val="22"/>
                <w:bdr w:val="none" w:sz="0" w:space="0" w:color="auto"/>
                <w14:textOutline w14:w="0" w14:cap="rnd">
                  <w14:noFill/>
                  <w14:prstDash w14:val="solid"/>
                  <w14:bevel/>
                </w14:textOutline>
              </w:rPr>
              <w:t xml:space="preserve"> par Pretendenta reģistrāciju Būvkomersantu reģistrā saskaņā ar </w:t>
            </w:r>
            <w:r>
              <w:rPr>
                <w:rFonts w:eastAsia="Times New Roman" w:cs="Times New Roman"/>
                <w:color w:val="auto"/>
                <w:sz w:val="22"/>
                <w:szCs w:val="22"/>
                <w:bdr w:val="none" w:sz="0" w:space="0" w:color="auto"/>
                <w14:textOutline w14:w="0" w14:cap="rnd">
                  <w14:noFill/>
                  <w14:prstDash w14:val="solid"/>
                  <w14:bevel/>
                </w14:textOutline>
              </w:rPr>
              <w:t xml:space="preserve">šī punkta izvirzīto </w:t>
            </w:r>
            <w:r w:rsidRPr="007F7511">
              <w:rPr>
                <w:rFonts w:eastAsia="Times New Roman" w:cs="Times New Roman"/>
                <w:color w:val="auto"/>
                <w:sz w:val="22"/>
                <w:szCs w:val="22"/>
                <w:bdr w:val="none" w:sz="0" w:space="0" w:color="auto"/>
                <w14:textOutline w14:w="0" w14:cap="rnd">
                  <w14:noFill/>
                  <w14:prstDash w14:val="solid"/>
                  <w14:bevel/>
                </w14:textOutline>
              </w:rPr>
              <w:t>prasīb</w:t>
            </w:r>
            <w:r>
              <w:rPr>
                <w:rFonts w:eastAsia="Times New Roman" w:cs="Times New Roman"/>
                <w:color w:val="auto"/>
                <w:sz w:val="22"/>
                <w:szCs w:val="22"/>
                <w:bdr w:val="none" w:sz="0" w:space="0" w:color="auto"/>
                <w14:textOutline w14:w="0" w14:cap="rnd">
                  <w14:noFill/>
                  <w14:prstDash w14:val="solid"/>
                  <w14:bevel/>
                </w14:textOutline>
              </w:rPr>
              <w:t>u</w:t>
            </w:r>
            <w:r w:rsidRPr="007F7511">
              <w:rPr>
                <w:rFonts w:eastAsia="Times New Roman" w:cs="Times New Roman"/>
                <w:color w:val="auto"/>
                <w:sz w:val="22"/>
                <w:szCs w:val="22"/>
                <w:bdr w:val="none" w:sz="0" w:space="0" w:color="auto"/>
                <w14:textOutline w14:w="0" w14:cap="rnd">
                  <w14:noFill/>
                  <w14:prstDash w14:val="solid"/>
                  <w14:bevel/>
                </w14:textOutline>
              </w:rPr>
              <w:t xml:space="preserve">, kas reģistrēts Latvijas Būvkomersantu reģistrā,  tiks pārbaudīta Būvniecības informācijas sistēmas tīmekļa vietnē https://bis.gov.lv. </w:t>
            </w:r>
          </w:p>
          <w:p w:rsidR="00D137B6" w:rsidRPr="007F7511" w:rsidP="00D137B6" w14:paraId="32403155" w14:textId="77777777">
            <w:pPr>
              <w:pStyle w:val="Body"/>
              <w:widowControl w:val="0"/>
              <w:pBdr>
                <w:top w:val="none" w:sz="0" w:space="0" w:color="auto"/>
                <w:left w:val="none" w:sz="0" w:space="0" w:color="auto"/>
                <w:bottom w:val="none" w:sz="0" w:space="0" w:color="auto"/>
                <w:right w:val="none" w:sz="0" w:space="0" w:color="auto"/>
                <w:between w:val="none" w:sz="0" w:space="0" w:color="auto"/>
                <w:bar w:val="none" w:sz="0" w:space="0" w:color="auto"/>
              </w:pBdr>
              <w:spacing w:before="120"/>
              <w:jc w:val="both"/>
              <w:rPr>
                <w:rFonts w:eastAsia="Times New Roman" w:cs="Times New Roman"/>
                <w:color w:val="auto"/>
                <w:sz w:val="22"/>
                <w:szCs w:val="22"/>
                <w:bdr w:val="none" w:sz="0" w:space="0" w:color="auto"/>
                <w14:textOutline w14:w="0" w14:cap="rnd">
                  <w14:noFill/>
                  <w14:prstDash w14:val="solid"/>
                  <w14:bevel/>
                </w14:textOutline>
              </w:rPr>
            </w:pPr>
            <w:r w:rsidRPr="007F7511">
              <w:rPr>
                <w:rFonts w:eastAsia="Times New Roman" w:cs="Times New Roman"/>
                <w:color w:val="auto"/>
                <w:sz w:val="22"/>
                <w:szCs w:val="22"/>
                <w:bdr w:val="none" w:sz="0" w:space="0" w:color="auto"/>
                <w14:textOutline w14:w="0" w14:cap="rnd">
                  <w14:noFill/>
                  <w14:prstDash w14:val="solid"/>
                  <w14:bevel/>
                </w14:textOutline>
              </w:rPr>
              <w:t>Ja Pretendents ir personālsabiedrība, tad uz katru personālsabiedrības biedru atsevišķi attiecas prasība par reģistrāciju Būvkomersantu reģistrā.</w:t>
            </w:r>
          </w:p>
          <w:p w:rsidR="00D137B6" w:rsidRPr="007F7511" w:rsidP="00D137B6" w14:paraId="63B149B7" w14:textId="77777777">
            <w:pPr>
              <w:pStyle w:val="Body"/>
              <w:widowControl w:val="0"/>
              <w:pBdr>
                <w:top w:val="none" w:sz="0" w:space="0" w:color="auto"/>
                <w:left w:val="none" w:sz="0" w:space="0" w:color="auto"/>
                <w:bottom w:val="none" w:sz="0" w:space="0" w:color="auto"/>
                <w:right w:val="none" w:sz="0" w:space="0" w:color="auto"/>
                <w:between w:val="none" w:sz="0" w:space="0" w:color="auto"/>
                <w:bar w:val="none" w:sz="0" w:space="0" w:color="auto"/>
              </w:pBdr>
              <w:spacing w:before="120"/>
              <w:jc w:val="both"/>
              <w:rPr>
                <w:rFonts w:eastAsia="Times New Roman" w:cs="Times New Roman"/>
                <w:color w:val="auto"/>
                <w:sz w:val="22"/>
                <w:szCs w:val="22"/>
                <w:bdr w:val="none" w:sz="0" w:space="0" w:color="auto"/>
                <w14:textOutline w14:w="0" w14:cap="rnd">
                  <w14:noFill/>
                  <w14:prstDash w14:val="solid"/>
                  <w14:bevel/>
                </w14:textOutline>
              </w:rPr>
            </w:pPr>
            <w:r w:rsidRPr="007F7511">
              <w:rPr>
                <w:rFonts w:eastAsia="Times New Roman" w:cs="Times New Roman"/>
                <w:color w:val="auto"/>
                <w:sz w:val="22"/>
                <w:szCs w:val="22"/>
                <w:bdr w:val="none" w:sz="0" w:space="0" w:color="auto"/>
                <w14:textOutline w14:w="0" w14:cap="rnd">
                  <w14:noFill/>
                  <w14:prstDash w14:val="solid"/>
                  <w14:bevel/>
                </w14:textOutline>
              </w:rPr>
              <w:t>Pretendents, kas reģistrēts ārvalstīs, iesniedz līdzvērtīgas iestādes izdotu dokumenta kopiju, kas atbilstoši attiecīgās valsts normatīviem aktiem apliecina pretendenta tiesības veikt iepirkuma nolikumā noteiktos darbus, pievienojot apliecinājumu, ka, gadījumā, ja tam tiks piešķirtas līgums slēgšanas tiesības, uz iepirkuma līguma noslēgšanas brīdi tas būs reģistrēts Latvijas Būvkomersantu reģistrā. Attiecīgais termiņš objektīvu iemeslu dēļ var tikt pagarināts, taču tas nedrīkst ietekmēt līguma izpildes term</w:t>
            </w:r>
            <w:r w:rsidRPr="007F7511">
              <w:rPr>
                <w:rFonts w:eastAsia="Times New Roman" w:cs="Times New Roman"/>
                <w:color w:val="auto"/>
                <w:sz w:val="22"/>
                <w:szCs w:val="22"/>
                <w:bdr w:val="none" w:sz="0" w:space="0" w:color="auto"/>
                <w14:textOutline w14:w="0" w14:cap="rnd">
                  <w14:noFill/>
                  <w14:prstDash w14:val="solid"/>
                  <w14:bevel/>
                </w14:textOutline>
              </w:rPr>
              <w:t>iņus.</w:t>
            </w:r>
          </w:p>
        </w:tc>
      </w:tr>
      <w:tr w14:paraId="2810A930" w14:textId="77777777" w:rsidTr="00F45E21">
        <w:tblPrEx>
          <w:tblW w:w="0" w:type="auto"/>
          <w:tblLook w:val="04A0"/>
        </w:tblPrEx>
        <w:tc>
          <w:tcPr>
            <w:tcW w:w="711" w:type="dxa"/>
          </w:tcPr>
          <w:p w:rsidR="00D137B6" w:rsidRPr="00851660" w:rsidP="00D137B6" w14:paraId="17912849"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w:t>
            </w:r>
            <w:r>
              <w:rPr>
                <w:b/>
                <w:bCs/>
                <w:sz w:val="22"/>
                <w:szCs w:val="22"/>
              </w:rPr>
              <w:t>5</w:t>
            </w:r>
            <w:r w:rsidRPr="00851660">
              <w:rPr>
                <w:b/>
                <w:bCs/>
                <w:sz w:val="22"/>
                <w:szCs w:val="22"/>
              </w:rPr>
              <w:t>.</w:t>
            </w:r>
          </w:p>
        </w:tc>
        <w:tc>
          <w:tcPr>
            <w:tcW w:w="4206" w:type="dxa"/>
          </w:tcPr>
          <w:p w:rsidR="00D034B0" w:rsidRPr="002B549F" w:rsidP="00D034B0" w14:paraId="58846E2D" w14:textId="77777777">
            <w:pPr>
              <w:tabs>
                <w:tab w:val="left" w:pos="567"/>
              </w:tabs>
              <w:overflowPunct w:val="0"/>
              <w:autoSpaceDE w:val="0"/>
              <w:autoSpaceDN w:val="0"/>
              <w:adjustRightInd w:val="0"/>
              <w:spacing w:before="120"/>
              <w:jc w:val="both"/>
              <w:textAlignment w:val="baseline"/>
              <w:rPr>
                <w:sz w:val="22"/>
                <w:szCs w:val="22"/>
              </w:rPr>
            </w:pPr>
            <w:bookmarkStart w:id="6" w:name="_Hlk178598988"/>
            <w:r w:rsidRPr="002B549F">
              <w:rPr>
                <w:sz w:val="22"/>
                <w:szCs w:val="22"/>
              </w:rPr>
              <w:t>Pretendentam iepriekšējo 5 (piecu) gadu (2021., 2022., 2023., 2024., 2025. un 2026. gadā līdz piedāvājumu iesniegšanas dienai) laikā:</w:t>
            </w:r>
          </w:p>
          <w:p w:rsidR="00D034B0" w:rsidRPr="002B549F" w:rsidP="00D034B0" w14:paraId="6B839B72" w14:textId="51F8D784">
            <w:pPr>
              <w:tabs>
                <w:tab w:val="left" w:pos="567"/>
              </w:tabs>
              <w:overflowPunct w:val="0"/>
              <w:autoSpaceDE w:val="0"/>
              <w:autoSpaceDN w:val="0"/>
              <w:adjustRightInd w:val="0"/>
              <w:spacing w:before="120"/>
              <w:jc w:val="both"/>
              <w:textAlignment w:val="baseline"/>
              <w:rPr>
                <w:sz w:val="22"/>
                <w:szCs w:val="22"/>
              </w:rPr>
            </w:pPr>
            <w:r w:rsidRPr="002B549F">
              <w:rPr>
                <w:sz w:val="22"/>
                <w:szCs w:val="22"/>
              </w:rPr>
              <w:t>a)</w:t>
            </w:r>
            <w:r w:rsidRPr="002B549F">
              <w:rPr>
                <w:sz w:val="22"/>
                <w:szCs w:val="22"/>
              </w:rPr>
              <w:tab/>
              <w:t xml:space="preserve">ir pieredze 3. grupas ēku būvniecības izbūves vai pārbūves darbu vadīšanā – vismaz 2 (divi) izpildīti līgumi, no kuriem vismaz 1 (viens) līgums ir ar realizācijas summu vismaz 150 000 EUR (viens simts piecdesmit tūkstoši </w:t>
            </w:r>
            <w:r w:rsidRPr="002B549F">
              <w:rPr>
                <w:i/>
                <w:iCs/>
                <w:sz w:val="22"/>
                <w:szCs w:val="22"/>
              </w:rPr>
              <w:t>euro</w:t>
            </w:r>
            <w:r w:rsidRPr="002B549F">
              <w:rPr>
                <w:sz w:val="22"/>
                <w:szCs w:val="22"/>
              </w:rPr>
              <w:t>).</w:t>
            </w:r>
          </w:p>
          <w:p w:rsidR="00D034B0" w:rsidRPr="002B549F" w:rsidP="00D034B0" w14:paraId="32EF6238" w14:textId="77777777">
            <w:pPr>
              <w:tabs>
                <w:tab w:val="left" w:pos="567"/>
              </w:tabs>
              <w:overflowPunct w:val="0"/>
              <w:autoSpaceDE w:val="0"/>
              <w:autoSpaceDN w:val="0"/>
              <w:adjustRightInd w:val="0"/>
              <w:spacing w:before="120"/>
              <w:jc w:val="both"/>
              <w:textAlignment w:val="baseline"/>
              <w:rPr>
                <w:b/>
                <w:bCs/>
                <w:sz w:val="22"/>
                <w:szCs w:val="22"/>
              </w:rPr>
            </w:pPr>
            <w:r w:rsidRPr="002B549F">
              <w:rPr>
                <w:b/>
                <w:bCs/>
                <w:sz w:val="22"/>
                <w:szCs w:val="22"/>
              </w:rPr>
              <w:t>vai</w:t>
            </w:r>
          </w:p>
          <w:p w:rsidR="00D034B0" w:rsidRPr="002B549F" w:rsidP="00D034B0" w14:paraId="2497D749" w14:textId="794DAEAA">
            <w:pPr>
              <w:tabs>
                <w:tab w:val="left" w:pos="567"/>
              </w:tabs>
              <w:overflowPunct w:val="0"/>
              <w:autoSpaceDE w:val="0"/>
              <w:autoSpaceDN w:val="0"/>
              <w:adjustRightInd w:val="0"/>
              <w:spacing w:before="120"/>
              <w:jc w:val="both"/>
              <w:textAlignment w:val="baseline"/>
              <w:rPr>
                <w:sz w:val="22"/>
                <w:szCs w:val="22"/>
              </w:rPr>
            </w:pPr>
            <w:r w:rsidRPr="002B549F">
              <w:rPr>
                <w:sz w:val="22"/>
                <w:szCs w:val="22"/>
              </w:rPr>
              <w:t>b)</w:t>
            </w:r>
            <w:r w:rsidRPr="002B549F">
              <w:rPr>
                <w:sz w:val="22"/>
                <w:szCs w:val="22"/>
              </w:rPr>
              <w:tab/>
            </w:r>
            <w:r w:rsidRPr="002B549F">
              <w:rPr>
                <w:sz w:val="22"/>
                <w:szCs w:val="22"/>
              </w:rPr>
              <w:t xml:space="preserve">ir pieredze  1. grupas inženierbūvju būvniecības izbūves vai pārbūves darbu vadīšanā  (par līdzvērtīgu pieredzi tiek atzīti līgumi par prettrokšņa barjeru projektēšanu un izbūvi, ja to saturs, apjoms un sarežģītība ir pielīdzināma šī Iepirkuma priekšmetam) – vismaz 2 (divi) izpildīti līgumi, no kuriem </w:t>
            </w:r>
            <w:r w:rsidRPr="002B549F">
              <w:rPr>
                <w:sz w:val="22"/>
                <w:szCs w:val="22"/>
              </w:rPr>
              <w:t xml:space="preserve">vismaz 1 (viens) līgums ir ar realizācijas summu vismaz 150 000 EUR (viens simts piecdesmit tūkstoši </w:t>
            </w:r>
            <w:r w:rsidRPr="002B549F">
              <w:rPr>
                <w:i/>
                <w:iCs/>
                <w:sz w:val="22"/>
                <w:szCs w:val="22"/>
              </w:rPr>
              <w:t>euro</w:t>
            </w:r>
            <w:r w:rsidRPr="002B549F">
              <w:rPr>
                <w:sz w:val="22"/>
                <w:szCs w:val="22"/>
              </w:rPr>
              <w:t>).</w:t>
            </w:r>
          </w:p>
          <w:p w:rsidR="00D137B6" w:rsidRPr="002B549F" w:rsidP="00D034B0" w14:paraId="36C337D6" w14:textId="34541F91">
            <w:pPr>
              <w:tabs>
                <w:tab w:val="left" w:pos="567"/>
              </w:tabs>
              <w:overflowPunct w:val="0"/>
              <w:autoSpaceDE w:val="0"/>
              <w:autoSpaceDN w:val="0"/>
              <w:adjustRightInd w:val="0"/>
              <w:spacing w:before="120"/>
              <w:jc w:val="both"/>
              <w:textAlignment w:val="baseline"/>
              <w:rPr>
                <w:sz w:val="22"/>
                <w:szCs w:val="22"/>
              </w:rPr>
            </w:pPr>
            <w:r w:rsidRPr="002B549F">
              <w:rPr>
                <w:sz w:val="22"/>
                <w:szCs w:val="22"/>
              </w:rPr>
              <w:t>Šo prasību pretendents var izpildīt kopā ar personu apvienības dalībniekiem vai personu, uz kuras spējām kandidāts balstās. Ja šo prasību izpilda vairāki apvienības dalībnieki, tad katrs uzrāda vismaz vienu prasībām atbilstošu līgumu</w:t>
            </w:r>
            <w:bookmarkStart w:id="7" w:name="_Hlk199238453"/>
            <w:r w:rsidRPr="002B549F">
              <w:rPr>
                <w:rStyle w:val="Heading3Char"/>
              </w:rPr>
              <w:t xml:space="preserve"> </w:t>
            </w:r>
            <w:bookmarkEnd w:id="7"/>
          </w:p>
          <w:bookmarkEnd w:id="6"/>
          <w:p w:rsidR="00D137B6" w:rsidRPr="002B549F" w:rsidP="00D137B6" w14:paraId="7A41D2DF" w14:textId="6A230426">
            <w:pPr>
              <w:tabs>
                <w:tab w:val="left" w:pos="567"/>
              </w:tabs>
              <w:overflowPunct w:val="0"/>
              <w:autoSpaceDE w:val="0"/>
              <w:autoSpaceDN w:val="0"/>
              <w:adjustRightInd w:val="0"/>
              <w:spacing w:before="120"/>
              <w:jc w:val="both"/>
              <w:textAlignment w:val="baseline"/>
              <w:rPr>
                <w:sz w:val="22"/>
                <w:szCs w:val="22"/>
              </w:rPr>
            </w:pPr>
          </w:p>
        </w:tc>
        <w:tc>
          <w:tcPr>
            <w:tcW w:w="0" w:type="auto"/>
          </w:tcPr>
          <w:p w:rsidR="00F45E21" w14:paraId="4A43B5D0" w14:textId="77777777">
            <w:pPr>
              <w:numPr>
                <w:ilvl w:val="0"/>
                <w:numId w:val="17"/>
              </w:numPr>
              <w:tabs>
                <w:tab w:val="num" w:pos="1134"/>
                <w:tab w:val="num" w:pos="1440"/>
              </w:tabs>
              <w:spacing w:before="40" w:after="120"/>
              <w:ind w:left="284" w:hanging="284"/>
              <w:jc w:val="both"/>
              <w:rPr>
                <w:rFonts w:eastAsia="Aptos"/>
                <w:kern w:val="2"/>
                <w:sz w:val="22"/>
                <w:szCs w:val="22"/>
                <w14:ligatures w14:val="standardContextual"/>
              </w:rPr>
            </w:pPr>
            <w:r>
              <w:rPr>
                <w:rFonts w:eastAsia="Aptos"/>
                <w:kern w:val="2"/>
                <w:sz w:val="22"/>
                <w:szCs w:val="22"/>
                <w14:ligatures w14:val="standardContextual"/>
              </w:rPr>
              <w:t>Pretendetns</w:t>
            </w:r>
            <w:r w:rsidRPr="00F45E21">
              <w:rPr>
                <w:rFonts w:eastAsia="Aptos"/>
                <w:kern w:val="2"/>
                <w:sz w:val="22"/>
                <w:szCs w:val="22"/>
                <w14:ligatures w14:val="standardContextual"/>
              </w:rPr>
              <w:t xml:space="preserve"> iesniedz informāciju atbilstoši Nolikuma 2.pielikumam "Profesionālā pieredze".</w:t>
            </w:r>
          </w:p>
          <w:p w:rsidR="00F45E21" w:rsidRPr="00F45E21" w14:paraId="22A2CFB2" w14:textId="77777777">
            <w:pPr>
              <w:numPr>
                <w:ilvl w:val="0"/>
                <w:numId w:val="17"/>
              </w:numPr>
              <w:tabs>
                <w:tab w:val="num" w:pos="1134"/>
                <w:tab w:val="num" w:pos="1440"/>
              </w:tabs>
              <w:spacing w:before="40" w:after="120"/>
              <w:ind w:left="284" w:hanging="284"/>
              <w:jc w:val="both"/>
              <w:rPr>
                <w:rFonts w:eastAsia="Aptos"/>
                <w:kern w:val="2"/>
                <w:sz w:val="22"/>
                <w:szCs w:val="22"/>
                <w14:ligatures w14:val="standardContextual"/>
              </w:rPr>
            </w:pPr>
            <w:r w:rsidRPr="00F45E21">
              <w:rPr>
                <w:sz w:val="22"/>
                <w:szCs w:val="22"/>
              </w:rPr>
              <w:t>Pretendents iesniedz dokumentus, kuri nepārprotami apliecina šajā punktā prasīto pieredzi (piemēram: atsauksmes, izziņas, aktus vai citus dokumentus, kur norādīta informācija par būvdarbu veidu un raksturlielumiem).</w:t>
            </w:r>
          </w:p>
          <w:p w:rsidR="00D137B6" w:rsidRPr="00F45E21" w14:paraId="5B069F0D" w14:textId="77777777">
            <w:pPr>
              <w:numPr>
                <w:ilvl w:val="0"/>
                <w:numId w:val="17"/>
              </w:numPr>
              <w:tabs>
                <w:tab w:val="num" w:pos="1134"/>
                <w:tab w:val="num" w:pos="1440"/>
              </w:tabs>
              <w:spacing w:before="40" w:after="120"/>
              <w:ind w:left="284" w:hanging="284"/>
              <w:jc w:val="both"/>
              <w:rPr>
                <w:rFonts w:eastAsia="Aptos"/>
                <w:kern w:val="2"/>
                <w:sz w:val="22"/>
                <w:szCs w:val="22"/>
                <w14:ligatures w14:val="standardContextual"/>
              </w:rPr>
            </w:pPr>
            <w:r w:rsidRPr="00F45E21">
              <w:rPr>
                <w:rFonts w:eastAsia="Aptos"/>
                <w:kern w:val="2"/>
                <w:sz w:val="22"/>
                <w:szCs w:val="22"/>
                <w:lang w:eastAsia="en-US"/>
                <w14:ligatures w14:val="standardContextual"/>
              </w:rPr>
              <w:t xml:space="preserve">Profesionālo pieredzi pamatojošie dokumenti nav jāiesniedz, ja profesionālā pieredze gūta, izpildot līgumu ar AS "Augstsprieguma tīkls", vai informācija par profesionālo pieredzi ir pieejama Būvniecības informācijas sistēmas mājaslapā internetā </w:t>
            </w:r>
            <w:hyperlink r:id="rId21" w:history="1">
              <w:r w:rsidRPr="006E7A8F">
                <w:rPr>
                  <w:rStyle w:val="Hyperlink"/>
                  <w:rFonts w:eastAsia="Aptos"/>
                  <w:kern w:val="2"/>
                  <w:sz w:val="22"/>
                  <w:szCs w:val="22"/>
                  <w:lang w:eastAsia="en-US"/>
                  <w14:ligatures w14:val="standardContextual"/>
                </w:rPr>
                <w:t>https://bis.gov.lv/bisp/</w:t>
              </w:r>
            </w:hyperlink>
            <w:r>
              <w:rPr>
                <w:rFonts w:eastAsia="Aptos"/>
                <w:kern w:val="2"/>
                <w:sz w:val="22"/>
                <w:szCs w:val="22"/>
                <w14:ligatures w14:val="standardContextual"/>
              </w:rPr>
              <w:t>.</w:t>
            </w:r>
          </w:p>
        </w:tc>
      </w:tr>
      <w:tr w14:paraId="3776B096" w14:textId="77777777" w:rsidTr="00F45E21">
        <w:tblPrEx>
          <w:tblW w:w="0" w:type="auto"/>
          <w:tblLook w:val="04A0"/>
        </w:tblPrEx>
        <w:tc>
          <w:tcPr>
            <w:tcW w:w="711" w:type="dxa"/>
          </w:tcPr>
          <w:p w:rsidR="000A423F" w:rsidRPr="00851660" w:rsidP="00D137B6" w14:paraId="22376CC2"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w:t>
            </w:r>
            <w:r>
              <w:rPr>
                <w:b/>
                <w:bCs/>
                <w:sz w:val="22"/>
                <w:szCs w:val="22"/>
              </w:rPr>
              <w:t>6</w:t>
            </w:r>
            <w:r w:rsidRPr="00851660">
              <w:rPr>
                <w:b/>
                <w:bCs/>
                <w:sz w:val="22"/>
                <w:szCs w:val="22"/>
              </w:rPr>
              <w:t>.</w:t>
            </w:r>
          </w:p>
        </w:tc>
        <w:tc>
          <w:tcPr>
            <w:tcW w:w="4206" w:type="dxa"/>
            <w:tcBorders>
              <w:top w:val="single" w:sz="4" w:space="0" w:color="auto"/>
              <w:left w:val="single" w:sz="4" w:space="0" w:color="auto"/>
              <w:bottom w:val="single" w:sz="4" w:space="0" w:color="auto"/>
              <w:right w:val="single" w:sz="4" w:space="0" w:color="auto"/>
            </w:tcBorders>
          </w:tcPr>
          <w:p w:rsidR="000A423F" w:rsidRPr="00F45E21" w:rsidP="00F45E21" w14:paraId="43540B8B" w14:textId="77777777">
            <w:pPr>
              <w:autoSpaceDE w:val="0"/>
              <w:autoSpaceDN w:val="0"/>
              <w:adjustRightInd w:val="0"/>
              <w:spacing w:before="60" w:after="60"/>
              <w:jc w:val="both"/>
              <w:rPr>
                <w:rFonts w:eastAsia="Calibri"/>
                <w:bCs/>
                <w:sz w:val="22"/>
                <w:szCs w:val="22"/>
              </w:rPr>
            </w:pPr>
            <w:r>
              <w:rPr>
                <w:kern w:val="2"/>
                <w:sz w:val="22"/>
                <w:szCs w:val="22"/>
                <w14:ligatures w14:val="standardContextual"/>
              </w:rPr>
              <w:t xml:space="preserve">Pretendents </w:t>
            </w:r>
            <w:r w:rsidRPr="00F45E21">
              <w:rPr>
                <w:rFonts w:eastAsia="Aptos"/>
                <w:kern w:val="2"/>
                <w:sz w:val="22"/>
                <w:szCs w:val="22"/>
                <w:lang w:eastAsia="en-US"/>
                <w14:ligatures w14:val="standardContextual"/>
              </w:rPr>
              <w:t xml:space="preserve">Iepirkuma līguma izpildei piedāvā šādus </w:t>
            </w:r>
            <w:r w:rsidRPr="00F45E21">
              <w:rPr>
                <w:rFonts w:eastAsia="Aptos"/>
                <w:b/>
                <w:bCs/>
                <w:kern w:val="2"/>
                <w:sz w:val="22"/>
                <w:szCs w:val="22"/>
                <w:lang w:eastAsia="en-US"/>
                <w14:ligatures w14:val="standardContextual"/>
              </w:rPr>
              <w:t>atbildīgos būvspeciālistus</w:t>
            </w:r>
            <w:r w:rsidRPr="00F45E21">
              <w:rPr>
                <w:rFonts w:eastAsia="Aptos"/>
                <w:kern w:val="2"/>
                <w:sz w:val="22"/>
                <w:szCs w:val="22"/>
                <w:lang w:eastAsia="en-US"/>
                <w14:ligatures w14:val="standardContextual"/>
              </w:rPr>
              <w:t xml:space="preserve"> ar normatīvajiem aktiem</w:t>
            </w:r>
            <w:r>
              <w:rPr>
                <w:rFonts w:eastAsia="Aptos"/>
                <w:kern w:val="2"/>
                <w:sz w:val="22"/>
                <w:szCs w:val="22"/>
                <w:vertAlign w:val="superscript"/>
                <w:lang w:eastAsia="en-US"/>
                <w14:ligatures w14:val="standardContextual"/>
              </w:rPr>
              <w:footnoteReference w:id="4"/>
            </w:r>
            <w:r w:rsidRPr="00F45E21">
              <w:rPr>
                <w:rFonts w:eastAsia="Aptos"/>
                <w:kern w:val="2"/>
                <w:sz w:val="22"/>
                <w:szCs w:val="22"/>
                <w:lang w:eastAsia="en-US"/>
                <w14:ligatures w14:val="standardContextual"/>
              </w:rPr>
              <w:t xml:space="preserve"> atbilstošu profesionālo kvalifikāciju un pieredzi:</w:t>
            </w:r>
          </w:p>
        </w:tc>
        <w:tc>
          <w:tcPr>
            <w:tcW w:w="0" w:type="auto"/>
            <w:vMerge w:val="restart"/>
            <w:tcBorders>
              <w:top w:val="single" w:sz="4" w:space="0" w:color="auto"/>
              <w:left w:val="single" w:sz="4" w:space="0" w:color="auto"/>
              <w:right w:val="single" w:sz="4" w:space="0" w:color="auto"/>
            </w:tcBorders>
          </w:tcPr>
          <w:p w:rsidR="000A423F" w:rsidRPr="007F7511" w:rsidP="00D137B6" w14:paraId="0A4BAEC3" w14:textId="77777777">
            <w:pPr>
              <w:pStyle w:val="Header"/>
              <w:widowControl w:val="0"/>
              <w:spacing w:before="60" w:after="60"/>
              <w:ind w:left="34"/>
              <w:jc w:val="both"/>
              <w:rPr>
                <w:sz w:val="22"/>
                <w:szCs w:val="22"/>
              </w:rPr>
            </w:pPr>
            <w:r w:rsidRPr="007F7511">
              <w:rPr>
                <w:sz w:val="22"/>
                <w:szCs w:val="22"/>
              </w:rPr>
              <w:t xml:space="preserve">Piedāvājumam jāpievieno pasūtījuma izpildei piedāvāto darbinieku saraksts saskaņā ar </w:t>
            </w:r>
            <w:r w:rsidRPr="00C81104">
              <w:rPr>
                <w:sz w:val="22"/>
                <w:szCs w:val="22"/>
              </w:rPr>
              <w:t xml:space="preserve">Nolikuma </w:t>
            </w:r>
            <w:r>
              <w:rPr>
                <w:sz w:val="22"/>
                <w:szCs w:val="22"/>
              </w:rPr>
              <w:t>3</w:t>
            </w:r>
            <w:r w:rsidRPr="00C81104">
              <w:rPr>
                <w:sz w:val="22"/>
                <w:szCs w:val="22"/>
              </w:rPr>
              <w:t>. pielikumu "Līguma izpildē piesaistīto speciālistu saraksts"</w:t>
            </w:r>
            <w:r w:rsidRPr="007F7511">
              <w:rPr>
                <w:sz w:val="22"/>
                <w:szCs w:val="22"/>
              </w:rPr>
              <w:t>, kā arī darbinieku iemaņas un spējas apliecinošie dokumenti (</w:t>
            </w:r>
            <w:r w:rsidRPr="002E1B7F">
              <w:rPr>
                <w:sz w:val="22"/>
                <w:szCs w:val="22"/>
              </w:rPr>
              <w:t>apliecības/apliecinājumi, sertifikāti, diplomi), tādā apjomā, lai Pasūtītājs varētu novērtēt Pretendenta personāla atbilstību šajā punktā izvirzītajiem kritērijiem</w:t>
            </w:r>
            <w:r w:rsidRPr="002E1B7F">
              <w:rPr>
                <w:sz w:val="22"/>
                <w:szCs w:val="22"/>
                <w:vertAlign w:val="superscript"/>
              </w:rPr>
              <w:t>1)2)3)4)</w:t>
            </w:r>
            <w:r w:rsidRPr="002E1B7F">
              <w:rPr>
                <w:sz w:val="22"/>
                <w:szCs w:val="22"/>
              </w:rPr>
              <w:t xml:space="preserve">. Pretendents iesniedzot Pieteikumu (Nolikuma 1.pielikums) </w:t>
            </w:r>
            <w:bookmarkStart w:id="8" w:name="_Hlk181014002"/>
            <w:r w:rsidRPr="002E1B7F">
              <w:rPr>
                <w:sz w:val="22"/>
                <w:szCs w:val="22"/>
              </w:rPr>
              <w:t>apliecina, ka darbu izpildei tas nodrošinās atbilstošas kvalifikācijas personālu pietiekamā apjomā</w:t>
            </w:r>
            <w:bookmarkEnd w:id="8"/>
            <w:r w:rsidRPr="002E1B7F">
              <w:rPr>
                <w:sz w:val="22"/>
                <w:szCs w:val="22"/>
              </w:rPr>
              <w:t>;</w:t>
            </w:r>
          </w:p>
          <w:p w:rsidR="000A423F" w:rsidRPr="007F7511" w14:paraId="147C2B76" w14:textId="77777777">
            <w:pPr>
              <w:pStyle w:val="Header"/>
              <w:widowControl w:val="0"/>
              <w:numPr>
                <w:ilvl w:val="0"/>
                <w:numId w:val="14"/>
              </w:numPr>
              <w:spacing w:before="60" w:after="60"/>
              <w:jc w:val="both"/>
              <w:rPr>
                <w:sz w:val="22"/>
                <w:szCs w:val="22"/>
              </w:rPr>
            </w:pPr>
            <w:r w:rsidRPr="007F7511">
              <w:rPr>
                <w:sz w:val="22"/>
                <w:szCs w:val="22"/>
              </w:rPr>
              <w:t>Pasūtītājs piedāvājuma izvērtēšanā pārbaudīs tikai to personālu, uz kuru iespējām Pretendents balstījies, lai izpildītu personāla kvalifikācijas prasības.</w:t>
            </w:r>
          </w:p>
          <w:p w:rsidR="000A423F" w:rsidRPr="007F7511" w14:paraId="7A9BFF51" w14:textId="77777777">
            <w:pPr>
              <w:pStyle w:val="Header"/>
              <w:widowControl w:val="0"/>
              <w:numPr>
                <w:ilvl w:val="0"/>
                <w:numId w:val="14"/>
              </w:numPr>
              <w:spacing w:before="60" w:after="60"/>
              <w:jc w:val="both"/>
              <w:rPr>
                <w:sz w:val="22"/>
                <w:szCs w:val="22"/>
              </w:rPr>
            </w:pPr>
            <w:r w:rsidRPr="00317C49">
              <w:rPr>
                <w:sz w:val="22"/>
                <w:szCs w:val="22"/>
              </w:rPr>
              <w:t>Pretendentam nav jāiesniedz pieredzi apliecinošie dokumenti, ja pieredze gūta, veicot Pasūtītāja (AST) elektroapgādes objektu  izbūvi vai pārbūvi.</w:t>
            </w:r>
          </w:p>
          <w:p w:rsidR="000A423F" w14:paraId="4D9EC222" w14:textId="77777777">
            <w:pPr>
              <w:pStyle w:val="Header"/>
              <w:widowControl w:val="0"/>
              <w:numPr>
                <w:ilvl w:val="0"/>
                <w:numId w:val="14"/>
              </w:numPr>
              <w:spacing w:before="60" w:after="60"/>
              <w:jc w:val="both"/>
              <w:rPr>
                <w:sz w:val="22"/>
                <w:szCs w:val="22"/>
              </w:rPr>
            </w:pPr>
            <w:r w:rsidRPr="007F7511">
              <w:rPr>
                <w:sz w:val="22"/>
                <w:szCs w:val="22"/>
              </w:rPr>
              <w:t>Ja darbu vadītājam darbi veikti ārpus Latvijas Republikas, papildus jāiesniedz vismaz 1 (vienu) atsauksmi (kopiju) no gala pasūtītāja, norādot kontaktpersonu (objekta īpašnieka vai valdītāja) par sarakstā norādīto līgumu izpildi bez iebildēm par veikto darbu atbilstību līguma noteikumiem.</w:t>
            </w:r>
          </w:p>
          <w:p w:rsidR="000A423F" w:rsidRPr="007F7511" w14:paraId="5E8A67FE" w14:textId="77777777">
            <w:pPr>
              <w:pStyle w:val="Header"/>
              <w:widowControl w:val="0"/>
              <w:numPr>
                <w:ilvl w:val="0"/>
                <w:numId w:val="14"/>
              </w:numPr>
              <w:spacing w:before="60" w:after="60"/>
              <w:jc w:val="both"/>
              <w:rPr>
                <w:sz w:val="22"/>
                <w:szCs w:val="22"/>
              </w:rPr>
            </w:pPr>
            <w:r w:rsidRPr="007F7511">
              <w:rPr>
                <w:sz w:val="22"/>
                <w:szCs w:val="22"/>
              </w:rPr>
              <w:t xml:space="preserve">Pretendents var iesniegt ārvalstīs izdotus personāla izglītību un kvalifikāciju apliecinošus dokumentus un apliecinājumu, ka līguma piešķiršanas gadījumā līdz būvdarbu uzsākšanai Pasūtītājam tiks iesniegti dokumenti, kas </w:t>
            </w:r>
            <w:r w:rsidRPr="007F7511">
              <w:rPr>
                <w:sz w:val="22"/>
                <w:szCs w:val="22"/>
              </w:rPr>
              <w:t>apliecina, ka Uzņēmēja personāla izglītība un kvalifikācija ir atzīta atbilstoši Latvijas Republikā likuma "Par reglamentētajām profesijām un profesionālās kvalifikācijas atzīšanu" prasībām. Dokumenti iesniedzami ar tulkojumu latviešu valodā.</w:t>
            </w:r>
          </w:p>
          <w:p w:rsidR="000A423F" w:rsidRPr="007F7511" w14:paraId="7EC46CB6" w14:textId="77777777">
            <w:pPr>
              <w:pStyle w:val="Header"/>
              <w:widowControl w:val="0"/>
              <w:numPr>
                <w:ilvl w:val="0"/>
                <w:numId w:val="14"/>
              </w:numPr>
              <w:spacing w:before="60" w:after="60"/>
              <w:jc w:val="both"/>
              <w:rPr>
                <w:sz w:val="22"/>
                <w:szCs w:val="22"/>
              </w:rPr>
            </w:pPr>
            <w:r w:rsidRPr="007F7511">
              <w:rPr>
                <w:sz w:val="22"/>
                <w:szCs w:val="22"/>
              </w:rPr>
              <w:t xml:space="preserve">Pasūtītājs pārliecināsies Būvspeciālistu reģistrā </w:t>
            </w:r>
            <w:hyperlink r:id="rId21" w:history="1">
              <w:r w:rsidRPr="00317C49">
                <w:t>https://bis.gov.lv/bisp/</w:t>
              </w:r>
            </w:hyperlink>
            <w:r w:rsidRPr="007F7511">
              <w:rPr>
                <w:sz w:val="22"/>
                <w:szCs w:val="22"/>
              </w:rPr>
              <w:t xml:space="preserve"> par to, ka Pretendenta iesaistītais personāls ir sertificēts attiecīgo darbu veikšanā.</w:t>
            </w:r>
          </w:p>
          <w:p w:rsidR="000A423F" w:rsidRPr="007F7511" w14:paraId="508B8278" w14:textId="77777777">
            <w:pPr>
              <w:pStyle w:val="Header"/>
              <w:widowControl w:val="0"/>
              <w:numPr>
                <w:ilvl w:val="0"/>
                <w:numId w:val="14"/>
              </w:numPr>
              <w:spacing w:before="60" w:after="60"/>
              <w:jc w:val="both"/>
              <w:rPr>
                <w:sz w:val="22"/>
                <w:szCs w:val="22"/>
              </w:rPr>
            </w:pPr>
            <w:r w:rsidRPr="007F7511">
              <w:rPr>
                <w:sz w:val="22"/>
                <w:szCs w:val="22"/>
              </w:rPr>
              <w:t>Ja piesaistītais speciālists  nav darba tiesiskajās attiecībās ar Pretendentu, tad papildus klāt ir jāpievieno savstarpēja vienošanās vai abpusējs apliecinājums par attiecīgā darbinieka piekrišanu dalībai iepirkumā un uzvaras gadījumā, arī līguma izpildē.</w:t>
            </w:r>
          </w:p>
          <w:p w:rsidR="000A423F" w:rsidRPr="007F7511" w:rsidP="00D137B6" w14:paraId="13191548" w14:textId="77777777">
            <w:pPr>
              <w:pStyle w:val="Header"/>
              <w:widowControl w:val="0"/>
              <w:spacing w:before="60" w:after="60"/>
              <w:ind w:left="318" w:hanging="318"/>
              <w:jc w:val="both"/>
              <w:rPr>
                <w:sz w:val="22"/>
                <w:szCs w:val="22"/>
              </w:rPr>
            </w:pPr>
          </w:p>
          <w:p w:rsidR="000A423F" w:rsidRPr="007F7511" w:rsidP="00D137B6" w14:paraId="44521CE9" w14:textId="77777777">
            <w:pPr>
              <w:pStyle w:val="Header"/>
              <w:widowControl w:val="0"/>
              <w:spacing w:before="60" w:after="60"/>
              <w:ind w:left="318" w:hanging="318"/>
              <w:jc w:val="both"/>
              <w:rPr>
                <w:sz w:val="22"/>
                <w:szCs w:val="22"/>
              </w:rPr>
            </w:pPr>
          </w:p>
          <w:p w:rsidR="000A423F" w:rsidRPr="007F7511" w:rsidP="00D137B6" w14:paraId="1D2BE180" w14:textId="77777777">
            <w:pPr>
              <w:pStyle w:val="Body"/>
              <w:widowControl w:val="0"/>
              <w:pBdr>
                <w:top w:val="none" w:sz="0" w:space="0" w:color="auto"/>
                <w:left w:val="none" w:sz="0" w:space="0" w:color="auto"/>
                <w:bottom w:val="none" w:sz="0" w:space="0" w:color="auto"/>
                <w:right w:val="none" w:sz="0" w:space="0" w:color="auto"/>
                <w:between w:val="none" w:sz="0" w:space="0" w:color="auto"/>
                <w:bar w:val="none" w:sz="0" w:space="0" w:color="auto"/>
              </w:pBdr>
              <w:spacing w:before="120"/>
              <w:jc w:val="both"/>
              <w:rPr>
                <w:rFonts w:cs="Times New Roman"/>
                <w:sz w:val="22"/>
                <w:szCs w:val="22"/>
              </w:rPr>
            </w:pPr>
          </w:p>
        </w:tc>
      </w:tr>
      <w:tr w14:paraId="04086284" w14:textId="77777777" w:rsidTr="00F45E21">
        <w:tblPrEx>
          <w:tblW w:w="0" w:type="auto"/>
          <w:tblLook w:val="04A0"/>
        </w:tblPrEx>
        <w:tc>
          <w:tcPr>
            <w:tcW w:w="711" w:type="dxa"/>
          </w:tcPr>
          <w:p w:rsidR="000A423F" w:rsidRPr="00851660" w:rsidP="00D137B6" w14:paraId="5F613019" w14:textId="77777777">
            <w:pPr>
              <w:tabs>
                <w:tab w:val="left" w:pos="457"/>
              </w:tabs>
              <w:overflowPunct w:val="0"/>
              <w:autoSpaceDE w:val="0"/>
              <w:autoSpaceDN w:val="0"/>
              <w:adjustRightInd w:val="0"/>
              <w:spacing w:before="120" w:after="120"/>
              <w:jc w:val="both"/>
              <w:textAlignment w:val="baseline"/>
              <w:rPr>
                <w:b/>
                <w:bCs/>
                <w:sz w:val="22"/>
                <w:szCs w:val="22"/>
              </w:rPr>
            </w:pPr>
            <w:r>
              <w:rPr>
                <w:b/>
                <w:bCs/>
                <w:sz w:val="22"/>
                <w:szCs w:val="22"/>
              </w:rPr>
              <w:t>6.6.1.</w:t>
            </w:r>
          </w:p>
        </w:tc>
        <w:tc>
          <w:tcPr>
            <w:tcW w:w="4206" w:type="dxa"/>
            <w:tcBorders>
              <w:top w:val="single" w:sz="4" w:space="0" w:color="auto"/>
              <w:left w:val="single" w:sz="4" w:space="0" w:color="auto"/>
              <w:bottom w:val="single" w:sz="4" w:space="0" w:color="auto"/>
              <w:right w:val="single" w:sz="4" w:space="0" w:color="auto"/>
            </w:tcBorders>
          </w:tcPr>
          <w:p w:rsidR="000A423F" w:rsidP="00F45E21" w14:paraId="2E7F2578" w14:textId="3432B056">
            <w:pPr>
              <w:autoSpaceDE w:val="0"/>
              <w:autoSpaceDN w:val="0"/>
              <w:adjustRightInd w:val="0"/>
              <w:spacing w:before="60" w:after="60"/>
              <w:jc w:val="both"/>
              <w:rPr>
                <w:kern w:val="2"/>
                <w:sz w:val="22"/>
                <w:szCs w:val="22"/>
                <w14:ligatures w14:val="standardContextual"/>
              </w:rPr>
            </w:pPr>
            <w:r w:rsidRPr="00F45E21">
              <w:rPr>
                <w:kern w:val="2"/>
                <w:sz w:val="22"/>
                <w:szCs w:val="22"/>
                <w14:ligatures w14:val="standardContextual"/>
              </w:rPr>
              <w:t>Atbildīgais būvdarbu vadītājs</w:t>
            </w:r>
            <w:r>
              <w:t xml:space="preserve"> </w:t>
            </w:r>
            <w:r w:rsidR="008649B7">
              <w:t xml:space="preserve">ar </w:t>
            </w:r>
            <w:r w:rsidRPr="000A423F">
              <w:rPr>
                <w:kern w:val="2"/>
                <w:sz w:val="22"/>
                <w:szCs w:val="22"/>
                <w14:ligatures w14:val="standardContextual"/>
              </w:rPr>
              <w:t>Latvijas Republikā akreditētas institūcijas izsniegt</w:t>
            </w:r>
            <w:r w:rsidR="008649B7">
              <w:rPr>
                <w:kern w:val="2"/>
                <w:sz w:val="22"/>
                <w:szCs w:val="22"/>
                <w14:ligatures w14:val="standardContextual"/>
              </w:rPr>
              <w:t>u</w:t>
            </w:r>
            <w:r w:rsidRPr="000A423F">
              <w:rPr>
                <w:kern w:val="2"/>
                <w:sz w:val="22"/>
                <w:szCs w:val="22"/>
                <w14:ligatures w14:val="standardContextual"/>
              </w:rPr>
              <w:t xml:space="preserve"> būvprakses </w:t>
            </w:r>
            <w:r w:rsidRPr="002B549F">
              <w:rPr>
                <w:kern w:val="2"/>
                <w:sz w:val="22"/>
                <w:szCs w:val="22"/>
                <w14:ligatures w14:val="standardContextual"/>
              </w:rPr>
              <w:t>sertifikāt</w:t>
            </w:r>
            <w:r w:rsidRPr="002B549F" w:rsidR="008649B7">
              <w:rPr>
                <w:kern w:val="2"/>
                <w:sz w:val="22"/>
                <w:szCs w:val="22"/>
                <w14:ligatures w14:val="standardContextual"/>
              </w:rPr>
              <w:t>u</w:t>
            </w:r>
            <w:r w:rsidRPr="002B549F">
              <w:rPr>
                <w:kern w:val="2"/>
                <w:sz w:val="22"/>
                <w:szCs w:val="22"/>
                <w14:ligatures w14:val="standardContextual"/>
              </w:rPr>
              <w:t xml:space="preserve"> reglamentētā sfērā</w:t>
            </w:r>
            <w:r w:rsidRPr="002B549F" w:rsidR="008649B7">
              <w:rPr>
                <w:kern w:val="2"/>
                <w:sz w:val="22"/>
                <w:szCs w:val="22"/>
                <w14:ligatures w14:val="standardContextual"/>
              </w:rPr>
              <w:t>:</w:t>
            </w:r>
            <w:r w:rsidRPr="002B549F">
              <w:rPr>
                <w:kern w:val="2"/>
                <w:sz w:val="22"/>
                <w:szCs w:val="22"/>
                <w14:ligatures w14:val="standardContextual"/>
              </w:rPr>
              <w:t xml:space="preserve"> "</w:t>
            </w:r>
            <w:r w:rsidRPr="002B549F">
              <w:rPr>
                <w:b/>
                <w:bCs/>
                <w:kern w:val="2"/>
                <w:sz w:val="22"/>
                <w:szCs w:val="22"/>
                <w14:ligatures w14:val="standardContextual"/>
              </w:rPr>
              <w:t>Ēku būvdarbu vadīšana un būvuzraudzība"</w:t>
            </w:r>
            <w:r w:rsidRPr="002B549F" w:rsidR="00D034B0">
              <w:t xml:space="preserve"> </w:t>
            </w:r>
            <w:r w:rsidRPr="002B549F" w:rsidR="00D034B0">
              <w:rPr>
                <w:kern w:val="2"/>
                <w:sz w:val="22"/>
                <w:szCs w:val="22"/>
                <w14:ligatures w14:val="standardContextual"/>
              </w:rPr>
              <w:t>vai</w:t>
            </w:r>
            <w:r w:rsidRPr="002B549F" w:rsidR="00D034B0">
              <w:rPr>
                <w:b/>
                <w:bCs/>
                <w:kern w:val="2"/>
                <w:sz w:val="22"/>
                <w:szCs w:val="22"/>
                <w14:ligatures w14:val="standardContextual"/>
              </w:rPr>
              <w:t xml:space="preserve"> "Ceļu būvdarbu vadīšana un būvuzraudzība"</w:t>
            </w:r>
            <w:r w:rsidRPr="002B549F">
              <w:rPr>
                <w:b/>
                <w:bCs/>
                <w:kern w:val="2"/>
                <w:sz w:val="22"/>
                <w:szCs w:val="22"/>
                <w14:ligatures w14:val="standardContextual"/>
              </w:rPr>
              <w:t>.</w:t>
            </w:r>
          </w:p>
        </w:tc>
        <w:tc>
          <w:tcPr>
            <w:tcW w:w="0" w:type="auto"/>
            <w:vMerge/>
            <w:tcBorders>
              <w:left w:val="single" w:sz="4" w:space="0" w:color="auto"/>
              <w:right w:val="single" w:sz="4" w:space="0" w:color="auto"/>
            </w:tcBorders>
          </w:tcPr>
          <w:p w:rsidR="000A423F" w:rsidRPr="007F7511" w:rsidP="00D137B6" w14:paraId="5ECD4622" w14:textId="77777777">
            <w:pPr>
              <w:pStyle w:val="Header"/>
              <w:widowControl w:val="0"/>
              <w:spacing w:before="60" w:after="60"/>
              <w:ind w:left="34"/>
              <w:jc w:val="both"/>
              <w:rPr>
                <w:sz w:val="22"/>
                <w:szCs w:val="22"/>
              </w:rPr>
            </w:pPr>
          </w:p>
        </w:tc>
      </w:tr>
      <w:tr w14:paraId="4BCA418F" w14:textId="77777777" w:rsidTr="00B376A2">
        <w:tblPrEx>
          <w:tblW w:w="0" w:type="auto"/>
          <w:tblLook w:val="04A0"/>
        </w:tblPrEx>
        <w:tc>
          <w:tcPr>
            <w:tcW w:w="711" w:type="dxa"/>
          </w:tcPr>
          <w:p w:rsidR="000A423F" w:rsidRPr="00851660" w:rsidP="00D137B6" w14:paraId="50B82576" w14:textId="77777777">
            <w:pPr>
              <w:tabs>
                <w:tab w:val="left" w:pos="457"/>
              </w:tabs>
              <w:overflowPunct w:val="0"/>
              <w:autoSpaceDE w:val="0"/>
              <w:autoSpaceDN w:val="0"/>
              <w:adjustRightInd w:val="0"/>
              <w:spacing w:before="120" w:after="120"/>
              <w:jc w:val="both"/>
              <w:textAlignment w:val="baseline"/>
              <w:rPr>
                <w:b/>
                <w:bCs/>
                <w:sz w:val="22"/>
                <w:szCs w:val="22"/>
              </w:rPr>
            </w:pPr>
            <w:r>
              <w:rPr>
                <w:b/>
                <w:bCs/>
                <w:sz w:val="22"/>
                <w:szCs w:val="22"/>
              </w:rPr>
              <w:t>6.6.2.</w:t>
            </w:r>
          </w:p>
        </w:tc>
        <w:tc>
          <w:tcPr>
            <w:tcW w:w="4206" w:type="dxa"/>
            <w:tcBorders>
              <w:top w:val="single" w:sz="4" w:space="0" w:color="auto"/>
              <w:left w:val="single" w:sz="4" w:space="0" w:color="auto"/>
              <w:bottom w:val="single" w:sz="4" w:space="0" w:color="auto"/>
              <w:right w:val="single" w:sz="4" w:space="0" w:color="auto"/>
            </w:tcBorders>
          </w:tcPr>
          <w:p w:rsidR="000A423F" w:rsidRPr="00F45E21" w:rsidP="00F45E21" w14:paraId="438212F5" w14:textId="77777777">
            <w:pPr>
              <w:widowControl w:val="0"/>
              <w:spacing w:before="60" w:after="60" w:line="264" w:lineRule="auto"/>
              <w:contextualSpacing/>
              <w:jc w:val="both"/>
              <w:rPr>
                <w:sz w:val="22"/>
                <w:szCs w:val="22"/>
              </w:rPr>
            </w:pPr>
            <w:r w:rsidRPr="00F45E21">
              <w:rPr>
                <w:b/>
                <w:sz w:val="22"/>
                <w:szCs w:val="22"/>
              </w:rPr>
              <w:t xml:space="preserve">vismaz 1 (viens) atbildīgais par darba izpildi, </w:t>
            </w:r>
            <w:r w:rsidRPr="00F45E21">
              <w:rPr>
                <w:sz w:val="22"/>
                <w:szCs w:val="22"/>
              </w:rPr>
              <w:t>kurš atbilst šādām prasībām:</w:t>
            </w:r>
          </w:p>
          <w:p w:rsidR="000A423F" w:rsidRPr="00F45E21" w14:paraId="701E1AD7" w14:textId="77777777">
            <w:pPr>
              <w:pStyle w:val="ListParagraph"/>
              <w:widowControl w:val="0"/>
              <w:numPr>
                <w:ilvl w:val="0"/>
                <w:numId w:val="18"/>
              </w:numPr>
              <w:autoSpaceDE w:val="0"/>
              <w:autoSpaceDN w:val="0"/>
              <w:adjustRightInd w:val="0"/>
              <w:spacing w:before="60" w:after="60" w:line="264" w:lineRule="auto"/>
              <w:ind w:left="414" w:hanging="357"/>
              <w:jc w:val="both"/>
              <w:rPr>
                <w:noProof/>
                <w:sz w:val="22"/>
                <w:szCs w:val="22"/>
                <w:lang w:eastAsia="fr-FR"/>
              </w:rPr>
            </w:pPr>
            <w:r w:rsidRPr="00F45E21">
              <w:rPr>
                <w:noProof/>
                <w:sz w:val="22"/>
                <w:szCs w:val="22"/>
                <w:lang w:eastAsia="fr-FR"/>
              </w:rPr>
              <w:t>darbinieks ar tiesībām būt par atbildīgo par darbu izpildi elektroietaisēs Latvijas Republikas Ministru kabineta 2013. gada 8. oktobra noteikumu Nr. 1041 "Noteikumi par obligāti piemērojamo energostandartu, kas nosaka elektroapgādes objektu ekspluatācijas organizatoriskās un tehniskās drošības prasības" izpratnē,</w:t>
            </w:r>
          </w:p>
          <w:p w:rsidR="000A423F" w:rsidRPr="00F45E21" w14:paraId="4DF8A224" w14:textId="77777777">
            <w:pPr>
              <w:pStyle w:val="ListParagraph"/>
              <w:widowControl w:val="0"/>
              <w:numPr>
                <w:ilvl w:val="0"/>
                <w:numId w:val="18"/>
              </w:numPr>
              <w:autoSpaceDE w:val="0"/>
              <w:autoSpaceDN w:val="0"/>
              <w:adjustRightInd w:val="0"/>
              <w:spacing w:before="60" w:after="60" w:line="264" w:lineRule="auto"/>
              <w:ind w:left="414" w:hanging="357"/>
              <w:jc w:val="both"/>
              <w:rPr>
                <w:noProof/>
                <w:sz w:val="22"/>
                <w:szCs w:val="22"/>
                <w:lang w:eastAsia="fr-FR"/>
              </w:rPr>
            </w:pPr>
            <w:r w:rsidRPr="00F45E21">
              <w:rPr>
                <w:noProof/>
                <w:sz w:val="22"/>
                <w:szCs w:val="22"/>
                <w:lang w:eastAsia="fr-FR"/>
              </w:rPr>
              <w:t>"C" elektrodrošības grupa, kas iegūta atbilstoši Latvijas Republikas Ministru kabineta 2013. gada 8. oktobra noteikumu Nr. 1041 "Noteikumi par obligāti piemērojamo energostandartu, kas nosaka elektroapgādes objektu ekspluatācijas organizatoriskās un tehniskās drošības prasības" 14., 17. un 20. punkta prasībām un Latvijas energostandartam (LEK) 025 "Drošības prasības, veicot darbus elektroietaisēs"</w:t>
            </w:r>
            <w:r>
              <w:rPr>
                <w:noProof/>
                <w:sz w:val="22"/>
                <w:szCs w:val="22"/>
                <w:lang w:eastAsia="fr-FR"/>
              </w:rPr>
              <w:t>.</w:t>
            </w:r>
          </w:p>
        </w:tc>
        <w:tc>
          <w:tcPr>
            <w:tcW w:w="0" w:type="auto"/>
            <w:vMerge/>
            <w:tcBorders>
              <w:left w:val="single" w:sz="4" w:space="0" w:color="auto"/>
              <w:right w:val="single" w:sz="4" w:space="0" w:color="auto"/>
            </w:tcBorders>
          </w:tcPr>
          <w:p w:rsidR="000A423F" w:rsidRPr="007F7511" w:rsidP="00D137B6" w14:paraId="5671189E" w14:textId="77777777">
            <w:pPr>
              <w:pStyle w:val="Header"/>
              <w:widowControl w:val="0"/>
              <w:spacing w:before="60" w:after="60"/>
              <w:ind w:left="34"/>
              <w:jc w:val="both"/>
              <w:rPr>
                <w:sz w:val="22"/>
                <w:szCs w:val="22"/>
              </w:rPr>
            </w:pPr>
          </w:p>
        </w:tc>
      </w:tr>
      <w:tr w14:paraId="4AE16694" w14:textId="77777777" w:rsidTr="00B376A2">
        <w:tblPrEx>
          <w:tblW w:w="0" w:type="auto"/>
          <w:tblLook w:val="04A0"/>
        </w:tblPrEx>
        <w:tc>
          <w:tcPr>
            <w:tcW w:w="711" w:type="dxa"/>
          </w:tcPr>
          <w:p w:rsidR="000A423F" w:rsidP="00D137B6" w14:paraId="2941F4D3" w14:textId="77777777">
            <w:pPr>
              <w:tabs>
                <w:tab w:val="left" w:pos="457"/>
              </w:tabs>
              <w:overflowPunct w:val="0"/>
              <w:autoSpaceDE w:val="0"/>
              <w:autoSpaceDN w:val="0"/>
              <w:adjustRightInd w:val="0"/>
              <w:spacing w:before="120" w:after="120"/>
              <w:jc w:val="both"/>
              <w:textAlignment w:val="baseline"/>
              <w:rPr>
                <w:b/>
                <w:bCs/>
                <w:sz w:val="22"/>
                <w:szCs w:val="22"/>
              </w:rPr>
            </w:pPr>
            <w:r>
              <w:rPr>
                <w:b/>
                <w:bCs/>
                <w:sz w:val="22"/>
                <w:szCs w:val="22"/>
              </w:rPr>
              <w:t>6.6.3.</w:t>
            </w:r>
          </w:p>
        </w:tc>
        <w:tc>
          <w:tcPr>
            <w:tcW w:w="4206" w:type="dxa"/>
            <w:tcBorders>
              <w:top w:val="single" w:sz="4" w:space="0" w:color="auto"/>
              <w:left w:val="single" w:sz="4" w:space="0" w:color="auto"/>
              <w:bottom w:val="single" w:sz="4" w:space="0" w:color="auto"/>
              <w:right w:val="single" w:sz="4" w:space="0" w:color="auto"/>
            </w:tcBorders>
          </w:tcPr>
          <w:p w:rsidR="000A423F" w:rsidRPr="000A423F" w:rsidP="000A423F" w14:paraId="625A0F61" w14:textId="77777777">
            <w:pPr>
              <w:widowControl w:val="0"/>
              <w:autoSpaceDE w:val="0"/>
              <w:autoSpaceDN w:val="0"/>
              <w:adjustRightInd w:val="0"/>
              <w:spacing w:before="60" w:after="60" w:line="264" w:lineRule="auto"/>
              <w:contextualSpacing/>
              <w:jc w:val="both"/>
              <w:rPr>
                <w:sz w:val="22"/>
                <w:szCs w:val="22"/>
              </w:rPr>
            </w:pPr>
            <w:r w:rsidRPr="000A423F">
              <w:rPr>
                <w:b/>
                <w:bCs/>
                <w:sz w:val="22"/>
                <w:szCs w:val="22"/>
              </w:rPr>
              <w:t>personāls</w:t>
            </w:r>
            <w:r w:rsidRPr="000A423F">
              <w:rPr>
                <w:sz w:val="22"/>
                <w:szCs w:val="22"/>
              </w:rPr>
              <w:t xml:space="preserve"> - vismaz 2 (divi) </w:t>
            </w:r>
            <w:r w:rsidR="000D2018">
              <w:rPr>
                <w:sz w:val="22"/>
                <w:szCs w:val="22"/>
              </w:rPr>
              <w:t xml:space="preserve">brigādes locekļi </w:t>
            </w:r>
            <w:r w:rsidRPr="000A423F">
              <w:rPr>
                <w:sz w:val="22"/>
                <w:szCs w:val="22"/>
              </w:rPr>
              <w:t>ar elektrodrošības grupu, kāda ir nepieciešama profesionālo un amata pienākumu veikšanai elektroietaisēs un atbilst Latvijas Republikas Ministru kabineta 2013. gada 8. oktobra noteikumiem Nr.1041 "Noteikumi par obligāti piemērojamo energostandartu, kas nosaka elektroapgādes objektu ekspluatācijas organizatoriskās un tehniskās drošības prasības" 14., 17. un 20. punkta prasībām vai apliecinājums, ka uz profesionālo un amata pienākumu izpildes sākumu elektroietaisēs personāl</w:t>
            </w:r>
            <w:r w:rsidRPr="000A423F">
              <w:rPr>
                <w:sz w:val="22"/>
                <w:szCs w:val="22"/>
              </w:rPr>
              <w:t>s būs ieguvis atbilstošu elektrodrošības grupu</w:t>
            </w:r>
            <w:r w:rsidR="008649B7">
              <w:rPr>
                <w:sz w:val="22"/>
                <w:szCs w:val="22"/>
              </w:rPr>
              <w:t>.</w:t>
            </w:r>
          </w:p>
          <w:p w:rsidR="000A423F" w:rsidRPr="00F45E21" w:rsidP="00F45E21" w14:paraId="340CD614" w14:textId="77777777">
            <w:pPr>
              <w:widowControl w:val="0"/>
              <w:spacing w:before="60" w:after="60" w:line="264" w:lineRule="auto"/>
              <w:contextualSpacing/>
              <w:jc w:val="both"/>
              <w:rPr>
                <w:b/>
                <w:sz w:val="22"/>
                <w:szCs w:val="22"/>
              </w:rPr>
            </w:pPr>
          </w:p>
        </w:tc>
        <w:tc>
          <w:tcPr>
            <w:tcW w:w="0" w:type="auto"/>
            <w:vMerge/>
            <w:tcBorders>
              <w:left w:val="single" w:sz="4" w:space="0" w:color="auto"/>
              <w:right w:val="single" w:sz="4" w:space="0" w:color="auto"/>
            </w:tcBorders>
          </w:tcPr>
          <w:p w:rsidR="000A423F" w:rsidRPr="007F7511" w:rsidP="00D137B6" w14:paraId="6B7D8EEF" w14:textId="77777777">
            <w:pPr>
              <w:pStyle w:val="Header"/>
              <w:widowControl w:val="0"/>
              <w:spacing w:before="60" w:after="60"/>
              <w:ind w:left="34"/>
              <w:jc w:val="both"/>
              <w:rPr>
                <w:sz w:val="22"/>
                <w:szCs w:val="22"/>
              </w:rPr>
            </w:pPr>
          </w:p>
        </w:tc>
      </w:tr>
      <w:tr w14:paraId="5AB4807A" w14:textId="77777777" w:rsidTr="009F6E90">
        <w:tblPrEx>
          <w:tblW w:w="0" w:type="auto"/>
          <w:tblLook w:val="04A0"/>
        </w:tblPrEx>
        <w:tc>
          <w:tcPr>
            <w:tcW w:w="711" w:type="dxa"/>
          </w:tcPr>
          <w:p w:rsidR="000A423F" w:rsidRPr="00851660" w:rsidP="00D137B6" w14:paraId="44290A11" w14:textId="77777777">
            <w:pPr>
              <w:tabs>
                <w:tab w:val="left" w:pos="457"/>
              </w:tabs>
              <w:overflowPunct w:val="0"/>
              <w:autoSpaceDE w:val="0"/>
              <w:autoSpaceDN w:val="0"/>
              <w:adjustRightInd w:val="0"/>
              <w:spacing w:before="120" w:after="120"/>
              <w:jc w:val="both"/>
              <w:textAlignment w:val="baseline"/>
              <w:rPr>
                <w:b/>
                <w:bCs/>
                <w:sz w:val="22"/>
                <w:szCs w:val="22"/>
              </w:rPr>
            </w:pPr>
            <w:r>
              <w:rPr>
                <w:b/>
                <w:bCs/>
                <w:sz w:val="22"/>
                <w:szCs w:val="22"/>
              </w:rPr>
              <w:t>6.6.4.</w:t>
            </w:r>
          </w:p>
        </w:tc>
        <w:tc>
          <w:tcPr>
            <w:tcW w:w="4206" w:type="dxa"/>
            <w:tcBorders>
              <w:top w:val="single" w:sz="4" w:space="0" w:color="auto"/>
              <w:left w:val="single" w:sz="4" w:space="0" w:color="auto"/>
              <w:bottom w:val="single" w:sz="4" w:space="0" w:color="auto"/>
              <w:right w:val="single" w:sz="4" w:space="0" w:color="auto"/>
            </w:tcBorders>
          </w:tcPr>
          <w:p w:rsidR="000A423F" w:rsidRPr="000A423F" w:rsidP="000A423F" w14:paraId="757400E5" w14:textId="38EC5F41">
            <w:pPr>
              <w:widowControl w:val="0"/>
              <w:autoSpaceDE w:val="0"/>
              <w:autoSpaceDN w:val="0"/>
              <w:adjustRightInd w:val="0"/>
              <w:spacing w:before="60" w:after="60"/>
              <w:jc w:val="both"/>
              <w:rPr>
                <w:rFonts w:eastAsia="Calibri"/>
                <w:bCs/>
                <w:color w:val="FF0000"/>
                <w:sz w:val="22"/>
                <w:szCs w:val="22"/>
              </w:rPr>
            </w:pPr>
            <w:r w:rsidRPr="000A423F">
              <w:rPr>
                <w:rFonts w:eastAsia="Calibri"/>
                <w:b/>
                <w:sz w:val="22"/>
                <w:szCs w:val="22"/>
              </w:rPr>
              <w:t>vismaz 1 (viens) projektēšanas speciālists</w:t>
            </w:r>
            <w:r w:rsidRPr="000A423F">
              <w:rPr>
                <w:rFonts w:eastAsia="Calibri"/>
                <w:bCs/>
                <w:sz w:val="22"/>
                <w:szCs w:val="22"/>
              </w:rPr>
              <w:t>, kuram ir Latvijas Republikā akreditētas institūcijas izsniegts būvprakses sertifikāts</w:t>
            </w:r>
            <w:r w:rsidR="008649B7">
              <w:rPr>
                <w:rFonts w:eastAsia="Calibri"/>
                <w:bCs/>
                <w:sz w:val="22"/>
                <w:szCs w:val="22"/>
              </w:rPr>
              <w:t>:</w:t>
            </w:r>
            <w:r w:rsidRPr="000A423F">
              <w:rPr>
                <w:rFonts w:eastAsia="Calibri"/>
                <w:bCs/>
                <w:sz w:val="22"/>
                <w:szCs w:val="22"/>
              </w:rPr>
              <w:t xml:space="preserve"> </w:t>
            </w:r>
            <w:r w:rsidRPr="000A423F">
              <w:rPr>
                <w:rFonts w:eastAsia="Calibri"/>
                <w:b/>
                <w:sz w:val="22"/>
                <w:szCs w:val="22"/>
              </w:rPr>
              <w:t xml:space="preserve">"Ēku </w:t>
            </w:r>
            <w:r w:rsidRPr="002B549F">
              <w:rPr>
                <w:rFonts w:eastAsia="Calibri"/>
                <w:b/>
                <w:sz w:val="22"/>
                <w:szCs w:val="22"/>
              </w:rPr>
              <w:t>konstrukciju projektēšana"</w:t>
            </w:r>
            <w:r w:rsidRPr="002B549F" w:rsidR="00D034B0">
              <w:t xml:space="preserve"> </w:t>
            </w:r>
            <w:r w:rsidRPr="002B549F" w:rsidR="00D034B0">
              <w:rPr>
                <w:rFonts w:eastAsia="Calibri"/>
                <w:bCs/>
                <w:sz w:val="22"/>
                <w:szCs w:val="22"/>
              </w:rPr>
              <w:t>vai</w:t>
            </w:r>
            <w:r w:rsidRPr="002B549F" w:rsidR="00D034B0">
              <w:rPr>
                <w:rFonts w:eastAsia="Calibri"/>
                <w:b/>
                <w:sz w:val="22"/>
                <w:szCs w:val="22"/>
              </w:rPr>
              <w:t xml:space="preserve"> inženierbūvju (autoceļu/tiltu) konstrukciju projektēšana </w:t>
            </w:r>
            <w:r w:rsidRPr="002B549F" w:rsidR="00D034B0">
              <w:rPr>
                <w:rFonts w:eastAsia="Calibri"/>
                <w:bCs/>
                <w:sz w:val="22"/>
                <w:szCs w:val="22"/>
              </w:rPr>
              <w:t>(vai cita līdzvērtīga joma, kas atbilst trokšņa barjeru konstrukciju projektēšanai)</w:t>
            </w:r>
            <w:r w:rsidRPr="002B549F" w:rsidR="008649B7">
              <w:rPr>
                <w:b/>
                <w:sz w:val="22"/>
                <w:szCs w:val="22"/>
              </w:rPr>
              <w:t>.</w:t>
            </w:r>
          </w:p>
        </w:tc>
        <w:tc>
          <w:tcPr>
            <w:tcW w:w="0" w:type="auto"/>
            <w:vMerge/>
            <w:tcBorders>
              <w:left w:val="single" w:sz="4" w:space="0" w:color="auto"/>
              <w:right w:val="single" w:sz="4" w:space="0" w:color="auto"/>
            </w:tcBorders>
          </w:tcPr>
          <w:p w:rsidR="000A423F" w:rsidRPr="007F7511" w:rsidP="00D137B6" w14:paraId="7E533F68" w14:textId="77777777">
            <w:pPr>
              <w:pStyle w:val="Header"/>
              <w:widowControl w:val="0"/>
              <w:spacing w:before="60" w:after="60"/>
              <w:ind w:left="34"/>
              <w:jc w:val="both"/>
              <w:rPr>
                <w:sz w:val="22"/>
                <w:szCs w:val="22"/>
              </w:rPr>
            </w:pPr>
          </w:p>
        </w:tc>
      </w:tr>
      <w:tr w14:paraId="21F8E989" w14:textId="77777777" w:rsidTr="009F6E90">
        <w:tblPrEx>
          <w:tblW w:w="0" w:type="auto"/>
          <w:tblLook w:val="04A0"/>
        </w:tblPrEx>
        <w:tc>
          <w:tcPr>
            <w:tcW w:w="711" w:type="dxa"/>
          </w:tcPr>
          <w:p w:rsidR="000A423F" w:rsidRPr="00851660" w:rsidP="00D137B6" w14:paraId="59B1A05C" w14:textId="77777777">
            <w:pPr>
              <w:tabs>
                <w:tab w:val="left" w:pos="457"/>
              </w:tabs>
              <w:overflowPunct w:val="0"/>
              <w:autoSpaceDE w:val="0"/>
              <w:autoSpaceDN w:val="0"/>
              <w:adjustRightInd w:val="0"/>
              <w:spacing w:before="120" w:after="120"/>
              <w:jc w:val="both"/>
              <w:textAlignment w:val="baseline"/>
              <w:rPr>
                <w:b/>
                <w:bCs/>
                <w:sz w:val="22"/>
                <w:szCs w:val="22"/>
              </w:rPr>
            </w:pPr>
            <w:r>
              <w:rPr>
                <w:b/>
                <w:bCs/>
                <w:sz w:val="22"/>
                <w:szCs w:val="22"/>
              </w:rPr>
              <w:t>6.6.5.</w:t>
            </w:r>
          </w:p>
        </w:tc>
        <w:tc>
          <w:tcPr>
            <w:tcW w:w="4206" w:type="dxa"/>
            <w:tcBorders>
              <w:top w:val="single" w:sz="4" w:space="0" w:color="auto"/>
              <w:left w:val="single" w:sz="4" w:space="0" w:color="auto"/>
              <w:bottom w:val="single" w:sz="4" w:space="0" w:color="auto"/>
              <w:right w:val="single" w:sz="4" w:space="0" w:color="auto"/>
            </w:tcBorders>
          </w:tcPr>
          <w:p w:rsidR="000A423F" w:rsidRPr="000A423F" w:rsidP="00F45E21" w14:paraId="0E61D3AC" w14:textId="77777777">
            <w:pPr>
              <w:autoSpaceDE w:val="0"/>
              <w:autoSpaceDN w:val="0"/>
              <w:adjustRightInd w:val="0"/>
              <w:spacing w:before="60" w:after="60"/>
              <w:jc w:val="both"/>
              <w:rPr>
                <w:kern w:val="2"/>
                <w:sz w:val="22"/>
                <w:szCs w:val="22"/>
                <w14:ligatures w14:val="standardContextual"/>
              </w:rPr>
            </w:pPr>
            <w:r w:rsidRPr="000A423F">
              <w:rPr>
                <w:b/>
                <w:sz w:val="22"/>
                <w:szCs w:val="22"/>
              </w:rPr>
              <w:t>vismaz 1 (viens) darba aizsardzības koordinators</w:t>
            </w:r>
            <w:r w:rsidRPr="000A423F">
              <w:rPr>
                <w:rFonts w:eastAsia="Calibri"/>
                <w:sz w:val="22"/>
                <w:szCs w:val="22"/>
              </w:rPr>
              <w:t xml:space="preserve"> a</w:t>
            </w:r>
            <w:r w:rsidRPr="000A423F">
              <w:rPr>
                <w:bCs/>
                <w:sz w:val="22"/>
                <w:szCs w:val="22"/>
              </w:rPr>
              <w:t>tbilstoši Latvijas Republikas tiesību aktos noteiktajām prasībām</w:t>
            </w:r>
            <w:r w:rsidRPr="000A423F">
              <w:rPr>
                <w:rFonts w:eastAsia="Calibri"/>
                <w:sz w:val="22"/>
                <w:szCs w:val="22"/>
              </w:rPr>
              <w:t>.</w:t>
            </w:r>
          </w:p>
        </w:tc>
        <w:tc>
          <w:tcPr>
            <w:tcW w:w="0" w:type="auto"/>
            <w:vMerge/>
            <w:tcBorders>
              <w:left w:val="single" w:sz="4" w:space="0" w:color="auto"/>
              <w:bottom w:val="single" w:sz="4" w:space="0" w:color="auto"/>
              <w:right w:val="single" w:sz="4" w:space="0" w:color="auto"/>
            </w:tcBorders>
          </w:tcPr>
          <w:p w:rsidR="000A423F" w:rsidRPr="007F7511" w:rsidP="00D137B6" w14:paraId="5A0236B0" w14:textId="77777777">
            <w:pPr>
              <w:pStyle w:val="Header"/>
              <w:widowControl w:val="0"/>
              <w:spacing w:before="60" w:after="60"/>
              <w:ind w:left="34"/>
              <w:jc w:val="both"/>
              <w:rPr>
                <w:sz w:val="22"/>
                <w:szCs w:val="22"/>
              </w:rPr>
            </w:pPr>
          </w:p>
        </w:tc>
      </w:tr>
      <w:tr w14:paraId="2DF36082" w14:textId="77777777" w:rsidTr="00F45E21">
        <w:tblPrEx>
          <w:tblW w:w="0" w:type="auto"/>
          <w:tblLook w:val="04A0"/>
        </w:tblPrEx>
        <w:tc>
          <w:tcPr>
            <w:tcW w:w="711" w:type="dxa"/>
          </w:tcPr>
          <w:p w:rsidR="00D137B6" w:rsidRPr="00851660" w:rsidP="00D137B6" w14:paraId="65240050" w14:textId="77777777">
            <w:pPr>
              <w:tabs>
                <w:tab w:val="left" w:pos="457"/>
              </w:tabs>
              <w:overflowPunct w:val="0"/>
              <w:autoSpaceDE w:val="0"/>
              <w:autoSpaceDN w:val="0"/>
              <w:adjustRightInd w:val="0"/>
              <w:spacing w:before="120" w:after="120"/>
              <w:jc w:val="both"/>
              <w:textAlignment w:val="baseline"/>
              <w:rPr>
                <w:b/>
                <w:bCs/>
                <w:sz w:val="22"/>
                <w:szCs w:val="22"/>
              </w:rPr>
            </w:pPr>
            <w:r w:rsidRPr="00851660">
              <w:rPr>
                <w:b/>
                <w:bCs/>
                <w:sz w:val="22"/>
                <w:szCs w:val="22"/>
              </w:rPr>
              <w:t>6.</w:t>
            </w:r>
            <w:r w:rsidR="000A423F">
              <w:rPr>
                <w:b/>
                <w:bCs/>
                <w:sz w:val="22"/>
                <w:szCs w:val="22"/>
              </w:rPr>
              <w:t>7</w:t>
            </w:r>
            <w:r w:rsidRPr="00851660">
              <w:rPr>
                <w:b/>
                <w:bCs/>
                <w:sz w:val="22"/>
                <w:szCs w:val="22"/>
              </w:rPr>
              <w:t>.</w:t>
            </w:r>
          </w:p>
        </w:tc>
        <w:tc>
          <w:tcPr>
            <w:tcW w:w="4206" w:type="dxa"/>
          </w:tcPr>
          <w:p w:rsidR="00D137B6" w:rsidRPr="00851660" w:rsidP="00D137B6" w14:paraId="312CEB35"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 xml:space="preserve">Ja tas ir nepieciešams līguma izpildei, pretendents var balstīties uz citu personu tehniskajām un profesionālajām iespējām, ja pretendents pierāda Pasūtītājam, ka tā rīcībā būs nepieciešamie resursi, iesniedzot šo personu apliecinājumu vai vienošanos par nepieciešamo resursu nodošanu piegādātāja rīcībā. </w:t>
            </w:r>
          </w:p>
          <w:p w:rsidR="00D137B6" w:rsidRPr="00851660" w:rsidP="00D137B6" w14:paraId="23482A8B" w14:textId="77777777">
            <w:pPr>
              <w:tabs>
                <w:tab w:val="left" w:pos="567"/>
              </w:tabs>
              <w:overflowPunct w:val="0"/>
              <w:autoSpaceDE w:val="0"/>
              <w:autoSpaceDN w:val="0"/>
              <w:adjustRightInd w:val="0"/>
              <w:spacing w:before="120" w:after="120"/>
              <w:jc w:val="both"/>
              <w:textAlignment w:val="baseline"/>
              <w:rPr>
                <w:sz w:val="22"/>
                <w:szCs w:val="22"/>
              </w:rPr>
            </w:pPr>
            <w:r w:rsidRPr="00851660">
              <w:rPr>
                <w:sz w:val="22"/>
                <w:szCs w:val="22"/>
              </w:rPr>
              <w:t>Pretendentam pašu spēkiem veicamajam darbu apjomam jābūt ne mazākam par 50% (piecdesmit procentiem) no kopējā darbu apjoma;</w:t>
            </w:r>
          </w:p>
        </w:tc>
        <w:tc>
          <w:tcPr>
            <w:tcW w:w="0" w:type="auto"/>
          </w:tcPr>
          <w:p w:rsidR="00D137B6" w:rsidRPr="00851660" w14:paraId="2294EB9E" w14:textId="77777777">
            <w:pPr>
              <w:pStyle w:val="StyleStyle1Justified"/>
              <w:numPr>
                <w:ilvl w:val="0"/>
                <w:numId w:val="8"/>
              </w:numPr>
              <w:pBdr>
                <w:top w:val="nil"/>
                <w:left w:val="nil"/>
                <w:bottom w:val="nil"/>
                <w:right w:val="nil"/>
                <w:between w:val="nil"/>
                <w:bar w:val="nil"/>
              </w:pBdr>
              <w:rPr>
                <w:sz w:val="22"/>
                <w:szCs w:val="22"/>
              </w:rPr>
            </w:pPr>
            <w:r w:rsidRPr="00851660">
              <w:rPr>
                <w:sz w:val="22"/>
                <w:szCs w:val="22"/>
              </w:rPr>
              <w:t xml:space="preserve">Ja pretendents piesaista apakšuzņēmējus, kuru sniedzamo pakalpojumu vērtība ir vismaz 10 000 EUR (bez PVN), vai pretendents balstās uz to iespējām, pretendents kopā ar pieteikumu iesniedz informāciju </w:t>
            </w:r>
            <w:r w:rsidRPr="00020FEC">
              <w:rPr>
                <w:sz w:val="22"/>
                <w:szCs w:val="22"/>
              </w:rPr>
              <w:t>saskaņā ar Nolikuma 4. pielikumu "Līguma izpildē iesaistītie apakšuzņēmēji" un 5. pielikumu "Apakšuzņēmēja apliecinājums ".</w:t>
            </w:r>
          </w:p>
          <w:p w:rsidR="00D137B6" w:rsidRPr="00851660" w14:paraId="461FCD10" w14:textId="77777777">
            <w:pPr>
              <w:pStyle w:val="StyleStyle1Justified"/>
              <w:numPr>
                <w:ilvl w:val="0"/>
                <w:numId w:val="8"/>
              </w:numPr>
              <w:pBdr>
                <w:top w:val="nil"/>
                <w:left w:val="nil"/>
                <w:bottom w:val="nil"/>
                <w:right w:val="nil"/>
                <w:between w:val="nil"/>
                <w:bar w:val="nil"/>
              </w:pBdr>
              <w:rPr>
                <w:sz w:val="22"/>
                <w:szCs w:val="22"/>
              </w:rPr>
            </w:pPr>
            <w:bookmarkStart w:id="9" w:name="_Hlk134729725"/>
            <w:r w:rsidRPr="00851660">
              <w:rPr>
                <w:sz w:val="22"/>
                <w:szCs w:val="22"/>
              </w:rPr>
              <w:t>Pretendents informāciju par apakšuzņēmējiem var sniegt tiktāl, ciktāl tā tam ir pieejama, iesniedzot piedāvājumu, šo informāciju varēs precizēt.</w:t>
            </w:r>
            <w:bookmarkEnd w:id="9"/>
          </w:p>
          <w:p w:rsidR="00D137B6" w:rsidRPr="00851660" w:rsidP="00D137B6" w14:paraId="4D0AAF49" w14:textId="77777777">
            <w:pPr>
              <w:pStyle w:val="StyleStyle1Justified"/>
              <w:rPr>
                <w:sz w:val="22"/>
                <w:szCs w:val="22"/>
              </w:rPr>
            </w:pPr>
            <w:r w:rsidRPr="00851660">
              <w:rPr>
                <w:sz w:val="22"/>
                <w:szCs w:val="22"/>
              </w:rPr>
              <w:t>Ja pieteikumu iesniedz piegādātāju apvienība, tad papildus iesniedz vienošanos par piegādātāju apvienības izveidi vai sabiedrības līgumu</w:t>
            </w:r>
            <w:r>
              <w:rPr>
                <w:rStyle w:val="FootnoteReference"/>
                <w:sz w:val="22"/>
                <w:szCs w:val="22"/>
              </w:rPr>
              <w:footnoteReference w:id="5"/>
            </w:r>
            <w:r w:rsidRPr="00851660">
              <w:rPr>
                <w:sz w:val="22"/>
                <w:szCs w:val="22"/>
              </w:rPr>
              <w:t xml:space="preserve">, </w:t>
            </w:r>
            <w:bookmarkStart w:id="10" w:name="_Hlk132497342"/>
            <w:r w:rsidRPr="00851660">
              <w:rPr>
                <w:sz w:val="22"/>
                <w:szCs w:val="22"/>
              </w:rPr>
              <w:t>norādot</w:t>
            </w:r>
            <w:bookmarkStart w:id="11" w:name="_Toc480295347"/>
            <w:bookmarkStart w:id="12" w:name="_Toc480295566"/>
            <w:r w:rsidRPr="00851660">
              <w:rPr>
                <w:sz w:val="22"/>
                <w:szCs w:val="22"/>
              </w:rPr>
              <w:t xml:space="preserve"> informāciju par piegādātāju apvienībā ietilpstošajiem dalībniekiem, apvienošanās mērķi, piegādātāju apvienības pilnvaroto pārstāvi</w:t>
            </w:r>
            <w:bookmarkStart w:id="13" w:name="_Toc480295348"/>
            <w:bookmarkStart w:id="14" w:name="_Toc480295567"/>
            <w:bookmarkEnd w:id="11"/>
            <w:bookmarkEnd w:id="12"/>
            <w:r w:rsidRPr="00851660">
              <w:rPr>
                <w:sz w:val="22"/>
                <w:szCs w:val="22"/>
              </w:rPr>
              <w:t>, atbildības sadalījumu, konkrētus darbus, nododamās pakalpojuma daļas vērtību EUR bez PVN</w:t>
            </w:r>
            <w:bookmarkEnd w:id="13"/>
            <w:bookmarkEnd w:id="14"/>
            <w:r w:rsidRPr="00851660">
              <w:rPr>
                <w:sz w:val="22"/>
                <w:szCs w:val="22"/>
              </w:rPr>
              <w:t xml:space="preserve"> un procentos.</w:t>
            </w:r>
            <w:bookmarkEnd w:id="10"/>
            <w:r w:rsidRPr="00851660">
              <w:rPr>
                <w:sz w:val="22"/>
                <w:szCs w:val="22"/>
              </w:rPr>
              <w:t xml:space="preserve"> Personu apvienības sastāvs vai uzbūve nevar tikt mainīta laikā </w:t>
            </w:r>
            <w:r w:rsidRPr="00851660">
              <w:rPr>
                <w:sz w:val="22"/>
                <w:szCs w:val="22"/>
              </w:rPr>
              <w:t>pēc piedāvājuma iesniegšanas līdz brīdim, kad Pasūtītājs pieņem lēmumu par Iepirkuma rezultātu.</w:t>
            </w:r>
          </w:p>
        </w:tc>
      </w:tr>
    </w:tbl>
    <w:p w:rsidR="008C51E8" w:rsidRPr="00406EBD" w:rsidP="008C51E8" w14:paraId="6CCA1EA9" w14:textId="77777777">
      <w:pPr>
        <w:numPr>
          <w:ilvl w:val="0"/>
          <w:numId w:val="2"/>
        </w:numPr>
        <w:overflowPunct w:val="0"/>
        <w:autoSpaceDE w:val="0"/>
        <w:autoSpaceDN w:val="0"/>
        <w:adjustRightInd w:val="0"/>
        <w:spacing w:before="120"/>
        <w:jc w:val="both"/>
        <w:textAlignment w:val="baseline"/>
        <w:rPr>
          <w:b/>
          <w:bCs/>
          <w:caps/>
          <w:sz w:val="22"/>
          <w:szCs w:val="22"/>
        </w:rPr>
      </w:pPr>
      <w:bookmarkStart w:id="15" w:name="_Hlk181001395"/>
      <w:r w:rsidRPr="00406EBD">
        <w:rPr>
          <w:b/>
          <w:bCs/>
          <w:caps/>
          <w:sz w:val="22"/>
          <w:szCs w:val="22"/>
        </w:rPr>
        <w:t>PIEDĀVĀJUMS</w:t>
      </w:r>
    </w:p>
    <w:bookmarkEnd w:id="15"/>
    <w:p w:rsidR="00C07524" w:rsidRPr="00406EBD" w:rsidP="00C07524" w14:paraId="21072585"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Pretendents pieteikumā apliecina, ka piedāvājums ir spēkā vismaz 120 (simts divdesmit) kalendārās dienas no piedāvājumu atvēršanas dienas, bet uzvarējušajam pretendentam - līdz </w:t>
      </w:r>
      <w:r w:rsidR="00562889">
        <w:rPr>
          <w:sz w:val="22"/>
          <w:szCs w:val="22"/>
        </w:rPr>
        <w:t xml:space="preserve">līguma </w:t>
      </w:r>
      <w:r w:rsidRPr="00406EBD">
        <w:rPr>
          <w:sz w:val="22"/>
          <w:szCs w:val="22"/>
        </w:rPr>
        <w:t>noslēgšanai. Pretendents savam piedāvājumam var noteikt garāku derīguma termiņu.</w:t>
      </w:r>
    </w:p>
    <w:p w:rsidR="00F04E3C" w:rsidRPr="00F04E3C" w:rsidP="00F04E3C" w14:paraId="2A3716FD" w14:textId="77777777">
      <w:pPr>
        <w:numPr>
          <w:ilvl w:val="1"/>
          <w:numId w:val="2"/>
        </w:numPr>
        <w:tabs>
          <w:tab w:val="num" w:pos="567"/>
          <w:tab w:val="num" w:pos="1145"/>
        </w:tabs>
        <w:overflowPunct w:val="0"/>
        <w:autoSpaceDE w:val="0"/>
        <w:autoSpaceDN w:val="0"/>
        <w:adjustRightInd w:val="0"/>
        <w:spacing w:before="120" w:after="120"/>
        <w:ind w:left="567" w:hanging="567"/>
        <w:jc w:val="both"/>
        <w:textAlignment w:val="baseline"/>
        <w:rPr>
          <w:sz w:val="22"/>
          <w:szCs w:val="22"/>
        </w:rPr>
      </w:pPr>
      <w:r>
        <w:rPr>
          <w:sz w:val="22"/>
          <w:szCs w:val="22"/>
        </w:rPr>
        <w:t>Pretendents iesniedz d</w:t>
      </w:r>
      <w:r w:rsidRPr="00F04E3C">
        <w:rPr>
          <w:sz w:val="22"/>
          <w:szCs w:val="22"/>
        </w:rPr>
        <w:t>okumentus, kas apliecina atbilstību Nolikuma 6. punktā noteiktajām atlases prasībām;</w:t>
      </w:r>
    </w:p>
    <w:p w:rsidR="00E419F3" w:rsidRPr="00E419F3" w:rsidP="00695A62" w14:paraId="1E79C02E" w14:textId="77777777">
      <w:pPr>
        <w:numPr>
          <w:ilvl w:val="1"/>
          <w:numId w:val="2"/>
        </w:numPr>
        <w:tabs>
          <w:tab w:val="num" w:pos="567"/>
          <w:tab w:val="num" w:pos="1145"/>
        </w:tabs>
        <w:overflowPunct w:val="0"/>
        <w:autoSpaceDE w:val="0"/>
        <w:autoSpaceDN w:val="0"/>
        <w:adjustRightInd w:val="0"/>
        <w:spacing w:before="120" w:after="120"/>
        <w:ind w:left="567" w:hanging="567"/>
        <w:jc w:val="both"/>
        <w:textAlignment w:val="baseline"/>
        <w:rPr>
          <w:sz w:val="22"/>
          <w:szCs w:val="22"/>
        </w:rPr>
      </w:pPr>
      <w:r w:rsidRPr="00E419F3">
        <w:rPr>
          <w:sz w:val="22"/>
          <w:szCs w:val="22"/>
        </w:rPr>
        <w:t xml:space="preserve">Pretendents sagatavo finanšu piedāvājumu saskaņā ar Nolikuma </w:t>
      </w:r>
      <w:r w:rsidR="00AC6B1C">
        <w:rPr>
          <w:sz w:val="22"/>
          <w:szCs w:val="22"/>
        </w:rPr>
        <w:t>8</w:t>
      </w:r>
      <w:r w:rsidRPr="00E419F3">
        <w:rPr>
          <w:sz w:val="22"/>
          <w:szCs w:val="22"/>
        </w:rPr>
        <w:t>. pielikumu "</w:t>
      </w:r>
      <w:r w:rsidR="00AC6B1C">
        <w:rPr>
          <w:sz w:val="22"/>
          <w:szCs w:val="22"/>
        </w:rPr>
        <w:t xml:space="preserve">Finanšu piedāvājums - </w:t>
      </w:r>
      <w:r w:rsidRPr="00E419F3">
        <w:rPr>
          <w:sz w:val="22"/>
          <w:szCs w:val="22"/>
        </w:rPr>
        <w:t xml:space="preserve">Cenu saraksts". Cenu saraksts, kurā norādīts veikto darbu nosaukums, daudzums, cenas un izpildes termiņi. Visi </w:t>
      </w:r>
      <w:r w:rsidRPr="00235883">
        <w:rPr>
          <w:sz w:val="22"/>
          <w:szCs w:val="22"/>
        </w:rPr>
        <w:t xml:space="preserve">piedāvājuma izcenojumi un cenas jāizsaka EUR. Finanšu piedāvājumā jāievēro nosacījums, ka projektēšanas darbu cena nepārsniedz </w:t>
      </w:r>
      <w:r w:rsidRPr="00235883" w:rsidR="0060285C">
        <w:rPr>
          <w:sz w:val="22"/>
          <w:szCs w:val="22"/>
        </w:rPr>
        <w:t>20</w:t>
      </w:r>
      <w:r w:rsidRPr="00235883">
        <w:rPr>
          <w:sz w:val="22"/>
          <w:szCs w:val="22"/>
        </w:rPr>
        <w:t>% (</w:t>
      </w:r>
      <w:r w:rsidRPr="00235883" w:rsidR="0060285C">
        <w:rPr>
          <w:sz w:val="22"/>
          <w:szCs w:val="22"/>
        </w:rPr>
        <w:t>divdesmit</w:t>
      </w:r>
      <w:r w:rsidRPr="00235883">
        <w:rPr>
          <w:sz w:val="22"/>
          <w:szCs w:val="22"/>
        </w:rPr>
        <w:t xml:space="preserve"> procenti) no līgumcenas;</w:t>
      </w:r>
    </w:p>
    <w:p w:rsidR="00022229" w:rsidRPr="00406EBD" w:rsidP="00022229" w14:paraId="3FCE5723" w14:textId="77777777">
      <w:pPr>
        <w:numPr>
          <w:ilvl w:val="0"/>
          <w:numId w:val="2"/>
        </w:numPr>
        <w:overflowPunct w:val="0"/>
        <w:autoSpaceDE w:val="0"/>
        <w:autoSpaceDN w:val="0"/>
        <w:adjustRightInd w:val="0"/>
        <w:spacing w:before="120"/>
        <w:jc w:val="both"/>
        <w:textAlignment w:val="baseline"/>
        <w:rPr>
          <w:b/>
          <w:bCs/>
          <w:caps/>
          <w:sz w:val="22"/>
          <w:szCs w:val="22"/>
        </w:rPr>
      </w:pPr>
      <w:r>
        <w:rPr>
          <w:b/>
          <w:bCs/>
          <w:caps/>
          <w:sz w:val="22"/>
          <w:szCs w:val="22"/>
        </w:rPr>
        <w:t>objekta apskate</w:t>
      </w:r>
    </w:p>
    <w:p w:rsidR="00022229" w:rsidRPr="00A66718" w:rsidP="00022229" w14:paraId="69F1BCEB" w14:textId="1DDA469D">
      <w:pPr>
        <w:pStyle w:val="BodyText"/>
        <w:numPr>
          <w:ilvl w:val="1"/>
          <w:numId w:val="2"/>
        </w:numPr>
        <w:overflowPunct w:val="0"/>
        <w:spacing w:before="120"/>
        <w:textAlignment w:val="baseline"/>
        <w:rPr>
          <w:bCs/>
          <w:sz w:val="22"/>
        </w:rPr>
      </w:pPr>
      <w:r w:rsidRPr="00A66718">
        <w:rPr>
          <w:bCs/>
          <w:sz w:val="22"/>
        </w:rPr>
        <w:t xml:space="preserve">Lai apskatītu objektu, </w:t>
      </w:r>
      <w:r w:rsidRPr="00323C21">
        <w:rPr>
          <w:bCs/>
          <w:sz w:val="22"/>
        </w:rPr>
        <w:t>ieinteresētie pretendenti tiek uzaicināti ierasties uz objektu apsekošanu</w:t>
      </w:r>
      <w:r w:rsidRPr="00323C21" w:rsidR="00DA774D">
        <w:rPr>
          <w:bCs/>
          <w:sz w:val="22"/>
        </w:rPr>
        <w:t xml:space="preserve"> (</w:t>
      </w:r>
      <w:r w:rsidRPr="00323C21" w:rsidR="00235883">
        <w:rPr>
          <w:bCs/>
          <w:sz w:val="22"/>
        </w:rPr>
        <w:t>330/110 kV apakšstacija „Bišuciems”, Džūkstes iela 6, Rīga</w:t>
      </w:r>
      <w:r w:rsidRPr="00323C21" w:rsidR="00DA774D">
        <w:rPr>
          <w:bCs/>
          <w:sz w:val="22"/>
        </w:rPr>
        <w:t>)</w:t>
      </w:r>
      <w:r w:rsidRPr="00323C21">
        <w:rPr>
          <w:bCs/>
          <w:sz w:val="22"/>
        </w:rPr>
        <w:t xml:space="preserve"> 202</w:t>
      </w:r>
      <w:r w:rsidRPr="00323C21" w:rsidR="000A423F">
        <w:rPr>
          <w:bCs/>
          <w:sz w:val="22"/>
        </w:rPr>
        <w:t>6</w:t>
      </w:r>
      <w:r w:rsidRPr="00323C21">
        <w:rPr>
          <w:bCs/>
          <w:sz w:val="22"/>
        </w:rPr>
        <w:t>.</w:t>
      </w:r>
      <w:r w:rsidRPr="00323C21" w:rsidR="00BA42E0">
        <w:rPr>
          <w:bCs/>
          <w:sz w:val="22"/>
        </w:rPr>
        <w:t> </w:t>
      </w:r>
      <w:r w:rsidRPr="00323C21">
        <w:rPr>
          <w:bCs/>
          <w:sz w:val="22"/>
        </w:rPr>
        <w:t>gada</w:t>
      </w:r>
      <w:r w:rsidRPr="00323C21" w:rsidR="00957E0C">
        <w:rPr>
          <w:bCs/>
          <w:sz w:val="22"/>
        </w:rPr>
        <w:t xml:space="preserve"> </w:t>
      </w:r>
      <w:r w:rsidRPr="00323C21" w:rsidR="00323C21">
        <w:rPr>
          <w:bCs/>
          <w:sz w:val="22"/>
        </w:rPr>
        <w:t>30</w:t>
      </w:r>
      <w:r w:rsidRPr="00323C21" w:rsidR="00E6304C">
        <w:rPr>
          <w:bCs/>
          <w:sz w:val="22"/>
        </w:rPr>
        <w:t>.</w:t>
      </w:r>
      <w:r w:rsidRPr="00323C21" w:rsidR="002B549F">
        <w:rPr>
          <w:bCs/>
          <w:sz w:val="22"/>
        </w:rPr>
        <w:t>jū</w:t>
      </w:r>
      <w:r w:rsidRPr="00323C21" w:rsidR="00323C21">
        <w:rPr>
          <w:bCs/>
          <w:sz w:val="22"/>
        </w:rPr>
        <w:t>nijā</w:t>
      </w:r>
      <w:r w:rsidRPr="00323C21" w:rsidR="00BA42E0">
        <w:rPr>
          <w:bCs/>
          <w:sz w:val="22"/>
        </w:rPr>
        <w:t xml:space="preserve">, </w:t>
      </w:r>
      <w:r w:rsidRPr="00323C21">
        <w:rPr>
          <w:bCs/>
          <w:sz w:val="22"/>
        </w:rPr>
        <w:t>pulksten 11:00.</w:t>
      </w:r>
    </w:p>
    <w:p w:rsidR="00022229" w:rsidP="00022229" w14:paraId="79E97017" w14:textId="77777777">
      <w:pPr>
        <w:pStyle w:val="BodyText"/>
        <w:numPr>
          <w:ilvl w:val="1"/>
          <w:numId w:val="2"/>
        </w:numPr>
        <w:overflowPunct w:val="0"/>
        <w:spacing w:before="120"/>
        <w:textAlignment w:val="baseline"/>
        <w:rPr>
          <w:bCs/>
          <w:sz w:val="22"/>
        </w:rPr>
      </w:pPr>
      <w:r w:rsidRPr="00022229">
        <w:rPr>
          <w:bCs/>
          <w:sz w:val="22"/>
        </w:rPr>
        <w:t>Gadījumā, ja kāds no ieinteresētajiem pretendentiem nevar piedalīties Pasūtītāja noteiktajā objekta apskates laikā, tad pēc ieinteresētā pretendenta lūguma objekta apskate iespējama arī citā laikā darba dienās, iepriekš savlaicīgi jāvienojas ar kontaktpersonu par apskates laiku. Kontaktpersona:</w:t>
      </w:r>
      <w:r w:rsidR="00235883">
        <w:rPr>
          <w:bCs/>
          <w:sz w:val="22"/>
        </w:rPr>
        <w:t xml:space="preserve"> </w:t>
      </w:r>
      <w:r w:rsidR="003B5128">
        <w:rPr>
          <w:bCs/>
          <w:sz w:val="22"/>
        </w:rPr>
        <w:t>Aigars Lācis</w:t>
      </w:r>
      <w:r w:rsidRPr="00022229">
        <w:rPr>
          <w:bCs/>
          <w:sz w:val="22"/>
        </w:rPr>
        <w:t xml:space="preserve">, </w:t>
      </w:r>
      <w:r w:rsidR="003B5128">
        <w:rPr>
          <w:bCs/>
          <w:sz w:val="22"/>
        </w:rPr>
        <w:t>Apakšstaciju dienesta v</w:t>
      </w:r>
      <w:r w:rsidRPr="003B5128" w:rsidR="003B5128">
        <w:rPr>
          <w:bCs/>
          <w:sz w:val="22"/>
        </w:rPr>
        <w:t>ecākais augstsprieguma elektroinženieris</w:t>
      </w:r>
      <w:r w:rsidRPr="00022229">
        <w:rPr>
          <w:bCs/>
          <w:sz w:val="22"/>
        </w:rPr>
        <w:t xml:space="preserve">, tālr.: +371 </w:t>
      </w:r>
      <w:r w:rsidRPr="003B5128" w:rsidR="003B5128">
        <w:rPr>
          <w:bCs/>
          <w:sz w:val="22"/>
        </w:rPr>
        <w:t>26510222</w:t>
      </w:r>
      <w:r w:rsidRPr="00022229">
        <w:rPr>
          <w:bCs/>
          <w:sz w:val="22"/>
        </w:rPr>
        <w:t>, e-pasts:</w:t>
      </w:r>
      <w:r w:rsidR="003B5128">
        <w:t xml:space="preserve"> </w:t>
      </w:r>
      <w:hyperlink r:id="rId22" w:history="1">
        <w:r w:rsidRPr="003B5128" w:rsidR="003B5128">
          <w:rPr>
            <w:rStyle w:val="Hyperlink"/>
            <w:sz w:val="22"/>
          </w:rPr>
          <w:t>aigars.lacis@ast.lv</w:t>
        </w:r>
      </w:hyperlink>
      <w:r w:rsidR="003B5128">
        <w:t>.</w:t>
      </w:r>
    </w:p>
    <w:p w:rsidR="00022229" w:rsidRPr="00496935" w:rsidP="00022229" w14:paraId="0B7E11B4" w14:textId="77777777">
      <w:pPr>
        <w:pStyle w:val="BodyText"/>
        <w:numPr>
          <w:ilvl w:val="1"/>
          <w:numId w:val="2"/>
        </w:numPr>
        <w:overflowPunct w:val="0"/>
        <w:spacing w:before="120"/>
        <w:textAlignment w:val="baseline"/>
        <w:rPr>
          <w:bCs/>
          <w:sz w:val="22"/>
        </w:rPr>
      </w:pPr>
      <w:r w:rsidRPr="00496935">
        <w:rPr>
          <w:bCs/>
          <w:sz w:val="22"/>
        </w:rPr>
        <w:t>Ieinteresētajam pretendentam ne vēlāk kā 3 (trīs) darba dienas pirms objekta apskates rakstiski jāinformē Pasūtītāj</w:t>
      </w:r>
      <w:r w:rsidRPr="00496935" w:rsidR="006D5176">
        <w:rPr>
          <w:bCs/>
          <w:sz w:val="22"/>
        </w:rPr>
        <w:t xml:space="preserve">s </w:t>
      </w:r>
      <w:r w:rsidRPr="00496935">
        <w:rPr>
          <w:bCs/>
          <w:sz w:val="22"/>
        </w:rPr>
        <w:t xml:space="preserve">par nodomu piedalīties objekta apskatē un paredzamo pārstāvju piedalīšanos, atsūtot personu sarakstu uz e-pastu: </w:t>
      </w:r>
      <w:hyperlink r:id="rId22" w:history="1">
        <w:r w:rsidRPr="00DE4DB4" w:rsidR="00235883">
          <w:rPr>
            <w:rStyle w:val="Hyperlink"/>
            <w:bCs/>
            <w:sz w:val="22"/>
          </w:rPr>
          <w:t>aigars.lacis@ast.lv</w:t>
        </w:r>
      </w:hyperlink>
      <w:r w:rsidR="00235883">
        <w:rPr>
          <w:bCs/>
          <w:sz w:val="22"/>
        </w:rPr>
        <w:t>.</w:t>
      </w:r>
      <w:r w:rsidRPr="00496935">
        <w:rPr>
          <w:bCs/>
          <w:sz w:val="22"/>
        </w:rPr>
        <w:t xml:space="preserve"> Visas Pretendenta izmaksas, kas saistītas ar objekta apskati sedz Pretendents.</w:t>
      </w:r>
    </w:p>
    <w:p w:rsidR="00022229" w:rsidRPr="00022229" w:rsidP="00022229" w14:paraId="7E79D6DE" w14:textId="77777777">
      <w:pPr>
        <w:widowControl w:val="0"/>
        <w:overflowPunct w:val="0"/>
        <w:autoSpaceDE w:val="0"/>
        <w:autoSpaceDN w:val="0"/>
        <w:adjustRightInd w:val="0"/>
        <w:spacing w:after="60" w:line="264" w:lineRule="auto"/>
        <w:jc w:val="both"/>
        <w:textAlignment w:val="baseline"/>
        <w:rPr>
          <w:sz w:val="22"/>
          <w:szCs w:val="22"/>
        </w:rPr>
      </w:pPr>
    </w:p>
    <w:bookmarkEnd w:id="5"/>
    <w:p w:rsidR="001560CA" w:rsidRPr="00406EBD" w:rsidP="00C34719" w14:paraId="2334F07F"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Piedāvājumu iesniegšana UN ATVĒRŠANA</w:t>
      </w:r>
    </w:p>
    <w:p w:rsidR="009A3B8D" w:rsidRPr="00406EBD" w:rsidP="002552B1" w14:paraId="40FAF6B4"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Pretendents piedāvājumu sagatavo </w:t>
      </w:r>
      <w:r w:rsidRPr="00406EBD" w:rsidR="000225E1">
        <w:rPr>
          <w:sz w:val="22"/>
          <w:szCs w:val="22"/>
        </w:rPr>
        <w:t xml:space="preserve">un iesniedz kopā ar: pieteikumu, kas sagatavots </w:t>
      </w:r>
      <w:r w:rsidRPr="00406EBD">
        <w:rPr>
          <w:sz w:val="22"/>
          <w:szCs w:val="22"/>
        </w:rPr>
        <w:t xml:space="preserve">saskaņā Nolikuma </w:t>
      </w:r>
      <w:r w:rsidRPr="00406EBD" w:rsidR="00CE4082">
        <w:rPr>
          <w:sz w:val="22"/>
          <w:szCs w:val="22"/>
        </w:rPr>
        <w:t>1</w:t>
      </w:r>
      <w:r w:rsidRPr="00406EBD">
        <w:rPr>
          <w:sz w:val="22"/>
          <w:szCs w:val="22"/>
        </w:rPr>
        <w:t>. pielikumu "Pieteikums"</w:t>
      </w:r>
      <w:r w:rsidRPr="00406EBD" w:rsidR="000225E1">
        <w:rPr>
          <w:sz w:val="22"/>
          <w:szCs w:val="22"/>
        </w:rPr>
        <w:t>;</w:t>
      </w:r>
      <w:r w:rsidRPr="00406EBD">
        <w:rPr>
          <w:sz w:val="22"/>
          <w:szCs w:val="22"/>
        </w:rPr>
        <w:t xml:space="preserve"> Nolikuma </w:t>
      </w:r>
      <w:r w:rsidRPr="00406EBD" w:rsidR="00B20A0D">
        <w:rPr>
          <w:sz w:val="22"/>
          <w:szCs w:val="22"/>
        </w:rPr>
        <w:t>6</w:t>
      </w:r>
      <w:r w:rsidRPr="00406EBD">
        <w:rPr>
          <w:sz w:val="22"/>
          <w:szCs w:val="22"/>
        </w:rPr>
        <w:t>. punktā noteiktajiem kvalifikācijas dokumentiem</w:t>
      </w:r>
      <w:r w:rsidRPr="00406EBD" w:rsidR="00806982">
        <w:rPr>
          <w:sz w:val="22"/>
          <w:szCs w:val="22"/>
        </w:rPr>
        <w:t xml:space="preserve">, finanšu </w:t>
      </w:r>
      <w:r w:rsidRPr="00406EBD" w:rsidR="008E077E">
        <w:rPr>
          <w:sz w:val="22"/>
          <w:szCs w:val="22"/>
        </w:rPr>
        <w:t>piedāvājumu.</w:t>
      </w:r>
    </w:p>
    <w:p w:rsidR="00EB4DAE" w:rsidRPr="00406EBD" w:rsidP="00EB4DAE" w14:paraId="76D72490"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Pretendents var grozīt un papildināt </w:t>
      </w:r>
      <w:r w:rsidRPr="00406EBD" w:rsidR="009E78D7">
        <w:rPr>
          <w:sz w:val="22"/>
          <w:szCs w:val="22"/>
        </w:rPr>
        <w:t>piedāvājumu</w:t>
      </w:r>
      <w:r w:rsidRPr="00406EBD">
        <w:rPr>
          <w:sz w:val="22"/>
          <w:szCs w:val="22"/>
        </w:rPr>
        <w:t xml:space="preserve"> tikai līdz </w:t>
      </w:r>
      <w:r w:rsidRPr="00406EBD" w:rsidR="00097981">
        <w:rPr>
          <w:sz w:val="22"/>
          <w:szCs w:val="22"/>
        </w:rPr>
        <w:t xml:space="preserve">to </w:t>
      </w:r>
      <w:r w:rsidRPr="00406EBD">
        <w:rPr>
          <w:sz w:val="22"/>
          <w:szCs w:val="22"/>
        </w:rPr>
        <w:t>iesniegšanas termiņa beigām.</w:t>
      </w:r>
    </w:p>
    <w:p w:rsidR="008E077E" w:rsidRPr="00406EBD" w:rsidP="008E077E" w14:paraId="36A2ABF6" w14:textId="77777777">
      <w:pPr>
        <w:pStyle w:val="ListParagraph"/>
        <w:numPr>
          <w:ilvl w:val="1"/>
          <w:numId w:val="2"/>
        </w:numPr>
        <w:tabs>
          <w:tab w:val="num" w:pos="567"/>
        </w:tabs>
        <w:ind w:left="567" w:hanging="567"/>
        <w:jc w:val="both"/>
        <w:rPr>
          <w:sz w:val="22"/>
          <w:szCs w:val="22"/>
        </w:rPr>
      </w:pPr>
      <w:r w:rsidRPr="00406EBD">
        <w:rPr>
          <w:sz w:val="22"/>
          <w:szCs w:val="22"/>
        </w:rPr>
        <w:t>Pretendents nevar iesniegt piedāvājuma variantus. Piedāvājums iesniedzams par visu Iepirkuma priekšmeta apjomu kopā. Pretējā gadījumā Pasūtītājs noraida pretendenta piedāvājumu.</w:t>
      </w:r>
    </w:p>
    <w:p w:rsidR="00072C71" w:rsidRPr="00406EBD" w:rsidP="00072C71" w14:paraId="19ABDBC1"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Pretendents piedāvājumu iesniedz elektroniski EIS e-konkursu apakšsistēmā līdz Iepirkuma sadaļā norādītajam termiņam. </w:t>
      </w:r>
    </w:p>
    <w:p w:rsidR="009A4092" w:rsidRPr="00406EBD" w:rsidP="00883FB9" w14:paraId="711A375A" w14:textId="77777777">
      <w:pPr>
        <w:numPr>
          <w:ilvl w:val="1"/>
          <w:numId w:val="2"/>
        </w:numPr>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Komisija iesniegtos </w:t>
      </w:r>
      <w:r w:rsidRPr="00406EBD" w:rsidR="008E077E">
        <w:rPr>
          <w:sz w:val="22"/>
          <w:szCs w:val="22"/>
        </w:rPr>
        <w:t>piedāvājumus</w:t>
      </w:r>
      <w:r w:rsidRPr="00406EBD">
        <w:rPr>
          <w:sz w:val="22"/>
          <w:szCs w:val="22"/>
        </w:rPr>
        <w:t xml:space="preserve"> atver ne ātrāk kā četras stundas pēc to iesniegšanas termiņa beigām</w:t>
      </w:r>
      <w:r w:rsidRPr="00406EBD" w:rsidR="00582CDE">
        <w:rPr>
          <w:sz w:val="22"/>
          <w:szCs w:val="22"/>
        </w:rPr>
        <w:t xml:space="preserve">, publicējot </w:t>
      </w:r>
      <w:r w:rsidRPr="00406EBD" w:rsidR="00883FB9">
        <w:rPr>
          <w:sz w:val="22"/>
          <w:szCs w:val="22"/>
        </w:rPr>
        <w:t>informāciju par pretendentiem</w:t>
      </w:r>
      <w:r w:rsidRPr="00406EBD" w:rsidR="00582CDE">
        <w:rPr>
          <w:sz w:val="22"/>
          <w:szCs w:val="22"/>
        </w:rPr>
        <w:t xml:space="preserve">, </w:t>
      </w:r>
      <w:r w:rsidRPr="00406EBD" w:rsidR="00883FB9">
        <w:rPr>
          <w:sz w:val="22"/>
          <w:szCs w:val="22"/>
        </w:rPr>
        <w:t>piedāvāto kopējo līgumcenu, piedāvājumu</w:t>
      </w:r>
      <w:r w:rsidRPr="00406EBD" w:rsidR="00582CDE">
        <w:rPr>
          <w:sz w:val="22"/>
          <w:szCs w:val="22"/>
        </w:rPr>
        <w:t xml:space="preserve"> iesniegšanas datumu un laiku. </w:t>
      </w:r>
      <w:r w:rsidRPr="00406EBD" w:rsidR="009E78D7">
        <w:rPr>
          <w:sz w:val="22"/>
          <w:szCs w:val="22"/>
        </w:rPr>
        <w:t>Piedāvājumu</w:t>
      </w:r>
      <w:r w:rsidRPr="00406EBD">
        <w:rPr>
          <w:sz w:val="22"/>
          <w:szCs w:val="22"/>
        </w:rPr>
        <w:t xml:space="preserve"> atvēršanas sanāksmes protokola izraksts ir brīvi pieejams EIS e-</w:t>
      </w:r>
      <w:r w:rsidRPr="00406EBD" w:rsidR="006A6CB1">
        <w:rPr>
          <w:sz w:val="22"/>
          <w:szCs w:val="22"/>
        </w:rPr>
        <w:t>konkursu</w:t>
      </w:r>
      <w:r w:rsidRPr="00406EBD">
        <w:rPr>
          <w:sz w:val="22"/>
          <w:szCs w:val="22"/>
        </w:rPr>
        <w:t xml:space="preserve"> apakšsistēmā.</w:t>
      </w:r>
    </w:p>
    <w:p w:rsidR="00733E7A" w:rsidRPr="00406EBD" w:rsidP="00733E7A" w14:paraId="15CA7966"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Komisija nepieņem un neizskata piedāvājumus, kas iesniegti ārpus EIS e-konkursu apakšsistēmas vai pēc to iesniegšanas termiņa beigām.</w:t>
      </w:r>
    </w:p>
    <w:p w:rsidR="00417B41" w:rsidRPr="00406EBD" w:rsidP="00417B41" w14:paraId="13A001B8" w14:textId="77777777">
      <w:pPr>
        <w:numPr>
          <w:ilvl w:val="0"/>
          <w:numId w:val="2"/>
        </w:numPr>
        <w:tabs>
          <w:tab w:val="num" w:pos="567"/>
        </w:tabs>
        <w:overflowPunct w:val="0"/>
        <w:autoSpaceDE w:val="0"/>
        <w:autoSpaceDN w:val="0"/>
        <w:adjustRightInd w:val="0"/>
        <w:spacing w:before="120" w:after="120"/>
        <w:jc w:val="both"/>
        <w:textAlignment w:val="baseline"/>
        <w:rPr>
          <w:b/>
          <w:bCs/>
          <w:caps/>
          <w:sz w:val="22"/>
          <w:szCs w:val="22"/>
        </w:rPr>
      </w:pPr>
      <w:r w:rsidRPr="00406EBD">
        <w:rPr>
          <w:b/>
          <w:bCs/>
          <w:caps/>
          <w:sz w:val="22"/>
          <w:szCs w:val="22"/>
        </w:rPr>
        <w:t>Piedāvājumu izvērtēšana</w:t>
      </w:r>
    </w:p>
    <w:p w:rsidR="00417B41" w:rsidRPr="00406EBD" w:rsidP="009D352F" w14:paraId="7C6EA424"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Piedāvājumus </w:t>
      </w:r>
      <w:r w:rsidRPr="00406EBD" w:rsidR="00AF27C5">
        <w:rPr>
          <w:sz w:val="22"/>
          <w:szCs w:val="22"/>
        </w:rPr>
        <w:t>K</w:t>
      </w:r>
      <w:r w:rsidRPr="00406EBD">
        <w:rPr>
          <w:sz w:val="22"/>
          <w:szCs w:val="22"/>
        </w:rPr>
        <w:t xml:space="preserve">omisija izvērtē slēgtās sēdēs. </w:t>
      </w:r>
    </w:p>
    <w:p w:rsidR="002A2C31" w:rsidRPr="00406EBD" w:rsidP="009D352F" w14:paraId="3B9BF10A"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Komisija veic </w:t>
      </w:r>
      <w:r w:rsidRPr="00406EBD" w:rsidR="00D75B6A">
        <w:rPr>
          <w:sz w:val="22"/>
          <w:szCs w:val="22"/>
        </w:rPr>
        <w:t>pretendentu</w:t>
      </w:r>
      <w:r w:rsidRPr="00406EBD">
        <w:rPr>
          <w:sz w:val="22"/>
          <w:szCs w:val="22"/>
        </w:rPr>
        <w:t xml:space="preserve"> iesniegto piedāvājumu, to noformējuma, derīguma termiņa pārbaudi. Noformējuma trūkumu gadījumā Komisija izvērtē to būtiskumu un lemj par piedāvājuma tālāku izskatīšanu. </w:t>
      </w:r>
    </w:p>
    <w:p w:rsidR="00DB0A74" w:rsidRPr="00406EBD" w:rsidP="009D352F" w14:paraId="687ADF20"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Komisija ir tiesīga neizvērtēt piedāvājumu, ja konstatē, ka:</w:t>
      </w:r>
    </w:p>
    <w:p w:rsidR="00DB0A74" w:rsidRPr="00406EBD" w:rsidP="009D352F" w14:paraId="4CCECE4D"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piedāvājums nav parakstīts;</w:t>
      </w:r>
    </w:p>
    <w:p w:rsidR="00DB0A74" w:rsidRPr="00406EBD" w:rsidP="009D352F" w14:paraId="34CD4D98"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piedāvājumam ir tādi noformējuma trūkumi, kas būtiski ietekmē piedāvājuma vērtēšanu;</w:t>
      </w:r>
    </w:p>
    <w:p w:rsidR="00060485" w:rsidRPr="00406EBD" w:rsidP="009D352F" w14:paraId="43269018"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pretendents</w:t>
      </w:r>
      <w:r w:rsidRPr="00406EBD" w:rsidR="00DB0A74">
        <w:rPr>
          <w:sz w:val="22"/>
        </w:rPr>
        <w:t xml:space="preserve"> iesniedzis piedāvājuma variantus</w:t>
      </w:r>
      <w:r w:rsidRPr="00406EBD">
        <w:rPr>
          <w:sz w:val="22"/>
        </w:rPr>
        <w:t>.</w:t>
      </w:r>
    </w:p>
    <w:p w:rsidR="008C51E8" w:rsidRPr="00406EBD" w:rsidP="009D352F" w14:paraId="3972B452"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Komisija atlasa </w:t>
      </w:r>
      <w:r w:rsidRPr="00406EBD" w:rsidR="008E077E">
        <w:rPr>
          <w:sz w:val="22"/>
          <w:szCs w:val="22"/>
        </w:rPr>
        <w:t>pretendentus</w:t>
      </w:r>
      <w:r w:rsidRPr="00406EBD">
        <w:rPr>
          <w:sz w:val="22"/>
          <w:szCs w:val="22"/>
        </w:rPr>
        <w:t xml:space="preserve"> saskaņā ar Nolikuma </w:t>
      </w:r>
      <w:r w:rsidRPr="00406EBD" w:rsidR="00B20A0D">
        <w:rPr>
          <w:sz w:val="22"/>
          <w:szCs w:val="22"/>
        </w:rPr>
        <w:t>6</w:t>
      </w:r>
      <w:r w:rsidRPr="00406EBD">
        <w:rPr>
          <w:sz w:val="22"/>
          <w:szCs w:val="22"/>
        </w:rPr>
        <w:t xml:space="preserve">. punktā noteiktajām </w:t>
      </w:r>
      <w:r w:rsidRPr="00406EBD" w:rsidR="008E077E">
        <w:rPr>
          <w:sz w:val="22"/>
          <w:szCs w:val="22"/>
        </w:rPr>
        <w:t>pretendentu</w:t>
      </w:r>
      <w:r w:rsidRPr="00406EBD">
        <w:rPr>
          <w:sz w:val="22"/>
          <w:szCs w:val="22"/>
        </w:rPr>
        <w:t xml:space="preserve"> atlases prasībām.</w:t>
      </w:r>
    </w:p>
    <w:p w:rsidR="00964842" w:rsidP="009D352F" w14:paraId="007C9232"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Komisija vērtē </w:t>
      </w:r>
      <w:r w:rsidRPr="00406EBD" w:rsidR="00D75B6A">
        <w:rPr>
          <w:sz w:val="22"/>
          <w:szCs w:val="22"/>
        </w:rPr>
        <w:t>pretendentu</w:t>
      </w:r>
      <w:r w:rsidRPr="00406EBD">
        <w:rPr>
          <w:sz w:val="22"/>
          <w:szCs w:val="22"/>
        </w:rPr>
        <w:t xml:space="preserve"> tehnisko piedāvājumu atbilstību Nolikuma, tostarp </w:t>
      </w:r>
      <w:r w:rsidRPr="00406EBD" w:rsidR="00C3645D">
        <w:rPr>
          <w:sz w:val="22"/>
          <w:szCs w:val="22"/>
        </w:rPr>
        <w:t>t</w:t>
      </w:r>
      <w:r w:rsidRPr="00406EBD">
        <w:rPr>
          <w:sz w:val="22"/>
          <w:szCs w:val="22"/>
        </w:rPr>
        <w:t>ehniskajā specifikācijā izvirzītajām prasībām.</w:t>
      </w:r>
    </w:p>
    <w:p w:rsidR="00964842" w:rsidRPr="00406EBD" w:rsidP="009D352F" w14:paraId="46014AED"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color w:val="000000"/>
          <w:sz w:val="22"/>
          <w:szCs w:val="22"/>
        </w:rPr>
      </w:pPr>
      <w:r w:rsidRPr="00406EBD">
        <w:rPr>
          <w:sz w:val="22"/>
          <w:szCs w:val="22"/>
        </w:rPr>
        <w:t>Komisija veic iesniegto finanšu piedāvājumu vērtēšanu</w:t>
      </w:r>
      <w:r w:rsidRPr="00406EBD" w:rsidR="00806982">
        <w:rPr>
          <w:sz w:val="22"/>
          <w:szCs w:val="22"/>
        </w:rPr>
        <w:t xml:space="preserve"> </w:t>
      </w:r>
      <w:r w:rsidRPr="00406EBD">
        <w:rPr>
          <w:color w:val="000000"/>
          <w:sz w:val="22"/>
          <w:szCs w:val="22"/>
        </w:rPr>
        <w:t xml:space="preserve">(bez PVN). </w:t>
      </w:r>
    </w:p>
    <w:p w:rsidR="00806982" w:rsidRPr="00406EBD" w:rsidP="00806982" w14:paraId="3AA439DF"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Komisija veic aritmētisko kļūdu pārbaudi pretendentu piedāvājumos. Konstatējot aritmētisku kļūdu, Komisija šo kļūdu labo. Par kļūdu labojumu un laboto piedāvājuma summu Komisija paziņo pretendentam, kura pieļautās kļūdas labotas. Vērtējot finanšu piedāvājumu, kurā bijušas aritmētiskas kļūdas, Komisija ņem vērā labojumus.</w:t>
      </w:r>
    </w:p>
    <w:p w:rsidR="00964842" w:rsidRPr="00406EBD" w:rsidP="009D352F" w14:paraId="494CE1CC"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Komisija pārbauda, vai nav iesniegts nepamatoti lēts piedāvājums</w:t>
      </w:r>
      <w:r w:rsidRPr="00406EBD">
        <w:rPr>
          <w:bCs/>
          <w:sz w:val="22"/>
          <w:szCs w:val="22"/>
        </w:rPr>
        <w:t>:</w:t>
      </w:r>
    </w:p>
    <w:p w:rsidR="00964842" w:rsidRPr="00406EBD" w:rsidP="009D352F" w14:paraId="257F3B62"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Ja Komisija konstatē, ka piedāvājums var būt nepamatoti lēts, tā rakstiski pieprasa detalizētu paskaidrojumu par būtiskiem piedāvājuma realizācijas nosacījumiem.</w:t>
      </w:r>
    </w:p>
    <w:p w:rsidR="00964842" w:rsidRPr="00406EBD" w:rsidP="009D352F" w14:paraId="1D15E423"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 xml:space="preserve">Komisija, konsultējoties ar </w:t>
      </w:r>
      <w:r w:rsidRPr="00406EBD" w:rsidR="00D75B6A">
        <w:rPr>
          <w:sz w:val="22"/>
        </w:rPr>
        <w:t>pretendentu</w:t>
      </w:r>
      <w:r w:rsidRPr="00406EBD">
        <w:rPr>
          <w:sz w:val="22"/>
        </w:rPr>
        <w:t xml:space="preserve">, izvērtē tā sniegtos skaidrojumus. Komisijai ir tiesības prasīt, lai </w:t>
      </w:r>
      <w:r w:rsidRPr="00406EBD" w:rsidR="00D75B6A">
        <w:rPr>
          <w:sz w:val="22"/>
        </w:rPr>
        <w:t>pretendents</w:t>
      </w:r>
      <w:r w:rsidRPr="00406EBD">
        <w:rPr>
          <w:sz w:val="22"/>
        </w:rPr>
        <w:t xml:space="preserve"> iesniedz izdrukas no Valsts ieņēmumu dienesta elektroniskās deklarēšanas sistēmas par </w:t>
      </w:r>
      <w:r w:rsidRPr="00406EBD" w:rsidR="00B3342D">
        <w:rPr>
          <w:sz w:val="22"/>
        </w:rPr>
        <w:t>pretendenta</w:t>
      </w:r>
      <w:r w:rsidRPr="00406EBD">
        <w:rPr>
          <w:sz w:val="22"/>
        </w:rPr>
        <w:t xml:space="preserve"> un tā piedāvājumā norādīto apakšuzņēmēju darbinieku vidējām stundas tarifa likmēm profesiju grupās, ja Valsts ieņēmumu dienests šādus datus apkopo.</w:t>
      </w:r>
    </w:p>
    <w:p w:rsidR="00964842" w:rsidRPr="00406EBD" w:rsidP="009D352F" w14:paraId="6BDDDBC5"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 xml:space="preserve">Komisija noraida piedāvājumu kā nepamatoti lētu, ja sniegtie skaidrojumi nepamato </w:t>
      </w:r>
      <w:r w:rsidRPr="00406EBD" w:rsidR="00FA6239">
        <w:rPr>
          <w:sz w:val="22"/>
        </w:rPr>
        <w:t>pretendenta</w:t>
      </w:r>
      <w:r w:rsidRPr="00406EBD">
        <w:rPr>
          <w:sz w:val="22"/>
        </w:rPr>
        <w:t xml:space="preserve"> piedāvāto zemo cenas vai izmaksu līmeni vai ja cenā vai izmaksās nav iekļautas izmaksas, kas saistītas ar vides, sociālo un darba tiesību un darba aizsardzības jomas normatīvajos aktos un darba koplīgumos noteikto pienākumu ievērošanu.</w:t>
      </w:r>
    </w:p>
    <w:p w:rsidR="009D352F" w:rsidRPr="00406EBD" w:rsidP="009D352F" w14:paraId="3944F23A"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Ja Komisija konstatē, ka pretendenta piedāvājumā iesniegtā informācija vai dokuments ir neskaidrs vai nepilnīgs, tā pieprasa, lai pretendents vai kompetenta institūcija izskaidro vai papildina minēto informāciju vai dokumentu vai iesniedz trūkstošo dokumentu, nodrošinot vienlīdzīgu attieksmi pret visiem pretendentiem. Komisija termiņu nepieciešamās informācijas vai dokumenta iesniegšanai nosaka samērīgi ar laiku, kas nepieciešams šādas informācijas vai dokumenta sagatavošanai un iesniegšanai.</w:t>
      </w:r>
    </w:p>
    <w:p w:rsidR="009D352F" w:rsidP="009D352F" w14:paraId="250D7702"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Ja Komisija ir pieprasījusi izskaidrot vai papildināt pretendenta piedāvājumā iesniegto informāciju, bet pretendents to nav izdarījis atbilstoši Komisijas noteiktajām prasībām, Komisija piedāvājumu vērtē pēc savā rīcībā esošās informācijas.</w:t>
      </w:r>
    </w:p>
    <w:p w:rsidR="007B0308" w:rsidRPr="007B0308" w:rsidP="007B0308" w14:paraId="109B5CB3"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7B0308">
        <w:rPr>
          <w:sz w:val="22"/>
          <w:szCs w:val="22"/>
        </w:rPr>
        <w:t>Komisija var pretendentus uzaicināt uz sarunām par iesniegto piedāvājumu. Komisija ar katru pretendentu atsevišķi var veikt pārrunas, lai apspriestu tā iesniegto piedāvājumu, kā arī apspriestu līguma izpildē izmantojamās darba izpildes metodes un līguma projekta nosacījumus. Pārrunas ar pretendentiem var tikt veiktas arī sarakstes formā vai izmantojot Microsoft Teams platformu. Uzaicinājums uz pārrunām var tikt nosūtīts pretendentam pēc sākotnējo piedāvājumu iesniegšanas ne vēlāk kā 2 darbdienas pirms pārru</w:t>
      </w:r>
      <w:r w:rsidRPr="007B0308">
        <w:rPr>
          <w:sz w:val="22"/>
          <w:szCs w:val="22"/>
        </w:rPr>
        <w:t>nām.</w:t>
      </w:r>
    </w:p>
    <w:p w:rsidR="00B13FEE" w:rsidRPr="00406EBD" w:rsidP="009D352F" w14:paraId="333FF1C1"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Komisija var pieņemt lēmumu </w:t>
      </w:r>
      <w:r w:rsidRPr="00406EBD">
        <w:rPr>
          <w:bCs/>
          <w:sz w:val="22"/>
          <w:szCs w:val="22"/>
        </w:rPr>
        <w:t>noraidīt un tālāk nevērtēt piedāvājumu, ja</w:t>
      </w:r>
      <w:r w:rsidRPr="00406EBD">
        <w:rPr>
          <w:sz w:val="22"/>
          <w:szCs w:val="22"/>
        </w:rPr>
        <w:t>:</w:t>
      </w:r>
    </w:p>
    <w:p w:rsidR="00B13FEE" w:rsidRPr="00406EBD" w:rsidP="00F6480B" w14:paraId="372A51D4" w14:textId="77777777">
      <w:pPr>
        <w:pStyle w:val="BodyText"/>
        <w:numPr>
          <w:ilvl w:val="2"/>
          <w:numId w:val="2"/>
        </w:numPr>
        <w:tabs>
          <w:tab w:val="num" w:pos="567"/>
          <w:tab w:val="num" w:pos="1560"/>
          <w:tab w:val="clear" w:pos="1571"/>
        </w:tabs>
        <w:overflowPunct w:val="0"/>
        <w:ind w:left="1559" w:hanging="992"/>
        <w:textAlignment w:val="baseline"/>
        <w:rPr>
          <w:bCs/>
          <w:sz w:val="22"/>
        </w:rPr>
      </w:pPr>
      <w:r w:rsidRPr="00406EBD">
        <w:rPr>
          <w:sz w:val="22"/>
        </w:rPr>
        <w:t>pretendents</w:t>
      </w:r>
      <w:r w:rsidRPr="00406EBD">
        <w:rPr>
          <w:bCs/>
          <w:sz w:val="22"/>
        </w:rPr>
        <w:t xml:space="preserve"> neatbilst Nolikuma 6. punktā norādītajai kvalifikācijas prasībai;</w:t>
      </w:r>
    </w:p>
    <w:p w:rsidR="00B13FEE" w:rsidRPr="00406EBD" w:rsidP="00F6480B" w14:paraId="6D920E40"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pretendents nav iekļāvis Nolikumā pieprasīto informāciju un/vai iekļautā informāciju neatbilst Nolikumam;</w:t>
      </w:r>
    </w:p>
    <w:p w:rsidR="00B13FEE" w:rsidRPr="00406EBD" w:rsidP="00F6480B" w14:paraId="17399E18" w14:textId="77777777">
      <w:pPr>
        <w:pStyle w:val="BodyText"/>
        <w:numPr>
          <w:ilvl w:val="2"/>
          <w:numId w:val="2"/>
        </w:numPr>
        <w:tabs>
          <w:tab w:val="num" w:pos="567"/>
          <w:tab w:val="num" w:pos="1560"/>
          <w:tab w:val="clear" w:pos="1571"/>
        </w:tabs>
        <w:overflowPunct w:val="0"/>
        <w:ind w:left="1559" w:hanging="992"/>
        <w:textAlignment w:val="baseline"/>
        <w:rPr>
          <w:sz w:val="22"/>
        </w:rPr>
      </w:pPr>
      <w:r w:rsidRPr="00406EBD">
        <w:rPr>
          <w:sz w:val="22"/>
        </w:rPr>
        <w:t>tehniskais piedāvājums atzīts par neatbilstošu tehniskajai specifikācijai;</w:t>
      </w:r>
    </w:p>
    <w:p w:rsidR="00B13FEE" w:rsidRPr="00406EBD" w:rsidP="00F6480B" w14:paraId="1872C77A" w14:textId="77777777">
      <w:pPr>
        <w:pStyle w:val="BodyText"/>
        <w:numPr>
          <w:ilvl w:val="2"/>
          <w:numId w:val="2"/>
        </w:numPr>
        <w:tabs>
          <w:tab w:val="num" w:pos="567"/>
          <w:tab w:val="num" w:pos="1560"/>
          <w:tab w:val="clear" w:pos="1571"/>
        </w:tabs>
        <w:overflowPunct w:val="0"/>
        <w:ind w:left="1559" w:hanging="992"/>
        <w:textAlignment w:val="baseline"/>
        <w:rPr>
          <w:bCs/>
          <w:sz w:val="22"/>
        </w:rPr>
      </w:pPr>
      <w:r w:rsidRPr="00406EBD">
        <w:rPr>
          <w:sz w:val="22"/>
        </w:rPr>
        <w:t>finanšu</w:t>
      </w:r>
      <w:r w:rsidRPr="00406EBD">
        <w:rPr>
          <w:bCs/>
          <w:sz w:val="22"/>
        </w:rPr>
        <w:t xml:space="preserve"> piedāvājums atzīts par neatbilstošu vai nepamatoti lētu.</w:t>
      </w:r>
    </w:p>
    <w:p w:rsidR="00417B41" w:rsidRPr="00406EBD" w:rsidP="009D352F" w14:paraId="065B551C" w14:textId="77777777">
      <w:pPr>
        <w:numPr>
          <w:ilvl w:val="1"/>
          <w:numId w:val="2"/>
        </w:numPr>
        <w:tabs>
          <w:tab w:val="num" w:pos="567"/>
          <w:tab w:val="num" w:pos="709"/>
          <w:tab w:val="clear" w:pos="720"/>
        </w:tabs>
        <w:overflowPunct w:val="0"/>
        <w:autoSpaceDE w:val="0"/>
        <w:autoSpaceDN w:val="0"/>
        <w:adjustRightInd w:val="0"/>
        <w:spacing w:before="120" w:after="120"/>
        <w:ind w:left="709" w:hanging="567"/>
        <w:jc w:val="both"/>
        <w:textAlignment w:val="baseline"/>
        <w:rPr>
          <w:sz w:val="22"/>
          <w:szCs w:val="22"/>
        </w:rPr>
      </w:pPr>
      <w:r w:rsidRPr="00406EBD">
        <w:rPr>
          <w:sz w:val="22"/>
          <w:szCs w:val="22"/>
        </w:rPr>
        <w:t xml:space="preserve">Pēc piedāvājumu izvērtēšanas Komisija pieņem lēmumu par </w:t>
      </w:r>
      <w:r w:rsidR="00672B3B">
        <w:rPr>
          <w:sz w:val="22"/>
          <w:szCs w:val="22"/>
        </w:rPr>
        <w:t xml:space="preserve">līguma </w:t>
      </w:r>
      <w:r w:rsidRPr="00406EBD">
        <w:rPr>
          <w:sz w:val="22"/>
          <w:szCs w:val="22"/>
        </w:rPr>
        <w:t>slēgšanas tiesību piešķiršanu.</w:t>
      </w:r>
    </w:p>
    <w:p w:rsidR="005B10C6" w:rsidRPr="00406EBD" w:rsidP="005B10C6" w14:paraId="78DCD914" w14:textId="77777777">
      <w:pPr>
        <w:numPr>
          <w:ilvl w:val="0"/>
          <w:numId w:val="2"/>
        </w:numPr>
        <w:tabs>
          <w:tab w:val="num" w:pos="567"/>
        </w:tabs>
        <w:overflowPunct w:val="0"/>
        <w:autoSpaceDE w:val="0"/>
        <w:autoSpaceDN w:val="0"/>
        <w:adjustRightInd w:val="0"/>
        <w:spacing w:before="120" w:after="120"/>
        <w:jc w:val="both"/>
        <w:textAlignment w:val="baseline"/>
        <w:rPr>
          <w:sz w:val="22"/>
          <w:szCs w:val="22"/>
        </w:rPr>
      </w:pPr>
      <w:r w:rsidRPr="00406EBD">
        <w:rPr>
          <w:b/>
          <w:bCs/>
          <w:caps/>
          <w:sz w:val="22"/>
          <w:szCs w:val="22"/>
        </w:rPr>
        <w:t>PIEDĀVĀJUMU</w:t>
      </w:r>
      <w:r w:rsidRPr="00406EBD">
        <w:rPr>
          <w:b/>
          <w:bCs/>
          <w:sz w:val="22"/>
          <w:szCs w:val="22"/>
        </w:rPr>
        <w:t xml:space="preserve"> VĒRTĒŠANA UN KRITĒRIJI</w:t>
      </w:r>
    </w:p>
    <w:p w:rsidR="00E83CE5" w:rsidRPr="00496935" w:rsidP="00E83CE5" w14:paraId="4B80C029"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96935">
        <w:rPr>
          <w:sz w:val="22"/>
          <w:szCs w:val="22"/>
        </w:rPr>
        <w:t>Par saimnieciski visizdevīgāko piedāvājumu Komisija atzīs Nolikumam atbilstošu piedāvājumu</w:t>
      </w:r>
      <w:r w:rsidRPr="00496935" w:rsidR="005C4ED7">
        <w:rPr>
          <w:sz w:val="22"/>
          <w:szCs w:val="22"/>
        </w:rPr>
        <w:t xml:space="preserve"> ar zemāko cenu</w:t>
      </w:r>
      <w:r w:rsidRPr="00496935">
        <w:rPr>
          <w:sz w:val="22"/>
          <w:szCs w:val="22"/>
        </w:rPr>
        <w:t>.</w:t>
      </w:r>
    </w:p>
    <w:p w:rsidR="00E83CE5" w:rsidRPr="00496935" w:rsidP="00E83CE5" w14:paraId="2558D451"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96935">
        <w:rPr>
          <w:sz w:val="22"/>
          <w:szCs w:val="22"/>
        </w:rPr>
        <w:t xml:space="preserve">Ja vismaz divu piedāvājumu </w:t>
      </w:r>
      <w:r w:rsidRPr="00496935" w:rsidR="00020FEC">
        <w:rPr>
          <w:sz w:val="22"/>
          <w:szCs w:val="22"/>
        </w:rPr>
        <w:t xml:space="preserve">cena </w:t>
      </w:r>
      <w:r w:rsidRPr="00496935">
        <w:rPr>
          <w:sz w:val="22"/>
          <w:szCs w:val="22"/>
        </w:rPr>
        <w:t>ir vienād</w:t>
      </w:r>
      <w:r w:rsidRPr="00496935" w:rsidR="00020FEC">
        <w:rPr>
          <w:sz w:val="22"/>
          <w:szCs w:val="22"/>
        </w:rPr>
        <w:t>a</w:t>
      </w:r>
      <w:r w:rsidRPr="00496935">
        <w:rPr>
          <w:sz w:val="22"/>
          <w:szCs w:val="22"/>
        </w:rPr>
        <w:t>, izšķirojošais piedāvājuma izvēles kritērijs ir</w:t>
      </w:r>
      <w:r w:rsidRPr="00496935" w:rsidR="00496935">
        <w:rPr>
          <w:sz w:val="22"/>
          <w:szCs w:val="22"/>
        </w:rPr>
        <w:t xml:space="preserve"> Pretendents kuram saskaņā ar Nolikuma 6.</w:t>
      </w:r>
      <w:r w:rsidR="004E4942">
        <w:rPr>
          <w:sz w:val="22"/>
          <w:szCs w:val="22"/>
        </w:rPr>
        <w:t>6</w:t>
      </w:r>
      <w:r w:rsidRPr="00496935" w:rsidR="00496935">
        <w:rPr>
          <w:sz w:val="22"/>
          <w:szCs w:val="22"/>
        </w:rPr>
        <w:t>. punktu ir pieredze ar lielāko līguma realizācijas summu</w:t>
      </w:r>
      <w:r w:rsidRPr="00496935">
        <w:rPr>
          <w:sz w:val="22"/>
          <w:szCs w:val="22"/>
        </w:rPr>
        <w:t>.</w:t>
      </w:r>
    </w:p>
    <w:p w:rsidR="00883FB9" w:rsidRPr="00406EBD" w:rsidP="00883FB9" w14:paraId="5BD5DEB9" w14:textId="77777777">
      <w:pPr>
        <w:numPr>
          <w:ilvl w:val="0"/>
          <w:numId w:val="2"/>
        </w:numPr>
        <w:overflowPunct w:val="0"/>
        <w:autoSpaceDE w:val="0"/>
        <w:autoSpaceDN w:val="0"/>
        <w:adjustRightInd w:val="0"/>
        <w:spacing w:before="120" w:after="120"/>
        <w:jc w:val="both"/>
        <w:textAlignment w:val="baseline"/>
        <w:rPr>
          <w:b/>
          <w:bCs/>
          <w:caps/>
          <w:sz w:val="22"/>
          <w:szCs w:val="22"/>
        </w:rPr>
      </w:pPr>
      <w:r w:rsidRPr="00406EBD">
        <w:rPr>
          <w:b/>
          <w:bCs/>
          <w:caps/>
          <w:sz w:val="22"/>
          <w:szCs w:val="22"/>
        </w:rPr>
        <w:t>PRETENDENTU izslēgšanas iemesli un to pārbaudes kārtībA</w:t>
      </w:r>
    </w:p>
    <w:p w:rsidR="00B123B9" w:rsidRPr="00406EBD" w:rsidP="00B123B9" w14:paraId="36CE3AFF"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Attiecībā uz pretendentu, kuram būtu piešķiramas </w:t>
      </w:r>
      <w:r w:rsidR="00672B3B">
        <w:rPr>
          <w:sz w:val="22"/>
          <w:szCs w:val="22"/>
        </w:rPr>
        <w:t xml:space="preserve">līguma </w:t>
      </w:r>
      <w:r w:rsidRPr="00406EBD">
        <w:rPr>
          <w:sz w:val="22"/>
          <w:szCs w:val="22"/>
        </w:rPr>
        <w:t>slēgšanas tiesības, kā arī personu, uz kuras iespējām tas balstījies, lai apliecinātu, ka tā kvalifikācija atbilst Iepirkuma dokumentos noteiktajām prasībām, Komisija:</w:t>
      </w:r>
    </w:p>
    <w:p w:rsidR="00B123B9" w:rsidRPr="00406EBD" w:rsidP="00B123B9" w14:paraId="20BA0FAC" w14:textId="77777777">
      <w:pPr>
        <w:pStyle w:val="BodyText"/>
        <w:numPr>
          <w:ilvl w:val="2"/>
          <w:numId w:val="2"/>
        </w:numPr>
        <w:tabs>
          <w:tab w:val="num" w:pos="1560"/>
          <w:tab w:val="clear" w:pos="1571"/>
        </w:tabs>
        <w:overflowPunct w:val="0"/>
        <w:spacing w:before="120"/>
        <w:ind w:left="1559" w:hanging="992"/>
        <w:textAlignment w:val="baseline"/>
        <w:rPr>
          <w:color w:val="000000" w:themeColor="text1"/>
          <w:sz w:val="22"/>
        </w:rPr>
      </w:pPr>
      <w:r w:rsidRPr="00406EBD">
        <w:rPr>
          <w:color w:val="000000" w:themeColor="text1"/>
          <w:sz w:val="22"/>
        </w:rPr>
        <w:t xml:space="preserve">Valsts ieņēmumu dienesta tīmekļvietnē pieejamajā parādnieku reģistrā pārbauda, vai iepriekšminētajām personām piedāvājumu iesniegšanas termiņa pēdējā vai dienā, kad pieņemts lēmums par iespējamu </w:t>
      </w:r>
      <w:r w:rsidR="00672B3B">
        <w:rPr>
          <w:color w:val="000000" w:themeColor="text1"/>
          <w:sz w:val="22"/>
        </w:rPr>
        <w:t xml:space="preserve">Līguma </w:t>
      </w:r>
      <w:r w:rsidRPr="00406EBD">
        <w:rPr>
          <w:color w:val="000000" w:themeColor="text1"/>
          <w:sz w:val="22"/>
        </w:rPr>
        <w:t xml:space="preserve">slēgšanas tiesību piešķiršanu, ir nodokļu parādi, kas pārsniedz 150 </w:t>
      </w:r>
      <w:r w:rsidRPr="00406EBD">
        <w:rPr>
          <w:i/>
          <w:iCs/>
          <w:color w:val="000000" w:themeColor="text1"/>
          <w:sz w:val="22"/>
        </w:rPr>
        <w:t>euro</w:t>
      </w:r>
      <w:r w:rsidRPr="00406EBD">
        <w:rPr>
          <w:color w:val="000000" w:themeColor="text1"/>
          <w:sz w:val="22"/>
        </w:rPr>
        <w:t xml:space="preserve">; </w:t>
      </w:r>
    </w:p>
    <w:p w:rsidR="00B123B9" w:rsidRPr="00406EBD" w:rsidP="00B123B9" w14:paraId="1CF7F475" w14:textId="77777777">
      <w:pPr>
        <w:pStyle w:val="BodyText"/>
        <w:numPr>
          <w:ilvl w:val="2"/>
          <w:numId w:val="2"/>
        </w:numPr>
        <w:tabs>
          <w:tab w:val="num" w:pos="1560"/>
          <w:tab w:val="clear" w:pos="1571"/>
        </w:tabs>
        <w:overflowPunct w:val="0"/>
        <w:spacing w:before="120"/>
        <w:ind w:left="1559" w:hanging="992"/>
        <w:textAlignment w:val="baseline"/>
        <w:rPr>
          <w:color w:val="000000" w:themeColor="text1"/>
          <w:sz w:val="22"/>
        </w:rPr>
      </w:pPr>
      <w:r w:rsidRPr="00406EBD">
        <w:rPr>
          <w:color w:val="000000" w:themeColor="text1"/>
          <w:sz w:val="22"/>
        </w:rPr>
        <w:t>Uzņēmuma reģistrā vai Lursoft informācijas sistēmā pārbauda, vai nav pasludināts maksātnespējas process, apturēta tā saimnieciskā darbība vai tas tiek likvidēts.</w:t>
      </w:r>
    </w:p>
    <w:p w:rsidR="00B123B9" w:rsidRPr="00406EBD" w:rsidP="00B123B9" w14:paraId="6F69DE1B" w14:textId="77777777">
      <w:pPr>
        <w:numPr>
          <w:ilvl w:val="1"/>
          <w:numId w:val="2"/>
        </w:numPr>
        <w:tabs>
          <w:tab w:val="num" w:pos="567"/>
        </w:tabs>
        <w:overflowPunct w:val="0"/>
        <w:autoSpaceDE w:val="0"/>
        <w:autoSpaceDN w:val="0"/>
        <w:adjustRightInd w:val="0"/>
        <w:spacing w:before="120"/>
        <w:ind w:left="567" w:hanging="567"/>
        <w:jc w:val="both"/>
        <w:textAlignment w:val="baseline"/>
        <w:rPr>
          <w:color w:val="000000" w:themeColor="text1"/>
          <w:sz w:val="22"/>
          <w:szCs w:val="22"/>
        </w:rPr>
      </w:pPr>
      <w:r w:rsidRPr="00406EBD">
        <w:rPr>
          <w:color w:val="000000" w:themeColor="text1"/>
          <w:sz w:val="22"/>
          <w:szCs w:val="22"/>
        </w:rPr>
        <w:t xml:space="preserve">Komisija rīkojas pēc analoģijas ar SPSIL 49.panta piektajā daļā paredzēto, ja nodokļu parāds 150 </w:t>
      </w:r>
      <w:r w:rsidRPr="00406EBD">
        <w:rPr>
          <w:i/>
          <w:iCs/>
          <w:color w:val="000000" w:themeColor="text1"/>
          <w:sz w:val="22"/>
          <w:szCs w:val="22"/>
        </w:rPr>
        <w:t>euro</w:t>
      </w:r>
      <w:r w:rsidRPr="00406EBD">
        <w:rPr>
          <w:color w:val="000000" w:themeColor="text1"/>
          <w:sz w:val="22"/>
          <w:szCs w:val="22"/>
        </w:rPr>
        <w:t xml:space="preserve"> apmērā tiek pārsniegts, vai, ja tiek konstatēts, ka personai, uz kuras iespējām pretendents balstās, ir pasludināts maksātnespējas process, apturēta tā saimnieciskā darbība vai tas tiek likvidēts.</w:t>
      </w:r>
    </w:p>
    <w:p w:rsidR="00883FB9" w:rsidRPr="00406EBD" w:rsidP="00883FB9" w14:paraId="4B7A9517"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 xml:space="preserve">Pasūtītājs izslēdz pretendentu no dalības līguma slēgšanas tiesību piešķiršanas procedūrā saskaņā ar </w:t>
      </w:r>
      <w:hyperlink r:id="rId23" w:history="1">
        <w:r w:rsidRPr="00406EBD">
          <w:rPr>
            <w:rStyle w:val="Hyperlink"/>
            <w:sz w:val="22"/>
            <w:szCs w:val="22"/>
          </w:rPr>
          <w:t>Starptautisko un Latvijas Republikas nacionālo sankciju likuma</w:t>
        </w:r>
      </w:hyperlink>
      <w:r w:rsidRPr="00406EBD">
        <w:rPr>
          <w:sz w:val="22"/>
          <w:szCs w:val="22"/>
        </w:rPr>
        <w:t xml:space="preserve"> 11.</w:t>
      </w:r>
      <w:r w:rsidRPr="00406EBD">
        <w:rPr>
          <w:sz w:val="22"/>
          <w:szCs w:val="22"/>
          <w:vertAlign w:val="superscript"/>
        </w:rPr>
        <w:t>1</w:t>
      </w:r>
      <w:r w:rsidRPr="00406EBD">
        <w:rPr>
          <w:sz w:val="22"/>
          <w:szCs w:val="22"/>
        </w:rPr>
        <w:t xml:space="preserve"> pantu, ja attiecībā uz pretendentu vai kādu no šajā pantā minētajām personām noteiktās starptautiskās vai nacionālās sankcijas vai būtiskas finanšu tirgus intereses ietekmējošas Eiropas Savienības vai Ziemeļatlantijas līguma organizācijas dalībvalsts sankcijas kavēs līguma izpildi.</w:t>
      </w:r>
    </w:p>
    <w:p w:rsidR="00883FB9" w:rsidRPr="00406EBD" w:rsidP="00883FB9" w14:paraId="38B660C2"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Informāciju par Starptautisko un Latvijas Republikas nacionālo sankciju likuma 11.</w:t>
      </w:r>
      <w:r w:rsidRPr="00406EBD">
        <w:rPr>
          <w:sz w:val="22"/>
          <w:szCs w:val="22"/>
          <w:vertAlign w:val="superscript"/>
        </w:rPr>
        <w:t>1</w:t>
      </w:r>
      <w:r w:rsidRPr="00406EBD">
        <w:rPr>
          <w:sz w:val="22"/>
          <w:szCs w:val="22"/>
        </w:rPr>
        <w:t xml:space="preserve"> panta pirmajā daļā minētajiem izslēgšanas iemesliem Pasūtītājs iegūst no Latvijas Republikas Uzņēmumu reģistra normatīvajos aktos noteiktajā kārtībā un Sabiedrība ar ierobežotu atbildību "LURSOFT IT" sankciju risinājuma</w:t>
      </w:r>
      <w:r>
        <w:rPr>
          <w:rStyle w:val="FootnoteReference"/>
          <w:sz w:val="22"/>
          <w:szCs w:val="22"/>
        </w:rPr>
        <w:footnoteReference w:id="6"/>
      </w:r>
      <w:r w:rsidRPr="00406EBD">
        <w:rPr>
          <w:sz w:val="22"/>
          <w:szCs w:val="22"/>
        </w:rPr>
        <w:t>.</w:t>
      </w:r>
    </w:p>
    <w:p w:rsidR="00883FB9" w:rsidRPr="00406EBD" w:rsidP="00D158C1" w14:paraId="47AABE4E" w14:textId="77777777">
      <w:pPr>
        <w:numPr>
          <w:ilvl w:val="1"/>
          <w:numId w:val="2"/>
        </w:numPr>
        <w:tabs>
          <w:tab w:val="num" w:pos="567"/>
        </w:tabs>
        <w:overflowPunct w:val="0"/>
        <w:autoSpaceDE w:val="0"/>
        <w:autoSpaceDN w:val="0"/>
        <w:adjustRightInd w:val="0"/>
        <w:spacing w:before="120" w:after="120"/>
        <w:ind w:left="567" w:hanging="567"/>
        <w:jc w:val="both"/>
        <w:textAlignment w:val="baseline"/>
        <w:rPr>
          <w:sz w:val="22"/>
          <w:szCs w:val="22"/>
        </w:rPr>
      </w:pPr>
      <w:r w:rsidRPr="00406EBD">
        <w:rPr>
          <w:sz w:val="22"/>
          <w:szCs w:val="22"/>
        </w:rPr>
        <w:t>Pasūtītājs attiecībā uz ārvalstī reģistrētu pretendentu, nosakot informācijas sniegšanas termiņu, ne īsāku par 10 darbdienām pēc pieprasījuma izsniegšanas vai nosūtīšanas dienas, pieprasa, lai tas iesniedz attiecīgās ārvalsts kompetentās institūcijas izziņu, kurā norādītas Starptautisko un Latvijas Republikas nacionālo sankciju likuma 11.</w:t>
      </w:r>
      <w:r w:rsidRPr="00406EBD">
        <w:rPr>
          <w:sz w:val="22"/>
          <w:szCs w:val="22"/>
          <w:vertAlign w:val="superscript"/>
        </w:rPr>
        <w:t>1</w:t>
      </w:r>
      <w:r w:rsidRPr="00406EBD">
        <w:rPr>
          <w:sz w:val="22"/>
          <w:szCs w:val="22"/>
        </w:rPr>
        <w:t xml:space="preserve">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w:t>
      </w:r>
      <w:r w:rsidRPr="00406EBD">
        <w:rPr>
          <w:sz w:val="22"/>
          <w:szCs w:val="22"/>
        </w:rPr>
        <w:t>istrācijas valstī. Pasūtītājs Starptautisko un Latvijas Republikas nacionālo sankciju likuma 11.</w:t>
      </w:r>
      <w:r w:rsidRPr="00406EBD">
        <w:rPr>
          <w:sz w:val="22"/>
          <w:szCs w:val="22"/>
          <w:vertAlign w:val="superscript"/>
        </w:rPr>
        <w:t>1</w:t>
      </w:r>
      <w:r w:rsidRPr="00406EBD">
        <w:rPr>
          <w:sz w:val="22"/>
          <w:szCs w:val="22"/>
        </w:rPr>
        <w:t xml:space="preserve"> panta pirmajā daļā paredzētajai pārbaudei nepieciešamās ziņas attiecībā uz ārvalstī reģistrētu pretendentu var iegūt arī patstāvīgi.</w:t>
      </w:r>
    </w:p>
    <w:p w:rsidR="00EE2FE9" w:rsidRPr="00406EBD" w:rsidP="00EE2FE9" w14:paraId="7C538947" w14:textId="77777777">
      <w:pPr>
        <w:numPr>
          <w:ilvl w:val="0"/>
          <w:numId w:val="2"/>
        </w:numPr>
        <w:tabs>
          <w:tab w:val="num" w:pos="567"/>
        </w:tabs>
        <w:overflowPunct w:val="0"/>
        <w:autoSpaceDE w:val="0"/>
        <w:autoSpaceDN w:val="0"/>
        <w:adjustRightInd w:val="0"/>
        <w:spacing w:before="120" w:after="120"/>
        <w:jc w:val="both"/>
        <w:textAlignment w:val="baseline"/>
        <w:rPr>
          <w:b/>
          <w:bCs/>
          <w:caps/>
          <w:sz w:val="22"/>
          <w:szCs w:val="22"/>
        </w:rPr>
      </w:pPr>
      <w:bookmarkStart w:id="16" w:name="_Hlk22131744"/>
      <w:r w:rsidRPr="00406EBD">
        <w:rPr>
          <w:b/>
          <w:bCs/>
          <w:caps/>
          <w:sz w:val="22"/>
          <w:szCs w:val="22"/>
        </w:rPr>
        <w:t>lēmums par iepirkuma rezultātu</w:t>
      </w:r>
    </w:p>
    <w:p w:rsidR="002B19B3" w:rsidRPr="00406EBD" w:rsidP="001414AF" w14:paraId="2BC66BEB"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Pēc piedāvājumu izvērtēšanas Komisija </w:t>
      </w:r>
      <w:r w:rsidRPr="00406EBD" w:rsidR="005700B0">
        <w:rPr>
          <w:sz w:val="22"/>
          <w:szCs w:val="22"/>
        </w:rPr>
        <w:t xml:space="preserve">var </w:t>
      </w:r>
      <w:r w:rsidRPr="00406EBD">
        <w:rPr>
          <w:sz w:val="22"/>
          <w:szCs w:val="22"/>
        </w:rPr>
        <w:t>pieņem</w:t>
      </w:r>
      <w:r w:rsidRPr="00406EBD" w:rsidR="005700B0">
        <w:rPr>
          <w:sz w:val="22"/>
          <w:szCs w:val="22"/>
        </w:rPr>
        <w:t>t</w:t>
      </w:r>
      <w:r w:rsidRPr="00406EBD">
        <w:rPr>
          <w:sz w:val="22"/>
          <w:szCs w:val="22"/>
        </w:rPr>
        <w:t xml:space="preserve"> kādu no šādiem lēmumiem:</w:t>
      </w:r>
    </w:p>
    <w:p w:rsidR="002B19B3" w:rsidP="001414AF" w14:paraId="7626EB69"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p</w:t>
      </w:r>
      <w:r w:rsidRPr="00406EBD" w:rsidR="00EE2FE9">
        <w:rPr>
          <w:sz w:val="22"/>
        </w:rPr>
        <w:t xml:space="preserve">iešķirt </w:t>
      </w:r>
      <w:r w:rsidR="00672B3B">
        <w:rPr>
          <w:sz w:val="22"/>
        </w:rPr>
        <w:t xml:space="preserve">līguma </w:t>
      </w:r>
      <w:r w:rsidRPr="00406EBD" w:rsidR="00EE2FE9">
        <w:rPr>
          <w:sz w:val="22"/>
        </w:rPr>
        <w:t xml:space="preserve">slēgšanas tiesības </w:t>
      </w:r>
      <w:r w:rsidRPr="00E83CE5" w:rsidR="00E83CE5">
        <w:rPr>
          <w:sz w:val="22"/>
        </w:rPr>
        <w:t>pretendentam, kurš piedāvājis Nolikuma prasībām atbilstošu saimnieciski visizdevīgāko piedāvājumu saskaņā ar Nolikuma 1</w:t>
      </w:r>
      <w:r w:rsidR="00F73FC1">
        <w:rPr>
          <w:sz w:val="22"/>
        </w:rPr>
        <w:t>2</w:t>
      </w:r>
      <w:r w:rsidRPr="00E83CE5" w:rsidR="00E83CE5">
        <w:rPr>
          <w:sz w:val="22"/>
        </w:rPr>
        <w:t>. punktu</w:t>
      </w:r>
      <w:r w:rsidRPr="00406EBD">
        <w:rPr>
          <w:sz w:val="22"/>
        </w:rPr>
        <w:t>;</w:t>
      </w:r>
    </w:p>
    <w:p w:rsidR="00E83CE5" w:rsidRPr="00E83CE5" w:rsidP="00E83CE5" w14:paraId="4E222191" w14:textId="77777777">
      <w:pPr>
        <w:pStyle w:val="BodyText"/>
        <w:numPr>
          <w:ilvl w:val="2"/>
          <w:numId w:val="2"/>
        </w:numPr>
        <w:tabs>
          <w:tab w:val="num" w:pos="1560"/>
          <w:tab w:val="clear" w:pos="1571"/>
        </w:tabs>
        <w:overflowPunct w:val="0"/>
        <w:ind w:left="1559" w:hanging="992"/>
        <w:textAlignment w:val="baseline"/>
        <w:rPr>
          <w:sz w:val="22"/>
        </w:rPr>
      </w:pPr>
      <w:r w:rsidRPr="00E83CE5">
        <w:rPr>
          <w:sz w:val="22"/>
        </w:rPr>
        <w:t xml:space="preserve">piešķirt </w:t>
      </w:r>
      <w:r w:rsidR="00672B3B">
        <w:rPr>
          <w:sz w:val="22"/>
        </w:rPr>
        <w:t xml:space="preserve">līguma </w:t>
      </w:r>
      <w:r w:rsidRPr="00E83CE5">
        <w:rPr>
          <w:sz w:val="22"/>
        </w:rPr>
        <w:t>slēgšanas tiesības vienīgajam pretendentam, ja piedāvājums ir Nolikuma prasībām atbilstošs un saimnieciski izdevīgs;</w:t>
      </w:r>
    </w:p>
    <w:p w:rsidR="002B19B3" w:rsidRPr="00406EBD" w:rsidP="001414AF" w14:paraId="0E6E8C6C"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izbeigt </w:t>
      </w:r>
      <w:r w:rsidRPr="00406EBD" w:rsidR="00AD25B7">
        <w:rPr>
          <w:sz w:val="22"/>
        </w:rPr>
        <w:t>Iepirkum</w:t>
      </w:r>
      <w:r w:rsidRPr="00406EBD">
        <w:rPr>
          <w:sz w:val="22"/>
        </w:rPr>
        <w:t>u</w:t>
      </w:r>
      <w:r w:rsidRPr="00406EBD" w:rsidR="00A843CB">
        <w:rPr>
          <w:sz w:val="22"/>
        </w:rPr>
        <w:t xml:space="preserve"> bez rezultāta</w:t>
      </w:r>
      <w:r w:rsidRPr="00406EBD">
        <w:rPr>
          <w:sz w:val="22"/>
        </w:rPr>
        <w:t xml:space="preserve">, ja </w:t>
      </w:r>
      <w:r w:rsidRPr="00406EBD" w:rsidR="00AD25B7">
        <w:rPr>
          <w:sz w:val="22"/>
        </w:rPr>
        <w:t>Iepirkum</w:t>
      </w:r>
      <w:r w:rsidRPr="00406EBD">
        <w:rPr>
          <w:sz w:val="22"/>
        </w:rPr>
        <w:t>ā:</w:t>
      </w:r>
    </w:p>
    <w:p w:rsidR="002B19B3" w:rsidRPr="00406EBD" w:rsidP="00B65B03" w14:paraId="420DCF6B" w14:textId="77777777">
      <w:pPr>
        <w:pStyle w:val="BodyText"/>
        <w:numPr>
          <w:ilvl w:val="3"/>
          <w:numId w:val="2"/>
        </w:numPr>
        <w:tabs>
          <w:tab w:val="clear" w:pos="1080"/>
        </w:tabs>
        <w:overflowPunct w:val="0"/>
        <w:ind w:firstLine="54"/>
        <w:textAlignment w:val="baseline"/>
        <w:rPr>
          <w:sz w:val="22"/>
        </w:rPr>
      </w:pPr>
      <w:r w:rsidRPr="00406EBD">
        <w:rPr>
          <w:sz w:val="22"/>
        </w:rPr>
        <w:t>nav iesniegti piedāvājumi;</w:t>
      </w:r>
    </w:p>
    <w:p w:rsidR="002B19B3" w:rsidRPr="00406EBD" w:rsidP="00B65B03" w14:paraId="26DB20F4" w14:textId="77777777">
      <w:pPr>
        <w:pStyle w:val="BodyText"/>
        <w:numPr>
          <w:ilvl w:val="3"/>
          <w:numId w:val="2"/>
        </w:numPr>
        <w:tabs>
          <w:tab w:val="clear" w:pos="1080"/>
        </w:tabs>
        <w:overflowPunct w:val="0"/>
        <w:ind w:firstLine="54"/>
        <w:textAlignment w:val="baseline"/>
        <w:rPr>
          <w:sz w:val="22"/>
        </w:rPr>
      </w:pPr>
      <w:r w:rsidRPr="00406EBD">
        <w:rPr>
          <w:sz w:val="22"/>
        </w:rPr>
        <w:t xml:space="preserve">pretendenti neatbilst Nolikumā noteiktajām </w:t>
      </w:r>
      <w:r w:rsidRPr="00406EBD" w:rsidR="00B6244F">
        <w:rPr>
          <w:sz w:val="22"/>
        </w:rPr>
        <w:t xml:space="preserve">atlases </w:t>
      </w:r>
      <w:r w:rsidRPr="00406EBD">
        <w:rPr>
          <w:sz w:val="22"/>
        </w:rPr>
        <w:t>prasībām;</w:t>
      </w:r>
    </w:p>
    <w:p w:rsidR="002B19B3" w:rsidRPr="00406EBD" w:rsidP="00B65B03" w14:paraId="3F8BE564" w14:textId="77777777">
      <w:pPr>
        <w:pStyle w:val="BodyText"/>
        <w:numPr>
          <w:ilvl w:val="3"/>
          <w:numId w:val="2"/>
        </w:numPr>
        <w:tabs>
          <w:tab w:val="clear" w:pos="1080"/>
        </w:tabs>
        <w:overflowPunct w:val="0"/>
        <w:ind w:firstLine="54"/>
        <w:textAlignment w:val="baseline"/>
        <w:rPr>
          <w:sz w:val="22"/>
        </w:rPr>
      </w:pPr>
      <w:r w:rsidRPr="00406EBD">
        <w:rPr>
          <w:sz w:val="22"/>
        </w:rPr>
        <w:t xml:space="preserve">iesniegti </w:t>
      </w:r>
      <w:r w:rsidRPr="00406EBD" w:rsidR="00703FC9">
        <w:rPr>
          <w:sz w:val="22"/>
        </w:rPr>
        <w:t>Nolikuma prasībām</w:t>
      </w:r>
      <w:r w:rsidRPr="00406EBD">
        <w:rPr>
          <w:sz w:val="22"/>
        </w:rPr>
        <w:t xml:space="preserve"> neatbilstoši piedāvājumi;</w:t>
      </w:r>
    </w:p>
    <w:p w:rsidR="002B19B3" w:rsidRPr="00406EBD" w:rsidP="00B65B03" w14:paraId="74EC025E" w14:textId="77777777">
      <w:pPr>
        <w:pStyle w:val="BodyText"/>
        <w:numPr>
          <w:ilvl w:val="3"/>
          <w:numId w:val="2"/>
        </w:numPr>
        <w:tabs>
          <w:tab w:val="clear" w:pos="1080"/>
        </w:tabs>
        <w:overflowPunct w:val="0"/>
        <w:ind w:left="1134" w:firstLine="0"/>
        <w:textAlignment w:val="baseline"/>
        <w:rPr>
          <w:sz w:val="22"/>
        </w:rPr>
      </w:pPr>
      <w:r w:rsidRPr="00406EBD">
        <w:rPr>
          <w:sz w:val="22"/>
        </w:rPr>
        <w:t>piedāvātā</w:t>
      </w:r>
      <w:r w:rsidRPr="00406EBD" w:rsidR="006D6546">
        <w:rPr>
          <w:sz w:val="22"/>
        </w:rPr>
        <w:t>s</w:t>
      </w:r>
      <w:r w:rsidRPr="00406EBD">
        <w:rPr>
          <w:sz w:val="22"/>
        </w:rPr>
        <w:t xml:space="preserve"> līgumcena</w:t>
      </w:r>
      <w:r w:rsidRPr="00406EBD" w:rsidR="006D6546">
        <w:rPr>
          <w:sz w:val="22"/>
        </w:rPr>
        <w:t>s</w:t>
      </w:r>
      <w:r w:rsidRPr="00406EBD">
        <w:rPr>
          <w:sz w:val="22"/>
        </w:rPr>
        <w:t xml:space="preserve"> neatbilst Pasūtītāja saimnieciskām vai ekonomiskām interesēm un iespējām;</w:t>
      </w:r>
    </w:p>
    <w:p w:rsidR="00B1487F" w:rsidRPr="00406EBD" w:rsidP="00B65B03" w14:paraId="1D23D692" w14:textId="77777777">
      <w:pPr>
        <w:pStyle w:val="BodyText"/>
        <w:numPr>
          <w:ilvl w:val="3"/>
          <w:numId w:val="2"/>
        </w:numPr>
        <w:tabs>
          <w:tab w:val="clear" w:pos="1080"/>
        </w:tabs>
        <w:overflowPunct w:val="0"/>
        <w:ind w:firstLine="54"/>
        <w:textAlignment w:val="baseline"/>
        <w:rPr>
          <w:sz w:val="22"/>
        </w:rPr>
      </w:pPr>
      <w:r w:rsidRPr="00406EBD">
        <w:rPr>
          <w:sz w:val="22"/>
        </w:rPr>
        <w:t>jebkurā brīdī pārtraukt Iepirkumu, ja tam ir objektīvs pamatojums</w:t>
      </w:r>
      <w:r w:rsidRPr="00406EBD" w:rsidR="008666A4">
        <w:rPr>
          <w:sz w:val="22"/>
        </w:rPr>
        <w:t>.</w:t>
      </w:r>
    </w:p>
    <w:p w:rsidR="002B19B3" w:rsidRPr="00406EBD" w:rsidP="001414AF" w14:paraId="02EB73C9"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Komisijas pieņemtais lēmums tiek apstiprināts Pasūtītāja darbību reglamentējošos iekšējos dokumentos noteiktajā kārtībā.</w:t>
      </w:r>
    </w:p>
    <w:p w:rsidR="002B19B3" w:rsidRPr="00406EBD" w:rsidP="001414AF" w14:paraId="1DC5AA35"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Pasūtītājs informē visus pretendentus par pieņemto lēmumu SPSIL 37. panta noteiktajā kārtībā</w:t>
      </w:r>
      <w:r w:rsidRPr="00406EBD" w:rsidR="00A65C89">
        <w:rPr>
          <w:sz w:val="22"/>
          <w:szCs w:val="22"/>
        </w:rPr>
        <w:t>.</w:t>
      </w:r>
    </w:p>
    <w:p w:rsidR="001D5603" w:rsidRPr="00406EBD" w:rsidP="001414AF" w14:paraId="431F71F9"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Noteikumu 98. punktā noteiktajā kārtībā Komisija sagatavo Iepirkuma ziņojumu un publicē to Pircēja profilā piecu darbdienu laikā pēc tam, kad pieņemts lēmums par Iepirkuma rezultātiem. </w:t>
      </w:r>
    </w:p>
    <w:p w:rsidR="0024755C" w:rsidRPr="00406EBD" w:rsidP="0024755C" w14:paraId="28642936" w14:textId="77777777">
      <w:pPr>
        <w:numPr>
          <w:ilvl w:val="0"/>
          <w:numId w:val="2"/>
        </w:numPr>
        <w:tabs>
          <w:tab w:val="num" w:pos="567"/>
        </w:tabs>
        <w:overflowPunct w:val="0"/>
        <w:autoSpaceDE w:val="0"/>
        <w:autoSpaceDN w:val="0"/>
        <w:adjustRightInd w:val="0"/>
        <w:spacing w:before="120" w:after="120"/>
        <w:jc w:val="both"/>
        <w:textAlignment w:val="baseline"/>
        <w:rPr>
          <w:b/>
          <w:bCs/>
          <w:sz w:val="22"/>
          <w:szCs w:val="22"/>
        </w:rPr>
      </w:pPr>
      <w:r>
        <w:rPr>
          <w:b/>
          <w:bCs/>
          <w:sz w:val="22"/>
          <w:szCs w:val="22"/>
        </w:rPr>
        <w:t xml:space="preserve">LĪGUMA </w:t>
      </w:r>
      <w:r w:rsidRPr="00406EBD">
        <w:rPr>
          <w:b/>
          <w:bCs/>
          <w:sz w:val="22"/>
          <w:szCs w:val="22"/>
        </w:rPr>
        <w:t>SLĒGŠANA</w:t>
      </w:r>
    </w:p>
    <w:p w:rsidR="006D6546" w:rsidRPr="00406EBD" w:rsidP="004F555D" w14:paraId="258DC899"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Pasūtītājs slēdz </w:t>
      </w:r>
      <w:r w:rsidR="00672B3B">
        <w:rPr>
          <w:sz w:val="22"/>
          <w:szCs w:val="22"/>
        </w:rPr>
        <w:t xml:space="preserve">līgumu </w:t>
      </w:r>
      <w:r w:rsidRPr="00406EBD">
        <w:rPr>
          <w:sz w:val="22"/>
          <w:szCs w:val="22"/>
        </w:rPr>
        <w:t xml:space="preserve">saskaņā ar </w:t>
      </w:r>
      <w:r w:rsidR="00672B3B">
        <w:rPr>
          <w:sz w:val="22"/>
          <w:szCs w:val="22"/>
        </w:rPr>
        <w:t xml:space="preserve">līguma </w:t>
      </w:r>
      <w:r w:rsidRPr="00406EBD">
        <w:rPr>
          <w:sz w:val="22"/>
          <w:szCs w:val="22"/>
        </w:rPr>
        <w:t xml:space="preserve">projektu </w:t>
      </w:r>
      <w:r w:rsidRPr="00406EBD" w:rsidR="004F555D">
        <w:rPr>
          <w:sz w:val="22"/>
          <w:szCs w:val="22"/>
        </w:rPr>
        <w:t xml:space="preserve">(Nolikuma </w:t>
      </w:r>
      <w:r w:rsidR="00D72904">
        <w:rPr>
          <w:sz w:val="22"/>
          <w:szCs w:val="22"/>
        </w:rPr>
        <w:t>9</w:t>
      </w:r>
      <w:r w:rsidRPr="00406EBD" w:rsidR="004F555D">
        <w:rPr>
          <w:sz w:val="22"/>
          <w:szCs w:val="22"/>
        </w:rPr>
        <w:t>. pielikums)</w:t>
      </w:r>
      <w:r w:rsidRPr="00406EBD">
        <w:rPr>
          <w:sz w:val="22"/>
          <w:szCs w:val="22"/>
        </w:rPr>
        <w:t>.</w:t>
      </w:r>
    </w:p>
    <w:p w:rsidR="006D6546" w:rsidRPr="00406EBD" w:rsidP="004F555D" w14:paraId="4B55501A"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Pr>
          <w:sz w:val="22"/>
          <w:szCs w:val="22"/>
        </w:rPr>
        <w:t>Līgums</w:t>
      </w:r>
      <w:r w:rsidRPr="00406EBD">
        <w:rPr>
          <w:sz w:val="22"/>
          <w:szCs w:val="22"/>
        </w:rPr>
        <w:t xml:space="preserve"> var tikt precizēt</w:t>
      </w:r>
      <w:r>
        <w:rPr>
          <w:sz w:val="22"/>
          <w:szCs w:val="22"/>
        </w:rPr>
        <w:t>s</w:t>
      </w:r>
      <w:r w:rsidRPr="00406EBD">
        <w:rPr>
          <w:sz w:val="22"/>
          <w:szCs w:val="22"/>
        </w:rPr>
        <w:t xml:space="preserve">, pamatojoties uz normatīvajiem aktiem, </w:t>
      </w:r>
      <w:r w:rsidRPr="00406EBD" w:rsidR="004F555D">
        <w:rPr>
          <w:sz w:val="22"/>
          <w:szCs w:val="22"/>
        </w:rPr>
        <w:t>N</w:t>
      </w:r>
      <w:r w:rsidRPr="00406EBD">
        <w:rPr>
          <w:sz w:val="22"/>
          <w:szCs w:val="22"/>
        </w:rPr>
        <w:t>olikumu un izraudzītā pretendenta piedāvājumu.</w:t>
      </w:r>
    </w:p>
    <w:p w:rsidR="006D6546" w:rsidRPr="00406EBD" w:rsidP="004F555D" w14:paraId="22EEC9F7"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Apstākļos, kad vairs nepastāv tiesiski šķēršļi </w:t>
      </w:r>
      <w:r w:rsidR="00672B3B">
        <w:rPr>
          <w:sz w:val="22"/>
          <w:szCs w:val="22"/>
        </w:rPr>
        <w:t xml:space="preserve">līguma </w:t>
      </w:r>
      <w:r w:rsidRPr="00406EBD">
        <w:rPr>
          <w:sz w:val="22"/>
          <w:szCs w:val="22"/>
        </w:rPr>
        <w:t xml:space="preserve">noslēgšanai, izraudzītais pretendents paraksta </w:t>
      </w:r>
      <w:r w:rsidR="00672B3B">
        <w:rPr>
          <w:sz w:val="22"/>
          <w:szCs w:val="22"/>
        </w:rPr>
        <w:t xml:space="preserve">līgumu </w:t>
      </w:r>
      <w:r w:rsidRPr="00406EBD">
        <w:rPr>
          <w:sz w:val="22"/>
          <w:szCs w:val="22"/>
        </w:rPr>
        <w:t xml:space="preserve">ne vēlāk kā 5 (piecu) darba dienu laikā pēc </w:t>
      </w:r>
      <w:r w:rsidRPr="00406EBD" w:rsidR="004F555D">
        <w:rPr>
          <w:sz w:val="22"/>
          <w:szCs w:val="22"/>
        </w:rPr>
        <w:t>P</w:t>
      </w:r>
      <w:r w:rsidRPr="00406EBD">
        <w:rPr>
          <w:sz w:val="22"/>
          <w:szCs w:val="22"/>
        </w:rPr>
        <w:t>asūtītāja pieprasījuma (</w:t>
      </w:r>
      <w:r w:rsidRPr="00406EBD" w:rsidR="004F555D">
        <w:rPr>
          <w:sz w:val="22"/>
          <w:szCs w:val="22"/>
        </w:rPr>
        <w:t>P</w:t>
      </w:r>
      <w:r w:rsidRPr="00406EBD">
        <w:rPr>
          <w:sz w:val="22"/>
          <w:szCs w:val="22"/>
        </w:rPr>
        <w:t xml:space="preserve">asūtītājs iesniedzis parakstīšanai vienošanās projektu). Ja izraudzītais pretendents neparaksta vienošanos pasūtītāja noteiktajā termiņā pretendenta vainas dēļ, </w:t>
      </w:r>
      <w:r w:rsidRPr="00406EBD" w:rsidR="004F555D">
        <w:rPr>
          <w:sz w:val="22"/>
          <w:szCs w:val="22"/>
        </w:rPr>
        <w:t>P</w:t>
      </w:r>
      <w:r w:rsidRPr="00406EBD">
        <w:rPr>
          <w:sz w:val="22"/>
          <w:szCs w:val="22"/>
        </w:rPr>
        <w:t>asūtītājs to var uzskatīt par atteikumu slēgt vienošanos.</w:t>
      </w:r>
    </w:p>
    <w:p w:rsidR="006D6546" w:rsidRPr="00406EBD" w:rsidP="004F555D" w14:paraId="3DC6DE60"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Ja izraudzītais pretendents atsakās slēgt </w:t>
      </w:r>
      <w:r w:rsidR="00672B3B">
        <w:rPr>
          <w:sz w:val="22"/>
          <w:szCs w:val="22"/>
        </w:rPr>
        <w:t xml:space="preserve">līgumu </w:t>
      </w:r>
      <w:r w:rsidRPr="00406EBD">
        <w:rPr>
          <w:sz w:val="22"/>
          <w:szCs w:val="22"/>
        </w:rPr>
        <w:t xml:space="preserve">ar </w:t>
      </w:r>
      <w:r w:rsidRPr="00406EBD" w:rsidR="004F555D">
        <w:rPr>
          <w:sz w:val="22"/>
          <w:szCs w:val="22"/>
        </w:rPr>
        <w:t>P</w:t>
      </w:r>
      <w:r w:rsidRPr="00406EBD">
        <w:rPr>
          <w:sz w:val="22"/>
          <w:szCs w:val="22"/>
        </w:rPr>
        <w:t xml:space="preserve">asūtītāju, </w:t>
      </w:r>
      <w:r w:rsidRPr="00406EBD" w:rsidR="004F555D">
        <w:rPr>
          <w:sz w:val="22"/>
          <w:szCs w:val="22"/>
        </w:rPr>
        <w:t>K</w:t>
      </w:r>
      <w:r w:rsidRPr="00406EBD">
        <w:rPr>
          <w:sz w:val="22"/>
          <w:szCs w:val="22"/>
        </w:rPr>
        <w:t xml:space="preserve">omisija pieņem lēmumu slēgt </w:t>
      </w:r>
      <w:r w:rsidR="00672B3B">
        <w:rPr>
          <w:sz w:val="22"/>
          <w:szCs w:val="22"/>
        </w:rPr>
        <w:t xml:space="preserve">līgumu </w:t>
      </w:r>
      <w:r w:rsidRPr="00406EBD">
        <w:rPr>
          <w:sz w:val="22"/>
          <w:szCs w:val="22"/>
        </w:rPr>
        <w:t xml:space="preserve">ar nākamo pretendentu, kurš piedāvājis </w:t>
      </w:r>
      <w:r w:rsidRPr="00406EBD" w:rsidR="004F555D">
        <w:rPr>
          <w:sz w:val="22"/>
          <w:szCs w:val="22"/>
        </w:rPr>
        <w:t>N</w:t>
      </w:r>
      <w:r w:rsidRPr="00406EBD">
        <w:rPr>
          <w:sz w:val="22"/>
          <w:szCs w:val="22"/>
        </w:rPr>
        <w:t xml:space="preserve">olikuma prasībām atbilstošu saimnieciski visizdevīgāko piedāvājumu un atbilst visām prasībām. </w:t>
      </w:r>
    </w:p>
    <w:p w:rsidR="006D6546" w:rsidRPr="00406EBD" w:rsidP="004F555D" w14:paraId="114DD3F5"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sz w:val="22"/>
          <w:szCs w:val="22"/>
        </w:rPr>
        <w:t xml:space="preserve">Ja pieņemts lēmums slēgt </w:t>
      </w:r>
      <w:r w:rsidR="00672B3B">
        <w:rPr>
          <w:sz w:val="22"/>
          <w:szCs w:val="22"/>
        </w:rPr>
        <w:t xml:space="preserve">līgumu </w:t>
      </w:r>
      <w:r w:rsidRPr="00406EBD">
        <w:rPr>
          <w:sz w:val="22"/>
          <w:szCs w:val="22"/>
        </w:rPr>
        <w:t xml:space="preserve">ar vienīgo nākamo pretendentu, kurš piedāvājis saimnieciski visizdevīgāko piedāvājumu, bet tas atsakās vienošanos slēgt, </w:t>
      </w:r>
      <w:r w:rsidRPr="00406EBD" w:rsidR="004F555D">
        <w:rPr>
          <w:sz w:val="22"/>
          <w:szCs w:val="22"/>
        </w:rPr>
        <w:t>K</w:t>
      </w:r>
      <w:r w:rsidRPr="00406EBD">
        <w:rPr>
          <w:sz w:val="22"/>
          <w:szCs w:val="22"/>
        </w:rPr>
        <w:t xml:space="preserve">omisija pieņem lēmumu pārtraukt </w:t>
      </w:r>
      <w:r w:rsidRPr="00406EBD" w:rsidR="004F555D">
        <w:rPr>
          <w:sz w:val="22"/>
          <w:szCs w:val="22"/>
        </w:rPr>
        <w:t>I</w:t>
      </w:r>
      <w:r w:rsidRPr="00406EBD">
        <w:rPr>
          <w:sz w:val="22"/>
          <w:szCs w:val="22"/>
        </w:rPr>
        <w:t>epirkumu, neizvēloties nevienu piedāvājumu.</w:t>
      </w:r>
    </w:p>
    <w:p w:rsidR="00B80FB5" w:rsidRPr="00406EBD" w:rsidP="00B80FB5" w14:paraId="71C911A0" w14:textId="77777777">
      <w:pPr>
        <w:numPr>
          <w:ilvl w:val="0"/>
          <w:numId w:val="2"/>
        </w:numPr>
        <w:tabs>
          <w:tab w:val="num" w:pos="567"/>
        </w:tabs>
        <w:overflowPunct w:val="0"/>
        <w:autoSpaceDE w:val="0"/>
        <w:autoSpaceDN w:val="0"/>
        <w:adjustRightInd w:val="0"/>
        <w:spacing w:before="120" w:after="120"/>
        <w:jc w:val="both"/>
        <w:textAlignment w:val="baseline"/>
        <w:rPr>
          <w:b/>
          <w:bCs/>
          <w:caps/>
          <w:sz w:val="22"/>
          <w:szCs w:val="22"/>
        </w:rPr>
      </w:pPr>
      <w:r w:rsidRPr="00406EBD">
        <w:rPr>
          <w:b/>
          <w:bCs/>
          <w:caps/>
          <w:sz w:val="22"/>
          <w:szCs w:val="22"/>
        </w:rPr>
        <w:t>FIZISKĀS PERSONAS DATU APSTRĀDE</w:t>
      </w:r>
    </w:p>
    <w:p w:rsidR="00B80FB5" w:rsidRPr="00406EBD" w:rsidP="00B80FB5" w14:paraId="49B62D19" w14:textId="77777777">
      <w:pPr>
        <w:numPr>
          <w:ilvl w:val="1"/>
          <w:numId w:val="2"/>
        </w:numPr>
        <w:overflowPunct w:val="0"/>
        <w:autoSpaceDE w:val="0"/>
        <w:autoSpaceDN w:val="0"/>
        <w:adjustRightInd w:val="0"/>
        <w:spacing w:before="120" w:after="120"/>
        <w:ind w:left="709" w:hanging="709"/>
        <w:jc w:val="both"/>
        <w:textAlignment w:val="baseline"/>
        <w:rPr>
          <w:bCs/>
          <w:sz w:val="22"/>
          <w:szCs w:val="22"/>
        </w:rPr>
      </w:pPr>
      <w:r w:rsidRPr="00406EBD">
        <w:rPr>
          <w:color w:val="000000"/>
          <w:sz w:val="22"/>
          <w:szCs w:val="22"/>
        </w:rPr>
        <w:t>Pasūtītājs</w:t>
      </w:r>
      <w:r w:rsidRPr="00406EBD">
        <w:rPr>
          <w:bCs/>
          <w:sz w:val="22"/>
          <w:szCs w:val="22"/>
        </w:rPr>
        <w:t xml:space="preserve">, Iepirkuma ietvaros apstrādājot personas datus, ievēro Eiropas Parlamenta un Padomes 2016.gada 27.aprīļa Regulas (ES) 2016/679 par fizisku personu aizsardzību attiecībā uz personas datu apstrādi un šādu datu brīvu apriti un ar ko atceļ Direktīvu 95/46/EK (turpmāk – Regula) prasības, kā arī citas Latvijā spēkā esošajos normatīvajos aktos noteiktās prasības. </w:t>
      </w:r>
    </w:p>
    <w:p w:rsidR="00B80FB5" w:rsidRPr="00406EBD" w:rsidP="00B80FB5" w14:paraId="6CECE93A" w14:textId="77777777">
      <w:pPr>
        <w:numPr>
          <w:ilvl w:val="1"/>
          <w:numId w:val="2"/>
        </w:numPr>
        <w:overflowPunct w:val="0"/>
        <w:autoSpaceDE w:val="0"/>
        <w:autoSpaceDN w:val="0"/>
        <w:adjustRightInd w:val="0"/>
        <w:spacing w:before="120" w:after="120"/>
        <w:ind w:left="709" w:hanging="709"/>
        <w:jc w:val="both"/>
        <w:textAlignment w:val="baseline"/>
        <w:rPr>
          <w:bCs/>
          <w:sz w:val="22"/>
          <w:szCs w:val="22"/>
        </w:rPr>
      </w:pPr>
      <w:r w:rsidRPr="00406EBD">
        <w:rPr>
          <w:color w:val="000000"/>
          <w:sz w:val="22"/>
          <w:szCs w:val="22"/>
        </w:rPr>
        <w:t>Personas</w:t>
      </w:r>
      <w:r w:rsidRPr="00406EBD">
        <w:rPr>
          <w:bCs/>
          <w:sz w:val="22"/>
          <w:szCs w:val="22"/>
        </w:rPr>
        <w:t xml:space="preserve"> datu apstrāde pamatota ar Regulas 6.panta pirmās daļas b) un c) apakšpunktu un vajadzīga, lai saskaņā ar normatīvajiem aktiem nodrošinātu Iepirkuma norisi, izvērtētu iesniegtos piedāvājumus, kā arī noslēgtu un izpildītu</w:t>
      </w:r>
      <w:r w:rsidR="00672B3B">
        <w:rPr>
          <w:bCs/>
          <w:sz w:val="22"/>
          <w:szCs w:val="22"/>
        </w:rPr>
        <w:t xml:space="preserve"> Līgumu</w:t>
      </w:r>
      <w:r w:rsidRPr="00406EBD">
        <w:rPr>
          <w:bCs/>
          <w:sz w:val="22"/>
          <w:szCs w:val="22"/>
        </w:rPr>
        <w:t>.</w:t>
      </w:r>
    </w:p>
    <w:p w:rsidR="00B80FB5" w:rsidRPr="00406EBD" w:rsidP="00B80FB5" w14:paraId="57BC4B68" w14:textId="77777777">
      <w:pPr>
        <w:numPr>
          <w:ilvl w:val="1"/>
          <w:numId w:val="2"/>
        </w:numPr>
        <w:overflowPunct w:val="0"/>
        <w:autoSpaceDE w:val="0"/>
        <w:autoSpaceDN w:val="0"/>
        <w:adjustRightInd w:val="0"/>
        <w:spacing w:before="120" w:after="120"/>
        <w:ind w:left="709" w:hanging="709"/>
        <w:jc w:val="both"/>
        <w:textAlignment w:val="baseline"/>
        <w:rPr>
          <w:bCs/>
          <w:sz w:val="22"/>
          <w:szCs w:val="22"/>
        </w:rPr>
      </w:pPr>
      <w:r w:rsidRPr="00406EBD">
        <w:rPr>
          <w:bCs/>
          <w:sz w:val="22"/>
          <w:szCs w:val="22"/>
        </w:rPr>
        <w:t xml:space="preserve">Pretendents </w:t>
      </w:r>
      <w:r w:rsidRPr="00406EBD" w:rsidR="0026409F">
        <w:rPr>
          <w:bCs/>
          <w:sz w:val="22"/>
          <w:szCs w:val="22"/>
        </w:rPr>
        <w:t xml:space="preserve">ir atbildīgs par tiesisko pamatu par </w:t>
      </w:r>
      <w:r w:rsidRPr="00406EBD">
        <w:rPr>
          <w:bCs/>
          <w:sz w:val="22"/>
          <w:szCs w:val="22"/>
        </w:rPr>
        <w:t xml:space="preserve">visu savā </w:t>
      </w:r>
      <w:r w:rsidRPr="00406EBD" w:rsidR="0026409F">
        <w:rPr>
          <w:bCs/>
          <w:sz w:val="22"/>
          <w:szCs w:val="22"/>
        </w:rPr>
        <w:t xml:space="preserve">pieteikumā / </w:t>
      </w:r>
      <w:r w:rsidRPr="00406EBD">
        <w:rPr>
          <w:bCs/>
          <w:sz w:val="22"/>
          <w:szCs w:val="22"/>
        </w:rPr>
        <w:t>piedāvājumā norādīto fizisko personu (tai skaitā no visu personu apvienības biedru neatkarīgi no savstarpējo attiecību tiesiskā rakstura, kā arī visu apakšuzņēmēju, ja tādi tiek piesaistīti, speciālistiem, darbiniekiem, kontaktpersonām u.c.) personas datu apstrādi</w:t>
      </w:r>
      <w:r w:rsidRPr="00406EBD" w:rsidR="0026409F">
        <w:rPr>
          <w:bCs/>
          <w:sz w:val="22"/>
          <w:szCs w:val="22"/>
        </w:rPr>
        <w:t xml:space="preserve"> (tai skaitā par piekrišanu datu apstrādei saņemšanu)</w:t>
      </w:r>
      <w:r w:rsidRPr="00406EBD">
        <w:rPr>
          <w:bCs/>
          <w:sz w:val="22"/>
          <w:szCs w:val="22"/>
        </w:rPr>
        <w:t xml:space="preserve">, kuru veiks Pasūtītājs gan Iepirkumā, gan </w:t>
      </w:r>
      <w:r w:rsidR="00672B3B">
        <w:rPr>
          <w:bCs/>
          <w:sz w:val="22"/>
          <w:szCs w:val="22"/>
        </w:rPr>
        <w:t xml:space="preserve">Līguma </w:t>
      </w:r>
      <w:r w:rsidRPr="00406EBD">
        <w:rPr>
          <w:bCs/>
          <w:sz w:val="22"/>
          <w:szCs w:val="22"/>
        </w:rPr>
        <w:t>izpildē, ja ar pretendentu tiks noslēgts</w:t>
      </w:r>
      <w:r w:rsidR="00672B3B">
        <w:rPr>
          <w:bCs/>
          <w:sz w:val="22"/>
          <w:szCs w:val="22"/>
        </w:rPr>
        <w:t xml:space="preserve"> Līgums</w:t>
      </w:r>
      <w:r w:rsidRPr="00406EBD">
        <w:rPr>
          <w:bCs/>
          <w:sz w:val="22"/>
          <w:szCs w:val="22"/>
        </w:rPr>
        <w:t>.</w:t>
      </w:r>
    </w:p>
    <w:p w:rsidR="00B80FB5" w:rsidRPr="00406EBD" w:rsidP="00B80FB5" w14:paraId="6DA5C000" w14:textId="77777777">
      <w:pPr>
        <w:numPr>
          <w:ilvl w:val="1"/>
          <w:numId w:val="2"/>
        </w:numPr>
        <w:overflowPunct w:val="0"/>
        <w:autoSpaceDE w:val="0"/>
        <w:autoSpaceDN w:val="0"/>
        <w:adjustRightInd w:val="0"/>
        <w:spacing w:before="120" w:after="120"/>
        <w:ind w:left="709" w:hanging="709"/>
        <w:jc w:val="both"/>
        <w:textAlignment w:val="baseline"/>
        <w:rPr>
          <w:bCs/>
          <w:sz w:val="22"/>
          <w:szCs w:val="22"/>
        </w:rPr>
      </w:pPr>
      <w:r w:rsidRPr="00406EBD">
        <w:rPr>
          <w:bCs/>
          <w:sz w:val="22"/>
          <w:szCs w:val="22"/>
        </w:rPr>
        <w:t>Normatīvajos aktos noteiktajā kārtībā Pasūtītājs var publiskot personas datus.</w:t>
      </w:r>
    </w:p>
    <w:p w:rsidR="00B80FB5" w:rsidRPr="00406EBD" w:rsidP="00B80FB5" w14:paraId="0AC3BD6F" w14:textId="77777777">
      <w:pPr>
        <w:numPr>
          <w:ilvl w:val="1"/>
          <w:numId w:val="2"/>
        </w:numPr>
        <w:overflowPunct w:val="0"/>
        <w:autoSpaceDE w:val="0"/>
        <w:autoSpaceDN w:val="0"/>
        <w:adjustRightInd w:val="0"/>
        <w:spacing w:before="120" w:after="120"/>
        <w:ind w:left="709" w:hanging="709"/>
        <w:jc w:val="both"/>
        <w:textAlignment w:val="baseline"/>
        <w:rPr>
          <w:bCs/>
          <w:sz w:val="22"/>
          <w:szCs w:val="22"/>
        </w:rPr>
      </w:pPr>
      <w:r w:rsidRPr="00406EBD">
        <w:rPr>
          <w:bCs/>
          <w:sz w:val="22"/>
          <w:szCs w:val="22"/>
        </w:rPr>
        <w:t xml:space="preserve">AS "Augstsprieguma tīkls" privātuma paziņojums pieejams </w:t>
      </w:r>
      <w:r w:rsidRPr="00406EBD">
        <w:rPr>
          <w:spacing w:val="-2"/>
          <w:sz w:val="22"/>
          <w:szCs w:val="22"/>
        </w:rPr>
        <w:t>tīmekļvietnē</w:t>
      </w:r>
      <w:r w:rsidRPr="00406EBD">
        <w:rPr>
          <w:bCs/>
          <w:sz w:val="22"/>
          <w:szCs w:val="22"/>
        </w:rPr>
        <w:t xml:space="preserve"> </w:t>
      </w:r>
      <w:hyperlink r:id="rId24" w:history="1">
        <w:r w:rsidRPr="00406EBD">
          <w:rPr>
            <w:rStyle w:val="Hyperlink"/>
            <w:bCs/>
            <w:sz w:val="22"/>
            <w:szCs w:val="22"/>
          </w:rPr>
          <w:t>https://www.ast.lv/lv/content/privatuma-politika</w:t>
        </w:r>
      </w:hyperlink>
      <w:r w:rsidRPr="00406EBD">
        <w:rPr>
          <w:bCs/>
          <w:sz w:val="22"/>
          <w:szCs w:val="22"/>
        </w:rPr>
        <w:t>.</w:t>
      </w:r>
    </w:p>
    <w:p w:rsidR="002B19B3" w:rsidRPr="00406EBD" w:rsidP="00891F38" w14:paraId="12470180" w14:textId="77777777">
      <w:pPr>
        <w:numPr>
          <w:ilvl w:val="0"/>
          <w:numId w:val="2"/>
        </w:numPr>
        <w:tabs>
          <w:tab w:val="num" w:pos="567"/>
        </w:tabs>
        <w:overflowPunct w:val="0"/>
        <w:autoSpaceDE w:val="0"/>
        <w:autoSpaceDN w:val="0"/>
        <w:adjustRightInd w:val="0"/>
        <w:spacing w:before="120" w:after="120"/>
        <w:jc w:val="both"/>
        <w:textAlignment w:val="baseline"/>
        <w:rPr>
          <w:b/>
          <w:bCs/>
          <w:caps/>
          <w:sz w:val="22"/>
          <w:szCs w:val="22"/>
        </w:rPr>
      </w:pPr>
      <w:r w:rsidRPr="00406EBD">
        <w:rPr>
          <w:b/>
          <w:bCs/>
          <w:caps/>
          <w:sz w:val="22"/>
          <w:szCs w:val="22"/>
        </w:rPr>
        <w:t>Iepirkuma Komisijas tiesības un pienākumi</w:t>
      </w:r>
    </w:p>
    <w:p w:rsidR="002B19B3" w:rsidRPr="00406EBD" w:rsidP="001414AF" w14:paraId="49114B7D" w14:textId="77777777">
      <w:pPr>
        <w:numPr>
          <w:ilvl w:val="1"/>
          <w:numId w:val="2"/>
        </w:numPr>
        <w:overflowPunct w:val="0"/>
        <w:autoSpaceDE w:val="0"/>
        <w:autoSpaceDN w:val="0"/>
        <w:adjustRightInd w:val="0"/>
        <w:spacing w:before="120" w:after="120"/>
        <w:ind w:left="709" w:hanging="709"/>
        <w:jc w:val="both"/>
        <w:textAlignment w:val="baseline"/>
        <w:rPr>
          <w:color w:val="000000"/>
          <w:sz w:val="22"/>
          <w:szCs w:val="22"/>
        </w:rPr>
      </w:pPr>
      <w:r w:rsidRPr="00406EBD">
        <w:rPr>
          <w:color w:val="000000"/>
          <w:sz w:val="22"/>
          <w:szCs w:val="22"/>
        </w:rPr>
        <w:t>Komisijas tiesības:</w:t>
      </w:r>
    </w:p>
    <w:p w:rsidR="002B19B3" w:rsidRPr="00406EBD" w:rsidP="001414AF" w14:paraId="3789D8E5"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rakstiski pieprasīt precizēt iesniegto informāciju un detalizētus paskaidrojumus;</w:t>
      </w:r>
    </w:p>
    <w:p w:rsidR="002B19B3" w:rsidRPr="00406EBD" w:rsidP="001414AF" w14:paraId="3E52A4E7"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pārbaudīt visu </w:t>
      </w:r>
      <w:r w:rsidRPr="00406EBD" w:rsidR="00D75B6A">
        <w:rPr>
          <w:sz w:val="22"/>
        </w:rPr>
        <w:t>pretendenta</w:t>
      </w:r>
      <w:r w:rsidRPr="00406EBD">
        <w:rPr>
          <w:sz w:val="22"/>
        </w:rPr>
        <w:t xml:space="preserve"> sniegto ziņu patiesumu;</w:t>
      </w:r>
    </w:p>
    <w:p w:rsidR="002B19B3" w:rsidRPr="00406EBD" w:rsidP="001414AF" w14:paraId="038D1859"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pieaicināt Komisijas darbā ekspertus ar padomdevēja tiesībām;</w:t>
      </w:r>
    </w:p>
    <w:p w:rsidR="002B19B3" w:rsidRPr="00406EBD" w:rsidP="001414AF" w14:paraId="56EBCD6C"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pieprasīt no </w:t>
      </w:r>
      <w:r w:rsidRPr="00406EBD" w:rsidR="00D75B6A">
        <w:rPr>
          <w:sz w:val="22"/>
        </w:rPr>
        <w:t>pretendenta</w:t>
      </w:r>
      <w:r w:rsidRPr="00406EBD">
        <w:rPr>
          <w:sz w:val="22"/>
        </w:rPr>
        <w:t xml:space="preserve"> informāciju par piedāvātās </w:t>
      </w:r>
      <w:r w:rsidRPr="00406EBD" w:rsidR="007939BB">
        <w:rPr>
          <w:sz w:val="22"/>
        </w:rPr>
        <w:t>līguma kopējās summas</w:t>
      </w:r>
      <w:r w:rsidRPr="00406EBD">
        <w:rPr>
          <w:sz w:val="22"/>
        </w:rPr>
        <w:t xml:space="preserve"> (t.sk. pozīciju) veidošanās mehānismu;</w:t>
      </w:r>
    </w:p>
    <w:p w:rsidR="004C1256" w:rsidRPr="00406EBD" w:rsidP="001414AF" w14:paraId="2F347FD4"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pārtraukt vai izbeigt iepirkuma procedūru, neizvēloties nevienu no piedāvājumiem un neuzņemoties par to atbildību;</w:t>
      </w:r>
    </w:p>
    <w:p w:rsidR="002B19B3" w:rsidRPr="00406EBD" w:rsidP="001414AF" w14:paraId="0C18A875"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pieņemt vai noraidīt jebkuru </w:t>
      </w:r>
      <w:r w:rsidRPr="00406EBD" w:rsidR="0026409F">
        <w:rPr>
          <w:sz w:val="22"/>
        </w:rPr>
        <w:t xml:space="preserve">pieteikumu, </w:t>
      </w:r>
      <w:r w:rsidRPr="00406EBD">
        <w:rPr>
          <w:sz w:val="22"/>
        </w:rPr>
        <w:t xml:space="preserve">piedāvājumu, pārtraukt </w:t>
      </w:r>
      <w:r w:rsidRPr="00406EBD" w:rsidR="00AD25B7">
        <w:rPr>
          <w:sz w:val="22"/>
        </w:rPr>
        <w:t>Iepirkum</w:t>
      </w:r>
      <w:r w:rsidRPr="00406EBD">
        <w:rPr>
          <w:sz w:val="22"/>
        </w:rPr>
        <w:t xml:space="preserve">a norisi un noraidīt visus piedāvājumus jebkurā laikā pirms </w:t>
      </w:r>
      <w:r w:rsidR="00672B3B">
        <w:rPr>
          <w:sz w:val="22"/>
        </w:rPr>
        <w:t xml:space="preserve">līguma </w:t>
      </w:r>
      <w:r w:rsidRPr="00406EBD">
        <w:rPr>
          <w:sz w:val="22"/>
        </w:rPr>
        <w:t xml:space="preserve">slēgšanas, ja tam ir objektīvs pamatojums un tas nav pretrunā ar </w:t>
      </w:r>
      <w:r w:rsidRPr="00406EBD" w:rsidR="0019192A">
        <w:rPr>
          <w:sz w:val="22"/>
        </w:rPr>
        <w:t xml:space="preserve">Latvijas Republikas </w:t>
      </w:r>
      <w:r w:rsidRPr="00406EBD">
        <w:rPr>
          <w:sz w:val="22"/>
        </w:rPr>
        <w:t xml:space="preserve">normatīvajiem aktiem, neatlīdzinot nekādus </w:t>
      </w:r>
      <w:r w:rsidRPr="00406EBD" w:rsidR="00D75B6A">
        <w:rPr>
          <w:sz w:val="22"/>
        </w:rPr>
        <w:t>pretendentu</w:t>
      </w:r>
      <w:r w:rsidRPr="00406EBD">
        <w:rPr>
          <w:sz w:val="22"/>
        </w:rPr>
        <w:t xml:space="preserve"> izdevumus, kas saistīti ar</w:t>
      </w:r>
      <w:r w:rsidRPr="00406EBD" w:rsidR="00BD0E6C">
        <w:rPr>
          <w:sz w:val="22"/>
        </w:rPr>
        <w:t xml:space="preserve"> piedāvājumu sagatavošanu un</w:t>
      </w:r>
      <w:r w:rsidRPr="00406EBD">
        <w:rPr>
          <w:sz w:val="22"/>
        </w:rPr>
        <w:t xml:space="preserve"> piedalīšanos </w:t>
      </w:r>
      <w:r w:rsidRPr="00406EBD" w:rsidR="00AD25B7">
        <w:rPr>
          <w:sz w:val="22"/>
        </w:rPr>
        <w:t>Iepirkum</w:t>
      </w:r>
      <w:r w:rsidRPr="00406EBD">
        <w:rPr>
          <w:sz w:val="22"/>
        </w:rPr>
        <w:t>ā;</w:t>
      </w:r>
    </w:p>
    <w:p w:rsidR="002B19B3" w:rsidRPr="00406EBD" w:rsidP="001414AF" w14:paraId="29034C13"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veikt citas darbības saskaņā ar normatīvajiem aktiem un Nolikumu.</w:t>
      </w:r>
    </w:p>
    <w:p w:rsidR="002B19B3" w:rsidRPr="00406EBD" w:rsidP="001414AF" w14:paraId="7E8A37E2" w14:textId="77777777">
      <w:pPr>
        <w:numPr>
          <w:ilvl w:val="1"/>
          <w:numId w:val="2"/>
        </w:numPr>
        <w:overflowPunct w:val="0"/>
        <w:autoSpaceDE w:val="0"/>
        <w:autoSpaceDN w:val="0"/>
        <w:adjustRightInd w:val="0"/>
        <w:spacing w:before="120" w:after="120"/>
        <w:ind w:left="709" w:hanging="709"/>
        <w:jc w:val="both"/>
        <w:textAlignment w:val="baseline"/>
        <w:rPr>
          <w:sz w:val="22"/>
          <w:szCs w:val="22"/>
        </w:rPr>
      </w:pPr>
      <w:r w:rsidRPr="00406EBD">
        <w:rPr>
          <w:color w:val="000000"/>
          <w:sz w:val="22"/>
          <w:szCs w:val="22"/>
        </w:rPr>
        <w:t>Komisijas</w:t>
      </w:r>
      <w:r w:rsidRPr="00406EBD">
        <w:rPr>
          <w:sz w:val="22"/>
          <w:szCs w:val="22"/>
        </w:rPr>
        <w:t xml:space="preserve"> </w:t>
      </w:r>
      <w:r w:rsidRPr="00406EBD">
        <w:rPr>
          <w:color w:val="000000"/>
          <w:sz w:val="22"/>
          <w:szCs w:val="22"/>
        </w:rPr>
        <w:t>pienākumi</w:t>
      </w:r>
      <w:r w:rsidRPr="00406EBD">
        <w:rPr>
          <w:sz w:val="22"/>
          <w:szCs w:val="22"/>
        </w:rPr>
        <w:t>:</w:t>
      </w:r>
    </w:p>
    <w:p w:rsidR="002B19B3" w:rsidRPr="00406EBD" w:rsidP="001414AF" w14:paraId="178EE824"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izskatīt </w:t>
      </w:r>
      <w:r w:rsidRPr="00406EBD" w:rsidR="00D75B6A">
        <w:rPr>
          <w:sz w:val="22"/>
        </w:rPr>
        <w:t>pretendentu</w:t>
      </w:r>
      <w:r w:rsidRPr="00406EBD">
        <w:rPr>
          <w:sz w:val="22"/>
        </w:rPr>
        <w:t xml:space="preserve"> piedāvājumus, kas iesniegti </w:t>
      </w:r>
      <w:r w:rsidRPr="00406EBD" w:rsidR="00BD0E6C">
        <w:rPr>
          <w:sz w:val="22"/>
        </w:rPr>
        <w:t xml:space="preserve">Nolikumā </w:t>
      </w:r>
      <w:r w:rsidRPr="00406EBD">
        <w:rPr>
          <w:sz w:val="22"/>
        </w:rPr>
        <w:t>noteiktajā piedāvājumu iesniegšanas termiņā;</w:t>
      </w:r>
    </w:p>
    <w:p w:rsidR="002B19B3" w:rsidRPr="00406EBD" w:rsidP="001414AF" w14:paraId="606C7D79"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pieņemt lēmumu par </w:t>
      </w:r>
      <w:r w:rsidRPr="00406EBD" w:rsidR="00AD25B7">
        <w:rPr>
          <w:sz w:val="22"/>
        </w:rPr>
        <w:t>Iepirkum</w:t>
      </w:r>
      <w:r w:rsidRPr="00406EBD">
        <w:rPr>
          <w:sz w:val="22"/>
        </w:rPr>
        <w:t xml:space="preserve">a norisi </w:t>
      </w:r>
      <w:r w:rsidRPr="00406EBD" w:rsidR="0026409F">
        <w:rPr>
          <w:sz w:val="22"/>
        </w:rPr>
        <w:t xml:space="preserve">un </w:t>
      </w:r>
      <w:r w:rsidRPr="00406EBD">
        <w:rPr>
          <w:sz w:val="22"/>
        </w:rPr>
        <w:t>rezultātiem.</w:t>
      </w:r>
    </w:p>
    <w:p w:rsidR="002B19B3" w:rsidRPr="00406EBD" w:rsidP="00891F38" w14:paraId="3D168757" w14:textId="77777777">
      <w:pPr>
        <w:numPr>
          <w:ilvl w:val="0"/>
          <w:numId w:val="2"/>
        </w:numPr>
        <w:tabs>
          <w:tab w:val="num" w:pos="567"/>
        </w:tabs>
        <w:overflowPunct w:val="0"/>
        <w:autoSpaceDE w:val="0"/>
        <w:autoSpaceDN w:val="0"/>
        <w:adjustRightInd w:val="0"/>
        <w:spacing w:before="120" w:after="120"/>
        <w:jc w:val="both"/>
        <w:textAlignment w:val="baseline"/>
        <w:rPr>
          <w:b/>
          <w:bCs/>
          <w:caps/>
          <w:sz w:val="22"/>
          <w:szCs w:val="22"/>
        </w:rPr>
      </w:pPr>
      <w:r w:rsidRPr="00406EBD">
        <w:rPr>
          <w:b/>
          <w:bCs/>
          <w:caps/>
          <w:sz w:val="22"/>
          <w:szCs w:val="22"/>
        </w:rPr>
        <w:t>PRETENDENTA tiesības un pienākumi</w:t>
      </w:r>
    </w:p>
    <w:p w:rsidR="00CF2AB9" w:rsidRPr="00406EBD" w:rsidP="00C96AAA" w14:paraId="2452DC2A" w14:textId="77777777">
      <w:pPr>
        <w:numPr>
          <w:ilvl w:val="1"/>
          <w:numId w:val="2"/>
        </w:numPr>
        <w:overflowPunct w:val="0"/>
        <w:autoSpaceDE w:val="0"/>
        <w:autoSpaceDN w:val="0"/>
        <w:adjustRightInd w:val="0"/>
        <w:spacing w:before="120" w:after="120"/>
        <w:ind w:left="709" w:hanging="709"/>
        <w:jc w:val="both"/>
        <w:textAlignment w:val="baseline"/>
        <w:rPr>
          <w:color w:val="000000"/>
          <w:sz w:val="22"/>
          <w:szCs w:val="22"/>
        </w:rPr>
      </w:pPr>
      <w:r w:rsidRPr="00406EBD">
        <w:rPr>
          <w:color w:val="000000"/>
          <w:sz w:val="22"/>
          <w:szCs w:val="22"/>
        </w:rPr>
        <w:t xml:space="preserve">Pretendenta </w:t>
      </w:r>
      <w:r w:rsidRPr="00406EBD" w:rsidR="002B19B3">
        <w:rPr>
          <w:color w:val="000000"/>
          <w:sz w:val="22"/>
          <w:szCs w:val="22"/>
        </w:rPr>
        <w:t>tiesības</w:t>
      </w:r>
      <w:r w:rsidRPr="00406EBD" w:rsidR="00C96AAA">
        <w:rPr>
          <w:color w:val="000000"/>
          <w:sz w:val="22"/>
          <w:szCs w:val="22"/>
        </w:rPr>
        <w:t xml:space="preserve"> </w:t>
      </w:r>
      <w:r w:rsidRPr="00406EBD">
        <w:rPr>
          <w:sz w:val="22"/>
          <w:szCs w:val="22"/>
        </w:rPr>
        <w:t>laikus pieprasīt Komisijai papildu informāciju par Nolikumu, iesniedzot rakstisku pieprasījumu.</w:t>
      </w:r>
    </w:p>
    <w:p w:rsidR="002B19B3" w:rsidRPr="00406EBD" w:rsidP="001414AF" w14:paraId="19D4FCA5" w14:textId="77777777">
      <w:pPr>
        <w:numPr>
          <w:ilvl w:val="1"/>
          <w:numId w:val="2"/>
        </w:numPr>
        <w:overflowPunct w:val="0"/>
        <w:autoSpaceDE w:val="0"/>
        <w:autoSpaceDN w:val="0"/>
        <w:adjustRightInd w:val="0"/>
        <w:spacing w:before="120" w:after="120"/>
        <w:ind w:left="709" w:hanging="709"/>
        <w:jc w:val="both"/>
        <w:textAlignment w:val="baseline"/>
        <w:rPr>
          <w:color w:val="000000"/>
          <w:sz w:val="22"/>
          <w:szCs w:val="22"/>
        </w:rPr>
      </w:pPr>
      <w:r w:rsidRPr="00406EBD">
        <w:rPr>
          <w:color w:val="000000"/>
          <w:sz w:val="22"/>
          <w:szCs w:val="22"/>
        </w:rPr>
        <w:t>Pretendenta</w:t>
      </w:r>
      <w:r w:rsidRPr="00406EBD" w:rsidR="0026409F">
        <w:rPr>
          <w:color w:val="000000"/>
          <w:sz w:val="22"/>
          <w:szCs w:val="22"/>
        </w:rPr>
        <w:t xml:space="preserve"> </w:t>
      </w:r>
      <w:r w:rsidRPr="00406EBD" w:rsidR="00B85A43">
        <w:rPr>
          <w:color w:val="000000"/>
          <w:sz w:val="22"/>
          <w:szCs w:val="22"/>
        </w:rPr>
        <w:t>pienākumi</w:t>
      </w:r>
      <w:r w:rsidRPr="00406EBD">
        <w:rPr>
          <w:color w:val="000000"/>
          <w:sz w:val="22"/>
          <w:szCs w:val="22"/>
        </w:rPr>
        <w:t>:</w:t>
      </w:r>
    </w:p>
    <w:p w:rsidR="002B19B3" w:rsidRPr="00406EBD" w:rsidP="001414AF" w14:paraId="1AED0110"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rakstveidā,</w:t>
      </w:r>
      <w:r w:rsidRPr="00406EBD" w:rsidR="00B85A43">
        <w:rPr>
          <w:sz w:val="22"/>
        </w:rPr>
        <w:t xml:space="preserve"> uz Komisijas uzdotajiem jautājumiem</w:t>
      </w:r>
      <w:r w:rsidRPr="00406EBD">
        <w:rPr>
          <w:sz w:val="22"/>
        </w:rPr>
        <w:t xml:space="preserve"> </w:t>
      </w:r>
      <w:r w:rsidRPr="00406EBD" w:rsidR="00B85A43">
        <w:rPr>
          <w:sz w:val="22"/>
        </w:rPr>
        <w:t xml:space="preserve">un </w:t>
      </w:r>
      <w:r w:rsidRPr="00406EBD">
        <w:rPr>
          <w:sz w:val="22"/>
        </w:rPr>
        <w:t xml:space="preserve">Komisijas norādītajā termiņā, sniegt atbildes un paskaidrojumus par </w:t>
      </w:r>
      <w:r w:rsidRPr="00406EBD" w:rsidR="0026409F">
        <w:rPr>
          <w:sz w:val="22"/>
        </w:rPr>
        <w:t xml:space="preserve">pieteikumu vai </w:t>
      </w:r>
      <w:r w:rsidRPr="00406EBD">
        <w:rPr>
          <w:sz w:val="22"/>
        </w:rPr>
        <w:t>piedāvājumu;</w:t>
      </w:r>
    </w:p>
    <w:p w:rsidR="002B19B3" w:rsidRPr="00406EBD" w:rsidP="001414AF" w14:paraId="114E825B" w14:textId="77777777">
      <w:pPr>
        <w:pStyle w:val="BodyText"/>
        <w:numPr>
          <w:ilvl w:val="2"/>
          <w:numId w:val="2"/>
        </w:numPr>
        <w:tabs>
          <w:tab w:val="num" w:pos="1560"/>
          <w:tab w:val="clear" w:pos="1571"/>
        </w:tabs>
        <w:overflowPunct w:val="0"/>
        <w:ind w:left="1559" w:hanging="992"/>
        <w:textAlignment w:val="baseline"/>
        <w:rPr>
          <w:sz w:val="22"/>
        </w:rPr>
      </w:pPr>
      <w:r w:rsidRPr="00406EBD">
        <w:rPr>
          <w:sz w:val="22"/>
        </w:rPr>
        <w:t xml:space="preserve">ievērot visus Nolikumā minētos noteikumus kā pamatu </w:t>
      </w:r>
      <w:r w:rsidR="00672B3B">
        <w:rPr>
          <w:sz w:val="22"/>
        </w:rPr>
        <w:t xml:space="preserve">līguma </w:t>
      </w:r>
      <w:r w:rsidRPr="00406EBD">
        <w:rPr>
          <w:sz w:val="22"/>
        </w:rPr>
        <w:t xml:space="preserve">izpildei. </w:t>
      </w:r>
    </w:p>
    <w:p w:rsidR="002B19B3" w:rsidRPr="00406EBD" w:rsidP="000A2729" w14:paraId="0BEB91BD" w14:textId="77777777">
      <w:pPr>
        <w:numPr>
          <w:ilvl w:val="0"/>
          <w:numId w:val="2"/>
        </w:numPr>
        <w:tabs>
          <w:tab w:val="num" w:pos="567"/>
        </w:tabs>
        <w:overflowPunct w:val="0"/>
        <w:autoSpaceDE w:val="0"/>
        <w:autoSpaceDN w:val="0"/>
        <w:adjustRightInd w:val="0"/>
        <w:jc w:val="both"/>
        <w:textAlignment w:val="baseline"/>
        <w:rPr>
          <w:b/>
          <w:bCs/>
          <w:caps/>
          <w:sz w:val="22"/>
          <w:szCs w:val="22"/>
        </w:rPr>
      </w:pPr>
      <w:r w:rsidRPr="00406EBD">
        <w:rPr>
          <w:b/>
          <w:bCs/>
          <w:caps/>
          <w:sz w:val="22"/>
          <w:szCs w:val="22"/>
        </w:rPr>
        <w:t>Nolikuma</w:t>
      </w:r>
      <w:r w:rsidRPr="00406EBD" w:rsidR="007F2773">
        <w:rPr>
          <w:b/>
          <w:bCs/>
          <w:caps/>
          <w:sz w:val="22"/>
          <w:szCs w:val="22"/>
        </w:rPr>
        <w:t xml:space="preserve"> </w:t>
      </w:r>
      <w:r w:rsidRPr="00406EBD">
        <w:rPr>
          <w:b/>
          <w:bCs/>
          <w:caps/>
          <w:sz w:val="22"/>
          <w:szCs w:val="22"/>
        </w:rPr>
        <w:t>pielikumi</w:t>
      </w:r>
    </w:p>
    <w:p w:rsidR="002B19B3" w:rsidRPr="00406EBD" w:rsidP="000A2729" w14:paraId="6742A75F" w14:textId="77777777">
      <w:pPr>
        <w:ind w:right="-79"/>
        <w:contextualSpacing/>
        <w:jc w:val="both"/>
        <w:rPr>
          <w:sz w:val="22"/>
          <w:szCs w:val="22"/>
        </w:rPr>
      </w:pPr>
      <w:r w:rsidRPr="00406EBD">
        <w:rPr>
          <w:sz w:val="22"/>
          <w:szCs w:val="22"/>
        </w:rPr>
        <w:t xml:space="preserve">Nolikuma neatņemamas sastāvdaļas </w:t>
      </w:r>
      <w:r w:rsidRPr="00406EBD" w:rsidR="007F2773">
        <w:rPr>
          <w:sz w:val="22"/>
          <w:szCs w:val="22"/>
        </w:rPr>
        <w:t>ir</w:t>
      </w:r>
      <w:r w:rsidRPr="00406EBD">
        <w:rPr>
          <w:sz w:val="22"/>
          <w:szCs w:val="22"/>
        </w:rPr>
        <w:t xml:space="preserve"> šādi pielikumi:</w:t>
      </w:r>
    </w:p>
    <w:p w:rsidR="002B19B3" w:rsidRPr="00406EBD" w:rsidP="000A2729" w14:paraId="031BCBB2" w14:textId="77777777">
      <w:pPr>
        <w:numPr>
          <w:ilvl w:val="0"/>
          <w:numId w:val="4"/>
        </w:numPr>
        <w:tabs>
          <w:tab w:val="num" w:pos="567"/>
          <w:tab w:val="clear" w:pos="644"/>
        </w:tabs>
        <w:ind w:left="567" w:right="-79" w:hanging="567"/>
        <w:contextualSpacing/>
        <w:jc w:val="both"/>
        <w:rPr>
          <w:sz w:val="22"/>
          <w:szCs w:val="22"/>
        </w:rPr>
      </w:pPr>
      <w:r w:rsidRPr="00406EBD">
        <w:rPr>
          <w:sz w:val="22"/>
          <w:szCs w:val="22"/>
        </w:rPr>
        <w:t xml:space="preserve">pielikums </w:t>
      </w:r>
      <w:r w:rsidRPr="00406EBD" w:rsidR="00E665FD">
        <w:rPr>
          <w:sz w:val="22"/>
          <w:szCs w:val="22"/>
        </w:rPr>
        <w:t>"P</w:t>
      </w:r>
      <w:r w:rsidRPr="00406EBD">
        <w:rPr>
          <w:sz w:val="22"/>
          <w:szCs w:val="22"/>
        </w:rPr>
        <w:t>ieteikums</w:t>
      </w:r>
      <w:r w:rsidRPr="00406EBD" w:rsidR="00E665FD">
        <w:rPr>
          <w:sz w:val="22"/>
          <w:szCs w:val="22"/>
        </w:rPr>
        <w:t>"</w:t>
      </w:r>
      <w:r w:rsidRPr="00406EBD">
        <w:rPr>
          <w:sz w:val="22"/>
          <w:szCs w:val="22"/>
        </w:rPr>
        <w:t>;</w:t>
      </w:r>
    </w:p>
    <w:p w:rsidR="00E665FD" w:rsidRPr="005C4ED7" w:rsidP="000A2729" w14:paraId="5C621985" w14:textId="77777777">
      <w:pPr>
        <w:numPr>
          <w:ilvl w:val="0"/>
          <w:numId w:val="4"/>
        </w:numPr>
        <w:tabs>
          <w:tab w:val="num" w:pos="567"/>
          <w:tab w:val="clear" w:pos="644"/>
        </w:tabs>
        <w:ind w:left="567" w:right="-79" w:hanging="567"/>
        <w:contextualSpacing/>
        <w:jc w:val="both"/>
        <w:rPr>
          <w:sz w:val="22"/>
          <w:szCs w:val="22"/>
        </w:rPr>
      </w:pPr>
      <w:r w:rsidRPr="00406EBD">
        <w:rPr>
          <w:iCs/>
          <w:color w:val="000000"/>
          <w:sz w:val="22"/>
          <w:szCs w:val="22"/>
        </w:rPr>
        <w:t>pielikums "</w:t>
      </w:r>
      <w:r w:rsidRPr="00406EBD" w:rsidR="005C61D9">
        <w:rPr>
          <w:iCs/>
          <w:color w:val="000000"/>
          <w:sz w:val="22"/>
          <w:szCs w:val="22"/>
        </w:rPr>
        <w:t>Informācija par p</w:t>
      </w:r>
      <w:r w:rsidRPr="00406EBD" w:rsidR="00AE7B46">
        <w:rPr>
          <w:iCs/>
          <w:color w:val="000000"/>
          <w:sz w:val="22"/>
          <w:szCs w:val="22"/>
        </w:rPr>
        <w:t>retendenta</w:t>
      </w:r>
      <w:r w:rsidRPr="00406EBD">
        <w:rPr>
          <w:iCs/>
          <w:color w:val="000000"/>
          <w:sz w:val="22"/>
          <w:szCs w:val="22"/>
        </w:rPr>
        <w:t xml:space="preserve"> profesionāl</w:t>
      </w:r>
      <w:r w:rsidRPr="00406EBD" w:rsidR="005C61D9">
        <w:rPr>
          <w:iCs/>
          <w:color w:val="000000"/>
          <w:sz w:val="22"/>
          <w:szCs w:val="22"/>
        </w:rPr>
        <w:t>o</w:t>
      </w:r>
      <w:r w:rsidRPr="00406EBD">
        <w:rPr>
          <w:iCs/>
          <w:color w:val="000000"/>
          <w:sz w:val="22"/>
          <w:szCs w:val="22"/>
        </w:rPr>
        <w:t xml:space="preserve"> pieredz</w:t>
      </w:r>
      <w:r w:rsidRPr="00406EBD" w:rsidR="005C61D9">
        <w:rPr>
          <w:iCs/>
          <w:color w:val="000000"/>
          <w:sz w:val="22"/>
          <w:szCs w:val="22"/>
        </w:rPr>
        <w:t>i</w:t>
      </w:r>
      <w:r w:rsidRPr="00406EBD">
        <w:rPr>
          <w:iCs/>
          <w:color w:val="000000"/>
          <w:sz w:val="22"/>
          <w:szCs w:val="22"/>
        </w:rPr>
        <w:t>";</w:t>
      </w:r>
    </w:p>
    <w:p w:rsidR="005C4ED7" w:rsidRPr="00406EBD" w:rsidP="000A2729" w14:paraId="3A79E374" w14:textId="77777777">
      <w:pPr>
        <w:numPr>
          <w:ilvl w:val="0"/>
          <w:numId w:val="4"/>
        </w:numPr>
        <w:tabs>
          <w:tab w:val="num" w:pos="567"/>
          <w:tab w:val="clear" w:pos="644"/>
        </w:tabs>
        <w:ind w:left="567" w:right="-79" w:hanging="567"/>
        <w:contextualSpacing/>
        <w:jc w:val="both"/>
        <w:rPr>
          <w:sz w:val="22"/>
          <w:szCs w:val="22"/>
        </w:rPr>
      </w:pPr>
      <w:r>
        <w:rPr>
          <w:sz w:val="22"/>
          <w:szCs w:val="22"/>
        </w:rPr>
        <w:t>pielikums "</w:t>
      </w:r>
      <w:r w:rsidRPr="008813F7" w:rsidR="008813F7">
        <w:rPr>
          <w:sz w:val="22"/>
          <w:szCs w:val="22"/>
        </w:rPr>
        <w:t>L</w:t>
      </w:r>
      <w:r w:rsidR="008813F7">
        <w:rPr>
          <w:sz w:val="22"/>
          <w:szCs w:val="22"/>
        </w:rPr>
        <w:t>īguma izpildē piesaistīto speciālistu saraksts</w:t>
      </w:r>
      <w:r>
        <w:rPr>
          <w:sz w:val="22"/>
          <w:szCs w:val="22"/>
        </w:rPr>
        <w:t>"</w:t>
      </w:r>
      <w:r w:rsidR="00C81104">
        <w:rPr>
          <w:sz w:val="22"/>
          <w:szCs w:val="22"/>
        </w:rPr>
        <w:t>;</w:t>
      </w:r>
    </w:p>
    <w:p w:rsidR="00E665FD" w:rsidRPr="00406EBD" w:rsidP="000A2729" w14:paraId="7117A557" w14:textId="77777777">
      <w:pPr>
        <w:numPr>
          <w:ilvl w:val="0"/>
          <w:numId w:val="4"/>
        </w:numPr>
        <w:tabs>
          <w:tab w:val="num" w:pos="567"/>
          <w:tab w:val="clear" w:pos="644"/>
        </w:tabs>
        <w:ind w:left="567" w:right="-79" w:hanging="567"/>
        <w:contextualSpacing/>
        <w:jc w:val="both"/>
        <w:rPr>
          <w:sz w:val="22"/>
          <w:szCs w:val="22"/>
        </w:rPr>
      </w:pPr>
      <w:r w:rsidRPr="00406EBD">
        <w:rPr>
          <w:iCs/>
          <w:color w:val="000000"/>
          <w:sz w:val="22"/>
          <w:szCs w:val="22"/>
        </w:rPr>
        <w:t>pielikums "</w:t>
      </w:r>
      <w:r w:rsidRPr="00406EBD" w:rsidR="00A5282D">
        <w:rPr>
          <w:sz w:val="22"/>
          <w:szCs w:val="22"/>
        </w:rPr>
        <w:t>Līguma izpildē iesaistītie apakšuzņēmēji</w:t>
      </w:r>
      <w:r w:rsidRPr="00406EBD">
        <w:rPr>
          <w:sz w:val="22"/>
          <w:szCs w:val="22"/>
        </w:rPr>
        <w:t>";</w:t>
      </w:r>
    </w:p>
    <w:p w:rsidR="00E665FD" w:rsidRPr="00406EBD" w:rsidP="000A2729" w14:paraId="332EF065" w14:textId="77777777">
      <w:pPr>
        <w:numPr>
          <w:ilvl w:val="0"/>
          <w:numId w:val="4"/>
        </w:numPr>
        <w:tabs>
          <w:tab w:val="num" w:pos="567"/>
          <w:tab w:val="clear" w:pos="644"/>
        </w:tabs>
        <w:ind w:left="567" w:right="-79" w:hanging="567"/>
        <w:contextualSpacing/>
        <w:jc w:val="both"/>
        <w:rPr>
          <w:sz w:val="22"/>
          <w:szCs w:val="22"/>
        </w:rPr>
      </w:pPr>
      <w:r w:rsidRPr="00406EBD">
        <w:rPr>
          <w:sz w:val="22"/>
          <w:szCs w:val="22"/>
        </w:rPr>
        <w:t>pielikums "Apakšuzņēmēja</w:t>
      </w:r>
      <w:r w:rsidRPr="00406EBD" w:rsidR="007F2773">
        <w:rPr>
          <w:sz w:val="22"/>
          <w:szCs w:val="22"/>
        </w:rPr>
        <w:t xml:space="preserve"> </w:t>
      </w:r>
      <w:r w:rsidRPr="00406EBD">
        <w:rPr>
          <w:sz w:val="22"/>
          <w:szCs w:val="22"/>
        </w:rPr>
        <w:t>apliecinājums (</w:t>
      </w:r>
      <w:r w:rsidRPr="00406EBD" w:rsidR="00BD7E56">
        <w:rPr>
          <w:sz w:val="22"/>
          <w:szCs w:val="22"/>
        </w:rPr>
        <w:t>forma</w:t>
      </w:r>
      <w:r w:rsidRPr="00406EBD">
        <w:rPr>
          <w:sz w:val="22"/>
          <w:szCs w:val="22"/>
        </w:rPr>
        <w:t>)";</w:t>
      </w:r>
    </w:p>
    <w:bookmarkEnd w:id="16"/>
    <w:p w:rsidR="00006973" w:rsidP="000A2729" w14:paraId="2AC91AD9" w14:textId="77777777">
      <w:pPr>
        <w:numPr>
          <w:ilvl w:val="0"/>
          <w:numId w:val="4"/>
        </w:numPr>
        <w:tabs>
          <w:tab w:val="num" w:pos="567"/>
          <w:tab w:val="clear" w:pos="644"/>
        </w:tabs>
        <w:ind w:left="567" w:right="-79" w:hanging="567"/>
        <w:contextualSpacing/>
        <w:jc w:val="both"/>
        <w:rPr>
          <w:sz w:val="22"/>
          <w:szCs w:val="22"/>
        </w:rPr>
      </w:pPr>
      <w:r w:rsidRPr="00406EBD">
        <w:rPr>
          <w:sz w:val="22"/>
          <w:szCs w:val="22"/>
        </w:rPr>
        <w:t>pielikums "</w:t>
      </w:r>
      <w:r w:rsidRPr="00411D40" w:rsidR="00411D40">
        <w:rPr>
          <w:sz w:val="22"/>
          <w:szCs w:val="22"/>
        </w:rPr>
        <w:t>Darbu veikšanas tehniskie noteikumi</w:t>
      </w:r>
      <w:r w:rsidRPr="00406EBD">
        <w:rPr>
          <w:sz w:val="22"/>
          <w:szCs w:val="22"/>
        </w:rPr>
        <w:t>"</w:t>
      </w:r>
      <w:r w:rsidR="00411D40">
        <w:rPr>
          <w:sz w:val="22"/>
          <w:szCs w:val="22"/>
        </w:rPr>
        <w:t xml:space="preserve"> ar priekšprojektu</w:t>
      </w:r>
      <w:r w:rsidRPr="00406EBD" w:rsidR="00AE7B46">
        <w:rPr>
          <w:sz w:val="22"/>
          <w:szCs w:val="22"/>
        </w:rPr>
        <w:t>;</w:t>
      </w:r>
    </w:p>
    <w:p w:rsidR="00CF32F1" w:rsidRPr="00406EBD" w:rsidP="000A2729" w14:paraId="0017CD9A" w14:textId="77777777">
      <w:pPr>
        <w:numPr>
          <w:ilvl w:val="0"/>
          <w:numId w:val="4"/>
        </w:numPr>
        <w:tabs>
          <w:tab w:val="num" w:pos="567"/>
          <w:tab w:val="clear" w:pos="644"/>
        </w:tabs>
        <w:ind w:left="567" w:right="-79" w:hanging="567"/>
        <w:contextualSpacing/>
        <w:jc w:val="both"/>
        <w:rPr>
          <w:sz w:val="22"/>
          <w:szCs w:val="22"/>
        </w:rPr>
      </w:pPr>
      <w:r w:rsidRPr="00406EBD">
        <w:rPr>
          <w:sz w:val="22"/>
          <w:szCs w:val="22"/>
        </w:rPr>
        <w:t xml:space="preserve">pielikums </w:t>
      </w:r>
      <w:r w:rsidR="00AC6B1C">
        <w:rPr>
          <w:sz w:val="22"/>
          <w:szCs w:val="22"/>
        </w:rPr>
        <w:t>"</w:t>
      </w:r>
      <w:r w:rsidRPr="00406EBD">
        <w:rPr>
          <w:sz w:val="22"/>
          <w:szCs w:val="22"/>
        </w:rPr>
        <w:t>Finanšu piedāvājums</w:t>
      </w:r>
      <w:r w:rsidR="003B50B9">
        <w:rPr>
          <w:sz w:val="22"/>
          <w:szCs w:val="22"/>
        </w:rPr>
        <w:t xml:space="preserve"> – Cenu saraksts</w:t>
      </w:r>
      <w:r w:rsidR="00AC6B1C">
        <w:rPr>
          <w:sz w:val="22"/>
          <w:szCs w:val="22"/>
        </w:rPr>
        <w:t>"</w:t>
      </w:r>
      <w:r w:rsidRPr="00406EBD">
        <w:rPr>
          <w:sz w:val="22"/>
          <w:szCs w:val="22"/>
        </w:rPr>
        <w:t>;</w:t>
      </w:r>
    </w:p>
    <w:p w:rsidR="00893F51" w:rsidP="00A66718" w14:paraId="2C374D76" w14:textId="77777777">
      <w:pPr>
        <w:numPr>
          <w:ilvl w:val="0"/>
          <w:numId w:val="4"/>
        </w:numPr>
        <w:tabs>
          <w:tab w:val="num" w:pos="567"/>
          <w:tab w:val="clear" w:pos="644"/>
        </w:tabs>
        <w:ind w:left="567" w:right="-79" w:hanging="567"/>
        <w:contextualSpacing/>
        <w:jc w:val="both"/>
        <w:rPr>
          <w:sz w:val="22"/>
          <w:szCs w:val="22"/>
        </w:rPr>
      </w:pPr>
      <w:r w:rsidRPr="00406EBD">
        <w:rPr>
          <w:sz w:val="22"/>
          <w:szCs w:val="22"/>
        </w:rPr>
        <w:t>pielikums "</w:t>
      </w:r>
      <w:r w:rsidR="003B50B9">
        <w:rPr>
          <w:sz w:val="22"/>
          <w:szCs w:val="22"/>
        </w:rPr>
        <w:t>Līguma</w:t>
      </w:r>
      <w:r w:rsidRPr="00406EBD">
        <w:rPr>
          <w:sz w:val="22"/>
          <w:szCs w:val="22"/>
        </w:rPr>
        <w:t xml:space="preserve"> projekts".</w:t>
      </w:r>
      <w:bookmarkStart w:id="17" w:name="_Hlk132542055"/>
      <w:bookmarkStart w:id="18" w:name="_Hlk134977785"/>
    </w:p>
    <w:p w:rsidR="006E3B2A" w14:paraId="60A36A67" w14:textId="77777777">
      <w:pPr>
        <w:spacing w:after="160" w:line="259" w:lineRule="auto"/>
        <w:rPr>
          <w:sz w:val="22"/>
          <w:szCs w:val="22"/>
        </w:rPr>
      </w:pPr>
      <w:r>
        <w:rPr>
          <w:sz w:val="22"/>
          <w:szCs w:val="22"/>
        </w:rPr>
        <w:br w:type="page"/>
      </w:r>
    </w:p>
    <w:p w:rsidR="004E4942" w:rsidRPr="00A66718" w:rsidP="004E4942" w14:paraId="7835E448" w14:textId="77777777">
      <w:pPr>
        <w:ind w:right="-79"/>
        <w:contextualSpacing/>
        <w:jc w:val="both"/>
        <w:rPr>
          <w:sz w:val="22"/>
          <w:szCs w:val="22"/>
        </w:rPr>
      </w:pPr>
    </w:p>
    <w:p w:rsidR="005F3072" w:rsidRPr="00406EBD" w14:paraId="46838974" w14:textId="77777777">
      <w:pPr>
        <w:pStyle w:val="ListParagraph"/>
        <w:numPr>
          <w:ilvl w:val="0"/>
          <w:numId w:val="10"/>
        </w:numPr>
        <w:jc w:val="right"/>
        <w:rPr>
          <w:sz w:val="22"/>
          <w:szCs w:val="22"/>
        </w:rPr>
      </w:pPr>
      <w:r w:rsidRPr="00406EBD">
        <w:rPr>
          <w:sz w:val="22"/>
          <w:szCs w:val="22"/>
        </w:rPr>
        <w:t>pielikums</w:t>
      </w:r>
    </w:p>
    <w:p w:rsidR="005F3072" w:rsidRPr="00406EBD" w:rsidP="00985FDD" w14:paraId="3F3D052D" w14:textId="5D381585">
      <w:pPr>
        <w:pStyle w:val="ListParagraph"/>
        <w:jc w:val="right"/>
        <w:rPr>
          <w:sz w:val="22"/>
          <w:szCs w:val="22"/>
        </w:rPr>
      </w:pPr>
      <w:r w:rsidRPr="00406EBD">
        <w:rPr>
          <w:sz w:val="22"/>
          <w:szCs w:val="22"/>
        </w:rPr>
        <w:t xml:space="preserve">Iepirkuma Nr. </w:t>
      </w:r>
      <w:r w:rsidRPr="00406EBD" w:rsidR="000A6002">
        <w:rPr>
          <w:sz w:val="22"/>
          <w:szCs w:val="22"/>
        </w:rPr>
        <w:t>AST 202</w:t>
      </w:r>
      <w:r w:rsidR="00411D40">
        <w:rPr>
          <w:sz w:val="22"/>
          <w:szCs w:val="22"/>
        </w:rPr>
        <w:t>6</w:t>
      </w:r>
      <w:r w:rsidRPr="00406EBD" w:rsidR="000A6002">
        <w:rPr>
          <w:sz w:val="22"/>
          <w:szCs w:val="22"/>
        </w:rPr>
        <w:t>/</w:t>
      </w:r>
      <w:r w:rsidR="002B549F">
        <w:rPr>
          <w:sz w:val="22"/>
          <w:szCs w:val="22"/>
        </w:rPr>
        <w:t>76</w:t>
      </w:r>
      <w:r w:rsidRPr="00406EBD">
        <w:rPr>
          <w:sz w:val="22"/>
          <w:szCs w:val="22"/>
        </w:rPr>
        <w:t xml:space="preserve"> nolikumam</w:t>
      </w:r>
      <w:bookmarkEnd w:id="17"/>
    </w:p>
    <w:p w:rsidR="005F3072" w:rsidRPr="00406EBD" w:rsidP="005F3072" w14:paraId="22FC679E" w14:textId="77777777">
      <w:pPr>
        <w:pStyle w:val="ListParagraph"/>
        <w:jc w:val="center"/>
        <w:rPr>
          <w:b/>
          <w:bCs/>
          <w:sz w:val="22"/>
          <w:szCs w:val="22"/>
        </w:rPr>
      </w:pPr>
    </w:p>
    <w:bookmarkEnd w:id="18"/>
    <w:p w:rsidR="005F3072" w:rsidRPr="00406EBD" w:rsidP="005F3072" w14:paraId="481FCAD3" w14:textId="77777777">
      <w:pPr>
        <w:pStyle w:val="ListParagraph"/>
        <w:jc w:val="center"/>
        <w:rPr>
          <w:b/>
          <w:bCs/>
          <w:sz w:val="22"/>
          <w:szCs w:val="22"/>
        </w:rPr>
      </w:pPr>
      <w:r w:rsidRPr="00406EBD">
        <w:rPr>
          <w:b/>
          <w:bCs/>
          <w:sz w:val="22"/>
          <w:szCs w:val="22"/>
        </w:rPr>
        <w:t>PIETEIKUMS</w:t>
      </w:r>
    </w:p>
    <w:tbl>
      <w:tblPr>
        <w:tblStyle w:val="TableGrid"/>
        <w:tblW w:w="0" w:type="auto"/>
        <w:tblLook w:val="04A0"/>
      </w:tblPr>
      <w:tblGrid>
        <w:gridCol w:w="5098"/>
        <w:gridCol w:w="4530"/>
      </w:tblGrid>
      <w:tr w14:paraId="7186D422" w14:textId="77777777" w:rsidTr="00D72952">
        <w:tblPrEx>
          <w:tblW w:w="0" w:type="auto"/>
          <w:tblLook w:val="04A0"/>
        </w:tblPrEx>
        <w:tc>
          <w:tcPr>
            <w:tcW w:w="5098" w:type="dxa"/>
          </w:tcPr>
          <w:p w:rsidR="00900F53" w:rsidRPr="00406EBD" w:rsidP="00D72952" w14:paraId="06B4E3DC" w14:textId="77777777">
            <w:pPr>
              <w:pStyle w:val="ListParagraph"/>
              <w:ind w:left="0"/>
              <w:jc w:val="right"/>
              <w:rPr>
                <w:color w:val="000000" w:themeColor="text1"/>
                <w:sz w:val="22"/>
                <w:szCs w:val="22"/>
              </w:rPr>
            </w:pPr>
            <w:r w:rsidRPr="00406EBD">
              <w:rPr>
                <w:color w:val="000000" w:themeColor="text1"/>
                <w:sz w:val="22"/>
                <w:szCs w:val="22"/>
              </w:rPr>
              <w:t>Pretendenta nosaukums</w:t>
            </w:r>
          </w:p>
        </w:tc>
        <w:tc>
          <w:tcPr>
            <w:tcW w:w="4530" w:type="dxa"/>
          </w:tcPr>
          <w:p w:rsidR="00900F53" w:rsidRPr="00406EBD" w:rsidP="00D72952" w14:paraId="64963547" w14:textId="77777777">
            <w:pPr>
              <w:pStyle w:val="ListParagraph"/>
              <w:ind w:left="208"/>
              <w:rPr>
                <w:color w:val="000000" w:themeColor="text1"/>
                <w:sz w:val="22"/>
                <w:szCs w:val="22"/>
              </w:rPr>
            </w:pPr>
          </w:p>
        </w:tc>
      </w:tr>
      <w:tr w14:paraId="3CD44ED4" w14:textId="77777777" w:rsidTr="00D72952">
        <w:tblPrEx>
          <w:tblW w:w="0" w:type="auto"/>
          <w:tblLook w:val="04A0"/>
        </w:tblPrEx>
        <w:tc>
          <w:tcPr>
            <w:tcW w:w="5098" w:type="dxa"/>
          </w:tcPr>
          <w:p w:rsidR="00900F53" w:rsidRPr="00406EBD" w:rsidP="00D72952" w14:paraId="5C851968" w14:textId="77777777">
            <w:pPr>
              <w:pStyle w:val="ListParagraph"/>
              <w:ind w:left="0"/>
              <w:jc w:val="right"/>
              <w:rPr>
                <w:color w:val="000000" w:themeColor="text1"/>
                <w:sz w:val="22"/>
                <w:szCs w:val="22"/>
              </w:rPr>
            </w:pPr>
            <w:r w:rsidRPr="00406EBD">
              <w:rPr>
                <w:color w:val="000000" w:themeColor="text1"/>
                <w:sz w:val="22"/>
                <w:szCs w:val="22"/>
              </w:rPr>
              <w:t>Reģistrācijas numurs, datums</w:t>
            </w:r>
          </w:p>
        </w:tc>
        <w:tc>
          <w:tcPr>
            <w:tcW w:w="4530" w:type="dxa"/>
          </w:tcPr>
          <w:p w:rsidR="00900F53" w:rsidRPr="00406EBD" w:rsidP="00D72952" w14:paraId="792C8AC3" w14:textId="77777777">
            <w:pPr>
              <w:pStyle w:val="ListParagraph"/>
              <w:ind w:left="208"/>
              <w:rPr>
                <w:color w:val="000000" w:themeColor="text1"/>
                <w:sz w:val="22"/>
                <w:szCs w:val="22"/>
              </w:rPr>
            </w:pPr>
          </w:p>
        </w:tc>
      </w:tr>
      <w:tr w14:paraId="61ED89C3" w14:textId="77777777" w:rsidTr="00D72952">
        <w:tblPrEx>
          <w:tblW w:w="0" w:type="auto"/>
          <w:tblLook w:val="04A0"/>
        </w:tblPrEx>
        <w:tc>
          <w:tcPr>
            <w:tcW w:w="5098" w:type="dxa"/>
          </w:tcPr>
          <w:p w:rsidR="00900F53" w:rsidRPr="00406EBD" w:rsidP="00D72952" w14:paraId="37E0FBC0" w14:textId="77777777">
            <w:pPr>
              <w:pStyle w:val="ListParagraph"/>
              <w:ind w:left="0"/>
              <w:jc w:val="right"/>
              <w:rPr>
                <w:color w:val="000000" w:themeColor="text1"/>
                <w:sz w:val="22"/>
                <w:szCs w:val="22"/>
              </w:rPr>
            </w:pPr>
            <w:r w:rsidRPr="00406EBD">
              <w:rPr>
                <w:color w:val="000000" w:themeColor="text1"/>
                <w:sz w:val="22"/>
                <w:szCs w:val="22"/>
              </w:rPr>
              <w:t>Reģistrs</w:t>
            </w:r>
          </w:p>
        </w:tc>
        <w:tc>
          <w:tcPr>
            <w:tcW w:w="4530" w:type="dxa"/>
          </w:tcPr>
          <w:p w:rsidR="00900F53" w:rsidRPr="00406EBD" w:rsidP="00D72952" w14:paraId="4D26BB55" w14:textId="77777777">
            <w:pPr>
              <w:pStyle w:val="ListParagraph"/>
              <w:ind w:left="208"/>
              <w:rPr>
                <w:color w:val="000000" w:themeColor="text1"/>
                <w:sz w:val="22"/>
                <w:szCs w:val="22"/>
              </w:rPr>
            </w:pPr>
          </w:p>
        </w:tc>
      </w:tr>
      <w:tr w14:paraId="59098338" w14:textId="77777777" w:rsidTr="00D72952">
        <w:tblPrEx>
          <w:tblW w:w="0" w:type="auto"/>
          <w:tblLook w:val="04A0"/>
        </w:tblPrEx>
        <w:tc>
          <w:tcPr>
            <w:tcW w:w="5098" w:type="dxa"/>
          </w:tcPr>
          <w:p w:rsidR="00900F53" w:rsidRPr="00406EBD" w:rsidP="00D72952" w14:paraId="70CAEE88" w14:textId="77777777">
            <w:pPr>
              <w:pStyle w:val="ListParagraph"/>
              <w:ind w:left="0"/>
              <w:jc w:val="right"/>
              <w:rPr>
                <w:color w:val="000000" w:themeColor="text1"/>
                <w:sz w:val="22"/>
                <w:szCs w:val="22"/>
              </w:rPr>
            </w:pPr>
            <w:r w:rsidRPr="00406EBD">
              <w:rPr>
                <w:color w:val="000000" w:themeColor="text1"/>
                <w:sz w:val="22"/>
                <w:szCs w:val="22"/>
              </w:rPr>
              <w:t>PVN maksātāja numurs</w:t>
            </w:r>
          </w:p>
        </w:tc>
        <w:tc>
          <w:tcPr>
            <w:tcW w:w="4530" w:type="dxa"/>
          </w:tcPr>
          <w:p w:rsidR="00900F53" w:rsidRPr="00406EBD" w:rsidP="00D72952" w14:paraId="342DB870" w14:textId="77777777">
            <w:pPr>
              <w:pStyle w:val="ListParagraph"/>
              <w:ind w:left="208"/>
              <w:rPr>
                <w:color w:val="000000" w:themeColor="text1"/>
                <w:sz w:val="22"/>
                <w:szCs w:val="22"/>
              </w:rPr>
            </w:pPr>
          </w:p>
        </w:tc>
      </w:tr>
      <w:tr w14:paraId="4AEF6FC2" w14:textId="77777777" w:rsidTr="00D72952">
        <w:tblPrEx>
          <w:tblW w:w="0" w:type="auto"/>
          <w:tblLook w:val="04A0"/>
        </w:tblPrEx>
        <w:tc>
          <w:tcPr>
            <w:tcW w:w="5098" w:type="dxa"/>
          </w:tcPr>
          <w:p w:rsidR="00FB587E" w:rsidRPr="00406EBD" w:rsidP="00D72952" w14:paraId="5CFBCFB6" w14:textId="77777777">
            <w:pPr>
              <w:pStyle w:val="ListParagraph"/>
              <w:ind w:left="0"/>
              <w:jc w:val="right"/>
              <w:rPr>
                <w:color w:val="000000" w:themeColor="text1"/>
                <w:sz w:val="22"/>
                <w:szCs w:val="22"/>
              </w:rPr>
            </w:pPr>
            <w:r w:rsidRPr="00FB587E">
              <w:rPr>
                <w:color w:val="000000" w:themeColor="text1"/>
                <w:sz w:val="22"/>
                <w:szCs w:val="22"/>
              </w:rPr>
              <w:t>Būvkomersantu reģistra Nr.</w:t>
            </w:r>
          </w:p>
        </w:tc>
        <w:tc>
          <w:tcPr>
            <w:tcW w:w="4530" w:type="dxa"/>
          </w:tcPr>
          <w:p w:rsidR="00FB587E" w:rsidRPr="00406EBD" w:rsidP="00D72952" w14:paraId="435C6730" w14:textId="77777777">
            <w:pPr>
              <w:pStyle w:val="ListParagraph"/>
              <w:ind w:left="208"/>
              <w:rPr>
                <w:color w:val="000000" w:themeColor="text1"/>
                <w:sz w:val="22"/>
                <w:szCs w:val="22"/>
              </w:rPr>
            </w:pPr>
          </w:p>
        </w:tc>
      </w:tr>
      <w:tr w14:paraId="12D7C159" w14:textId="77777777" w:rsidTr="00D72952">
        <w:tblPrEx>
          <w:tblW w:w="0" w:type="auto"/>
          <w:tblLook w:val="04A0"/>
        </w:tblPrEx>
        <w:tc>
          <w:tcPr>
            <w:tcW w:w="5098" w:type="dxa"/>
          </w:tcPr>
          <w:p w:rsidR="00900F53" w:rsidRPr="00406EBD" w:rsidP="00D72952" w14:paraId="5E9F3EB7" w14:textId="77777777">
            <w:pPr>
              <w:pStyle w:val="ListParagraph"/>
              <w:ind w:left="0"/>
              <w:jc w:val="right"/>
              <w:rPr>
                <w:color w:val="000000" w:themeColor="text1"/>
                <w:sz w:val="22"/>
                <w:szCs w:val="22"/>
              </w:rPr>
            </w:pPr>
            <w:r w:rsidRPr="00406EBD">
              <w:rPr>
                <w:color w:val="000000" w:themeColor="text1"/>
                <w:sz w:val="22"/>
                <w:szCs w:val="22"/>
              </w:rPr>
              <w:t>Juridiskā adrese</w:t>
            </w:r>
          </w:p>
        </w:tc>
        <w:tc>
          <w:tcPr>
            <w:tcW w:w="4530" w:type="dxa"/>
          </w:tcPr>
          <w:p w:rsidR="00900F53" w:rsidRPr="00406EBD" w:rsidP="00D72952" w14:paraId="1E35D922" w14:textId="77777777">
            <w:pPr>
              <w:pStyle w:val="ListParagraph"/>
              <w:ind w:left="208"/>
              <w:rPr>
                <w:color w:val="000000" w:themeColor="text1"/>
                <w:sz w:val="22"/>
                <w:szCs w:val="22"/>
              </w:rPr>
            </w:pPr>
          </w:p>
        </w:tc>
      </w:tr>
      <w:tr w14:paraId="4024F7D1" w14:textId="77777777" w:rsidTr="00D72952">
        <w:tblPrEx>
          <w:tblW w:w="0" w:type="auto"/>
          <w:tblLook w:val="04A0"/>
        </w:tblPrEx>
        <w:tc>
          <w:tcPr>
            <w:tcW w:w="5098" w:type="dxa"/>
          </w:tcPr>
          <w:p w:rsidR="00900F53" w:rsidRPr="00406EBD" w:rsidP="00D72952" w14:paraId="7A213E8F" w14:textId="77777777">
            <w:pPr>
              <w:pStyle w:val="ListParagraph"/>
              <w:ind w:left="0"/>
              <w:jc w:val="right"/>
              <w:rPr>
                <w:color w:val="000000" w:themeColor="text1"/>
                <w:sz w:val="22"/>
                <w:szCs w:val="22"/>
              </w:rPr>
            </w:pPr>
            <w:r w:rsidRPr="00406EBD">
              <w:rPr>
                <w:color w:val="000000" w:themeColor="text1"/>
                <w:sz w:val="22"/>
                <w:szCs w:val="22"/>
              </w:rPr>
              <w:t>Pasta adrese (</w:t>
            </w:r>
            <w:r w:rsidRPr="00406EBD">
              <w:rPr>
                <w:i/>
                <w:color w:val="000000" w:themeColor="text1"/>
                <w:sz w:val="22"/>
                <w:szCs w:val="22"/>
              </w:rPr>
              <w:t>ja atšķiras</w:t>
            </w:r>
            <w:r w:rsidRPr="00406EBD">
              <w:rPr>
                <w:color w:val="000000" w:themeColor="text1"/>
                <w:sz w:val="22"/>
                <w:szCs w:val="22"/>
              </w:rPr>
              <w:t>)</w:t>
            </w:r>
          </w:p>
        </w:tc>
        <w:tc>
          <w:tcPr>
            <w:tcW w:w="4530" w:type="dxa"/>
          </w:tcPr>
          <w:p w:rsidR="00900F53" w:rsidRPr="00406EBD" w:rsidP="00D72952" w14:paraId="6869DBDF" w14:textId="77777777">
            <w:pPr>
              <w:pStyle w:val="ListParagraph"/>
              <w:ind w:left="208"/>
              <w:rPr>
                <w:color w:val="000000" w:themeColor="text1"/>
                <w:sz w:val="22"/>
                <w:szCs w:val="22"/>
              </w:rPr>
            </w:pPr>
          </w:p>
        </w:tc>
      </w:tr>
      <w:tr w14:paraId="602C102F" w14:textId="77777777" w:rsidTr="00D72952">
        <w:tblPrEx>
          <w:tblW w:w="0" w:type="auto"/>
          <w:tblLook w:val="04A0"/>
        </w:tblPrEx>
        <w:tc>
          <w:tcPr>
            <w:tcW w:w="5098" w:type="dxa"/>
          </w:tcPr>
          <w:p w:rsidR="00900F53" w:rsidRPr="00406EBD" w:rsidP="00D72952" w14:paraId="6543E5CA" w14:textId="77777777">
            <w:pPr>
              <w:pStyle w:val="ListParagraph"/>
              <w:ind w:left="0"/>
              <w:jc w:val="right"/>
              <w:rPr>
                <w:color w:val="000000" w:themeColor="text1"/>
                <w:sz w:val="22"/>
                <w:szCs w:val="22"/>
              </w:rPr>
            </w:pPr>
            <w:r w:rsidRPr="00406EBD">
              <w:rPr>
                <w:color w:val="000000" w:themeColor="text1"/>
                <w:sz w:val="22"/>
                <w:szCs w:val="22"/>
              </w:rPr>
              <w:t>Darbības veidi</w:t>
            </w:r>
          </w:p>
        </w:tc>
        <w:tc>
          <w:tcPr>
            <w:tcW w:w="4530" w:type="dxa"/>
          </w:tcPr>
          <w:p w:rsidR="00900F53" w:rsidRPr="00406EBD" w:rsidP="00D72952" w14:paraId="78D3608E" w14:textId="77777777">
            <w:pPr>
              <w:pStyle w:val="ListParagraph"/>
              <w:ind w:left="208"/>
              <w:rPr>
                <w:color w:val="000000" w:themeColor="text1"/>
                <w:sz w:val="22"/>
                <w:szCs w:val="22"/>
              </w:rPr>
            </w:pPr>
          </w:p>
        </w:tc>
      </w:tr>
      <w:tr w14:paraId="6AB722AC" w14:textId="77777777" w:rsidTr="00D72952">
        <w:tblPrEx>
          <w:tblW w:w="0" w:type="auto"/>
          <w:tblLook w:val="04A0"/>
        </w:tblPrEx>
        <w:tc>
          <w:tcPr>
            <w:tcW w:w="5098" w:type="dxa"/>
          </w:tcPr>
          <w:p w:rsidR="00900F53" w:rsidRPr="00406EBD" w:rsidP="00D72952" w14:paraId="1575CACC" w14:textId="77777777">
            <w:pPr>
              <w:pStyle w:val="ListParagraph"/>
              <w:ind w:left="0"/>
              <w:jc w:val="right"/>
              <w:rPr>
                <w:color w:val="000000" w:themeColor="text1"/>
                <w:sz w:val="22"/>
                <w:szCs w:val="22"/>
              </w:rPr>
            </w:pPr>
            <w:r w:rsidRPr="00406EBD">
              <w:rPr>
                <w:color w:val="000000" w:themeColor="text1"/>
                <w:sz w:val="22"/>
                <w:szCs w:val="22"/>
              </w:rPr>
              <w:t>Nodarbināto skaits</w:t>
            </w:r>
          </w:p>
        </w:tc>
        <w:tc>
          <w:tcPr>
            <w:tcW w:w="4530" w:type="dxa"/>
          </w:tcPr>
          <w:p w:rsidR="00900F53" w:rsidRPr="00406EBD" w:rsidP="00D72952" w14:paraId="62F1A0EA" w14:textId="77777777">
            <w:pPr>
              <w:pStyle w:val="ListParagraph"/>
              <w:ind w:left="208"/>
              <w:rPr>
                <w:color w:val="000000" w:themeColor="text1"/>
                <w:sz w:val="22"/>
                <w:szCs w:val="22"/>
              </w:rPr>
            </w:pPr>
          </w:p>
        </w:tc>
      </w:tr>
      <w:tr w14:paraId="21E09A52" w14:textId="77777777" w:rsidTr="00D72952">
        <w:tblPrEx>
          <w:tblW w:w="0" w:type="auto"/>
          <w:tblLook w:val="04A0"/>
        </w:tblPrEx>
        <w:tc>
          <w:tcPr>
            <w:tcW w:w="5098" w:type="dxa"/>
          </w:tcPr>
          <w:p w:rsidR="00900F53" w:rsidRPr="00406EBD" w:rsidP="00D72952" w14:paraId="0EBA0F62" w14:textId="77777777">
            <w:pPr>
              <w:pStyle w:val="ListParagraph"/>
              <w:ind w:left="0"/>
              <w:jc w:val="right"/>
              <w:rPr>
                <w:color w:val="000000" w:themeColor="text1"/>
                <w:sz w:val="22"/>
                <w:szCs w:val="22"/>
              </w:rPr>
            </w:pPr>
            <w:r w:rsidRPr="00406EBD">
              <w:rPr>
                <w:color w:val="000000" w:themeColor="text1"/>
                <w:sz w:val="22"/>
                <w:szCs w:val="22"/>
              </w:rPr>
              <w:t>Tālrunis</w:t>
            </w:r>
          </w:p>
        </w:tc>
        <w:tc>
          <w:tcPr>
            <w:tcW w:w="4530" w:type="dxa"/>
          </w:tcPr>
          <w:p w:rsidR="00900F53" w:rsidRPr="00406EBD" w:rsidP="00D72952" w14:paraId="12ECCF7D" w14:textId="77777777">
            <w:pPr>
              <w:pStyle w:val="ListParagraph"/>
              <w:ind w:left="208"/>
              <w:rPr>
                <w:color w:val="000000" w:themeColor="text1"/>
                <w:sz w:val="22"/>
                <w:szCs w:val="22"/>
              </w:rPr>
            </w:pPr>
          </w:p>
        </w:tc>
      </w:tr>
      <w:tr w14:paraId="4307188E" w14:textId="77777777" w:rsidTr="00D72952">
        <w:tblPrEx>
          <w:tblW w:w="0" w:type="auto"/>
          <w:tblLook w:val="04A0"/>
        </w:tblPrEx>
        <w:tc>
          <w:tcPr>
            <w:tcW w:w="5098" w:type="dxa"/>
          </w:tcPr>
          <w:p w:rsidR="00900F53" w:rsidRPr="00406EBD" w:rsidP="00D72952" w14:paraId="408D0033" w14:textId="77777777">
            <w:pPr>
              <w:pStyle w:val="ListParagraph"/>
              <w:ind w:left="0"/>
              <w:jc w:val="right"/>
              <w:rPr>
                <w:color w:val="000000" w:themeColor="text1"/>
                <w:sz w:val="22"/>
                <w:szCs w:val="22"/>
              </w:rPr>
            </w:pPr>
            <w:r w:rsidRPr="00406EBD">
              <w:rPr>
                <w:color w:val="000000" w:themeColor="text1"/>
                <w:sz w:val="22"/>
                <w:szCs w:val="22"/>
              </w:rPr>
              <w:t>E-pasts vai e-adrese</w:t>
            </w:r>
          </w:p>
        </w:tc>
        <w:tc>
          <w:tcPr>
            <w:tcW w:w="4530" w:type="dxa"/>
          </w:tcPr>
          <w:p w:rsidR="00900F53" w:rsidRPr="00406EBD" w:rsidP="00D72952" w14:paraId="7C4D7825" w14:textId="77777777">
            <w:pPr>
              <w:pStyle w:val="ListParagraph"/>
              <w:ind w:left="208"/>
              <w:rPr>
                <w:color w:val="000000" w:themeColor="text1"/>
                <w:sz w:val="22"/>
                <w:szCs w:val="22"/>
              </w:rPr>
            </w:pPr>
          </w:p>
        </w:tc>
      </w:tr>
      <w:tr w14:paraId="5C50E1B4" w14:textId="77777777" w:rsidTr="00D72952">
        <w:tblPrEx>
          <w:tblW w:w="0" w:type="auto"/>
          <w:tblLook w:val="04A0"/>
        </w:tblPrEx>
        <w:tc>
          <w:tcPr>
            <w:tcW w:w="5098" w:type="dxa"/>
          </w:tcPr>
          <w:p w:rsidR="00900F53" w:rsidRPr="00406EBD" w:rsidP="00D72952" w14:paraId="0245D5D5" w14:textId="77777777">
            <w:pPr>
              <w:pStyle w:val="ListParagraph"/>
              <w:ind w:left="0"/>
              <w:jc w:val="right"/>
              <w:rPr>
                <w:color w:val="000000" w:themeColor="text1"/>
                <w:sz w:val="22"/>
                <w:szCs w:val="22"/>
              </w:rPr>
            </w:pPr>
            <w:r w:rsidRPr="00406EBD">
              <w:rPr>
                <w:color w:val="000000" w:themeColor="text1"/>
                <w:sz w:val="22"/>
                <w:szCs w:val="22"/>
              </w:rPr>
              <w:t>Persona ar pārstāvības vai pilnvarojuma tiesībām</w:t>
            </w:r>
          </w:p>
        </w:tc>
        <w:tc>
          <w:tcPr>
            <w:tcW w:w="4530" w:type="dxa"/>
          </w:tcPr>
          <w:p w:rsidR="00900F53" w:rsidRPr="00406EBD" w:rsidP="00D72952" w14:paraId="4C29027A" w14:textId="77777777">
            <w:pPr>
              <w:pStyle w:val="ListParagraph"/>
              <w:ind w:left="208"/>
              <w:rPr>
                <w:color w:val="000000" w:themeColor="text1"/>
                <w:sz w:val="22"/>
                <w:szCs w:val="22"/>
              </w:rPr>
            </w:pPr>
          </w:p>
        </w:tc>
      </w:tr>
      <w:tr w14:paraId="640CBBD6" w14:textId="77777777" w:rsidTr="00D72952">
        <w:tblPrEx>
          <w:tblW w:w="0" w:type="auto"/>
          <w:tblLook w:val="04A0"/>
        </w:tblPrEx>
        <w:tc>
          <w:tcPr>
            <w:tcW w:w="5098" w:type="dxa"/>
          </w:tcPr>
          <w:p w:rsidR="00900F53" w:rsidRPr="00406EBD" w:rsidP="00D72952" w14:paraId="25EFB000" w14:textId="77777777">
            <w:pPr>
              <w:pStyle w:val="ListParagraph"/>
              <w:ind w:left="0"/>
              <w:jc w:val="right"/>
              <w:rPr>
                <w:color w:val="000000" w:themeColor="text1"/>
                <w:sz w:val="22"/>
                <w:szCs w:val="22"/>
              </w:rPr>
            </w:pPr>
            <w:r w:rsidRPr="00406EBD">
              <w:rPr>
                <w:color w:val="000000" w:themeColor="text1"/>
                <w:sz w:val="22"/>
                <w:szCs w:val="22"/>
              </w:rPr>
              <w:t>Kontaktpersona</w:t>
            </w:r>
          </w:p>
        </w:tc>
        <w:tc>
          <w:tcPr>
            <w:tcW w:w="4530" w:type="dxa"/>
          </w:tcPr>
          <w:p w:rsidR="00900F53" w:rsidRPr="00406EBD" w:rsidP="00D72952" w14:paraId="773FC245" w14:textId="77777777">
            <w:pPr>
              <w:pStyle w:val="ListParagraph"/>
              <w:ind w:left="208"/>
              <w:rPr>
                <w:color w:val="000000" w:themeColor="text1"/>
                <w:sz w:val="22"/>
                <w:szCs w:val="22"/>
              </w:rPr>
            </w:pPr>
          </w:p>
        </w:tc>
      </w:tr>
      <w:tr w14:paraId="44CF09D9" w14:textId="77777777" w:rsidTr="00D72952">
        <w:tblPrEx>
          <w:tblW w:w="0" w:type="auto"/>
          <w:tblLook w:val="04A0"/>
        </w:tblPrEx>
        <w:tc>
          <w:tcPr>
            <w:tcW w:w="5098" w:type="dxa"/>
          </w:tcPr>
          <w:p w:rsidR="00900F53" w:rsidRPr="00406EBD" w:rsidP="00D72952" w14:paraId="578EFACD" w14:textId="77777777">
            <w:pPr>
              <w:pStyle w:val="ListParagraph"/>
              <w:ind w:left="0"/>
              <w:jc w:val="right"/>
              <w:rPr>
                <w:color w:val="000000" w:themeColor="text1"/>
                <w:sz w:val="22"/>
                <w:szCs w:val="22"/>
              </w:rPr>
            </w:pPr>
            <w:r w:rsidRPr="00406EBD">
              <w:rPr>
                <w:color w:val="000000" w:themeColor="text1"/>
                <w:sz w:val="22"/>
                <w:szCs w:val="22"/>
              </w:rPr>
              <w:t>Pretendenta statuss:</w:t>
            </w:r>
          </w:p>
        </w:tc>
        <w:tc>
          <w:tcPr>
            <w:tcW w:w="4530" w:type="dxa"/>
          </w:tcPr>
          <w:p w:rsidR="00900F53" w:rsidRPr="00406EBD" w:rsidP="00D72952" w14:paraId="23386031" w14:textId="77777777">
            <w:pPr>
              <w:pStyle w:val="ListParagraph"/>
              <w:ind w:left="208"/>
              <w:rPr>
                <w:color w:val="000000" w:themeColor="text1"/>
                <w:sz w:val="22"/>
                <w:szCs w:val="22"/>
              </w:rPr>
            </w:pPr>
          </w:p>
        </w:tc>
      </w:tr>
    </w:tbl>
    <w:p w:rsidR="005F3072" w:rsidRPr="00406EBD" w:rsidP="005F3072" w14:paraId="55B99FB3" w14:textId="77777777">
      <w:pPr>
        <w:jc w:val="both"/>
        <w:rPr>
          <w:b/>
          <w:bCs/>
          <w:sz w:val="22"/>
          <w:szCs w:val="22"/>
        </w:rPr>
      </w:pPr>
    </w:p>
    <w:tbl>
      <w:tblPr>
        <w:tblW w:w="0" w:type="auto"/>
        <w:tblCellMar>
          <w:left w:w="10" w:type="dxa"/>
          <w:right w:w="10" w:type="dxa"/>
        </w:tblCellMar>
        <w:tblLook w:val="04A0"/>
      </w:tblPr>
      <w:tblGrid>
        <w:gridCol w:w="406"/>
        <w:gridCol w:w="1808"/>
        <w:gridCol w:w="7414"/>
      </w:tblGrid>
      <w:tr w14:paraId="59F08B90" w14:textId="77777777" w:rsidTr="00D72952">
        <w:tblPrEx>
          <w:tblW w:w="0" w:type="auto"/>
          <w:tblCellMar>
            <w:left w:w="10" w:type="dxa"/>
            <w:right w:w="10" w:type="dxa"/>
          </w:tblCellMar>
          <w:tblLook w:val="04A0"/>
        </w:tblPrEx>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4D307603" w14:textId="77777777">
            <w:pPr>
              <w:jc w:val="center"/>
              <w:rPr>
                <w:color w:val="000000" w:themeColor="text1"/>
                <w:sz w:val="22"/>
                <w:szCs w:val="22"/>
              </w:rPr>
            </w:pPr>
            <w:sdt>
              <w:sdtPr>
                <w:rPr>
                  <w:color w:val="000000" w:themeColor="text1"/>
                  <w:sz w:val="22"/>
                  <w:szCs w:val="22"/>
                </w:rPr>
                <w:id w:val="1143001013"/>
                <w14:checkbox>
                  <w14:checked w14:val="0"/>
                  <w14:checkedState w14:val="2612" w14:font="MS Gothic"/>
                  <w14:uncheckedState w14:val="2610" w14:font="MS Gothic"/>
                </w14:checkbox>
              </w:sdtPr>
              <w:sdtContent>
                <w:r w:rsidRPr="00406EBD" w:rsidR="00E85875">
                  <w:rPr>
                    <w:rFonts w:ascii="Segoe UI Symbol" w:eastAsia="MS Gothic" w:hAnsi="Segoe UI Symbol" w:cs="Segoe UI Symbol"/>
                    <w:color w:val="000000" w:themeColor="text1"/>
                    <w:sz w:val="22"/>
                    <w:szCs w:val="22"/>
                  </w:rPr>
                  <w:t>☐</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572C1EB7" w14:textId="77777777">
            <w:pPr>
              <w:rPr>
                <w:color w:val="000000" w:themeColor="text1"/>
                <w:sz w:val="22"/>
                <w:szCs w:val="22"/>
              </w:rPr>
            </w:pPr>
            <w:r w:rsidRPr="00406EBD">
              <w:rPr>
                <w:color w:val="000000" w:themeColor="text1"/>
                <w:sz w:val="22"/>
                <w:szCs w:val="22"/>
              </w:rPr>
              <w:t>Mikrouzņēmums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52A33336" w14:textId="77777777">
            <w:pPr>
              <w:jc w:val="both"/>
              <w:rPr>
                <w:color w:val="000000" w:themeColor="text1"/>
                <w:sz w:val="22"/>
                <w:szCs w:val="22"/>
              </w:rPr>
            </w:pPr>
            <w:r w:rsidRPr="00406EBD">
              <w:rPr>
                <w:color w:val="000000" w:themeColor="text1"/>
                <w:sz w:val="22"/>
                <w:szCs w:val="22"/>
              </w:rPr>
              <w:t xml:space="preserve">uzņēmums, kurā nodarbinātas mazāk nekā 10 personas un kura gada apgrozījums un/vai gada bilance kopā nepārsniedz divus miljonus </w:t>
            </w:r>
            <w:r w:rsidRPr="00406EBD">
              <w:rPr>
                <w:i/>
                <w:iCs/>
                <w:color w:val="000000" w:themeColor="text1"/>
                <w:sz w:val="22"/>
                <w:szCs w:val="22"/>
              </w:rPr>
              <w:t>euro</w:t>
            </w:r>
          </w:p>
        </w:tc>
      </w:tr>
      <w:tr w14:paraId="29744063" w14:textId="77777777" w:rsidTr="00D72952">
        <w:tblPrEx>
          <w:tblW w:w="0" w:type="auto"/>
          <w:tblCellMar>
            <w:left w:w="10" w:type="dxa"/>
            <w:right w:w="10" w:type="dxa"/>
          </w:tblCellMar>
          <w:tblLook w:val="04A0"/>
        </w:tblPrEx>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7C26F132" w14:textId="77777777">
            <w:pPr>
              <w:jc w:val="center"/>
              <w:rPr>
                <w:color w:val="000000" w:themeColor="text1"/>
                <w:sz w:val="22"/>
                <w:szCs w:val="22"/>
              </w:rPr>
            </w:pPr>
            <w:sdt>
              <w:sdtPr>
                <w:rPr>
                  <w:color w:val="000000" w:themeColor="text1"/>
                  <w:sz w:val="22"/>
                  <w:szCs w:val="22"/>
                </w:rPr>
                <w:id w:val="-1670251413"/>
                <w14:checkbox>
                  <w14:checked w14:val="0"/>
                  <w14:checkedState w14:val="2612" w14:font="MS Gothic"/>
                  <w14:uncheckedState w14:val="2610" w14:font="MS Gothic"/>
                </w14:checkbox>
              </w:sdtPr>
              <w:sdtContent>
                <w:r w:rsidRPr="00406EBD" w:rsidR="00E85875">
                  <w:rPr>
                    <w:rFonts w:ascii="Segoe UI Symbol" w:eastAsia="MS Gothic" w:hAnsi="Segoe UI Symbol" w:cs="Segoe UI Symbol"/>
                    <w:color w:val="000000" w:themeColor="text1"/>
                    <w:sz w:val="22"/>
                    <w:szCs w:val="22"/>
                  </w:rPr>
                  <w:t>☐</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7CFFFBDA" w14:textId="77777777">
            <w:pPr>
              <w:rPr>
                <w:color w:val="000000" w:themeColor="text1"/>
                <w:sz w:val="22"/>
                <w:szCs w:val="22"/>
              </w:rPr>
            </w:pPr>
            <w:r w:rsidRPr="00406EBD">
              <w:rPr>
                <w:color w:val="000000" w:themeColor="text1"/>
                <w:sz w:val="22"/>
                <w:szCs w:val="22"/>
              </w:rPr>
              <w:t>Mazais uzņēmums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036DE198" w14:textId="77777777">
            <w:pPr>
              <w:jc w:val="both"/>
              <w:rPr>
                <w:color w:val="000000" w:themeColor="text1"/>
                <w:sz w:val="22"/>
                <w:szCs w:val="22"/>
              </w:rPr>
            </w:pPr>
            <w:r w:rsidRPr="00406EBD">
              <w:rPr>
                <w:color w:val="000000" w:themeColor="text1"/>
                <w:sz w:val="22"/>
                <w:szCs w:val="22"/>
              </w:rPr>
              <w:t xml:space="preserve">uzņēmums, kurā nodarbinātas mazāk nekā 50 personas un kura gada apgrozījums un/vai gada bilance kopā nepārsniedz 10 miljonus </w:t>
            </w:r>
            <w:r w:rsidRPr="00406EBD">
              <w:rPr>
                <w:i/>
                <w:iCs/>
                <w:color w:val="000000" w:themeColor="text1"/>
                <w:sz w:val="22"/>
                <w:szCs w:val="22"/>
              </w:rPr>
              <w:t>euro</w:t>
            </w:r>
          </w:p>
        </w:tc>
      </w:tr>
      <w:tr w14:paraId="3AC2DBB1" w14:textId="77777777" w:rsidTr="00D72952">
        <w:tblPrEx>
          <w:tblW w:w="0" w:type="auto"/>
          <w:tblCellMar>
            <w:left w:w="10" w:type="dxa"/>
            <w:right w:w="10" w:type="dxa"/>
          </w:tblCellMar>
          <w:tblLook w:val="04A0"/>
        </w:tblPrEx>
        <w:sdt>
          <w:sdtPr>
            <w:rPr>
              <w:color w:val="000000" w:themeColor="text1"/>
              <w:sz w:val="22"/>
              <w:szCs w:val="22"/>
            </w:rPr>
            <w:id w:val="-155838237"/>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6BD6EA55" w14:textId="77777777">
                <w:pPr>
                  <w:jc w:val="center"/>
                  <w:rPr>
                    <w:color w:val="000000" w:themeColor="text1"/>
                    <w:sz w:val="22"/>
                    <w:szCs w:val="22"/>
                  </w:rPr>
                </w:pPr>
                <w:r w:rsidRPr="00406EBD">
                  <w:rPr>
                    <w:rFonts w:ascii="Segoe UI Symbol" w:eastAsia="MS Gothic" w:hAnsi="Segoe UI Symbol" w:cs="Segoe UI Symbol"/>
                    <w:color w:val="000000" w:themeColor="text1"/>
                    <w:sz w:val="22"/>
                    <w:szCs w:val="22"/>
                  </w:rPr>
                  <w:t>☐</w:t>
                </w:r>
              </w:p>
            </w:tc>
          </w:sdtContent>
        </w:sd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2EE8ACF3" w14:textId="77777777">
            <w:pPr>
              <w:rPr>
                <w:color w:val="000000" w:themeColor="text1"/>
                <w:sz w:val="22"/>
                <w:szCs w:val="22"/>
              </w:rPr>
            </w:pPr>
            <w:r w:rsidRPr="00406EBD">
              <w:rPr>
                <w:color w:val="000000" w:themeColor="text1"/>
                <w:sz w:val="22"/>
                <w:szCs w:val="22"/>
              </w:rPr>
              <w:t>Vidējais uzņēmums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2F3FB9AD" w14:textId="77777777">
            <w:pPr>
              <w:jc w:val="both"/>
              <w:rPr>
                <w:color w:val="000000" w:themeColor="text1"/>
                <w:sz w:val="22"/>
                <w:szCs w:val="22"/>
              </w:rPr>
            </w:pPr>
            <w:r w:rsidRPr="00406EBD">
              <w:rPr>
                <w:color w:val="000000" w:themeColor="text1"/>
                <w:sz w:val="22"/>
                <w:szCs w:val="22"/>
              </w:rPr>
              <w:t xml:space="preserve">uzņēmums, kas nav mazais uzņēmums, un kurā nodarbinātas mazāk nekā 250 personas un kura gada apgrozījums nepārsniedz 50 miljonus </w:t>
            </w:r>
            <w:r w:rsidRPr="00406EBD">
              <w:rPr>
                <w:i/>
                <w:iCs/>
                <w:color w:val="000000" w:themeColor="text1"/>
                <w:sz w:val="22"/>
                <w:szCs w:val="22"/>
              </w:rPr>
              <w:t xml:space="preserve">euro </w:t>
            </w:r>
            <w:r w:rsidRPr="00406EBD">
              <w:rPr>
                <w:color w:val="000000" w:themeColor="text1"/>
                <w:sz w:val="22"/>
                <w:szCs w:val="22"/>
              </w:rPr>
              <w:t xml:space="preserve">un/vai gada bilance kopā nepārsniedz 43 miljonus </w:t>
            </w:r>
            <w:r w:rsidRPr="00406EBD">
              <w:rPr>
                <w:i/>
                <w:iCs/>
                <w:color w:val="000000" w:themeColor="text1"/>
                <w:sz w:val="22"/>
                <w:szCs w:val="22"/>
              </w:rPr>
              <w:t>euro</w:t>
            </w:r>
          </w:p>
        </w:tc>
      </w:tr>
      <w:tr w14:paraId="4C805ED3" w14:textId="77777777" w:rsidTr="00D72952">
        <w:tblPrEx>
          <w:tblW w:w="0" w:type="auto"/>
          <w:tblCellMar>
            <w:left w:w="10" w:type="dxa"/>
            <w:right w:w="10"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6072F7D4" w14:textId="77777777">
            <w:pPr>
              <w:jc w:val="center"/>
              <w:rPr>
                <w:color w:val="000000" w:themeColor="text1"/>
                <w:sz w:val="22"/>
                <w:szCs w:val="22"/>
              </w:rPr>
            </w:pPr>
            <w:sdt>
              <w:sdtPr>
                <w:rPr>
                  <w:color w:val="000000" w:themeColor="text1"/>
                  <w:sz w:val="22"/>
                  <w:szCs w:val="22"/>
                </w:rPr>
                <w:id w:val="-1734529265"/>
                <w14:checkbox>
                  <w14:checked w14:val="0"/>
                  <w14:checkedState w14:val="2612" w14:font="MS Gothic"/>
                  <w14:uncheckedState w14:val="2610" w14:font="MS Gothic"/>
                </w14:checkbox>
              </w:sdtPr>
              <w:sdtContent>
                <w:r w:rsidRPr="00406EBD" w:rsidR="00E85875">
                  <w:rPr>
                    <w:rFonts w:ascii="Segoe UI Symbol" w:eastAsia="MS Gothic" w:hAnsi="Segoe UI Symbol" w:cs="Segoe UI Symbol"/>
                    <w:color w:val="000000" w:themeColor="text1"/>
                    <w:sz w:val="22"/>
                    <w:szCs w:val="22"/>
                  </w:rPr>
                  <w:t>☐</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359A7AC0" w14:textId="77777777">
            <w:pPr>
              <w:rPr>
                <w:color w:val="000000" w:themeColor="text1"/>
                <w:sz w:val="22"/>
                <w:szCs w:val="22"/>
              </w:rPr>
            </w:pPr>
            <w:r w:rsidRPr="00406EBD">
              <w:rPr>
                <w:color w:val="000000" w:themeColor="text1"/>
                <w:sz w:val="22"/>
                <w:szCs w:val="22"/>
              </w:rPr>
              <w:t>Lielais uzņēmums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0F53" w:rsidRPr="00406EBD" w:rsidP="00D72952" w14:paraId="0263DF76" w14:textId="77777777">
            <w:pPr>
              <w:jc w:val="both"/>
              <w:rPr>
                <w:color w:val="000000" w:themeColor="text1"/>
                <w:sz w:val="22"/>
                <w:szCs w:val="22"/>
              </w:rPr>
            </w:pPr>
            <w:r w:rsidRPr="00406EBD">
              <w:rPr>
                <w:color w:val="000000" w:themeColor="text1"/>
                <w:sz w:val="22"/>
                <w:szCs w:val="22"/>
              </w:rPr>
              <w:t xml:space="preserve">uzņēmums, kurā nodarbinātas vairāk nekā 250 personas un kura gada apgrozījums pārsniedz 50 miljonus </w:t>
            </w:r>
            <w:r w:rsidRPr="00406EBD">
              <w:rPr>
                <w:i/>
                <w:iCs/>
                <w:color w:val="000000" w:themeColor="text1"/>
                <w:sz w:val="22"/>
                <w:szCs w:val="22"/>
              </w:rPr>
              <w:t xml:space="preserve">euro </w:t>
            </w:r>
            <w:r w:rsidRPr="00406EBD">
              <w:rPr>
                <w:color w:val="000000" w:themeColor="text1"/>
                <w:sz w:val="22"/>
                <w:szCs w:val="22"/>
              </w:rPr>
              <w:t xml:space="preserve">un/vai gada bilance kopā pārsniedz 43 miljonus </w:t>
            </w:r>
            <w:r w:rsidRPr="00406EBD">
              <w:rPr>
                <w:i/>
                <w:iCs/>
                <w:color w:val="000000" w:themeColor="text1"/>
                <w:sz w:val="22"/>
                <w:szCs w:val="22"/>
              </w:rPr>
              <w:t>euro</w:t>
            </w:r>
          </w:p>
        </w:tc>
      </w:tr>
    </w:tbl>
    <w:p w:rsidR="00900F53" w:rsidRPr="00406EBD" w:rsidP="005F3072" w14:paraId="73C29DE4" w14:textId="77777777">
      <w:pPr>
        <w:jc w:val="both"/>
        <w:rPr>
          <w:b/>
          <w:bCs/>
          <w:sz w:val="22"/>
          <w:szCs w:val="22"/>
        </w:rPr>
      </w:pPr>
    </w:p>
    <w:p w:rsidR="005F3072" w:rsidRPr="00406EBD" w:rsidP="005F3072" w14:paraId="0C30317D" w14:textId="77777777">
      <w:pPr>
        <w:jc w:val="both"/>
        <w:rPr>
          <w:b/>
          <w:bCs/>
          <w:sz w:val="22"/>
          <w:szCs w:val="22"/>
        </w:rPr>
      </w:pPr>
      <w:r w:rsidRPr="00406EBD">
        <w:rPr>
          <w:b/>
          <w:bCs/>
          <w:sz w:val="22"/>
          <w:szCs w:val="22"/>
        </w:rPr>
        <w:t>Apliecinājumi:</w:t>
      </w:r>
    </w:p>
    <w:p w:rsidR="00FB587E" w:rsidRPr="00FB587E" w14:paraId="2FE72D0D" w14:textId="77777777">
      <w:pPr>
        <w:pStyle w:val="ListParagraph"/>
        <w:numPr>
          <w:ilvl w:val="0"/>
          <w:numId w:val="11"/>
        </w:numPr>
        <w:ind w:left="0" w:firstLine="0"/>
        <w:jc w:val="both"/>
        <w:rPr>
          <w:sz w:val="22"/>
          <w:szCs w:val="22"/>
        </w:rPr>
      </w:pPr>
      <w:r w:rsidRPr="00FB587E">
        <w:rPr>
          <w:sz w:val="22"/>
          <w:szCs w:val="22"/>
        </w:rPr>
        <w:t xml:space="preserve">brīvprātīgi piekrītam dalībai Iepirkumā saskaņā ar tā noteikumiem un piedāvājam nodrošināt Iepirkuma priekšmetā minētos būvdarbus; </w:t>
      </w:r>
    </w:p>
    <w:p w:rsidR="00860677" w14:paraId="52B81EBE" w14:textId="77777777">
      <w:pPr>
        <w:pStyle w:val="ListParagraph"/>
        <w:numPr>
          <w:ilvl w:val="0"/>
          <w:numId w:val="11"/>
        </w:numPr>
        <w:ind w:left="0" w:firstLine="0"/>
        <w:jc w:val="both"/>
        <w:rPr>
          <w:sz w:val="22"/>
          <w:szCs w:val="22"/>
        </w:rPr>
      </w:pPr>
      <w:r w:rsidRPr="00406EBD">
        <w:rPr>
          <w:sz w:val="22"/>
          <w:szCs w:val="22"/>
        </w:rPr>
        <w:t xml:space="preserve">piedāvājums </w:t>
      </w:r>
      <w:r w:rsidRPr="00406EBD" w:rsidR="000944EC">
        <w:rPr>
          <w:sz w:val="22"/>
          <w:szCs w:val="22"/>
        </w:rPr>
        <w:t xml:space="preserve">ir spēkā vismaz 120 (simts divdesmit) kalendārās dienas no piedāvājumu atvēršanas dienas, bet uzvarējušajam pretendentam - līdz </w:t>
      </w:r>
      <w:r w:rsidR="00672B3B">
        <w:rPr>
          <w:sz w:val="22"/>
          <w:szCs w:val="22"/>
        </w:rPr>
        <w:t xml:space="preserve">līguma </w:t>
      </w:r>
      <w:r w:rsidRPr="00406EBD" w:rsidR="000944EC">
        <w:rPr>
          <w:sz w:val="22"/>
          <w:szCs w:val="22"/>
        </w:rPr>
        <w:t>noslēgšanai</w:t>
      </w:r>
      <w:r w:rsidRPr="00406EBD">
        <w:rPr>
          <w:sz w:val="22"/>
          <w:szCs w:val="22"/>
        </w:rPr>
        <w:t>;</w:t>
      </w:r>
    </w:p>
    <w:p w:rsidR="001C70E0" w:rsidRPr="00406EBD" w14:paraId="7C8042C0" w14:textId="77777777">
      <w:pPr>
        <w:pStyle w:val="ListParagraph"/>
        <w:numPr>
          <w:ilvl w:val="0"/>
          <w:numId w:val="11"/>
        </w:numPr>
        <w:ind w:left="0" w:firstLine="0"/>
        <w:jc w:val="both"/>
        <w:rPr>
          <w:sz w:val="22"/>
          <w:szCs w:val="22"/>
        </w:rPr>
      </w:pPr>
      <w:r w:rsidRPr="001C70E0">
        <w:rPr>
          <w:sz w:val="22"/>
          <w:szCs w:val="22"/>
        </w:rPr>
        <w:t>darbu izpildei nodrošinās</w:t>
      </w:r>
      <w:r>
        <w:rPr>
          <w:sz w:val="22"/>
          <w:szCs w:val="22"/>
        </w:rPr>
        <w:t>im</w:t>
      </w:r>
      <w:r w:rsidRPr="001C70E0">
        <w:rPr>
          <w:sz w:val="22"/>
          <w:szCs w:val="22"/>
        </w:rPr>
        <w:t xml:space="preserve"> atbilstošas kvalifikācijas personālu pietiekamā apjomā</w:t>
      </w:r>
      <w:r>
        <w:rPr>
          <w:sz w:val="22"/>
          <w:szCs w:val="22"/>
        </w:rPr>
        <w:t>;</w:t>
      </w:r>
    </w:p>
    <w:p w:rsidR="00A07F2E" w:rsidRPr="00406EBD" w14:paraId="5F8DB6E2" w14:textId="77777777">
      <w:pPr>
        <w:pStyle w:val="ListParagraph"/>
        <w:numPr>
          <w:ilvl w:val="0"/>
          <w:numId w:val="11"/>
        </w:numPr>
        <w:ind w:left="0" w:firstLine="0"/>
        <w:jc w:val="both"/>
        <w:rPr>
          <w:sz w:val="22"/>
          <w:szCs w:val="22"/>
        </w:rPr>
      </w:pPr>
      <w:r w:rsidRPr="00406EBD">
        <w:rPr>
          <w:sz w:val="22"/>
          <w:szCs w:val="22"/>
        </w:rPr>
        <w:t>nodrošināsim nepieciešamās profesionālās, tehniskās un organizatoriskās spējas, personālu, finanšu resursus, iekārtas un cita infrastruktūr</w:t>
      </w:r>
      <w:r w:rsidRPr="00406EBD" w:rsidR="00F76A65">
        <w:rPr>
          <w:sz w:val="22"/>
          <w:szCs w:val="22"/>
        </w:rPr>
        <w:t>u</w:t>
      </w:r>
      <w:r w:rsidRPr="00406EBD">
        <w:rPr>
          <w:sz w:val="22"/>
          <w:szCs w:val="22"/>
        </w:rPr>
        <w:t>, kas nepieciešami līguma izpildei;</w:t>
      </w:r>
    </w:p>
    <w:p w:rsidR="00A07F2E" w:rsidRPr="00406EBD" w14:paraId="5AADF51C" w14:textId="77777777">
      <w:pPr>
        <w:pStyle w:val="ListParagraph"/>
        <w:numPr>
          <w:ilvl w:val="0"/>
          <w:numId w:val="11"/>
        </w:numPr>
        <w:ind w:left="0" w:firstLine="0"/>
        <w:jc w:val="both"/>
        <w:rPr>
          <w:sz w:val="22"/>
          <w:szCs w:val="22"/>
        </w:rPr>
      </w:pPr>
      <w:r w:rsidRPr="00406EBD">
        <w:rPr>
          <w:sz w:val="22"/>
          <w:szCs w:val="22"/>
        </w:rPr>
        <w:t>nodrošināsim speciālas licences vai sertifikātus pakalpojumu sniegšanai, ja šādi sertifikāti vai licences nepieciešami saskaņā ar normatīvajiem aktiem;</w:t>
      </w:r>
    </w:p>
    <w:p w:rsidR="005F3072" w:rsidRPr="00406EBD" w14:paraId="5EA11A6C" w14:textId="77777777">
      <w:pPr>
        <w:pStyle w:val="ListParagraph"/>
        <w:numPr>
          <w:ilvl w:val="0"/>
          <w:numId w:val="11"/>
        </w:numPr>
        <w:ind w:left="0" w:firstLine="0"/>
        <w:jc w:val="both"/>
        <w:rPr>
          <w:sz w:val="22"/>
          <w:szCs w:val="22"/>
        </w:rPr>
      </w:pPr>
      <w:r w:rsidRPr="00406EBD">
        <w:rPr>
          <w:sz w:val="22"/>
          <w:szCs w:val="22"/>
        </w:rPr>
        <w:t>pieteikumā un tam pievienotajos dokumentos sniegtā informācija un dati ir patiesi un aktuāli;</w:t>
      </w:r>
    </w:p>
    <w:p w:rsidR="005F3072" w14:paraId="657F869C" w14:textId="77777777">
      <w:pPr>
        <w:pStyle w:val="ListParagraph"/>
        <w:numPr>
          <w:ilvl w:val="0"/>
          <w:numId w:val="11"/>
        </w:numPr>
        <w:ind w:left="0" w:firstLine="0"/>
        <w:jc w:val="both"/>
        <w:rPr>
          <w:sz w:val="22"/>
          <w:szCs w:val="22"/>
        </w:rPr>
      </w:pPr>
      <w:r w:rsidRPr="00406EBD">
        <w:rPr>
          <w:sz w:val="22"/>
          <w:szCs w:val="22"/>
        </w:rPr>
        <w:t>attiecībā uz iesniegtajā pieteikumā un piedāvājumā esošo datu subjektu datiem ir ievērotas</w:t>
      </w:r>
      <w:r w:rsidRPr="00406EBD">
        <w:rPr>
          <w:color w:val="000000"/>
          <w:sz w:val="22"/>
          <w:szCs w:val="22"/>
        </w:rPr>
        <w:t xml:space="preserve"> personas datu aizsardzību reglamentējošo normatīvo aktu prasības;</w:t>
      </w:r>
      <w:r w:rsidRPr="00406EBD">
        <w:rPr>
          <w:sz w:val="22"/>
          <w:szCs w:val="22"/>
        </w:rPr>
        <w:t xml:space="preserve"> </w:t>
      </w:r>
      <w:r w:rsidRPr="00406EBD">
        <w:rPr>
          <w:color w:val="000000"/>
          <w:sz w:val="22"/>
          <w:szCs w:val="22"/>
        </w:rPr>
        <w:t>atbilstoši Vispārīgās datu aizsardzības regulas 13.pantam</w:t>
      </w:r>
      <w:r w:rsidRPr="00406EBD">
        <w:rPr>
          <w:sz w:val="22"/>
          <w:szCs w:val="22"/>
        </w:rPr>
        <w:t xml:space="preserve"> ir saņemtas visu pieteikumā un piedāvājumā norādīto fizisko personu (tai skaitā no visu personu apvienības biedru neatkarīgi no savstarpējo attiecību tiesiskā rakstura, kā arī visu apakšuzņēmēju, ja tādi tiek piesaistīti, speciālistiem, darbiniekiem, kontaktpersonām u.c.) piekrišana savu personas datu apstrādei, kuru veiks Pasūtītājs gan Iepirkumā, gan </w:t>
      </w:r>
      <w:r w:rsidR="00672B3B">
        <w:rPr>
          <w:sz w:val="22"/>
          <w:szCs w:val="22"/>
        </w:rPr>
        <w:t xml:space="preserve">līguma </w:t>
      </w:r>
      <w:r w:rsidRPr="00406EBD">
        <w:rPr>
          <w:sz w:val="22"/>
          <w:szCs w:val="22"/>
        </w:rPr>
        <w:t>izpildē, ja tiks noslēg</w:t>
      </w:r>
      <w:r w:rsidR="00672B3B">
        <w:rPr>
          <w:sz w:val="22"/>
          <w:szCs w:val="22"/>
        </w:rPr>
        <w:t>ts līgums</w:t>
      </w:r>
      <w:r w:rsidRPr="00406EBD">
        <w:rPr>
          <w:sz w:val="22"/>
          <w:szCs w:val="22"/>
        </w:rPr>
        <w:t>; pēc Pasūtītāja pieprasījuma varam pierādīt datu aizsardzīb</w:t>
      </w:r>
      <w:r w:rsidRPr="00406EBD">
        <w:rPr>
          <w:sz w:val="22"/>
          <w:szCs w:val="22"/>
        </w:rPr>
        <w:t>as prasību ievērošanu attiecībā uz iesniegtajā pieteikumā un piedāvājumā esošo datu subjektu datu apstrādi.</w:t>
      </w:r>
    </w:p>
    <w:p w:rsidR="00FB587E" w:rsidP="00FB587E" w14:paraId="685C05A8" w14:textId="77777777">
      <w:pPr>
        <w:jc w:val="both"/>
        <w:rPr>
          <w:sz w:val="22"/>
          <w:szCs w:val="22"/>
        </w:rPr>
      </w:pPr>
    </w:p>
    <w:p w:rsidR="00FB587E" w:rsidP="00FB587E" w14:paraId="2D51E8F5" w14:textId="77777777">
      <w:pPr>
        <w:jc w:val="both"/>
        <w:rPr>
          <w:sz w:val="22"/>
          <w:szCs w:val="22"/>
        </w:rPr>
      </w:pPr>
    </w:p>
    <w:p w:rsidR="00FB587E" w:rsidP="00FB587E" w14:paraId="3A62BA33" w14:textId="77777777">
      <w:pPr>
        <w:jc w:val="both"/>
        <w:rPr>
          <w:sz w:val="22"/>
          <w:szCs w:val="22"/>
        </w:rPr>
      </w:pPr>
    </w:p>
    <w:p w:rsidR="00FB587E" w:rsidRPr="00FB587E" w:rsidP="00FB587E" w14:paraId="788DFD08" w14:textId="77777777">
      <w:pPr>
        <w:jc w:val="both"/>
        <w:rPr>
          <w:sz w:val="22"/>
          <w:szCs w:val="22"/>
        </w:rPr>
      </w:pPr>
    </w:p>
    <w:p w:rsidR="005F3072" w:rsidP="005F3072" w14:paraId="7A31192F" w14:textId="77777777">
      <w:pPr>
        <w:jc w:val="both"/>
        <w:rPr>
          <w:b/>
          <w:i/>
          <w:sz w:val="22"/>
          <w:szCs w:val="22"/>
        </w:rPr>
      </w:pPr>
    </w:p>
    <w:p w:rsidR="001C70E0" w:rsidRPr="00406EBD" w:rsidP="005F3072" w14:paraId="48A014E3" w14:textId="77777777">
      <w:pPr>
        <w:jc w:val="both"/>
        <w:rPr>
          <w:b/>
          <w:i/>
          <w:sz w:val="22"/>
          <w:szCs w:val="22"/>
        </w:rPr>
      </w:pPr>
    </w:p>
    <w:p w:rsidR="00900F53" w:rsidRPr="00406EBD" w:rsidP="00900F53" w14:paraId="404E2933" w14:textId="77777777">
      <w:pPr>
        <w:jc w:val="center"/>
        <w:rPr>
          <w:b/>
          <w:i/>
          <w:iCs/>
          <w:color w:val="000000" w:themeColor="text1"/>
          <w:sz w:val="22"/>
          <w:szCs w:val="22"/>
        </w:rPr>
      </w:pPr>
      <w:r w:rsidRPr="00406EBD">
        <w:rPr>
          <w:b/>
          <w:i/>
          <w:iCs/>
          <w:color w:val="000000" w:themeColor="text1"/>
          <w:sz w:val="22"/>
          <w:szCs w:val="22"/>
        </w:rPr>
        <w:t>Darījuma partnera informācijas anketa</w:t>
      </w:r>
    </w:p>
    <w:p w:rsidR="00900F53" w:rsidRPr="00406EBD" w:rsidP="00900F53" w14:paraId="118F501D" w14:textId="77777777">
      <w:pPr>
        <w:jc w:val="center"/>
        <w:rPr>
          <w:i/>
          <w:color w:val="000000" w:themeColor="text1"/>
          <w:sz w:val="22"/>
          <w:szCs w:val="22"/>
        </w:rPr>
      </w:pPr>
      <w:r w:rsidRPr="00406EBD">
        <w:rPr>
          <w:i/>
          <w:color w:val="000000" w:themeColor="text1"/>
          <w:sz w:val="22"/>
          <w:szCs w:val="22"/>
        </w:rPr>
        <w:t>(juridiska persona)</w:t>
      </w:r>
    </w:p>
    <w:p w:rsidR="00900F53" w:rsidRPr="00406EBD" w:rsidP="00900F53" w14:paraId="4201200F" w14:textId="77777777">
      <w:pPr>
        <w:jc w:val="center"/>
        <w:rPr>
          <w:color w:val="000000" w:themeColor="text1"/>
          <w:sz w:val="22"/>
          <w:szCs w:val="22"/>
        </w:rPr>
      </w:pPr>
    </w:p>
    <w:p w:rsidR="00900F53" w:rsidRPr="00406EBD" w:rsidP="00900F53" w14:paraId="4037A9C7" w14:textId="77777777">
      <w:pPr>
        <w:jc w:val="both"/>
        <w:rPr>
          <w:i/>
          <w:iCs/>
          <w:color w:val="000000" w:themeColor="text1"/>
          <w:spacing w:val="8"/>
          <w:sz w:val="22"/>
          <w:szCs w:val="22"/>
          <w:shd w:val="clear" w:color="auto" w:fill="FFFFFF"/>
        </w:rPr>
      </w:pPr>
      <w:r w:rsidRPr="00406EBD">
        <w:rPr>
          <w:i/>
          <w:iCs/>
          <w:color w:val="000000" w:themeColor="text1"/>
          <w:spacing w:val="8"/>
          <w:sz w:val="22"/>
          <w:szCs w:val="22"/>
          <w:shd w:val="clear" w:color="auto" w:fill="FFFFFF"/>
        </w:rPr>
        <w:t>Īstenojot principu "Pazīsti savu darījuma partneri" un nodrošinot iekšējās kontroles sistēmas pārvaldību atbilstoši Starptautisko un Latvijas Republikas nacionālo sankciju likuma prasībām, AS "Augstsprieguma tīkls" lūdz aizpildīt anketu.</w:t>
      </w:r>
    </w:p>
    <w:p w:rsidR="00900F53" w:rsidRPr="00406EBD" w:rsidP="00900F53" w14:paraId="32791854" w14:textId="77777777">
      <w:pPr>
        <w:jc w:val="both"/>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131"/>
        <w:gridCol w:w="573"/>
        <w:gridCol w:w="759"/>
        <w:gridCol w:w="946"/>
        <w:gridCol w:w="639"/>
        <w:gridCol w:w="1495"/>
        <w:gridCol w:w="607"/>
        <w:gridCol w:w="415"/>
        <w:gridCol w:w="1676"/>
      </w:tblGrid>
      <w:tr w14:paraId="254ED013" w14:textId="77777777" w:rsidTr="00D7295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10"/>
            <w:tcBorders>
              <w:top w:val="single" w:sz="4" w:space="0" w:color="auto"/>
              <w:left w:val="single" w:sz="4" w:space="0" w:color="auto"/>
              <w:bottom w:val="single" w:sz="4" w:space="0" w:color="auto"/>
              <w:right w:val="single" w:sz="4" w:space="0" w:color="auto"/>
            </w:tcBorders>
            <w:shd w:val="clear" w:color="auto" w:fill="00B0F0"/>
            <w:vAlign w:val="center"/>
            <w:hideMark/>
          </w:tcPr>
          <w:p w:rsidR="00900F53" w:rsidRPr="00406EBD" w:rsidP="00D72952" w14:paraId="6AA70A9B" w14:textId="77777777">
            <w:pPr>
              <w:jc w:val="both"/>
              <w:rPr>
                <w:color w:val="000000" w:themeColor="text1"/>
                <w:sz w:val="22"/>
                <w:szCs w:val="22"/>
              </w:rPr>
            </w:pPr>
            <w:r w:rsidRPr="00406EBD">
              <w:rPr>
                <w:b/>
                <w:bCs/>
                <w:color w:val="000000" w:themeColor="text1"/>
                <w:sz w:val="22"/>
                <w:szCs w:val="22"/>
              </w:rPr>
              <w:t xml:space="preserve">DARĪJUMU PARTNERA INFORMĀCIJA </w:t>
            </w:r>
          </w:p>
        </w:tc>
      </w:tr>
      <w:tr w14:paraId="6D7AE07F"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5B9134BA" w14:textId="77777777">
            <w:pPr>
              <w:jc w:val="both"/>
              <w:rPr>
                <w:bCs/>
                <w:color w:val="000000" w:themeColor="text1"/>
                <w:sz w:val="22"/>
                <w:szCs w:val="22"/>
              </w:rPr>
            </w:pPr>
            <w:r w:rsidRPr="00406EBD">
              <w:rPr>
                <w:bCs/>
                <w:color w:val="000000" w:themeColor="text1"/>
                <w:sz w:val="22"/>
                <w:szCs w:val="22"/>
              </w:rPr>
              <w:t xml:space="preserve">Reģistrētais nosaukums </w:t>
            </w:r>
          </w:p>
        </w:tc>
        <w:tc>
          <w:tcPr>
            <w:tcW w:w="2986" w:type="pct"/>
            <w:gridSpan w:val="6"/>
            <w:tcBorders>
              <w:top w:val="single" w:sz="4" w:space="0" w:color="auto"/>
              <w:left w:val="single" w:sz="4" w:space="0" w:color="auto"/>
              <w:bottom w:val="single" w:sz="4" w:space="0" w:color="auto"/>
              <w:right w:val="single" w:sz="4" w:space="0" w:color="auto"/>
            </w:tcBorders>
          </w:tcPr>
          <w:p w:rsidR="00900F53" w:rsidRPr="00406EBD" w:rsidP="00D72952" w14:paraId="6CA0BCE0" w14:textId="77777777">
            <w:pPr>
              <w:jc w:val="both"/>
              <w:rPr>
                <w:color w:val="000000" w:themeColor="text1"/>
                <w:sz w:val="22"/>
                <w:szCs w:val="22"/>
              </w:rPr>
            </w:pPr>
          </w:p>
        </w:tc>
      </w:tr>
      <w:tr w14:paraId="64DB1B0C"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1E03638C" w14:textId="77777777">
            <w:pPr>
              <w:jc w:val="both"/>
              <w:rPr>
                <w:bCs/>
                <w:color w:val="000000" w:themeColor="text1"/>
                <w:sz w:val="22"/>
                <w:szCs w:val="22"/>
              </w:rPr>
            </w:pPr>
            <w:r w:rsidRPr="00406EBD">
              <w:rPr>
                <w:bCs/>
                <w:color w:val="000000" w:themeColor="text1"/>
                <w:sz w:val="22"/>
                <w:szCs w:val="22"/>
              </w:rPr>
              <w:t>Reģistrācijas numurs</w:t>
            </w:r>
          </w:p>
        </w:tc>
        <w:tc>
          <w:tcPr>
            <w:tcW w:w="2986" w:type="pct"/>
            <w:gridSpan w:val="6"/>
            <w:tcBorders>
              <w:top w:val="single" w:sz="4" w:space="0" w:color="auto"/>
              <w:left w:val="single" w:sz="4" w:space="0" w:color="auto"/>
              <w:bottom w:val="single" w:sz="4" w:space="0" w:color="auto"/>
              <w:right w:val="single" w:sz="4" w:space="0" w:color="auto"/>
            </w:tcBorders>
          </w:tcPr>
          <w:p w:rsidR="00900F53" w:rsidRPr="00406EBD" w:rsidP="00D72952" w14:paraId="030EABA2" w14:textId="77777777">
            <w:pPr>
              <w:jc w:val="both"/>
              <w:rPr>
                <w:color w:val="000000" w:themeColor="text1"/>
                <w:sz w:val="22"/>
                <w:szCs w:val="22"/>
              </w:rPr>
            </w:pPr>
          </w:p>
        </w:tc>
      </w:tr>
      <w:tr w14:paraId="19C80734"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44A99A37" w14:textId="77777777">
            <w:pPr>
              <w:jc w:val="both"/>
              <w:rPr>
                <w:bCs/>
                <w:i/>
                <w:color w:val="000000" w:themeColor="text1"/>
                <w:sz w:val="22"/>
                <w:szCs w:val="22"/>
              </w:rPr>
            </w:pPr>
            <w:r w:rsidRPr="00406EBD">
              <w:rPr>
                <w:bCs/>
                <w:color w:val="000000" w:themeColor="text1"/>
                <w:sz w:val="22"/>
                <w:szCs w:val="22"/>
              </w:rPr>
              <w:t>Reģistrācijas datums</w:t>
            </w:r>
          </w:p>
        </w:tc>
        <w:tc>
          <w:tcPr>
            <w:tcW w:w="2986" w:type="pct"/>
            <w:gridSpan w:val="6"/>
            <w:tcBorders>
              <w:top w:val="single" w:sz="4" w:space="0" w:color="auto"/>
              <w:left w:val="single" w:sz="4" w:space="0" w:color="auto"/>
              <w:bottom w:val="single" w:sz="4" w:space="0" w:color="auto"/>
              <w:right w:val="single" w:sz="4" w:space="0" w:color="auto"/>
            </w:tcBorders>
          </w:tcPr>
          <w:p w:rsidR="00900F53" w:rsidRPr="00406EBD" w:rsidP="00D72952" w14:paraId="398E0E51" w14:textId="77777777">
            <w:pPr>
              <w:jc w:val="both"/>
              <w:rPr>
                <w:color w:val="000000" w:themeColor="text1"/>
                <w:sz w:val="22"/>
                <w:szCs w:val="22"/>
              </w:rPr>
            </w:pPr>
          </w:p>
        </w:tc>
      </w:tr>
      <w:tr w14:paraId="24304B49"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29C91E33" w14:textId="77777777">
            <w:pPr>
              <w:jc w:val="both"/>
              <w:rPr>
                <w:bCs/>
                <w:color w:val="000000" w:themeColor="text1"/>
                <w:sz w:val="22"/>
                <w:szCs w:val="22"/>
              </w:rPr>
            </w:pPr>
            <w:r w:rsidRPr="00406EBD">
              <w:rPr>
                <w:bCs/>
                <w:color w:val="000000" w:themeColor="text1"/>
                <w:sz w:val="22"/>
                <w:szCs w:val="22"/>
              </w:rPr>
              <w:t>Reģistrācijas valsts</w:t>
            </w:r>
          </w:p>
        </w:tc>
        <w:tc>
          <w:tcPr>
            <w:tcW w:w="2986" w:type="pct"/>
            <w:gridSpan w:val="6"/>
            <w:tcBorders>
              <w:top w:val="single" w:sz="4" w:space="0" w:color="auto"/>
              <w:left w:val="single" w:sz="4" w:space="0" w:color="auto"/>
              <w:bottom w:val="single" w:sz="4" w:space="0" w:color="auto"/>
              <w:right w:val="single" w:sz="4" w:space="0" w:color="auto"/>
            </w:tcBorders>
          </w:tcPr>
          <w:p w:rsidR="00900F53" w:rsidRPr="00406EBD" w:rsidP="00D72952" w14:paraId="239848DF" w14:textId="77777777">
            <w:pPr>
              <w:jc w:val="both"/>
              <w:rPr>
                <w:color w:val="000000" w:themeColor="text1"/>
                <w:sz w:val="22"/>
                <w:szCs w:val="22"/>
              </w:rPr>
            </w:pPr>
          </w:p>
        </w:tc>
      </w:tr>
      <w:tr w14:paraId="0672DD50"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6BC4F2CE" w14:textId="77777777">
            <w:pPr>
              <w:jc w:val="both"/>
              <w:rPr>
                <w:bCs/>
                <w:color w:val="000000" w:themeColor="text1"/>
                <w:sz w:val="22"/>
                <w:szCs w:val="22"/>
              </w:rPr>
            </w:pPr>
            <w:r w:rsidRPr="00406EBD">
              <w:rPr>
                <w:bCs/>
                <w:color w:val="000000" w:themeColor="text1"/>
                <w:sz w:val="22"/>
                <w:szCs w:val="22"/>
              </w:rPr>
              <w:t>Mājas lapas interneta saite</w:t>
            </w:r>
          </w:p>
          <w:p w:rsidR="00900F53" w:rsidRPr="00406EBD" w:rsidP="00D72952" w14:paraId="7DA3A704" w14:textId="77777777">
            <w:pPr>
              <w:jc w:val="both"/>
              <w:rPr>
                <w:bCs/>
                <w:color w:val="000000" w:themeColor="text1"/>
                <w:sz w:val="22"/>
                <w:szCs w:val="22"/>
              </w:rPr>
            </w:pPr>
            <w:r w:rsidRPr="00406EBD">
              <w:rPr>
                <w:bCs/>
                <w:color w:val="000000" w:themeColor="text1"/>
                <w:sz w:val="22"/>
                <w:szCs w:val="22"/>
              </w:rPr>
              <w:t xml:space="preserve">(ja tāda ir) </w:t>
            </w:r>
          </w:p>
        </w:tc>
        <w:tc>
          <w:tcPr>
            <w:tcW w:w="2986" w:type="pct"/>
            <w:gridSpan w:val="6"/>
            <w:tcBorders>
              <w:top w:val="single" w:sz="4" w:space="0" w:color="auto"/>
              <w:left w:val="single" w:sz="4" w:space="0" w:color="auto"/>
              <w:bottom w:val="single" w:sz="4" w:space="0" w:color="auto"/>
              <w:right w:val="single" w:sz="4" w:space="0" w:color="auto"/>
            </w:tcBorders>
          </w:tcPr>
          <w:p w:rsidR="00900F53" w:rsidRPr="00406EBD" w:rsidP="00D72952" w14:paraId="0A4B5119" w14:textId="77777777">
            <w:pPr>
              <w:jc w:val="both"/>
              <w:rPr>
                <w:color w:val="000000" w:themeColor="text1"/>
                <w:sz w:val="22"/>
                <w:szCs w:val="22"/>
              </w:rPr>
            </w:pPr>
          </w:p>
        </w:tc>
      </w:tr>
      <w:tr w14:paraId="665E8316"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7FA1067F" w14:textId="77777777">
            <w:pPr>
              <w:jc w:val="both"/>
              <w:rPr>
                <w:bCs/>
                <w:color w:val="000000" w:themeColor="text1"/>
                <w:sz w:val="22"/>
                <w:szCs w:val="22"/>
              </w:rPr>
            </w:pPr>
            <w:r w:rsidRPr="00406EBD">
              <w:rPr>
                <w:bCs/>
                <w:color w:val="000000" w:themeColor="text1"/>
                <w:sz w:val="22"/>
                <w:szCs w:val="22"/>
              </w:rPr>
              <w:t>Biržas informācija</w:t>
            </w:r>
          </w:p>
          <w:p w:rsidR="00900F53" w:rsidRPr="00406EBD" w:rsidP="00D72952" w14:paraId="5F833E6E" w14:textId="77777777">
            <w:pPr>
              <w:jc w:val="both"/>
              <w:rPr>
                <w:bCs/>
                <w:i/>
                <w:iCs/>
                <w:color w:val="000000" w:themeColor="text1"/>
                <w:sz w:val="22"/>
                <w:szCs w:val="22"/>
              </w:rPr>
            </w:pPr>
            <w:r w:rsidRPr="00406EBD">
              <w:rPr>
                <w:bCs/>
                <w:i/>
                <w:color w:val="000000" w:themeColor="text1"/>
                <w:sz w:val="22"/>
                <w:szCs w:val="22"/>
              </w:rPr>
              <w:t>(lūdzu, aizpildiet, ja Darījuma partnera vai kāda no tā  īpašnieku uzņēmumu akcijām ir kotētas biržā, t.sk. kotētā uzņēmuma nosaukums un biržas nosaukums)</w:t>
            </w:r>
          </w:p>
        </w:tc>
        <w:tc>
          <w:tcPr>
            <w:tcW w:w="2986" w:type="pct"/>
            <w:gridSpan w:val="6"/>
            <w:tcBorders>
              <w:top w:val="single" w:sz="4" w:space="0" w:color="auto"/>
              <w:left w:val="single" w:sz="4" w:space="0" w:color="auto"/>
              <w:bottom w:val="single" w:sz="4" w:space="0" w:color="auto"/>
              <w:right w:val="single" w:sz="4" w:space="0" w:color="auto"/>
            </w:tcBorders>
            <w:hideMark/>
          </w:tcPr>
          <w:p w:rsidR="00900F53" w:rsidRPr="00406EBD" w:rsidP="00D72952" w14:paraId="48FEEB63" w14:textId="77777777">
            <w:pPr>
              <w:jc w:val="both"/>
              <w:rPr>
                <w:color w:val="000000" w:themeColor="text1"/>
                <w:sz w:val="22"/>
                <w:szCs w:val="22"/>
              </w:rPr>
            </w:pPr>
            <w:r w:rsidRPr="00406EBD">
              <w:rPr>
                <w:color w:val="000000" w:themeColor="text1"/>
                <w:sz w:val="22"/>
                <w:szCs w:val="22"/>
              </w:rPr>
              <w:t>Biržas nosaukums:_____________________</w:t>
            </w:r>
          </w:p>
          <w:p w:rsidR="00900F53" w:rsidRPr="00406EBD" w:rsidP="00D72952" w14:paraId="7698FE3E" w14:textId="77777777">
            <w:pPr>
              <w:jc w:val="both"/>
              <w:rPr>
                <w:color w:val="000000" w:themeColor="text1"/>
                <w:sz w:val="22"/>
                <w:szCs w:val="22"/>
              </w:rPr>
            </w:pPr>
            <w:r w:rsidRPr="00406EBD">
              <w:rPr>
                <w:color w:val="000000" w:themeColor="text1"/>
                <w:sz w:val="22"/>
                <w:szCs w:val="22"/>
              </w:rPr>
              <w:t>Tieša saite uz kotēto uzņēmumu:______________</w:t>
            </w:r>
          </w:p>
        </w:tc>
      </w:tr>
      <w:tr w14:paraId="3DA718AF" w14:textId="77777777" w:rsidTr="00D72952">
        <w:tblPrEx>
          <w:tblW w:w="5000" w:type="pct"/>
          <w:tblLook w:val="04A0"/>
        </w:tblPrEx>
        <w:tc>
          <w:tcPr>
            <w:tcW w:w="5000" w:type="pct"/>
            <w:gridSpan w:val="10"/>
            <w:tcBorders>
              <w:top w:val="single" w:sz="4" w:space="0" w:color="auto"/>
              <w:left w:val="single" w:sz="4" w:space="0" w:color="auto"/>
              <w:bottom w:val="single" w:sz="4" w:space="0" w:color="auto"/>
              <w:right w:val="single" w:sz="4" w:space="0" w:color="auto"/>
            </w:tcBorders>
            <w:shd w:val="clear" w:color="auto" w:fill="00B0F0"/>
            <w:hideMark/>
          </w:tcPr>
          <w:p w:rsidR="00900F53" w:rsidRPr="00406EBD" w:rsidP="00D72952" w14:paraId="52D7D8DB" w14:textId="77777777">
            <w:pPr>
              <w:jc w:val="both"/>
              <w:rPr>
                <w:color w:val="000000" w:themeColor="text1"/>
                <w:sz w:val="22"/>
                <w:szCs w:val="22"/>
              </w:rPr>
            </w:pPr>
            <w:r w:rsidRPr="00406EBD">
              <w:rPr>
                <w:b/>
                <w:bCs/>
                <w:color w:val="000000" w:themeColor="text1"/>
                <w:sz w:val="22"/>
                <w:szCs w:val="22"/>
              </w:rPr>
              <w:t>DARĪJUMA PARTNERA AMATPERSONU INFORMĀCIJA</w:t>
            </w:r>
          </w:p>
        </w:tc>
      </w:tr>
      <w:tr w14:paraId="70F67F98" w14:textId="77777777" w:rsidTr="00D72952">
        <w:tblPrEx>
          <w:tblW w:w="5000" w:type="pct"/>
          <w:tblLook w:val="04A0"/>
        </w:tblPrEx>
        <w:tc>
          <w:tcPr>
            <w:tcW w:w="5000" w:type="pct"/>
            <w:gridSpan w:val="10"/>
            <w:tcBorders>
              <w:top w:val="single" w:sz="4" w:space="0" w:color="auto"/>
              <w:left w:val="single" w:sz="4" w:space="0" w:color="auto"/>
              <w:bottom w:val="single" w:sz="4" w:space="0" w:color="auto"/>
              <w:right w:val="single" w:sz="4" w:space="0" w:color="auto"/>
            </w:tcBorders>
            <w:shd w:val="clear" w:color="auto" w:fill="CCFFFF"/>
            <w:hideMark/>
          </w:tcPr>
          <w:p w:rsidR="00900F53" w:rsidRPr="00406EBD" w:rsidP="00D72952" w14:paraId="4E6AC438" w14:textId="77777777">
            <w:pPr>
              <w:jc w:val="both"/>
              <w:rPr>
                <w:b/>
                <w:color w:val="000000" w:themeColor="text1"/>
                <w:sz w:val="22"/>
                <w:szCs w:val="22"/>
              </w:rPr>
            </w:pPr>
            <w:r w:rsidRPr="00406EBD">
              <w:rPr>
                <w:b/>
                <w:color w:val="000000" w:themeColor="text1"/>
                <w:sz w:val="22"/>
                <w:szCs w:val="22"/>
              </w:rPr>
              <w:t>VALDES LOCEKĻI</w:t>
            </w:r>
          </w:p>
        </w:tc>
      </w:tr>
      <w:tr w14:paraId="1B1D46F9"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3B89CF99" w14:textId="77777777">
            <w:pPr>
              <w:jc w:val="both"/>
              <w:rPr>
                <w:b/>
                <w:i/>
                <w:iCs/>
                <w:color w:val="000000" w:themeColor="text1"/>
                <w:sz w:val="22"/>
                <w:szCs w:val="22"/>
              </w:rPr>
            </w:pPr>
            <w:r w:rsidRPr="00406EBD">
              <w:rPr>
                <w:color w:val="000000" w:themeColor="text1"/>
                <w:sz w:val="22"/>
                <w:szCs w:val="22"/>
              </w:rPr>
              <w:t>Vārds, uzvārds</w:t>
            </w:r>
          </w:p>
        </w:tc>
        <w:tc>
          <w:tcPr>
            <w:tcW w:w="871"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30EDF148" w14:textId="77777777">
            <w:pPr>
              <w:jc w:val="both"/>
              <w:rPr>
                <w:bCs/>
                <w:color w:val="000000" w:themeColor="text1"/>
                <w:sz w:val="22"/>
                <w:szCs w:val="22"/>
              </w:rPr>
            </w:pPr>
            <w:r w:rsidRPr="00406EBD">
              <w:rPr>
                <w:bCs/>
                <w:color w:val="000000" w:themeColor="text1"/>
                <w:sz w:val="22"/>
                <w:szCs w:val="22"/>
              </w:rPr>
              <w:t xml:space="preserve">Dzimšanas dati </w:t>
            </w:r>
          </w:p>
        </w:tc>
        <w:tc>
          <w:tcPr>
            <w:tcW w:w="1100"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334E22AF" w14:textId="77777777">
            <w:pPr>
              <w:jc w:val="both"/>
              <w:rPr>
                <w:bCs/>
                <w:color w:val="000000" w:themeColor="text1"/>
                <w:sz w:val="22"/>
                <w:szCs w:val="22"/>
              </w:rPr>
            </w:pPr>
            <w:r w:rsidRPr="00406EBD">
              <w:rPr>
                <w:bCs/>
                <w:color w:val="000000" w:themeColor="text1"/>
                <w:sz w:val="22"/>
                <w:szCs w:val="22"/>
              </w:rPr>
              <w:t>Valstspiederība</w:t>
            </w:r>
          </w:p>
        </w:tc>
        <w:tc>
          <w:tcPr>
            <w:tcW w:w="1412"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57957102" w14:textId="77777777">
            <w:pPr>
              <w:jc w:val="both"/>
              <w:rPr>
                <w:bCs/>
                <w:color w:val="000000" w:themeColor="text1"/>
                <w:sz w:val="22"/>
                <w:szCs w:val="22"/>
              </w:rPr>
            </w:pPr>
            <w:r w:rsidRPr="00406EBD">
              <w:rPr>
                <w:bCs/>
                <w:color w:val="000000" w:themeColor="text1"/>
                <w:sz w:val="22"/>
                <w:szCs w:val="22"/>
              </w:rPr>
              <w:t>Rezidences valsts</w:t>
            </w:r>
          </w:p>
        </w:tc>
      </w:tr>
      <w:tr w14:paraId="0646DF04"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tcPr>
          <w:p w:rsidR="00900F53" w:rsidRPr="00406EBD" w:rsidP="00D72952" w14:paraId="4D3891DA" w14:textId="77777777">
            <w:pPr>
              <w:jc w:val="both"/>
              <w:rPr>
                <w:b/>
                <w:bCs/>
                <w:i/>
                <w:i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E403868"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tcPr>
          <w:p w:rsidR="00900F53" w:rsidRPr="00406EBD" w:rsidP="00D72952" w14:paraId="50C0A9F3"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tcPr>
          <w:p w:rsidR="00900F53" w:rsidRPr="00406EBD" w:rsidP="00D72952" w14:paraId="0A44A3A6" w14:textId="77777777">
            <w:pPr>
              <w:jc w:val="both"/>
              <w:rPr>
                <w:bCs/>
                <w:color w:val="000000" w:themeColor="text1"/>
                <w:sz w:val="22"/>
                <w:szCs w:val="22"/>
              </w:rPr>
            </w:pPr>
          </w:p>
        </w:tc>
      </w:tr>
      <w:tr w14:paraId="219B20E7"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tcPr>
          <w:p w:rsidR="00900F53" w:rsidRPr="00406EBD" w:rsidP="00D72952" w14:paraId="67E64968" w14:textId="77777777">
            <w:pPr>
              <w:jc w:val="both"/>
              <w:rPr>
                <w:b/>
                <w:bCs/>
                <w:i/>
                <w:i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89B1A63"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1500841"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tcPr>
          <w:p w:rsidR="00900F53" w:rsidRPr="00406EBD" w:rsidP="00D72952" w14:paraId="3659799C" w14:textId="77777777">
            <w:pPr>
              <w:jc w:val="both"/>
              <w:rPr>
                <w:bCs/>
                <w:color w:val="000000" w:themeColor="text1"/>
                <w:sz w:val="22"/>
                <w:szCs w:val="22"/>
              </w:rPr>
            </w:pPr>
          </w:p>
        </w:tc>
      </w:tr>
      <w:tr w14:paraId="59102E86"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tcPr>
          <w:p w:rsidR="00900F53" w:rsidRPr="00406EBD" w:rsidP="00D72952" w14:paraId="5749FF7B" w14:textId="77777777">
            <w:pPr>
              <w:jc w:val="both"/>
              <w:rPr>
                <w:b/>
                <w:bCs/>
                <w:i/>
                <w:i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CDAE90D"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52B69A0"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tcPr>
          <w:p w:rsidR="00900F53" w:rsidRPr="00406EBD" w:rsidP="00D72952" w14:paraId="6D7FC0B1" w14:textId="77777777">
            <w:pPr>
              <w:jc w:val="both"/>
              <w:rPr>
                <w:bCs/>
                <w:color w:val="000000" w:themeColor="text1"/>
                <w:sz w:val="22"/>
                <w:szCs w:val="22"/>
              </w:rPr>
            </w:pPr>
          </w:p>
        </w:tc>
      </w:tr>
      <w:tr w14:paraId="0EE6A805" w14:textId="77777777" w:rsidTr="00D72952">
        <w:tblPrEx>
          <w:tblW w:w="5000" w:type="pct"/>
          <w:tblLook w:val="04A0"/>
        </w:tblPrEx>
        <w:tc>
          <w:tcPr>
            <w:tcW w:w="5000" w:type="pct"/>
            <w:gridSpan w:val="10"/>
            <w:tcBorders>
              <w:top w:val="single" w:sz="4" w:space="0" w:color="auto"/>
              <w:left w:val="single" w:sz="4" w:space="0" w:color="auto"/>
              <w:bottom w:val="single" w:sz="4" w:space="0" w:color="auto"/>
              <w:right w:val="single" w:sz="4" w:space="0" w:color="auto"/>
            </w:tcBorders>
            <w:shd w:val="clear" w:color="auto" w:fill="CCFFFF"/>
            <w:hideMark/>
          </w:tcPr>
          <w:p w:rsidR="00900F53" w:rsidRPr="00406EBD" w:rsidP="00D72952" w14:paraId="5CD5BDFE" w14:textId="77777777">
            <w:pPr>
              <w:jc w:val="both"/>
              <w:rPr>
                <w:bCs/>
                <w:i/>
                <w:color w:val="000000" w:themeColor="text1"/>
                <w:sz w:val="22"/>
                <w:szCs w:val="22"/>
              </w:rPr>
            </w:pPr>
            <w:r w:rsidRPr="00406EBD">
              <w:rPr>
                <w:b/>
                <w:color w:val="000000" w:themeColor="text1"/>
                <w:sz w:val="22"/>
                <w:szCs w:val="22"/>
              </w:rPr>
              <w:t>PADOMES LOCEKĻI</w:t>
            </w:r>
            <w:r w:rsidRPr="00406EBD">
              <w:rPr>
                <w:bCs/>
                <w:color w:val="000000" w:themeColor="text1"/>
                <w:sz w:val="22"/>
                <w:szCs w:val="22"/>
              </w:rPr>
              <w:t xml:space="preserve"> </w:t>
            </w:r>
            <w:r w:rsidRPr="00406EBD">
              <w:rPr>
                <w:bCs/>
                <w:i/>
                <w:iCs/>
                <w:color w:val="000000" w:themeColor="text1"/>
                <w:sz w:val="22"/>
                <w:szCs w:val="22"/>
              </w:rPr>
              <w:t xml:space="preserve">(ja ir padome) </w:t>
            </w:r>
          </w:p>
        </w:tc>
      </w:tr>
      <w:tr w14:paraId="3F045DE6"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41C88D20" w14:textId="77777777">
            <w:pPr>
              <w:jc w:val="both"/>
              <w:rPr>
                <w:bCs/>
                <w:color w:val="000000" w:themeColor="text1"/>
                <w:sz w:val="22"/>
                <w:szCs w:val="22"/>
              </w:rPr>
            </w:pPr>
            <w:r w:rsidRPr="00406EBD">
              <w:rPr>
                <w:color w:val="000000" w:themeColor="text1"/>
                <w:sz w:val="22"/>
                <w:szCs w:val="22"/>
              </w:rPr>
              <w:t>Vārds, uzvārds</w:t>
            </w:r>
          </w:p>
        </w:tc>
        <w:tc>
          <w:tcPr>
            <w:tcW w:w="871"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45DADF23" w14:textId="77777777">
            <w:pPr>
              <w:jc w:val="both"/>
              <w:rPr>
                <w:bCs/>
                <w:color w:val="000000" w:themeColor="text1"/>
                <w:sz w:val="22"/>
                <w:szCs w:val="22"/>
              </w:rPr>
            </w:pPr>
            <w:r w:rsidRPr="00406EBD">
              <w:rPr>
                <w:bCs/>
                <w:color w:val="000000" w:themeColor="text1"/>
                <w:sz w:val="22"/>
                <w:szCs w:val="22"/>
              </w:rPr>
              <w:t xml:space="preserve">Dzimšanas dati </w:t>
            </w:r>
          </w:p>
        </w:tc>
        <w:tc>
          <w:tcPr>
            <w:tcW w:w="1100"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78AF2BBC" w14:textId="77777777">
            <w:pPr>
              <w:jc w:val="both"/>
              <w:rPr>
                <w:bCs/>
                <w:color w:val="000000" w:themeColor="text1"/>
                <w:sz w:val="22"/>
                <w:szCs w:val="22"/>
              </w:rPr>
            </w:pPr>
            <w:r w:rsidRPr="00406EBD">
              <w:rPr>
                <w:bCs/>
                <w:color w:val="000000" w:themeColor="text1"/>
                <w:sz w:val="22"/>
                <w:szCs w:val="22"/>
              </w:rPr>
              <w:t>Valstspiederība</w:t>
            </w:r>
          </w:p>
        </w:tc>
        <w:tc>
          <w:tcPr>
            <w:tcW w:w="1412"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732DCC52" w14:textId="77777777">
            <w:pPr>
              <w:jc w:val="both"/>
              <w:rPr>
                <w:bCs/>
                <w:color w:val="000000" w:themeColor="text1"/>
                <w:sz w:val="22"/>
                <w:szCs w:val="22"/>
              </w:rPr>
            </w:pPr>
            <w:r w:rsidRPr="00406EBD">
              <w:rPr>
                <w:bCs/>
                <w:color w:val="000000" w:themeColor="text1"/>
                <w:sz w:val="22"/>
                <w:szCs w:val="22"/>
              </w:rPr>
              <w:t>Rezidences valsts</w:t>
            </w:r>
          </w:p>
        </w:tc>
      </w:tr>
      <w:tr w14:paraId="3B7586A1"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259320FD" w14:textId="77777777">
            <w:pPr>
              <w:jc w:val="both"/>
              <w:rPr>
                <w:b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18655AFC"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03603D8F"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1E26396B" w14:textId="77777777">
            <w:pPr>
              <w:jc w:val="both"/>
              <w:rPr>
                <w:bCs/>
                <w:color w:val="000000" w:themeColor="text1"/>
                <w:sz w:val="22"/>
                <w:szCs w:val="22"/>
              </w:rPr>
            </w:pPr>
          </w:p>
        </w:tc>
      </w:tr>
      <w:tr w14:paraId="1D4379D5"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26BA9047" w14:textId="77777777">
            <w:pPr>
              <w:jc w:val="both"/>
              <w:rPr>
                <w:b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5E3DB9B3"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0109F3EE"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75DF9426" w14:textId="77777777">
            <w:pPr>
              <w:jc w:val="both"/>
              <w:rPr>
                <w:bCs/>
                <w:color w:val="000000" w:themeColor="text1"/>
                <w:sz w:val="22"/>
                <w:szCs w:val="22"/>
              </w:rPr>
            </w:pPr>
          </w:p>
        </w:tc>
      </w:tr>
      <w:tr w14:paraId="1FF68FEA" w14:textId="77777777" w:rsidTr="00D72952">
        <w:tblPrEx>
          <w:tblW w:w="5000" w:type="pct"/>
          <w:tblLook w:val="04A0"/>
        </w:tblPrEx>
        <w:tc>
          <w:tcPr>
            <w:tcW w:w="1617"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40A5A158" w14:textId="77777777">
            <w:pPr>
              <w:jc w:val="both"/>
              <w:rPr>
                <w:bCs/>
                <w:color w:val="000000" w:themeColor="text1"/>
                <w:sz w:val="22"/>
                <w:szCs w:val="22"/>
              </w:rPr>
            </w:pP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2D2B72F4" w14:textId="77777777">
            <w:pPr>
              <w:jc w:val="both"/>
              <w:rPr>
                <w:bCs/>
                <w:color w:val="000000" w:themeColor="text1"/>
                <w:sz w:val="22"/>
                <w:szCs w:val="22"/>
              </w:rPr>
            </w:pP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900F53" w:rsidRPr="00406EBD" w:rsidP="00D72952" w14:paraId="76E5C724" w14:textId="77777777">
            <w:pPr>
              <w:jc w:val="both"/>
              <w:rPr>
                <w:bCs/>
                <w:color w:val="000000" w:themeColor="text1"/>
                <w:sz w:val="22"/>
                <w:szCs w:val="22"/>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900F53" w:rsidRPr="00406EBD" w:rsidP="00D72952" w14:paraId="68159B60" w14:textId="77777777">
            <w:pPr>
              <w:jc w:val="both"/>
              <w:rPr>
                <w:bCs/>
                <w:color w:val="000000" w:themeColor="text1"/>
                <w:sz w:val="22"/>
                <w:szCs w:val="22"/>
              </w:rPr>
            </w:pPr>
          </w:p>
        </w:tc>
      </w:tr>
      <w:tr w14:paraId="637E846F" w14:textId="77777777" w:rsidTr="00D72952">
        <w:tblPrEx>
          <w:tblW w:w="5000" w:type="pct"/>
          <w:tblLook w:val="04A0"/>
        </w:tblPrEx>
        <w:tc>
          <w:tcPr>
            <w:tcW w:w="5000" w:type="pct"/>
            <w:gridSpan w:val="10"/>
            <w:tcBorders>
              <w:top w:val="single" w:sz="4" w:space="0" w:color="auto"/>
              <w:left w:val="single" w:sz="4" w:space="0" w:color="auto"/>
              <w:bottom w:val="single" w:sz="4" w:space="0" w:color="auto"/>
              <w:right w:val="single" w:sz="4" w:space="0" w:color="auto"/>
            </w:tcBorders>
            <w:shd w:val="clear" w:color="auto" w:fill="00B0F0"/>
            <w:hideMark/>
          </w:tcPr>
          <w:p w:rsidR="00900F53" w:rsidRPr="00406EBD" w:rsidP="00D72952" w14:paraId="50FBB5E9" w14:textId="77777777">
            <w:pPr>
              <w:shd w:val="clear" w:color="auto" w:fill="00B0F0"/>
              <w:jc w:val="both"/>
              <w:rPr>
                <w:b/>
                <w:color w:val="000000" w:themeColor="text1"/>
                <w:sz w:val="22"/>
                <w:szCs w:val="22"/>
              </w:rPr>
            </w:pPr>
            <w:r w:rsidRPr="00406EBD">
              <w:rPr>
                <w:b/>
                <w:bCs/>
                <w:color w:val="000000" w:themeColor="text1"/>
                <w:sz w:val="22"/>
                <w:szCs w:val="22"/>
              </w:rPr>
              <w:t>DARĪJUMA PARTNERA ĪPAŠNIEKU INFORMĀCIJA</w:t>
            </w:r>
          </w:p>
        </w:tc>
      </w:tr>
      <w:tr w14:paraId="58621CC3" w14:textId="77777777" w:rsidTr="00D72952">
        <w:tblPrEx>
          <w:tblW w:w="5000" w:type="pct"/>
          <w:tblLook w:val="04A0"/>
        </w:tblPrEx>
        <w:trPr>
          <w:trHeight w:val="358"/>
        </w:trPr>
        <w:tc>
          <w:tcPr>
            <w:tcW w:w="5000" w:type="pct"/>
            <w:gridSpan w:val="10"/>
            <w:tcBorders>
              <w:top w:val="single" w:sz="4" w:space="0" w:color="auto"/>
              <w:left w:val="single" w:sz="4" w:space="0" w:color="auto"/>
              <w:bottom w:val="single" w:sz="4" w:space="0" w:color="auto"/>
              <w:right w:val="single" w:sz="4" w:space="0" w:color="auto"/>
            </w:tcBorders>
            <w:shd w:val="clear" w:color="auto" w:fill="CCFFFF"/>
            <w:hideMark/>
          </w:tcPr>
          <w:p w:rsidR="00900F53" w:rsidRPr="00406EBD" w:rsidP="00D72952" w14:paraId="07AB7988" w14:textId="77777777">
            <w:pPr>
              <w:jc w:val="both"/>
              <w:rPr>
                <w:b/>
                <w:bCs/>
                <w:color w:val="000000" w:themeColor="text1"/>
                <w:sz w:val="22"/>
                <w:szCs w:val="22"/>
              </w:rPr>
            </w:pPr>
            <w:r w:rsidRPr="00406EBD">
              <w:rPr>
                <w:b/>
                <w:bCs/>
                <w:color w:val="000000" w:themeColor="text1"/>
                <w:sz w:val="22"/>
                <w:szCs w:val="22"/>
              </w:rPr>
              <w:t>Īpašnieks – fiziska persona</w:t>
            </w:r>
          </w:p>
        </w:tc>
      </w:tr>
      <w:tr w14:paraId="5844C63D" w14:textId="77777777" w:rsidTr="00D72952">
        <w:tblPrEx>
          <w:tblW w:w="5000" w:type="pct"/>
          <w:tblLook w:val="04A0"/>
        </w:tblPrEx>
        <w:trPr>
          <w:trHeight w:val="375"/>
        </w:trPr>
        <w:tc>
          <w:tcPr>
            <w:tcW w:w="1244" w:type="pct"/>
            <w:tcBorders>
              <w:top w:val="single" w:sz="4" w:space="0" w:color="auto"/>
              <w:left w:val="single" w:sz="4" w:space="0" w:color="auto"/>
              <w:bottom w:val="single" w:sz="4" w:space="0" w:color="auto"/>
              <w:right w:val="single" w:sz="4" w:space="0" w:color="auto"/>
            </w:tcBorders>
            <w:hideMark/>
          </w:tcPr>
          <w:p w:rsidR="00900F53" w:rsidRPr="00406EBD" w:rsidP="00D72952" w14:paraId="46F6542F" w14:textId="77777777">
            <w:pPr>
              <w:jc w:val="both"/>
              <w:rPr>
                <w:color w:val="000000" w:themeColor="text1"/>
                <w:sz w:val="22"/>
                <w:szCs w:val="22"/>
              </w:rPr>
            </w:pPr>
            <w:r w:rsidRPr="00406EBD">
              <w:rPr>
                <w:color w:val="000000" w:themeColor="text1"/>
                <w:sz w:val="22"/>
                <w:szCs w:val="22"/>
              </w:rPr>
              <w:t>Vārds, uzvārds</w:t>
            </w:r>
          </w:p>
        </w:tc>
        <w:tc>
          <w:tcPr>
            <w:tcW w:w="770"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730865C3" w14:textId="77777777">
            <w:pPr>
              <w:jc w:val="both"/>
              <w:rPr>
                <w:color w:val="000000" w:themeColor="text1"/>
                <w:sz w:val="22"/>
                <w:szCs w:val="22"/>
              </w:rPr>
            </w:pPr>
            <w:r w:rsidRPr="00406EBD">
              <w:rPr>
                <w:bCs/>
                <w:color w:val="000000" w:themeColor="text1"/>
                <w:sz w:val="22"/>
                <w:szCs w:val="22"/>
              </w:rPr>
              <w:t xml:space="preserve">Dzimšanas dati </w:t>
            </w:r>
          </w:p>
        </w:tc>
        <w:tc>
          <w:tcPr>
            <w:tcW w:w="793"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2434F01D" w14:textId="77777777">
            <w:pPr>
              <w:jc w:val="both"/>
              <w:rPr>
                <w:color w:val="000000" w:themeColor="text1"/>
                <w:sz w:val="22"/>
                <w:szCs w:val="22"/>
              </w:rPr>
            </w:pPr>
            <w:r w:rsidRPr="00406EBD">
              <w:rPr>
                <w:bCs/>
                <w:color w:val="000000" w:themeColor="text1"/>
                <w:sz w:val="22"/>
                <w:szCs w:val="22"/>
              </w:rPr>
              <w:t>Valstspiederība</w:t>
            </w:r>
          </w:p>
        </w:tc>
        <w:tc>
          <w:tcPr>
            <w:tcW w:w="1318" w:type="pct"/>
            <w:gridSpan w:val="3"/>
            <w:tcBorders>
              <w:top w:val="single" w:sz="4" w:space="0" w:color="auto"/>
              <w:left w:val="single" w:sz="4" w:space="0" w:color="auto"/>
              <w:bottom w:val="single" w:sz="4" w:space="0" w:color="auto"/>
              <w:right w:val="single" w:sz="4" w:space="0" w:color="auto"/>
            </w:tcBorders>
            <w:hideMark/>
          </w:tcPr>
          <w:p w:rsidR="00900F53" w:rsidRPr="00406EBD" w:rsidP="00D72952" w14:paraId="1DEC4F32" w14:textId="77777777">
            <w:pPr>
              <w:jc w:val="both"/>
              <w:rPr>
                <w:color w:val="000000" w:themeColor="text1"/>
                <w:sz w:val="22"/>
                <w:szCs w:val="22"/>
              </w:rPr>
            </w:pPr>
            <w:r w:rsidRPr="00406EBD">
              <w:rPr>
                <w:bCs/>
                <w:color w:val="000000" w:themeColor="text1"/>
                <w:sz w:val="22"/>
                <w:szCs w:val="22"/>
              </w:rPr>
              <w:t>Rezidences valsts</w:t>
            </w:r>
          </w:p>
        </w:tc>
        <w:tc>
          <w:tcPr>
            <w:tcW w:w="875" w:type="pct"/>
            <w:tcBorders>
              <w:top w:val="single" w:sz="4" w:space="0" w:color="auto"/>
              <w:left w:val="single" w:sz="4" w:space="0" w:color="auto"/>
              <w:bottom w:val="single" w:sz="4" w:space="0" w:color="auto"/>
              <w:right w:val="single" w:sz="4" w:space="0" w:color="auto"/>
            </w:tcBorders>
            <w:hideMark/>
          </w:tcPr>
          <w:p w:rsidR="00900F53" w:rsidRPr="00406EBD" w:rsidP="00D72952" w14:paraId="0DA6EFA8" w14:textId="77777777">
            <w:pPr>
              <w:jc w:val="both"/>
              <w:rPr>
                <w:color w:val="000000" w:themeColor="text1"/>
                <w:sz w:val="22"/>
                <w:szCs w:val="22"/>
              </w:rPr>
            </w:pPr>
            <w:r w:rsidRPr="00406EBD">
              <w:rPr>
                <w:color w:val="000000" w:themeColor="text1"/>
                <w:sz w:val="22"/>
                <w:szCs w:val="22"/>
              </w:rPr>
              <w:t>% no piederošajām daļām</w:t>
            </w:r>
          </w:p>
        </w:tc>
      </w:tr>
      <w:tr w14:paraId="292FE20F" w14:textId="77777777" w:rsidTr="00D72952">
        <w:tblPrEx>
          <w:tblW w:w="5000" w:type="pct"/>
          <w:tblLook w:val="04A0"/>
        </w:tblPrEx>
        <w:trPr>
          <w:trHeight w:val="236"/>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6175F391" w14:textId="77777777">
            <w:pPr>
              <w:jc w:val="both"/>
              <w:rPr>
                <w:color w:val="000000" w:themeColor="text1"/>
                <w:sz w:val="22"/>
                <w:szCs w:val="22"/>
              </w:rPr>
            </w:pPr>
          </w:p>
        </w:tc>
        <w:tc>
          <w:tcPr>
            <w:tcW w:w="770" w:type="pct"/>
            <w:gridSpan w:val="3"/>
            <w:tcBorders>
              <w:top w:val="single" w:sz="4" w:space="0" w:color="auto"/>
              <w:left w:val="single" w:sz="4" w:space="0" w:color="auto"/>
              <w:bottom w:val="single" w:sz="4" w:space="0" w:color="auto"/>
              <w:right w:val="single" w:sz="4" w:space="0" w:color="auto"/>
            </w:tcBorders>
          </w:tcPr>
          <w:p w:rsidR="00900F53" w:rsidRPr="00406EBD" w:rsidP="00D72952" w14:paraId="050DE09D" w14:textId="77777777">
            <w:pPr>
              <w:jc w:val="both"/>
              <w:rPr>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06E9FD6" w14:textId="77777777">
            <w:pPr>
              <w:jc w:val="both"/>
              <w:rPr>
                <w:color w:val="000000" w:themeColor="text1"/>
                <w:sz w:val="22"/>
                <w:szCs w:val="22"/>
              </w:rPr>
            </w:pPr>
          </w:p>
        </w:tc>
        <w:tc>
          <w:tcPr>
            <w:tcW w:w="1318" w:type="pct"/>
            <w:gridSpan w:val="3"/>
            <w:tcBorders>
              <w:top w:val="single" w:sz="4" w:space="0" w:color="auto"/>
              <w:left w:val="single" w:sz="4" w:space="0" w:color="auto"/>
              <w:bottom w:val="single" w:sz="4" w:space="0" w:color="auto"/>
              <w:right w:val="single" w:sz="4" w:space="0" w:color="auto"/>
            </w:tcBorders>
          </w:tcPr>
          <w:p w:rsidR="00900F53" w:rsidRPr="00406EBD" w:rsidP="00D72952" w14:paraId="2EF67C15" w14:textId="77777777">
            <w:pPr>
              <w:jc w:val="both"/>
              <w:rPr>
                <w:b/>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4102F2F8" w14:textId="77777777">
            <w:pPr>
              <w:jc w:val="both"/>
              <w:rPr>
                <w:color w:val="000000" w:themeColor="text1"/>
                <w:sz w:val="22"/>
                <w:szCs w:val="22"/>
              </w:rPr>
            </w:pPr>
          </w:p>
        </w:tc>
      </w:tr>
      <w:tr w14:paraId="23D89D8F" w14:textId="77777777" w:rsidTr="00D72952">
        <w:tblPrEx>
          <w:tblW w:w="5000" w:type="pct"/>
          <w:tblLook w:val="04A0"/>
        </w:tblPrEx>
        <w:trPr>
          <w:trHeight w:val="239"/>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2D002008" w14:textId="77777777">
            <w:pPr>
              <w:jc w:val="both"/>
              <w:rPr>
                <w:color w:val="000000" w:themeColor="text1"/>
                <w:sz w:val="22"/>
                <w:szCs w:val="22"/>
              </w:rPr>
            </w:pPr>
          </w:p>
        </w:tc>
        <w:tc>
          <w:tcPr>
            <w:tcW w:w="770" w:type="pct"/>
            <w:gridSpan w:val="3"/>
            <w:tcBorders>
              <w:top w:val="single" w:sz="4" w:space="0" w:color="auto"/>
              <w:left w:val="single" w:sz="4" w:space="0" w:color="auto"/>
              <w:bottom w:val="single" w:sz="4" w:space="0" w:color="auto"/>
              <w:right w:val="single" w:sz="4" w:space="0" w:color="auto"/>
            </w:tcBorders>
          </w:tcPr>
          <w:p w:rsidR="00900F53" w:rsidRPr="00406EBD" w:rsidP="00D72952" w14:paraId="78D9B0CA" w14:textId="77777777">
            <w:pPr>
              <w:jc w:val="both"/>
              <w:rPr>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52602613" w14:textId="77777777">
            <w:pPr>
              <w:jc w:val="both"/>
              <w:rPr>
                <w:color w:val="000000" w:themeColor="text1"/>
                <w:sz w:val="22"/>
                <w:szCs w:val="22"/>
              </w:rPr>
            </w:pPr>
          </w:p>
        </w:tc>
        <w:tc>
          <w:tcPr>
            <w:tcW w:w="1318" w:type="pct"/>
            <w:gridSpan w:val="3"/>
            <w:tcBorders>
              <w:top w:val="single" w:sz="4" w:space="0" w:color="auto"/>
              <w:left w:val="single" w:sz="4" w:space="0" w:color="auto"/>
              <w:bottom w:val="single" w:sz="4" w:space="0" w:color="auto"/>
              <w:right w:val="single" w:sz="4" w:space="0" w:color="auto"/>
            </w:tcBorders>
          </w:tcPr>
          <w:p w:rsidR="00900F53" w:rsidRPr="00406EBD" w:rsidP="00D72952" w14:paraId="4DA187EF" w14:textId="77777777">
            <w:pPr>
              <w:jc w:val="both"/>
              <w:rPr>
                <w:b/>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48E8BE48" w14:textId="77777777">
            <w:pPr>
              <w:jc w:val="both"/>
              <w:rPr>
                <w:color w:val="000000" w:themeColor="text1"/>
                <w:sz w:val="22"/>
                <w:szCs w:val="22"/>
              </w:rPr>
            </w:pPr>
          </w:p>
        </w:tc>
      </w:tr>
      <w:tr w14:paraId="6C213881" w14:textId="77777777" w:rsidTr="00D72952">
        <w:tblPrEx>
          <w:tblW w:w="5000" w:type="pct"/>
          <w:tblLook w:val="04A0"/>
        </w:tblPrEx>
        <w:trPr>
          <w:trHeight w:val="88"/>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482142C7" w14:textId="77777777">
            <w:pPr>
              <w:jc w:val="both"/>
              <w:rPr>
                <w:color w:val="000000" w:themeColor="text1"/>
                <w:sz w:val="22"/>
                <w:szCs w:val="22"/>
              </w:rPr>
            </w:pPr>
          </w:p>
        </w:tc>
        <w:tc>
          <w:tcPr>
            <w:tcW w:w="770" w:type="pct"/>
            <w:gridSpan w:val="3"/>
            <w:tcBorders>
              <w:top w:val="single" w:sz="4" w:space="0" w:color="auto"/>
              <w:left w:val="single" w:sz="4" w:space="0" w:color="auto"/>
              <w:bottom w:val="single" w:sz="4" w:space="0" w:color="auto"/>
              <w:right w:val="single" w:sz="4" w:space="0" w:color="auto"/>
            </w:tcBorders>
          </w:tcPr>
          <w:p w:rsidR="00900F53" w:rsidRPr="00406EBD" w:rsidP="00D72952" w14:paraId="3F0B9F3D" w14:textId="77777777">
            <w:pPr>
              <w:jc w:val="both"/>
              <w:rPr>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3BE8C3EC" w14:textId="77777777">
            <w:pPr>
              <w:jc w:val="both"/>
              <w:rPr>
                <w:color w:val="000000" w:themeColor="text1"/>
                <w:sz w:val="22"/>
                <w:szCs w:val="22"/>
              </w:rPr>
            </w:pPr>
          </w:p>
        </w:tc>
        <w:tc>
          <w:tcPr>
            <w:tcW w:w="1318" w:type="pct"/>
            <w:gridSpan w:val="3"/>
            <w:tcBorders>
              <w:top w:val="single" w:sz="4" w:space="0" w:color="auto"/>
              <w:left w:val="single" w:sz="4" w:space="0" w:color="auto"/>
              <w:bottom w:val="single" w:sz="4" w:space="0" w:color="auto"/>
              <w:right w:val="single" w:sz="4" w:space="0" w:color="auto"/>
            </w:tcBorders>
          </w:tcPr>
          <w:p w:rsidR="00900F53" w:rsidRPr="00406EBD" w:rsidP="00D72952" w14:paraId="6BB109A0" w14:textId="77777777">
            <w:pPr>
              <w:jc w:val="both"/>
              <w:rPr>
                <w:b/>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01CB379D" w14:textId="77777777">
            <w:pPr>
              <w:jc w:val="both"/>
              <w:rPr>
                <w:color w:val="000000" w:themeColor="text1"/>
                <w:sz w:val="22"/>
                <w:szCs w:val="22"/>
              </w:rPr>
            </w:pPr>
          </w:p>
        </w:tc>
      </w:tr>
      <w:tr w14:paraId="2AFC7F70" w14:textId="77777777" w:rsidTr="00D72952">
        <w:tblPrEx>
          <w:tblW w:w="5000" w:type="pct"/>
          <w:tblLook w:val="04A0"/>
        </w:tblPrEx>
        <w:trPr>
          <w:trHeight w:val="274"/>
        </w:trPr>
        <w:tc>
          <w:tcPr>
            <w:tcW w:w="5000" w:type="pct"/>
            <w:gridSpan w:val="10"/>
            <w:tcBorders>
              <w:top w:val="single" w:sz="4" w:space="0" w:color="auto"/>
              <w:left w:val="single" w:sz="4" w:space="0" w:color="auto"/>
              <w:bottom w:val="single" w:sz="4" w:space="0" w:color="auto"/>
              <w:right w:val="single" w:sz="4" w:space="0" w:color="auto"/>
            </w:tcBorders>
            <w:shd w:val="clear" w:color="auto" w:fill="CCFFFF"/>
            <w:hideMark/>
          </w:tcPr>
          <w:p w:rsidR="00900F53" w:rsidRPr="00406EBD" w:rsidP="00D72952" w14:paraId="5181AF17" w14:textId="77777777">
            <w:pPr>
              <w:jc w:val="both"/>
              <w:rPr>
                <w:b/>
                <w:bCs/>
                <w:color w:val="000000" w:themeColor="text1"/>
                <w:sz w:val="22"/>
                <w:szCs w:val="22"/>
              </w:rPr>
            </w:pPr>
            <w:r w:rsidRPr="00406EBD">
              <w:rPr>
                <w:b/>
                <w:bCs/>
                <w:color w:val="000000" w:themeColor="text1"/>
                <w:sz w:val="22"/>
                <w:szCs w:val="22"/>
              </w:rPr>
              <w:t>Īpašnieks – juridiska persona</w:t>
            </w:r>
          </w:p>
          <w:p w:rsidR="00900F53" w:rsidRPr="00406EBD" w:rsidP="00D72952" w14:paraId="7726EA6E" w14:textId="77777777">
            <w:pPr>
              <w:jc w:val="both"/>
              <w:rPr>
                <w:i/>
                <w:iCs/>
                <w:color w:val="000000" w:themeColor="text1"/>
                <w:sz w:val="22"/>
                <w:szCs w:val="22"/>
              </w:rPr>
            </w:pPr>
            <w:r w:rsidRPr="00406EBD">
              <w:rPr>
                <w:i/>
                <w:iCs/>
                <w:color w:val="000000" w:themeColor="text1"/>
                <w:sz w:val="22"/>
                <w:szCs w:val="22"/>
              </w:rPr>
              <w:t>(ja īpašnieks(-i) ir juridiska persona, lūdzu, aizpildiet šo Darījuma partnera informācijas anketu par katru juridisko personu īpašumtiesību ķēdē)</w:t>
            </w:r>
          </w:p>
        </w:tc>
      </w:tr>
      <w:tr w14:paraId="4F1A0B4C" w14:textId="77777777" w:rsidTr="00D72952">
        <w:tblPrEx>
          <w:tblW w:w="5000" w:type="pct"/>
          <w:tblLook w:val="04A0"/>
        </w:tblPrEx>
        <w:trPr>
          <w:trHeight w:val="239"/>
        </w:trPr>
        <w:tc>
          <w:tcPr>
            <w:tcW w:w="1244" w:type="pct"/>
            <w:tcBorders>
              <w:top w:val="single" w:sz="4" w:space="0" w:color="auto"/>
              <w:left w:val="single" w:sz="4" w:space="0" w:color="auto"/>
              <w:bottom w:val="single" w:sz="4" w:space="0" w:color="auto"/>
              <w:right w:val="single" w:sz="4" w:space="0" w:color="auto"/>
            </w:tcBorders>
            <w:hideMark/>
          </w:tcPr>
          <w:p w:rsidR="00900F53" w:rsidRPr="00406EBD" w:rsidP="00D72952" w14:paraId="33B1C0BB" w14:textId="77777777">
            <w:pPr>
              <w:rPr>
                <w:bCs/>
                <w:color w:val="000000" w:themeColor="text1"/>
                <w:sz w:val="22"/>
                <w:szCs w:val="22"/>
              </w:rPr>
            </w:pPr>
            <w:r w:rsidRPr="00406EBD">
              <w:rPr>
                <w:bCs/>
                <w:color w:val="000000" w:themeColor="text1"/>
                <w:sz w:val="22"/>
                <w:szCs w:val="22"/>
              </w:rPr>
              <w:t>Juridiskas personas reģistrētais nosaukums</w:t>
            </w:r>
          </w:p>
        </w:tc>
        <w:tc>
          <w:tcPr>
            <w:tcW w:w="1244" w:type="pct"/>
            <w:gridSpan w:val="4"/>
            <w:tcBorders>
              <w:top w:val="single" w:sz="4" w:space="0" w:color="auto"/>
              <w:left w:val="single" w:sz="4" w:space="0" w:color="auto"/>
              <w:bottom w:val="single" w:sz="4" w:space="0" w:color="auto"/>
              <w:right w:val="single" w:sz="4" w:space="0" w:color="auto"/>
            </w:tcBorders>
            <w:hideMark/>
          </w:tcPr>
          <w:p w:rsidR="00900F53" w:rsidRPr="00406EBD" w:rsidP="00D72952" w14:paraId="453BA5FE"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r w:rsidRPr="00406EBD">
              <w:rPr>
                <w:bCs/>
                <w:color w:val="000000" w:themeColor="text1"/>
                <w:sz w:val="22"/>
                <w:szCs w:val="22"/>
              </w:rPr>
              <w:t>Reģistrācijas numurs</w:t>
            </w:r>
          </w:p>
        </w:tc>
        <w:tc>
          <w:tcPr>
            <w:tcW w:w="1637" w:type="pct"/>
            <w:gridSpan w:val="4"/>
            <w:tcBorders>
              <w:top w:val="single" w:sz="4" w:space="0" w:color="auto"/>
              <w:left w:val="single" w:sz="4" w:space="0" w:color="auto"/>
              <w:bottom w:val="single" w:sz="4" w:space="0" w:color="auto"/>
              <w:right w:val="single" w:sz="4" w:space="0" w:color="auto"/>
            </w:tcBorders>
            <w:hideMark/>
          </w:tcPr>
          <w:p w:rsidR="00900F53" w:rsidRPr="00406EBD" w:rsidP="00D72952" w14:paraId="1C5BD5DF"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2"/>
                <w:szCs w:val="22"/>
              </w:rPr>
            </w:pPr>
            <w:r w:rsidRPr="00406EBD">
              <w:rPr>
                <w:bCs/>
                <w:color w:val="000000" w:themeColor="text1"/>
                <w:sz w:val="22"/>
                <w:szCs w:val="22"/>
              </w:rPr>
              <w:t>Reģistrācijas valsts</w:t>
            </w:r>
          </w:p>
        </w:tc>
        <w:tc>
          <w:tcPr>
            <w:tcW w:w="875" w:type="pct"/>
            <w:tcBorders>
              <w:top w:val="single" w:sz="4" w:space="0" w:color="auto"/>
              <w:left w:val="single" w:sz="4" w:space="0" w:color="auto"/>
              <w:bottom w:val="single" w:sz="4" w:space="0" w:color="auto"/>
              <w:right w:val="single" w:sz="4" w:space="0" w:color="auto"/>
            </w:tcBorders>
            <w:hideMark/>
          </w:tcPr>
          <w:p w:rsidR="00900F53" w:rsidRPr="00406EBD" w:rsidP="00D72952" w14:paraId="0A288243"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r w:rsidRPr="00406EBD">
              <w:rPr>
                <w:color w:val="000000" w:themeColor="text1"/>
                <w:sz w:val="22"/>
                <w:szCs w:val="22"/>
              </w:rPr>
              <w:t>% no piederošajām daļām</w:t>
            </w:r>
          </w:p>
        </w:tc>
      </w:tr>
      <w:tr w14:paraId="334DD12B" w14:textId="77777777" w:rsidTr="00D72952">
        <w:tblPrEx>
          <w:tblW w:w="5000" w:type="pct"/>
          <w:tblLook w:val="04A0"/>
        </w:tblPrEx>
        <w:trPr>
          <w:trHeight w:val="239"/>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35303CF9" w14:textId="77777777">
            <w:pPr>
              <w:rPr>
                <w:bCs/>
                <w:color w:val="000000" w:themeColor="text1"/>
                <w:sz w:val="22"/>
                <w:szCs w:val="22"/>
              </w:rPr>
            </w:pPr>
          </w:p>
        </w:tc>
        <w:tc>
          <w:tcPr>
            <w:tcW w:w="1244" w:type="pct"/>
            <w:gridSpan w:val="4"/>
            <w:tcBorders>
              <w:top w:val="single" w:sz="4" w:space="0" w:color="auto"/>
              <w:left w:val="single" w:sz="4" w:space="0" w:color="auto"/>
              <w:bottom w:val="single" w:sz="4" w:space="0" w:color="auto"/>
              <w:right w:val="single" w:sz="4" w:space="0" w:color="auto"/>
            </w:tcBorders>
          </w:tcPr>
          <w:p w:rsidR="00900F53" w:rsidRPr="00406EBD" w:rsidP="00D72952" w14:paraId="169FF88C"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1637" w:type="pct"/>
            <w:gridSpan w:val="4"/>
            <w:tcBorders>
              <w:top w:val="single" w:sz="4" w:space="0" w:color="auto"/>
              <w:left w:val="single" w:sz="4" w:space="0" w:color="auto"/>
              <w:bottom w:val="single" w:sz="4" w:space="0" w:color="auto"/>
              <w:right w:val="single" w:sz="4" w:space="0" w:color="auto"/>
            </w:tcBorders>
          </w:tcPr>
          <w:p w:rsidR="00900F53" w:rsidRPr="00406EBD" w:rsidP="00D72952" w14:paraId="120ECF68"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5D377344"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r>
      <w:tr w14:paraId="4FC69807" w14:textId="77777777" w:rsidTr="00D72952">
        <w:tblPrEx>
          <w:tblW w:w="5000" w:type="pct"/>
          <w:tblLook w:val="04A0"/>
        </w:tblPrEx>
        <w:trPr>
          <w:trHeight w:val="239"/>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4B5E33D0" w14:textId="77777777">
            <w:pPr>
              <w:rPr>
                <w:bCs/>
                <w:color w:val="000000" w:themeColor="text1"/>
                <w:sz w:val="22"/>
                <w:szCs w:val="22"/>
              </w:rPr>
            </w:pPr>
          </w:p>
        </w:tc>
        <w:tc>
          <w:tcPr>
            <w:tcW w:w="1244" w:type="pct"/>
            <w:gridSpan w:val="4"/>
            <w:tcBorders>
              <w:top w:val="single" w:sz="4" w:space="0" w:color="auto"/>
              <w:left w:val="single" w:sz="4" w:space="0" w:color="auto"/>
              <w:bottom w:val="single" w:sz="4" w:space="0" w:color="auto"/>
              <w:right w:val="single" w:sz="4" w:space="0" w:color="auto"/>
            </w:tcBorders>
          </w:tcPr>
          <w:p w:rsidR="00900F53" w:rsidRPr="00406EBD" w:rsidP="00D72952" w14:paraId="77F6A08E"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1637" w:type="pct"/>
            <w:gridSpan w:val="4"/>
            <w:tcBorders>
              <w:top w:val="single" w:sz="4" w:space="0" w:color="auto"/>
              <w:left w:val="single" w:sz="4" w:space="0" w:color="auto"/>
              <w:bottom w:val="single" w:sz="4" w:space="0" w:color="auto"/>
              <w:right w:val="single" w:sz="4" w:space="0" w:color="auto"/>
            </w:tcBorders>
          </w:tcPr>
          <w:p w:rsidR="00900F53" w:rsidRPr="00406EBD" w:rsidP="00D72952" w14:paraId="4B7A5A4D"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2FE71969"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r>
      <w:tr w14:paraId="441130F9" w14:textId="77777777" w:rsidTr="00D72952">
        <w:tblPrEx>
          <w:tblW w:w="5000" w:type="pct"/>
          <w:tblLook w:val="04A0"/>
        </w:tblPrEx>
        <w:trPr>
          <w:trHeight w:val="239"/>
        </w:trPr>
        <w:tc>
          <w:tcPr>
            <w:tcW w:w="1244" w:type="pct"/>
            <w:tcBorders>
              <w:top w:val="single" w:sz="4" w:space="0" w:color="auto"/>
              <w:left w:val="single" w:sz="4" w:space="0" w:color="auto"/>
              <w:bottom w:val="single" w:sz="4" w:space="0" w:color="auto"/>
              <w:right w:val="single" w:sz="4" w:space="0" w:color="auto"/>
            </w:tcBorders>
          </w:tcPr>
          <w:p w:rsidR="00900F53" w:rsidRPr="00406EBD" w:rsidP="00D72952" w14:paraId="10C317F1" w14:textId="77777777">
            <w:pPr>
              <w:rPr>
                <w:bCs/>
                <w:color w:val="000000" w:themeColor="text1"/>
                <w:sz w:val="22"/>
                <w:szCs w:val="22"/>
              </w:rPr>
            </w:pPr>
          </w:p>
        </w:tc>
        <w:tc>
          <w:tcPr>
            <w:tcW w:w="1244" w:type="pct"/>
            <w:gridSpan w:val="4"/>
            <w:tcBorders>
              <w:top w:val="single" w:sz="4" w:space="0" w:color="auto"/>
              <w:left w:val="single" w:sz="4" w:space="0" w:color="auto"/>
              <w:bottom w:val="single" w:sz="4" w:space="0" w:color="auto"/>
              <w:right w:val="single" w:sz="4" w:space="0" w:color="auto"/>
            </w:tcBorders>
          </w:tcPr>
          <w:p w:rsidR="00900F53" w:rsidRPr="00406EBD" w:rsidP="00D72952" w14:paraId="277A3266"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1637" w:type="pct"/>
            <w:gridSpan w:val="4"/>
            <w:tcBorders>
              <w:top w:val="single" w:sz="4" w:space="0" w:color="auto"/>
              <w:left w:val="single" w:sz="4" w:space="0" w:color="auto"/>
              <w:bottom w:val="single" w:sz="4" w:space="0" w:color="auto"/>
              <w:right w:val="single" w:sz="4" w:space="0" w:color="auto"/>
            </w:tcBorders>
          </w:tcPr>
          <w:p w:rsidR="00900F53" w:rsidRPr="00406EBD" w:rsidP="00D72952" w14:paraId="15EC2F3A"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c>
          <w:tcPr>
            <w:tcW w:w="875" w:type="pct"/>
            <w:tcBorders>
              <w:top w:val="single" w:sz="4" w:space="0" w:color="auto"/>
              <w:left w:val="single" w:sz="4" w:space="0" w:color="auto"/>
              <w:bottom w:val="single" w:sz="4" w:space="0" w:color="auto"/>
              <w:right w:val="single" w:sz="4" w:space="0" w:color="auto"/>
            </w:tcBorders>
          </w:tcPr>
          <w:p w:rsidR="00900F53" w:rsidRPr="00406EBD" w:rsidP="00D72952" w14:paraId="20DC7214"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p>
        </w:tc>
      </w:tr>
      <w:tr w14:paraId="1C0DD20F" w14:textId="77777777" w:rsidTr="00D72952">
        <w:tblPrEx>
          <w:tblW w:w="5000" w:type="pct"/>
          <w:tblLook w:val="04A0"/>
        </w:tblPrEx>
        <w:trPr>
          <w:trHeight w:val="523"/>
        </w:trPr>
        <w:tc>
          <w:tcPr>
            <w:tcW w:w="5000" w:type="pct"/>
            <w:gridSpan w:val="10"/>
            <w:tcBorders>
              <w:top w:val="single" w:sz="4" w:space="0" w:color="auto"/>
              <w:left w:val="single" w:sz="4" w:space="0" w:color="auto"/>
              <w:bottom w:val="single" w:sz="4" w:space="0" w:color="auto"/>
              <w:right w:val="single" w:sz="4" w:space="0" w:color="auto"/>
            </w:tcBorders>
            <w:shd w:val="clear" w:color="auto" w:fill="CCFFFF"/>
            <w:hideMark/>
          </w:tcPr>
          <w:p w:rsidR="00900F53" w:rsidRPr="00406EBD" w:rsidP="00D72952" w14:paraId="629093C7" w14:textId="77777777">
            <w:pPr>
              <w:jc w:val="both"/>
              <w:rPr>
                <w:b/>
                <w:bCs/>
                <w:color w:val="000000" w:themeColor="text1"/>
                <w:sz w:val="22"/>
                <w:szCs w:val="22"/>
              </w:rPr>
            </w:pPr>
            <w:r w:rsidRPr="00406EBD">
              <w:rPr>
                <w:b/>
                <w:bCs/>
                <w:color w:val="000000" w:themeColor="text1"/>
                <w:sz w:val="22"/>
                <w:szCs w:val="22"/>
              </w:rPr>
              <w:t>Iesniedziet darījuma partnera grupu/ īpašumtiesību ķēdes/ saistīto uzņēmumu struktūru</w:t>
            </w:r>
          </w:p>
          <w:p w:rsidR="00900F53" w:rsidRPr="00406EBD" w:rsidP="00D72952" w14:paraId="5F821288" w14:textId="77777777">
            <w:pPr>
              <w:jc w:val="both"/>
              <w:rPr>
                <w:i/>
                <w:iCs/>
                <w:color w:val="000000" w:themeColor="text1"/>
                <w:sz w:val="22"/>
                <w:szCs w:val="22"/>
              </w:rPr>
            </w:pPr>
            <w:r w:rsidRPr="00406EBD">
              <w:rPr>
                <w:i/>
                <w:iCs/>
                <w:color w:val="000000" w:themeColor="text1"/>
                <w:sz w:val="22"/>
                <w:szCs w:val="22"/>
              </w:rPr>
              <w:t>(ja nepieciešams, noformējiet uz atsevišķas lapas)</w:t>
            </w:r>
          </w:p>
        </w:tc>
      </w:tr>
      <w:tr w14:paraId="154DA9A5" w14:textId="77777777" w:rsidTr="00D72952">
        <w:tblPrEx>
          <w:tblW w:w="5000" w:type="pct"/>
          <w:tblLook w:val="04A0"/>
        </w:tblPrEx>
        <w:trPr>
          <w:trHeight w:val="1074"/>
        </w:trPr>
        <w:tc>
          <w:tcPr>
            <w:tcW w:w="5000" w:type="pct"/>
            <w:gridSpan w:val="10"/>
            <w:tcBorders>
              <w:top w:val="single" w:sz="4" w:space="0" w:color="auto"/>
              <w:left w:val="single" w:sz="4" w:space="0" w:color="auto"/>
              <w:bottom w:val="single" w:sz="4" w:space="0" w:color="auto"/>
              <w:right w:val="single" w:sz="4" w:space="0" w:color="auto"/>
            </w:tcBorders>
          </w:tcPr>
          <w:p w:rsidR="00900F53" w:rsidRPr="00406EBD" w:rsidP="00D72952" w14:paraId="59405D71" w14:textId="77777777">
            <w:pPr>
              <w:jc w:val="both"/>
              <w:rPr>
                <w:b/>
                <w:bCs/>
                <w:color w:val="000000" w:themeColor="text1"/>
                <w:sz w:val="22"/>
                <w:szCs w:val="22"/>
              </w:rPr>
            </w:pPr>
          </w:p>
        </w:tc>
      </w:tr>
      <w:tr w14:paraId="2EBE8C3B" w14:textId="77777777" w:rsidTr="00D72952">
        <w:tblPrEx>
          <w:tblW w:w="5000" w:type="pct"/>
          <w:tblLook w:val="04A0"/>
        </w:tblPrEx>
        <w:trPr>
          <w:trHeight w:val="325"/>
        </w:trPr>
        <w:tc>
          <w:tcPr>
            <w:tcW w:w="5000" w:type="pct"/>
            <w:gridSpan w:val="10"/>
            <w:tcBorders>
              <w:top w:val="single" w:sz="4" w:space="0" w:color="auto"/>
              <w:left w:val="single" w:sz="4" w:space="0" w:color="auto"/>
              <w:bottom w:val="single" w:sz="4" w:space="0" w:color="auto"/>
              <w:right w:val="single" w:sz="4" w:space="0" w:color="auto"/>
            </w:tcBorders>
            <w:shd w:val="clear" w:color="auto" w:fill="00B0F0"/>
            <w:hideMark/>
          </w:tcPr>
          <w:p w:rsidR="00900F53" w:rsidRPr="00406EBD" w:rsidP="00D72952" w14:paraId="5F71E081" w14:textId="77777777">
            <w:pPr>
              <w:jc w:val="both"/>
              <w:rPr>
                <w:b/>
                <w:bCs/>
                <w:color w:val="000000" w:themeColor="text1"/>
                <w:sz w:val="22"/>
                <w:szCs w:val="22"/>
              </w:rPr>
            </w:pPr>
            <w:r w:rsidRPr="00406EBD">
              <w:rPr>
                <w:b/>
                <w:bCs/>
                <w:color w:val="000000" w:themeColor="text1"/>
                <w:sz w:val="22"/>
                <w:szCs w:val="22"/>
              </w:rPr>
              <w:t>PATIESĀ LABUMU GUVĒJA</w:t>
            </w:r>
            <w:r>
              <w:rPr>
                <w:b/>
                <w:bCs/>
                <w:color w:val="000000" w:themeColor="text1"/>
                <w:sz w:val="22"/>
                <w:szCs w:val="22"/>
                <w:vertAlign w:val="superscript"/>
              </w:rPr>
              <w:footnoteReference w:id="7"/>
            </w:r>
            <w:r w:rsidRPr="00406EBD">
              <w:rPr>
                <w:b/>
                <w:bCs/>
                <w:color w:val="000000" w:themeColor="text1"/>
                <w:sz w:val="22"/>
                <w:szCs w:val="22"/>
              </w:rPr>
              <w:t xml:space="preserve"> INFORMĀCIJA</w:t>
            </w:r>
          </w:p>
        </w:tc>
      </w:tr>
      <w:tr w14:paraId="347EDC9E" w14:textId="77777777" w:rsidTr="00D72952">
        <w:tblPrEx>
          <w:tblW w:w="5000" w:type="pct"/>
          <w:tblLook w:val="04A0"/>
        </w:tblPrEx>
        <w:trPr>
          <w:trHeight w:val="523"/>
        </w:trPr>
        <w:tc>
          <w:tcPr>
            <w:tcW w:w="1316"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5F168554" w14:textId="77777777">
            <w:pPr>
              <w:jc w:val="both"/>
              <w:rPr>
                <w:b/>
                <w:color w:val="000000" w:themeColor="text1"/>
                <w:sz w:val="22"/>
                <w:szCs w:val="22"/>
              </w:rPr>
            </w:pPr>
            <w:r w:rsidRPr="00406EBD">
              <w:rPr>
                <w:color w:val="000000" w:themeColor="text1"/>
                <w:sz w:val="22"/>
                <w:szCs w:val="22"/>
              </w:rPr>
              <w:t>Vārds, uzvārds</w:t>
            </w:r>
          </w:p>
        </w:tc>
        <w:tc>
          <w:tcPr>
            <w:tcW w:w="699"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7E05D5CE" w14:textId="77777777">
            <w:pPr>
              <w:jc w:val="both"/>
              <w:rPr>
                <w:b/>
                <w:color w:val="000000" w:themeColor="text1"/>
                <w:sz w:val="22"/>
                <w:szCs w:val="22"/>
              </w:rPr>
            </w:pPr>
            <w:r w:rsidRPr="00406EBD">
              <w:rPr>
                <w:bCs/>
                <w:color w:val="000000" w:themeColor="text1"/>
                <w:sz w:val="22"/>
                <w:szCs w:val="22"/>
              </w:rPr>
              <w:t xml:space="preserve">Dzimšanas dati </w:t>
            </w:r>
          </w:p>
        </w:tc>
        <w:tc>
          <w:tcPr>
            <w:tcW w:w="793"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40E84E6D" w14:textId="77777777">
            <w:pPr>
              <w:jc w:val="both"/>
              <w:rPr>
                <w:b/>
                <w:color w:val="000000" w:themeColor="text1"/>
                <w:sz w:val="22"/>
                <w:szCs w:val="22"/>
              </w:rPr>
            </w:pPr>
            <w:r w:rsidRPr="00406EBD">
              <w:rPr>
                <w:bCs/>
                <w:color w:val="000000" w:themeColor="text1"/>
                <w:sz w:val="22"/>
                <w:szCs w:val="22"/>
              </w:rPr>
              <w:t>Valstspiederība</w:t>
            </w:r>
          </w:p>
        </w:tc>
        <w:tc>
          <w:tcPr>
            <w:tcW w:w="1099"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2B15788D" w14:textId="77777777">
            <w:pPr>
              <w:jc w:val="both"/>
              <w:rPr>
                <w:b/>
                <w:color w:val="000000" w:themeColor="text1"/>
                <w:sz w:val="22"/>
                <w:szCs w:val="22"/>
              </w:rPr>
            </w:pPr>
            <w:r w:rsidRPr="00406EBD">
              <w:rPr>
                <w:bCs/>
                <w:color w:val="000000" w:themeColor="text1"/>
                <w:sz w:val="22"/>
                <w:szCs w:val="22"/>
              </w:rPr>
              <w:t>Rezidences valsts</w:t>
            </w:r>
          </w:p>
        </w:tc>
        <w:tc>
          <w:tcPr>
            <w:tcW w:w="1094" w:type="pct"/>
            <w:gridSpan w:val="2"/>
            <w:tcBorders>
              <w:top w:val="single" w:sz="4" w:space="0" w:color="auto"/>
              <w:left w:val="single" w:sz="4" w:space="0" w:color="auto"/>
              <w:bottom w:val="single" w:sz="4" w:space="0" w:color="auto"/>
              <w:right w:val="single" w:sz="4" w:space="0" w:color="auto"/>
            </w:tcBorders>
            <w:hideMark/>
          </w:tcPr>
          <w:p w:rsidR="00900F53" w:rsidRPr="00406EBD" w:rsidP="00D72952" w14:paraId="71BE819A" w14:textId="77777777">
            <w:pPr>
              <w:jc w:val="both"/>
              <w:rPr>
                <w:b/>
                <w:color w:val="000000" w:themeColor="text1"/>
                <w:sz w:val="22"/>
                <w:szCs w:val="22"/>
              </w:rPr>
            </w:pPr>
            <w:r w:rsidRPr="00406EBD">
              <w:rPr>
                <w:color w:val="000000" w:themeColor="text1"/>
                <w:sz w:val="22"/>
                <w:szCs w:val="22"/>
              </w:rPr>
              <w:t>% no piederošajām/ kontrolējošajām daļām</w:t>
            </w:r>
          </w:p>
        </w:tc>
      </w:tr>
      <w:tr w14:paraId="4B89E9D8" w14:textId="77777777" w:rsidTr="00D72952">
        <w:tblPrEx>
          <w:tblW w:w="5000" w:type="pct"/>
          <w:tblLook w:val="04A0"/>
        </w:tblPrEx>
        <w:trPr>
          <w:trHeight w:val="242"/>
        </w:trPr>
        <w:tc>
          <w:tcPr>
            <w:tcW w:w="1316"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1E273FE" w14:textId="77777777">
            <w:pPr>
              <w:jc w:val="both"/>
              <w:rPr>
                <w:color w:val="000000" w:themeColor="text1"/>
                <w:sz w:val="22"/>
                <w:szCs w:val="22"/>
              </w:rPr>
            </w:pPr>
          </w:p>
        </w:tc>
        <w:tc>
          <w:tcPr>
            <w:tcW w:w="6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67887B89" w14:textId="77777777">
            <w:pPr>
              <w:jc w:val="both"/>
              <w:rPr>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79F833AD" w14:textId="77777777">
            <w:pPr>
              <w:jc w:val="both"/>
              <w:rPr>
                <w:color w:val="000000" w:themeColor="text1"/>
                <w:sz w:val="22"/>
                <w:szCs w:val="22"/>
              </w:rPr>
            </w:pPr>
          </w:p>
        </w:tc>
        <w:tc>
          <w:tcPr>
            <w:tcW w:w="10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1E35CD3" w14:textId="77777777">
            <w:pPr>
              <w:jc w:val="both"/>
              <w:rPr>
                <w:color w:val="000000" w:themeColor="text1"/>
                <w:sz w:val="22"/>
                <w:szCs w:val="22"/>
              </w:rPr>
            </w:pPr>
          </w:p>
        </w:tc>
        <w:tc>
          <w:tcPr>
            <w:tcW w:w="1094"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A6CD08F" w14:textId="77777777">
            <w:pPr>
              <w:jc w:val="both"/>
              <w:rPr>
                <w:color w:val="000000" w:themeColor="text1"/>
                <w:sz w:val="22"/>
                <w:szCs w:val="22"/>
              </w:rPr>
            </w:pPr>
          </w:p>
        </w:tc>
      </w:tr>
      <w:tr w14:paraId="7E182031" w14:textId="77777777" w:rsidTr="00D72952">
        <w:tblPrEx>
          <w:tblW w:w="5000" w:type="pct"/>
          <w:tblLook w:val="04A0"/>
        </w:tblPrEx>
        <w:trPr>
          <w:trHeight w:val="275"/>
        </w:trPr>
        <w:tc>
          <w:tcPr>
            <w:tcW w:w="1316"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4DCF2E4" w14:textId="77777777">
            <w:pPr>
              <w:jc w:val="both"/>
              <w:rPr>
                <w:color w:val="000000" w:themeColor="text1"/>
                <w:sz w:val="22"/>
                <w:szCs w:val="22"/>
              </w:rPr>
            </w:pPr>
          </w:p>
        </w:tc>
        <w:tc>
          <w:tcPr>
            <w:tcW w:w="6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2B5ECC20" w14:textId="77777777">
            <w:pPr>
              <w:jc w:val="both"/>
              <w:rPr>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6EC9C369" w14:textId="77777777">
            <w:pPr>
              <w:jc w:val="both"/>
              <w:rPr>
                <w:color w:val="000000" w:themeColor="text1"/>
                <w:sz w:val="22"/>
                <w:szCs w:val="22"/>
              </w:rPr>
            </w:pPr>
          </w:p>
        </w:tc>
        <w:tc>
          <w:tcPr>
            <w:tcW w:w="10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D5A808A" w14:textId="77777777">
            <w:pPr>
              <w:jc w:val="both"/>
              <w:rPr>
                <w:color w:val="000000" w:themeColor="text1"/>
                <w:sz w:val="22"/>
                <w:szCs w:val="22"/>
              </w:rPr>
            </w:pPr>
          </w:p>
        </w:tc>
        <w:tc>
          <w:tcPr>
            <w:tcW w:w="1094" w:type="pct"/>
            <w:gridSpan w:val="2"/>
            <w:tcBorders>
              <w:top w:val="single" w:sz="4" w:space="0" w:color="auto"/>
              <w:left w:val="single" w:sz="4" w:space="0" w:color="auto"/>
              <w:bottom w:val="single" w:sz="4" w:space="0" w:color="auto"/>
              <w:right w:val="single" w:sz="4" w:space="0" w:color="auto"/>
            </w:tcBorders>
          </w:tcPr>
          <w:p w:rsidR="00900F53" w:rsidRPr="00406EBD" w:rsidP="00D72952" w14:paraId="24020F77" w14:textId="77777777">
            <w:pPr>
              <w:jc w:val="both"/>
              <w:rPr>
                <w:color w:val="000000" w:themeColor="text1"/>
                <w:sz w:val="22"/>
                <w:szCs w:val="22"/>
              </w:rPr>
            </w:pPr>
          </w:p>
        </w:tc>
      </w:tr>
      <w:tr w14:paraId="281D5FB7" w14:textId="77777777" w:rsidTr="00D72952">
        <w:tblPrEx>
          <w:tblW w:w="5000" w:type="pct"/>
          <w:tblLook w:val="04A0"/>
        </w:tblPrEx>
        <w:trPr>
          <w:trHeight w:val="280"/>
        </w:trPr>
        <w:tc>
          <w:tcPr>
            <w:tcW w:w="1316" w:type="pct"/>
            <w:gridSpan w:val="2"/>
            <w:tcBorders>
              <w:top w:val="single" w:sz="4" w:space="0" w:color="auto"/>
              <w:left w:val="single" w:sz="4" w:space="0" w:color="auto"/>
              <w:bottom w:val="single" w:sz="4" w:space="0" w:color="auto"/>
              <w:right w:val="single" w:sz="4" w:space="0" w:color="auto"/>
            </w:tcBorders>
          </w:tcPr>
          <w:p w:rsidR="00900F53" w:rsidRPr="00406EBD" w:rsidP="00D72952" w14:paraId="7E980171" w14:textId="77777777">
            <w:pPr>
              <w:jc w:val="both"/>
              <w:rPr>
                <w:bCs/>
                <w:color w:val="000000" w:themeColor="text1"/>
                <w:sz w:val="22"/>
                <w:szCs w:val="22"/>
              </w:rPr>
            </w:pPr>
          </w:p>
        </w:tc>
        <w:tc>
          <w:tcPr>
            <w:tcW w:w="6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287C3FD1" w14:textId="77777777">
            <w:pPr>
              <w:jc w:val="both"/>
              <w:rPr>
                <w:bCs/>
                <w:color w:val="000000" w:themeColor="text1"/>
                <w:sz w:val="22"/>
                <w:szCs w:val="22"/>
              </w:rPr>
            </w:pPr>
          </w:p>
        </w:tc>
        <w:tc>
          <w:tcPr>
            <w:tcW w:w="793" w:type="pct"/>
            <w:gridSpan w:val="2"/>
            <w:tcBorders>
              <w:top w:val="single" w:sz="4" w:space="0" w:color="auto"/>
              <w:left w:val="single" w:sz="4" w:space="0" w:color="auto"/>
              <w:bottom w:val="single" w:sz="4" w:space="0" w:color="auto"/>
              <w:right w:val="single" w:sz="4" w:space="0" w:color="auto"/>
            </w:tcBorders>
          </w:tcPr>
          <w:p w:rsidR="00900F53" w:rsidRPr="00406EBD" w:rsidP="00D72952" w14:paraId="41A900D4" w14:textId="77777777">
            <w:pPr>
              <w:jc w:val="both"/>
              <w:rPr>
                <w:bCs/>
                <w:color w:val="000000" w:themeColor="text1"/>
                <w:sz w:val="22"/>
                <w:szCs w:val="22"/>
              </w:rPr>
            </w:pPr>
          </w:p>
        </w:tc>
        <w:tc>
          <w:tcPr>
            <w:tcW w:w="1099" w:type="pct"/>
            <w:gridSpan w:val="2"/>
            <w:tcBorders>
              <w:top w:val="single" w:sz="4" w:space="0" w:color="auto"/>
              <w:left w:val="single" w:sz="4" w:space="0" w:color="auto"/>
              <w:bottom w:val="single" w:sz="4" w:space="0" w:color="auto"/>
              <w:right w:val="single" w:sz="4" w:space="0" w:color="auto"/>
            </w:tcBorders>
          </w:tcPr>
          <w:p w:rsidR="00900F53" w:rsidRPr="00406EBD" w:rsidP="00D72952" w14:paraId="0B919EEF" w14:textId="77777777">
            <w:pPr>
              <w:jc w:val="both"/>
              <w:rPr>
                <w:bCs/>
                <w:color w:val="000000" w:themeColor="text1"/>
                <w:sz w:val="22"/>
                <w:szCs w:val="22"/>
              </w:rPr>
            </w:pPr>
          </w:p>
        </w:tc>
        <w:tc>
          <w:tcPr>
            <w:tcW w:w="1094" w:type="pct"/>
            <w:gridSpan w:val="2"/>
            <w:tcBorders>
              <w:top w:val="single" w:sz="4" w:space="0" w:color="auto"/>
              <w:left w:val="single" w:sz="4" w:space="0" w:color="auto"/>
              <w:bottom w:val="single" w:sz="4" w:space="0" w:color="auto"/>
              <w:right w:val="single" w:sz="4" w:space="0" w:color="auto"/>
            </w:tcBorders>
          </w:tcPr>
          <w:p w:rsidR="00900F53" w:rsidRPr="00406EBD" w:rsidP="00D72952" w14:paraId="6C8AE919" w14:textId="77777777">
            <w:pPr>
              <w:jc w:val="both"/>
              <w:rPr>
                <w:bCs/>
                <w:color w:val="000000" w:themeColor="text1"/>
                <w:sz w:val="22"/>
                <w:szCs w:val="22"/>
              </w:rPr>
            </w:pPr>
          </w:p>
        </w:tc>
      </w:tr>
      <w:tr w14:paraId="00A7B39B" w14:textId="77777777" w:rsidTr="00D72952">
        <w:tblPrEx>
          <w:tblW w:w="5000" w:type="pct"/>
          <w:tblLook w:val="04A0"/>
        </w:tblPrEx>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900F53" w:rsidRPr="00406EBD" w:rsidP="00D72952" w14:paraId="09EDBE3C" w14:textId="77777777">
            <w:pPr>
              <w:jc w:val="both"/>
              <w:rPr>
                <w:color w:val="000000" w:themeColor="text1"/>
                <w:sz w:val="22"/>
                <w:szCs w:val="22"/>
              </w:rPr>
            </w:pPr>
            <w:r w:rsidRPr="00406EBD">
              <w:rPr>
                <w:b/>
                <w:bCs/>
                <w:color w:val="000000" w:themeColor="text1"/>
                <w:sz w:val="22"/>
                <w:szCs w:val="22"/>
              </w:rPr>
              <w:t>DARĪJUMA PARTNERA INTRESES CITĀS VALSTĪS</w:t>
            </w:r>
          </w:p>
        </w:tc>
      </w:tr>
      <w:tr w14:paraId="1A672E1E" w14:textId="77777777" w:rsidTr="00D72952">
        <w:tblPrEx>
          <w:tblW w:w="5000" w:type="pct"/>
          <w:tblLook w:val="04A0"/>
        </w:tblPrEx>
        <w:tc>
          <w:tcPr>
            <w:tcW w:w="2014" w:type="pct"/>
            <w:gridSpan w:val="4"/>
            <w:tcBorders>
              <w:top w:val="single" w:sz="4" w:space="0" w:color="auto"/>
              <w:left w:val="single" w:sz="4" w:space="0" w:color="auto"/>
              <w:bottom w:val="single" w:sz="4" w:space="0" w:color="auto"/>
              <w:right w:val="single" w:sz="4" w:space="0" w:color="auto"/>
            </w:tcBorders>
            <w:vAlign w:val="center"/>
          </w:tcPr>
          <w:p w:rsidR="00900F53" w:rsidRPr="00406EBD" w:rsidP="00D72952" w14:paraId="3CA1F070" w14:textId="77777777">
            <w:pPr>
              <w:jc w:val="both"/>
              <w:rPr>
                <w:color w:val="000000" w:themeColor="text1"/>
                <w:sz w:val="22"/>
                <w:szCs w:val="22"/>
              </w:rPr>
            </w:pPr>
            <w:r w:rsidRPr="00406EBD">
              <w:rPr>
                <w:color w:val="000000" w:themeColor="text1"/>
                <w:sz w:val="22"/>
                <w:szCs w:val="22"/>
              </w:rPr>
              <w:t>Trešās valstis</w:t>
            </w:r>
            <w:r>
              <w:rPr>
                <w:color w:val="000000" w:themeColor="text1"/>
                <w:sz w:val="22"/>
                <w:szCs w:val="22"/>
                <w:vertAlign w:val="superscript"/>
              </w:rPr>
              <w:footnoteReference w:id="8"/>
            </w:r>
            <w:r w:rsidRPr="00406EBD">
              <w:rPr>
                <w:color w:val="000000" w:themeColor="text1"/>
                <w:sz w:val="22"/>
                <w:szCs w:val="22"/>
              </w:rPr>
              <w:t>, kurās Darījuma partnerim ir būtiskas ekonomiskās attiecības/ galvenie sadarbības partneri/ saistīti uzņēmumi vai ražotnes.</w:t>
            </w:r>
          </w:p>
          <w:p w:rsidR="00900F53" w:rsidRPr="00406EBD" w:rsidP="00D72952" w14:paraId="2B91DC32" w14:textId="77777777">
            <w:pPr>
              <w:jc w:val="both"/>
              <w:rPr>
                <w:color w:val="000000" w:themeColor="text1"/>
                <w:sz w:val="22"/>
                <w:szCs w:val="22"/>
              </w:rPr>
            </w:pPr>
          </w:p>
        </w:tc>
        <w:tc>
          <w:tcPr>
            <w:tcW w:w="2986" w:type="pct"/>
            <w:gridSpan w:val="6"/>
            <w:tcBorders>
              <w:top w:val="single" w:sz="4" w:space="0" w:color="auto"/>
              <w:left w:val="single" w:sz="4" w:space="0" w:color="auto"/>
              <w:bottom w:val="single" w:sz="4" w:space="0" w:color="auto"/>
              <w:right w:val="single" w:sz="4" w:space="0" w:color="auto"/>
            </w:tcBorders>
            <w:hideMark/>
          </w:tcPr>
          <w:p w:rsidR="00900F53" w:rsidRPr="00406EBD" w:rsidP="00D72952" w14:paraId="15B93180" w14:textId="77777777">
            <w:pPr>
              <w:jc w:val="both"/>
              <w:rPr>
                <w:color w:val="000000" w:themeColor="text1"/>
                <w:sz w:val="22"/>
                <w:szCs w:val="22"/>
              </w:rPr>
            </w:pPr>
            <w:r w:rsidRPr="00406EBD">
              <w:rPr>
                <w:color w:val="000000" w:themeColor="text1"/>
                <w:sz w:val="22"/>
                <w:szCs w:val="22"/>
              </w:rPr>
              <w:t>□ Krievija</w:t>
            </w:r>
          </w:p>
          <w:p w:rsidR="00900F53" w:rsidRPr="00406EBD" w:rsidP="00D72952" w14:paraId="7CACABFA" w14:textId="77777777">
            <w:pPr>
              <w:jc w:val="both"/>
              <w:rPr>
                <w:color w:val="000000" w:themeColor="text1"/>
                <w:sz w:val="22"/>
                <w:szCs w:val="22"/>
              </w:rPr>
            </w:pPr>
            <w:r w:rsidRPr="00406EBD">
              <w:rPr>
                <w:color w:val="000000" w:themeColor="text1"/>
                <w:sz w:val="22"/>
                <w:szCs w:val="22"/>
              </w:rPr>
              <w:t>□ Baltkrievija</w:t>
            </w:r>
          </w:p>
          <w:p w:rsidR="00900F53" w:rsidRPr="00406EBD" w:rsidP="00D72952" w14:paraId="074E83AB" w14:textId="77777777">
            <w:pPr>
              <w:jc w:val="both"/>
              <w:rPr>
                <w:color w:val="000000" w:themeColor="text1"/>
                <w:sz w:val="22"/>
                <w:szCs w:val="22"/>
              </w:rPr>
            </w:pPr>
            <w:r w:rsidRPr="00406EBD">
              <w:rPr>
                <w:color w:val="000000" w:themeColor="text1"/>
                <w:sz w:val="22"/>
                <w:szCs w:val="22"/>
              </w:rPr>
              <w:t>□ citas</w:t>
            </w:r>
            <w:r>
              <w:rPr>
                <w:color w:val="000000" w:themeColor="text1"/>
                <w:sz w:val="22"/>
                <w:szCs w:val="22"/>
                <w:vertAlign w:val="superscript"/>
              </w:rPr>
              <w:footnoteReference w:id="9"/>
            </w:r>
            <w:r w:rsidRPr="00406EBD">
              <w:rPr>
                <w:color w:val="000000" w:themeColor="text1"/>
                <w:sz w:val="22"/>
                <w:szCs w:val="22"/>
              </w:rPr>
              <w:t xml:space="preserve"> </w:t>
            </w:r>
            <w:r w:rsidRPr="00406EBD">
              <w:rPr>
                <w:i/>
                <w:iCs/>
                <w:color w:val="000000" w:themeColor="text1"/>
                <w:sz w:val="22"/>
                <w:szCs w:val="22"/>
              </w:rPr>
              <w:t>(lūdzu norādīt konkrētās valstis)</w:t>
            </w:r>
          </w:p>
          <w:p w:rsidR="00900F53" w:rsidRPr="00406EBD" w:rsidP="00D72952" w14:paraId="6A1DF5AF" w14:textId="77777777">
            <w:pPr>
              <w:jc w:val="both"/>
              <w:rPr>
                <w:i/>
                <w:iCs/>
                <w:color w:val="000000" w:themeColor="text1"/>
                <w:sz w:val="22"/>
                <w:szCs w:val="22"/>
              </w:rPr>
            </w:pPr>
            <w:r w:rsidRPr="00406EBD">
              <w:rPr>
                <w:color w:val="000000" w:themeColor="text1"/>
                <w:sz w:val="22"/>
                <w:szCs w:val="22"/>
              </w:rPr>
              <w:t>□ nav nekādu ekonomisku attiecību trešajās valstīs</w:t>
            </w:r>
          </w:p>
        </w:tc>
      </w:tr>
    </w:tbl>
    <w:p w:rsidR="00900F53" w:rsidRPr="00406EBD" w:rsidP="005F3072" w14:paraId="0360EBD3" w14:textId="77777777">
      <w:pPr>
        <w:jc w:val="both"/>
        <w:rPr>
          <w:b/>
          <w:i/>
          <w:sz w:val="22"/>
          <w:szCs w:val="22"/>
        </w:rPr>
      </w:pPr>
    </w:p>
    <w:p w:rsidR="005F3072" w:rsidRPr="00406EBD" w:rsidP="005F3072" w14:paraId="3843B699" w14:textId="77777777">
      <w:pPr>
        <w:jc w:val="center"/>
        <w:rPr>
          <w:b/>
          <w:i/>
          <w:sz w:val="22"/>
          <w:szCs w:val="22"/>
        </w:rPr>
      </w:pPr>
      <w:r w:rsidRPr="00406EBD">
        <w:rPr>
          <w:b/>
          <w:bCs/>
          <w:sz w:val="22"/>
          <w:szCs w:val="22"/>
        </w:rPr>
        <w:t>PRETENDENTA DEKLARĀCIJA</w:t>
      </w:r>
    </w:p>
    <w:p w:rsidR="005F3072" w:rsidRPr="00406EBD" w:rsidP="005F3072" w14:paraId="18C0E739" w14:textId="77777777">
      <w:pPr>
        <w:rPr>
          <w:sz w:val="22"/>
          <w:szCs w:val="22"/>
        </w:rPr>
      </w:pPr>
    </w:p>
    <w:p w:rsidR="005F3072" w:rsidRPr="00406EBD" w:rsidP="005F3072" w14:paraId="3B732ECE" w14:textId="77777777">
      <w:pPr>
        <w:rPr>
          <w:sz w:val="22"/>
          <w:szCs w:val="22"/>
        </w:rPr>
      </w:pPr>
      <w:r w:rsidRPr="00406EBD">
        <w:rPr>
          <w:sz w:val="22"/>
          <w:szCs w:val="22"/>
        </w:rPr>
        <w:t xml:space="preserve">Mēs, _________, vienotais reģistrācijas Nr._______ apņemamies: </w:t>
      </w:r>
    </w:p>
    <w:p w:rsidR="005F3072" w:rsidRPr="00406EBD" w:rsidP="005F3072" w14:paraId="4CD7580C" w14:textId="77777777">
      <w:pPr>
        <w:pStyle w:val="ListParagraph"/>
        <w:ind w:left="0"/>
        <w:jc w:val="both"/>
        <w:rPr>
          <w:sz w:val="22"/>
          <w:szCs w:val="22"/>
        </w:rPr>
      </w:pPr>
      <w:r w:rsidRPr="00406EBD">
        <w:rPr>
          <w:sz w:val="22"/>
          <w:szCs w:val="22"/>
          <w:u w:val="single"/>
        </w:rPr>
        <w:t>Godīga konkurence</w:t>
      </w:r>
      <w:r w:rsidRPr="00406EBD">
        <w:rPr>
          <w:sz w:val="22"/>
          <w:szCs w:val="22"/>
        </w:rPr>
        <w:t xml:space="preserve"> - izturēties taisnīgi, vienlīdzīgi un godīgi gan attiecībās ar darbiniekiem, gan sadarbības partneriem, sniegt patiesu un pārbaudītu informāciju. Nesadarboties ar uzņēmējiem, kas ir atzīti par vainīgiem konkurences tiesību pārkāpumā. Nepieļaut diskrimināciju, favorītismu un konkurenci ierobežojošas darbības un neatbalstām mūsu darbinieku, neatkarīgi no ieņemamā amata, tiešu vai netiešu iesaisti konkurenci ierobežojošos, koruptīvos vai diskriminējošos darījumos.</w:t>
      </w:r>
    </w:p>
    <w:p w:rsidR="005F3072" w:rsidRPr="00406EBD" w:rsidP="005F3072" w14:paraId="7C599B93" w14:textId="77777777">
      <w:pPr>
        <w:pStyle w:val="ListParagraph"/>
        <w:ind w:left="0"/>
        <w:jc w:val="both"/>
        <w:rPr>
          <w:sz w:val="22"/>
          <w:szCs w:val="22"/>
        </w:rPr>
      </w:pPr>
      <w:r w:rsidRPr="00406EBD">
        <w:rPr>
          <w:sz w:val="22"/>
          <w:szCs w:val="22"/>
          <w:u w:val="single"/>
        </w:rPr>
        <w:t>Likumu un līgumu noteikumu ievērošana</w:t>
      </w:r>
      <w:r w:rsidRPr="00406EBD">
        <w:rPr>
          <w:sz w:val="22"/>
          <w:szCs w:val="22"/>
        </w:rPr>
        <w:t xml:space="preserve"> - savā darbībā ievērot normatīvo aktu prasības, tajā skaitā, bet ne tikai cilvēktiesību jomā, fiziskas personas datu aizsardzības jomā, darba tiesību jomā, darba aizsardzības un drošības jomā, vides aizsardzības jomā, nodokļu jomā, autortiesību jomā un citās jomās. Pieņemt lēmumus tikai saskaņā ar normatīvo aktu prasībām, atbilstoši labas pārvaldības principiem, nevis pretēji tam. Slēgt līgumus ar uzņēmējiem, kas atbilst Sabiedrisko pakalpojumu sniedzēju iepirkuma likuma prasībām, kā arī citām normatīvo ak</w:t>
      </w:r>
      <w:r w:rsidRPr="00406EBD">
        <w:rPr>
          <w:sz w:val="22"/>
          <w:szCs w:val="22"/>
        </w:rPr>
        <w:t xml:space="preserve">tu prasībām. Pildīt saistības, ko esam uzņēmušies ar līgumu. Pušu savstarpējās attiecībās ievērot vienlīdzības principu. </w:t>
      </w:r>
    </w:p>
    <w:p w:rsidR="005F3072" w:rsidRPr="00406EBD" w:rsidP="005F3072" w14:paraId="14B240BB" w14:textId="77777777">
      <w:pPr>
        <w:pStyle w:val="ListParagraph"/>
        <w:ind w:left="0"/>
        <w:jc w:val="both"/>
        <w:rPr>
          <w:sz w:val="22"/>
          <w:szCs w:val="22"/>
        </w:rPr>
      </w:pPr>
      <w:r w:rsidRPr="00406EBD">
        <w:rPr>
          <w:sz w:val="22"/>
          <w:szCs w:val="22"/>
          <w:u w:val="single"/>
        </w:rPr>
        <w:t>Konfidencialitāte</w:t>
      </w:r>
      <w:r w:rsidRPr="00406EBD">
        <w:rPr>
          <w:sz w:val="22"/>
          <w:szCs w:val="22"/>
        </w:rPr>
        <w:t xml:space="preserve"> - atbildīgi izturēties pret pieejamo informāciju, komercnoslēpumu un ievērot normatīvajos aktos noteiktās prasības fizisko personu datu un informācijas aizsardzības jomā. Neveikt darbības, kas varētu ietekmēt mūsu vai AST reputāciju, ja tam nav objektīvs pamats. </w:t>
      </w:r>
    </w:p>
    <w:p w:rsidR="005F3072" w:rsidRPr="00406EBD" w:rsidP="005F3072" w14:paraId="1569EFD2" w14:textId="77777777">
      <w:pPr>
        <w:pStyle w:val="ListParagraph"/>
        <w:ind w:left="0"/>
        <w:jc w:val="both"/>
        <w:rPr>
          <w:sz w:val="22"/>
          <w:szCs w:val="22"/>
        </w:rPr>
      </w:pPr>
      <w:r w:rsidRPr="00406EBD">
        <w:rPr>
          <w:sz w:val="22"/>
          <w:szCs w:val="22"/>
          <w:u w:val="single"/>
        </w:rPr>
        <w:t>Interešu konflikta situācijas, krāpšanas un korupcijas aizliegums</w:t>
      </w:r>
      <w:r w:rsidRPr="00406EBD">
        <w:rPr>
          <w:sz w:val="22"/>
          <w:szCs w:val="22"/>
        </w:rPr>
        <w:t xml:space="preserve"> – nodrošināt, ka mūsu darbinieki nepieņem lēmumus, nepiedalās lēmuma pieņemšanā un neveic citas ar darba pienākumiem saistītas darbības, ja tas ietekmē vai var ietekmēt attiecīgā darbinieka, viņa ģimenes locekļu, radinieku, dzīvesbiedra vai darījumu partneru personiskās vai mantiskās intereses. Jebkādu materiālu vērtību (izņemot – reklāmas priekšmeti, reprezentācijas dāvanas vai cits lietas, kuru vērtība ir nenozīmīga un uz kurām parasti ir attēlots attiecīgā uzņēmuma logo) pieņemšana vai piedāvāšana nav p</w:t>
      </w:r>
      <w:r w:rsidRPr="00406EBD">
        <w:rPr>
          <w:sz w:val="22"/>
          <w:szCs w:val="22"/>
        </w:rPr>
        <w:t xml:space="preserve">ieļaujama. Pildot darba pienākumus, mūsu darbinieki lēmumus pieņems tikai mūsu interesēs. Mēs nodrošināsim saviem darbiniekiem iespēju rīkoties neatkarīgi un profesionāli, izvairoties no nevajadzīgas ietekmes un interešu konfliktiem. </w:t>
      </w:r>
    </w:p>
    <w:p w:rsidR="005F3072" w:rsidRPr="00406EBD" w:rsidP="005F3072" w14:paraId="1C22135F" w14:textId="77777777">
      <w:pPr>
        <w:pStyle w:val="ListParagraph"/>
        <w:ind w:left="0"/>
        <w:jc w:val="both"/>
        <w:rPr>
          <w:sz w:val="22"/>
          <w:szCs w:val="22"/>
        </w:rPr>
      </w:pPr>
      <w:r w:rsidRPr="00406EBD">
        <w:rPr>
          <w:sz w:val="22"/>
          <w:szCs w:val="22"/>
          <w:u w:val="single"/>
        </w:rPr>
        <w:t>Diskriminācijas aizliegums</w:t>
      </w:r>
      <w:r w:rsidRPr="00406EBD">
        <w:rPr>
          <w:sz w:val="22"/>
          <w:szCs w:val="22"/>
        </w:rPr>
        <w:t xml:space="preserve"> - nodrošināt, ka pret mūsu darbiniekiem netiek piemērota atšķirīga attieksme, izslēgšana vai ierobežojums, kam par pamatu ir personas rase, dzimums, vecums, invaliditāte (veselības stāvoklis), etniskā, nacionālā vai sociālā izcelsme, mantiskais vai ģimenes stāvoklis, reliģiskā, politiskā vai cita pārliecība, seksuālā orientācija vai citi apstākļi. </w:t>
      </w:r>
    </w:p>
    <w:p w:rsidR="005F3072" w:rsidRPr="00406EBD" w:rsidP="005F3072" w14:paraId="624DF34F" w14:textId="77777777">
      <w:pPr>
        <w:pStyle w:val="ListParagraph"/>
        <w:ind w:left="0"/>
        <w:jc w:val="both"/>
        <w:rPr>
          <w:sz w:val="22"/>
          <w:szCs w:val="22"/>
        </w:rPr>
      </w:pPr>
      <w:r w:rsidRPr="00406EBD">
        <w:rPr>
          <w:sz w:val="22"/>
          <w:szCs w:val="22"/>
          <w:u w:val="single"/>
        </w:rPr>
        <w:t>Ilgtspējas attīstība</w:t>
      </w:r>
      <w:r w:rsidRPr="00406EBD">
        <w:rPr>
          <w:sz w:val="22"/>
          <w:szCs w:val="22"/>
        </w:rPr>
        <w:t xml:space="preserve"> - savu saimniecisko darbību un attīstību veikt, nodrošinot ilgtspēju un rūpējoties par vides aizsardzību. Veicot savu uzņēmējdarbību, savus mērķus mēs sasniegsim ar līdzekļiem, kas ir optimāli, rada iespējami mazāko kaitējumu videi un ir racionāli un sociāli atbildīgi. Mēs izvērtēsim savas darbības riskus, pielietosim drošas un pārbaudītas darba metodes, bet incidentu vai negadījumu situācijās būsim gatavi rīkoties operatīvi, lai iespējami mazinātu nelabvēlīgās sekas, būsim atklāti un uzņemsimies atbildību</w:t>
      </w:r>
      <w:r w:rsidRPr="00406EBD">
        <w:rPr>
          <w:sz w:val="22"/>
          <w:szCs w:val="22"/>
        </w:rPr>
        <w:t>.</w:t>
      </w:r>
    </w:p>
    <w:p w:rsidR="005F3072" w:rsidRPr="00406EBD" w:rsidP="005F3072" w14:paraId="637C08B2" w14:textId="77777777">
      <w:pPr>
        <w:pStyle w:val="ListParagraph"/>
        <w:ind w:left="0"/>
        <w:jc w:val="both"/>
        <w:rPr>
          <w:sz w:val="22"/>
          <w:szCs w:val="22"/>
        </w:rPr>
      </w:pPr>
      <w:r w:rsidRPr="00406EBD">
        <w:rPr>
          <w:sz w:val="22"/>
          <w:szCs w:val="22"/>
          <w:u w:val="single"/>
        </w:rPr>
        <w:t>Sociālā atbildība</w:t>
      </w:r>
      <w:r w:rsidRPr="00406EBD">
        <w:rPr>
          <w:sz w:val="22"/>
          <w:szCs w:val="22"/>
        </w:rPr>
        <w:t xml:space="preserve"> - īstenosim sociāli atbildīgu uzņēmējdarbību, t.i., veicot uzņēmējdarbību, ņemsim vērā gan sociālos, gan vides apsvērumus. Rīkosimies ētiski, veicināsim ekonomisko attīstību, ņemsim līdzdalību darba un dzīves kvalitātes uzlabošanā saviem darbiniekiem, viņu ģimenēm un sabiedrībai kopumā. Nodrošināsim mūsu darbiniekiem taisnīgu samaksu. Aktīvi līdzdarbosimies sabiedrības izglītošanas jautājumos un viedokļu apzināšanā par mūsu darbības jomu.</w:t>
      </w:r>
    </w:p>
    <w:p w:rsidR="005F3072" w:rsidRPr="00406EBD" w:rsidP="005F3072" w14:paraId="28667D31" w14:textId="77777777">
      <w:pPr>
        <w:pStyle w:val="ListParagraph"/>
        <w:ind w:left="0"/>
        <w:jc w:val="both"/>
        <w:rPr>
          <w:sz w:val="22"/>
          <w:szCs w:val="22"/>
        </w:rPr>
      </w:pPr>
      <w:r w:rsidRPr="00406EBD">
        <w:rPr>
          <w:sz w:val="22"/>
          <w:szCs w:val="22"/>
          <w:u w:val="single"/>
        </w:rPr>
        <w:t>Darījumi un finanšu uzskaite</w:t>
      </w:r>
      <w:r w:rsidRPr="00406EBD">
        <w:rPr>
          <w:sz w:val="22"/>
          <w:szCs w:val="22"/>
        </w:rPr>
        <w:t xml:space="preserve"> - nodrošināsim caurskatāmu, patiesu un pilnīgu finanšu uzskaiti atbilstoši starptautiskajiem finanšu pārskatu standartiem. Mēs atbildīgi un savlaicīgi maksājam nodokļus, nesadarboties ar uzņēmējiem, kas izvairās no nodokļu nomaksas. Nodrošināsim nediskriminējošu informācijas atklātību un pieejamību, iekšējās informācijas aizsardzību un korporatīvo pārvaldību atbilstoši prasībām emitentiem, kuru finanšu instrumenti ir iekļauti Nasdaq Riga biržas regulētajos tirgos.</w:t>
      </w:r>
    </w:p>
    <w:p w:rsidR="005F3072" w:rsidRPr="00406EBD" w:rsidP="00AE07F3" w14:paraId="7EDD832F" w14:textId="77777777">
      <w:pPr>
        <w:rPr>
          <w:sz w:val="22"/>
          <w:szCs w:val="22"/>
        </w:rPr>
      </w:pPr>
    </w:p>
    <w:p w:rsidR="005F3072" w:rsidRPr="00406EBD" w:rsidP="00966561" w14:paraId="12FE9FBB" w14:textId="77777777">
      <w:pPr>
        <w:jc w:val="center"/>
        <w:rPr>
          <w:b/>
          <w:sz w:val="22"/>
          <w:szCs w:val="22"/>
        </w:rPr>
      </w:pPr>
      <w:r w:rsidRPr="00406EBD">
        <w:rPr>
          <w:b/>
          <w:sz w:val="22"/>
          <w:szCs w:val="22"/>
        </w:rPr>
        <w:t>Apliecinājums par neatkarīgi izstrādātu pieteikumu un piedāvājumu</w:t>
      </w:r>
    </w:p>
    <w:p w:rsidR="005F3072" w:rsidRPr="00406EBD" w:rsidP="00966561" w14:paraId="4D4293F0" w14:textId="77777777">
      <w:pPr>
        <w:pStyle w:val="naisf"/>
        <w:spacing w:before="0" w:beforeAutospacing="0" w:after="0" w:afterAutospacing="0"/>
        <w:ind w:right="423"/>
        <w:rPr>
          <w:sz w:val="22"/>
          <w:szCs w:val="22"/>
        </w:rPr>
      </w:pPr>
      <w:r w:rsidRPr="00406EBD">
        <w:rPr>
          <w:sz w:val="22"/>
          <w:szCs w:val="22"/>
        </w:rPr>
        <w:t>Ar šo, sniedzot izsmeļošu un patiesu informāciju, ________________________</w:t>
      </w:r>
    </w:p>
    <w:p w:rsidR="005F3072" w:rsidRPr="00406EBD" w:rsidP="00966561" w14:paraId="0E323136" w14:textId="77777777">
      <w:pPr>
        <w:pStyle w:val="naisf"/>
        <w:spacing w:before="0" w:beforeAutospacing="0" w:after="0" w:afterAutospacing="0"/>
        <w:ind w:right="423"/>
        <w:jc w:val="right"/>
        <w:rPr>
          <w:i/>
          <w:sz w:val="22"/>
          <w:szCs w:val="22"/>
        </w:rPr>
      </w:pPr>
      <w:r w:rsidRPr="00406EBD">
        <w:rPr>
          <w:i/>
          <w:sz w:val="22"/>
          <w:szCs w:val="22"/>
        </w:rPr>
        <w:t>pretendenta nosaukums, reģ. Nr.</w:t>
      </w:r>
    </w:p>
    <w:p w:rsidR="005F3072" w:rsidRPr="00406EBD" w:rsidP="00966561" w14:paraId="3696A1FC" w14:textId="77777777">
      <w:pPr>
        <w:pStyle w:val="naisf"/>
        <w:spacing w:before="0" w:beforeAutospacing="0" w:after="0" w:afterAutospacing="0"/>
        <w:ind w:right="423"/>
        <w:rPr>
          <w:sz w:val="22"/>
          <w:szCs w:val="22"/>
          <w:u w:val="single"/>
        </w:rPr>
      </w:pPr>
      <w:r w:rsidRPr="00406EBD">
        <w:rPr>
          <w:sz w:val="22"/>
          <w:szCs w:val="22"/>
        </w:rPr>
        <w:t xml:space="preserve">(turpmāk – </w:t>
      </w:r>
      <w:r w:rsidRPr="00406EBD" w:rsidR="001B1807">
        <w:rPr>
          <w:sz w:val="22"/>
          <w:szCs w:val="22"/>
        </w:rPr>
        <w:t>Pretendents</w:t>
      </w:r>
      <w:r w:rsidRPr="00406EBD">
        <w:rPr>
          <w:sz w:val="22"/>
          <w:szCs w:val="22"/>
        </w:rPr>
        <w:t>) attiecībā uz konkrēto iepirkuma procedūru apliecina, ka</w:t>
      </w:r>
    </w:p>
    <w:p w:rsidR="005F3072" w:rsidRPr="00406EBD" w:rsidP="00966561" w14:paraId="4BD11152" w14:textId="77777777">
      <w:pPr>
        <w:ind w:firstLine="709"/>
        <w:contextualSpacing/>
        <w:jc w:val="both"/>
        <w:rPr>
          <w:b/>
          <w:bCs/>
          <w:sz w:val="22"/>
          <w:szCs w:val="22"/>
        </w:rPr>
      </w:pPr>
      <w:r w:rsidRPr="00406EBD">
        <w:rPr>
          <w:b/>
          <w:bCs/>
          <w:sz w:val="22"/>
          <w:szCs w:val="22"/>
        </w:rPr>
        <w:t xml:space="preserve">1. </w:t>
      </w:r>
      <w:r w:rsidRPr="00406EBD" w:rsidR="001B1807">
        <w:rPr>
          <w:sz w:val="22"/>
          <w:szCs w:val="22"/>
        </w:rPr>
        <w:t>Pretendents</w:t>
      </w:r>
      <w:r w:rsidRPr="00406EBD">
        <w:rPr>
          <w:bCs/>
          <w:sz w:val="22"/>
          <w:szCs w:val="22"/>
        </w:rPr>
        <w:t xml:space="preserve"> ir iepazinies un piekrīt šī apliecinājuma saturam</w:t>
      </w:r>
      <w:r w:rsidRPr="00406EBD">
        <w:rPr>
          <w:sz w:val="22"/>
          <w:szCs w:val="22"/>
        </w:rPr>
        <w:t>.</w:t>
      </w:r>
    </w:p>
    <w:p w:rsidR="005F3072" w:rsidRPr="00406EBD" w:rsidP="00966561" w14:paraId="2E924949" w14:textId="77777777">
      <w:pPr>
        <w:ind w:firstLine="709"/>
        <w:contextualSpacing/>
        <w:jc w:val="both"/>
        <w:rPr>
          <w:sz w:val="22"/>
          <w:szCs w:val="22"/>
        </w:rPr>
      </w:pPr>
      <w:r w:rsidRPr="00406EBD">
        <w:rPr>
          <w:b/>
          <w:bCs/>
          <w:sz w:val="22"/>
          <w:szCs w:val="22"/>
        </w:rPr>
        <w:t xml:space="preserve">2. </w:t>
      </w:r>
      <w:r w:rsidRPr="00406EBD" w:rsidR="001B1807">
        <w:rPr>
          <w:sz w:val="22"/>
          <w:szCs w:val="22"/>
        </w:rPr>
        <w:t>Pretendent</w:t>
      </w:r>
      <w:r w:rsidRPr="00406EBD">
        <w:rPr>
          <w:sz w:val="22"/>
          <w:szCs w:val="22"/>
        </w:rPr>
        <w:t>s apzinās savu pienākumu šajā apliecinājumā norādīt pilnīgu, izsmeļošu un patiesu informāciju.</w:t>
      </w:r>
    </w:p>
    <w:p w:rsidR="005F3072" w:rsidRPr="00406EBD" w:rsidP="00966561" w14:paraId="3D124ED6" w14:textId="77777777">
      <w:pPr>
        <w:ind w:firstLine="709"/>
        <w:contextualSpacing/>
        <w:jc w:val="both"/>
        <w:rPr>
          <w:sz w:val="22"/>
          <w:szCs w:val="22"/>
        </w:rPr>
      </w:pPr>
      <w:r w:rsidRPr="00406EBD">
        <w:rPr>
          <w:b/>
          <w:bCs/>
          <w:sz w:val="22"/>
          <w:szCs w:val="22"/>
        </w:rPr>
        <w:t xml:space="preserve">3. </w:t>
      </w:r>
      <w:r w:rsidRPr="00406EBD" w:rsidR="001B1807">
        <w:rPr>
          <w:sz w:val="22"/>
          <w:szCs w:val="22"/>
        </w:rPr>
        <w:t>Pretendent</w:t>
      </w:r>
      <w:r w:rsidRPr="00406EBD">
        <w:rPr>
          <w:sz w:val="22"/>
          <w:szCs w:val="22"/>
        </w:rPr>
        <w:t>s</w:t>
      </w:r>
      <w:r w:rsidRPr="00406EBD">
        <w:rPr>
          <w:bCs/>
          <w:sz w:val="22"/>
          <w:szCs w:val="22"/>
        </w:rPr>
        <w:t xml:space="preserve"> ir pilnvarojis</w:t>
      </w:r>
      <w:r w:rsidRPr="00406EBD">
        <w:rPr>
          <w:b/>
          <w:bCs/>
          <w:sz w:val="22"/>
          <w:szCs w:val="22"/>
        </w:rPr>
        <w:t xml:space="preserve"> </w:t>
      </w:r>
      <w:r w:rsidRPr="00406EBD">
        <w:rPr>
          <w:bCs/>
          <w:sz w:val="22"/>
          <w:szCs w:val="22"/>
        </w:rPr>
        <w:t xml:space="preserve">katru personu, kuras paraksts atrodas uz iepirkuma pieteikuma, </w:t>
      </w:r>
      <w:r w:rsidRPr="00406EBD">
        <w:rPr>
          <w:sz w:val="22"/>
          <w:szCs w:val="22"/>
        </w:rPr>
        <w:t xml:space="preserve">parakstīt šo apliecinājumu </w:t>
      </w:r>
      <w:r w:rsidRPr="00406EBD" w:rsidR="001B1807">
        <w:rPr>
          <w:sz w:val="22"/>
          <w:szCs w:val="22"/>
        </w:rPr>
        <w:t>Pretendent</w:t>
      </w:r>
      <w:r w:rsidRPr="00406EBD">
        <w:rPr>
          <w:sz w:val="22"/>
          <w:szCs w:val="22"/>
        </w:rPr>
        <w:t>a vārdā.</w:t>
      </w:r>
    </w:p>
    <w:p w:rsidR="005F3072" w:rsidRPr="00406EBD" w:rsidP="00966561" w14:paraId="02672F01" w14:textId="77777777">
      <w:pPr>
        <w:ind w:firstLine="709"/>
        <w:contextualSpacing/>
        <w:jc w:val="both"/>
        <w:rPr>
          <w:sz w:val="22"/>
          <w:szCs w:val="22"/>
        </w:rPr>
      </w:pPr>
      <w:r w:rsidRPr="00406EBD">
        <w:rPr>
          <w:b/>
          <w:bCs/>
          <w:sz w:val="22"/>
          <w:szCs w:val="22"/>
        </w:rPr>
        <w:t xml:space="preserve">4. </w:t>
      </w:r>
      <w:r w:rsidRPr="00406EBD" w:rsidR="001B1807">
        <w:rPr>
          <w:bCs/>
          <w:sz w:val="22"/>
          <w:szCs w:val="22"/>
        </w:rPr>
        <w:t>Pretendent</w:t>
      </w:r>
      <w:r w:rsidRPr="00406EBD">
        <w:rPr>
          <w:bCs/>
          <w:sz w:val="22"/>
          <w:szCs w:val="22"/>
        </w:rPr>
        <w:t>s informē, ka</w:t>
      </w:r>
      <w:r w:rsidRPr="00406EBD">
        <w:rPr>
          <w:sz w:val="22"/>
          <w:szCs w:val="22"/>
        </w:rPr>
        <w:t xml:space="preserve"> (</w:t>
      </w:r>
      <w:r w:rsidRPr="00406EBD">
        <w:rPr>
          <w:i/>
          <w:sz w:val="22"/>
          <w:szCs w:val="22"/>
        </w:rPr>
        <w:t>pēc vajadzības, atzīmējiet vienu no turpmāk minētajiem</w:t>
      </w:r>
      <w:r w:rsidRPr="00406EBD">
        <w:rPr>
          <w:sz w:val="22"/>
          <w:szCs w:val="22"/>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06"/>
        <w:gridCol w:w="8153"/>
      </w:tblGrid>
      <w:tr w14:paraId="654F503A" w14:textId="77777777" w:rsidTr="00236288">
        <w:tblPrEx>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sdt>
          <w:sdtPr>
            <w:rPr>
              <w:sz w:val="22"/>
              <w:szCs w:val="22"/>
            </w:rPr>
            <w:id w:val="729428189"/>
            <w14:checkbox>
              <w14:checked w14:val="0"/>
              <w14:checkedState w14:val="2612" w14:font="MS Gothic"/>
              <w14:uncheckedState w14:val="2610" w14:font="MS Gothic"/>
            </w14:checkbox>
          </w:sdtPr>
          <w:sdtContent>
            <w:tc>
              <w:tcPr>
                <w:tcW w:w="0" w:type="auto"/>
              </w:tcPr>
              <w:p w:rsidR="005F3072" w:rsidRPr="00406EBD" w:rsidP="00966561" w14:paraId="4B82E2E0" w14:textId="77777777">
                <w:pPr>
                  <w:jc w:val="both"/>
                  <w:rPr>
                    <w:sz w:val="22"/>
                    <w:szCs w:val="22"/>
                  </w:rPr>
                </w:pPr>
                <w:r w:rsidRPr="00406EBD">
                  <w:rPr>
                    <w:rFonts w:ascii="Segoe UI Symbol" w:eastAsia="MS Gothic" w:hAnsi="Segoe UI Symbol" w:cs="Segoe UI Symbol"/>
                    <w:sz w:val="22"/>
                    <w:szCs w:val="22"/>
                  </w:rPr>
                  <w:t>☐</w:t>
                </w:r>
              </w:p>
            </w:tc>
          </w:sdtContent>
        </w:sdt>
        <w:tc>
          <w:tcPr>
            <w:tcW w:w="0" w:type="auto"/>
          </w:tcPr>
          <w:p w:rsidR="005F3072" w:rsidRPr="00406EBD" w:rsidP="00966561" w14:paraId="774676FA" w14:textId="77777777">
            <w:pPr>
              <w:jc w:val="both"/>
              <w:rPr>
                <w:sz w:val="22"/>
                <w:szCs w:val="22"/>
              </w:rPr>
            </w:pPr>
            <w:r w:rsidRPr="00406EBD">
              <w:rPr>
                <w:sz w:val="22"/>
                <w:szCs w:val="22"/>
              </w:rPr>
              <w:t>4.1. ir iesniedzis pieteikumu neatkarīgi no konkurentiem</w:t>
            </w:r>
            <w:r>
              <w:rPr>
                <w:rStyle w:val="FootnoteReference"/>
                <w:sz w:val="22"/>
                <w:szCs w:val="22"/>
              </w:rPr>
              <w:footnoteReference w:id="10"/>
            </w:r>
            <w:r w:rsidRPr="00406EBD">
              <w:rPr>
                <w:sz w:val="22"/>
                <w:szCs w:val="22"/>
              </w:rPr>
              <w:t xml:space="preserve"> un bez konsultācijām, līgumiem vai vienošanām, vai cita veida saziņas ar konkurentiem;</w:t>
            </w:r>
          </w:p>
        </w:tc>
      </w:tr>
      <w:tr w14:paraId="424AF1A2" w14:textId="77777777" w:rsidTr="00236288">
        <w:tblPrEx>
          <w:tblW w:w="0" w:type="auto"/>
          <w:tblInd w:w="1069" w:type="dxa"/>
          <w:tblLook w:val="04A0"/>
        </w:tblPrEx>
        <w:sdt>
          <w:sdtPr>
            <w:rPr>
              <w:sz w:val="22"/>
              <w:szCs w:val="22"/>
            </w:rPr>
            <w:id w:val="-1689361146"/>
            <w14:checkbox>
              <w14:checked w14:val="0"/>
              <w14:checkedState w14:val="2612" w14:font="MS Gothic"/>
              <w14:uncheckedState w14:val="2610" w14:font="MS Gothic"/>
            </w14:checkbox>
          </w:sdtPr>
          <w:sdtContent>
            <w:tc>
              <w:tcPr>
                <w:tcW w:w="0" w:type="auto"/>
              </w:tcPr>
              <w:p w:rsidR="005F3072" w:rsidRPr="00406EBD" w:rsidP="00966561" w14:paraId="2EC5A134" w14:textId="77777777">
                <w:pPr>
                  <w:jc w:val="both"/>
                  <w:rPr>
                    <w:sz w:val="22"/>
                    <w:szCs w:val="22"/>
                  </w:rPr>
                </w:pPr>
                <w:r w:rsidRPr="00406EBD">
                  <w:rPr>
                    <w:rFonts w:ascii="Segoe UI Symbol" w:eastAsia="MS Gothic" w:hAnsi="Segoe UI Symbol" w:cs="Segoe UI Symbol"/>
                    <w:sz w:val="22"/>
                    <w:szCs w:val="22"/>
                  </w:rPr>
                  <w:t>☐</w:t>
                </w:r>
              </w:p>
            </w:tc>
          </w:sdtContent>
        </w:sdt>
        <w:tc>
          <w:tcPr>
            <w:tcW w:w="0" w:type="auto"/>
          </w:tcPr>
          <w:p w:rsidR="005F3072" w:rsidRPr="00406EBD" w:rsidP="00966561" w14:paraId="6EC62373" w14:textId="77777777">
            <w:pPr>
              <w:jc w:val="both"/>
              <w:rPr>
                <w:sz w:val="22"/>
                <w:szCs w:val="22"/>
              </w:rPr>
            </w:pPr>
            <w:r w:rsidRPr="00406EBD">
              <w:rPr>
                <w:sz w:val="22"/>
                <w:szCs w:val="22"/>
              </w:rPr>
              <w:t xml:space="preserve">4.2. tam ir bijušas konsultācijas, līgumi, vienošanās vai cita veida saziņa ar vienu vai vairākiem konkurentiem saistībā ar šo iepirkumu, un tādēļ </w:t>
            </w:r>
            <w:r w:rsidRPr="00406EBD" w:rsidR="001B1807">
              <w:rPr>
                <w:sz w:val="22"/>
                <w:szCs w:val="22"/>
              </w:rPr>
              <w:t>pretendent</w:t>
            </w:r>
            <w:r w:rsidRPr="00406EBD">
              <w:rPr>
                <w:sz w:val="22"/>
                <w:szCs w:val="22"/>
              </w:rPr>
              <w:t>s šī apliecinājuma Pielikumā atklāj izsmeļošu un patiesu informāciju par to, ieskaitot konkurentu nosaukumus un šādas saziņas mērķi, raksturu un saturu.</w:t>
            </w:r>
          </w:p>
        </w:tc>
      </w:tr>
    </w:tbl>
    <w:p w:rsidR="005F3072" w:rsidRPr="00406EBD" w:rsidP="00966561" w14:paraId="50249B42" w14:textId="77777777">
      <w:pPr>
        <w:ind w:firstLine="720"/>
        <w:contextualSpacing/>
        <w:jc w:val="both"/>
        <w:rPr>
          <w:sz w:val="22"/>
          <w:szCs w:val="22"/>
        </w:rPr>
      </w:pPr>
      <w:r w:rsidRPr="00406EBD">
        <w:rPr>
          <w:b/>
          <w:bCs/>
          <w:sz w:val="22"/>
          <w:szCs w:val="22"/>
        </w:rPr>
        <w:t xml:space="preserve">5. </w:t>
      </w:r>
      <w:r w:rsidRPr="00406EBD" w:rsidR="001B1807">
        <w:rPr>
          <w:bCs/>
          <w:sz w:val="22"/>
          <w:szCs w:val="22"/>
        </w:rPr>
        <w:t>Pretendent</w:t>
      </w:r>
      <w:r w:rsidRPr="00406EBD">
        <w:rPr>
          <w:bCs/>
          <w:sz w:val="22"/>
          <w:szCs w:val="22"/>
        </w:rPr>
        <w:t>am</w:t>
      </w:r>
      <w:r w:rsidRPr="00406EBD">
        <w:rPr>
          <w:sz w:val="22"/>
          <w:szCs w:val="22"/>
        </w:rPr>
        <w:t xml:space="preserve">, izņemot gadījumu, kad </w:t>
      </w:r>
      <w:r w:rsidRPr="00406EBD" w:rsidR="001B1807">
        <w:rPr>
          <w:sz w:val="22"/>
          <w:szCs w:val="22"/>
        </w:rPr>
        <w:t>pretendents</w:t>
      </w:r>
      <w:r w:rsidRPr="00406EBD">
        <w:rPr>
          <w:sz w:val="22"/>
          <w:szCs w:val="22"/>
        </w:rPr>
        <w:t xml:space="preserve"> šādu saziņu ir paziņojis saskaņā ar šī apliecinājuma 4.2. apakšpunktu, ne ar vienu konkurentu nav bijusi saziņa attiecībā uz:</w:t>
      </w:r>
    </w:p>
    <w:p w:rsidR="005F3072" w:rsidRPr="00406EBD" w:rsidP="00966561" w14:paraId="276510CA" w14:textId="77777777">
      <w:pPr>
        <w:ind w:left="720" w:firstLine="720"/>
        <w:contextualSpacing/>
        <w:jc w:val="both"/>
        <w:rPr>
          <w:sz w:val="22"/>
          <w:szCs w:val="22"/>
        </w:rPr>
      </w:pPr>
      <w:r w:rsidRPr="00406EBD">
        <w:rPr>
          <w:sz w:val="22"/>
          <w:szCs w:val="22"/>
        </w:rPr>
        <w:t>5.1. cenām;</w:t>
      </w:r>
    </w:p>
    <w:p w:rsidR="005F3072" w:rsidRPr="00406EBD" w:rsidP="00966561" w14:paraId="6B41D8BE" w14:textId="77777777">
      <w:pPr>
        <w:ind w:left="720" w:firstLine="720"/>
        <w:contextualSpacing/>
        <w:jc w:val="both"/>
        <w:rPr>
          <w:sz w:val="22"/>
          <w:szCs w:val="22"/>
        </w:rPr>
      </w:pPr>
      <w:r w:rsidRPr="00406EBD">
        <w:rPr>
          <w:sz w:val="22"/>
          <w:szCs w:val="22"/>
        </w:rPr>
        <w:t>5.2. cenas aprēķināšanas metodēm, faktoriem (apstākļiem) vai formulām;</w:t>
      </w:r>
    </w:p>
    <w:p w:rsidR="005F3072" w:rsidRPr="00406EBD" w:rsidP="00966561" w14:paraId="5824D62D" w14:textId="77777777">
      <w:pPr>
        <w:ind w:left="1440"/>
        <w:contextualSpacing/>
        <w:jc w:val="both"/>
        <w:rPr>
          <w:sz w:val="22"/>
          <w:szCs w:val="22"/>
        </w:rPr>
      </w:pPr>
      <w:r w:rsidRPr="00406EBD">
        <w:rPr>
          <w:sz w:val="22"/>
          <w:szCs w:val="22"/>
        </w:rPr>
        <w:t>5.3. nodomu vai lēmumu piedalīties vai nepiedalīties iepirkumā (iesniegt vai neiesniegt pieteikumu un piedāvājumu); vai</w:t>
      </w:r>
    </w:p>
    <w:p w:rsidR="005F3072" w:rsidRPr="00406EBD" w:rsidP="00966561" w14:paraId="18395E95" w14:textId="77777777">
      <w:pPr>
        <w:ind w:left="720" w:firstLine="720"/>
        <w:contextualSpacing/>
        <w:jc w:val="both"/>
        <w:rPr>
          <w:sz w:val="22"/>
          <w:szCs w:val="22"/>
        </w:rPr>
      </w:pPr>
      <w:r w:rsidRPr="00406EBD">
        <w:rPr>
          <w:sz w:val="22"/>
          <w:szCs w:val="22"/>
        </w:rPr>
        <w:t xml:space="preserve">5.4. tādu pieteikuma vai piedāvājuma iesniegšanu, kas neatbilst iepirkuma prasībām; </w:t>
      </w:r>
    </w:p>
    <w:p w:rsidR="005F3072" w:rsidRPr="00406EBD" w:rsidP="00966561" w14:paraId="6BEE329F" w14:textId="77777777">
      <w:pPr>
        <w:ind w:left="1440"/>
        <w:contextualSpacing/>
        <w:jc w:val="both"/>
        <w:rPr>
          <w:sz w:val="22"/>
          <w:szCs w:val="22"/>
        </w:rPr>
      </w:pPr>
      <w:r w:rsidRPr="00406EBD">
        <w:rPr>
          <w:sz w:val="22"/>
          <w:szCs w:val="22"/>
        </w:rPr>
        <w:t>5.5. kvalitāti, apjomu, specifikāciju, izpildes, piegādes vai citiem nosacījumiem, kas risināmi neatkarīgi no konkurentiem, tiem produktiem vai pakalpojumiem, uz ko attiecas šis iepirkums.</w:t>
      </w:r>
    </w:p>
    <w:p w:rsidR="005F3072" w:rsidRPr="00406EBD" w:rsidP="00966561" w14:paraId="2C18FC51" w14:textId="77777777">
      <w:pPr>
        <w:ind w:firstLine="709"/>
        <w:contextualSpacing/>
        <w:jc w:val="both"/>
        <w:rPr>
          <w:sz w:val="22"/>
          <w:szCs w:val="22"/>
        </w:rPr>
      </w:pPr>
      <w:r w:rsidRPr="00406EBD">
        <w:rPr>
          <w:b/>
          <w:sz w:val="22"/>
          <w:szCs w:val="22"/>
        </w:rPr>
        <w:t>6.</w:t>
      </w:r>
      <w:r w:rsidRPr="00406EBD">
        <w:rPr>
          <w:sz w:val="22"/>
          <w:szCs w:val="22"/>
        </w:rPr>
        <w:t xml:space="preserve"> </w:t>
      </w:r>
      <w:r w:rsidRPr="00406EBD" w:rsidR="001B1807">
        <w:rPr>
          <w:bCs/>
          <w:sz w:val="22"/>
          <w:szCs w:val="22"/>
        </w:rPr>
        <w:t>Pretendent</w:t>
      </w:r>
      <w:r w:rsidRPr="00406EBD">
        <w:rPr>
          <w:bCs/>
          <w:sz w:val="22"/>
          <w:szCs w:val="22"/>
        </w:rPr>
        <w:t>s</w:t>
      </w:r>
      <w:r w:rsidRPr="00406EBD">
        <w:rPr>
          <w:b/>
          <w:bCs/>
          <w:sz w:val="22"/>
          <w:szCs w:val="22"/>
        </w:rPr>
        <w:t xml:space="preserve"> </w:t>
      </w:r>
      <w:r w:rsidRPr="00406EBD">
        <w:rPr>
          <w:bCs/>
          <w:sz w:val="22"/>
          <w:szCs w:val="22"/>
        </w:rPr>
        <w:t xml:space="preserve">nav </w:t>
      </w:r>
      <w:r w:rsidRPr="00406EBD">
        <w:rPr>
          <w:sz w:val="22"/>
          <w:szCs w:val="22"/>
        </w:rPr>
        <w:t>apzināti, tieši vai netieši</w:t>
      </w:r>
      <w:r w:rsidRPr="00406EBD">
        <w:rPr>
          <w:bCs/>
          <w:sz w:val="22"/>
          <w:szCs w:val="22"/>
        </w:rPr>
        <w:t xml:space="preserve"> atklājis un neatklās pieteikuma un piedāvājuma noteikumus</w:t>
      </w:r>
      <w:r w:rsidRPr="00406EBD">
        <w:rPr>
          <w:sz w:val="22"/>
          <w:szCs w:val="22"/>
        </w:rPr>
        <w:t xml:space="preserve"> nevienam konkurentam pirms oficiālā pieteikuma un piedāvājumu atvēršanas datuma un laika vai līguma slēgšanas tiesību piešķiršanas, vai arī tas ir īpaši atklāts saskaņā šī apliecinājuma ar 4.2. apakšpunktu.</w:t>
      </w:r>
    </w:p>
    <w:p w:rsidR="005F3072" w:rsidRPr="00406EBD" w:rsidP="00966561" w14:paraId="55948152" w14:textId="77777777">
      <w:pPr>
        <w:ind w:firstLine="709"/>
        <w:contextualSpacing/>
        <w:jc w:val="both"/>
        <w:rPr>
          <w:snapToGrid w:val="0"/>
          <w:sz w:val="22"/>
          <w:szCs w:val="22"/>
          <w:lang w:eastAsia="ru-RU"/>
        </w:rPr>
      </w:pPr>
      <w:r w:rsidRPr="00406EBD">
        <w:rPr>
          <w:b/>
          <w:sz w:val="22"/>
          <w:szCs w:val="22"/>
        </w:rPr>
        <w:t xml:space="preserve">7. </w:t>
      </w:r>
      <w:r w:rsidRPr="00406EBD" w:rsidR="001B1807">
        <w:rPr>
          <w:sz w:val="22"/>
          <w:szCs w:val="22"/>
        </w:rPr>
        <w:t>Pretendents</w:t>
      </w:r>
      <w:r w:rsidRPr="00406EBD">
        <w:rPr>
          <w:sz w:val="22"/>
          <w:szCs w:val="22"/>
        </w:rPr>
        <w:t xml:space="preserve"> apzinās, ka Konkurences likumā noteikta atbildība par aizliegtām vienošanām, paredzot naudas sodu līdz 10% apmēram no pārkāpēja pēdējā finanšu gada neto apgrozījuma, un Sabiedrisko pakalpojumu sniedzēju iepirkuma likuma 48. pants paredz uz trīs gadiem izslēgt </w:t>
      </w:r>
      <w:r w:rsidRPr="00406EBD" w:rsidR="001B1807">
        <w:rPr>
          <w:sz w:val="22"/>
          <w:szCs w:val="22"/>
        </w:rPr>
        <w:t>pretendent</w:t>
      </w:r>
      <w:r w:rsidRPr="00406EBD">
        <w:rPr>
          <w:sz w:val="22"/>
          <w:szCs w:val="22"/>
        </w:rPr>
        <w:t xml:space="preserve">u no dalības iepirkuma procedūrā. </w:t>
      </w:r>
      <w:r w:rsidRPr="00406EBD">
        <w:rPr>
          <w:snapToGrid w:val="0"/>
          <w:sz w:val="22"/>
          <w:szCs w:val="22"/>
          <w:lang w:eastAsia="ru-RU"/>
        </w:rPr>
        <w:t xml:space="preserve">Izņēmums ir gadījumi, kad kompetentā konkurences iestāde, konstatējot konkurences </w:t>
      </w:r>
      <w:r w:rsidRPr="00406EBD">
        <w:rPr>
          <w:snapToGrid w:val="0"/>
          <w:sz w:val="22"/>
          <w:szCs w:val="22"/>
          <w:lang w:eastAsia="ru-RU"/>
        </w:rPr>
        <w:t xml:space="preserve">tiesību pārkāpumu, ir atbrīvojusi </w:t>
      </w:r>
      <w:r w:rsidRPr="00406EBD" w:rsidR="001B1807">
        <w:rPr>
          <w:snapToGrid w:val="0"/>
          <w:sz w:val="22"/>
          <w:szCs w:val="22"/>
          <w:lang w:eastAsia="ru-RU"/>
        </w:rPr>
        <w:t>pretendent</w:t>
      </w:r>
      <w:r w:rsidRPr="00406EBD">
        <w:rPr>
          <w:snapToGrid w:val="0"/>
          <w:sz w:val="22"/>
          <w:szCs w:val="22"/>
          <w:lang w:eastAsia="ru-RU"/>
        </w:rPr>
        <w:t>u, kurš iecietības programmas ietvaros ir sadarbojies ar to, no naudas soda vai naudas sodu samazinājusi.</w:t>
      </w:r>
    </w:p>
    <w:p w:rsidR="005F3072" w:rsidRPr="00406EBD" w:rsidP="00966561" w14:paraId="3D321516" w14:textId="77777777">
      <w:pPr>
        <w:rPr>
          <w:snapToGrid w:val="0"/>
          <w:sz w:val="22"/>
          <w:szCs w:val="22"/>
          <w:lang w:eastAsia="ru-RU"/>
        </w:rPr>
      </w:pPr>
    </w:p>
    <w:p w:rsidR="005F3072" w:rsidRPr="00406EBD" w:rsidP="00966561" w14:paraId="455FAEDB" w14:textId="77777777">
      <w:pPr>
        <w:rPr>
          <w:b/>
          <w:sz w:val="22"/>
          <w:szCs w:val="22"/>
        </w:rPr>
      </w:pPr>
      <w:r w:rsidRPr="00406EBD">
        <w:rPr>
          <w:b/>
          <w:sz w:val="22"/>
          <w:szCs w:val="22"/>
        </w:rPr>
        <w:t xml:space="preserve">Informācija par </w:t>
      </w:r>
      <w:r w:rsidRPr="00406EBD" w:rsidR="001B1807">
        <w:rPr>
          <w:b/>
          <w:sz w:val="22"/>
          <w:szCs w:val="22"/>
        </w:rPr>
        <w:t>Pretendent</w:t>
      </w:r>
      <w:r w:rsidRPr="00406EBD">
        <w:rPr>
          <w:b/>
          <w:sz w:val="22"/>
          <w:szCs w:val="22"/>
        </w:rPr>
        <w:t>a saziņu ar konkurentiem saistībā ar konkrēto iepirkumu</w:t>
      </w:r>
    </w:p>
    <w:tbl>
      <w:tblPr>
        <w:tblStyle w:val="TableGrid"/>
        <w:tblW w:w="0" w:type="auto"/>
        <w:tblLook w:val="04A0"/>
      </w:tblPr>
      <w:tblGrid>
        <w:gridCol w:w="528"/>
        <w:gridCol w:w="4837"/>
        <w:gridCol w:w="4049"/>
      </w:tblGrid>
      <w:tr w14:paraId="40983684" w14:textId="77777777" w:rsidTr="00236288">
        <w:tblPrEx>
          <w:tblW w:w="0" w:type="auto"/>
          <w:tblLook w:val="04A0"/>
        </w:tblPrEx>
        <w:tc>
          <w:tcPr>
            <w:tcW w:w="0" w:type="auto"/>
          </w:tcPr>
          <w:p w:rsidR="005F3072" w:rsidRPr="00406EBD" w:rsidP="00966561" w14:paraId="02C3D470" w14:textId="77777777">
            <w:pPr>
              <w:rPr>
                <w:b/>
                <w:sz w:val="22"/>
                <w:szCs w:val="22"/>
              </w:rPr>
            </w:pPr>
            <w:r w:rsidRPr="00406EBD">
              <w:rPr>
                <w:b/>
                <w:sz w:val="22"/>
                <w:szCs w:val="22"/>
              </w:rPr>
              <w:t>Nr.</w:t>
            </w:r>
          </w:p>
        </w:tc>
        <w:tc>
          <w:tcPr>
            <w:tcW w:w="0" w:type="auto"/>
          </w:tcPr>
          <w:p w:rsidR="005F3072" w:rsidRPr="00406EBD" w:rsidP="00966561" w14:paraId="2DB98E1A" w14:textId="77777777">
            <w:pPr>
              <w:rPr>
                <w:b/>
                <w:sz w:val="22"/>
                <w:szCs w:val="22"/>
              </w:rPr>
            </w:pPr>
            <w:r w:rsidRPr="00406EBD">
              <w:rPr>
                <w:b/>
                <w:sz w:val="22"/>
                <w:szCs w:val="22"/>
              </w:rPr>
              <w:t>Uzņēmums – konkurents, ar kuru ir bijusi saziņa</w:t>
            </w:r>
          </w:p>
        </w:tc>
        <w:tc>
          <w:tcPr>
            <w:tcW w:w="0" w:type="auto"/>
          </w:tcPr>
          <w:p w:rsidR="005F3072" w:rsidRPr="00406EBD" w:rsidP="00966561" w14:paraId="428D44E1" w14:textId="77777777">
            <w:pPr>
              <w:rPr>
                <w:b/>
                <w:sz w:val="22"/>
                <w:szCs w:val="22"/>
              </w:rPr>
            </w:pPr>
            <w:r w:rsidRPr="00406EBD">
              <w:rPr>
                <w:b/>
                <w:sz w:val="22"/>
                <w:szCs w:val="22"/>
              </w:rPr>
              <w:t>Saziņas veids, mērķis, raksturs un saturs</w:t>
            </w:r>
          </w:p>
        </w:tc>
      </w:tr>
      <w:tr w14:paraId="48DA8F5C" w14:textId="77777777" w:rsidTr="00236288">
        <w:tblPrEx>
          <w:tblW w:w="0" w:type="auto"/>
          <w:tblLook w:val="04A0"/>
        </w:tblPrEx>
        <w:tc>
          <w:tcPr>
            <w:tcW w:w="0" w:type="auto"/>
          </w:tcPr>
          <w:p w:rsidR="005F3072" w:rsidRPr="00406EBD" w:rsidP="00966561" w14:paraId="2A704A6F" w14:textId="77777777">
            <w:pPr>
              <w:rPr>
                <w:sz w:val="22"/>
                <w:szCs w:val="22"/>
              </w:rPr>
            </w:pPr>
          </w:p>
        </w:tc>
        <w:tc>
          <w:tcPr>
            <w:tcW w:w="0" w:type="auto"/>
          </w:tcPr>
          <w:p w:rsidR="005F3072" w:rsidRPr="00406EBD" w:rsidP="00966561" w14:paraId="30E44E0E" w14:textId="77777777">
            <w:pPr>
              <w:rPr>
                <w:sz w:val="22"/>
                <w:szCs w:val="22"/>
              </w:rPr>
            </w:pPr>
            <w:r w:rsidRPr="00406EBD">
              <w:rPr>
                <w:sz w:val="22"/>
                <w:szCs w:val="22"/>
              </w:rPr>
              <w:t>[Komersanta nosaukums, reģ. Nr.]</w:t>
            </w:r>
          </w:p>
        </w:tc>
        <w:tc>
          <w:tcPr>
            <w:tcW w:w="0" w:type="auto"/>
          </w:tcPr>
          <w:p w:rsidR="005F3072" w:rsidRPr="00406EBD" w:rsidP="00966561" w14:paraId="41933EBC" w14:textId="77777777">
            <w:pPr>
              <w:rPr>
                <w:sz w:val="22"/>
                <w:szCs w:val="22"/>
              </w:rPr>
            </w:pPr>
          </w:p>
        </w:tc>
      </w:tr>
      <w:tr w14:paraId="0406F925" w14:textId="77777777" w:rsidTr="00236288">
        <w:tblPrEx>
          <w:tblW w:w="0" w:type="auto"/>
          <w:tblLook w:val="04A0"/>
        </w:tblPrEx>
        <w:tc>
          <w:tcPr>
            <w:tcW w:w="0" w:type="auto"/>
          </w:tcPr>
          <w:p w:rsidR="005F3072" w:rsidRPr="00406EBD" w:rsidP="00966561" w14:paraId="03BA86D4" w14:textId="77777777">
            <w:pPr>
              <w:rPr>
                <w:sz w:val="22"/>
                <w:szCs w:val="22"/>
              </w:rPr>
            </w:pPr>
          </w:p>
        </w:tc>
        <w:tc>
          <w:tcPr>
            <w:tcW w:w="0" w:type="auto"/>
          </w:tcPr>
          <w:p w:rsidR="005F3072" w:rsidRPr="00406EBD" w:rsidP="00966561" w14:paraId="25D334A8" w14:textId="77777777">
            <w:pPr>
              <w:rPr>
                <w:sz w:val="22"/>
                <w:szCs w:val="22"/>
              </w:rPr>
            </w:pPr>
          </w:p>
        </w:tc>
        <w:tc>
          <w:tcPr>
            <w:tcW w:w="0" w:type="auto"/>
          </w:tcPr>
          <w:p w:rsidR="005F3072" w:rsidRPr="00406EBD" w:rsidP="00966561" w14:paraId="3297C901" w14:textId="77777777">
            <w:pPr>
              <w:rPr>
                <w:sz w:val="22"/>
                <w:szCs w:val="22"/>
              </w:rPr>
            </w:pPr>
          </w:p>
        </w:tc>
      </w:tr>
    </w:tbl>
    <w:p w:rsidR="005F3072" w:rsidRPr="00406EBD" w:rsidP="00966561" w14:paraId="1A90A263" w14:textId="77777777">
      <w:pPr>
        <w:rPr>
          <w:snapToGrid w:val="0"/>
          <w:sz w:val="22"/>
          <w:szCs w:val="22"/>
          <w:lang w:eastAsia="ru-RU"/>
        </w:rPr>
      </w:pPr>
    </w:p>
    <w:p w:rsidR="005F3072" w:rsidRPr="00406EBD" w:rsidP="00966561" w14:paraId="39B26E4E" w14:textId="77777777">
      <w:pPr>
        <w:jc w:val="both"/>
        <w:rPr>
          <w:bCs/>
          <w:i/>
          <w:sz w:val="22"/>
          <w:szCs w:val="22"/>
        </w:rPr>
      </w:pPr>
      <w:r w:rsidRPr="00406EBD">
        <w:rPr>
          <w:bCs/>
          <w:i/>
          <w:sz w:val="22"/>
          <w:szCs w:val="22"/>
        </w:rPr>
        <w:t xml:space="preserve">(Piezīme: </w:t>
      </w:r>
      <w:r w:rsidRPr="00406EBD" w:rsidR="001B1807">
        <w:rPr>
          <w:bCs/>
          <w:i/>
          <w:sz w:val="22"/>
          <w:szCs w:val="22"/>
        </w:rPr>
        <w:t>Pretendent</w:t>
      </w:r>
      <w:r w:rsidRPr="00406EBD">
        <w:rPr>
          <w:bCs/>
          <w:i/>
          <w:sz w:val="22"/>
          <w:szCs w:val="22"/>
        </w:rPr>
        <w:t>s atbilstoši situācijai aizpilda tukšās vietas šajā formā, kā arī aizpilda pielikumu vai izmanto to kā apliecinājuma paraugu.)</w:t>
      </w:r>
    </w:p>
    <w:p w:rsidR="005F3072" w:rsidRPr="00406EBD" w:rsidP="005F3072" w14:paraId="0D3E84F9" w14:textId="77777777">
      <w:pPr>
        <w:rPr>
          <w:snapToGrid w:val="0"/>
          <w:sz w:val="22"/>
          <w:szCs w:val="22"/>
          <w:lang w:eastAsia="ru-RU"/>
        </w:rPr>
      </w:pPr>
    </w:p>
    <w:p w:rsidR="005F3072" w:rsidRPr="00406EBD" w:rsidP="005F3072" w14:paraId="328007BE" w14:textId="77777777">
      <w:pPr>
        <w:rPr>
          <w:b/>
          <w:bCs/>
          <w:snapToGrid w:val="0"/>
          <w:sz w:val="22"/>
          <w:szCs w:val="22"/>
          <w:lang w:eastAsia="ru-RU"/>
        </w:rPr>
      </w:pPr>
      <w:r w:rsidRPr="00406EBD">
        <w:rPr>
          <w:b/>
          <w:bCs/>
          <w:sz w:val="22"/>
          <w:szCs w:val="22"/>
        </w:rPr>
        <w:t>Informācija par iespējamajiem izslēgšanas iemesliem</w:t>
      </w:r>
      <w:r w:rsidRPr="00406EBD">
        <w:rPr>
          <w:sz w:val="22"/>
          <w:szCs w:val="22"/>
        </w:rPr>
        <w:t>, ja attiecināms.</w:t>
      </w:r>
    </w:p>
    <w:p w:rsidR="005F3072" w:rsidRPr="00406EBD" w:rsidP="005F3072" w14:paraId="74B5E235" w14:textId="77777777">
      <w:pPr>
        <w:rPr>
          <w:i/>
          <w:sz w:val="22"/>
          <w:szCs w:val="22"/>
        </w:rPr>
      </w:pPr>
      <w:bookmarkStart w:id="19" w:name="_Hlk132540236"/>
    </w:p>
    <w:bookmarkEnd w:id="19"/>
    <w:p w:rsidR="005F3072" w:rsidRPr="00406EBD" w:rsidP="005F3072" w14:paraId="00B3F176" w14:textId="77777777">
      <w:pPr>
        <w:jc w:val="both"/>
        <w:rPr>
          <w:sz w:val="22"/>
          <w:szCs w:val="22"/>
        </w:rPr>
      </w:pPr>
    </w:p>
    <w:tbl>
      <w:tblPr>
        <w:tblStyle w:val="TableGrid"/>
        <w:tblW w:w="0" w:type="auto"/>
        <w:tblLook w:val="04A0"/>
      </w:tblPr>
      <w:tblGrid>
        <w:gridCol w:w="5187"/>
        <w:gridCol w:w="4441"/>
      </w:tblGrid>
      <w:tr w14:paraId="77A33206" w14:textId="77777777" w:rsidTr="00236288">
        <w:tblPrEx>
          <w:tblW w:w="0" w:type="auto"/>
          <w:tblLook w:val="04A0"/>
        </w:tblPrEx>
        <w:tc>
          <w:tcPr>
            <w:tcW w:w="5187" w:type="dxa"/>
          </w:tcPr>
          <w:p w:rsidR="005F3072" w:rsidRPr="00406EBD" w:rsidP="00236288" w14:paraId="1242E60E" w14:textId="77777777">
            <w:pPr>
              <w:rPr>
                <w:iCs/>
                <w:sz w:val="22"/>
                <w:szCs w:val="22"/>
              </w:rPr>
            </w:pPr>
            <w:r w:rsidRPr="00406EBD">
              <w:rPr>
                <w:iCs/>
                <w:sz w:val="22"/>
                <w:szCs w:val="22"/>
              </w:rPr>
              <w:t>Sagatavošanas datums</w:t>
            </w:r>
          </w:p>
        </w:tc>
        <w:tc>
          <w:tcPr>
            <w:tcW w:w="4441" w:type="dxa"/>
          </w:tcPr>
          <w:p w:rsidR="005F3072" w:rsidRPr="00406EBD" w:rsidP="00236288" w14:paraId="2B8064AE" w14:textId="77777777">
            <w:pPr>
              <w:rPr>
                <w:iCs/>
                <w:sz w:val="22"/>
                <w:szCs w:val="22"/>
              </w:rPr>
            </w:pPr>
          </w:p>
        </w:tc>
      </w:tr>
      <w:tr w14:paraId="1BA34823" w14:textId="77777777" w:rsidTr="00236288">
        <w:tblPrEx>
          <w:tblW w:w="0" w:type="auto"/>
          <w:tblLook w:val="04A0"/>
        </w:tblPrEx>
        <w:tc>
          <w:tcPr>
            <w:tcW w:w="5187" w:type="dxa"/>
          </w:tcPr>
          <w:p w:rsidR="005F3072" w:rsidRPr="00406EBD" w:rsidP="00236288" w14:paraId="4AC30B53" w14:textId="77777777">
            <w:pPr>
              <w:rPr>
                <w:iCs/>
                <w:sz w:val="22"/>
                <w:szCs w:val="22"/>
              </w:rPr>
            </w:pPr>
            <w:r w:rsidRPr="00406EBD">
              <w:rPr>
                <w:iCs/>
                <w:sz w:val="22"/>
                <w:szCs w:val="22"/>
              </w:rPr>
              <w:t>Sagatavotāja amats, vārds, uzvārds, tālrunis, e-pasts</w:t>
            </w:r>
          </w:p>
        </w:tc>
        <w:tc>
          <w:tcPr>
            <w:tcW w:w="4441" w:type="dxa"/>
          </w:tcPr>
          <w:p w:rsidR="005F3072" w:rsidRPr="00406EBD" w:rsidP="00236288" w14:paraId="37964A0B" w14:textId="77777777">
            <w:pPr>
              <w:rPr>
                <w:iCs/>
                <w:sz w:val="22"/>
                <w:szCs w:val="22"/>
              </w:rPr>
            </w:pPr>
          </w:p>
        </w:tc>
      </w:tr>
      <w:tr w14:paraId="44EFDF3B" w14:textId="77777777" w:rsidTr="00236288">
        <w:tblPrEx>
          <w:tblW w:w="0" w:type="auto"/>
          <w:tblLook w:val="04A0"/>
        </w:tblPrEx>
        <w:tc>
          <w:tcPr>
            <w:tcW w:w="5187" w:type="dxa"/>
          </w:tcPr>
          <w:p w:rsidR="005F3072" w:rsidRPr="00406EBD" w:rsidP="00236288" w14:paraId="62132CC5" w14:textId="77777777">
            <w:pPr>
              <w:rPr>
                <w:i/>
                <w:sz w:val="22"/>
                <w:szCs w:val="22"/>
              </w:rPr>
            </w:pPr>
            <w:r w:rsidRPr="00406EBD">
              <w:rPr>
                <w:iCs/>
                <w:sz w:val="22"/>
                <w:szCs w:val="22"/>
              </w:rPr>
              <w:t>Parakstītāja amats, vārds, uzvārds</w:t>
            </w:r>
          </w:p>
        </w:tc>
        <w:tc>
          <w:tcPr>
            <w:tcW w:w="4441" w:type="dxa"/>
          </w:tcPr>
          <w:p w:rsidR="005F3072" w:rsidRPr="00406EBD" w:rsidP="00236288" w14:paraId="14A97B67" w14:textId="77777777">
            <w:pPr>
              <w:rPr>
                <w:iCs/>
                <w:sz w:val="22"/>
                <w:szCs w:val="22"/>
              </w:rPr>
            </w:pPr>
          </w:p>
        </w:tc>
      </w:tr>
    </w:tbl>
    <w:p w:rsidR="005F3072" w:rsidRPr="00406EBD" w:rsidP="005F3072" w14:paraId="4153B8D8" w14:textId="77777777">
      <w:pPr>
        <w:rPr>
          <w:i/>
          <w:sz w:val="22"/>
          <w:szCs w:val="22"/>
        </w:rPr>
      </w:pPr>
    </w:p>
    <w:p w:rsidR="005F3072" w:rsidRPr="00406EBD" w:rsidP="005F3072" w14:paraId="43E70B36" w14:textId="77777777">
      <w:pPr>
        <w:jc w:val="both"/>
        <w:rPr>
          <w:sz w:val="22"/>
          <w:szCs w:val="22"/>
        </w:rPr>
      </w:pPr>
      <w:r w:rsidRPr="00406EBD">
        <w:rPr>
          <w:bCs/>
          <w:sz w:val="22"/>
          <w:szCs w:val="22"/>
        </w:rPr>
        <w:t>Dokuments parakstīts ar drošu elektronisko parakstu un laika zīmogu</w:t>
      </w:r>
    </w:p>
    <w:p w:rsidR="005F3072" w:rsidRPr="00406EBD" w14:paraId="11A6012B" w14:textId="77777777">
      <w:pPr>
        <w:spacing w:after="160" w:line="259" w:lineRule="auto"/>
        <w:rPr>
          <w:sz w:val="22"/>
          <w:szCs w:val="22"/>
        </w:rPr>
      </w:pPr>
      <w:r w:rsidRPr="00406EBD">
        <w:rPr>
          <w:sz w:val="22"/>
          <w:szCs w:val="22"/>
        </w:rPr>
        <w:br w:type="page"/>
      </w:r>
    </w:p>
    <w:p w:rsidR="005F3072" w:rsidRPr="00406EBD" w:rsidP="00A03E83" w14:paraId="28878D56" w14:textId="77777777">
      <w:pPr>
        <w:spacing w:after="160" w:line="259" w:lineRule="auto"/>
        <w:rPr>
          <w:b/>
          <w:spacing w:val="-1"/>
          <w:sz w:val="22"/>
          <w:szCs w:val="22"/>
        </w:rPr>
        <w:sectPr w:rsidSect="00E93181">
          <w:headerReference w:type="even" r:id="rId25"/>
          <w:headerReference w:type="default" r:id="rId26"/>
          <w:footerReference w:type="even" r:id="rId27"/>
          <w:footerReference w:type="default" r:id="rId28"/>
          <w:headerReference w:type="first" r:id="rId29"/>
          <w:footerReference w:type="first" r:id="rId30"/>
          <w:pgSz w:w="11906" w:h="16838" w:code="9"/>
          <w:pgMar w:top="1134" w:right="567" w:bottom="1134" w:left="1701" w:header="567" w:footer="0" w:gutter="0"/>
          <w:cols w:space="708"/>
          <w:titlePg/>
          <w:docGrid w:linePitch="360"/>
        </w:sectPr>
      </w:pPr>
    </w:p>
    <w:p w:rsidR="005E0B2A" w:rsidRPr="00406EBD" w14:paraId="7345F75A" w14:textId="77777777">
      <w:pPr>
        <w:pStyle w:val="ListParagraph"/>
        <w:numPr>
          <w:ilvl w:val="0"/>
          <w:numId w:val="10"/>
        </w:numPr>
        <w:jc w:val="right"/>
        <w:rPr>
          <w:sz w:val="22"/>
          <w:szCs w:val="22"/>
        </w:rPr>
      </w:pPr>
      <w:r w:rsidRPr="00406EBD">
        <w:rPr>
          <w:sz w:val="22"/>
          <w:szCs w:val="22"/>
        </w:rPr>
        <w:t>pielikums</w:t>
      </w:r>
    </w:p>
    <w:p w:rsidR="005E0B2A" w:rsidRPr="00406EBD" w:rsidP="005E0B2A" w14:paraId="5E2F331A" w14:textId="2FE7516B">
      <w:pPr>
        <w:pStyle w:val="ListParagraph"/>
        <w:jc w:val="right"/>
        <w:rPr>
          <w:sz w:val="22"/>
          <w:szCs w:val="22"/>
        </w:rPr>
      </w:pPr>
      <w:r w:rsidRPr="00406EBD">
        <w:rPr>
          <w:sz w:val="22"/>
          <w:szCs w:val="22"/>
        </w:rPr>
        <w:t xml:space="preserve">Iepirkuma Nr. </w:t>
      </w:r>
      <w:r w:rsidRPr="00406EBD" w:rsidR="000A6002">
        <w:rPr>
          <w:sz w:val="22"/>
          <w:szCs w:val="22"/>
        </w:rPr>
        <w:t>AST 202</w:t>
      </w:r>
      <w:r w:rsidR="00411D40">
        <w:rPr>
          <w:sz w:val="22"/>
          <w:szCs w:val="22"/>
        </w:rPr>
        <w:t>6</w:t>
      </w:r>
      <w:r w:rsidRPr="00406EBD" w:rsidR="000A6002">
        <w:rPr>
          <w:sz w:val="22"/>
          <w:szCs w:val="22"/>
        </w:rPr>
        <w:t>/</w:t>
      </w:r>
      <w:r w:rsidR="002B549F">
        <w:rPr>
          <w:sz w:val="22"/>
          <w:szCs w:val="22"/>
        </w:rPr>
        <w:t>76</w:t>
      </w:r>
      <w:r w:rsidRPr="00406EBD">
        <w:rPr>
          <w:sz w:val="22"/>
          <w:szCs w:val="22"/>
        </w:rPr>
        <w:t xml:space="preserve"> nolikumam</w:t>
      </w:r>
    </w:p>
    <w:p w:rsidR="005F3072" w:rsidRPr="00406EBD" w:rsidP="00E65CB5" w14:paraId="53C84C94" w14:textId="77777777">
      <w:pPr>
        <w:pStyle w:val="ListParagraph"/>
        <w:jc w:val="right"/>
        <w:rPr>
          <w:b/>
          <w:bCs/>
          <w:sz w:val="22"/>
          <w:szCs w:val="22"/>
        </w:rPr>
      </w:pPr>
    </w:p>
    <w:p w:rsidR="005F3072" w:rsidRPr="00406EBD" w:rsidP="005F3072" w14:paraId="462EA554" w14:textId="77777777">
      <w:pPr>
        <w:rPr>
          <w:b/>
          <w:bCs/>
          <w:sz w:val="22"/>
          <w:szCs w:val="22"/>
          <w:lang w:eastAsia="lv-LV"/>
        </w:rPr>
      </w:pPr>
    </w:p>
    <w:p w:rsidR="005F3072" w:rsidRPr="00406EBD" w:rsidP="005F3072" w14:paraId="06896003" w14:textId="77777777">
      <w:pPr>
        <w:tabs>
          <w:tab w:val="left" w:pos="1260"/>
          <w:tab w:val="left" w:pos="7740"/>
        </w:tabs>
        <w:jc w:val="center"/>
        <w:rPr>
          <w:sz w:val="22"/>
          <w:szCs w:val="22"/>
          <w:u w:val="single"/>
          <w:lang w:eastAsia="lv-LV"/>
        </w:rPr>
      </w:pPr>
      <w:r w:rsidRPr="00406EBD">
        <w:rPr>
          <w:sz w:val="22"/>
          <w:szCs w:val="22"/>
          <w:u w:val="single"/>
          <w:lang w:eastAsia="lv-LV"/>
        </w:rPr>
        <w:t>______________________________________________________</w:t>
      </w:r>
    </w:p>
    <w:p w:rsidR="005F3072" w:rsidRPr="00406EBD" w:rsidP="005F3072" w14:paraId="5F34F40F" w14:textId="77777777">
      <w:pPr>
        <w:jc w:val="center"/>
        <w:rPr>
          <w:i/>
          <w:iCs/>
          <w:color w:val="000000"/>
          <w:sz w:val="22"/>
          <w:szCs w:val="22"/>
        </w:rPr>
      </w:pPr>
      <w:r w:rsidRPr="00406EBD">
        <w:rPr>
          <w:i/>
          <w:iCs/>
          <w:color w:val="000000"/>
          <w:sz w:val="22"/>
          <w:szCs w:val="22"/>
        </w:rPr>
        <w:t>(</w:t>
      </w:r>
      <w:r w:rsidRPr="00406EBD" w:rsidR="001B1807">
        <w:rPr>
          <w:i/>
          <w:iCs/>
          <w:color w:val="000000"/>
          <w:sz w:val="22"/>
          <w:szCs w:val="22"/>
        </w:rPr>
        <w:t>pretendent</w:t>
      </w:r>
      <w:r w:rsidRPr="00406EBD">
        <w:rPr>
          <w:i/>
          <w:iCs/>
          <w:color w:val="000000"/>
          <w:sz w:val="22"/>
          <w:szCs w:val="22"/>
        </w:rPr>
        <w:t>a nosaukums)</w:t>
      </w:r>
    </w:p>
    <w:p w:rsidR="005F3072" w:rsidRPr="00235883" w:rsidP="005F3072" w14:paraId="0D83BA4B" w14:textId="77777777">
      <w:pPr>
        <w:jc w:val="center"/>
        <w:rPr>
          <w:b/>
          <w:bCs/>
          <w:sz w:val="22"/>
          <w:szCs w:val="22"/>
          <w:u w:val="single"/>
          <w:lang w:eastAsia="lv-LV"/>
        </w:rPr>
      </w:pPr>
      <w:r w:rsidRPr="00235883">
        <w:rPr>
          <w:b/>
          <w:bCs/>
          <w:sz w:val="22"/>
          <w:szCs w:val="22"/>
          <w:lang w:eastAsia="lv-LV"/>
        </w:rPr>
        <w:t xml:space="preserve">INFORMĀCIJA PAR </w:t>
      </w:r>
      <w:r w:rsidRPr="00235883" w:rsidR="00045AD9">
        <w:rPr>
          <w:b/>
          <w:bCs/>
          <w:sz w:val="22"/>
          <w:szCs w:val="22"/>
          <w:lang w:eastAsia="lv-LV"/>
        </w:rPr>
        <w:t xml:space="preserve">PRETENDENTA </w:t>
      </w:r>
      <w:r w:rsidRPr="00235883">
        <w:rPr>
          <w:b/>
          <w:bCs/>
          <w:sz w:val="22"/>
          <w:szCs w:val="22"/>
          <w:lang w:eastAsia="lv-LV"/>
        </w:rPr>
        <w:t>PROFESIONĀLO PIEREDZI</w:t>
      </w:r>
    </w:p>
    <w:p w:rsidR="007A6FC6" w:rsidRPr="00235883" w:rsidP="005F3072" w14:paraId="118E96BB" w14:textId="77777777">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
        <w:gridCol w:w="2144"/>
        <w:gridCol w:w="3069"/>
        <w:gridCol w:w="4579"/>
        <w:gridCol w:w="1665"/>
        <w:gridCol w:w="2268"/>
      </w:tblGrid>
      <w:tr w14:paraId="7FCC9628" w14:textId="77777777" w:rsidTr="00F93E3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20"/>
          <w:jc w:val="center"/>
        </w:trPr>
        <w:tc>
          <w:tcPr>
            <w:tcW w:w="0" w:type="auto"/>
            <w:tcBorders>
              <w:top w:val="single" w:sz="4" w:space="0" w:color="auto"/>
              <w:left w:val="single" w:sz="4" w:space="0" w:color="auto"/>
              <w:bottom w:val="single" w:sz="4" w:space="0" w:color="auto"/>
              <w:right w:val="single" w:sz="4" w:space="0" w:color="auto"/>
            </w:tcBorders>
            <w:vAlign w:val="center"/>
          </w:tcPr>
          <w:p w:rsidR="00F93E3A" w:rsidRPr="00235883" w:rsidP="00F00CC4" w14:paraId="2639425A" w14:textId="77777777">
            <w:pPr>
              <w:tabs>
                <w:tab w:val="left" w:pos="2160"/>
              </w:tabs>
              <w:spacing w:before="120"/>
              <w:contextualSpacing/>
              <w:jc w:val="center"/>
              <w:rPr>
                <w:bCs/>
                <w:sz w:val="22"/>
                <w:szCs w:val="22"/>
              </w:rPr>
            </w:pPr>
            <w:bookmarkStart w:id="20" w:name="_Hlk149824172"/>
            <w:r w:rsidRPr="00235883">
              <w:rPr>
                <w:bCs/>
                <w:sz w:val="22"/>
                <w:szCs w:val="22"/>
              </w:rPr>
              <w:t>Nr.p.k.</w:t>
            </w:r>
          </w:p>
        </w:tc>
        <w:tc>
          <w:tcPr>
            <w:tcW w:w="0" w:type="auto"/>
            <w:tcBorders>
              <w:top w:val="single" w:sz="4" w:space="0" w:color="auto"/>
              <w:left w:val="single" w:sz="4" w:space="0" w:color="auto"/>
              <w:bottom w:val="single" w:sz="4" w:space="0" w:color="auto"/>
              <w:right w:val="single" w:sz="4" w:space="0" w:color="auto"/>
            </w:tcBorders>
            <w:vAlign w:val="center"/>
            <w:hideMark/>
          </w:tcPr>
          <w:p w:rsidR="00F93E3A" w:rsidRPr="00235883" w:rsidP="00F00CC4" w14:paraId="7DB335EE" w14:textId="77777777">
            <w:pPr>
              <w:spacing w:before="120"/>
              <w:ind w:firstLine="10"/>
              <w:contextualSpacing/>
              <w:jc w:val="center"/>
              <w:rPr>
                <w:sz w:val="22"/>
                <w:szCs w:val="22"/>
              </w:rPr>
            </w:pPr>
            <w:r w:rsidRPr="00235883">
              <w:rPr>
                <w:bCs/>
                <w:sz w:val="22"/>
                <w:szCs w:val="22"/>
              </w:rPr>
              <w:t xml:space="preserve">Pasūtītājs (nosaukums, adrese), </w:t>
            </w:r>
            <w:r w:rsidRPr="00235883">
              <w:rPr>
                <w:sz w:val="22"/>
                <w:szCs w:val="22"/>
              </w:rPr>
              <w:t>kontaktpersona</w:t>
            </w:r>
          </w:p>
          <w:p w:rsidR="00F93E3A" w:rsidRPr="00235883" w:rsidP="00F00CC4" w14:paraId="5F28F75A" w14:textId="77777777">
            <w:pPr>
              <w:tabs>
                <w:tab w:val="left" w:pos="2160"/>
              </w:tabs>
              <w:spacing w:before="120"/>
              <w:contextualSpacing/>
              <w:jc w:val="center"/>
              <w:rPr>
                <w:bCs/>
                <w:sz w:val="22"/>
                <w:szCs w:val="22"/>
              </w:rPr>
            </w:pPr>
            <w:r w:rsidRPr="00235883">
              <w:rPr>
                <w:sz w:val="22"/>
                <w:szCs w:val="22"/>
              </w:rPr>
              <w:t>(vārds, uzvārds, tālr.)</w:t>
            </w:r>
          </w:p>
        </w:tc>
        <w:tc>
          <w:tcPr>
            <w:tcW w:w="0" w:type="auto"/>
            <w:tcBorders>
              <w:top w:val="single" w:sz="4" w:space="0" w:color="auto"/>
              <w:left w:val="single" w:sz="4" w:space="0" w:color="auto"/>
              <w:bottom w:val="single" w:sz="4" w:space="0" w:color="auto"/>
              <w:right w:val="single" w:sz="4" w:space="0" w:color="auto"/>
            </w:tcBorders>
            <w:vAlign w:val="center"/>
            <w:hideMark/>
          </w:tcPr>
          <w:p w:rsidR="00F93E3A" w:rsidRPr="00235883" w:rsidP="00F00CC4" w14:paraId="41A61654" w14:textId="77777777">
            <w:pPr>
              <w:spacing w:before="120"/>
              <w:ind w:firstLine="10"/>
              <w:contextualSpacing/>
              <w:jc w:val="center"/>
              <w:rPr>
                <w:sz w:val="22"/>
                <w:szCs w:val="22"/>
              </w:rPr>
            </w:pPr>
            <w:r w:rsidRPr="00235883">
              <w:rPr>
                <w:sz w:val="22"/>
                <w:szCs w:val="22"/>
              </w:rPr>
              <w:t>Līguma darbības termiņš no/ līdz (dd.mm.gggg.), darbu uzsākšanas un pabeigšanas gads/mēnesis</w:t>
            </w:r>
          </w:p>
        </w:tc>
        <w:tc>
          <w:tcPr>
            <w:tcW w:w="0" w:type="auto"/>
            <w:tcBorders>
              <w:top w:val="single" w:sz="4" w:space="0" w:color="auto"/>
              <w:left w:val="single" w:sz="4" w:space="0" w:color="auto"/>
              <w:bottom w:val="single" w:sz="4" w:space="0" w:color="auto"/>
              <w:right w:val="single" w:sz="4" w:space="0" w:color="auto"/>
            </w:tcBorders>
            <w:vAlign w:val="center"/>
          </w:tcPr>
          <w:p w:rsidR="00F93E3A" w:rsidRPr="00235883" w:rsidP="00F00CC4" w14:paraId="1BB37E2B" w14:textId="77777777">
            <w:pPr>
              <w:spacing w:before="120"/>
              <w:ind w:firstLine="10"/>
              <w:contextualSpacing/>
              <w:jc w:val="center"/>
              <w:rPr>
                <w:sz w:val="22"/>
                <w:szCs w:val="22"/>
              </w:rPr>
            </w:pPr>
            <w:r w:rsidRPr="00235883">
              <w:rPr>
                <w:sz w:val="22"/>
                <w:szCs w:val="22"/>
              </w:rPr>
              <w:t>Pieredzes apraksts  (darbu apraksts, kas apliecina pretendenta atbilstību Nolikumā izvirzītajām prasībām, t.sk. arī objekta nosaukums, objekta nodošanas ekspluatācijā datums), ja attiecināms</w:t>
            </w: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4FFBEF71" w14:textId="77777777">
            <w:pPr>
              <w:spacing w:before="120"/>
              <w:ind w:firstLine="10"/>
              <w:contextualSpacing/>
              <w:jc w:val="center"/>
              <w:rPr>
                <w:sz w:val="22"/>
                <w:szCs w:val="22"/>
              </w:rPr>
            </w:pPr>
            <w:r w:rsidRPr="00235883">
              <w:rPr>
                <w:rFonts w:asciiTheme="majorBidi" w:hAnsiTheme="majorBidi" w:cstheme="majorBidi"/>
                <w:color w:val="000000" w:themeColor="text1"/>
                <w:sz w:val="22"/>
                <w:szCs w:val="22"/>
              </w:rPr>
              <w:t>Kopējās būvdarbu izmaksas EUR bez PVN</w:t>
            </w:r>
          </w:p>
        </w:tc>
        <w:tc>
          <w:tcPr>
            <w:tcW w:w="0" w:type="auto"/>
            <w:tcBorders>
              <w:top w:val="single" w:sz="4" w:space="0" w:color="auto"/>
              <w:left w:val="single" w:sz="4" w:space="0" w:color="auto"/>
              <w:bottom w:val="single" w:sz="4" w:space="0" w:color="auto"/>
              <w:right w:val="single" w:sz="4" w:space="0" w:color="auto"/>
            </w:tcBorders>
            <w:vAlign w:val="center"/>
          </w:tcPr>
          <w:p w:rsidR="00F93E3A" w:rsidRPr="00235883" w:rsidP="00F00CC4" w14:paraId="0F1DA842" w14:textId="77777777">
            <w:pPr>
              <w:spacing w:before="120"/>
              <w:ind w:firstLine="10"/>
              <w:contextualSpacing/>
              <w:jc w:val="center"/>
              <w:rPr>
                <w:sz w:val="22"/>
                <w:szCs w:val="22"/>
              </w:rPr>
            </w:pPr>
            <w:r w:rsidRPr="00235883">
              <w:rPr>
                <w:sz w:val="20"/>
                <w:szCs w:val="20"/>
              </w:rPr>
              <w:t>Pielikumā pieredzi apliecinoši dokumenti (norādīt faila nosaukumu)</w:t>
            </w:r>
            <w:r>
              <w:rPr>
                <w:rStyle w:val="FootnoteReference"/>
                <w:sz w:val="22"/>
                <w:szCs w:val="22"/>
              </w:rPr>
              <w:footnoteReference w:id="11"/>
            </w:r>
          </w:p>
        </w:tc>
      </w:tr>
      <w:tr w14:paraId="6C6C1B07" w14:textId="77777777" w:rsidTr="00F93E3A">
        <w:tblPrEx>
          <w:tblW w:w="0" w:type="auto"/>
          <w:jc w:val="center"/>
          <w:tblLook w:val="01E0"/>
        </w:tblPrEx>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F93E3A" w:rsidRPr="00235883" w:rsidP="00F00CC4" w14:paraId="66A986D9" w14:textId="77777777">
            <w:pPr>
              <w:tabs>
                <w:tab w:val="left" w:pos="2160"/>
              </w:tabs>
              <w:spacing w:before="120"/>
              <w:contextualSpacing/>
              <w:rPr>
                <w:bCs/>
                <w:sz w:val="22"/>
                <w:szCs w:val="22"/>
              </w:rPr>
            </w:pPr>
            <w:r w:rsidRPr="00235883">
              <w:rPr>
                <w:bCs/>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10A718AA"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7569DF76"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79AEAA6C"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3CCCFB7A"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1ED8561B" w14:textId="77777777">
            <w:pPr>
              <w:tabs>
                <w:tab w:val="left" w:pos="2160"/>
              </w:tabs>
              <w:spacing w:before="120"/>
              <w:contextualSpacing/>
              <w:rPr>
                <w:bCs/>
                <w:sz w:val="22"/>
                <w:szCs w:val="22"/>
              </w:rPr>
            </w:pPr>
          </w:p>
        </w:tc>
      </w:tr>
      <w:tr w14:paraId="172AE8C7" w14:textId="77777777" w:rsidTr="00F93E3A">
        <w:tblPrEx>
          <w:tblW w:w="0" w:type="auto"/>
          <w:jc w:val="center"/>
          <w:tblLook w:val="01E0"/>
        </w:tblPrEx>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F93E3A" w:rsidRPr="00235883" w:rsidP="00F00CC4" w14:paraId="0A55D7DA" w14:textId="77777777">
            <w:pPr>
              <w:tabs>
                <w:tab w:val="left" w:pos="2160"/>
              </w:tabs>
              <w:spacing w:before="120"/>
              <w:contextualSpacing/>
              <w:rPr>
                <w:bCs/>
                <w:sz w:val="22"/>
                <w:szCs w:val="22"/>
              </w:rPr>
            </w:pPr>
            <w:r w:rsidRPr="00235883">
              <w:rPr>
                <w:bCs/>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1A4686DC"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1EB07666"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72BADDAD"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05D71FA6"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F93E3A" w:rsidRPr="00235883" w:rsidP="00F00CC4" w14:paraId="28E5E911" w14:textId="77777777">
            <w:pPr>
              <w:tabs>
                <w:tab w:val="left" w:pos="2160"/>
              </w:tabs>
              <w:spacing w:before="120"/>
              <w:contextualSpacing/>
              <w:rPr>
                <w:bCs/>
                <w:sz w:val="22"/>
                <w:szCs w:val="22"/>
              </w:rPr>
            </w:pPr>
          </w:p>
        </w:tc>
      </w:tr>
      <w:bookmarkEnd w:id="20"/>
    </w:tbl>
    <w:p w:rsidR="00F93E3A" w:rsidRPr="00235883" w:rsidP="005F3072" w14:paraId="6430C53A" w14:textId="77777777">
      <w:pPr>
        <w:rPr>
          <w:sz w:val="22"/>
          <w:szCs w:val="22"/>
        </w:rPr>
      </w:pPr>
    </w:p>
    <w:p w:rsidR="00C11E7F" w:rsidRPr="003E5305" w:rsidP="00C11E7F" w14:paraId="3E0B1EFB" w14:textId="77777777">
      <w:pPr>
        <w:tabs>
          <w:tab w:val="left" w:pos="567"/>
        </w:tabs>
        <w:overflowPunct w:val="0"/>
        <w:autoSpaceDE w:val="0"/>
        <w:autoSpaceDN w:val="0"/>
        <w:adjustRightInd w:val="0"/>
        <w:spacing w:after="120"/>
        <w:jc w:val="both"/>
        <w:textAlignment w:val="baseline"/>
        <w:rPr>
          <w:rFonts w:asciiTheme="majorBidi" w:hAnsiTheme="majorBidi" w:cstheme="majorBidi"/>
          <w:color w:val="000000" w:themeColor="text1"/>
          <w:sz w:val="22"/>
          <w:szCs w:val="22"/>
        </w:rPr>
      </w:pPr>
      <w:r w:rsidRPr="00235883">
        <w:rPr>
          <w:rFonts w:asciiTheme="majorBidi" w:hAnsiTheme="majorBidi" w:cstheme="majorBidi"/>
          <w:color w:val="000000" w:themeColor="text1"/>
          <w:sz w:val="22"/>
          <w:szCs w:val="22"/>
        </w:rPr>
        <w:t>Apliecinām, ka [</w:t>
      </w:r>
      <w:r w:rsidRPr="00235883">
        <w:rPr>
          <w:rFonts w:asciiTheme="majorBidi" w:hAnsiTheme="majorBidi" w:cstheme="majorBidi"/>
          <w:i/>
          <w:iCs/>
          <w:color w:val="000000" w:themeColor="text1"/>
          <w:sz w:val="22"/>
          <w:szCs w:val="22"/>
        </w:rPr>
        <w:t>pretendenta nosaukums</w:t>
      </w:r>
      <w:r w:rsidRPr="00235883">
        <w:rPr>
          <w:rFonts w:asciiTheme="majorBidi" w:hAnsiTheme="majorBidi" w:cstheme="majorBidi"/>
          <w:color w:val="000000" w:themeColor="text1"/>
          <w:sz w:val="22"/>
          <w:szCs w:val="22"/>
        </w:rPr>
        <w:t>] atbilst Nolikumā noteiktajām kvalifikācijas prasībām.</w:t>
      </w:r>
    </w:p>
    <w:p w:rsidR="005F3072" w:rsidRPr="00406EBD" w:rsidP="005F3072" w14:paraId="4BB06603" w14:textId="77777777">
      <w:pPr>
        <w:jc w:val="both"/>
        <w:rPr>
          <w:sz w:val="22"/>
          <w:szCs w:val="22"/>
        </w:rPr>
      </w:pPr>
    </w:p>
    <w:tbl>
      <w:tblPr>
        <w:tblStyle w:val="TableGrid"/>
        <w:tblW w:w="5000" w:type="pct"/>
        <w:tblLook w:val="04A0"/>
      </w:tblPr>
      <w:tblGrid>
        <w:gridCol w:w="7845"/>
        <w:gridCol w:w="6715"/>
      </w:tblGrid>
      <w:tr w14:paraId="1903550D" w14:textId="77777777" w:rsidTr="00197B15">
        <w:tblPrEx>
          <w:tblW w:w="5000" w:type="pct"/>
          <w:tblLook w:val="04A0"/>
        </w:tblPrEx>
        <w:tc>
          <w:tcPr>
            <w:tcW w:w="2694" w:type="pct"/>
          </w:tcPr>
          <w:p w:rsidR="005F3072" w:rsidRPr="00406EBD" w:rsidP="00236288" w14:paraId="49467155" w14:textId="77777777">
            <w:pPr>
              <w:rPr>
                <w:iCs/>
                <w:sz w:val="22"/>
                <w:szCs w:val="22"/>
              </w:rPr>
            </w:pPr>
            <w:r w:rsidRPr="00406EBD">
              <w:rPr>
                <w:iCs/>
                <w:sz w:val="22"/>
                <w:szCs w:val="22"/>
              </w:rPr>
              <w:t>Sagatavošanas datums</w:t>
            </w:r>
          </w:p>
        </w:tc>
        <w:tc>
          <w:tcPr>
            <w:tcW w:w="2306" w:type="pct"/>
          </w:tcPr>
          <w:p w:rsidR="005F3072" w:rsidRPr="00406EBD" w:rsidP="00236288" w14:paraId="2E76A777" w14:textId="77777777">
            <w:pPr>
              <w:rPr>
                <w:iCs/>
                <w:sz w:val="22"/>
                <w:szCs w:val="22"/>
              </w:rPr>
            </w:pPr>
          </w:p>
        </w:tc>
      </w:tr>
      <w:tr w14:paraId="2979105E" w14:textId="77777777" w:rsidTr="00197B15">
        <w:tblPrEx>
          <w:tblW w:w="5000" w:type="pct"/>
          <w:tblLook w:val="04A0"/>
        </w:tblPrEx>
        <w:tc>
          <w:tcPr>
            <w:tcW w:w="2694" w:type="pct"/>
          </w:tcPr>
          <w:p w:rsidR="005F3072" w:rsidRPr="00406EBD" w:rsidP="00236288" w14:paraId="2FE29EE1" w14:textId="77777777">
            <w:pPr>
              <w:rPr>
                <w:iCs/>
                <w:sz w:val="22"/>
                <w:szCs w:val="22"/>
              </w:rPr>
            </w:pPr>
            <w:r w:rsidRPr="00406EBD">
              <w:rPr>
                <w:iCs/>
                <w:sz w:val="22"/>
                <w:szCs w:val="22"/>
              </w:rPr>
              <w:t>Sagatavotāja amats, vārds, uzvārds, tālrunis, e-pasts</w:t>
            </w:r>
          </w:p>
        </w:tc>
        <w:tc>
          <w:tcPr>
            <w:tcW w:w="2306" w:type="pct"/>
          </w:tcPr>
          <w:p w:rsidR="005F3072" w:rsidRPr="00406EBD" w:rsidP="00236288" w14:paraId="23F5D856" w14:textId="77777777">
            <w:pPr>
              <w:rPr>
                <w:iCs/>
                <w:sz w:val="22"/>
                <w:szCs w:val="22"/>
              </w:rPr>
            </w:pPr>
          </w:p>
        </w:tc>
      </w:tr>
      <w:tr w14:paraId="434129A8" w14:textId="77777777" w:rsidTr="00197B15">
        <w:tblPrEx>
          <w:tblW w:w="5000" w:type="pct"/>
          <w:tblLook w:val="04A0"/>
        </w:tblPrEx>
        <w:tc>
          <w:tcPr>
            <w:tcW w:w="2694" w:type="pct"/>
          </w:tcPr>
          <w:p w:rsidR="005F3072" w:rsidRPr="00406EBD" w:rsidP="00236288" w14:paraId="2475B7AC" w14:textId="77777777">
            <w:pPr>
              <w:rPr>
                <w:i/>
                <w:sz w:val="22"/>
                <w:szCs w:val="22"/>
              </w:rPr>
            </w:pPr>
            <w:r w:rsidRPr="00406EBD">
              <w:rPr>
                <w:iCs/>
                <w:sz w:val="22"/>
                <w:szCs w:val="22"/>
              </w:rPr>
              <w:t>Parakstītāja amats, vārds, uzvārds</w:t>
            </w:r>
          </w:p>
        </w:tc>
        <w:tc>
          <w:tcPr>
            <w:tcW w:w="2306" w:type="pct"/>
          </w:tcPr>
          <w:p w:rsidR="005F3072" w:rsidRPr="00406EBD" w:rsidP="00236288" w14:paraId="53140CF0" w14:textId="77777777">
            <w:pPr>
              <w:rPr>
                <w:iCs/>
                <w:sz w:val="22"/>
                <w:szCs w:val="22"/>
              </w:rPr>
            </w:pPr>
          </w:p>
        </w:tc>
      </w:tr>
    </w:tbl>
    <w:p w:rsidR="005F3072" w:rsidRPr="00406EBD" w:rsidP="005F3072" w14:paraId="35E7DD09" w14:textId="77777777">
      <w:pPr>
        <w:rPr>
          <w:i/>
          <w:sz w:val="22"/>
          <w:szCs w:val="22"/>
        </w:rPr>
      </w:pPr>
    </w:p>
    <w:p w:rsidR="0075513E" w:rsidRPr="0075513E" w:rsidP="00197B15" w14:paraId="1B17754B" w14:textId="77777777">
      <w:pPr>
        <w:jc w:val="both"/>
        <w:rPr>
          <w:bCs/>
          <w:sz w:val="22"/>
          <w:szCs w:val="22"/>
        </w:rPr>
        <w:sectPr w:rsidSect="008E1C37">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567" w:bottom="1134" w:left="1701" w:header="709" w:footer="709" w:gutter="0"/>
          <w:cols w:space="708"/>
          <w:docGrid w:linePitch="360"/>
        </w:sectPr>
      </w:pPr>
      <w:r w:rsidRPr="00406EBD">
        <w:rPr>
          <w:bCs/>
          <w:sz w:val="22"/>
          <w:szCs w:val="22"/>
        </w:rPr>
        <w:t>Dokuments parakstīts ar drošu elektronisko parakstu un laika zīmogu</w:t>
      </w:r>
    </w:p>
    <w:p w:rsidR="0075513E" w:rsidRPr="008813F7" w14:paraId="6DFB7B9C" w14:textId="77777777">
      <w:pPr>
        <w:pStyle w:val="ListParagraph"/>
        <w:numPr>
          <w:ilvl w:val="0"/>
          <w:numId w:val="10"/>
        </w:numPr>
        <w:jc w:val="right"/>
        <w:rPr>
          <w:sz w:val="22"/>
          <w:szCs w:val="22"/>
        </w:rPr>
      </w:pPr>
      <w:r w:rsidRPr="008813F7">
        <w:rPr>
          <w:sz w:val="22"/>
          <w:szCs w:val="22"/>
        </w:rPr>
        <w:t>pielikums</w:t>
      </w:r>
    </w:p>
    <w:p w:rsidR="0075513E" w:rsidRPr="00406EBD" w:rsidP="0075513E" w14:paraId="63C206CE" w14:textId="1872685A">
      <w:pPr>
        <w:pStyle w:val="ListParagraph"/>
        <w:jc w:val="right"/>
        <w:rPr>
          <w:sz w:val="22"/>
          <w:szCs w:val="22"/>
        </w:rPr>
      </w:pPr>
      <w:r w:rsidRPr="00406EBD">
        <w:rPr>
          <w:sz w:val="22"/>
          <w:szCs w:val="22"/>
        </w:rPr>
        <w:t>Iepirkuma Nr. AST 202</w:t>
      </w:r>
      <w:r w:rsidR="00411D40">
        <w:rPr>
          <w:sz w:val="22"/>
          <w:szCs w:val="22"/>
        </w:rPr>
        <w:t>6</w:t>
      </w:r>
      <w:r w:rsidRPr="00406EBD">
        <w:rPr>
          <w:sz w:val="22"/>
          <w:szCs w:val="22"/>
        </w:rPr>
        <w:t>/</w:t>
      </w:r>
      <w:r w:rsidR="002B549F">
        <w:rPr>
          <w:sz w:val="22"/>
          <w:szCs w:val="22"/>
        </w:rPr>
        <w:t>76</w:t>
      </w:r>
      <w:r w:rsidRPr="00406EBD">
        <w:rPr>
          <w:sz w:val="22"/>
          <w:szCs w:val="22"/>
        </w:rPr>
        <w:t xml:space="preserve"> nolikumam</w:t>
      </w:r>
    </w:p>
    <w:p w:rsidR="0075513E" w:rsidRPr="003E5305" w:rsidP="0075513E" w14:paraId="258C05D9" w14:textId="77777777">
      <w:pPr>
        <w:rPr>
          <w:rFonts w:asciiTheme="majorBidi" w:hAnsiTheme="majorBidi" w:cstheme="majorBidi"/>
          <w:b/>
          <w:bCs/>
          <w:color w:val="000000" w:themeColor="text1"/>
          <w:sz w:val="22"/>
          <w:szCs w:val="22"/>
          <w:lang w:eastAsia="lv-LV"/>
        </w:rPr>
      </w:pPr>
    </w:p>
    <w:p w:rsidR="0075513E" w:rsidRPr="003E5305" w:rsidP="0075513E" w14:paraId="07C916B9" w14:textId="77777777">
      <w:pPr>
        <w:tabs>
          <w:tab w:val="left" w:pos="1260"/>
          <w:tab w:val="left" w:pos="7740"/>
        </w:tabs>
        <w:jc w:val="center"/>
        <w:rPr>
          <w:rFonts w:asciiTheme="majorBidi" w:hAnsiTheme="majorBidi" w:cstheme="majorBidi"/>
          <w:color w:val="000000" w:themeColor="text1"/>
          <w:sz w:val="22"/>
          <w:szCs w:val="22"/>
          <w:u w:val="single"/>
          <w:lang w:eastAsia="lv-LV"/>
        </w:rPr>
      </w:pPr>
      <w:r w:rsidRPr="003E5305">
        <w:rPr>
          <w:rFonts w:asciiTheme="majorBidi" w:hAnsiTheme="majorBidi" w:cstheme="majorBidi"/>
          <w:color w:val="000000" w:themeColor="text1"/>
          <w:sz w:val="22"/>
          <w:szCs w:val="22"/>
          <w:u w:val="single"/>
          <w:lang w:eastAsia="lv-LV"/>
        </w:rPr>
        <w:t>______________________________________________________</w:t>
      </w:r>
    </w:p>
    <w:p w:rsidR="0075513E" w:rsidRPr="003E5305" w:rsidP="0075513E" w14:paraId="48797639" w14:textId="77777777">
      <w:pPr>
        <w:jc w:val="center"/>
        <w:rPr>
          <w:rFonts w:asciiTheme="majorBidi" w:hAnsiTheme="majorBidi" w:cstheme="majorBidi"/>
          <w:color w:val="000000" w:themeColor="text1"/>
          <w:sz w:val="22"/>
          <w:szCs w:val="22"/>
          <w:vertAlign w:val="superscript"/>
          <w:lang w:eastAsia="lv-LV"/>
        </w:rPr>
      </w:pPr>
      <w:r w:rsidRPr="003E5305">
        <w:rPr>
          <w:rFonts w:asciiTheme="majorBidi" w:hAnsiTheme="majorBidi" w:cstheme="majorBidi"/>
          <w:color w:val="000000" w:themeColor="text1"/>
          <w:sz w:val="22"/>
          <w:szCs w:val="22"/>
          <w:vertAlign w:val="superscript"/>
          <w:lang w:eastAsia="lv-LV"/>
        </w:rPr>
        <w:t>(</w:t>
      </w:r>
      <w:r>
        <w:rPr>
          <w:rFonts w:asciiTheme="majorBidi" w:hAnsiTheme="majorBidi" w:cstheme="majorBidi"/>
          <w:color w:val="000000" w:themeColor="text1"/>
          <w:sz w:val="22"/>
          <w:szCs w:val="22"/>
          <w:vertAlign w:val="superscript"/>
          <w:lang w:eastAsia="lv-LV"/>
        </w:rPr>
        <w:t>P</w:t>
      </w:r>
      <w:r w:rsidRPr="003E5305">
        <w:rPr>
          <w:rFonts w:asciiTheme="majorBidi" w:hAnsiTheme="majorBidi" w:cstheme="majorBidi"/>
          <w:color w:val="000000" w:themeColor="text1"/>
          <w:sz w:val="22"/>
          <w:szCs w:val="22"/>
          <w:vertAlign w:val="superscript"/>
          <w:lang w:eastAsia="lv-LV"/>
        </w:rPr>
        <w:t>retendenta nosaukums)</w:t>
      </w:r>
    </w:p>
    <w:p w:rsidR="0075513E" w:rsidP="0075513E" w14:paraId="76B93954" w14:textId="77777777">
      <w:pPr>
        <w:pStyle w:val="ListParagraph"/>
        <w:ind w:left="208"/>
        <w:jc w:val="center"/>
        <w:rPr>
          <w:rFonts w:asciiTheme="majorBidi" w:hAnsiTheme="majorBidi" w:cstheme="majorBidi"/>
          <w:b/>
          <w:bCs/>
          <w:color w:val="000000" w:themeColor="text1"/>
          <w:sz w:val="22"/>
          <w:szCs w:val="22"/>
        </w:rPr>
      </w:pPr>
      <w:r w:rsidRPr="003E5305">
        <w:rPr>
          <w:rFonts w:asciiTheme="majorBidi" w:hAnsiTheme="majorBidi" w:cstheme="majorBidi"/>
          <w:b/>
          <w:bCs/>
          <w:color w:val="000000" w:themeColor="text1"/>
          <w:sz w:val="22"/>
          <w:szCs w:val="22"/>
        </w:rPr>
        <w:t>LĪGUMA IZPILDĒ PIESAISTĪTO SPECIĀLISTU SARAKSTS</w:t>
      </w:r>
    </w:p>
    <w:tbl>
      <w:tblPr>
        <w:tblStyle w:val="TableGrid2"/>
        <w:tblW w:w="5000" w:type="pct"/>
        <w:tblLook w:val="04A0"/>
      </w:tblPr>
      <w:tblGrid>
        <w:gridCol w:w="981"/>
        <w:gridCol w:w="2798"/>
        <w:gridCol w:w="1648"/>
        <w:gridCol w:w="1724"/>
        <w:gridCol w:w="2126"/>
        <w:gridCol w:w="2126"/>
        <w:gridCol w:w="3157"/>
      </w:tblGrid>
      <w:tr w14:paraId="45D2157E" w14:textId="77777777" w:rsidTr="009679D5">
        <w:tblPrEx>
          <w:tblW w:w="5000" w:type="pct"/>
          <w:tblLook w:val="04A0"/>
        </w:tblPrEx>
        <w:trPr>
          <w:trHeight w:val="113"/>
          <w:tblHeader/>
        </w:trPr>
        <w:tc>
          <w:tcPr>
            <w:tcW w:w="337" w:type="pct"/>
            <w:shd w:val="clear" w:color="auto" w:fill="D9D9D9"/>
          </w:tcPr>
          <w:p w:rsidR="009679D5" w:rsidRPr="00396824" w:rsidP="000A1F0A" w14:paraId="3AD93670" w14:textId="77777777">
            <w:pPr>
              <w:jc w:val="center"/>
              <w:rPr>
                <w:rFonts w:eastAsia="Calibri"/>
                <w:b/>
                <w:bCs/>
                <w:sz w:val="20"/>
                <w:szCs w:val="20"/>
              </w:rPr>
            </w:pPr>
            <w:r>
              <w:rPr>
                <w:rFonts w:eastAsia="Calibri"/>
                <w:b/>
                <w:bCs/>
                <w:sz w:val="20"/>
                <w:szCs w:val="20"/>
              </w:rPr>
              <w:t>Nr.p.k.</w:t>
            </w:r>
          </w:p>
        </w:tc>
        <w:tc>
          <w:tcPr>
            <w:tcW w:w="961" w:type="pct"/>
            <w:shd w:val="clear" w:color="auto" w:fill="D9D9D9"/>
          </w:tcPr>
          <w:p w:rsidR="009679D5" w:rsidRPr="00396824" w:rsidP="000A1F0A" w14:paraId="3A0A4852" w14:textId="77777777">
            <w:pPr>
              <w:jc w:val="center"/>
              <w:rPr>
                <w:rFonts w:eastAsia="Calibri"/>
                <w:b/>
                <w:bCs/>
                <w:sz w:val="20"/>
                <w:szCs w:val="20"/>
              </w:rPr>
            </w:pPr>
            <w:r>
              <w:rPr>
                <w:rFonts w:eastAsia="Calibri"/>
                <w:b/>
                <w:bCs/>
                <w:sz w:val="20"/>
                <w:szCs w:val="20"/>
              </w:rPr>
              <w:t>Speciālista loma Iepirkuma līguma izpildē</w:t>
            </w:r>
          </w:p>
        </w:tc>
        <w:tc>
          <w:tcPr>
            <w:tcW w:w="566" w:type="pct"/>
            <w:shd w:val="clear" w:color="auto" w:fill="D9D9D9"/>
          </w:tcPr>
          <w:p w:rsidR="009679D5" w:rsidRPr="00396824" w:rsidP="000A1F0A" w14:paraId="37853F44" w14:textId="77777777">
            <w:pPr>
              <w:jc w:val="center"/>
              <w:rPr>
                <w:rFonts w:eastAsia="Calibri"/>
                <w:b/>
                <w:bCs/>
                <w:sz w:val="20"/>
                <w:szCs w:val="20"/>
              </w:rPr>
            </w:pPr>
            <w:bookmarkStart w:id="21" w:name="_Hlk172034763"/>
            <w:r w:rsidRPr="00396824">
              <w:rPr>
                <w:rFonts w:eastAsia="Calibri"/>
                <w:b/>
                <w:bCs/>
                <w:sz w:val="20"/>
                <w:szCs w:val="20"/>
              </w:rPr>
              <w:t>Speciālista vārds, uzvārds</w:t>
            </w:r>
          </w:p>
        </w:tc>
        <w:tc>
          <w:tcPr>
            <w:tcW w:w="592" w:type="pct"/>
            <w:shd w:val="clear" w:color="auto" w:fill="D9D9D9"/>
          </w:tcPr>
          <w:p w:rsidR="009679D5" w:rsidRPr="00396824" w:rsidP="000A1F0A" w14:paraId="0DD8E681" w14:textId="77777777">
            <w:pPr>
              <w:jc w:val="center"/>
              <w:rPr>
                <w:rFonts w:eastAsia="Calibri"/>
                <w:b/>
                <w:bCs/>
                <w:sz w:val="20"/>
                <w:szCs w:val="20"/>
              </w:rPr>
            </w:pPr>
            <w:r w:rsidRPr="00396824">
              <w:rPr>
                <w:rFonts w:eastAsia="Calibri"/>
                <w:b/>
                <w:bCs/>
                <w:sz w:val="20"/>
                <w:szCs w:val="20"/>
              </w:rPr>
              <w:t>Sertifikāta Nr.</w:t>
            </w:r>
          </w:p>
        </w:tc>
        <w:tc>
          <w:tcPr>
            <w:tcW w:w="730" w:type="pct"/>
            <w:shd w:val="clear" w:color="auto" w:fill="D9D9D9"/>
          </w:tcPr>
          <w:p w:rsidR="009679D5" w:rsidRPr="00396824" w:rsidP="000A1F0A" w14:paraId="550F8B53" w14:textId="77777777">
            <w:pPr>
              <w:jc w:val="center"/>
              <w:rPr>
                <w:rFonts w:eastAsia="Calibri"/>
                <w:b/>
                <w:bCs/>
                <w:sz w:val="20"/>
                <w:szCs w:val="20"/>
              </w:rPr>
            </w:pPr>
            <w:r w:rsidRPr="000A1F0A">
              <w:rPr>
                <w:rFonts w:eastAsia="Calibri"/>
                <w:b/>
                <w:bCs/>
                <w:sz w:val="20"/>
                <w:szCs w:val="20"/>
              </w:rPr>
              <w:t>Speciālista sertifikāta joma</w:t>
            </w:r>
          </w:p>
        </w:tc>
        <w:tc>
          <w:tcPr>
            <w:tcW w:w="730" w:type="pct"/>
            <w:shd w:val="clear" w:color="auto" w:fill="D9D9D9"/>
          </w:tcPr>
          <w:p w:rsidR="009679D5" w:rsidRPr="00396824" w:rsidP="000A1F0A" w14:paraId="5060CC4A" w14:textId="77777777">
            <w:pPr>
              <w:jc w:val="center"/>
              <w:rPr>
                <w:rFonts w:eastAsia="Calibri"/>
                <w:b/>
                <w:bCs/>
                <w:sz w:val="20"/>
                <w:szCs w:val="20"/>
              </w:rPr>
            </w:pPr>
            <w:r w:rsidRPr="00396824">
              <w:rPr>
                <w:rFonts w:eastAsia="Calibri"/>
                <w:b/>
                <w:bCs/>
                <w:sz w:val="20"/>
                <w:szCs w:val="20"/>
              </w:rPr>
              <w:t>Speciālista pieredze</w:t>
            </w:r>
            <w:r>
              <w:rPr>
                <w:rFonts w:eastAsia="Calibri"/>
                <w:b/>
                <w:bCs/>
                <w:sz w:val="20"/>
                <w:szCs w:val="20"/>
              </w:rPr>
              <w:t xml:space="preserve"> (p</w:t>
            </w:r>
            <w:r w:rsidRPr="000A1F0A">
              <w:rPr>
                <w:rFonts w:eastAsia="Calibri"/>
                <w:b/>
                <w:bCs/>
                <w:sz w:val="20"/>
                <w:szCs w:val="20"/>
              </w:rPr>
              <w:t>asūtītājs (nosaukums, adrese, kontaktpersona, tālruņa nr, e-pasts</w:t>
            </w:r>
            <w:r>
              <w:rPr>
                <w:rFonts w:eastAsia="Calibri"/>
                <w:b/>
                <w:bCs/>
                <w:sz w:val="20"/>
                <w:szCs w:val="20"/>
              </w:rPr>
              <w:t>; o</w:t>
            </w:r>
            <w:r w:rsidRPr="000A1F0A">
              <w:rPr>
                <w:rFonts w:eastAsia="Calibri"/>
                <w:b/>
                <w:bCs/>
                <w:sz w:val="20"/>
                <w:szCs w:val="20"/>
              </w:rPr>
              <w:t>bjekta nosaukums, adrese</w:t>
            </w:r>
            <w:r>
              <w:rPr>
                <w:rFonts w:eastAsia="Calibri"/>
                <w:b/>
                <w:bCs/>
                <w:sz w:val="20"/>
                <w:szCs w:val="20"/>
              </w:rPr>
              <w:t>; d</w:t>
            </w:r>
            <w:r w:rsidRPr="000A1F0A">
              <w:rPr>
                <w:rFonts w:eastAsia="Calibri"/>
                <w:b/>
                <w:bCs/>
                <w:sz w:val="20"/>
                <w:szCs w:val="20"/>
              </w:rPr>
              <w:t>arbu uzsākšanas un pabeigšanas gads/mēnesis</w:t>
            </w:r>
            <w:r>
              <w:rPr>
                <w:rFonts w:eastAsia="Calibri"/>
                <w:b/>
                <w:bCs/>
                <w:sz w:val="20"/>
                <w:szCs w:val="20"/>
              </w:rPr>
              <w:t>; v</w:t>
            </w:r>
            <w:r w:rsidRPr="000A1F0A">
              <w:rPr>
                <w:rFonts w:eastAsia="Calibri"/>
                <w:b/>
                <w:bCs/>
                <w:sz w:val="20"/>
                <w:szCs w:val="20"/>
              </w:rPr>
              <w:t>eikto darbu apraksts)</w:t>
            </w:r>
          </w:p>
        </w:tc>
        <w:tc>
          <w:tcPr>
            <w:tcW w:w="1084" w:type="pct"/>
            <w:shd w:val="clear" w:color="auto" w:fill="D9D9D9"/>
          </w:tcPr>
          <w:p w:rsidR="009679D5" w:rsidRPr="00396824" w:rsidP="000A1F0A" w14:paraId="2C8A0442" w14:textId="77777777">
            <w:pPr>
              <w:jc w:val="center"/>
              <w:rPr>
                <w:rFonts w:eastAsia="Calibri"/>
                <w:b/>
                <w:bCs/>
                <w:sz w:val="20"/>
                <w:szCs w:val="20"/>
              </w:rPr>
            </w:pPr>
            <w:r w:rsidRPr="00396824">
              <w:rPr>
                <w:b/>
                <w:bCs/>
                <w:sz w:val="20"/>
                <w:szCs w:val="20"/>
              </w:rPr>
              <w:t>Pielikumā pieredzi apliecinoši dokumenti</w:t>
            </w:r>
            <w:r>
              <w:rPr>
                <w:b/>
                <w:bCs/>
                <w:sz w:val="20"/>
                <w:szCs w:val="20"/>
              </w:rPr>
              <w:t xml:space="preserve"> (norādīt faila nosaukumu)</w:t>
            </w:r>
          </w:p>
        </w:tc>
      </w:tr>
      <w:tr w14:paraId="58C2216F" w14:textId="77777777" w:rsidTr="009679D5">
        <w:tblPrEx>
          <w:tblW w:w="5000" w:type="pct"/>
          <w:tblLook w:val="04A0"/>
        </w:tblPrEx>
        <w:trPr>
          <w:trHeight w:val="113"/>
        </w:trPr>
        <w:tc>
          <w:tcPr>
            <w:tcW w:w="337" w:type="pct"/>
          </w:tcPr>
          <w:p w:rsidR="009679D5" w:rsidRPr="000A1F0A" w14:paraId="278F617C" w14:textId="77777777">
            <w:pPr>
              <w:pStyle w:val="ListParagraph"/>
              <w:numPr>
                <w:ilvl w:val="0"/>
                <w:numId w:val="15"/>
              </w:numPr>
              <w:jc w:val="both"/>
              <w:rPr>
                <w:rFonts w:eastAsia="Calibri"/>
                <w:sz w:val="20"/>
                <w:szCs w:val="20"/>
              </w:rPr>
            </w:pPr>
          </w:p>
        </w:tc>
        <w:tc>
          <w:tcPr>
            <w:tcW w:w="961" w:type="pct"/>
          </w:tcPr>
          <w:p w:rsidR="009679D5" w:rsidRPr="00396824" w:rsidP="000A1F0A" w14:paraId="429B9C4D" w14:textId="77777777">
            <w:pPr>
              <w:jc w:val="both"/>
              <w:rPr>
                <w:rFonts w:eastAsia="Calibri"/>
                <w:sz w:val="20"/>
                <w:szCs w:val="20"/>
              </w:rPr>
            </w:pPr>
          </w:p>
        </w:tc>
        <w:tc>
          <w:tcPr>
            <w:tcW w:w="566" w:type="pct"/>
          </w:tcPr>
          <w:p w:rsidR="009679D5" w:rsidRPr="00396824" w:rsidP="000A1F0A" w14:paraId="66C81009" w14:textId="77777777">
            <w:pPr>
              <w:jc w:val="both"/>
              <w:rPr>
                <w:rFonts w:eastAsia="Calibri"/>
                <w:sz w:val="20"/>
                <w:szCs w:val="20"/>
              </w:rPr>
            </w:pPr>
          </w:p>
        </w:tc>
        <w:tc>
          <w:tcPr>
            <w:tcW w:w="592" w:type="pct"/>
          </w:tcPr>
          <w:p w:rsidR="009679D5" w:rsidRPr="00396824" w:rsidP="000A1F0A" w14:paraId="241C0FD9" w14:textId="77777777">
            <w:pPr>
              <w:jc w:val="both"/>
              <w:rPr>
                <w:rFonts w:eastAsia="Calibri"/>
                <w:sz w:val="20"/>
                <w:szCs w:val="20"/>
              </w:rPr>
            </w:pPr>
          </w:p>
        </w:tc>
        <w:tc>
          <w:tcPr>
            <w:tcW w:w="730" w:type="pct"/>
          </w:tcPr>
          <w:p w:rsidR="009679D5" w:rsidRPr="00396824" w:rsidP="000A1F0A" w14:paraId="6398C4DB" w14:textId="77777777">
            <w:pPr>
              <w:jc w:val="both"/>
              <w:rPr>
                <w:rFonts w:eastAsia="Calibri"/>
                <w:sz w:val="20"/>
                <w:szCs w:val="20"/>
              </w:rPr>
            </w:pPr>
          </w:p>
        </w:tc>
        <w:tc>
          <w:tcPr>
            <w:tcW w:w="730" w:type="pct"/>
          </w:tcPr>
          <w:p w:rsidR="009679D5" w:rsidRPr="00396824" w:rsidP="000A1F0A" w14:paraId="76C4FB45" w14:textId="77777777">
            <w:pPr>
              <w:jc w:val="both"/>
              <w:rPr>
                <w:rFonts w:eastAsia="Calibri"/>
                <w:sz w:val="20"/>
                <w:szCs w:val="20"/>
              </w:rPr>
            </w:pPr>
          </w:p>
        </w:tc>
        <w:tc>
          <w:tcPr>
            <w:tcW w:w="1084" w:type="pct"/>
          </w:tcPr>
          <w:p w:rsidR="009679D5" w:rsidRPr="00396824" w:rsidP="000A1F0A" w14:paraId="7DE86D9D" w14:textId="77777777">
            <w:pPr>
              <w:jc w:val="both"/>
              <w:rPr>
                <w:rFonts w:eastAsia="Calibri"/>
                <w:sz w:val="20"/>
                <w:szCs w:val="20"/>
              </w:rPr>
            </w:pPr>
          </w:p>
        </w:tc>
      </w:tr>
      <w:tr w14:paraId="7B0863D7" w14:textId="77777777" w:rsidTr="009679D5">
        <w:tblPrEx>
          <w:tblW w:w="5000" w:type="pct"/>
          <w:tblLook w:val="04A0"/>
        </w:tblPrEx>
        <w:trPr>
          <w:trHeight w:val="113"/>
        </w:trPr>
        <w:tc>
          <w:tcPr>
            <w:tcW w:w="337" w:type="pct"/>
          </w:tcPr>
          <w:p w:rsidR="009679D5" w:rsidRPr="000A1F0A" w14:paraId="2A8993D7" w14:textId="77777777">
            <w:pPr>
              <w:pStyle w:val="ListParagraph"/>
              <w:numPr>
                <w:ilvl w:val="0"/>
                <w:numId w:val="15"/>
              </w:numPr>
              <w:jc w:val="both"/>
              <w:rPr>
                <w:rFonts w:eastAsia="Calibri"/>
                <w:sz w:val="20"/>
                <w:szCs w:val="20"/>
              </w:rPr>
            </w:pPr>
          </w:p>
        </w:tc>
        <w:tc>
          <w:tcPr>
            <w:tcW w:w="961" w:type="pct"/>
          </w:tcPr>
          <w:p w:rsidR="009679D5" w:rsidRPr="00396824" w:rsidP="000A1F0A" w14:paraId="7AF963E3" w14:textId="77777777">
            <w:pPr>
              <w:jc w:val="both"/>
              <w:rPr>
                <w:rFonts w:eastAsia="Calibri"/>
                <w:sz w:val="20"/>
                <w:szCs w:val="20"/>
              </w:rPr>
            </w:pPr>
          </w:p>
        </w:tc>
        <w:tc>
          <w:tcPr>
            <w:tcW w:w="566" w:type="pct"/>
          </w:tcPr>
          <w:p w:rsidR="009679D5" w:rsidRPr="00396824" w:rsidP="000A1F0A" w14:paraId="4C79F1ED" w14:textId="77777777">
            <w:pPr>
              <w:jc w:val="both"/>
              <w:rPr>
                <w:rFonts w:eastAsia="Calibri"/>
                <w:sz w:val="20"/>
                <w:szCs w:val="20"/>
              </w:rPr>
            </w:pPr>
          </w:p>
        </w:tc>
        <w:tc>
          <w:tcPr>
            <w:tcW w:w="592" w:type="pct"/>
          </w:tcPr>
          <w:p w:rsidR="009679D5" w:rsidRPr="00396824" w:rsidP="000A1F0A" w14:paraId="7D42F1AD" w14:textId="77777777">
            <w:pPr>
              <w:jc w:val="both"/>
              <w:rPr>
                <w:rFonts w:eastAsia="Calibri"/>
                <w:sz w:val="20"/>
                <w:szCs w:val="20"/>
              </w:rPr>
            </w:pPr>
          </w:p>
        </w:tc>
        <w:tc>
          <w:tcPr>
            <w:tcW w:w="730" w:type="pct"/>
          </w:tcPr>
          <w:p w:rsidR="009679D5" w:rsidRPr="00396824" w:rsidP="000A1F0A" w14:paraId="0C3E7F39" w14:textId="77777777">
            <w:pPr>
              <w:jc w:val="both"/>
              <w:rPr>
                <w:rFonts w:eastAsia="Calibri"/>
                <w:sz w:val="20"/>
                <w:szCs w:val="20"/>
              </w:rPr>
            </w:pPr>
          </w:p>
        </w:tc>
        <w:tc>
          <w:tcPr>
            <w:tcW w:w="730" w:type="pct"/>
          </w:tcPr>
          <w:p w:rsidR="009679D5" w:rsidRPr="00396824" w:rsidP="000A1F0A" w14:paraId="54A36D78" w14:textId="77777777">
            <w:pPr>
              <w:jc w:val="both"/>
              <w:rPr>
                <w:rFonts w:eastAsia="Calibri"/>
                <w:sz w:val="20"/>
                <w:szCs w:val="20"/>
              </w:rPr>
            </w:pPr>
          </w:p>
        </w:tc>
        <w:tc>
          <w:tcPr>
            <w:tcW w:w="1084" w:type="pct"/>
          </w:tcPr>
          <w:p w:rsidR="009679D5" w:rsidRPr="00396824" w:rsidP="000A1F0A" w14:paraId="1CAB848A" w14:textId="77777777">
            <w:pPr>
              <w:jc w:val="both"/>
              <w:rPr>
                <w:rFonts w:eastAsia="Calibri"/>
                <w:sz w:val="20"/>
                <w:szCs w:val="20"/>
              </w:rPr>
            </w:pPr>
          </w:p>
        </w:tc>
      </w:tr>
      <w:tr w14:paraId="12B5A8FF" w14:textId="77777777" w:rsidTr="009679D5">
        <w:tblPrEx>
          <w:tblW w:w="5000" w:type="pct"/>
          <w:tblLook w:val="04A0"/>
        </w:tblPrEx>
        <w:trPr>
          <w:trHeight w:val="113"/>
        </w:trPr>
        <w:tc>
          <w:tcPr>
            <w:tcW w:w="337" w:type="pct"/>
          </w:tcPr>
          <w:p w:rsidR="009679D5" w:rsidRPr="000A1F0A" w14:paraId="0BEB3AC6" w14:textId="77777777">
            <w:pPr>
              <w:pStyle w:val="ListParagraph"/>
              <w:numPr>
                <w:ilvl w:val="0"/>
                <w:numId w:val="15"/>
              </w:numPr>
              <w:jc w:val="both"/>
              <w:rPr>
                <w:rFonts w:eastAsia="Calibri"/>
                <w:sz w:val="20"/>
                <w:szCs w:val="20"/>
              </w:rPr>
            </w:pPr>
          </w:p>
        </w:tc>
        <w:tc>
          <w:tcPr>
            <w:tcW w:w="961" w:type="pct"/>
          </w:tcPr>
          <w:p w:rsidR="009679D5" w:rsidRPr="00396824" w:rsidP="000A1F0A" w14:paraId="5A3A8795" w14:textId="77777777">
            <w:pPr>
              <w:jc w:val="both"/>
              <w:rPr>
                <w:rFonts w:eastAsia="Calibri"/>
                <w:sz w:val="20"/>
                <w:szCs w:val="20"/>
              </w:rPr>
            </w:pPr>
          </w:p>
        </w:tc>
        <w:tc>
          <w:tcPr>
            <w:tcW w:w="566" w:type="pct"/>
          </w:tcPr>
          <w:p w:rsidR="009679D5" w:rsidRPr="00396824" w:rsidP="000A1F0A" w14:paraId="12704E2D" w14:textId="77777777">
            <w:pPr>
              <w:jc w:val="both"/>
              <w:rPr>
                <w:rFonts w:eastAsia="Calibri"/>
                <w:sz w:val="20"/>
                <w:szCs w:val="20"/>
              </w:rPr>
            </w:pPr>
          </w:p>
        </w:tc>
        <w:tc>
          <w:tcPr>
            <w:tcW w:w="592" w:type="pct"/>
          </w:tcPr>
          <w:p w:rsidR="009679D5" w:rsidRPr="00396824" w:rsidP="000A1F0A" w14:paraId="7973CF2A" w14:textId="77777777">
            <w:pPr>
              <w:jc w:val="both"/>
              <w:rPr>
                <w:rFonts w:eastAsia="Calibri"/>
                <w:sz w:val="20"/>
                <w:szCs w:val="20"/>
              </w:rPr>
            </w:pPr>
          </w:p>
        </w:tc>
        <w:tc>
          <w:tcPr>
            <w:tcW w:w="730" w:type="pct"/>
          </w:tcPr>
          <w:p w:rsidR="009679D5" w:rsidRPr="00396824" w:rsidP="000A1F0A" w14:paraId="6ADF6EA6" w14:textId="77777777">
            <w:pPr>
              <w:jc w:val="both"/>
              <w:rPr>
                <w:rFonts w:eastAsia="Calibri"/>
                <w:sz w:val="20"/>
                <w:szCs w:val="20"/>
              </w:rPr>
            </w:pPr>
          </w:p>
        </w:tc>
        <w:tc>
          <w:tcPr>
            <w:tcW w:w="730" w:type="pct"/>
          </w:tcPr>
          <w:p w:rsidR="009679D5" w:rsidRPr="00396824" w:rsidP="000A1F0A" w14:paraId="18A4C1D4" w14:textId="77777777">
            <w:pPr>
              <w:jc w:val="both"/>
              <w:rPr>
                <w:rFonts w:eastAsia="Calibri"/>
                <w:sz w:val="20"/>
                <w:szCs w:val="20"/>
              </w:rPr>
            </w:pPr>
          </w:p>
        </w:tc>
        <w:tc>
          <w:tcPr>
            <w:tcW w:w="1084" w:type="pct"/>
          </w:tcPr>
          <w:p w:rsidR="009679D5" w:rsidRPr="00396824" w:rsidP="000A1F0A" w14:paraId="03ACAEAC" w14:textId="77777777">
            <w:pPr>
              <w:jc w:val="both"/>
              <w:rPr>
                <w:rFonts w:eastAsia="Calibri"/>
                <w:sz w:val="20"/>
                <w:szCs w:val="20"/>
              </w:rPr>
            </w:pPr>
          </w:p>
        </w:tc>
      </w:tr>
      <w:tr w14:paraId="59FD7F5F" w14:textId="77777777" w:rsidTr="009679D5">
        <w:tblPrEx>
          <w:tblW w:w="5000" w:type="pct"/>
          <w:tblLook w:val="04A0"/>
        </w:tblPrEx>
        <w:trPr>
          <w:trHeight w:val="113"/>
        </w:trPr>
        <w:tc>
          <w:tcPr>
            <w:tcW w:w="337" w:type="pct"/>
          </w:tcPr>
          <w:p w:rsidR="009679D5" w:rsidRPr="000A1F0A" w14:paraId="5E20EE11" w14:textId="77777777">
            <w:pPr>
              <w:pStyle w:val="ListParagraph"/>
              <w:numPr>
                <w:ilvl w:val="0"/>
                <w:numId w:val="15"/>
              </w:numPr>
              <w:jc w:val="both"/>
              <w:rPr>
                <w:rFonts w:eastAsia="Calibri"/>
                <w:sz w:val="20"/>
                <w:szCs w:val="20"/>
              </w:rPr>
            </w:pPr>
          </w:p>
        </w:tc>
        <w:tc>
          <w:tcPr>
            <w:tcW w:w="961" w:type="pct"/>
          </w:tcPr>
          <w:p w:rsidR="009679D5" w:rsidRPr="00396824" w:rsidP="000A1F0A" w14:paraId="3059DB31" w14:textId="77777777">
            <w:pPr>
              <w:jc w:val="both"/>
              <w:rPr>
                <w:rFonts w:eastAsia="Calibri"/>
                <w:sz w:val="20"/>
                <w:szCs w:val="20"/>
              </w:rPr>
            </w:pPr>
          </w:p>
        </w:tc>
        <w:tc>
          <w:tcPr>
            <w:tcW w:w="566" w:type="pct"/>
          </w:tcPr>
          <w:p w:rsidR="009679D5" w:rsidRPr="00396824" w:rsidP="000A1F0A" w14:paraId="023AB88D" w14:textId="77777777">
            <w:pPr>
              <w:jc w:val="both"/>
              <w:rPr>
                <w:rFonts w:eastAsia="Calibri"/>
                <w:sz w:val="20"/>
                <w:szCs w:val="20"/>
              </w:rPr>
            </w:pPr>
          </w:p>
        </w:tc>
        <w:tc>
          <w:tcPr>
            <w:tcW w:w="592" w:type="pct"/>
          </w:tcPr>
          <w:p w:rsidR="009679D5" w:rsidRPr="00396824" w:rsidP="000A1F0A" w14:paraId="21C6B338" w14:textId="77777777">
            <w:pPr>
              <w:jc w:val="both"/>
              <w:rPr>
                <w:rFonts w:eastAsia="Calibri"/>
                <w:sz w:val="20"/>
                <w:szCs w:val="20"/>
              </w:rPr>
            </w:pPr>
          </w:p>
        </w:tc>
        <w:tc>
          <w:tcPr>
            <w:tcW w:w="730" w:type="pct"/>
          </w:tcPr>
          <w:p w:rsidR="009679D5" w:rsidRPr="00396824" w:rsidP="000A1F0A" w14:paraId="5ED63573" w14:textId="77777777">
            <w:pPr>
              <w:jc w:val="both"/>
              <w:rPr>
                <w:rFonts w:eastAsia="Calibri"/>
                <w:sz w:val="20"/>
                <w:szCs w:val="20"/>
              </w:rPr>
            </w:pPr>
          </w:p>
        </w:tc>
        <w:tc>
          <w:tcPr>
            <w:tcW w:w="730" w:type="pct"/>
          </w:tcPr>
          <w:p w:rsidR="009679D5" w:rsidRPr="00396824" w:rsidP="000A1F0A" w14:paraId="5ACD5FE8" w14:textId="77777777">
            <w:pPr>
              <w:jc w:val="both"/>
              <w:rPr>
                <w:rFonts w:eastAsia="Calibri"/>
                <w:sz w:val="20"/>
                <w:szCs w:val="20"/>
              </w:rPr>
            </w:pPr>
          </w:p>
        </w:tc>
        <w:tc>
          <w:tcPr>
            <w:tcW w:w="1084" w:type="pct"/>
          </w:tcPr>
          <w:p w:rsidR="009679D5" w:rsidRPr="00396824" w:rsidP="000A1F0A" w14:paraId="13E52D09" w14:textId="77777777">
            <w:pPr>
              <w:jc w:val="both"/>
              <w:rPr>
                <w:rFonts w:eastAsia="Calibri"/>
                <w:sz w:val="20"/>
                <w:szCs w:val="20"/>
              </w:rPr>
            </w:pPr>
          </w:p>
        </w:tc>
      </w:tr>
      <w:bookmarkEnd w:id="21"/>
    </w:tbl>
    <w:p w:rsidR="00F93E3A" w:rsidRPr="003E5305" w:rsidP="0075513E" w14:paraId="6D0C35D4" w14:textId="77777777">
      <w:pPr>
        <w:pStyle w:val="ListParagraph"/>
        <w:ind w:left="208"/>
        <w:jc w:val="center"/>
        <w:rPr>
          <w:rFonts w:asciiTheme="majorBidi" w:hAnsiTheme="majorBidi" w:cstheme="majorBidi"/>
          <w:b/>
          <w:bCs/>
          <w:color w:val="000000" w:themeColor="text1"/>
          <w:sz w:val="22"/>
          <w:szCs w:val="22"/>
        </w:rPr>
      </w:pPr>
    </w:p>
    <w:p w:rsidR="0075513E" w:rsidRPr="003E5305" w:rsidP="0075513E" w14:paraId="0879E973" w14:textId="77777777">
      <w:pPr>
        <w:jc w:val="both"/>
        <w:rPr>
          <w:rFonts w:asciiTheme="majorBidi" w:hAnsiTheme="majorBidi" w:cstheme="majorBidi"/>
          <w:color w:val="000000" w:themeColor="text1"/>
          <w:sz w:val="22"/>
          <w:szCs w:val="22"/>
        </w:rPr>
      </w:pPr>
    </w:p>
    <w:tbl>
      <w:tblPr>
        <w:tblStyle w:val="TableGrid"/>
        <w:tblW w:w="0" w:type="auto"/>
        <w:tblLook w:val="04A0"/>
      </w:tblPr>
      <w:tblGrid>
        <w:gridCol w:w="5187"/>
        <w:gridCol w:w="4441"/>
      </w:tblGrid>
      <w:tr w14:paraId="116136BA" w14:textId="77777777" w:rsidTr="00FD523A">
        <w:tblPrEx>
          <w:tblW w:w="0" w:type="auto"/>
          <w:tblLook w:val="04A0"/>
        </w:tblPrEx>
        <w:tc>
          <w:tcPr>
            <w:tcW w:w="5187" w:type="dxa"/>
          </w:tcPr>
          <w:p w:rsidR="0075513E" w:rsidRPr="003E5305" w:rsidP="00FD523A" w14:paraId="47FD95C0" w14:textId="77777777">
            <w:pPr>
              <w:rPr>
                <w:rFonts w:asciiTheme="majorBidi" w:hAnsiTheme="majorBidi" w:cstheme="majorBidi"/>
                <w:iCs/>
                <w:color w:val="000000" w:themeColor="text1"/>
                <w:sz w:val="22"/>
                <w:szCs w:val="22"/>
              </w:rPr>
            </w:pPr>
            <w:r w:rsidRPr="003E5305">
              <w:rPr>
                <w:rFonts w:asciiTheme="majorBidi" w:hAnsiTheme="majorBidi" w:cstheme="majorBidi"/>
                <w:iCs/>
                <w:color w:val="000000" w:themeColor="text1"/>
                <w:sz w:val="22"/>
                <w:szCs w:val="22"/>
              </w:rPr>
              <w:t>Sagatavošanas datums</w:t>
            </w:r>
          </w:p>
        </w:tc>
        <w:tc>
          <w:tcPr>
            <w:tcW w:w="4441" w:type="dxa"/>
          </w:tcPr>
          <w:p w:rsidR="0075513E" w:rsidRPr="003E5305" w:rsidP="00FD523A" w14:paraId="6666D0B2" w14:textId="77777777">
            <w:pPr>
              <w:rPr>
                <w:rFonts w:asciiTheme="majorBidi" w:hAnsiTheme="majorBidi" w:cstheme="majorBidi"/>
                <w:iCs/>
                <w:color w:val="000000" w:themeColor="text1"/>
                <w:sz w:val="22"/>
                <w:szCs w:val="22"/>
              </w:rPr>
            </w:pPr>
          </w:p>
        </w:tc>
      </w:tr>
      <w:tr w14:paraId="29292B50" w14:textId="77777777" w:rsidTr="00FD523A">
        <w:tblPrEx>
          <w:tblW w:w="0" w:type="auto"/>
          <w:tblLook w:val="04A0"/>
        </w:tblPrEx>
        <w:tc>
          <w:tcPr>
            <w:tcW w:w="5187" w:type="dxa"/>
          </w:tcPr>
          <w:p w:rsidR="0075513E" w:rsidRPr="003E5305" w:rsidP="00FD523A" w14:paraId="597D2CEC" w14:textId="77777777">
            <w:pPr>
              <w:rPr>
                <w:rFonts w:asciiTheme="majorBidi" w:hAnsiTheme="majorBidi" w:cstheme="majorBidi"/>
                <w:iCs/>
                <w:color w:val="000000" w:themeColor="text1"/>
                <w:sz w:val="22"/>
                <w:szCs w:val="22"/>
              </w:rPr>
            </w:pPr>
            <w:r w:rsidRPr="003E5305">
              <w:rPr>
                <w:rFonts w:asciiTheme="majorBidi" w:hAnsiTheme="majorBidi" w:cstheme="majorBidi"/>
                <w:iCs/>
                <w:color w:val="000000" w:themeColor="text1"/>
                <w:sz w:val="22"/>
                <w:szCs w:val="22"/>
              </w:rPr>
              <w:t>Sagatavotāja amats, vārds, uzvārds, tālrunis, e-pasts</w:t>
            </w:r>
          </w:p>
        </w:tc>
        <w:tc>
          <w:tcPr>
            <w:tcW w:w="4441" w:type="dxa"/>
          </w:tcPr>
          <w:p w:rsidR="0075513E" w:rsidRPr="003E5305" w:rsidP="00FD523A" w14:paraId="32315225" w14:textId="77777777">
            <w:pPr>
              <w:rPr>
                <w:rFonts w:asciiTheme="majorBidi" w:hAnsiTheme="majorBidi" w:cstheme="majorBidi"/>
                <w:iCs/>
                <w:color w:val="000000" w:themeColor="text1"/>
                <w:sz w:val="22"/>
                <w:szCs w:val="22"/>
              </w:rPr>
            </w:pPr>
          </w:p>
        </w:tc>
      </w:tr>
      <w:tr w14:paraId="7A76CD42" w14:textId="77777777" w:rsidTr="00FD523A">
        <w:tblPrEx>
          <w:tblW w:w="0" w:type="auto"/>
          <w:tblLook w:val="04A0"/>
        </w:tblPrEx>
        <w:tc>
          <w:tcPr>
            <w:tcW w:w="5187" w:type="dxa"/>
          </w:tcPr>
          <w:p w:rsidR="0075513E" w:rsidRPr="003E5305" w:rsidP="00FD523A" w14:paraId="2B6F55AF" w14:textId="77777777">
            <w:pPr>
              <w:rPr>
                <w:rFonts w:asciiTheme="majorBidi" w:hAnsiTheme="majorBidi" w:cstheme="majorBidi"/>
                <w:i/>
                <w:color w:val="000000" w:themeColor="text1"/>
                <w:sz w:val="22"/>
                <w:szCs w:val="22"/>
              </w:rPr>
            </w:pPr>
            <w:r w:rsidRPr="003E5305">
              <w:rPr>
                <w:rFonts w:asciiTheme="majorBidi" w:hAnsiTheme="majorBidi" w:cstheme="majorBidi"/>
                <w:iCs/>
                <w:color w:val="000000" w:themeColor="text1"/>
                <w:sz w:val="22"/>
                <w:szCs w:val="22"/>
              </w:rPr>
              <w:t>Parakstītāja amats, vārds, uzvārds</w:t>
            </w:r>
          </w:p>
        </w:tc>
        <w:tc>
          <w:tcPr>
            <w:tcW w:w="4441" w:type="dxa"/>
          </w:tcPr>
          <w:p w:rsidR="0075513E" w:rsidRPr="003E5305" w:rsidP="00FD523A" w14:paraId="6936E833" w14:textId="77777777">
            <w:pPr>
              <w:rPr>
                <w:rFonts w:asciiTheme="majorBidi" w:hAnsiTheme="majorBidi" w:cstheme="majorBidi"/>
                <w:iCs/>
                <w:color w:val="000000" w:themeColor="text1"/>
                <w:sz w:val="22"/>
                <w:szCs w:val="22"/>
              </w:rPr>
            </w:pPr>
          </w:p>
        </w:tc>
      </w:tr>
    </w:tbl>
    <w:p w:rsidR="0075513E" w:rsidRPr="003E5305" w:rsidP="0075513E" w14:paraId="3AAD49EC" w14:textId="77777777">
      <w:pPr>
        <w:rPr>
          <w:rFonts w:asciiTheme="majorBidi" w:hAnsiTheme="majorBidi" w:cstheme="majorBidi"/>
          <w:i/>
          <w:color w:val="000000" w:themeColor="text1"/>
          <w:sz w:val="22"/>
          <w:szCs w:val="22"/>
        </w:rPr>
      </w:pPr>
    </w:p>
    <w:p w:rsidR="0075513E" w:rsidRPr="003E5305" w:rsidP="0075513E" w14:paraId="24F9C0C5" w14:textId="77777777">
      <w:pPr>
        <w:jc w:val="both"/>
        <w:rPr>
          <w:rFonts w:asciiTheme="majorBidi" w:hAnsiTheme="majorBidi" w:cstheme="majorBidi"/>
          <w:color w:val="000000" w:themeColor="text1"/>
          <w:sz w:val="22"/>
          <w:szCs w:val="22"/>
        </w:rPr>
      </w:pPr>
      <w:r w:rsidRPr="003E5305">
        <w:rPr>
          <w:rFonts w:asciiTheme="majorBidi" w:hAnsiTheme="majorBidi" w:cstheme="majorBidi"/>
          <w:bCs/>
          <w:color w:val="000000" w:themeColor="text1"/>
          <w:sz w:val="22"/>
          <w:szCs w:val="22"/>
        </w:rPr>
        <w:t>Dokuments parakstīts ar drošu elektronisko parakstu un laika zīmogu</w:t>
      </w:r>
    </w:p>
    <w:p w:rsidR="0075513E" w:rsidRPr="003E5305" w:rsidP="0075513E" w14:paraId="1C651DD6" w14:textId="77777777">
      <w:pPr>
        <w:jc w:val="both"/>
        <w:rPr>
          <w:rFonts w:asciiTheme="majorBidi" w:hAnsiTheme="majorBidi" w:cstheme="majorBidi"/>
          <w:color w:val="000000" w:themeColor="text1"/>
          <w:sz w:val="22"/>
          <w:szCs w:val="22"/>
        </w:rPr>
      </w:pPr>
    </w:p>
    <w:p w:rsidR="00CE0C11" w:rsidP="0075513E" w14:paraId="6E364D2B" w14:textId="77777777">
      <w:pPr>
        <w:tabs>
          <w:tab w:val="left" w:pos="2325"/>
        </w:tabs>
        <w:rPr>
          <w:sz w:val="22"/>
          <w:szCs w:val="22"/>
        </w:rPr>
        <w:sectPr w:rsidSect="00F93E3A">
          <w:pgSz w:w="16838" w:h="11906" w:orient="landscape"/>
          <w:pgMar w:top="1134" w:right="567" w:bottom="1134" w:left="1701" w:header="709" w:footer="709" w:gutter="0"/>
          <w:cols w:space="708"/>
          <w:docGrid w:linePitch="360"/>
        </w:sectPr>
      </w:pPr>
    </w:p>
    <w:p w:rsidR="0075513E" w:rsidP="00CE0C11" w14:paraId="343B4DD4" w14:textId="77777777">
      <w:pPr>
        <w:tabs>
          <w:tab w:val="left" w:pos="4530"/>
        </w:tabs>
        <w:rPr>
          <w:sz w:val="22"/>
          <w:szCs w:val="22"/>
        </w:rPr>
      </w:pPr>
    </w:p>
    <w:p w:rsidR="00E65CB5" w:rsidRPr="00406EBD" w14:paraId="6225845F" w14:textId="77777777">
      <w:pPr>
        <w:pStyle w:val="ListParagraph"/>
        <w:numPr>
          <w:ilvl w:val="0"/>
          <w:numId w:val="10"/>
        </w:numPr>
        <w:jc w:val="right"/>
        <w:rPr>
          <w:sz w:val="22"/>
          <w:szCs w:val="22"/>
        </w:rPr>
      </w:pPr>
      <w:bookmarkStart w:id="22" w:name="_Hlk181009196"/>
      <w:r w:rsidRPr="00406EBD">
        <w:rPr>
          <w:sz w:val="22"/>
          <w:szCs w:val="22"/>
        </w:rPr>
        <w:t>pielikums</w:t>
      </w:r>
    </w:p>
    <w:p w:rsidR="00E65CB5" w:rsidRPr="00406EBD" w:rsidP="00E65CB5" w14:paraId="54541FDB" w14:textId="43531445">
      <w:pPr>
        <w:pStyle w:val="ListParagraph"/>
        <w:jc w:val="right"/>
        <w:rPr>
          <w:sz w:val="22"/>
          <w:szCs w:val="22"/>
        </w:rPr>
      </w:pPr>
      <w:r w:rsidRPr="00406EBD">
        <w:rPr>
          <w:sz w:val="22"/>
          <w:szCs w:val="22"/>
        </w:rPr>
        <w:t xml:space="preserve">Iepirkuma Nr. </w:t>
      </w:r>
      <w:r w:rsidRPr="00406EBD" w:rsidR="000A6002">
        <w:rPr>
          <w:sz w:val="22"/>
          <w:szCs w:val="22"/>
        </w:rPr>
        <w:t>AST 202</w:t>
      </w:r>
      <w:r w:rsidR="00411D40">
        <w:rPr>
          <w:sz w:val="22"/>
          <w:szCs w:val="22"/>
        </w:rPr>
        <w:t>6</w:t>
      </w:r>
      <w:r w:rsidRPr="00406EBD" w:rsidR="000A6002">
        <w:rPr>
          <w:sz w:val="22"/>
          <w:szCs w:val="22"/>
        </w:rPr>
        <w:t>/</w:t>
      </w:r>
      <w:r w:rsidR="002B549F">
        <w:rPr>
          <w:sz w:val="22"/>
          <w:szCs w:val="22"/>
        </w:rPr>
        <w:t>76</w:t>
      </w:r>
      <w:r w:rsidRPr="00406EBD">
        <w:rPr>
          <w:sz w:val="22"/>
          <w:szCs w:val="22"/>
        </w:rPr>
        <w:t xml:space="preserve"> nolikumam</w:t>
      </w:r>
    </w:p>
    <w:bookmarkEnd w:id="22"/>
    <w:p w:rsidR="00E65CB5" w:rsidRPr="00406EBD" w:rsidP="00E65CB5" w14:paraId="3A56EB40" w14:textId="77777777">
      <w:pPr>
        <w:pStyle w:val="ListParagraph"/>
        <w:jc w:val="right"/>
        <w:rPr>
          <w:b/>
          <w:bCs/>
          <w:sz w:val="22"/>
          <w:szCs w:val="22"/>
        </w:rPr>
      </w:pPr>
    </w:p>
    <w:p w:rsidR="005F3072" w:rsidRPr="00406EBD" w:rsidP="005F3072" w14:paraId="338BD629" w14:textId="77777777">
      <w:pPr>
        <w:rPr>
          <w:b/>
          <w:bCs/>
          <w:sz w:val="22"/>
          <w:szCs w:val="22"/>
          <w:lang w:eastAsia="lv-LV"/>
        </w:rPr>
      </w:pPr>
    </w:p>
    <w:p w:rsidR="005F3072" w:rsidRPr="00406EBD" w:rsidP="005F3072" w14:paraId="16A3A98E" w14:textId="77777777">
      <w:pPr>
        <w:tabs>
          <w:tab w:val="left" w:pos="1260"/>
          <w:tab w:val="left" w:pos="7740"/>
        </w:tabs>
        <w:jc w:val="center"/>
        <w:rPr>
          <w:sz w:val="22"/>
          <w:szCs w:val="22"/>
          <w:u w:val="single"/>
          <w:lang w:eastAsia="lv-LV"/>
        </w:rPr>
      </w:pPr>
      <w:r w:rsidRPr="00406EBD">
        <w:rPr>
          <w:sz w:val="22"/>
          <w:szCs w:val="22"/>
          <w:u w:val="single"/>
          <w:lang w:eastAsia="lv-LV"/>
        </w:rPr>
        <w:t>______________________________________________________</w:t>
      </w:r>
    </w:p>
    <w:p w:rsidR="005F3072" w:rsidRPr="00406EBD" w:rsidP="005F3072" w14:paraId="1FAC6B14" w14:textId="77777777">
      <w:pPr>
        <w:jc w:val="center"/>
        <w:rPr>
          <w:i/>
          <w:iCs/>
          <w:sz w:val="22"/>
          <w:szCs w:val="22"/>
          <w:lang w:eastAsia="lv-LV"/>
        </w:rPr>
      </w:pPr>
      <w:r w:rsidRPr="00406EBD">
        <w:rPr>
          <w:i/>
          <w:iCs/>
          <w:sz w:val="22"/>
          <w:szCs w:val="22"/>
          <w:lang w:eastAsia="lv-LV"/>
        </w:rPr>
        <w:t>(</w:t>
      </w:r>
      <w:r w:rsidRPr="00406EBD" w:rsidR="001B1807">
        <w:rPr>
          <w:i/>
          <w:iCs/>
          <w:sz w:val="22"/>
          <w:szCs w:val="22"/>
          <w:lang w:eastAsia="lv-LV"/>
        </w:rPr>
        <w:t>pretendent</w:t>
      </w:r>
      <w:r w:rsidRPr="00406EBD">
        <w:rPr>
          <w:i/>
          <w:iCs/>
          <w:sz w:val="22"/>
          <w:szCs w:val="22"/>
          <w:lang w:eastAsia="lv-LV"/>
        </w:rPr>
        <w:t>a nosaukums)</w:t>
      </w:r>
    </w:p>
    <w:p w:rsidR="005F3072" w:rsidRPr="00406EBD" w:rsidP="005F3072" w14:paraId="3494A479" w14:textId="77777777">
      <w:pPr>
        <w:pStyle w:val="ListParagraph"/>
        <w:ind w:left="208"/>
        <w:jc w:val="center"/>
        <w:rPr>
          <w:b/>
          <w:bCs/>
          <w:sz w:val="22"/>
          <w:szCs w:val="22"/>
        </w:rPr>
      </w:pPr>
      <w:r>
        <w:rPr>
          <w:b/>
          <w:bCs/>
          <w:sz w:val="22"/>
          <w:szCs w:val="22"/>
        </w:rPr>
        <w:t xml:space="preserve">LĪGUMA </w:t>
      </w:r>
      <w:r w:rsidRPr="00406EBD">
        <w:rPr>
          <w:b/>
          <w:bCs/>
          <w:sz w:val="22"/>
          <w:szCs w:val="22"/>
        </w:rPr>
        <w:t>IZPILDĒ PIESAISTĪT</w:t>
      </w:r>
      <w:r w:rsidRPr="00406EBD" w:rsidR="005C61D9">
        <w:rPr>
          <w:b/>
          <w:bCs/>
          <w:sz w:val="22"/>
          <w:szCs w:val="22"/>
        </w:rPr>
        <w:t>IE</w:t>
      </w:r>
      <w:r w:rsidRPr="00406EBD">
        <w:rPr>
          <w:b/>
          <w:bCs/>
          <w:sz w:val="22"/>
          <w:szCs w:val="22"/>
        </w:rPr>
        <w:t xml:space="preserve"> APAKŠUZŅĒMĒJ</w:t>
      </w:r>
      <w:r w:rsidRPr="00406EBD" w:rsidR="005C61D9">
        <w:rPr>
          <w:b/>
          <w:bCs/>
          <w:sz w:val="22"/>
          <w:szCs w:val="22"/>
        </w:rPr>
        <w:t>I</w:t>
      </w:r>
      <w:r>
        <w:rPr>
          <w:rStyle w:val="FootnoteReference"/>
          <w:b/>
          <w:bCs/>
          <w:sz w:val="22"/>
          <w:szCs w:val="22"/>
        </w:rPr>
        <w:footnoteReference w:id="12"/>
      </w:r>
      <w:r w:rsidRPr="00406EBD" w:rsidR="009E78D7">
        <w:rPr>
          <w:b/>
          <w:bCs/>
          <w:sz w:val="22"/>
          <w:szCs w:val="22"/>
        </w:rPr>
        <w:t>,</w:t>
      </w:r>
    </w:p>
    <w:p w:rsidR="009E78D7" w:rsidRPr="00406EBD" w:rsidP="005F3072" w14:paraId="4576975D" w14:textId="77777777">
      <w:pPr>
        <w:pStyle w:val="ListParagraph"/>
        <w:ind w:left="208"/>
        <w:jc w:val="center"/>
        <w:rPr>
          <w:b/>
          <w:bCs/>
          <w:sz w:val="22"/>
          <w:szCs w:val="22"/>
        </w:rPr>
      </w:pPr>
      <w:r w:rsidRPr="00406EBD">
        <w:rPr>
          <w:sz w:val="22"/>
          <w:szCs w:val="22"/>
        </w:rPr>
        <w:t>(</w:t>
      </w:r>
      <w:bookmarkStart w:id="23" w:name="_Hlk134991496"/>
      <w:r w:rsidRPr="00406EBD">
        <w:rPr>
          <w:sz w:val="22"/>
          <w:szCs w:val="22"/>
        </w:rPr>
        <w:t>kuru sniedzamo pakalpojumu</w:t>
      </w:r>
      <w:r w:rsidR="00D72904">
        <w:rPr>
          <w:sz w:val="22"/>
          <w:szCs w:val="22"/>
        </w:rPr>
        <w:t>/būvdarbu</w:t>
      </w:r>
      <w:r w:rsidRPr="00406EBD">
        <w:rPr>
          <w:sz w:val="22"/>
          <w:szCs w:val="22"/>
        </w:rPr>
        <w:t xml:space="preserve"> vērtība ir vismaz 10 000 EUR (bez PVN), vai pretendents balstās uz to iespējām</w:t>
      </w:r>
      <w:bookmarkEnd w:id="23"/>
      <w:r w:rsidRPr="00406EBD">
        <w:rPr>
          <w:sz w:val="22"/>
          <w:szCs w:val="22"/>
        </w:rPr>
        <w:t>)</w:t>
      </w:r>
    </w:p>
    <w:p w:rsidR="005F3072" w:rsidRPr="00406EBD" w:rsidP="005F3072" w14:paraId="7199A9B7" w14:textId="7777777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2924"/>
        <w:gridCol w:w="2644"/>
        <w:gridCol w:w="2798"/>
        <w:gridCol w:w="3110"/>
      </w:tblGrid>
      <w:tr w14:paraId="064E831E" w14:textId="77777777" w:rsidTr="002362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3"/>
        </w:trPr>
        <w:tc>
          <w:tcPr>
            <w:tcW w:w="1059" w:type="pct"/>
            <w:vAlign w:val="center"/>
          </w:tcPr>
          <w:p w:rsidR="005F3072" w:rsidRPr="00406EBD" w:rsidP="00236288" w14:paraId="2F10D701" w14:textId="77777777">
            <w:pPr>
              <w:jc w:val="center"/>
              <w:rPr>
                <w:color w:val="000000"/>
                <w:sz w:val="22"/>
                <w:szCs w:val="22"/>
              </w:rPr>
            </w:pPr>
            <w:r w:rsidRPr="00406EBD">
              <w:rPr>
                <w:color w:val="000000"/>
                <w:sz w:val="22"/>
                <w:szCs w:val="22"/>
              </w:rPr>
              <w:t>Apakšuzņēmēja nosaukums, reģistrācijas numurs, adrese un kontaktpersona*</w:t>
            </w:r>
          </w:p>
        </w:tc>
        <w:tc>
          <w:tcPr>
            <w:tcW w:w="1004" w:type="pct"/>
            <w:vAlign w:val="center"/>
          </w:tcPr>
          <w:p w:rsidR="005F3072" w:rsidRPr="00406EBD" w:rsidP="00236288" w14:paraId="34150F37" w14:textId="77777777">
            <w:pPr>
              <w:jc w:val="center"/>
              <w:rPr>
                <w:color w:val="000000"/>
                <w:sz w:val="22"/>
                <w:szCs w:val="22"/>
              </w:rPr>
            </w:pPr>
            <w:r w:rsidRPr="00406EBD">
              <w:rPr>
                <w:color w:val="000000"/>
                <w:sz w:val="22"/>
                <w:szCs w:val="22"/>
              </w:rPr>
              <w:t xml:space="preserve">Nododamo </w:t>
            </w:r>
            <w:r w:rsidRPr="00406EBD" w:rsidR="006F2A59">
              <w:rPr>
                <w:color w:val="000000"/>
                <w:sz w:val="22"/>
                <w:szCs w:val="22"/>
              </w:rPr>
              <w:t>pakalpojumu</w:t>
            </w:r>
            <w:r w:rsidR="00D72904">
              <w:rPr>
                <w:color w:val="000000"/>
                <w:sz w:val="22"/>
                <w:szCs w:val="22"/>
              </w:rPr>
              <w:t>/būvdarbu</w:t>
            </w:r>
            <w:r w:rsidRPr="00406EBD">
              <w:rPr>
                <w:color w:val="000000"/>
                <w:sz w:val="22"/>
                <w:szCs w:val="22"/>
              </w:rPr>
              <w:t xml:space="preserve"> vērtība EUR bez PVN no kopējās finanšu piedāvājuma summas</w:t>
            </w:r>
          </w:p>
        </w:tc>
        <w:tc>
          <w:tcPr>
            <w:tcW w:w="908" w:type="pct"/>
          </w:tcPr>
          <w:p w:rsidR="005F3072" w:rsidRPr="00406EBD" w:rsidP="00236288" w14:paraId="26F58042" w14:textId="77777777">
            <w:pPr>
              <w:jc w:val="center"/>
              <w:rPr>
                <w:color w:val="000000"/>
                <w:sz w:val="22"/>
                <w:szCs w:val="22"/>
              </w:rPr>
            </w:pPr>
            <w:r w:rsidRPr="00406EBD">
              <w:rPr>
                <w:color w:val="000000"/>
                <w:sz w:val="22"/>
                <w:szCs w:val="22"/>
              </w:rPr>
              <w:t xml:space="preserve">Nododamo </w:t>
            </w:r>
            <w:r w:rsidRPr="00406EBD" w:rsidR="006F2A59">
              <w:rPr>
                <w:color w:val="000000"/>
                <w:sz w:val="22"/>
                <w:szCs w:val="22"/>
              </w:rPr>
              <w:t>pakalpojumu</w:t>
            </w:r>
            <w:r w:rsidR="00D72904">
              <w:rPr>
                <w:color w:val="000000"/>
                <w:sz w:val="22"/>
                <w:szCs w:val="22"/>
              </w:rPr>
              <w:t>/būvdarbu</w:t>
            </w:r>
            <w:r w:rsidRPr="00406EBD">
              <w:rPr>
                <w:color w:val="000000"/>
                <w:sz w:val="22"/>
                <w:szCs w:val="22"/>
              </w:rPr>
              <w:t xml:space="preserve"> vērtība % no kopējās finanšu piedāvājuma summas</w:t>
            </w:r>
          </w:p>
        </w:tc>
        <w:tc>
          <w:tcPr>
            <w:tcW w:w="961" w:type="pct"/>
            <w:vAlign w:val="center"/>
          </w:tcPr>
          <w:p w:rsidR="005F3072" w:rsidRPr="00406EBD" w:rsidP="00236288" w14:paraId="33461E32" w14:textId="77777777">
            <w:pPr>
              <w:jc w:val="center"/>
              <w:rPr>
                <w:color w:val="000000"/>
                <w:sz w:val="22"/>
                <w:szCs w:val="22"/>
              </w:rPr>
            </w:pPr>
            <w:r w:rsidRPr="00406EBD">
              <w:rPr>
                <w:color w:val="000000"/>
                <w:sz w:val="22"/>
                <w:szCs w:val="22"/>
              </w:rPr>
              <w:t>Īss apakšuzņēmēja veicamo darbu apraksts (</w:t>
            </w:r>
            <w:r w:rsidRPr="00406EBD" w:rsidR="006F2A59">
              <w:rPr>
                <w:color w:val="000000"/>
                <w:sz w:val="22"/>
                <w:szCs w:val="22"/>
              </w:rPr>
              <w:t>pakalpojumu</w:t>
            </w:r>
            <w:r w:rsidR="00D72904">
              <w:rPr>
                <w:color w:val="000000"/>
                <w:sz w:val="22"/>
                <w:szCs w:val="22"/>
              </w:rPr>
              <w:t>/būvdarbu</w:t>
            </w:r>
            <w:r w:rsidRPr="00406EBD">
              <w:rPr>
                <w:color w:val="000000"/>
                <w:sz w:val="22"/>
                <w:szCs w:val="22"/>
              </w:rPr>
              <w:t xml:space="preserve"> daļas nosaukums)</w:t>
            </w:r>
          </w:p>
        </w:tc>
        <w:tc>
          <w:tcPr>
            <w:tcW w:w="1068" w:type="pct"/>
            <w:vAlign w:val="center"/>
          </w:tcPr>
          <w:p w:rsidR="005F3072" w:rsidRPr="00406EBD" w:rsidP="00236288" w14:paraId="2401432D" w14:textId="77777777">
            <w:pPr>
              <w:jc w:val="center"/>
              <w:rPr>
                <w:color w:val="000000"/>
                <w:sz w:val="22"/>
                <w:szCs w:val="22"/>
              </w:rPr>
            </w:pPr>
            <w:r w:rsidRPr="00406EBD">
              <w:rPr>
                <w:color w:val="000000"/>
                <w:sz w:val="22"/>
                <w:szCs w:val="22"/>
              </w:rPr>
              <w:t xml:space="preserve">Pretendents balstās uz apakšuzņēmēja iespējām savas kvalifikācijas apliecināšanai </w:t>
            </w:r>
          </w:p>
          <w:p w:rsidR="005F3072" w:rsidRPr="00406EBD" w:rsidP="00236288" w14:paraId="5F7AD51C" w14:textId="77777777">
            <w:pPr>
              <w:jc w:val="center"/>
              <w:rPr>
                <w:color w:val="000000"/>
                <w:sz w:val="22"/>
                <w:szCs w:val="22"/>
              </w:rPr>
            </w:pPr>
            <w:r w:rsidRPr="00406EBD">
              <w:rPr>
                <w:color w:val="000000"/>
                <w:sz w:val="22"/>
                <w:szCs w:val="22"/>
              </w:rPr>
              <w:t xml:space="preserve"> (Jā / Nē)</w:t>
            </w:r>
          </w:p>
        </w:tc>
      </w:tr>
      <w:tr w14:paraId="5D868B1A" w14:textId="77777777" w:rsidTr="00236288">
        <w:tblPrEx>
          <w:tblW w:w="5000" w:type="pct"/>
          <w:tblLook w:val="0000"/>
        </w:tblPrEx>
        <w:trPr>
          <w:trHeight w:val="113"/>
        </w:trPr>
        <w:tc>
          <w:tcPr>
            <w:tcW w:w="1059" w:type="pct"/>
            <w:vAlign w:val="center"/>
          </w:tcPr>
          <w:p w:rsidR="005F3072" w:rsidRPr="00406EBD" w:rsidP="00236288" w14:paraId="0D08D79D" w14:textId="77777777">
            <w:pPr>
              <w:jc w:val="center"/>
              <w:rPr>
                <w:color w:val="000000"/>
                <w:sz w:val="22"/>
                <w:szCs w:val="22"/>
              </w:rPr>
            </w:pPr>
          </w:p>
        </w:tc>
        <w:tc>
          <w:tcPr>
            <w:tcW w:w="1004" w:type="pct"/>
            <w:vAlign w:val="center"/>
          </w:tcPr>
          <w:p w:rsidR="005F3072" w:rsidRPr="00406EBD" w:rsidP="00236288" w14:paraId="274460FA" w14:textId="77777777">
            <w:pPr>
              <w:jc w:val="center"/>
              <w:rPr>
                <w:color w:val="000000"/>
                <w:sz w:val="22"/>
                <w:szCs w:val="22"/>
              </w:rPr>
            </w:pPr>
          </w:p>
        </w:tc>
        <w:tc>
          <w:tcPr>
            <w:tcW w:w="908" w:type="pct"/>
          </w:tcPr>
          <w:p w:rsidR="005F3072" w:rsidRPr="00406EBD" w:rsidP="00236288" w14:paraId="0549207B" w14:textId="77777777">
            <w:pPr>
              <w:jc w:val="center"/>
              <w:rPr>
                <w:color w:val="000000"/>
                <w:sz w:val="22"/>
                <w:szCs w:val="22"/>
              </w:rPr>
            </w:pPr>
          </w:p>
        </w:tc>
        <w:tc>
          <w:tcPr>
            <w:tcW w:w="961" w:type="pct"/>
            <w:vAlign w:val="center"/>
          </w:tcPr>
          <w:p w:rsidR="005F3072" w:rsidRPr="00406EBD" w:rsidP="00236288" w14:paraId="616FB100" w14:textId="77777777">
            <w:pPr>
              <w:jc w:val="center"/>
              <w:rPr>
                <w:color w:val="000000"/>
                <w:sz w:val="22"/>
                <w:szCs w:val="22"/>
              </w:rPr>
            </w:pPr>
          </w:p>
        </w:tc>
        <w:tc>
          <w:tcPr>
            <w:tcW w:w="1068" w:type="pct"/>
            <w:vAlign w:val="center"/>
          </w:tcPr>
          <w:p w:rsidR="005F3072" w:rsidRPr="00406EBD" w:rsidP="00236288" w14:paraId="14E62E2F" w14:textId="77777777">
            <w:pPr>
              <w:jc w:val="center"/>
              <w:rPr>
                <w:color w:val="000000"/>
                <w:sz w:val="22"/>
                <w:szCs w:val="22"/>
              </w:rPr>
            </w:pPr>
          </w:p>
        </w:tc>
      </w:tr>
      <w:tr w14:paraId="2D4DE895" w14:textId="77777777" w:rsidTr="00236288">
        <w:tblPrEx>
          <w:tblW w:w="5000" w:type="pct"/>
          <w:tblLook w:val="0000"/>
        </w:tblPrEx>
        <w:trPr>
          <w:trHeight w:val="113"/>
        </w:trPr>
        <w:tc>
          <w:tcPr>
            <w:tcW w:w="1059" w:type="pct"/>
            <w:vAlign w:val="center"/>
          </w:tcPr>
          <w:p w:rsidR="005F3072" w:rsidRPr="00406EBD" w:rsidP="00236288" w14:paraId="0D934FF9" w14:textId="77777777">
            <w:pPr>
              <w:jc w:val="center"/>
              <w:rPr>
                <w:color w:val="000000"/>
                <w:sz w:val="22"/>
                <w:szCs w:val="22"/>
              </w:rPr>
            </w:pPr>
          </w:p>
        </w:tc>
        <w:tc>
          <w:tcPr>
            <w:tcW w:w="1004" w:type="pct"/>
            <w:vAlign w:val="center"/>
          </w:tcPr>
          <w:p w:rsidR="005F3072" w:rsidRPr="00406EBD" w:rsidP="00236288" w14:paraId="676FA9AB" w14:textId="77777777">
            <w:pPr>
              <w:jc w:val="center"/>
              <w:rPr>
                <w:color w:val="000000"/>
                <w:sz w:val="22"/>
                <w:szCs w:val="22"/>
              </w:rPr>
            </w:pPr>
          </w:p>
        </w:tc>
        <w:tc>
          <w:tcPr>
            <w:tcW w:w="908" w:type="pct"/>
          </w:tcPr>
          <w:p w:rsidR="005F3072" w:rsidRPr="00406EBD" w:rsidP="00236288" w14:paraId="41CCF763" w14:textId="77777777">
            <w:pPr>
              <w:jc w:val="center"/>
              <w:rPr>
                <w:color w:val="000000"/>
                <w:sz w:val="22"/>
                <w:szCs w:val="22"/>
              </w:rPr>
            </w:pPr>
          </w:p>
        </w:tc>
        <w:tc>
          <w:tcPr>
            <w:tcW w:w="961" w:type="pct"/>
            <w:vAlign w:val="center"/>
          </w:tcPr>
          <w:p w:rsidR="005F3072" w:rsidRPr="00406EBD" w:rsidP="00236288" w14:paraId="6F3B6AE0" w14:textId="77777777">
            <w:pPr>
              <w:jc w:val="center"/>
              <w:rPr>
                <w:color w:val="000000"/>
                <w:sz w:val="22"/>
                <w:szCs w:val="22"/>
              </w:rPr>
            </w:pPr>
          </w:p>
        </w:tc>
        <w:tc>
          <w:tcPr>
            <w:tcW w:w="1068" w:type="pct"/>
            <w:vAlign w:val="center"/>
          </w:tcPr>
          <w:p w:rsidR="005F3072" w:rsidRPr="00406EBD" w:rsidP="00236288" w14:paraId="55801261" w14:textId="77777777">
            <w:pPr>
              <w:jc w:val="center"/>
              <w:rPr>
                <w:color w:val="000000"/>
                <w:sz w:val="22"/>
                <w:szCs w:val="22"/>
              </w:rPr>
            </w:pPr>
          </w:p>
        </w:tc>
      </w:tr>
      <w:tr w14:paraId="483B7222" w14:textId="77777777" w:rsidTr="00236288">
        <w:tblPrEx>
          <w:tblW w:w="5000" w:type="pct"/>
          <w:tblLook w:val="0000"/>
        </w:tblPrEx>
        <w:trPr>
          <w:trHeight w:val="113"/>
        </w:trPr>
        <w:tc>
          <w:tcPr>
            <w:tcW w:w="1059" w:type="pct"/>
            <w:tcBorders>
              <w:top w:val="single" w:sz="4" w:space="0" w:color="auto"/>
              <w:left w:val="single" w:sz="4" w:space="0" w:color="auto"/>
              <w:bottom w:val="single" w:sz="4" w:space="0" w:color="auto"/>
              <w:right w:val="single" w:sz="4" w:space="0" w:color="auto"/>
            </w:tcBorders>
            <w:vAlign w:val="center"/>
          </w:tcPr>
          <w:p w:rsidR="005F3072" w:rsidRPr="00406EBD" w:rsidP="00236288" w14:paraId="20E071B3" w14:textId="77777777">
            <w:pPr>
              <w:jc w:val="center"/>
              <w:rPr>
                <w:color w:val="000000"/>
                <w:sz w:val="22"/>
                <w:szCs w:val="22"/>
              </w:rPr>
            </w:pPr>
            <w:r w:rsidRPr="00406EBD">
              <w:rPr>
                <w:color w:val="000000"/>
                <w:sz w:val="22"/>
                <w:szCs w:val="22"/>
              </w:rPr>
              <w:t>Kopā (%):</w:t>
            </w:r>
          </w:p>
        </w:tc>
        <w:tc>
          <w:tcPr>
            <w:tcW w:w="1004" w:type="pct"/>
            <w:tcBorders>
              <w:top w:val="single" w:sz="4" w:space="0" w:color="auto"/>
              <w:left w:val="single" w:sz="4" w:space="0" w:color="auto"/>
              <w:bottom w:val="single" w:sz="4" w:space="0" w:color="auto"/>
              <w:right w:val="single" w:sz="4" w:space="0" w:color="auto"/>
            </w:tcBorders>
            <w:vAlign w:val="center"/>
          </w:tcPr>
          <w:p w:rsidR="005F3072" w:rsidRPr="00406EBD" w:rsidP="00236288" w14:paraId="5D76A423" w14:textId="77777777">
            <w:pPr>
              <w:jc w:val="center"/>
              <w:rPr>
                <w:color w:val="000000"/>
                <w:sz w:val="22"/>
                <w:szCs w:val="22"/>
              </w:rPr>
            </w:pPr>
          </w:p>
        </w:tc>
        <w:tc>
          <w:tcPr>
            <w:tcW w:w="908" w:type="pct"/>
            <w:tcBorders>
              <w:top w:val="single" w:sz="4" w:space="0" w:color="auto"/>
              <w:left w:val="single" w:sz="4" w:space="0" w:color="auto"/>
              <w:bottom w:val="single" w:sz="4" w:space="0" w:color="auto"/>
              <w:right w:val="single" w:sz="4" w:space="0" w:color="auto"/>
            </w:tcBorders>
          </w:tcPr>
          <w:p w:rsidR="005F3072" w:rsidRPr="00406EBD" w:rsidP="00236288" w14:paraId="2B83B0D4" w14:textId="77777777">
            <w:pPr>
              <w:jc w:val="center"/>
              <w:rPr>
                <w:color w:val="000000"/>
                <w:sz w:val="22"/>
                <w:szCs w:val="22"/>
              </w:rPr>
            </w:pPr>
          </w:p>
        </w:tc>
        <w:tc>
          <w:tcPr>
            <w:tcW w:w="2029" w:type="pct"/>
            <w:gridSpan w:val="2"/>
            <w:tcBorders>
              <w:top w:val="single" w:sz="4" w:space="0" w:color="auto"/>
              <w:left w:val="single" w:sz="4" w:space="0" w:color="auto"/>
              <w:bottom w:val="single" w:sz="4" w:space="0" w:color="auto"/>
              <w:right w:val="single" w:sz="4" w:space="0" w:color="auto"/>
            </w:tcBorders>
            <w:vAlign w:val="center"/>
          </w:tcPr>
          <w:p w:rsidR="005F3072" w:rsidRPr="00406EBD" w:rsidP="00236288" w14:paraId="76236DE2" w14:textId="77777777">
            <w:pPr>
              <w:jc w:val="center"/>
              <w:rPr>
                <w:color w:val="000000"/>
                <w:sz w:val="22"/>
                <w:szCs w:val="22"/>
              </w:rPr>
            </w:pPr>
          </w:p>
        </w:tc>
      </w:tr>
    </w:tbl>
    <w:p w:rsidR="005F3072" w:rsidRPr="00406EBD" w:rsidP="005C61D9" w14:paraId="2B966615" w14:textId="77777777">
      <w:pPr>
        <w:rPr>
          <w:sz w:val="22"/>
          <w:szCs w:val="22"/>
        </w:rPr>
      </w:pPr>
      <w:r w:rsidRPr="00406EBD">
        <w:rPr>
          <w:sz w:val="22"/>
          <w:szCs w:val="22"/>
        </w:rPr>
        <w:t xml:space="preserve">*pievienojot katra apakšuzņēmēja apliecinājumu par tā gatavību veikt tam izpildei nododamo līguma daļu, saskaņā ar Nolikuma </w:t>
      </w:r>
      <w:r w:rsidR="004F1D10">
        <w:rPr>
          <w:sz w:val="22"/>
          <w:szCs w:val="22"/>
        </w:rPr>
        <w:t>5</w:t>
      </w:r>
      <w:r w:rsidRPr="00406EBD">
        <w:rPr>
          <w:sz w:val="22"/>
          <w:szCs w:val="22"/>
        </w:rPr>
        <w:t>. pielikumā noteikto veidni.</w:t>
      </w:r>
    </w:p>
    <w:p w:rsidR="005F3072" w:rsidRPr="00406EBD" w:rsidP="005F3072" w14:paraId="43D70467" w14:textId="77777777">
      <w:pPr>
        <w:jc w:val="both"/>
        <w:rPr>
          <w:sz w:val="22"/>
          <w:szCs w:val="22"/>
        </w:rPr>
      </w:pPr>
    </w:p>
    <w:tbl>
      <w:tblPr>
        <w:tblStyle w:val="TableGrid"/>
        <w:tblW w:w="0" w:type="auto"/>
        <w:tblLook w:val="04A0"/>
      </w:tblPr>
      <w:tblGrid>
        <w:gridCol w:w="5187"/>
        <w:gridCol w:w="4441"/>
      </w:tblGrid>
      <w:tr w14:paraId="56BC5668" w14:textId="77777777" w:rsidTr="00236288">
        <w:tblPrEx>
          <w:tblW w:w="0" w:type="auto"/>
          <w:tblLook w:val="04A0"/>
        </w:tblPrEx>
        <w:tc>
          <w:tcPr>
            <w:tcW w:w="5187" w:type="dxa"/>
          </w:tcPr>
          <w:p w:rsidR="005F3072" w:rsidRPr="00406EBD" w:rsidP="00236288" w14:paraId="2AD0B5EA" w14:textId="77777777">
            <w:pPr>
              <w:rPr>
                <w:iCs/>
                <w:sz w:val="22"/>
                <w:szCs w:val="22"/>
              </w:rPr>
            </w:pPr>
            <w:r w:rsidRPr="00406EBD">
              <w:rPr>
                <w:iCs/>
                <w:sz w:val="22"/>
                <w:szCs w:val="22"/>
              </w:rPr>
              <w:t>Sagatavošanas datums</w:t>
            </w:r>
          </w:p>
        </w:tc>
        <w:tc>
          <w:tcPr>
            <w:tcW w:w="4441" w:type="dxa"/>
          </w:tcPr>
          <w:p w:rsidR="005F3072" w:rsidRPr="00406EBD" w:rsidP="00236288" w14:paraId="23DFAB53" w14:textId="77777777">
            <w:pPr>
              <w:rPr>
                <w:iCs/>
                <w:sz w:val="22"/>
                <w:szCs w:val="22"/>
              </w:rPr>
            </w:pPr>
          </w:p>
        </w:tc>
      </w:tr>
      <w:tr w14:paraId="794E0646" w14:textId="77777777" w:rsidTr="00236288">
        <w:tblPrEx>
          <w:tblW w:w="0" w:type="auto"/>
          <w:tblLook w:val="04A0"/>
        </w:tblPrEx>
        <w:tc>
          <w:tcPr>
            <w:tcW w:w="5187" w:type="dxa"/>
          </w:tcPr>
          <w:p w:rsidR="005F3072" w:rsidRPr="00406EBD" w:rsidP="00236288" w14:paraId="124BCA05" w14:textId="77777777">
            <w:pPr>
              <w:rPr>
                <w:iCs/>
                <w:sz w:val="22"/>
                <w:szCs w:val="22"/>
              </w:rPr>
            </w:pPr>
            <w:r w:rsidRPr="00406EBD">
              <w:rPr>
                <w:iCs/>
                <w:sz w:val="22"/>
                <w:szCs w:val="22"/>
              </w:rPr>
              <w:t>Sagatavotāja amats, vārds, uzvārds, tālrunis, e-pasts</w:t>
            </w:r>
          </w:p>
        </w:tc>
        <w:tc>
          <w:tcPr>
            <w:tcW w:w="4441" w:type="dxa"/>
          </w:tcPr>
          <w:p w:rsidR="005F3072" w:rsidRPr="00406EBD" w:rsidP="00236288" w14:paraId="0091ED6C" w14:textId="77777777">
            <w:pPr>
              <w:rPr>
                <w:iCs/>
                <w:sz w:val="22"/>
                <w:szCs w:val="22"/>
              </w:rPr>
            </w:pPr>
          </w:p>
        </w:tc>
      </w:tr>
      <w:tr w14:paraId="73210EB2" w14:textId="77777777" w:rsidTr="00236288">
        <w:tblPrEx>
          <w:tblW w:w="0" w:type="auto"/>
          <w:tblLook w:val="04A0"/>
        </w:tblPrEx>
        <w:tc>
          <w:tcPr>
            <w:tcW w:w="5187" w:type="dxa"/>
          </w:tcPr>
          <w:p w:rsidR="005F3072" w:rsidRPr="00406EBD" w:rsidP="00236288" w14:paraId="4153948E" w14:textId="77777777">
            <w:pPr>
              <w:rPr>
                <w:i/>
                <w:sz w:val="22"/>
                <w:szCs w:val="22"/>
              </w:rPr>
            </w:pPr>
            <w:r w:rsidRPr="00406EBD">
              <w:rPr>
                <w:iCs/>
                <w:sz w:val="22"/>
                <w:szCs w:val="22"/>
              </w:rPr>
              <w:t>Parakstītāja amats, vārds, uzvārds</w:t>
            </w:r>
          </w:p>
        </w:tc>
        <w:tc>
          <w:tcPr>
            <w:tcW w:w="4441" w:type="dxa"/>
          </w:tcPr>
          <w:p w:rsidR="005F3072" w:rsidRPr="00406EBD" w:rsidP="00236288" w14:paraId="3E76EAF8" w14:textId="77777777">
            <w:pPr>
              <w:rPr>
                <w:iCs/>
                <w:sz w:val="22"/>
                <w:szCs w:val="22"/>
              </w:rPr>
            </w:pPr>
          </w:p>
        </w:tc>
      </w:tr>
    </w:tbl>
    <w:p w:rsidR="005F3072" w:rsidRPr="00406EBD" w:rsidP="005F3072" w14:paraId="563DC45D" w14:textId="77777777">
      <w:pPr>
        <w:rPr>
          <w:i/>
          <w:sz w:val="22"/>
          <w:szCs w:val="22"/>
        </w:rPr>
      </w:pPr>
    </w:p>
    <w:p w:rsidR="005F3072" w:rsidRPr="00406EBD" w:rsidP="006F2A59" w14:paraId="1AA30DD0" w14:textId="77777777">
      <w:pPr>
        <w:jc w:val="both"/>
        <w:rPr>
          <w:sz w:val="22"/>
          <w:szCs w:val="22"/>
        </w:rPr>
        <w:sectPr w:rsidSect="00F93E3A">
          <w:pgSz w:w="16838" w:h="11906" w:orient="landscape"/>
          <w:pgMar w:top="1134" w:right="567" w:bottom="1134" w:left="1701" w:header="709" w:footer="709" w:gutter="0"/>
          <w:cols w:space="708"/>
          <w:docGrid w:linePitch="360"/>
        </w:sectPr>
      </w:pPr>
      <w:r w:rsidRPr="00406EBD">
        <w:rPr>
          <w:bCs/>
          <w:sz w:val="22"/>
          <w:szCs w:val="22"/>
        </w:rPr>
        <w:t>Dokuments parakstīts ar drošu elektronisko parakstu un laika zīmogu</w:t>
      </w:r>
    </w:p>
    <w:p w:rsidR="005F3072" w:rsidRPr="00406EBD" w:rsidP="00C743AF" w14:paraId="7C5598DC" w14:textId="77777777">
      <w:pPr>
        <w:rPr>
          <w:b/>
          <w:sz w:val="22"/>
          <w:szCs w:val="22"/>
        </w:rPr>
      </w:pPr>
    </w:p>
    <w:p w:rsidR="00E65CB5" w:rsidRPr="00406EBD" w14:paraId="7AD627E1" w14:textId="77777777">
      <w:pPr>
        <w:pStyle w:val="ListParagraph"/>
        <w:numPr>
          <w:ilvl w:val="0"/>
          <w:numId w:val="10"/>
        </w:numPr>
        <w:jc w:val="right"/>
        <w:rPr>
          <w:sz w:val="22"/>
          <w:szCs w:val="22"/>
        </w:rPr>
      </w:pPr>
      <w:r w:rsidRPr="00406EBD">
        <w:rPr>
          <w:sz w:val="22"/>
          <w:szCs w:val="22"/>
        </w:rPr>
        <w:t>pielikums</w:t>
      </w:r>
    </w:p>
    <w:p w:rsidR="00E65CB5" w:rsidRPr="00406EBD" w:rsidP="00985FDD" w14:paraId="04C4DB9A" w14:textId="524DAE32">
      <w:pPr>
        <w:pStyle w:val="ListParagraph"/>
        <w:jc w:val="right"/>
        <w:rPr>
          <w:sz w:val="22"/>
          <w:szCs w:val="22"/>
        </w:rPr>
      </w:pPr>
      <w:r w:rsidRPr="00406EBD">
        <w:rPr>
          <w:sz w:val="22"/>
          <w:szCs w:val="22"/>
        </w:rPr>
        <w:t xml:space="preserve">Iepirkuma Nr. </w:t>
      </w:r>
      <w:r w:rsidRPr="00406EBD" w:rsidR="000A6002">
        <w:rPr>
          <w:sz w:val="22"/>
          <w:szCs w:val="22"/>
        </w:rPr>
        <w:t>AST 202</w:t>
      </w:r>
      <w:r w:rsidR="00411D40">
        <w:rPr>
          <w:sz w:val="22"/>
          <w:szCs w:val="22"/>
        </w:rPr>
        <w:t>6</w:t>
      </w:r>
      <w:r w:rsidRPr="00406EBD" w:rsidR="000A6002">
        <w:rPr>
          <w:sz w:val="22"/>
          <w:szCs w:val="22"/>
        </w:rPr>
        <w:t>/</w:t>
      </w:r>
      <w:r w:rsidR="002B549F">
        <w:rPr>
          <w:sz w:val="22"/>
          <w:szCs w:val="22"/>
        </w:rPr>
        <w:t>76</w:t>
      </w:r>
      <w:r w:rsidRPr="00406EBD">
        <w:rPr>
          <w:sz w:val="22"/>
          <w:szCs w:val="22"/>
        </w:rPr>
        <w:t xml:space="preserve"> nolikumam</w:t>
      </w:r>
    </w:p>
    <w:p w:rsidR="005F3072" w:rsidRPr="00406EBD" w:rsidP="00985FDD" w14:paraId="0F2955FA" w14:textId="77777777">
      <w:pPr>
        <w:jc w:val="center"/>
        <w:rPr>
          <w:sz w:val="22"/>
          <w:szCs w:val="22"/>
        </w:rPr>
      </w:pPr>
    </w:p>
    <w:p w:rsidR="00A5282D" w:rsidRPr="00406EBD" w:rsidP="00A5282D" w14:paraId="3FD3FFAF" w14:textId="77777777">
      <w:pPr>
        <w:jc w:val="center"/>
        <w:rPr>
          <w:b/>
          <w:bCs/>
          <w:sz w:val="22"/>
          <w:szCs w:val="22"/>
          <w:lang w:eastAsia="lv-LV"/>
        </w:rPr>
      </w:pPr>
      <w:r w:rsidRPr="00406EBD">
        <w:rPr>
          <w:b/>
          <w:bCs/>
          <w:sz w:val="22"/>
          <w:szCs w:val="22"/>
          <w:lang w:eastAsia="lv-LV"/>
        </w:rPr>
        <w:t>APLIECINĀJUMS</w:t>
      </w:r>
    </w:p>
    <w:p w:rsidR="00A5282D" w:rsidRPr="00406EBD" w:rsidP="00A5282D" w14:paraId="4304A854" w14:textId="77777777">
      <w:pPr>
        <w:tabs>
          <w:tab w:val="left" w:pos="1260"/>
          <w:tab w:val="left" w:pos="7740"/>
        </w:tabs>
        <w:jc w:val="center"/>
        <w:rPr>
          <w:sz w:val="22"/>
          <w:szCs w:val="22"/>
          <w:u w:val="single"/>
          <w:lang w:eastAsia="lv-LV"/>
        </w:rPr>
      </w:pPr>
      <w:r w:rsidRPr="00406EBD">
        <w:rPr>
          <w:sz w:val="22"/>
          <w:szCs w:val="22"/>
          <w:u w:val="single"/>
          <w:lang w:eastAsia="lv-LV"/>
        </w:rPr>
        <w:t>______________________________________________________</w:t>
      </w:r>
    </w:p>
    <w:p w:rsidR="00A5282D" w:rsidRPr="00406EBD" w:rsidP="00A5282D" w14:paraId="24BA6A7F" w14:textId="77777777">
      <w:pPr>
        <w:jc w:val="center"/>
        <w:rPr>
          <w:i/>
          <w:iCs/>
          <w:sz w:val="22"/>
          <w:szCs w:val="22"/>
          <w:lang w:eastAsia="lv-LV"/>
        </w:rPr>
      </w:pPr>
      <w:r w:rsidRPr="00406EBD">
        <w:rPr>
          <w:i/>
          <w:iCs/>
          <w:sz w:val="22"/>
          <w:szCs w:val="22"/>
          <w:lang w:eastAsia="lv-LV"/>
        </w:rPr>
        <w:t>(apakšuzņēmēja nosaukums, kura sniedzamo pakalpojumu vērtība ir vismaz 10 000 EUR (bez PVN), vai pretendents balstās uz to iespējām)</w:t>
      </w:r>
    </w:p>
    <w:p w:rsidR="00A5282D" w:rsidRPr="00406EBD" w:rsidP="00A5282D" w14:paraId="1E9444A8" w14:textId="77777777">
      <w:pPr>
        <w:jc w:val="both"/>
        <w:rPr>
          <w:sz w:val="22"/>
          <w:szCs w:val="22"/>
        </w:rPr>
      </w:pPr>
    </w:p>
    <w:p w:rsidR="00A5282D" w:rsidP="00A5282D" w14:paraId="391AB58D" w14:textId="3014877A">
      <w:pPr>
        <w:jc w:val="both"/>
        <w:rPr>
          <w:sz w:val="22"/>
          <w:szCs w:val="22"/>
          <w:lang w:eastAsia="lv-LV"/>
        </w:rPr>
      </w:pPr>
      <w:r w:rsidRPr="00406EBD">
        <w:rPr>
          <w:sz w:val="22"/>
          <w:szCs w:val="22"/>
        </w:rPr>
        <w:t xml:space="preserve">Ja </w:t>
      </w:r>
      <w:r w:rsidRPr="00406EBD">
        <w:rPr>
          <w:i/>
          <w:iCs/>
          <w:sz w:val="22"/>
          <w:szCs w:val="22"/>
        </w:rPr>
        <w:t>[pretendenta nosaukums]</w:t>
      </w:r>
      <w:r w:rsidRPr="00406EBD">
        <w:rPr>
          <w:sz w:val="22"/>
          <w:szCs w:val="22"/>
        </w:rPr>
        <w:t xml:space="preserve"> piedāvājums tiks akceptēts un </w:t>
      </w:r>
      <w:r w:rsidRPr="00406EBD" w:rsidR="006F2A59">
        <w:rPr>
          <w:sz w:val="22"/>
          <w:szCs w:val="22"/>
        </w:rPr>
        <w:t xml:space="preserve">ar to </w:t>
      </w:r>
      <w:r w:rsidRPr="00406EBD">
        <w:rPr>
          <w:sz w:val="22"/>
          <w:szCs w:val="22"/>
        </w:rPr>
        <w:t>tiks noslēgt</w:t>
      </w:r>
      <w:r w:rsidR="004F1D10">
        <w:rPr>
          <w:sz w:val="22"/>
          <w:szCs w:val="22"/>
        </w:rPr>
        <w:t>s</w:t>
      </w:r>
      <w:r w:rsidRPr="00406EBD">
        <w:rPr>
          <w:sz w:val="22"/>
          <w:szCs w:val="22"/>
        </w:rPr>
        <w:t xml:space="preserve"> </w:t>
      </w:r>
      <w:r w:rsidR="004F1D10">
        <w:rPr>
          <w:sz w:val="22"/>
          <w:szCs w:val="22"/>
        </w:rPr>
        <w:t xml:space="preserve">līgums </w:t>
      </w:r>
      <w:r w:rsidRPr="00406EBD" w:rsidR="006F2A59">
        <w:rPr>
          <w:sz w:val="22"/>
          <w:szCs w:val="22"/>
        </w:rPr>
        <w:t>a</w:t>
      </w:r>
      <w:r w:rsidRPr="00406EBD">
        <w:rPr>
          <w:sz w:val="22"/>
          <w:szCs w:val="22"/>
        </w:rPr>
        <w:t xml:space="preserve">kciju sabiedrības "Augstsprieguma tīkls" atklātajā </w:t>
      </w:r>
      <w:r w:rsidRPr="00406EBD" w:rsidR="00985FDD">
        <w:rPr>
          <w:sz w:val="22"/>
          <w:szCs w:val="22"/>
        </w:rPr>
        <w:t xml:space="preserve">sarunu procedūrā </w:t>
      </w:r>
      <w:r w:rsidRPr="00411D40" w:rsidR="00411D40">
        <w:rPr>
          <w:b/>
          <w:bCs/>
          <w:sz w:val="22"/>
          <w:szCs w:val="22"/>
        </w:rPr>
        <w:t>"Vides trokšņu ierobežošanas sienu izbūve apakšstacijā "Bišuciems""</w:t>
      </w:r>
      <w:r w:rsidRPr="00406EBD">
        <w:rPr>
          <w:sz w:val="22"/>
          <w:szCs w:val="22"/>
        </w:rPr>
        <w:t xml:space="preserve"> </w:t>
      </w:r>
      <w:r w:rsidRPr="00406EBD">
        <w:rPr>
          <w:sz w:val="22"/>
          <w:szCs w:val="22"/>
          <w:lang w:eastAsia="lv-LV"/>
        </w:rPr>
        <w:t xml:space="preserve">(ID Nr. </w:t>
      </w:r>
      <w:r w:rsidRPr="00406EBD" w:rsidR="000A6002">
        <w:rPr>
          <w:sz w:val="22"/>
          <w:szCs w:val="22"/>
          <w:lang w:eastAsia="lv-LV"/>
        </w:rPr>
        <w:t>AST 202</w:t>
      </w:r>
      <w:r w:rsidR="00411D40">
        <w:rPr>
          <w:sz w:val="22"/>
          <w:szCs w:val="22"/>
          <w:lang w:eastAsia="lv-LV"/>
        </w:rPr>
        <w:t>6</w:t>
      </w:r>
      <w:r w:rsidRPr="00406EBD" w:rsidR="000A6002">
        <w:rPr>
          <w:sz w:val="22"/>
          <w:szCs w:val="22"/>
          <w:lang w:eastAsia="lv-LV"/>
        </w:rPr>
        <w:t>/</w:t>
      </w:r>
      <w:r w:rsidR="002B549F">
        <w:rPr>
          <w:sz w:val="22"/>
          <w:szCs w:val="22"/>
          <w:lang w:eastAsia="lv-LV"/>
        </w:rPr>
        <w:t>76</w:t>
      </w:r>
      <w:r w:rsidRPr="00406EBD">
        <w:rPr>
          <w:sz w:val="22"/>
          <w:szCs w:val="22"/>
          <w:lang w:eastAsia="lv-LV"/>
        </w:rPr>
        <w:t xml:space="preserve">), apņemamies nodot savu pieredzi un </w:t>
      </w:r>
      <w:r w:rsidRPr="00406EBD" w:rsidR="006F2A59">
        <w:rPr>
          <w:sz w:val="22"/>
          <w:szCs w:val="22"/>
          <w:lang w:eastAsia="lv-LV"/>
        </w:rPr>
        <w:t>sniegt</w:t>
      </w:r>
      <w:r w:rsidRPr="00406EBD">
        <w:rPr>
          <w:sz w:val="22"/>
          <w:szCs w:val="22"/>
          <w:lang w:eastAsia="lv-LV"/>
        </w:rPr>
        <w:t xml:space="preserve"> šādus </w:t>
      </w:r>
      <w:r w:rsidRPr="00406EBD" w:rsidR="006F2A59">
        <w:rPr>
          <w:sz w:val="22"/>
          <w:szCs w:val="22"/>
          <w:lang w:eastAsia="lv-LV"/>
        </w:rPr>
        <w:t>pakalpojumus</w:t>
      </w:r>
      <w:r w:rsidR="004F1D10">
        <w:rPr>
          <w:sz w:val="22"/>
          <w:szCs w:val="22"/>
          <w:lang w:eastAsia="lv-LV"/>
        </w:rPr>
        <w:t>/būvdarbus</w:t>
      </w:r>
      <w:r w:rsidRPr="00406EBD">
        <w:rPr>
          <w:sz w:val="22"/>
          <w:szCs w:val="22"/>
          <w:lang w:eastAsia="lv-LV"/>
        </w:rPr>
        <w:t xml:space="preserve"> vai nodot šādus resursus </w:t>
      </w:r>
      <w:r w:rsidR="004F1D10">
        <w:rPr>
          <w:sz w:val="22"/>
          <w:szCs w:val="22"/>
          <w:lang w:eastAsia="lv-LV"/>
        </w:rPr>
        <w:t xml:space="preserve">līguma </w:t>
      </w:r>
      <w:r w:rsidRPr="00406EBD">
        <w:rPr>
          <w:sz w:val="22"/>
          <w:szCs w:val="22"/>
          <w:lang w:eastAsia="lv-LV"/>
        </w:rPr>
        <w:t>izpildei: ________________________________________________.</w:t>
      </w:r>
    </w:p>
    <w:p w:rsidR="001B0A1B" w:rsidRPr="00406EBD" w:rsidP="00A5282D" w14:paraId="50B3B7DD" w14:textId="77777777">
      <w:pPr>
        <w:jc w:val="both"/>
        <w:rPr>
          <w:sz w:val="22"/>
          <w:szCs w:val="22"/>
          <w:lang w:eastAsia="lv-LV"/>
        </w:rPr>
      </w:pPr>
    </w:p>
    <w:p w:rsidR="00A5282D" w:rsidRPr="00406EBD" w:rsidP="00A5282D" w14:paraId="19A18ABB" w14:textId="77777777">
      <w:pPr>
        <w:jc w:val="center"/>
        <w:rPr>
          <w:b/>
          <w:bCs/>
          <w:sz w:val="22"/>
          <w:szCs w:val="22"/>
          <w:lang w:eastAsia="lv-LV"/>
        </w:rPr>
      </w:pPr>
      <w:r w:rsidRPr="00406EBD">
        <w:rPr>
          <w:b/>
          <w:bCs/>
          <w:sz w:val="22"/>
          <w:szCs w:val="22"/>
          <w:lang w:eastAsia="lv-LV"/>
        </w:rPr>
        <w:t xml:space="preserve">INFORMĀCIJA PAR PROFESIONĀLO PIEREDZI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2181"/>
        <w:gridCol w:w="3163"/>
        <w:gridCol w:w="4782"/>
        <w:gridCol w:w="1704"/>
        <w:gridCol w:w="1896"/>
      </w:tblGrid>
      <w:tr w14:paraId="2625EDDE" w14:textId="77777777" w:rsidTr="00F00CC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20"/>
          <w:jc w:val="center"/>
        </w:trPr>
        <w:tc>
          <w:tcPr>
            <w:tcW w:w="0" w:type="auto"/>
            <w:tcBorders>
              <w:top w:val="single" w:sz="4" w:space="0" w:color="auto"/>
              <w:left w:val="single" w:sz="4" w:space="0" w:color="auto"/>
              <w:bottom w:val="single" w:sz="4" w:space="0" w:color="auto"/>
              <w:right w:val="single" w:sz="4" w:space="0" w:color="auto"/>
            </w:tcBorders>
            <w:vAlign w:val="center"/>
          </w:tcPr>
          <w:p w:rsidR="000A1F0A" w:rsidRPr="003A763D" w:rsidP="00F00CC4" w14:paraId="6553DB8F" w14:textId="77777777">
            <w:pPr>
              <w:tabs>
                <w:tab w:val="left" w:pos="2160"/>
              </w:tabs>
              <w:spacing w:before="120"/>
              <w:contextualSpacing/>
              <w:jc w:val="center"/>
              <w:rPr>
                <w:bCs/>
                <w:sz w:val="22"/>
                <w:szCs w:val="22"/>
              </w:rPr>
            </w:pPr>
            <w:r w:rsidRPr="003A763D">
              <w:rPr>
                <w:bCs/>
                <w:sz w:val="22"/>
                <w:szCs w:val="22"/>
              </w:rPr>
              <w:t>Nr.p.k.</w:t>
            </w:r>
          </w:p>
        </w:tc>
        <w:tc>
          <w:tcPr>
            <w:tcW w:w="0" w:type="auto"/>
            <w:tcBorders>
              <w:top w:val="single" w:sz="4" w:space="0" w:color="auto"/>
              <w:left w:val="single" w:sz="4" w:space="0" w:color="auto"/>
              <w:bottom w:val="single" w:sz="4" w:space="0" w:color="auto"/>
              <w:right w:val="single" w:sz="4" w:space="0" w:color="auto"/>
            </w:tcBorders>
            <w:vAlign w:val="center"/>
            <w:hideMark/>
          </w:tcPr>
          <w:p w:rsidR="000A1F0A" w:rsidRPr="003A763D" w:rsidP="00F00CC4" w14:paraId="5D1ADC8E" w14:textId="77777777">
            <w:pPr>
              <w:spacing w:before="120"/>
              <w:ind w:firstLine="10"/>
              <w:contextualSpacing/>
              <w:jc w:val="center"/>
              <w:rPr>
                <w:sz w:val="22"/>
                <w:szCs w:val="22"/>
              </w:rPr>
            </w:pPr>
            <w:r w:rsidRPr="003A763D">
              <w:rPr>
                <w:bCs/>
                <w:sz w:val="22"/>
                <w:szCs w:val="22"/>
              </w:rPr>
              <w:t>Pasūtītājs (nosaukums, adrese)</w:t>
            </w:r>
            <w:r>
              <w:rPr>
                <w:bCs/>
                <w:sz w:val="22"/>
                <w:szCs w:val="22"/>
              </w:rPr>
              <w:t xml:space="preserve">, </w:t>
            </w:r>
            <w:r w:rsidRPr="003A763D">
              <w:rPr>
                <w:sz w:val="22"/>
                <w:szCs w:val="22"/>
              </w:rPr>
              <w:t>kontaktpersona</w:t>
            </w:r>
          </w:p>
          <w:p w:rsidR="000A1F0A" w:rsidRPr="003A763D" w:rsidP="00F00CC4" w14:paraId="6A8C2B18" w14:textId="77777777">
            <w:pPr>
              <w:tabs>
                <w:tab w:val="left" w:pos="2160"/>
              </w:tabs>
              <w:spacing w:before="120"/>
              <w:contextualSpacing/>
              <w:jc w:val="center"/>
              <w:rPr>
                <w:bCs/>
                <w:sz w:val="22"/>
                <w:szCs w:val="22"/>
              </w:rPr>
            </w:pPr>
            <w:r w:rsidRPr="003A763D">
              <w:rPr>
                <w:sz w:val="22"/>
                <w:szCs w:val="22"/>
              </w:rPr>
              <w:t>(vārds, uzvārds, tālr.)</w:t>
            </w:r>
          </w:p>
        </w:tc>
        <w:tc>
          <w:tcPr>
            <w:tcW w:w="0" w:type="auto"/>
            <w:tcBorders>
              <w:top w:val="single" w:sz="4" w:space="0" w:color="auto"/>
              <w:left w:val="single" w:sz="4" w:space="0" w:color="auto"/>
              <w:bottom w:val="single" w:sz="4" w:space="0" w:color="auto"/>
              <w:right w:val="single" w:sz="4" w:space="0" w:color="auto"/>
            </w:tcBorders>
            <w:vAlign w:val="center"/>
            <w:hideMark/>
          </w:tcPr>
          <w:p w:rsidR="000A1F0A" w:rsidRPr="003A763D" w:rsidP="00F00CC4" w14:paraId="1E5E2D0F" w14:textId="77777777">
            <w:pPr>
              <w:spacing w:before="120"/>
              <w:ind w:firstLine="10"/>
              <w:contextualSpacing/>
              <w:jc w:val="center"/>
              <w:rPr>
                <w:sz w:val="22"/>
                <w:szCs w:val="22"/>
              </w:rPr>
            </w:pPr>
            <w:r>
              <w:rPr>
                <w:sz w:val="22"/>
                <w:szCs w:val="22"/>
              </w:rPr>
              <w:t>Līguma darbības termiņš no/ līdz (dd.mm.gggg.), d</w:t>
            </w:r>
            <w:r w:rsidRPr="00F93E3A">
              <w:rPr>
                <w:sz w:val="22"/>
                <w:szCs w:val="22"/>
              </w:rPr>
              <w:t>arbu uzsākšanas un pabeigšanas gads/mēnesis</w:t>
            </w:r>
          </w:p>
        </w:tc>
        <w:tc>
          <w:tcPr>
            <w:tcW w:w="0" w:type="auto"/>
            <w:tcBorders>
              <w:top w:val="single" w:sz="4" w:space="0" w:color="auto"/>
              <w:left w:val="single" w:sz="4" w:space="0" w:color="auto"/>
              <w:bottom w:val="single" w:sz="4" w:space="0" w:color="auto"/>
              <w:right w:val="single" w:sz="4" w:space="0" w:color="auto"/>
            </w:tcBorders>
            <w:vAlign w:val="center"/>
          </w:tcPr>
          <w:p w:rsidR="000A1F0A" w:rsidRPr="003A763D" w:rsidP="00F00CC4" w14:paraId="1DF35D29" w14:textId="77777777">
            <w:pPr>
              <w:spacing w:before="120"/>
              <w:ind w:firstLine="10"/>
              <w:contextualSpacing/>
              <w:jc w:val="center"/>
              <w:rPr>
                <w:sz w:val="22"/>
                <w:szCs w:val="22"/>
              </w:rPr>
            </w:pPr>
            <w:r w:rsidRPr="003A763D">
              <w:rPr>
                <w:sz w:val="22"/>
                <w:szCs w:val="22"/>
              </w:rPr>
              <w:t>Pieredzes apraksts  (</w:t>
            </w:r>
            <w:r>
              <w:rPr>
                <w:sz w:val="22"/>
                <w:szCs w:val="22"/>
              </w:rPr>
              <w:t>darbu</w:t>
            </w:r>
            <w:r w:rsidRPr="003A763D">
              <w:rPr>
                <w:sz w:val="22"/>
                <w:szCs w:val="22"/>
              </w:rPr>
              <w:t xml:space="preserve"> apraksts, kas apliecina pretendenta atbilstību </w:t>
            </w:r>
            <w:r>
              <w:rPr>
                <w:sz w:val="22"/>
                <w:szCs w:val="22"/>
              </w:rPr>
              <w:t>N</w:t>
            </w:r>
            <w:r w:rsidRPr="003A763D">
              <w:rPr>
                <w:sz w:val="22"/>
                <w:szCs w:val="22"/>
              </w:rPr>
              <w:t>olikumā izvirzītajām prasībām, t.sk. arī objekta nosaukums, objekta nodošanas ekspluatācijā datums), ja attiecināms</w:t>
            </w: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1C49B707" w14:textId="77777777">
            <w:pPr>
              <w:spacing w:before="120"/>
              <w:ind w:firstLine="10"/>
              <w:contextualSpacing/>
              <w:jc w:val="center"/>
              <w:rPr>
                <w:sz w:val="22"/>
                <w:szCs w:val="22"/>
              </w:rPr>
            </w:pPr>
            <w:r w:rsidRPr="003E5305">
              <w:rPr>
                <w:rFonts w:asciiTheme="majorBidi" w:hAnsiTheme="majorBidi" w:cstheme="majorBidi"/>
                <w:color w:val="000000" w:themeColor="text1"/>
                <w:sz w:val="22"/>
                <w:szCs w:val="22"/>
              </w:rPr>
              <w:t>Kopējās būvdarbu izmaksas EUR bez PVN</w:t>
            </w:r>
          </w:p>
        </w:tc>
        <w:tc>
          <w:tcPr>
            <w:tcW w:w="0" w:type="auto"/>
            <w:tcBorders>
              <w:top w:val="single" w:sz="4" w:space="0" w:color="auto"/>
              <w:left w:val="single" w:sz="4" w:space="0" w:color="auto"/>
              <w:bottom w:val="single" w:sz="4" w:space="0" w:color="auto"/>
              <w:right w:val="single" w:sz="4" w:space="0" w:color="auto"/>
            </w:tcBorders>
            <w:vAlign w:val="center"/>
          </w:tcPr>
          <w:p w:rsidR="000A1F0A" w:rsidRPr="003A763D" w:rsidP="00F00CC4" w14:paraId="52FF45CF" w14:textId="77777777">
            <w:pPr>
              <w:spacing w:before="120"/>
              <w:ind w:firstLine="10"/>
              <w:contextualSpacing/>
              <w:jc w:val="center"/>
              <w:rPr>
                <w:sz w:val="22"/>
                <w:szCs w:val="22"/>
              </w:rPr>
            </w:pPr>
            <w:r w:rsidRPr="003A763D">
              <w:rPr>
                <w:sz w:val="22"/>
                <w:szCs w:val="22"/>
              </w:rPr>
              <w:t>Pielikumā pieredzi apliecinoši dokumenti</w:t>
            </w:r>
            <w:r>
              <w:rPr>
                <w:rStyle w:val="FootnoteReference"/>
                <w:bCs/>
                <w:sz w:val="22"/>
                <w:szCs w:val="22"/>
              </w:rPr>
              <w:footnoteReference w:id="13"/>
            </w:r>
          </w:p>
        </w:tc>
      </w:tr>
      <w:tr w14:paraId="4E595D75" w14:textId="77777777" w:rsidTr="00F00CC4">
        <w:tblPrEx>
          <w:tblW w:w="0" w:type="auto"/>
          <w:jc w:val="center"/>
          <w:tblLook w:val="01E0"/>
        </w:tblPrEx>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0A1F0A" w:rsidRPr="003A763D" w:rsidP="00F00CC4" w14:paraId="1823250F" w14:textId="77777777">
            <w:pPr>
              <w:tabs>
                <w:tab w:val="left" w:pos="2160"/>
              </w:tabs>
              <w:spacing w:before="120"/>
              <w:contextualSpacing/>
              <w:rPr>
                <w:bCs/>
                <w:sz w:val="22"/>
                <w:szCs w:val="22"/>
              </w:rPr>
            </w:pPr>
            <w:r w:rsidRPr="003A763D">
              <w:rPr>
                <w:bCs/>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175167E6"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290BA5EB"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3EE8E729"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07F8F1FB"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7467D4BD" w14:textId="77777777">
            <w:pPr>
              <w:tabs>
                <w:tab w:val="left" w:pos="2160"/>
              </w:tabs>
              <w:spacing w:before="120"/>
              <w:contextualSpacing/>
              <w:rPr>
                <w:bCs/>
                <w:sz w:val="22"/>
                <w:szCs w:val="22"/>
              </w:rPr>
            </w:pPr>
          </w:p>
        </w:tc>
      </w:tr>
      <w:tr w14:paraId="750AB1EB" w14:textId="77777777" w:rsidTr="00F00CC4">
        <w:tblPrEx>
          <w:tblW w:w="0" w:type="auto"/>
          <w:jc w:val="center"/>
          <w:tblLook w:val="01E0"/>
        </w:tblPrEx>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0A1F0A" w:rsidRPr="003A763D" w:rsidP="00F00CC4" w14:paraId="556322A6" w14:textId="77777777">
            <w:pPr>
              <w:tabs>
                <w:tab w:val="left" w:pos="2160"/>
              </w:tabs>
              <w:spacing w:before="120"/>
              <w:contextualSpacing/>
              <w:rPr>
                <w:bCs/>
                <w:sz w:val="22"/>
                <w:szCs w:val="22"/>
              </w:rPr>
            </w:pPr>
            <w:r w:rsidRPr="003A763D">
              <w:rPr>
                <w:bCs/>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57352FA4"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2E7191A7"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55ED7CCC"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12D982BE" w14:textId="77777777">
            <w:pPr>
              <w:tabs>
                <w:tab w:val="left" w:pos="2160"/>
              </w:tabs>
              <w:spacing w:before="120"/>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tcPr>
          <w:p w:rsidR="000A1F0A" w:rsidRPr="003A763D" w:rsidP="00F00CC4" w14:paraId="3D796454" w14:textId="77777777">
            <w:pPr>
              <w:tabs>
                <w:tab w:val="left" w:pos="2160"/>
              </w:tabs>
              <w:spacing w:before="120"/>
              <w:contextualSpacing/>
              <w:rPr>
                <w:bCs/>
                <w:sz w:val="22"/>
                <w:szCs w:val="22"/>
              </w:rPr>
            </w:pPr>
          </w:p>
        </w:tc>
      </w:tr>
    </w:tbl>
    <w:p w:rsidR="00A5282D" w:rsidRPr="00406EBD" w:rsidP="00A5282D" w14:paraId="3658888C" w14:textId="77777777">
      <w:pPr>
        <w:jc w:val="center"/>
        <w:rPr>
          <w:sz w:val="22"/>
          <w:szCs w:val="22"/>
          <w:vertAlign w:val="superscript"/>
          <w:lang w:eastAsia="lv-LV"/>
        </w:rPr>
      </w:pPr>
    </w:p>
    <w:p w:rsidR="00A5282D" w:rsidRPr="00406EBD" w:rsidP="00A5282D" w14:paraId="7D7B2637" w14:textId="77777777">
      <w:pPr>
        <w:jc w:val="both"/>
        <w:rPr>
          <w:sz w:val="22"/>
          <w:szCs w:val="22"/>
        </w:rPr>
      </w:pPr>
    </w:p>
    <w:p w:rsidR="00C743AF" w:rsidRPr="00406EBD" w:rsidP="00C743AF" w14:paraId="7876177E" w14:textId="77777777">
      <w:pPr>
        <w:ind w:firstLine="567"/>
        <w:jc w:val="both"/>
        <w:rPr>
          <w:sz w:val="22"/>
          <w:szCs w:val="22"/>
        </w:rPr>
      </w:pPr>
      <w:r w:rsidRPr="00406EBD">
        <w:rPr>
          <w:sz w:val="22"/>
          <w:szCs w:val="22"/>
        </w:rPr>
        <w:t>Apliecinām, ka [</w:t>
      </w:r>
      <w:r w:rsidRPr="00406EBD">
        <w:rPr>
          <w:i/>
          <w:iCs/>
          <w:sz w:val="22"/>
          <w:szCs w:val="22"/>
        </w:rPr>
        <w:t>atbilstam/neatbilstam</w:t>
      </w:r>
      <w:r w:rsidRPr="00406EBD">
        <w:rPr>
          <w:sz w:val="22"/>
          <w:szCs w:val="22"/>
        </w:rPr>
        <w:t>] mazā vai vidējā uzņēmuma statusam</w:t>
      </w:r>
      <w:r>
        <w:rPr>
          <w:rStyle w:val="FootnoteReference"/>
          <w:sz w:val="22"/>
          <w:szCs w:val="22"/>
        </w:rPr>
        <w:footnoteReference w:id="14"/>
      </w:r>
      <w:r w:rsidRPr="00406EBD">
        <w:rPr>
          <w:sz w:val="22"/>
          <w:szCs w:val="22"/>
        </w:rPr>
        <w:t>.</w:t>
      </w:r>
    </w:p>
    <w:p w:rsidR="00C743AF" w:rsidRPr="00406EBD" w:rsidP="00A5282D" w14:paraId="6570455E" w14:textId="77777777">
      <w:pPr>
        <w:jc w:val="both"/>
        <w:rPr>
          <w:sz w:val="22"/>
          <w:szCs w:val="22"/>
        </w:rPr>
      </w:pPr>
    </w:p>
    <w:tbl>
      <w:tblPr>
        <w:tblStyle w:val="TableGrid"/>
        <w:tblW w:w="0" w:type="auto"/>
        <w:tblLook w:val="04A0"/>
      </w:tblPr>
      <w:tblGrid>
        <w:gridCol w:w="5187"/>
        <w:gridCol w:w="4441"/>
      </w:tblGrid>
      <w:tr w14:paraId="5AB93D15" w14:textId="77777777" w:rsidTr="005F0510">
        <w:tblPrEx>
          <w:tblW w:w="0" w:type="auto"/>
          <w:tblLook w:val="04A0"/>
        </w:tblPrEx>
        <w:tc>
          <w:tcPr>
            <w:tcW w:w="5187" w:type="dxa"/>
          </w:tcPr>
          <w:p w:rsidR="00A5282D" w:rsidRPr="00406EBD" w:rsidP="005F0510" w14:paraId="1F220616" w14:textId="77777777">
            <w:pPr>
              <w:rPr>
                <w:iCs/>
                <w:sz w:val="22"/>
                <w:szCs w:val="22"/>
              </w:rPr>
            </w:pPr>
            <w:r w:rsidRPr="00406EBD">
              <w:rPr>
                <w:iCs/>
                <w:sz w:val="22"/>
                <w:szCs w:val="22"/>
              </w:rPr>
              <w:t>Sagatavošanas datums</w:t>
            </w:r>
          </w:p>
        </w:tc>
        <w:tc>
          <w:tcPr>
            <w:tcW w:w="4441" w:type="dxa"/>
          </w:tcPr>
          <w:p w:rsidR="00A5282D" w:rsidRPr="00406EBD" w:rsidP="005F0510" w14:paraId="775032C9" w14:textId="77777777">
            <w:pPr>
              <w:rPr>
                <w:iCs/>
                <w:sz w:val="22"/>
                <w:szCs w:val="22"/>
              </w:rPr>
            </w:pPr>
          </w:p>
        </w:tc>
      </w:tr>
      <w:tr w14:paraId="3AF6DAC2" w14:textId="77777777" w:rsidTr="005F0510">
        <w:tblPrEx>
          <w:tblW w:w="0" w:type="auto"/>
          <w:tblLook w:val="04A0"/>
        </w:tblPrEx>
        <w:tc>
          <w:tcPr>
            <w:tcW w:w="5187" w:type="dxa"/>
          </w:tcPr>
          <w:p w:rsidR="00A5282D" w:rsidRPr="00406EBD" w:rsidP="005F0510" w14:paraId="0F693668" w14:textId="77777777">
            <w:pPr>
              <w:rPr>
                <w:iCs/>
                <w:sz w:val="22"/>
                <w:szCs w:val="22"/>
              </w:rPr>
            </w:pPr>
            <w:r w:rsidRPr="00406EBD">
              <w:rPr>
                <w:iCs/>
                <w:sz w:val="22"/>
                <w:szCs w:val="22"/>
              </w:rPr>
              <w:t>Sagatavotāja amats, vārds, uzvārds, tālrunis, e-pasts</w:t>
            </w:r>
          </w:p>
        </w:tc>
        <w:tc>
          <w:tcPr>
            <w:tcW w:w="4441" w:type="dxa"/>
          </w:tcPr>
          <w:p w:rsidR="00A5282D" w:rsidRPr="00406EBD" w:rsidP="005F0510" w14:paraId="5258FD36" w14:textId="77777777">
            <w:pPr>
              <w:rPr>
                <w:iCs/>
                <w:sz w:val="22"/>
                <w:szCs w:val="22"/>
              </w:rPr>
            </w:pPr>
          </w:p>
        </w:tc>
      </w:tr>
      <w:tr w14:paraId="6F4B28B2" w14:textId="77777777" w:rsidTr="005F0510">
        <w:tblPrEx>
          <w:tblW w:w="0" w:type="auto"/>
          <w:tblLook w:val="04A0"/>
        </w:tblPrEx>
        <w:tc>
          <w:tcPr>
            <w:tcW w:w="5187" w:type="dxa"/>
          </w:tcPr>
          <w:p w:rsidR="00A5282D" w:rsidRPr="00406EBD" w:rsidP="005F0510" w14:paraId="2B330BA9" w14:textId="77777777">
            <w:pPr>
              <w:rPr>
                <w:i/>
                <w:sz w:val="22"/>
                <w:szCs w:val="22"/>
              </w:rPr>
            </w:pPr>
            <w:r w:rsidRPr="00406EBD">
              <w:rPr>
                <w:iCs/>
                <w:sz w:val="22"/>
                <w:szCs w:val="22"/>
              </w:rPr>
              <w:t>Parakstītāja amats, vārds, uzvārds</w:t>
            </w:r>
          </w:p>
        </w:tc>
        <w:tc>
          <w:tcPr>
            <w:tcW w:w="4441" w:type="dxa"/>
          </w:tcPr>
          <w:p w:rsidR="00A5282D" w:rsidRPr="00406EBD" w:rsidP="005F0510" w14:paraId="60531B4C" w14:textId="77777777">
            <w:pPr>
              <w:rPr>
                <w:iCs/>
                <w:sz w:val="22"/>
                <w:szCs w:val="22"/>
              </w:rPr>
            </w:pPr>
          </w:p>
        </w:tc>
      </w:tr>
    </w:tbl>
    <w:p w:rsidR="00A5282D" w:rsidRPr="00406EBD" w:rsidP="00A5282D" w14:paraId="316518B2" w14:textId="77777777">
      <w:pPr>
        <w:rPr>
          <w:i/>
          <w:sz w:val="22"/>
          <w:szCs w:val="22"/>
        </w:rPr>
      </w:pPr>
    </w:p>
    <w:p w:rsidR="00C743AF" w:rsidRPr="00406EBD" w:rsidP="00A5282D" w14:paraId="0E712B06" w14:textId="77777777">
      <w:pPr>
        <w:jc w:val="both"/>
        <w:rPr>
          <w:bCs/>
          <w:sz w:val="22"/>
          <w:szCs w:val="22"/>
        </w:rPr>
      </w:pPr>
      <w:r w:rsidRPr="00406EBD">
        <w:rPr>
          <w:bCs/>
          <w:sz w:val="22"/>
          <w:szCs w:val="22"/>
        </w:rPr>
        <w:t>Dokuments parakstīts ar drošu elektronisko parakstu un laika zīmogu</w:t>
      </w:r>
    </w:p>
    <w:p w:rsidR="00CE0C11" w:rsidRPr="00CE0C11" w:rsidP="00CE0C11" w14:paraId="268C4E29" w14:textId="77777777">
      <w:pPr>
        <w:spacing w:after="160" w:line="259" w:lineRule="auto"/>
        <w:rPr>
          <w:bCs/>
          <w:sz w:val="22"/>
          <w:szCs w:val="22"/>
        </w:rPr>
        <w:sectPr w:rsidSect="00F93E3A">
          <w:headerReference w:type="default" r:id="rId37"/>
          <w:pgSz w:w="16838" w:h="11906" w:orient="landscape"/>
          <w:pgMar w:top="1134" w:right="567" w:bottom="1134" w:left="1701" w:header="709" w:footer="709" w:gutter="0"/>
          <w:cols w:space="708"/>
          <w:docGrid w:linePitch="360"/>
        </w:sectPr>
      </w:pPr>
    </w:p>
    <w:p w:rsidR="00CE0C11" w:rsidP="00CE0C11" w14:paraId="6F9F5196" w14:textId="77777777">
      <w:pPr>
        <w:tabs>
          <w:tab w:val="left" w:pos="3555"/>
        </w:tabs>
        <w:rPr>
          <w:sz w:val="22"/>
          <w:szCs w:val="22"/>
        </w:rPr>
      </w:pPr>
    </w:p>
    <w:p w:rsidR="00E75740" w:rsidRPr="00CE0C11" w14:paraId="4E09C766" w14:textId="77777777">
      <w:pPr>
        <w:pStyle w:val="ListParagraph"/>
        <w:numPr>
          <w:ilvl w:val="0"/>
          <w:numId w:val="10"/>
        </w:numPr>
        <w:tabs>
          <w:tab w:val="left" w:pos="3555"/>
          <w:tab w:val="left" w:pos="7035"/>
        </w:tabs>
        <w:jc w:val="right"/>
        <w:rPr>
          <w:sz w:val="22"/>
          <w:szCs w:val="22"/>
        </w:rPr>
      </w:pPr>
      <w:r w:rsidRPr="00CE0C11">
        <w:rPr>
          <w:sz w:val="22"/>
          <w:szCs w:val="22"/>
        </w:rPr>
        <w:t>pielikums</w:t>
      </w:r>
    </w:p>
    <w:p w:rsidR="00E75740" w:rsidRPr="00406EBD" w:rsidP="00E75740" w14:paraId="68338113" w14:textId="40041C12">
      <w:pPr>
        <w:pStyle w:val="ListParagraph"/>
        <w:jc w:val="right"/>
        <w:rPr>
          <w:sz w:val="22"/>
          <w:szCs w:val="22"/>
        </w:rPr>
      </w:pPr>
      <w:r w:rsidRPr="00406EBD">
        <w:rPr>
          <w:sz w:val="22"/>
          <w:szCs w:val="22"/>
        </w:rPr>
        <w:t>Iepirkuma Nr. AST 202</w:t>
      </w:r>
      <w:r w:rsidR="00411D40">
        <w:rPr>
          <w:sz w:val="22"/>
          <w:szCs w:val="22"/>
        </w:rPr>
        <w:t>6</w:t>
      </w:r>
      <w:r w:rsidRPr="00406EBD">
        <w:rPr>
          <w:sz w:val="22"/>
          <w:szCs w:val="22"/>
        </w:rPr>
        <w:t>/</w:t>
      </w:r>
      <w:r w:rsidR="002B549F">
        <w:rPr>
          <w:sz w:val="22"/>
          <w:szCs w:val="22"/>
        </w:rPr>
        <w:t>76</w:t>
      </w:r>
      <w:r w:rsidRPr="00406EBD">
        <w:rPr>
          <w:sz w:val="22"/>
          <w:szCs w:val="22"/>
        </w:rPr>
        <w:t xml:space="preserve"> nolikumam</w:t>
      </w:r>
    </w:p>
    <w:p w:rsidR="00015CDF" w:rsidP="00015CDF" w14:paraId="1AEB9AC2" w14:textId="77777777">
      <w:pPr>
        <w:keepNext/>
        <w:ind w:left="567" w:right="-51" w:hanging="391"/>
        <w:jc w:val="center"/>
        <w:outlineLvl w:val="0"/>
        <w:rPr>
          <w:b/>
          <w:sz w:val="22"/>
          <w:szCs w:val="22"/>
        </w:rPr>
      </w:pPr>
      <w:bookmarkStart w:id="24" w:name="_Toc256000000"/>
      <w:bookmarkStart w:id="25" w:name="_Toc109823417"/>
    </w:p>
    <w:bookmarkEnd w:id="24"/>
    <w:bookmarkEnd w:id="25"/>
    <w:p w:rsidR="002B549F" w:rsidRPr="008541BF" w:rsidP="002B549F" w14:paraId="082F0D35" w14:textId="77777777">
      <w:pPr>
        <w:keepNext/>
        <w:jc w:val="center"/>
        <w:outlineLvl w:val="0"/>
        <w:rPr>
          <w:b/>
          <w:bCs/>
        </w:rPr>
      </w:pPr>
      <w:r w:rsidRPr="008541BF">
        <w:rPr>
          <w:b/>
          <w:bCs/>
        </w:rPr>
        <w:t>Darbu veikšanas tehniskie noteikumi</w:t>
      </w:r>
    </w:p>
    <w:p w:rsidR="002B549F" w:rsidRPr="008541BF" w:rsidP="002B549F" w14:paraId="101A7257" w14:textId="77777777"/>
    <w:p w:rsidR="002B549F" w:rsidP="002B549F" w14:paraId="61A13408" w14:textId="77777777">
      <w:pPr>
        <w:ind w:firstLine="720"/>
        <w:jc w:val="both"/>
      </w:pPr>
      <w:r w:rsidRPr="008541BF">
        <w:t xml:space="preserve">Veikt projekta izstrādi skaņas sienu izbūvei saskaņā ar priekšprojektu (skatīt pielikumā), skaņas sienu novietojums  norādīts priekšprojekta 7.attēlā, skaņas sienu garums un augstums norādīts priekšprojekta 6. tabulā. </w:t>
      </w:r>
    </w:p>
    <w:p w:rsidR="002B549F" w:rsidP="002B549F" w14:paraId="00560FF5" w14:textId="77777777">
      <w:pPr>
        <w:ind w:firstLine="720"/>
        <w:jc w:val="both"/>
      </w:pPr>
      <w:r w:rsidRPr="008541BF">
        <w:t xml:space="preserve">Veikt projekta saskaņošanu būvvaldē un saņemt būvatļauju. Saudzīgi demontēt priekšprojektā demontāžai paredzētās betona sienas. Izbūvēt jaunas skaņas sienas. Pēc skaņas sienu izbūves veikt </w:t>
      </w:r>
      <w:r w:rsidRPr="008541BF">
        <w:t>izpilduzmērījumu</w:t>
      </w:r>
      <w:r w:rsidRPr="008541BF">
        <w:t xml:space="preserve">. Zemējuma kontūra bojājuma gadījuma veikt tā atjaunošanu, izmantojot atbilstoša šķērsgriezuma (40x4mm) </w:t>
      </w:r>
      <w:r w:rsidRPr="008541BF">
        <w:t>plakandzelzi</w:t>
      </w:r>
      <w:r w:rsidRPr="008541BF">
        <w:t xml:space="preserve"> un skrūvējamos savienojumus. Visi darba procesā radušies būvgruži no apakšstacijām jāaizvāc. Pēc darbu pabeigšanas darbu veikšanas teritorija jāsatīra, jāsakārto un vietās, kur bojāts zāliens jāpieved melnzeme un jāiesēj jauna zāle. </w:t>
      </w:r>
    </w:p>
    <w:p w:rsidR="002B549F" w:rsidRPr="008541BF" w:rsidP="002B549F" w14:paraId="00AEDB29" w14:textId="77777777">
      <w:pPr>
        <w:ind w:firstLine="720"/>
        <w:jc w:val="both"/>
      </w:pPr>
      <w:r>
        <w:t>Papildus risinājumi priekšprojektam:</w:t>
      </w:r>
    </w:p>
    <w:p w:rsidR="002B549F" w:rsidRPr="00042107" w:rsidP="002B549F" w14:paraId="4F1A6D5E" w14:textId="77777777">
      <w:pPr>
        <w:jc w:val="both"/>
      </w:pPr>
      <w:r>
        <w:t xml:space="preserve">Priekšprojektā uzrādīto </w:t>
      </w:r>
      <w:r w:rsidRPr="00042107">
        <w:t>E-2 sien</w:t>
      </w:r>
      <w:r>
        <w:t>u drīkst</w:t>
      </w:r>
      <w:r w:rsidRPr="00042107">
        <w:t xml:space="preserve"> </w:t>
      </w:r>
      <w:r>
        <w:t>nede</w:t>
      </w:r>
      <w:r w:rsidRPr="00042107">
        <w:t>montē</w:t>
      </w:r>
      <w:r>
        <w:t>t</w:t>
      </w:r>
      <w:r w:rsidRPr="00042107">
        <w:t>. Saņemts priekšprojekta izstrādātāja apstiprinājums, ka E-2 sien</w:t>
      </w:r>
      <w:r>
        <w:t>u drīkst ne</w:t>
      </w:r>
      <w:r w:rsidRPr="00042107">
        <w:t>demontē</w:t>
      </w:r>
      <w:r>
        <w:t>t un j</w:t>
      </w:r>
      <w:r w:rsidRPr="00042107">
        <w:t>aun</w:t>
      </w:r>
      <w:r>
        <w:t>o</w:t>
      </w:r>
      <w:r w:rsidRPr="00042107">
        <w:t xml:space="preserve"> E-2 skaņas sien</w:t>
      </w:r>
      <w:r>
        <w:t>u</w:t>
      </w:r>
      <w:r w:rsidRPr="00042107">
        <w:t xml:space="preserve"> </w:t>
      </w:r>
      <w:r>
        <w:t>drīkst projektēt un izbūvēt</w:t>
      </w:r>
      <w:r w:rsidRPr="00042107">
        <w:t xml:space="preserve"> paralēli esošajai E-2 sienai 1 metra attālumā no esošās E-2 sienas ATNr.2 pusē. </w:t>
      </w:r>
    </w:p>
    <w:p w:rsidR="002B549F" w:rsidRPr="00042107" w:rsidP="002B549F" w14:paraId="43E27D36" w14:textId="77777777">
      <w:pPr>
        <w:jc w:val="both"/>
      </w:pPr>
      <w:r w:rsidRPr="00042107">
        <w:t>Saņemts priekšprojekta izstrādātāja apstiprinājums, ka veikts trokšņu pārrēķins</w:t>
      </w:r>
      <w:r>
        <w:t xml:space="preserve"> šādam risinājumam</w:t>
      </w:r>
      <w:r w:rsidRPr="00042107">
        <w:t>, skaņas normas tiek ievērotas.</w:t>
      </w:r>
    </w:p>
    <w:p w:rsidR="002B549F" w:rsidRPr="00042107" w:rsidP="002B549F" w14:paraId="62EA5968" w14:textId="77777777">
      <w:pPr>
        <w:jc w:val="both"/>
      </w:pPr>
      <w:r>
        <w:t xml:space="preserve">Ja tiek realizēts šāds risinājums, tad siena </w:t>
      </w:r>
      <w:r w:rsidRPr="00042107">
        <w:t>P-3 jāprojektē un jāizbūvē paralēli esošajai E-2 sienai 1 metra attālumā no esošās E-2 sienas ATNr.2 pusē kā jaunās E-2 sienas turpinājums, garums nemainās.</w:t>
      </w:r>
    </w:p>
    <w:p w:rsidR="002B549F" w:rsidRPr="00042107" w:rsidP="002B549F" w14:paraId="5374CDFC" w14:textId="77777777">
      <w:pPr>
        <w:jc w:val="both"/>
      </w:pPr>
      <w:r w:rsidRPr="00042107">
        <w:t>P-4 sienas novietojums nemainās, garums palielinās par 1 metr</w:t>
      </w:r>
      <w:r>
        <w:t>u</w:t>
      </w:r>
      <w:r w:rsidRPr="00042107">
        <w:t>.</w:t>
      </w:r>
    </w:p>
    <w:p w:rsidR="002B549F" w:rsidP="002B549F" w14:paraId="430F2945" w14:textId="77777777">
      <w:pPr>
        <w:jc w:val="both"/>
      </w:pPr>
      <w:r w:rsidRPr="00042107">
        <w:t xml:space="preserve">Lai ievērotu skaņas sienu drošu attālumu līdz elektroiekārtai </w:t>
      </w:r>
      <w:r>
        <w:t xml:space="preserve">nepieciešamības gadījumā </w:t>
      </w:r>
      <w:r w:rsidRPr="00042107">
        <w:t xml:space="preserve">drīkst demontēt ATNr.1 </w:t>
      </w:r>
      <w:r w:rsidRPr="00042107">
        <w:t>pārsprieguma</w:t>
      </w:r>
      <w:r w:rsidRPr="00042107">
        <w:t xml:space="preserve"> novadītāju pamatu un metāla konstrukciju un </w:t>
      </w:r>
      <w:r w:rsidRPr="00042107">
        <w:t>pārsprieguma</w:t>
      </w:r>
      <w:r w:rsidRPr="00042107">
        <w:t xml:space="preserve"> novadītājus uzstādīt ATNr.1 portālā.</w:t>
      </w:r>
    </w:p>
    <w:p w:rsidR="002B549F" w:rsidRPr="008541BF" w:rsidP="002B549F" w14:paraId="37AF050C" w14:textId="77777777">
      <w:pPr>
        <w:rPr>
          <w:rFonts w:eastAsia="Calibri"/>
        </w:rPr>
      </w:pPr>
    </w:p>
    <w:p w:rsidR="002B549F" w:rsidRPr="008541BF" w:rsidP="002B549F" w14:paraId="5061740D" w14:textId="77777777">
      <w:pPr>
        <w:rPr>
          <w:rFonts w:eastAsia="Calibri"/>
        </w:rPr>
      </w:pPr>
    </w:p>
    <w:p w:rsidR="002B549F" w:rsidRPr="008541BF" w:rsidP="002B549F" w14:paraId="45ADF6A1" w14:textId="77777777">
      <w:pPr>
        <w:rPr>
          <w:rFonts w:eastAsia="Calibri"/>
        </w:rPr>
      </w:pPr>
    </w:p>
    <w:p w:rsidR="002B549F" w:rsidP="002B549F" w14:paraId="3DDB6B82" w14:textId="77777777">
      <w:pPr>
        <w:rPr>
          <w:rFonts w:eastAsia="Calibri"/>
          <w:b/>
          <w:bCs/>
        </w:rPr>
      </w:pPr>
      <w:r w:rsidRPr="008541BF">
        <w:rPr>
          <w:rFonts w:eastAsia="Calibri"/>
          <w:b/>
          <w:bCs/>
        </w:rPr>
        <w:t xml:space="preserve">Pielikumā:  </w:t>
      </w:r>
    </w:p>
    <w:p w:rsidR="002B549F" w14:paraId="4FF06BF6" w14:textId="0DA0C0D2">
      <w:pPr>
        <w:pStyle w:val="ListParagraph"/>
        <w:numPr>
          <w:ilvl w:val="0"/>
          <w:numId w:val="19"/>
        </w:numPr>
        <w:spacing w:after="160" w:line="259" w:lineRule="auto"/>
        <w:jc w:val="both"/>
        <w:rPr>
          <w:rFonts w:eastAsia="Calibri"/>
          <w:b/>
          <w:bCs/>
        </w:rPr>
      </w:pPr>
      <w:r w:rsidRPr="0019522F">
        <w:rPr>
          <w:rFonts w:eastAsia="Calibri"/>
          <w:b/>
          <w:bCs/>
        </w:rPr>
        <w:t xml:space="preserve">AS “Augstsprieguma tīkls” 330/110 </w:t>
      </w:r>
      <w:r w:rsidRPr="0019522F">
        <w:rPr>
          <w:rFonts w:eastAsia="Calibri"/>
          <w:b/>
          <w:bCs/>
        </w:rPr>
        <w:t>kV</w:t>
      </w:r>
      <w:r w:rsidRPr="0019522F">
        <w:rPr>
          <w:rFonts w:eastAsia="Calibri"/>
          <w:b/>
          <w:bCs/>
        </w:rPr>
        <w:t xml:space="preserve"> apakšstacijas “</w:t>
      </w:r>
      <w:r w:rsidRPr="0019522F">
        <w:rPr>
          <w:rFonts w:eastAsia="Calibri"/>
          <w:b/>
          <w:bCs/>
        </w:rPr>
        <w:t>Bišuciems</w:t>
      </w:r>
      <w:r w:rsidRPr="0019522F">
        <w:rPr>
          <w:rFonts w:eastAsia="Calibri"/>
          <w:b/>
          <w:bCs/>
        </w:rPr>
        <w:t>” darbības radītā vides trokšņa ierobežošanas priekšprojekts</w:t>
      </w:r>
      <w:r>
        <w:rPr>
          <w:rFonts w:eastAsia="Calibri"/>
          <w:b/>
          <w:bCs/>
        </w:rPr>
        <w:t xml:space="preserve"> </w:t>
      </w:r>
      <w:r w:rsidRPr="002B549F">
        <w:rPr>
          <w:rFonts w:eastAsia="Calibri"/>
        </w:rPr>
        <w:t xml:space="preserve">(atsevišķā failā ar datnes nosaukumu: </w:t>
      </w:r>
      <w:r w:rsidRPr="002B549F">
        <w:rPr>
          <w:rFonts w:eastAsia="Calibri"/>
          <w:i/>
          <w:iCs/>
        </w:rPr>
        <w:t>"6_1_pielikums_prieksprojekts"</w:t>
      </w:r>
      <w:r w:rsidRPr="002B549F">
        <w:rPr>
          <w:rFonts w:eastAsia="Calibri"/>
        </w:rPr>
        <w:t>);</w:t>
      </w:r>
    </w:p>
    <w:p w:rsidR="002B549F" w:rsidRPr="002B549F" w14:paraId="279EE5B1" w14:textId="29353128">
      <w:pPr>
        <w:pStyle w:val="ListParagraph"/>
        <w:numPr>
          <w:ilvl w:val="0"/>
          <w:numId w:val="19"/>
        </w:numPr>
        <w:spacing w:after="160" w:line="259" w:lineRule="auto"/>
        <w:jc w:val="both"/>
        <w:rPr>
          <w:rFonts w:eastAsia="Calibri"/>
          <w:b/>
          <w:bCs/>
        </w:rPr>
        <w:sectPr w:rsidSect="00411D40">
          <w:headerReference w:type="even" r:id="rId38"/>
          <w:headerReference w:type="default" r:id="rId39"/>
          <w:footerReference w:type="even" r:id="rId40"/>
          <w:footerReference w:type="default" r:id="rId41"/>
          <w:headerReference w:type="first" r:id="rId42"/>
          <w:footerReference w:type="first" r:id="rId43"/>
          <w:pgSz w:w="11906" w:h="16838" w:code="9"/>
          <w:pgMar w:top="567" w:right="1531" w:bottom="1701" w:left="1531" w:header="709" w:footer="709" w:gutter="567"/>
          <w:cols w:space="708"/>
          <w:titlePg/>
          <w:docGrid w:linePitch="360"/>
        </w:sectPr>
      </w:pPr>
      <w:r w:rsidRPr="002B549F">
        <w:rPr>
          <w:rFonts w:eastAsia="Calibri"/>
          <w:b/>
          <w:bCs/>
        </w:rPr>
        <w:t xml:space="preserve">GTI pārskats </w:t>
      </w:r>
      <w:r w:rsidRPr="002B549F">
        <w:rPr>
          <w:rFonts w:eastAsia="Calibri"/>
          <w:b/>
          <w:bCs/>
        </w:rPr>
        <w:t>Bišuciems</w:t>
      </w:r>
      <w:r>
        <w:rPr>
          <w:rFonts w:eastAsia="Calibri"/>
          <w:b/>
          <w:bCs/>
        </w:rPr>
        <w:t xml:space="preserve"> </w:t>
      </w:r>
      <w:r w:rsidRPr="002B549F">
        <w:rPr>
          <w:rFonts w:eastAsia="Calibri"/>
        </w:rPr>
        <w:t xml:space="preserve">(atsevišķā failā ar datnes nosaukumu: </w:t>
      </w:r>
      <w:r w:rsidRPr="002B549F">
        <w:rPr>
          <w:rFonts w:eastAsia="Calibri"/>
          <w:i/>
          <w:iCs/>
        </w:rPr>
        <w:t>"6_2_pielikums_GTI_parskats_bisuciems"</w:t>
      </w:r>
      <w:r w:rsidRPr="002B549F">
        <w:rPr>
          <w:rFonts w:eastAsia="Calibri"/>
        </w:rPr>
        <w:t>).</w:t>
      </w:r>
    </w:p>
    <w:p w:rsidR="00CC3C04" w:rsidRPr="00CC3C04" w:rsidP="00CC3C04" w14:paraId="15DE6F46" w14:textId="77777777">
      <w:pPr>
        <w:pStyle w:val="ListParagraph"/>
        <w:spacing w:after="160" w:line="259" w:lineRule="auto"/>
        <w:jc w:val="center"/>
        <w:rPr>
          <w:sz w:val="22"/>
          <w:szCs w:val="22"/>
        </w:rPr>
      </w:pPr>
      <w:bookmarkStart w:id="26" w:name="_Toc7539918"/>
    </w:p>
    <w:p w:rsidR="006C5ED4" w:rsidRPr="00406EBD" w14:paraId="115F9E35" w14:textId="77777777">
      <w:pPr>
        <w:pStyle w:val="ListParagraph"/>
        <w:numPr>
          <w:ilvl w:val="0"/>
          <w:numId w:val="10"/>
        </w:numPr>
        <w:spacing w:before="120"/>
        <w:jc w:val="right"/>
        <w:rPr>
          <w:sz w:val="22"/>
          <w:szCs w:val="22"/>
        </w:rPr>
      </w:pPr>
      <w:bookmarkStart w:id="27" w:name="_Hlk181011047"/>
      <w:r w:rsidRPr="00406EBD">
        <w:rPr>
          <w:sz w:val="22"/>
          <w:szCs w:val="22"/>
        </w:rPr>
        <w:t>pielikums</w:t>
      </w:r>
    </w:p>
    <w:p w:rsidR="005B529A" w:rsidRPr="005B529A" w:rsidP="005B529A" w14:paraId="1C451F90" w14:textId="296735BB">
      <w:pPr>
        <w:pStyle w:val="ListParagraph"/>
        <w:spacing w:before="120"/>
        <w:jc w:val="right"/>
        <w:rPr>
          <w:sz w:val="22"/>
          <w:szCs w:val="22"/>
        </w:rPr>
      </w:pPr>
      <w:r w:rsidRPr="00406EBD">
        <w:rPr>
          <w:sz w:val="22"/>
          <w:szCs w:val="22"/>
        </w:rPr>
        <w:t>Iepirkuma Nr. AST 202</w:t>
      </w:r>
      <w:r w:rsidR="00411D40">
        <w:rPr>
          <w:sz w:val="22"/>
          <w:szCs w:val="22"/>
        </w:rPr>
        <w:t>6</w:t>
      </w:r>
      <w:r w:rsidRPr="00406EBD">
        <w:rPr>
          <w:sz w:val="22"/>
          <w:szCs w:val="22"/>
        </w:rPr>
        <w:t>/</w:t>
      </w:r>
      <w:r w:rsidR="002B549F">
        <w:rPr>
          <w:sz w:val="22"/>
          <w:szCs w:val="22"/>
        </w:rPr>
        <w:t>76</w:t>
      </w:r>
      <w:r w:rsidRPr="00406EBD">
        <w:rPr>
          <w:sz w:val="22"/>
          <w:szCs w:val="22"/>
        </w:rPr>
        <w:t xml:space="preserve"> nolikumam</w:t>
      </w:r>
      <w:bookmarkStart w:id="28" w:name="_Toc7539920"/>
      <w:bookmarkEnd w:id="26"/>
    </w:p>
    <w:bookmarkEnd w:id="27"/>
    <w:p w:rsidR="005B529A" w:rsidRPr="00D45829" w:rsidP="005B529A" w14:paraId="22D895A8" w14:textId="77777777">
      <w:pPr>
        <w:spacing w:before="120"/>
        <w:jc w:val="center"/>
        <w:rPr>
          <w:rFonts w:eastAsia="Calibri"/>
          <w:b/>
          <w:color w:val="000000" w:themeColor="text1"/>
          <w:sz w:val="22"/>
          <w:szCs w:val="22"/>
        </w:rPr>
      </w:pPr>
      <w:r w:rsidRPr="00D45829">
        <w:rPr>
          <w:rFonts w:eastAsia="Calibri"/>
          <w:b/>
          <w:color w:val="000000" w:themeColor="text1"/>
          <w:sz w:val="22"/>
          <w:szCs w:val="22"/>
        </w:rPr>
        <w:t>FINANŠU PIEDĀVĀJUMS</w:t>
      </w:r>
      <w:r w:rsidR="00CC3C04">
        <w:rPr>
          <w:rFonts w:eastAsia="Calibri"/>
          <w:b/>
          <w:color w:val="000000" w:themeColor="text1"/>
          <w:sz w:val="22"/>
          <w:szCs w:val="22"/>
        </w:rPr>
        <w:t xml:space="preserve"> – CENU SARAKSTS</w:t>
      </w:r>
    </w:p>
    <w:p w:rsidR="005B529A" w:rsidRPr="00D45829" w:rsidP="005B529A" w14:paraId="69F2064D" w14:textId="77777777">
      <w:pPr>
        <w:spacing w:before="120"/>
        <w:contextualSpacing/>
        <w:jc w:val="center"/>
        <w:rPr>
          <w:color w:val="000000" w:themeColor="text1"/>
          <w:sz w:val="22"/>
          <w:szCs w:val="22"/>
        </w:rPr>
      </w:pPr>
      <w:r w:rsidRPr="00D45829">
        <w:rPr>
          <w:color w:val="000000" w:themeColor="text1"/>
          <w:sz w:val="22"/>
          <w:szCs w:val="22"/>
        </w:rPr>
        <w:t xml:space="preserve">akciju sabiedrības "Augstsprieguma tīkls" </w:t>
      </w:r>
      <w:r>
        <w:rPr>
          <w:color w:val="000000" w:themeColor="text1"/>
          <w:sz w:val="22"/>
          <w:szCs w:val="22"/>
        </w:rPr>
        <w:t xml:space="preserve">atklātā </w:t>
      </w:r>
      <w:r w:rsidRPr="00D45829">
        <w:rPr>
          <w:color w:val="000000" w:themeColor="text1"/>
          <w:sz w:val="22"/>
          <w:szCs w:val="22"/>
        </w:rPr>
        <w:t>sarunu procedūrā</w:t>
      </w:r>
    </w:p>
    <w:p w:rsidR="005B529A" w:rsidP="005B529A" w14:paraId="04E8A1A0" w14:textId="159D299C">
      <w:pPr>
        <w:spacing w:before="120"/>
        <w:contextualSpacing/>
        <w:jc w:val="center"/>
        <w:rPr>
          <w:color w:val="000000" w:themeColor="text1"/>
          <w:sz w:val="22"/>
          <w:szCs w:val="22"/>
        </w:rPr>
      </w:pPr>
      <w:r w:rsidRPr="00E1351E">
        <w:rPr>
          <w:color w:val="000000" w:themeColor="text1"/>
          <w:sz w:val="22"/>
          <w:szCs w:val="22"/>
        </w:rPr>
        <w:t>"</w:t>
      </w:r>
      <w:r w:rsidRPr="003A4A2B" w:rsidR="003A4A2B">
        <w:rPr>
          <w:color w:val="000000" w:themeColor="text1"/>
          <w:sz w:val="22"/>
          <w:szCs w:val="22"/>
        </w:rPr>
        <w:t>Vides trokšņu ierobežošanas sienu izbūve apakšstacijā "Bišuciems"</w:t>
      </w:r>
      <w:r w:rsidRPr="00E1351E">
        <w:rPr>
          <w:color w:val="000000" w:themeColor="text1"/>
          <w:sz w:val="22"/>
          <w:szCs w:val="22"/>
        </w:rPr>
        <w:t>"</w:t>
      </w:r>
      <w:r w:rsidRPr="00D45829">
        <w:rPr>
          <w:color w:val="000000" w:themeColor="text1"/>
          <w:sz w:val="22"/>
          <w:szCs w:val="22"/>
        </w:rPr>
        <w:t xml:space="preserve"> (ID Nr. AST202</w:t>
      </w:r>
      <w:r w:rsidR="003A4A2B">
        <w:rPr>
          <w:color w:val="000000" w:themeColor="text1"/>
          <w:sz w:val="22"/>
          <w:szCs w:val="22"/>
        </w:rPr>
        <w:t>6</w:t>
      </w:r>
      <w:r w:rsidRPr="00D45829">
        <w:rPr>
          <w:color w:val="000000" w:themeColor="text1"/>
          <w:sz w:val="22"/>
          <w:szCs w:val="22"/>
        </w:rPr>
        <w:t>/</w:t>
      </w:r>
      <w:r w:rsidR="002B549F">
        <w:rPr>
          <w:color w:val="000000" w:themeColor="text1"/>
          <w:sz w:val="22"/>
          <w:szCs w:val="22"/>
        </w:rPr>
        <w:t>76</w:t>
      </w:r>
      <w:r w:rsidRPr="00D45829">
        <w:rPr>
          <w:color w:val="000000" w:themeColor="text1"/>
          <w:sz w:val="22"/>
          <w:szCs w:val="22"/>
        </w:rPr>
        <w:t>)</w:t>
      </w:r>
    </w:p>
    <w:p w:rsidR="00411D40" w:rsidP="005B529A" w14:paraId="6B8D2EF2" w14:textId="77777777">
      <w:pPr>
        <w:spacing w:before="120"/>
        <w:contextualSpacing/>
        <w:jc w:val="center"/>
        <w:rPr>
          <w:color w:val="000000" w:themeColor="text1"/>
          <w:sz w:val="22"/>
          <w:szCs w:val="22"/>
        </w:rPr>
      </w:pPr>
    </w:p>
    <w:tbl>
      <w:tblPr>
        <w:tblpPr w:leftFromText="180" w:rightFromText="180" w:vertAnchor="text" w:tblpY="1"/>
        <w:tblOverlap w:val="never"/>
        <w:tblW w:w="9493" w:type="dxa"/>
        <w:tblCellMar>
          <w:left w:w="0" w:type="dxa"/>
          <w:right w:w="0" w:type="dxa"/>
        </w:tblCellMar>
        <w:tblLook w:val="0000"/>
      </w:tblPr>
      <w:tblGrid>
        <w:gridCol w:w="606"/>
        <w:gridCol w:w="3630"/>
        <w:gridCol w:w="975"/>
        <w:gridCol w:w="1418"/>
        <w:gridCol w:w="1417"/>
        <w:gridCol w:w="1447"/>
      </w:tblGrid>
      <w:tr w14:paraId="3541E572" w14:textId="77777777" w:rsidTr="0005201E">
        <w:tblPrEx>
          <w:tblW w:w="9493" w:type="dxa"/>
          <w:tblCellMar>
            <w:left w:w="0" w:type="dxa"/>
            <w:right w:w="0" w:type="dxa"/>
          </w:tblCellMar>
          <w:tblLook w:val="0000"/>
        </w:tblPrEx>
        <w:trPr>
          <w:trHeight w:val="720"/>
        </w:trPr>
        <w:tc>
          <w:tcPr>
            <w:tcW w:w="606" w:type="dxa"/>
            <w:tcBorders>
              <w:top w:val="single" w:sz="4" w:space="0" w:color="auto"/>
              <w:left w:val="single" w:sz="4" w:space="0" w:color="auto"/>
              <w:bottom w:val="nil"/>
              <w:right w:val="single" w:sz="4" w:space="0" w:color="auto"/>
            </w:tcBorders>
            <w:tcMar>
              <w:top w:w="17" w:type="dxa"/>
              <w:left w:w="17" w:type="dxa"/>
              <w:bottom w:w="0" w:type="dxa"/>
              <w:right w:w="17" w:type="dxa"/>
            </w:tcMar>
            <w:vAlign w:val="center"/>
          </w:tcPr>
          <w:p w:rsidR="00411D40" w:rsidRPr="00411D40" w:rsidP="00411D40" w14:paraId="224EE01E" w14:textId="77777777">
            <w:pPr>
              <w:jc w:val="center"/>
              <w:rPr>
                <w:rFonts w:eastAsia="Arial Unicode MS"/>
                <w:sz w:val="22"/>
                <w:szCs w:val="22"/>
              </w:rPr>
            </w:pPr>
            <w:r w:rsidRPr="00411D40">
              <w:rPr>
                <w:sz w:val="22"/>
                <w:szCs w:val="22"/>
              </w:rPr>
              <w:t>Nr. p.k.</w:t>
            </w:r>
          </w:p>
        </w:tc>
        <w:tc>
          <w:tcPr>
            <w:tcW w:w="3630" w:type="dxa"/>
            <w:tcBorders>
              <w:top w:val="single" w:sz="4" w:space="0" w:color="auto"/>
              <w:left w:val="nil"/>
              <w:bottom w:val="nil"/>
              <w:right w:val="single" w:sz="4" w:space="0" w:color="auto"/>
            </w:tcBorders>
            <w:tcMar>
              <w:top w:w="17" w:type="dxa"/>
              <w:left w:w="17" w:type="dxa"/>
              <w:bottom w:w="0" w:type="dxa"/>
              <w:right w:w="17" w:type="dxa"/>
            </w:tcMar>
            <w:vAlign w:val="center"/>
          </w:tcPr>
          <w:p w:rsidR="00411D40" w:rsidRPr="00411D40" w:rsidP="00411D40" w14:paraId="46F8AF72" w14:textId="77777777">
            <w:pPr>
              <w:tabs>
                <w:tab w:val="left" w:pos="560"/>
              </w:tabs>
              <w:jc w:val="center"/>
              <w:rPr>
                <w:rFonts w:eastAsia="Arial Unicode MS"/>
                <w:sz w:val="22"/>
                <w:szCs w:val="22"/>
              </w:rPr>
            </w:pPr>
            <w:r w:rsidRPr="00411D40">
              <w:rPr>
                <w:sz w:val="22"/>
                <w:szCs w:val="22"/>
              </w:rPr>
              <w:t xml:space="preserve">Nosaukums </w:t>
            </w:r>
          </w:p>
          <w:p w:rsidR="00411D40" w:rsidRPr="00411D40" w:rsidP="00411D40" w14:paraId="4D6F8C5E" w14:textId="77777777">
            <w:pPr>
              <w:jc w:val="center"/>
              <w:rPr>
                <w:rFonts w:eastAsia="Arial Unicode MS"/>
                <w:sz w:val="22"/>
                <w:szCs w:val="22"/>
              </w:rPr>
            </w:pPr>
          </w:p>
        </w:tc>
        <w:tc>
          <w:tcPr>
            <w:tcW w:w="975" w:type="dxa"/>
            <w:tcBorders>
              <w:top w:val="single" w:sz="4" w:space="0" w:color="auto"/>
              <w:left w:val="nil"/>
              <w:bottom w:val="nil"/>
              <w:right w:val="single" w:sz="4" w:space="0" w:color="auto"/>
            </w:tcBorders>
            <w:tcMar>
              <w:top w:w="17" w:type="dxa"/>
              <w:left w:w="17" w:type="dxa"/>
              <w:bottom w:w="0" w:type="dxa"/>
              <w:right w:w="17" w:type="dxa"/>
            </w:tcMar>
            <w:vAlign w:val="center"/>
          </w:tcPr>
          <w:p w:rsidR="00411D40" w:rsidRPr="00411D40" w:rsidP="00411D40" w14:paraId="4B68D7D3" w14:textId="77777777">
            <w:pPr>
              <w:jc w:val="center"/>
              <w:rPr>
                <w:rFonts w:eastAsia="Arial Unicode MS"/>
                <w:sz w:val="22"/>
                <w:szCs w:val="22"/>
              </w:rPr>
            </w:pPr>
            <w:r w:rsidRPr="00411D40">
              <w:rPr>
                <w:sz w:val="22"/>
                <w:szCs w:val="22"/>
              </w:rPr>
              <w:t>Daudzums</w:t>
            </w:r>
          </w:p>
          <w:p w:rsidR="00411D40" w:rsidRPr="00411D40" w:rsidP="00411D40" w14:paraId="102CA627" w14:textId="77777777">
            <w:pPr>
              <w:jc w:val="center"/>
              <w:rPr>
                <w:rFonts w:eastAsia="Arial Unicode MS"/>
                <w:sz w:val="22"/>
                <w:szCs w:val="22"/>
              </w:rPr>
            </w:pPr>
          </w:p>
        </w:tc>
        <w:tc>
          <w:tcPr>
            <w:tcW w:w="1418" w:type="dxa"/>
            <w:tcBorders>
              <w:top w:val="single" w:sz="4" w:space="0" w:color="auto"/>
              <w:left w:val="nil"/>
              <w:bottom w:val="nil"/>
              <w:right w:val="single" w:sz="4" w:space="0" w:color="auto"/>
            </w:tcBorders>
            <w:tcMar>
              <w:top w:w="17" w:type="dxa"/>
              <w:left w:w="17" w:type="dxa"/>
              <w:bottom w:w="0" w:type="dxa"/>
              <w:right w:w="17" w:type="dxa"/>
            </w:tcMar>
            <w:vAlign w:val="center"/>
          </w:tcPr>
          <w:p w:rsidR="00411D40" w:rsidRPr="00411D40" w:rsidP="00411D40" w14:paraId="1BEEDA3F" w14:textId="77777777">
            <w:pPr>
              <w:jc w:val="center"/>
              <w:rPr>
                <w:rFonts w:eastAsia="Arial Unicode MS"/>
                <w:sz w:val="22"/>
                <w:szCs w:val="22"/>
              </w:rPr>
            </w:pPr>
            <w:r w:rsidRPr="00411D40">
              <w:rPr>
                <w:sz w:val="22"/>
                <w:szCs w:val="22"/>
                <w:lang w:eastAsia="lv-LV"/>
              </w:rPr>
              <w:t xml:space="preserve">Vienības cena EUR, bez PVN </w:t>
            </w:r>
          </w:p>
        </w:tc>
        <w:tc>
          <w:tcPr>
            <w:tcW w:w="1417" w:type="dxa"/>
            <w:tcBorders>
              <w:top w:val="single" w:sz="4" w:space="0" w:color="auto"/>
              <w:left w:val="nil"/>
              <w:bottom w:val="nil"/>
              <w:right w:val="single" w:sz="4" w:space="0" w:color="auto"/>
            </w:tcBorders>
            <w:tcMar>
              <w:top w:w="17" w:type="dxa"/>
              <w:left w:w="17" w:type="dxa"/>
              <w:bottom w:w="0" w:type="dxa"/>
              <w:right w:w="17" w:type="dxa"/>
            </w:tcMar>
            <w:vAlign w:val="center"/>
          </w:tcPr>
          <w:p w:rsidR="00411D40" w:rsidRPr="00411D40" w:rsidP="00411D40" w14:paraId="35375F94" w14:textId="77777777">
            <w:pPr>
              <w:jc w:val="center"/>
              <w:rPr>
                <w:rFonts w:eastAsia="Arial Unicode MS"/>
                <w:sz w:val="22"/>
                <w:szCs w:val="22"/>
              </w:rPr>
            </w:pPr>
            <w:r w:rsidRPr="00411D40">
              <w:rPr>
                <w:sz w:val="22"/>
                <w:szCs w:val="22"/>
                <w:lang w:eastAsia="lv-LV"/>
              </w:rPr>
              <w:t xml:space="preserve">Kopējā cena EUR, bez PVN </w:t>
            </w:r>
          </w:p>
        </w:tc>
        <w:tc>
          <w:tcPr>
            <w:tcW w:w="1447" w:type="dxa"/>
            <w:tcBorders>
              <w:top w:val="single" w:sz="4" w:space="0" w:color="auto"/>
              <w:bottom w:val="single" w:sz="4" w:space="0" w:color="auto"/>
              <w:right w:val="single" w:sz="4" w:space="0" w:color="auto"/>
            </w:tcBorders>
            <w:vAlign w:val="center"/>
          </w:tcPr>
          <w:p w:rsidR="00411D40" w:rsidRPr="00411D40" w:rsidP="00411D40" w14:paraId="285A8F8D" w14:textId="77777777">
            <w:pPr>
              <w:jc w:val="center"/>
              <w:rPr>
                <w:sz w:val="20"/>
                <w:szCs w:val="20"/>
              </w:rPr>
            </w:pPr>
            <w:r w:rsidRPr="00411D40">
              <w:rPr>
                <w:sz w:val="22"/>
                <w:szCs w:val="22"/>
                <w:lang w:eastAsia="lv-LV"/>
              </w:rPr>
              <w:t>Darbu izpildes termiņš</w:t>
            </w:r>
          </w:p>
        </w:tc>
      </w:tr>
      <w:tr w14:paraId="70C7D681" w14:textId="77777777" w:rsidTr="0005201E">
        <w:tblPrEx>
          <w:tblW w:w="9493" w:type="dxa"/>
          <w:tblCellMar>
            <w:left w:w="0" w:type="dxa"/>
            <w:right w:w="0" w:type="dxa"/>
          </w:tblCellMar>
          <w:tblLook w:val="0000"/>
        </w:tblPrEx>
        <w:trPr>
          <w:trHeight w:val="221"/>
        </w:trPr>
        <w:tc>
          <w:tcPr>
            <w:tcW w:w="6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411D40" w:rsidRPr="00411D40" w:rsidP="00411D40" w14:paraId="3C0C1C5B" w14:textId="77777777">
            <w:pPr>
              <w:jc w:val="center"/>
              <w:rPr>
                <w:sz w:val="22"/>
                <w:szCs w:val="22"/>
              </w:rPr>
            </w:pPr>
            <w:r w:rsidRPr="00411D40">
              <w:rPr>
                <w:sz w:val="22"/>
                <w:szCs w:val="22"/>
              </w:rPr>
              <w:t>1.</w:t>
            </w:r>
          </w:p>
        </w:tc>
        <w:tc>
          <w:tcPr>
            <w:tcW w:w="363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411D40" w:rsidRPr="00A16B1F" w:rsidP="00411D40" w14:paraId="37A8B603" w14:textId="77777777">
            <w:pPr>
              <w:rPr>
                <w:sz w:val="22"/>
                <w:szCs w:val="22"/>
                <w:lang w:eastAsia="lv-LV"/>
              </w:rPr>
            </w:pPr>
            <w:r w:rsidRPr="00A16B1F">
              <w:rPr>
                <w:sz w:val="22"/>
                <w:szCs w:val="22"/>
                <w:lang w:eastAsia="lv-LV"/>
              </w:rPr>
              <w:t>Projekta izstrāde, saskaņošana</w:t>
            </w:r>
          </w:p>
        </w:tc>
        <w:tc>
          <w:tcPr>
            <w:tcW w:w="975"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411D40" w:rsidRPr="00A16B1F" w:rsidP="00411D40" w14:paraId="5E5B5A98" w14:textId="77777777">
            <w:pPr>
              <w:jc w:val="center"/>
              <w:rPr>
                <w:rFonts w:eastAsia="Arial Unicode MS"/>
                <w:sz w:val="22"/>
                <w:szCs w:val="22"/>
              </w:rPr>
            </w:pPr>
            <w:r w:rsidRPr="00A16B1F">
              <w:rPr>
                <w:sz w:val="22"/>
                <w:szCs w:val="22"/>
              </w:rPr>
              <w:t>1 kompl.</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71AF5A53" w14:textId="77777777">
            <w:pPr>
              <w:jc w:val="center"/>
              <w:rPr>
                <w:rFonts w:eastAsia="Arial Unicode MS"/>
                <w:sz w:val="22"/>
                <w:szCs w:val="22"/>
              </w:rPr>
            </w:pP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6F290B93" w14:textId="77777777">
            <w:pPr>
              <w:jc w:val="center"/>
              <w:rPr>
                <w:rFonts w:eastAsia="Arial Unicode MS"/>
                <w:sz w:val="22"/>
                <w:szCs w:val="22"/>
              </w:rPr>
            </w:pPr>
          </w:p>
        </w:tc>
        <w:tc>
          <w:tcPr>
            <w:tcW w:w="1447" w:type="dxa"/>
            <w:tcBorders>
              <w:top w:val="single" w:sz="4" w:space="0" w:color="auto"/>
              <w:right w:val="single" w:sz="4" w:space="0" w:color="auto"/>
            </w:tcBorders>
          </w:tcPr>
          <w:p w:rsidR="00411D40" w:rsidRPr="00A16B1F" w:rsidP="00411D40" w14:paraId="14ADF620" w14:textId="77777777">
            <w:pPr>
              <w:jc w:val="center"/>
              <w:rPr>
                <w:sz w:val="22"/>
                <w:szCs w:val="22"/>
              </w:rPr>
            </w:pPr>
          </w:p>
        </w:tc>
      </w:tr>
      <w:tr w14:paraId="5DC0E0F9" w14:textId="77777777" w:rsidTr="0005201E">
        <w:tblPrEx>
          <w:tblW w:w="9493" w:type="dxa"/>
          <w:tblCellMar>
            <w:left w:w="0" w:type="dxa"/>
            <w:right w:w="0" w:type="dxa"/>
          </w:tblCellMar>
          <w:tblLook w:val="0000"/>
        </w:tblPrEx>
        <w:trPr>
          <w:trHeight w:val="255"/>
        </w:trPr>
        <w:tc>
          <w:tcPr>
            <w:tcW w:w="6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411D40" w:rsidRPr="00411D40" w:rsidP="00411D40" w14:paraId="3D7D0B80" w14:textId="77777777">
            <w:pPr>
              <w:jc w:val="center"/>
              <w:rPr>
                <w:sz w:val="22"/>
                <w:szCs w:val="22"/>
              </w:rPr>
            </w:pPr>
            <w:r w:rsidRPr="00411D40">
              <w:rPr>
                <w:sz w:val="22"/>
                <w:szCs w:val="22"/>
              </w:rPr>
              <w:t>2.</w:t>
            </w:r>
          </w:p>
        </w:tc>
        <w:tc>
          <w:tcPr>
            <w:tcW w:w="363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411D40" w:rsidRPr="00A16B1F" w:rsidP="00411D40" w14:paraId="012EF210" w14:textId="77777777">
            <w:pPr>
              <w:rPr>
                <w:sz w:val="22"/>
                <w:szCs w:val="22"/>
              </w:rPr>
            </w:pPr>
            <w:r w:rsidRPr="00A16B1F">
              <w:rPr>
                <w:sz w:val="22"/>
                <w:szCs w:val="22"/>
              </w:rPr>
              <w:t>Esošo sienu demontāža</w:t>
            </w:r>
          </w:p>
        </w:tc>
        <w:tc>
          <w:tcPr>
            <w:tcW w:w="975"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411D40" w:rsidRPr="00A16B1F" w:rsidP="00411D40" w14:paraId="01090B03" w14:textId="77777777">
            <w:pPr>
              <w:jc w:val="center"/>
              <w:rPr>
                <w:rFonts w:eastAsia="Arial Unicode MS"/>
                <w:sz w:val="22"/>
                <w:szCs w:val="22"/>
              </w:rPr>
            </w:pPr>
            <w:r w:rsidRPr="00A16B1F">
              <w:rPr>
                <w:sz w:val="22"/>
                <w:szCs w:val="22"/>
              </w:rPr>
              <w:t>1 kompl.</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52F8123C" w14:textId="77777777">
            <w:pPr>
              <w:jc w:val="center"/>
              <w:rPr>
                <w:rFonts w:eastAsia="Arial Unicode MS"/>
                <w:sz w:val="22"/>
                <w:szCs w:val="22"/>
              </w:rPr>
            </w:pP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11E06A37" w14:textId="77777777">
            <w:pPr>
              <w:jc w:val="center"/>
              <w:rPr>
                <w:rFonts w:eastAsia="Arial Unicode MS"/>
                <w:sz w:val="22"/>
                <w:szCs w:val="22"/>
              </w:rPr>
            </w:pPr>
          </w:p>
        </w:tc>
        <w:tc>
          <w:tcPr>
            <w:tcW w:w="1447" w:type="dxa"/>
            <w:tcBorders>
              <w:top w:val="single" w:sz="4" w:space="0" w:color="auto"/>
              <w:bottom w:val="single" w:sz="4" w:space="0" w:color="auto"/>
              <w:right w:val="single" w:sz="4" w:space="0" w:color="auto"/>
            </w:tcBorders>
          </w:tcPr>
          <w:p w:rsidR="00411D40" w:rsidRPr="00A16B1F" w:rsidP="00411D40" w14:paraId="6957861C" w14:textId="77777777">
            <w:pPr>
              <w:jc w:val="center"/>
              <w:rPr>
                <w:sz w:val="22"/>
                <w:szCs w:val="22"/>
              </w:rPr>
            </w:pPr>
          </w:p>
        </w:tc>
      </w:tr>
      <w:tr w14:paraId="787D9CBD" w14:textId="77777777" w:rsidTr="0005201E">
        <w:tblPrEx>
          <w:tblW w:w="9493" w:type="dxa"/>
          <w:tblCellMar>
            <w:left w:w="0" w:type="dxa"/>
            <w:right w:w="0" w:type="dxa"/>
          </w:tblCellMar>
          <w:tblLook w:val="0000"/>
        </w:tblPrEx>
        <w:trPr>
          <w:trHeight w:val="255"/>
        </w:trPr>
        <w:tc>
          <w:tcPr>
            <w:tcW w:w="6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411D40" w:rsidRPr="00411D40" w:rsidP="00411D40" w14:paraId="4B839383" w14:textId="77777777">
            <w:pPr>
              <w:jc w:val="center"/>
              <w:rPr>
                <w:sz w:val="22"/>
                <w:szCs w:val="22"/>
              </w:rPr>
            </w:pPr>
            <w:r w:rsidRPr="00411D40">
              <w:rPr>
                <w:sz w:val="22"/>
                <w:szCs w:val="22"/>
              </w:rPr>
              <w:t>3.</w:t>
            </w:r>
          </w:p>
        </w:tc>
        <w:tc>
          <w:tcPr>
            <w:tcW w:w="363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411D40" w:rsidRPr="00A16B1F" w:rsidP="00411D40" w14:paraId="11BEE761" w14:textId="77777777">
            <w:pPr>
              <w:rPr>
                <w:sz w:val="22"/>
                <w:szCs w:val="22"/>
              </w:rPr>
            </w:pPr>
            <w:r w:rsidRPr="00A16B1F">
              <w:rPr>
                <w:sz w:val="22"/>
                <w:szCs w:val="22"/>
              </w:rPr>
              <w:t>Skaņas sienu izbūve</w:t>
            </w:r>
          </w:p>
        </w:tc>
        <w:tc>
          <w:tcPr>
            <w:tcW w:w="975"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411D40" w:rsidRPr="00A16B1F" w:rsidP="00411D40" w14:paraId="63BF1F18" w14:textId="77777777">
            <w:pPr>
              <w:jc w:val="center"/>
              <w:rPr>
                <w:rFonts w:eastAsia="Arial Unicode MS"/>
                <w:sz w:val="22"/>
                <w:szCs w:val="22"/>
              </w:rPr>
            </w:pPr>
            <w:r w:rsidRPr="00A16B1F">
              <w:rPr>
                <w:sz w:val="22"/>
                <w:szCs w:val="22"/>
              </w:rPr>
              <w:t>1 kompl.</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3618D807" w14:textId="77777777">
            <w:pPr>
              <w:jc w:val="center"/>
              <w:rPr>
                <w:rFonts w:eastAsia="Arial Unicode MS"/>
                <w:sz w:val="22"/>
                <w:szCs w:val="22"/>
              </w:rPr>
            </w:pP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72244521" w14:textId="77777777">
            <w:pPr>
              <w:jc w:val="center"/>
              <w:rPr>
                <w:rFonts w:eastAsia="Arial Unicode MS"/>
                <w:sz w:val="22"/>
                <w:szCs w:val="22"/>
              </w:rPr>
            </w:pPr>
          </w:p>
        </w:tc>
        <w:tc>
          <w:tcPr>
            <w:tcW w:w="1447" w:type="dxa"/>
            <w:tcBorders>
              <w:top w:val="single" w:sz="4" w:space="0" w:color="auto"/>
              <w:bottom w:val="single" w:sz="4" w:space="0" w:color="auto"/>
              <w:right w:val="single" w:sz="4" w:space="0" w:color="auto"/>
            </w:tcBorders>
          </w:tcPr>
          <w:p w:rsidR="00411D40" w:rsidRPr="00A16B1F" w:rsidP="00411D40" w14:paraId="747CF2DA" w14:textId="77777777">
            <w:pPr>
              <w:jc w:val="center"/>
              <w:rPr>
                <w:sz w:val="22"/>
                <w:szCs w:val="22"/>
              </w:rPr>
            </w:pPr>
          </w:p>
        </w:tc>
      </w:tr>
      <w:tr w14:paraId="05D8DE0B" w14:textId="77777777" w:rsidTr="0005201E">
        <w:tblPrEx>
          <w:tblW w:w="9493" w:type="dxa"/>
          <w:tblCellMar>
            <w:left w:w="0" w:type="dxa"/>
            <w:right w:w="0" w:type="dxa"/>
          </w:tblCellMar>
          <w:tblLook w:val="0000"/>
        </w:tblPrEx>
        <w:trPr>
          <w:trHeight w:val="255"/>
        </w:trPr>
        <w:tc>
          <w:tcPr>
            <w:tcW w:w="6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C7B83" w:rsidRPr="00411D40" w:rsidP="00411D40" w14:paraId="05F2EF22" w14:textId="77777777">
            <w:pPr>
              <w:jc w:val="center"/>
              <w:rPr>
                <w:sz w:val="22"/>
                <w:szCs w:val="22"/>
              </w:rPr>
            </w:pPr>
            <w:r>
              <w:rPr>
                <w:sz w:val="22"/>
                <w:szCs w:val="22"/>
              </w:rPr>
              <w:t>4.</w:t>
            </w:r>
          </w:p>
        </w:tc>
        <w:tc>
          <w:tcPr>
            <w:tcW w:w="363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C7B83" w:rsidRPr="00A16B1F" w:rsidP="00411D40" w14:paraId="53CC9131" w14:textId="77777777">
            <w:pPr>
              <w:rPr>
                <w:sz w:val="22"/>
                <w:szCs w:val="22"/>
              </w:rPr>
            </w:pPr>
            <w:r w:rsidRPr="00A16B1F">
              <w:rPr>
                <w:sz w:val="22"/>
                <w:szCs w:val="22"/>
              </w:rPr>
              <w:t>Izpilduzmērījums</w:t>
            </w:r>
          </w:p>
        </w:tc>
        <w:tc>
          <w:tcPr>
            <w:tcW w:w="975"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5C7B83" w:rsidRPr="00A16B1F" w:rsidP="00411D40" w14:paraId="69EAD439" w14:textId="77777777">
            <w:pPr>
              <w:jc w:val="center"/>
              <w:rPr>
                <w:sz w:val="22"/>
                <w:szCs w:val="22"/>
              </w:rPr>
            </w:pPr>
            <w:r w:rsidRPr="00A16B1F">
              <w:rPr>
                <w:sz w:val="22"/>
                <w:szCs w:val="22"/>
              </w:rPr>
              <w:t>1 gab.</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5C7B83" w:rsidRPr="00A16B1F" w:rsidP="00411D40" w14:paraId="70DC7D39" w14:textId="77777777">
            <w:pPr>
              <w:jc w:val="center"/>
              <w:rPr>
                <w:rFonts w:eastAsia="Arial Unicode MS"/>
                <w:sz w:val="22"/>
                <w:szCs w:val="22"/>
              </w:rPr>
            </w:pP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5C7B83" w:rsidRPr="00A16B1F" w:rsidP="00411D40" w14:paraId="55BCF0D6" w14:textId="77777777">
            <w:pPr>
              <w:jc w:val="center"/>
              <w:rPr>
                <w:rFonts w:eastAsia="Arial Unicode MS"/>
                <w:sz w:val="22"/>
                <w:szCs w:val="22"/>
              </w:rPr>
            </w:pPr>
          </w:p>
        </w:tc>
        <w:tc>
          <w:tcPr>
            <w:tcW w:w="1447" w:type="dxa"/>
            <w:tcBorders>
              <w:top w:val="single" w:sz="4" w:space="0" w:color="auto"/>
              <w:bottom w:val="single" w:sz="4" w:space="0" w:color="auto"/>
              <w:right w:val="single" w:sz="4" w:space="0" w:color="auto"/>
            </w:tcBorders>
          </w:tcPr>
          <w:p w:rsidR="005C7B83" w:rsidRPr="00A16B1F" w:rsidP="00411D40" w14:paraId="4C7028C5" w14:textId="77777777">
            <w:pPr>
              <w:jc w:val="center"/>
              <w:rPr>
                <w:sz w:val="22"/>
                <w:szCs w:val="22"/>
              </w:rPr>
            </w:pPr>
          </w:p>
        </w:tc>
      </w:tr>
      <w:tr w14:paraId="797CD18C" w14:textId="77777777" w:rsidTr="0005201E">
        <w:tblPrEx>
          <w:tblW w:w="9493" w:type="dxa"/>
          <w:tblCellMar>
            <w:left w:w="0" w:type="dxa"/>
            <w:right w:w="0" w:type="dxa"/>
          </w:tblCellMar>
          <w:tblLook w:val="0000"/>
        </w:tblPrEx>
        <w:trPr>
          <w:trHeight w:val="255"/>
        </w:trPr>
        <w:tc>
          <w:tcPr>
            <w:tcW w:w="60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411D40" w:rsidRPr="00411D40" w:rsidP="00411D40" w14:paraId="6BCB029E" w14:textId="77777777">
            <w:pPr>
              <w:jc w:val="center"/>
              <w:rPr>
                <w:sz w:val="22"/>
                <w:szCs w:val="22"/>
              </w:rPr>
            </w:pPr>
            <w:r>
              <w:rPr>
                <w:sz w:val="22"/>
                <w:szCs w:val="22"/>
              </w:rPr>
              <w:t>5</w:t>
            </w:r>
            <w:r w:rsidRPr="00411D40">
              <w:rPr>
                <w:sz w:val="22"/>
                <w:szCs w:val="22"/>
              </w:rPr>
              <w:t>.</w:t>
            </w:r>
          </w:p>
        </w:tc>
        <w:tc>
          <w:tcPr>
            <w:tcW w:w="363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411D40" w:rsidRPr="00A16B1F" w:rsidP="00411D40" w14:paraId="66305132" w14:textId="77777777">
            <w:pPr>
              <w:rPr>
                <w:sz w:val="22"/>
                <w:szCs w:val="22"/>
              </w:rPr>
            </w:pPr>
            <w:r w:rsidRPr="00A16B1F">
              <w:rPr>
                <w:sz w:val="22"/>
                <w:szCs w:val="22"/>
              </w:rPr>
              <w:t>Objekta nodošana, teritorijas sakopšana</w:t>
            </w:r>
          </w:p>
        </w:tc>
        <w:tc>
          <w:tcPr>
            <w:tcW w:w="975"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411D40" w:rsidRPr="00A16B1F" w:rsidP="00411D40" w14:paraId="66A7D749" w14:textId="77777777">
            <w:pPr>
              <w:jc w:val="center"/>
              <w:rPr>
                <w:rFonts w:eastAsia="Arial Unicode MS"/>
                <w:sz w:val="22"/>
                <w:szCs w:val="22"/>
              </w:rPr>
            </w:pPr>
            <w:r w:rsidRPr="00A16B1F">
              <w:rPr>
                <w:sz w:val="22"/>
                <w:szCs w:val="22"/>
              </w:rPr>
              <w:t>1 kompl.</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4FFAE97B" w14:textId="77777777">
            <w:pPr>
              <w:jc w:val="center"/>
              <w:rPr>
                <w:rFonts w:eastAsia="Arial Unicode MS"/>
                <w:sz w:val="22"/>
                <w:szCs w:val="22"/>
              </w:rPr>
            </w:pP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411D40" w:rsidRPr="00A16B1F" w:rsidP="00411D40" w14:paraId="67DBE4FB" w14:textId="77777777">
            <w:pPr>
              <w:jc w:val="center"/>
              <w:rPr>
                <w:rFonts w:eastAsia="Arial Unicode MS"/>
                <w:sz w:val="22"/>
                <w:szCs w:val="22"/>
              </w:rPr>
            </w:pPr>
          </w:p>
        </w:tc>
        <w:tc>
          <w:tcPr>
            <w:tcW w:w="1447" w:type="dxa"/>
            <w:tcBorders>
              <w:top w:val="single" w:sz="4" w:space="0" w:color="auto"/>
              <w:bottom w:val="single" w:sz="4" w:space="0" w:color="auto"/>
              <w:right w:val="single" w:sz="4" w:space="0" w:color="auto"/>
            </w:tcBorders>
          </w:tcPr>
          <w:p w:rsidR="00411D40" w:rsidRPr="00A16B1F" w:rsidP="00411D40" w14:paraId="79EC4E17" w14:textId="77777777">
            <w:pPr>
              <w:jc w:val="center"/>
              <w:rPr>
                <w:sz w:val="22"/>
                <w:szCs w:val="22"/>
              </w:rPr>
            </w:pPr>
          </w:p>
        </w:tc>
      </w:tr>
      <w:tr w14:paraId="523D42F7" w14:textId="77777777" w:rsidTr="00FF50DD">
        <w:tblPrEx>
          <w:tblW w:w="9493" w:type="dxa"/>
          <w:tblCellMar>
            <w:left w:w="0" w:type="dxa"/>
            <w:right w:w="0" w:type="dxa"/>
          </w:tblCellMar>
          <w:tblLook w:val="0000"/>
        </w:tblPrEx>
        <w:trPr>
          <w:trHeight w:val="255"/>
        </w:trPr>
        <w:tc>
          <w:tcPr>
            <w:tcW w:w="6629" w:type="dxa"/>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FF50DD" w:rsidRPr="00A16B1F" w:rsidP="00FF50DD" w14:paraId="447FD82D" w14:textId="77777777">
            <w:pPr>
              <w:jc w:val="right"/>
              <w:rPr>
                <w:rFonts w:eastAsia="Arial Unicode MS"/>
                <w:b/>
                <w:bCs/>
                <w:sz w:val="22"/>
                <w:szCs w:val="22"/>
              </w:rPr>
            </w:pPr>
            <w:r w:rsidRPr="00A16B1F">
              <w:rPr>
                <w:rFonts w:eastAsia="Arial Unicode MS"/>
                <w:b/>
                <w:bCs/>
                <w:sz w:val="22"/>
                <w:szCs w:val="22"/>
              </w:rPr>
              <w:t>Kopā (EUR bez PVN)</w:t>
            </w:r>
          </w:p>
        </w:tc>
        <w:tc>
          <w:tcPr>
            <w:tcW w:w="141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FF50DD" w:rsidRPr="00A16B1F" w:rsidP="00411D40" w14:paraId="77951AF9" w14:textId="77777777">
            <w:pPr>
              <w:jc w:val="center"/>
              <w:rPr>
                <w:rFonts w:eastAsia="Arial Unicode MS"/>
                <w:sz w:val="22"/>
                <w:szCs w:val="22"/>
              </w:rPr>
            </w:pPr>
          </w:p>
        </w:tc>
        <w:tc>
          <w:tcPr>
            <w:tcW w:w="1447" w:type="dxa"/>
            <w:tcBorders>
              <w:top w:val="single" w:sz="4" w:space="0" w:color="auto"/>
              <w:bottom w:val="single" w:sz="4" w:space="0" w:color="auto"/>
              <w:right w:val="single" w:sz="4" w:space="0" w:color="auto"/>
            </w:tcBorders>
            <w:shd w:val="clear" w:color="auto" w:fill="D0CECE" w:themeFill="background2" w:themeFillShade="E6"/>
          </w:tcPr>
          <w:p w:rsidR="00FF50DD" w:rsidRPr="00A16B1F" w:rsidP="00411D40" w14:paraId="2E38C07D" w14:textId="77777777">
            <w:pPr>
              <w:jc w:val="center"/>
              <w:rPr>
                <w:sz w:val="22"/>
                <w:szCs w:val="22"/>
              </w:rPr>
            </w:pPr>
          </w:p>
        </w:tc>
      </w:tr>
    </w:tbl>
    <w:p w:rsidR="004C6462" w14:paraId="133EE97B" w14:textId="77777777">
      <w:pPr>
        <w:spacing w:after="160" w:line="259" w:lineRule="auto"/>
        <w:rPr>
          <w:sz w:val="22"/>
          <w:szCs w:val="22"/>
        </w:rPr>
      </w:pPr>
    </w:p>
    <w:p w:rsidR="00411D40" w14:paraId="6F8FCECD" w14:textId="77777777">
      <w:pPr>
        <w:spacing w:after="160" w:line="259" w:lineRule="auto"/>
        <w:rPr>
          <w:sz w:val="22"/>
          <w:szCs w:val="22"/>
        </w:rPr>
      </w:pPr>
      <w:r>
        <w:rPr>
          <w:sz w:val="22"/>
          <w:szCs w:val="22"/>
        </w:rPr>
        <w:br w:type="page"/>
      </w:r>
    </w:p>
    <w:p w:rsidR="004C6462" w:rsidRPr="00406EBD" w14:paraId="7AFD745F" w14:textId="77777777">
      <w:pPr>
        <w:spacing w:after="160" w:line="259" w:lineRule="auto"/>
        <w:rPr>
          <w:sz w:val="22"/>
          <w:szCs w:val="22"/>
        </w:rPr>
      </w:pPr>
    </w:p>
    <w:p w:rsidR="00C870E4" w:rsidRPr="00406EBD" w14:paraId="686661E9" w14:textId="77777777">
      <w:pPr>
        <w:pStyle w:val="ListParagraph"/>
        <w:numPr>
          <w:ilvl w:val="0"/>
          <w:numId w:val="10"/>
        </w:numPr>
        <w:spacing w:before="120"/>
        <w:jc w:val="right"/>
        <w:rPr>
          <w:sz w:val="22"/>
          <w:szCs w:val="22"/>
        </w:rPr>
      </w:pPr>
      <w:bookmarkStart w:id="29" w:name="_Hlk205905818"/>
      <w:r w:rsidRPr="00406EBD">
        <w:rPr>
          <w:sz w:val="22"/>
          <w:szCs w:val="22"/>
        </w:rPr>
        <w:t>pielikums</w:t>
      </w:r>
    </w:p>
    <w:p w:rsidR="00C870E4" w:rsidRPr="00406EBD" w:rsidP="00C870E4" w14:paraId="3AC71C29" w14:textId="7201F511">
      <w:pPr>
        <w:pStyle w:val="ListParagraph"/>
        <w:spacing w:before="120"/>
        <w:jc w:val="right"/>
        <w:rPr>
          <w:sz w:val="22"/>
          <w:szCs w:val="22"/>
        </w:rPr>
      </w:pPr>
      <w:r w:rsidRPr="00406EBD">
        <w:rPr>
          <w:sz w:val="22"/>
          <w:szCs w:val="22"/>
        </w:rPr>
        <w:t>Iepirkuma Nr. AST 202</w:t>
      </w:r>
      <w:r w:rsidR="003A4A2B">
        <w:rPr>
          <w:sz w:val="22"/>
          <w:szCs w:val="22"/>
        </w:rPr>
        <w:t>6</w:t>
      </w:r>
      <w:r w:rsidRPr="00406EBD">
        <w:rPr>
          <w:sz w:val="22"/>
          <w:szCs w:val="22"/>
        </w:rPr>
        <w:t>/</w:t>
      </w:r>
      <w:r w:rsidR="002B549F">
        <w:rPr>
          <w:sz w:val="22"/>
          <w:szCs w:val="22"/>
        </w:rPr>
        <w:t>76</w:t>
      </w:r>
      <w:r w:rsidRPr="00406EBD">
        <w:rPr>
          <w:sz w:val="22"/>
          <w:szCs w:val="22"/>
        </w:rPr>
        <w:t xml:space="preserve"> nolikumam</w:t>
      </w:r>
    </w:p>
    <w:p w:rsidR="00281022" w:rsidP="00281022" w14:paraId="039015AF" w14:textId="77777777">
      <w:pPr>
        <w:spacing w:before="120" w:after="120" w:line="264" w:lineRule="auto"/>
        <w:jc w:val="center"/>
        <w:rPr>
          <w:b/>
          <w:caps/>
          <w:sz w:val="22"/>
          <w:szCs w:val="22"/>
        </w:rPr>
      </w:pPr>
      <w:r w:rsidRPr="001C217F">
        <w:rPr>
          <w:b/>
          <w:caps/>
          <w:sz w:val="22"/>
          <w:szCs w:val="22"/>
        </w:rPr>
        <w:t>LĪGUMa Projekts</w:t>
      </w:r>
    </w:p>
    <w:p w:rsidR="00281022" w:rsidRPr="00CC3C04" w:rsidP="00281022" w14:paraId="499C844F" w14:textId="77777777">
      <w:pPr>
        <w:jc w:val="center"/>
        <w:rPr>
          <w:i/>
          <w:iCs/>
          <w:sz w:val="22"/>
          <w:szCs w:val="22"/>
        </w:rPr>
      </w:pPr>
      <w:r w:rsidRPr="00CC3C04">
        <w:rPr>
          <w:i/>
          <w:iCs/>
          <w:sz w:val="22"/>
          <w:szCs w:val="22"/>
        </w:rPr>
        <w:t>(Atsevišķā failā)</w:t>
      </w:r>
    </w:p>
    <w:bookmarkEnd w:id="28"/>
    <w:bookmarkEnd w:id="29"/>
    <w:p w:rsidR="00281022" w:rsidRPr="001C217F" w:rsidP="00281022" w14:paraId="148CAB36" w14:textId="77777777">
      <w:pPr>
        <w:spacing w:before="120" w:after="120" w:line="264" w:lineRule="auto"/>
        <w:jc w:val="center"/>
        <w:rPr>
          <w:b/>
          <w:caps/>
          <w:sz w:val="22"/>
          <w:szCs w:val="22"/>
        </w:rPr>
      </w:pPr>
    </w:p>
    <w:sectPr w:rsidSect="000A1F0A">
      <w:headerReference w:type="default" r:id="rId44"/>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Balt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12D" w14:paraId="693DA5B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512D" w14:paraId="7D0A7C5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2428655"/>
      <w:docPartObj>
        <w:docPartGallery w:val="Page Numbers (Bottom of Page)"/>
        <w:docPartUnique/>
      </w:docPartObj>
    </w:sdtPr>
    <w:sdtContent>
      <w:p w:rsidR="0087512D" w14:paraId="6B668120" w14:textId="77777777">
        <w:pPr>
          <w:pStyle w:val="Footer"/>
          <w:jc w:val="center"/>
        </w:pPr>
        <w:r>
          <w:fldChar w:fldCharType="begin"/>
        </w:r>
        <w:r>
          <w:instrText>PAGE   \* MERGEFORMAT</w:instrText>
        </w:r>
        <w:r>
          <w:fldChar w:fldCharType="separate"/>
        </w:r>
        <w:r w:rsidRPr="004E08B6">
          <w:rPr>
            <w:noProof/>
          </w:rPr>
          <w:t>8</w:t>
        </w:r>
        <w:r>
          <w:fldChar w:fldCharType="end"/>
        </w:r>
      </w:p>
    </w:sdtContent>
  </w:sdt>
  <w:p w:rsidR="0087512D" w14:paraId="5674962B" w14:textId="77777777">
    <w:pPr>
      <w:pStyle w:val="Footer"/>
    </w:pPr>
  </w:p>
  <w:p w:rsidR="004B5C80" w14:paraId="51B1DF0A" w14:textId="77777777"/>
  <w:p w:rsidR="002E4603" w:rsidRPr="008649B7" w:rsidP="008649B7" w14:paraId="2FC6604B" w14:textId="77777777">
    <w:r>
      <w:t xml:space="preserve">          </w:t>
    </w:r>
  </w:p>
  <w:p w:rsidR="00896DC8" w14:paraId="6868F908" w14:textId="77777777">
    <w:pPr>
      <w:jc w:val="center"/>
    </w:pPr>
  </w:p>
  <w:p w:rsidR="00B82A45" w14:paraId="1E26954E" w14:textId="77777777">
    <w:pPr>
      <w:jc w:val="center"/>
    </w:pPr>
    <w:r>
      <w:rPr>
        <w:rFonts w:ascii="Calibri" w:eastAsia="Calibri" w:hAnsi="Calibri" w:cs="Calibri"/>
        <w:sz w:val="22"/>
      </w:rPr>
      <w:t>Šis dokuments ir parakstīts ar drošu elektronisko parakstu un satur laika zīmogu</w:t>
    </w:r>
  </w:p>
  <w:p>
    <w:pPr>
      <w:jc w:val="center"/>
    </w:pPr>
    <w:r>
      <w:rPr>
        <w:rFonts w:ascii="Calibri" w:eastAsia="Calibri" w:hAnsi="Calibri" w:cs="Calibri"/>
        <w:b w:val="0"/>
        <w:i w:val="0"/>
        <w:sz w:val="22"/>
      </w:rPr>
      <w:t>Šis dokuments ir parakstīts ar elektronisko parakstu (bez droša e-paraksta)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6E8" w14:paraId="7D53A7F0" w14:textId="77777777">
    <w:pPr>
      <w:jc w:val="center"/>
    </w:pPr>
  </w:p>
  <w:p w:rsidR="00AF43BA" w14:paraId="0D5E8D6A" w14:textId="77777777">
    <w:pPr>
      <w:jc w:val="center"/>
    </w:pPr>
  </w:p>
  <w:p w:rsidR="00A14220" w14:paraId="7F63CC48" w14:textId="77777777">
    <w:pPr>
      <w:jc w:val="center"/>
    </w:pPr>
  </w:p>
  <w:p w:rsidR="002E4603" w14:paraId="32A0EFE0" w14:textId="77777777">
    <w:pPr>
      <w:jc w:val="center"/>
    </w:pPr>
    <w:r>
      <w:rPr>
        <w:rFonts w:ascii="Calibri" w:eastAsia="Calibri" w:hAnsi="Calibri" w:cs="Calibri"/>
        <w:sz w:val="22"/>
      </w:rPr>
      <w:t>Šis dokuments ir parakstīts ar elektronisko parakstu (bez droša e-paraksta)</w:t>
    </w:r>
  </w:p>
  <w:p w:rsidR="002E4603" w14:paraId="631F38D1" w14:textId="77777777">
    <w:pPr>
      <w:jc w:val="center"/>
    </w:pPr>
    <w:r>
      <w:rPr>
        <w:rFonts w:ascii="Calibri" w:eastAsia="Calibri" w:hAnsi="Calibri" w:cs="Calibri"/>
        <w:sz w:val="22"/>
      </w:rPr>
      <w:t>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82D" w14:paraId="4529C07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557292"/>
      <w:docPartObj>
        <w:docPartGallery w:val="Page Numbers (Bottom of Page)"/>
        <w:docPartUnique/>
      </w:docPartObj>
    </w:sdtPr>
    <w:sdtEndPr>
      <w:rPr>
        <w:noProof/>
      </w:rPr>
    </w:sdtEndPr>
    <w:sdtContent>
      <w:p w:rsidR="0044682D" w14:paraId="11308B7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682D" w14:paraId="0E62453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82D" w14:paraId="4962526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DC8" w14:paraId="6C6127F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654899"/>
      <w:docPartObj>
        <w:docPartGallery w:val="Page Numbers (Bottom of Page)"/>
        <w:docPartUnique/>
      </w:docPartObj>
    </w:sdtPr>
    <w:sdtContent>
      <w:p w:rsidR="00CB4DC8" w14:paraId="5FE9CDEF" w14:textId="77777777">
        <w:pPr>
          <w:pStyle w:val="Footer"/>
          <w:jc w:val="center"/>
        </w:pPr>
        <w:r w:rsidRPr="004672B8">
          <w:fldChar w:fldCharType="begin"/>
        </w:r>
        <w:r w:rsidRPr="004672B8">
          <w:instrText>PAGE   \* MERGEFORMAT</w:instrText>
        </w:r>
        <w:r w:rsidRPr="004672B8">
          <w:fldChar w:fldCharType="separate"/>
        </w:r>
        <w:r w:rsidRPr="004672B8">
          <w:t>1</w:t>
        </w:r>
        <w:r w:rsidRPr="004672B8">
          <w:t>2</w:t>
        </w:r>
        <w:r w:rsidRPr="004672B8">
          <w:fldChar w:fldCharType="end"/>
        </w:r>
      </w:p>
    </w:sdtContent>
  </w:sdt>
  <w:p w:rsidR="00CB4DC8" w14:paraId="278E243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DC8" w14:paraId="045EB6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D56" w:rsidP="002B19B3" w14:paraId="65576151" w14:textId="77777777">
      <w:r>
        <w:separator/>
      </w:r>
    </w:p>
  </w:footnote>
  <w:footnote w:type="continuationSeparator" w:id="1">
    <w:p w:rsidR="00265D56" w:rsidP="002B19B3" w14:paraId="20AB3DEE" w14:textId="77777777">
      <w:r>
        <w:continuationSeparator/>
      </w:r>
    </w:p>
  </w:footnote>
  <w:footnote w:id="2">
    <w:p w:rsidR="00AA6D18" w:rsidP="00AA6D18" w14:paraId="4721B89B" w14:textId="77777777">
      <w:pPr>
        <w:pStyle w:val="FootnoteText"/>
        <w:jc w:val="both"/>
      </w:pPr>
      <w:r>
        <w:rPr>
          <w:rStyle w:val="FootnoteReference"/>
        </w:rPr>
        <w:footnoteRef/>
      </w:r>
      <w:r>
        <w:t xml:space="preserve"> </w:t>
      </w:r>
      <w:r w:rsidRPr="00317855">
        <w:t xml:space="preserve">Informāciju par to, kā ieinteresētais piegādātājs var reģistrēties par Nolikuma saņēmēju sk. </w:t>
      </w:r>
      <w:hyperlink r:id="rId1" w:history="1">
        <w:r w:rsidRPr="0039194C">
          <w:rPr>
            <w:rStyle w:val="Hyperlink"/>
          </w:rPr>
          <w:t>https://www.eis.gov.lv/EIS/Publications/PublicationView.aspx?PublicationId=883</w:t>
        </w:r>
      </w:hyperlink>
      <w:r>
        <w:t xml:space="preserve">. Reģistrācijas veidlapas un plašāka informācija atrodama EIS tīmekļvietnē </w:t>
      </w:r>
      <w:hyperlink r:id="rId2" w:history="1">
        <w:r w:rsidRPr="00FC0B76">
          <w:rPr>
            <w:rStyle w:val="Hyperlink"/>
          </w:rPr>
          <w:t>https://www.eis.gov.lv/EIS/Publications/PublicationView.aspx?PublicationId=4&amp;systemCode=CORE</w:t>
        </w:r>
      </w:hyperlink>
      <w:r>
        <w:rPr>
          <w:rStyle w:val="Hyperlink"/>
        </w:rPr>
        <w:t>.</w:t>
      </w:r>
    </w:p>
    <w:p w:rsidR="00AA6D18" w:rsidP="00AA6D18" w14:paraId="73B3F224" w14:textId="77777777">
      <w:pPr>
        <w:pStyle w:val="FootnoteText"/>
      </w:pPr>
    </w:p>
  </w:footnote>
  <w:footnote w:id="3">
    <w:p w:rsidR="00D137B6" w:rsidRPr="00F02F7A" w:rsidP="00D26B90" w14:paraId="595D4098" w14:textId="77777777">
      <w:pPr>
        <w:pStyle w:val="FootnoteText"/>
        <w:jc w:val="both"/>
      </w:pPr>
      <w:r w:rsidRPr="000B737D">
        <w:rPr>
          <w:rStyle w:val="FootnoteReference"/>
        </w:rPr>
        <w:footnoteRef/>
      </w:r>
      <w:r w:rsidRPr="000B737D">
        <w:t xml:space="preserve"> Saskaņā ar Direktīvu 2012/17/ES Eiropas e-tiesiskuma portāla Biznesa reģistri aptver ES valstu, kā arī Islandes, Lihtenšteinas un Norvēģijas komercreģistrus.</w:t>
      </w:r>
    </w:p>
  </w:footnote>
  <w:footnote w:id="4">
    <w:p w:rsidR="000A423F" w:rsidRPr="00AF75A9" w:rsidP="00F45E21" w14:paraId="6983E840" w14:textId="77777777">
      <w:pPr>
        <w:pStyle w:val="FootnoteText"/>
      </w:pPr>
      <w:r w:rsidRPr="00AF75A9">
        <w:rPr>
          <w:rStyle w:val="FootnoteReference"/>
        </w:rPr>
        <w:footnoteRef/>
      </w:r>
      <w:r w:rsidRPr="00AF75A9">
        <w:t xml:space="preserve"> Atbilstoši Ministru kabineta 2018. gada 20. marta noteikumu Nr. 169 "</w:t>
      </w:r>
      <w:hyperlink r:id="rId3" w:history="1">
        <w:r w:rsidRPr="00AF75A9">
          <w:rPr>
            <w:rStyle w:val="Hyperlink"/>
          </w:rPr>
          <w:t>Būvspeciālistu kompetences novērtēšanas un patstāvīgās prakses uzraudzības noteikumi</w:t>
        </w:r>
      </w:hyperlink>
      <w:r w:rsidRPr="00AF75A9">
        <w:t>"</w:t>
      </w:r>
      <w:r>
        <w:t xml:space="preserve">, </w:t>
      </w:r>
      <w:r w:rsidRPr="00B22207">
        <w:t>Ministru kabineta 2013.gada 8.oktobra noteikumu Nr.1041 "</w:t>
      </w:r>
      <w:hyperlink r:id="rId4" w:history="1">
        <w:r w:rsidRPr="00B22207">
          <w:rPr>
            <w:rStyle w:val="Hyperlink"/>
          </w:rPr>
          <w:t>Noteikumi par obligāti piemērojamo energostandartu, kas nosaka elektroapgādes objektu ekspluatācijas organizatoriskās un tehniskās drošības prasības</w:t>
        </w:r>
      </w:hyperlink>
      <w:r w:rsidRPr="00B22207">
        <w:t>"</w:t>
      </w:r>
      <w:r w:rsidRPr="00AF75A9">
        <w:t xml:space="preserve"> un </w:t>
      </w:r>
      <w:r w:rsidRPr="00AF75A9">
        <w:rPr>
          <w:shd w:val="clear" w:color="auto" w:fill="FFFFFF"/>
        </w:rPr>
        <w:t>būvniecības speciālistu sertifikācijas institūciju noteiktajām prasībām</w:t>
      </w:r>
      <w:r w:rsidRPr="00AF75A9">
        <w:t>.</w:t>
      </w:r>
      <w:r>
        <w:t xml:space="preserve"> </w:t>
      </w:r>
      <w:r w:rsidRPr="0042778F">
        <w:t>Atbildīgais par elektroietaises ekspluatāciju, atbildīgais par darba organizāciju un atbildīgais par darbu izpildi elektroietaisē var būt tāds kvalificēts nodarbinātais, kuram ir piešķirta elektroietaises darba spriegumam atbilstoša elektrodrošības grupa un ir zināšanas par konkrēto elektroietaisi un tās konstrukciju un darba pieredze uzticēto pienākumu veikšanai</w:t>
      </w:r>
      <w:r>
        <w:t xml:space="preserve"> (MK not. Nr. 1041 32.p.).</w:t>
      </w:r>
    </w:p>
  </w:footnote>
  <w:footnote w:id="5">
    <w:p w:rsidR="00D137B6" w:rsidP="00B92281" w14:paraId="0471C1B6" w14:textId="77777777">
      <w:pPr>
        <w:pStyle w:val="FootnoteText"/>
      </w:pPr>
      <w:r>
        <w:rPr>
          <w:rStyle w:val="FootnoteReference"/>
        </w:rPr>
        <w:footnoteRef/>
      </w:r>
      <w:r>
        <w:t xml:space="preserve"> Sabiedrības līgums </w:t>
      </w:r>
      <w:hyperlink r:id="rId5" w:history="1">
        <w:r w:rsidRPr="00F45AD6">
          <w:rPr>
            <w:rStyle w:val="Hyperlink"/>
          </w:rPr>
          <w:t>Civillikuma</w:t>
        </w:r>
      </w:hyperlink>
      <w:r>
        <w:t xml:space="preserve"> ceturtās daļas 16. nodaļas izpratnē</w:t>
      </w:r>
    </w:p>
  </w:footnote>
  <w:footnote w:id="6">
    <w:p w:rsidR="00883FB9" w:rsidP="00883FB9" w14:paraId="1B210A28" w14:textId="77777777">
      <w:pPr>
        <w:pStyle w:val="FootnoteText"/>
      </w:pPr>
      <w:r>
        <w:rPr>
          <w:rStyle w:val="FootnoteReference"/>
        </w:rPr>
        <w:footnoteRef/>
      </w:r>
      <w:r>
        <w:t xml:space="preserve"> </w:t>
      </w:r>
      <w:hyperlink r:id="rId6" w:history="1">
        <w:r w:rsidRPr="00023447">
          <w:rPr>
            <w:rStyle w:val="Hyperlink"/>
          </w:rPr>
          <w:t>https://www.lursoft.lv/lv/sankciju-risinajumi</w:t>
        </w:r>
      </w:hyperlink>
    </w:p>
  </w:footnote>
  <w:footnote w:id="7">
    <w:p w:rsidR="00900F53" w:rsidRPr="00455862" w:rsidP="00900F53" w14:paraId="5D8F6C5B" w14:textId="77777777">
      <w:pPr>
        <w:pStyle w:val="FootnoteText"/>
        <w:jc w:val="both"/>
      </w:pPr>
      <w:r w:rsidRPr="00455862">
        <w:rPr>
          <w:rStyle w:val="FootnoteReference"/>
        </w:rPr>
        <w:footnoteRef/>
      </w:r>
      <w:r w:rsidRPr="00455862">
        <w:t xml:space="preserve"> PLG ir fiziska persona(s), kura kontrolē Darījuma partneri, vai </w:t>
      </w:r>
      <w:r w:rsidRPr="00455862">
        <w:rPr>
          <w:shd w:val="clear" w:color="auto" w:fill="FFFFFF"/>
        </w:rPr>
        <w:t xml:space="preserve">kuras vārdā, labā, interesēs tiek nodibinātas darījuma attiecības vai tiek veikts gadījuma rakstura darījums, un tā ir vismaz attiecībā uz juridiskajām personām — fiziskā persona, kurai tiešas vai netiešas līdzdalības veidā pieder vairāk nekā 10 procenti; </w:t>
      </w:r>
    </w:p>
  </w:footnote>
  <w:footnote w:id="8">
    <w:p w:rsidR="00900F53" w:rsidRPr="00455862" w:rsidP="00900F53" w14:paraId="623CD85E" w14:textId="77777777">
      <w:pPr>
        <w:pStyle w:val="FootnoteText"/>
        <w:jc w:val="both"/>
      </w:pPr>
      <w:r w:rsidRPr="00455862">
        <w:rPr>
          <w:rStyle w:val="FootnoteReference"/>
        </w:rPr>
        <w:footnoteRef/>
      </w:r>
      <w:r w:rsidRPr="00455862">
        <w:t xml:space="preserve"> Valsts, kas nav Eiropas Savienības dalībvalsts</w:t>
      </w:r>
    </w:p>
  </w:footnote>
  <w:footnote w:id="9">
    <w:p w:rsidR="00900F53" w:rsidP="00900F53" w14:paraId="53456AE9" w14:textId="77777777">
      <w:pPr>
        <w:pStyle w:val="FootnoteText"/>
        <w:jc w:val="both"/>
      </w:pPr>
      <w:r w:rsidRPr="00455862">
        <w:rPr>
          <w:rStyle w:val="FootnoteReference"/>
        </w:rPr>
        <w:footnoteRef/>
      </w:r>
      <w:r w:rsidRPr="00455862">
        <w:t xml:space="preserve"> Valsts, kas nav Eiropas Savienības dalībvalsts</w:t>
      </w:r>
    </w:p>
  </w:footnote>
  <w:footnote w:id="10">
    <w:p w:rsidR="005F3072" w:rsidRPr="00327A1F" w:rsidP="005F3072" w14:paraId="2923418A" w14:textId="77777777">
      <w:pPr>
        <w:pStyle w:val="FootnoteText"/>
      </w:pPr>
      <w:r w:rsidRPr="00327A1F">
        <w:rPr>
          <w:rStyle w:val="FootnoteReference"/>
        </w:rPr>
        <w:footnoteRef/>
      </w:r>
      <w:r w:rsidRPr="00327A1F">
        <w:t xml:space="preserve"> Šī apliecinājuma kontekstā ar terminu „konkurents” apzīmē jebkuru fizisku vai juridisku personu, kura nav </w:t>
      </w:r>
      <w:r w:rsidR="001B1807">
        <w:t>pretendents</w:t>
      </w:r>
      <w:r w:rsidRPr="00327A1F">
        <w:t xml:space="preserve"> un kura:</w:t>
      </w:r>
    </w:p>
    <w:p w:rsidR="005F3072" w:rsidRPr="00327A1F" w:rsidP="005F3072" w14:paraId="48961D41" w14:textId="77777777">
      <w:pPr>
        <w:pStyle w:val="FootnoteText"/>
        <w:ind w:left="284"/>
      </w:pPr>
      <w:r w:rsidRPr="00327A1F">
        <w:t xml:space="preserve">1) iesniedz </w:t>
      </w:r>
      <w:r>
        <w:t>pieteikumu</w:t>
      </w:r>
      <w:r w:rsidRPr="00327A1F">
        <w:t xml:space="preserve"> šim iepirkumam;</w:t>
      </w:r>
    </w:p>
    <w:p w:rsidR="005F3072" w:rsidRPr="003A6F6F" w:rsidP="005F3072" w14:paraId="41ED2373" w14:textId="77777777">
      <w:pPr>
        <w:pStyle w:val="FootnoteText"/>
        <w:ind w:left="284"/>
      </w:pPr>
      <w:r w:rsidRPr="00327A1F">
        <w:t xml:space="preserve">2) ņemot vērā tās kvalifikāciju, spējas vai pieredzi, kā arī piedāvātās preces vai pakalpojumus, varētu iesniegt </w:t>
      </w:r>
      <w:r>
        <w:t xml:space="preserve">pieteikumu vai </w:t>
      </w:r>
      <w:r w:rsidRPr="00327A1F">
        <w:t>piedāvājumu šim iepirkumam.</w:t>
      </w:r>
    </w:p>
  </w:footnote>
  <w:footnote w:id="11">
    <w:p w:rsidR="00F93E3A" w:rsidP="00F93E3A" w14:paraId="4175CEA4" w14:textId="77777777">
      <w:pPr>
        <w:pStyle w:val="FootnoteText"/>
      </w:pPr>
    </w:p>
  </w:footnote>
  <w:footnote w:id="12">
    <w:p w:rsidR="001D0C61" w14:paraId="5F853794" w14:textId="77777777">
      <w:pPr>
        <w:pStyle w:val="FootnoteText"/>
      </w:pPr>
      <w:r>
        <w:rPr>
          <w:rStyle w:val="FootnoteReference"/>
        </w:rPr>
        <w:footnoteRef/>
      </w:r>
      <w:r>
        <w:t xml:space="preserve"> </w:t>
      </w:r>
      <w:r w:rsidR="001B1807">
        <w:t>Pretendents</w:t>
      </w:r>
      <w:r w:rsidRPr="001D0C61">
        <w:t xml:space="preserve"> informāciju par apakšuzņēmējiem var sniegt tiktāl, ciktāl tā tam ir pieejama, iesniedzot piedāvājumu, šo informāciju varēs precizēt</w:t>
      </w:r>
      <w:r>
        <w:t>.</w:t>
      </w:r>
    </w:p>
  </w:footnote>
  <w:footnote w:id="13">
    <w:p w:rsidR="000A1F0A" w:rsidP="000A1F0A" w14:paraId="14B205FB" w14:textId="77777777">
      <w:pPr>
        <w:pStyle w:val="FootnoteText"/>
      </w:pPr>
      <w:r>
        <w:rPr>
          <w:rStyle w:val="FootnoteReference"/>
        </w:rPr>
        <w:footnoteRef/>
      </w:r>
      <w:r>
        <w:t xml:space="preserve"> </w:t>
      </w:r>
      <w:r w:rsidRPr="00F93E3A">
        <w:t>Pretendentam nav jāiesniedz pieredzi apliecinošie dokumenti, ja pieredze gūta, veicot Pasūtītāja (AST) elektroapgādes objektu  izbūvi vai pārbūvi.</w:t>
      </w:r>
    </w:p>
  </w:footnote>
  <w:footnote w:id="14">
    <w:p w:rsidR="00C743AF" w:rsidP="00C743AF" w14:paraId="0C9C202A" w14:textId="77777777">
      <w:pPr>
        <w:pStyle w:val="FootnoteText"/>
        <w:jc w:val="both"/>
      </w:pPr>
      <w:r>
        <w:rPr>
          <w:rStyle w:val="FootnoteReference"/>
        </w:rPr>
        <w:footnoteRef/>
      </w:r>
      <w:r>
        <w:t xml:space="preserve"> Mazais uzņēmums ir uzņēmums, kurā nodarbinātas mazāk nekā 50 personas un kura gada apgrozījums un/vai gada bilance kopā nepārsniedz 10 miljonus EUR.</w:t>
      </w:r>
    </w:p>
    <w:p w:rsidR="00C743AF" w:rsidP="00C743AF" w14:paraId="5C8AA4A7" w14:textId="77777777">
      <w:pPr>
        <w:pStyle w:val="FootnoteText"/>
        <w:jc w:val="both"/>
      </w:pPr>
      <w:r>
        <w:t xml:space="preserve"> Vidējais uzņēmums ir uzņēmums, kas nav mazais uzņēmums, un kurā nodarbinātas mazāk nekā 250 personas un kura gada apgrozījums nepārsniedz 50 miljonus EUR, un/vai, kura gada bilance kopā nepārsniedz 43 miljonus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12D" w14:paraId="5970D0A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0EE5">
      <w:rPr>
        <w:rStyle w:val="PageNumber"/>
        <w:noProof/>
      </w:rPr>
      <w:t>7</w:t>
    </w:r>
    <w:r>
      <w:rPr>
        <w:rStyle w:val="PageNumber"/>
      </w:rPr>
      <w:fldChar w:fldCharType="end"/>
    </w:r>
  </w:p>
  <w:p w:rsidR="0087512D" w14:paraId="58013DC8" w14:textId="777777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DC8" w14:paraId="4685F49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8AE" w14:paraId="6291E4ED" w14:textId="77777777">
    <w:pPr>
      <w:pStyle w:val="Header"/>
      <w:framePr w:wrap="around" w:vAnchor="text" w:hAnchor="margin" w:xAlign="right" w:y="1"/>
      <w:rPr>
        <w:rStyle w:val="PageNumber"/>
      </w:rPr>
    </w:pPr>
  </w:p>
  <w:p w:rsidR="006338AE" w:rsidRPr="000F6A79" w:rsidP="006F4569" w14:paraId="12084AD1" w14:textId="77777777">
    <w:pPr>
      <w:pStyle w:val="Header"/>
      <w:tabs>
        <w:tab w:val="clear" w:pos="8306"/>
        <w:tab w:val="right" w:pos="8505"/>
      </w:tabs>
      <w:jc w:val="center"/>
      <w:rPr>
        <w:i/>
        <w:color w:val="80808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12D" w14:paraId="59CDD4F7" w14:textId="77777777">
    <w:pPr>
      <w:pStyle w:val="Header"/>
      <w:framePr w:wrap="around" w:vAnchor="text" w:hAnchor="margin" w:xAlign="right" w:y="1"/>
      <w:rPr>
        <w:rStyle w:val="PageNumber"/>
      </w:rPr>
    </w:pPr>
  </w:p>
  <w:p w:rsidR="0087512D" w:rsidRPr="00062E13" w:rsidP="006F4569" w14:paraId="486FE4DE" w14:textId="77777777">
    <w:pPr>
      <w:pStyle w:val="Header"/>
      <w:tabs>
        <w:tab w:val="clear" w:pos="8306"/>
        <w:tab w:val="right" w:pos="8505"/>
      </w:tabs>
      <w:jc w:val="center"/>
      <w:rPr>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12D" w:rsidP="007A092F" w14:paraId="6625644D"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82D" w14:paraId="348638E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82D" w14:paraId="4C01A80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82D" w14:paraId="45476ED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7A7" w14:paraId="2BAA9828" w14:textId="77777777">
    <w:pPr>
      <w:pStyle w:val="Header"/>
      <w:framePr w:wrap="around" w:vAnchor="text" w:hAnchor="margin" w:xAlign="right" w:y="1"/>
      <w:rPr>
        <w:rStyle w:val="PageNumber"/>
      </w:rPr>
    </w:pPr>
  </w:p>
  <w:p w:rsidR="000017A7" w:rsidRPr="000F6A79" w:rsidP="006F4569" w14:paraId="4A9BF53F" w14:textId="77777777">
    <w:pPr>
      <w:pStyle w:val="Header"/>
      <w:tabs>
        <w:tab w:val="clear" w:pos="8306"/>
        <w:tab w:val="right" w:pos="8505"/>
      </w:tabs>
      <w:jc w:val="center"/>
      <w:rPr>
        <w:i/>
        <w:color w:val="808080"/>
      </w:rP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DC8" w14:paraId="44C2CE0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DC8" w14:paraId="184359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CA956C9"/>
    <w:multiLevelType w:val="hybridMultilevel"/>
    <w:tmpl w:val="CE1E00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F0D774C"/>
    <w:multiLevelType w:val="multilevel"/>
    <w:tmpl w:val="FC8073F8"/>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iCs w:val="0"/>
        <w:color w:val="auto"/>
        <w:sz w:val="24"/>
        <w:szCs w:val="24"/>
      </w:rPr>
    </w:lvl>
    <w:lvl w:ilvl="2">
      <w:start w:val="1"/>
      <w:numFmt w:val="decimal"/>
      <w:lvlText w:val="%1.%2.%3."/>
      <w:lvlJc w:val="left"/>
      <w:pPr>
        <w:tabs>
          <w:tab w:val="num" w:pos="1571"/>
        </w:tabs>
        <w:ind w:left="1571" w:hanging="720"/>
      </w:pPr>
      <w:rPr>
        <w:rFonts w:ascii="Times New Roman" w:hAnsi="Times New Roman" w:cs="Times New Roman" w:hint="default"/>
        <w:b w:val="0"/>
      </w:rPr>
    </w:lvl>
    <w:lvl w:ilvl="3">
      <w:start w:val="1"/>
      <w:numFmt w:val="decimal"/>
      <w:lvlText w:val="%1.%2.%3.%4."/>
      <w:lvlJc w:val="left"/>
      <w:pPr>
        <w:tabs>
          <w:tab w:val="num" w:pos="1080"/>
        </w:tabs>
        <w:ind w:left="1080" w:hanging="108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440"/>
        </w:tabs>
        <w:ind w:left="1440" w:hanging="144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800"/>
        </w:tabs>
        <w:ind w:left="1800" w:hanging="180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4">
    <w:nsid w:val="211C6830"/>
    <w:multiLevelType w:val="hybridMultilevel"/>
    <w:tmpl w:val="D7383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6B42DD"/>
    <w:multiLevelType w:val="hybridMultilevel"/>
    <w:tmpl w:val="D5ACC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DF2344"/>
    <w:multiLevelType w:val="hybridMultilevel"/>
    <w:tmpl w:val="EC006EB2"/>
    <w:lvl w:ilvl="0">
      <w:start w:val="1"/>
      <w:numFmt w:val="lowerLetter"/>
      <w:lvlText w:val="%1)"/>
      <w:lvlJc w:val="left"/>
      <w:pPr>
        <w:ind w:left="1208" w:hanging="360"/>
      </w:pPr>
      <w:rPr>
        <w:rFonts w:ascii="Times New Roman" w:eastAsia="Times New Roman" w:hAnsi="Times New Roman" w:cs="Times New Roman"/>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B411D2"/>
    <w:multiLevelType w:val="hybridMultilevel"/>
    <w:tmpl w:val="6DCEF1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700FCD"/>
    <w:multiLevelType w:val="multilevel"/>
    <w:tmpl w:val="89A870E8"/>
    <w:lvl w:ilvl="0">
      <w:start w:val="6"/>
      <w:numFmt w:val="decimal"/>
      <w:lvlText w:val="%1."/>
      <w:lvlJc w:val="left"/>
      <w:pPr>
        <w:ind w:left="360" w:hanging="360"/>
      </w:pPr>
      <w:rPr>
        <w:rFonts w:hint="default"/>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7A2BB4"/>
    <w:multiLevelType w:val="multilevel"/>
    <w:tmpl w:val="9C68E0C2"/>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56D97FC1"/>
    <w:multiLevelType w:val="multilevel"/>
    <w:tmpl w:val="D18A362C"/>
    <w:styleLink w:val="ImportedStyle1"/>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left" w:pos="567"/>
        </w:tabs>
        <w:ind w:left="1985"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57337F97"/>
    <w:multiLevelType w:val="hybridMultilevel"/>
    <w:tmpl w:val="3E2ED4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C1272D7"/>
    <w:multiLevelType w:val="multilevel"/>
    <w:tmpl w:val="A3AED2BA"/>
    <w:name w:val="WW8Num27322"/>
    <w:lvl w:ilvl="0">
      <w:start w:val="1"/>
      <w:numFmt w:val="decimal"/>
      <w:pStyle w:val="1"/>
      <w:lvlText w:val="%1."/>
      <w:lvlJc w:val="left"/>
      <w:pPr>
        <w:ind w:left="360" w:hanging="360"/>
      </w:pPr>
    </w:lvl>
    <w:lvl w:ilvl="1">
      <w:start w:val="1"/>
      <w:numFmt w:val="decimal"/>
      <w:pStyle w:val="2"/>
      <w:lvlText w:val="%1.%2."/>
      <w:lvlJc w:val="left"/>
      <w:pPr>
        <w:ind w:left="792" w:hanging="432"/>
      </w:pPr>
      <w:rPr>
        <w:color w:val="5B9BD5" w:themeColor="accent1"/>
      </w:r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451A9E"/>
    <w:multiLevelType w:val="multilevel"/>
    <w:tmpl w:val="2C028E2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95062FA"/>
    <w:multiLevelType w:val="hybridMultilevel"/>
    <w:tmpl w:val="C77EE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9B4FAB"/>
    <w:multiLevelType w:val="hybridMultilevel"/>
    <w:tmpl w:val="AE80E6A2"/>
    <w:lvl w:ilvl="0">
      <w:start w:val="1"/>
      <w:numFmt w:val="decimal"/>
      <w:lvlText w:val="%1."/>
      <w:lvlJc w:val="left"/>
      <w:pPr>
        <w:tabs>
          <w:tab w:val="num" w:pos="644"/>
        </w:tabs>
        <w:ind w:left="644" w:hanging="360"/>
      </w:pPr>
      <w:rPr>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9F16515"/>
    <w:multiLevelType w:val="hybridMultilevel"/>
    <w:tmpl w:val="07FA7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606099">
    <w:abstractNumId w:val="0"/>
  </w:num>
  <w:num w:numId="2" w16cid:durableId="1466697057">
    <w:abstractNumId w:val="3"/>
  </w:num>
  <w:num w:numId="3" w16cid:durableId="898439564">
    <w:abstractNumId w:val="12"/>
  </w:num>
  <w:num w:numId="4" w16cid:durableId="309746049">
    <w:abstractNumId w:val="15"/>
  </w:num>
  <w:num w:numId="5" w16cid:durableId="1644197069">
    <w:abstractNumId w:val="13"/>
  </w:num>
  <w:num w:numId="6" w16cid:durableId="990137565">
    <w:abstractNumId w:val="10"/>
  </w:num>
  <w:num w:numId="7" w16cid:durableId="1489444033">
    <w:abstractNumId w:val="4"/>
  </w:num>
  <w:num w:numId="8" w16cid:durableId="1088699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635926">
    <w:abstractNumId w:val="9"/>
  </w:num>
  <w:num w:numId="10" w16cid:durableId="134227192">
    <w:abstractNumId w:val="16"/>
  </w:num>
  <w:num w:numId="11" w16cid:durableId="658659731">
    <w:abstractNumId w:val="7"/>
  </w:num>
  <w:num w:numId="12" w16cid:durableId="630861899">
    <w:abstractNumId w:val="2"/>
  </w:num>
  <w:num w:numId="13" w16cid:durableId="1440567362">
    <w:abstractNumId w:val="8"/>
  </w:num>
  <w:num w:numId="14" w16cid:durableId="1814059104">
    <w:abstractNumId w:val="5"/>
  </w:num>
  <w:num w:numId="15" w16cid:durableId="1643582360">
    <w:abstractNumId w:val="11"/>
  </w:num>
  <w:num w:numId="16" w16cid:durableId="618031422">
    <w:abstractNumId w:val="1"/>
  </w:num>
  <w:num w:numId="17" w16cid:durableId="410733899">
    <w:abstractNumId w:val="0"/>
    <w:lvlOverride w:ilvl="0">
      <w:startOverride w:val="1"/>
    </w:lvlOverride>
  </w:num>
  <w:num w:numId="18" w16cid:durableId="269432560">
    <w:abstractNumId w:val="6"/>
  </w:num>
  <w:num w:numId="19" w16cid:durableId="7408310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B3"/>
    <w:rsid w:val="0000137A"/>
    <w:rsid w:val="000017A7"/>
    <w:rsid w:val="00001D95"/>
    <w:rsid w:val="00001F1C"/>
    <w:rsid w:val="000024EA"/>
    <w:rsid w:val="00003BAD"/>
    <w:rsid w:val="00004089"/>
    <w:rsid w:val="000058D5"/>
    <w:rsid w:val="00005D83"/>
    <w:rsid w:val="00006973"/>
    <w:rsid w:val="000073AD"/>
    <w:rsid w:val="00007CBD"/>
    <w:rsid w:val="00007E34"/>
    <w:rsid w:val="00010840"/>
    <w:rsid w:val="00010B96"/>
    <w:rsid w:val="000138E6"/>
    <w:rsid w:val="0001472F"/>
    <w:rsid w:val="00015CDF"/>
    <w:rsid w:val="00016ADF"/>
    <w:rsid w:val="0001710A"/>
    <w:rsid w:val="00020FEC"/>
    <w:rsid w:val="00021512"/>
    <w:rsid w:val="00022229"/>
    <w:rsid w:val="000225E1"/>
    <w:rsid w:val="000228F4"/>
    <w:rsid w:val="000232B3"/>
    <w:rsid w:val="00023447"/>
    <w:rsid w:val="000315E8"/>
    <w:rsid w:val="00031DCE"/>
    <w:rsid w:val="0003451A"/>
    <w:rsid w:val="00036977"/>
    <w:rsid w:val="000370CB"/>
    <w:rsid w:val="00037E11"/>
    <w:rsid w:val="00040A21"/>
    <w:rsid w:val="00042107"/>
    <w:rsid w:val="000428E7"/>
    <w:rsid w:val="0004405E"/>
    <w:rsid w:val="0004438E"/>
    <w:rsid w:val="000444E3"/>
    <w:rsid w:val="00044704"/>
    <w:rsid w:val="000452B6"/>
    <w:rsid w:val="00045AD9"/>
    <w:rsid w:val="000473D2"/>
    <w:rsid w:val="00047CFC"/>
    <w:rsid w:val="00051411"/>
    <w:rsid w:val="00054F39"/>
    <w:rsid w:val="0006013B"/>
    <w:rsid w:val="00060485"/>
    <w:rsid w:val="00062933"/>
    <w:rsid w:val="00062E13"/>
    <w:rsid w:val="000634A7"/>
    <w:rsid w:val="00064326"/>
    <w:rsid w:val="00066D64"/>
    <w:rsid w:val="00067FDF"/>
    <w:rsid w:val="0007085A"/>
    <w:rsid w:val="00072428"/>
    <w:rsid w:val="00072C71"/>
    <w:rsid w:val="00073BDF"/>
    <w:rsid w:val="000742D4"/>
    <w:rsid w:val="00074907"/>
    <w:rsid w:val="00074DC3"/>
    <w:rsid w:val="000754EA"/>
    <w:rsid w:val="00075DB1"/>
    <w:rsid w:val="000767C5"/>
    <w:rsid w:val="000770E5"/>
    <w:rsid w:val="000775CE"/>
    <w:rsid w:val="000808E2"/>
    <w:rsid w:val="00080FD4"/>
    <w:rsid w:val="0008196D"/>
    <w:rsid w:val="00083723"/>
    <w:rsid w:val="00085B7A"/>
    <w:rsid w:val="00090E67"/>
    <w:rsid w:val="000912AA"/>
    <w:rsid w:val="00092C9A"/>
    <w:rsid w:val="00093225"/>
    <w:rsid w:val="000944EC"/>
    <w:rsid w:val="00094BBD"/>
    <w:rsid w:val="000968D0"/>
    <w:rsid w:val="000977CE"/>
    <w:rsid w:val="00097981"/>
    <w:rsid w:val="00097A7D"/>
    <w:rsid w:val="000A07AF"/>
    <w:rsid w:val="000A0916"/>
    <w:rsid w:val="000A1F0A"/>
    <w:rsid w:val="000A2729"/>
    <w:rsid w:val="000A327D"/>
    <w:rsid w:val="000A40A1"/>
    <w:rsid w:val="000A423F"/>
    <w:rsid w:val="000A5327"/>
    <w:rsid w:val="000A54ED"/>
    <w:rsid w:val="000A55EC"/>
    <w:rsid w:val="000A5C15"/>
    <w:rsid w:val="000A6002"/>
    <w:rsid w:val="000A6958"/>
    <w:rsid w:val="000A79D9"/>
    <w:rsid w:val="000B0164"/>
    <w:rsid w:val="000B1A4A"/>
    <w:rsid w:val="000B3B3C"/>
    <w:rsid w:val="000B5666"/>
    <w:rsid w:val="000B63D9"/>
    <w:rsid w:val="000B737D"/>
    <w:rsid w:val="000B7506"/>
    <w:rsid w:val="000B7626"/>
    <w:rsid w:val="000C0276"/>
    <w:rsid w:val="000C18CB"/>
    <w:rsid w:val="000C3A81"/>
    <w:rsid w:val="000C7017"/>
    <w:rsid w:val="000C7FDC"/>
    <w:rsid w:val="000D08B6"/>
    <w:rsid w:val="000D1497"/>
    <w:rsid w:val="000D2018"/>
    <w:rsid w:val="000D312B"/>
    <w:rsid w:val="000D417A"/>
    <w:rsid w:val="000D654D"/>
    <w:rsid w:val="000D6D89"/>
    <w:rsid w:val="000E0728"/>
    <w:rsid w:val="000E0CA0"/>
    <w:rsid w:val="000E14CC"/>
    <w:rsid w:val="000E227B"/>
    <w:rsid w:val="000E2AC8"/>
    <w:rsid w:val="000E38D6"/>
    <w:rsid w:val="000E54A2"/>
    <w:rsid w:val="000E6C83"/>
    <w:rsid w:val="000F1329"/>
    <w:rsid w:val="000F2C2D"/>
    <w:rsid w:val="000F35C7"/>
    <w:rsid w:val="000F368F"/>
    <w:rsid w:val="000F39E1"/>
    <w:rsid w:val="000F3DF9"/>
    <w:rsid w:val="000F40FD"/>
    <w:rsid w:val="000F4A9E"/>
    <w:rsid w:val="000F605F"/>
    <w:rsid w:val="000F6A79"/>
    <w:rsid w:val="00104551"/>
    <w:rsid w:val="001055F6"/>
    <w:rsid w:val="00106776"/>
    <w:rsid w:val="001067B5"/>
    <w:rsid w:val="00106EF8"/>
    <w:rsid w:val="00107BD1"/>
    <w:rsid w:val="001122A8"/>
    <w:rsid w:val="00114A39"/>
    <w:rsid w:val="00114E66"/>
    <w:rsid w:val="00115CE7"/>
    <w:rsid w:val="001161EE"/>
    <w:rsid w:val="001167C1"/>
    <w:rsid w:val="00120A6F"/>
    <w:rsid w:val="0012105E"/>
    <w:rsid w:val="001217A8"/>
    <w:rsid w:val="00121A6E"/>
    <w:rsid w:val="00122C86"/>
    <w:rsid w:val="001230E4"/>
    <w:rsid w:val="00126430"/>
    <w:rsid w:val="001268DB"/>
    <w:rsid w:val="001270E7"/>
    <w:rsid w:val="00127EAD"/>
    <w:rsid w:val="0013036D"/>
    <w:rsid w:val="00131A30"/>
    <w:rsid w:val="00133515"/>
    <w:rsid w:val="00133A32"/>
    <w:rsid w:val="00133D50"/>
    <w:rsid w:val="00133D89"/>
    <w:rsid w:val="0013451A"/>
    <w:rsid w:val="00134C35"/>
    <w:rsid w:val="001354F8"/>
    <w:rsid w:val="001362A2"/>
    <w:rsid w:val="0013638F"/>
    <w:rsid w:val="00140720"/>
    <w:rsid w:val="00140C52"/>
    <w:rsid w:val="001414AF"/>
    <w:rsid w:val="001435D9"/>
    <w:rsid w:val="00144619"/>
    <w:rsid w:val="00144D49"/>
    <w:rsid w:val="00146D95"/>
    <w:rsid w:val="00152FD2"/>
    <w:rsid w:val="001536D7"/>
    <w:rsid w:val="001560CA"/>
    <w:rsid w:val="00156F05"/>
    <w:rsid w:val="00157EB2"/>
    <w:rsid w:val="0016091E"/>
    <w:rsid w:val="00160A92"/>
    <w:rsid w:val="00160C59"/>
    <w:rsid w:val="00161523"/>
    <w:rsid w:val="00162871"/>
    <w:rsid w:val="001638AB"/>
    <w:rsid w:val="00167402"/>
    <w:rsid w:val="00170E7D"/>
    <w:rsid w:val="00172A1E"/>
    <w:rsid w:val="00173BD4"/>
    <w:rsid w:val="00177D3F"/>
    <w:rsid w:val="001806B1"/>
    <w:rsid w:val="00181501"/>
    <w:rsid w:val="0018181C"/>
    <w:rsid w:val="001841FF"/>
    <w:rsid w:val="001862C8"/>
    <w:rsid w:val="00187139"/>
    <w:rsid w:val="001879B0"/>
    <w:rsid w:val="00190AEB"/>
    <w:rsid w:val="0019192A"/>
    <w:rsid w:val="00192FDC"/>
    <w:rsid w:val="0019522F"/>
    <w:rsid w:val="001952F8"/>
    <w:rsid w:val="0019750E"/>
    <w:rsid w:val="00197B15"/>
    <w:rsid w:val="001A11C6"/>
    <w:rsid w:val="001A1877"/>
    <w:rsid w:val="001A37CF"/>
    <w:rsid w:val="001A4D86"/>
    <w:rsid w:val="001A5ADE"/>
    <w:rsid w:val="001A7B70"/>
    <w:rsid w:val="001B05AA"/>
    <w:rsid w:val="001B0A1B"/>
    <w:rsid w:val="001B15A3"/>
    <w:rsid w:val="001B15E0"/>
    <w:rsid w:val="001B1807"/>
    <w:rsid w:val="001B2696"/>
    <w:rsid w:val="001B4898"/>
    <w:rsid w:val="001C0E30"/>
    <w:rsid w:val="001C217F"/>
    <w:rsid w:val="001C2787"/>
    <w:rsid w:val="001C3024"/>
    <w:rsid w:val="001C464A"/>
    <w:rsid w:val="001C54CC"/>
    <w:rsid w:val="001C59CF"/>
    <w:rsid w:val="001C6E75"/>
    <w:rsid w:val="001C70E0"/>
    <w:rsid w:val="001D0103"/>
    <w:rsid w:val="001D0C61"/>
    <w:rsid w:val="001D1C1F"/>
    <w:rsid w:val="001D20FF"/>
    <w:rsid w:val="001D3AE8"/>
    <w:rsid w:val="001D5603"/>
    <w:rsid w:val="001E03E0"/>
    <w:rsid w:val="001E049A"/>
    <w:rsid w:val="001E17BA"/>
    <w:rsid w:val="001E23D6"/>
    <w:rsid w:val="001E2EAC"/>
    <w:rsid w:val="001E33A1"/>
    <w:rsid w:val="001E49CA"/>
    <w:rsid w:val="001E5F8D"/>
    <w:rsid w:val="001E67B5"/>
    <w:rsid w:val="001E7571"/>
    <w:rsid w:val="001E7F9F"/>
    <w:rsid w:val="001F019D"/>
    <w:rsid w:val="001F1085"/>
    <w:rsid w:val="001F18B6"/>
    <w:rsid w:val="001F3621"/>
    <w:rsid w:val="001F399B"/>
    <w:rsid w:val="001F4995"/>
    <w:rsid w:val="001F60C4"/>
    <w:rsid w:val="001F6365"/>
    <w:rsid w:val="001F63AA"/>
    <w:rsid w:val="001F65A2"/>
    <w:rsid w:val="001F7FC3"/>
    <w:rsid w:val="0020021A"/>
    <w:rsid w:val="00202469"/>
    <w:rsid w:val="00202C65"/>
    <w:rsid w:val="0020396B"/>
    <w:rsid w:val="002046FB"/>
    <w:rsid w:val="00204803"/>
    <w:rsid w:val="00205EC7"/>
    <w:rsid w:val="00206863"/>
    <w:rsid w:val="002077F5"/>
    <w:rsid w:val="00212103"/>
    <w:rsid w:val="00214A70"/>
    <w:rsid w:val="00214BB9"/>
    <w:rsid w:val="00214ECF"/>
    <w:rsid w:val="00214F90"/>
    <w:rsid w:val="00216351"/>
    <w:rsid w:val="002167E0"/>
    <w:rsid w:val="00217BAE"/>
    <w:rsid w:val="00217FC0"/>
    <w:rsid w:val="002212CD"/>
    <w:rsid w:val="00221D5C"/>
    <w:rsid w:val="00225E50"/>
    <w:rsid w:val="00226201"/>
    <w:rsid w:val="00226C93"/>
    <w:rsid w:val="00226FA9"/>
    <w:rsid w:val="00232118"/>
    <w:rsid w:val="002335C8"/>
    <w:rsid w:val="00233A32"/>
    <w:rsid w:val="00234562"/>
    <w:rsid w:val="00235883"/>
    <w:rsid w:val="00236288"/>
    <w:rsid w:val="00236436"/>
    <w:rsid w:val="00237A85"/>
    <w:rsid w:val="002401E6"/>
    <w:rsid w:val="002411BE"/>
    <w:rsid w:val="00241463"/>
    <w:rsid w:val="002417F4"/>
    <w:rsid w:val="00241B73"/>
    <w:rsid w:val="00242036"/>
    <w:rsid w:val="00242957"/>
    <w:rsid w:val="00244A83"/>
    <w:rsid w:val="00244E9E"/>
    <w:rsid w:val="0024685A"/>
    <w:rsid w:val="0024755C"/>
    <w:rsid w:val="002508B6"/>
    <w:rsid w:val="00252E1B"/>
    <w:rsid w:val="0025370B"/>
    <w:rsid w:val="002542A4"/>
    <w:rsid w:val="00254E97"/>
    <w:rsid w:val="002552B1"/>
    <w:rsid w:val="002559AA"/>
    <w:rsid w:val="00255EB4"/>
    <w:rsid w:val="00256FB4"/>
    <w:rsid w:val="00257BD2"/>
    <w:rsid w:val="00257ECE"/>
    <w:rsid w:val="00261713"/>
    <w:rsid w:val="00261714"/>
    <w:rsid w:val="002618AC"/>
    <w:rsid w:val="00261F9B"/>
    <w:rsid w:val="002631E1"/>
    <w:rsid w:val="00263DF6"/>
    <w:rsid w:val="0026409F"/>
    <w:rsid w:val="00265812"/>
    <w:rsid w:val="00265CA2"/>
    <w:rsid w:val="00265D56"/>
    <w:rsid w:val="00266492"/>
    <w:rsid w:val="00270288"/>
    <w:rsid w:val="00271EF3"/>
    <w:rsid w:val="00272076"/>
    <w:rsid w:val="00274540"/>
    <w:rsid w:val="002747BC"/>
    <w:rsid w:val="00274969"/>
    <w:rsid w:val="0027497E"/>
    <w:rsid w:val="00274D10"/>
    <w:rsid w:val="002761DA"/>
    <w:rsid w:val="00280AE4"/>
    <w:rsid w:val="00281022"/>
    <w:rsid w:val="00281B09"/>
    <w:rsid w:val="00281DDE"/>
    <w:rsid w:val="00282178"/>
    <w:rsid w:val="00283C6C"/>
    <w:rsid w:val="002870FC"/>
    <w:rsid w:val="002918C3"/>
    <w:rsid w:val="00293C4D"/>
    <w:rsid w:val="00293CCF"/>
    <w:rsid w:val="00293FAC"/>
    <w:rsid w:val="00295BBB"/>
    <w:rsid w:val="00296F16"/>
    <w:rsid w:val="002979F9"/>
    <w:rsid w:val="002A0BBD"/>
    <w:rsid w:val="002A2C31"/>
    <w:rsid w:val="002A3489"/>
    <w:rsid w:val="002A3577"/>
    <w:rsid w:val="002A359F"/>
    <w:rsid w:val="002A3F31"/>
    <w:rsid w:val="002A514B"/>
    <w:rsid w:val="002A57EB"/>
    <w:rsid w:val="002A5A9C"/>
    <w:rsid w:val="002A5CC2"/>
    <w:rsid w:val="002A6D5F"/>
    <w:rsid w:val="002A78C0"/>
    <w:rsid w:val="002B058F"/>
    <w:rsid w:val="002B19B3"/>
    <w:rsid w:val="002B1AF4"/>
    <w:rsid w:val="002B1F27"/>
    <w:rsid w:val="002B21DB"/>
    <w:rsid w:val="002B2434"/>
    <w:rsid w:val="002B5058"/>
    <w:rsid w:val="002B5261"/>
    <w:rsid w:val="002B549F"/>
    <w:rsid w:val="002B5710"/>
    <w:rsid w:val="002B575D"/>
    <w:rsid w:val="002B738E"/>
    <w:rsid w:val="002C059F"/>
    <w:rsid w:val="002C0B31"/>
    <w:rsid w:val="002C1540"/>
    <w:rsid w:val="002C163B"/>
    <w:rsid w:val="002C2746"/>
    <w:rsid w:val="002C3E3D"/>
    <w:rsid w:val="002C55D8"/>
    <w:rsid w:val="002C5AF0"/>
    <w:rsid w:val="002C6CB7"/>
    <w:rsid w:val="002C6CC9"/>
    <w:rsid w:val="002C7763"/>
    <w:rsid w:val="002D0564"/>
    <w:rsid w:val="002D06DD"/>
    <w:rsid w:val="002D0E88"/>
    <w:rsid w:val="002D37BC"/>
    <w:rsid w:val="002D3ED2"/>
    <w:rsid w:val="002D49C3"/>
    <w:rsid w:val="002D727E"/>
    <w:rsid w:val="002E190B"/>
    <w:rsid w:val="002E1B7F"/>
    <w:rsid w:val="002E1E27"/>
    <w:rsid w:val="002E34DB"/>
    <w:rsid w:val="002E3FEF"/>
    <w:rsid w:val="002E4603"/>
    <w:rsid w:val="002E46CB"/>
    <w:rsid w:val="002E580F"/>
    <w:rsid w:val="002E5AF5"/>
    <w:rsid w:val="002E723A"/>
    <w:rsid w:val="002F01BA"/>
    <w:rsid w:val="002F267E"/>
    <w:rsid w:val="002F2A94"/>
    <w:rsid w:val="002F58CD"/>
    <w:rsid w:val="002F7B11"/>
    <w:rsid w:val="003011AA"/>
    <w:rsid w:val="003019E8"/>
    <w:rsid w:val="00301C6B"/>
    <w:rsid w:val="00302674"/>
    <w:rsid w:val="0030359C"/>
    <w:rsid w:val="003049C2"/>
    <w:rsid w:val="00306157"/>
    <w:rsid w:val="0030668A"/>
    <w:rsid w:val="00311371"/>
    <w:rsid w:val="003113CF"/>
    <w:rsid w:val="00311FBC"/>
    <w:rsid w:val="003133AC"/>
    <w:rsid w:val="0031463D"/>
    <w:rsid w:val="00317855"/>
    <w:rsid w:val="00317C49"/>
    <w:rsid w:val="00317ED2"/>
    <w:rsid w:val="003222AC"/>
    <w:rsid w:val="00322351"/>
    <w:rsid w:val="00322DA6"/>
    <w:rsid w:val="003233CD"/>
    <w:rsid w:val="0032371A"/>
    <w:rsid w:val="00323C21"/>
    <w:rsid w:val="0032578B"/>
    <w:rsid w:val="00325DEF"/>
    <w:rsid w:val="0032609D"/>
    <w:rsid w:val="00326523"/>
    <w:rsid w:val="00326E39"/>
    <w:rsid w:val="00327A14"/>
    <w:rsid w:val="00327A1F"/>
    <w:rsid w:val="003303F7"/>
    <w:rsid w:val="003339BE"/>
    <w:rsid w:val="00333F14"/>
    <w:rsid w:val="00335243"/>
    <w:rsid w:val="00337015"/>
    <w:rsid w:val="0033768F"/>
    <w:rsid w:val="003379D2"/>
    <w:rsid w:val="00340D6B"/>
    <w:rsid w:val="003427DF"/>
    <w:rsid w:val="003429DD"/>
    <w:rsid w:val="003436E8"/>
    <w:rsid w:val="00344345"/>
    <w:rsid w:val="00344845"/>
    <w:rsid w:val="003452FE"/>
    <w:rsid w:val="003454D7"/>
    <w:rsid w:val="0035179A"/>
    <w:rsid w:val="0035508A"/>
    <w:rsid w:val="0035738F"/>
    <w:rsid w:val="0035748D"/>
    <w:rsid w:val="00361B56"/>
    <w:rsid w:val="00363851"/>
    <w:rsid w:val="00366C9B"/>
    <w:rsid w:val="00366F0A"/>
    <w:rsid w:val="00366FC9"/>
    <w:rsid w:val="00367DB4"/>
    <w:rsid w:val="00370714"/>
    <w:rsid w:val="00371C82"/>
    <w:rsid w:val="00372C68"/>
    <w:rsid w:val="00374A00"/>
    <w:rsid w:val="00374AA9"/>
    <w:rsid w:val="003767E5"/>
    <w:rsid w:val="00377C37"/>
    <w:rsid w:val="00377D58"/>
    <w:rsid w:val="003817FB"/>
    <w:rsid w:val="00381F6D"/>
    <w:rsid w:val="00382003"/>
    <w:rsid w:val="00382ADC"/>
    <w:rsid w:val="00382F4E"/>
    <w:rsid w:val="00383C77"/>
    <w:rsid w:val="0038544D"/>
    <w:rsid w:val="00386D93"/>
    <w:rsid w:val="00390FD7"/>
    <w:rsid w:val="0039194C"/>
    <w:rsid w:val="0039234D"/>
    <w:rsid w:val="00392ABF"/>
    <w:rsid w:val="0039329E"/>
    <w:rsid w:val="00393DC2"/>
    <w:rsid w:val="0039414D"/>
    <w:rsid w:val="00394400"/>
    <w:rsid w:val="00394667"/>
    <w:rsid w:val="003947FC"/>
    <w:rsid w:val="00396507"/>
    <w:rsid w:val="0039671C"/>
    <w:rsid w:val="00396824"/>
    <w:rsid w:val="003A02D9"/>
    <w:rsid w:val="003A0EF4"/>
    <w:rsid w:val="003A2E44"/>
    <w:rsid w:val="003A4A2B"/>
    <w:rsid w:val="003A535F"/>
    <w:rsid w:val="003A5BCF"/>
    <w:rsid w:val="003A61A1"/>
    <w:rsid w:val="003A69A8"/>
    <w:rsid w:val="003A6F6F"/>
    <w:rsid w:val="003A763D"/>
    <w:rsid w:val="003A7EB5"/>
    <w:rsid w:val="003B10E7"/>
    <w:rsid w:val="003B1BA9"/>
    <w:rsid w:val="003B1BC4"/>
    <w:rsid w:val="003B2967"/>
    <w:rsid w:val="003B417B"/>
    <w:rsid w:val="003B4887"/>
    <w:rsid w:val="003B4E98"/>
    <w:rsid w:val="003B50B9"/>
    <w:rsid w:val="003B5128"/>
    <w:rsid w:val="003B572C"/>
    <w:rsid w:val="003B71B1"/>
    <w:rsid w:val="003B7574"/>
    <w:rsid w:val="003C0ACE"/>
    <w:rsid w:val="003C1707"/>
    <w:rsid w:val="003C2593"/>
    <w:rsid w:val="003C342A"/>
    <w:rsid w:val="003C37F8"/>
    <w:rsid w:val="003C3E9E"/>
    <w:rsid w:val="003D0F6A"/>
    <w:rsid w:val="003D2245"/>
    <w:rsid w:val="003D2533"/>
    <w:rsid w:val="003D2D0C"/>
    <w:rsid w:val="003D30B3"/>
    <w:rsid w:val="003D4434"/>
    <w:rsid w:val="003D715A"/>
    <w:rsid w:val="003D7A22"/>
    <w:rsid w:val="003D7F71"/>
    <w:rsid w:val="003E0754"/>
    <w:rsid w:val="003E0AA8"/>
    <w:rsid w:val="003E0C12"/>
    <w:rsid w:val="003E0D70"/>
    <w:rsid w:val="003E1321"/>
    <w:rsid w:val="003E2C7F"/>
    <w:rsid w:val="003E2CC8"/>
    <w:rsid w:val="003E32B7"/>
    <w:rsid w:val="003E4AAC"/>
    <w:rsid w:val="003E4F60"/>
    <w:rsid w:val="003E5305"/>
    <w:rsid w:val="003E5943"/>
    <w:rsid w:val="003E5E50"/>
    <w:rsid w:val="003E5E7D"/>
    <w:rsid w:val="003E5F72"/>
    <w:rsid w:val="003E7FF7"/>
    <w:rsid w:val="003F038A"/>
    <w:rsid w:val="003F0722"/>
    <w:rsid w:val="003F138A"/>
    <w:rsid w:val="003F16CF"/>
    <w:rsid w:val="003F6BC2"/>
    <w:rsid w:val="003F7A9D"/>
    <w:rsid w:val="00402826"/>
    <w:rsid w:val="0040312A"/>
    <w:rsid w:val="00406CEA"/>
    <w:rsid w:val="00406EBD"/>
    <w:rsid w:val="00410424"/>
    <w:rsid w:val="004107D0"/>
    <w:rsid w:val="0041121B"/>
    <w:rsid w:val="00411426"/>
    <w:rsid w:val="00411D40"/>
    <w:rsid w:val="004126B9"/>
    <w:rsid w:val="00413473"/>
    <w:rsid w:val="004148AC"/>
    <w:rsid w:val="00414EBD"/>
    <w:rsid w:val="004159FC"/>
    <w:rsid w:val="00417B41"/>
    <w:rsid w:val="004202EC"/>
    <w:rsid w:val="00420784"/>
    <w:rsid w:val="00420B9E"/>
    <w:rsid w:val="00420DE1"/>
    <w:rsid w:val="00421703"/>
    <w:rsid w:val="00424639"/>
    <w:rsid w:val="00424772"/>
    <w:rsid w:val="0042778F"/>
    <w:rsid w:val="0042784E"/>
    <w:rsid w:val="00427F48"/>
    <w:rsid w:val="00430993"/>
    <w:rsid w:val="00430C1F"/>
    <w:rsid w:val="00430C53"/>
    <w:rsid w:val="004322C2"/>
    <w:rsid w:val="00433834"/>
    <w:rsid w:val="00436217"/>
    <w:rsid w:val="00436463"/>
    <w:rsid w:val="0043656D"/>
    <w:rsid w:val="0043720A"/>
    <w:rsid w:val="004408F7"/>
    <w:rsid w:val="0044133F"/>
    <w:rsid w:val="00444319"/>
    <w:rsid w:val="004446BC"/>
    <w:rsid w:val="00445D03"/>
    <w:rsid w:val="00446239"/>
    <w:rsid w:val="00446637"/>
    <w:rsid w:val="0044682D"/>
    <w:rsid w:val="004469F4"/>
    <w:rsid w:val="00447212"/>
    <w:rsid w:val="00447438"/>
    <w:rsid w:val="0045213E"/>
    <w:rsid w:val="00453093"/>
    <w:rsid w:val="00453CA4"/>
    <w:rsid w:val="00454BA2"/>
    <w:rsid w:val="00454BCC"/>
    <w:rsid w:val="00454D69"/>
    <w:rsid w:val="00454E61"/>
    <w:rsid w:val="00454E79"/>
    <w:rsid w:val="00455862"/>
    <w:rsid w:val="004605F0"/>
    <w:rsid w:val="00461574"/>
    <w:rsid w:val="0046280B"/>
    <w:rsid w:val="004635F4"/>
    <w:rsid w:val="00463D2A"/>
    <w:rsid w:val="004641FC"/>
    <w:rsid w:val="00464C4F"/>
    <w:rsid w:val="00464DAB"/>
    <w:rsid w:val="0046537E"/>
    <w:rsid w:val="00465A21"/>
    <w:rsid w:val="00465B1D"/>
    <w:rsid w:val="00465DD3"/>
    <w:rsid w:val="004672B8"/>
    <w:rsid w:val="00470171"/>
    <w:rsid w:val="004706AE"/>
    <w:rsid w:val="004709FB"/>
    <w:rsid w:val="0047335B"/>
    <w:rsid w:val="0047376A"/>
    <w:rsid w:val="0047624A"/>
    <w:rsid w:val="0047625A"/>
    <w:rsid w:val="0047707E"/>
    <w:rsid w:val="00477238"/>
    <w:rsid w:val="0048097C"/>
    <w:rsid w:val="00482CD2"/>
    <w:rsid w:val="004833B2"/>
    <w:rsid w:val="00484298"/>
    <w:rsid w:val="00484832"/>
    <w:rsid w:val="00484C4B"/>
    <w:rsid w:val="0048655B"/>
    <w:rsid w:val="00486936"/>
    <w:rsid w:val="00490B7A"/>
    <w:rsid w:val="00490E49"/>
    <w:rsid w:val="00491B8B"/>
    <w:rsid w:val="004920D5"/>
    <w:rsid w:val="004923D8"/>
    <w:rsid w:val="00495C32"/>
    <w:rsid w:val="004960A6"/>
    <w:rsid w:val="00496920"/>
    <w:rsid w:val="00496935"/>
    <w:rsid w:val="004978B1"/>
    <w:rsid w:val="004A3238"/>
    <w:rsid w:val="004A3A09"/>
    <w:rsid w:val="004A4823"/>
    <w:rsid w:val="004A6F82"/>
    <w:rsid w:val="004A7578"/>
    <w:rsid w:val="004A796E"/>
    <w:rsid w:val="004A7B1C"/>
    <w:rsid w:val="004B0325"/>
    <w:rsid w:val="004B0A84"/>
    <w:rsid w:val="004B25B1"/>
    <w:rsid w:val="004B4328"/>
    <w:rsid w:val="004B444C"/>
    <w:rsid w:val="004B4646"/>
    <w:rsid w:val="004B4876"/>
    <w:rsid w:val="004B58A9"/>
    <w:rsid w:val="004B5C80"/>
    <w:rsid w:val="004B64BE"/>
    <w:rsid w:val="004C01C2"/>
    <w:rsid w:val="004C1256"/>
    <w:rsid w:val="004C16DD"/>
    <w:rsid w:val="004C1DE5"/>
    <w:rsid w:val="004C2BB1"/>
    <w:rsid w:val="004C2C33"/>
    <w:rsid w:val="004C30CA"/>
    <w:rsid w:val="004C6462"/>
    <w:rsid w:val="004C701F"/>
    <w:rsid w:val="004C7C8A"/>
    <w:rsid w:val="004D0026"/>
    <w:rsid w:val="004D4882"/>
    <w:rsid w:val="004D5C6A"/>
    <w:rsid w:val="004E05B6"/>
    <w:rsid w:val="004E08B6"/>
    <w:rsid w:val="004E3133"/>
    <w:rsid w:val="004E4942"/>
    <w:rsid w:val="004E527A"/>
    <w:rsid w:val="004E5EF4"/>
    <w:rsid w:val="004E5FD7"/>
    <w:rsid w:val="004E6265"/>
    <w:rsid w:val="004E6CE3"/>
    <w:rsid w:val="004F1CA7"/>
    <w:rsid w:val="004F1D10"/>
    <w:rsid w:val="004F555D"/>
    <w:rsid w:val="004F5C4F"/>
    <w:rsid w:val="004F625E"/>
    <w:rsid w:val="004F6F1D"/>
    <w:rsid w:val="0050009A"/>
    <w:rsid w:val="00503458"/>
    <w:rsid w:val="005104B1"/>
    <w:rsid w:val="00510E46"/>
    <w:rsid w:val="0051539C"/>
    <w:rsid w:val="00516DF2"/>
    <w:rsid w:val="00520D81"/>
    <w:rsid w:val="00520FDE"/>
    <w:rsid w:val="00524BD6"/>
    <w:rsid w:val="00524F2F"/>
    <w:rsid w:val="00526EC7"/>
    <w:rsid w:val="0052707C"/>
    <w:rsid w:val="0052748E"/>
    <w:rsid w:val="0052794F"/>
    <w:rsid w:val="005300D8"/>
    <w:rsid w:val="00531A67"/>
    <w:rsid w:val="00532F23"/>
    <w:rsid w:val="0053404B"/>
    <w:rsid w:val="00535603"/>
    <w:rsid w:val="00537DA8"/>
    <w:rsid w:val="00540CF2"/>
    <w:rsid w:val="00541E88"/>
    <w:rsid w:val="00542738"/>
    <w:rsid w:val="00542EF4"/>
    <w:rsid w:val="00543940"/>
    <w:rsid w:val="00543A8D"/>
    <w:rsid w:val="00543C6A"/>
    <w:rsid w:val="00544411"/>
    <w:rsid w:val="00545E17"/>
    <w:rsid w:val="00546201"/>
    <w:rsid w:val="00547582"/>
    <w:rsid w:val="00547594"/>
    <w:rsid w:val="0054759F"/>
    <w:rsid w:val="00552CF7"/>
    <w:rsid w:val="005543E4"/>
    <w:rsid w:val="00555C73"/>
    <w:rsid w:val="00556499"/>
    <w:rsid w:val="0055735E"/>
    <w:rsid w:val="005602CC"/>
    <w:rsid w:val="00560EFA"/>
    <w:rsid w:val="00560FA6"/>
    <w:rsid w:val="005613B4"/>
    <w:rsid w:val="00561DE6"/>
    <w:rsid w:val="00561EA4"/>
    <w:rsid w:val="00561F89"/>
    <w:rsid w:val="00562889"/>
    <w:rsid w:val="005637CD"/>
    <w:rsid w:val="00563991"/>
    <w:rsid w:val="005700B0"/>
    <w:rsid w:val="00570C85"/>
    <w:rsid w:val="00571726"/>
    <w:rsid w:val="00571C93"/>
    <w:rsid w:val="00572695"/>
    <w:rsid w:val="005727D2"/>
    <w:rsid w:val="0057303A"/>
    <w:rsid w:val="00573124"/>
    <w:rsid w:val="005827FC"/>
    <w:rsid w:val="00582CDE"/>
    <w:rsid w:val="0058311D"/>
    <w:rsid w:val="00584AFC"/>
    <w:rsid w:val="00584E8C"/>
    <w:rsid w:val="00585656"/>
    <w:rsid w:val="00585BD4"/>
    <w:rsid w:val="00585F40"/>
    <w:rsid w:val="00590E10"/>
    <w:rsid w:val="00590E3C"/>
    <w:rsid w:val="005910F5"/>
    <w:rsid w:val="0059218A"/>
    <w:rsid w:val="0059338E"/>
    <w:rsid w:val="00593E67"/>
    <w:rsid w:val="005942E6"/>
    <w:rsid w:val="0059480C"/>
    <w:rsid w:val="00596223"/>
    <w:rsid w:val="00596FC1"/>
    <w:rsid w:val="005A1B63"/>
    <w:rsid w:val="005A2136"/>
    <w:rsid w:val="005A31DD"/>
    <w:rsid w:val="005A3A36"/>
    <w:rsid w:val="005A3C17"/>
    <w:rsid w:val="005A3C44"/>
    <w:rsid w:val="005A3ED1"/>
    <w:rsid w:val="005A4CE7"/>
    <w:rsid w:val="005A54C6"/>
    <w:rsid w:val="005B05CF"/>
    <w:rsid w:val="005B10C6"/>
    <w:rsid w:val="005B1B0E"/>
    <w:rsid w:val="005B314E"/>
    <w:rsid w:val="005B3B0D"/>
    <w:rsid w:val="005B429E"/>
    <w:rsid w:val="005B529A"/>
    <w:rsid w:val="005B70EB"/>
    <w:rsid w:val="005B77BE"/>
    <w:rsid w:val="005B78E6"/>
    <w:rsid w:val="005B7CE7"/>
    <w:rsid w:val="005C0967"/>
    <w:rsid w:val="005C2449"/>
    <w:rsid w:val="005C372D"/>
    <w:rsid w:val="005C407E"/>
    <w:rsid w:val="005C4487"/>
    <w:rsid w:val="005C4ED7"/>
    <w:rsid w:val="005C54DF"/>
    <w:rsid w:val="005C61D9"/>
    <w:rsid w:val="005C65D0"/>
    <w:rsid w:val="005C6BA1"/>
    <w:rsid w:val="005C7B83"/>
    <w:rsid w:val="005C7ED5"/>
    <w:rsid w:val="005D19CC"/>
    <w:rsid w:val="005D2D61"/>
    <w:rsid w:val="005D32FD"/>
    <w:rsid w:val="005D4B68"/>
    <w:rsid w:val="005D57E9"/>
    <w:rsid w:val="005D6859"/>
    <w:rsid w:val="005D7F37"/>
    <w:rsid w:val="005E0578"/>
    <w:rsid w:val="005E0B2A"/>
    <w:rsid w:val="005E23BE"/>
    <w:rsid w:val="005E2F9C"/>
    <w:rsid w:val="005E44ED"/>
    <w:rsid w:val="005E4D16"/>
    <w:rsid w:val="005E6AE5"/>
    <w:rsid w:val="005E6D05"/>
    <w:rsid w:val="005F0510"/>
    <w:rsid w:val="005F069E"/>
    <w:rsid w:val="005F18A9"/>
    <w:rsid w:val="005F3072"/>
    <w:rsid w:val="005F3386"/>
    <w:rsid w:val="005F4A8A"/>
    <w:rsid w:val="005F4C16"/>
    <w:rsid w:val="005F4F86"/>
    <w:rsid w:val="005F5510"/>
    <w:rsid w:val="005F55F8"/>
    <w:rsid w:val="005F7166"/>
    <w:rsid w:val="005F7913"/>
    <w:rsid w:val="005F7AFE"/>
    <w:rsid w:val="00600FF5"/>
    <w:rsid w:val="00601777"/>
    <w:rsid w:val="0060197A"/>
    <w:rsid w:val="0060262B"/>
    <w:rsid w:val="0060285C"/>
    <w:rsid w:val="00602EDD"/>
    <w:rsid w:val="0060427D"/>
    <w:rsid w:val="00604CAE"/>
    <w:rsid w:val="006070CA"/>
    <w:rsid w:val="006111FB"/>
    <w:rsid w:val="006134EF"/>
    <w:rsid w:val="006141C1"/>
    <w:rsid w:val="006141C6"/>
    <w:rsid w:val="00614956"/>
    <w:rsid w:val="0061537E"/>
    <w:rsid w:val="00616ACE"/>
    <w:rsid w:val="00616B0C"/>
    <w:rsid w:val="00616C24"/>
    <w:rsid w:val="006171CE"/>
    <w:rsid w:val="006175EA"/>
    <w:rsid w:val="00617779"/>
    <w:rsid w:val="00620CCE"/>
    <w:rsid w:val="0062200A"/>
    <w:rsid w:val="00622D0C"/>
    <w:rsid w:val="0062323F"/>
    <w:rsid w:val="00624107"/>
    <w:rsid w:val="0062438F"/>
    <w:rsid w:val="006248C3"/>
    <w:rsid w:val="0062656E"/>
    <w:rsid w:val="006273E2"/>
    <w:rsid w:val="00627529"/>
    <w:rsid w:val="00630E79"/>
    <w:rsid w:val="00633815"/>
    <w:rsid w:val="006338AE"/>
    <w:rsid w:val="00635C33"/>
    <w:rsid w:val="00636433"/>
    <w:rsid w:val="006375C1"/>
    <w:rsid w:val="00641013"/>
    <w:rsid w:val="0064391B"/>
    <w:rsid w:val="00643D1D"/>
    <w:rsid w:val="00643D50"/>
    <w:rsid w:val="0064451C"/>
    <w:rsid w:val="00644846"/>
    <w:rsid w:val="006462B7"/>
    <w:rsid w:val="0064754C"/>
    <w:rsid w:val="006479AD"/>
    <w:rsid w:val="00647AD1"/>
    <w:rsid w:val="006502BF"/>
    <w:rsid w:val="0065078B"/>
    <w:rsid w:val="00651932"/>
    <w:rsid w:val="00652488"/>
    <w:rsid w:val="00652642"/>
    <w:rsid w:val="00652AAA"/>
    <w:rsid w:val="006532FA"/>
    <w:rsid w:val="00653AFD"/>
    <w:rsid w:val="00653F28"/>
    <w:rsid w:val="0065478C"/>
    <w:rsid w:val="00656C25"/>
    <w:rsid w:val="00656F85"/>
    <w:rsid w:val="00657CA1"/>
    <w:rsid w:val="00661D2F"/>
    <w:rsid w:val="00662537"/>
    <w:rsid w:val="00662550"/>
    <w:rsid w:val="006629F3"/>
    <w:rsid w:val="00662CCF"/>
    <w:rsid w:val="006652CC"/>
    <w:rsid w:val="00665B73"/>
    <w:rsid w:val="00665B8C"/>
    <w:rsid w:val="0066606F"/>
    <w:rsid w:val="00670574"/>
    <w:rsid w:val="00671403"/>
    <w:rsid w:val="0067199E"/>
    <w:rsid w:val="00672B3B"/>
    <w:rsid w:val="00674A3B"/>
    <w:rsid w:val="00674F01"/>
    <w:rsid w:val="0067651F"/>
    <w:rsid w:val="00676FC0"/>
    <w:rsid w:val="00680D15"/>
    <w:rsid w:val="00681D20"/>
    <w:rsid w:val="00682669"/>
    <w:rsid w:val="00682C7F"/>
    <w:rsid w:val="00683752"/>
    <w:rsid w:val="00690046"/>
    <w:rsid w:val="00692B9D"/>
    <w:rsid w:val="00693CFA"/>
    <w:rsid w:val="006956F5"/>
    <w:rsid w:val="00695A62"/>
    <w:rsid w:val="00696B49"/>
    <w:rsid w:val="00696D63"/>
    <w:rsid w:val="006A0584"/>
    <w:rsid w:val="006A120F"/>
    <w:rsid w:val="006A1C12"/>
    <w:rsid w:val="006A40E3"/>
    <w:rsid w:val="006A6CB1"/>
    <w:rsid w:val="006A7452"/>
    <w:rsid w:val="006A767A"/>
    <w:rsid w:val="006B09E8"/>
    <w:rsid w:val="006B14DC"/>
    <w:rsid w:val="006B2866"/>
    <w:rsid w:val="006B35B1"/>
    <w:rsid w:val="006B364B"/>
    <w:rsid w:val="006B5297"/>
    <w:rsid w:val="006B61B9"/>
    <w:rsid w:val="006B7518"/>
    <w:rsid w:val="006C004C"/>
    <w:rsid w:val="006C1325"/>
    <w:rsid w:val="006C2060"/>
    <w:rsid w:val="006C22BD"/>
    <w:rsid w:val="006C3CB3"/>
    <w:rsid w:val="006C3EFB"/>
    <w:rsid w:val="006C3F36"/>
    <w:rsid w:val="006C4659"/>
    <w:rsid w:val="006C5ED4"/>
    <w:rsid w:val="006C6721"/>
    <w:rsid w:val="006C6BE2"/>
    <w:rsid w:val="006C7036"/>
    <w:rsid w:val="006C76F7"/>
    <w:rsid w:val="006D025C"/>
    <w:rsid w:val="006D05CA"/>
    <w:rsid w:val="006D5176"/>
    <w:rsid w:val="006D6546"/>
    <w:rsid w:val="006D7027"/>
    <w:rsid w:val="006E0EE5"/>
    <w:rsid w:val="006E1738"/>
    <w:rsid w:val="006E1C82"/>
    <w:rsid w:val="006E1FFA"/>
    <w:rsid w:val="006E3B2A"/>
    <w:rsid w:val="006E3B6B"/>
    <w:rsid w:val="006E3F91"/>
    <w:rsid w:val="006E425A"/>
    <w:rsid w:val="006E45D9"/>
    <w:rsid w:val="006E5730"/>
    <w:rsid w:val="006E5D1D"/>
    <w:rsid w:val="006E7A8F"/>
    <w:rsid w:val="006F09E7"/>
    <w:rsid w:val="006F2331"/>
    <w:rsid w:val="006F279B"/>
    <w:rsid w:val="006F2A59"/>
    <w:rsid w:val="006F426D"/>
    <w:rsid w:val="006F4569"/>
    <w:rsid w:val="006F4D78"/>
    <w:rsid w:val="006F4F35"/>
    <w:rsid w:val="006F650F"/>
    <w:rsid w:val="006F69B3"/>
    <w:rsid w:val="006F73F0"/>
    <w:rsid w:val="006F76DC"/>
    <w:rsid w:val="006F7B6C"/>
    <w:rsid w:val="006F7E07"/>
    <w:rsid w:val="00700176"/>
    <w:rsid w:val="0070029B"/>
    <w:rsid w:val="0070206F"/>
    <w:rsid w:val="00702782"/>
    <w:rsid w:val="00703A93"/>
    <w:rsid w:val="00703FC9"/>
    <w:rsid w:val="00706852"/>
    <w:rsid w:val="0070777E"/>
    <w:rsid w:val="00707F31"/>
    <w:rsid w:val="0071015B"/>
    <w:rsid w:val="00710CFA"/>
    <w:rsid w:val="007113C4"/>
    <w:rsid w:val="0071296A"/>
    <w:rsid w:val="00713439"/>
    <w:rsid w:val="0071480C"/>
    <w:rsid w:val="00714DBD"/>
    <w:rsid w:val="00717246"/>
    <w:rsid w:val="00717E10"/>
    <w:rsid w:val="00717E2D"/>
    <w:rsid w:val="00720D52"/>
    <w:rsid w:val="00720F89"/>
    <w:rsid w:val="00721B6F"/>
    <w:rsid w:val="00721C1A"/>
    <w:rsid w:val="00722B4F"/>
    <w:rsid w:val="00723649"/>
    <w:rsid w:val="00723BA8"/>
    <w:rsid w:val="00724217"/>
    <w:rsid w:val="00724BAB"/>
    <w:rsid w:val="007251C2"/>
    <w:rsid w:val="0072578F"/>
    <w:rsid w:val="00725D4C"/>
    <w:rsid w:val="00725FAA"/>
    <w:rsid w:val="00727067"/>
    <w:rsid w:val="007271B7"/>
    <w:rsid w:val="0072777E"/>
    <w:rsid w:val="0073078F"/>
    <w:rsid w:val="00730C23"/>
    <w:rsid w:val="00731472"/>
    <w:rsid w:val="00732B4C"/>
    <w:rsid w:val="00733290"/>
    <w:rsid w:val="00733372"/>
    <w:rsid w:val="00733BD0"/>
    <w:rsid w:val="00733E7A"/>
    <w:rsid w:val="00734689"/>
    <w:rsid w:val="00734696"/>
    <w:rsid w:val="00734EE7"/>
    <w:rsid w:val="00735D81"/>
    <w:rsid w:val="00737801"/>
    <w:rsid w:val="00737C5C"/>
    <w:rsid w:val="007409F4"/>
    <w:rsid w:val="00741022"/>
    <w:rsid w:val="007433CF"/>
    <w:rsid w:val="00743722"/>
    <w:rsid w:val="00744D46"/>
    <w:rsid w:val="00745353"/>
    <w:rsid w:val="00745648"/>
    <w:rsid w:val="00745850"/>
    <w:rsid w:val="00745912"/>
    <w:rsid w:val="00746DE1"/>
    <w:rsid w:val="00747274"/>
    <w:rsid w:val="00747F23"/>
    <w:rsid w:val="0075010C"/>
    <w:rsid w:val="00750E04"/>
    <w:rsid w:val="0075167E"/>
    <w:rsid w:val="00753464"/>
    <w:rsid w:val="00754866"/>
    <w:rsid w:val="0075513E"/>
    <w:rsid w:val="0075580F"/>
    <w:rsid w:val="007579C8"/>
    <w:rsid w:val="00760946"/>
    <w:rsid w:val="00761993"/>
    <w:rsid w:val="00766F8A"/>
    <w:rsid w:val="00770B9F"/>
    <w:rsid w:val="00773AAC"/>
    <w:rsid w:val="00774499"/>
    <w:rsid w:val="007748C3"/>
    <w:rsid w:val="00774910"/>
    <w:rsid w:val="00777904"/>
    <w:rsid w:val="007807B1"/>
    <w:rsid w:val="00780B03"/>
    <w:rsid w:val="00782547"/>
    <w:rsid w:val="0078258C"/>
    <w:rsid w:val="00782C3F"/>
    <w:rsid w:val="00782C9A"/>
    <w:rsid w:val="007839BC"/>
    <w:rsid w:val="00783EE3"/>
    <w:rsid w:val="00783F8B"/>
    <w:rsid w:val="00784F46"/>
    <w:rsid w:val="0078686F"/>
    <w:rsid w:val="007939BB"/>
    <w:rsid w:val="00793CC7"/>
    <w:rsid w:val="007A0425"/>
    <w:rsid w:val="007A0554"/>
    <w:rsid w:val="007A092F"/>
    <w:rsid w:val="007A2164"/>
    <w:rsid w:val="007A25A7"/>
    <w:rsid w:val="007A5ABD"/>
    <w:rsid w:val="007A6161"/>
    <w:rsid w:val="007A6FC6"/>
    <w:rsid w:val="007A757B"/>
    <w:rsid w:val="007A7682"/>
    <w:rsid w:val="007A7D21"/>
    <w:rsid w:val="007B0308"/>
    <w:rsid w:val="007B0FC6"/>
    <w:rsid w:val="007B3C43"/>
    <w:rsid w:val="007B3CE6"/>
    <w:rsid w:val="007B3E48"/>
    <w:rsid w:val="007B56B1"/>
    <w:rsid w:val="007C06F9"/>
    <w:rsid w:val="007C2349"/>
    <w:rsid w:val="007C4EC9"/>
    <w:rsid w:val="007C7D5F"/>
    <w:rsid w:val="007D15BD"/>
    <w:rsid w:val="007D1817"/>
    <w:rsid w:val="007D2B9E"/>
    <w:rsid w:val="007D31E9"/>
    <w:rsid w:val="007D34AA"/>
    <w:rsid w:val="007D4074"/>
    <w:rsid w:val="007D40E9"/>
    <w:rsid w:val="007D4148"/>
    <w:rsid w:val="007D45F5"/>
    <w:rsid w:val="007D467F"/>
    <w:rsid w:val="007D74CF"/>
    <w:rsid w:val="007E0ECB"/>
    <w:rsid w:val="007E0F79"/>
    <w:rsid w:val="007E1468"/>
    <w:rsid w:val="007E1DA6"/>
    <w:rsid w:val="007E271E"/>
    <w:rsid w:val="007E421B"/>
    <w:rsid w:val="007E5FCC"/>
    <w:rsid w:val="007E6D09"/>
    <w:rsid w:val="007F2773"/>
    <w:rsid w:val="007F3494"/>
    <w:rsid w:val="007F4AA0"/>
    <w:rsid w:val="007F4DB3"/>
    <w:rsid w:val="007F5B98"/>
    <w:rsid w:val="007F6CEF"/>
    <w:rsid w:val="007F7511"/>
    <w:rsid w:val="008004B5"/>
    <w:rsid w:val="00800C4D"/>
    <w:rsid w:val="008010BB"/>
    <w:rsid w:val="00801CFC"/>
    <w:rsid w:val="008025DA"/>
    <w:rsid w:val="00802C86"/>
    <w:rsid w:val="008036C6"/>
    <w:rsid w:val="0080464E"/>
    <w:rsid w:val="00806982"/>
    <w:rsid w:val="008076D6"/>
    <w:rsid w:val="00814E3C"/>
    <w:rsid w:val="0081632F"/>
    <w:rsid w:val="00817C40"/>
    <w:rsid w:val="00820ECD"/>
    <w:rsid w:val="0082173B"/>
    <w:rsid w:val="00821D79"/>
    <w:rsid w:val="00822034"/>
    <w:rsid w:val="00823040"/>
    <w:rsid w:val="00823D83"/>
    <w:rsid w:val="00824292"/>
    <w:rsid w:val="00825190"/>
    <w:rsid w:val="00830A82"/>
    <w:rsid w:val="00833000"/>
    <w:rsid w:val="00833404"/>
    <w:rsid w:val="00833448"/>
    <w:rsid w:val="00833871"/>
    <w:rsid w:val="00834333"/>
    <w:rsid w:val="00834422"/>
    <w:rsid w:val="008356DE"/>
    <w:rsid w:val="00835D85"/>
    <w:rsid w:val="008372F3"/>
    <w:rsid w:val="00837A4E"/>
    <w:rsid w:val="008401B0"/>
    <w:rsid w:val="00840525"/>
    <w:rsid w:val="0084059C"/>
    <w:rsid w:val="00840623"/>
    <w:rsid w:val="00841EF7"/>
    <w:rsid w:val="008424CB"/>
    <w:rsid w:val="00842C8B"/>
    <w:rsid w:val="00845E79"/>
    <w:rsid w:val="008465A1"/>
    <w:rsid w:val="008501DA"/>
    <w:rsid w:val="008507AC"/>
    <w:rsid w:val="00851660"/>
    <w:rsid w:val="00852C9C"/>
    <w:rsid w:val="008541BF"/>
    <w:rsid w:val="008552BC"/>
    <w:rsid w:val="00857363"/>
    <w:rsid w:val="00860677"/>
    <w:rsid w:val="00860ECE"/>
    <w:rsid w:val="008649B7"/>
    <w:rsid w:val="00865014"/>
    <w:rsid w:val="00865384"/>
    <w:rsid w:val="008666A4"/>
    <w:rsid w:val="008669BA"/>
    <w:rsid w:val="00866E7F"/>
    <w:rsid w:val="00867248"/>
    <w:rsid w:val="00867D30"/>
    <w:rsid w:val="008715B6"/>
    <w:rsid w:val="00872218"/>
    <w:rsid w:val="00872BBD"/>
    <w:rsid w:val="00872E69"/>
    <w:rsid w:val="00874D37"/>
    <w:rsid w:val="0087512D"/>
    <w:rsid w:val="008752C6"/>
    <w:rsid w:val="00877571"/>
    <w:rsid w:val="008813F7"/>
    <w:rsid w:val="00882E8E"/>
    <w:rsid w:val="0088313B"/>
    <w:rsid w:val="008838E3"/>
    <w:rsid w:val="00883FB9"/>
    <w:rsid w:val="008841F8"/>
    <w:rsid w:val="00884531"/>
    <w:rsid w:val="008847A4"/>
    <w:rsid w:val="00885C44"/>
    <w:rsid w:val="00886166"/>
    <w:rsid w:val="008865CB"/>
    <w:rsid w:val="00890B6E"/>
    <w:rsid w:val="00891AAF"/>
    <w:rsid w:val="00891BC8"/>
    <w:rsid w:val="00891F38"/>
    <w:rsid w:val="008922E4"/>
    <w:rsid w:val="00893F51"/>
    <w:rsid w:val="00895B61"/>
    <w:rsid w:val="00896DC8"/>
    <w:rsid w:val="00896DE1"/>
    <w:rsid w:val="008972CD"/>
    <w:rsid w:val="00897927"/>
    <w:rsid w:val="008A0533"/>
    <w:rsid w:val="008A0F71"/>
    <w:rsid w:val="008A2E75"/>
    <w:rsid w:val="008A3355"/>
    <w:rsid w:val="008A369C"/>
    <w:rsid w:val="008A3D42"/>
    <w:rsid w:val="008A42AD"/>
    <w:rsid w:val="008A5FC0"/>
    <w:rsid w:val="008A7BBC"/>
    <w:rsid w:val="008B0445"/>
    <w:rsid w:val="008B090D"/>
    <w:rsid w:val="008B154B"/>
    <w:rsid w:val="008B179E"/>
    <w:rsid w:val="008B24FA"/>
    <w:rsid w:val="008B3177"/>
    <w:rsid w:val="008B46C5"/>
    <w:rsid w:val="008B60AD"/>
    <w:rsid w:val="008B6391"/>
    <w:rsid w:val="008C14FA"/>
    <w:rsid w:val="008C1B77"/>
    <w:rsid w:val="008C23ED"/>
    <w:rsid w:val="008C4B01"/>
    <w:rsid w:val="008C51E8"/>
    <w:rsid w:val="008C53EC"/>
    <w:rsid w:val="008C554A"/>
    <w:rsid w:val="008C7625"/>
    <w:rsid w:val="008C7B6F"/>
    <w:rsid w:val="008D1924"/>
    <w:rsid w:val="008D194C"/>
    <w:rsid w:val="008D1E9B"/>
    <w:rsid w:val="008D2859"/>
    <w:rsid w:val="008D3AA3"/>
    <w:rsid w:val="008D5008"/>
    <w:rsid w:val="008D6987"/>
    <w:rsid w:val="008D6A47"/>
    <w:rsid w:val="008E01C0"/>
    <w:rsid w:val="008E077E"/>
    <w:rsid w:val="008E1682"/>
    <w:rsid w:val="008E1C37"/>
    <w:rsid w:val="008E1C73"/>
    <w:rsid w:val="008E2A16"/>
    <w:rsid w:val="008E2C7C"/>
    <w:rsid w:val="008E4ECA"/>
    <w:rsid w:val="008E5333"/>
    <w:rsid w:val="008F1366"/>
    <w:rsid w:val="008F35F9"/>
    <w:rsid w:val="008F360C"/>
    <w:rsid w:val="008F4021"/>
    <w:rsid w:val="008F4DFA"/>
    <w:rsid w:val="008F5D8E"/>
    <w:rsid w:val="008F6037"/>
    <w:rsid w:val="008F68DD"/>
    <w:rsid w:val="00900F53"/>
    <w:rsid w:val="0090122B"/>
    <w:rsid w:val="00902D5A"/>
    <w:rsid w:val="0090317F"/>
    <w:rsid w:val="00904B5F"/>
    <w:rsid w:val="00906C09"/>
    <w:rsid w:val="009077AD"/>
    <w:rsid w:val="00910245"/>
    <w:rsid w:val="00911015"/>
    <w:rsid w:val="0091195A"/>
    <w:rsid w:val="00916FFA"/>
    <w:rsid w:val="00921A90"/>
    <w:rsid w:val="00923CC9"/>
    <w:rsid w:val="00925005"/>
    <w:rsid w:val="0093001B"/>
    <w:rsid w:val="009303F3"/>
    <w:rsid w:val="009308D9"/>
    <w:rsid w:val="0093138B"/>
    <w:rsid w:val="00932A9A"/>
    <w:rsid w:val="00932ADE"/>
    <w:rsid w:val="009331A7"/>
    <w:rsid w:val="009332F1"/>
    <w:rsid w:val="00936EE5"/>
    <w:rsid w:val="00937675"/>
    <w:rsid w:val="00940E71"/>
    <w:rsid w:val="0094161F"/>
    <w:rsid w:val="00942D04"/>
    <w:rsid w:val="009433E0"/>
    <w:rsid w:val="00944FB6"/>
    <w:rsid w:val="009453E6"/>
    <w:rsid w:val="00947A1F"/>
    <w:rsid w:val="009503AC"/>
    <w:rsid w:val="0095106F"/>
    <w:rsid w:val="009520CD"/>
    <w:rsid w:val="0095365D"/>
    <w:rsid w:val="00954942"/>
    <w:rsid w:val="00955DC3"/>
    <w:rsid w:val="00956468"/>
    <w:rsid w:val="00957E0C"/>
    <w:rsid w:val="009619FC"/>
    <w:rsid w:val="009629ED"/>
    <w:rsid w:val="0096322A"/>
    <w:rsid w:val="00963D43"/>
    <w:rsid w:val="0096408D"/>
    <w:rsid w:val="00964842"/>
    <w:rsid w:val="00966561"/>
    <w:rsid w:val="0096708D"/>
    <w:rsid w:val="009679D5"/>
    <w:rsid w:val="00967ACE"/>
    <w:rsid w:val="00970F98"/>
    <w:rsid w:val="009727B1"/>
    <w:rsid w:val="00974785"/>
    <w:rsid w:val="009749D1"/>
    <w:rsid w:val="00974A13"/>
    <w:rsid w:val="00976F1F"/>
    <w:rsid w:val="00977D68"/>
    <w:rsid w:val="0098116D"/>
    <w:rsid w:val="00983587"/>
    <w:rsid w:val="00985FDD"/>
    <w:rsid w:val="009865BD"/>
    <w:rsid w:val="00987170"/>
    <w:rsid w:val="00990C7F"/>
    <w:rsid w:val="0099394B"/>
    <w:rsid w:val="00993C67"/>
    <w:rsid w:val="0099445B"/>
    <w:rsid w:val="0099604E"/>
    <w:rsid w:val="009A183A"/>
    <w:rsid w:val="009A22D5"/>
    <w:rsid w:val="009A3B8D"/>
    <w:rsid w:val="009A4092"/>
    <w:rsid w:val="009A4DAD"/>
    <w:rsid w:val="009A58D9"/>
    <w:rsid w:val="009B0732"/>
    <w:rsid w:val="009B2B45"/>
    <w:rsid w:val="009B3DAD"/>
    <w:rsid w:val="009B4A81"/>
    <w:rsid w:val="009B4E5E"/>
    <w:rsid w:val="009B6030"/>
    <w:rsid w:val="009B691F"/>
    <w:rsid w:val="009B71F3"/>
    <w:rsid w:val="009C00B1"/>
    <w:rsid w:val="009C3ED9"/>
    <w:rsid w:val="009C7093"/>
    <w:rsid w:val="009D0806"/>
    <w:rsid w:val="009D1E6D"/>
    <w:rsid w:val="009D2303"/>
    <w:rsid w:val="009D236D"/>
    <w:rsid w:val="009D24FB"/>
    <w:rsid w:val="009D352F"/>
    <w:rsid w:val="009D46D7"/>
    <w:rsid w:val="009D694C"/>
    <w:rsid w:val="009E06CC"/>
    <w:rsid w:val="009E179D"/>
    <w:rsid w:val="009E1B8A"/>
    <w:rsid w:val="009E2F04"/>
    <w:rsid w:val="009E38C7"/>
    <w:rsid w:val="009E647F"/>
    <w:rsid w:val="009E7019"/>
    <w:rsid w:val="009E78D7"/>
    <w:rsid w:val="009F07D3"/>
    <w:rsid w:val="009F163C"/>
    <w:rsid w:val="009F241E"/>
    <w:rsid w:val="009F401E"/>
    <w:rsid w:val="009F4074"/>
    <w:rsid w:val="009F7C5C"/>
    <w:rsid w:val="00A01455"/>
    <w:rsid w:val="00A017C2"/>
    <w:rsid w:val="00A02119"/>
    <w:rsid w:val="00A02D03"/>
    <w:rsid w:val="00A03783"/>
    <w:rsid w:val="00A03E83"/>
    <w:rsid w:val="00A04284"/>
    <w:rsid w:val="00A049FF"/>
    <w:rsid w:val="00A05472"/>
    <w:rsid w:val="00A054A2"/>
    <w:rsid w:val="00A060CC"/>
    <w:rsid w:val="00A06409"/>
    <w:rsid w:val="00A075D3"/>
    <w:rsid w:val="00A07F2E"/>
    <w:rsid w:val="00A103C8"/>
    <w:rsid w:val="00A10FA3"/>
    <w:rsid w:val="00A11F92"/>
    <w:rsid w:val="00A11FC8"/>
    <w:rsid w:val="00A129F1"/>
    <w:rsid w:val="00A14220"/>
    <w:rsid w:val="00A158A2"/>
    <w:rsid w:val="00A16B1F"/>
    <w:rsid w:val="00A1717D"/>
    <w:rsid w:val="00A17B83"/>
    <w:rsid w:val="00A215F9"/>
    <w:rsid w:val="00A220D3"/>
    <w:rsid w:val="00A22211"/>
    <w:rsid w:val="00A25831"/>
    <w:rsid w:val="00A25A4B"/>
    <w:rsid w:val="00A27111"/>
    <w:rsid w:val="00A30336"/>
    <w:rsid w:val="00A3157C"/>
    <w:rsid w:val="00A32165"/>
    <w:rsid w:val="00A32C8A"/>
    <w:rsid w:val="00A330AE"/>
    <w:rsid w:val="00A34B31"/>
    <w:rsid w:val="00A3562D"/>
    <w:rsid w:val="00A36EA0"/>
    <w:rsid w:val="00A379DA"/>
    <w:rsid w:val="00A40DF8"/>
    <w:rsid w:val="00A4103F"/>
    <w:rsid w:val="00A43340"/>
    <w:rsid w:val="00A436B9"/>
    <w:rsid w:val="00A440C1"/>
    <w:rsid w:val="00A44345"/>
    <w:rsid w:val="00A4661E"/>
    <w:rsid w:val="00A468D9"/>
    <w:rsid w:val="00A47B5E"/>
    <w:rsid w:val="00A47DAC"/>
    <w:rsid w:val="00A50938"/>
    <w:rsid w:val="00A5100D"/>
    <w:rsid w:val="00A51D57"/>
    <w:rsid w:val="00A51EFD"/>
    <w:rsid w:val="00A51FDC"/>
    <w:rsid w:val="00A5282D"/>
    <w:rsid w:val="00A5368F"/>
    <w:rsid w:val="00A5425F"/>
    <w:rsid w:val="00A54498"/>
    <w:rsid w:val="00A555FB"/>
    <w:rsid w:val="00A559FF"/>
    <w:rsid w:val="00A56706"/>
    <w:rsid w:val="00A56747"/>
    <w:rsid w:val="00A56AA6"/>
    <w:rsid w:val="00A57B2A"/>
    <w:rsid w:val="00A63137"/>
    <w:rsid w:val="00A64467"/>
    <w:rsid w:val="00A653D4"/>
    <w:rsid w:val="00A65B6F"/>
    <w:rsid w:val="00A65C89"/>
    <w:rsid w:val="00A6656B"/>
    <w:rsid w:val="00A66718"/>
    <w:rsid w:val="00A66C2C"/>
    <w:rsid w:val="00A6760D"/>
    <w:rsid w:val="00A71289"/>
    <w:rsid w:val="00A72351"/>
    <w:rsid w:val="00A73049"/>
    <w:rsid w:val="00A748DF"/>
    <w:rsid w:val="00A77271"/>
    <w:rsid w:val="00A772C3"/>
    <w:rsid w:val="00A772FD"/>
    <w:rsid w:val="00A814AC"/>
    <w:rsid w:val="00A843CB"/>
    <w:rsid w:val="00A906A1"/>
    <w:rsid w:val="00A914B4"/>
    <w:rsid w:val="00A92CAF"/>
    <w:rsid w:val="00A93FCA"/>
    <w:rsid w:val="00A94EA5"/>
    <w:rsid w:val="00A965CD"/>
    <w:rsid w:val="00A971AE"/>
    <w:rsid w:val="00A97852"/>
    <w:rsid w:val="00AA0A3A"/>
    <w:rsid w:val="00AA1434"/>
    <w:rsid w:val="00AA263A"/>
    <w:rsid w:val="00AA2684"/>
    <w:rsid w:val="00AA34F1"/>
    <w:rsid w:val="00AA5EF7"/>
    <w:rsid w:val="00AA6D18"/>
    <w:rsid w:val="00AA7D32"/>
    <w:rsid w:val="00AB0A60"/>
    <w:rsid w:val="00AB1626"/>
    <w:rsid w:val="00AB2326"/>
    <w:rsid w:val="00AB2717"/>
    <w:rsid w:val="00AB30B7"/>
    <w:rsid w:val="00AB3C05"/>
    <w:rsid w:val="00AB5E1E"/>
    <w:rsid w:val="00AB5E68"/>
    <w:rsid w:val="00AB6719"/>
    <w:rsid w:val="00AB6AAD"/>
    <w:rsid w:val="00AB76EC"/>
    <w:rsid w:val="00AB7C70"/>
    <w:rsid w:val="00AC01A1"/>
    <w:rsid w:val="00AC0B97"/>
    <w:rsid w:val="00AC249D"/>
    <w:rsid w:val="00AC4268"/>
    <w:rsid w:val="00AC4BF9"/>
    <w:rsid w:val="00AC5961"/>
    <w:rsid w:val="00AC5A8D"/>
    <w:rsid w:val="00AC66CD"/>
    <w:rsid w:val="00AC6B1C"/>
    <w:rsid w:val="00AC727D"/>
    <w:rsid w:val="00AD25B7"/>
    <w:rsid w:val="00AD26A6"/>
    <w:rsid w:val="00AD2CEE"/>
    <w:rsid w:val="00AD3BF9"/>
    <w:rsid w:val="00AD506A"/>
    <w:rsid w:val="00AD541F"/>
    <w:rsid w:val="00AD5595"/>
    <w:rsid w:val="00AD5901"/>
    <w:rsid w:val="00AE05A5"/>
    <w:rsid w:val="00AE07F3"/>
    <w:rsid w:val="00AE1CEB"/>
    <w:rsid w:val="00AE2B1F"/>
    <w:rsid w:val="00AE4A57"/>
    <w:rsid w:val="00AE7610"/>
    <w:rsid w:val="00AE7B46"/>
    <w:rsid w:val="00AF017E"/>
    <w:rsid w:val="00AF05B7"/>
    <w:rsid w:val="00AF20DF"/>
    <w:rsid w:val="00AF20E9"/>
    <w:rsid w:val="00AF2148"/>
    <w:rsid w:val="00AF22A4"/>
    <w:rsid w:val="00AF27C5"/>
    <w:rsid w:val="00AF2D4A"/>
    <w:rsid w:val="00AF403F"/>
    <w:rsid w:val="00AF43BA"/>
    <w:rsid w:val="00AF4593"/>
    <w:rsid w:val="00AF4BDE"/>
    <w:rsid w:val="00AF6007"/>
    <w:rsid w:val="00AF63A0"/>
    <w:rsid w:val="00AF75A9"/>
    <w:rsid w:val="00AF7E2F"/>
    <w:rsid w:val="00B00618"/>
    <w:rsid w:val="00B00DC3"/>
    <w:rsid w:val="00B032EB"/>
    <w:rsid w:val="00B0369D"/>
    <w:rsid w:val="00B0487D"/>
    <w:rsid w:val="00B06E01"/>
    <w:rsid w:val="00B07E99"/>
    <w:rsid w:val="00B10435"/>
    <w:rsid w:val="00B1121E"/>
    <w:rsid w:val="00B123B9"/>
    <w:rsid w:val="00B123E3"/>
    <w:rsid w:val="00B13068"/>
    <w:rsid w:val="00B13758"/>
    <w:rsid w:val="00B13FEE"/>
    <w:rsid w:val="00B1487F"/>
    <w:rsid w:val="00B1575D"/>
    <w:rsid w:val="00B17366"/>
    <w:rsid w:val="00B17FD1"/>
    <w:rsid w:val="00B208F0"/>
    <w:rsid w:val="00B20A0D"/>
    <w:rsid w:val="00B22207"/>
    <w:rsid w:val="00B23291"/>
    <w:rsid w:val="00B23A94"/>
    <w:rsid w:val="00B255A0"/>
    <w:rsid w:val="00B25E7B"/>
    <w:rsid w:val="00B2659B"/>
    <w:rsid w:val="00B30BB5"/>
    <w:rsid w:val="00B30FFB"/>
    <w:rsid w:val="00B3177A"/>
    <w:rsid w:val="00B3270D"/>
    <w:rsid w:val="00B3342D"/>
    <w:rsid w:val="00B34054"/>
    <w:rsid w:val="00B3521C"/>
    <w:rsid w:val="00B43978"/>
    <w:rsid w:val="00B441F9"/>
    <w:rsid w:val="00B45171"/>
    <w:rsid w:val="00B47953"/>
    <w:rsid w:val="00B5036C"/>
    <w:rsid w:val="00B51A7A"/>
    <w:rsid w:val="00B52D6F"/>
    <w:rsid w:val="00B5505B"/>
    <w:rsid w:val="00B573CA"/>
    <w:rsid w:val="00B604B2"/>
    <w:rsid w:val="00B60F34"/>
    <w:rsid w:val="00B61BF5"/>
    <w:rsid w:val="00B6244F"/>
    <w:rsid w:val="00B629C8"/>
    <w:rsid w:val="00B62A76"/>
    <w:rsid w:val="00B6453D"/>
    <w:rsid w:val="00B65B03"/>
    <w:rsid w:val="00B66984"/>
    <w:rsid w:val="00B67388"/>
    <w:rsid w:val="00B67547"/>
    <w:rsid w:val="00B7095F"/>
    <w:rsid w:val="00B72DD3"/>
    <w:rsid w:val="00B72FE8"/>
    <w:rsid w:val="00B74560"/>
    <w:rsid w:val="00B7496E"/>
    <w:rsid w:val="00B76757"/>
    <w:rsid w:val="00B76D85"/>
    <w:rsid w:val="00B77A17"/>
    <w:rsid w:val="00B77D6D"/>
    <w:rsid w:val="00B80FB5"/>
    <w:rsid w:val="00B80FF6"/>
    <w:rsid w:val="00B819AF"/>
    <w:rsid w:val="00B8270A"/>
    <w:rsid w:val="00B82A45"/>
    <w:rsid w:val="00B83738"/>
    <w:rsid w:val="00B83AE7"/>
    <w:rsid w:val="00B85A43"/>
    <w:rsid w:val="00B8622F"/>
    <w:rsid w:val="00B87E4A"/>
    <w:rsid w:val="00B91BAE"/>
    <w:rsid w:val="00B92281"/>
    <w:rsid w:val="00B944B8"/>
    <w:rsid w:val="00B94B45"/>
    <w:rsid w:val="00B94CB6"/>
    <w:rsid w:val="00B94D20"/>
    <w:rsid w:val="00BA3F86"/>
    <w:rsid w:val="00BA42E0"/>
    <w:rsid w:val="00BA4391"/>
    <w:rsid w:val="00BA4F59"/>
    <w:rsid w:val="00BA546D"/>
    <w:rsid w:val="00BA6D36"/>
    <w:rsid w:val="00BB0523"/>
    <w:rsid w:val="00BB1A87"/>
    <w:rsid w:val="00BB2984"/>
    <w:rsid w:val="00BB69E7"/>
    <w:rsid w:val="00BB740D"/>
    <w:rsid w:val="00BC110C"/>
    <w:rsid w:val="00BC2F6D"/>
    <w:rsid w:val="00BC3201"/>
    <w:rsid w:val="00BC3AA5"/>
    <w:rsid w:val="00BC591B"/>
    <w:rsid w:val="00BC5FB7"/>
    <w:rsid w:val="00BC6A78"/>
    <w:rsid w:val="00BC767E"/>
    <w:rsid w:val="00BC7726"/>
    <w:rsid w:val="00BD057D"/>
    <w:rsid w:val="00BD0A8A"/>
    <w:rsid w:val="00BD0E6C"/>
    <w:rsid w:val="00BD1301"/>
    <w:rsid w:val="00BD2BBD"/>
    <w:rsid w:val="00BD408E"/>
    <w:rsid w:val="00BD4B75"/>
    <w:rsid w:val="00BD7376"/>
    <w:rsid w:val="00BD74D9"/>
    <w:rsid w:val="00BD768A"/>
    <w:rsid w:val="00BD7E56"/>
    <w:rsid w:val="00BE07A9"/>
    <w:rsid w:val="00BE2FF7"/>
    <w:rsid w:val="00BE3C50"/>
    <w:rsid w:val="00BE47E2"/>
    <w:rsid w:val="00BE490A"/>
    <w:rsid w:val="00BE5B3A"/>
    <w:rsid w:val="00BE7D1C"/>
    <w:rsid w:val="00BF0050"/>
    <w:rsid w:val="00BF08DB"/>
    <w:rsid w:val="00BF1AD1"/>
    <w:rsid w:val="00BF54DC"/>
    <w:rsid w:val="00BF6D01"/>
    <w:rsid w:val="00BF747D"/>
    <w:rsid w:val="00BF7ACB"/>
    <w:rsid w:val="00C00AF6"/>
    <w:rsid w:val="00C01731"/>
    <w:rsid w:val="00C01D67"/>
    <w:rsid w:val="00C04A26"/>
    <w:rsid w:val="00C051C4"/>
    <w:rsid w:val="00C05513"/>
    <w:rsid w:val="00C07430"/>
    <w:rsid w:val="00C07524"/>
    <w:rsid w:val="00C07D2D"/>
    <w:rsid w:val="00C11AFC"/>
    <w:rsid w:val="00C11E7F"/>
    <w:rsid w:val="00C126EE"/>
    <w:rsid w:val="00C1272D"/>
    <w:rsid w:val="00C13B7C"/>
    <w:rsid w:val="00C13BDE"/>
    <w:rsid w:val="00C13EBE"/>
    <w:rsid w:val="00C15CD9"/>
    <w:rsid w:val="00C16AEA"/>
    <w:rsid w:val="00C16E92"/>
    <w:rsid w:val="00C230B8"/>
    <w:rsid w:val="00C26094"/>
    <w:rsid w:val="00C26DB5"/>
    <w:rsid w:val="00C27049"/>
    <w:rsid w:val="00C32CFC"/>
    <w:rsid w:val="00C33B7E"/>
    <w:rsid w:val="00C346D8"/>
    <w:rsid w:val="00C34719"/>
    <w:rsid w:val="00C348A3"/>
    <w:rsid w:val="00C356DA"/>
    <w:rsid w:val="00C3645D"/>
    <w:rsid w:val="00C368AB"/>
    <w:rsid w:val="00C409BE"/>
    <w:rsid w:val="00C41361"/>
    <w:rsid w:val="00C42551"/>
    <w:rsid w:val="00C43527"/>
    <w:rsid w:val="00C46E0D"/>
    <w:rsid w:val="00C52881"/>
    <w:rsid w:val="00C54AD1"/>
    <w:rsid w:val="00C56550"/>
    <w:rsid w:val="00C6012C"/>
    <w:rsid w:val="00C61E10"/>
    <w:rsid w:val="00C625B3"/>
    <w:rsid w:val="00C660C9"/>
    <w:rsid w:val="00C6631E"/>
    <w:rsid w:val="00C6741E"/>
    <w:rsid w:val="00C710F3"/>
    <w:rsid w:val="00C72DE1"/>
    <w:rsid w:val="00C733C4"/>
    <w:rsid w:val="00C73B1B"/>
    <w:rsid w:val="00C743AF"/>
    <w:rsid w:val="00C74F6D"/>
    <w:rsid w:val="00C75C68"/>
    <w:rsid w:val="00C76BDE"/>
    <w:rsid w:val="00C80406"/>
    <w:rsid w:val="00C81104"/>
    <w:rsid w:val="00C812CA"/>
    <w:rsid w:val="00C82582"/>
    <w:rsid w:val="00C8546F"/>
    <w:rsid w:val="00C86B7A"/>
    <w:rsid w:val="00C870E4"/>
    <w:rsid w:val="00C875FD"/>
    <w:rsid w:val="00C90C6B"/>
    <w:rsid w:val="00C91907"/>
    <w:rsid w:val="00C919D5"/>
    <w:rsid w:val="00C92E94"/>
    <w:rsid w:val="00C939E6"/>
    <w:rsid w:val="00C9464C"/>
    <w:rsid w:val="00C94830"/>
    <w:rsid w:val="00C9512D"/>
    <w:rsid w:val="00C95A83"/>
    <w:rsid w:val="00C9628E"/>
    <w:rsid w:val="00C96AAA"/>
    <w:rsid w:val="00C96F42"/>
    <w:rsid w:val="00C979FC"/>
    <w:rsid w:val="00CA02BA"/>
    <w:rsid w:val="00CA2077"/>
    <w:rsid w:val="00CA3632"/>
    <w:rsid w:val="00CA3BA3"/>
    <w:rsid w:val="00CA3C65"/>
    <w:rsid w:val="00CA4D56"/>
    <w:rsid w:val="00CA5877"/>
    <w:rsid w:val="00CA5A89"/>
    <w:rsid w:val="00CA7855"/>
    <w:rsid w:val="00CB2008"/>
    <w:rsid w:val="00CB371B"/>
    <w:rsid w:val="00CB3B0A"/>
    <w:rsid w:val="00CB4157"/>
    <w:rsid w:val="00CB4961"/>
    <w:rsid w:val="00CB4DC8"/>
    <w:rsid w:val="00CB79D4"/>
    <w:rsid w:val="00CC0A5C"/>
    <w:rsid w:val="00CC0D5B"/>
    <w:rsid w:val="00CC2EC0"/>
    <w:rsid w:val="00CC3C04"/>
    <w:rsid w:val="00CC3E90"/>
    <w:rsid w:val="00CC5354"/>
    <w:rsid w:val="00CC5426"/>
    <w:rsid w:val="00CC67CA"/>
    <w:rsid w:val="00CC6AAF"/>
    <w:rsid w:val="00CC756A"/>
    <w:rsid w:val="00CC789F"/>
    <w:rsid w:val="00CC7B6F"/>
    <w:rsid w:val="00CC7B9E"/>
    <w:rsid w:val="00CD0586"/>
    <w:rsid w:val="00CD06D3"/>
    <w:rsid w:val="00CD0801"/>
    <w:rsid w:val="00CD25C1"/>
    <w:rsid w:val="00CD27DE"/>
    <w:rsid w:val="00CD54F9"/>
    <w:rsid w:val="00CD6F4B"/>
    <w:rsid w:val="00CE0702"/>
    <w:rsid w:val="00CE0C11"/>
    <w:rsid w:val="00CE105C"/>
    <w:rsid w:val="00CE13D4"/>
    <w:rsid w:val="00CE3323"/>
    <w:rsid w:val="00CE33B4"/>
    <w:rsid w:val="00CE3EA8"/>
    <w:rsid w:val="00CE4082"/>
    <w:rsid w:val="00CE452C"/>
    <w:rsid w:val="00CE4CD3"/>
    <w:rsid w:val="00CE576D"/>
    <w:rsid w:val="00CE65B8"/>
    <w:rsid w:val="00CE6FD7"/>
    <w:rsid w:val="00CF07E1"/>
    <w:rsid w:val="00CF09F9"/>
    <w:rsid w:val="00CF0F72"/>
    <w:rsid w:val="00CF2AB9"/>
    <w:rsid w:val="00CF3136"/>
    <w:rsid w:val="00CF32F1"/>
    <w:rsid w:val="00CF4AE4"/>
    <w:rsid w:val="00CF55E8"/>
    <w:rsid w:val="00CF6B87"/>
    <w:rsid w:val="00CF6EC2"/>
    <w:rsid w:val="00D02BB3"/>
    <w:rsid w:val="00D034B0"/>
    <w:rsid w:val="00D04395"/>
    <w:rsid w:val="00D0439D"/>
    <w:rsid w:val="00D056A8"/>
    <w:rsid w:val="00D06063"/>
    <w:rsid w:val="00D06FE2"/>
    <w:rsid w:val="00D101F5"/>
    <w:rsid w:val="00D1025C"/>
    <w:rsid w:val="00D10A64"/>
    <w:rsid w:val="00D11190"/>
    <w:rsid w:val="00D136C6"/>
    <w:rsid w:val="00D137B6"/>
    <w:rsid w:val="00D13882"/>
    <w:rsid w:val="00D13983"/>
    <w:rsid w:val="00D14C40"/>
    <w:rsid w:val="00D14C97"/>
    <w:rsid w:val="00D158C1"/>
    <w:rsid w:val="00D20D99"/>
    <w:rsid w:val="00D230CC"/>
    <w:rsid w:val="00D24B22"/>
    <w:rsid w:val="00D25B27"/>
    <w:rsid w:val="00D26103"/>
    <w:rsid w:val="00D261BA"/>
    <w:rsid w:val="00D26B90"/>
    <w:rsid w:val="00D272BC"/>
    <w:rsid w:val="00D30C3B"/>
    <w:rsid w:val="00D31A3D"/>
    <w:rsid w:val="00D34D2A"/>
    <w:rsid w:val="00D357CE"/>
    <w:rsid w:val="00D3590A"/>
    <w:rsid w:val="00D363D1"/>
    <w:rsid w:val="00D377B1"/>
    <w:rsid w:val="00D4182E"/>
    <w:rsid w:val="00D44216"/>
    <w:rsid w:val="00D4542C"/>
    <w:rsid w:val="00D45829"/>
    <w:rsid w:val="00D521BA"/>
    <w:rsid w:val="00D524EF"/>
    <w:rsid w:val="00D52622"/>
    <w:rsid w:val="00D52E09"/>
    <w:rsid w:val="00D531BC"/>
    <w:rsid w:val="00D5404F"/>
    <w:rsid w:val="00D549E4"/>
    <w:rsid w:val="00D54AD8"/>
    <w:rsid w:val="00D572BD"/>
    <w:rsid w:val="00D57E0B"/>
    <w:rsid w:val="00D63587"/>
    <w:rsid w:val="00D63E70"/>
    <w:rsid w:val="00D654CC"/>
    <w:rsid w:val="00D655EE"/>
    <w:rsid w:val="00D67A3D"/>
    <w:rsid w:val="00D67BD5"/>
    <w:rsid w:val="00D700BF"/>
    <w:rsid w:val="00D70EB8"/>
    <w:rsid w:val="00D72904"/>
    <w:rsid w:val="00D72952"/>
    <w:rsid w:val="00D754D1"/>
    <w:rsid w:val="00D75B6A"/>
    <w:rsid w:val="00D827EE"/>
    <w:rsid w:val="00D834D6"/>
    <w:rsid w:val="00D83C9F"/>
    <w:rsid w:val="00D847B6"/>
    <w:rsid w:val="00D84C6B"/>
    <w:rsid w:val="00D85E4E"/>
    <w:rsid w:val="00D87BC1"/>
    <w:rsid w:val="00D90460"/>
    <w:rsid w:val="00D904EC"/>
    <w:rsid w:val="00D96B99"/>
    <w:rsid w:val="00D97305"/>
    <w:rsid w:val="00DA1B05"/>
    <w:rsid w:val="00DA2649"/>
    <w:rsid w:val="00DA2673"/>
    <w:rsid w:val="00DA2799"/>
    <w:rsid w:val="00DA299C"/>
    <w:rsid w:val="00DA4943"/>
    <w:rsid w:val="00DA59B3"/>
    <w:rsid w:val="00DA62E4"/>
    <w:rsid w:val="00DA774D"/>
    <w:rsid w:val="00DA77F0"/>
    <w:rsid w:val="00DB0A74"/>
    <w:rsid w:val="00DB1C43"/>
    <w:rsid w:val="00DB2C85"/>
    <w:rsid w:val="00DB38C1"/>
    <w:rsid w:val="00DB3AF5"/>
    <w:rsid w:val="00DB491B"/>
    <w:rsid w:val="00DB4972"/>
    <w:rsid w:val="00DB4AE5"/>
    <w:rsid w:val="00DB78C0"/>
    <w:rsid w:val="00DC03E9"/>
    <w:rsid w:val="00DC0DA3"/>
    <w:rsid w:val="00DC214B"/>
    <w:rsid w:val="00DC2791"/>
    <w:rsid w:val="00DC51CA"/>
    <w:rsid w:val="00DC5538"/>
    <w:rsid w:val="00DC6FCC"/>
    <w:rsid w:val="00DC79AE"/>
    <w:rsid w:val="00DD07D4"/>
    <w:rsid w:val="00DD4A41"/>
    <w:rsid w:val="00DD4AEF"/>
    <w:rsid w:val="00DD56F9"/>
    <w:rsid w:val="00DE053C"/>
    <w:rsid w:val="00DE19E0"/>
    <w:rsid w:val="00DE1E14"/>
    <w:rsid w:val="00DE24CB"/>
    <w:rsid w:val="00DE3FCD"/>
    <w:rsid w:val="00DE40D9"/>
    <w:rsid w:val="00DE4DB4"/>
    <w:rsid w:val="00DE6F1F"/>
    <w:rsid w:val="00DE76B9"/>
    <w:rsid w:val="00DF0971"/>
    <w:rsid w:val="00DF23CC"/>
    <w:rsid w:val="00DF241B"/>
    <w:rsid w:val="00DF4E16"/>
    <w:rsid w:val="00DF5A01"/>
    <w:rsid w:val="00DF5DD5"/>
    <w:rsid w:val="00DF6999"/>
    <w:rsid w:val="00DF6C67"/>
    <w:rsid w:val="00E00A63"/>
    <w:rsid w:val="00E00FC9"/>
    <w:rsid w:val="00E01A9C"/>
    <w:rsid w:val="00E01E2F"/>
    <w:rsid w:val="00E026C1"/>
    <w:rsid w:val="00E02E0D"/>
    <w:rsid w:val="00E03099"/>
    <w:rsid w:val="00E05BAA"/>
    <w:rsid w:val="00E06C44"/>
    <w:rsid w:val="00E07ACF"/>
    <w:rsid w:val="00E105F8"/>
    <w:rsid w:val="00E1351E"/>
    <w:rsid w:val="00E14693"/>
    <w:rsid w:val="00E146C1"/>
    <w:rsid w:val="00E15439"/>
    <w:rsid w:val="00E1643B"/>
    <w:rsid w:val="00E240CE"/>
    <w:rsid w:val="00E25E20"/>
    <w:rsid w:val="00E30C95"/>
    <w:rsid w:val="00E3202A"/>
    <w:rsid w:val="00E34258"/>
    <w:rsid w:val="00E34C26"/>
    <w:rsid w:val="00E36B41"/>
    <w:rsid w:val="00E37637"/>
    <w:rsid w:val="00E37804"/>
    <w:rsid w:val="00E37E00"/>
    <w:rsid w:val="00E419F3"/>
    <w:rsid w:val="00E43AE4"/>
    <w:rsid w:val="00E45A8E"/>
    <w:rsid w:val="00E47CD0"/>
    <w:rsid w:val="00E51630"/>
    <w:rsid w:val="00E51F86"/>
    <w:rsid w:val="00E53EF3"/>
    <w:rsid w:val="00E556EB"/>
    <w:rsid w:val="00E55DDC"/>
    <w:rsid w:val="00E5670F"/>
    <w:rsid w:val="00E5745E"/>
    <w:rsid w:val="00E6115B"/>
    <w:rsid w:val="00E6304C"/>
    <w:rsid w:val="00E63DA8"/>
    <w:rsid w:val="00E644E8"/>
    <w:rsid w:val="00E65243"/>
    <w:rsid w:val="00E65CB5"/>
    <w:rsid w:val="00E65E72"/>
    <w:rsid w:val="00E665FD"/>
    <w:rsid w:val="00E66908"/>
    <w:rsid w:val="00E671EA"/>
    <w:rsid w:val="00E6739F"/>
    <w:rsid w:val="00E718CC"/>
    <w:rsid w:val="00E73F5B"/>
    <w:rsid w:val="00E75740"/>
    <w:rsid w:val="00E76E28"/>
    <w:rsid w:val="00E77C88"/>
    <w:rsid w:val="00E809AF"/>
    <w:rsid w:val="00E81201"/>
    <w:rsid w:val="00E81604"/>
    <w:rsid w:val="00E82D3F"/>
    <w:rsid w:val="00E82F14"/>
    <w:rsid w:val="00E83CE5"/>
    <w:rsid w:val="00E84634"/>
    <w:rsid w:val="00E85875"/>
    <w:rsid w:val="00E85DC0"/>
    <w:rsid w:val="00E902D4"/>
    <w:rsid w:val="00E9181D"/>
    <w:rsid w:val="00E92A6B"/>
    <w:rsid w:val="00E93181"/>
    <w:rsid w:val="00E93E13"/>
    <w:rsid w:val="00E94513"/>
    <w:rsid w:val="00E95011"/>
    <w:rsid w:val="00E965A8"/>
    <w:rsid w:val="00EA01A6"/>
    <w:rsid w:val="00EA0F6E"/>
    <w:rsid w:val="00EA2276"/>
    <w:rsid w:val="00EA2643"/>
    <w:rsid w:val="00EA2BA1"/>
    <w:rsid w:val="00EA3D3F"/>
    <w:rsid w:val="00EA4BAC"/>
    <w:rsid w:val="00EA5880"/>
    <w:rsid w:val="00EA73ED"/>
    <w:rsid w:val="00EA76FE"/>
    <w:rsid w:val="00EB1CB2"/>
    <w:rsid w:val="00EB1FA0"/>
    <w:rsid w:val="00EB4B69"/>
    <w:rsid w:val="00EB4DAE"/>
    <w:rsid w:val="00EB4F51"/>
    <w:rsid w:val="00EB58FE"/>
    <w:rsid w:val="00EB5A44"/>
    <w:rsid w:val="00EB6FFE"/>
    <w:rsid w:val="00EB7246"/>
    <w:rsid w:val="00EB78D6"/>
    <w:rsid w:val="00EC010B"/>
    <w:rsid w:val="00EC1939"/>
    <w:rsid w:val="00EC321F"/>
    <w:rsid w:val="00EC4E79"/>
    <w:rsid w:val="00EC72EA"/>
    <w:rsid w:val="00EC7D1F"/>
    <w:rsid w:val="00EC7F09"/>
    <w:rsid w:val="00ED00E6"/>
    <w:rsid w:val="00ED0554"/>
    <w:rsid w:val="00ED0CDB"/>
    <w:rsid w:val="00ED133A"/>
    <w:rsid w:val="00ED1A3B"/>
    <w:rsid w:val="00ED2456"/>
    <w:rsid w:val="00ED344E"/>
    <w:rsid w:val="00ED76B1"/>
    <w:rsid w:val="00ED78CC"/>
    <w:rsid w:val="00EE0DAC"/>
    <w:rsid w:val="00EE23CB"/>
    <w:rsid w:val="00EE2634"/>
    <w:rsid w:val="00EE2FE9"/>
    <w:rsid w:val="00EE345F"/>
    <w:rsid w:val="00EE4992"/>
    <w:rsid w:val="00EE686B"/>
    <w:rsid w:val="00EE74DE"/>
    <w:rsid w:val="00EE7A9F"/>
    <w:rsid w:val="00EF02DE"/>
    <w:rsid w:val="00EF060B"/>
    <w:rsid w:val="00EF0ABD"/>
    <w:rsid w:val="00EF0BD6"/>
    <w:rsid w:val="00EF1D5D"/>
    <w:rsid w:val="00EF1F94"/>
    <w:rsid w:val="00EF477E"/>
    <w:rsid w:val="00EF4F98"/>
    <w:rsid w:val="00EF52D7"/>
    <w:rsid w:val="00EF6B36"/>
    <w:rsid w:val="00F00CC4"/>
    <w:rsid w:val="00F00FEB"/>
    <w:rsid w:val="00F02B4E"/>
    <w:rsid w:val="00F02B9F"/>
    <w:rsid w:val="00F02F7A"/>
    <w:rsid w:val="00F03D27"/>
    <w:rsid w:val="00F04E3C"/>
    <w:rsid w:val="00F05129"/>
    <w:rsid w:val="00F0542A"/>
    <w:rsid w:val="00F05810"/>
    <w:rsid w:val="00F06B14"/>
    <w:rsid w:val="00F07B02"/>
    <w:rsid w:val="00F07E5E"/>
    <w:rsid w:val="00F14F3F"/>
    <w:rsid w:val="00F15693"/>
    <w:rsid w:val="00F17AB8"/>
    <w:rsid w:val="00F20378"/>
    <w:rsid w:val="00F22BDB"/>
    <w:rsid w:val="00F22DF9"/>
    <w:rsid w:val="00F25269"/>
    <w:rsid w:val="00F25831"/>
    <w:rsid w:val="00F25EC6"/>
    <w:rsid w:val="00F261B9"/>
    <w:rsid w:val="00F26629"/>
    <w:rsid w:val="00F31C0D"/>
    <w:rsid w:val="00F31F69"/>
    <w:rsid w:val="00F3274B"/>
    <w:rsid w:val="00F32A42"/>
    <w:rsid w:val="00F32E0F"/>
    <w:rsid w:val="00F34BB2"/>
    <w:rsid w:val="00F35934"/>
    <w:rsid w:val="00F41E23"/>
    <w:rsid w:val="00F421BB"/>
    <w:rsid w:val="00F42FE0"/>
    <w:rsid w:val="00F440AD"/>
    <w:rsid w:val="00F4481C"/>
    <w:rsid w:val="00F44EE6"/>
    <w:rsid w:val="00F45014"/>
    <w:rsid w:val="00F45AD6"/>
    <w:rsid w:val="00F45E21"/>
    <w:rsid w:val="00F46274"/>
    <w:rsid w:val="00F46F63"/>
    <w:rsid w:val="00F5101A"/>
    <w:rsid w:val="00F51054"/>
    <w:rsid w:val="00F51687"/>
    <w:rsid w:val="00F5297D"/>
    <w:rsid w:val="00F5381F"/>
    <w:rsid w:val="00F5498B"/>
    <w:rsid w:val="00F570E3"/>
    <w:rsid w:val="00F57343"/>
    <w:rsid w:val="00F601F6"/>
    <w:rsid w:val="00F6020E"/>
    <w:rsid w:val="00F60A1A"/>
    <w:rsid w:val="00F61FD6"/>
    <w:rsid w:val="00F62A27"/>
    <w:rsid w:val="00F63DB0"/>
    <w:rsid w:val="00F6476D"/>
    <w:rsid w:val="00F6480B"/>
    <w:rsid w:val="00F67273"/>
    <w:rsid w:val="00F705E6"/>
    <w:rsid w:val="00F7095F"/>
    <w:rsid w:val="00F71804"/>
    <w:rsid w:val="00F73E5A"/>
    <w:rsid w:val="00F73FC1"/>
    <w:rsid w:val="00F75DF0"/>
    <w:rsid w:val="00F76800"/>
    <w:rsid w:val="00F76A65"/>
    <w:rsid w:val="00F7729A"/>
    <w:rsid w:val="00F8016B"/>
    <w:rsid w:val="00F805AE"/>
    <w:rsid w:val="00F813FB"/>
    <w:rsid w:val="00F81434"/>
    <w:rsid w:val="00F82771"/>
    <w:rsid w:val="00F833AA"/>
    <w:rsid w:val="00F83502"/>
    <w:rsid w:val="00F83F1E"/>
    <w:rsid w:val="00F845A4"/>
    <w:rsid w:val="00F8516E"/>
    <w:rsid w:val="00F87EE5"/>
    <w:rsid w:val="00F90094"/>
    <w:rsid w:val="00F90803"/>
    <w:rsid w:val="00F90A5C"/>
    <w:rsid w:val="00F92737"/>
    <w:rsid w:val="00F936EB"/>
    <w:rsid w:val="00F93E3A"/>
    <w:rsid w:val="00F95A36"/>
    <w:rsid w:val="00F9739B"/>
    <w:rsid w:val="00F9777C"/>
    <w:rsid w:val="00F97C55"/>
    <w:rsid w:val="00FA1C64"/>
    <w:rsid w:val="00FA4CB4"/>
    <w:rsid w:val="00FA5F4B"/>
    <w:rsid w:val="00FA6239"/>
    <w:rsid w:val="00FA7318"/>
    <w:rsid w:val="00FA76D1"/>
    <w:rsid w:val="00FB18B5"/>
    <w:rsid w:val="00FB3DB8"/>
    <w:rsid w:val="00FB4288"/>
    <w:rsid w:val="00FB587E"/>
    <w:rsid w:val="00FB667D"/>
    <w:rsid w:val="00FB7F76"/>
    <w:rsid w:val="00FC0B76"/>
    <w:rsid w:val="00FC1CB2"/>
    <w:rsid w:val="00FC3324"/>
    <w:rsid w:val="00FC35F0"/>
    <w:rsid w:val="00FC384A"/>
    <w:rsid w:val="00FC3D4F"/>
    <w:rsid w:val="00FC4B53"/>
    <w:rsid w:val="00FC4D8E"/>
    <w:rsid w:val="00FC584E"/>
    <w:rsid w:val="00FD1BE6"/>
    <w:rsid w:val="00FD2A9E"/>
    <w:rsid w:val="00FD35A2"/>
    <w:rsid w:val="00FD40C6"/>
    <w:rsid w:val="00FD523A"/>
    <w:rsid w:val="00FD6276"/>
    <w:rsid w:val="00FD66B7"/>
    <w:rsid w:val="00FD6C28"/>
    <w:rsid w:val="00FD7762"/>
    <w:rsid w:val="00FE0BB5"/>
    <w:rsid w:val="00FE12D7"/>
    <w:rsid w:val="00FE28C0"/>
    <w:rsid w:val="00FE297F"/>
    <w:rsid w:val="00FE2F0D"/>
    <w:rsid w:val="00FE308B"/>
    <w:rsid w:val="00FE3372"/>
    <w:rsid w:val="00FE4D23"/>
    <w:rsid w:val="00FE4D9A"/>
    <w:rsid w:val="00FE596F"/>
    <w:rsid w:val="00FE7066"/>
    <w:rsid w:val="00FE7E21"/>
    <w:rsid w:val="00FF0E73"/>
    <w:rsid w:val="00FF378F"/>
    <w:rsid w:val="00FF50DD"/>
    <w:rsid w:val="00FF770B"/>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1A65F54B"/>
  <w15:chartTrackingRefBased/>
  <w15:docId w15:val="{0A86DD2A-83D5-4BB4-B00A-ABCD50BF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29"/>
    <w:pPr>
      <w:spacing w:after="0" w:line="240" w:lineRule="auto"/>
    </w:pPr>
    <w:rPr>
      <w:rFonts w:ascii="Times New Roman" w:eastAsia="Times New Roman" w:hAnsi="Times New Roman" w:cs="Times New Roman"/>
      <w:sz w:val="24"/>
      <w:szCs w:val="24"/>
    </w:rPr>
  </w:style>
  <w:style w:type="paragraph" w:styleId="Heading1">
    <w:name w:val="heading 1"/>
    <w:aliases w:val="Antraste 1,H1,H1 Rakstz.,Section Heading,h1,heading1"/>
    <w:basedOn w:val="Normal"/>
    <w:next w:val="Normal"/>
    <w:link w:val="Heading1Char"/>
    <w:qFormat/>
    <w:rsid w:val="002B19B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2m,H2,Heading 2- no#,PA Major Section,Podk...,Podkapitola1,Sub-Head1,Titre 2 tbo,h2,hlavicka"/>
    <w:basedOn w:val="Normal"/>
    <w:next w:val="Normal"/>
    <w:link w:val="Heading2Char"/>
    <w:unhideWhenUsed/>
    <w:qFormat/>
    <w:rsid w:val="002B19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Char1,h3,hd3"/>
    <w:basedOn w:val="Normal"/>
    <w:next w:val="Normal"/>
    <w:link w:val="Heading3Char"/>
    <w:uiPriority w:val="99"/>
    <w:qFormat/>
    <w:rsid w:val="002B19B3"/>
    <w:pPr>
      <w:keepNext/>
      <w:spacing w:line="340" w:lineRule="atLeast"/>
      <w:jc w:val="both"/>
      <w:outlineLvl w:val="2"/>
    </w:pPr>
    <w:rPr>
      <w:sz w:val="28"/>
    </w:rPr>
  </w:style>
  <w:style w:type="paragraph" w:styleId="Heading4">
    <w:name w:val="heading 4"/>
    <w:aliases w:val="( i ),H4,Level 2 - a,MR liv. 4,Org Heading 2,Req,Schedules,Sottosottoparagrafo,Sub-Minor,Titolo 4.gf,Titre 4,Unterunterabschnitt,h4,title 4"/>
    <w:basedOn w:val="Normal"/>
    <w:next w:val="Normal"/>
    <w:link w:val="Heading4Char"/>
    <w:qFormat/>
    <w:rsid w:val="002B19B3"/>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B19B3"/>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9318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B19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 Rakstz. Char,Section Heading Char,h1 Char,heading1 Char"/>
    <w:basedOn w:val="DefaultParagraphFont"/>
    <w:link w:val="Heading1"/>
    <w:rsid w:val="002B19B3"/>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aliases w:val="2m Char,H2 Char,Heading 2- no# Char,PA Major Section Char,Podk... Char,Podkapitola1 Char,Sub-Head1 Char,Titre 2 tbo Char,h2 Char,hlavicka Char"/>
    <w:basedOn w:val="DefaultParagraphFont"/>
    <w:link w:val="Heading2"/>
    <w:rsid w:val="002B19B3"/>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aliases w:val="Char1 Char,h3 Char,hd3 Char"/>
    <w:basedOn w:val="DefaultParagraphFont"/>
    <w:link w:val="Heading3"/>
    <w:uiPriority w:val="99"/>
    <w:rsid w:val="002B19B3"/>
    <w:rPr>
      <w:rFonts w:ascii="Times New Roman" w:eastAsia="Times New Roman" w:hAnsi="Times New Roman" w:cs="Times New Roman"/>
      <w:sz w:val="28"/>
      <w:szCs w:val="24"/>
    </w:rPr>
  </w:style>
  <w:style w:type="character" w:customStyle="1" w:styleId="Heading4Char">
    <w:name w:val="Heading 4 Char"/>
    <w:aliases w:val="( i ) Char,H4 Char,Level 2 - a Char,MR liv. 4 Char,Org Heading 2 Char,Req Char,Schedules Char,Sottosottoparagrafo Char,Sub-Minor Char,Titolo 4.gf Char,Titre 4 Char,Unterunterabschnitt Char,h4 Char,title 4 Char"/>
    <w:basedOn w:val="DefaultParagraphFont"/>
    <w:link w:val="Heading4"/>
    <w:rsid w:val="002B19B3"/>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semiHidden/>
    <w:rsid w:val="002B19B3"/>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link w:val="Heading7"/>
    <w:semiHidden/>
    <w:rsid w:val="002B19B3"/>
    <w:rPr>
      <w:rFonts w:asciiTheme="majorHAnsi" w:eastAsiaTheme="majorEastAsia" w:hAnsiTheme="majorHAnsi" w:cstheme="majorBidi"/>
      <w:i/>
      <w:iCs/>
      <w:color w:val="404040" w:themeColor="text1" w:themeTint="BF"/>
      <w:sz w:val="24"/>
      <w:szCs w:val="24"/>
      <w:lang w:val="en-GB"/>
    </w:rPr>
  </w:style>
  <w:style w:type="paragraph" w:styleId="BodyText">
    <w:name w:val="Body Text"/>
    <w:aliases w:val="Body Text Char Char,Body Text Char Char Char Char,Body Text Char Char Char Char Char Char,Body Text Char1 Char Char Char Char,Body Text Char1 Char Char Char Char Char Char,Body Text1,b,b1,plain,plain Char,uvlaka 3,uvlaka 31,Body Text_0"/>
    <w:basedOn w:val="Normal"/>
    <w:link w:val="BodyTextChar"/>
    <w:rsid w:val="002B19B3"/>
    <w:pPr>
      <w:widowControl w:val="0"/>
      <w:autoSpaceDE w:val="0"/>
      <w:autoSpaceDN w:val="0"/>
      <w:adjustRightInd w:val="0"/>
      <w:jc w:val="both"/>
    </w:pPr>
    <w:rPr>
      <w:sz w:val="28"/>
      <w:szCs w:val="22"/>
    </w:rPr>
  </w:style>
  <w:style w:type="character" w:customStyle="1" w:styleId="BodyTextChar">
    <w:name w:val="Body Text Char"/>
    <w:aliases w:val="Body Text Char Char Char,Body Text Char Char Char Char Char,Body Text Char Char Char Char Char Char Char,Body Text Char1 Char Char Char Char Char,Body Text Char1 Char Char Char Char Char Char Char,Body Text1 Char,b Char,b1 Char"/>
    <w:basedOn w:val="DefaultParagraphFont"/>
    <w:link w:val="BodyText"/>
    <w:rsid w:val="002B19B3"/>
    <w:rPr>
      <w:rFonts w:ascii="Times New Roman" w:eastAsia="Times New Roman" w:hAnsi="Times New Roman" w:cs="Times New Roman"/>
      <w:sz w:val="28"/>
    </w:rPr>
  </w:style>
  <w:style w:type="paragraph" w:styleId="BodyText3">
    <w:name w:val="Body Text 3"/>
    <w:basedOn w:val="Normal"/>
    <w:link w:val="BodyText3Char"/>
    <w:rsid w:val="002B19B3"/>
    <w:pPr>
      <w:spacing w:line="340" w:lineRule="atLeast"/>
      <w:jc w:val="both"/>
    </w:pPr>
    <w:rPr>
      <w:rFonts w:ascii="Arial" w:hAnsi="Arial" w:cs="Arial"/>
      <w:bCs/>
    </w:rPr>
  </w:style>
  <w:style w:type="character" w:customStyle="1" w:styleId="BodyText3Char">
    <w:name w:val="Body Text 3 Char"/>
    <w:basedOn w:val="DefaultParagraphFont"/>
    <w:link w:val="BodyText3"/>
    <w:rsid w:val="002B19B3"/>
    <w:rPr>
      <w:rFonts w:ascii="Arial" w:eastAsia="Times New Roman" w:hAnsi="Arial" w:cs="Arial"/>
      <w:bCs/>
      <w:sz w:val="24"/>
      <w:szCs w:val="24"/>
    </w:rPr>
  </w:style>
  <w:style w:type="paragraph" w:styleId="Footer">
    <w:name w:val="footer"/>
    <w:aliases w:val="Char5 Char"/>
    <w:basedOn w:val="Normal"/>
    <w:link w:val="FooterChar"/>
    <w:uiPriority w:val="99"/>
    <w:rsid w:val="002B19B3"/>
    <w:pPr>
      <w:tabs>
        <w:tab w:val="center" w:pos="4153"/>
        <w:tab w:val="right" w:pos="8306"/>
      </w:tabs>
    </w:pPr>
  </w:style>
  <w:style w:type="character" w:customStyle="1" w:styleId="FooterChar">
    <w:name w:val="Footer Char"/>
    <w:aliases w:val="Char5 Char Char"/>
    <w:basedOn w:val="DefaultParagraphFont"/>
    <w:link w:val="Footer"/>
    <w:uiPriority w:val="99"/>
    <w:rsid w:val="002B19B3"/>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2B19B3"/>
    <w:pPr>
      <w:spacing w:line="340" w:lineRule="atLeast"/>
      <w:ind w:left="720"/>
      <w:jc w:val="both"/>
    </w:pPr>
    <w:rPr>
      <w:color w:val="000000"/>
      <w:sz w:val="28"/>
    </w:rPr>
  </w:style>
  <w:style w:type="character" w:customStyle="1" w:styleId="BodyTextIndent3Char">
    <w:name w:val="Body Text Indent 3 Char"/>
    <w:basedOn w:val="DefaultParagraphFont"/>
    <w:link w:val="BodyTextIndent3"/>
    <w:uiPriority w:val="99"/>
    <w:rsid w:val="002B19B3"/>
    <w:rPr>
      <w:rFonts w:ascii="Times New Roman" w:eastAsia="Times New Roman" w:hAnsi="Times New Roman" w:cs="Times New Roman"/>
      <w:color w:val="000000"/>
      <w:sz w:val="28"/>
      <w:szCs w:val="24"/>
    </w:rPr>
  </w:style>
  <w:style w:type="character" w:styleId="Hyperlink">
    <w:name w:val="Hyperlink"/>
    <w:basedOn w:val="DefaultParagraphFont"/>
    <w:uiPriority w:val="99"/>
    <w:rsid w:val="002B19B3"/>
    <w:rPr>
      <w:rFonts w:cs="Times New Roman"/>
      <w:color w:val="0000FF"/>
      <w:u w:val="single"/>
    </w:rPr>
  </w:style>
  <w:style w:type="paragraph" w:customStyle="1" w:styleId="StyleStyle2Justified">
    <w:name w:val="Style Style2 + Justified"/>
    <w:basedOn w:val="Normal"/>
    <w:rsid w:val="002B19B3"/>
    <w:pPr>
      <w:numPr>
        <w:ilvl w:val="1"/>
        <w:numId w:val="1"/>
      </w:numPr>
      <w:spacing w:before="240" w:after="120"/>
      <w:jc w:val="both"/>
    </w:pPr>
    <w:rPr>
      <w:b/>
      <w:bCs/>
      <w:szCs w:val="20"/>
    </w:rPr>
  </w:style>
  <w:style w:type="paragraph" w:customStyle="1" w:styleId="StyleStyle1Justified">
    <w:name w:val="Style Style1 + Justified"/>
    <w:basedOn w:val="Normal"/>
    <w:rsid w:val="002B19B3"/>
    <w:pPr>
      <w:numPr>
        <w:numId w:val="1"/>
      </w:numPr>
      <w:tabs>
        <w:tab w:val="num" w:pos="1134"/>
      </w:tabs>
      <w:spacing w:before="40" w:after="40"/>
      <w:jc w:val="both"/>
    </w:pPr>
    <w:rPr>
      <w:szCs w:val="20"/>
    </w:rPr>
  </w:style>
  <w:style w:type="paragraph" w:customStyle="1" w:styleId="Text1">
    <w:name w:val="Text 1"/>
    <w:basedOn w:val="Normal"/>
    <w:uiPriority w:val="99"/>
    <w:rsid w:val="002B19B3"/>
    <w:pPr>
      <w:spacing w:before="240" w:line="240" w:lineRule="exact"/>
      <w:ind w:left="567"/>
      <w:jc w:val="both"/>
    </w:pPr>
    <w:rPr>
      <w:rFonts w:ascii="Arial" w:hAnsi="Arial"/>
      <w:szCs w:val="20"/>
    </w:rPr>
  </w:style>
  <w:style w:type="paragraph" w:styleId="Title">
    <w:name w:val="Title"/>
    <w:basedOn w:val="Normal"/>
    <w:link w:val="TitleChar"/>
    <w:qFormat/>
    <w:rsid w:val="002B19B3"/>
    <w:pPr>
      <w:jc w:val="center"/>
    </w:pPr>
    <w:rPr>
      <w:b/>
      <w:bCs/>
      <w:sz w:val="28"/>
    </w:rPr>
  </w:style>
  <w:style w:type="character" w:customStyle="1" w:styleId="TitleChar">
    <w:name w:val="Title Char"/>
    <w:basedOn w:val="DefaultParagraphFont"/>
    <w:link w:val="Title"/>
    <w:rsid w:val="002B19B3"/>
    <w:rPr>
      <w:rFonts w:ascii="Times New Roman" w:eastAsia="Times New Roman" w:hAnsi="Times New Roman" w:cs="Times New Roman"/>
      <w:b/>
      <w:bCs/>
      <w:sz w:val="28"/>
      <w:szCs w:val="24"/>
    </w:rPr>
  </w:style>
  <w:style w:type="paragraph" w:styleId="Header">
    <w:name w:val="header"/>
    <w:aliases w:val=" Char,18pt Bold,Char,Header Char,Header Char Char Char,Header Char Char Char Char,Header Char Char Char Char1,Header Char1 Char,Header pirma lapa"/>
    <w:basedOn w:val="Normal"/>
    <w:link w:val="HeaderChar1"/>
    <w:uiPriority w:val="99"/>
    <w:rsid w:val="002B19B3"/>
    <w:pPr>
      <w:tabs>
        <w:tab w:val="center" w:pos="4153"/>
        <w:tab w:val="right" w:pos="8306"/>
      </w:tabs>
    </w:pPr>
  </w:style>
  <w:style w:type="character" w:customStyle="1" w:styleId="HeaderChar1">
    <w:name w:val="Header Char1"/>
    <w:aliases w:val=" Char Char,18pt Bold Char,Char Char,Header Char Char,Header Char Char Char Char2,Header Char Char Char Char Char,Header Char Char Char Char1 Char,Header Char1 Char Char,Header pirma lapa Char"/>
    <w:basedOn w:val="DefaultParagraphFont"/>
    <w:link w:val="Header"/>
    <w:uiPriority w:val="99"/>
    <w:qFormat/>
    <w:rsid w:val="002B19B3"/>
    <w:rPr>
      <w:rFonts w:ascii="Times New Roman" w:eastAsia="Times New Roman" w:hAnsi="Times New Roman" w:cs="Times New Roman"/>
      <w:sz w:val="24"/>
      <w:szCs w:val="24"/>
      <w:lang w:val="en-GB"/>
    </w:rPr>
  </w:style>
  <w:style w:type="paragraph" w:customStyle="1" w:styleId="Style1">
    <w:name w:val="Style 1"/>
    <w:basedOn w:val="Normal"/>
    <w:uiPriority w:val="99"/>
    <w:rsid w:val="002B19B3"/>
    <w:pPr>
      <w:widowControl w:val="0"/>
      <w:autoSpaceDE w:val="0"/>
      <w:autoSpaceDN w:val="0"/>
      <w:adjustRightInd w:val="0"/>
    </w:pPr>
    <w:rPr>
      <w:lang w:eastAsia="lv-LV"/>
    </w:rPr>
  </w:style>
  <w:style w:type="paragraph" w:styleId="BodyTextIndent2">
    <w:name w:val="Body Text Indent 2"/>
    <w:basedOn w:val="Normal"/>
    <w:link w:val="BodyTextIndent2Char"/>
    <w:uiPriority w:val="99"/>
    <w:rsid w:val="002B19B3"/>
    <w:pPr>
      <w:spacing w:after="120" w:line="480" w:lineRule="auto"/>
      <w:ind w:left="283"/>
    </w:pPr>
  </w:style>
  <w:style w:type="character" w:customStyle="1" w:styleId="BodyTextIndent2Char">
    <w:name w:val="Body Text Indent 2 Char"/>
    <w:basedOn w:val="DefaultParagraphFont"/>
    <w:link w:val="BodyTextIndent2"/>
    <w:uiPriority w:val="99"/>
    <w:rsid w:val="002B19B3"/>
    <w:rPr>
      <w:rFonts w:ascii="Times New Roman" w:eastAsia="Times New Roman" w:hAnsi="Times New Roman" w:cs="Times New Roman"/>
      <w:sz w:val="24"/>
      <w:szCs w:val="24"/>
      <w:lang w:val="en-GB"/>
    </w:rPr>
  </w:style>
  <w:style w:type="paragraph" w:styleId="ListParagraph">
    <w:name w:val="List Paragraph"/>
    <w:aliases w:val="Buletai,Bullet Points,Bullet list,Dot pt,IFCL - List Paragraph,Indicator Text,List Paragraph Char Char Char,List Paragraph1,List Paragraph12,MAIN CONTENT,No Spacing1,Normal bullet 2,Numbered Para 1,OBC Bullet,Párrafo de lista,Strip,lp1"/>
    <w:basedOn w:val="Normal"/>
    <w:link w:val="ListParagraphChar"/>
    <w:uiPriority w:val="34"/>
    <w:qFormat/>
    <w:rsid w:val="002B19B3"/>
    <w:pPr>
      <w:ind w:left="720"/>
      <w:contextualSpacing/>
    </w:pPr>
  </w:style>
  <w:style w:type="paragraph" w:customStyle="1" w:styleId="WW-BodyTextIndent21">
    <w:name w:val="WW-Body Text Indent 21"/>
    <w:basedOn w:val="Normal"/>
    <w:uiPriority w:val="99"/>
    <w:rsid w:val="002B19B3"/>
    <w:pPr>
      <w:tabs>
        <w:tab w:val="left" w:pos="1712"/>
      </w:tabs>
      <w:suppressAutoHyphens/>
      <w:ind w:left="709" w:hanging="724"/>
      <w:jc w:val="both"/>
    </w:pPr>
    <w:rPr>
      <w:lang w:eastAsia="ar-SA"/>
    </w:rPr>
  </w:style>
  <w:style w:type="character" w:styleId="Strong">
    <w:name w:val="Strong"/>
    <w:basedOn w:val="DefaultParagraphFont"/>
    <w:uiPriority w:val="99"/>
    <w:qFormat/>
    <w:rsid w:val="002B19B3"/>
    <w:rPr>
      <w:rFonts w:cs="Times New Roman"/>
      <w:b/>
      <w:bCs/>
    </w:rPr>
  </w:style>
  <w:style w:type="table" w:styleId="TableGrid">
    <w:name w:val="Table Grid"/>
    <w:basedOn w:val="TableNormal"/>
    <w:rsid w:val="002B19B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qFormat/>
    <w:rsid w:val="002B19B3"/>
    <w:rPr>
      <w:rFonts w:cs="Times New Roman"/>
      <w:sz w:val="16"/>
      <w:szCs w:val="16"/>
    </w:rPr>
  </w:style>
  <w:style w:type="paragraph" w:styleId="CommentText">
    <w:name w:val="annotation text"/>
    <w:basedOn w:val="Normal"/>
    <w:link w:val="CommentTextChar"/>
    <w:uiPriority w:val="99"/>
    <w:rsid w:val="002B19B3"/>
    <w:rPr>
      <w:sz w:val="20"/>
      <w:szCs w:val="20"/>
    </w:rPr>
  </w:style>
  <w:style w:type="character" w:customStyle="1" w:styleId="CommentTextChar">
    <w:name w:val="Comment Text Char"/>
    <w:basedOn w:val="DefaultParagraphFont"/>
    <w:link w:val="CommentText"/>
    <w:uiPriority w:val="99"/>
    <w:rsid w:val="002B19B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2B19B3"/>
    <w:rPr>
      <w:rFonts w:ascii="Tahoma" w:hAnsi="Tahoma" w:cs="Tahoma"/>
      <w:sz w:val="16"/>
      <w:szCs w:val="16"/>
    </w:rPr>
  </w:style>
  <w:style w:type="character" w:customStyle="1" w:styleId="BalloonTextChar">
    <w:name w:val="Balloon Text Char"/>
    <w:basedOn w:val="DefaultParagraphFont"/>
    <w:link w:val="BalloonText"/>
    <w:uiPriority w:val="99"/>
    <w:rsid w:val="002B19B3"/>
    <w:rPr>
      <w:rFonts w:ascii="Tahoma" w:eastAsia="Times New Roman" w:hAnsi="Tahoma" w:cs="Tahoma"/>
      <w:sz w:val="16"/>
      <w:szCs w:val="16"/>
      <w:lang w:val="en-GB"/>
    </w:rPr>
  </w:style>
  <w:style w:type="paragraph" w:customStyle="1" w:styleId="Style10">
    <w:name w:val="Style1"/>
    <w:autoRedefine/>
    <w:rsid w:val="002B19B3"/>
    <w:pPr>
      <w:tabs>
        <w:tab w:val="num" w:pos="1134"/>
      </w:tabs>
      <w:spacing w:after="0" w:line="240" w:lineRule="auto"/>
      <w:ind w:left="1134" w:hanging="567"/>
    </w:pPr>
    <w:rPr>
      <w:rFonts w:ascii="Times New Roman" w:eastAsia="Times New Roman" w:hAnsi="Times New Roman" w:cs="Times New Roman"/>
      <w:sz w:val="24"/>
      <w:szCs w:val="24"/>
    </w:rPr>
  </w:style>
  <w:style w:type="paragraph" w:customStyle="1" w:styleId="naisf">
    <w:name w:val="naisf"/>
    <w:basedOn w:val="Normal"/>
    <w:rsid w:val="002B19B3"/>
    <w:pPr>
      <w:spacing w:before="100" w:beforeAutospacing="1" w:after="100" w:afterAutospacing="1"/>
      <w:jc w:val="both"/>
    </w:pPr>
  </w:style>
  <w:style w:type="character" w:customStyle="1" w:styleId="heading31">
    <w:name w:val="heading 31"/>
    <w:uiPriority w:val="99"/>
    <w:rsid w:val="002B19B3"/>
    <w:rPr>
      <w:rFonts w:ascii="Times New Roman Bold" w:hAnsi="Times New Roman Bold"/>
      <w:b/>
      <w:sz w:val="24"/>
    </w:rPr>
  </w:style>
  <w:style w:type="paragraph" w:styleId="BodyText2">
    <w:name w:val="Body Text 2"/>
    <w:basedOn w:val="Normal"/>
    <w:link w:val="BodyText2Char"/>
    <w:unhideWhenUsed/>
    <w:rsid w:val="002B19B3"/>
    <w:pPr>
      <w:spacing w:after="120" w:line="480" w:lineRule="auto"/>
    </w:pPr>
  </w:style>
  <w:style w:type="character" w:customStyle="1" w:styleId="BodyText2Char">
    <w:name w:val="Body Text 2 Char"/>
    <w:basedOn w:val="DefaultParagraphFont"/>
    <w:link w:val="BodyText2"/>
    <w:rsid w:val="002B19B3"/>
    <w:rPr>
      <w:rFonts w:ascii="Times New Roman" w:eastAsia="Times New Roman" w:hAnsi="Times New Roman" w:cs="Times New Roman"/>
      <w:sz w:val="24"/>
      <w:szCs w:val="24"/>
      <w:lang w:val="en-GB"/>
    </w:rPr>
  </w:style>
  <w:style w:type="character" w:customStyle="1" w:styleId="Heading310">
    <w:name w:val="Heading 31"/>
    <w:rsid w:val="002B19B3"/>
    <w:rPr>
      <w:rFonts w:ascii="Times New Roman Bold" w:hAnsi="Times New Roman Bold"/>
      <w:b/>
      <w:bCs/>
      <w:sz w:val="24"/>
    </w:rPr>
  </w:style>
  <w:style w:type="paragraph" w:styleId="NormalWeb">
    <w:name w:val="Normal (Web)"/>
    <w:basedOn w:val="Normal"/>
    <w:uiPriority w:val="99"/>
    <w:rsid w:val="002B19B3"/>
    <w:pPr>
      <w:spacing w:before="100" w:beforeAutospacing="1" w:after="100" w:afterAutospacing="1"/>
    </w:pPr>
  </w:style>
  <w:style w:type="character" w:styleId="PageNumber">
    <w:name w:val="page number"/>
    <w:basedOn w:val="DefaultParagraphFont"/>
    <w:rsid w:val="002B19B3"/>
  </w:style>
  <w:style w:type="paragraph" w:styleId="CommentSubject">
    <w:name w:val="annotation subject"/>
    <w:basedOn w:val="CommentText"/>
    <w:next w:val="CommentText"/>
    <w:link w:val="CommentSubjectChar"/>
    <w:uiPriority w:val="99"/>
    <w:semiHidden/>
    <w:unhideWhenUsed/>
    <w:rsid w:val="002B19B3"/>
    <w:rPr>
      <w:b/>
      <w:bCs/>
    </w:rPr>
  </w:style>
  <w:style w:type="character" w:customStyle="1" w:styleId="CommentSubjectChar">
    <w:name w:val="Comment Subject Char"/>
    <w:basedOn w:val="CommentTextChar"/>
    <w:link w:val="CommentSubject"/>
    <w:uiPriority w:val="99"/>
    <w:semiHidden/>
    <w:rsid w:val="002B19B3"/>
    <w:rPr>
      <w:rFonts w:ascii="Times New Roman" w:eastAsia="Times New Roman" w:hAnsi="Times New Roman" w:cs="Times New Roman"/>
      <w:b/>
      <w:bCs/>
      <w:sz w:val="20"/>
      <w:szCs w:val="20"/>
      <w:lang w:val="en-GB"/>
    </w:rPr>
  </w:style>
  <w:style w:type="paragraph" w:customStyle="1" w:styleId="NormalJustified">
    <w:name w:val="Normal + Justified"/>
    <w:basedOn w:val="Normal"/>
    <w:rsid w:val="002B19B3"/>
    <w:pPr>
      <w:jc w:val="both"/>
    </w:pPr>
    <w:rPr>
      <w:lang w:eastAsia="lv-LV"/>
    </w:rPr>
  </w:style>
  <w:style w:type="paragraph" w:styleId="NoSpacing">
    <w:name w:val="No Spacing"/>
    <w:uiPriority w:val="1"/>
    <w:qFormat/>
    <w:rsid w:val="002B19B3"/>
    <w:pPr>
      <w:spacing w:after="0" w:line="240" w:lineRule="auto"/>
    </w:pPr>
    <w:rPr>
      <w:rFonts w:ascii="Times New Roman" w:eastAsia="Times New Roman" w:hAnsi="Times New Roman" w:cs="Times New Roman"/>
      <w:sz w:val="20"/>
      <w:szCs w:val="20"/>
      <w:lang w:eastAsia="lv-LV"/>
    </w:rPr>
  </w:style>
  <w:style w:type="paragraph" w:customStyle="1" w:styleId="Level5">
    <w:name w:val="Level 5"/>
    <w:basedOn w:val="Normal"/>
    <w:rsid w:val="002B19B3"/>
    <w:pPr>
      <w:widowControl w:val="0"/>
      <w:ind w:left="720"/>
      <w:outlineLvl w:val="4"/>
    </w:pPr>
    <w:rPr>
      <w:snapToGrid w:val="0"/>
      <w:szCs w:val="20"/>
    </w:rPr>
  </w:style>
  <w:style w:type="paragraph" w:customStyle="1" w:styleId="Level7">
    <w:name w:val="Level 7"/>
    <w:basedOn w:val="Normal"/>
    <w:rsid w:val="002B19B3"/>
    <w:pPr>
      <w:widowControl w:val="0"/>
      <w:outlineLvl w:val="6"/>
    </w:pPr>
    <w:rPr>
      <w:snapToGrid w:val="0"/>
      <w:szCs w:val="20"/>
    </w:rPr>
  </w:style>
  <w:style w:type="paragraph" w:styleId="BodyTextIndent">
    <w:name w:val="Body Text Indent"/>
    <w:basedOn w:val="Normal"/>
    <w:link w:val="BodyTextIndentChar"/>
    <w:uiPriority w:val="99"/>
    <w:semiHidden/>
    <w:unhideWhenUsed/>
    <w:rsid w:val="002B19B3"/>
    <w:pPr>
      <w:spacing w:after="120"/>
      <w:ind w:left="283"/>
    </w:pPr>
  </w:style>
  <w:style w:type="character" w:customStyle="1" w:styleId="BodyTextIndentChar">
    <w:name w:val="Body Text Indent Char"/>
    <w:basedOn w:val="DefaultParagraphFont"/>
    <w:link w:val="BodyTextIndent"/>
    <w:uiPriority w:val="99"/>
    <w:semiHidden/>
    <w:rsid w:val="002B19B3"/>
    <w:rPr>
      <w:rFonts w:ascii="Times New Roman" w:eastAsia="Times New Roman" w:hAnsi="Times New Roman" w:cs="Times New Roman"/>
      <w:sz w:val="24"/>
      <w:szCs w:val="24"/>
      <w:lang w:val="en-GB"/>
    </w:rPr>
  </w:style>
  <w:style w:type="character" w:customStyle="1" w:styleId="FooterChar1">
    <w:name w:val="Footer Char1"/>
    <w:locked/>
    <w:rsid w:val="002B19B3"/>
    <w:rPr>
      <w:sz w:val="24"/>
      <w:szCs w:val="24"/>
      <w:lang w:val="en-GB" w:eastAsia="en-US" w:bidi="ar-SA"/>
    </w:rPr>
  </w:style>
  <w:style w:type="paragraph" w:styleId="BlockText">
    <w:name w:val="Block Text"/>
    <w:basedOn w:val="Normal"/>
    <w:rsid w:val="002B19B3"/>
    <w:pPr>
      <w:shd w:val="clear" w:color="auto" w:fill="FFFFFF"/>
      <w:spacing w:line="274" w:lineRule="exact"/>
      <w:ind w:left="1670" w:right="1541"/>
      <w:jc w:val="center"/>
    </w:pPr>
    <w:rPr>
      <w:color w:val="000000"/>
      <w:spacing w:val="-8"/>
      <w:szCs w:val="25"/>
    </w:rPr>
  </w:style>
  <w:style w:type="paragraph" w:customStyle="1" w:styleId="1">
    <w:name w:val="1"/>
    <w:basedOn w:val="Normal"/>
    <w:next w:val="2"/>
    <w:qFormat/>
    <w:rsid w:val="002B19B3"/>
    <w:pPr>
      <w:numPr>
        <w:numId w:val="3"/>
      </w:numPr>
      <w:tabs>
        <w:tab w:val="left" w:pos="426"/>
      </w:tabs>
      <w:spacing w:before="200" w:after="200"/>
      <w:ind w:left="426" w:hanging="426"/>
      <w:jc w:val="center"/>
    </w:pPr>
    <w:rPr>
      <w:b/>
    </w:rPr>
  </w:style>
  <w:style w:type="paragraph" w:customStyle="1" w:styleId="2">
    <w:name w:val="2"/>
    <w:basedOn w:val="Normal"/>
    <w:autoRedefine/>
    <w:qFormat/>
    <w:rsid w:val="002B19B3"/>
    <w:pPr>
      <w:numPr>
        <w:ilvl w:val="1"/>
        <w:numId w:val="3"/>
      </w:numPr>
      <w:tabs>
        <w:tab w:val="left" w:pos="567"/>
      </w:tabs>
      <w:spacing w:before="80" w:after="80"/>
      <w:ind w:left="567" w:hanging="567"/>
      <w:jc w:val="both"/>
    </w:pPr>
  </w:style>
  <w:style w:type="paragraph" w:customStyle="1" w:styleId="3">
    <w:name w:val="3"/>
    <w:basedOn w:val="Normal"/>
    <w:qFormat/>
    <w:rsid w:val="002B19B3"/>
    <w:pPr>
      <w:numPr>
        <w:ilvl w:val="2"/>
        <w:numId w:val="3"/>
      </w:numPr>
      <w:tabs>
        <w:tab w:val="left" w:pos="1276"/>
      </w:tabs>
      <w:ind w:left="1276" w:hanging="709"/>
      <w:jc w:val="both"/>
    </w:pPr>
  </w:style>
  <w:style w:type="paragraph" w:customStyle="1" w:styleId="4">
    <w:name w:val="4"/>
    <w:basedOn w:val="Normal"/>
    <w:qFormat/>
    <w:rsid w:val="002B19B3"/>
    <w:pPr>
      <w:numPr>
        <w:ilvl w:val="3"/>
        <w:numId w:val="3"/>
      </w:numPr>
      <w:tabs>
        <w:tab w:val="left" w:pos="2127"/>
      </w:tabs>
      <w:ind w:left="2127" w:hanging="851"/>
      <w:jc w:val="both"/>
    </w:pPr>
  </w:style>
  <w:style w:type="paragraph" w:customStyle="1" w:styleId="Numeracija">
    <w:name w:val="Numeracija"/>
    <w:basedOn w:val="Normal"/>
    <w:uiPriority w:val="99"/>
    <w:rsid w:val="002B19B3"/>
    <w:pPr>
      <w:tabs>
        <w:tab w:val="num" w:pos="1080"/>
      </w:tabs>
      <w:ind w:left="1080" w:hanging="360"/>
      <w:jc w:val="both"/>
    </w:pPr>
    <w:rPr>
      <w:sz w:val="26"/>
      <w:szCs w:val="26"/>
    </w:rPr>
  </w:style>
  <w:style w:type="paragraph" w:styleId="FootnoteText">
    <w:name w:val="footnote text"/>
    <w:aliases w:val="-E Fußnotentext,Char10,Footnote,Footnote Text Char Char,Footnote Text Char Char Char Char,Footnote Text Char1 Char Char,Footnote Text Char1 Char Char1 Char Char,Fußnote,Fußnote Char,Fußnote Char Char,Fußnote Char Char Char Char Char Char,f"/>
    <w:basedOn w:val="Normal"/>
    <w:link w:val="FootnoteTextChar"/>
    <w:uiPriority w:val="99"/>
    <w:unhideWhenUsed/>
    <w:qFormat/>
    <w:rsid w:val="002B19B3"/>
    <w:rPr>
      <w:sz w:val="20"/>
      <w:szCs w:val="20"/>
    </w:rPr>
  </w:style>
  <w:style w:type="character" w:customStyle="1" w:styleId="FootnoteTextChar">
    <w:name w:val="Footnote Text Char"/>
    <w:aliases w:val="-E Fußnotentext Char,Char10 Char,Footnote Char,Footnote Text Char Char Char,Footnote Text Char Char Char Char Char,Footnote Text Char1 Char Char Char,Footnote Text Char1 Char Char1 Char Char Char,Fußnote Char1,Fußnote Char Char1"/>
    <w:basedOn w:val="DefaultParagraphFont"/>
    <w:link w:val="FootnoteText"/>
    <w:uiPriority w:val="99"/>
    <w:qFormat/>
    <w:rsid w:val="002B19B3"/>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unhideWhenUsed/>
    <w:qFormat/>
    <w:rsid w:val="002B19B3"/>
    <w:rPr>
      <w:vertAlign w:val="superscript"/>
    </w:rPr>
  </w:style>
  <w:style w:type="paragraph" w:customStyle="1" w:styleId="BodyText21">
    <w:name w:val="Body Text 21"/>
    <w:basedOn w:val="Normal"/>
    <w:rsid w:val="002B19B3"/>
    <w:pPr>
      <w:tabs>
        <w:tab w:val="left" w:pos="709"/>
      </w:tabs>
      <w:overflowPunct w:val="0"/>
      <w:autoSpaceDE w:val="0"/>
      <w:autoSpaceDN w:val="0"/>
      <w:adjustRightInd w:val="0"/>
      <w:ind w:left="720"/>
      <w:jc w:val="both"/>
    </w:pPr>
    <w:rPr>
      <w:sz w:val="26"/>
      <w:szCs w:val="20"/>
      <w:lang w:eastAsia="lv-LV"/>
    </w:rPr>
  </w:style>
  <w:style w:type="paragraph" w:styleId="Subtitle">
    <w:name w:val="Subtitle"/>
    <w:basedOn w:val="Normal"/>
    <w:link w:val="SubtitleChar"/>
    <w:qFormat/>
    <w:rsid w:val="002B19B3"/>
    <w:pPr>
      <w:jc w:val="both"/>
    </w:pPr>
    <w:rPr>
      <w:sz w:val="26"/>
      <w:szCs w:val="20"/>
      <w:lang w:eastAsia="lv-LV"/>
    </w:rPr>
  </w:style>
  <w:style w:type="character" w:customStyle="1" w:styleId="SubtitleChar">
    <w:name w:val="Subtitle Char"/>
    <w:basedOn w:val="DefaultParagraphFont"/>
    <w:link w:val="Subtitle"/>
    <w:rsid w:val="002B19B3"/>
    <w:rPr>
      <w:rFonts w:ascii="Times New Roman" w:eastAsia="Times New Roman" w:hAnsi="Times New Roman" w:cs="Times New Roman"/>
      <w:sz w:val="26"/>
      <w:szCs w:val="20"/>
      <w:lang w:eastAsia="lv-LV"/>
    </w:rPr>
  </w:style>
  <w:style w:type="paragraph" w:styleId="TOC1">
    <w:name w:val="toc 1"/>
    <w:basedOn w:val="Normal"/>
    <w:next w:val="Normal"/>
    <w:autoRedefine/>
    <w:uiPriority w:val="39"/>
    <w:unhideWhenUsed/>
    <w:rsid w:val="002B19B3"/>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2B19B3"/>
    <w:pPr>
      <w:tabs>
        <w:tab w:val="left" w:pos="880"/>
        <w:tab w:val="right" w:leader="dot" w:pos="8364"/>
      </w:tabs>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2B19B3"/>
    <w:pPr>
      <w:spacing w:after="100" w:line="276" w:lineRule="auto"/>
      <w:ind w:left="440"/>
    </w:pPr>
    <w:rPr>
      <w:rFonts w:asciiTheme="minorHAnsi" w:eastAsiaTheme="minorHAnsi" w:hAnsiTheme="minorHAnsi" w:cstheme="minorBidi"/>
      <w:sz w:val="22"/>
      <w:szCs w:val="22"/>
    </w:rPr>
  </w:style>
  <w:style w:type="paragraph" w:customStyle="1" w:styleId="tv213">
    <w:name w:val="tv213"/>
    <w:basedOn w:val="Normal"/>
    <w:rsid w:val="002B19B3"/>
    <w:pPr>
      <w:spacing w:before="100" w:beforeAutospacing="1" w:after="100" w:afterAutospacing="1"/>
    </w:pPr>
    <w:rPr>
      <w:lang w:eastAsia="lv-LV"/>
    </w:rPr>
  </w:style>
  <w:style w:type="paragraph" w:styleId="EndnoteText">
    <w:name w:val="endnote text"/>
    <w:basedOn w:val="Normal"/>
    <w:link w:val="EndnoteTextChar"/>
    <w:uiPriority w:val="99"/>
    <w:semiHidden/>
    <w:unhideWhenUsed/>
    <w:rsid w:val="009D236D"/>
    <w:rPr>
      <w:sz w:val="20"/>
      <w:szCs w:val="20"/>
    </w:rPr>
  </w:style>
  <w:style w:type="character" w:customStyle="1" w:styleId="EndnoteTextChar">
    <w:name w:val="Endnote Text Char"/>
    <w:basedOn w:val="DefaultParagraphFont"/>
    <w:link w:val="EndnoteText"/>
    <w:uiPriority w:val="99"/>
    <w:semiHidden/>
    <w:rsid w:val="009D236D"/>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9D236D"/>
    <w:rPr>
      <w:vertAlign w:val="superscript"/>
    </w:rPr>
  </w:style>
  <w:style w:type="character" w:customStyle="1" w:styleId="ListParagraphChar">
    <w:name w:val="List Paragraph Char"/>
    <w:aliases w:val="Buletai Char,Bullet Points Char,Bullet list Char,Dot pt Char,IFCL - List Paragraph Char,Indicator Text Char,List Paragraph Char Char Char Char,List Paragraph1 Char,List Paragraph12 Char,MAIN CONTENT Char,No Spacing1 Char,Strip Char"/>
    <w:link w:val="ListParagraph"/>
    <w:uiPriority w:val="34"/>
    <w:qFormat/>
    <w:locked/>
    <w:rsid w:val="001952F8"/>
    <w:rPr>
      <w:rFonts w:ascii="Times New Roman" w:eastAsia="Times New Roman" w:hAnsi="Times New Roman" w:cs="Times New Roman"/>
      <w:sz w:val="24"/>
      <w:szCs w:val="24"/>
      <w:lang w:val="en-GB"/>
    </w:rPr>
  </w:style>
  <w:style w:type="character" w:customStyle="1" w:styleId="Neatrisintapieminana1">
    <w:name w:val="Neatrisināta pieminēšana1"/>
    <w:basedOn w:val="DefaultParagraphFont"/>
    <w:uiPriority w:val="99"/>
    <w:semiHidden/>
    <w:unhideWhenUsed/>
    <w:rsid w:val="000E54A2"/>
    <w:rPr>
      <w:color w:val="605E5C"/>
      <w:shd w:val="clear" w:color="auto" w:fill="E1DFDD"/>
    </w:rPr>
  </w:style>
  <w:style w:type="character" w:styleId="FollowedHyperlink">
    <w:name w:val="FollowedHyperlink"/>
    <w:basedOn w:val="DefaultParagraphFont"/>
    <w:uiPriority w:val="99"/>
    <w:semiHidden/>
    <w:unhideWhenUsed/>
    <w:rsid w:val="000E54A2"/>
    <w:rPr>
      <w:color w:val="954F72" w:themeColor="followedHyperlink"/>
      <w:u w:val="single"/>
    </w:rPr>
  </w:style>
  <w:style w:type="character" w:customStyle="1" w:styleId="UnresolvedMention1">
    <w:name w:val="Unresolved Mention1"/>
    <w:basedOn w:val="DefaultParagraphFont"/>
    <w:uiPriority w:val="99"/>
    <w:semiHidden/>
    <w:unhideWhenUsed/>
    <w:rsid w:val="00C54AD1"/>
    <w:rPr>
      <w:color w:val="605E5C"/>
      <w:shd w:val="clear" w:color="auto" w:fill="E1DFDD"/>
    </w:rPr>
  </w:style>
  <w:style w:type="paragraph" w:customStyle="1" w:styleId="DOCPielikumi">
    <w:name w:val="DOC Pielikumi"/>
    <w:basedOn w:val="Heading4"/>
    <w:autoRedefine/>
    <w:rsid w:val="00891AAF"/>
    <w:pPr>
      <w:keepLines w:val="0"/>
      <w:spacing w:before="0"/>
      <w:jc w:val="center"/>
    </w:pPr>
    <w:rPr>
      <w:rFonts w:ascii="Arial" w:hAnsi="Arial" w:cs="Arial"/>
      <w:bCs w:val="0"/>
      <w:i w:val="0"/>
      <w:iCs w:val="0"/>
      <w:noProof/>
      <w:color w:val="auto"/>
      <w:szCs w:val="20"/>
    </w:rPr>
  </w:style>
  <w:style w:type="paragraph" w:styleId="Caption">
    <w:name w:val="caption"/>
    <w:aliases w:val="Caption Char Char Char Char Char Char Char Char Char Char,Caption Char Char Char Char Char1 Char1 Char Char1 Char,Caption Char Char Char1 Char Char Char,Caption Char Char2 Char1 Char Char,Caption Char1 Char1 Char Char"/>
    <w:basedOn w:val="Normal"/>
    <w:next w:val="Normal"/>
    <w:link w:val="CaptionChar"/>
    <w:qFormat/>
    <w:rsid w:val="00D30C3B"/>
    <w:pPr>
      <w:tabs>
        <w:tab w:val="num" w:pos="720"/>
      </w:tabs>
      <w:ind w:left="720" w:hanging="720"/>
      <w:jc w:val="center"/>
    </w:pPr>
    <w:rPr>
      <w:b/>
      <w:noProof/>
      <w:szCs w:val="20"/>
      <w:lang w:val="en-US" w:eastAsia="fr-FR"/>
    </w:rPr>
  </w:style>
  <w:style w:type="character" w:customStyle="1" w:styleId="CaptionChar">
    <w:name w:val="Caption Char"/>
    <w:aliases w:val="Caption Char Char Char Char Char Char Char Char Char Char Char,Caption Char Char Char Char Char1 Char1 Char Char1 Char Char,Caption Char Char Char1 Char Char Char Char,Caption Char Char2 Char1 Char Char Char"/>
    <w:basedOn w:val="DefaultParagraphFont"/>
    <w:link w:val="Caption"/>
    <w:locked/>
    <w:rsid w:val="00D30C3B"/>
    <w:rPr>
      <w:rFonts w:ascii="Times New Roman" w:eastAsia="Times New Roman" w:hAnsi="Times New Roman" w:cs="Times New Roman"/>
      <w:b/>
      <w:noProof/>
      <w:sz w:val="24"/>
      <w:szCs w:val="20"/>
      <w:lang w:val="en-US" w:eastAsia="fr-FR"/>
    </w:rPr>
  </w:style>
  <w:style w:type="paragraph" w:styleId="ListBullet2">
    <w:name w:val="List Bullet 2"/>
    <w:basedOn w:val="Normal"/>
    <w:uiPriority w:val="99"/>
    <w:unhideWhenUsed/>
    <w:rsid w:val="00582CDE"/>
    <w:pPr>
      <w:numPr>
        <w:numId w:val="5"/>
      </w:numPr>
      <w:ind w:left="4253" w:hanging="480"/>
      <w:contextualSpacing/>
    </w:pPr>
    <w:rPr>
      <w:rFonts w:ascii="Arial Unicode MS" w:eastAsia="Arial Unicode MS" w:hAnsi="Arial Unicode MS" w:cs="Arial Unicode MS"/>
      <w:color w:val="000000"/>
      <w:lang w:eastAsia="lv-LV"/>
    </w:rPr>
  </w:style>
  <w:style w:type="paragraph" w:customStyle="1" w:styleId="HeaderFooter">
    <w:name w:val="Header &amp; Footer"/>
    <w:rsid w:val="00CC756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v-LV"/>
      <w14:textOutline w14:w="0">
        <w14:noFill/>
        <w14:prstDash w14:val="solid"/>
        <w14:bevel/>
      </w14:textOutline>
    </w:rPr>
  </w:style>
  <w:style w:type="paragraph" w:customStyle="1" w:styleId="Body">
    <w:name w:val="Body"/>
    <w:rsid w:val="00CC756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14:textOutline w14:w="0">
        <w14:noFill/>
        <w14:prstDash w14:val="solid"/>
        <w14:bevel/>
      </w14:textOutline>
    </w:rPr>
  </w:style>
  <w:style w:type="numbering" w:customStyle="1" w:styleId="ImportedStyle1">
    <w:name w:val="Imported Style 1"/>
    <w:rsid w:val="00CC756A"/>
    <w:pPr>
      <w:numPr>
        <w:numId w:val="6"/>
      </w:numPr>
    </w:pPr>
  </w:style>
  <w:style w:type="paragraph" w:customStyle="1" w:styleId="Default">
    <w:name w:val="Default"/>
    <w:rsid w:val="00CC756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lv-LV"/>
      <w14:textOutline w14:w="0">
        <w14:noFill/>
        <w14:prstDash w14:val="solid"/>
        <w14:bevel/>
      </w14:textOutline>
    </w:rPr>
  </w:style>
  <w:style w:type="numbering" w:customStyle="1" w:styleId="1111112312">
    <w:name w:val="1 / 1.1 / 1.1.12312"/>
    <w:rsid w:val="00E6739F"/>
    <w:pPr>
      <w:numPr>
        <w:numId w:val="9"/>
      </w:numPr>
    </w:pPr>
  </w:style>
  <w:style w:type="character" w:styleId="Emphasis">
    <w:name w:val="Emphasis"/>
    <w:basedOn w:val="DefaultParagraphFont"/>
    <w:uiPriority w:val="20"/>
    <w:qFormat/>
    <w:rsid w:val="004B444C"/>
    <w:rPr>
      <w:i/>
      <w:iCs/>
    </w:rPr>
  </w:style>
  <w:style w:type="character" w:customStyle="1" w:styleId="Heading6Char">
    <w:name w:val="Heading 6 Char"/>
    <w:basedOn w:val="DefaultParagraphFont"/>
    <w:link w:val="Heading6"/>
    <w:uiPriority w:val="9"/>
    <w:semiHidden/>
    <w:rsid w:val="00E93181"/>
    <w:rPr>
      <w:rFonts w:asciiTheme="majorHAnsi" w:eastAsiaTheme="majorEastAsia" w:hAnsiTheme="majorHAnsi" w:cstheme="majorBidi"/>
      <w:color w:val="1F4D78" w:themeColor="accent1" w:themeShade="7F"/>
      <w:sz w:val="24"/>
      <w:szCs w:val="24"/>
      <w:lang w:val="en-GB"/>
    </w:rPr>
  </w:style>
  <w:style w:type="paragraph" w:styleId="Revision">
    <w:name w:val="Revision"/>
    <w:hidden/>
    <w:uiPriority w:val="99"/>
    <w:semiHidden/>
    <w:rsid w:val="00EE7A9F"/>
    <w:pPr>
      <w:spacing w:after="0" w:line="240" w:lineRule="auto"/>
    </w:pPr>
    <w:rPr>
      <w:rFonts w:ascii="Times New Roman" w:eastAsia="Times New Roman" w:hAnsi="Times New Roman" w:cs="Times New Roman"/>
      <w:sz w:val="24"/>
      <w:szCs w:val="24"/>
      <w:lang w:val="en-GB"/>
    </w:rPr>
  </w:style>
  <w:style w:type="character" w:customStyle="1" w:styleId="ui-provider">
    <w:name w:val="ui-provider"/>
    <w:basedOn w:val="DefaultParagraphFont"/>
    <w:rsid w:val="00B72FE8"/>
  </w:style>
  <w:style w:type="character" w:customStyle="1" w:styleId="UnresolvedMention2">
    <w:name w:val="Unresolved Mention2"/>
    <w:basedOn w:val="DefaultParagraphFont"/>
    <w:uiPriority w:val="99"/>
    <w:rsid w:val="0059338E"/>
    <w:rPr>
      <w:color w:val="605E5C"/>
      <w:shd w:val="clear" w:color="auto" w:fill="E1DFDD"/>
    </w:rPr>
  </w:style>
  <w:style w:type="character" w:customStyle="1" w:styleId="CharChar1">
    <w:name w:val="Char Char1"/>
    <w:aliases w:val=" Char Char1,18pt Bold Char1,Header Char Char Char Char Char1,Header Char Char Char Char1 Char1,Header Char Char Char Char3,Header Char1 Char Char1,Header pirma lapa Char1"/>
    <w:basedOn w:val="DefaultParagraphFont"/>
    <w:uiPriority w:val="99"/>
    <w:rsid w:val="005F3072"/>
    <w:rPr>
      <w:rFonts w:ascii="Times New Roman" w:eastAsia="Times New Roman" w:hAnsi="Times New Roman" w:cs="Times New Roman"/>
      <w:sz w:val="24"/>
      <w:szCs w:val="24"/>
      <w:lang w:val="en-GB"/>
    </w:rPr>
  </w:style>
  <w:style w:type="character" w:customStyle="1" w:styleId="UnresolvedMention3">
    <w:name w:val="Unresolved Mention3"/>
    <w:basedOn w:val="DefaultParagraphFont"/>
    <w:uiPriority w:val="99"/>
    <w:rsid w:val="001A4D86"/>
    <w:rPr>
      <w:color w:val="605E5C"/>
      <w:shd w:val="clear" w:color="auto" w:fill="E1DFDD"/>
    </w:rPr>
  </w:style>
  <w:style w:type="paragraph" w:customStyle="1" w:styleId="Char2">
    <w:name w:val="Char2"/>
    <w:aliases w:val="Char Char Char Char"/>
    <w:basedOn w:val="Normal"/>
    <w:next w:val="Normal"/>
    <w:link w:val="FootnoteReference"/>
    <w:uiPriority w:val="99"/>
    <w:qFormat/>
    <w:rsid w:val="00900F53"/>
    <w:pPr>
      <w:spacing w:line="240" w:lineRule="exact"/>
      <w:ind w:firstLine="567"/>
      <w:jc w:val="both"/>
    </w:pPr>
    <w:rPr>
      <w:rFonts w:asciiTheme="minorHAnsi" w:eastAsiaTheme="minorHAnsi" w:hAnsiTheme="minorHAnsi" w:cstheme="minorBidi"/>
      <w:sz w:val="22"/>
      <w:szCs w:val="22"/>
      <w:vertAlign w:val="superscript"/>
    </w:rPr>
  </w:style>
  <w:style w:type="character" w:customStyle="1" w:styleId="Bodytext36">
    <w:name w:val="Body text (36)_"/>
    <w:basedOn w:val="DefaultParagraphFont"/>
    <w:link w:val="Bodytext360"/>
    <w:rsid w:val="001B4898"/>
    <w:rPr>
      <w:rFonts w:eastAsia="Times New Roman" w:cs="Times New Roman"/>
      <w:spacing w:val="10"/>
      <w:sz w:val="18"/>
      <w:szCs w:val="18"/>
      <w:shd w:val="clear" w:color="auto" w:fill="FFFFFF"/>
    </w:rPr>
  </w:style>
  <w:style w:type="paragraph" w:customStyle="1" w:styleId="Bodytext360">
    <w:name w:val="Body text (36)"/>
    <w:basedOn w:val="Normal"/>
    <w:link w:val="Bodytext36"/>
    <w:rsid w:val="001B4898"/>
    <w:pPr>
      <w:shd w:val="clear" w:color="auto" w:fill="FFFFFF"/>
      <w:spacing w:before="420" w:after="240" w:line="0" w:lineRule="atLeast"/>
      <w:ind w:hanging="740"/>
    </w:pPr>
    <w:rPr>
      <w:rFonts w:asciiTheme="minorHAnsi" w:hAnsiTheme="minorHAnsi"/>
      <w:spacing w:val="10"/>
      <w:sz w:val="18"/>
      <w:szCs w:val="18"/>
    </w:rPr>
  </w:style>
  <w:style w:type="paragraph" w:customStyle="1" w:styleId="appakspunkts">
    <w:name w:val="appakspunkts"/>
    <w:basedOn w:val="Normal"/>
    <w:rsid w:val="001B4898"/>
    <w:pPr>
      <w:ind w:left="720" w:hanging="720"/>
      <w:jc w:val="both"/>
    </w:pPr>
    <w:rPr>
      <w:rFonts w:ascii="BaltArial" w:hAnsi="BaltArial"/>
      <w:szCs w:val="20"/>
    </w:rPr>
  </w:style>
  <w:style w:type="character" w:styleId="UnresolvedMention">
    <w:name w:val="Unresolved Mention"/>
    <w:basedOn w:val="DefaultParagraphFont"/>
    <w:uiPriority w:val="99"/>
    <w:rsid w:val="008465A1"/>
    <w:rPr>
      <w:color w:val="605E5C"/>
      <w:shd w:val="clear" w:color="auto" w:fill="E1DFDD"/>
    </w:rPr>
  </w:style>
  <w:style w:type="paragraph" w:customStyle="1" w:styleId="Punkts">
    <w:name w:val="Punkts"/>
    <w:basedOn w:val="Normal"/>
    <w:next w:val="Apakpunkts"/>
    <w:rsid w:val="0072578F"/>
    <w:pPr>
      <w:numPr>
        <w:numId w:val="12"/>
      </w:numPr>
    </w:pPr>
    <w:rPr>
      <w:rFonts w:ascii="Arial" w:hAnsi="Arial"/>
      <w:b/>
      <w:sz w:val="20"/>
      <w:lang w:eastAsia="lv-LV"/>
    </w:rPr>
  </w:style>
  <w:style w:type="paragraph" w:customStyle="1" w:styleId="Apakpunkts">
    <w:name w:val="Apakšpunkts"/>
    <w:basedOn w:val="Normal"/>
    <w:rsid w:val="0072578F"/>
    <w:pPr>
      <w:numPr>
        <w:ilvl w:val="1"/>
        <w:numId w:val="12"/>
      </w:numPr>
    </w:pPr>
    <w:rPr>
      <w:rFonts w:ascii="Arial" w:hAnsi="Arial"/>
      <w:b/>
      <w:sz w:val="20"/>
      <w:lang w:eastAsia="lv-LV"/>
    </w:rPr>
  </w:style>
  <w:style w:type="paragraph" w:customStyle="1" w:styleId="Paragrfs">
    <w:name w:val="Paragrāfs"/>
    <w:basedOn w:val="Normal"/>
    <w:next w:val="Normal"/>
    <w:rsid w:val="0072578F"/>
    <w:pPr>
      <w:numPr>
        <w:ilvl w:val="2"/>
        <w:numId w:val="12"/>
      </w:numPr>
      <w:jc w:val="both"/>
    </w:pPr>
    <w:rPr>
      <w:rFonts w:ascii="Arial" w:hAnsi="Arial"/>
      <w:sz w:val="20"/>
      <w:lang w:eastAsia="lv-LV"/>
    </w:rPr>
  </w:style>
  <w:style w:type="paragraph" w:styleId="TOC4">
    <w:name w:val="toc 4"/>
    <w:basedOn w:val="Normal"/>
    <w:next w:val="Normal"/>
    <w:autoRedefine/>
    <w:semiHidden/>
    <w:unhideWhenUsed/>
    <w:rsid w:val="009B3DAD"/>
    <w:pPr>
      <w:tabs>
        <w:tab w:val="right" w:leader="dot" w:pos="9063"/>
      </w:tabs>
      <w:spacing w:after="120"/>
      <w:ind w:left="1140" w:hanging="856"/>
    </w:pPr>
  </w:style>
  <w:style w:type="character" w:customStyle="1" w:styleId="PamattekstsRakstz1">
    <w:name w:val="Pamatteksts Rakstz.1"/>
    <w:basedOn w:val="DefaultParagraphFont"/>
    <w:uiPriority w:val="99"/>
    <w:semiHidden/>
    <w:rsid w:val="009B3DAD"/>
    <w:rPr>
      <w:rFonts w:eastAsia="Times New Roman" w:cs="Times New Roman"/>
      <w:szCs w:val="20"/>
    </w:rPr>
  </w:style>
  <w:style w:type="paragraph" w:customStyle="1" w:styleId="Style2">
    <w:name w:val="Style2"/>
    <w:basedOn w:val="Normal"/>
    <w:rsid w:val="009B3DAD"/>
    <w:pPr>
      <w:widowControl w:val="0"/>
    </w:pPr>
  </w:style>
  <w:style w:type="paragraph" w:customStyle="1" w:styleId="tv2132">
    <w:name w:val="tv2132"/>
    <w:basedOn w:val="Normal"/>
    <w:rsid w:val="009B3DAD"/>
    <w:pPr>
      <w:spacing w:line="360" w:lineRule="auto"/>
      <w:ind w:firstLine="300"/>
    </w:pPr>
    <w:rPr>
      <w:color w:val="414142"/>
      <w:sz w:val="20"/>
      <w:szCs w:val="20"/>
      <w:lang w:eastAsia="lv-LV"/>
    </w:rPr>
  </w:style>
  <w:style w:type="paragraph" w:styleId="Index1">
    <w:name w:val="index 1"/>
    <w:basedOn w:val="Normal"/>
    <w:next w:val="Normal"/>
    <w:autoRedefine/>
    <w:uiPriority w:val="99"/>
    <w:unhideWhenUsed/>
    <w:rsid w:val="009B3DAD"/>
    <w:pPr>
      <w:numPr>
        <w:ilvl w:val="1"/>
        <w:numId w:val="13"/>
      </w:numPr>
      <w:jc w:val="both"/>
    </w:pPr>
    <w:rPr>
      <w:rFonts w:eastAsia="Cambria"/>
      <w:color w:val="000000" w:themeColor="text1"/>
      <w:kern w:val="56"/>
    </w:rPr>
  </w:style>
  <w:style w:type="paragraph" w:styleId="TOCHeading">
    <w:name w:val="TOC Heading"/>
    <w:basedOn w:val="Heading1"/>
    <w:next w:val="Normal"/>
    <w:uiPriority w:val="39"/>
    <w:unhideWhenUsed/>
    <w:qFormat/>
    <w:rsid w:val="009B3DAD"/>
    <w:pPr>
      <w:spacing w:before="240" w:line="259" w:lineRule="auto"/>
      <w:outlineLvl w:val="9"/>
    </w:pPr>
    <w:rPr>
      <w:b w:val="0"/>
      <w:bCs w:val="0"/>
      <w:sz w:val="32"/>
      <w:szCs w:val="32"/>
      <w:lang w:val="en-US"/>
    </w:rPr>
  </w:style>
  <w:style w:type="character" w:customStyle="1" w:styleId="Bodytext30">
    <w:name w:val="Body text (3)_"/>
    <w:link w:val="Bodytext31"/>
    <w:uiPriority w:val="99"/>
    <w:rsid w:val="00840525"/>
    <w:rPr>
      <w:spacing w:val="10"/>
      <w:sz w:val="16"/>
      <w:szCs w:val="16"/>
      <w:shd w:val="clear" w:color="auto" w:fill="FFFFFF"/>
    </w:rPr>
  </w:style>
  <w:style w:type="paragraph" w:customStyle="1" w:styleId="Bodytext31">
    <w:name w:val="Body text (3)"/>
    <w:basedOn w:val="Normal"/>
    <w:link w:val="Bodytext30"/>
    <w:uiPriority w:val="99"/>
    <w:rsid w:val="00840525"/>
    <w:pPr>
      <w:shd w:val="clear" w:color="auto" w:fill="FFFFFF"/>
      <w:spacing w:line="0" w:lineRule="atLeast"/>
      <w:ind w:hanging="800"/>
    </w:pPr>
    <w:rPr>
      <w:rFonts w:asciiTheme="minorHAnsi" w:eastAsiaTheme="minorHAnsi" w:hAnsiTheme="minorHAnsi" w:cstheme="minorBidi"/>
      <w:spacing w:val="10"/>
      <w:sz w:val="16"/>
      <w:szCs w:val="16"/>
    </w:rPr>
  </w:style>
  <w:style w:type="character" w:customStyle="1" w:styleId="Bodytext4">
    <w:name w:val="Body text_"/>
    <w:link w:val="BodyText32"/>
    <w:rsid w:val="00993C67"/>
    <w:rPr>
      <w:spacing w:val="10"/>
      <w:sz w:val="19"/>
      <w:szCs w:val="19"/>
      <w:shd w:val="clear" w:color="auto" w:fill="FFFFFF"/>
    </w:rPr>
  </w:style>
  <w:style w:type="paragraph" w:customStyle="1" w:styleId="BodyText32">
    <w:name w:val="Body Text3"/>
    <w:basedOn w:val="Normal"/>
    <w:link w:val="Bodytext4"/>
    <w:rsid w:val="00993C67"/>
    <w:pPr>
      <w:shd w:val="clear" w:color="auto" w:fill="FFFFFF"/>
      <w:spacing w:line="252" w:lineRule="exact"/>
      <w:ind w:hanging="1000"/>
    </w:pPr>
    <w:rPr>
      <w:rFonts w:asciiTheme="minorHAnsi" w:eastAsiaTheme="minorHAnsi" w:hAnsiTheme="minorHAnsi" w:cstheme="minorBidi"/>
      <w:spacing w:val="10"/>
      <w:sz w:val="19"/>
      <w:szCs w:val="19"/>
    </w:rPr>
  </w:style>
  <w:style w:type="table" w:customStyle="1" w:styleId="TableGrid1">
    <w:name w:val="Table Grid1"/>
    <w:basedOn w:val="TableNormal"/>
    <w:next w:val="TableGrid"/>
    <w:rsid w:val="00985FDD"/>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B529A"/>
  </w:style>
  <w:style w:type="table" w:customStyle="1" w:styleId="TableGrid2">
    <w:name w:val="Table Grid2"/>
    <w:basedOn w:val="TableNormal"/>
    <w:next w:val="TableGrid"/>
    <w:uiPriority w:val="39"/>
    <w:rsid w:val="001C217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51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ikumi.lv/ta/id/210205-dokumentu-juridiska-speka-likums" TargetMode="External" /><Relationship Id="rId11" Type="http://schemas.openxmlformats.org/officeDocument/2006/relationships/hyperlink" Target="https://likumi.lv/ta/id/301436-dokumentu-izstradasanas-un-noformesanas-kartiba" TargetMode="External" /><Relationship Id="rId12" Type="http://schemas.openxmlformats.org/officeDocument/2006/relationships/hyperlink" Target="https://likumi.lv/ta/id/68521-elektronisko-dokumentu-likums" TargetMode="External" /><Relationship Id="rId13" Type="http://schemas.openxmlformats.org/officeDocument/2006/relationships/hyperlink" Target="https://likumi.lv/ta/id/111613-elektronisko-dokumentu-izstradasanas-noformesanas-glabasanas-un-aprites-kartiba-valsts-un-pasvaldibu-iestades-un-kartiba-kada-n..." TargetMode="External" /><Relationship Id="rId14" Type="http://schemas.openxmlformats.org/officeDocument/2006/relationships/hyperlink" Target="https://likumi.lv/ta/id/14740-valsts-valodas-likums" TargetMode="External" /><Relationship Id="rId15" Type="http://schemas.openxmlformats.org/officeDocument/2006/relationships/hyperlink" Target="https://likumi.lv/ta/id/10127-kartiba-kada-apliecinami-dokumentu-tulkojumi-valsts-valoda" TargetMode="External" /><Relationship Id="rId16" Type="http://schemas.openxmlformats.org/officeDocument/2006/relationships/hyperlink" Target="https://likumi.lv/ta/id/155411-dokumentu-legalizacijas-likums" TargetMode="External" /><Relationship Id="rId17" Type="http://schemas.openxmlformats.org/officeDocument/2006/relationships/hyperlink" Target="https://likumi.lv/ta/id/338352-publisko-elektronisko-iepirkumu-noteikumi" TargetMode="External" /><Relationship Id="rId18" Type="http://schemas.openxmlformats.org/officeDocument/2006/relationships/hyperlink" Target="https://www.ur.gov.lv/lv/sanem-informaciju/" TargetMode="External" /><Relationship Id="rId19" Type="http://schemas.openxmlformats.org/officeDocument/2006/relationships/hyperlink" Target="https://www.lursoft.lv/lv/uznemumu-datu-bazes" TargetMode="External" /><Relationship Id="rId2" Type="http://schemas.openxmlformats.org/officeDocument/2006/relationships/settings" Target="settings.xml" /><Relationship Id="rId20" Type="http://schemas.openxmlformats.org/officeDocument/2006/relationships/hyperlink" Target="https://e-justice.europa.eu/489/LV/business_registers__search_for_a_company_in_the_eu" TargetMode="External" /><Relationship Id="rId21" Type="http://schemas.openxmlformats.org/officeDocument/2006/relationships/hyperlink" Target="https://bis.gov.lv/bisp/" TargetMode="External" /><Relationship Id="rId22" Type="http://schemas.openxmlformats.org/officeDocument/2006/relationships/hyperlink" Target="mailto:aigars.lacis@ast.lv" TargetMode="External" /><Relationship Id="rId23" Type="http://schemas.openxmlformats.org/officeDocument/2006/relationships/hyperlink" Target="https://likumi.lv/ta/id/280278-starptautisko-un-latvijas-republikas-nacionalo-sankciju-likums" TargetMode="External" /><Relationship Id="rId24" Type="http://schemas.openxmlformats.org/officeDocument/2006/relationships/hyperlink" Target="https://www.ast.lv/lv/content/privatuma-politika"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header" Target="header4.xml" /><Relationship Id="rId32" Type="http://schemas.openxmlformats.org/officeDocument/2006/relationships/header" Target="header5.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header" Target="header6.xml" /><Relationship Id="rId36" Type="http://schemas.openxmlformats.org/officeDocument/2006/relationships/footer" Target="footer6.xml" /><Relationship Id="rId37" Type="http://schemas.openxmlformats.org/officeDocument/2006/relationships/header" Target="header7.xml" /><Relationship Id="rId38" Type="http://schemas.openxmlformats.org/officeDocument/2006/relationships/header" Target="header8.xml" /><Relationship Id="rId39" Type="http://schemas.openxmlformats.org/officeDocument/2006/relationships/header" Target="header9.xml" /><Relationship Id="rId4" Type="http://schemas.openxmlformats.org/officeDocument/2006/relationships/fontTable" Target="fontTable.xml" /><Relationship Id="rId40" Type="http://schemas.openxmlformats.org/officeDocument/2006/relationships/footer" Target="footer7.xml" /><Relationship Id="rId41" Type="http://schemas.openxmlformats.org/officeDocument/2006/relationships/footer" Target="footer8.xml" /><Relationship Id="rId42" Type="http://schemas.openxmlformats.org/officeDocument/2006/relationships/header" Target="header10.xml" /><Relationship Id="rId43" Type="http://schemas.openxmlformats.org/officeDocument/2006/relationships/footer" Target="footer9.xml" /><Relationship Id="rId44" Type="http://schemas.openxmlformats.org/officeDocument/2006/relationships/header" Target="header11.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yperlink" Target="mailto:ast@ast.lv" TargetMode="External" /><Relationship Id="rId7" Type="http://schemas.openxmlformats.org/officeDocument/2006/relationships/hyperlink" Target="https://www.eis.gov.lv/EKEIS/Supplier/Organizer/3219" TargetMode="External" /><Relationship Id="rId8" Type="http://schemas.openxmlformats.org/officeDocument/2006/relationships/hyperlink" Target="https://likumi.lv/ta/id/288730-sabiedrisko-pakalpojumu-sniedzeju-iepirkumu-likums" TargetMode="External" /><Relationship Id="rId9" Type="http://schemas.openxmlformats.org/officeDocument/2006/relationships/hyperlink" Target="mailto:iepirkumi@ast.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is.gov.lv/EIS/Publications/PublicationView.aspx?PublicationId=883" TargetMode="External" /><Relationship Id="rId2" Type="http://schemas.openxmlformats.org/officeDocument/2006/relationships/hyperlink" Target="https://www.eis.gov.lv/EIS/Publications/PublicationView.aspx?PublicationId=4&amp;systemCode=CORE" TargetMode="External" /><Relationship Id="rId3" Type="http://schemas.openxmlformats.org/officeDocument/2006/relationships/hyperlink" Target="https://likumi.lv/ta/id/298177-buvspecialistu-kompetences-novertesanas-un-patstavigas-prakses-uzraudzibas-noteikumi" TargetMode="External" /><Relationship Id="rId4" Type="http://schemas.openxmlformats.org/officeDocument/2006/relationships/hyperlink" Target="https://likumi.lv/ta/id/260769-noteikumi-par-obligati-piemerojamo-energostandartu-kas-nosaka-elektroapgades-objektu-ekspluatacijas-organizatoriskas-un-tehniskas-drosibas-prasibas" TargetMode="External" /><Relationship Id="rId5" Type="http://schemas.openxmlformats.org/officeDocument/2006/relationships/hyperlink" Target="https://likumi.lv/ta/id/90220-civillikums-ceturta-dala-saistibu-tiesibas" TargetMode="External" /><Relationship Id="rId6" Type="http://schemas.openxmlformats.org/officeDocument/2006/relationships/hyperlink" Target="https://www.lursoft.lv/lv/sankciju-risinaju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D5D9-B8B3-4E00-8D64-A8B70F2548E1}">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25</Pages>
  <Words>7406</Words>
  <Characters>53993</Characters>
  <Application>Microsoft Office Word</Application>
  <DocSecurity>0</DocSecurity>
  <Lines>1255</Lines>
  <Paragraphs>959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Dunda</dc:creator>
  <cp:lastModifiedBy>Dāvis Kalniņš</cp:lastModifiedBy>
  <cp:revision>6</cp:revision>
  <cp:lastPrinted>2025-02-11T10:21:00Z</cp:lastPrinted>
  <dcterms:created xsi:type="dcterms:W3CDTF">2026-03-02T12:21:00Z</dcterms:created>
  <dcterms:modified xsi:type="dcterms:W3CDTF">2026-06-15T12:01:00Z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c66f0e5d-1937-4604-bfab-419694969255</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2023-04-09T16:37:54Z</vt:lpwstr>
  </property>
  <property fmtid="{D5CDD505-2E9C-101B-9397-08002B2CF9AE}" pid="8" name="MSIP_Label_66cffd26-8a8e-4271-ae8c-0448cc98c6fa_SiteId">
    <vt:lpwstr>c4c0dd7c-1dfb-4088-9303-96b608da35b3</vt:lpwstr>
  </property>
</Properties>
</file>