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02C" w14:textId="77777777" w:rsidR="009038E5" w:rsidRPr="00C17E2C" w:rsidRDefault="009038E5" w:rsidP="00C17E2C">
      <w:pPr>
        <w:pStyle w:val="Heading3"/>
        <w:spacing w:before="0"/>
        <w:ind w:right="-7"/>
        <w:jc w:val="right"/>
        <w:rPr>
          <w:rFonts w:ascii="Times New Roman" w:hAnsi="Times New Roman" w:cs="Times New Roman"/>
          <w:b/>
          <w:color w:val="auto"/>
          <w:lang w:val="lv-LV"/>
        </w:rPr>
      </w:pPr>
      <w:r w:rsidRPr="00C17E2C">
        <w:rPr>
          <w:rFonts w:ascii="Times New Roman" w:hAnsi="Times New Roman" w:cs="Times New Roman"/>
          <w:b/>
          <w:color w:val="auto"/>
          <w:lang w:val="lv-LV"/>
        </w:rPr>
        <w:t>APSTIPRINĀTS</w:t>
      </w:r>
    </w:p>
    <w:p w14:paraId="470CE62D" w14:textId="77777777" w:rsidR="009038E5" w:rsidRPr="00C17E2C" w:rsidRDefault="009038E5" w:rsidP="00C17E2C">
      <w:pPr>
        <w:ind w:right="-7"/>
        <w:jc w:val="right"/>
        <w:rPr>
          <w:rFonts w:ascii="Times New Roman" w:hAnsi="Times New Roman" w:cs="Times New Roman"/>
          <w:lang w:val="lv-LV"/>
        </w:rPr>
      </w:pPr>
      <w:r w:rsidRPr="00C17E2C">
        <w:rPr>
          <w:rFonts w:ascii="Times New Roman" w:hAnsi="Times New Roman" w:cs="Times New Roman"/>
          <w:b/>
          <w:bCs/>
          <w:lang w:val="lv-LV"/>
        </w:rPr>
        <w:t>Sabiedrība ar ierobežotu atbildību</w:t>
      </w:r>
      <w:r w:rsidRPr="00C17E2C">
        <w:rPr>
          <w:rFonts w:ascii="Times New Roman" w:hAnsi="Times New Roman" w:cs="Times New Roman"/>
          <w:lang w:val="lv-LV"/>
        </w:rPr>
        <w:t xml:space="preserve"> </w:t>
      </w:r>
    </w:p>
    <w:p w14:paraId="54E71D0B" w14:textId="77777777" w:rsidR="009038E5" w:rsidRPr="00C17E2C" w:rsidRDefault="009038E5" w:rsidP="00C17E2C">
      <w:pPr>
        <w:ind w:right="-7"/>
        <w:jc w:val="right"/>
        <w:rPr>
          <w:rFonts w:ascii="Times New Roman" w:hAnsi="Times New Roman" w:cs="Times New Roman"/>
          <w:b/>
          <w:bCs/>
          <w:lang w:val="lv-LV"/>
        </w:rPr>
      </w:pPr>
      <w:r w:rsidRPr="00C17E2C">
        <w:rPr>
          <w:rFonts w:ascii="Times New Roman" w:hAnsi="Times New Roman" w:cs="Times New Roman"/>
          <w:b/>
          <w:bCs/>
          <w:lang w:val="lv-LV"/>
        </w:rPr>
        <w:t xml:space="preserve">„Atkritumu Apsaimniekošanas </w:t>
      </w:r>
      <w:proofErr w:type="spellStart"/>
      <w:r w:rsidRPr="00C17E2C">
        <w:rPr>
          <w:rFonts w:ascii="Times New Roman" w:hAnsi="Times New Roman" w:cs="Times New Roman"/>
          <w:b/>
          <w:bCs/>
          <w:lang w:val="lv-LV"/>
        </w:rPr>
        <w:t>Dienvidlatgales</w:t>
      </w:r>
      <w:proofErr w:type="spellEnd"/>
      <w:r w:rsidRPr="00C17E2C">
        <w:rPr>
          <w:rFonts w:ascii="Times New Roman" w:hAnsi="Times New Roman" w:cs="Times New Roman"/>
          <w:b/>
          <w:bCs/>
          <w:lang w:val="lv-LV"/>
        </w:rPr>
        <w:t xml:space="preserve"> </w:t>
      </w:r>
    </w:p>
    <w:p w14:paraId="415220E3" w14:textId="77777777" w:rsidR="009038E5" w:rsidRPr="00C17E2C" w:rsidRDefault="009038E5" w:rsidP="00C17E2C">
      <w:pPr>
        <w:ind w:right="-7"/>
        <w:jc w:val="right"/>
        <w:rPr>
          <w:rFonts w:ascii="Times New Roman" w:hAnsi="Times New Roman" w:cs="Times New Roman"/>
          <w:b/>
          <w:bCs/>
          <w:lang w:val="lv-LV"/>
        </w:rPr>
      </w:pPr>
      <w:proofErr w:type="spellStart"/>
      <w:r w:rsidRPr="00C17E2C">
        <w:rPr>
          <w:rFonts w:ascii="Times New Roman" w:hAnsi="Times New Roman" w:cs="Times New Roman"/>
          <w:b/>
          <w:bCs/>
          <w:lang w:val="lv-LV"/>
        </w:rPr>
        <w:t>Starppašvaldību</w:t>
      </w:r>
      <w:proofErr w:type="spellEnd"/>
      <w:r w:rsidRPr="00C17E2C">
        <w:rPr>
          <w:rFonts w:ascii="Times New Roman" w:hAnsi="Times New Roman" w:cs="Times New Roman"/>
          <w:b/>
          <w:bCs/>
          <w:lang w:val="lv-LV"/>
        </w:rPr>
        <w:t xml:space="preserve"> Organizācija”</w:t>
      </w:r>
    </w:p>
    <w:p w14:paraId="06C481E7" w14:textId="77777777" w:rsidR="009038E5" w:rsidRPr="00C17E2C" w:rsidRDefault="009038E5" w:rsidP="00C17E2C">
      <w:pPr>
        <w:ind w:right="-7"/>
        <w:jc w:val="right"/>
        <w:rPr>
          <w:rFonts w:ascii="Times New Roman" w:hAnsi="Times New Roman" w:cs="Times New Roman"/>
          <w:lang w:val="lv-LV"/>
        </w:rPr>
      </w:pPr>
      <w:r w:rsidRPr="00C17E2C">
        <w:rPr>
          <w:rFonts w:ascii="Times New Roman" w:hAnsi="Times New Roman" w:cs="Times New Roman"/>
          <w:lang w:val="lv-LV"/>
        </w:rPr>
        <w:t>ar iepirkuma komisijas lēmumu</w:t>
      </w:r>
    </w:p>
    <w:p w14:paraId="3BB841CD" w14:textId="26014764" w:rsidR="009038E5" w:rsidRPr="00C17E2C" w:rsidRDefault="009038E5" w:rsidP="00C17E2C">
      <w:pPr>
        <w:ind w:right="-7"/>
        <w:jc w:val="right"/>
        <w:rPr>
          <w:rFonts w:ascii="Times New Roman" w:hAnsi="Times New Roman" w:cs="Times New Roman"/>
          <w:lang w:val="lv-LV"/>
        </w:rPr>
      </w:pPr>
      <w:r w:rsidRPr="00C17E2C">
        <w:rPr>
          <w:rFonts w:ascii="Times New Roman" w:hAnsi="Times New Roman" w:cs="Times New Roman"/>
          <w:lang w:val="lv-LV"/>
        </w:rPr>
        <w:t>(</w:t>
      </w:r>
      <w:r w:rsidR="00071F1F" w:rsidRPr="00C17E2C">
        <w:rPr>
          <w:rFonts w:ascii="Times New Roman" w:hAnsi="Times New Roman" w:cs="Times New Roman"/>
          <w:lang w:val="lv-LV"/>
        </w:rPr>
        <w:t>03.07</w:t>
      </w:r>
      <w:r w:rsidRPr="00C17E2C">
        <w:rPr>
          <w:rFonts w:ascii="Times New Roman" w:hAnsi="Times New Roman" w:cs="Times New Roman"/>
          <w:lang w:val="lv-LV"/>
        </w:rPr>
        <w:t>.202</w:t>
      </w:r>
      <w:r w:rsidR="005469DE" w:rsidRPr="00C17E2C">
        <w:rPr>
          <w:rFonts w:ascii="Times New Roman" w:hAnsi="Times New Roman" w:cs="Times New Roman"/>
          <w:lang w:val="lv-LV"/>
        </w:rPr>
        <w:t>6</w:t>
      </w:r>
      <w:r w:rsidRPr="00C17E2C">
        <w:rPr>
          <w:rFonts w:ascii="Times New Roman" w:hAnsi="Times New Roman" w:cs="Times New Roman"/>
          <w:lang w:val="lv-LV"/>
        </w:rPr>
        <w:t>. Protokolu Nr.</w:t>
      </w:r>
      <w:r w:rsidR="00071F1F" w:rsidRPr="00C17E2C">
        <w:rPr>
          <w:rFonts w:ascii="Times New Roman" w:hAnsi="Times New Roman" w:cs="Times New Roman"/>
          <w:lang w:val="lv-LV"/>
        </w:rPr>
        <w:t>3</w:t>
      </w:r>
      <w:r w:rsidRPr="00C17E2C">
        <w:rPr>
          <w:rFonts w:ascii="Times New Roman" w:hAnsi="Times New Roman" w:cs="Times New Roman"/>
          <w:lang w:val="lv-LV"/>
        </w:rPr>
        <w:t>)</w:t>
      </w:r>
    </w:p>
    <w:p w14:paraId="26C128DF" w14:textId="77777777" w:rsidR="00333E5D" w:rsidRPr="00C17E2C" w:rsidRDefault="00333E5D" w:rsidP="00C17E2C">
      <w:pPr>
        <w:jc w:val="right"/>
        <w:rPr>
          <w:rFonts w:ascii="Times New Roman" w:hAnsi="Times New Roman" w:cs="Times New Roman"/>
          <w:bCs/>
          <w:lang w:val="lv-LV"/>
        </w:rPr>
      </w:pPr>
    </w:p>
    <w:p w14:paraId="2D78E285" w14:textId="77777777" w:rsidR="00071F1F" w:rsidRPr="00C17E2C" w:rsidRDefault="00071F1F" w:rsidP="00C17E2C">
      <w:pPr>
        <w:jc w:val="center"/>
        <w:rPr>
          <w:rFonts w:ascii="Times New Roman" w:hAnsi="Times New Roman" w:cs="Times New Roman"/>
          <w:b/>
          <w:bCs/>
          <w:lang w:val="lv-LV"/>
        </w:rPr>
      </w:pPr>
      <w:r w:rsidRPr="00C17E2C">
        <w:rPr>
          <w:rFonts w:ascii="Times New Roman" w:hAnsi="Times New Roman" w:cs="Times New Roman"/>
          <w:b/>
          <w:bCs/>
          <w:lang w:val="lv-LV"/>
        </w:rPr>
        <w:t>ATKLĀTA KONKURSA</w:t>
      </w:r>
    </w:p>
    <w:p w14:paraId="1196C8FC" w14:textId="77777777" w:rsidR="00071F1F" w:rsidRPr="00C17E2C" w:rsidRDefault="00071F1F" w:rsidP="00C17E2C">
      <w:pPr>
        <w:jc w:val="center"/>
        <w:rPr>
          <w:rFonts w:ascii="Times New Roman" w:hAnsi="Times New Roman" w:cs="Times New Roman"/>
          <w:bCs/>
          <w:lang w:val="lv-LV"/>
        </w:rPr>
      </w:pPr>
      <w:r w:rsidRPr="00C17E2C">
        <w:rPr>
          <w:rFonts w:ascii="Times New Roman" w:hAnsi="Times New Roman" w:cs="Times New Roman"/>
          <w:b/>
          <w:bCs/>
          <w:lang w:val="lv-LV"/>
        </w:rPr>
        <w:t>“</w:t>
      </w:r>
      <w:bookmarkStart w:id="0" w:name="_Hlk225966500"/>
      <w:r w:rsidRPr="00C17E2C">
        <w:rPr>
          <w:rFonts w:ascii="Times New Roman" w:hAnsi="Times New Roman" w:cs="Times New Roman"/>
          <w:b/>
          <w:bCs/>
          <w:iCs/>
          <w:lang w:val="lv-LV"/>
        </w:rPr>
        <w:t>Atkritumu šķirošanas tehnoloģiskā procesa modernizācija un papildus infrastruktūras izveide sadzīves atkritumu poligonā “Cinīši”</w:t>
      </w:r>
      <w:bookmarkEnd w:id="0"/>
      <w:r w:rsidRPr="00C17E2C">
        <w:rPr>
          <w:rFonts w:ascii="Times New Roman" w:hAnsi="Times New Roman" w:cs="Times New Roman"/>
          <w:b/>
          <w:bCs/>
          <w:lang w:val="lv-LV"/>
        </w:rPr>
        <w:t xml:space="preserve">”, identifikācijas </w:t>
      </w:r>
      <w:proofErr w:type="spellStart"/>
      <w:r w:rsidRPr="00C17E2C">
        <w:rPr>
          <w:rFonts w:ascii="Times New Roman" w:hAnsi="Times New Roman" w:cs="Times New Roman"/>
          <w:b/>
          <w:bCs/>
          <w:lang w:val="lv-LV"/>
        </w:rPr>
        <w:t>Nr.SIA</w:t>
      </w:r>
      <w:proofErr w:type="spellEnd"/>
      <w:r w:rsidRPr="00C17E2C">
        <w:rPr>
          <w:rFonts w:ascii="Times New Roman" w:hAnsi="Times New Roman" w:cs="Times New Roman"/>
          <w:b/>
          <w:bCs/>
          <w:lang w:val="lv-LV"/>
        </w:rPr>
        <w:t xml:space="preserve"> AADSO 2026/7</w:t>
      </w:r>
    </w:p>
    <w:p w14:paraId="5B49ACDB" w14:textId="77777777" w:rsidR="00E84BC2" w:rsidRPr="00C17E2C" w:rsidRDefault="00E84BC2" w:rsidP="00C17E2C">
      <w:pPr>
        <w:jc w:val="center"/>
        <w:rPr>
          <w:rFonts w:ascii="Times New Roman" w:hAnsi="Times New Roman" w:cs="Times New Roman"/>
          <w:lang w:val="lv-LV"/>
        </w:rPr>
      </w:pPr>
      <w:r w:rsidRPr="00C17E2C">
        <w:rPr>
          <w:rFonts w:ascii="Times New Roman" w:hAnsi="Times New Roman" w:cs="Times New Roman"/>
          <w:lang w:val="lv-LV"/>
        </w:rPr>
        <w:t xml:space="preserve">           </w:t>
      </w:r>
      <w:bookmarkStart w:id="1" w:name="OLE_LINK3"/>
      <w:bookmarkStart w:id="2" w:name="OLE_LINK4"/>
      <w:bookmarkEnd w:id="1"/>
      <w:bookmarkEnd w:id="2"/>
    </w:p>
    <w:p w14:paraId="34793017" w14:textId="77777777" w:rsidR="00E84BC2" w:rsidRPr="00C17E2C" w:rsidRDefault="00E84BC2" w:rsidP="00C17E2C">
      <w:pPr>
        <w:pStyle w:val="a"/>
        <w:suppressLineNumbers w:val="0"/>
        <w:rPr>
          <w:caps/>
        </w:rPr>
      </w:pPr>
      <w:r w:rsidRPr="00C17E2C">
        <w:rPr>
          <w:caps/>
        </w:rPr>
        <w:t>NOLIKUMA Skaidrojumi nr.1</w:t>
      </w:r>
    </w:p>
    <w:p w14:paraId="661EA794" w14:textId="77777777" w:rsidR="00E84BC2" w:rsidRPr="00C17E2C" w:rsidRDefault="00E84BC2" w:rsidP="00C17E2C">
      <w:pPr>
        <w:jc w:val="center"/>
        <w:rPr>
          <w:rFonts w:ascii="Times New Roman" w:hAnsi="Times New Roman" w:cs="Times New Roman"/>
          <w:lang w:val="lv-LV"/>
        </w:rPr>
      </w:pPr>
    </w:p>
    <w:p w14:paraId="587B7086" w14:textId="261292F3" w:rsidR="00C17E2C" w:rsidRPr="00C17E2C" w:rsidRDefault="005469DE" w:rsidP="00C17E2C">
      <w:pPr>
        <w:ind w:firstLine="454"/>
        <w:jc w:val="both"/>
        <w:rPr>
          <w:rFonts w:ascii="Times New Roman" w:hAnsi="Times New Roman" w:cs="Times New Roman"/>
          <w:b/>
          <w:i/>
          <w:lang w:val="lv-LV"/>
        </w:rPr>
      </w:pPr>
      <w:r w:rsidRPr="00C17E2C">
        <w:rPr>
          <w:rFonts w:ascii="Times New Roman" w:hAnsi="Times New Roman" w:cs="Times New Roman"/>
          <w:i/>
          <w:lang w:val="lv-LV"/>
        </w:rPr>
        <w:t xml:space="preserve">2026.gada </w:t>
      </w:r>
      <w:r w:rsidR="00071F1F" w:rsidRPr="00C17E2C">
        <w:rPr>
          <w:rFonts w:ascii="Times New Roman" w:hAnsi="Times New Roman" w:cs="Times New Roman"/>
          <w:i/>
          <w:lang w:val="lv-LV"/>
        </w:rPr>
        <w:t>03.jūlijā</w:t>
      </w:r>
      <w:r w:rsidRPr="00C17E2C">
        <w:rPr>
          <w:rFonts w:ascii="Times New Roman" w:hAnsi="Times New Roman" w:cs="Times New Roman"/>
          <w:i/>
          <w:lang w:val="lv-LV"/>
        </w:rPr>
        <w:t xml:space="preserve">  Elektronisko iepirkumu sistēmā </w:t>
      </w:r>
      <w:hyperlink r:id="rId7" w:history="1">
        <w:r w:rsidRPr="00C17E2C">
          <w:rPr>
            <w:rStyle w:val="Hyperlink"/>
            <w:rFonts w:ascii="Times New Roman" w:hAnsi="Times New Roman" w:cs="Times New Roman"/>
            <w:i/>
            <w:lang w:val="lv-LV"/>
          </w:rPr>
          <w:t>www.eis.gov.lv</w:t>
        </w:r>
      </w:hyperlink>
      <w:r w:rsidRPr="00C17E2C">
        <w:rPr>
          <w:rFonts w:ascii="Times New Roman" w:hAnsi="Times New Roman" w:cs="Times New Roman"/>
          <w:i/>
          <w:lang w:val="lv-LV"/>
        </w:rPr>
        <w:t xml:space="preserve">  SIA “Atkritumu Apsaimniekošanas </w:t>
      </w:r>
      <w:proofErr w:type="spellStart"/>
      <w:r w:rsidRPr="00C17E2C">
        <w:rPr>
          <w:rFonts w:ascii="Times New Roman" w:hAnsi="Times New Roman" w:cs="Times New Roman"/>
          <w:i/>
          <w:lang w:val="lv-LV"/>
        </w:rPr>
        <w:t>Dienvidlatgales</w:t>
      </w:r>
      <w:proofErr w:type="spellEnd"/>
      <w:r w:rsidRPr="00C17E2C">
        <w:rPr>
          <w:rFonts w:ascii="Times New Roman" w:hAnsi="Times New Roman" w:cs="Times New Roman"/>
          <w:i/>
          <w:lang w:val="lv-LV"/>
        </w:rPr>
        <w:t xml:space="preserve"> </w:t>
      </w:r>
      <w:proofErr w:type="spellStart"/>
      <w:r w:rsidRPr="00C17E2C">
        <w:rPr>
          <w:rFonts w:ascii="Times New Roman" w:hAnsi="Times New Roman" w:cs="Times New Roman"/>
          <w:i/>
          <w:lang w:val="lv-LV"/>
        </w:rPr>
        <w:t>Starppašvaldību</w:t>
      </w:r>
      <w:proofErr w:type="spellEnd"/>
      <w:r w:rsidRPr="00C17E2C">
        <w:rPr>
          <w:rFonts w:ascii="Times New Roman" w:hAnsi="Times New Roman" w:cs="Times New Roman"/>
          <w:i/>
          <w:lang w:val="lv-LV"/>
        </w:rPr>
        <w:t xml:space="preserve"> Organizācija”  apstiprinātā iepirkuma komisija (turpmāk – Iepirkuma komisija)  iepirkumu procedūrā „</w:t>
      </w:r>
      <w:r w:rsidR="00071F1F" w:rsidRPr="00C17E2C">
        <w:rPr>
          <w:rFonts w:ascii="Times New Roman" w:hAnsi="Times New Roman" w:cs="Times New Roman"/>
          <w:i/>
          <w:lang w:val="lv-LV"/>
        </w:rPr>
        <w:t xml:space="preserve">Atkritumu šķirošanas tehnoloģiskā procesa modernizācija un papildus infrastruktūras izveide sadzīves atkritumu poligonā “Cinīši””, identifikācijas </w:t>
      </w:r>
      <w:proofErr w:type="spellStart"/>
      <w:r w:rsidR="00071F1F" w:rsidRPr="00C17E2C">
        <w:rPr>
          <w:rFonts w:ascii="Times New Roman" w:hAnsi="Times New Roman" w:cs="Times New Roman"/>
          <w:i/>
          <w:lang w:val="lv-LV"/>
        </w:rPr>
        <w:t>Nr.SIA</w:t>
      </w:r>
      <w:proofErr w:type="spellEnd"/>
      <w:r w:rsidR="00071F1F" w:rsidRPr="00C17E2C">
        <w:rPr>
          <w:rFonts w:ascii="Times New Roman" w:hAnsi="Times New Roman" w:cs="Times New Roman"/>
          <w:i/>
          <w:lang w:val="lv-LV"/>
        </w:rPr>
        <w:t xml:space="preserve"> AADSO 2026/7</w:t>
      </w:r>
      <w:r w:rsidR="00071F1F" w:rsidRPr="00C17E2C">
        <w:rPr>
          <w:rFonts w:ascii="Times New Roman" w:hAnsi="Times New Roman" w:cs="Times New Roman"/>
          <w:lang w:val="lv-LV"/>
        </w:rPr>
        <w:t xml:space="preserve"> </w:t>
      </w:r>
      <w:r w:rsidRPr="00C17E2C">
        <w:rPr>
          <w:rFonts w:ascii="Times New Roman" w:hAnsi="Times New Roman" w:cs="Times New Roman"/>
          <w:i/>
          <w:lang w:val="lv-LV"/>
        </w:rPr>
        <w:t xml:space="preserve">saņēma Potenciālā pretendenta </w:t>
      </w:r>
      <w:r w:rsidR="00C17E2C" w:rsidRPr="00C17E2C">
        <w:rPr>
          <w:rFonts w:ascii="Times New Roman" w:hAnsi="Times New Roman" w:cs="Times New Roman"/>
          <w:b/>
          <w:i/>
          <w:lang w:val="lv-LV"/>
        </w:rPr>
        <w:t>vēstuli ar sekojošu saturu:</w:t>
      </w:r>
    </w:p>
    <w:p w14:paraId="7025AF84" w14:textId="294F0B91"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 xml:space="preserve"> kur Pretendents</w:t>
      </w:r>
      <w:r w:rsidRPr="00C17E2C">
        <w:rPr>
          <w:rFonts w:ascii="Times New Roman" w:hAnsi="Times New Roman" w:cs="Times New Roman"/>
          <w:lang w:val="lv-LV"/>
        </w:rPr>
        <w:t xml:space="preserve"> lūdz Pasūtītāju izvērtēt piedāvājumu iesniegšanas termiņa pagarināšanu līdz 2026. gada 31. jūlijam.</w:t>
      </w:r>
    </w:p>
    <w:p w14:paraId="70CB5276"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Iepirkuma priekšmets paredz savstarpēji cieši saistītu darbu kopumu, kas ietver būvniecības ieceres dokumentācijas izstrādi, būvdarbus, autoruzraudzību, atkritumu šķirošanas tehnoloģisko iekārtu piegādi, uzstādīšanu, integrāciju, ieregulēšanu, tehnoloģiskā procesa testēšanu un nodošanu ekspluatācijā. Iepirkuma priekšmets nav dalīts daļās, līdz ar to pretendentam piedāvājuma sagatavošanas laikā jāizvērtē viss projekta apjoms kā vienots tehniski, organizatoriski un finansiāli savstarpēji saistīts risinājums.</w:t>
      </w:r>
    </w:p>
    <w:p w14:paraId="43276E48"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 xml:space="preserve">Tehniskā specifikācija paredz gan esošās šķirošanas līnijas atjaunošanu, gan jaunas šķirošanas līnijas izbūvi </w:t>
      </w:r>
      <w:proofErr w:type="spellStart"/>
      <w:r w:rsidRPr="00C17E2C">
        <w:rPr>
          <w:rFonts w:ascii="Times New Roman" w:hAnsi="Times New Roman" w:cs="Times New Roman"/>
          <w:lang w:val="lv-LV"/>
        </w:rPr>
        <w:t>jaunbūvējamā</w:t>
      </w:r>
      <w:proofErr w:type="spellEnd"/>
      <w:r w:rsidRPr="00C17E2C">
        <w:rPr>
          <w:rFonts w:ascii="Times New Roman" w:hAnsi="Times New Roman" w:cs="Times New Roman"/>
          <w:lang w:val="lv-LV"/>
        </w:rPr>
        <w:t xml:space="preserve"> angārā, tostarp angāra, inženierkomunikāciju, cieto segumu, lietus ūdens kanalizācijas, atbalsta sienu, tehnoloģisko iekārtu, automātikas un vadības sistēmu izbūvi, uzstādīšanu un integrāciju vienotā tehnoloģiskā procesā.</w:t>
      </w:r>
    </w:p>
    <w:p w14:paraId="5ABE8BE8"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 xml:space="preserve">Ņemot vērā iepirkuma priekšmeta sarežģītību, pretendentam pirms piedāvājuma iesniegšanas ir nepieciešams sagatavot konceptuālu tehnisko risinājumu, izvērtēt iekārtu savietojamību ar esošo un </w:t>
      </w:r>
      <w:proofErr w:type="spellStart"/>
      <w:r w:rsidRPr="00C17E2C">
        <w:rPr>
          <w:rFonts w:ascii="Times New Roman" w:hAnsi="Times New Roman" w:cs="Times New Roman"/>
          <w:lang w:val="lv-LV"/>
        </w:rPr>
        <w:t>jaunizbūvējamo</w:t>
      </w:r>
      <w:proofErr w:type="spellEnd"/>
      <w:r w:rsidRPr="00C17E2C">
        <w:rPr>
          <w:rFonts w:ascii="Times New Roman" w:hAnsi="Times New Roman" w:cs="Times New Roman"/>
          <w:lang w:val="lv-LV"/>
        </w:rPr>
        <w:t xml:space="preserve"> infrastruktūru, pārbaudīt tehnoloģisko iekārtu ražību un energoefektivitāti, izvērtēt projektēšanas, būvdarbu, montāžas, integrācijas, testēšanas un nodošanas ekspluatācijā izmaksas, kā arī sagatavot atbilstošus kvalifikācijas, tehniskā un finanšu piedāvājuma dokumentus.</w:t>
      </w:r>
    </w:p>
    <w:p w14:paraId="5B0A359F"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Papildus jāņem vērā, ka iepirkuma dokumentācijā ir veikti grozījumi un precizējumi, tostarp attiecībā uz izpildes termiņiem, tehniskās specifikācijas prasībām, kvalifikācijas prasībām un vērtēšanas kritērijiem. Šādu grozījumu izvērtēšana un to ietekmes ievērtēšana piedāvājumā ir laikietilpīga, jo īpaši, ņemot vērā, ka konkrētais iepirkums pēc būtības ir apvienots projektēšanas, būvdarbu un tehnoloģisko iekārtu piegādes un integrācijas līgums.</w:t>
      </w:r>
    </w:p>
    <w:p w14:paraId="31B7F5A5"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Publisko iepirkumu likuma 35. panta pirmajā daļā ir noteikts, ka, nosakot pieteikumu vai piedāvājumu iesniegšanas termiņus, ņem vērā iespējamā iepirkuma līguma sarežģītības pakāpi un laiku, kāds nepieciešams piedāvājumu sagatavošanai, kā arī Ministru kabineta noteiktos minimālos pieteikumu un piedāvājumu iesniegšanas termiņus.</w:t>
      </w:r>
    </w:p>
    <w:p w14:paraId="79578F75" w14:textId="77777777" w:rsidR="00C17E2C" w:rsidRPr="00C17E2C" w:rsidRDefault="00C17E2C" w:rsidP="00C17E2C">
      <w:pPr>
        <w:ind w:firstLine="454"/>
        <w:jc w:val="both"/>
        <w:rPr>
          <w:rFonts w:ascii="Times New Roman" w:hAnsi="Times New Roman" w:cs="Times New Roman"/>
          <w:lang w:val="lv-LV"/>
        </w:rPr>
      </w:pPr>
      <w:r w:rsidRPr="00C17E2C">
        <w:rPr>
          <w:rFonts w:ascii="Times New Roman" w:hAnsi="Times New Roman" w:cs="Times New Roman"/>
          <w:lang w:val="lv-LV"/>
        </w:rPr>
        <w:t>Ņemot vērā minēto, lūdzam Pasūtītāju pagarināt piedāvājumu iesniegšanas termiņu iepirkumā līdz 2026. gada 31. jūlijam, lai ieinteresētajiem piegādātājiem būtu iespējams kvalitatīvi sagatavot tehniski, finansiāli un juridiski pamatotu piedāvājumu, kas pilnībā atbilst Pasūtītāja prasībām.</w:t>
      </w:r>
    </w:p>
    <w:p w14:paraId="7260DD23" w14:textId="4D85DECE" w:rsidR="00071F1F" w:rsidRPr="00C17E2C" w:rsidRDefault="00C17E2C" w:rsidP="00C17E2C">
      <w:pPr>
        <w:pStyle w:val="a"/>
        <w:suppressLineNumbers w:val="0"/>
        <w:jc w:val="both"/>
        <w:rPr>
          <w:iCs/>
        </w:rPr>
      </w:pPr>
      <w:r w:rsidRPr="00C17E2C">
        <w:rPr>
          <w:i/>
        </w:rPr>
        <w:t>Iepirkuma komisija ir sagatavojusi sekojošu atbildi:</w:t>
      </w:r>
    </w:p>
    <w:p w14:paraId="11706278" w14:textId="77777777" w:rsidR="00071F1F" w:rsidRPr="00C17E2C" w:rsidRDefault="00071F1F" w:rsidP="00C17E2C">
      <w:pPr>
        <w:pStyle w:val="Default"/>
        <w:jc w:val="both"/>
        <w:rPr>
          <w:iCs/>
          <w:lang w:val="lv-LV" w:eastAsia="ar-SA"/>
        </w:rPr>
      </w:pPr>
    </w:p>
    <w:p w14:paraId="09108526" w14:textId="3BF8E192" w:rsidR="00071F1F" w:rsidRPr="00C17E2C" w:rsidRDefault="00071F1F" w:rsidP="00C17E2C">
      <w:pPr>
        <w:pStyle w:val="Default"/>
        <w:ind w:firstLine="720"/>
        <w:jc w:val="both"/>
        <w:rPr>
          <w:iCs/>
          <w:lang w:val="lv-LV" w:eastAsia="ar-SA"/>
        </w:rPr>
      </w:pPr>
      <w:r w:rsidRPr="00C17E2C">
        <w:rPr>
          <w:iCs/>
          <w:lang w:val="lv-LV" w:eastAsia="ar-SA"/>
        </w:rPr>
        <w:t xml:space="preserve">Iepirkuma komisija ir izskatījusi Pretendenta iesniegumu par piedāvājumu iesniegšanas termiņa pagarināšanu iepirkumā "Atkritumu šķirošanas tehnoloģiskā procesa modernizācija un papildus infrastruktūras izveide sadzīves atkritumu poligonā "Cinīši"", identifikācijas Nr. SIA AADSO 2026/7, un informē, ka </w:t>
      </w:r>
      <w:r w:rsidRPr="00C17E2C">
        <w:rPr>
          <w:b/>
          <w:bCs/>
          <w:iCs/>
          <w:lang w:val="lv-LV" w:eastAsia="ar-SA"/>
        </w:rPr>
        <w:t>lūgums netiek apmierināts</w:t>
      </w:r>
      <w:r w:rsidRPr="00C17E2C">
        <w:rPr>
          <w:iCs/>
          <w:lang w:val="lv-LV" w:eastAsia="ar-SA"/>
        </w:rPr>
        <w:t>.</w:t>
      </w:r>
    </w:p>
    <w:p w14:paraId="59D0B8FA" w14:textId="77777777" w:rsidR="00071F1F" w:rsidRPr="00C17E2C" w:rsidRDefault="00071F1F" w:rsidP="00C17E2C">
      <w:pPr>
        <w:pStyle w:val="Default"/>
        <w:ind w:firstLine="720"/>
        <w:jc w:val="both"/>
        <w:rPr>
          <w:iCs/>
          <w:lang w:val="lv-LV" w:eastAsia="ar-SA"/>
        </w:rPr>
      </w:pPr>
      <w:r w:rsidRPr="00C17E2C">
        <w:rPr>
          <w:iCs/>
          <w:lang w:val="lv-LV" w:eastAsia="ar-SA"/>
        </w:rPr>
        <w:lastRenderedPageBreak/>
        <w:t>Pieņemot lēmumu, iepirkuma komisija ir izvērtējusi iesniegumā minētos argumentus, iepirkuma norises apstākļus, kā arī Publisko iepirkumu likuma prasības.</w:t>
      </w:r>
    </w:p>
    <w:p w14:paraId="08AE60C4" w14:textId="23BEE513" w:rsidR="00071F1F" w:rsidRPr="00C17E2C" w:rsidRDefault="00071F1F" w:rsidP="00C17E2C">
      <w:pPr>
        <w:pStyle w:val="Default"/>
        <w:ind w:firstLine="720"/>
        <w:jc w:val="both"/>
        <w:rPr>
          <w:iCs/>
          <w:lang w:val="lv-LV" w:eastAsia="ar-SA"/>
        </w:rPr>
      </w:pPr>
      <w:r w:rsidRPr="00C17E2C">
        <w:rPr>
          <w:iCs/>
          <w:lang w:val="lv-LV" w:eastAsia="ar-SA"/>
        </w:rPr>
        <w:t xml:space="preserve">Pirms iepirkuma procedūras izsludināšanas Pasūtītājs atbilstoši Publisko iepirkumu likuma 18. pantam organizēja apspriedi ar piegādātājiem, kas norisinājās laika periodā no 2026. gada 17. aprīļa līdz 2026. gada 6. maijam. Apspriedes laikā iepirkuma dokumenti bija publiski pieejami Elektronisko iepirkumu sistēmā: </w:t>
      </w:r>
      <w:hyperlink r:id="rId8" w:history="1">
        <w:r w:rsidRPr="00C17E2C">
          <w:rPr>
            <w:rStyle w:val="Hyperlink"/>
            <w:iCs/>
            <w:lang w:val="lv-LV" w:eastAsia="ar-SA"/>
          </w:rPr>
          <w:t>https://www.eis.gov.lv/EKEIS/Supplier/Procurement/171087</w:t>
        </w:r>
      </w:hyperlink>
      <w:r w:rsidRPr="00C17E2C">
        <w:rPr>
          <w:iCs/>
          <w:lang w:val="lv-LV" w:eastAsia="ar-SA"/>
        </w:rPr>
        <w:t xml:space="preserve"> kā arī Iepirkumu uzraudzības biroja tīmekļvietnē: </w:t>
      </w:r>
      <w:hyperlink r:id="rId9" w:history="1">
        <w:r w:rsidRPr="00C17E2C">
          <w:rPr>
            <w:rStyle w:val="Hyperlink"/>
            <w:iCs/>
            <w:lang w:val="lv-LV" w:eastAsia="ar-SA"/>
          </w:rPr>
          <w:t>https://www.iub.gov.lv/lv/show/7d3f2b44-949c-48dd-85c4-460ace47ec8e</w:t>
        </w:r>
      </w:hyperlink>
    </w:p>
    <w:p w14:paraId="24C2FE4B" w14:textId="78E868D1" w:rsidR="00071F1F" w:rsidRPr="00C17E2C" w:rsidRDefault="00071F1F" w:rsidP="00C17E2C">
      <w:pPr>
        <w:pStyle w:val="Default"/>
        <w:ind w:firstLine="720"/>
        <w:jc w:val="both"/>
        <w:rPr>
          <w:iCs/>
          <w:lang w:val="lv-LV" w:eastAsia="ar-SA"/>
        </w:rPr>
      </w:pPr>
      <w:r w:rsidRPr="00C17E2C">
        <w:rPr>
          <w:iCs/>
          <w:lang w:val="lv-LV" w:eastAsia="ar-SA"/>
        </w:rPr>
        <w:t>Iepirkuma komisija norāda, ka arī Pretendents, kas izteica lūgumu piedalījās apspriedē ar piegādātājiem. Komisija izvērtēja apspriedes laikā saņemtos komentārus un priekšlikumus, sagatavoja un publicēja skaidrojumus par piegādātāju iesniegtajiem jautājumiem un priekšlikumiem, tādējādi nodrošinot visiem ieinteresētajiem piegādātājiem vienlīdzīgu iespēju savlaicīgi iepazīties ar plānoto iepirkuma priekšmetu un sagatavoties dalībai iepirkuma procedūrā.</w:t>
      </w:r>
    </w:p>
    <w:p w14:paraId="67A25AD6" w14:textId="77777777" w:rsidR="00071F1F" w:rsidRPr="00C17E2C" w:rsidRDefault="00071F1F" w:rsidP="00C17E2C">
      <w:pPr>
        <w:pStyle w:val="Default"/>
        <w:ind w:firstLine="720"/>
        <w:jc w:val="both"/>
        <w:rPr>
          <w:iCs/>
          <w:lang w:val="lv-LV" w:eastAsia="ar-SA"/>
        </w:rPr>
      </w:pPr>
      <w:r w:rsidRPr="00C17E2C">
        <w:rPr>
          <w:iCs/>
          <w:lang w:val="lv-LV" w:eastAsia="ar-SA"/>
        </w:rPr>
        <w:t>Iepirkuma procedūra tika izsludināta 2026. gada 19. maijā. Savukārt iepirkuma dokumentācijas grozījumi, ievērojot Iepirkumu uzraudzības biroja sniegto atzinumu, tika publicēti 2026. gada 19. jūnijā.</w:t>
      </w:r>
    </w:p>
    <w:p w14:paraId="0832786E" w14:textId="0F12C72E" w:rsidR="00071F1F" w:rsidRPr="00C17E2C" w:rsidRDefault="00071F1F" w:rsidP="00C17E2C">
      <w:pPr>
        <w:pStyle w:val="Default"/>
        <w:ind w:firstLine="720"/>
        <w:jc w:val="both"/>
        <w:rPr>
          <w:iCs/>
          <w:lang w:val="lv-LV" w:eastAsia="ar-SA"/>
        </w:rPr>
      </w:pPr>
      <w:r w:rsidRPr="00C17E2C">
        <w:rPr>
          <w:iCs/>
          <w:lang w:val="lv-LV" w:eastAsia="ar-SA"/>
        </w:rPr>
        <w:t xml:space="preserve">Vienlaikus iepirkuma komisija norāda, ka tehniskā specifikācija netika grozīta. Veiktie grozījumi attiecās uz līguma izpildes termiņu precizēšanu, savukārt pārējie nolikuma un tā pielikumu grozījumi bija skaidrojoša un precizējoša rakstura. Tie nebija uzskatāmi par būtiskiem grozījumiem, kas mainītu iepirkuma priekšmetu, tehniskās prasības, vērtēšanas kritērijus vai potenciālo pretendentu loku. Minēto apliecina publiski pieejamie Nolikuma grozījumi Nr. 1 un aktualizētais nolikums Elektronisko iepirkumu sistēmā: </w:t>
      </w:r>
      <w:hyperlink r:id="rId10" w:history="1">
        <w:r w:rsidRPr="00C17E2C">
          <w:rPr>
            <w:rStyle w:val="Hyperlink"/>
            <w:iCs/>
            <w:lang w:val="lv-LV" w:eastAsia="ar-SA"/>
          </w:rPr>
          <w:t>https://www.eis.gov.lv/EKEIS/Supplier/Procurement/173393</w:t>
        </w:r>
      </w:hyperlink>
    </w:p>
    <w:p w14:paraId="1342D6F3" w14:textId="4E00AF76" w:rsidR="00071F1F" w:rsidRPr="00C17E2C" w:rsidRDefault="00071F1F" w:rsidP="00C17E2C">
      <w:pPr>
        <w:pStyle w:val="Default"/>
        <w:ind w:firstLine="720"/>
        <w:jc w:val="both"/>
        <w:rPr>
          <w:iCs/>
          <w:lang w:val="lv-LV" w:eastAsia="ar-SA"/>
        </w:rPr>
      </w:pPr>
      <w:r w:rsidRPr="00C17E2C">
        <w:rPr>
          <w:iCs/>
          <w:lang w:val="lv-LV" w:eastAsia="ar-SA"/>
        </w:rPr>
        <w:t>Atbilstoši Publisko iepirkumu likuma 35. panta pirmajai daļai (</w:t>
      </w:r>
      <w:hyperlink r:id="rId11" w:history="1">
        <w:r w:rsidRPr="00C17E2C">
          <w:rPr>
            <w:rStyle w:val="Hyperlink"/>
            <w:iCs/>
            <w:lang w:val="lv-LV" w:eastAsia="ar-SA"/>
          </w:rPr>
          <w:t>https://likumi.lv/ta/id/287760-publisko-iepirkumu-likums</w:t>
        </w:r>
      </w:hyperlink>
      <w:r w:rsidRPr="00C17E2C">
        <w:rPr>
          <w:iCs/>
          <w:lang w:val="lv-LV" w:eastAsia="ar-SA"/>
        </w:rPr>
        <w:t>), nosakot piedāvājumu iesniegšanas termiņus, pasūtītājs ņem vērā iespējamā iepirkuma līguma sarežģītības pakāpi un laiku, kāds nepieciešams piedāvājumu sagatavošanai, kā arī Ministru kabineta noteiktos minimālos pieteikumu un piedāvājumu iesniegšanas termiņus. Ņemot vērā veiktos grozījumus, bija arī pagarināts piedāvājumu iesniegšanas termiņš.</w:t>
      </w:r>
    </w:p>
    <w:p w14:paraId="063CEA98" w14:textId="77777777" w:rsidR="00071F1F" w:rsidRPr="00C17E2C" w:rsidRDefault="00071F1F" w:rsidP="00C17E2C">
      <w:pPr>
        <w:pStyle w:val="Default"/>
        <w:ind w:firstLine="720"/>
        <w:jc w:val="both"/>
        <w:rPr>
          <w:iCs/>
          <w:lang w:val="lv-LV" w:eastAsia="ar-SA"/>
        </w:rPr>
      </w:pPr>
      <w:r w:rsidRPr="00C17E2C">
        <w:rPr>
          <w:iCs/>
          <w:lang w:val="lv-LV" w:eastAsia="ar-SA"/>
        </w:rPr>
        <w:t>Iepirkuma komisija uzskata, ka minētās tiesību normas prasības konkrētajā iepirkumā ir ievērotas. Ņemot vērā apspriedi ar piegādātājiem, iepirkuma izsludināšanas datumu un iepirkuma dokumentācijas grozījumu raksturu, ieinteresētajiem piegādātājiem kopumā bija pieejams vairāk nekā trīs mēnešu periods, lai iepazītos ar iepirkuma priekšmetu, izvērtētu tehniskos risinājumus, uzdotu jautājumus gan apspriedes laikā, gan iepirkuma procedūras laikā, iepazītos ar iepirkuma komisijas publicētajiem skaidrojumiem un sagatavotu kvalitatīvu piedāvājumu.</w:t>
      </w:r>
    </w:p>
    <w:p w14:paraId="6A00732D" w14:textId="77777777" w:rsidR="00071F1F" w:rsidRPr="00C17E2C" w:rsidRDefault="00071F1F" w:rsidP="00C17E2C">
      <w:pPr>
        <w:pStyle w:val="Default"/>
        <w:ind w:firstLine="720"/>
        <w:jc w:val="both"/>
        <w:rPr>
          <w:iCs/>
          <w:lang w:val="lv-LV" w:eastAsia="ar-SA"/>
        </w:rPr>
      </w:pPr>
      <w:r w:rsidRPr="00C17E2C">
        <w:rPr>
          <w:iCs/>
          <w:lang w:val="lv-LV" w:eastAsia="ar-SA"/>
        </w:rPr>
        <w:t>Papildus iepirkuma komisija norāda, ka iepirkums tiek īstenots Kohēzijas fonda projekta ietvaros. Projekta īstenošanas laika grafiks ir izstrādāts, ņemot vērā visas projekta realizācijas stadijas, tostarp iepirkuma procedūras norisi, iespējamos iepirkuma procedūras pārsūdzības termiņus, projektēšanas darbus, būvdarbus, tehnoloģisko iekārtu piegādi, uzstādīšanu, testēšanu un objekta nodošanu ekspluatācijā, lai nodrošinātu projekta savlaicīgu īstenošanu un Kohēzijas fonda finansējuma izmantošanu atbilstoši projekta īstenošanas nosacījumiem.</w:t>
      </w:r>
    </w:p>
    <w:p w14:paraId="2E4F7AC3" w14:textId="77777777" w:rsidR="00071F1F" w:rsidRPr="00C17E2C" w:rsidRDefault="00071F1F" w:rsidP="00C17E2C">
      <w:pPr>
        <w:pStyle w:val="Default"/>
        <w:ind w:firstLine="720"/>
        <w:jc w:val="both"/>
        <w:rPr>
          <w:iCs/>
          <w:lang w:val="lv-LV" w:eastAsia="ar-SA"/>
        </w:rPr>
      </w:pPr>
      <w:r w:rsidRPr="00C17E2C">
        <w:rPr>
          <w:b/>
          <w:bCs/>
          <w:iCs/>
          <w:lang w:val="lv-LV" w:eastAsia="ar-SA"/>
        </w:rPr>
        <w:t>Iepirkuma komisija nav konstatējusi objektīvus apstākļus, kas pamatotu piedāvājumu iesniegšanas termiņa pagarināšanu.</w:t>
      </w:r>
      <w:r w:rsidRPr="00C17E2C">
        <w:rPr>
          <w:iCs/>
          <w:lang w:val="lv-LV" w:eastAsia="ar-SA"/>
        </w:rPr>
        <w:t xml:space="preserve"> Turklāt nepamatota piedāvājumu iesniegšanas termiņa pagarināšana radītu risku ietekmēt projekta īstenošanas grafiku un savlaicīgu projektā paredzēto darbību izpildi.</w:t>
      </w:r>
    </w:p>
    <w:p w14:paraId="3A255685" w14:textId="77777777" w:rsidR="00071F1F" w:rsidRPr="00C17E2C" w:rsidRDefault="00071F1F" w:rsidP="00C17E2C">
      <w:pPr>
        <w:pStyle w:val="Default"/>
        <w:ind w:firstLine="720"/>
        <w:jc w:val="both"/>
        <w:rPr>
          <w:iCs/>
          <w:lang w:val="lv-LV" w:eastAsia="ar-SA"/>
        </w:rPr>
      </w:pPr>
      <w:r w:rsidRPr="00C17E2C">
        <w:rPr>
          <w:iCs/>
          <w:lang w:val="lv-LV" w:eastAsia="ar-SA"/>
        </w:rPr>
        <w:t xml:space="preserve">Ņemot vērā minēto, iepirkuma komisija secina, ka </w:t>
      </w:r>
      <w:r w:rsidRPr="00C17E2C">
        <w:rPr>
          <w:b/>
          <w:bCs/>
          <w:iCs/>
          <w:lang w:val="lv-LV" w:eastAsia="ar-SA"/>
        </w:rPr>
        <w:t>noteiktais piedāvājumu iesniegšanas termiņš ir samērīgs</w:t>
      </w:r>
      <w:r w:rsidRPr="00C17E2C">
        <w:rPr>
          <w:iCs/>
          <w:lang w:val="lv-LV" w:eastAsia="ar-SA"/>
        </w:rPr>
        <w:t xml:space="preserve">, atbilst Publisko iepirkumu likuma prasībām, </w:t>
      </w:r>
      <w:r w:rsidRPr="00C17E2C">
        <w:rPr>
          <w:b/>
          <w:bCs/>
          <w:iCs/>
          <w:lang w:val="lv-LV" w:eastAsia="ar-SA"/>
        </w:rPr>
        <w:t>nodrošina pietiekamu laiku kvalitatīva piedāvājuma sagatavošanai un neierobežo piegādātāju konkurenci.</w:t>
      </w:r>
    </w:p>
    <w:p w14:paraId="4574F153" w14:textId="4A05B146" w:rsidR="00071F1F" w:rsidRPr="00C17E2C" w:rsidRDefault="00071F1F" w:rsidP="00C17E2C">
      <w:pPr>
        <w:pStyle w:val="Default"/>
        <w:ind w:firstLine="720"/>
        <w:jc w:val="both"/>
        <w:rPr>
          <w:iCs/>
          <w:lang w:val="lv-LV" w:eastAsia="ar-SA"/>
        </w:rPr>
      </w:pPr>
      <w:r w:rsidRPr="00C17E2C">
        <w:rPr>
          <w:iCs/>
          <w:lang w:val="lv-LV" w:eastAsia="ar-SA"/>
        </w:rPr>
        <w:t>Pamatojoties uz iepriekš minēto, Pretendenta lūgums pagarināt piedāvājumu iesniegšanas termiņu līdz 2026. gada 31. jūlijam netiek apmierināts.</w:t>
      </w:r>
    </w:p>
    <w:p w14:paraId="57B41B82" w14:textId="77777777" w:rsidR="003A0AB5" w:rsidRPr="00C17E2C" w:rsidRDefault="003A0AB5" w:rsidP="00C17E2C">
      <w:pPr>
        <w:pStyle w:val="Default"/>
        <w:jc w:val="both"/>
        <w:rPr>
          <w:i/>
          <w:lang w:val="lv-LV"/>
        </w:rPr>
      </w:pPr>
    </w:p>
    <w:p w14:paraId="33902E42" w14:textId="77777777" w:rsidR="000D2464" w:rsidRPr="00C17E2C" w:rsidRDefault="000D2464" w:rsidP="00C17E2C">
      <w:pPr>
        <w:jc w:val="both"/>
        <w:rPr>
          <w:rStyle w:val="jlqj4b"/>
          <w:rFonts w:ascii="Times New Roman" w:hAnsi="Times New Roman" w:cs="Times New Roman"/>
          <w:b/>
          <w:i/>
          <w:lang w:val="lv-LV"/>
        </w:rPr>
      </w:pPr>
    </w:p>
    <w:p w14:paraId="3D4B6043" w14:textId="77777777" w:rsidR="000D2464" w:rsidRPr="00C17E2C" w:rsidRDefault="000D2464" w:rsidP="00C17E2C">
      <w:pPr>
        <w:jc w:val="both"/>
        <w:rPr>
          <w:rFonts w:ascii="Times New Roman" w:hAnsi="Times New Roman" w:cs="Times New Roman"/>
          <w:lang w:val="lv-LV"/>
        </w:rPr>
      </w:pPr>
      <w:r w:rsidRPr="00C17E2C">
        <w:rPr>
          <w:rFonts w:ascii="Times New Roman" w:hAnsi="Times New Roman" w:cs="Times New Roman"/>
          <w:lang w:val="lv-LV"/>
        </w:rPr>
        <w:t>Iepirkuma komisijas priekšsēdētāj</w:t>
      </w:r>
      <w:r w:rsidR="00333E5D" w:rsidRPr="00C17E2C">
        <w:rPr>
          <w:rFonts w:ascii="Times New Roman" w:hAnsi="Times New Roman" w:cs="Times New Roman"/>
          <w:lang w:val="lv-LV"/>
        </w:rPr>
        <w:t>a vietniece</w:t>
      </w:r>
      <w:r w:rsidR="00333E5D" w:rsidRPr="00C17E2C">
        <w:rPr>
          <w:rFonts w:ascii="Times New Roman" w:hAnsi="Times New Roman" w:cs="Times New Roman"/>
          <w:lang w:val="lv-LV"/>
        </w:rPr>
        <w:tab/>
      </w:r>
      <w:r w:rsidR="00333E5D" w:rsidRPr="00C17E2C">
        <w:rPr>
          <w:rFonts w:ascii="Times New Roman" w:hAnsi="Times New Roman" w:cs="Times New Roman"/>
          <w:lang w:val="lv-LV"/>
        </w:rPr>
        <w:tab/>
      </w:r>
      <w:r w:rsidR="00333E5D" w:rsidRPr="00C17E2C">
        <w:rPr>
          <w:rFonts w:ascii="Times New Roman" w:hAnsi="Times New Roman" w:cs="Times New Roman"/>
          <w:lang w:val="lv-LV"/>
        </w:rPr>
        <w:tab/>
      </w:r>
      <w:r w:rsidR="00333E5D" w:rsidRPr="00C17E2C">
        <w:rPr>
          <w:rFonts w:ascii="Times New Roman" w:hAnsi="Times New Roman" w:cs="Times New Roman"/>
          <w:lang w:val="lv-LV"/>
        </w:rPr>
        <w:tab/>
      </w:r>
      <w:r w:rsidR="00333E5D" w:rsidRPr="00C17E2C">
        <w:rPr>
          <w:rFonts w:ascii="Times New Roman" w:hAnsi="Times New Roman" w:cs="Times New Roman"/>
          <w:lang w:val="lv-LV"/>
        </w:rPr>
        <w:tab/>
      </w:r>
      <w:r w:rsidR="00333E5D" w:rsidRPr="00C17E2C">
        <w:rPr>
          <w:rFonts w:ascii="Times New Roman" w:hAnsi="Times New Roman" w:cs="Times New Roman"/>
          <w:lang w:val="lv-LV"/>
        </w:rPr>
        <w:tab/>
      </w:r>
      <w:proofErr w:type="spellStart"/>
      <w:r w:rsidR="00333E5D" w:rsidRPr="00C17E2C">
        <w:rPr>
          <w:rFonts w:ascii="Times New Roman" w:hAnsi="Times New Roman" w:cs="Times New Roman"/>
          <w:lang w:val="lv-LV"/>
        </w:rPr>
        <w:t>E.Žuromska</w:t>
      </w:r>
      <w:proofErr w:type="spellEnd"/>
    </w:p>
    <w:p w14:paraId="0FB8AC5B" w14:textId="77777777" w:rsidR="000D2464" w:rsidRPr="00C17E2C" w:rsidRDefault="000D2464" w:rsidP="00C17E2C">
      <w:pPr>
        <w:jc w:val="both"/>
        <w:rPr>
          <w:rFonts w:ascii="Times New Roman" w:hAnsi="Times New Roman" w:cs="Times New Roman"/>
          <w:b/>
          <w:bCs/>
          <w:i/>
          <w:lang w:val="lv-LV"/>
        </w:rPr>
      </w:pPr>
    </w:p>
    <w:sectPr w:rsidR="000D2464" w:rsidRPr="00C17E2C" w:rsidSect="00C17E2C">
      <w:headerReference w:type="default" r:id="rId12"/>
      <w:footerReference w:type="default" r:id="rId13"/>
      <w:pgSz w:w="11906" w:h="16838"/>
      <w:pgMar w:top="568" w:right="567" w:bottom="851" w:left="1701" w:header="426"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6D3E" w14:textId="77777777" w:rsidR="00B871F7" w:rsidRDefault="00B871F7" w:rsidP="00187899">
      <w:r>
        <w:separator/>
      </w:r>
    </w:p>
  </w:endnote>
  <w:endnote w:type="continuationSeparator" w:id="0">
    <w:p w14:paraId="0BFE1BB8" w14:textId="77777777" w:rsidR="00B871F7" w:rsidRDefault="00B871F7" w:rsidP="0018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atoLatin">
    <w:altName w:val="Segoe UI"/>
    <w:charset w:val="BA"/>
    <w:family w:val="swiss"/>
    <w:pitch w:val="variable"/>
    <w:sig w:usb0="A00000AF" w:usb1="5000204A" w:usb2="00000000" w:usb3="00000000" w:csb0="00000093"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Times">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5829397"/>
      <w:docPartObj>
        <w:docPartGallery w:val="Page Numbers (Bottom of Page)"/>
        <w:docPartUnique/>
      </w:docPartObj>
    </w:sdtPr>
    <w:sdtEndPr>
      <w:rPr>
        <w:noProof/>
        <w:sz w:val="24"/>
        <w:szCs w:val="24"/>
      </w:rPr>
    </w:sdtEndPr>
    <w:sdtContent>
      <w:p w14:paraId="4D295E31" w14:textId="13D77BBB" w:rsidR="0014562A" w:rsidRDefault="0014562A">
        <w:pPr>
          <w:pStyle w:val="Footer"/>
        </w:pPr>
        <w:r w:rsidRPr="0014562A">
          <w:rPr>
            <w:rFonts w:ascii="Times New Roman" w:hAnsi="Times New Roman"/>
            <w:sz w:val="16"/>
            <w:szCs w:val="16"/>
            <w:lang w:eastAsia="lv-LV"/>
          </w:rPr>
          <w:t>ŠIS DOKUMENTS IR ELEKTRONISKI PARAKSTĪTS AR DROŠU ELEKTRONISKO PARAKSTU UN SATUR LAIKA ZĪMOGU</w:t>
        </w:r>
        <w:r>
          <w:rPr>
            <w:rFonts w:ascii="Times New Roman" w:hAnsi="Times New Roman"/>
            <w:sz w:val="16"/>
            <w:szCs w:val="16"/>
            <w:lang w:eastAsia="lv-LV"/>
          </w:rPr>
          <w:tab/>
        </w:r>
        <w:r>
          <w:rPr>
            <w:rFonts w:ascii="Times New Roman" w:hAnsi="Times New Roman"/>
            <w:sz w:val="16"/>
            <w:szCs w:val="16"/>
            <w:lang w:eastAsia="lv-LV"/>
          </w:rPr>
          <w:tab/>
        </w:r>
        <w:r>
          <w:fldChar w:fldCharType="begin"/>
        </w:r>
        <w:r>
          <w:instrText xml:space="preserve"> PAGE   \* MERGEFORMAT </w:instrText>
        </w:r>
        <w:r>
          <w:fldChar w:fldCharType="separate"/>
        </w:r>
        <w:r w:rsidR="003A0AB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4385" w14:textId="77777777" w:rsidR="00B871F7" w:rsidRDefault="00B871F7" w:rsidP="00187899">
      <w:r>
        <w:separator/>
      </w:r>
    </w:p>
  </w:footnote>
  <w:footnote w:type="continuationSeparator" w:id="0">
    <w:p w14:paraId="370559AC" w14:textId="77777777" w:rsidR="00B871F7" w:rsidRDefault="00B871F7" w:rsidP="00187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BC0" w14:textId="77777777" w:rsidR="00187899" w:rsidRDefault="00187899">
    <w:pPr>
      <w:pStyle w:val="Header"/>
    </w:pPr>
  </w:p>
  <w:p w14:paraId="503D351B" w14:textId="77777777" w:rsidR="00187899" w:rsidRDefault="0018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0A54"/>
    <w:multiLevelType w:val="hybridMultilevel"/>
    <w:tmpl w:val="3B08F7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2B1917"/>
    <w:multiLevelType w:val="multilevel"/>
    <w:tmpl w:val="5AB2C3A6"/>
    <w:lvl w:ilvl="0">
      <w:start w:val="1"/>
      <w:numFmt w:val="decimal"/>
      <w:lvlText w:val="%1."/>
      <w:lvlJc w:val="left"/>
      <w:pPr>
        <w:ind w:left="360" w:hanging="360"/>
      </w:pPr>
      <w:rPr>
        <w:rFonts w:ascii="LatoLatin" w:hAnsi="LatoLati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298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F7EDA"/>
    <w:multiLevelType w:val="hybridMultilevel"/>
    <w:tmpl w:val="5C92ADB0"/>
    <w:lvl w:ilvl="0" w:tplc="F2E24786">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C255E2A"/>
    <w:multiLevelType w:val="multilevel"/>
    <w:tmpl w:val="A566AC9C"/>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090462"/>
    <w:multiLevelType w:val="hybridMultilevel"/>
    <w:tmpl w:val="D2D4C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343650">
    <w:abstractNumId w:val="4"/>
  </w:num>
  <w:num w:numId="2" w16cid:durableId="1769621200">
    <w:abstractNumId w:val="0"/>
  </w:num>
  <w:num w:numId="3" w16cid:durableId="1763836441">
    <w:abstractNumId w:val="2"/>
  </w:num>
  <w:num w:numId="4" w16cid:durableId="920792830">
    <w:abstractNumId w:val="3"/>
  </w:num>
  <w:num w:numId="5" w16cid:durableId="36818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99"/>
    <w:rsid w:val="00016010"/>
    <w:rsid w:val="000611C6"/>
    <w:rsid w:val="00071F1F"/>
    <w:rsid w:val="000D2464"/>
    <w:rsid w:val="00107814"/>
    <w:rsid w:val="0014562A"/>
    <w:rsid w:val="00187899"/>
    <w:rsid w:val="001941F2"/>
    <w:rsid w:val="00252822"/>
    <w:rsid w:val="00295701"/>
    <w:rsid w:val="002C77CE"/>
    <w:rsid w:val="002F53B5"/>
    <w:rsid w:val="00333E5D"/>
    <w:rsid w:val="00366923"/>
    <w:rsid w:val="00371BC5"/>
    <w:rsid w:val="003A0AB5"/>
    <w:rsid w:val="003A4D86"/>
    <w:rsid w:val="003C0511"/>
    <w:rsid w:val="00451A6D"/>
    <w:rsid w:val="004B4837"/>
    <w:rsid w:val="004E482A"/>
    <w:rsid w:val="004F0D0E"/>
    <w:rsid w:val="005469DE"/>
    <w:rsid w:val="0057580A"/>
    <w:rsid w:val="00617A47"/>
    <w:rsid w:val="00721863"/>
    <w:rsid w:val="0077093E"/>
    <w:rsid w:val="00771516"/>
    <w:rsid w:val="00850D2E"/>
    <w:rsid w:val="00886142"/>
    <w:rsid w:val="008F04C9"/>
    <w:rsid w:val="009038E5"/>
    <w:rsid w:val="009229AB"/>
    <w:rsid w:val="0097486B"/>
    <w:rsid w:val="00A11482"/>
    <w:rsid w:val="00A2674F"/>
    <w:rsid w:val="00A84ACF"/>
    <w:rsid w:val="00B871F7"/>
    <w:rsid w:val="00BE62E9"/>
    <w:rsid w:val="00C17E2C"/>
    <w:rsid w:val="00C20235"/>
    <w:rsid w:val="00C33D78"/>
    <w:rsid w:val="00C552E1"/>
    <w:rsid w:val="00D072E8"/>
    <w:rsid w:val="00D6388B"/>
    <w:rsid w:val="00D96A70"/>
    <w:rsid w:val="00DC7516"/>
    <w:rsid w:val="00E25420"/>
    <w:rsid w:val="00E84BC2"/>
    <w:rsid w:val="00F21706"/>
    <w:rsid w:val="00F77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95D1A"/>
  <w15:chartTrackingRefBased/>
  <w15:docId w15:val="{A6E8E263-CC53-2B49-B5E2-9CF93C1D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BC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semiHidden/>
    <w:unhideWhenUsed/>
    <w:qFormat/>
    <w:rsid w:val="009038E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899"/>
    <w:pPr>
      <w:tabs>
        <w:tab w:val="center" w:pos="4513"/>
        <w:tab w:val="right" w:pos="9026"/>
      </w:tabs>
    </w:pPr>
  </w:style>
  <w:style w:type="character" w:customStyle="1" w:styleId="HeaderChar">
    <w:name w:val="Header Char"/>
    <w:basedOn w:val="DefaultParagraphFont"/>
    <w:link w:val="Header"/>
    <w:uiPriority w:val="99"/>
    <w:rsid w:val="00187899"/>
  </w:style>
  <w:style w:type="paragraph" w:styleId="Footer">
    <w:name w:val="footer"/>
    <w:basedOn w:val="Normal"/>
    <w:link w:val="FooterChar"/>
    <w:uiPriority w:val="99"/>
    <w:unhideWhenUsed/>
    <w:rsid w:val="00187899"/>
    <w:pPr>
      <w:tabs>
        <w:tab w:val="center" w:pos="4513"/>
        <w:tab w:val="right" w:pos="9026"/>
      </w:tabs>
    </w:pPr>
  </w:style>
  <w:style w:type="character" w:customStyle="1" w:styleId="FooterChar">
    <w:name w:val="Footer Char"/>
    <w:basedOn w:val="DefaultParagraphFont"/>
    <w:link w:val="Footer"/>
    <w:uiPriority w:val="99"/>
    <w:rsid w:val="00187899"/>
  </w:style>
  <w:style w:type="paragraph" w:styleId="ListParagraph">
    <w:name w:val="List Paragraph"/>
    <w:aliases w:val="Saistīto dokumentu saraksts,Normal bullet 2,Bullet list,Syle 1,Virsraksti,PPS_Bullet,Strip,H&amp;P List Paragraph,2,Numurets,List Paragraph1,list paragraph,h&amp;p list paragraph,saistīto dokumentu saraksts,syle 1,list paragraph1,numurets,Body"/>
    <w:basedOn w:val="Normal"/>
    <w:link w:val="ListParagraphChar"/>
    <w:uiPriority w:val="34"/>
    <w:qFormat/>
    <w:rsid w:val="00C20235"/>
    <w:pPr>
      <w:spacing w:after="160" w:line="259" w:lineRule="auto"/>
      <w:ind w:left="720"/>
      <w:contextualSpacing/>
      <w:jc w:val="both"/>
    </w:pPr>
    <w:rPr>
      <w:kern w:val="2"/>
      <w:sz w:val="22"/>
      <w:szCs w:val="22"/>
      <w14:ligatures w14:val="standardContextual"/>
    </w:rPr>
  </w:style>
  <w:style w:type="character" w:customStyle="1" w:styleId="rynqvb">
    <w:name w:val="rynqvb"/>
    <w:rsid w:val="00C20235"/>
  </w:style>
  <w:style w:type="paragraph" w:styleId="NoSpacing">
    <w:name w:val="No Spacing"/>
    <w:uiPriority w:val="1"/>
    <w:qFormat/>
    <w:rsid w:val="00C20235"/>
    <w:pPr>
      <w:jc w:val="both"/>
    </w:pPr>
    <w:rPr>
      <w:kern w:val="2"/>
      <w:sz w:val="22"/>
      <w:szCs w:val="22"/>
      <w14:ligatures w14:val="standardContextual"/>
    </w:rPr>
  </w:style>
  <w:style w:type="paragraph" w:styleId="PlainText">
    <w:name w:val="Plain Text"/>
    <w:basedOn w:val="Normal"/>
    <w:link w:val="PlainTextChar"/>
    <w:uiPriority w:val="99"/>
    <w:unhideWhenUsed/>
    <w:rsid w:val="00107814"/>
    <w:rPr>
      <w:rFonts w:ascii="Calibri" w:eastAsia="Times New Roman" w:hAnsi="Calibri"/>
      <w:kern w:val="2"/>
      <w:sz w:val="22"/>
      <w:szCs w:val="21"/>
      <w:lang w:val="lv-LV"/>
      <w14:ligatures w14:val="standardContextual"/>
    </w:rPr>
  </w:style>
  <w:style w:type="character" w:customStyle="1" w:styleId="PlainTextChar">
    <w:name w:val="Plain Text Char"/>
    <w:basedOn w:val="DefaultParagraphFont"/>
    <w:link w:val="PlainText"/>
    <w:uiPriority w:val="99"/>
    <w:rsid w:val="00107814"/>
    <w:rPr>
      <w:rFonts w:ascii="Calibri" w:eastAsia="Times New Roman" w:hAnsi="Calibri"/>
      <w:kern w:val="2"/>
      <w:sz w:val="22"/>
      <w:szCs w:val="21"/>
      <w:lang w:val="lv-LV"/>
      <w14:ligatures w14:val="standardContextual"/>
    </w:rPr>
  </w:style>
  <w:style w:type="character" w:customStyle="1" w:styleId="hwtze">
    <w:name w:val="hwtze"/>
    <w:rsid w:val="00721863"/>
  </w:style>
  <w:style w:type="character" w:customStyle="1" w:styleId="jlqj4b">
    <w:name w:val="jlqj4b"/>
    <w:rsid w:val="00721863"/>
  </w:style>
  <w:style w:type="character" w:styleId="Hyperlink">
    <w:name w:val="Hyperlink"/>
    <w:unhideWhenUsed/>
    <w:rsid w:val="00721863"/>
    <w:rPr>
      <w:color w:val="0000FF"/>
      <w:u w:val="single"/>
    </w:rPr>
  </w:style>
  <w:style w:type="paragraph" w:customStyle="1" w:styleId="a">
    <w:name w:val="Заголовок таблицы"/>
    <w:basedOn w:val="Normal"/>
    <w:rsid w:val="00E84BC2"/>
    <w:pPr>
      <w:suppressLineNumbers/>
      <w:jc w:val="center"/>
    </w:pPr>
    <w:rPr>
      <w:rFonts w:ascii="Times New Roman" w:eastAsia="Times New Roman" w:hAnsi="Times New Roman" w:cs="Times New Roman"/>
      <w:b/>
      <w:bCs/>
      <w:lang w:val="lv-LV" w:eastAsia="ar-SA"/>
    </w:rPr>
  </w:style>
  <w:style w:type="character" w:customStyle="1" w:styleId="Heading1Char">
    <w:name w:val="Heading 1 Char"/>
    <w:basedOn w:val="DefaultParagraphFont"/>
    <w:link w:val="Heading1"/>
    <w:uiPriority w:val="9"/>
    <w:rsid w:val="00E84BC2"/>
    <w:rPr>
      <w:rFonts w:ascii="Times New Roman" w:eastAsia="Times New Roman" w:hAnsi="Times New Roman" w:cs="Times New Roman"/>
      <w:b/>
      <w:bCs/>
      <w:kern w:val="36"/>
      <w:sz w:val="48"/>
      <w:szCs w:val="48"/>
      <w:lang w:val="en-US"/>
    </w:rPr>
  </w:style>
  <w:style w:type="character" w:styleId="Strong">
    <w:name w:val="Strong"/>
    <w:uiPriority w:val="22"/>
    <w:qFormat/>
    <w:rsid w:val="00E84BC2"/>
    <w:rPr>
      <w:b/>
      <w:bCs/>
    </w:rPr>
  </w:style>
  <w:style w:type="character" w:customStyle="1" w:styleId="ListParagraphChar">
    <w:name w:val="List Paragraph Char"/>
    <w:aliases w:val="Saistīto dokumentu saraksts Char,Normal bullet 2 Char,Bullet list Char,Syle 1 Char,Virsraksti Char,PPS_Bullet Char,Strip Char,H&amp;P List Paragraph Char,2 Char,Numurets Char,List Paragraph1 Char,list paragraph Char,syle 1 Char,Body Char"/>
    <w:link w:val="ListParagraph"/>
    <w:qFormat/>
    <w:rsid w:val="00886142"/>
    <w:rPr>
      <w:kern w:val="2"/>
      <w:sz w:val="22"/>
      <w:szCs w:val="22"/>
      <w14:ligatures w14:val="standardContextual"/>
    </w:rPr>
  </w:style>
  <w:style w:type="paragraph" w:customStyle="1" w:styleId="StyleStyle2Justified">
    <w:name w:val="Style Style2 + Justified"/>
    <w:basedOn w:val="Normal"/>
    <w:rsid w:val="00886142"/>
    <w:pPr>
      <w:tabs>
        <w:tab w:val="left" w:pos="1080"/>
      </w:tabs>
      <w:spacing w:before="240" w:after="120"/>
      <w:jc w:val="both"/>
    </w:pPr>
    <w:rPr>
      <w:rFonts w:ascii="Times New Roman" w:eastAsia="Times New Roman" w:hAnsi="Times New Roman" w:cs="Times New Roman"/>
      <w:szCs w:val="20"/>
      <w:lang w:val="lv-LV"/>
    </w:rPr>
  </w:style>
  <w:style w:type="character" w:customStyle="1" w:styleId="viiyi">
    <w:name w:val="viiyi"/>
    <w:rsid w:val="009229AB"/>
  </w:style>
  <w:style w:type="paragraph" w:styleId="NormalWeb">
    <w:name w:val="Normal (Web)"/>
    <w:basedOn w:val="Normal"/>
    <w:uiPriority w:val="99"/>
    <w:semiHidden/>
    <w:unhideWhenUsed/>
    <w:rsid w:val="009229AB"/>
    <w:pPr>
      <w:spacing w:before="100" w:beforeAutospacing="1" w:after="100" w:afterAutospacing="1"/>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semiHidden/>
    <w:rsid w:val="009038E5"/>
    <w:rPr>
      <w:rFonts w:asciiTheme="majorHAnsi" w:eastAsiaTheme="majorEastAsia" w:hAnsiTheme="majorHAnsi" w:cstheme="majorBidi"/>
      <w:color w:val="1F3763" w:themeColor="accent1" w:themeShade="7F"/>
    </w:rPr>
  </w:style>
  <w:style w:type="paragraph" w:styleId="BodyTextIndent">
    <w:name w:val="Body Text Indent"/>
    <w:basedOn w:val="Normal"/>
    <w:link w:val="BodyTextIndentChar"/>
    <w:rsid w:val="008F04C9"/>
    <w:pPr>
      <w:ind w:firstLine="540"/>
      <w:jc w:val="both"/>
    </w:pPr>
    <w:rPr>
      <w:rFonts w:ascii="Times New Roman" w:eastAsia="Times New Roman" w:hAnsi="Times New Roman" w:cs="Times New Roman"/>
      <w:sz w:val="28"/>
      <w:lang w:val="lv-LV"/>
    </w:rPr>
  </w:style>
  <w:style w:type="character" w:customStyle="1" w:styleId="BodyTextIndentChar">
    <w:name w:val="Body Text Indent Char"/>
    <w:basedOn w:val="DefaultParagraphFont"/>
    <w:link w:val="BodyTextIndent"/>
    <w:rsid w:val="008F04C9"/>
    <w:rPr>
      <w:rFonts w:ascii="Times New Roman" w:eastAsia="Times New Roman" w:hAnsi="Times New Roman" w:cs="Times New Roman"/>
      <w:sz w:val="28"/>
      <w:lang w:val="lv-LV"/>
    </w:rPr>
  </w:style>
  <w:style w:type="paragraph" w:customStyle="1" w:styleId="tableheading">
    <w:name w:val="tableheading"/>
    <w:basedOn w:val="Normal"/>
    <w:rsid w:val="008F04C9"/>
    <w:pPr>
      <w:spacing w:after="120"/>
      <w:jc w:val="center"/>
    </w:pPr>
    <w:rPr>
      <w:rFonts w:ascii="RimTimes" w:eastAsia="Times New Roman" w:hAnsi="RimTimes" w:cs="RimTimes"/>
      <w:b/>
      <w:bCs/>
      <w:i/>
      <w:iCs/>
      <w:lang w:val="lv-LV" w:eastAsia="lv-LV"/>
    </w:rPr>
  </w:style>
  <w:style w:type="paragraph" w:customStyle="1" w:styleId="Default">
    <w:name w:val="Default"/>
    <w:rsid w:val="008F04C9"/>
    <w:pPr>
      <w:autoSpaceDE w:val="0"/>
      <w:autoSpaceDN w:val="0"/>
      <w:adjustRightInd w:val="0"/>
    </w:pPr>
    <w:rPr>
      <w:rFonts w:ascii="Times New Roman" w:eastAsia="Times New Roman" w:hAnsi="Times New Roman" w:cs="Times New Roman"/>
      <w:color w:val="000000"/>
      <w:lang w:val="en-US"/>
    </w:rPr>
  </w:style>
  <w:style w:type="paragraph" w:styleId="BodyText">
    <w:name w:val="Body Text"/>
    <w:basedOn w:val="Normal"/>
    <w:link w:val="BodyTextChar"/>
    <w:uiPriority w:val="99"/>
    <w:semiHidden/>
    <w:unhideWhenUsed/>
    <w:rsid w:val="00071F1F"/>
    <w:pPr>
      <w:spacing w:after="120"/>
    </w:pPr>
  </w:style>
  <w:style w:type="character" w:customStyle="1" w:styleId="BodyTextChar">
    <w:name w:val="Body Text Char"/>
    <w:basedOn w:val="DefaultParagraphFont"/>
    <w:link w:val="BodyText"/>
    <w:uiPriority w:val="99"/>
    <w:semiHidden/>
    <w:rsid w:val="00071F1F"/>
  </w:style>
  <w:style w:type="character" w:styleId="UnresolvedMention">
    <w:name w:val="Unresolved Mention"/>
    <w:basedOn w:val="DefaultParagraphFont"/>
    <w:uiPriority w:val="99"/>
    <w:semiHidden/>
    <w:unhideWhenUsed/>
    <w:rsid w:val="00071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423">
      <w:bodyDiv w:val="1"/>
      <w:marLeft w:val="0"/>
      <w:marRight w:val="0"/>
      <w:marTop w:val="0"/>
      <w:marBottom w:val="0"/>
      <w:divBdr>
        <w:top w:val="none" w:sz="0" w:space="0" w:color="auto"/>
        <w:left w:val="none" w:sz="0" w:space="0" w:color="auto"/>
        <w:bottom w:val="none" w:sz="0" w:space="0" w:color="auto"/>
        <w:right w:val="none" w:sz="0" w:space="0" w:color="auto"/>
      </w:divBdr>
      <w:divsChild>
        <w:div w:id="10573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430915">
      <w:bodyDiv w:val="1"/>
      <w:marLeft w:val="0"/>
      <w:marRight w:val="0"/>
      <w:marTop w:val="0"/>
      <w:marBottom w:val="0"/>
      <w:divBdr>
        <w:top w:val="none" w:sz="0" w:space="0" w:color="auto"/>
        <w:left w:val="none" w:sz="0" w:space="0" w:color="auto"/>
        <w:bottom w:val="none" w:sz="0" w:space="0" w:color="auto"/>
        <w:right w:val="none" w:sz="0" w:space="0" w:color="auto"/>
      </w:divBdr>
    </w:div>
    <w:div w:id="1077902627">
      <w:bodyDiv w:val="1"/>
      <w:marLeft w:val="0"/>
      <w:marRight w:val="0"/>
      <w:marTop w:val="0"/>
      <w:marBottom w:val="0"/>
      <w:divBdr>
        <w:top w:val="none" w:sz="0" w:space="0" w:color="auto"/>
        <w:left w:val="none" w:sz="0" w:space="0" w:color="auto"/>
        <w:bottom w:val="none" w:sz="0" w:space="0" w:color="auto"/>
        <w:right w:val="none" w:sz="0" w:space="0" w:color="auto"/>
      </w:divBdr>
    </w:div>
    <w:div w:id="122749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710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7760-publisko-iepirkumu-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is.gov.lv/EKEIS/Supplier/Procurement/173393" TargetMode="External"/><Relationship Id="rId4" Type="http://schemas.openxmlformats.org/officeDocument/2006/relationships/webSettings" Target="webSettings.xml"/><Relationship Id="rId9" Type="http://schemas.openxmlformats.org/officeDocument/2006/relationships/hyperlink" Target="https://www.iub.gov.lv/lv/show/7d3f2b44-949c-48dd-85c4-460ace47ec8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5268</Words>
  <Characters>3003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Ilzēns</dc:creator>
  <cp:keywords/>
  <dc:description/>
  <cp:lastModifiedBy>User</cp:lastModifiedBy>
  <cp:revision>4</cp:revision>
  <dcterms:created xsi:type="dcterms:W3CDTF">2026-07-03T10:29:00Z</dcterms:created>
  <dcterms:modified xsi:type="dcterms:W3CDTF">2026-07-03T10:48:00Z</dcterms:modified>
</cp:coreProperties>
</file>