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870B8" w14:textId="77777777" w:rsidR="00151F0C" w:rsidRPr="007907A8" w:rsidRDefault="00151F0C" w:rsidP="00151F0C">
      <w:pPr>
        <w:jc w:val="center"/>
      </w:pPr>
      <w:r w:rsidRPr="007907A8">
        <w:rPr>
          <w:noProof/>
          <w:lang w:eastAsia="lv-LV"/>
        </w:rPr>
        <w:drawing>
          <wp:anchor distT="0" distB="0" distL="114300" distR="114300" simplePos="0" relativeHeight="251660288" behindDoc="0" locked="0" layoutInCell="1" allowOverlap="1" wp14:anchorId="6CB69DCB" wp14:editId="34D077DF">
            <wp:simplePos x="0" y="0"/>
            <wp:positionH relativeFrom="column">
              <wp:posOffset>4067175</wp:posOffset>
            </wp:positionH>
            <wp:positionV relativeFrom="paragraph">
              <wp:posOffset>-469900</wp:posOffset>
            </wp:positionV>
            <wp:extent cx="1686560" cy="863600"/>
            <wp:effectExtent l="0" t="0" r="8890" b="0"/>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6560" cy="863600"/>
                    </a:xfrm>
                    <a:prstGeom prst="rect">
                      <a:avLst/>
                    </a:prstGeom>
                    <a:noFill/>
                    <a:ln>
                      <a:noFill/>
                    </a:ln>
                  </pic:spPr>
                </pic:pic>
              </a:graphicData>
            </a:graphic>
          </wp:anchor>
        </w:drawing>
      </w:r>
      <w:r w:rsidRPr="007907A8">
        <w:rPr>
          <w:noProof/>
          <w:lang w:eastAsia="lv-LV"/>
        </w:rPr>
        <w:drawing>
          <wp:anchor distT="0" distB="0" distL="114300" distR="114300" simplePos="0" relativeHeight="251659264" behindDoc="0" locked="0" layoutInCell="1" allowOverlap="1" wp14:anchorId="3C937B0E" wp14:editId="00E4A826">
            <wp:simplePos x="0" y="0"/>
            <wp:positionH relativeFrom="page">
              <wp:posOffset>0</wp:posOffset>
            </wp:positionH>
            <wp:positionV relativeFrom="paragraph">
              <wp:posOffset>-723900</wp:posOffset>
            </wp:positionV>
            <wp:extent cx="3434080" cy="1117600"/>
            <wp:effectExtent l="0" t="0" r="0" b="635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34080" cy="1117600"/>
                    </a:xfrm>
                    <a:prstGeom prst="rect">
                      <a:avLst/>
                    </a:prstGeom>
                    <a:noFill/>
                    <a:ln>
                      <a:noFill/>
                    </a:ln>
                  </pic:spPr>
                </pic:pic>
              </a:graphicData>
            </a:graphic>
          </wp:anchor>
        </w:drawing>
      </w:r>
    </w:p>
    <w:p w14:paraId="58390262" w14:textId="77777777" w:rsidR="00151F0C" w:rsidRPr="007907A8" w:rsidRDefault="00151F0C" w:rsidP="00151F0C">
      <w:pPr>
        <w:spacing w:line="360" w:lineRule="auto"/>
        <w:jc w:val="right"/>
        <w:rPr>
          <w:rFonts w:ascii="Times New Roman" w:hAnsi="Times New Roman"/>
          <w:sz w:val="24"/>
          <w:szCs w:val="24"/>
        </w:rPr>
      </w:pPr>
    </w:p>
    <w:p w14:paraId="1E1D44A4" w14:textId="77777777" w:rsidR="00151F0C" w:rsidRDefault="00151F0C" w:rsidP="00151F0C">
      <w:pPr>
        <w:spacing w:line="276" w:lineRule="auto"/>
        <w:jc w:val="right"/>
        <w:rPr>
          <w:rFonts w:ascii="Times New Roman" w:hAnsi="Times New Roman"/>
          <w:b/>
          <w:sz w:val="24"/>
          <w:szCs w:val="24"/>
        </w:rPr>
      </w:pPr>
    </w:p>
    <w:p w14:paraId="7875C151" w14:textId="77777777" w:rsidR="00D97CFA" w:rsidRDefault="00D97CFA" w:rsidP="00151F0C">
      <w:pPr>
        <w:spacing w:line="276" w:lineRule="auto"/>
        <w:jc w:val="right"/>
        <w:rPr>
          <w:rFonts w:ascii="Times New Roman" w:hAnsi="Times New Roman"/>
          <w:b/>
          <w:sz w:val="24"/>
          <w:szCs w:val="24"/>
        </w:rPr>
      </w:pPr>
    </w:p>
    <w:p w14:paraId="15AACA70" w14:textId="77777777" w:rsidR="00645AF9" w:rsidRDefault="00645AF9" w:rsidP="00151F0C">
      <w:pPr>
        <w:spacing w:line="276" w:lineRule="auto"/>
        <w:jc w:val="right"/>
        <w:rPr>
          <w:rFonts w:ascii="Times New Roman" w:hAnsi="Times New Roman"/>
          <w:b/>
          <w:sz w:val="24"/>
          <w:szCs w:val="24"/>
        </w:rPr>
      </w:pPr>
    </w:p>
    <w:p w14:paraId="60D199B6" w14:textId="1FCE1C5D" w:rsidR="00ED3B0A" w:rsidRDefault="004328D7" w:rsidP="00ED3B0A">
      <w:pPr>
        <w:jc w:val="right"/>
        <w:rPr>
          <w:rStyle w:val="Hyperlink"/>
          <w:rFonts w:ascii="Times New Roman" w:hAnsi="Times New Roman"/>
          <w:sz w:val="24"/>
          <w:szCs w:val="24"/>
        </w:rPr>
      </w:pPr>
      <w:r w:rsidRPr="004328D7">
        <w:rPr>
          <w:rFonts w:ascii="Times New Roman" w:hAnsi="Times New Roman"/>
          <w:b/>
          <w:sz w:val="24"/>
          <w:szCs w:val="24"/>
        </w:rPr>
        <w:t>Iespējamiem pretendentiem</w:t>
      </w:r>
    </w:p>
    <w:p w14:paraId="37E3D508" w14:textId="77777777" w:rsidR="0064461B" w:rsidRDefault="0064461B" w:rsidP="00ED3B0A">
      <w:pPr>
        <w:jc w:val="right"/>
        <w:rPr>
          <w:rStyle w:val="Hyperlink"/>
          <w:rFonts w:ascii="Times New Roman" w:hAnsi="Times New Roman"/>
          <w:sz w:val="24"/>
          <w:szCs w:val="24"/>
        </w:rPr>
      </w:pPr>
    </w:p>
    <w:p w14:paraId="25A82037" w14:textId="77777777" w:rsidR="00645AF9" w:rsidRDefault="00645AF9" w:rsidP="00ED3B0A">
      <w:pPr>
        <w:jc w:val="right"/>
        <w:rPr>
          <w:rStyle w:val="Hyperlink"/>
          <w:rFonts w:ascii="Times New Roman" w:hAnsi="Times New Roman"/>
          <w:sz w:val="24"/>
          <w:szCs w:val="24"/>
        </w:rPr>
      </w:pPr>
    </w:p>
    <w:p w14:paraId="1170CE75" w14:textId="0D944F5B" w:rsidR="00151F0C" w:rsidRPr="00F61ED1" w:rsidRDefault="00151F0C" w:rsidP="00CF1BD3">
      <w:pPr>
        <w:rPr>
          <w:rFonts w:ascii="Times New Roman" w:hAnsi="Times New Roman"/>
          <w:sz w:val="24"/>
          <w:szCs w:val="24"/>
        </w:rPr>
      </w:pPr>
      <w:r w:rsidRPr="00F61ED1">
        <w:rPr>
          <w:rFonts w:ascii="Times New Roman" w:hAnsi="Times New Roman"/>
          <w:sz w:val="24"/>
          <w:szCs w:val="24"/>
        </w:rPr>
        <w:t>Datums ir elektroniskā paraksta un laika zīmoga datums</w:t>
      </w:r>
    </w:p>
    <w:p w14:paraId="2FAD0A30" w14:textId="4116579C" w:rsidR="00151F0C" w:rsidRPr="00F61ED1" w:rsidRDefault="00151F0C" w:rsidP="00CF1BD3">
      <w:pPr>
        <w:rPr>
          <w:rFonts w:ascii="Times New Roman" w:hAnsi="Times New Roman"/>
          <w:sz w:val="24"/>
          <w:szCs w:val="24"/>
          <w:u w:val="single"/>
        </w:rPr>
      </w:pPr>
      <w:r w:rsidRPr="00F61ED1">
        <w:rPr>
          <w:rFonts w:ascii="Times New Roman" w:hAnsi="Times New Roman"/>
          <w:sz w:val="24"/>
          <w:szCs w:val="24"/>
        </w:rPr>
        <w:t xml:space="preserve">Nr. </w:t>
      </w:r>
      <w:r w:rsidR="00B80F09" w:rsidRPr="00F61ED1">
        <w:rPr>
          <w:rFonts w:ascii="Times New Roman" w:hAnsi="Times New Roman"/>
          <w:sz w:val="24"/>
          <w:szCs w:val="24"/>
        </w:rPr>
        <w:t>6-6/</w:t>
      </w:r>
      <w:r w:rsidR="00F61ED1" w:rsidRPr="00F61ED1">
        <w:rPr>
          <w:rFonts w:ascii="Times New Roman" w:hAnsi="Times New Roman"/>
          <w:sz w:val="24"/>
          <w:szCs w:val="24"/>
        </w:rPr>
        <w:t>7</w:t>
      </w:r>
    </w:p>
    <w:p w14:paraId="1C6CA94F" w14:textId="77777777" w:rsidR="00151F0C" w:rsidRPr="00F61ED1" w:rsidRDefault="00151F0C" w:rsidP="00CF1BD3">
      <w:pPr>
        <w:tabs>
          <w:tab w:val="left" w:pos="0"/>
          <w:tab w:val="left" w:pos="5812"/>
          <w:tab w:val="left" w:pos="5954"/>
        </w:tabs>
        <w:jc w:val="both"/>
        <w:rPr>
          <w:rFonts w:ascii="Times New Roman" w:eastAsia="Times New Roman" w:hAnsi="Times New Roman"/>
          <w:i/>
          <w:sz w:val="24"/>
          <w:szCs w:val="24"/>
        </w:rPr>
      </w:pPr>
    </w:p>
    <w:p w14:paraId="0FA7F553" w14:textId="772D74E6" w:rsidR="00151F0C" w:rsidRPr="007907A8" w:rsidRDefault="004328D7" w:rsidP="00CF1BD3">
      <w:pPr>
        <w:tabs>
          <w:tab w:val="left" w:pos="0"/>
          <w:tab w:val="left" w:pos="5812"/>
          <w:tab w:val="left" w:pos="5954"/>
        </w:tabs>
        <w:jc w:val="both"/>
        <w:rPr>
          <w:rFonts w:ascii="Times New Roman" w:eastAsia="Times New Roman" w:hAnsi="Times New Roman"/>
          <w:i/>
          <w:sz w:val="24"/>
          <w:szCs w:val="24"/>
        </w:rPr>
      </w:pPr>
      <w:r w:rsidRPr="00F61ED1">
        <w:rPr>
          <w:rFonts w:ascii="Times New Roman" w:eastAsia="Times New Roman" w:hAnsi="Times New Roman"/>
          <w:i/>
          <w:sz w:val="24"/>
          <w:szCs w:val="24"/>
        </w:rPr>
        <w:t>Atbildes iepirkumā ar</w:t>
      </w:r>
      <w:r w:rsidRPr="004328D7">
        <w:rPr>
          <w:rFonts w:ascii="Times New Roman" w:eastAsia="Times New Roman" w:hAnsi="Times New Roman"/>
          <w:i/>
          <w:sz w:val="24"/>
          <w:szCs w:val="24"/>
        </w:rPr>
        <w:t xml:space="preserve"> ID Nr. </w:t>
      </w:r>
      <w:r w:rsidR="00C57E95" w:rsidRPr="00C57E95">
        <w:rPr>
          <w:rFonts w:ascii="Times New Roman" w:eastAsia="Times New Roman" w:hAnsi="Times New Roman"/>
          <w:i/>
          <w:sz w:val="24"/>
          <w:szCs w:val="24"/>
        </w:rPr>
        <w:t>DZK 2026/</w:t>
      </w:r>
      <w:r w:rsidR="003C7177">
        <w:rPr>
          <w:rFonts w:ascii="Times New Roman" w:eastAsia="Times New Roman" w:hAnsi="Times New Roman"/>
          <w:i/>
          <w:sz w:val="24"/>
          <w:szCs w:val="24"/>
        </w:rPr>
        <w:t>4</w:t>
      </w:r>
    </w:p>
    <w:p w14:paraId="397B186A" w14:textId="77777777" w:rsidR="00151F0C" w:rsidRPr="007907A8" w:rsidRDefault="00151F0C" w:rsidP="00CF1BD3">
      <w:pPr>
        <w:tabs>
          <w:tab w:val="left" w:pos="0"/>
          <w:tab w:val="left" w:pos="5812"/>
          <w:tab w:val="left" w:pos="5954"/>
        </w:tabs>
        <w:jc w:val="both"/>
        <w:rPr>
          <w:rFonts w:ascii="Times New Roman" w:eastAsia="Times New Roman" w:hAnsi="Times New Roman"/>
          <w:i/>
          <w:sz w:val="24"/>
          <w:szCs w:val="24"/>
        </w:rPr>
      </w:pPr>
    </w:p>
    <w:p w14:paraId="40AE4364" w14:textId="1221CF88" w:rsidR="00C57E95" w:rsidRDefault="00C57E95" w:rsidP="00310743">
      <w:pPr>
        <w:spacing w:line="276"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SIA “Dzintaru koncertzāle” </w:t>
      </w:r>
      <w:r w:rsidR="000838EB" w:rsidRPr="000838EB">
        <w:rPr>
          <w:rFonts w:ascii="Times New Roman" w:eastAsia="Times New Roman" w:hAnsi="Times New Roman"/>
          <w:sz w:val="24"/>
          <w:szCs w:val="24"/>
        </w:rPr>
        <w:t xml:space="preserve">iepirkumu komisija (turpmāk – Iepirkumu komisija) </w:t>
      </w:r>
      <w:r w:rsidR="004328D7" w:rsidRPr="004328D7">
        <w:rPr>
          <w:rFonts w:ascii="Times New Roman" w:eastAsia="Times New Roman" w:hAnsi="Times New Roman"/>
          <w:sz w:val="24"/>
          <w:szCs w:val="24"/>
        </w:rPr>
        <w:t xml:space="preserve">ir saņēmusi ieinteresētā piegādātāja jautājumu par iepirkuma ar ID Nr. </w:t>
      </w:r>
      <w:r w:rsidR="004328D7">
        <w:rPr>
          <w:rFonts w:ascii="Times New Roman" w:eastAsia="Times New Roman" w:hAnsi="Times New Roman"/>
          <w:sz w:val="24"/>
          <w:szCs w:val="24"/>
        </w:rPr>
        <w:t>DZK</w:t>
      </w:r>
      <w:r w:rsidR="004328D7" w:rsidRPr="004328D7">
        <w:rPr>
          <w:rFonts w:ascii="Times New Roman" w:eastAsia="Times New Roman" w:hAnsi="Times New Roman"/>
          <w:sz w:val="24"/>
          <w:szCs w:val="24"/>
        </w:rPr>
        <w:t xml:space="preserve"> 2026/</w:t>
      </w:r>
      <w:r w:rsidR="00B75F8F">
        <w:rPr>
          <w:rFonts w:ascii="Times New Roman" w:eastAsia="Times New Roman" w:hAnsi="Times New Roman"/>
          <w:sz w:val="24"/>
          <w:szCs w:val="24"/>
        </w:rPr>
        <w:t>4</w:t>
      </w:r>
      <w:r w:rsidR="004328D7" w:rsidRPr="004328D7">
        <w:rPr>
          <w:rFonts w:ascii="Times New Roman" w:eastAsia="Times New Roman" w:hAnsi="Times New Roman"/>
          <w:sz w:val="24"/>
          <w:szCs w:val="24"/>
        </w:rPr>
        <w:t xml:space="preserve"> „</w:t>
      </w:r>
      <w:r w:rsidR="00B75F8F" w:rsidRPr="00B75F8F">
        <w:rPr>
          <w:rFonts w:ascii="Helvetica Neue" w:hAnsi="Helvetica Neue"/>
          <w:color w:val="333333"/>
          <w:sz w:val="18"/>
          <w:szCs w:val="18"/>
          <w:shd w:val="clear" w:color="auto" w:fill="FFFFFF"/>
        </w:rPr>
        <w:t xml:space="preserve"> </w:t>
      </w:r>
      <w:r w:rsidR="00B75F8F" w:rsidRPr="00B75F8F">
        <w:rPr>
          <w:rFonts w:ascii="Times New Roman" w:eastAsia="Times New Roman" w:hAnsi="Times New Roman"/>
          <w:sz w:val="24"/>
          <w:szCs w:val="24"/>
        </w:rPr>
        <w:t>Pilna apjoma apskaņošanas tehniskais nodrošinājums SIA „Dzintaru koncertzāle” vajadzībām</w:t>
      </w:r>
      <w:r w:rsidR="004328D7" w:rsidRPr="004328D7">
        <w:rPr>
          <w:rFonts w:ascii="Times New Roman" w:eastAsia="Times New Roman" w:hAnsi="Times New Roman"/>
          <w:sz w:val="24"/>
          <w:szCs w:val="24"/>
        </w:rPr>
        <w:t>” (turpmāk - Iepirkums) nolikumu un sniedz atbildes.</w:t>
      </w:r>
      <w:r w:rsidR="004328D7">
        <w:rPr>
          <w:rFonts w:ascii="Times New Roman" w:eastAsia="Times New Roman" w:hAnsi="Times New Roman"/>
          <w:sz w:val="24"/>
          <w:szCs w:val="24"/>
        </w:rPr>
        <w:t xml:space="preserve"> </w:t>
      </w:r>
    </w:p>
    <w:p w14:paraId="4BE46DFA" w14:textId="77777777" w:rsidR="004328D7" w:rsidRDefault="004328D7" w:rsidP="00310743">
      <w:pPr>
        <w:spacing w:line="276" w:lineRule="auto"/>
        <w:ind w:firstLine="720"/>
        <w:jc w:val="both"/>
        <w:rPr>
          <w:rFonts w:ascii="Times New Roman" w:eastAsia="Times New Roman" w:hAnsi="Times New Roman"/>
          <w:sz w:val="24"/>
          <w:szCs w:val="24"/>
        </w:rPr>
      </w:pPr>
    </w:p>
    <w:p w14:paraId="49072629" w14:textId="011D42F9" w:rsidR="00B75F8F" w:rsidRPr="00B75F8F" w:rsidRDefault="00B75F8F" w:rsidP="00B75F8F">
      <w:pPr>
        <w:spacing w:line="276" w:lineRule="auto"/>
        <w:ind w:firstLine="720"/>
        <w:jc w:val="both"/>
        <w:rPr>
          <w:rFonts w:ascii="Times New Roman" w:eastAsia="Times New Roman" w:hAnsi="Times New Roman"/>
          <w:sz w:val="24"/>
          <w:szCs w:val="24"/>
        </w:rPr>
      </w:pPr>
      <w:r>
        <w:rPr>
          <w:rFonts w:ascii="Times New Roman" w:eastAsia="Times New Roman" w:hAnsi="Times New Roman"/>
          <w:b/>
          <w:bCs/>
          <w:sz w:val="24"/>
          <w:szCs w:val="24"/>
        </w:rPr>
        <w:t>J</w:t>
      </w:r>
      <w:r w:rsidR="004328D7" w:rsidRPr="004328D7">
        <w:rPr>
          <w:rFonts w:ascii="Times New Roman" w:eastAsia="Times New Roman" w:hAnsi="Times New Roman"/>
          <w:b/>
          <w:bCs/>
          <w:sz w:val="24"/>
          <w:szCs w:val="24"/>
        </w:rPr>
        <w:t>autājums:</w:t>
      </w:r>
      <w:r w:rsidR="004328D7" w:rsidRPr="004328D7">
        <w:rPr>
          <w:rFonts w:ascii="Times New Roman" w:eastAsia="Times New Roman" w:hAnsi="Times New Roman"/>
          <w:sz w:val="24"/>
          <w:szCs w:val="24"/>
        </w:rPr>
        <w:t xml:space="preserve"> </w:t>
      </w:r>
      <w:r w:rsidRPr="00B75F8F">
        <w:rPr>
          <w:rFonts w:ascii="Times New Roman" w:eastAsia="Times New Roman" w:hAnsi="Times New Roman"/>
          <w:sz w:val="24"/>
          <w:szCs w:val="24"/>
        </w:rPr>
        <w:t>Iepirkuma dokumentos neredzu pozīciju transporta izmaksas.</w:t>
      </w:r>
      <w:r>
        <w:rPr>
          <w:rFonts w:ascii="Times New Roman" w:eastAsia="Times New Roman" w:hAnsi="Times New Roman"/>
          <w:sz w:val="24"/>
          <w:szCs w:val="24"/>
        </w:rPr>
        <w:t xml:space="preserve"> </w:t>
      </w:r>
      <w:r w:rsidRPr="00B75F8F">
        <w:rPr>
          <w:rFonts w:ascii="Times New Roman" w:eastAsia="Times New Roman" w:hAnsi="Times New Roman"/>
          <w:sz w:val="24"/>
          <w:szCs w:val="24"/>
        </w:rPr>
        <w:t>Kā šīs izmaksas ir domātas iekļaut finanšu piedāvājumā?</w:t>
      </w:r>
      <w:r>
        <w:rPr>
          <w:rFonts w:ascii="Times New Roman" w:eastAsia="Times New Roman" w:hAnsi="Times New Roman"/>
          <w:sz w:val="24"/>
          <w:szCs w:val="24"/>
        </w:rPr>
        <w:t xml:space="preserve"> </w:t>
      </w:r>
      <w:r w:rsidRPr="00B75F8F">
        <w:rPr>
          <w:rFonts w:ascii="Times New Roman" w:eastAsia="Times New Roman" w:hAnsi="Times New Roman"/>
          <w:sz w:val="24"/>
          <w:szCs w:val="24"/>
        </w:rPr>
        <w:t>Jo ja Jūs pasūtat vienu mikrofonu, tad šī mikrofona cenai būtu jābūt amortizācija + transports?!</w:t>
      </w:r>
      <w:r>
        <w:rPr>
          <w:rFonts w:ascii="Times New Roman" w:eastAsia="Times New Roman" w:hAnsi="Times New Roman"/>
          <w:sz w:val="24"/>
          <w:szCs w:val="24"/>
        </w:rPr>
        <w:t xml:space="preserve"> </w:t>
      </w:r>
      <w:r w:rsidRPr="00B75F8F">
        <w:rPr>
          <w:rFonts w:ascii="Times New Roman" w:eastAsia="Times New Roman" w:hAnsi="Times New Roman"/>
          <w:sz w:val="24"/>
          <w:szCs w:val="24"/>
        </w:rPr>
        <w:t>Lūdzu izskaidrot, kā Jūs šo interpretējiet no savas puses!</w:t>
      </w:r>
    </w:p>
    <w:p w14:paraId="374E50A5" w14:textId="4C463B53" w:rsidR="00B75F8F" w:rsidRDefault="004328D7" w:rsidP="00310743">
      <w:pPr>
        <w:spacing w:line="276" w:lineRule="auto"/>
        <w:ind w:firstLine="720"/>
        <w:jc w:val="both"/>
        <w:rPr>
          <w:rFonts w:ascii="Times New Roman" w:eastAsia="Times New Roman" w:hAnsi="Times New Roman"/>
          <w:sz w:val="24"/>
          <w:szCs w:val="24"/>
        </w:rPr>
      </w:pPr>
      <w:r w:rsidRPr="004328D7">
        <w:rPr>
          <w:rFonts w:ascii="Times New Roman" w:eastAsia="Times New Roman" w:hAnsi="Times New Roman"/>
          <w:b/>
          <w:bCs/>
          <w:sz w:val="24"/>
          <w:szCs w:val="24"/>
        </w:rPr>
        <w:t>Atbilde</w:t>
      </w:r>
      <w:r w:rsidRPr="00A03236">
        <w:rPr>
          <w:rFonts w:ascii="Times New Roman" w:eastAsia="Times New Roman" w:hAnsi="Times New Roman"/>
          <w:b/>
          <w:bCs/>
          <w:sz w:val="24"/>
          <w:szCs w:val="24"/>
        </w:rPr>
        <w:t>:</w:t>
      </w:r>
      <w:r w:rsidRPr="00A03236">
        <w:rPr>
          <w:rFonts w:ascii="Times New Roman" w:eastAsia="Times New Roman" w:hAnsi="Times New Roman"/>
          <w:sz w:val="24"/>
          <w:szCs w:val="24"/>
        </w:rPr>
        <w:t xml:space="preserve"> </w:t>
      </w:r>
      <w:r w:rsidR="00A03236">
        <w:rPr>
          <w:rFonts w:ascii="Times New Roman" w:eastAsia="Times New Roman" w:hAnsi="Times New Roman"/>
          <w:sz w:val="24"/>
          <w:szCs w:val="24"/>
        </w:rPr>
        <w:t>Iepirkumu komisija skaidro, ka</w:t>
      </w:r>
      <w:r w:rsidR="00B75F8F">
        <w:rPr>
          <w:rFonts w:ascii="Times New Roman" w:eastAsia="Times New Roman" w:hAnsi="Times New Roman"/>
          <w:sz w:val="24"/>
          <w:szCs w:val="24"/>
        </w:rPr>
        <w:t xml:space="preserve"> pozīcija “transporta izmaksas”</w:t>
      </w:r>
      <w:r w:rsidR="0080791F">
        <w:rPr>
          <w:rFonts w:ascii="Times New Roman" w:eastAsia="Times New Roman" w:hAnsi="Times New Roman"/>
          <w:sz w:val="24"/>
          <w:szCs w:val="24"/>
        </w:rPr>
        <w:t xml:space="preserve"> tik tiešām</w:t>
      </w:r>
      <w:r w:rsidR="00B75F8F">
        <w:rPr>
          <w:rFonts w:ascii="Times New Roman" w:eastAsia="Times New Roman" w:hAnsi="Times New Roman"/>
          <w:sz w:val="24"/>
          <w:szCs w:val="24"/>
        </w:rPr>
        <w:t xml:space="preserve"> atsevišķi nav izdalīta</w:t>
      </w:r>
      <w:r w:rsidR="0080791F">
        <w:rPr>
          <w:rFonts w:ascii="Times New Roman" w:eastAsia="Times New Roman" w:hAnsi="Times New Roman"/>
          <w:sz w:val="24"/>
          <w:szCs w:val="24"/>
        </w:rPr>
        <w:t>, tomēr komisija vērš uzmanību uz</w:t>
      </w:r>
      <w:r w:rsidR="00B75F8F">
        <w:rPr>
          <w:rFonts w:ascii="Times New Roman" w:eastAsia="Times New Roman" w:hAnsi="Times New Roman"/>
          <w:sz w:val="24"/>
          <w:szCs w:val="24"/>
        </w:rPr>
        <w:t xml:space="preserve"> Iepirkuma nolikuma 1.pielikuma</w:t>
      </w:r>
      <w:r w:rsidR="002575D5">
        <w:rPr>
          <w:rFonts w:ascii="Times New Roman" w:eastAsia="Times New Roman" w:hAnsi="Times New Roman"/>
          <w:sz w:val="24"/>
          <w:szCs w:val="24"/>
        </w:rPr>
        <w:t xml:space="preserve"> </w:t>
      </w:r>
      <w:r w:rsidR="00B75F8F">
        <w:rPr>
          <w:rFonts w:ascii="Times New Roman" w:eastAsia="Times New Roman" w:hAnsi="Times New Roman"/>
          <w:sz w:val="24"/>
          <w:szCs w:val="24"/>
        </w:rPr>
        <w:t>“</w:t>
      </w:r>
      <w:r w:rsidR="00B75F8F" w:rsidRPr="004328D7">
        <w:rPr>
          <w:rFonts w:ascii="Times New Roman" w:eastAsia="Times New Roman" w:hAnsi="Times New Roman"/>
          <w:sz w:val="24"/>
          <w:szCs w:val="24"/>
        </w:rPr>
        <w:t>Tehniskās specifikācijas</w:t>
      </w:r>
      <w:r w:rsidR="00B75F8F">
        <w:rPr>
          <w:rFonts w:ascii="Times New Roman" w:eastAsia="Times New Roman" w:hAnsi="Times New Roman"/>
          <w:sz w:val="24"/>
          <w:szCs w:val="24"/>
        </w:rPr>
        <w:t>”</w:t>
      </w:r>
      <w:r w:rsidR="00B75F8F" w:rsidRPr="004328D7">
        <w:rPr>
          <w:rFonts w:ascii="Times New Roman" w:eastAsia="Times New Roman" w:hAnsi="Times New Roman"/>
          <w:sz w:val="24"/>
          <w:szCs w:val="24"/>
        </w:rPr>
        <w:t xml:space="preserve"> 7. punktā noteikt</w:t>
      </w:r>
      <w:r w:rsidR="0080791F">
        <w:rPr>
          <w:rFonts w:ascii="Times New Roman" w:eastAsia="Times New Roman" w:hAnsi="Times New Roman"/>
          <w:sz w:val="24"/>
          <w:szCs w:val="24"/>
        </w:rPr>
        <w:t>o</w:t>
      </w:r>
      <w:r w:rsidR="00B75F8F" w:rsidRPr="004328D7">
        <w:rPr>
          <w:rFonts w:ascii="Times New Roman" w:eastAsia="Times New Roman" w:hAnsi="Times New Roman"/>
          <w:sz w:val="24"/>
          <w:szCs w:val="24"/>
        </w:rPr>
        <w:t>:</w:t>
      </w:r>
      <w:r w:rsidR="00B75F8F">
        <w:rPr>
          <w:rFonts w:ascii="Times New Roman" w:eastAsia="Times New Roman" w:hAnsi="Times New Roman"/>
          <w:sz w:val="24"/>
          <w:szCs w:val="24"/>
        </w:rPr>
        <w:t xml:space="preserve"> “</w:t>
      </w:r>
      <w:r w:rsidR="00B75F8F" w:rsidRPr="00B75F8F">
        <w:rPr>
          <w:rFonts w:ascii="Times New Roman" w:eastAsia="Times New Roman" w:hAnsi="Times New Roman"/>
          <w:sz w:val="24"/>
          <w:szCs w:val="24"/>
        </w:rPr>
        <w:t>Norādot cenas, Pretendentam vienības izmaksās jāiekļauj visas ar tehnikas montāžu un demontāžu paredzētas izmaksas, tai skaitā tehnikas transportēšanu uz un no Koncertzāles, kā arī transportēšanas darbiem nepieciešamā personāla izmaksas.</w:t>
      </w:r>
      <w:r w:rsidR="00B75F8F">
        <w:rPr>
          <w:rFonts w:ascii="Times New Roman" w:eastAsia="Times New Roman" w:hAnsi="Times New Roman"/>
          <w:sz w:val="24"/>
          <w:szCs w:val="24"/>
        </w:rPr>
        <w:t>”</w:t>
      </w:r>
    </w:p>
    <w:p w14:paraId="5BB4BE52" w14:textId="776AD4A1" w:rsidR="0080791F" w:rsidRDefault="0080791F" w:rsidP="0080791F">
      <w:pPr>
        <w:spacing w:line="276" w:lineRule="auto"/>
        <w:ind w:firstLine="720"/>
        <w:jc w:val="both"/>
        <w:rPr>
          <w:rFonts w:ascii="Times New Roman" w:eastAsia="Times New Roman" w:hAnsi="Times New Roman"/>
          <w:sz w:val="24"/>
          <w:szCs w:val="24"/>
        </w:rPr>
      </w:pPr>
      <w:r>
        <w:rPr>
          <w:rFonts w:ascii="Times New Roman" w:eastAsia="Times New Roman" w:hAnsi="Times New Roman"/>
          <w:sz w:val="24"/>
          <w:szCs w:val="24"/>
        </w:rPr>
        <w:t>Tāpat arī Iepirkuma nolikuma 3.pielikuma “Finanšu piedāvājums” 3.punktā noteikts: “</w:t>
      </w:r>
      <w:r w:rsidRPr="0080791F">
        <w:rPr>
          <w:rFonts w:ascii="Times New Roman" w:eastAsia="Times New Roman" w:hAnsi="Times New Roman"/>
          <w:sz w:val="24"/>
          <w:szCs w:val="24"/>
        </w:rPr>
        <w:t>Finanšu piedāvājuma cenā ir iekļautas visas izmaksas, kas nodrošina attiecīgā Pakalpojuma pilnīgu un kvalitatīvu izpildi noteiktajā termiņā un saskaņā ar Pasūtītāja noteiktajām Tehniskajām specifikācijām, tajā skaitā izmaksas, kas saistītas ar transporta izdevumiem, darbaspēku, iebraukšanas caurlaidēm, līguma slēgšanu, kā arī visi riski un iespējamie sadārdzinājumi.</w:t>
      </w:r>
      <w:r>
        <w:rPr>
          <w:rFonts w:ascii="Times New Roman" w:eastAsia="Times New Roman" w:hAnsi="Times New Roman"/>
          <w:sz w:val="24"/>
          <w:szCs w:val="24"/>
        </w:rPr>
        <w:t>”</w:t>
      </w:r>
    </w:p>
    <w:p w14:paraId="19353093" w14:textId="77777777" w:rsidR="004328D7" w:rsidRDefault="004328D7" w:rsidP="00310743">
      <w:pPr>
        <w:spacing w:line="276" w:lineRule="auto"/>
        <w:ind w:firstLine="720"/>
        <w:jc w:val="both"/>
        <w:rPr>
          <w:rFonts w:ascii="Times New Roman" w:eastAsia="Times New Roman" w:hAnsi="Times New Roman"/>
          <w:sz w:val="24"/>
          <w:szCs w:val="24"/>
        </w:rPr>
      </w:pPr>
    </w:p>
    <w:p w14:paraId="4C0B12CB" w14:textId="77777777" w:rsidR="00151F0C" w:rsidRPr="007907A8" w:rsidRDefault="00151F0C" w:rsidP="00151F0C">
      <w:pPr>
        <w:spacing w:line="276" w:lineRule="auto"/>
        <w:jc w:val="both"/>
        <w:rPr>
          <w:rFonts w:ascii="Times New Roman" w:eastAsia="Times New Roman" w:hAnsi="Times New Roman"/>
          <w:sz w:val="24"/>
          <w:szCs w:val="24"/>
        </w:rPr>
      </w:pPr>
    </w:p>
    <w:p w14:paraId="5634377E" w14:textId="02CD0A5A" w:rsidR="00244CB4" w:rsidRDefault="00151F0C" w:rsidP="00CF1BD3">
      <w:pPr>
        <w:spacing w:line="276" w:lineRule="auto"/>
        <w:jc w:val="both"/>
        <w:rPr>
          <w:rFonts w:ascii="Times New Roman" w:eastAsia="Times New Roman" w:hAnsi="Times New Roman"/>
          <w:sz w:val="24"/>
          <w:szCs w:val="24"/>
        </w:rPr>
      </w:pPr>
      <w:r w:rsidRPr="007907A8">
        <w:rPr>
          <w:rFonts w:ascii="Times New Roman" w:eastAsia="Times New Roman" w:hAnsi="Times New Roman"/>
          <w:sz w:val="24"/>
          <w:szCs w:val="24"/>
        </w:rPr>
        <w:t>Iepirkumu komisijas priekšsēdētāj</w:t>
      </w:r>
      <w:r w:rsidR="00091415">
        <w:rPr>
          <w:rFonts w:ascii="Times New Roman" w:eastAsia="Times New Roman" w:hAnsi="Times New Roman"/>
          <w:sz w:val="24"/>
          <w:szCs w:val="24"/>
        </w:rPr>
        <w:t>s</w:t>
      </w:r>
      <w:r w:rsidRPr="007907A8">
        <w:rPr>
          <w:rFonts w:ascii="Times New Roman" w:eastAsia="Times New Roman" w:hAnsi="Times New Roman"/>
          <w:sz w:val="24"/>
          <w:szCs w:val="24"/>
        </w:rPr>
        <w:tab/>
      </w:r>
      <w:r w:rsidRPr="007907A8">
        <w:rPr>
          <w:rFonts w:ascii="Times New Roman" w:eastAsia="Times New Roman" w:hAnsi="Times New Roman"/>
          <w:sz w:val="24"/>
          <w:szCs w:val="24"/>
        </w:rPr>
        <w:tab/>
      </w:r>
      <w:r w:rsidRPr="007907A8">
        <w:rPr>
          <w:rFonts w:ascii="Times New Roman" w:eastAsia="Times New Roman" w:hAnsi="Times New Roman"/>
          <w:sz w:val="24"/>
          <w:szCs w:val="24"/>
        </w:rPr>
        <w:tab/>
      </w:r>
      <w:r w:rsidRPr="007907A8">
        <w:rPr>
          <w:rFonts w:ascii="Times New Roman" w:eastAsia="Times New Roman" w:hAnsi="Times New Roman"/>
          <w:i/>
          <w:sz w:val="24"/>
          <w:szCs w:val="24"/>
        </w:rPr>
        <w:t>(*paraksts)</w:t>
      </w:r>
      <w:r w:rsidRPr="007907A8">
        <w:rPr>
          <w:rFonts w:ascii="Times New Roman" w:eastAsia="Times New Roman" w:hAnsi="Times New Roman"/>
          <w:sz w:val="24"/>
          <w:szCs w:val="24"/>
        </w:rPr>
        <w:tab/>
      </w:r>
      <w:r w:rsidRPr="007907A8">
        <w:rPr>
          <w:rFonts w:ascii="Times New Roman" w:eastAsia="Times New Roman" w:hAnsi="Times New Roman"/>
          <w:sz w:val="24"/>
          <w:szCs w:val="24"/>
        </w:rPr>
        <w:tab/>
      </w:r>
      <w:proofErr w:type="spellStart"/>
      <w:r w:rsidR="00091415">
        <w:rPr>
          <w:rFonts w:ascii="Times New Roman" w:eastAsia="Times New Roman" w:hAnsi="Times New Roman"/>
          <w:sz w:val="24"/>
          <w:szCs w:val="24"/>
        </w:rPr>
        <w:t>A.Bērziņš</w:t>
      </w:r>
      <w:proofErr w:type="spellEnd"/>
      <w:r w:rsidR="00091415">
        <w:rPr>
          <w:rFonts w:ascii="Times New Roman" w:eastAsia="Times New Roman" w:hAnsi="Times New Roman"/>
          <w:sz w:val="24"/>
          <w:szCs w:val="24"/>
        </w:rPr>
        <w:t>-Bērzītis</w:t>
      </w:r>
    </w:p>
    <w:p w14:paraId="1F0E49A4" w14:textId="77777777" w:rsidR="00665EC9" w:rsidRDefault="00665EC9" w:rsidP="00CF1BD3">
      <w:pPr>
        <w:spacing w:line="276" w:lineRule="auto"/>
        <w:jc w:val="both"/>
        <w:rPr>
          <w:rFonts w:ascii="Times New Roman" w:eastAsia="Times New Roman" w:hAnsi="Times New Roman"/>
          <w:sz w:val="24"/>
          <w:szCs w:val="24"/>
        </w:rPr>
      </w:pPr>
    </w:p>
    <w:p w14:paraId="606CAE95" w14:textId="77777777" w:rsidR="00665EC9" w:rsidRPr="00665EC9" w:rsidRDefault="00665EC9" w:rsidP="00665EC9">
      <w:pPr>
        <w:spacing w:line="276" w:lineRule="auto"/>
        <w:jc w:val="both"/>
        <w:rPr>
          <w:rFonts w:ascii="Times New Roman" w:hAnsi="Times New Roman"/>
          <w:sz w:val="18"/>
          <w:szCs w:val="18"/>
        </w:rPr>
      </w:pPr>
      <w:r w:rsidRPr="00665EC9">
        <w:rPr>
          <w:rFonts w:ascii="Times New Roman" w:hAnsi="Times New Roman"/>
          <w:sz w:val="18"/>
          <w:szCs w:val="18"/>
        </w:rPr>
        <w:t>Bērziņš-Bērzītis, 29190699</w:t>
      </w:r>
    </w:p>
    <w:p w14:paraId="67CF6945" w14:textId="607C5273" w:rsidR="00665EC9" w:rsidRDefault="00665EC9" w:rsidP="00665EC9">
      <w:pPr>
        <w:spacing w:line="276" w:lineRule="auto"/>
        <w:jc w:val="both"/>
        <w:rPr>
          <w:rFonts w:ascii="Times New Roman" w:hAnsi="Times New Roman"/>
          <w:sz w:val="18"/>
          <w:szCs w:val="18"/>
        </w:rPr>
      </w:pPr>
      <w:hyperlink r:id="rId10" w:history="1">
        <w:r w:rsidRPr="00677B57">
          <w:rPr>
            <w:rStyle w:val="Hyperlink"/>
            <w:rFonts w:ascii="Times New Roman" w:hAnsi="Times New Roman"/>
            <w:sz w:val="18"/>
            <w:szCs w:val="18"/>
          </w:rPr>
          <w:t>arvis@dzintarukoncertzale.lv</w:t>
        </w:r>
      </w:hyperlink>
      <w:r>
        <w:rPr>
          <w:rFonts w:ascii="Times New Roman" w:hAnsi="Times New Roman"/>
          <w:sz w:val="18"/>
          <w:szCs w:val="18"/>
        </w:rPr>
        <w:t xml:space="preserve"> </w:t>
      </w:r>
    </w:p>
    <w:p w14:paraId="7D387CCB" w14:textId="586C16C1" w:rsidR="004328D7" w:rsidRPr="00665EC9" w:rsidRDefault="004328D7" w:rsidP="00665EC9">
      <w:pPr>
        <w:spacing w:line="276" w:lineRule="auto"/>
        <w:jc w:val="both"/>
        <w:rPr>
          <w:rFonts w:ascii="Times New Roman" w:hAnsi="Times New Roman"/>
          <w:sz w:val="18"/>
          <w:szCs w:val="18"/>
        </w:rPr>
      </w:pPr>
      <w:r>
        <w:rPr>
          <w:rFonts w:ascii="Times New Roman" w:hAnsi="Times New Roman"/>
          <w:sz w:val="18"/>
          <w:szCs w:val="18"/>
          <w:lang w:val="en-US"/>
        </w:rPr>
        <w:t xml:space="preserve"> </w:t>
      </w:r>
    </w:p>
    <w:sectPr w:rsidR="004328D7" w:rsidRPr="00665EC9" w:rsidSect="00005C49">
      <w:headerReference w:type="default" r:id="rId11"/>
      <w:footerReference w:type="even" r:id="rId12"/>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F699B" w14:textId="77777777" w:rsidR="00744F9F" w:rsidRDefault="00744F9F">
      <w:r>
        <w:separator/>
      </w:r>
    </w:p>
  </w:endnote>
  <w:endnote w:type="continuationSeparator" w:id="0">
    <w:p w14:paraId="69911223" w14:textId="77777777" w:rsidR="00744F9F" w:rsidRDefault="00744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Neue">
    <w:altName w:val="Arial"/>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A9986" w14:textId="77777777" w:rsidR="00841DC2" w:rsidRPr="003E4154" w:rsidRDefault="00841DC2" w:rsidP="003E4154">
    <w:pPr>
      <w:pStyle w:val="Footer"/>
      <w:jc w:val="center"/>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2E3EC" w14:textId="77777777" w:rsidR="00841DC2" w:rsidRPr="003E4154" w:rsidRDefault="007B66B9" w:rsidP="003E4154">
    <w:pPr>
      <w:pStyle w:val="Footer"/>
      <w:jc w:val="center"/>
      <w:rPr>
        <w:rFonts w:ascii="Times New Roman" w:hAnsi="Times New Roman"/>
        <w:sz w:val="20"/>
        <w:szCs w:val="20"/>
      </w:rPr>
    </w:pPr>
    <w:r w:rsidRPr="003E4154">
      <w:rPr>
        <w:rFonts w:ascii="Times New Roman" w:hAnsi="Times New Roman"/>
        <w:sz w:val="20"/>
        <w:szCs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1283" w14:textId="77777777" w:rsidR="00744F9F" w:rsidRDefault="00744F9F">
      <w:r>
        <w:separator/>
      </w:r>
    </w:p>
  </w:footnote>
  <w:footnote w:type="continuationSeparator" w:id="0">
    <w:p w14:paraId="1FE1729C" w14:textId="77777777" w:rsidR="00744F9F" w:rsidRDefault="00744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36809" w14:textId="77777777" w:rsidR="00841DC2" w:rsidRPr="003E4154" w:rsidRDefault="00841DC2" w:rsidP="003E4154">
    <w:pPr>
      <w:pStyle w:val="Header"/>
      <w:jc w:val="center"/>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3D775C"/>
    <w:multiLevelType w:val="multilevel"/>
    <w:tmpl w:val="A1BA04F2"/>
    <w:styleLink w:val="Style1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Lgumam"/>
      <w:lvlText w:val="%1.%2.%3."/>
      <w:lvlJc w:val="left"/>
      <w:pPr>
        <w:ind w:left="1497" w:hanging="504"/>
      </w:p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71349193">
    <w:abstractNumId w:val="0"/>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1497" w:hanging="504"/>
        </w:pPr>
      </w:lvl>
    </w:lvlOverride>
  </w:num>
  <w:num w:numId="2" w16cid:durableId="1574587437">
    <w:abstractNumId w:val="0"/>
    <w:lvlOverride w:ilvl="0">
      <w:lvl w:ilvl="0">
        <w:start w:val="1"/>
        <w:numFmt w:val="decimal"/>
        <w:pStyle w:val="1Lgumam"/>
        <w:lvlText w:val="%1."/>
        <w:lvlJc w:val="left"/>
        <w:pPr>
          <w:ind w:left="360" w:hanging="360"/>
        </w:pPr>
        <w:rPr>
          <w:rFonts w:ascii="Times New Roman" w:eastAsia="Calibri" w:hAnsi="Times New Roman" w:cs="Times New Roman"/>
          <w:b/>
          <w:i w:val="0"/>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1224" w:hanging="504"/>
        </w:pPr>
      </w:lvl>
    </w:lvlOverride>
    <w:lvlOverride w:ilvl="3">
      <w:lvl w:ilvl="3">
        <w:start w:val="1"/>
        <w:numFmt w:val="decimal"/>
        <w:pStyle w:val="1111lgumam"/>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 w16cid:durableId="1456438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F0C"/>
    <w:rsid w:val="000161AB"/>
    <w:rsid w:val="000838EB"/>
    <w:rsid w:val="00091415"/>
    <w:rsid w:val="00094710"/>
    <w:rsid w:val="000E2F1F"/>
    <w:rsid w:val="000F4810"/>
    <w:rsid w:val="000F6277"/>
    <w:rsid w:val="00105250"/>
    <w:rsid w:val="001359B2"/>
    <w:rsid w:val="00151F0C"/>
    <w:rsid w:val="00197B66"/>
    <w:rsid w:val="001E0D23"/>
    <w:rsid w:val="001F3CC7"/>
    <w:rsid w:val="002028A3"/>
    <w:rsid w:val="002118F6"/>
    <w:rsid w:val="00213F09"/>
    <w:rsid w:val="00240A8A"/>
    <w:rsid w:val="00244CB4"/>
    <w:rsid w:val="002575D5"/>
    <w:rsid w:val="002827BE"/>
    <w:rsid w:val="002C661C"/>
    <w:rsid w:val="003023FE"/>
    <w:rsid w:val="00310743"/>
    <w:rsid w:val="00314449"/>
    <w:rsid w:val="00337BA5"/>
    <w:rsid w:val="003428DF"/>
    <w:rsid w:val="003872BD"/>
    <w:rsid w:val="003A4470"/>
    <w:rsid w:val="003C5F08"/>
    <w:rsid w:val="003C7177"/>
    <w:rsid w:val="003C78F6"/>
    <w:rsid w:val="004328D7"/>
    <w:rsid w:val="004A054A"/>
    <w:rsid w:val="004C12C7"/>
    <w:rsid w:val="005027A9"/>
    <w:rsid w:val="0054434D"/>
    <w:rsid w:val="00555E18"/>
    <w:rsid w:val="005C54B1"/>
    <w:rsid w:val="005D073E"/>
    <w:rsid w:val="005E361D"/>
    <w:rsid w:val="0064461B"/>
    <w:rsid w:val="00645AF9"/>
    <w:rsid w:val="00665EC9"/>
    <w:rsid w:val="006F2998"/>
    <w:rsid w:val="00720757"/>
    <w:rsid w:val="00744F9F"/>
    <w:rsid w:val="007633EB"/>
    <w:rsid w:val="007907A8"/>
    <w:rsid w:val="007B66B9"/>
    <w:rsid w:val="0080791F"/>
    <w:rsid w:val="0081549E"/>
    <w:rsid w:val="00841DC2"/>
    <w:rsid w:val="00852DEB"/>
    <w:rsid w:val="00863EAB"/>
    <w:rsid w:val="008719AF"/>
    <w:rsid w:val="00882B61"/>
    <w:rsid w:val="008F48D3"/>
    <w:rsid w:val="00944119"/>
    <w:rsid w:val="0095707F"/>
    <w:rsid w:val="009703C3"/>
    <w:rsid w:val="009723C0"/>
    <w:rsid w:val="009931C9"/>
    <w:rsid w:val="009B646D"/>
    <w:rsid w:val="009C455A"/>
    <w:rsid w:val="00A03236"/>
    <w:rsid w:val="00AA01EE"/>
    <w:rsid w:val="00B37005"/>
    <w:rsid w:val="00B75F8F"/>
    <w:rsid w:val="00B80F09"/>
    <w:rsid w:val="00C57E95"/>
    <w:rsid w:val="00C63F8B"/>
    <w:rsid w:val="00CD2E16"/>
    <w:rsid w:val="00CF1BD3"/>
    <w:rsid w:val="00D320C9"/>
    <w:rsid w:val="00D4550A"/>
    <w:rsid w:val="00D534BA"/>
    <w:rsid w:val="00D6519B"/>
    <w:rsid w:val="00D96B9C"/>
    <w:rsid w:val="00D97CFA"/>
    <w:rsid w:val="00DD5831"/>
    <w:rsid w:val="00DF113C"/>
    <w:rsid w:val="00E01E47"/>
    <w:rsid w:val="00E45205"/>
    <w:rsid w:val="00E56DD4"/>
    <w:rsid w:val="00EA16F5"/>
    <w:rsid w:val="00ED3B0A"/>
    <w:rsid w:val="00EE4D7D"/>
    <w:rsid w:val="00EF405E"/>
    <w:rsid w:val="00F522EA"/>
    <w:rsid w:val="00F61ED1"/>
    <w:rsid w:val="00F6480D"/>
    <w:rsid w:val="00F90A21"/>
    <w:rsid w:val="00FA4192"/>
    <w:rsid w:val="00FF2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904A1"/>
  <w15:chartTrackingRefBased/>
  <w15:docId w15:val="{00F6741C-B00C-4B49-B79D-C44AA1060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F0C"/>
    <w:pPr>
      <w:spacing w:after="0" w:line="240" w:lineRule="auto"/>
    </w:pPr>
    <w:rPr>
      <w:rFonts w:ascii="Calibri" w:eastAsia="Calibri" w:hAnsi="Calibri" w:cs="Times New Roman"/>
      <w:lang w:val="lv-LV"/>
    </w:rPr>
  </w:style>
  <w:style w:type="paragraph" w:styleId="Heading5">
    <w:name w:val="heading 5"/>
    <w:basedOn w:val="Normal"/>
    <w:next w:val="Normal"/>
    <w:link w:val="Heading5Char"/>
    <w:uiPriority w:val="9"/>
    <w:semiHidden/>
    <w:unhideWhenUsed/>
    <w:qFormat/>
    <w:rsid w:val="00F90A21"/>
    <w:pPr>
      <w:keepNext/>
      <w:keepLines/>
      <w:spacing w:before="80" w:after="40" w:line="276" w:lineRule="auto"/>
      <w:outlineLvl w:val="4"/>
    </w:pPr>
    <w:rPr>
      <w:rFonts w:asciiTheme="minorHAnsi" w:eastAsiaTheme="majorEastAsia" w:hAnsiTheme="minorHAnsi" w:cstheme="majorBidi"/>
      <w:color w:val="2F5496" w:themeColor="accent1" w:themeShade="BF"/>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1F0C"/>
    <w:pPr>
      <w:tabs>
        <w:tab w:val="center" w:pos="4153"/>
        <w:tab w:val="right" w:pos="8306"/>
      </w:tabs>
    </w:pPr>
  </w:style>
  <w:style w:type="character" w:customStyle="1" w:styleId="HeaderChar">
    <w:name w:val="Header Char"/>
    <w:basedOn w:val="DefaultParagraphFont"/>
    <w:link w:val="Header"/>
    <w:uiPriority w:val="99"/>
    <w:rsid w:val="00151F0C"/>
    <w:rPr>
      <w:rFonts w:ascii="Calibri" w:eastAsia="Calibri" w:hAnsi="Calibri" w:cs="Times New Roman"/>
      <w:lang w:val="lv-LV"/>
    </w:rPr>
  </w:style>
  <w:style w:type="paragraph" w:styleId="Footer">
    <w:name w:val="footer"/>
    <w:basedOn w:val="Normal"/>
    <w:link w:val="FooterChar"/>
    <w:uiPriority w:val="99"/>
    <w:unhideWhenUsed/>
    <w:rsid w:val="00151F0C"/>
    <w:pPr>
      <w:tabs>
        <w:tab w:val="center" w:pos="4153"/>
        <w:tab w:val="right" w:pos="8306"/>
      </w:tabs>
    </w:pPr>
  </w:style>
  <w:style w:type="character" w:customStyle="1" w:styleId="FooterChar">
    <w:name w:val="Footer Char"/>
    <w:basedOn w:val="DefaultParagraphFont"/>
    <w:link w:val="Footer"/>
    <w:uiPriority w:val="99"/>
    <w:rsid w:val="00151F0C"/>
    <w:rPr>
      <w:rFonts w:ascii="Calibri" w:eastAsia="Calibri" w:hAnsi="Calibri" w:cs="Times New Roman"/>
      <w:lang w:val="lv-LV"/>
    </w:rPr>
  </w:style>
  <w:style w:type="character" w:styleId="Hyperlink">
    <w:name w:val="Hyperlink"/>
    <w:basedOn w:val="DefaultParagraphFont"/>
    <w:uiPriority w:val="99"/>
    <w:unhideWhenUsed/>
    <w:rsid w:val="008719AF"/>
    <w:rPr>
      <w:color w:val="0563C1" w:themeColor="hyperlink"/>
      <w:u w:val="single"/>
    </w:rPr>
  </w:style>
  <w:style w:type="table" w:styleId="TableGrid">
    <w:name w:val="Table Grid"/>
    <w:basedOn w:val="TableNormal"/>
    <w:uiPriority w:val="39"/>
    <w:rsid w:val="00815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F90A21"/>
    <w:rPr>
      <w:rFonts w:eastAsiaTheme="majorEastAsia" w:cstheme="majorBidi"/>
      <w:color w:val="2F5496" w:themeColor="accent1" w:themeShade="BF"/>
      <w:kern w:val="2"/>
      <w:lang w:val="lv-LV"/>
      <w14:ligatures w14:val="standardContextual"/>
    </w:rPr>
  </w:style>
  <w:style w:type="character" w:customStyle="1" w:styleId="UnresolvedMention1">
    <w:name w:val="Unresolved Mention1"/>
    <w:basedOn w:val="DefaultParagraphFont"/>
    <w:uiPriority w:val="99"/>
    <w:semiHidden/>
    <w:unhideWhenUsed/>
    <w:rsid w:val="00C57E95"/>
    <w:rPr>
      <w:color w:val="605E5C"/>
      <w:shd w:val="clear" w:color="auto" w:fill="E1DFDD"/>
    </w:rPr>
  </w:style>
  <w:style w:type="paragraph" w:styleId="FootnoteText">
    <w:name w:val="footnote text"/>
    <w:basedOn w:val="Normal"/>
    <w:link w:val="FootnoteTextChar"/>
    <w:uiPriority w:val="99"/>
    <w:semiHidden/>
    <w:unhideWhenUsed/>
    <w:rsid w:val="004C12C7"/>
    <w:rPr>
      <w:sz w:val="20"/>
      <w:szCs w:val="20"/>
    </w:rPr>
  </w:style>
  <w:style w:type="character" w:customStyle="1" w:styleId="FootnoteTextChar">
    <w:name w:val="Footnote Text Char"/>
    <w:basedOn w:val="DefaultParagraphFont"/>
    <w:link w:val="FootnoteText"/>
    <w:uiPriority w:val="99"/>
    <w:semiHidden/>
    <w:rsid w:val="004C12C7"/>
    <w:rPr>
      <w:rFonts w:ascii="Calibri" w:eastAsia="Calibri" w:hAnsi="Calibri" w:cs="Times New Roman"/>
      <w:sz w:val="20"/>
      <w:szCs w:val="20"/>
      <w:lang w:val="lv-LV"/>
    </w:rPr>
  </w:style>
  <w:style w:type="character" w:styleId="FootnoteReference">
    <w:name w:val="footnote reference"/>
    <w:basedOn w:val="DefaultParagraphFont"/>
    <w:uiPriority w:val="99"/>
    <w:semiHidden/>
    <w:unhideWhenUsed/>
    <w:rsid w:val="004C12C7"/>
    <w:rPr>
      <w:vertAlign w:val="superscript"/>
    </w:rPr>
  </w:style>
  <w:style w:type="paragraph" w:customStyle="1" w:styleId="1Lgumam">
    <w:name w:val="1. Līgumam"/>
    <w:basedOn w:val="Normal"/>
    <w:qFormat/>
    <w:rsid w:val="004C12C7"/>
    <w:pPr>
      <w:numPr>
        <w:numId w:val="1"/>
      </w:numPr>
      <w:spacing w:before="120"/>
      <w:jc w:val="center"/>
    </w:pPr>
    <w:rPr>
      <w:rFonts w:ascii="Times New Roman" w:hAnsi="Times New Roman"/>
      <w:b/>
      <w:sz w:val="24"/>
      <w:szCs w:val="24"/>
    </w:rPr>
  </w:style>
  <w:style w:type="paragraph" w:customStyle="1" w:styleId="11Lgumam">
    <w:name w:val="1.1. Līgumam"/>
    <w:basedOn w:val="Normal"/>
    <w:qFormat/>
    <w:rsid w:val="004C12C7"/>
    <w:pPr>
      <w:numPr>
        <w:ilvl w:val="1"/>
        <w:numId w:val="1"/>
      </w:numPr>
      <w:spacing w:after="60"/>
      <w:ind w:left="709" w:hanging="709"/>
      <w:jc w:val="both"/>
      <w:outlineLvl w:val="2"/>
    </w:pPr>
    <w:rPr>
      <w:rFonts w:ascii="Times New Roman" w:hAnsi="Times New Roman"/>
      <w:sz w:val="24"/>
      <w:szCs w:val="24"/>
    </w:rPr>
  </w:style>
  <w:style w:type="paragraph" w:customStyle="1" w:styleId="111Lgumam">
    <w:name w:val="1.1.1. Līgumam"/>
    <w:basedOn w:val="Normal"/>
    <w:link w:val="111LgumamChar"/>
    <w:qFormat/>
    <w:rsid w:val="004C12C7"/>
    <w:pPr>
      <w:numPr>
        <w:ilvl w:val="2"/>
        <w:numId w:val="1"/>
      </w:numPr>
      <w:spacing w:after="60"/>
      <w:ind w:left="1418" w:hanging="851"/>
      <w:jc w:val="both"/>
    </w:pPr>
    <w:rPr>
      <w:rFonts w:ascii="Times New Roman" w:hAnsi="Times New Roman"/>
      <w:sz w:val="24"/>
      <w:szCs w:val="24"/>
    </w:rPr>
  </w:style>
  <w:style w:type="character" w:customStyle="1" w:styleId="111LgumamChar">
    <w:name w:val="1.1.1. Līgumam Char"/>
    <w:link w:val="111Lgumam"/>
    <w:rsid w:val="004C12C7"/>
    <w:rPr>
      <w:rFonts w:ascii="Times New Roman" w:eastAsia="Calibri" w:hAnsi="Times New Roman" w:cs="Times New Roman"/>
      <w:sz w:val="24"/>
      <w:szCs w:val="24"/>
      <w:lang w:val="lv-LV"/>
    </w:rPr>
  </w:style>
  <w:style w:type="paragraph" w:customStyle="1" w:styleId="1111lgumam">
    <w:name w:val="1.1.1.1. līgumam"/>
    <w:basedOn w:val="Normal"/>
    <w:qFormat/>
    <w:rsid w:val="004C12C7"/>
    <w:pPr>
      <w:numPr>
        <w:ilvl w:val="3"/>
        <w:numId w:val="1"/>
      </w:numPr>
      <w:jc w:val="both"/>
    </w:pPr>
    <w:rPr>
      <w:rFonts w:ascii="Times New Roman" w:hAnsi="Times New Roman"/>
      <w:sz w:val="24"/>
      <w:szCs w:val="24"/>
    </w:rPr>
  </w:style>
  <w:style w:type="numbering" w:customStyle="1" w:styleId="Style111">
    <w:name w:val="Style111"/>
    <w:rsid w:val="004C12C7"/>
    <w:pPr>
      <w:numPr>
        <w:numId w:val="3"/>
      </w:numPr>
    </w:pPr>
  </w:style>
  <w:style w:type="character" w:styleId="UnresolvedMention">
    <w:name w:val="Unresolved Mention"/>
    <w:basedOn w:val="DefaultParagraphFont"/>
    <w:uiPriority w:val="99"/>
    <w:semiHidden/>
    <w:unhideWhenUsed/>
    <w:rsid w:val="00665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33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rvis@dzintarukoncertzale.lv"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645DC-D12E-458A-8606-C52D8A5BA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1158</Words>
  <Characters>661</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Arvis Bērziņš-Bērzītis</cp:lastModifiedBy>
  <cp:revision>6</cp:revision>
  <cp:lastPrinted>2026-04-21T13:09:00Z</cp:lastPrinted>
  <dcterms:created xsi:type="dcterms:W3CDTF">2026-06-29T07:01:00Z</dcterms:created>
  <dcterms:modified xsi:type="dcterms:W3CDTF">2026-06-29T14:04:00Z</dcterms:modified>
</cp:coreProperties>
</file>