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DE7A" w14:textId="77777777" w:rsidR="00FD245F" w:rsidRPr="0029388C" w:rsidRDefault="00FD245F" w:rsidP="00FD245F">
      <w:pPr>
        <w:autoSpaceDE w:val="0"/>
        <w:rPr>
          <w:sz w:val="26"/>
          <w:szCs w:val="26"/>
        </w:rPr>
      </w:pPr>
      <w:r w:rsidRPr="0029388C">
        <w:rPr>
          <w:sz w:val="26"/>
          <w:szCs w:val="26"/>
        </w:rPr>
        <w:t xml:space="preserve">                                                            </w:t>
      </w:r>
    </w:p>
    <w:p w14:paraId="1CCCED07" w14:textId="77777777" w:rsidR="00FD245F" w:rsidRPr="0029388C" w:rsidRDefault="00FD245F" w:rsidP="00FD245F">
      <w:pPr>
        <w:autoSpaceDE w:val="0"/>
        <w:jc w:val="center"/>
        <w:rPr>
          <w:rFonts w:eastAsia="TimesNewRoman"/>
          <w:b/>
          <w:sz w:val="26"/>
          <w:szCs w:val="26"/>
        </w:rPr>
      </w:pPr>
      <w:r w:rsidRPr="0029388C">
        <w:rPr>
          <w:sz w:val="26"/>
          <w:szCs w:val="26"/>
        </w:rPr>
        <w:t xml:space="preserve">                                                             iepirkuma identifikācijas Nr. RVS 2026/1</w:t>
      </w:r>
      <w:r w:rsidRPr="0029388C">
        <w:rPr>
          <w:i/>
          <w:sz w:val="26"/>
          <w:szCs w:val="26"/>
        </w:rPr>
        <w:t xml:space="preserve">                                </w:t>
      </w:r>
      <w:r w:rsidRPr="0029388C">
        <w:rPr>
          <w:b/>
          <w:sz w:val="26"/>
          <w:szCs w:val="26"/>
        </w:rPr>
        <w:t xml:space="preserve"> </w:t>
      </w:r>
    </w:p>
    <w:p w14:paraId="7CADDEEF" w14:textId="77777777" w:rsidR="00FD245F" w:rsidRPr="0029388C" w:rsidRDefault="00FD245F" w:rsidP="00FD245F">
      <w:pPr>
        <w:shd w:val="clear" w:color="auto" w:fill="FFFFFF"/>
        <w:ind w:left="7"/>
        <w:jc w:val="center"/>
        <w:rPr>
          <w:b/>
          <w:sz w:val="26"/>
          <w:szCs w:val="26"/>
        </w:rPr>
      </w:pPr>
      <w:r w:rsidRPr="0029388C">
        <w:rPr>
          <w:b/>
          <w:bCs/>
          <w:spacing w:val="-1"/>
          <w:sz w:val="26"/>
          <w:szCs w:val="26"/>
        </w:rPr>
        <w:t>LĪGUMS NR. SPSVO-26-135-lī</w:t>
      </w:r>
    </w:p>
    <w:p w14:paraId="354E7C46" w14:textId="77777777" w:rsidR="00FD245F" w:rsidRPr="0029388C" w:rsidRDefault="00FD245F" w:rsidP="00FD245F">
      <w:pPr>
        <w:jc w:val="center"/>
        <w:rPr>
          <w:i/>
          <w:sz w:val="26"/>
          <w:szCs w:val="26"/>
        </w:rPr>
      </w:pPr>
      <w:r w:rsidRPr="0029388C">
        <w:rPr>
          <w:i/>
          <w:sz w:val="26"/>
          <w:szCs w:val="26"/>
        </w:rPr>
        <w:t>Autotransporta pakalpojumu sniegšana Rīgas Volejbola skolas audzēkņu pārvadāšanai</w:t>
      </w:r>
    </w:p>
    <w:tbl>
      <w:tblPr>
        <w:tblW w:w="9566" w:type="dxa"/>
        <w:tblInd w:w="147" w:type="dxa"/>
        <w:tblLayout w:type="fixed"/>
        <w:tblLook w:val="0000" w:firstRow="0" w:lastRow="0" w:firstColumn="0" w:lastColumn="0" w:noHBand="0" w:noVBand="0"/>
      </w:tblPr>
      <w:tblGrid>
        <w:gridCol w:w="236"/>
        <w:gridCol w:w="9094"/>
        <w:gridCol w:w="236"/>
      </w:tblGrid>
      <w:tr w:rsidR="00FD245F" w:rsidRPr="0029388C" w14:paraId="16EE8073" w14:textId="77777777" w:rsidTr="009548E1">
        <w:tc>
          <w:tcPr>
            <w:tcW w:w="236" w:type="dxa"/>
          </w:tcPr>
          <w:p w14:paraId="1F02503D" w14:textId="77777777" w:rsidR="00FD245F" w:rsidRPr="0029388C" w:rsidRDefault="00FD245F" w:rsidP="009548E1">
            <w:pPr>
              <w:pStyle w:val="TableHeading"/>
              <w:snapToGrid w:val="0"/>
              <w:rPr>
                <w:sz w:val="26"/>
                <w:szCs w:val="26"/>
              </w:rPr>
            </w:pPr>
          </w:p>
        </w:tc>
        <w:tc>
          <w:tcPr>
            <w:tcW w:w="9094" w:type="dxa"/>
          </w:tcPr>
          <w:p w14:paraId="36CD0097" w14:textId="77777777" w:rsidR="00FD245F" w:rsidRPr="0029388C" w:rsidRDefault="00FD245F" w:rsidP="009548E1">
            <w:pPr>
              <w:snapToGrid w:val="0"/>
              <w:rPr>
                <w:sz w:val="26"/>
                <w:szCs w:val="26"/>
              </w:rPr>
            </w:pPr>
          </w:p>
        </w:tc>
        <w:tc>
          <w:tcPr>
            <w:tcW w:w="236" w:type="dxa"/>
          </w:tcPr>
          <w:p w14:paraId="719C5ED2" w14:textId="77777777" w:rsidR="00FD245F" w:rsidRPr="0029388C" w:rsidRDefault="00FD245F" w:rsidP="009548E1">
            <w:pPr>
              <w:snapToGrid w:val="0"/>
              <w:rPr>
                <w:b/>
                <w:color w:val="000000"/>
                <w:sz w:val="26"/>
                <w:szCs w:val="26"/>
              </w:rPr>
            </w:pPr>
          </w:p>
        </w:tc>
      </w:tr>
      <w:tr w:rsidR="00FD245F" w:rsidRPr="0029388C" w14:paraId="7085F688" w14:textId="77777777" w:rsidTr="009548E1">
        <w:tc>
          <w:tcPr>
            <w:tcW w:w="9330" w:type="dxa"/>
            <w:gridSpan w:val="2"/>
          </w:tcPr>
          <w:p w14:paraId="56C26D74" w14:textId="77777777" w:rsidR="00FD245F" w:rsidRPr="0029388C" w:rsidRDefault="00FD245F" w:rsidP="009548E1">
            <w:pPr>
              <w:snapToGrid w:val="0"/>
              <w:rPr>
                <w:sz w:val="26"/>
                <w:szCs w:val="26"/>
              </w:rPr>
            </w:pPr>
          </w:p>
        </w:tc>
        <w:tc>
          <w:tcPr>
            <w:tcW w:w="236" w:type="dxa"/>
          </w:tcPr>
          <w:p w14:paraId="7BEDE563" w14:textId="77777777" w:rsidR="00FD245F" w:rsidRPr="0029388C" w:rsidRDefault="00FD245F" w:rsidP="009548E1">
            <w:pPr>
              <w:snapToGrid w:val="0"/>
              <w:rPr>
                <w:b/>
                <w:color w:val="000000"/>
                <w:sz w:val="26"/>
                <w:szCs w:val="26"/>
              </w:rPr>
            </w:pPr>
          </w:p>
        </w:tc>
      </w:tr>
      <w:tr w:rsidR="00FD245F" w:rsidRPr="0029388C" w14:paraId="3CF1B430" w14:textId="77777777" w:rsidTr="009548E1">
        <w:trPr>
          <w:trHeight w:val="647"/>
        </w:trPr>
        <w:tc>
          <w:tcPr>
            <w:tcW w:w="9330" w:type="dxa"/>
            <w:gridSpan w:val="2"/>
          </w:tcPr>
          <w:p w14:paraId="5E4FAB14" w14:textId="77777777" w:rsidR="00FD245F" w:rsidRPr="0029388C" w:rsidRDefault="00FD245F" w:rsidP="009548E1">
            <w:pPr>
              <w:snapToGrid w:val="0"/>
              <w:jc w:val="both"/>
              <w:rPr>
                <w:sz w:val="26"/>
                <w:szCs w:val="26"/>
              </w:rPr>
            </w:pPr>
          </w:p>
        </w:tc>
        <w:tc>
          <w:tcPr>
            <w:tcW w:w="236" w:type="dxa"/>
          </w:tcPr>
          <w:p w14:paraId="3162F8DB" w14:textId="77777777" w:rsidR="00FD245F" w:rsidRPr="0029388C" w:rsidRDefault="00FD245F" w:rsidP="009548E1">
            <w:pPr>
              <w:pStyle w:val="Pamatteksts"/>
              <w:snapToGrid w:val="0"/>
              <w:rPr>
                <w:bCs/>
                <w:color w:val="000000"/>
                <w:sz w:val="26"/>
                <w:szCs w:val="26"/>
              </w:rPr>
            </w:pPr>
          </w:p>
        </w:tc>
      </w:tr>
      <w:tr w:rsidR="00FD245F" w:rsidRPr="0029388C" w14:paraId="53E3B5DF" w14:textId="77777777" w:rsidTr="009548E1">
        <w:tc>
          <w:tcPr>
            <w:tcW w:w="9330" w:type="dxa"/>
            <w:gridSpan w:val="2"/>
          </w:tcPr>
          <w:p w14:paraId="1F9A6BFB" w14:textId="77777777" w:rsidR="00FD245F" w:rsidRPr="0029388C" w:rsidRDefault="00FD245F" w:rsidP="009548E1">
            <w:pPr>
              <w:shd w:val="clear" w:color="auto" w:fill="FFFFFF"/>
              <w:tabs>
                <w:tab w:val="left" w:pos="5670"/>
              </w:tabs>
              <w:spacing w:before="245"/>
              <w:rPr>
                <w:sz w:val="26"/>
                <w:szCs w:val="26"/>
              </w:rPr>
            </w:pPr>
            <w:r w:rsidRPr="0029388C">
              <w:rPr>
                <w:sz w:val="26"/>
                <w:szCs w:val="26"/>
              </w:rPr>
              <w:t xml:space="preserve">Rīgā                             </w:t>
            </w:r>
            <w:r w:rsidRPr="0029388C">
              <w:rPr>
                <w:sz w:val="26"/>
                <w:szCs w:val="26"/>
              </w:rPr>
              <w:tab/>
            </w:r>
            <w:r w:rsidRPr="0029388C">
              <w:rPr>
                <w:sz w:val="26"/>
                <w:szCs w:val="26"/>
              </w:rPr>
              <w:tab/>
              <w:t xml:space="preserve">         </w:t>
            </w:r>
          </w:p>
          <w:p w14:paraId="022D4E29" w14:textId="63E58B0F" w:rsidR="00FD245F" w:rsidRPr="0029388C" w:rsidRDefault="00FD245F" w:rsidP="009548E1">
            <w:pPr>
              <w:ind w:right="-5"/>
              <w:jc w:val="both"/>
              <w:rPr>
                <w:sz w:val="26"/>
                <w:szCs w:val="26"/>
              </w:rPr>
            </w:pPr>
            <w:r w:rsidRPr="0029388C">
              <w:rPr>
                <w:b/>
                <w:bCs/>
                <w:sz w:val="26"/>
                <w:szCs w:val="26"/>
              </w:rPr>
              <w:t>Rīgas Volejbola skola,</w:t>
            </w:r>
            <w:r w:rsidRPr="0029388C">
              <w:rPr>
                <w:sz w:val="26"/>
                <w:szCs w:val="26"/>
              </w:rPr>
              <w:t xml:space="preserve"> direktora p.i. </w:t>
            </w:r>
            <w:r w:rsidRPr="0029388C">
              <w:rPr>
                <w:b/>
                <w:bCs/>
                <w:sz w:val="26"/>
                <w:szCs w:val="26"/>
              </w:rPr>
              <w:t>Lienes Liberes</w:t>
            </w:r>
            <w:r w:rsidRPr="0029388C">
              <w:rPr>
                <w:sz w:val="26"/>
                <w:szCs w:val="26"/>
              </w:rPr>
              <w:t xml:space="preserve"> personā, kura rīkojas saskaņā ar Rīgas domes 2023. gada 30.augusta iekšējie noteikumi Nr. RD-23-26-nt “Rīgas  valstspilsētas pašvaldības darba reglaments”130. punktu un Rīgas domes 14.01.2014. nolikuma Nr. 50 “Rīgas Volejbola skolas nolikums” 48.punktu, no vienas puses, un SIA </w:t>
            </w:r>
            <w:r w:rsidR="0060068D" w:rsidRPr="0029388C">
              <w:rPr>
                <w:sz w:val="26"/>
                <w:szCs w:val="26"/>
              </w:rPr>
              <w:t>Bamako</w:t>
            </w:r>
            <w:r w:rsidRPr="0029388C">
              <w:rPr>
                <w:sz w:val="26"/>
                <w:szCs w:val="26"/>
              </w:rPr>
              <w:t xml:space="preserve">, Reģ. </w:t>
            </w:r>
            <w:r w:rsidR="0060068D" w:rsidRPr="0029388C">
              <w:rPr>
                <w:sz w:val="26"/>
                <w:szCs w:val="26"/>
              </w:rPr>
              <w:t>LV40003610947</w:t>
            </w:r>
            <w:r w:rsidRPr="0029388C">
              <w:rPr>
                <w:sz w:val="26"/>
                <w:szCs w:val="26"/>
              </w:rPr>
              <w:t xml:space="preserve">, juridiskā adrese: </w:t>
            </w:r>
            <w:r w:rsidR="0060068D" w:rsidRPr="0029388C">
              <w:rPr>
                <w:sz w:val="26"/>
                <w:szCs w:val="26"/>
              </w:rPr>
              <w:t>Nīcgales 47-55, Rīga, LV-1035</w:t>
            </w:r>
            <w:r w:rsidRPr="0029388C">
              <w:rPr>
                <w:sz w:val="26"/>
                <w:szCs w:val="26"/>
              </w:rPr>
              <w:t xml:space="preserve">, turpmāk saukts Izpildītājs, tās </w:t>
            </w:r>
            <w:r w:rsidR="0060068D" w:rsidRPr="0029388C">
              <w:rPr>
                <w:sz w:val="26"/>
                <w:szCs w:val="26"/>
              </w:rPr>
              <w:t>Valdes locekļa Ainara Dzjubo</w:t>
            </w:r>
            <w:r w:rsidRPr="0029388C">
              <w:rPr>
                <w:sz w:val="26"/>
                <w:szCs w:val="26"/>
              </w:rPr>
              <w:t xml:space="preserve"> personā, kurš rīkojas uz Statūtu pamata, no otras puses, abi kopā vai katrs atsevišķi turpmāk saukti Līdzēji, pamatojoties uz Rīgas Volejbola skolas</w:t>
            </w:r>
            <w:r w:rsidRPr="0029388C">
              <w:rPr>
                <w:rStyle w:val="Komentraatsauce"/>
                <w:sz w:val="26"/>
                <w:szCs w:val="26"/>
              </w:rPr>
              <w:t xml:space="preserve"> i</w:t>
            </w:r>
            <w:r w:rsidRPr="0029388C">
              <w:rPr>
                <w:sz w:val="26"/>
                <w:szCs w:val="26"/>
              </w:rPr>
              <w:t>epirkumu komisijas lēmumu (protokols Nr.</w:t>
            </w:r>
            <w:r w:rsidRPr="0029388C">
              <w:rPr>
                <w:rStyle w:val="Komentraatsauce"/>
                <w:sz w:val="26"/>
                <w:szCs w:val="26"/>
              </w:rPr>
              <w:t>2 i</w:t>
            </w:r>
            <w:r w:rsidRPr="0029388C">
              <w:rPr>
                <w:sz w:val="26"/>
                <w:szCs w:val="26"/>
              </w:rPr>
              <w:t xml:space="preserve">epirkumā “Autotransporta pakalpojumu sniegšana Rīgas Volejbola skolas audzēkņu pārvadāšanai”, identifikācijas numurs RVS 2026/1 (turpmāk- Iepirkums) noslēdz šādu līgumu ( turpmāk -Līgums) Iepirkuma     .daļā: </w:t>
            </w:r>
          </w:p>
          <w:p w14:paraId="1F1C236F" w14:textId="77777777" w:rsidR="00FD245F" w:rsidRPr="0029388C" w:rsidRDefault="00FD245F" w:rsidP="009548E1">
            <w:pPr>
              <w:pStyle w:val="Virsraksts5"/>
              <w:ind w:left="360" w:firstLine="0"/>
              <w:jc w:val="center"/>
              <w:rPr>
                <w:i w:val="0"/>
              </w:rPr>
            </w:pPr>
            <w:r w:rsidRPr="0029388C">
              <w:rPr>
                <w:i w:val="0"/>
              </w:rPr>
              <w:t>1. LĪGUMA PRIEKŠMETS</w:t>
            </w:r>
          </w:p>
          <w:p w14:paraId="15881712" w14:textId="77777777" w:rsidR="00FD245F" w:rsidRPr="0029388C" w:rsidRDefault="00FD245F" w:rsidP="009548E1">
            <w:pPr>
              <w:rPr>
                <w:sz w:val="26"/>
                <w:szCs w:val="26"/>
              </w:rPr>
            </w:pPr>
          </w:p>
          <w:p w14:paraId="20E9CB6F" w14:textId="77777777" w:rsidR="00FD245F" w:rsidRPr="0029388C" w:rsidRDefault="00FD245F" w:rsidP="009548E1">
            <w:pPr>
              <w:ind w:left="420" w:hanging="420"/>
              <w:jc w:val="both"/>
              <w:rPr>
                <w:sz w:val="26"/>
                <w:szCs w:val="26"/>
              </w:rPr>
            </w:pPr>
            <w:r w:rsidRPr="0029388C">
              <w:rPr>
                <w:sz w:val="26"/>
                <w:szCs w:val="26"/>
              </w:rPr>
              <w:t>1.1. Izpildītājs, saskaņā ar Pasūtītāja pasūtījumu un atbilstoši Iepirkuma  tehniskajai specifikācijai (1.pielikums), kas atbilst Izpildītāja iesniegtajam tehniskajam un finanšu piedāvājumam</w:t>
            </w:r>
            <w:r w:rsidRPr="0029388C">
              <w:rPr>
                <w:i/>
                <w:iCs/>
                <w:sz w:val="26"/>
                <w:szCs w:val="26"/>
              </w:rPr>
              <w:t>,</w:t>
            </w:r>
            <w:r w:rsidRPr="0029388C">
              <w:rPr>
                <w:sz w:val="26"/>
                <w:szCs w:val="26"/>
              </w:rPr>
              <w:t xml:space="preserve"> turpmāk šā līguma tekstā saukts - Piedāvājums (2.pielikums), veic </w:t>
            </w:r>
            <w:r w:rsidRPr="0029388C">
              <w:rPr>
                <w:b/>
                <w:sz w:val="26"/>
                <w:szCs w:val="26"/>
              </w:rPr>
              <w:t>autotransporta pakalpojumu sniegšanu Rīgas Volejbola skolas audzēkņiem</w:t>
            </w:r>
            <w:r w:rsidRPr="0029388C">
              <w:rPr>
                <w:sz w:val="26"/>
                <w:szCs w:val="26"/>
              </w:rPr>
              <w:t>, turpmāk šā līguma tekstā saukts - Pakalpojums.</w:t>
            </w:r>
          </w:p>
          <w:p w14:paraId="442E1626" w14:textId="77777777" w:rsidR="00FD245F" w:rsidRPr="0029388C" w:rsidRDefault="00FD245F" w:rsidP="00FD245F">
            <w:pPr>
              <w:numPr>
                <w:ilvl w:val="1"/>
                <w:numId w:val="2"/>
              </w:numPr>
              <w:ind w:left="420" w:hanging="420"/>
              <w:jc w:val="both"/>
              <w:rPr>
                <w:sz w:val="26"/>
                <w:szCs w:val="26"/>
              </w:rPr>
            </w:pPr>
            <w:r w:rsidRPr="0029388C">
              <w:rPr>
                <w:sz w:val="26"/>
                <w:szCs w:val="26"/>
              </w:rPr>
              <w:t xml:space="preserve">Izpildītājs sniedz pakalpojumus, kā arī izpilda garantijas un saistības, atbilstoši šā līguma nosacījumiem. </w:t>
            </w:r>
          </w:p>
          <w:p w14:paraId="37148BD1" w14:textId="77777777" w:rsidR="00FD245F" w:rsidRPr="0029388C" w:rsidRDefault="00FD245F" w:rsidP="009548E1">
            <w:pPr>
              <w:jc w:val="both"/>
              <w:rPr>
                <w:sz w:val="26"/>
                <w:szCs w:val="26"/>
              </w:rPr>
            </w:pPr>
          </w:p>
          <w:p w14:paraId="2A44ACDD" w14:textId="77777777" w:rsidR="00FD245F" w:rsidRPr="0029388C" w:rsidRDefault="00FD245F" w:rsidP="009548E1">
            <w:pPr>
              <w:jc w:val="center"/>
              <w:rPr>
                <w:b/>
                <w:bCs/>
                <w:sz w:val="26"/>
                <w:szCs w:val="26"/>
              </w:rPr>
            </w:pPr>
            <w:r w:rsidRPr="0029388C">
              <w:rPr>
                <w:b/>
                <w:bCs/>
                <w:sz w:val="26"/>
                <w:szCs w:val="26"/>
              </w:rPr>
              <w:t>2. LĪGUMA IZPILDES KĀRTĪBA</w:t>
            </w:r>
          </w:p>
          <w:p w14:paraId="27A86F41" w14:textId="77777777" w:rsidR="00FD245F" w:rsidRPr="0029388C" w:rsidRDefault="00FD245F" w:rsidP="009548E1">
            <w:pPr>
              <w:jc w:val="center"/>
              <w:rPr>
                <w:b/>
                <w:bCs/>
                <w:sz w:val="26"/>
                <w:szCs w:val="26"/>
              </w:rPr>
            </w:pPr>
          </w:p>
          <w:p w14:paraId="03C0E9B5" w14:textId="77777777" w:rsidR="00FD245F" w:rsidRPr="0029388C" w:rsidRDefault="00FD245F" w:rsidP="009548E1">
            <w:pPr>
              <w:ind w:left="420" w:hanging="420"/>
              <w:jc w:val="both"/>
              <w:rPr>
                <w:sz w:val="26"/>
                <w:szCs w:val="26"/>
              </w:rPr>
            </w:pPr>
            <w:r w:rsidRPr="0029388C">
              <w:rPr>
                <w:sz w:val="26"/>
                <w:szCs w:val="26"/>
              </w:rPr>
              <w:t>2.1. Saskaņā ar tehniskajā specifikācijā  (1.pielikums) noteikto autotransporta pakalpojumu</w:t>
            </w:r>
            <w:r w:rsidRPr="0029388C">
              <w:rPr>
                <w:i/>
                <w:sz w:val="26"/>
                <w:szCs w:val="26"/>
              </w:rPr>
              <w:t xml:space="preserve"> </w:t>
            </w:r>
            <w:r w:rsidRPr="0029388C">
              <w:rPr>
                <w:sz w:val="26"/>
                <w:szCs w:val="26"/>
              </w:rPr>
              <w:t>izpildes kārtību, Izpildītājs apņemas:</w:t>
            </w:r>
          </w:p>
          <w:p w14:paraId="1AD2771C" w14:textId="77777777" w:rsidR="00FD245F" w:rsidRPr="0029388C" w:rsidRDefault="00FD245F" w:rsidP="009548E1">
            <w:pPr>
              <w:ind w:left="420" w:hanging="420"/>
              <w:jc w:val="both"/>
              <w:rPr>
                <w:b/>
                <w:sz w:val="26"/>
                <w:szCs w:val="26"/>
              </w:rPr>
            </w:pPr>
            <w:r w:rsidRPr="0029388C">
              <w:rPr>
                <w:sz w:val="26"/>
                <w:szCs w:val="26"/>
              </w:rPr>
              <w:t>2.1.2. sniegt autotransporta pakalpojumus Pasūtītāja sporta skolas audzēkņiem</w:t>
            </w:r>
            <w:r w:rsidRPr="0029388C">
              <w:rPr>
                <w:b/>
                <w:sz w:val="26"/>
                <w:szCs w:val="26"/>
              </w:rPr>
              <w:t xml:space="preserve"> līdz 2027. gada 08. jūlijam, ieskaitot;</w:t>
            </w:r>
          </w:p>
          <w:p w14:paraId="1730230C" w14:textId="77777777" w:rsidR="00FD245F" w:rsidRPr="0029388C" w:rsidRDefault="00FD245F" w:rsidP="009548E1">
            <w:pPr>
              <w:ind w:left="420" w:hanging="420"/>
              <w:jc w:val="both"/>
              <w:rPr>
                <w:sz w:val="26"/>
                <w:szCs w:val="26"/>
              </w:rPr>
            </w:pPr>
            <w:r w:rsidRPr="0029388C">
              <w:rPr>
                <w:sz w:val="26"/>
                <w:szCs w:val="26"/>
              </w:rPr>
              <w:t xml:space="preserve">2.1.3.nodrošināt autotransporta pakalpojumus pēc iepriekš saskaņota datuma, maršruta, laika un sēdvietu skaita daudzuma jebkurā diennakts periodā, ieskaitot brīvdienas un svētku dienas. </w:t>
            </w:r>
          </w:p>
          <w:p w14:paraId="2CBD4DD7" w14:textId="77777777" w:rsidR="00FD245F" w:rsidRPr="0029388C" w:rsidRDefault="00FD245F" w:rsidP="009548E1">
            <w:pPr>
              <w:ind w:left="420" w:hanging="420"/>
              <w:jc w:val="both"/>
              <w:rPr>
                <w:sz w:val="26"/>
                <w:szCs w:val="26"/>
              </w:rPr>
            </w:pPr>
            <w:r w:rsidRPr="0029388C">
              <w:rPr>
                <w:sz w:val="26"/>
                <w:szCs w:val="26"/>
              </w:rPr>
              <w:t>2.2. Jebkāda ar šo līgumu saistīta un jebkurā formā pieejama informācija vai citāda veida dati, tai skaitā Izpildītāja sagatavotie materiāli, pieder Pasūtītājam un ir tā īpašums. Izpildītājam nav tiesību jebkādā veidā ierobežot Pasūtītāja tiesības brīvi un pēc saviem ieskatiem rīkoties ar tiem.</w:t>
            </w:r>
          </w:p>
          <w:p w14:paraId="755FF9B5" w14:textId="77777777" w:rsidR="00FD245F" w:rsidRPr="0029388C" w:rsidRDefault="00FD245F" w:rsidP="009548E1">
            <w:pPr>
              <w:jc w:val="both"/>
              <w:rPr>
                <w:sz w:val="26"/>
                <w:szCs w:val="26"/>
              </w:rPr>
            </w:pPr>
          </w:p>
          <w:p w14:paraId="7DFB9554" w14:textId="77777777" w:rsidR="00FD245F" w:rsidRPr="0029388C" w:rsidRDefault="00FD245F" w:rsidP="009548E1">
            <w:pPr>
              <w:jc w:val="center"/>
              <w:rPr>
                <w:b/>
                <w:bCs/>
                <w:sz w:val="26"/>
                <w:szCs w:val="26"/>
              </w:rPr>
            </w:pPr>
            <w:r w:rsidRPr="0029388C">
              <w:rPr>
                <w:b/>
                <w:bCs/>
                <w:sz w:val="26"/>
                <w:szCs w:val="26"/>
              </w:rPr>
              <w:t>3. LĪGUMCENA UN NORĒĶINU KĀRTĪBA</w:t>
            </w:r>
          </w:p>
          <w:p w14:paraId="379CAC08" w14:textId="77777777" w:rsidR="00FD245F" w:rsidRPr="0029388C" w:rsidRDefault="00FD245F" w:rsidP="009548E1">
            <w:pPr>
              <w:ind w:left="420" w:hanging="420"/>
              <w:jc w:val="center"/>
              <w:rPr>
                <w:b/>
                <w:bCs/>
                <w:sz w:val="26"/>
                <w:szCs w:val="26"/>
              </w:rPr>
            </w:pPr>
          </w:p>
          <w:p w14:paraId="108073C5" w14:textId="77777777" w:rsidR="00FD245F" w:rsidRPr="0029388C" w:rsidRDefault="00FD245F" w:rsidP="009548E1">
            <w:pPr>
              <w:pStyle w:val="txt2"/>
              <w:ind w:left="420" w:hanging="420"/>
              <w:jc w:val="both"/>
              <w:rPr>
                <w:rFonts w:ascii="Times New Roman" w:hAnsi="Times New Roman"/>
                <w:b w:val="0"/>
                <w:bCs/>
                <w:caps w:val="0"/>
                <w:sz w:val="26"/>
                <w:szCs w:val="26"/>
                <w:lang w:val="lv-LV"/>
              </w:rPr>
            </w:pPr>
            <w:r w:rsidRPr="0029388C">
              <w:rPr>
                <w:rFonts w:ascii="Times New Roman" w:hAnsi="Times New Roman"/>
                <w:b w:val="0"/>
                <w:bCs/>
                <w:caps w:val="0"/>
                <w:sz w:val="26"/>
                <w:szCs w:val="26"/>
                <w:lang w:val="lv-LV"/>
              </w:rPr>
              <w:t xml:space="preserve">3.1. Līguma kopējā summa ir līdz  EUR  </w:t>
            </w:r>
            <w:r w:rsidRPr="0029388C">
              <w:rPr>
                <w:rFonts w:ascii="Times New Roman" w:hAnsi="Times New Roman"/>
                <w:bCs/>
                <w:caps w:val="0"/>
                <w:sz w:val="26"/>
                <w:szCs w:val="26"/>
                <w:lang w:val="lv-LV"/>
              </w:rPr>
              <w:t>30000</w:t>
            </w:r>
            <w:r w:rsidRPr="0029388C">
              <w:rPr>
                <w:rFonts w:ascii="Times New Roman" w:hAnsi="Times New Roman"/>
                <w:b w:val="0"/>
                <w:bCs/>
                <w:caps w:val="0"/>
                <w:sz w:val="26"/>
                <w:szCs w:val="26"/>
                <w:lang w:val="lv-LV"/>
              </w:rPr>
              <w:t xml:space="preserve"> (trīsdesmit tūkstoši eur un 00 centi) bez pievienotās vērtības nodokļa (turpmāk-PVN). </w:t>
            </w:r>
          </w:p>
          <w:p w14:paraId="2AE5FD45" w14:textId="77777777" w:rsidR="00FD245F" w:rsidRPr="0029388C" w:rsidRDefault="00FD245F" w:rsidP="009548E1">
            <w:pPr>
              <w:ind w:left="420" w:hanging="420"/>
              <w:jc w:val="both"/>
              <w:rPr>
                <w:sz w:val="26"/>
                <w:szCs w:val="26"/>
              </w:rPr>
            </w:pPr>
            <w:r w:rsidRPr="0029388C">
              <w:rPr>
                <w:sz w:val="26"/>
                <w:szCs w:val="26"/>
              </w:rPr>
              <w:t>3.2. Samaksu izdara, veicot pārskaitījumu Izpildītāja kontā, 14 darba dienu laikā pēc rēķina saņemšanas.</w:t>
            </w:r>
          </w:p>
          <w:p w14:paraId="54321C74" w14:textId="77777777" w:rsidR="00FD245F" w:rsidRPr="0029388C" w:rsidRDefault="00FD245F" w:rsidP="009548E1">
            <w:pPr>
              <w:rPr>
                <w:b/>
                <w:bCs/>
                <w:sz w:val="26"/>
                <w:szCs w:val="26"/>
              </w:rPr>
            </w:pPr>
            <w:r w:rsidRPr="0029388C">
              <w:rPr>
                <w:b/>
                <w:bCs/>
                <w:sz w:val="26"/>
                <w:szCs w:val="26"/>
              </w:rPr>
              <w:t xml:space="preserve">                                                                                                     </w:t>
            </w:r>
          </w:p>
          <w:p w14:paraId="217A668F" w14:textId="77777777" w:rsidR="00FD245F" w:rsidRPr="0029388C" w:rsidRDefault="00FD245F" w:rsidP="009548E1">
            <w:pPr>
              <w:ind w:left="360"/>
              <w:jc w:val="center"/>
              <w:rPr>
                <w:b/>
                <w:bCs/>
                <w:sz w:val="26"/>
                <w:szCs w:val="26"/>
              </w:rPr>
            </w:pPr>
            <w:r w:rsidRPr="0029388C">
              <w:rPr>
                <w:b/>
                <w:bCs/>
                <w:sz w:val="26"/>
                <w:szCs w:val="26"/>
              </w:rPr>
              <w:t>4. LĪDZĒJU SAISTĪBAS UN ATBILDĪBA</w:t>
            </w:r>
          </w:p>
          <w:p w14:paraId="6FBD3C4F" w14:textId="77777777" w:rsidR="00FD245F" w:rsidRPr="0029388C" w:rsidRDefault="00FD245F" w:rsidP="009548E1">
            <w:pPr>
              <w:ind w:left="360"/>
              <w:jc w:val="center"/>
              <w:rPr>
                <w:b/>
                <w:bCs/>
                <w:sz w:val="26"/>
                <w:szCs w:val="26"/>
              </w:rPr>
            </w:pPr>
          </w:p>
          <w:p w14:paraId="49BFA406" w14:textId="77777777" w:rsidR="00FD245F" w:rsidRPr="0029388C" w:rsidRDefault="00FD245F" w:rsidP="00FD245F">
            <w:pPr>
              <w:numPr>
                <w:ilvl w:val="1"/>
                <w:numId w:val="3"/>
              </w:numPr>
              <w:jc w:val="both"/>
              <w:rPr>
                <w:sz w:val="26"/>
                <w:szCs w:val="26"/>
                <w:u w:val="single"/>
              </w:rPr>
            </w:pPr>
            <w:r w:rsidRPr="0029388C">
              <w:rPr>
                <w:sz w:val="26"/>
                <w:szCs w:val="26"/>
                <w:u w:val="single"/>
              </w:rPr>
              <w:t>Izpildītāja saistības:</w:t>
            </w:r>
          </w:p>
          <w:p w14:paraId="580467CC" w14:textId="77777777" w:rsidR="00FD245F" w:rsidRPr="0029388C" w:rsidRDefault="00FD245F" w:rsidP="00FD245F">
            <w:pPr>
              <w:numPr>
                <w:ilvl w:val="2"/>
                <w:numId w:val="3"/>
              </w:numPr>
              <w:jc w:val="both"/>
              <w:rPr>
                <w:sz w:val="26"/>
                <w:szCs w:val="26"/>
              </w:rPr>
            </w:pPr>
            <w:r w:rsidRPr="0029388C">
              <w:rPr>
                <w:sz w:val="26"/>
                <w:szCs w:val="26"/>
              </w:rPr>
              <w:t>Izpildītājs apņemas veikt Pakalpojumu izpildi līgumā paredzētajā termiņā, apjomā un kvalitātē.</w:t>
            </w:r>
          </w:p>
          <w:p w14:paraId="3C0EF359" w14:textId="77777777" w:rsidR="00FD245F" w:rsidRPr="0029388C" w:rsidRDefault="00FD245F" w:rsidP="00FD245F">
            <w:pPr>
              <w:numPr>
                <w:ilvl w:val="2"/>
                <w:numId w:val="3"/>
              </w:numPr>
              <w:jc w:val="both"/>
              <w:rPr>
                <w:sz w:val="26"/>
                <w:szCs w:val="26"/>
              </w:rPr>
            </w:pPr>
            <w:r w:rsidRPr="0029388C">
              <w:rPr>
                <w:sz w:val="26"/>
                <w:szCs w:val="26"/>
              </w:rPr>
              <w:t>Izpildītājs apņemas sniegt autotransporta Pakalpojumus un veikt vietējos un starptautiskos pasažieru pārvadājumus Pasūtītāja organizētajos braucienos, ievērojot attiecīgajos pasažieru noteikumos noteiktajās tehniskās un aprīkojuma prasībās.</w:t>
            </w:r>
          </w:p>
          <w:p w14:paraId="249A68F0" w14:textId="77777777" w:rsidR="00FD245F" w:rsidRPr="0029388C" w:rsidRDefault="00FD245F" w:rsidP="00FD245F">
            <w:pPr>
              <w:numPr>
                <w:ilvl w:val="2"/>
                <w:numId w:val="3"/>
              </w:numPr>
              <w:jc w:val="both"/>
              <w:rPr>
                <w:sz w:val="26"/>
                <w:szCs w:val="26"/>
              </w:rPr>
            </w:pPr>
            <w:r w:rsidRPr="0029388C">
              <w:rPr>
                <w:sz w:val="26"/>
                <w:szCs w:val="26"/>
              </w:rPr>
              <w:t>Izpildītājs</w:t>
            </w:r>
            <w:r w:rsidRPr="0029388C">
              <w:rPr>
                <w:b/>
                <w:sz w:val="26"/>
                <w:szCs w:val="26"/>
              </w:rPr>
              <w:t xml:space="preserve"> </w:t>
            </w:r>
            <w:r w:rsidRPr="0029388C">
              <w:rPr>
                <w:sz w:val="26"/>
                <w:szCs w:val="26"/>
              </w:rPr>
              <w:t>apņemas nodrošināt transporta nogādi Pasūtītājam</w:t>
            </w:r>
            <w:r w:rsidRPr="0029388C">
              <w:rPr>
                <w:b/>
                <w:sz w:val="26"/>
                <w:szCs w:val="26"/>
              </w:rPr>
              <w:t xml:space="preserve"> </w:t>
            </w:r>
            <w:r w:rsidRPr="0029388C">
              <w:rPr>
                <w:sz w:val="26"/>
                <w:szCs w:val="26"/>
              </w:rPr>
              <w:t>norādītajā vietā un laikā.</w:t>
            </w:r>
          </w:p>
          <w:p w14:paraId="52B87D3A" w14:textId="77777777" w:rsidR="00FD245F" w:rsidRPr="0029388C" w:rsidRDefault="00FD245F" w:rsidP="00FD245F">
            <w:pPr>
              <w:numPr>
                <w:ilvl w:val="2"/>
                <w:numId w:val="3"/>
              </w:numPr>
              <w:jc w:val="both"/>
              <w:rPr>
                <w:sz w:val="26"/>
                <w:szCs w:val="26"/>
              </w:rPr>
            </w:pPr>
            <w:r w:rsidRPr="0029388C">
              <w:rPr>
                <w:sz w:val="26"/>
                <w:szCs w:val="26"/>
              </w:rPr>
              <w:t>Izpildītājs</w:t>
            </w:r>
            <w:r w:rsidRPr="0029388C">
              <w:rPr>
                <w:b/>
                <w:sz w:val="26"/>
                <w:szCs w:val="26"/>
              </w:rPr>
              <w:t xml:space="preserve"> </w:t>
            </w:r>
            <w:r w:rsidRPr="0029388C">
              <w:rPr>
                <w:sz w:val="26"/>
                <w:szCs w:val="26"/>
              </w:rPr>
              <w:t>apņemas ievērot ar Pasūtītāju</w:t>
            </w:r>
            <w:r w:rsidRPr="0029388C">
              <w:rPr>
                <w:b/>
                <w:sz w:val="26"/>
                <w:szCs w:val="26"/>
              </w:rPr>
              <w:t xml:space="preserve"> </w:t>
            </w:r>
            <w:r w:rsidRPr="0029388C">
              <w:rPr>
                <w:sz w:val="26"/>
                <w:szCs w:val="26"/>
              </w:rPr>
              <w:t>iepriekš</w:t>
            </w:r>
            <w:r w:rsidRPr="0029388C">
              <w:rPr>
                <w:b/>
                <w:sz w:val="26"/>
                <w:szCs w:val="26"/>
              </w:rPr>
              <w:t xml:space="preserve"> </w:t>
            </w:r>
            <w:r w:rsidRPr="0029388C">
              <w:rPr>
                <w:sz w:val="26"/>
                <w:szCs w:val="26"/>
              </w:rPr>
              <w:t>saskaņotu maršrutu un kustības grafiku.</w:t>
            </w:r>
          </w:p>
          <w:p w14:paraId="0AA90333" w14:textId="77777777" w:rsidR="00FD245F" w:rsidRPr="0029388C" w:rsidRDefault="00FD245F" w:rsidP="00FD245F">
            <w:pPr>
              <w:numPr>
                <w:ilvl w:val="2"/>
                <w:numId w:val="3"/>
              </w:numPr>
              <w:jc w:val="both"/>
              <w:rPr>
                <w:sz w:val="26"/>
                <w:szCs w:val="26"/>
              </w:rPr>
            </w:pPr>
            <w:r w:rsidRPr="0029388C">
              <w:rPr>
                <w:sz w:val="26"/>
                <w:szCs w:val="26"/>
              </w:rPr>
              <w:t>Izpildītājs</w:t>
            </w:r>
            <w:r w:rsidRPr="0029388C">
              <w:rPr>
                <w:b/>
                <w:sz w:val="26"/>
                <w:szCs w:val="26"/>
              </w:rPr>
              <w:t xml:space="preserve"> </w:t>
            </w:r>
            <w:r w:rsidRPr="0029388C">
              <w:rPr>
                <w:sz w:val="26"/>
                <w:szCs w:val="26"/>
              </w:rPr>
              <w:t>apņemas apmaksāt iespējamo soda naudu par ceļu satiksmes noteikumu neievērošanu.</w:t>
            </w:r>
          </w:p>
          <w:p w14:paraId="10EC68F0" w14:textId="77777777" w:rsidR="00FD245F" w:rsidRPr="0029388C" w:rsidRDefault="00FD245F" w:rsidP="00FD245F">
            <w:pPr>
              <w:numPr>
                <w:ilvl w:val="2"/>
                <w:numId w:val="3"/>
              </w:numPr>
              <w:jc w:val="both"/>
              <w:rPr>
                <w:sz w:val="26"/>
                <w:szCs w:val="26"/>
              </w:rPr>
            </w:pPr>
            <w:r w:rsidRPr="0029388C">
              <w:rPr>
                <w:sz w:val="26"/>
                <w:szCs w:val="26"/>
              </w:rPr>
              <w:t>Izpildītājs</w:t>
            </w:r>
            <w:r w:rsidRPr="0029388C">
              <w:rPr>
                <w:b/>
                <w:sz w:val="26"/>
                <w:szCs w:val="26"/>
              </w:rPr>
              <w:t xml:space="preserve"> </w:t>
            </w:r>
            <w:r w:rsidRPr="0029388C">
              <w:rPr>
                <w:sz w:val="26"/>
                <w:szCs w:val="26"/>
              </w:rPr>
              <w:t xml:space="preserve">apņemas nodrošināt un apmaksāt transporta remontu un tehniskās apkopes izdevumus, visus nodokļus un nodevas. </w:t>
            </w:r>
          </w:p>
          <w:p w14:paraId="58827582" w14:textId="77777777" w:rsidR="00FD245F" w:rsidRPr="0029388C" w:rsidRDefault="00FD245F" w:rsidP="00FD245F">
            <w:pPr>
              <w:numPr>
                <w:ilvl w:val="2"/>
                <w:numId w:val="3"/>
              </w:numPr>
              <w:jc w:val="both"/>
              <w:rPr>
                <w:sz w:val="26"/>
                <w:szCs w:val="26"/>
              </w:rPr>
            </w:pPr>
            <w:r w:rsidRPr="0029388C">
              <w:rPr>
                <w:sz w:val="26"/>
                <w:szCs w:val="26"/>
              </w:rPr>
              <w:t>Izpildītājs apņemas ievērot darba drošības prasības pakalpojuma sniegšanas laikā.</w:t>
            </w:r>
          </w:p>
          <w:p w14:paraId="1FE2F084" w14:textId="77777777" w:rsidR="00FD245F" w:rsidRPr="0029388C" w:rsidRDefault="00FD245F" w:rsidP="00FD245F">
            <w:pPr>
              <w:pStyle w:val="Pamatteksts"/>
              <w:numPr>
                <w:ilvl w:val="2"/>
                <w:numId w:val="3"/>
              </w:numPr>
              <w:jc w:val="both"/>
              <w:rPr>
                <w:sz w:val="26"/>
                <w:szCs w:val="26"/>
              </w:rPr>
            </w:pPr>
            <w:r w:rsidRPr="0029388C">
              <w:rPr>
                <w:sz w:val="26"/>
                <w:szCs w:val="26"/>
              </w:rPr>
              <w:t xml:space="preserve">Ja Izpildītāja vainas dēļ netika saņemti autotransporta pakalpojumi, tad Pasūtītājam ir tiesības aprēķināt līgumsodu </w:t>
            </w:r>
            <w:r w:rsidRPr="0029388C">
              <w:rPr>
                <w:color w:val="000000"/>
                <w:spacing w:val="4"/>
                <w:sz w:val="26"/>
                <w:szCs w:val="26"/>
              </w:rPr>
              <w:t>10 %</w:t>
            </w:r>
            <w:r w:rsidRPr="0029388C">
              <w:rPr>
                <w:spacing w:val="4"/>
                <w:sz w:val="26"/>
                <w:szCs w:val="26"/>
              </w:rPr>
              <w:t xml:space="preserve"> </w:t>
            </w:r>
            <w:r w:rsidRPr="0029388C">
              <w:rPr>
                <w:sz w:val="26"/>
                <w:szCs w:val="26"/>
              </w:rPr>
              <w:t>apmērā</w:t>
            </w:r>
            <w:r w:rsidRPr="0029388C">
              <w:rPr>
                <w:rStyle w:val="Komentraatsauce"/>
                <w:sz w:val="26"/>
                <w:szCs w:val="26"/>
              </w:rPr>
              <w:t xml:space="preserve"> n</w:t>
            </w:r>
            <w:r w:rsidRPr="0029388C">
              <w:rPr>
                <w:sz w:val="26"/>
                <w:szCs w:val="26"/>
              </w:rPr>
              <w:t>o ieplānotās pakalpojumu summas.</w:t>
            </w:r>
          </w:p>
          <w:p w14:paraId="6031CE32" w14:textId="77777777" w:rsidR="00FD245F" w:rsidRPr="0029388C" w:rsidRDefault="00FD245F" w:rsidP="00FD245F">
            <w:pPr>
              <w:pStyle w:val="Pamatteksts"/>
              <w:numPr>
                <w:ilvl w:val="2"/>
                <w:numId w:val="3"/>
              </w:numPr>
              <w:jc w:val="both"/>
              <w:rPr>
                <w:sz w:val="26"/>
                <w:szCs w:val="26"/>
              </w:rPr>
            </w:pPr>
            <w:r w:rsidRPr="0029388C">
              <w:rPr>
                <w:sz w:val="26"/>
                <w:szCs w:val="26"/>
              </w:rPr>
              <w:t>Izpildītājs nav atbildīgs par atstāto transportā Pasūtītāja pasažieru mantu drošību.</w:t>
            </w:r>
          </w:p>
          <w:p w14:paraId="71C0309F" w14:textId="77777777" w:rsidR="00FD245F" w:rsidRPr="0029388C" w:rsidRDefault="00FD245F" w:rsidP="00FD245F">
            <w:pPr>
              <w:pStyle w:val="Pamatteksts"/>
              <w:numPr>
                <w:ilvl w:val="2"/>
                <w:numId w:val="3"/>
              </w:numPr>
              <w:jc w:val="both"/>
              <w:rPr>
                <w:sz w:val="26"/>
                <w:szCs w:val="26"/>
              </w:rPr>
            </w:pPr>
            <w:r w:rsidRPr="0029388C">
              <w:rPr>
                <w:sz w:val="26"/>
                <w:szCs w:val="26"/>
              </w:rPr>
              <w:t>Izpildītājs līguma izpildē apņemas, ka netiks ietvertas Krievijas Federācijas un Baltkrievijas Republikas izcelsmes preces un pakalpojumi.</w:t>
            </w:r>
          </w:p>
          <w:p w14:paraId="75164981" w14:textId="77777777" w:rsidR="00FD245F" w:rsidRPr="0029388C" w:rsidRDefault="00FD245F" w:rsidP="00FD245F">
            <w:pPr>
              <w:numPr>
                <w:ilvl w:val="1"/>
                <w:numId w:val="3"/>
              </w:numPr>
              <w:jc w:val="both"/>
              <w:rPr>
                <w:sz w:val="26"/>
                <w:szCs w:val="26"/>
                <w:u w:val="single"/>
              </w:rPr>
            </w:pPr>
            <w:r w:rsidRPr="0029388C">
              <w:rPr>
                <w:sz w:val="26"/>
                <w:szCs w:val="26"/>
                <w:u w:val="single"/>
              </w:rPr>
              <w:t>Pasūtītāja saistības:</w:t>
            </w:r>
          </w:p>
          <w:p w14:paraId="730EE2E8" w14:textId="77777777" w:rsidR="00FD245F" w:rsidRPr="0029388C" w:rsidRDefault="00FD245F" w:rsidP="00FD245F">
            <w:pPr>
              <w:numPr>
                <w:ilvl w:val="2"/>
                <w:numId w:val="3"/>
              </w:numPr>
              <w:jc w:val="both"/>
              <w:rPr>
                <w:sz w:val="26"/>
                <w:szCs w:val="26"/>
              </w:rPr>
            </w:pPr>
            <w:r w:rsidRPr="0029388C">
              <w:rPr>
                <w:sz w:val="26"/>
                <w:szCs w:val="26"/>
              </w:rPr>
              <w:t>Pasūtītājs</w:t>
            </w:r>
            <w:r w:rsidRPr="0029388C">
              <w:rPr>
                <w:b/>
                <w:sz w:val="26"/>
                <w:szCs w:val="26"/>
              </w:rPr>
              <w:t xml:space="preserve"> </w:t>
            </w:r>
            <w:r w:rsidRPr="0029388C">
              <w:rPr>
                <w:sz w:val="26"/>
                <w:szCs w:val="26"/>
              </w:rPr>
              <w:t>apņemas veikt samaksu par kvalitatīvi un laikā sniegtu Pakalpojumu šajā līguma noteiktajos terminos un kārtībā.</w:t>
            </w:r>
          </w:p>
          <w:p w14:paraId="1D23C0AA" w14:textId="77777777" w:rsidR="00FD245F" w:rsidRPr="0029388C" w:rsidRDefault="00FD245F" w:rsidP="00FD245F">
            <w:pPr>
              <w:numPr>
                <w:ilvl w:val="2"/>
                <w:numId w:val="3"/>
              </w:numPr>
              <w:jc w:val="both"/>
              <w:rPr>
                <w:sz w:val="26"/>
                <w:szCs w:val="26"/>
              </w:rPr>
            </w:pPr>
            <w:r w:rsidRPr="0029388C">
              <w:rPr>
                <w:sz w:val="26"/>
                <w:szCs w:val="26"/>
              </w:rPr>
              <w:t>Pasūtītājs</w:t>
            </w:r>
            <w:r w:rsidRPr="0029388C">
              <w:rPr>
                <w:b/>
                <w:sz w:val="26"/>
                <w:szCs w:val="26"/>
              </w:rPr>
              <w:t xml:space="preserve"> </w:t>
            </w:r>
            <w:r w:rsidRPr="0029388C">
              <w:rPr>
                <w:sz w:val="26"/>
                <w:szCs w:val="26"/>
              </w:rPr>
              <w:t>apņemas savlaicīgi astoņu dienu laikā iesniegt pasūtījumu ar norādīto maršrutu un nozīmēt grupas vadītāju, kas ir atbildīgs par kārtību transportā un grupas drošības tehnikas ievērošanu.</w:t>
            </w:r>
          </w:p>
          <w:p w14:paraId="7FA30043" w14:textId="77777777" w:rsidR="00FD245F" w:rsidRPr="0029388C" w:rsidRDefault="00FD245F" w:rsidP="00FD245F">
            <w:pPr>
              <w:numPr>
                <w:ilvl w:val="2"/>
                <w:numId w:val="3"/>
              </w:numPr>
              <w:jc w:val="both"/>
              <w:rPr>
                <w:sz w:val="26"/>
                <w:szCs w:val="26"/>
              </w:rPr>
            </w:pPr>
            <w:r w:rsidRPr="0029388C">
              <w:rPr>
                <w:sz w:val="26"/>
                <w:szCs w:val="26"/>
              </w:rPr>
              <w:t>Pasūtītājs</w:t>
            </w:r>
            <w:r w:rsidRPr="0029388C">
              <w:rPr>
                <w:b/>
                <w:sz w:val="26"/>
                <w:szCs w:val="26"/>
              </w:rPr>
              <w:t xml:space="preserve"> </w:t>
            </w:r>
            <w:r w:rsidRPr="0029388C">
              <w:rPr>
                <w:sz w:val="26"/>
                <w:szCs w:val="26"/>
              </w:rPr>
              <w:t xml:space="preserve">ir tiesīgs atsaukt savu pasūtījumu </w:t>
            </w:r>
            <w:r w:rsidRPr="0029388C">
              <w:rPr>
                <w:color w:val="000000"/>
                <w:sz w:val="26"/>
                <w:szCs w:val="26"/>
              </w:rPr>
              <w:t>desmit darba dienas</w:t>
            </w:r>
            <w:r w:rsidRPr="0029388C">
              <w:rPr>
                <w:sz w:val="26"/>
                <w:szCs w:val="26"/>
              </w:rPr>
              <w:t xml:space="preserve"> līdz brauciena sākumam.</w:t>
            </w:r>
          </w:p>
          <w:p w14:paraId="2B4E079F" w14:textId="77777777" w:rsidR="00FD245F" w:rsidRPr="0029388C" w:rsidRDefault="00FD245F" w:rsidP="00FD245F">
            <w:pPr>
              <w:numPr>
                <w:ilvl w:val="2"/>
                <w:numId w:val="3"/>
              </w:numPr>
              <w:jc w:val="both"/>
              <w:rPr>
                <w:sz w:val="26"/>
                <w:szCs w:val="26"/>
              </w:rPr>
            </w:pPr>
            <w:r w:rsidRPr="0029388C">
              <w:rPr>
                <w:sz w:val="26"/>
                <w:szCs w:val="26"/>
              </w:rPr>
              <w:t>Pasūtītājs</w:t>
            </w:r>
            <w:r w:rsidRPr="0029388C">
              <w:rPr>
                <w:b/>
                <w:sz w:val="26"/>
                <w:szCs w:val="26"/>
              </w:rPr>
              <w:t xml:space="preserve"> </w:t>
            </w:r>
            <w:r w:rsidRPr="0029388C">
              <w:rPr>
                <w:sz w:val="26"/>
                <w:szCs w:val="26"/>
              </w:rPr>
              <w:t>brauciena laikā apņemas transportā uzturēt kārtību, kura nodrošina transporta pienācīgu stāvokli.</w:t>
            </w:r>
          </w:p>
          <w:p w14:paraId="6B872D36" w14:textId="77777777" w:rsidR="00FD245F" w:rsidRPr="0029388C" w:rsidRDefault="00FD245F" w:rsidP="00FD245F">
            <w:pPr>
              <w:numPr>
                <w:ilvl w:val="2"/>
                <w:numId w:val="3"/>
              </w:numPr>
              <w:jc w:val="both"/>
              <w:rPr>
                <w:sz w:val="26"/>
                <w:szCs w:val="26"/>
              </w:rPr>
            </w:pPr>
            <w:r w:rsidRPr="0029388C">
              <w:rPr>
                <w:sz w:val="26"/>
                <w:szCs w:val="26"/>
              </w:rPr>
              <w:t>Ja pasūtītājs laicīgi neatmaksā rēķinu, tad izpildītājam ir tiesības aprēķināt līgumsodu 10% apmērā no pakalpojuma summas.</w:t>
            </w:r>
          </w:p>
          <w:p w14:paraId="3BDE5146" w14:textId="77777777" w:rsidR="00FD245F" w:rsidRPr="0029388C" w:rsidRDefault="00FD245F" w:rsidP="00FD245F">
            <w:pPr>
              <w:numPr>
                <w:ilvl w:val="1"/>
                <w:numId w:val="3"/>
              </w:numPr>
              <w:jc w:val="both"/>
              <w:rPr>
                <w:sz w:val="26"/>
                <w:szCs w:val="26"/>
              </w:rPr>
            </w:pPr>
            <w:r w:rsidRPr="0029388C">
              <w:rPr>
                <w:sz w:val="26"/>
                <w:szCs w:val="26"/>
              </w:rPr>
              <w:lastRenderedPageBreak/>
              <w:t>Puses savstarpēji ir atbildīgas par otrā Puses nodarītajiem zaudējumiem, ja tie radušies vienu Pušu vai tā darbinieku, kā arī šo Pušu līguma izpildē iesaistīto trešo personu darbības vai bezdarbības, tai skaitā rupjas neuzmanības, ļaunā nolūkā izdarīto darbību vai nolaidības rezultātā.</w:t>
            </w:r>
          </w:p>
          <w:p w14:paraId="5AE0D08E" w14:textId="77777777" w:rsidR="00FD245F" w:rsidRPr="0029388C" w:rsidRDefault="00FD245F" w:rsidP="00FD245F">
            <w:pPr>
              <w:numPr>
                <w:ilvl w:val="1"/>
                <w:numId w:val="3"/>
              </w:numPr>
              <w:jc w:val="both"/>
              <w:rPr>
                <w:sz w:val="26"/>
                <w:szCs w:val="26"/>
              </w:rPr>
            </w:pPr>
            <w:r w:rsidRPr="0029388C">
              <w:rPr>
                <w:sz w:val="26"/>
                <w:szCs w:val="26"/>
              </w:rPr>
              <w:t>Jebkura šajā līgumā noteiktā Līgumsoda samaksa neatbrīvo Līdzējus no to saistību pilnīgas izpildes.</w:t>
            </w:r>
          </w:p>
          <w:p w14:paraId="7DADC786" w14:textId="77777777" w:rsidR="00FD245F" w:rsidRPr="0029388C" w:rsidRDefault="00FD245F" w:rsidP="009548E1">
            <w:pPr>
              <w:ind w:left="435"/>
              <w:jc w:val="both"/>
              <w:rPr>
                <w:sz w:val="26"/>
                <w:szCs w:val="26"/>
              </w:rPr>
            </w:pPr>
          </w:p>
          <w:p w14:paraId="0ECC6E1F" w14:textId="77777777" w:rsidR="00FD245F" w:rsidRPr="0029388C" w:rsidRDefault="00FD245F" w:rsidP="00FD245F">
            <w:pPr>
              <w:numPr>
                <w:ilvl w:val="0"/>
                <w:numId w:val="3"/>
              </w:numPr>
              <w:jc w:val="center"/>
              <w:rPr>
                <w:b/>
                <w:bCs/>
                <w:sz w:val="26"/>
                <w:szCs w:val="26"/>
              </w:rPr>
            </w:pPr>
            <w:r w:rsidRPr="0029388C">
              <w:rPr>
                <w:b/>
                <w:bCs/>
                <w:sz w:val="26"/>
                <w:szCs w:val="26"/>
              </w:rPr>
              <w:t>RĒĶINA FORMĀTS UN IESNIEGŠANAS KĀRTĪBA</w:t>
            </w:r>
          </w:p>
          <w:p w14:paraId="53A95A47" w14:textId="77777777" w:rsidR="00FD245F" w:rsidRPr="0029388C" w:rsidRDefault="00FD245F" w:rsidP="009548E1">
            <w:pPr>
              <w:rPr>
                <w:b/>
                <w:bCs/>
                <w:sz w:val="26"/>
                <w:szCs w:val="26"/>
              </w:rPr>
            </w:pPr>
          </w:p>
          <w:p w14:paraId="22F9266B" w14:textId="77777777" w:rsidR="00FD245F" w:rsidRPr="0029388C" w:rsidRDefault="00FD245F" w:rsidP="009548E1">
            <w:pPr>
              <w:ind w:left="435"/>
              <w:rPr>
                <w:bCs/>
                <w:sz w:val="26"/>
                <w:szCs w:val="26"/>
              </w:rPr>
            </w:pPr>
            <w:r w:rsidRPr="0029388C">
              <w:rPr>
                <w:bCs/>
                <w:sz w:val="26"/>
                <w:szCs w:val="26"/>
              </w:rPr>
              <w:t xml:space="preserve">5.1.  Izpildītājs sagatavo grāmatvedības attaisnojuma dokumentus elektroniskā formātā ( turpmāk – elektronisks rēķins ), atbilstoši Rīgas pilsētas pašvaldības portālā </w:t>
            </w:r>
            <w:hyperlink r:id="rId5" w:history="1">
              <w:r w:rsidRPr="0029388C">
                <w:rPr>
                  <w:rStyle w:val="Hipersaite"/>
                  <w:bCs/>
                  <w:sz w:val="26"/>
                  <w:szCs w:val="26"/>
                </w:rPr>
                <w:t>www.eriga.lv</w:t>
              </w:r>
            </w:hyperlink>
            <w:r w:rsidRPr="0029388C">
              <w:rPr>
                <w:bCs/>
                <w:sz w:val="26"/>
                <w:szCs w:val="26"/>
              </w:rPr>
              <w:t>, sadaļā “Rēķinu iesniegšana” norādītajai informācijai par elektroniskā rēķina formātu.</w:t>
            </w:r>
          </w:p>
          <w:p w14:paraId="4B439B6E" w14:textId="77777777" w:rsidR="00FD245F" w:rsidRPr="0029388C" w:rsidRDefault="00FD245F" w:rsidP="009548E1">
            <w:pPr>
              <w:ind w:left="435"/>
              <w:rPr>
                <w:bCs/>
                <w:sz w:val="26"/>
                <w:szCs w:val="26"/>
              </w:rPr>
            </w:pPr>
            <w:r w:rsidRPr="0029388C">
              <w:rPr>
                <w:bCs/>
                <w:sz w:val="26"/>
                <w:szCs w:val="26"/>
              </w:rPr>
              <w:t>5.2. Elektroniskos rēķinus apmaksai Izpildītājs iesniedz Pasūtītājam, izvēloties vienu no sekojošiem rēķina piegādes kanāliem:</w:t>
            </w:r>
          </w:p>
          <w:p w14:paraId="7BAEAC84" w14:textId="77777777" w:rsidR="00FD245F" w:rsidRPr="0029388C" w:rsidRDefault="00FD245F" w:rsidP="009548E1">
            <w:pPr>
              <w:ind w:left="435"/>
              <w:rPr>
                <w:bCs/>
                <w:sz w:val="26"/>
                <w:szCs w:val="26"/>
              </w:rPr>
            </w:pPr>
            <w:r w:rsidRPr="0029388C">
              <w:rPr>
                <w:bCs/>
                <w:sz w:val="26"/>
                <w:szCs w:val="26"/>
              </w:rPr>
              <w:t>5.2.1. Izveido programmatūru datu apmaiņai starp Izpildītāja norēķinu sistēmu un pašvaldības vienoto informācijas sistēmu ( WEB API);</w:t>
            </w:r>
          </w:p>
          <w:p w14:paraId="771D30D2" w14:textId="77777777" w:rsidR="00FD245F" w:rsidRPr="0029388C" w:rsidRDefault="00FD245F" w:rsidP="009548E1">
            <w:pPr>
              <w:ind w:left="435"/>
              <w:rPr>
                <w:bCs/>
                <w:sz w:val="26"/>
                <w:szCs w:val="26"/>
              </w:rPr>
            </w:pPr>
            <w:r w:rsidRPr="0029388C">
              <w:rPr>
                <w:bCs/>
                <w:sz w:val="26"/>
                <w:szCs w:val="26"/>
              </w:rPr>
              <w:t xml:space="preserve">5.2.2.augšupielādē rēķinu failus portālā </w:t>
            </w:r>
            <w:hyperlink r:id="rId6" w:history="1">
              <w:r w:rsidRPr="0029388C">
                <w:rPr>
                  <w:rStyle w:val="Hipersaite"/>
                  <w:bCs/>
                  <w:sz w:val="26"/>
                  <w:szCs w:val="26"/>
                </w:rPr>
                <w:t>www.eriga.lv</w:t>
              </w:r>
            </w:hyperlink>
            <w:r w:rsidRPr="0029388C">
              <w:rPr>
                <w:bCs/>
                <w:sz w:val="26"/>
                <w:szCs w:val="26"/>
              </w:rPr>
              <w:t xml:space="preserve">, atbilstoši portālā </w:t>
            </w:r>
            <w:hyperlink r:id="rId7" w:history="1">
              <w:r w:rsidRPr="0029388C">
                <w:rPr>
                  <w:rStyle w:val="Hipersaite"/>
                  <w:bCs/>
                  <w:sz w:val="26"/>
                  <w:szCs w:val="26"/>
                </w:rPr>
                <w:t>www.eriga.lv</w:t>
              </w:r>
            </w:hyperlink>
            <w:r w:rsidRPr="0029388C">
              <w:rPr>
                <w:bCs/>
                <w:sz w:val="26"/>
                <w:szCs w:val="26"/>
              </w:rPr>
              <w:t>, sadaļā “Rēķinu iesniegšana” norādītajai informācijai par failu augšupielādi XML formātā;</w:t>
            </w:r>
          </w:p>
          <w:p w14:paraId="35E6E5A5" w14:textId="77777777" w:rsidR="00FD245F" w:rsidRPr="0029388C" w:rsidRDefault="00FD245F" w:rsidP="009548E1">
            <w:pPr>
              <w:ind w:left="435"/>
              <w:rPr>
                <w:bCs/>
                <w:sz w:val="26"/>
                <w:szCs w:val="26"/>
              </w:rPr>
            </w:pPr>
            <w:r w:rsidRPr="0029388C">
              <w:rPr>
                <w:bCs/>
                <w:sz w:val="26"/>
                <w:szCs w:val="26"/>
              </w:rPr>
              <w:t>5.2.3.izmanto manuālu rēķina informācijas ievades Web formu portālā http://eriga.lv, sadaļā  “Rēķinu iesniegšana”.</w:t>
            </w:r>
          </w:p>
          <w:p w14:paraId="7604C06E" w14:textId="77777777" w:rsidR="00FD245F" w:rsidRPr="0029388C" w:rsidRDefault="00FD245F" w:rsidP="009548E1">
            <w:pPr>
              <w:ind w:left="435"/>
              <w:rPr>
                <w:bCs/>
                <w:sz w:val="26"/>
                <w:szCs w:val="26"/>
              </w:rPr>
            </w:pPr>
            <w:r w:rsidRPr="0029388C">
              <w:rPr>
                <w:bCs/>
                <w:sz w:val="26"/>
                <w:szCs w:val="26"/>
              </w:rPr>
              <w:t>5.3. Līgumā noteiktā kārtībā iesniegts elektronisks rēķins nodrošina Pusēm elektriskā rēķina izcelsmes autentiskumu un satura integritāti.</w:t>
            </w:r>
          </w:p>
          <w:p w14:paraId="2F5745D5" w14:textId="77777777" w:rsidR="00FD245F" w:rsidRPr="0029388C" w:rsidRDefault="00FD245F" w:rsidP="009548E1">
            <w:pPr>
              <w:ind w:left="435"/>
              <w:rPr>
                <w:bCs/>
                <w:sz w:val="26"/>
                <w:szCs w:val="26"/>
              </w:rPr>
            </w:pPr>
            <w:r w:rsidRPr="0029388C">
              <w:rPr>
                <w:bCs/>
                <w:sz w:val="26"/>
                <w:szCs w:val="26"/>
              </w:rPr>
              <w:t xml:space="preserve">5.4. Puses vienojas, ka elektriskā rēķina apmaksas treniņš ir 14 (četrpadsmit) dienu laikā no dienas, kad Izpildītājs iesniedzis Pasūtītājam elektronisku rēķinu, atbilstoši portāla </w:t>
            </w:r>
            <w:hyperlink r:id="rId8" w:history="1">
              <w:r w:rsidRPr="0029388C">
                <w:rPr>
                  <w:rStyle w:val="Hipersaite"/>
                  <w:bCs/>
                  <w:sz w:val="26"/>
                  <w:szCs w:val="26"/>
                </w:rPr>
                <w:t>www.eriga.lv</w:t>
              </w:r>
            </w:hyperlink>
            <w:r w:rsidRPr="0029388C">
              <w:rPr>
                <w:bCs/>
                <w:sz w:val="26"/>
                <w:szCs w:val="26"/>
              </w:rPr>
              <w:t xml:space="preserve"> sadaļā “Rēķinu iesniegšana” norādītajai informācijai par elektroniskā rēķina formātu.</w:t>
            </w:r>
          </w:p>
          <w:p w14:paraId="421EB83F" w14:textId="77777777" w:rsidR="00FD245F" w:rsidRPr="0029388C" w:rsidRDefault="00FD245F" w:rsidP="009548E1">
            <w:pPr>
              <w:ind w:left="435"/>
              <w:rPr>
                <w:bCs/>
                <w:sz w:val="26"/>
                <w:szCs w:val="26"/>
              </w:rPr>
            </w:pPr>
            <w:r w:rsidRPr="0029388C">
              <w:rPr>
                <w:bCs/>
                <w:sz w:val="26"/>
                <w:szCs w:val="26"/>
              </w:rPr>
              <w:t xml:space="preserve">5.5. Puses vienojas, ka elektriskā rēķina apmaksas termiņu skaita no dienas, kad Izpildītājs, atbilstoši pašvaldības portālā </w:t>
            </w:r>
            <w:hyperlink r:id="rId9" w:history="1">
              <w:r w:rsidRPr="0029388C">
                <w:rPr>
                  <w:rStyle w:val="Hipersaite"/>
                  <w:bCs/>
                  <w:sz w:val="26"/>
                  <w:szCs w:val="26"/>
                </w:rPr>
                <w:t>www.eriga.lv</w:t>
              </w:r>
            </w:hyperlink>
            <w:r w:rsidRPr="0029388C">
              <w:rPr>
                <w:bCs/>
                <w:sz w:val="26"/>
                <w:szCs w:val="26"/>
              </w:rPr>
              <w:t>, sadaļā “Rēķinu iesniegšana” elektronisku rēķinu, ar nosacījumu, ka Izpildītājs ir iesniedzis pareizi, atbilstoši Līguma nosacījumiem, aizpildītu elektronisko rēķinu un Pasūtītājs to ir pieņēmis apmaksai.</w:t>
            </w:r>
          </w:p>
          <w:p w14:paraId="2F8F27BF" w14:textId="77777777" w:rsidR="00FD245F" w:rsidRPr="0029388C" w:rsidRDefault="00FD245F" w:rsidP="009548E1">
            <w:pPr>
              <w:ind w:left="435"/>
              <w:rPr>
                <w:bCs/>
                <w:sz w:val="26"/>
                <w:szCs w:val="26"/>
              </w:rPr>
            </w:pPr>
          </w:p>
          <w:p w14:paraId="21F4A294" w14:textId="77777777" w:rsidR="00FD245F" w:rsidRPr="0029388C" w:rsidRDefault="00FD245F" w:rsidP="009548E1">
            <w:pPr>
              <w:ind w:left="435"/>
              <w:rPr>
                <w:bCs/>
                <w:sz w:val="26"/>
                <w:szCs w:val="26"/>
              </w:rPr>
            </w:pPr>
            <w:r w:rsidRPr="0029388C">
              <w:rPr>
                <w:bCs/>
                <w:sz w:val="26"/>
                <w:szCs w:val="26"/>
              </w:rPr>
              <w:t xml:space="preserve">5.6. Izpildītājam ir pienākums pašvaldības portālā </w:t>
            </w:r>
            <w:hyperlink r:id="rId10" w:history="1">
              <w:r w:rsidRPr="0029388C">
                <w:rPr>
                  <w:rStyle w:val="Hipersaite"/>
                  <w:bCs/>
                  <w:sz w:val="26"/>
                  <w:szCs w:val="26"/>
                </w:rPr>
                <w:t>www.eriga.lv</w:t>
              </w:r>
            </w:hyperlink>
            <w:r w:rsidRPr="0029388C">
              <w:rPr>
                <w:bCs/>
                <w:sz w:val="26"/>
                <w:szCs w:val="26"/>
              </w:rPr>
              <w:t xml:space="preserve"> sekot līdzi iesniegtā elektroniskā rēķina apstrādes statusam.</w:t>
            </w:r>
          </w:p>
          <w:p w14:paraId="410DD996" w14:textId="77777777" w:rsidR="00FD245F" w:rsidRPr="0029388C" w:rsidRDefault="00FD245F" w:rsidP="009548E1">
            <w:pPr>
              <w:ind w:left="435"/>
              <w:rPr>
                <w:bCs/>
                <w:sz w:val="26"/>
                <w:szCs w:val="26"/>
              </w:rPr>
            </w:pPr>
            <w:r w:rsidRPr="0029388C">
              <w:rPr>
                <w:bCs/>
                <w:sz w:val="26"/>
                <w:szCs w:val="26"/>
              </w:rPr>
              <w:t>5.7.Ja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4B6136D1" w14:textId="77777777" w:rsidR="00FD245F" w:rsidRPr="0029388C" w:rsidRDefault="00FD245F" w:rsidP="00FD245F">
            <w:pPr>
              <w:numPr>
                <w:ilvl w:val="0"/>
                <w:numId w:val="3"/>
              </w:numPr>
              <w:jc w:val="center"/>
              <w:rPr>
                <w:b/>
                <w:bCs/>
                <w:sz w:val="26"/>
                <w:szCs w:val="26"/>
              </w:rPr>
            </w:pPr>
            <w:r w:rsidRPr="0029388C">
              <w:rPr>
                <w:b/>
                <w:bCs/>
                <w:sz w:val="26"/>
                <w:szCs w:val="26"/>
              </w:rPr>
              <w:t>LĪDZĒJU TIESĪBAS</w:t>
            </w:r>
          </w:p>
          <w:p w14:paraId="6B80DC45" w14:textId="77777777" w:rsidR="00FD245F" w:rsidRPr="0029388C" w:rsidRDefault="00FD245F" w:rsidP="009548E1">
            <w:pPr>
              <w:ind w:left="435"/>
              <w:rPr>
                <w:b/>
                <w:bCs/>
                <w:sz w:val="26"/>
                <w:szCs w:val="26"/>
              </w:rPr>
            </w:pPr>
          </w:p>
          <w:p w14:paraId="498F35EE" w14:textId="77777777" w:rsidR="00FD245F" w:rsidRPr="0029388C" w:rsidRDefault="00FD245F" w:rsidP="00FD245F">
            <w:pPr>
              <w:numPr>
                <w:ilvl w:val="1"/>
                <w:numId w:val="3"/>
              </w:numPr>
              <w:jc w:val="both"/>
              <w:rPr>
                <w:sz w:val="26"/>
                <w:szCs w:val="26"/>
              </w:rPr>
            </w:pPr>
            <w:r w:rsidRPr="0029388C">
              <w:rPr>
                <w:sz w:val="26"/>
                <w:szCs w:val="26"/>
              </w:rPr>
              <w:t xml:space="preserve"> Pasūtītājam ir tiesības kontrolēt Līguma izpildes gaitu un pieprasīt no Izpildītāja kontroles veikšanai nepieciešamo informāciju.</w:t>
            </w:r>
          </w:p>
          <w:p w14:paraId="1614D6D6" w14:textId="77777777" w:rsidR="00FD245F" w:rsidRPr="0029388C" w:rsidRDefault="00FD245F" w:rsidP="00FD245F">
            <w:pPr>
              <w:numPr>
                <w:ilvl w:val="1"/>
                <w:numId w:val="3"/>
              </w:numPr>
              <w:jc w:val="both"/>
              <w:rPr>
                <w:sz w:val="26"/>
                <w:szCs w:val="26"/>
              </w:rPr>
            </w:pPr>
            <w:r w:rsidRPr="0029388C">
              <w:rPr>
                <w:sz w:val="26"/>
                <w:szCs w:val="26"/>
              </w:rPr>
              <w:lastRenderedPageBreak/>
              <w:t xml:space="preserve"> Pasūtītājs Līguma ietvaros nav saistīts ar konkrētu pasūtījuma apjomu un veic pasūtījumus atbilstoši vajadzībai un savām finanšu iespējām.</w:t>
            </w:r>
          </w:p>
          <w:p w14:paraId="38828E62" w14:textId="77777777" w:rsidR="00FD245F" w:rsidRPr="0029388C" w:rsidRDefault="00FD245F" w:rsidP="009548E1">
            <w:pPr>
              <w:ind w:left="360"/>
              <w:jc w:val="both"/>
              <w:rPr>
                <w:sz w:val="26"/>
                <w:szCs w:val="26"/>
              </w:rPr>
            </w:pPr>
          </w:p>
          <w:p w14:paraId="039D19C0" w14:textId="77777777" w:rsidR="00FD245F" w:rsidRPr="0029388C" w:rsidRDefault="00FD245F" w:rsidP="00FD245F">
            <w:pPr>
              <w:numPr>
                <w:ilvl w:val="0"/>
                <w:numId w:val="3"/>
              </w:numPr>
              <w:jc w:val="center"/>
              <w:rPr>
                <w:b/>
                <w:bCs/>
                <w:sz w:val="26"/>
                <w:szCs w:val="26"/>
              </w:rPr>
            </w:pPr>
            <w:r w:rsidRPr="0029388C">
              <w:rPr>
                <w:b/>
                <w:bCs/>
                <w:sz w:val="26"/>
                <w:szCs w:val="26"/>
              </w:rPr>
              <w:t>IZMAIŅAS LĪGUMĀ, TĀ DARBĪBAS PĀRTRAUKŠANA</w:t>
            </w:r>
          </w:p>
          <w:p w14:paraId="3CF18D8D" w14:textId="77777777" w:rsidR="00FD245F" w:rsidRPr="0029388C" w:rsidRDefault="00FD245F" w:rsidP="009548E1">
            <w:pPr>
              <w:ind w:left="435"/>
              <w:rPr>
                <w:b/>
                <w:bCs/>
                <w:sz w:val="26"/>
                <w:szCs w:val="26"/>
              </w:rPr>
            </w:pPr>
          </w:p>
          <w:p w14:paraId="19D039E9" w14:textId="77777777" w:rsidR="00FD245F" w:rsidRPr="0029388C" w:rsidRDefault="00FD245F" w:rsidP="00FD245F">
            <w:pPr>
              <w:numPr>
                <w:ilvl w:val="1"/>
                <w:numId w:val="3"/>
              </w:numPr>
              <w:jc w:val="both"/>
              <w:rPr>
                <w:sz w:val="26"/>
                <w:szCs w:val="26"/>
              </w:rPr>
            </w:pPr>
            <w:r w:rsidRPr="0029388C">
              <w:rPr>
                <w:sz w:val="26"/>
                <w:szCs w:val="26"/>
              </w:rPr>
              <w:t>Līgumu var papildināt, grozīt (izņemot Līgumcenas palielināšanu) vai izbeigt, Līdzējiem savstarpēji vienojoties. Jebkuras līguma izmaiņas vai papildinājumi tiek noformēti rakstveidā un kļūst par šā līguma neatņemamām sastāvdaļām.</w:t>
            </w:r>
          </w:p>
          <w:p w14:paraId="644A5165" w14:textId="77777777" w:rsidR="00FD245F" w:rsidRPr="0029388C" w:rsidRDefault="00FD245F" w:rsidP="00FD245F">
            <w:pPr>
              <w:numPr>
                <w:ilvl w:val="1"/>
                <w:numId w:val="3"/>
              </w:numPr>
              <w:jc w:val="both"/>
              <w:rPr>
                <w:sz w:val="26"/>
                <w:szCs w:val="26"/>
              </w:rPr>
            </w:pPr>
            <w:r w:rsidRPr="0029388C">
              <w:rPr>
                <w:sz w:val="26"/>
                <w:szCs w:val="26"/>
              </w:rPr>
              <w:t>Līguma grozījumi vai papildinājumi ir pieļaujami pie nosacījuma, ka tie nav pretrunā ar Publisko iepirkumu likuma (turpmāk-PIL) nosacījumiem. Saskaņā ar PIL 61.pantā noteikto Līguma grozījumi ir pieļaujami, ja tie nemaina Līguma vispārējo raksturu (veidu un Iepirkuma dokumentos noteikto mērķi).</w:t>
            </w:r>
          </w:p>
          <w:p w14:paraId="122180E9" w14:textId="77777777" w:rsidR="00FD245F" w:rsidRPr="0029388C" w:rsidRDefault="00FD245F" w:rsidP="00FD245F">
            <w:pPr>
              <w:numPr>
                <w:ilvl w:val="1"/>
                <w:numId w:val="3"/>
              </w:numPr>
              <w:jc w:val="both"/>
              <w:rPr>
                <w:sz w:val="26"/>
                <w:szCs w:val="26"/>
              </w:rPr>
            </w:pPr>
            <w:r w:rsidRPr="0029388C">
              <w:rPr>
                <w:sz w:val="26"/>
                <w:szCs w:val="26"/>
              </w:rPr>
              <w:t>Pasūtītājam ir tiesības vienpusēji atkāpties no līguma, ja viņš konstatē, ka Izpildītājs veic Pakalpojumu neatbilstoši norādītajam tehniskās specifikācijas piedāvājumam vai šā līguma nosacījumiem. Pasūtītājs neatlīdzina Izpildītājam tādejādi radušos zaudējumus.</w:t>
            </w:r>
          </w:p>
          <w:p w14:paraId="2A5B2FBB" w14:textId="77777777" w:rsidR="00FD245F" w:rsidRPr="0029388C" w:rsidRDefault="00FD245F" w:rsidP="00FD245F">
            <w:pPr>
              <w:numPr>
                <w:ilvl w:val="1"/>
                <w:numId w:val="3"/>
              </w:numPr>
              <w:tabs>
                <w:tab w:val="num" w:pos="1276"/>
                <w:tab w:val="num" w:pos="1571"/>
              </w:tabs>
              <w:suppressAutoHyphens w:val="0"/>
              <w:jc w:val="both"/>
              <w:rPr>
                <w:sz w:val="26"/>
                <w:szCs w:val="26"/>
                <w:lang w:eastAsia="zh-TW"/>
              </w:rPr>
            </w:pPr>
            <w:r w:rsidRPr="0029388C">
              <w:rPr>
                <w:sz w:val="26"/>
                <w:szCs w:val="26"/>
                <w:lang w:eastAsia="zh-TW"/>
              </w:rPr>
              <w:t>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742DE8C" w14:textId="77777777" w:rsidR="00FD245F" w:rsidRPr="0029388C" w:rsidRDefault="00FD245F" w:rsidP="00FD245F">
            <w:pPr>
              <w:numPr>
                <w:ilvl w:val="0"/>
                <w:numId w:val="3"/>
              </w:numPr>
              <w:jc w:val="center"/>
              <w:rPr>
                <w:b/>
                <w:bCs/>
                <w:sz w:val="26"/>
                <w:szCs w:val="26"/>
              </w:rPr>
            </w:pPr>
            <w:r w:rsidRPr="0029388C">
              <w:rPr>
                <w:b/>
                <w:bCs/>
                <w:sz w:val="26"/>
                <w:szCs w:val="26"/>
              </w:rPr>
              <w:t>STRĪDU RISINĀŠANAS KĀRTĪBA</w:t>
            </w:r>
          </w:p>
          <w:p w14:paraId="2B604A85" w14:textId="77777777" w:rsidR="00FD245F" w:rsidRPr="0029388C" w:rsidRDefault="00FD245F" w:rsidP="009548E1">
            <w:pPr>
              <w:ind w:left="435"/>
              <w:rPr>
                <w:b/>
                <w:bCs/>
                <w:sz w:val="26"/>
                <w:szCs w:val="26"/>
              </w:rPr>
            </w:pPr>
          </w:p>
          <w:p w14:paraId="2817A9DC" w14:textId="77777777" w:rsidR="00FD245F" w:rsidRPr="0029388C" w:rsidRDefault="00FD245F" w:rsidP="00FD245F">
            <w:pPr>
              <w:numPr>
                <w:ilvl w:val="1"/>
                <w:numId w:val="3"/>
              </w:numPr>
              <w:jc w:val="both"/>
              <w:rPr>
                <w:sz w:val="26"/>
                <w:szCs w:val="26"/>
              </w:rPr>
            </w:pPr>
            <w:r w:rsidRPr="0029388C">
              <w:rPr>
                <w:sz w:val="26"/>
                <w:szCs w:val="26"/>
              </w:rPr>
              <w:t>Puses ir atbildīgas par esošā līguma izpildes kārtību, kāda noteikta spēkā esošajā Latvijas Republikas likumdošanā.</w:t>
            </w:r>
          </w:p>
          <w:p w14:paraId="2EDC12B9" w14:textId="77777777" w:rsidR="00FD245F" w:rsidRPr="0029388C" w:rsidRDefault="00FD245F" w:rsidP="00FD245F">
            <w:pPr>
              <w:numPr>
                <w:ilvl w:val="1"/>
                <w:numId w:val="3"/>
              </w:numPr>
              <w:jc w:val="both"/>
              <w:rPr>
                <w:sz w:val="26"/>
                <w:szCs w:val="26"/>
              </w:rPr>
            </w:pPr>
            <w:r w:rsidRPr="0029388C">
              <w:rPr>
                <w:sz w:val="26"/>
                <w:szCs w:val="26"/>
              </w:rPr>
              <w:t>Visi ar šo līgumu saistītie strīdus jautājumi, kas radušies starp pusēm, tiek risināti uz savstarpējās vienošanās pamata. Gadījumā, ja šādu vienošanos nevar panākt, strīdu jautājumi tiek risināti tiesā Latvijas Republikas likumdošanā noteiktajā kārtībā.</w:t>
            </w:r>
          </w:p>
          <w:p w14:paraId="4BC706B8" w14:textId="77777777" w:rsidR="00FD245F" w:rsidRPr="0029388C" w:rsidRDefault="00FD245F" w:rsidP="009548E1">
            <w:pPr>
              <w:pStyle w:val="Pamatteksts"/>
              <w:jc w:val="center"/>
              <w:rPr>
                <w:b/>
                <w:bCs/>
                <w:sz w:val="26"/>
                <w:szCs w:val="26"/>
              </w:rPr>
            </w:pPr>
            <w:r w:rsidRPr="0029388C">
              <w:rPr>
                <w:b/>
                <w:bCs/>
                <w:sz w:val="26"/>
                <w:szCs w:val="26"/>
              </w:rPr>
              <w:t>9. NEPĀRVARAMA VARA</w:t>
            </w:r>
          </w:p>
          <w:p w14:paraId="2D598D92" w14:textId="77777777" w:rsidR="00FD245F" w:rsidRPr="0029388C" w:rsidRDefault="00FD245F" w:rsidP="009548E1">
            <w:pPr>
              <w:ind w:left="420" w:hanging="420"/>
              <w:jc w:val="both"/>
              <w:rPr>
                <w:sz w:val="26"/>
                <w:szCs w:val="26"/>
              </w:rPr>
            </w:pPr>
            <w:r w:rsidRPr="0029388C">
              <w:rPr>
                <w:sz w:val="26"/>
                <w:szCs w:val="26"/>
              </w:rPr>
              <w:t>8.1. 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kas būtiski ierobežo un aizskar Līdzēju tiesības un ietekmē uzņemtās saistības, normatīvu aktu pieņemšana un tā stāšanās spēkā.</w:t>
            </w:r>
          </w:p>
          <w:p w14:paraId="5F98F3E0" w14:textId="77777777" w:rsidR="00FD245F" w:rsidRPr="0029388C" w:rsidRDefault="00FD245F" w:rsidP="009548E1">
            <w:pPr>
              <w:ind w:left="420" w:hanging="420"/>
              <w:jc w:val="both"/>
              <w:rPr>
                <w:sz w:val="26"/>
                <w:szCs w:val="26"/>
              </w:rPr>
            </w:pPr>
            <w:r w:rsidRPr="0029388C">
              <w:rPr>
                <w:sz w:val="26"/>
                <w:szCs w:val="26"/>
              </w:rPr>
              <w:t>8.2. Līdzējam, kas atsaucas uz nepārvaramas varas vai ārkārtēja rakstura apstākļu darbību, nekavējoties par šādiem apstākļiem rakstveidā jāziņo otram Līdzējam.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09D0D06A" w14:textId="294D9969" w:rsidR="00FD245F" w:rsidRDefault="00FD245F" w:rsidP="009548E1">
            <w:pPr>
              <w:rPr>
                <w:b/>
                <w:bCs/>
                <w:sz w:val="26"/>
                <w:szCs w:val="26"/>
              </w:rPr>
            </w:pPr>
          </w:p>
          <w:p w14:paraId="210329C9" w14:textId="1166D94B" w:rsidR="00C709ED" w:rsidRDefault="00C709ED" w:rsidP="009548E1">
            <w:pPr>
              <w:rPr>
                <w:b/>
                <w:bCs/>
                <w:sz w:val="26"/>
                <w:szCs w:val="26"/>
              </w:rPr>
            </w:pPr>
          </w:p>
          <w:p w14:paraId="31AABA7C" w14:textId="77777777" w:rsidR="00C709ED" w:rsidRPr="0029388C" w:rsidRDefault="00C709ED" w:rsidP="009548E1">
            <w:pPr>
              <w:rPr>
                <w:b/>
                <w:bCs/>
                <w:sz w:val="26"/>
                <w:szCs w:val="26"/>
              </w:rPr>
            </w:pPr>
          </w:p>
          <w:p w14:paraId="2AD82589" w14:textId="77777777" w:rsidR="00FD245F" w:rsidRPr="0029388C" w:rsidRDefault="00FD245F" w:rsidP="009548E1">
            <w:pPr>
              <w:jc w:val="center"/>
              <w:rPr>
                <w:b/>
                <w:bCs/>
                <w:sz w:val="26"/>
                <w:szCs w:val="26"/>
              </w:rPr>
            </w:pPr>
            <w:r w:rsidRPr="0029388C">
              <w:rPr>
                <w:b/>
                <w:bCs/>
                <w:sz w:val="26"/>
                <w:szCs w:val="26"/>
              </w:rPr>
              <w:lastRenderedPageBreak/>
              <w:t>10. CITI  NOTEIKUMI</w:t>
            </w:r>
          </w:p>
          <w:p w14:paraId="4124C6FF" w14:textId="77777777" w:rsidR="00FD245F" w:rsidRPr="0029388C" w:rsidRDefault="00FD245F" w:rsidP="009548E1">
            <w:pPr>
              <w:jc w:val="center"/>
              <w:rPr>
                <w:b/>
                <w:bCs/>
                <w:sz w:val="26"/>
                <w:szCs w:val="26"/>
              </w:rPr>
            </w:pPr>
          </w:p>
          <w:p w14:paraId="3AF2F064" w14:textId="77777777" w:rsidR="00FD245F" w:rsidRPr="0029388C" w:rsidRDefault="00FD245F" w:rsidP="009548E1">
            <w:pPr>
              <w:ind w:left="420" w:hanging="420"/>
              <w:jc w:val="both"/>
              <w:rPr>
                <w:sz w:val="26"/>
                <w:szCs w:val="26"/>
              </w:rPr>
            </w:pPr>
            <w:r w:rsidRPr="0029388C">
              <w:rPr>
                <w:sz w:val="26"/>
                <w:szCs w:val="26"/>
              </w:rPr>
              <w:t>9.1. Šis līgums ir saistošs Pasūtītājam un Izpildītājam, kā arī visām trešajām personām, kas likumīgi pārņem viņu tiesības un pienākumus.</w:t>
            </w:r>
          </w:p>
          <w:p w14:paraId="14FCF84F" w14:textId="77777777" w:rsidR="00FD245F" w:rsidRPr="0029388C" w:rsidRDefault="00FD245F" w:rsidP="009548E1">
            <w:pPr>
              <w:tabs>
                <w:tab w:val="left" w:pos="540"/>
              </w:tabs>
              <w:ind w:left="420" w:hanging="420"/>
              <w:jc w:val="both"/>
              <w:rPr>
                <w:sz w:val="26"/>
                <w:szCs w:val="26"/>
              </w:rPr>
            </w:pPr>
            <w:r w:rsidRPr="0029388C">
              <w:rPr>
                <w:sz w:val="26"/>
                <w:szCs w:val="26"/>
              </w:rPr>
              <w:t>9.2. Šis Līgums stājas spēkā no tā parakstīšanas brīža un ir spēkā līdz 2027. gada 08.jūlijam.</w:t>
            </w:r>
          </w:p>
          <w:p w14:paraId="47CEA938" w14:textId="77777777" w:rsidR="00FD245F" w:rsidRPr="0029388C" w:rsidRDefault="00FD245F" w:rsidP="009548E1">
            <w:pPr>
              <w:tabs>
                <w:tab w:val="left" w:pos="540"/>
              </w:tabs>
              <w:ind w:left="420" w:hanging="420"/>
              <w:jc w:val="both"/>
              <w:rPr>
                <w:sz w:val="26"/>
                <w:szCs w:val="26"/>
              </w:rPr>
            </w:pPr>
            <w:r w:rsidRPr="0029388C">
              <w:rPr>
                <w:sz w:val="26"/>
                <w:szCs w:val="26"/>
              </w:rPr>
              <w:t xml:space="preserve">9.3. Līgums sastādīts  uz 5(piecām) lapām.  Pusēm ir pieejams abpusēji parakstīts Līgums elektroniskā formātā. </w:t>
            </w:r>
          </w:p>
          <w:p w14:paraId="5E3E9DDD" w14:textId="77777777" w:rsidR="00FD245F" w:rsidRPr="0029388C" w:rsidRDefault="00FD245F" w:rsidP="009548E1">
            <w:pPr>
              <w:ind w:left="420" w:hanging="420"/>
              <w:rPr>
                <w:b/>
                <w:bCs/>
                <w:caps/>
                <w:sz w:val="26"/>
                <w:szCs w:val="26"/>
              </w:rPr>
            </w:pPr>
          </w:p>
          <w:p w14:paraId="233AFCEE" w14:textId="77777777" w:rsidR="00FD245F" w:rsidRPr="0029388C" w:rsidRDefault="00FD245F" w:rsidP="009548E1">
            <w:pPr>
              <w:jc w:val="center"/>
              <w:rPr>
                <w:b/>
                <w:bCs/>
                <w:sz w:val="26"/>
                <w:szCs w:val="26"/>
              </w:rPr>
            </w:pPr>
            <w:r w:rsidRPr="0029388C">
              <w:rPr>
                <w:b/>
                <w:bCs/>
                <w:sz w:val="26"/>
                <w:szCs w:val="26"/>
              </w:rPr>
              <w:t>11. LĪDZĒJU REKVIZĪTI UN PARAKSTI.</w:t>
            </w:r>
          </w:p>
          <w:p w14:paraId="2906018A" w14:textId="77777777" w:rsidR="00FD245F" w:rsidRPr="0029388C" w:rsidRDefault="00FD245F" w:rsidP="009548E1">
            <w:pPr>
              <w:rPr>
                <w:b/>
                <w:bCs/>
                <w:sz w:val="26"/>
                <w:szCs w:val="26"/>
              </w:rPr>
            </w:pPr>
            <w:r w:rsidRPr="0029388C">
              <w:rPr>
                <w:b/>
                <w:bCs/>
                <w:sz w:val="26"/>
                <w:szCs w:val="26"/>
              </w:rPr>
              <w:t xml:space="preserve">Pasūtītājs:                                                                                                                    </w:t>
            </w:r>
          </w:p>
        </w:tc>
        <w:tc>
          <w:tcPr>
            <w:tcW w:w="236" w:type="dxa"/>
            <w:vAlign w:val="center"/>
          </w:tcPr>
          <w:p w14:paraId="6675E51F" w14:textId="77777777" w:rsidR="00FD245F" w:rsidRPr="0029388C" w:rsidRDefault="00FD245F" w:rsidP="009548E1">
            <w:pPr>
              <w:snapToGrid w:val="0"/>
              <w:rPr>
                <w:color w:val="000000"/>
                <w:sz w:val="26"/>
                <w:szCs w:val="26"/>
              </w:rPr>
            </w:pPr>
          </w:p>
        </w:tc>
      </w:tr>
      <w:tr w:rsidR="00FD245F" w:rsidRPr="0029388C" w14:paraId="36961BB9" w14:textId="77777777" w:rsidTr="009548E1">
        <w:tc>
          <w:tcPr>
            <w:tcW w:w="9330" w:type="dxa"/>
            <w:gridSpan w:val="2"/>
          </w:tcPr>
          <w:p w14:paraId="61C4FD28" w14:textId="77777777" w:rsidR="00FD245F" w:rsidRPr="0029388C" w:rsidRDefault="00FD245F" w:rsidP="009548E1">
            <w:pPr>
              <w:pStyle w:val="Pamatteksts"/>
              <w:snapToGrid w:val="0"/>
              <w:rPr>
                <w:sz w:val="26"/>
                <w:szCs w:val="26"/>
              </w:rPr>
            </w:pPr>
          </w:p>
        </w:tc>
        <w:tc>
          <w:tcPr>
            <w:tcW w:w="236" w:type="dxa"/>
          </w:tcPr>
          <w:p w14:paraId="5D30DCDE" w14:textId="77777777" w:rsidR="00FD245F" w:rsidRPr="0029388C" w:rsidRDefault="00FD245F" w:rsidP="009548E1">
            <w:pPr>
              <w:snapToGrid w:val="0"/>
              <w:jc w:val="both"/>
              <w:rPr>
                <w:color w:val="000000"/>
                <w:sz w:val="26"/>
                <w:szCs w:val="26"/>
              </w:rPr>
            </w:pPr>
          </w:p>
        </w:tc>
      </w:tr>
      <w:tr w:rsidR="00FD245F" w:rsidRPr="0029388C" w14:paraId="0833AB8F" w14:textId="77777777" w:rsidTr="009548E1">
        <w:trPr>
          <w:trHeight w:val="900"/>
        </w:trPr>
        <w:tc>
          <w:tcPr>
            <w:tcW w:w="9330" w:type="dxa"/>
            <w:gridSpan w:val="2"/>
          </w:tcPr>
          <w:p w14:paraId="37B25156" w14:textId="77777777" w:rsidR="00FD245F" w:rsidRPr="0029388C" w:rsidRDefault="00FD245F" w:rsidP="009548E1">
            <w:pPr>
              <w:shd w:val="clear" w:color="auto" w:fill="FFFFFF"/>
              <w:suppressAutoHyphens w:val="0"/>
              <w:rPr>
                <w:b/>
                <w:bCs/>
                <w:kern w:val="0"/>
                <w:sz w:val="26"/>
                <w:szCs w:val="26"/>
                <w:lang w:eastAsia="en-US"/>
              </w:rPr>
            </w:pPr>
            <w:r w:rsidRPr="0029388C">
              <w:rPr>
                <w:b/>
                <w:bCs/>
                <w:kern w:val="0"/>
                <w:sz w:val="26"/>
                <w:szCs w:val="26"/>
                <w:lang w:eastAsia="en-US"/>
              </w:rPr>
              <w:t>Rīgas Volejbola skola</w:t>
            </w:r>
          </w:p>
          <w:p w14:paraId="4EE734DF" w14:textId="77777777" w:rsidR="00FD245F" w:rsidRPr="0029388C" w:rsidRDefault="00FD245F" w:rsidP="009548E1">
            <w:pPr>
              <w:shd w:val="clear" w:color="auto" w:fill="FFFFFF"/>
              <w:suppressAutoHyphens w:val="0"/>
              <w:rPr>
                <w:bCs/>
                <w:kern w:val="0"/>
                <w:sz w:val="26"/>
                <w:szCs w:val="26"/>
                <w:lang w:eastAsia="en-US"/>
              </w:rPr>
            </w:pPr>
            <w:r w:rsidRPr="0029388C">
              <w:rPr>
                <w:bCs/>
                <w:kern w:val="0"/>
                <w:sz w:val="26"/>
                <w:szCs w:val="26"/>
                <w:lang w:eastAsia="en-US"/>
              </w:rPr>
              <w:t>Juridiskā adrese: Cieceres iela 9, Rīga, LV-1002</w:t>
            </w:r>
          </w:p>
          <w:p w14:paraId="16E426AE" w14:textId="77777777" w:rsidR="00FD245F" w:rsidRPr="0029388C" w:rsidRDefault="00FD245F" w:rsidP="009548E1">
            <w:pPr>
              <w:suppressAutoHyphens w:val="0"/>
              <w:rPr>
                <w:kern w:val="0"/>
                <w:sz w:val="26"/>
                <w:szCs w:val="26"/>
                <w:lang w:eastAsia="en-US"/>
              </w:rPr>
            </w:pPr>
            <w:r w:rsidRPr="0029388C">
              <w:rPr>
                <w:kern w:val="0"/>
                <w:sz w:val="26"/>
                <w:szCs w:val="26"/>
                <w:lang w:eastAsia="en-US"/>
              </w:rPr>
              <w:t>Tel. 67474292</w:t>
            </w:r>
          </w:p>
          <w:p w14:paraId="49ACA89E" w14:textId="77777777" w:rsidR="00FD245F" w:rsidRPr="0029388C" w:rsidRDefault="00FD245F" w:rsidP="009548E1">
            <w:pPr>
              <w:suppressAutoHyphens w:val="0"/>
              <w:rPr>
                <w:kern w:val="0"/>
                <w:sz w:val="26"/>
                <w:szCs w:val="26"/>
                <w:u w:val="single"/>
                <w:lang w:eastAsia="en-US"/>
              </w:rPr>
            </w:pPr>
            <w:r w:rsidRPr="0029388C">
              <w:rPr>
                <w:kern w:val="0"/>
                <w:sz w:val="26"/>
                <w:szCs w:val="26"/>
                <w:lang w:eastAsia="en-US"/>
              </w:rPr>
              <w:t xml:space="preserve">E-pasta adrese: </w:t>
            </w:r>
            <w:hyperlink r:id="rId11" w:history="1">
              <w:r w:rsidRPr="0029388C">
                <w:rPr>
                  <w:kern w:val="0"/>
                  <w:sz w:val="26"/>
                  <w:szCs w:val="26"/>
                  <w:lang w:eastAsia="en-US"/>
                </w:rPr>
                <w:t>volejbolaskola@riga.lv</w:t>
              </w:r>
            </w:hyperlink>
          </w:p>
          <w:p w14:paraId="7FCD9335" w14:textId="77777777" w:rsidR="00FD245F" w:rsidRPr="0029388C" w:rsidRDefault="00FD245F" w:rsidP="009548E1">
            <w:pPr>
              <w:shd w:val="clear" w:color="auto" w:fill="FFFFFF"/>
              <w:suppressAutoHyphens w:val="0"/>
              <w:rPr>
                <w:bCs/>
                <w:kern w:val="0"/>
                <w:sz w:val="26"/>
                <w:szCs w:val="26"/>
                <w:lang w:eastAsia="en-US"/>
              </w:rPr>
            </w:pPr>
            <w:r w:rsidRPr="0029388C">
              <w:rPr>
                <w:bCs/>
                <w:kern w:val="0"/>
                <w:sz w:val="26"/>
                <w:szCs w:val="26"/>
                <w:lang w:eastAsia="en-US"/>
              </w:rPr>
              <w:t xml:space="preserve">Norēķinu rekvizīti: </w:t>
            </w:r>
          </w:p>
          <w:p w14:paraId="0C9541FB" w14:textId="77777777" w:rsidR="00FD245F" w:rsidRPr="0029388C" w:rsidRDefault="00FD245F" w:rsidP="009548E1">
            <w:pPr>
              <w:shd w:val="clear" w:color="auto" w:fill="FFFFFF"/>
              <w:suppressAutoHyphens w:val="0"/>
              <w:rPr>
                <w:bCs/>
                <w:kern w:val="0"/>
                <w:sz w:val="26"/>
                <w:szCs w:val="26"/>
                <w:lang w:eastAsia="en-US"/>
              </w:rPr>
            </w:pPr>
            <w:r w:rsidRPr="0029388C">
              <w:rPr>
                <w:bCs/>
                <w:kern w:val="0"/>
                <w:sz w:val="26"/>
                <w:szCs w:val="26"/>
                <w:lang w:eastAsia="en-US"/>
              </w:rPr>
              <w:t>Rīgas valstspilsētas pašvaldība</w:t>
            </w:r>
          </w:p>
          <w:p w14:paraId="5510F90C" w14:textId="77777777" w:rsidR="00FD245F" w:rsidRPr="0029388C" w:rsidRDefault="00FD245F" w:rsidP="009548E1">
            <w:pPr>
              <w:shd w:val="clear" w:color="auto" w:fill="FFFFFF"/>
              <w:suppressAutoHyphens w:val="0"/>
              <w:rPr>
                <w:bCs/>
                <w:kern w:val="0"/>
                <w:sz w:val="26"/>
                <w:szCs w:val="26"/>
                <w:lang w:eastAsia="en-US"/>
              </w:rPr>
            </w:pPr>
            <w:r w:rsidRPr="0029388C">
              <w:rPr>
                <w:bCs/>
                <w:kern w:val="0"/>
                <w:sz w:val="26"/>
                <w:szCs w:val="26"/>
                <w:lang w:eastAsia="en-US"/>
              </w:rPr>
              <w:t>Juridiskā adrese: Rātslaukums 1, Rīga, LV-1050</w:t>
            </w:r>
          </w:p>
          <w:p w14:paraId="072F2A6A" w14:textId="77777777" w:rsidR="00FD245F" w:rsidRPr="0029388C" w:rsidRDefault="00FD245F" w:rsidP="009548E1">
            <w:pPr>
              <w:shd w:val="clear" w:color="auto" w:fill="FFFFFF"/>
              <w:suppressAutoHyphens w:val="0"/>
              <w:rPr>
                <w:kern w:val="0"/>
                <w:sz w:val="26"/>
                <w:szCs w:val="26"/>
                <w:lang w:eastAsia="en-US"/>
              </w:rPr>
            </w:pPr>
            <w:r w:rsidRPr="0029388C">
              <w:rPr>
                <w:kern w:val="0"/>
                <w:sz w:val="26"/>
                <w:szCs w:val="26"/>
                <w:lang w:eastAsia="en-US"/>
              </w:rPr>
              <w:t>Reģistrācijas Nr.</w:t>
            </w:r>
            <w:r w:rsidRPr="0029388C">
              <w:rPr>
                <w:b/>
                <w:bCs/>
                <w:kern w:val="0"/>
                <w:sz w:val="26"/>
                <w:szCs w:val="26"/>
                <w:lang w:eastAsia="en-US"/>
              </w:rPr>
              <w:t> </w:t>
            </w:r>
            <w:r w:rsidRPr="0029388C">
              <w:rPr>
                <w:bCs/>
                <w:kern w:val="0"/>
                <w:sz w:val="26"/>
                <w:szCs w:val="26"/>
                <w:lang w:eastAsia="en-US"/>
              </w:rPr>
              <w:t>90011524360</w:t>
            </w:r>
          </w:p>
          <w:p w14:paraId="377ACAF2" w14:textId="77777777" w:rsidR="00FD245F" w:rsidRPr="0029388C" w:rsidRDefault="00FD245F" w:rsidP="009548E1">
            <w:pPr>
              <w:shd w:val="clear" w:color="auto" w:fill="FFFFFF"/>
              <w:suppressAutoHyphens w:val="0"/>
              <w:rPr>
                <w:kern w:val="0"/>
                <w:sz w:val="26"/>
                <w:szCs w:val="26"/>
                <w:lang w:eastAsia="en-US"/>
              </w:rPr>
            </w:pPr>
            <w:r w:rsidRPr="0029388C">
              <w:rPr>
                <w:kern w:val="0"/>
                <w:sz w:val="26"/>
                <w:szCs w:val="26"/>
                <w:lang w:eastAsia="en-US"/>
              </w:rPr>
              <w:t>PVN reģistrācijas Nr.</w:t>
            </w:r>
            <w:r w:rsidRPr="0029388C">
              <w:rPr>
                <w:bCs/>
                <w:kern w:val="0"/>
                <w:sz w:val="26"/>
                <w:szCs w:val="26"/>
                <w:lang w:eastAsia="en-US"/>
              </w:rPr>
              <w:t> LV90011524360</w:t>
            </w:r>
          </w:p>
          <w:p w14:paraId="7CC886B8" w14:textId="77777777" w:rsidR="00FD245F" w:rsidRPr="0029388C" w:rsidRDefault="00FD245F" w:rsidP="009548E1">
            <w:pPr>
              <w:suppressAutoHyphens w:val="0"/>
              <w:rPr>
                <w:kern w:val="0"/>
                <w:sz w:val="26"/>
                <w:szCs w:val="26"/>
                <w:lang w:eastAsia="en-US"/>
              </w:rPr>
            </w:pPr>
            <w:r w:rsidRPr="0029388C">
              <w:rPr>
                <w:kern w:val="0"/>
                <w:sz w:val="26"/>
                <w:szCs w:val="26"/>
                <w:lang w:eastAsia="en-US"/>
              </w:rPr>
              <w:t>Banka: Luminor Bank AS</w:t>
            </w:r>
          </w:p>
          <w:p w14:paraId="33E534C2" w14:textId="77777777" w:rsidR="00FD245F" w:rsidRPr="0029388C" w:rsidRDefault="00FD245F" w:rsidP="009548E1">
            <w:pPr>
              <w:suppressAutoHyphens w:val="0"/>
              <w:rPr>
                <w:kern w:val="0"/>
                <w:sz w:val="26"/>
                <w:szCs w:val="26"/>
                <w:lang w:eastAsia="en-US"/>
              </w:rPr>
            </w:pPr>
            <w:r w:rsidRPr="0029388C">
              <w:rPr>
                <w:kern w:val="0"/>
                <w:sz w:val="26"/>
                <w:szCs w:val="26"/>
                <w:lang w:eastAsia="en-US"/>
              </w:rPr>
              <w:t>Kods: RIKOLV2X</w:t>
            </w:r>
          </w:p>
          <w:p w14:paraId="7B25D050" w14:textId="77777777" w:rsidR="00FD245F" w:rsidRPr="0029388C" w:rsidRDefault="00FD245F" w:rsidP="009548E1">
            <w:pPr>
              <w:suppressAutoHyphens w:val="0"/>
              <w:rPr>
                <w:kern w:val="0"/>
                <w:sz w:val="26"/>
                <w:szCs w:val="26"/>
                <w:lang w:eastAsia="en-US"/>
              </w:rPr>
            </w:pPr>
            <w:r w:rsidRPr="0029388C">
              <w:rPr>
                <w:kern w:val="0"/>
                <w:sz w:val="26"/>
                <w:szCs w:val="26"/>
                <w:lang w:eastAsia="en-US"/>
              </w:rPr>
              <w:t>Konta Nr. LV63RIKO0021000916071</w:t>
            </w:r>
          </w:p>
          <w:p w14:paraId="74B58518" w14:textId="77777777" w:rsidR="00FD245F" w:rsidRPr="0029388C" w:rsidRDefault="00FD245F" w:rsidP="009548E1">
            <w:pPr>
              <w:suppressAutoHyphens w:val="0"/>
              <w:rPr>
                <w:kern w:val="0"/>
                <w:sz w:val="26"/>
                <w:szCs w:val="26"/>
                <w:lang w:eastAsia="en-US"/>
              </w:rPr>
            </w:pPr>
            <w:r w:rsidRPr="0029388C">
              <w:rPr>
                <w:kern w:val="0"/>
                <w:sz w:val="26"/>
                <w:szCs w:val="26"/>
                <w:lang w:eastAsia="en-US"/>
              </w:rPr>
              <w:t>RVP iestādes kods: 2102643</w:t>
            </w:r>
          </w:p>
          <w:p w14:paraId="72BFE99E" w14:textId="77777777" w:rsidR="00FD245F" w:rsidRPr="0029388C" w:rsidRDefault="00FD245F" w:rsidP="009548E1">
            <w:pPr>
              <w:suppressAutoHyphens w:val="0"/>
              <w:rPr>
                <w:sz w:val="26"/>
                <w:szCs w:val="26"/>
              </w:rPr>
            </w:pPr>
          </w:p>
        </w:tc>
        <w:tc>
          <w:tcPr>
            <w:tcW w:w="236" w:type="dxa"/>
          </w:tcPr>
          <w:p w14:paraId="47725500" w14:textId="77777777" w:rsidR="00FD245F" w:rsidRPr="0029388C" w:rsidRDefault="00FD245F" w:rsidP="009548E1">
            <w:pPr>
              <w:snapToGrid w:val="0"/>
              <w:jc w:val="both"/>
              <w:rPr>
                <w:sz w:val="26"/>
                <w:szCs w:val="26"/>
              </w:rPr>
            </w:pPr>
          </w:p>
        </w:tc>
      </w:tr>
    </w:tbl>
    <w:p w14:paraId="41493629" w14:textId="0A905FBD" w:rsidR="00FD245F" w:rsidRPr="0029388C" w:rsidRDefault="00FD245F" w:rsidP="00FD245F">
      <w:pPr>
        <w:rPr>
          <w:sz w:val="26"/>
          <w:szCs w:val="26"/>
        </w:rPr>
      </w:pPr>
      <w:r w:rsidRPr="0029388C">
        <w:rPr>
          <w:sz w:val="26"/>
          <w:szCs w:val="26"/>
        </w:rPr>
        <w:t>Direktor</w:t>
      </w:r>
      <w:r w:rsidR="0029388C" w:rsidRPr="0029388C">
        <w:rPr>
          <w:sz w:val="26"/>
          <w:szCs w:val="26"/>
        </w:rPr>
        <w:t xml:space="preserve">a </w:t>
      </w:r>
      <w:proofErr w:type="spellStart"/>
      <w:r w:rsidR="0029388C" w:rsidRPr="0029388C">
        <w:rPr>
          <w:sz w:val="26"/>
          <w:szCs w:val="26"/>
        </w:rPr>
        <w:t>p.i</w:t>
      </w:r>
      <w:proofErr w:type="spellEnd"/>
      <w:r w:rsidR="0029388C" w:rsidRPr="0029388C">
        <w:rPr>
          <w:sz w:val="26"/>
          <w:szCs w:val="26"/>
        </w:rPr>
        <w:t>.</w:t>
      </w:r>
      <w:r w:rsidRPr="0029388C">
        <w:rPr>
          <w:sz w:val="26"/>
          <w:szCs w:val="26"/>
        </w:rPr>
        <w:t xml:space="preserve">                 </w:t>
      </w:r>
      <w:r w:rsidR="0029388C" w:rsidRPr="0029388C">
        <w:rPr>
          <w:sz w:val="26"/>
          <w:szCs w:val="26"/>
        </w:rPr>
        <w:t>Liene Libere</w:t>
      </w:r>
    </w:p>
    <w:p w14:paraId="30AF98FD" w14:textId="77777777" w:rsidR="00FD245F" w:rsidRPr="0029388C" w:rsidRDefault="00FD245F" w:rsidP="00FD245F">
      <w:pPr>
        <w:rPr>
          <w:sz w:val="26"/>
          <w:szCs w:val="26"/>
        </w:rPr>
      </w:pPr>
    </w:p>
    <w:p w14:paraId="5F62BB5D" w14:textId="69BAD698" w:rsidR="00C43EB0" w:rsidRDefault="00FD245F" w:rsidP="00FD245F">
      <w:pPr>
        <w:pStyle w:val="Normal11pt"/>
        <w:spacing w:after="0" w:line="240" w:lineRule="auto"/>
        <w:jc w:val="left"/>
        <w:rPr>
          <w:rFonts w:ascii="Times New Roman" w:eastAsia="Times New Roman" w:hAnsi="Times New Roman"/>
          <w:b w:val="0"/>
          <w:bCs w:val="0"/>
          <w:sz w:val="26"/>
          <w:szCs w:val="26"/>
          <w:lang w:val="lv-LV"/>
        </w:rPr>
      </w:pPr>
      <w:r w:rsidRPr="0029388C">
        <w:rPr>
          <w:rFonts w:ascii="Times New Roman" w:eastAsia="Times New Roman" w:hAnsi="Times New Roman"/>
          <w:sz w:val="26"/>
          <w:szCs w:val="26"/>
          <w:lang w:val="lv-LV"/>
        </w:rPr>
        <w:t>Izpildītājs</w:t>
      </w:r>
      <w:r w:rsidR="0060068D" w:rsidRPr="0029388C">
        <w:rPr>
          <w:rFonts w:ascii="Times New Roman" w:eastAsia="Times New Roman" w:hAnsi="Times New Roman"/>
          <w:b w:val="0"/>
          <w:bCs w:val="0"/>
          <w:sz w:val="26"/>
          <w:szCs w:val="26"/>
          <w:lang w:val="lv-LV"/>
        </w:rPr>
        <w:t xml:space="preserve">: </w:t>
      </w:r>
    </w:p>
    <w:p w14:paraId="3FC77011" w14:textId="77777777" w:rsidR="00C43EB0" w:rsidRDefault="00C43EB0" w:rsidP="00FD245F">
      <w:pPr>
        <w:pStyle w:val="Normal11pt"/>
        <w:spacing w:after="0" w:line="240" w:lineRule="auto"/>
        <w:jc w:val="left"/>
        <w:rPr>
          <w:rFonts w:ascii="Times New Roman" w:eastAsia="Times New Roman" w:hAnsi="Times New Roman"/>
          <w:b w:val="0"/>
          <w:bCs w:val="0"/>
          <w:sz w:val="26"/>
          <w:szCs w:val="26"/>
          <w:lang w:val="lv-LV"/>
        </w:rPr>
      </w:pPr>
    </w:p>
    <w:p w14:paraId="5B8CF06F" w14:textId="79E19D76" w:rsidR="00FD245F" w:rsidRPr="0029388C" w:rsidRDefault="0060068D" w:rsidP="005D1B56">
      <w:pPr>
        <w:pStyle w:val="Normal11pt"/>
        <w:spacing w:after="0" w:line="240" w:lineRule="auto"/>
        <w:jc w:val="left"/>
        <w:rPr>
          <w:rFonts w:ascii="Times New Roman" w:eastAsia="Times New Roman" w:hAnsi="Times New Roman"/>
          <w:sz w:val="26"/>
          <w:szCs w:val="26"/>
          <w:lang w:val="lv-LV"/>
        </w:rPr>
      </w:pPr>
      <w:r w:rsidRPr="0029388C">
        <w:rPr>
          <w:rFonts w:ascii="Times New Roman" w:eastAsia="Times New Roman" w:hAnsi="Times New Roman"/>
          <w:sz w:val="26"/>
          <w:szCs w:val="26"/>
          <w:lang w:val="lv-LV"/>
        </w:rPr>
        <w:t>Bamako SIA</w:t>
      </w:r>
    </w:p>
    <w:p w14:paraId="48F0B9F3" w14:textId="18AE7FFF" w:rsidR="00FD245F" w:rsidRPr="0029388C" w:rsidRDefault="00FD245F" w:rsidP="00FD245F">
      <w:pPr>
        <w:pStyle w:val="Normal11pt"/>
        <w:spacing w:after="0" w:line="240" w:lineRule="auto"/>
        <w:jc w:val="left"/>
        <w:rPr>
          <w:rFonts w:ascii="Times New Roman" w:eastAsia="Times New Roman" w:hAnsi="Times New Roman"/>
          <w:b w:val="0"/>
          <w:bCs w:val="0"/>
          <w:sz w:val="26"/>
          <w:szCs w:val="26"/>
          <w:lang w:val="lv-LV"/>
        </w:rPr>
      </w:pPr>
      <w:r w:rsidRPr="0029388C">
        <w:rPr>
          <w:rFonts w:ascii="Times New Roman" w:eastAsia="Times New Roman" w:hAnsi="Times New Roman"/>
          <w:b w:val="0"/>
          <w:bCs w:val="0"/>
          <w:sz w:val="26"/>
          <w:szCs w:val="26"/>
          <w:lang w:val="lv-LV"/>
        </w:rPr>
        <w:t xml:space="preserve">Reģistrācijas Nr.  </w:t>
      </w:r>
      <w:r w:rsidR="0060068D" w:rsidRPr="0029388C">
        <w:rPr>
          <w:rFonts w:ascii="Times New Roman" w:eastAsia="Times New Roman" w:hAnsi="Times New Roman"/>
          <w:b w:val="0"/>
          <w:bCs w:val="0"/>
          <w:sz w:val="26"/>
          <w:szCs w:val="26"/>
          <w:lang w:val="lv-LV"/>
        </w:rPr>
        <w:t>LV40003610947</w:t>
      </w:r>
    </w:p>
    <w:p w14:paraId="561A8122" w14:textId="01F900CE" w:rsidR="00FD245F" w:rsidRPr="0029388C" w:rsidRDefault="00FD245F" w:rsidP="00FD245F">
      <w:pPr>
        <w:pStyle w:val="Normal11pt"/>
        <w:spacing w:after="0" w:line="240" w:lineRule="auto"/>
        <w:jc w:val="left"/>
        <w:rPr>
          <w:rFonts w:ascii="Times New Roman" w:eastAsia="Times New Roman" w:hAnsi="Times New Roman"/>
          <w:b w:val="0"/>
          <w:bCs w:val="0"/>
          <w:sz w:val="26"/>
          <w:szCs w:val="26"/>
          <w:lang w:val="lv-LV"/>
        </w:rPr>
      </w:pPr>
      <w:r w:rsidRPr="0029388C">
        <w:rPr>
          <w:rFonts w:ascii="Times New Roman" w:eastAsia="Times New Roman" w:hAnsi="Times New Roman"/>
          <w:b w:val="0"/>
          <w:bCs w:val="0"/>
          <w:sz w:val="26"/>
          <w:szCs w:val="26"/>
          <w:lang w:val="lv-LV"/>
        </w:rPr>
        <w:t xml:space="preserve">Juridiskā adrese: </w:t>
      </w:r>
      <w:r w:rsidR="0060068D" w:rsidRPr="0029388C">
        <w:rPr>
          <w:rFonts w:ascii="Times New Roman" w:eastAsia="Times New Roman" w:hAnsi="Times New Roman"/>
          <w:b w:val="0"/>
          <w:bCs w:val="0"/>
          <w:sz w:val="26"/>
          <w:szCs w:val="26"/>
          <w:lang w:val="lv-LV"/>
        </w:rPr>
        <w:t>Nīcgales 47-55, Rīga, LV-1035</w:t>
      </w:r>
    </w:p>
    <w:p w14:paraId="51D8D7BB" w14:textId="2741E7D7" w:rsidR="00FD245F" w:rsidRPr="0029388C" w:rsidRDefault="00FD245F" w:rsidP="00FD245F">
      <w:pPr>
        <w:pStyle w:val="Normal11pt"/>
        <w:spacing w:after="0" w:line="240" w:lineRule="auto"/>
        <w:jc w:val="left"/>
        <w:rPr>
          <w:rFonts w:ascii="Times New Roman" w:eastAsia="Times New Roman" w:hAnsi="Times New Roman"/>
          <w:b w:val="0"/>
          <w:bCs w:val="0"/>
          <w:sz w:val="26"/>
          <w:szCs w:val="26"/>
          <w:lang w:val="lv-LV"/>
        </w:rPr>
      </w:pPr>
      <w:r w:rsidRPr="0029388C">
        <w:rPr>
          <w:rFonts w:ascii="Times New Roman" w:eastAsia="Times New Roman" w:hAnsi="Times New Roman"/>
          <w:b w:val="0"/>
          <w:bCs w:val="0"/>
          <w:sz w:val="26"/>
          <w:szCs w:val="26"/>
          <w:lang w:val="lv-LV"/>
        </w:rPr>
        <w:t>Tālrunis</w:t>
      </w:r>
      <w:r w:rsidR="0060068D" w:rsidRPr="0029388C">
        <w:rPr>
          <w:rFonts w:ascii="Times New Roman" w:eastAsia="Times New Roman" w:hAnsi="Times New Roman"/>
          <w:b w:val="0"/>
          <w:bCs w:val="0"/>
          <w:sz w:val="26"/>
          <w:szCs w:val="26"/>
          <w:lang w:val="lv-LV"/>
        </w:rPr>
        <w:t xml:space="preserve"> 29299204</w:t>
      </w:r>
    </w:p>
    <w:p w14:paraId="06D90DBC" w14:textId="76DCF21E" w:rsidR="00FD245F" w:rsidRPr="0029388C" w:rsidRDefault="00FD245F" w:rsidP="00FD245F">
      <w:pPr>
        <w:pStyle w:val="Normal11pt"/>
        <w:spacing w:after="0" w:line="240" w:lineRule="auto"/>
        <w:jc w:val="left"/>
        <w:rPr>
          <w:rFonts w:ascii="Times New Roman" w:eastAsia="Times New Roman" w:hAnsi="Times New Roman"/>
          <w:b w:val="0"/>
          <w:bCs w:val="0"/>
          <w:sz w:val="26"/>
          <w:szCs w:val="26"/>
          <w:lang w:val="lv-LV"/>
        </w:rPr>
      </w:pPr>
      <w:r w:rsidRPr="0029388C">
        <w:rPr>
          <w:rFonts w:ascii="Times New Roman" w:eastAsia="Times New Roman" w:hAnsi="Times New Roman"/>
          <w:b w:val="0"/>
          <w:bCs w:val="0"/>
          <w:sz w:val="26"/>
          <w:szCs w:val="26"/>
          <w:lang w:val="lv-LV"/>
        </w:rPr>
        <w:t>e-pasts:</w:t>
      </w:r>
      <w:r w:rsidR="0060068D" w:rsidRPr="0029388C">
        <w:rPr>
          <w:rFonts w:ascii="Times New Roman" w:eastAsia="Times New Roman" w:hAnsi="Times New Roman"/>
          <w:b w:val="0"/>
          <w:bCs w:val="0"/>
          <w:sz w:val="26"/>
          <w:szCs w:val="26"/>
          <w:lang w:val="lv-LV"/>
        </w:rPr>
        <w:t xml:space="preserve"> dzjubo@inbox.lv</w:t>
      </w:r>
    </w:p>
    <w:p w14:paraId="4FF08EE2" w14:textId="6103DF09" w:rsidR="00FD245F" w:rsidRPr="0029388C" w:rsidRDefault="00FD245F" w:rsidP="00FD245F">
      <w:pPr>
        <w:pStyle w:val="Normal11pt"/>
        <w:spacing w:after="0" w:line="240" w:lineRule="auto"/>
        <w:jc w:val="left"/>
        <w:rPr>
          <w:rFonts w:ascii="Times New Roman" w:eastAsia="Times New Roman" w:hAnsi="Times New Roman"/>
          <w:b w:val="0"/>
          <w:bCs w:val="0"/>
          <w:sz w:val="26"/>
          <w:szCs w:val="26"/>
          <w:lang w:val="lv-LV"/>
        </w:rPr>
      </w:pPr>
      <w:r w:rsidRPr="0029388C">
        <w:rPr>
          <w:rFonts w:ascii="Times New Roman" w:eastAsia="Times New Roman" w:hAnsi="Times New Roman"/>
          <w:b w:val="0"/>
          <w:bCs w:val="0"/>
          <w:sz w:val="26"/>
          <w:szCs w:val="26"/>
          <w:lang w:val="lv-LV"/>
        </w:rPr>
        <w:t>Banka:</w:t>
      </w:r>
      <w:r w:rsidR="0060068D" w:rsidRPr="0029388C">
        <w:rPr>
          <w:sz w:val="26"/>
          <w:szCs w:val="26"/>
        </w:rPr>
        <w:t xml:space="preserve"> </w:t>
      </w:r>
      <w:r w:rsidR="0060068D" w:rsidRPr="0029388C">
        <w:rPr>
          <w:rFonts w:ascii="Times New Roman" w:eastAsia="Times New Roman" w:hAnsi="Times New Roman"/>
          <w:b w:val="0"/>
          <w:bCs w:val="0"/>
          <w:sz w:val="26"/>
          <w:szCs w:val="26"/>
          <w:lang w:val="lv-LV"/>
        </w:rPr>
        <w:t xml:space="preserve">A/S Swedbank, </w:t>
      </w:r>
    </w:p>
    <w:p w14:paraId="5AA646AC" w14:textId="08269887" w:rsidR="00FD245F" w:rsidRPr="0029388C" w:rsidRDefault="00FD245F" w:rsidP="00FD245F">
      <w:pPr>
        <w:pStyle w:val="Normal11pt"/>
        <w:spacing w:after="0" w:line="240" w:lineRule="auto"/>
        <w:jc w:val="left"/>
        <w:rPr>
          <w:rFonts w:ascii="Times New Roman" w:eastAsia="Times New Roman" w:hAnsi="Times New Roman"/>
          <w:b w:val="0"/>
          <w:bCs w:val="0"/>
          <w:sz w:val="26"/>
          <w:szCs w:val="26"/>
          <w:lang w:val="lv-LV"/>
        </w:rPr>
      </w:pPr>
      <w:r w:rsidRPr="0029388C">
        <w:rPr>
          <w:rFonts w:ascii="Times New Roman" w:eastAsia="Times New Roman" w:hAnsi="Times New Roman"/>
          <w:b w:val="0"/>
          <w:bCs w:val="0"/>
          <w:sz w:val="26"/>
          <w:szCs w:val="26"/>
          <w:lang w:val="lv-LV"/>
        </w:rPr>
        <w:t xml:space="preserve">Kods: </w:t>
      </w:r>
      <w:r w:rsidR="0060068D" w:rsidRPr="0029388C">
        <w:rPr>
          <w:rFonts w:ascii="Times New Roman" w:eastAsia="Times New Roman" w:hAnsi="Times New Roman"/>
          <w:b w:val="0"/>
          <w:bCs w:val="0"/>
          <w:sz w:val="26"/>
          <w:szCs w:val="26"/>
          <w:lang w:val="lv-LV"/>
        </w:rPr>
        <w:t>HABALV22</w:t>
      </w:r>
    </w:p>
    <w:p w14:paraId="37F214C5" w14:textId="7CB8CB77" w:rsidR="00FD245F" w:rsidRPr="0029388C" w:rsidRDefault="00FD245F" w:rsidP="00FD245F">
      <w:pPr>
        <w:pStyle w:val="Normal11pt"/>
        <w:spacing w:after="0" w:line="240" w:lineRule="auto"/>
        <w:jc w:val="left"/>
        <w:rPr>
          <w:rFonts w:ascii="Times New Roman" w:eastAsia="Times New Roman" w:hAnsi="Times New Roman"/>
          <w:b w:val="0"/>
          <w:bCs w:val="0"/>
          <w:sz w:val="26"/>
          <w:szCs w:val="26"/>
          <w:lang w:val="lv-LV"/>
        </w:rPr>
      </w:pPr>
      <w:r w:rsidRPr="0029388C">
        <w:rPr>
          <w:rFonts w:ascii="Times New Roman" w:eastAsia="Times New Roman" w:hAnsi="Times New Roman"/>
          <w:b w:val="0"/>
          <w:bCs w:val="0"/>
          <w:sz w:val="26"/>
          <w:szCs w:val="26"/>
          <w:lang w:val="lv-LV"/>
        </w:rPr>
        <w:t xml:space="preserve">Konts: </w:t>
      </w:r>
      <w:r w:rsidR="0060068D" w:rsidRPr="0029388C">
        <w:rPr>
          <w:rFonts w:ascii="Times New Roman" w:eastAsia="Times New Roman" w:hAnsi="Times New Roman"/>
          <w:b w:val="0"/>
          <w:bCs w:val="0"/>
          <w:sz w:val="26"/>
          <w:szCs w:val="26"/>
          <w:lang w:val="lv-LV"/>
        </w:rPr>
        <w:t>LV19HABA0551003599054</w:t>
      </w:r>
    </w:p>
    <w:p w14:paraId="5D138CB3" w14:textId="77777777" w:rsidR="00FD245F" w:rsidRPr="0029388C" w:rsidRDefault="00FD245F" w:rsidP="00FD245F">
      <w:pPr>
        <w:rPr>
          <w:sz w:val="26"/>
          <w:szCs w:val="26"/>
        </w:rPr>
      </w:pPr>
    </w:p>
    <w:p w14:paraId="57244CA8" w14:textId="36FF1947" w:rsidR="00FD245F" w:rsidRPr="0029388C" w:rsidRDefault="0060068D">
      <w:pPr>
        <w:rPr>
          <w:sz w:val="26"/>
          <w:szCs w:val="26"/>
        </w:rPr>
      </w:pPr>
      <w:r w:rsidRPr="0029388C">
        <w:rPr>
          <w:sz w:val="26"/>
          <w:szCs w:val="26"/>
        </w:rPr>
        <w:t>Valdes loceklis Ainars Dzjubo</w:t>
      </w:r>
    </w:p>
    <w:sectPr w:rsidR="00FD245F" w:rsidRPr="002938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o'w Arial">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Meiryo"/>
    <w:charset w:val="00"/>
    <w:family w:val="auto"/>
    <w:pitch w:val="default"/>
    <w:sig w:usb0="00000007" w:usb1="080E0000" w:usb2="00000010" w:usb3="00000000" w:csb0="0004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Virsrakst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4"/>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5F"/>
    <w:rsid w:val="0029388C"/>
    <w:rsid w:val="005D1B56"/>
    <w:rsid w:val="0060068D"/>
    <w:rsid w:val="00672AFF"/>
    <w:rsid w:val="00C43EB0"/>
    <w:rsid w:val="00C709ED"/>
    <w:rsid w:val="00D21321"/>
    <w:rsid w:val="00FD24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0E9A"/>
  <w15:chartTrackingRefBased/>
  <w15:docId w15:val="{694FC76E-1009-40AC-A93F-FB972813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245F"/>
    <w:pPr>
      <w:suppressAutoHyphens/>
      <w:spacing w:after="0" w:line="240" w:lineRule="auto"/>
    </w:pPr>
    <w:rPr>
      <w:rFonts w:ascii="Times New Roman" w:eastAsia="Times New Roman" w:hAnsi="Times New Roman" w:cs="Times New Roman"/>
      <w:kern w:val="1"/>
      <w:sz w:val="24"/>
      <w:szCs w:val="24"/>
      <w:lang w:eastAsia="ar-SA"/>
    </w:rPr>
  </w:style>
  <w:style w:type="paragraph" w:styleId="Virsraksts5">
    <w:name w:val="heading 5"/>
    <w:basedOn w:val="Parasts"/>
    <w:next w:val="Parasts"/>
    <w:link w:val="Virsraksts5Rakstz"/>
    <w:qFormat/>
    <w:rsid w:val="00FD245F"/>
    <w:pPr>
      <w:numPr>
        <w:ilvl w:val="4"/>
        <w:numId w:val="1"/>
      </w:numPr>
      <w:spacing w:before="240" w:after="60"/>
      <w:outlineLvl w:val="4"/>
    </w:pPr>
    <w:rPr>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FD245F"/>
    <w:rPr>
      <w:rFonts w:ascii="Times New Roman" w:eastAsia="Times New Roman" w:hAnsi="Times New Roman" w:cs="Times New Roman"/>
      <w:b/>
      <w:bCs/>
      <w:i/>
      <w:iCs/>
      <w:kern w:val="1"/>
      <w:sz w:val="26"/>
      <w:szCs w:val="26"/>
      <w:lang w:eastAsia="ar-SA"/>
    </w:rPr>
  </w:style>
  <w:style w:type="paragraph" w:styleId="Pamatteksts">
    <w:name w:val="Body Text"/>
    <w:basedOn w:val="Parasts"/>
    <w:link w:val="PamattekstsRakstz"/>
    <w:rsid w:val="00FD245F"/>
    <w:pPr>
      <w:spacing w:after="120"/>
    </w:pPr>
  </w:style>
  <w:style w:type="character" w:customStyle="1" w:styleId="PamattekstsRakstz">
    <w:name w:val="Pamatteksts Rakstz."/>
    <w:basedOn w:val="Noklusjumarindkopasfonts"/>
    <w:link w:val="Pamatteksts"/>
    <w:rsid w:val="00FD245F"/>
    <w:rPr>
      <w:rFonts w:ascii="Times New Roman" w:eastAsia="Times New Roman" w:hAnsi="Times New Roman" w:cs="Times New Roman"/>
      <w:kern w:val="1"/>
      <w:sz w:val="24"/>
      <w:szCs w:val="24"/>
      <w:lang w:eastAsia="ar-SA"/>
    </w:rPr>
  </w:style>
  <w:style w:type="paragraph" w:customStyle="1" w:styleId="TableHeading">
    <w:name w:val="Table Heading"/>
    <w:basedOn w:val="Parasts"/>
    <w:rsid w:val="00FD245F"/>
    <w:pPr>
      <w:suppressLineNumbers/>
      <w:jc w:val="center"/>
    </w:pPr>
    <w:rPr>
      <w:b/>
      <w:bCs/>
    </w:rPr>
  </w:style>
  <w:style w:type="paragraph" w:styleId="Pamattekstapirmatkpe">
    <w:name w:val="Body Text First Indent"/>
    <w:basedOn w:val="Pamatteksts"/>
    <w:link w:val="PamattekstapirmatkpeRakstz"/>
    <w:rsid w:val="00FD245F"/>
    <w:pPr>
      <w:ind w:firstLine="283"/>
    </w:pPr>
  </w:style>
  <w:style w:type="character" w:customStyle="1" w:styleId="PamattekstapirmatkpeRakstz">
    <w:name w:val="Pamatteksta pirmā atkāpe Rakstz."/>
    <w:basedOn w:val="PamattekstsRakstz"/>
    <w:link w:val="Pamattekstapirmatkpe"/>
    <w:rsid w:val="00FD245F"/>
    <w:rPr>
      <w:rFonts w:ascii="Times New Roman" w:eastAsia="Times New Roman" w:hAnsi="Times New Roman" w:cs="Times New Roman"/>
      <w:kern w:val="1"/>
      <w:sz w:val="24"/>
      <w:szCs w:val="24"/>
      <w:lang w:eastAsia="ar-SA"/>
    </w:rPr>
  </w:style>
  <w:style w:type="paragraph" w:customStyle="1" w:styleId="txt2">
    <w:name w:val="txt2"/>
    <w:next w:val="Parasts"/>
    <w:rsid w:val="00FD245F"/>
    <w:pPr>
      <w:widowControl w:val="0"/>
      <w:suppressAutoHyphens/>
      <w:snapToGrid w:val="0"/>
      <w:spacing w:after="0" w:line="240" w:lineRule="auto"/>
      <w:jc w:val="center"/>
    </w:pPr>
    <w:rPr>
      <w:rFonts w:ascii="!Neo'w Arial" w:eastAsia="Arial" w:hAnsi="!Neo'w Arial" w:cs="Times New Roman"/>
      <w:b/>
      <w:caps/>
      <w:kern w:val="1"/>
      <w:sz w:val="20"/>
      <w:szCs w:val="20"/>
      <w:lang w:val="en-US" w:eastAsia="ar-SA"/>
    </w:rPr>
  </w:style>
  <w:style w:type="character" w:styleId="Komentraatsauce">
    <w:name w:val="annotation reference"/>
    <w:semiHidden/>
    <w:rsid w:val="00FD245F"/>
    <w:rPr>
      <w:sz w:val="16"/>
      <w:szCs w:val="16"/>
    </w:rPr>
  </w:style>
  <w:style w:type="character" w:styleId="Hipersaite">
    <w:name w:val="Hyperlink"/>
    <w:uiPriority w:val="99"/>
    <w:unhideWhenUsed/>
    <w:rsid w:val="00FD245F"/>
    <w:rPr>
      <w:color w:val="0000FF"/>
      <w:u w:val="single"/>
    </w:rPr>
  </w:style>
  <w:style w:type="paragraph" w:customStyle="1" w:styleId="Normal11pt">
    <w:name w:val="Normal + 11 pt"/>
    <w:aliases w:val="Black,Condensed by  0,4 pt + Not Bold,..."/>
    <w:basedOn w:val="Nosaukums"/>
    <w:rsid w:val="00FD245F"/>
    <w:pPr>
      <w:suppressAutoHyphens w:val="0"/>
      <w:spacing w:after="200" w:line="276" w:lineRule="auto"/>
      <w:contextualSpacing w:val="0"/>
      <w:jc w:val="center"/>
    </w:pPr>
    <w:rPr>
      <w:rFonts w:ascii="Calibri" w:eastAsia="Calibri" w:hAnsi="Calibri" w:cs="Times New Roman"/>
      <w:b/>
      <w:bCs/>
      <w:spacing w:val="0"/>
      <w:kern w:val="0"/>
      <w:sz w:val="22"/>
      <w:szCs w:val="22"/>
      <w:lang w:val="lt-LT" w:eastAsia="en-US"/>
    </w:rPr>
  </w:style>
  <w:style w:type="paragraph" w:styleId="Nosaukums">
    <w:name w:val="Title"/>
    <w:basedOn w:val="Parasts"/>
    <w:next w:val="Parasts"/>
    <w:link w:val="NosaukumsRakstz"/>
    <w:uiPriority w:val="10"/>
    <w:qFormat/>
    <w:rsid w:val="00FD245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D245F"/>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ga.lv" TargetMode="External"/><Relationship Id="rId11" Type="http://schemas.openxmlformats.org/officeDocument/2006/relationships/hyperlink" Target="mailto:volejbolaskola@riga.lv" TargetMode="External"/><Relationship Id="rId5" Type="http://schemas.openxmlformats.org/officeDocument/2006/relationships/hyperlink" Target="http://www.eriga.lv" TargetMode="External"/><Relationship Id="rId10" Type="http://schemas.openxmlformats.org/officeDocument/2006/relationships/hyperlink" Target="http://www.eriga.lv" TargetMode="External"/><Relationship Id="rId4" Type="http://schemas.openxmlformats.org/officeDocument/2006/relationships/webSettings" Target="webSettings.xml"/><Relationship Id="rId9" Type="http://schemas.openxmlformats.org/officeDocument/2006/relationships/hyperlink" Target="http://www.e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7504</Words>
  <Characters>4278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Pačkajeva</dc:creator>
  <cp:keywords/>
  <dc:description/>
  <cp:lastModifiedBy>Liene Libere</cp:lastModifiedBy>
  <cp:revision>5</cp:revision>
  <dcterms:created xsi:type="dcterms:W3CDTF">2026-07-09T11:29:00Z</dcterms:created>
  <dcterms:modified xsi:type="dcterms:W3CDTF">2026-07-09T11:55:00Z</dcterms:modified>
</cp:coreProperties>
</file>