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7F60" w14:textId="77777777" w:rsidR="001B1FC9" w:rsidRPr="00991B4D" w:rsidRDefault="001B1FC9" w:rsidP="006E23E0">
      <w:pPr>
        <w:suppressLineNumbers/>
        <w:contextualSpacing/>
        <w:jc w:val="center"/>
        <w:rPr>
          <w:rFonts w:ascii="Times New Roman" w:hAnsi="Times New Roman"/>
          <w:kern w:val="16"/>
        </w:rPr>
      </w:pPr>
      <w:r w:rsidRPr="00991B4D">
        <w:rPr>
          <w:rFonts w:ascii="Times New Roman" w:hAnsi="Times New Roman"/>
          <w:noProof/>
          <w:kern w:val="16"/>
          <w:szCs w:val="24"/>
          <w:lang w:eastAsia="lv-LV"/>
        </w:rPr>
        <w:drawing>
          <wp:inline distT="0" distB="0" distL="0" distR="0" wp14:anchorId="555869FA" wp14:editId="3BE68F6F">
            <wp:extent cx="1455420" cy="1442720"/>
            <wp:effectExtent l="0" t="0" r="0" b="5080"/>
            <wp:docPr id="1332956976" name="Picture 133295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6394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1442720"/>
                    </a:xfrm>
                    <a:prstGeom prst="rect">
                      <a:avLst/>
                    </a:prstGeom>
                    <a:noFill/>
                    <a:ln>
                      <a:noFill/>
                    </a:ln>
                  </pic:spPr>
                </pic:pic>
              </a:graphicData>
            </a:graphic>
          </wp:inline>
        </w:drawing>
      </w:r>
      <w:r w:rsidRPr="00991B4D">
        <w:rPr>
          <w:rFonts w:ascii="Times New Roman" w:hAnsi="Times New Roman"/>
          <w:kern w:val="16"/>
        </w:rPr>
        <w:t xml:space="preserve"> </w:t>
      </w:r>
      <w:r w:rsidRPr="00991B4D">
        <w:rPr>
          <w:rFonts w:ascii="Times New Roman" w:hAnsi="Times New Roman"/>
          <w:noProof/>
          <w:kern w:val="16"/>
          <w:szCs w:val="24"/>
          <w:lang w:eastAsia="lv-LV"/>
        </w:rPr>
        <w:drawing>
          <wp:inline distT="0" distB="0" distL="0" distR="0" wp14:anchorId="17197995" wp14:editId="4759FDF4">
            <wp:extent cx="1133475" cy="1442720"/>
            <wp:effectExtent l="0" t="0" r="9525" b="5080"/>
            <wp:docPr id="468747732" name="Picture 468747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442720"/>
                    </a:xfrm>
                    <a:prstGeom prst="rect">
                      <a:avLst/>
                    </a:prstGeom>
                    <a:noFill/>
                    <a:ln>
                      <a:noFill/>
                    </a:ln>
                  </pic:spPr>
                </pic:pic>
              </a:graphicData>
            </a:graphic>
          </wp:inline>
        </w:drawing>
      </w:r>
    </w:p>
    <w:p w14:paraId="7C686733" w14:textId="77777777" w:rsidR="001B1FC9" w:rsidRPr="00991B4D" w:rsidRDefault="001B1FC9" w:rsidP="006E23E0">
      <w:pPr>
        <w:spacing w:after="0" w:line="240" w:lineRule="auto"/>
        <w:jc w:val="right"/>
        <w:rPr>
          <w:rFonts w:ascii="Times New Roman" w:eastAsia="Times New Roman" w:hAnsi="Times New Roman"/>
          <w:sz w:val="24"/>
          <w:szCs w:val="24"/>
        </w:rPr>
      </w:pPr>
    </w:p>
    <w:p w14:paraId="198C12B8" w14:textId="77777777" w:rsidR="001B1FC9" w:rsidRPr="00991B4D" w:rsidRDefault="001B1FC9" w:rsidP="006E23E0">
      <w:pPr>
        <w:spacing w:after="0" w:line="240" w:lineRule="auto"/>
        <w:jc w:val="right"/>
        <w:rPr>
          <w:rFonts w:ascii="Times New Roman" w:eastAsia="Times New Roman" w:hAnsi="Times New Roman"/>
          <w:sz w:val="24"/>
          <w:szCs w:val="24"/>
        </w:rPr>
      </w:pPr>
    </w:p>
    <w:p w14:paraId="5C84A761" w14:textId="77777777" w:rsidR="001B1FC9" w:rsidRPr="00991B4D" w:rsidRDefault="001B1FC9" w:rsidP="006E23E0">
      <w:pPr>
        <w:spacing w:after="0" w:line="240" w:lineRule="auto"/>
        <w:jc w:val="right"/>
        <w:rPr>
          <w:rFonts w:ascii="Times New Roman" w:eastAsia="Times New Roman" w:hAnsi="Times New Roman"/>
          <w:sz w:val="24"/>
          <w:szCs w:val="24"/>
        </w:rPr>
      </w:pPr>
    </w:p>
    <w:p w14:paraId="3140C5C6" w14:textId="77777777" w:rsidR="001B1FC9" w:rsidRPr="00991B4D" w:rsidRDefault="001B1FC9" w:rsidP="006E23E0">
      <w:pPr>
        <w:spacing w:after="0" w:line="240" w:lineRule="auto"/>
        <w:jc w:val="right"/>
        <w:rPr>
          <w:rFonts w:ascii="Times New Roman" w:eastAsia="Times New Roman" w:hAnsi="Times New Roman"/>
          <w:sz w:val="24"/>
          <w:szCs w:val="24"/>
        </w:rPr>
      </w:pPr>
    </w:p>
    <w:p w14:paraId="17F8DD86" w14:textId="77777777" w:rsidR="00547CB0" w:rsidRPr="00124EBF" w:rsidRDefault="00547CB0" w:rsidP="006E23E0">
      <w:pPr>
        <w:spacing w:after="0" w:line="240" w:lineRule="auto"/>
        <w:jc w:val="right"/>
        <w:rPr>
          <w:rFonts w:ascii="Times New Roman" w:eastAsia="Times New Roman" w:hAnsi="Times New Roman"/>
          <w:sz w:val="24"/>
          <w:szCs w:val="24"/>
        </w:rPr>
      </w:pPr>
      <w:r w:rsidRPr="00124EBF">
        <w:rPr>
          <w:rFonts w:ascii="Times New Roman" w:eastAsia="Times New Roman" w:hAnsi="Times New Roman"/>
          <w:sz w:val="24"/>
          <w:szCs w:val="24"/>
        </w:rPr>
        <w:t>APSTIPRINĀTS</w:t>
      </w:r>
    </w:p>
    <w:p w14:paraId="41571B0C" w14:textId="77777777" w:rsidR="00547CB0" w:rsidRPr="00124EBF" w:rsidRDefault="00547CB0" w:rsidP="006E23E0">
      <w:pPr>
        <w:spacing w:after="0" w:line="240" w:lineRule="auto"/>
        <w:jc w:val="right"/>
        <w:rPr>
          <w:rFonts w:ascii="Times New Roman" w:eastAsia="Times New Roman" w:hAnsi="Times New Roman"/>
          <w:sz w:val="24"/>
          <w:szCs w:val="24"/>
        </w:rPr>
      </w:pPr>
      <w:r w:rsidRPr="00124EBF">
        <w:rPr>
          <w:rFonts w:ascii="Times New Roman" w:eastAsia="Times New Roman" w:hAnsi="Times New Roman"/>
          <w:sz w:val="24"/>
          <w:szCs w:val="24"/>
        </w:rPr>
        <w:t>Valsts administrācijas skolas</w:t>
      </w:r>
    </w:p>
    <w:p w14:paraId="45B56C22" w14:textId="77777777" w:rsidR="00547CB0" w:rsidRPr="00124EBF" w:rsidRDefault="00547CB0" w:rsidP="006E23E0">
      <w:pPr>
        <w:spacing w:after="0" w:line="240" w:lineRule="auto"/>
        <w:jc w:val="right"/>
        <w:rPr>
          <w:rFonts w:ascii="Times New Roman" w:eastAsia="Times New Roman" w:hAnsi="Times New Roman"/>
          <w:sz w:val="24"/>
          <w:szCs w:val="24"/>
        </w:rPr>
      </w:pPr>
      <w:r w:rsidRPr="00124EBF">
        <w:rPr>
          <w:rFonts w:ascii="Times New Roman" w:eastAsia="Times New Roman" w:hAnsi="Times New Roman"/>
          <w:sz w:val="24"/>
          <w:szCs w:val="24"/>
        </w:rPr>
        <w:t xml:space="preserve">iepirkumu komisijas </w:t>
      </w:r>
    </w:p>
    <w:p w14:paraId="5C0226D9" w14:textId="569AA8C7" w:rsidR="00547CB0" w:rsidRPr="00124EBF" w:rsidRDefault="00547CB0" w:rsidP="006E23E0">
      <w:pPr>
        <w:spacing w:after="0" w:line="240" w:lineRule="auto"/>
        <w:jc w:val="right"/>
        <w:rPr>
          <w:rFonts w:ascii="Times New Roman" w:eastAsia="Times New Roman" w:hAnsi="Times New Roman"/>
          <w:sz w:val="24"/>
          <w:szCs w:val="24"/>
        </w:rPr>
      </w:pPr>
      <w:r w:rsidRPr="00124EBF">
        <w:rPr>
          <w:rFonts w:ascii="Times New Roman" w:eastAsia="Times New Roman" w:hAnsi="Times New Roman"/>
          <w:sz w:val="24"/>
          <w:szCs w:val="24"/>
        </w:rPr>
        <w:t>202</w:t>
      </w:r>
      <w:r w:rsidR="00821054" w:rsidRPr="00124EBF">
        <w:rPr>
          <w:rFonts w:ascii="Times New Roman" w:eastAsia="Times New Roman" w:hAnsi="Times New Roman"/>
          <w:sz w:val="24"/>
          <w:szCs w:val="24"/>
        </w:rPr>
        <w:t>6</w:t>
      </w:r>
      <w:r w:rsidRPr="00124EBF">
        <w:rPr>
          <w:rFonts w:ascii="Times New Roman" w:eastAsia="Times New Roman" w:hAnsi="Times New Roman"/>
          <w:sz w:val="24"/>
          <w:szCs w:val="24"/>
        </w:rPr>
        <w:t xml:space="preserve">. gada </w:t>
      </w:r>
      <w:r w:rsidR="00536886" w:rsidRPr="00124EBF">
        <w:rPr>
          <w:rFonts w:ascii="Times New Roman" w:eastAsia="Times New Roman" w:hAnsi="Times New Roman"/>
          <w:sz w:val="24"/>
          <w:szCs w:val="24"/>
        </w:rPr>
        <w:t>2</w:t>
      </w:r>
      <w:r w:rsidR="00362E97" w:rsidRPr="00124EBF">
        <w:rPr>
          <w:rFonts w:ascii="Times New Roman" w:eastAsia="Times New Roman" w:hAnsi="Times New Roman"/>
          <w:sz w:val="24"/>
          <w:szCs w:val="24"/>
        </w:rPr>
        <w:t>6</w:t>
      </w:r>
      <w:r w:rsidR="00536886" w:rsidRPr="00124EBF">
        <w:rPr>
          <w:rFonts w:ascii="Times New Roman" w:eastAsia="Times New Roman" w:hAnsi="Times New Roman"/>
          <w:sz w:val="24"/>
          <w:szCs w:val="24"/>
        </w:rPr>
        <w:t>.jūnija</w:t>
      </w:r>
      <w:r w:rsidR="00810FEC" w:rsidRPr="00124EBF">
        <w:rPr>
          <w:rFonts w:ascii="Times New Roman" w:eastAsia="Times New Roman" w:hAnsi="Times New Roman"/>
          <w:sz w:val="24"/>
          <w:szCs w:val="24"/>
        </w:rPr>
        <w:t xml:space="preserve"> </w:t>
      </w:r>
      <w:r w:rsidRPr="00124EBF">
        <w:rPr>
          <w:rFonts w:ascii="Times New Roman" w:eastAsia="Times New Roman" w:hAnsi="Times New Roman"/>
          <w:sz w:val="24"/>
          <w:szCs w:val="24"/>
        </w:rPr>
        <w:t>sēdē,</w:t>
      </w:r>
    </w:p>
    <w:p w14:paraId="59992C25" w14:textId="77777777" w:rsidR="00547CB0" w:rsidRPr="00991B4D" w:rsidRDefault="00547CB0" w:rsidP="006E23E0">
      <w:pPr>
        <w:spacing w:after="0" w:line="240" w:lineRule="auto"/>
        <w:jc w:val="right"/>
        <w:rPr>
          <w:rFonts w:ascii="Times New Roman" w:eastAsia="Times New Roman" w:hAnsi="Times New Roman"/>
          <w:sz w:val="24"/>
          <w:szCs w:val="24"/>
        </w:rPr>
      </w:pPr>
      <w:r w:rsidRPr="00124EBF">
        <w:rPr>
          <w:rFonts w:ascii="Times New Roman" w:eastAsia="Times New Roman" w:hAnsi="Times New Roman"/>
          <w:sz w:val="24"/>
          <w:szCs w:val="24"/>
        </w:rPr>
        <w:t>protokols Nr. 1</w:t>
      </w:r>
    </w:p>
    <w:p w14:paraId="26E45C27" w14:textId="77777777" w:rsidR="00841E8B" w:rsidRPr="00991B4D" w:rsidRDefault="00841E8B" w:rsidP="006E23E0">
      <w:pPr>
        <w:spacing w:after="0" w:line="240" w:lineRule="auto"/>
        <w:jc w:val="right"/>
        <w:rPr>
          <w:rFonts w:ascii="Times New Roman" w:eastAsia="Times New Roman" w:hAnsi="Times New Roman"/>
          <w:sz w:val="24"/>
          <w:szCs w:val="24"/>
        </w:rPr>
      </w:pPr>
    </w:p>
    <w:p w14:paraId="26E45C28" w14:textId="77777777" w:rsidR="00841E8B" w:rsidRPr="00991B4D" w:rsidRDefault="00841E8B" w:rsidP="006E23E0">
      <w:pPr>
        <w:spacing w:after="0" w:line="240" w:lineRule="auto"/>
        <w:jc w:val="right"/>
        <w:rPr>
          <w:rFonts w:ascii="Times New Roman" w:eastAsia="Times New Roman" w:hAnsi="Times New Roman"/>
          <w:sz w:val="24"/>
          <w:szCs w:val="24"/>
        </w:rPr>
      </w:pPr>
    </w:p>
    <w:p w14:paraId="26E45C29" w14:textId="77777777" w:rsidR="00841E8B" w:rsidRPr="00991B4D" w:rsidRDefault="00841E8B" w:rsidP="006E23E0">
      <w:pPr>
        <w:spacing w:after="0" w:line="240" w:lineRule="auto"/>
        <w:jc w:val="right"/>
        <w:rPr>
          <w:rFonts w:ascii="Times New Roman" w:eastAsia="Times New Roman" w:hAnsi="Times New Roman"/>
          <w:sz w:val="24"/>
          <w:szCs w:val="24"/>
        </w:rPr>
      </w:pPr>
    </w:p>
    <w:p w14:paraId="4F0B47F0" w14:textId="77777777" w:rsidR="006E656B" w:rsidRPr="00991B4D" w:rsidRDefault="006E656B" w:rsidP="006E23E0">
      <w:pPr>
        <w:suppressLineNumbers/>
        <w:contextualSpacing/>
        <w:rPr>
          <w:rFonts w:ascii="Times New Roman" w:hAnsi="Times New Roman"/>
          <w:kern w:val="16"/>
          <w:szCs w:val="24"/>
        </w:rPr>
      </w:pPr>
    </w:p>
    <w:p w14:paraId="3D773D55" w14:textId="77777777" w:rsidR="00DA7B1D" w:rsidRPr="00991B4D" w:rsidRDefault="00DA7B1D" w:rsidP="006E23E0">
      <w:pPr>
        <w:suppressLineNumbers/>
        <w:contextualSpacing/>
        <w:jc w:val="center"/>
        <w:rPr>
          <w:rFonts w:ascii="Times New Roman" w:hAnsi="Times New Roman"/>
          <w:b/>
          <w:bCs/>
          <w:caps/>
          <w:kern w:val="16"/>
        </w:rPr>
      </w:pPr>
      <w:r w:rsidRPr="00991B4D">
        <w:rPr>
          <w:rFonts w:ascii="Times New Roman" w:hAnsi="Times New Roman"/>
          <w:b/>
          <w:bCs/>
          <w:caps/>
          <w:kern w:val="16"/>
        </w:rPr>
        <w:t>Iepirkuma</w:t>
      </w:r>
    </w:p>
    <w:p w14:paraId="2278B8C0" w14:textId="5DAD4CE2" w:rsidR="00DA7B1D" w:rsidRPr="00991B4D" w:rsidRDefault="00DA7B1D" w:rsidP="006E23E0">
      <w:pPr>
        <w:suppressLineNumbers/>
        <w:contextualSpacing/>
        <w:jc w:val="center"/>
        <w:rPr>
          <w:rFonts w:ascii="Times New Roman" w:hAnsi="Times New Roman"/>
          <w:bCs/>
          <w:kern w:val="16"/>
          <w:szCs w:val="24"/>
        </w:rPr>
      </w:pPr>
      <w:r w:rsidRPr="00991B4D">
        <w:rPr>
          <w:rFonts w:ascii="Times New Roman" w:hAnsi="Times New Roman"/>
          <w:bCs/>
          <w:kern w:val="16"/>
          <w:szCs w:val="24"/>
        </w:rPr>
        <w:t>(pamatojoties uz Publisko iepirkumu likuma 9.pantu)</w:t>
      </w:r>
    </w:p>
    <w:p w14:paraId="0C54738C" w14:textId="77777777" w:rsidR="00DA7B1D" w:rsidRPr="00991B4D" w:rsidRDefault="00DA7B1D" w:rsidP="006E23E0">
      <w:pPr>
        <w:suppressLineNumbers/>
        <w:contextualSpacing/>
        <w:jc w:val="center"/>
        <w:rPr>
          <w:rFonts w:ascii="Times New Roman" w:hAnsi="Times New Roman"/>
          <w:b/>
          <w:kern w:val="16"/>
          <w:szCs w:val="24"/>
        </w:rPr>
      </w:pPr>
    </w:p>
    <w:p w14:paraId="5BBACEB9" w14:textId="16516F0B" w:rsidR="00D67D04" w:rsidRPr="00991B4D" w:rsidRDefault="00D67D04" w:rsidP="006E23E0">
      <w:pPr>
        <w:pStyle w:val="Heading1"/>
        <w:keepNext w:val="0"/>
        <w:rPr>
          <w:rStyle w:val="cf01"/>
          <w:rFonts w:ascii="Times New Roman" w:eastAsia="Calibri" w:hAnsi="Times New Roman" w:cs="Times New Roman"/>
          <w:bCs w:val="0"/>
          <w:color w:val="auto"/>
          <w:kern w:val="16"/>
          <w:sz w:val="24"/>
          <w:szCs w:val="24"/>
        </w:rPr>
      </w:pPr>
      <w:r w:rsidRPr="00991B4D">
        <w:rPr>
          <w:rStyle w:val="cf01"/>
          <w:rFonts w:ascii="Times New Roman" w:eastAsia="Calibri" w:hAnsi="Times New Roman" w:cs="Times New Roman"/>
          <w:bCs w:val="0"/>
          <w:color w:val="auto"/>
          <w:kern w:val="16"/>
          <w:sz w:val="24"/>
          <w:szCs w:val="24"/>
        </w:rPr>
        <w:t>Valsts administrācijas skolas mācību digitālie risinājumi (e-mācības)</w:t>
      </w:r>
    </w:p>
    <w:p w14:paraId="049D9E9B" w14:textId="419DBF25" w:rsidR="00DA7B1D" w:rsidRPr="00991B4D" w:rsidRDefault="00DA7B1D" w:rsidP="006E23E0">
      <w:pPr>
        <w:pStyle w:val="Heading1"/>
        <w:keepNext w:val="0"/>
        <w:rPr>
          <w:kern w:val="16"/>
        </w:rPr>
      </w:pPr>
      <w:r w:rsidRPr="00991B4D">
        <w:rPr>
          <w:kern w:val="16"/>
        </w:rPr>
        <w:t>NOLIKUMS</w:t>
      </w:r>
    </w:p>
    <w:p w14:paraId="26E45C36" w14:textId="77777777" w:rsidR="00841E8B" w:rsidRPr="00991B4D" w:rsidRDefault="00841E8B" w:rsidP="006E23E0">
      <w:pPr>
        <w:spacing w:after="0" w:line="240" w:lineRule="auto"/>
        <w:rPr>
          <w:rFonts w:ascii="Times New Roman" w:eastAsia="Times New Roman" w:hAnsi="Times New Roman"/>
          <w:b/>
          <w:bCs/>
          <w:sz w:val="24"/>
          <w:szCs w:val="24"/>
        </w:rPr>
      </w:pPr>
    </w:p>
    <w:p w14:paraId="26E45C37" w14:textId="77777777" w:rsidR="00841E8B" w:rsidRPr="00991B4D" w:rsidRDefault="00841E8B" w:rsidP="006E23E0">
      <w:pPr>
        <w:spacing w:after="0" w:line="240" w:lineRule="auto"/>
        <w:rPr>
          <w:rFonts w:ascii="Times New Roman" w:eastAsia="Times New Roman" w:hAnsi="Times New Roman"/>
          <w:b/>
          <w:bCs/>
          <w:sz w:val="24"/>
          <w:szCs w:val="24"/>
        </w:rPr>
      </w:pPr>
    </w:p>
    <w:p w14:paraId="26E45C38" w14:textId="77777777" w:rsidR="00841E8B" w:rsidRPr="00991B4D" w:rsidRDefault="00841E8B" w:rsidP="006E23E0">
      <w:pPr>
        <w:spacing w:after="0" w:line="240" w:lineRule="auto"/>
        <w:rPr>
          <w:rFonts w:ascii="Times New Roman" w:eastAsia="Times New Roman" w:hAnsi="Times New Roman"/>
          <w:sz w:val="24"/>
          <w:szCs w:val="24"/>
        </w:rPr>
      </w:pPr>
    </w:p>
    <w:p w14:paraId="26E45C39" w14:textId="77777777" w:rsidR="00841E8B" w:rsidRPr="00991B4D" w:rsidRDefault="00841E8B" w:rsidP="006E23E0">
      <w:pPr>
        <w:spacing w:after="0" w:line="240" w:lineRule="auto"/>
        <w:rPr>
          <w:rFonts w:ascii="Times New Roman" w:eastAsia="Times New Roman" w:hAnsi="Times New Roman"/>
          <w:sz w:val="24"/>
          <w:szCs w:val="24"/>
        </w:rPr>
      </w:pPr>
    </w:p>
    <w:p w14:paraId="12669944" w14:textId="77777777" w:rsidR="000C31D1" w:rsidRPr="00991B4D" w:rsidRDefault="000C31D1" w:rsidP="006E23E0">
      <w:pPr>
        <w:spacing w:after="0" w:line="240" w:lineRule="auto"/>
        <w:jc w:val="center"/>
        <w:rPr>
          <w:rFonts w:ascii="Times New Roman" w:eastAsia="Times New Roman" w:hAnsi="Times New Roman"/>
          <w:sz w:val="24"/>
          <w:szCs w:val="24"/>
        </w:rPr>
      </w:pPr>
      <w:r w:rsidRPr="00991B4D">
        <w:rPr>
          <w:rFonts w:ascii="Times New Roman" w:eastAsia="Times New Roman" w:hAnsi="Times New Roman"/>
          <w:sz w:val="24"/>
          <w:szCs w:val="24"/>
        </w:rPr>
        <w:t>Iepirkuma identifikācijas numurs</w:t>
      </w:r>
    </w:p>
    <w:p w14:paraId="26E45C3C" w14:textId="36F007A3" w:rsidR="00841E8B" w:rsidRPr="00991B4D" w:rsidRDefault="00821054" w:rsidP="00821054">
      <w:pPr>
        <w:spacing w:after="0" w:line="240" w:lineRule="auto"/>
        <w:jc w:val="center"/>
        <w:rPr>
          <w:rFonts w:ascii="Times New Roman" w:eastAsia="Times New Roman" w:hAnsi="Times New Roman"/>
          <w:b/>
          <w:bCs/>
          <w:sz w:val="24"/>
          <w:szCs w:val="24"/>
        </w:rPr>
      </w:pPr>
      <w:r w:rsidRPr="00991B4D">
        <w:rPr>
          <w:rFonts w:ascii="Times New Roman" w:eastAsia="Times New Roman" w:hAnsi="Times New Roman"/>
          <w:sz w:val="24"/>
          <w:szCs w:val="24"/>
        </w:rPr>
        <w:t>VAS 2026/7-2/10</w:t>
      </w:r>
    </w:p>
    <w:p w14:paraId="26E45C3D" w14:textId="77777777" w:rsidR="00841E8B" w:rsidRPr="00991B4D" w:rsidRDefault="00841E8B" w:rsidP="006E23E0">
      <w:pPr>
        <w:spacing w:after="0" w:line="240" w:lineRule="auto"/>
        <w:rPr>
          <w:rFonts w:ascii="Times New Roman" w:eastAsia="Times New Roman" w:hAnsi="Times New Roman"/>
          <w:b/>
          <w:bCs/>
          <w:sz w:val="24"/>
          <w:szCs w:val="24"/>
        </w:rPr>
      </w:pPr>
    </w:p>
    <w:p w14:paraId="26E45C3E" w14:textId="77777777" w:rsidR="00841E8B" w:rsidRPr="00991B4D" w:rsidRDefault="00841E8B" w:rsidP="006E23E0">
      <w:pPr>
        <w:spacing w:after="0" w:line="240" w:lineRule="auto"/>
        <w:rPr>
          <w:rFonts w:ascii="Times New Roman" w:eastAsia="Times New Roman" w:hAnsi="Times New Roman"/>
          <w:b/>
          <w:bCs/>
          <w:sz w:val="24"/>
          <w:szCs w:val="24"/>
        </w:rPr>
      </w:pPr>
    </w:p>
    <w:p w14:paraId="26E45C3F" w14:textId="77777777" w:rsidR="00841E8B" w:rsidRPr="00991B4D" w:rsidRDefault="00841E8B" w:rsidP="006E23E0">
      <w:pPr>
        <w:spacing w:after="0" w:line="240" w:lineRule="auto"/>
        <w:rPr>
          <w:rFonts w:ascii="Times New Roman" w:eastAsia="Times New Roman" w:hAnsi="Times New Roman"/>
          <w:b/>
          <w:bCs/>
          <w:sz w:val="24"/>
          <w:szCs w:val="24"/>
        </w:rPr>
      </w:pPr>
    </w:p>
    <w:p w14:paraId="26E45C4A"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4B"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4D"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4E"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4F"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50"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51" w14:textId="77777777" w:rsidR="00841E8B" w:rsidRPr="00991B4D" w:rsidRDefault="00841E8B" w:rsidP="006E23E0">
      <w:pPr>
        <w:spacing w:after="0" w:line="240" w:lineRule="auto"/>
        <w:jc w:val="both"/>
        <w:rPr>
          <w:rFonts w:ascii="Times New Roman" w:eastAsia="Times New Roman" w:hAnsi="Times New Roman"/>
          <w:b/>
          <w:bCs/>
          <w:sz w:val="24"/>
          <w:szCs w:val="24"/>
        </w:rPr>
      </w:pPr>
    </w:p>
    <w:p w14:paraId="26E45C52" w14:textId="2EA32F14" w:rsidR="00841E8B" w:rsidRPr="00991B4D" w:rsidRDefault="00C726ED" w:rsidP="006E23E0">
      <w:pPr>
        <w:spacing w:after="0" w:line="240" w:lineRule="auto"/>
        <w:jc w:val="center"/>
        <w:rPr>
          <w:rFonts w:ascii="Times New Roman" w:eastAsia="Times New Roman" w:hAnsi="Times New Roman"/>
          <w:b/>
          <w:bCs/>
          <w:sz w:val="24"/>
          <w:szCs w:val="24"/>
        </w:rPr>
        <w:sectPr w:rsidR="00841E8B" w:rsidRPr="00991B4D" w:rsidSect="00900390">
          <w:footerReference w:type="default" r:id="rId13"/>
          <w:pgSz w:w="11906" w:h="16838"/>
          <w:pgMar w:top="1418" w:right="1133" w:bottom="1418" w:left="1701" w:header="709" w:footer="709" w:gutter="0"/>
          <w:cols w:space="720"/>
          <w:titlePg/>
        </w:sectPr>
      </w:pPr>
      <w:r w:rsidRPr="00991B4D">
        <w:rPr>
          <w:rFonts w:ascii="Times New Roman" w:eastAsia="Times New Roman" w:hAnsi="Times New Roman"/>
          <w:b/>
          <w:bCs/>
          <w:sz w:val="24"/>
          <w:szCs w:val="24"/>
        </w:rPr>
        <w:t>Rīga, 202</w:t>
      </w:r>
      <w:r w:rsidR="00076796" w:rsidRPr="00991B4D">
        <w:rPr>
          <w:rFonts w:ascii="Times New Roman" w:eastAsia="Times New Roman" w:hAnsi="Times New Roman"/>
          <w:b/>
          <w:bCs/>
          <w:sz w:val="24"/>
          <w:szCs w:val="24"/>
        </w:rPr>
        <w:t>6</w:t>
      </w:r>
    </w:p>
    <w:p w14:paraId="26E45C53" w14:textId="77777777" w:rsidR="00841E8B" w:rsidRPr="00991B4D" w:rsidRDefault="00C726ED" w:rsidP="006E23E0">
      <w:pPr>
        <w:numPr>
          <w:ilvl w:val="0"/>
          <w:numId w:val="23"/>
        </w:numPr>
        <w:spacing w:after="0" w:line="240" w:lineRule="auto"/>
        <w:jc w:val="center"/>
        <w:rPr>
          <w:rFonts w:ascii="Times New Roman" w:eastAsia="Times New Roman" w:hAnsi="Times New Roman"/>
          <w:b/>
          <w:sz w:val="24"/>
          <w:szCs w:val="24"/>
        </w:rPr>
      </w:pPr>
      <w:bookmarkStart w:id="0" w:name="_Ref38341330"/>
      <w:bookmarkStart w:id="1" w:name="_Toc59334717"/>
      <w:bookmarkStart w:id="2" w:name="_Toc61422120"/>
      <w:r w:rsidRPr="00991B4D">
        <w:rPr>
          <w:rFonts w:ascii="Times New Roman" w:eastAsia="Times New Roman" w:hAnsi="Times New Roman"/>
          <w:b/>
          <w:sz w:val="24"/>
          <w:szCs w:val="24"/>
        </w:rPr>
        <w:lastRenderedPageBreak/>
        <w:t>VISPĀRĪGĀ INFORMĀCIJA</w:t>
      </w:r>
      <w:bookmarkEnd w:id="0"/>
      <w:bookmarkEnd w:id="1"/>
      <w:bookmarkEnd w:id="2"/>
    </w:p>
    <w:p w14:paraId="26E45C54" w14:textId="77777777" w:rsidR="00841E8B" w:rsidRPr="00991B4D" w:rsidRDefault="00841E8B" w:rsidP="006E23E0">
      <w:pPr>
        <w:spacing w:after="0" w:line="240" w:lineRule="auto"/>
        <w:rPr>
          <w:rFonts w:ascii="Times New Roman" w:eastAsia="Times New Roman" w:hAnsi="Times New Roman"/>
          <w:b/>
          <w:sz w:val="24"/>
          <w:szCs w:val="24"/>
        </w:rPr>
      </w:pPr>
      <w:bookmarkStart w:id="3" w:name="_Toc59334718"/>
      <w:bookmarkStart w:id="4" w:name="_Toc61422121"/>
    </w:p>
    <w:p w14:paraId="26E45C55" w14:textId="656DC8EF" w:rsidR="00841E8B" w:rsidRPr="00991B4D" w:rsidRDefault="00C726ED" w:rsidP="006E23E0">
      <w:pPr>
        <w:numPr>
          <w:ilvl w:val="1"/>
          <w:numId w:val="23"/>
        </w:numPr>
        <w:spacing w:after="0" w:line="240" w:lineRule="auto"/>
        <w:ind w:left="426"/>
        <w:jc w:val="both"/>
        <w:rPr>
          <w:rFonts w:ascii="Times New Roman" w:hAnsi="Times New Roman"/>
          <w:bCs/>
        </w:rPr>
      </w:pPr>
      <w:r w:rsidRPr="00991B4D">
        <w:rPr>
          <w:rFonts w:ascii="Times New Roman" w:eastAsia="Times New Roman" w:hAnsi="Times New Roman"/>
          <w:b/>
          <w:sz w:val="24"/>
          <w:szCs w:val="24"/>
        </w:rPr>
        <w:t>Iepirkuma identifikācijas numurs</w:t>
      </w:r>
      <w:bookmarkEnd w:id="3"/>
      <w:bookmarkEnd w:id="4"/>
      <w:r w:rsidRPr="00991B4D">
        <w:rPr>
          <w:rFonts w:ascii="Times New Roman" w:eastAsia="Times New Roman" w:hAnsi="Times New Roman"/>
          <w:b/>
          <w:sz w:val="24"/>
          <w:szCs w:val="24"/>
        </w:rPr>
        <w:t xml:space="preserve">: </w:t>
      </w:r>
      <w:r w:rsidR="000C50BF" w:rsidRPr="00991B4D">
        <w:rPr>
          <w:rFonts w:ascii="Times New Roman" w:eastAsia="Times New Roman" w:hAnsi="Times New Roman"/>
          <w:bCs/>
          <w:sz w:val="24"/>
          <w:szCs w:val="24"/>
        </w:rPr>
        <w:t>VAS 2026/7-2/10</w:t>
      </w:r>
    </w:p>
    <w:p w14:paraId="26E45C56" w14:textId="77777777" w:rsidR="00841E8B" w:rsidRPr="00991B4D" w:rsidRDefault="00841E8B" w:rsidP="006E23E0">
      <w:pPr>
        <w:spacing w:after="0" w:line="240" w:lineRule="auto"/>
        <w:ind w:left="426"/>
        <w:jc w:val="both"/>
        <w:rPr>
          <w:rFonts w:ascii="Times New Roman" w:eastAsia="Times New Roman" w:hAnsi="Times New Roman"/>
          <w:b/>
          <w:sz w:val="24"/>
          <w:szCs w:val="24"/>
        </w:rPr>
      </w:pPr>
    </w:p>
    <w:p w14:paraId="26E45C57" w14:textId="124D1D11" w:rsidR="00841E8B" w:rsidRPr="00991B4D" w:rsidRDefault="00FE1C9B" w:rsidP="00784FCC">
      <w:pPr>
        <w:pStyle w:val="ListParagraph"/>
        <w:numPr>
          <w:ilvl w:val="1"/>
          <w:numId w:val="23"/>
        </w:numPr>
        <w:tabs>
          <w:tab w:val="left" w:pos="284"/>
          <w:tab w:val="left" w:pos="426"/>
        </w:tabs>
        <w:spacing w:after="0" w:line="240" w:lineRule="auto"/>
        <w:ind w:left="0" w:firstLine="0"/>
        <w:jc w:val="both"/>
        <w:rPr>
          <w:rFonts w:ascii="Times New Roman" w:eastAsia="Andale Sans UI" w:hAnsi="Times New Roman"/>
          <w:bCs/>
          <w:kern w:val="3"/>
          <w:sz w:val="24"/>
          <w:szCs w:val="24"/>
        </w:rPr>
      </w:pPr>
      <w:r w:rsidRPr="00991B4D">
        <w:rPr>
          <w:rFonts w:ascii="Times New Roman" w:hAnsi="Times New Roman"/>
          <w:b/>
          <w:kern w:val="24"/>
          <w:sz w:val="24"/>
          <w:szCs w:val="24"/>
        </w:rPr>
        <w:t>Iepirkuma procedūras veids, iepirkuma nosaukums</w:t>
      </w:r>
      <w:r w:rsidR="00C726ED" w:rsidRPr="00991B4D">
        <w:rPr>
          <w:rFonts w:ascii="Times New Roman" w:hAnsi="Times New Roman"/>
          <w:kern w:val="24"/>
          <w:sz w:val="24"/>
          <w:szCs w:val="24"/>
        </w:rPr>
        <w:t>:</w:t>
      </w:r>
      <w:r w:rsidR="000C50BF" w:rsidRPr="00991B4D">
        <w:rPr>
          <w:rFonts w:ascii="Times New Roman" w:hAnsi="Times New Roman"/>
          <w:kern w:val="24"/>
          <w:sz w:val="24"/>
          <w:szCs w:val="24"/>
          <w:lang w:eastAsia="lv-LV"/>
        </w:rPr>
        <w:t xml:space="preserve"> </w:t>
      </w:r>
      <w:r w:rsidR="000C50BF" w:rsidRPr="00991B4D">
        <w:rPr>
          <w:rFonts w:ascii="Times New Roman" w:eastAsia="Andale Sans UI" w:hAnsi="Times New Roman"/>
          <w:bCs/>
          <w:kern w:val="24"/>
          <w:sz w:val="24"/>
          <w:szCs w:val="24"/>
        </w:rPr>
        <w:t>Valsts administrācijas skolas mācību digitālie risinājumi (e-mācības)</w:t>
      </w:r>
      <w:r w:rsidR="00B94925" w:rsidRPr="00991B4D">
        <w:rPr>
          <w:rFonts w:ascii="Times New Roman" w:hAnsi="Times New Roman"/>
          <w:kern w:val="24"/>
          <w:sz w:val="24"/>
          <w:szCs w:val="24"/>
        </w:rPr>
        <w:t xml:space="preserve"> </w:t>
      </w:r>
      <w:r w:rsidR="00C726ED" w:rsidRPr="00991B4D">
        <w:rPr>
          <w:rFonts w:ascii="Times New Roman" w:hAnsi="Times New Roman"/>
          <w:bCs/>
          <w:kern w:val="24"/>
          <w:sz w:val="24"/>
          <w:szCs w:val="24"/>
        </w:rPr>
        <w:t xml:space="preserve">(turpmāk – Iepirkums) </w:t>
      </w:r>
      <w:bookmarkStart w:id="5" w:name="_Toc59334719"/>
      <w:bookmarkStart w:id="6" w:name="_Toc61422122"/>
      <w:r w:rsidR="00DC2336" w:rsidRPr="00991B4D">
        <w:rPr>
          <w:rFonts w:ascii="Times New Roman" w:hAnsi="Times New Roman"/>
          <w:bCs/>
          <w:kern w:val="24"/>
          <w:sz w:val="24"/>
          <w:szCs w:val="24"/>
        </w:rPr>
        <w:t>tiek organizēt</w:t>
      </w:r>
      <w:r w:rsidR="00CD2F6B" w:rsidRPr="00991B4D">
        <w:rPr>
          <w:rFonts w:ascii="Times New Roman" w:hAnsi="Times New Roman"/>
          <w:bCs/>
          <w:kern w:val="24"/>
          <w:sz w:val="24"/>
          <w:szCs w:val="24"/>
        </w:rPr>
        <w:t>s</w:t>
      </w:r>
      <w:r w:rsidR="00DC2336" w:rsidRPr="00991B4D">
        <w:rPr>
          <w:rFonts w:ascii="Times New Roman" w:hAnsi="Times New Roman"/>
          <w:bCs/>
          <w:kern w:val="24"/>
          <w:sz w:val="24"/>
          <w:szCs w:val="24"/>
        </w:rPr>
        <w:t xml:space="preserve"> saskaņā ar Publisko iepirkumu likuma (turpmāk arī – PIL) 9. panta noteikumiem un pamatojoties uz PIL 11. panta sesto daļu</w:t>
      </w:r>
      <w:r w:rsidR="00CD2F6B" w:rsidRPr="00991B4D">
        <w:rPr>
          <w:rFonts w:ascii="Times New Roman" w:hAnsi="Times New Roman"/>
          <w:bCs/>
          <w:kern w:val="24"/>
          <w:sz w:val="24"/>
          <w:szCs w:val="24"/>
        </w:rPr>
        <w:t>.</w:t>
      </w:r>
    </w:p>
    <w:p w14:paraId="26E45C59" w14:textId="77777777" w:rsidR="00841E8B" w:rsidRPr="00991B4D" w:rsidRDefault="00C726ED" w:rsidP="00784FCC">
      <w:pPr>
        <w:numPr>
          <w:ilvl w:val="1"/>
          <w:numId w:val="23"/>
        </w:numPr>
        <w:spacing w:after="0" w:line="240" w:lineRule="auto"/>
        <w:ind w:left="426" w:hanging="426"/>
        <w:jc w:val="both"/>
        <w:rPr>
          <w:rFonts w:ascii="Times New Roman" w:eastAsia="Times New Roman" w:hAnsi="Times New Roman"/>
          <w:b/>
          <w:sz w:val="24"/>
          <w:szCs w:val="24"/>
        </w:rPr>
      </w:pPr>
      <w:r w:rsidRPr="00991B4D">
        <w:rPr>
          <w:rFonts w:ascii="Times New Roman" w:eastAsia="Times New Roman" w:hAnsi="Times New Roman"/>
          <w:b/>
          <w:sz w:val="24"/>
          <w:szCs w:val="24"/>
        </w:rPr>
        <w:t>Pasūtītājs</w:t>
      </w:r>
      <w:bookmarkEnd w:id="5"/>
      <w:bookmarkEnd w:id="6"/>
    </w:p>
    <w:p w14:paraId="26E45C5A" w14:textId="0EE61296" w:rsidR="00841E8B" w:rsidRPr="00991B4D" w:rsidRDefault="00096CBA" w:rsidP="006E23E0">
      <w:pPr>
        <w:spacing w:after="0" w:line="240" w:lineRule="auto"/>
        <w:rPr>
          <w:rFonts w:ascii="Times New Roman" w:hAnsi="Times New Roman"/>
        </w:rPr>
      </w:pPr>
      <w:r w:rsidRPr="00991B4D">
        <w:rPr>
          <w:rFonts w:ascii="Times New Roman" w:eastAsia="Times New Roman" w:hAnsi="Times New Roman"/>
          <w:sz w:val="24"/>
          <w:szCs w:val="24"/>
        </w:rPr>
        <w:t xml:space="preserve"> </w:t>
      </w:r>
      <w:r w:rsidR="00C726ED" w:rsidRPr="00991B4D">
        <w:rPr>
          <w:rFonts w:ascii="Times New Roman" w:eastAsia="Times New Roman" w:hAnsi="Times New Roman"/>
          <w:sz w:val="24"/>
          <w:szCs w:val="24"/>
        </w:rPr>
        <w:t>Pasūtītāja rekvizīti:</w:t>
      </w:r>
    </w:p>
    <w:tbl>
      <w:tblPr>
        <w:tblStyle w:val="TableGrid"/>
        <w:tblW w:w="8970" w:type="dxa"/>
        <w:tblInd w:w="97" w:type="dxa"/>
        <w:tblCellMar>
          <w:left w:w="11" w:type="dxa"/>
          <w:right w:w="11" w:type="dxa"/>
        </w:tblCellMar>
        <w:tblLook w:val="04A0" w:firstRow="1" w:lastRow="0" w:firstColumn="1" w:lastColumn="0" w:noHBand="0" w:noVBand="1"/>
      </w:tblPr>
      <w:tblGrid>
        <w:gridCol w:w="2698"/>
        <w:gridCol w:w="6272"/>
      </w:tblGrid>
      <w:tr w:rsidR="00096CBA" w:rsidRPr="00991B4D" w14:paraId="7D981175" w14:textId="77777777" w:rsidTr="00096CBA">
        <w:tc>
          <w:tcPr>
            <w:tcW w:w="2698" w:type="dxa"/>
            <w:vAlign w:val="center"/>
          </w:tcPr>
          <w:p w14:paraId="38278228"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Nosaukums:</w:t>
            </w:r>
          </w:p>
        </w:tc>
        <w:tc>
          <w:tcPr>
            <w:tcW w:w="6272" w:type="dxa"/>
            <w:vAlign w:val="center"/>
          </w:tcPr>
          <w:p w14:paraId="5EB91644" w14:textId="77777777" w:rsidR="00096CBA" w:rsidRPr="00991B4D" w:rsidRDefault="00096CBA" w:rsidP="006E23E0">
            <w:pPr>
              <w:suppressLineNumbers/>
              <w:contextualSpacing/>
              <w:rPr>
                <w:kern w:val="16"/>
                <w:sz w:val="24"/>
                <w:szCs w:val="24"/>
                <w:lang w:eastAsia="ar-SA"/>
              </w:rPr>
            </w:pPr>
            <w:r w:rsidRPr="00991B4D">
              <w:rPr>
                <w:b/>
                <w:kern w:val="16"/>
                <w:sz w:val="24"/>
                <w:szCs w:val="24"/>
                <w:lang w:eastAsia="ar-SA"/>
              </w:rPr>
              <w:t>Valsts</w:t>
            </w:r>
            <w:r w:rsidRPr="00991B4D">
              <w:rPr>
                <w:kern w:val="16"/>
                <w:sz w:val="24"/>
                <w:szCs w:val="24"/>
                <w:lang w:eastAsia="ar-SA"/>
              </w:rPr>
              <w:t xml:space="preserve"> </w:t>
            </w:r>
            <w:r w:rsidRPr="00991B4D">
              <w:rPr>
                <w:b/>
                <w:kern w:val="16"/>
                <w:sz w:val="24"/>
                <w:szCs w:val="24"/>
                <w:lang w:eastAsia="ar-SA"/>
              </w:rPr>
              <w:t>administrācijas</w:t>
            </w:r>
            <w:r w:rsidRPr="00991B4D">
              <w:rPr>
                <w:kern w:val="16"/>
                <w:sz w:val="24"/>
                <w:szCs w:val="24"/>
                <w:lang w:eastAsia="ar-SA"/>
              </w:rPr>
              <w:t xml:space="preserve"> </w:t>
            </w:r>
            <w:r w:rsidRPr="00991B4D">
              <w:rPr>
                <w:b/>
                <w:kern w:val="16"/>
                <w:sz w:val="24"/>
                <w:szCs w:val="24"/>
                <w:lang w:eastAsia="ar-SA"/>
              </w:rPr>
              <w:t>skola</w:t>
            </w:r>
            <w:r w:rsidRPr="00991B4D">
              <w:rPr>
                <w:kern w:val="16"/>
                <w:sz w:val="24"/>
                <w:szCs w:val="24"/>
                <w:lang w:eastAsia="ar-SA"/>
              </w:rPr>
              <w:t xml:space="preserve"> (turpmāk – Pasūtītājs vai arī VAS)</w:t>
            </w:r>
          </w:p>
        </w:tc>
      </w:tr>
      <w:tr w:rsidR="00096CBA" w:rsidRPr="00991B4D" w14:paraId="27DF2651" w14:textId="77777777" w:rsidTr="00096CBA">
        <w:tc>
          <w:tcPr>
            <w:tcW w:w="2698" w:type="dxa"/>
            <w:vAlign w:val="center"/>
          </w:tcPr>
          <w:p w14:paraId="4DE29EC7"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Reģistrācijas numurs:</w:t>
            </w:r>
          </w:p>
        </w:tc>
        <w:tc>
          <w:tcPr>
            <w:tcW w:w="6272" w:type="dxa"/>
            <w:vAlign w:val="center"/>
          </w:tcPr>
          <w:p w14:paraId="09F21A14" w14:textId="77777777" w:rsidR="00096CBA" w:rsidRPr="00991B4D" w:rsidRDefault="00096CBA" w:rsidP="006E23E0">
            <w:pPr>
              <w:suppressLineNumbers/>
              <w:contextualSpacing/>
              <w:rPr>
                <w:kern w:val="16"/>
                <w:sz w:val="24"/>
                <w:szCs w:val="24"/>
                <w:lang w:eastAsia="ar-SA"/>
              </w:rPr>
            </w:pPr>
            <w:r w:rsidRPr="00991B4D">
              <w:rPr>
                <w:kern w:val="16"/>
                <w:sz w:val="24"/>
                <w:szCs w:val="24"/>
              </w:rPr>
              <w:t>90000028156</w:t>
            </w:r>
          </w:p>
        </w:tc>
      </w:tr>
      <w:tr w:rsidR="00096CBA" w:rsidRPr="00991B4D" w14:paraId="6819F791" w14:textId="77777777" w:rsidTr="00096CBA">
        <w:tc>
          <w:tcPr>
            <w:tcW w:w="2698" w:type="dxa"/>
            <w:vAlign w:val="center"/>
          </w:tcPr>
          <w:p w14:paraId="36CDBBFB"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Adrese:</w:t>
            </w:r>
          </w:p>
        </w:tc>
        <w:tc>
          <w:tcPr>
            <w:tcW w:w="6272" w:type="dxa"/>
            <w:vAlign w:val="center"/>
          </w:tcPr>
          <w:p w14:paraId="0DB15BC3" w14:textId="77777777" w:rsidR="00096CBA" w:rsidRPr="00991B4D" w:rsidRDefault="00096CBA" w:rsidP="006E23E0">
            <w:pPr>
              <w:suppressLineNumbers/>
              <w:tabs>
                <w:tab w:val="left" w:pos="1440"/>
              </w:tabs>
              <w:contextualSpacing/>
              <w:rPr>
                <w:bCs/>
                <w:kern w:val="16"/>
                <w:sz w:val="24"/>
                <w:szCs w:val="24"/>
                <w:lang w:eastAsia="ar-SA"/>
              </w:rPr>
            </w:pPr>
            <w:r w:rsidRPr="00991B4D">
              <w:rPr>
                <w:kern w:val="16"/>
                <w:sz w:val="24"/>
                <w:szCs w:val="24"/>
              </w:rPr>
              <w:t>Raiņa bulvāris 4, Rīga, LV-1050, Latvija</w:t>
            </w:r>
          </w:p>
        </w:tc>
      </w:tr>
      <w:tr w:rsidR="00096CBA" w:rsidRPr="00991B4D" w14:paraId="75E1C20A" w14:textId="77777777" w:rsidTr="00096CBA">
        <w:tc>
          <w:tcPr>
            <w:tcW w:w="2698" w:type="dxa"/>
            <w:vAlign w:val="center"/>
          </w:tcPr>
          <w:p w14:paraId="473B6A90"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Tālruņa Nr.:</w:t>
            </w:r>
          </w:p>
        </w:tc>
        <w:tc>
          <w:tcPr>
            <w:tcW w:w="6272" w:type="dxa"/>
            <w:vAlign w:val="center"/>
          </w:tcPr>
          <w:p w14:paraId="4D73FDF0" w14:textId="00D3DE52" w:rsidR="00096CBA" w:rsidRPr="00991B4D" w:rsidRDefault="00096CBA" w:rsidP="006E23E0">
            <w:pPr>
              <w:suppressLineNumbers/>
              <w:contextualSpacing/>
              <w:rPr>
                <w:bCs/>
                <w:kern w:val="16"/>
                <w:sz w:val="24"/>
                <w:szCs w:val="24"/>
              </w:rPr>
            </w:pPr>
            <w:r w:rsidRPr="00991B4D">
              <w:rPr>
                <w:kern w:val="16"/>
                <w:sz w:val="24"/>
                <w:szCs w:val="24"/>
              </w:rPr>
              <w:t xml:space="preserve">(+371) </w:t>
            </w:r>
            <w:r w:rsidR="00ED7982" w:rsidRPr="00991B4D">
              <w:rPr>
                <w:kern w:val="16"/>
                <w:sz w:val="24"/>
                <w:szCs w:val="24"/>
              </w:rPr>
              <w:t>28750160</w:t>
            </w:r>
          </w:p>
        </w:tc>
      </w:tr>
      <w:tr w:rsidR="00096CBA" w:rsidRPr="00991B4D" w14:paraId="0598BB62" w14:textId="77777777" w:rsidTr="00096CBA">
        <w:tc>
          <w:tcPr>
            <w:tcW w:w="2698" w:type="dxa"/>
            <w:vAlign w:val="center"/>
          </w:tcPr>
          <w:p w14:paraId="70DE0260"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E-pasta adrese:</w:t>
            </w:r>
          </w:p>
        </w:tc>
        <w:tc>
          <w:tcPr>
            <w:tcW w:w="6272" w:type="dxa"/>
            <w:vAlign w:val="center"/>
          </w:tcPr>
          <w:p w14:paraId="100E09C0" w14:textId="77777777" w:rsidR="00096CBA" w:rsidRPr="00991B4D" w:rsidRDefault="00096CBA" w:rsidP="006E23E0">
            <w:pPr>
              <w:suppressLineNumbers/>
              <w:contextualSpacing/>
              <w:rPr>
                <w:kern w:val="16"/>
                <w:sz w:val="24"/>
                <w:szCs w:val="24"/>
              </w:rPr>
            </w:pPr>
            <w:hyperlink r:id="rId14" w:history="1">
              <w:r w:rsidRPr="00991B4D">
                <w:rPr>
                  <w:rStyle w:val="Hyperlink"/>
                  <w:bCs/>
                  <w:kern w:val="16"/>
                  <w:sz w:val="24"/>
                  <w:szCs w:val="24"/>
                </w:rPr>
                <w:t>pasts@vas.gov.lv</w:t>
              </w:r>
            </w:hyperlink>
            <w:r w:rsidRPr="00991B4D">
              <w:rPr>
                <w:bCs/>
                <w:kern w:val="16"/>
                <w:sz w:val="24"/>
                <w:szCs w:val="24"/>
              </w:rPr>
              <w:t xml:space="preserve"> </w:t>
            </w:r>
          </w:p>
        </w:tc>
      </w:tr>
      <w:tr w:rsidR="00096CBA" w:rsidRPr="00991B4D" w14:paraId="4B405B07" w14:textId="77777777" w:rsidTr="00096CBA">
        <w:tc>
          <w:tcPr>
            <w:tcW w:w="2698" w:type="dxa"/>
            <w:vAlign w:val="center"/>
          </w:tcPr>
          <w:p w14:paraId="4F594DA8"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Darba laiks:</w:t>
            </w:r>
          </w:p>
        </w:tc>
        <w:tc>
          <w:tcPr>
            <w:tcW w:w="6272" w:type="dxa"/>
            <w:vAlign w:val="center"/>
          </w:tcPr>
          <w:p w14:paraId="30050292" w14:textId="77777777" w:rsidR="00096CBA" w:rsidRPr="00991B4D" w:rsidRDefault="00096CBA" w:rsidP="006E23E0">
            <w:pPr>
              <w:suppressLineNumbers/>
              <w:contextualSpacing/>
              <w:rPr>
                <w:kern w:val="16"/>
                <w:sz w:val="24"/>
                <w:szCs w:val="24"/>
              </w:rPr>
            </w:pPr>
            <w:r w:rsidRPr="00991B4D">
              <w:rPr>
                <w:kern w:val="16"/>
                <w:sz w:val="24"/>
                <w:szCs w:val="24"/>
              </w:rPr>
              <w:t>darba dienās: 8:30-12:30; 13:00-17:00</w:t>
            </w:r>
          </w:p>
        </w:tc>
      </w:tr>
      <w:tr w:rsidR="00096CBA" w:rsidRPr="00991B4D" w14:paraId="195A360B" w14:textId="77777777" w:rsidTr="00096CBA">
        <w:tc>
          <w:tcPr>
            <w:tcW w:w="2698" w:type="dxa"/>
            <w:vAlign w:val="center"/>
          </w:tcPr>
          <w:p w14:paraId="7EF0FA06" w14:textId="77777777" w:rsidR="00096CBA" w:rsidRPr="00991B4D" w:rsidRDefault="00096CBA" w:rsidP="006E23E0">
            <w:pPr>
              <w:suppressLineNumbers/>
              <w:contextualSpacing/>
              <w:rPr>
                <w:kern w:val="16"/>
                <w:sz w:val="24"/>
                <w:szCs w:val="24"/>
                <w:lang w:eastAsia="ar-SA"/>
              </w:rPr>
            </w:pPr>
            <w:r w:rsidRPr="00991B4D">
              <w:rPr>
                <w:kern w:val="16"/>
                <w:sz w:val="24"/>
                <w:szCs w:val="24"/>
                <w:lang w:eastAsia="ar-SA"/>
              </w:rPr>
              <w:t>Profila adrese EIS:</w:t>
            </w:r>
          </w:p>
        </w:tc>
        <w:tc>
          <w:tcPr>
            <w:tcW w:w="6272" w:type="dxa"/>
            <w:vAlign w:val="center"/>
          </w:tcPr>
          <w:p w14:paraId="7DB4BA40" w14:textId="77777777" w:rsidR="00096CBA" w:rsidRPr="00991B4D" w:rsidRDefault="00096CBA" w:rsidP="006E23E0">
            <w:pPr>
              <w:suppressLineNumbers/>
              <w:contextualSpacing/>
              <w:rPr>
                <w:kern w:val="16"/>
                <w:sz w:val="24"/>
                <w:szCs w:val="24"/>
              </w:rPr>
            </w:pPr>
            <w:hyperlink r:id="rId15" w:history="1">
              <w:r w:rsidRPr="00991B4D">
                <w:rPr>
                  <w:rStyle w:val="Hyperlink"/>
                  <w:kern w:val="16"/>
                  <w:sz w:val="24"/>
                  <w:szCs w:val="24"/>
                </w:rPr>
                <w:t>https://www.eis.gov.lv/EKEIS/Supplier/Organizer/631</w:t>
              </w:r>
            </w:hyperlink>
            <w:r w:rsidRPr="00991B4D">
              <w:rPr>
                <w:kern w:val="16"/>
                <w:sz w:val="24"/>
                <w:szCs w:val="24"/>
              </w:rPr>
              <w:t xml:space="preserve"> </w:t>
            </w:r>
          </w:p>
        </w:tc>
      </w:tr>
    </w:tbl>
    <w:p w14:paraId="26E45C67" w14:textId="77777777" w:rsidR="00841E8B" w:rsidRPr="00991B4D" w:rsidRDefault="00841E8B" w:rsidP="006E23E0">
      <w:pPr>
        <w:spacing w:after="0" w:line="240" w:lineRule="auto"/>
        <w:rPr>
          <w:rFonts w:ascii="Times New Roman" w:eastAsia="Times New Roman" w:hAnsi="Times New Roman"/>
          <w:b/>
          <w:sz w:val="24"/>
          <w:szCs w:val="24"/>
          <w:lang w:eastAsia="lv-LV"/>
        </w:rPr>
      </w:pPr>
    </w:p>
    <w:p w14:paraId="24D78960" w14:textId="2B8B4116" w:rsidR="00487034" w:rsidRPr="00991B4D" w:rsidRDefault="00487034" w:rsidP="00CD2F6B">
      <w:pPr>
        <w:numPr>
          <w:ilvl w:val="1"/>
          <w:numId w:val="23"/>
        </w:numPr>
        <w:tabs>
          <w:tab w:val="left" w:pos="142"/>
          <w:tab w:val="left" w:pos="284"/>
          <w:tab w:val="left" w:pos="426"/>
          <w:tab w:val="left" w:pos="709"/>
        </w:tabs>
        <w:spacing w:after="0" w:line="240" w:lineRule="auto"/>
        <w:ind w:left="0" w:firstLine="0"/>
        <w:jc w:val="both"/>
        <w:rPr>
          <w:rFonts w:ascii="Times New Roman" w:eastAsia="Times New Roman" w:hAnsi="Times New Roman"/>
          <w:b/>
          <w:sz w:val="24"/>
          <w:szCs w:val="24"/>
        </w:rPr>
      </w:pPr>
      <w:r w:rsidRPr="00991B4D">
        <w:rPr>
          <w:rFonts w:ascii="Times New Roman" w:eastAsia="Times New Roman" w:hAnsi="Times New Roman"/>
          <w:b/>
          <w:sz w:val="24"/>
          <w:szCs w:val="24"/>
        </w:rPr>
        <w:t>Kontaktpersona</w:t>
      </w:r>
      <w:r w:rsidR="00256C4E" w:rsidRPr="00991B4D">
        <w:rPr>
          <w:rFonts w:ascii="Times New Roman" w:hAnsi="Times New Roman"/>
          <w:b/>
        </w:rPr>
        <w:t xml:space="preserve"> </w:t>
      </w:r>
      <w:r w:rsidR="00256C4E" w:rsidRPr="00991B4D">
        <w:rPr>
          <w:rFonts w:ascii="Times New Roman" w:eastAsia="Times New Roman" w:hAnsi="Times New Roman"/>
          <w:bCs/>
          <w:sz w:val="24"/>
          <w:szCs w:val="24"/>
        </w:rPr>
        <w:t xml:space="preserve">par Iepirkuma norisi un dokumentāciju: VAS iepirkumu speciāliste Laura </w:t>
      </w:r>
      <w:r w:rsidR="00B94925" w:rsidRPr="00991B4D">
        <w:rPr>
          <w:rFonts w:ascii="Times New Roman" w:eastAsia="Times New Roman" w:hAnsi="Times New Roman"/>
          <w:bCs/>
          <w:sz w:val="24"/>
          <w:szCs w:val="24"/>
        </w:rPr>
        <w:t>Dravniece</w:t>
      </w:r>
      <w:r w:rsidR="00256C4E" w:rsidRPr="00991B4D">
        <w:rPr>
          <w:rFonts w:ascii="Times New Roman" w:eastAsia="Times New Roman" w:hAnsi="Times New Roman"/>
          <w:bCs/>
          <w:sz w:val="24"/>
          <w:szCs w:val="24"/>
        </w:rPr>
        <w:t xml:space="preserve">, tālr.: +371 </w:t>
      </w:r>
      <w:r w:rsidR="0046164B" w:rsidRPr="00991B4D">
        <w:rPr>
          <w:rFonts w:ascii="Times New Roman" w:eastAsia="Times New Roman" w:hAnsi="Times New Roman"/>
          <w:bCs/>
          <w:sz w:val="24"/>
          <w:szCs w:val="24"/>
        </w:rPr>
        <w:t>22003997</w:t>
      </w:r>
      <w:r w:rsidR="00256C4E" w:rsidRPr="00991B4D">
        <w:rPr>
          <w:rFonts w:ascii="Times New Roman" w:eastAsia="Times New Roman" w:hAnsi="Times New Roman"/>
          <w:bCs/>
          <w:sz w:val="24"/>
          <w:szCs w:val="24"/>
        </w:rPr>
        <w:t xml:space="preserve">, e-pasts: </w:t>
      </w:r>
      <w:hyperlink r:id="rId16" w:history="1">
        <w:r w:rsidR="00B94925" w:rsidRPr="00991B4D">
          <w:rPr>
            <w:rStyle w:val="Hyperlink"/>
            <w:rFonts w:ascii="Times New Roman" w:hAnsi="Times New Roman"/>
            <w:sz w:val="24"/>
            <w:szCs w:val="24"/>
          </w:rPr>
          <w:t>laura.dravniece@vas.gov.lv</w:t>
        </w:r>
      </w:hyperlink>
      <w:r w:rsidR="00B94925" w:rsidRPr="00991B4D">
        <w:rPr>
          <w:rFonts w:ascii="Times New Roman" w:hAnsi="Times New Roman"/>
          <w:sz w:val="24"/>
          <w:szCs w:val="24"/>
        </w:rPr>
        <w:t>.</w:t>
      </w:r>
      <w:r w:rsidR="00B94925" w:rsidRPr="00991B4D">
        <w:rPr>
          <w:rFonts w:ascii="Times New Roman" w:hAnsi="Times New Roman"/>
        </w:rPr>
        <w:t xml:space="preserve"> </w:t>
      </w:r>
      <w:r w:rsidRPr="00991B4D">
        <w:rPr>
          <w:rFonts w:ascii="Times New Roman" w:eastAsia="Times New Roman" w:hAnsi="Times New Roman"/>
          <w:sz w:val="24"/>
          <w:szCs w:val="24"/>
        </w:rPr>
        <w:t xml:space="preserve">    </w:t>
      </w:r>
    </w:p>
    <w:p w14:paraId="26E45C6A" w14:textId="77777777" w:rsidR="00841E8B" w:rsidRPr="00991B4D" w:rsidRDefault="00841E8B" w:rsidP="006E23E0">
      <w:pPr>
        <w:spacing w:after="0" w:line="240" w:lineRule="auto"/>
        <w:ind w:left="426"/>
        <w:jc w:val="both"/>
        <w:rPr>
          <w:rFonts w:ascii="Times New Roman" w:hAnsi="Times New Roman"/>
          <w:sz w:val="24"/>
          <w:szCs w:val="24"/>
        </w:rPr>
      </w:pPr>
    </w:p>
    <w:p w14:paraId="26E45C6B" w14:textId="77777777" w:rsidR="00841E8B" w:rsidRPr="00991B4D" w:rsidRDefault="00C726ED" w:rsidP="006E23E0">
      <w:pPr>
        <w:pStyle w:val="ListParagraph"/>
        <w:numPr>
          <w:ilvl w:val="1"/>
          <w:numId w:val="23"/>
        </w:numPr>
        <w:spacing w:after="0" w:line="240" w:lineRule="auto"/>
        <w:jc w:val="both"/>
        <w:rPr>
          <w:rFonts w:ascii="Times New Roman" w:hAnsi="Times New Roman"/>
        </w:rPr>
      </w:pPr>
      <w:bookmarkStart w:id="7" w:name="_Toc59334731"/>
      <w:r w:rsidRPr="00991B4D">
        <w:rPr>
          <w:rFonts w:ascii="Times New Roman" w:hAnsi="Times New Roman"/>
          <w:b/>
          <w:sz w:val="24"/>
          <w:szCs w:val="24"/>
          <w:lang w:eastAsia="lv-LV"/>
        </w:rPr>
        <w:t>Informācijas apmaiņas kārtība</w:t>
      </w:r>
    </w:p>
    <w:p w14:paraId="26E45C6C" w14:textId="229F9607" w:rsidR="00841E8B" w:rsidRPr="00991B4D" w:rsidRDefault="00C726ED" w:rsidP="006E23E0">
      <w:pPr>
        <w:pStyle w:val="ListBullet2"/>
        <w:numPr>
          <w:ilvl w:val="2"/>
          <w:numId w:val="23"/>
        </w:numPr>
        <w:tabs>
          <w:tab w:val="clear" w:pos="0"/>
        </w:tabs>
        <w:ind w:left="0" w:firstLine="0"/>
        <w:jc w:val="both"/>
        <w:textAlignment w:val="auto"/>
        <w:rPr>
          <w:rFonts w:ascii="Times New Roman" w:hAnsi="Times New Roman" w:cs="Times New Roman"/>
        </w:rPr>
      </w:pPr>
      <w:r w:rsidRPr="00991B4D">
        <w:rPr>
          <w:rFonts w:ascii="Times New Roman" w:hAnsi="Times New Roman" w:cs="Times New Roman"/>
        </w:rPr>
        <w:t>Informācijas apmaiņa starp Iepirkuma komisiju (turpmāk – Komisija)</w:t>
      </w:r>
      <w:r w:rsidR="00995F3B" w:rsidRPr="00991B4D">
        <w:rPr>
          <w:rFonts w:ascii="Times New Roman" w:hAnsi="Times New Roman" w:cs="Times New Roman"/>
        </w:rPr>
        <w:t xml:space="preserve">, kura ir izveidota ar </w:t>
      </w:r>
      <w:r w:rsidR="00C201A5" w:rsidRPr="00991B4D">
        <w:rPr>
          <w:rFonts w:ascii="Times New Roman" w:hAnsi="Times New Roman" w:cs="Times New Roman"/>
        </w:rPr>
        <w:t xml:space="preserve">VAS </w:t>
      </w:r>
      <w:r w:rsidR="00EF5EAE" w:rsidRPr="00991B4D">
        <w:rPr>
          <w:rFonts w:ascii="Times New Roman" w:hAnsi="Times New Roman" w:cs="Times New Roman"/>
        </w:rPr>
        <w:t xml:space="preserve">2026.gada 26.maija rīkojumu Nr. 1-2/54/2026 “Par iepirkuma “Valsts administrācijas skolas mācību digitālie risinājumi”, kas grozīts ar VAS 2026.gada 3.jūnija rīkojumu Nr. 1-2/55/2026 “Par grozījumiem Valsts administrācijas skolas 2026.gada 26.maija Rīkojumā Nr. 1-2/54/2026 “Par iepirkuma “Valsts administrācijas skolas mācību digitālie risinājumi” komisiju” </w:t>
      </w:r>
      <w:r w:rsidR="000710C3" w:rsidRPr="00991B4D">
        <w:rPr>
          <w:rFonts w:ascii="Times New Roman" w:hAnsi="Times New Roman" w:cs="Times New Roman"/>
          <w:color w:val="auto"/>
        </w:rPr>
        <w:t>un ieinteresētajiem piegādātājiem iepirkuma ietvaros notiek EIS e-konkursu apakšsistēmā, pa pastu vai e – pastu. Saziņas dokumentā ietver iepirkuma nosaukumu un identifikācijas numuru.</w:t>
      </w:r>
    </w:p>
    <w:p w14:paraId="26E45C6D" w14:textId="77777777" w:rsidR="00841E8B" w:rsidRPr="00991B4D" w:rsidRDefault="00C726ED" w:rsidP="00AC7007">
      <w:pPr>
        <w:numPr>
          <w:ilvl w:val="2"/>
          <w:numId w:val="23"/>
        </w:numPr>
        <w:spacing w:after="0" w:line="240" w:lineRule="auto"/>
        <w:ind w:left="0" w:firstLine="0"/>
        <w:jc w:val="both"/>
        <w:textAlignment w:val="auto"/>
        <w:rPr>
          <w:rFonts w:ascii="Times New Roman" w:hAnsi="Times New Roman"/>
        </w:rPr>
      </w:pPr>
      <w:r w:rsidRPr="00991B4D">
        <w:rPr>
          <w:rFonts w:ascii="Times New Roman" w:hAnsi="Times New Roman"/>
          <w:sz w:val="24"/>
          <w:szCs w:val="24"/>
        </w:rPr>
        <w:t>Iepirkuma nolikums (turpmāk – Nolikums) un cita informācija par Iepirkuma norisi līdz piedāvājumu atvēršanai tiek publicēta EIS e-konkursu apakšsistēmas attiecīgā Iepirkuma sadaļā.</w:t>
      </w:r>
    </w:p>
    <w:p w14:paraId="26E45C6E" w14:textId="77777777" w:rsidR="00841E8B" w:rsidRPr="00991B4D" w:rsidRDefault="00C726ED" w:rsidP="00AC7007">
      <w:pPr>
        <w:numPr>
          <w:ilvl w:val="2"/>
          <w:numId w:val="23"/>
        </w:numPr>
        <w:spacing w:after="0" w:line="240" w:lineRule="auto"/>
        <w:ind w:left="0" w:firstLine="0"/>
        <w:jc w:val="both"/>
        <w:textAlignment w:val="auto"/>
        <w:rPr>
          <w:rFonts w:ascii="Times New Roman" w:hAnsi="Times New Roman"/>
        </w:rPr>
      </w:pPr>
      <w:r w:rsidRPr="00991B4D">
        <w:rPr>
          <w:rFonts w:ascii="Times New Roman" w:eastAsia="Times New Roman" w:hAnsi="Times New Roman"/>
          <w:sz w:val="24"/>
          <w:szCs w:val="24"/>
          <w:lang w:eastAsia="lv-LV"/>
        </w:rPr>
        <w:t>Ja piegādātājs laikus pieprasa papildu informāciju par Iepirkuma procedūras dokumentos iekļautajām prasībām, Komisija to sniedz 3 (trīs) darba dienu laikā, bet ne vēlāk kā 4 (četras) dienas pirms piedāvājumu iesniegšanas termiņa beigām</w:t>
      </w:r>
      <w:r w:rsidRPr="00991B4D">
        <w:rPr>
          <w:rFonts w:ascii="Times New Roman" w:eastAsia="Times New Roman" w:hAnsi="Times New Roman"/>
          <w:bCs/>
          <w:iCs/>
          <w:sz w:val="24"/>
          <w:szCs w:val="24"/>
          <w:lang w:eastAsia="lv-LV"/>
        </w:rPr>
        <w:t>.</w:t>
      </w:r>
    </w:p>
    <w:p w14:paraId="6FD6DB54" w14:textId="77777777" w:rsidR="00203466" w:rsidRPr="00991B4D" w:rsidRDefault="00203466" w:rsidP="00AC7007">
      <w:pPr>
        <w:numPr>
          <w:ilvl w:val="2"/>
          <w:numId w:val="23"/>
        </w:numPr>
        <w:spacing w:after="0" w:line="240" w:lineRule="auto"/>
        <w:ind w:left="0" w:firstLine="0"/>
        <w:jc w:val="both"/>
        <w:textAlignment w:val="auto"/>
        <w:rPr>
          <w:rFonts w:ascii="Times New Roman" w:hAnsi="Times New Roman"/>
          <w:sz w:val="24"/>
          <w:szCs w:val="24"/>
        </w:rPr>
      </w:pPr>
      <w:r w:rsidRPr="00991B4D">
        <w:rPr>
          <w:rFonts w:ascii="Times New Roman" w:hAnsi="Times New Roman"/>
          <w:sz w:val="24"/>
          <w:szCs w:val="24"/>
        </w:rPr>
        <w:t>Pasūtītājs ar Iepirkumu saistītās informācijas apmaiņu nodrošina saskaņā ar PIL 38.pantu.</w:t>
      </w:r>
    </w:p>
    <w:p w14:paraId="4C4AFC37" w14:textId="1ACC1EF9" w:rsidR="00203466" w:rsidRPr="00991B4D" w:rsidRDefault="00203466" w:rsidP="00AC7007">
      <w:pPr>
        <w:numPr>
          <w:ilvl w:val="2"/>
          <w:numId w:val="23"/>
        </w:numPr>
        <w:spacing w:after="0" w:line="240" w:lineRule="auto"/>
        <w:ind w:left="0" w:firstLine="0"/>
        <w:jc w:val="both"/>
        <w:textAlignment w:val="auto"/>
        <w:rPr>
          <w:rFonts w:ascii="Times New Roman" w:hAnsi="Times New Roman"/>
          <w:sz w:val="24"/>
          <w:szCs w:val="24"/>
        </w:rPr>
      </w:pPr>
      <w:r w:rsidRPr="00991B4D">
        <w:rPr>
          <w:rFonts w:ascii="Times New Roman" w:hAnsi="Times New Roman"/>
          <w:sz w:val="24"/>
          <w:szCs w:val="24"/>
        </w:rPr>
        <w:t>Papildu informācija tiks nosūtīta piegādātājam, kas uzdevis jautājumu, kā arī vienlaikus ievietota EIS www.eis.gov.lv e – konkursu apakšsistēmā šī Iepirkuma sadaļā, norādot arī uzdoto jautājumu.</w:t>
      </w:r>
    </w:p>
    <w:p w14:paraId="26E45C6F" w14:textId="77777777" w:rsidR="00841E8B" w:rsidRPr="00991B4D" w:rsidRDefault="00841E8B" w:rsidP="006E23E0">
      <w:pPr>
        <w:spacing w:after="0" w:line="240" w:lineRule="auto"/>
        <w:ind w:left="504" w:right="-58"/>
        <w:jc w:val="both"/>
        <w:textAlignment w:val="auto"/>
        <w:rPr>
          <w:rFonts w:ascii="Times New Roman" w:eastAsia="Times New Roman" w:hAnsi="Times New Roman"/>
          <w:sz w:val="24"/>
          <w:szCs w:val="24"/>
          <w:lang w:eastAsia="lv-LV"/>
        </w:rPr>
      </w:pPr>
    </w:p>
    <w:p w14:paraId="26E45C70" w14:textId="7D13EFAF" w:rsidR="00841E8B" w:rsidRPr="00991B4D" w:rsidRDefault="00C726ED" w:rsidP="000D3A68">
      <w:pPr>
        <w:numPr>
          <w:ilvl w:val="1"/>
          <w:numId w:val="23"/>
        </w:numPr>
        <w:tabs>
          <w:tab w:val="left" w:pos="426"/>
        </w:tabs>
        <w:spacing w:after="0" w:line="240" w:lineRule="auto"/>
        <w:ind w:left="0" w:right="-58" w:firstLine="0"/>
        <w:jc w:val="both"/>
        <w:rPr>
          <w:rFonts w:ascii="Times New Roman" w:eastAsia="Times New Roman" w:hAnsi="Times New Roman"/>
          <w:b/>
          <w:sz w:val="24"/>
          <w:szCs w:val="24"/>
          <w:lang w:eastAsia="lv-LV"/>
        </w:rPr>
      </w:pPr>
      <w:r w:rsidRPr="00991B4D">
        <w:rPr>
          <w:rFonts w:ascii="Times New Roman" w:eastAsia="Times New Roman" w:hAnsi="Times New Roman"/>
          <w:b/>
          <w:sz w:val="24"/>
          <w:szCs w:val="24"/>
          <w:lang w:eastAsia="lv-LV"/>
        </w:rPr>
        <w:t>Informācija par iepirkuma priekšmetu</w:t>
      </w:r>
    </w:p>
    <w:p w14:paraId="52E2CFDC" w14:textId="77777777" w:rsidR="00D21D9F" w:rsidRPr="00D21D9F" w:rsidRDefault="00E60A49" w:rsidP="00D21D9F">
      <w:pPr>
        <w:numPr>
          <w:ilvl w:val="2"/>
          <w:numId w:val="23"/>
        </w:numPr>
        <w:tabs>
          <w:tab w:val="left" w:pos="426"/>
        </w:tabs>
        <w:spacing w:after="0" w:line="240" w:lineRule="auto"/>
        <w:ind w:left="0" w:right="-58" w:firstLine="0"/>
        <w:jc w:val="both"/>
        <w:rPr>
          <w:rFonts w:ascii="Times New Roman" w:hAnsi="Times New Roman"/>
        </w:rPr>
      </w:pPr>
      <w:r w:rsidRPr="00991B4D">
        <w:rPr>
          <w:rFonts w:ascii="Times New Roman" w:hAnsi="Times New Roman"/>
          <w:sz w:val="24"/>
          <w:szCs w:val="24"/>
        </w:rPr>
        <w:t>Valsts administrācijas skolas mācību digitālie risinājumi (e-mācības)</w:t>
      </w:r>
      <w:r w:rsidR="00D21D9F">
        <w:rPr>
          <w:rFonts w:ascii="Times New Roman" w:hAnsi="Times New Roman"/>
          <w:sz w:val="24"/>
          <w:szCs w:val="24"/>
        </w:rPr>
        <w:t>:</w:t>
      </w:r>
    </w:p>
    <w:p w14:paraId="22446357" w14:textId="21894A2B" w:rsidR="00D21D9F" w:rsidRPr="00444445" w:rsidRDefault="00E60A49" w:rsidP="00444445">
      <w:pPr>
        <w:pStyle w:val="ListParagraph"/>
        <w:numPr>
          <w:ilvl w:val="3"/>
          <w:numId w:val="23"/>
        </w:numPr>
        <w:tabs>
          <w:tab w:val="left" w:pos="284"/>
          <w:tab w:val="left" w:pos="567"/>
          <w:tab w:val="left" w:pos="851"/>
        </w:tabs>
        <w:spacing w:after="0" w:line="240" w:lineRule="auto"/>
        <w:ind w:left="0" w:right="-58" w:firstLine="0"/>
        <w:jc w:val="both"/>
        <w:rPr>
          <w:rFonts w:ascii="Times New Roman" w:hAnsi="Times New Roman"/>
        </w:rPr>
      </w:pPr>
      <w:r w:rsidRPr="00444445">
        <w:rPr>
          <w:rFonts w:ascii="Times New Roman" w:hAnsi="Times New Roman"/>
          <w:sz w:val="24"/>
          <w:szCs w:val="24"/>
        </w:rPr>
        <w:t xml:space="preserve"> </w:t>
      </w:r>
      <w:r w:rsidR="00F055F3">
        <w:rPr>
          <w:rFonts w:ascii="Times New Roman" w:hAnsi="Times New Roman"/>
          <w:sz w:val="24"/>
          <w:szCs w:val="24"/>
        </w:rPr>
        <w:t>E</w:t>
      </w:r>
      <w:r w:rsidR="004D2BFD">
        <w:rPr>
          <w:rFonts w:ascii="Times New Roman" w:hAnsi="Times New Roman"/>
          <w:sz w:val="24"/>
          <w:szCs w:val="24"/>
        </w:rPr>
        <w:t xml:space="preserve"> - </w:t>
      </w:r>
      <w:r w:rsidR="00F055F3">
        <w:rPr>
          <w:rFonts w:ascii="Times New Roman" w:hAnsi="Times New Roman"/>
          <w:sz w:val="24"/>
          <w:szCs w:val="24"/>
        </w:rPr>
        <w:t>mācīb</w:t>
      </w:r>
      <w:r w:rsidR="004D2BFD">
        <w:rPr>
          <w:rFonts w:ascii="Times New Roman" w:hAnsi="Times New Roman"/>
          <w:sz w:val="24"/>
          <w:szCs w:val="24"/>
        </w:rPr>
        <w:t>u</w:t>
      </w:r>
      <w:r w:rsidR="00F055F3">
        <w:rPr>
          <w:rFonts w:ascii="Times New Roman" w:hAnsi="Times New Roman"/>
          <w:sz w:val="24"/>
          <w:szCs w:val="24"/>
        </w:rPr>
        <w:t xml:space="preserve"> </w:t>
      </w:r>
      <w:r w:rsidR="00D21D9F" w:rsidRPr="00444445">
        <w:rPr>
          <w:rFonts w:ascii="Times New Roman" w:hAnsi="Times New Roman"/>
          <w:sz w:val="24"/>
          <w:szCs w:val="24"/>
        </w:rPr>
        <w:t>“Valsts pārvaldes organizāciju noturība un rīcība ārkārtas situācijās”</w:t>
      </w:r>
      <w:r w:rsidR="004D2BFD">
        <w:rPr>
          <w:rFonts w:ascii="Times New Roman" w:hAnsi="Times New Roman"/>
          <w:sz w:val="24"/>
          <w:szCs w:val="24"/>
        </w:rPr>
        <w:t xml:space="preserve"> izstrāde</w:t>
      </w:r>
      <w:r w:rsidR="00F055F3">
        <w:rPr>
          <w:rFonts w:ascii="Times New Roman" w:hAnsi="Times New Roman"/>
          <w:sz w:val="24"/>
          <w:szCs w:val="24"/>
        </w:rPr>
        <w:t>;</w:t>
      </w:r>
    </w:p>
    <w:p w14:paraId="26E45C72" w14:textId="0603DEFA" w:rsidR="00841E8B" w:rsidRPr="004D2BFD" w:rsidRDefault="004D2BFD" w:rsidP="004D2BFD">
      <w:pPr>
        <w:pStyle w:val="ListParagraph"/>
        <w:numPr>
          <w:ilvl w:val="3"/>
          <w:numId w:val="23"/>
        </w:numPr>
        <w:tabs>
          <w:tab w:val="left" w:pos="284"/>
          <w:tab w:val="left" w:pos="567"/>
          <w:tab w:val="left" w:pos="851"/>
        </w:tabs>
        <w:spacing w:after="0" w:line="240" w:lineRule="auto"/>
        <w:ind w:left="0" w:right="-58" w:firstLine="0"/>
        <w:jc w:val="both"/>
        <w:rPr>
          <w:rFonts w:ascii="Times New Roman" w:hAnsi="Times New Roman"/>
        </w:rPr>
      </w:pPr>
      <w:r>
        <w:rPr>
          <w:rFonts w:ascii="Times New Roman" w:hAnsi="Times New Roman"/>
          <w:sz w:val="24"/>
          <w:szCs w:val="24"/>
        </w:rPr>
        <w:t xml:space="preserve">E - mācību </w:t>
      </w:r>
      <w:r w:rsidRPr="00444445">
        <w:rPr>
          <w:rFonts w:ascii="Times New Roman" w:hAnsi="Times New Roman"/>
          <w:sz w:val="24"/>
          <w:szCs w:val="24"/>
        </w:rPr>
        <w:t>“</w:t>
      </w:r>
      <w:r w:rsidR="00E15FAE" w:rsidRPr="00E15FAE">
        <w:rPr>
          <w:rFonts w:ascii="Times New Roman" w:hAnsi="Times New Roman"/>
          <w:sz w:val="24"/>
          <w:szCs w:val="24"/>
        </w:rPr>
        <w:t>Mācību plānošana, vadīšana un zināšanu pārnese darba vidē</w:t>
      </w:r>
      <w:r w:rsidRPr="00444445">
        <w:rPr>
          <w:rFonts w:ascii="Times New Roman" w:hAnsi="Times New Roman"/>
          <w:sz w:val="24"/>
          <w:szCs w:val="24"/>
        </w:rPr>
        <w:t>”</w:t>
      </w:r>
      <w:r>
        <w:rPr>
          <w:rFonts w:ascii="Times New Roman" w:hAnsi="Times New Roman"/>
          <w:sz w:val="24"/>
          <w:szCs w:val="24"/>
        </w:rPr>
        <w:t xml:space="preserve"> izstrāde;</w:t>
      </w:r>
    </w:p>
    <w:p w14:paraId="26E45C73" w14:textId="77777777" w:rsidR="00841E8B" w:rsidRPr="00991B4D" w:rsidRDefault="00C726ED" w:rsidP="000D3A68">
      <w:pPr>
        <w:numPr>
          <w:ilvl w:val="2"/>
          <w:numId w:val="23"/>
        </w:numPr>
        <w:tabs>
          <w:tab w:val="left" w:pos="426"/>
        </w:tabs>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Pretendents nedrīkst iesniegt piedāvājuma variantus.</w:t>
      </w:r>
    </w:p>
    <w:p w14:paraId="25FA4700" w14:textId="1E1DD938" w:rsidR="00295B75" w:rsidRPr="00E15FAE" w:rsidRDefault="00174640" w:rsidP="000D3A68">
      <w:pPr>
        <w:numPr>
          <w:ilvl w:val="2"/>
          <w:numId w:val="23"/>
        </w:numPr>
        <w:tabs>
          <w:tab w:val="left" w:pos="426"/>
        </w:tabs>
        <w:spacing w:after="0" w:line="240" w:lineRule="auto"/>
        <w:ind w:left="0" w:firstLine="0"/>
        <w:jc w:val="both"/>
        <w:rPr>
          <w:rFonts w:ascii="Times New Roman" w:hAnsi="Times New Roman"/>
        </w:rPr>
      </w:pPr>
      <w:r w:rsidRPr="00E15FAE">
        <w:rPr>
          <w:rFonts w:ascii="Times New Roman" w:hAnsi="Times New Roman"/>
          <w:b/>
          <w:bCs/>
          <w:sz w:val="24"/>
          <w:szCs w:val="24"/>
        </w:rPr>
        <w:t>Galvenais CPV kods:</w:t>
      </w:r>
      <w:r w:rsidRPr="00E15FAE">
        <w:rPr>
          <w:rFonts w:ascii="Times New Roman" w:hAnsi="Times New Roman"/>
          <w:sz w:val="24"/>
          <w:szCs w:val="24"/>
        </w:rPr>
        <w:t xml:space="preserve"> 80420000-4 (E-mācību pakalpojumi</w:t>
      </w:r>
      <w:r w:rsidR="0069274A">
        <w:rPr>
          <w:rFonts w:ascii="Times New Roman" w:hAnsi="Times New Roman"/>
          <w:sz w:val="24"/>
          <w:szCs w:val="24"/>
        </w:rPr>
        <w:t>).</w:t>
      </w:r>
    </w:p>
    <w:p w14:paraId="40F93EE2" w14:textId="12A094D4" w:rsidR="00AC7007" w:rsidRPr="00E15FAE" w:rsidRDefault="00AC7007" w:rsidP="000D3A68">
      <w:pPr>
        <w:numPr>
          <w:ilvl w:val="2"/>
          <w:numId w:val="23"/>
        </w:numPr>
        <w:tabs>
          <w:tab w:val="left" w:pos="426"/>
        </w:tabs>
        <w:spacing w:after="0" w:line="240" w:lineRule="auto"/>
        <w:ind w:left="0" w:firstLine="0"/>
        <w:jc w:val="both"/>
        <w:rPr>
          <w:rFonts w:ascii="Times New Roman" w:hAnsi="Times New Roman"/>
          <w:sz w:val="24"/>
          <w:szCs w:val="24"/>
        </w:rPr>
      </w:pPr>
      <w:r w:rsidRPr="00E15FAE">
        <w:rPr>
          <w:rFonts w:ascii="Times New Roman" w:hAnsi="Times New Roman"/>
          <w:sz w:val="24"/>
          <w:szCs w:val="24"/>
        </w:rPr>
        <w:t xml:space="preserve">Iepirkuma rezultātā tiks slēgts līgums ar </w:t>
      </w:r>
      <w:r w:rsidRPr="00E15FAE">
        <w:rPr>
          <w:rFonts w:ascii="Times New Roman" w:hAnsi="Times New Roman"/>
          <w:b/>
          <w:bCs/>
          <w:sz w:val="24"/>
          <w:szCs w:val="24"/>
        </w:rPr>
        <w:t>1 (vienu) Pretendentu</w:t>
      </w:r>
      <w:r w:rsidRPr="00E15FAE">
        <w:rPr>
          <w:rFonts w:ascii="Times New Roman" w:hAnsi="Times New Roman"/>
          <w:sz w:val="24"/>
          <w:szCs w:val="24"/>
        </w:rPr>
        <w:t>, kas būs atbilstošs visām kvalifikācijas prasībām un piedāvās saimnieciski visizdevīgāko piedāvājumu (turpmāk arī – Līgums).</w:t>
      </w:r>
    </w:p>
    <w:p w14:paraId="3CF1D689" w14:textId="77777777" w:rsidR="006B1006" w:rsidRPr="00991B4D" w:rsidRDefault="00C726ED" w:rsidP="000D3A68">
      <w:pPr>
        <w:numPr>
          <w:ilvl w:val="2"/>
          <w:numId w:val="23"/>
        </w:numPr>
        <w:tabs>
          <w:tab w:val="left" w:pos="426"/>
        </w:tabs>
        <w:spacing w:after="0" w:line="240" w:lineRule="auto"/>
        <w:ind w:left="0" w:firstLine="0"/>
        <w:jc w:val="both"/>
        <w:rPr>
          <w:rFonts w:ascii="Times New Roman" w:hAnsi="Times New Roman"/>
          <w:sz w:val="24"/>
          <w:szCs w:val="24"/>
          <w:lang w:eastAsia="lv-LV"/>
        </w:rPr>
      </w:pPr>
      <w:r w:rsidRPr="00991B4D">
        <w:rPr>
          <w:rFonts w:ascii="Times New Roman" w:hAnsi="Times New Roman"/>
          <w:b/>
          <w:sz w:val="24"/>
          <w:szCs w:val="24"/>
          <w:lang w:eastAsia="lv-LV"/>
        </w:rPr>
        <w:t xml:space="preserve">Plānotais līguma izpildes laiks </w:t>
      </w:r>
      <w:r w:rsidR="003A3415" w:rsidRPr="00991B4D">
        <w:rPr>
          <w:rFonts w:ascii="Times New Roman" w:hAnsi="Times New Roman"/>
          <w:b/>
          <w:sz w:val="24"/>
          <w:szCs w:val="24"/>
          <w:lang w:eastAsia="lv-LV"/>
        </w:rPr>
        <w:t>un summa</w:t>
      </w:r>
      <w:r w:rsidR="00DC1447" w:rsidRPr="00991B4D">
        <w:rPr>
          <w:rFonts w:ascii="Times New Roman" w:hAnsi="Times New Roman"/>
          <w:b/>
          <w:sz w:val="24"/>
          <w:szCs w:val="24"/>
          <w:lang w:eastAsia="lv-LV"/>
        </w:rPr>
        <w:t>.</w:t>
      </w:r>
    </w:p>
    <w:p w14:paraId="613BFF94" w14:textId="61B6B4DF" w:rsidR="00CA1673" w:rsidRPr="00991B4D" w:rsidRDefault="00C726ED" w:rsidP="00B353A5">
      <w:pPr>
        <w:spacing w:after="0" w:line="240" w:lineRule="auto"/>
        <w:jc w:val="both"/>
        <w:rPr>
          <w:rFonts w:ascii="Times New Roman" w:hAnsi="Times New Roman"/>
          <w:sz w:val="24"/>
          <w:szCs w:val="24"/>
          <w:lang w:eastAsia="lv-LV"/>
        </w:rPr>
      </w:pPr>
      <w:r w:rsidRPr="00991B4D">
        <w:rPr>
          <w:rFonts w:ascii="Times New Roman" w:hAnsi="Times New Roman"/>
          <w:sz w:val="24"/>
          <w:szCs w:val="24"/>
          <w:lang w:eastAsia="lv-LV"/>
        </w:rPr>
        <w:lastRenderedPageBreak/>
        <w:t>Plānotais līguma izpildes laiks ir</w:t>
      </w:r>
      <w:r w:rsidR="004C1F5A" w:rsidRPr="00991B4D">
        <w:rPr>
          <w:rFonts w:ascii="Times New Roman" w:hAnsi="Times New Roman"/>
          <w:sz w:val="24"/>
          <w:szCs w:val="24"/>
          <w:lang w:eastAsia="lv-LV"/>
        </w:rPr>
        <w:t xml:space="preserve"> </w:t>
      </w:r>
      <w:r w:rsidR="00D63FD4" w:rsidRPr="00991B4D">
        <w:rPr>
          <w:rFonts w:ascii="Times New Roman" w:hAnsi="Times New Roman"/>
          <w:sz w:val="24"/>
          <w:szCs w:val="24"/>
          <w:lang w:eastAsia="lv-LV"/>
        </w:rPr>
        <w:t>līdz</w:t>
      </w:r>
      <w:r w:rsidR="009625E5" w:rsidRPr="00991B4D">
        <w:rPr>
          <w:rFonts w:ascii="Times New Roman" w:hAnsi="Times New Roman"/>
          <w:b/>
          <w:bCs/>
          <w:sz w:val="24"/>
          <w:szCs w:val="24"/>
          <w:lang w:eastAsia="lv-LV"/>
        </w:rPr>
        <w:t xml:space="preserve"> 2026. gada </w:t>
      </w:r>
      <w:r w:rsidR="00727CD7">
        <w:rPr>
          <w:rFonts w:ascii="Times New Roman" w:hAnsi="Times New Roman"/>
          <w:b/>
          <w:bCs/>
          <w:sz w:val="24"/>
          <w:szCs w:val="24"/>
          <w:lang w:eastAsia="lv-LV"/>
        </w:rPr>
        <w:t>30</w:t>
      </w:r>
      <w:r w:rsidR="009625E5" w:rsidRPr="00991B4D">
        <w:rPr>
          <w:rFonts w:ascii="Times New Roman" w:hAnsi="Times New Roman"/>
          <w:b/>
          <w:bCs/>
          <w:sz w:val="24"/>
          <w:szCs w:val="24"/>
          <w:lang w:eastAsia="lv-LV"/>
        </w:rPr>
        <w:t>.septembrim</w:t>
      </w:r>
      <w:r w:rsidR="00463915" w:rsidRPr="00991B4D">
        <w:rPr>
          <w:rFonts w:ascii="Times New Roman" w:hAnsi="Times New Roman"/>
          <w:sz w:val="24"/>
          <w:szCs w:val="24"/>
          <w:lang w:eastAsia="lv-LV"/>
        </w:rPr>
        <w:t>.</w:t>
      </w:r>
      <w:r w:rsidR="003A3415" w:rsidRPr="00991B4D">
        <w:rPr>
          <w:rFonts w:ascii="Times New Roman" w:hAnsi="Times New Roman"/>
          <w:sz w:val="24"/>
          <w:szCs w:val="24"/>
          <w:lang w:eastAsia="lv-LV"/>
        </w:rPr>
        <w:t xml:space="preserve"> Līguma </w:t>
      </w:r>
      <w:r w:rsidR="00AD1585" w:rsidRPr="00991B4D">
        <w:rPr>
          <w:rFonts w:ascii="Times New Roman" w:hAnsi="Times New Roman"/>
          <w:sz w:val="24"/>
          <w:szCs w:val="24"/>
          <w:lang w:eastAsia="lv-LV"/>
        </w:rPr>
        <w:t>paredzēta</w:t>
      </w:r>
      <w:r w:rsidR="003A3415" w:rsidRPr="00991B4D">
        <w:rPr>
          <w:rFonts w:ascii="Times New Roman" w:hAnsi="Times New Roman"/>
          <w:sz w:val="24"/>
          <w:szCs w:val="24"/>
          <w:lang w:eastAsia="lv-LV"/>
        </w:rPr>
        <w:t xml:space="preserve"> </w:t>
      </w:r>
      <w:r w:rsidR="00AD1585" w:rsidRPr="00991B4D">
        <w:rPr>
          <w:rFonts w:ascii="Times New Roman" w:hAnsi="Times New Roman"/>
          <w:sz w:val="24"/>
          <w:szCs w:val="24"/>
          <w:lang w:eastAsia="lv-LV"/>
        </w:rPr>
        <w:t xml:space="preserve">summa </w:t>
      </w:r>
      <w:r w:rsidR="005800E4" w:rsidRPr="00991B4D">
        <w:rPr>
          <w:rFonts w:ascii="Times New Roman" w:hAnsi="Times New Roman"/>
          <w:sz w:val="24"/>
          <w:szCs w:val="24"/>
          <w:lang w:eastAsia="lv-LV"/>
        </w:rPr>
        <w:t xml:space="preserve">ir </w:t>
      </w:r>
      <w:r w:rsidR="00AD1585" w:rsidRPr="00991B4D">
        <w:rPr>
          <w:rFonts w:ascii="Times New Roman" w:hAnsi="Times New Roman"/>
          <w:sz w:val="24"/>
          <w:szCs w:val="24"/>
          <w:lang w:eastAsia="lv-LV"/>
        </w:rPr>
        <w:t xml:space="preserve">līdz </w:t>
      </w:r>
      <w:r w:rsidR="003A3415" w:rsidRPr="00991B4D">
        <w:rPr>
          <w:rFonts w:ascii="Times New Roman" w:hAnsi="Times New Roman"/>
          <w:b/>
          <w:bCs/>
          <w:sz w:val="24"/>
          <w:szCs w:val="24"/>
          <w:lang w:eastAsia="lv-LV"/>
        </w:rPr>
        <w:t>41</w:t>
      </w:r>
      <w:r w:rsidR="009625E5" w:rsidRPr="00991B4D">
        <w:rPr>
          <w:rFonts w:ascii="Times New Roman" w:hAnsi="Times New Roman"/>
          <w:b/>
          <w:bCs/>
          <w:sz w:val="24"/>
          <w:szCs w:val="24"/>
          <w:lang w:eastAsia="lv-LV"/>
        </w:rPr>
        <w:t xml:space="preserve"> </w:t>
      </w:r>
      <w:r w:rsidR="003A3415" w:rsidRPr="00991B4D">
        <w:rPr>
          <w:rFonts w:ascii="Times New Roman" w:hAnsi="Times New Roman"/>
          <w:b/>
          <w:bCs/>
          <w:sz w:val="24"/>
          <w:szCs w:val="24"/>
          <w:lang w:eastAsia="lv-LV"/>
        </w:rPr>
        <w:t>999,00</w:t>
      </w:r>
      <w:r w:rsidR="00AD1585" w:rsidRPr="00991B4D">
        <w:rPr>
          <w:rFonts w:ascii="Times New Roman" w:hAnsi="Times New Roman"/>
          <w:b/>
          <w:bCs/>
          <w:sz w:val="24"/>
          <w:szCs w:val="24"/>
          <w:lang w:eastAsia="lv-LV"/>
        </w:rPr>
        <w:t xml:space="preserve"> </w:t>
      </w:r>
      <w:r w:rsidR="00BE14FC" w:rsidRPr="00991B4D">
        <w:rPr>
          <w:rFonts w:ascii="Times New Roman" w:hAnsi="Times New Roman"/>
          <w:b/>
          <w:bCs/>
          <w:sz w:val="24"/>
          <w:szCs w:val="24"/>
          <w:lang w:eastAsia="lv-LV"/>
        </w:rPr>
        <w:t>EUR</w:t>
      </w:r>
      <w:r w:rsidR="00BE14FC" w:rsidRPr="00991B4D">
        <w:rPr>
          <w:rFonts w:ascii="Times New Roman" w:hAnsi="Times New Roman"/>
          <w:sz w:val="24"/>
          <w:szCs w:val="24"/>
          <w:lang w:eastAsia="lv-LV"/>
        </w:rPr>
        <w:t xml:space="preserve"> (četrdesmit viens tūkstotis deviņi simti deviņdesmit deviņi </w:t>
      </w:r>
      <w:r w:rsidR="00BE14FC" w:rsidRPr="00991B4D">
        <w:rPr>
          <w:rFonts w:ascii="Times New Roman" w:hAnsi="Times New Roman"/>
          <w:i/>
          <w:iCs/>
          <w:sz w:val="24"/>
          <w:szCs w:val="24"/>
          <w:lang w:eastAsia="lv-LV"/>
        </w:rPr>
        <w:t>euro</w:t>
      </w:r>
      <w:r w:rsidR="00BE14FC" w:rsidRPr="00991B4D">
        <w:rPr>
          <w:rFonts w:ascii="Times New Roman" w:hAnsi="Times New Roman"/>
          <w:sz w:val="24"/>
          <w:szCs w:val="24"/>
          <w:lang w:eastAsia="lv-LV"/>
        </w:rPr>
        <w:t xml:space="preserve"> un 00 centi) </w:t>
      </w:r>
      <w:r w:rsidR="00AD1585" w:rsidRPr="00991B4D">
        <w:rPr>
          <w:rFonts w:ascii="Times New Roman" w:hAnsi="Times New Roman"/>
          <w:sz w:val="24"/>
          <w:szCs w:val="24"/>
          <w:lang w:eastAsia="lv-LV"/>
        </w:rPr>
        <w:t>bez PVN</w:t>
      </w:r>
      <w:r w:rsidR="00AC76D8" w:rsidRPr="00991B4D">
        <w:rPr>
          <w:rFonts w:ascii="Times New Roman" w:hAnsi="Times New Roman"/>
          <w:sz w:val="24"/>
          <w:szCs w:val="24"/>
          <w:lang w:eastAsia="lv-LV"/>
        </w:rPr>
        <w:t>.</w:t>
      </w:r>
    </w:p>
    <w:p w14:paraId="1E051CDF" w14:textId="77777777" w:rsidR="00565756" w:rsidRPr="00991B4D" w:rsidRDefault="00C726ED" w:rsidP="006E23E0">
      <w:pPr>
        <w:numPr>
          <w:ilvl w:val="2"/>
          <w:numId w:val="23"/>
        </w:numPr>
        <w:spacing w:after="60" w:line="240" w:lineRule="auto"/>
        <w:ind w:left="505" w:hanging="505"/>
        <w:jc w:val="both"/>
        <w:rPr>
          <w:rFonts w:ascii="Times New Roman" w:hAnsi="Times New Roman"/>
        </w:rPr>
      </w:pPr>
      <w:r w:rsidRPr="00991B4D">
        <w:rPr>
          <w:rFonts w:ascii="Times New Roman" w:eastAsia="Times New Roman" w:hAnsi="Times New Roman"/>
          <w:b/>
          <w:sz w:val="24"/>
          <w:szCs w:val="24"/>
          <w:lang w:eastAsia="lv-LV"/>
        </w:rPr>
        <w:t>Līguma izpildes vieta:</w:t>
      </w:r>
      <w:r w:rsidRPr="00991B4D">
        <w:rPr>
          <w:rFonts w:ascii="Times New Roman" w:eastAsia="Times New Roman" w:hAnsi="Times New Roman"/>
          <w:sz w:val="24"/>
          <w:szCs w:val="24"/>
          <w:lang w:eastAsia="lv-LV"/>
        </w:rPr>
        <w:t xml:space="preserve"> </w:t>
      </w:r>
      <w:r w:rsidR="00211ACB" w:rsidRPr="00991B4D">
        <w:rPr>
          <w:rFonts w:ascii="Times New Roman" w:eastAsia="Times New Roman" w:hAnsi="Times New Roman"/>
          <w:sz w:val="24"/>
          <w:szCs w:val="24"/>
          <w:lang w:eastAsia="lv-LV"/>
        </w:rPr>
        <w:t>Raiņa bulvāris 4, Rīga, LV-1050, Latvija.</w:t>
      </w:r>
    </w:p>
    <w:p w14:paraId="5888FAC3" w14:textId="67DD4EBE" w:rsidR="00386586" w:rsidRPr="00991B4D" w:rsidRDefault="00565756" w:rsidP="00B353A5">
      <w:pPr>
        <w:numPr>
          <w:ilvl w:val="2"/>
          <w:numId w:val="23"/>
        </w:numPr>
        <w:spacing w:after="0" w:line="240" w:lineRule="auto"/>
        <w:ind w:left="0" w:firstLine="0"/>
        <w:jc w:val="both"/>
        <w:rPr>
          <w:rFonts w:ascii="Times New Roman" w:hAnsi="Times New Roman"/>
          <w:sz w:val="24"/>
          <w:szCs w:val="24"/>
        </w:rPr>
      </w:pPr>
      <w:r w:rsidRPr="00991B4D">
        <w:rPr>
          <w:rFonts w:ascii="Times New Roman" w:hAnsi="Times New Roman"/>
          <w:b/>
          <w:caps/>
          <w:sz w:val="24"/>
          <w:szCs w:val="28"/>
        </w:rPr>
        <w:t>F</w:t>
      </w:r>
      <w:r w:rsidRPr="00991B4D">
        <w:rPr>
          <w:rFonts w:ascii="Times New Roman" w:hAnsi="Times New Roman"/>
          <w:b/>
          <w:sz w:val="24"/>
          <w:szCs w:val="28"/>
        </w:rPr>
        <w:t>inansējuma</w:t>
      </w:r>
      <w:r w:rsidRPr="00991B4D">
        <w:rPr>
          <w:rFonts w:ascii="Times New Roman" w:hAnsi="Times New Roman"/>
          <w:sz w:val="24"/>
          <w:szCs w:val="28"/>
        </w:rPr>
        <w:t xml:space="preserve"> </w:t>
      </w:r>
      <w:r w:rsidRPr="00991B4D">
        <w:rPr>
          <w:rFonts w:ascii="Times New Roman" w:hAnsi="Times New Roman"/>
          <w:b/>
          <w:sz w:val="24"/>
          <w:szCs w:val="28"/>
        </w:rPr>
        <w:t>avoti</w:t>
      </w:r>
      <w:r w:rsidRPr="00991B4D">
        <w:rPr>
          <w:rFonts w:ascii="Times New Roman" w:hAnsi="Times New Roman"/>
          <w:sz w:val="24"/>
          <w:szCs w:val="28"/>
        </w:rPr>
        <w:t>.</w:t>
      </w:r>
      <w:r w:rsidR="00386586" w:rsidRPr="00991B4D">
        <w:rPr>
          <w:rFonts w:ascii="Times New Roman" w:hAnsi="Times New Roman"/>
          <w:sz w:val="24"/>
          <w:szCs w:val="28"/>
        </w:rPr>
        <w:t xml:space="preserve"> Līguma</w:t>
      </w:r>
      <w:r w:rsidRPr="00991B4D">
        <w:rPr>
          <w:rFonts w:ascii="Times New Roman" w:hAnsi="Times New Roman"/>
          <w:kern w:val="16"/>
          <w:sz w:val="24"/>
          <w:szCs w:val="28"/>
        </w:rPr>
        <w:t xml:space="preserve"> izpilde var tikt finansēta pēc vajadzības no Valsts </w:t>
      </w:r>
      <w:r w:rsidR="009D1055" w:rsidRPr="00991B4D">
        <w:rPr>
          <w:rFonts w:ascii="Times New Roman" w:hAnsi="Times New Roman"/>
          <w:kern w:val="16"/>
          <w:sz w:val="24"/>
          <w:szCs w:val="28"/>
        </w:rPr>
        <w:t xml:space="preserve"> </w:t>
      </w:r>
      <w:r w:rsidRPr="00991B4D">
        <w:rPr>
          <w:rFonts w:ascii="Times New Roman" w:hAnsi="Times New Roman"/>
          <w:kern w:val="16"/>
          <w:sz w:val="24"/>
          <w:szCs w:val="28"/>
        </w:rPr>
        <w:t xml:space="preserve">administrācijas skolas pamatbudžeta līdzekļiem un no Pasūtītājam pieejamiem ārvalstu finanšu instrumentu līdzekļiem, tajā skaitā, bet ne tikai, no </w:t>
      </w:r>
      <w:r w:rsidR="00857E4F" w:rsidRPr="00991B4D">
        <w:rPr>
          <w:rFonts w:ascii="Times New Roman" w:hAnsi="Times New Roman"/>
          <w:kern w:val="16"/>
          <w:sz w:val="24"/>
          <w:szCs w:val="28"/>
        </w:rPr>
        <w:t xml:space="preserve">Eiropas Savienības Atveseļošanas fonda (turpmāk arī – ES AF) </w:t>
      </w:r>
      <w:r w:rsidRPr="00991B4D">
        <w:rPr>
          <w:rFonts w:ascii="Times New Roman" w:hAnsi="Times New Roman"/>
          <w:kern w:val="16"/>
          <w:sz w:val="24"/>
          <w:szCs w:val="28"/>
        </w:rPr>
        <w:t>projekta Nr.2.1.2.1.i.0/1/23/I/VARAM/008 “Mācīšanās un attīstības sistēmas ieviešana”</w:t>
      </w:r>
      <w:r w:rsidR="00A92DCE" w:rsidRPr="00991B4D">
        <w:rPr>
          <w:rFonts w:ascii="Times New Roman" w:hAnsi="Times New Roman"/>
          <w:kern w:val="16"/>
          <w:sz w:val="24"/>
          <w:szCs w:val="28"/>
        </w:rPr>
        <w:t>.</w:t>
      </w:r>
    </w:p>
    <w:p w14:paraId="26E45C7A" w14:textId="77777777" w:rsidR="00841E8B" w:rsidRPr="00991B4D" w:rsidRDefault="00C726ED" w:rsidP="006E23E0">
      <w:pPr>
        <w:pStyle w:val="ListParagraph"/>
        <w:numPr>
          <w:ilvl w:val="1"/>
          <w:numId w:val="23"/>
        </w:numPr>
        <w:spacing w:after="0" w:line="240" w:lineRule="auto"/>
        <w:rPr>
          <w:rFonts w:ascii="Times New Roman" w:hAnsi="Times New Roman"/>
          <w:b/>
          <w:sz w:val="24"/>
          <w:szCs w:val="24"/>
          <w:lang w:eastAsia="lv-LV"/>
        </w:rPr>
      </w:pPr>
      <w:r w:rsidRPr="00991B4D">
        <w:rPr>
          <w:rFonts w:ascii="Times New Roman" w:hAnsi="Times New Roman"/>
          <w:b/>
          <w:sz w:val="24"/>
          <w:szCs w:val="24"/>
          <w:lang w:eastAsia="lv-LV"/>
        </w:rPr>
        <w:t>Iepirkuma dokumentu pieejamība</w:t>
      </w:r>
    </w:p>
    <w:p w14:paraId="26E45C7B" w14:textId="77777777" w:rsidR="00841E8B" w:rsidRPr="00991B4D" w:rsidRDefault="00C726ED" w:rsidP="006E23E0">
      <w:pPr>
        <w:pStyle w:val="ListParagraph"/>
        <w:numPr>
          <w:ilvl w:val="2"/>
          <w:numId w:val="23"/>
        </w:numPr>
        <w:spacing w:after="0" w:line="240" w:lineRule="auto"/>
        <w:ind w:left="0" w:firstLine="0"/>
        <w:jc w:val="both"/>
        <w:textAlignment w:val="auto"/>
        <w:rPr>
          <w:rFonts w:ascii="Times New Roman" w:hAnsi="Times New Roman"/>
          <w:sz w:val="24"/>
          <w:szCs w:val="24"/>
        </w:rPr>
      </w:pPr>
      <w:r w:rsidRPr="00991B4D">
        <w:rPr>
          <w:rFonts w:ascii="Times New Roman" w:hAnsi="Times New Roman"/>
          <w:sz w:val="24"/>
          <w:szCs w:val="24"/>
        </w:rPr>
        <w:t>Pasūtītājs nodrošina brīvu un tiešu elektronisku pieeju Iepirkuma procedūras dokumentiem EIS e-konkursu apakšsistēmā.</w:t>
      </w:r>
    </w:p>
    <w:p w14:paraId="26E45C7C" w14:textId="77777777" w:rsidR="00841E8B" w:rsidRPr="00991B4D" w:rsidRDefault="00C726ED" w:rsidP="006E23E0">
      <w:pPr>
        <w:pStyle w:val="ListParagraph"/>
        <w:numPr>
          <w:ilvl w:val="2"/>
          <w:numId w:val="23"/>
        </w:numPr>
        <w:spacing w:after="0" w:line="240" w:lineRule="auto"/>
        <w:ind w:left="0" w:firstLine="0"/>
        <w:jc w:val="both"/>
        <w:textAlignment w:val="auto"/>
        <w:rPr>
          <w:rFonts w:ascii="Times New Roman" w:hAnsi="Times New Roman"/>
        </w:rPr>
      </w:pPr>
      <w:r w:rsidRPr="00991B4D">
        <w:rPr>
          <w:rFonts w:ascii="Times New Roman" w:hAnsi="Times New Roman"/>
          <w:sz w:val="24"/>
          <w:szCs w:val="24"/>
        </w:rPr>
        <w:t>Piegādātājs EIS e-konkursu apakšsistēmā Iepirkuma sadaļā var reģistrēties kā Nolikuma saņēmējs, ja tas ir reģistrēts EIS kā piegādātājs</w:t>
      </w:r>
      <w:r w:rsidRPr="00991B4D">
        <w:rPr>
          <w:rFonts w:ascii="Times New Roman" w:hAnsi="Times New Roman"/>
          <w:sz w:val="24"/>
          <w:szCs w:val="24"/>
          <w:vertAlign w:val="superscript"/>
        </w:rPr>
        <w:footnoteReference w:id="2"/>
      </w:r>
      <w:r w:rsidRPr="00991B4D">
        <w:rPr>
          <w:rFonts w:ascii="Times New Roman" w:hAnsi="Times New Roman"/>
          <w:sz w:val="24"/>
          <w:szCs w:val="24"/>
        </w:rPr>
        <w:t>.</w:t>
      </w:r>
    </w:p>
    <w:p w14:paraId="26E45C7D" w14:textId="77777777" w:rsidR="00841E8B" w:rsidRPr="00991B4D" w:rsidRDefault="00C726ED" w:rsidP="006E23E0">
      <w:pPr>
        <w:pStyle w:val="ListParagraph"/>
        <w:numPr>
          <w:ilvl w:val="2"/>
          <w:numId w:val="23"/>
        </w:numPr>
        <w:spacing w:after="0" w:line="240" w:lineRule="auto"/>
        <w:ind w:left="0" w:firstLine="0"/>
        <w:jc w:val="both"/>
        <w:textAlignment w:val="auto"/>
        <w:rPr>
          <w:rFonts w:ascii="Times New Roman" w:hAnsi="Times New Roman"/>
          <w:sz w:val="24"/>
          <w:szCs w:val="24"/>
        </w:rPr>
      </w:pPr>
      <w:r w:rsidRPr="00991B4D">
        <w:rPr>
          <w:rFonts w:ascii="Times New Roman" w:hAnsi="Times New Roman"/>
          <w:sz w:val="24"/>
          <w:szCs w:val="24"/>
        </w:rPr>
        <w:t>Papildu informācija, kas tiks sniegta saistībā ar Iepirkuma procedūru, tiks publicēta EIS e-konkursu apakšsistēmā šī Iepirkuma sadaļā. Piegādātājam ir pienākums sekot līdzi publicētajai informācijai.</w:t>
      </w:r>
    </w:p>
    <w:p w14:paraId="26E45C7E" w14:textId="77777777" w:rsidR="00841E8B" w:rsidRPr="00991B4D" w:rsidRDefault="00841E8B" w:rsidP="006E23E0">
      <w:pPr>
        <w:spacing w:after="0" w:line="240" w:lineRule="auto"/>
        <w:jc w:val="both"/>
        <w:rPr>
          <w:rFonts w:ascii="Times New Roman" w:hAnsi="Times New Roman"/>
          <w:b/>
          <w:sz w:val="24"/>
          <w:szCs w:val="24"/>
        </w:rPr>
      </w:pPr>
    </w:p>
    <w:p w14:paraId="26E45C7F" w14:textId="77777777" w:rsidR="00841E8B" w:rsidRPr="009C2E71" w:rsidRDefault="00C726ED" w:rsidP="006E23E0">
      <w:pPr>
        <w:pStyle w:val="ListParagraph"/>
        <w:numPr>
          <w:ilvl w:val="1"/>
          <w:numId w:val="23"/>
        </w:numPr>
        <w:spacing w:after="0" w:line="240" w:lineRule="auto"/>
        <w:jc w:val="both"/>
        <w:rPr>
          <w:rFonts w:ascii="Times New Roman" w:hAnsi="Times New Roman"/>
          <w:b/>
          <w:sz w:val="24"/>
          <w:szCs w:val="24"/>
          <w:lang w:eastAsia="lv-LV"/>
        </w:rPr>
      </w:pPr>
      <w:r w:rsidRPr="009C2E71">
        <w:rPr>
          <w:rFonts w:ascii="Times New Roman" w:hAnsi="Times New Roman"/>
          <w:b/>
          <w:sz w:val="24"/>
          <w:szCs w:val="24"/>
          <w:lang w:eastAsia="lv-LV"/>
        </w:rPr>
        <w:t>Piedāvājuma iesniegšanas un atvēršanas vieta, datums, laiks un kārtība</w:t>
      </w:r>
    </w:p>
    <w:p w14:paraId="26E45C80" w14:textId="5945AB21" w:rsidR="00841E8B" w:rsidRPr="009C2E71" w:rsidRDefault="00C726ED" w:rsidP="006E23E0">
      <w:pPr>
        <w:pStyle w:val="ListParagraph"/>
        <w:numPr>
          <w:ilvl w:val="2"/>
          <w:numId w:val="23"/>
        </w:numPr>
        <w:spacing w:after="0" w:line="240" w:lineRule="auto"/>
        <w:ind w:left="0" w:firstLine="0"/>
        <w:jc w:val="both"/>
        <w:rPr>
          <w:rFonts w:ascii="Times New Roman" w:hAnsi="Times New Roman"/>
        </w:rPr>
      </w:pPr>
      <w:r w:rsidRPr="009C2E71">
        <w:rPr>
          <w:rFonts w:ascii="Times New Roman" w:hAnsi="Times New Roman"/>
          <w:sz w:val="24"/>
          <w:szCs w:val="24"/>
          <w:lang w:eastAsia="lv-LV"/>
        </w:rPr>
        <w:t xml:space="preserve">Piedāvājumi jāiesniedz EIS e-konkursu apakšsistēmā līdz </w:t>
      </w:r>
      <w:r w:rsidRPr="009C2E71">
        <w:rPr>
          <w:rFonts w:ascii="Times New Roman" w:hAnsi="Times New Roman"/>
          <w:b/>
          <w:sz w:val="24"/>
          <w:szCs w:val="24"/>
          <w:lang w:eastAsia="lv-LV"/>
        </w:rPr>
        <w:t>202</w:t>
      </w:r>
      <w:r w:rsidR="00857E4F" w:rsidRPr="009C2E71">
        <w:rPr>
          <w:rFonts w:ascii="Times New Roman" w:hAnsi="Times New Roman"/>
          <w:b/>
          <w:sz w:val="24"/>
          <w:szCs w:val="24"/>
          <w:lang w:eastAsia="lv-LV"/>
        </w:rPr>
        <w:t>6</w:t>
      </w:r>
      <w:r w:rsidRPr="009C2E71">
        <w:rPr>
          <w:rFonts w:ascii="Times New Roman" w:hAnsi="Times New Roman"/>
          <w:b/>
          <w:sz w:val="24"/>
          <w:szCs w:val="24"/>
          <w:lang w:eastAsia="lv-LV"/>
        </w:rPr>
        <w:t>.gada</w:t>
      </w:r>
      <w:r w:rsidR="000B4B5C" w:rsidRPr="009C2E71">
        <w:rPr>
          <w:rFonts w:ascii="Times New Roman" w:hAnsi="Times New Roman"/>
          <w:b/>
          <w:sz w:val="24"/>
          <w:szCs w:val="24"/>
          <w:lang w:eastAsia="lv-LV"/>
        </w:rPr>
        <w:t xml:space="preserve"> </w:t>
      </w:r>
      <w:r w:rsidR="00610DD0" w:rsidRPr="009C2E71">
        <w:rPr>
          <w:rFonts w:ascii="Times New Roman" w:hAnsi="Times New Roman"/>
          <w:b/>
          <w:sz w:val="24"/>
          <w:szCs w:val="24"/>
          <w:lang w:eastAsia="lv-LV"/>
        </w:rPr>
        <w:t>1</w:t>
      </w:r>
      <w:r w:rsidR="004D3C4D">
        <w:rPr>
          <w:rFonts w:ascii="Times New Roman" w:hAnsi="Times New Roman"/>
          <w:b/>
          <w:sz w:val="24"/>
          <w:szCs w:val="24"/>
          <w:lang w:eastAsia="lv-LV"/>
        </w:rPr>
        <w:t>3</w:t>
      </w:r>
      <w:r w:rsidR="000C414B" w:rsidRPr="009C2E71">
        <w:rPr>
          <w:rFonts w:ascii="Times New Roman" w:hAnsi="Times New Roman"/>
          <w:b/>
          <w:sz w:val="24"/>
          <w:szCs w:val="24"/>
          <w:lang w:eastAsia="lv-LV"/>
        </w:rPr>
        <w:t>.</w:t>
      </w:r>
      <w:r w:rsidR="000065C0" w:rsidRPr="009C2E71">
        <w:rPr>
          <w:rFonts w:ascii="Times New Roman" w:hAnsi="Times New Roman"/>
          <w:b/>
          <w:sz w:val="24"/>
          <w:szCs w:val="24"/>
          <w:lang w:eastAsia="lv-LV"/>
        </w:rPr>
        <w:t>jūlija</w:t>
      </w:r>
      <w:r w:rsidRPr="009C2E71">
        <w:rPr>
          <w:rFonts w:ascii="Times New Roman" w:hAnsi="Times New Roman"/>
          <w:b/>
          <w:sz w:val="24"/>
          <w:szCs w:val="24"/>
          <w:lang w:eastAsia="lv-LV"/>
        </w:rPr>
        <w:t xml:space="preserve"> plkst.</w:t>
      </w:r>
      <w:r w:rsidR="000065C0" w:rsidRPr="009C2E71">
        <w:rPr>
          <w:rFonts w:ascii="Times New Roman" w:hAnsi="Times New Roman"/>
          <w:b/>
          <w:sz w:val="24"/>
          <w:szCs w:val="24"/>
          <w:lang w:eastAsia="lv-LV"/>
        </w:rPr>
        <w:t xml:space="preserve"> 10</w:t>
      </w:r>
      <w:r w:rsidRPr="009C2E71">
        <w:rPr>
          <w:rFonts w:ascii="Times New Roman" w:hAnsi="Times New Roman"/>
          <w:b/>
          <w:sz w:val="24"/>
          <w:szCs w:val="24"/>
          <w:lang w:eastAsia="lv-LV"/>
        </w:rPr>
        <w:t>.00.</w:t>
      </w:r>
    </w:p>
    <w:p w14:paraId="26E45C81" w14:textId="77777777" w:rsidR="00841E8B" w:rsidRPr="009C2E71" w:rsidRDefault="00C726ED" w:rsidP="006E23E0">
      <w:pPr>
        <w:pStyle w:val="ListParagraph"/>
        <w:numPr>
          <w:ilvl w:val="2"/>
          <w:numId w:val="23"/>
        </w:numPr>
        <w:spacing w:after="0" w:line="240" w:lineRule="auto"/>
        <w:ind w:left="0" w:firstLine="0"/>
        <w:jc w:val="both"/>
        <w:rPr>
          <w:rFonts w:ascii="Times New Roman" w:hAnsi="Times New Roman"/>
        </w:rPr>
      </w:pPr>
      <w:r w:rsidRPr="009C2E71">
        <w:rPr>
          <w:rFonts w:ascii="Times New Roman" w:hAnsi="Times New Roman"/>
          <w:sz w:val="24"/>
          <w:szCs w:val="24"/>
          <w:lang w:eastAsia="lv-LV"/>
        </w:rPr>
        <w:t>Ārpus EIS e-konkursu apakšsistēmas iesniegtie piedāvājumi tiks atzīti par neatbilstošiem Nolikuma prasībām.</w:t>
      </w:r>
    </w:p>
    <w:p w14:paraId="26E45C82" w14:textId="77777777" w:rsidR="00841E8B" w:rsidRPr="009C2E71" w:rsidRDefault="00C726ED" w:rsidP="006E23E0">
      <w:pPr>
        <w:pStyle w:val="ListParagraph"/>
        <w:numPr>
          <w:ilvl w:val="2"/>
          <w:numId w:val="23"/>
        </w:numPr>
        <w:spacing w:after="0" w:line="240" w:lineRule="auto"/>
        <w:ind w:left="0" w:firstLine="0"/>
        <w:jc w:val="both"/>
        <w:rPr>
          <w:rFonts w:ascii="Times New Roman" w:hAnsi="Times New Roman"/>
        </w:rPr>
      </w:pPr>
      <w:r w:rsidRPr="009C2E71">
        <w:rPr>
          <w:rFonts w:ascii="Times New Roman" w:hAnsi="Times New Roman"/>
          <w:sz w:val="24"/>
          <w:szCs w:val="24"/>
          <w:lang w:eastAsia="lv-LV"/>
        </w:rPr>
        <w:t>Pretendentu piedāvājumi, kas saņemti ārpus EIS e-konkursu apakšsistēmas, netiek atvērti un neatvērti tiek nosūtīti atpakaļ iesniedzējam.</w:t>
      </w:r>
    </w:p>
    <w:p w14:paraId="26E45C83" w14:textId="6B5C19D4" w:rsidR="00841E8B" w:rsidRPr="009C2E71" w:rsidRDefault="00C726ED" w:rsidP="006E23E0">
      <w:pPr>
        <w:pStyle w:val="ListParagraph"/>
        <w:numPr>
          <w:ilvl w:val="2"/>
          <w:numId w:val="23"/>
        </w:numPr>
        <w:spacing w:after="0" w:line="240" w:lineRule="auto"/>
        <w:ind w:left="0" w:firstLine="0"/>
        <w:jc w:val="both"/>
        <w:rPr>
          <w:rFonts w:ascii="Times New Roman" w:hAnsi="Times New Roman"/>
        </w:rPr>
      </w:pPr>
      <w:r w:rsidRPr="009C2E71">
        <w:rPr>
          <w:rFonts w:ascii="Times New Roman" w:hAnsi="Times New Roman"/>
          <w:sz w:val="24"/>
          <w:szCs w:val="24"/>
          <w:lang w:eastAsia="lv-LV"/>
        </w:rPr>
        <w:t xml:space="preserve">Piedāvājumi tiks atvērti EIS sistēmā </w:t>
      </w:r>
      <w:r w:rsidRPr="009C2E71">
        <w:rPr>
          <w:rFonts w:ascii="Times New Roman" w:hAnsi="Times New Roman"/>
          <w:b/>
          <w:sz w:val="24"/>
          <w:szCs w:val="24"/>
          <w:lang w:eastAsia="lv-LV"/>
        </w:rPr>
        <w:t>202</w:t>
      </w:r>
      <w:r w:rsidR="00857E4F" w:rsidRPr="009C2E71">
        <w:rPr>
          <w:rFonts w:ascii="Times New Roman" w:hAnsi="Times New Roman"/>
          <w:b/>
          <w:sz w:val="24"/>
          <w:szCs w:val="24"/>
          <w:lang w:eastAsia="lv-LV"/>
        </w:rPr>
        <w:t>6</w:t>
      </w:r>
      <w:r w:rsidRPr="009C2E71">
        <w:rPr>
          <w:rFonts w:ascii="Times New Roman" w:hAnsi="Times New Roman"/>
          <w:b/>
          <w:sz w:val="24"/>
          <w:szCs w:val="24"/>
          <w:lang w:eastAsia="lv-LV"/>
        </w:rPr>
        <w:t>.gada</w:t>
      </w:r>
      <w:r w:rsidR="000257B8" w:rsidRPr="009C2E71">
        <w:rPr>
          <w:rFonts w:ascii="Times New Roman" w:hAnsi="Times New Roman"/>
          <w:b/>
          <w:sz w:val="24"/>
          <w:szCs w:val="24"/>
          <w:lang w:eastAsia="lv-LV"/>
        </w:rPr>
        <w:t xml:space="preserve"> </w:t>
      </w:r>
      <w:r w:rsidR="00610DD0" w:rsidRPr="009C2E71">
        <w:rPr>
          <w:rFonts w:ascii="Times New Roman" w:hAnsi="Times New Roman"/>
          <w:b/>
          <w:sz w:val="24"/>
          <w:szCs w:val="24"/>
          <w:lang w:eastAsia="lv-LV"/>
        </w:rPr>
        <w:t>1</w:t>
      </w:r>
      <w:r w:rsidR="004D3C4D">
        <w:rPr>
          <w:rFonts w:ascii="Times New Roman" w:hAnsi="Times New Roman"/>
          <w:b/>
          <w:sz w:val="24"/>
          <w:szCs w:val="24"/>
          <w:lang w:eastAsia="lv-LV"/>
        </w:rPr>
        <w:t>3</w:t>
      </w:r>
      <w:r w:rsidR="000065C0" w:rsidRPr="009C2E71">
        <w:rPr>
          <w:rFonts w:ascii="Times New Roman" w:hAnsi="Times New Roman"/>
          <w:b/>
          <w:sz w:val="24"/>
          <w:szCs w:val="24"/>
          <w:lang w:eastAsia="lv-LV"/>
        </w:rPr>
        <w:t>.jūlij</w:t>
      </w:r>
      <w:r w:rsidR="00C30609">
        <w:rPr>
          <w:rFonts w:ascii="Times New Roman" w:hAnsi="Times New Roman"/>
          <w:b/>
          <w:sz w:val="24"/>
          <w:szCs w:val="24"/>
          <w:lang w:eastAsia="lv-LV"/>
        </w:rPr>
        <w:t>ā</w:t>
      </w:r>
      <w:r w:rsidRPr="009C2E71">
        <w:rPr>
          <w:rFonts w:ascii="Times New Roman" w:hAnsi="Times New Roman"/>
          <w:b/>
          <w:sz w:val="24"/>
          <w:szCs w:val="24"/>
          <w:lang w:eastAsia="lv-LV"/>
        </w:rPr>
        <w:t>, plkst.</w:t>
      </w:r>
      <w:r w:rsidR="001E7F21" w:rsidRPr="009C2E71">
        <w:rPr>
          <w:rFonts w:ascii="Times New Roman" w:hAnsi="Times New Roman"/>
          <w:b/>
          <w:sz w:val="24"/>
          <w:szCs w:val="24"/>
          <w:lang w:eastAsia="lv-LV"/>
        </w:rPr>
        <w:t>1</w:t>
      </w:r>
      <w:r w:rsidR="000065C0" w:rsidRPr="009C2E71">
        <w:rPr>
          <w:rFonts w:ascii="Times New Roman" w:hAnsi="Times New Roman"/>
          <w:b/>
          <w:sz w:val="24"/>
          <w:szCs w:val="24"/>
          <w:lang w:eastAsia="lv-LV"/>
        </w:rPr>
        <w:t>4</w:t>
      </w:r>
      <w:r w:rsidRPr="009C2E71">
        <w:rPr>
          <w:rFonts w:ascii="Times New Roman" w:hAnsi="Times New Roman"/>
          <w:b/>
          <w:sz w:val="24"/>
          <w:szCs w:val="24"/>
          <w:lang w:eastAsia="lv-LV"/>
        </w:rPr>
        <w:t>.</w:t>
      </w:r>
      <w:r w:rsidR="000065C0" w:rsidRPr="009C2E71">
        <w:rPr>
          <w:rFonts w:ascii="Times New Roman" w:hAnsi="Times New Roman"/>
          <w:b/>
          <w:sz w:val="24"/>
          <w:szCs w:val="24"/>
          <w:lang w:eastAsia="lv-LV"/>
        </w:rPr>
        <w:t>30</w:t>
      </w:r>
      <w:r w:rsidR="004567C3" w:rsidRPr="009C2E71">
        <w:rPr>
          <w:rFonts w:ascii="Times New Roman" w:hAnsi="Times New Roman"/>
          <w:b/>
          <w:sz w:val="24"/>
          <w:szCs w:val="24"/>
          <w:lang w:eastAsia="lv-LV"/>
        </w:rPr>
        <w:t>,</w:t>
      </w:r>
      <w:r w:rsidRPr="009C2E71">
        <w:rPr>
          <w:rFonts w:ascii="Times New Roman" w:hAnsi="Times New Roman"/>
          <w:b/>
          <w:sz w:val="24"/>
          <w:szCs w:val="24"/>
          <w:lang w:eastAsia="lv-LV"/>
        </w:rPr>
        <w:t xml:space="preserve"> </w:t>
      </w:r>
      <w:r w:rsidRPr="009C2E71">
        <w:rPr>
          <w:rFonts w:ascii="Times New Roman" w:hAnsi="Times New Roman"/>
          <w:sz w:val="24"/>
          <w:szCs w:val="24"/>
          <w:lang w:eastAsia="lv-LV"/>
        </w:rPr>
        <w:t>ievērojot normatīvajos aktos noteikto kārtību.</w:t>
      </w:r>
    </w:p>
    <w:p w14:paraId="26E45C84" w14:textId="77777777" w:rsidR="00841E8B" w:rsidRPr="00991B4D" w:rsidRDefault="00C726ED" w:rsidP="006E23E0">
      <w:pPr>
        <w:pStyle w:val="ListParagraph"/>
        <w:numPr>
          <w:ilvl w:val="2"/>
          <w:numId w:val="23"/>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Iesniegto piedāvājumu atvēršanas procesam var sekot līdzi tiešsaistes režīmā EIS e-konkursu apakšsistēmā.</w:t>
      </w:r>
    </w:p>
    <w:p w14:paraId="26E45C85" w14:textId="77777777" w:rsidR="00841E8B" w:rsidRPr="00991B4D" w:rsidRDefault="00C726ED" w:rsidP="006E23E0">
      <w:pPr>
        <w:pStyle w:val="ListParagraph"/>
        <w:numPr>
          <w:ilvl w:val="2"/>
          <w:numId w:val="23"/>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Pretendents līdz piedāvājumu iesniegšanas termiņa beigām var rakstveidā grozīt vai atsaukt iesniegto piedāvājumu, izmantojot attiecīgos EIS pieejamos rīkus.</w:t>
      </w:r>
    </w:p>
    <w:p w14:paraId="26E45C86" w14:textId="77777777" w:rsidR="00841E8B" w:rsidRPr="00991B4D" w:rsidRDefault="00C726ED" w:rsidP="006E23E0">
      <w:pPr>
        <w:pStyle w:val="ListParagraph"/>
        <w:numPr>
          <w:ilvl w:val="2"/>
          <w:numId w:val="23"/>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Piedāvājuma atsaukšanai ir bezierunu raksturs, un tā izslēdz pretendentu no tālākas dalības Iepirkumā. Piedāvājuma maiņas gadījumā par piedāvājuma iesniegšanas laiku tiek uzskatīts pēdējā piedāvājuma iesniegšanas brīdis.</w:t>
      </w:r>
    </w:p>
    <w:p w14:paraId="26E45C87" w14:textId="77777777" w:rsidR="00841E8B" w:rsidRPr="00991B4D" w:rsidRDefault="00841E8B" w:rsidP="006E23E0">
      <w:pPr>
        <w:spacing w:after="0" w:line="240" w:lineRule="auto"/>
        <w:ind w:left="567" w:hanging="567"/>
        <w:jc w:val="both"/>
        <w:rPr>
          <w:rFonts w:ascii="Times New Roman" w:hAnsi="Times New Roman"/>
          <w:b/>
          <w:sz w:val="24"/>
          <w:szCs w:val="24"/>
        </w:rPr>
      </w:pPr>
    </w:p>
    <w:p w14:paraId="26E45C88" w14:textId="77777777" w:rsidR="00841E8B" w:rsidRPr="00991B4D" w:rsidRDefault="00C726ED" w:rsidP="006E23E0">
      <w:pPr>
        <w:pStyle w:val="ListParagraph"/>
        <w:numPr>
          <w:ilvl w:val="1"/>
          <w:numId w:val="24"/>
        </w:numPr>
        <w:spacing w:after="0" w:line="240" w:lineRule="auto"/>
        <w:ind w:left="426" w:hanging="426"/>
        <w:jc w:val="both"/>
        <w:rPr>
          <w:rFonts w:ascii="Times New Roman" w:hAnsi="Times New Roman"/>
          <w:b/>
          <w:sz w:val="24"/>
          <w:szCs w:val="24"/>
          <w:lang w:eastAsia="lv-LV"/>
        </w:rPr>
      </w:pPr>
      <w:r w:rsidRPr="00991B4D">
        <w:rPr>
          <w:rFonts w:ascii="Times New Roman" w:hAnsi="Times New Roman"/>
          <w:b/>
          <w:sz w:val="24"/>
          <w:szCs w:val="24"/>
          <w:lang w:eastAsia="lv-LV"/>
        </w:rPr>
        <w:t>Piedāvājuma noformēšana</w:t>
      </w:r>
    </w:p>
    <w:p w14:paraId="26E45C89"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Piedāvājumam jāatbilst visām šajā Nolikumā, tā pielikumos un normatīvajos aktos ietvertajām prasībām.</w:t>
      </w:r>
    </w:p>
    <w:p w14:paraId="26E45C8A"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Piedāvājums jāiesniedz elektroniski EIS e-konkursu apakšsistēmā, ievērojot šādas Pretendenta izvēles iespējas:</w:t>
      </w:r>
    </w:p>
    <w:p w14:paraId="26E45C8B" w14:textId="77777777" w:rsidR="00841E8B" w:rsidRPr="00991B4D" w:rsidRDefault="00C726ED" w:rsidP="006E23E0">
      <w:pPr>
        <w:numPr>
          <w:ilvl w:val="2"/>
          <w:numId w:val="24"/>
        </w:numPr>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izmantojot EIS e-konkursu apakšsistēmas piedāvātos rīkus, aizpildot minētās sistēmas e-konkursu apakšsistēmā šīs iepirkuma procedūras sadaļā ievietotās formas;</w:t>
      </w:r>
    </w:p>
    <w:p w14:paraId="26E45C8C" w14:textId="77777777" w:rsidR="00841E8B" w:rsidRPr="00991B4D" w:rsidRDefault="00C726ED" w:rsidP="006E23E0">
      <w:pPr>
        <w:numPr>
          <w:ilvl w:val="2"/>
          <w:numId w:val="24"/>
        </w:numPr>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26E45C8D" w14:textId="77777777" w:rsidR="00841E8B" w:rsidRPr="00991B4D" w:rsidRDefault="00C726ED" w:rsidP="006E23E0">
      <w:pPr>
        <w:numPr>
          <w:ilvl w:val="2"/>
          <w:numId w:val="24"/>
        </w:numPr>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 xml:space="preserve">elektroniski sagatavoto piedāvājumu šifrējot ārpus EIS e-konkursu apakšsistēmas ar trešās personas piedāvātiem datu aizsardzības rīkiem un aizsargājot ar elektronisku atslēgu un </w:t>
      </w:r>
      <w:r w:rsidRPr="00991B4D">
        <w:rPr>
          <w:rFonts w:ascii="Times New Roman" w:eastAsia="Times New Roman" w:hAnsi="Times New Roman"/>
          <w:sz w:val="24"/>
          <w:szCs w:val="24"/>
          <w:lang w:eastAsia="lv-LV"/>
        </w:rPr>
        <w:lastRenderedPageBreak/>
        <w:t>paroli (šādā gadījumā Pretendents ir atbildīgs par aizpildāmo formu atbilstību dokumentācijas prasībām un formu paraugiem, kā arī dokumenta atvēršanas un nolasīšanas iespējām).</w:t>
      </w:r>
    </w:p>
    <w:p w14:paraId="26E45C8E" w14:textId="77777777" w:rsidR="00841E8B" w:rsidRPr="00991B4D" w:rsidRDefault="00C726ED" w:rsidP="006E23E0">
      <w:pPr>
        <w:pStyle w:val="ListParagraph"/>
        <w:numPr>
          <w:ilvl w:val="2"/>
          <w:numId w:val="24"/>
        </w:numPr>
        <w:spacing w:after="0" w:line="240" w:lineRule="auto"/>
        <w:ind w:left="567" w:hanging="567"/>
        <w:jc w:val="both"/>
        <w:rPr>
          <w:rFonts w:ascii="Times New Roman" w:hAnsi="Times New Roman"/>
        </w:rPr>
      </w:pPr>
      <w:r w:rsidRPr="00991B4D">
        <w:rPr>
          <w:rFonts w:ascii="Times New Roman" w:hAnsi="Times New Roman"/>
          <w:sz w:val="24"/>
          <w:szCs w:val="24"/>
          <w:lang w:eastAsia="lv-LV"/>
        </w:rPr>
        <w:t>Sagatavojot piedāvājumu, pretendents ievēro, ka:</w:t>
      </w:r>
    </w:p>
    <w:p w14:paraId="26E45C8F" w14:textId="77777777" w:rsidR="00841E8B" w:rsidRPr="00991B4D" w:rsidRDefault="00C726ED" w:rsidP="006E23E0">
      <w:pPr>
        <w:numPr>
          <w:ilvl w:val="3"/>
          <w:numId w:val="24"/>
        </w:numPr>
        <w:tabs>
          <w:tab w:val="left" w:pos="142"/>
          <w:tab w:val="left" w:pos="426"/>
          <w:tab w:val="left" w:pos="993"/>
        </w:tabs>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piedāvājuma dokumenti ir jāsagatavo atsevišķos elektroniskos dokumentos ar standarta biroja programmatūras rīkiem nolasāmā formātā (piemēram, Microsoft Office 2010 (vai jaunākas programmatūras versijas) formātā vai pdf formātā). Tehniskais un finanšu piedāvājums jāaizpilda atsevišķā elektroniskā dokumentā ar Microsoft Office 2010 (vai jaunākas programmatūras versijas) rīkiem lasāmā formātā.</w:t>
      </w:r>
    </w:p>
    <w:p w14:paraId="26E45C90" w14:textId="77777777" w:rsidR="00841E8B" w:rsidRPr="00991B4D" w:rsidRDefault="00C726ED" w:rsidP="006E23E0">
      <w:pPr>
        <w:numPr>
          <w:ilvl w:val="3"/>
          <w:numId w:val="24"/>
        </w:numPr>
        <w:tabs>
          <w:tab w:val="left" w:pos="284"/>
          <w:tab w:val="left" w:pos="426"/>
          <w:tab w:val="left" w:pos="709"/>
          <w:tab w:val="left" w:pos="993"/>
          <w:tab w:val="left" w:pos="1418"/>
        </w:tabs>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Pretendents piedāvājuma dokumentus paraksta ar drošu elektronisko parakstu un laika zīmogu vai ar EIS piedāvāto elektronisko parakstu.</w:t>
      </w:r>
    </w:p>
    <w:p w14:paraId="26E45C91"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Piedāvājuma dokumentus paraksta 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26E45C92"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 tiesīgajam vai pilnvarotajam pārstāvim, pievienojot dokumentu, kas apliecina paraksta (pārstāvības) tiesības.</w:t>
      </w:r>
    </w:p>
    <w:p w14:paraId="26E45C93"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u w:val="single"/>
        </w:rPr>
      </w:pPr>
      <w:r w:rsidRPr="00991B4D">
        <w:rPr>
          <w:rFonts w:ascii="Times New Roman" w:hAnsi="Times New Roman"/>
          <w:sz w:val="24"/>
          <w:szCs w:val="24"/>
          <w:u w:val="single"/>
          <w:lang w:eastAsia="lv-LV"/>
        </w:rPr>
        <w:t>Piedāvājums sastāv no atsevišķiem elektroniski sagatavotiem un parakstītiem dokumentiem:</w:t>
      </w:r>
    </w:p>
    <w:p w14:paraId="26E45C94" w14:textId="34032855" w:rsidR="00841E8B" w:rsidRPr="00991B4D" w:rsidRDefault="00C726ED" w:rsidP="006E23E0">
      <w:pPr>
        <w:numPr>
          <w:ilvl w:val="3"/>
          <w:numId w:val="24"/>
        </w:numPr>
        <w:tabs>
          <w:tab w:val="left" w:pos="142"/>
          <w:tab w:val="left" w:pos="284"/>
          <w:tab w:val="left" w:pos="851"/>
        </w:tabs>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 xml:space="preserve">Pieteikuma dalībai Iepirkumā (Nolikuma </w:t>
      </w:r>
      <w:r w:rsidR="00E00BD6" w:rsidRPr="00991B4D">
        <w:rPr>
          <w:rFonts w:ascii="Times New Roman" w:eastAsia="Times New Roman" w:hAnsi="Times New Roman"/>
          <w:sz w:val="24"/>
          <w:szCs w:val="24"/>
          <w:lang w:eastAsia="lv-LV"/>
        </w:rPr>
        <w:t>1</w:t>
      </w:r>
      <w:r w:rsidRPr="00991B4D">
        <w:rPr>
          <w:rFonts w:ascii="Times New Roman" w:eastAsia="Times New Roman" w:hAnsi="Times New Roman"/>
          <w:sz w:val="24"/>
          <w:szCs w:val="24"/>
          <w:lang w:eastAsia="lv-LV"/>
        </w:rPr>
        <w:t>.pielikums tai skaitā, nolikuma 1.9.7. punktā vai 1.9.8. norādītā pilnvara);</w:t>
      </w:r>
    </w:p>
    <w:p w14:paraId="6408D3C4" w14:textId="260C382D" w:rsidR="00161C7D" w:rsidRPr="00991B4D" w:rsidRDefault="00C726ED" w:rsidP="006E23E0">
      <w:pPr>
        <w:numPr>
          <w:ilvl w:val="3"/>
          <w:numId w:val="24"/>
        </w:numPr>
        <w:tabs>
          <w:tab w:val="left" w:pos="851"/>
        </w:tabs>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Pretendenta atlases dokumentiem;</w:t>
      </w:r>
    </w:p>
    <w:p w14:paraId="26E45C96" w14:textId="499AAF1E" w:rsidR="00841E8B" w:rsidRPr="00991B4D" w:rsidRDefault="00EB5B60" w:rsidP="006E23E0">
      <w:pPr>
        <w:numPr>
          <w:ilvl w:val="3"/>
          <w:numId w:val="24"/>
        </w:numPr>
        <w:tabs>
          <w:tab w:val="left" w:pos="142"/>
          <w:tab w:val="left" w:pos="851"/>
        </w:tabs>
        <w:spacing w:after="0" w:line="240" w:lineRule="auto"/>
        <w:ind w:left="0" w:firstLine="0"/>
        <w:jc w:val="both"/>
        <w:rPr>
          <w:rFonts w:ascii="Times New Roman" w:hAnsi="Times New Roman"/>
        </w:rPr>
      </w:pPr>
      <w:r w:rsidRPr="00991B4D">
        <w:rPr>
          <w:rFonts w:ascii="Times New Roman" w:eastAsia="Times New Roman" w:hAnsi="Times New Roman"/>
          <w:sz w:val="24"/>
          <w:szCs w:val="24"/>
          <w:lang w:eastAsia="lv-LV"/>
        </w:rPr>
        <w:t>Tehniskā un f</w:t>
      </w:r>
      <w:r w:rsidR="00C726ED" w:rsidRPr="00991B4D">
        <w:rPr>
          <w:rFonts w:ascii="Times New Roman" w:eastAsia="Times New Roman" w:hAnsi="Times New Roman"/>
          <w:sz w:val="24"/>
          <w:szCs w:val="24"/>
          <w:lang w:eastAsia="lv-LV"/>
        </w:rPr>
        <w:t>inanšu piedāvājuma.</w:t>
      </w:r>
    </w:p>
    <w:p w14:paraId="26E45C97"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Pretendents piedāvājuma noformēšanā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26E45C98"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26E45C99" w14:textId="1AB9B476"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 xml:space="preserve">Piedāvājumā iekļautajiem dokumentiem un to noformējumam jāatbilst Dokumentu juridiskā spēka likumam un Ministru kabineta 2018.gada 4.septembra noteikumiem Nr.558 </w:t>
      </w:r>
      <w:r w:rsidR="00D22E26" w:rsidRPr="00991B4D">
        <w:rPr>
          <w:rFonts w:ascii="Times New Roman" w:hAnsi="Times New Roman"/>
          <w:sz w:val="24"/>
          <w:szCs w:val="24"/>
          <w:lang w:eastAsia="lv-LV"/>
        </w:rPr>
        <w:t>“</w:t>
      </w:r>
      <w:r w:rsidRPr="00991B4D">
        <w:rPr>
          <w:rFonts w:ascii="Times New Roman" w:hAnsi="Times New Roman"/>
          <w:sz w:val="24"/>
          <w:szCs w:val="24"/>
          <w:lang w:eastAsia="lv-LV"/>
        </w:rPr>
        <w:t>Dokumentu izstrādāšanas un noformēšanas kārtība”.</w:t>
      </w:r>
    </w:p>
    <w:p w14:paraId="26E45C9A" w14:textId="79926516"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 xml:space="preserve">Piedāvājums jāsagatavo latviešu valodā. Svešvalodā sagatavotiem piedāvājuma dokumentiem jāpievieno apliecināts tulkojums latviešu valodā saskaņā ar Ministru kabineta 2000.gada 22.augusta noteikumiem Nr.291 </w:t>
      </w:r>
      <w:r w:rsidR="00D22E26" w:rsidRPr="00991B4D">
        <w:rPr>
          <w:rFonts w:ascii="Times New Roman" w:hAnsi="Times New Roman"/>
          <w:sz w:val="24"/>
          <w:szCs w:val="24"/>
          <w:lang w:eastAsia="lv-LV"/>
        </w:rPr>
        <w:t>“</w:t>
      </w:r>
      <w:r w:rsidRPr="00991B4D">
        <w:rPr>
          <w:rFonts w:ascii="Times New Roman" w:hAnsi="Times New Roman"/>
          <w:sz w:val="24"/>
          <w:szCs w:val="24"/>
          <w:lang w:eastAsia="lv-LV"/>
        </w:rPr>
        <w:t>Kārtība, kādā apliecināmi dokumentu tulkojumi valsts valodā”</w:t>
      </w:r>
      <w:r w:rsidR="009264B4" w:rsidRPr="00991B4D">
        <w:rPr>
          <w:rFonts w:ascii="Times New Roman" w:hAnsi="Times New Roman"/>
          <w:sz w:val="24"/>
          <w:szCs w:val="24"/>
          <w:lang w:eastAsia="lv-LV"/>
        </w:rPr>
        <w:t xml:space="preserve">. </w:t>
      </w:r>
      <w:r w:rsidRPr="00991B4D">
        <w:rPr>
          <w:rFonts w:ascii="Times New Roman" w:hAnsi="Times New Roman"/>
          <w:sz w:val="24"/>
          <w:szCs w:val="24"/>
          <w:lang w:eastAsia="lv-LV"/>
        </w:rPr>
        <w:t>Par dokumentu tulkojuma atbilstību oriģinālam atbild pretendents.</w:t>
      </w:r>
    </w:p>
    <w:p w14:paraId="26E45C9B" w14:textId="77777777" w:rsidR="00841E8B" w:rsidRPr="00991B4D" w:rsidRDefault="00C726ED" w:rsidP="006E23E0">
      <w:pPr>
        <w:pStyle w:val="ListParagraph"/>
        <w:numPr>
          <w:ilvl w:val="2"/>
          <w:numId w:val="24"/>
        </w:numPr>
        <w:spacing w:after="0" w:line="240" w:lineRule="auto"/>
        <w:ind w:left="0" w:firstLine="0"/>
        <w:jc w:val="both"/>
        <w:rPr>
          <w:rFonts w:ascii="Times New Roman" w:hAnsi="Times New Roman"/>
        </w:rPr>
      </w:pPr>
      <w:r w:rsidRPr="00991B4D">
        <w:rPr>
          <w:rFonts w:ascii="Times New Roman" w:hAnsi="Times New Roman"/>
          <w:sz w:val="24"/>
          <w:szCs w:val="24"/>
          <w:lang w:eastAsia="lv-LV"/>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Pretendentam ne vēlāk kā 15 minūšu laikā pēc </w:t>
      </w:r>
      <w:r w:rsidRPr="00991B4D">
        <w:rPr>
          <w:rFonts w:ascii="Times New Roman" w:hAnsi="Times New Roman"/>
          <w:sz w:val="24"/>
          <w:szCs w:val="24"/>
          <w:lang w:eastAsia="lv-LV"/>
        </w:rPr>
        <w:lastRenderedPageBreak/>
        <w:t>piedāvājumu atvēršanas uzsākšanas jāiesniedz derīga elektroniska atslēga un parole šifrētā dokumenta atvēršanai.</w:t>
      </w:r>
    </w:p>
    <w:p w14:paraId="26E45C9C" w14:textId="77777777" w:rsidR="00841E8B" w:rsidRPr="00991B4D" w:rsidRDefault="00C726ED" w:rsidP="006E23E0">
      <w:pPr>
        <w:pStyle w:val="ListParagraph"/>
        <w:numPr>
          <w:ilvl w:val="2"/>
          <w:numId w:val="24"/>
        </w:numPr>
        <w:spacing w:after="60" w:line="240" w:lineRule="auto"/>
        <w:ind w:left="0" w:firstLine="0"/>
        <w:jc w:val="both"/>
        <w:rPr>
          <w:rFonts w:ascii="Times New Roman" w:hAnsi="Times New Roman"/>
        </w:rPr>
      </w:pPr>
      <w:r w:rsidRPr="00991B4D">
        <w:rPr>
          <w:rFonts w:ascii="Times New Roman" w:hAnsi="Times New Roman"/>
          <w:sz w:val="24"/>
          <w:szCs w:val="24"/>
        </w:rPr>
        <w:t>Ja piedāvājumu iesniedz piegādātāju apvienība vai personālsabiedrība, piedāvājumā papildus norāda personu, kas Iepirkumā pārstāv attiecīgo piegādātāju apvienību vai personālsabiedrību, kā arī katras personas atbildības sadalījumu. Ja piedāvājumu iesniedz piegādātāju apvienība, tai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dienu laikā pēc dienas, kad Komisijas pieņēma lēmumu par līguma slēgšanas tiesību piešķiršanu.</w:t>
      </w:r>
    </w:p>
    <w:p w14:paraId="26E45C9D" w14:textId="77777777" w:rsidR="00841E8B" w:rsidRPr="00991B4D" w:rsidRDefault="00841E8B" w:rsidP="006E23E0">
      <w:pPr>
        <w:spacing w:after="0" w:line="240" w:lineRule="auto"/>
        <w:ind w:left="709"/>
        <w:jc w:val="both"/>
        <w:rPr>
          <w:rFonts w:ascii="Times New Roman" w:eastAsia="Times New Roman" w:hAnsi="Times New Roman"/>
          <w:b/>
          <w:sz w:val="24"/>
          <w:szCs w:val="24"/>
          <w:lang w:eastAsia="lv-LV"/>
        </w:rPr>
      </w:pPr>
    </w:p>
    <w:p w14:paraId="26E45C9E" w14:textId="77777777" w:rsidR="00841E8B" w:rsidRPr="00991B4D" w:rsidRDefault="00C726ED" w:rsidP="006E23E0">
      <w:pPr>
        <w:pStyle w:val="ListParagraph"/>
        <w:numPr>
          <w:ilvl w:val="1"/>
          <w:numId w:val="24"/>
        </w:numPr>
        <w:spacing w:after="0" w:line="240" w:lineRule="auto"/>
        <w:ind w:left="284" w:hanging="284"/>
        <w:jc w:val="both"/>
        <w:rPr>
          <w:rFonts w:ascii="Times New Roman" w:hAnsi="Times New Roman"/>
          <w:b/>
          <w:sz w:val="24"/>
          <w:szCs w:val="24"/>
          <w:lang w:eastAsia="lv-LV"/>
        </w:rPr>
      </w:pPr>
      <w:r w:rsidRPr="00991B4D">
        <w:rPr>
          <w:rFonts w:ascii="Times New Roman" w:hAnsi="Times New Roman"/>
          <w:b/>
          <w:sz w:val="24"/>
          <w:szCs w:val="24"/>
          <w:lang w:eastAsia="lv-LV"/>
        </w:rPr>
        <w:t>Cita informācija</w:t>
      </w:r>
    </w:p>
    <w:p w14:paraId="26E45C9F" w14:textId="77777777" w:rsidR="00841E8B" w:rsidRPr="00991B4D" w:rsidRDefault="00C726ED" w:rsidP="006E23E0">
      <w:pPr>
        <w:numPr>
          <w:ilvl w:val="2"/>
          <w:numId w:val="24"/>
        </w:numPr>
        <w:spacing w:after="0" w:line="240" w:lineRule="auto"/>
        <w:ind w:left="0" w:firstLine="0"/>
        <w:jc w:val="both"/>
        <w:rPr>
          <w:rFonts w:ascii="Times New Roman" w:eastAsia="Times New Roman" w:hAnsi="Times New Roman"/>
          <w:sz w:val="24"/>
          <w:szCs w:val="24"/>
          <w:lang w:eastAsia="lv-LV"/>
        </w:rPr>
      </w:pPr>
      <w:r w:rsidRPr="00991B4D">
        <w:rPr>
          <w:rFonts w:ascii="Times New Roman" w:eastAsia="Times New Roman" w:hAnsi="Times New Roman"/>
          <w:sz w:val="24"/>
          <w:szCs w:val="24"/>
          <w:lang w:eastAsia="lv-LV"/>
        </w:rPr>
        <w:t>Pretendenta iesniegtais piedāvājums nozīmē pilnīgu šī Iepirkuma Nolikuma noteikumu pieņemšanu un atbildību par to izpildi.</w:t>
      </w:r>
    </w:p>
    <w:p w14:paraId="26E45CA0" w14:textId="77777777" w:rsidR="00841E8B" w:rsidRPr="00991B4D" w:rsidRDefault="00C726ED" w:rsidP="006E23E0">
      <w:pPr>
        <w:numPr>
          <w:ilvl w:val="2"/>
          <w:numId w:val="24"/>
        </w:numPr>
        <w:spacing w:after="0" w:line="240" w:lineRule="auto"/>
        <w:ind w:left="0" w:firstLine="0"/>
        <w:jc w:val="both"/>
        <w:rPr>
          <w:rFonts w:ascii="Times New Roman" w:eastAsia="Times New Roman" w:hAnsi="Times New Roman"/>
          <w:sz w:val="24"/>
          <w:szCs w:val="24"/>
          <w:lang w:eastAsia="lv-LV"/>
        </w:rPr>
      </w:pPr>
      <w:r w:rsidRPr="00991B4D">
        <w:rPr>
          <w:rFonts w:ascii="Times New Roman" w:eastAsia="Times New Roman" w:hAnsi="Times New Roman"/>
          <w:sz w:val="24"/>
          <w:szCs w:val="24"/>
          <w:lang w:eastAsia="lv-LV"/>
        </w:rPr>
        <w:t>Pēc piedāvājumu iesniegšanas termiņa beigām pretendents nevar savu piedāvājumu grozīt.</w:t>
      </w:r>
    </w:p>
    <w:p w14:paraId="15169D9D" w14:textId="77777777" w:rsidR="00554CCC" w:rsidRPr="00991B4D" w:rsidRDefault="00C726ED" w:rsidP="006E23E0">
      <w:pPr>
        <w:numPr>
          <w:ilvl w:val="2"/>
          <w:numId w:val="24"/>
        </w:numPr>
        <w:spacing w:after="0" w:line="240" w:lineRule="auto"/>
        <w:ind w:left="0" w:firstLine="0"/>
        <w:jc w:val="both"/>
        <w:rPr>
          <w:rFonts w:ascii="Times New Roman" w:eastAsia="Times New Roman" w:hAnsi="Times New Roman"/>
          <w:sz w:val="24"/>
          <w:szCs w:val="24"/>
          <w:lang w:eastAsia="lv-LV"/>
        </w:rPr>
      </w:pPr>
      <w:r w:rsidRPr="00991B4D">
        <w:rPr>
          <w:rFonts w:ascii="Times New Roman" w:eastAsia="Times New Roman" w:hAnsi="Times New Roman"/>
          <w:sz w:val="24"/>
          <w:szCs w:val="24"/>
          <w:lang w:eastAsia="lv-LV"/>
        </w:rPr>
        <w:t>Pretendentam ir pilnībā jāsedz piedāvājuma sagatavošanas un iesniegšanas izmaksas. Pasūtītājs neuzņemas nekādas saistības par šīm izmaksām neatkarīgi no Iepirkuma rezultāta.</w:t>
      </w:r>
    </w:p>
    <w:p w14:paraId="1CAF4C65" w14:textId="17AC56AC" w:rsidR="00554CCC" w:rsidRPr="00991B4D" w:rsidRDefault="00554CCC" w:rsidP="000C24E4">
      <w:pPr>
        <w:numPr>
          <w:ilvl w:val="2"/>
          <w:numId w:val="24"/>
        </w:numPr>
        <w:spacing w:after="0" w:line="240" w:lineRule="auto"/>
        <w:ind w:left="0" w:firstLine="0"/>
        <w:jc w:val="both"/>
        <w:rPr>
          <w:rFonts w:ascii="Times New Roman" w:eastAsia="Times New Roman" w:hAnsi="Times New Roman"/>
          <w:sz w:val="24"/>
          <w:szCs w:val="24"/>
          <w:lang w:eastAsia="lv-LV"/>
        </w:rPr>
      </w:pPr>
      <w:r w:rsidRPr="00991B4D">
        <w:rPr>
          <w:rFonts w:ascii="Times New Roman" w:eastAsia="Times New Roman" w:hAnsi="Times New Roman"/>
          <w:sz w:val="24"/>
          <w:szCs w:val="24"/>
        </w:rPr>
        <w:t xml:space="preserve">Pretendentu </w:t>
      </w:r>
      <w:r w:rsidR="00BC4EE5" w:rsidRPr="00991B4D">
        <w:rPr>
          <w:rFonts w:ascii="Times New Roman" w:eastAsia="Times New Roman" w:hAnsi="Times New Roman"/>
          <w:sz w:val="24"/>
          <w:szCs w:val="24"/>
        </w:rPr>
        <w:t xml:space="preserve">piedāvājumos norādītie personas dati tiks apstrādāti, lai nodrošinātu iepirkuma procedūras norisi un iesniegto Pretendentu piedāvājumu izvērtēšanu. Iepriekš minētās personas datu apstrādes pārzinis ir </w:t>
      </w:r>
      <w:r w:rsidR="00016F73" w:rsidRPr="00991B4D">
        <w:rPr>
          <w:rFonts w:ascii="Times New Roman" w:eastAsia="Times New Roman" w:hAnsi="Times New Roman"/>
          <w:sz w:val="24"/>
          <w:szCs w:val="24"/>
        </w:rPr>
        <w:t xml:space="preserve">Valsts administrācijas skola, </w:t>
      </w:r>
      <w:r w:rsidR="00BC4EE5" w:rsidRPr="00991B4D">
        <w:rPr>
          <w:rFonts w:ascii="Times New Roman" w:eastAsia="Times New Roman" w:hAnsi="Times New Roman"/>
          <w:sz w:val="24"/>
          <w:szCs w:val="24"/>
        </w:rPr>
        <w:t xml:space="preserve">kontaktinformācija: </w:t>
      </w:r>
      <w:r w:rsidR="00C2396A" w:rsidRPr="00991B4D">
        <w:rPr>
          <w:rFonts w:ascii="Times New Roman" w:eastAsia="Times New Roman" w:hAnsi="Times New Roman"/>
          <w:sz w:val="24"/>
          <w:szCs w:val="24"/>
        </w:rPr>
        <w:t>Raiņa bulvāris 4, Rīga, LV-1050, Latvija</w:t>
      </w:r>
      <w:r w:rsidR="00BC4EE5" w:rsidRPr="00991B4D">
        <w:rPr>
          <w:rFonts w:ascii="Times New Roman" w:eastAsia="Times New Roman" w:hAnsi="Times New Roman"/>
          <w:sz w:val="24"/>
          <w:szCs w:val="24"/>
        </w:rPr>
        <w:t>, oficiāla elektroniskā adrese</w:t>
      </w:r>
      <w:r w:rsidR="00C2396A" w:rsidRPr="00991B4D">
        <w:rPr>
          <w:rFonts w:ascii="Times New Roman" w:eastAsia="Times New Roman" w:hAnsi="Times New Roman"/>
          <w:sz w:val="24"/>
          <w:szCs w:val="24"/>
        </w:rPr>
        <w:t xml:space="preserve"> </w:t>
      </w:r>
      <w:r w:rsidR="00BC4EE5" w:rsidRPr="00991B4D">
        <w:rPr>
          <w:rFonts w:ascii="Times New Roman" w:eastAsia="Times New Roman" w:hAnsi="Times New Roman"/>
          <w:sz w:val="24"/>
          <w:szCs w:val="24"/>
        </w:rPr>
        <w:t xml:space="preserve">(turpmāk </w:t>
      </w:r>
      <w:r w:rsidR="000C24E4" w:rsidRPr="00991B4D">
        <w:rPr>
          <w:rFonts w:ascii="Times New Roman" w:eastAsia="Times New Roman" w:hAnsi="Times New Roman"/>
          <w:sz w:val="24"/>
          <w:szCs w:val="24"/>
        </w:rPr>
        <w:t>–</w:t>
      </w:r>
      <w:r w:rsidR="00BC4EE5" w:rsidRPr="00991B4D">
        <w:rPr>
          <w:rFonts w:ascii="Times New Roman" w:eastAsia="Times New Roman" w:hAnsi="Times New Roman"/>
          <w:sz w:val="24"/>
          <w:szCs w:val="24"/>
        </w:rPr>
        <w:t xml:space="preserve"> e-adrese)</w:t>
      </w:r>
      <w:r w:rsidRPr="00991B4D">
        <w:rPr>
          <w:rFonts w:ascii="Times New Roman" w:eastAsia="Times New Roman" w:hAnsi="Times New Roman"/>
          <w:sz w:val="24"/>
          <w:szCs w:val="24"/>
        </w:rPr>
        <w:t xml:space="preserve">. </w:t>
      </w:r>
    </w:p>
    <w:p w14:paraId="26E45CA2" w14:textId="77777777" w:rsidR="00841E8B" w:rsidRPr="00991B4D" w:rsidRDefault="00C726ED" w:rsidP="006E23E0">
      <w:pPr>
        <w:numPr>
          <w:ilvl w:val="2"/>
          <w:numId w:val="24"/>
        </w:numPr>
        <w:spacing w:after="0" w:line="240" w:lineRule="auto"/>
        <w:ind w:left="0" w:firstLine="0"/>
        <w:jc w:val="both"/>
        <w:rPr>
          <w:rFonts w:ascii="Times New Roman" w:eastAsia="Times New Roman" w:hAnsi="Times New Roman"/>
          <w:sz w:val="24"/>
          <w:szCs w:val="24"/>
          <w:lang w:eastAsia="lv-LV"/>
        </w:rPr>
      </w:pPr>
      <w:r w:rsidRPr="00991B4D">
        <w:rPr>
          <w:rFonts w:ascii="Times New Roman" w:eastAsia="Times New Roman" w:hAnsi="Times New Roman"/>
          <w:sz w:val="24"/>
          <w:szCs w:val="24"/>
          <w:lang w:eastAsia="lv-LV"/>
        </w:rPr>
        <w:t>Visi nolikuma pielikumi ir tā neatņemamas sastāvdaļas.</w:t>
      </w:r>
    </w:p>
    <w:p w14:paraId="26E45CA4" w14:textId="5E196881" w:rsidR="00841E8B" w:rsidRPr="00991B4D" w:rsidRDefault="00C726ED" w:rsidP="006E23E0">
      <w:pPr>
        <w:numPr>
          <w:ilvl w:val="2"/>
          <w:numId w:val="24"/>
        </w:numPr>
        <w:spacing w:after="0" w:line="240" w:lineRule="auto"/>
        <w:ind w:left="0" w:firstLine="0"/>
        <w:jc w:val="both"/>
        <w:rPr>
          <w:rFonts w:ascii="Times New Roman" w:eastAsia="Times New Roman" w:hAnsi="Times New Roman"/>
          <w:sz w:val="24"/>
          <w:szCs w:val="24"/>
          <w:lang w:eastAsia="lv-LV"/>
        </w:rPr>
      </w:pPr>
      <w:r w:rsidRPr="00991B4D">
        <w:rPr>
          <w:rFonts w:ascii="Times New Roman" w:eastAsia="Times New Roman" w:hAnsi="Times New Roman"/>
          <w:sz w:val="24"/>
          <w:szCs w:val="24"/>
          <w:lang w:eastAsia="lv-LV"/>
        </w:rPr>
        <w:t>Iepirkuma procedūras, informācijas apmaiņas, līguma izpildes darba valoda ir latviešu valoda.</w:t>
      </w:r>
    </w:p>
    <w:p w14:paraId="0FCB1174" w14:textId="15A885A8" w:rsidR="002D240A" w:rsidRPr="00991B4D" w:rsidRDefault="002D240A" w:rsidP="006E23E0">
      <w:pPr>
        <w:spacing w:after="0" w:line="240" w:lineRule="auto"/>
        <w:jc w:val="both"/>
        <w:rPr>
          <w:rFonts w:ascii="Times New Roman" w:eastAsia="Times New Roman" w:hAnsi="Times New Roman"/>
          <w:sz w:val="24"/>
          <w:szCs w:val="24"/>
          <w:lang w:eastAsia="lv-LV"/>
        </w:rPr>
      </w:pPr>
    </w:p>
    <w:tbl>
      <w:tblPr>
        <w:tblW w:w="8931" w:type="dxa"/>
        <w:tblInd w:w="-5" w:type="dxa"/>
        <w:tblCellMar>
          <w:left w:w="10" w:type="dxa"/>
          <w:right w:w="10" w:type="dxa"/>
        </w:tblCellMar>
        <w:tblLook w:val="0000" w:firstRow="0" w:lastRow="0" w:firstColumn="0" w:lastColumn="0" w:noHBand="0" w:noVBand="0"/>
      </w:tblPr>
      <w:tblGrid>
        <w:gridCol w:w="4678"/>
        <w:gridCol w:w="4253"/>
      </w:tblGrid>
      <w:tr w:rsidR="001509CC" w:rsidRPr="00991B4D" w14:paraId="1173A95E"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990DE" w14:textId="77777777" w:rsidR="001509CC" w:rsidRPr="00991B4D" w:rsidRDefault="001509CC" w:rsidP="00BA61FC">
            <w:pPr>
              <w:pStyle w:val="ListParagraph"/>
              <w:numPr>
                <w:ilvl w:val="0"/>
                <w:numId w:val="29"/>
              </w:numPr>
              <w:spacing w:after="0" w:line="240" w:lineRule="auto"/>
              <w:jc w:val="both"/>
              <w:rPr>
                <w:rFonts w:ascii="Times New Roman" w:hAnsi="Times New Roman"/>
                <w:b/>
                <w:sz w:val="24"/>
                <w:szCs w:val="24"/>
              </w:rPr>
            </w:pPr>
            <w:r w:rsidRPr="00991B4D">
              <w:rPr>
                <w:rFonts w:ascii="Times New Roman" w:hAnsi="Times New Roman"/>
                <w:b/>
                <w:sz w:val="24"/>
                <w:szCs w:val="24"/>
              </w:rPr>
              <w:t>Pretendenta kvalifikācijas prasības: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7584F" w14:textId="18A299A2" w:rsidR="001509CC" w:rsidRPr="00991B4D" w:rsidRDefault="00AE421F" w:rsidP="006E23E0">
            <w:pPr>
              <w:spacing w:after="0"/>
              <w:ind w:left="-110"/>
              <w:jc w:val="both"/>
              <w:rPr>
                <w:rFonts w:ascii="Times New Roman" w:eastAsia="Times New Roman" w:hAnsi="Times New Roman"/>
                <w:b/>
                <w:sz w:val="24"/>
                <w:szCs w:val="24"/>
              </w:rPr>
            </w:pPr>
            <w:r w:rsidRPr="00991B4D">
              <w:rPr>
                <w:rFonts w:ascii="Times New Roman" w:eastAsia="Times New Roman" w:hAnsi="Times New Roman"/>
                <w:b/>
                <w:sz w:val="24"/>
                <w:szCs w:val="24"/>
              </w:rPr>
              <w:t>3</w:t>
            </w:r>
            <w:r w:rsidR="001509CC" w:rsidRPr="00991B4D">
              <w:rPr>
                <w:rFonts w:ascii="Times New Roman" w:eastAsia="Times New Roman" w:hAnsi="Times New Roman"/>
                <w:b/>
                <w:sz w:val="24"/>
                <w:szCs w:val="24"/>
              </w:rPr>
              <w:t>. Pretendentam jāiesniedz šādi pretendenta kvalifikāciju apliecinoši dokumenti:</w:t>
            </w:r>
          </w:p>
        </w:tc>
      </w:tr>
      <w:tr w:rsidR="001509CC" w:rsidRPr="00991B4D" w14:paraId="0F20C887"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2662" w14:textId="6E6FB5AA" w:rsidR="001509CC" w:rsidRPr="00991B4D" w:rsidRDefault="00D740D1" w:rsidP="00BA61FC">
            <w:pPr>
              <w:pStyle w:val="ListParagraph"/>
              <w:numPr>
                <w:ilvl w:val="1"/>
                <w:numId w:val="30"/>
              </w:numPr>
              <w:tabs>
                <w:tab w:val="left" w:pos="510"/>
              </w:tabs>
              <w:spacing w:after="0" w:line="240" w:lineRule="auto"/>
              <w:ind w:left="0" w:firstLine="0"/>
              <w:jc w:val="both"/>
              <w:rPr>
                <w:rFonts w:ascii="Times New Roman" w:hAnsi="Times New Roman"/>
                <w:sz w:val="24"/>
                <w:szCs w:val="24"/>
              </w:rPr>
            </w:pPr>
            <w:r w:rsidRPr="00991B4D">
              <w:rPr>
                <w:rFonts w:ascii="Times New Roman" w:hAnsi="Times New Roman"/>
                <w:sz w:val="24"/>
                <w:szCs w:val="24"/>
              </w:rPr>
              <w:t>Pretendenta izteikta griba piedalīties iepirkumā saskaņā ar nolikuma noteikumiem.</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0BD52" w14:textId="2034C905" w:rsidR="00CF11C4" w:rsidRPr="00991B4D" w:rsidRDefault="00AE421F" w:rsidP="00CF11C4">
            <w:pPr>
              <w:spacing w:after="0" w:line="240" w:lineRule="auto"/>
              <w:ind w:right="11"/>
              <w:jc w:val="both"/>
              <w:rPr>
                <w:rFonts w:ascii="Times New Roman" w:eastAsia="Times New Roman" w:hAnsi="Times New Roman"/>
                <w:sz w:val="24"/>
                <w:szCs w:val="24"/>
              </w:rPr>
            </w:pPr>
            <w:r w:rsidRPr="00991B4D">
              <w:rPr>
                <w:rFonts w:ascii="Times New Roman" w:eastAsia="Times New Roman" w:hAnsi="Times New Roman"/>
                <w:sz w:val="24"/>
                <w:szCs w:val="24"/>
              </w:rPr>
              <w:t>3</w:t>
            </w:r>
            <w:r w:rsidR="001509CC" w:rsidRPr="00991B4D">
              <w:rPr>
                <w:rFonts w:ascii="Times New Roman" w:eastAsia="Times New Roman" w:hAnsi="Times New Roman"/>
                <w:sz w:val="24"/>
                <w:szCs w:val="24"/>
              </w:rPr>
              <w:t>.1</w:t>
            </w:r>
            <w:r w:rsidR="00CF11C4" w:rsidRPr="00991B4D">
              <w:rPr>
                <w:rFonts w:ascii="Times New Roman" w:eastAsia="Times New Roman" w:hAnsi="Times New Roman"/>
                <w:sz w:val="24"/>
                <w:szCs w:val="24"/>
              </w:rPr>
              <w:t>.</w:t>
            </w:r>
            <w:r w:rsidR="00B774E1" w:rsidRPr="00991B4D">
              <w:rPr>
                <w:rFonts w:ascii="Times New Roman" w:eastAsia="Times New Roman" w:hAnsi="Times New Roman"/>
                <w:sz w:val="24"/>
                <w:szCs w:val="24"/>
              </w:rPr>
              <w:t xml:space="preserve"> </w:t>
            </w:r>
            <w:r w:rsidR="00CF11C4" w:rsidRPr="00991B4D">
              <w:rPr>
                <w:rFonts w:ascii="Times New Roman" w:eastAsia="Times New Roman" w:hAnsi="Times New Roman"/>
                <w:sz w:val="24"/>
                <w:szCs w:val="24"/>
              </w:rPr>
              <w:t xml:space="preserve">Pieteikums dalībai </w:t>
            </w:r>
            <w:r w:rsidR="00DB534A" w:rsidRPr="00991B4D">
              <w:rPr>
                <w:rFonts w:ascii="Times New Roman" w:eastAsia="Times New Roman" w:hAnsi="Times New Roman"/>
                <w:sz w:val="24"/>
                <w:szCs w:val="24"/>
              </w:rPr>
              <w:t>iepirkumā</w:t>
            </w:r>
            <w:r w:rsidR="00CF11C4" w:rsidRPr="00991B4D">
              <w:rPr>
                <w:rFonts w:ascii="Times New Roman" w:eastAsia="Times New Roman" w:hAnsi="Times New Roman"/>
                <w:sz w:val="24"/>
                <w:szCs w:val="24"/>
              </w:rPr>
              <w:t xml:space="preserve"> (atbilstoši veidnei Nolikuma 1.pielikumā), ko parakstījusi persona ar pretendenta pārstāvības tiesībām vai tā pilnvarotā persona.</w:t>
            </w:r>
          </w:p>
          <w:p w14:paraId="1B0E5006" w14:textId="09F1E0C9" w:rsidR="001509CC" w:rsidRPr="00991B4D" w:rsidRDefault="00CF11C4" w:rsidP="00CF11C4">
            <w:pPr>
              <w:spacing w:after="0" w:line="240" w:lineRule="auto"/>
              <w:ind w:right="11"/>
              <w:jc w:val="both"/>
              <w:rPr>
                <w:rFonts w:ascii="Times New Roman" w:eastAsia="Times New Roman" w:hAnsi="Times New Roman"/>
                <w:sz w:val="24"/>
                <w:szCs w:val="24"/>
              </w:rPr>
            </w:pPr>
            <w:r w:rsidRPr="00991B4D">
              <w:rPr>
                <w:rFonts w:ascii="Times New Roman" w:eastAsia="Times New Roman" w:hAnsi="Times New Roman"/>
                <w:sz w:val="24"/>
                <w:szCs w:val="24"/>
              </w:rPr>
              <w:t xml:space="preserve"> </w:t>
            </w:r>
            <w:r w:rsidR="00B774E1" w:rsidRPr="00991B4D">
              <w:rPr>
                <w:rFonts w:ascii="Times New Roman" w:eastAsia="Times New Roman" w:hAnsi="Times New Roman"/>
                <w:sz w:val="24"/>
                <w:szCs w:val="24"/>
              </w:rPr>
              <w:t xml:space="preserve">3.2. </w:t>
            </w:r>
            <w:r w:rsidRPr="00991B4D">
              <w:rPr>
                <w:rFonts w:ascii="Times New Roman" w:eastAsia="Times New Roman" w:hAnsi="Times New Roman"/>
                <w:sz w:val="24"/>
                <w:szCs w:val="24"/>
              </w:rPr>
              <w:t>Pretendenta amatpersonas ar pārstāvības tiesībām izdota pilnvara (oriģināls vai apliecināta kopija) citai personai parakstīt piedāvājumu, ja tā atšķiras no Latvijas Republikas Uzņēmumu reģistra (turpmāk – Uzņēmumu reģistrs) datubāzē norādītās informācijas.</w:t>
            </w:r>
          </w:p>
        </w:tc>
      </w:tr>
      <w:tr w:rsidR="001509CC" w:rsidRPr="00991B4D" w14:paraId="2AA4DF7F"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850A" w14:textId="77777777" w:rsidR="0070168A" w:rsidRPr="00991B4D" w:rsidRDefault="00AE421F" w:rsidP="0070168A">
            <w:pPr>
              <w:autoSpaceDN/>
              <w:spacing w:after="0" w:line="240" w:lineRule="auto"/>
              <w:jc w:val="both"/>
              <w:textAlignment w:val="auto"/>
              <w:rPr>
                <w:rFonts w:ascii="Times New Roman" w:hAnsi="Times New Roman"/>
                <w:sz w:val="24"/>
                <w:szCs w:val="24"/>
              </w:rPr>
            </w:pPr>
            <w:r w:rsidRPr="00991B4D">
              <w:rPr>
                <w:rFonts w:ascii="Times New Roman" w:hAnsi="Times New Roman"/>
                <w:sz w:val="24"/>
                <w:szCs w:val="24"/>
              </w:rPr>
              <w:t>2</w:t>
            </w:r>
            <w:r w:rsidR="001509CC" w:rsidRPr="00991B4D">
              <w:rPr>
                <w:rFonts w:ascii="Times New Roman" w:hAnsi="Times New Roman"/>
                <w:sz w:val="24"/>
                <w:szCs w:val="24"/>
              </w:rPr>
              <w:t xml:space="preserve">.2. </w:t>
            </w:r>
            <w:r w:rsidR="0070168A" w:rsidRPr="00991B4D">
              <w:rPr>
                <w:rFonts w:ascii="Times New Roman" w:hAnsi="Times New Roman"/>
                <w:sz w:val="24"/>
                <w:szCs w:val="24"/>
              </w:rPr>
              <w:t xml:space="preserve">Pretendents ir reģistrēts atbilstoši attiecīgās (izcelsmes) valsts atbilstošo normatīvo aktu prasībām. Latvijas Republikā reģistrētajiem pretendentiem reģistrācijas fakts tiks pārbaudīts publiskajās datubāzēs, ja pretendents ir reģistrēts ārvalstīs, iesniedzams reģistrācijas faktu apliecinošs dokuments. Prasība attiecas arī uz personālsabiedrību un visiem personālsabiedrības biedriem (ja </w:t>
            </w:r>
            <w:r w:rsidR="0070168A" w:rsidRPr="00991B4D">
              <w:rPr>
                <w:rFonts w:ascii="Times New Roman" w:hAnsi="Times New Roman"/>
                <w:sz w:val="24"/>
                <w:szCs w:val="24"/>
              </w:rPr>
              <w:lastRenderedPageBreak/>
              <w:t>piedāvājumu iesniedz personālsabiedrība) vai visiem piegādātāju apvienības dalībniekiem (ja piedāvājumu iesniedz piegādātāju apvienība), kā arī apakšuzņēmējiem (ja pretendents plāno piesaistīt apakšuzņēmējus)</w:t>
            </w:r>
          </w:p>
          <w:p w14:paraId="77B9AE6B" w14:textId="74B3AFCA" w:rsidR="001509CC" w:rsidRPr="00991B4D" w:rsidRDefault="0070168A" w:rsidP="0070168A">
            <w:pPr>
              <w:autoSpaceDN/>
              <w:spacing w:after="0" w:line="240" w:lineRule="auto"/>
              <w:jc w:val="both"/>
              <w:textAlignment w:val="auto"/>
              <w:rPr>
                <w:rFonts w:ascii="Times New Roman" w:eastAsia="Times New Roman" w:hAnsi="Times New Roman"/>
                <w:sz w:val="24"/>
                <w:szCs w:val="24"/>
                <w:lang w:eastAsia="lv-LV"/>
              </w:rPr>
            </w:pPr>
            <w:r w:rsidRPr="00991B4D">
              <w:rPr>
                <w:rFonts w:ascii="Times New Roman" w:hAnsi="Times New Roman"/>
                <w:sz w:val="24"/>
                <w:szCs w:val="24"/>
              </w:rPr>
              <w:t>Prasība neattiecas uz fiziskām personām.</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534BC" w14:textId="71F5656F" w:rsidR="001509CC" w:rsidRPr="00991B4D" w:rsidRDefault="00E342F7" w:rsidP="000C24E4">
            <w:pPr>
              <w:spacing w:after="0" w:line="240" w:lineRule="auto"/>
              <w:ind w:firstLine="32"/>
              <w:jc w:val="both"/>
              <w:rPr>
                <w:rFonts w:ascii="Times New Roman" w:eastAsia="Times New Roman" w:hAnsi="Times New Roman"/>
                <w:b/>
                <w:sz w:val="24"/>
                <w:szCs w:val="24"/>
              </w:rPr>
            </w:pPr>
            <w:r w:rsidRPr="00991B4D">
              <w:rPr>
                <w:rFonts w:ascii="Times New Roman" w:hAnsi="Times New Roman"/>
                <w:sz w:val="24"/>
                <w:szCs w:val="24"/>
              </w:rPr>
              <w:lastRenderedPageBreak/>
              <w:t>3</w:t>
            </w:r>
            <w:r w:rsidR="001509CC" w:rsidRPr="00991B4D">
              <w:rPr>
                <w:rFonts w:ascii="Times New Roman" w:hAnsi="Times New Roman"/>
                <w:sz w:val="24"/>
                <w:szCs w:val="24"/>
              </w:rPr>
              <w:t xml:space="preserve">.2. </w:t>
            </w:r>
            <w:r w:rsidR="00980E28" w:rsidRPr="00991B4D">
              <w:rPr>
                <w:rFonts w:ascii="Times New Roman" w:hAnsi="Times New Roman"/>
                <w:sz w:val="24"/>
                <w:szCs w:val="24"/>
              </w:rPr>
              <w:t xml:space="preserve">Ārvalstī reģistrēta vai pastāvīgi dzīvojoša pretendenta, personālsabiedrības un visu personālsabiedrības biedru (ja piedāvājumu iesniedz personālsabiedrība) vai visu piegādātāju apvienības dalībnieku (ja piedāvājumu iesniedz piegādātāju apvienība) komercdarbību reģistrējošas iestādes ārvalstīs izdotu reģistrācijas </w:t>
            </w:r>
            <w:r w:rsidR="00980E28" w:rsidRPr="00991B4D">
              <w:rPr>
                <w:rFonts w:ascii="Times New Roman" w:hAnsi="Times New Roman"/>
                <w:sz w:val="24"/>
                <w:szCs w:val="24"/>
              </w:rPr>
              <w:lastRenderedPageBreak/>
              <w:t>apliecību kopijas, ja attiecīgās valsts normatīvie tiesību akti paredz reģistrācijas dokumentu izsniegšanu. Pretendentam reģistrācija ir jāapliecina atbilstoši attiecīgās valsts nosacījumiem (piemēram, norādot publiski pieejamu reģistru, kur pasūtītājs var pārliecināties par reģistrācijas faktu). Informāciju, kas apliecina Latvijas Republikā reģistrēta pretendenta, personālsabiedrības un visu personālsabiedrības biedru (ja piedāvājumu iesniedz personālsabiedrība) vai visu piegādātāju apvienības dalībnieku (ja piedāvājumu iesniedz piegādātāju apvienība) reģistrācijas komercreģistrā faktu, Komisija pārbaudīs Uzņēmumu reģistra interneta mājaslapā.</w:t>
            </w:r>
          </w:p>
        </w:tc>
      </w:tr>
      <w:tr w:rsidR="001509CC" w:rsidRPr="00991B4D" w14:paraId="35DF0567"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B4EB1" w14:textId="1E278FEA" w:rsidR="00FB2DA2" w:rsidRPr="00991B4D" w:rsidRDefault="004B5095" w:rsidP="004B5095">
            <w:pPr>
              <w:autoSpaceDN/>
              <w:spacing w:after="0" w:line="240" w:lineRule="auto"/>
              <w:jc w:val="both"/>
              <w:textAlignment w:val="auto"/>
              <w:rPr>
                <w:rFonts w:ascii="Times New Roman" w:hAnsi="Times New Roman"/>
                <w:sz w:val="24"/>
                <w:szCs w:val="24"/>
                <w:lang w:eastAsia="lv-LV"/>
              </w:rPr>
            </w:pPr>
            <w:r w:rsidRPr="00991B4D">
              <w:rPr>
                <w:rFonts w:ascii="Times New Roman" w:hAnsi="Times New Roman"/>
                <w:sz w:val="24"/>
                <w:szCs w:val="24"/>
                <w:lang w:eastAsia="lv-LV"/>
              </w:rPr>
              <w:lastRenderedPageBreak/>
              <w:t>2.3.</w:t>
            </w:r>
            <w:r w:rsidRPr="00991B4D">
              <w:rPr>
                <w:rFonts w:ascii="Times New Roman" w:hAnsi="Times New Roman"/>
              </w:rPr>
              <w:t xml:space="preserve"> </w:t>
            </w:r>
            <w:r w:rsidRPr="00991B4D">
              <w:rPr>
                <w:rFonts w:ascii="Times New Roman" w:hAnsi="Times New Roman"/>
                <w:sz w:val="24"/>
                <w:szCs w:val="24"/>
                <w:lang w:eastAsia="lv-LV"/>
              </w:rPr>
              <w:t xml:space="preserve">Piegādātāji, kas ir apvienojušies piegādātāju apvienībā un iesnieguši kopīgu piedāvājumu, visi kopā ir uzskatāmi par vienu pretendentu, tādējādi nolikumā noteiktās kvalifikācijas prasības ir izpildāmas visiem piegādātāju apvienības dalībniekiem kopā, izņemot nolikuma </w:t>
            </w:r>
            <w:r w:rsidR="00AD5554" w:rsidRPr="00991B4D">
              <w:rPr>
                <w:rFonts w:ascii="Times New Roman" w:hAnsi="Times New Roman"/>
                <w:sz w:val="24"/>
                <w:szCs w:val="24"/>
                <w:lang w:eastAsia="lv-LV"/>
              </w:rPr>
              <w:t>2</w:t>
            </w:r>
            <w:r w:rsidRPr="00991B4D">
              <w:rPr>
                <w:rFonts w:ascii="Times New Roman" w:hAnsi="Times New Roman"/>
                <w:sz w:val="24"/>
                <w:szCs w:val="24"/>
                <w:lang w:eastAsia="lv-LV"/>
              </w:rPr>
              <w:t>.2. punktu, kas ir izpildāms katram piegādātāju apvienības dalībniekam atsevišķi.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E786E" w14:textId="7F412E2C" w:rsidR="001509CC" w:rsidRPr="00991B4D" w:rsidRDefault="00F058C6" w:rsidP="00F54893">
            <w:pPr>
              <w:spacing w:after="0" w:line="240" w:lineRule="auto"/>
              <w:ind w:left="37" w:hanging="36"/>
              <w:jc w:val="both"/>
              <w:rPr>
                <w:rFonts w:ascii="Times New Roman" w:eastAsia="Times New Roman" w:hAnsi="Times New Roman"/>
                <w:bCs/>
                <w:sz w:val="24"/>
                <w:szCs w:val="24"/>
              </w:rPr>
            </w:pPr>
            <w:r w:rsidRPr="00991B4D">
              <w:rPr>
                <w:rFonts w:ascii="Times New Roman" w:eastAsia="Times New Roman" w:hAnsi="Times New Roman"/>
                <w:bCs/>
                <w:sz w:val="24"/>
                <w:szCs w:val="24"/>
              </w:rPr>
              <w:t>3</w:t>
            </w:r>
            <w:r w:rsidR="001509CC" w:rsidRPr="00991B4D">
              <w:rPr>
                <w:rFonts w:ascii="Times New Roman" w:eastAsia="Times New Roman" w:hAnsi="Times New Roman"/>
                <w:bCs/>
                <w:sz w:val="24"/>
                <w:szCs w:val="24"/>
              </w:rPr>
              <w:t xml:space="preserve">.3. </w:t>
            </w:r>
            <w:r w:rsidR="00F54893" w:rsidRPr="00991B4D">
              <w:rPr>
                <w:rFonts w:ascii="Times New Roman" w:eastAsia="Times New Roman" w:hAnsi="Times New Roman"/>
                <w:bCs/>
                <w:sz w:val="24"/>
                <w:szCs w:val="24"/>
              </w:rPr>
              <w:t>Ja piedāvājumu konkursam iesniedz piegādātāju apvienība, piedāvājumam pievieno visu piegādātāju apvienības dalībnieku parakstītu par piegādātāju apvienības dalībnieku atbildības sadalījumu iepirkuma vispārīgās vienošanās izpildē un norāda personu, kura ir pilnvarota pārstāvēt piegādātāju apvienību konkursā.</w:t>
            </w:r>
          </w:p>
        </w:tc>
      </w:tr>
      <w:tr w:rsidR="00BE2340" w:rsidRPr="00991B4D" w14:paraId="010701C4"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70CAA" w14:textId="171AABAF" w:rsidR="00BE2340" w:rsidRPr="00991B4D" w:rsidRDefault="00BE2340" w:rsidP="00BE2340">
            <w:pPr>
              <w:pStyle w:val="ListParagraph"/>
              <w:numPr>
                <w:ilvl w:val="1"/>
                <w:numId w:val="29"/>
              </w:numPr>
              <w:spacing w:after="0" w:line="240" w:lineRule="auto"/>
              <w:ind w:left="0" w:firstLine="34"/>
              <w:jc w:val="both"/>
              <w:rPr>
                <w:rFonts w:ascii="Times New Roman" w:hAnsi="Times New Roman"/>
                <w:sz w:val="24"/>
                <w:szCs w:val="24"/>
              </w:rPr>
            </w:pPr>
            <w:r w:rsidRPr="00601E21">
              <w:rPr>
                <w:rFonts w:ascii="Times New Roman" w:hAnsi="Times New Roman"/>
                <w:b/>
                <w:bCs/>
                <w:color w:val="000000" w:themeColor="text1"/>
                <w:kern w:val="16"/>
                <w:sz w:val="24"/>
                <w:szCs w:val="24"/>
                <w:lang w:eastAsia="da-DK"/>
              </w:rPr>
              <w:t>Pretendentam</w:t>
            </w:r>
            <w:r w:rsidRPr="00991B4D">
              <w:rPr>
                <w:rFonts w:ascii="Times New Roman" w:hAnsi="Times New Roman"/>
                <w:color w:val="000000" w:themeColor="text1"/>
                <w:kern w:val="16"/>
                <w:sz w:val="24"/>
                <w:szCs w:val="24"/>
                <w:lang w:eastAsia="da-DK"/>
              </w:rPr>
              <w:t>, kā pakalpojuma sniedzējam iepriekšējo 3 (trīs) kalendāro gadu laikā (2023., 2024., 2025.) un 2026.gadā līdz piedāvājuma iesniegšanas brīdim</w:t>
            </w:r>
            <w:r w:rsidRPr="00991B4D">
              <w:rPr>
                <w:rFonts w:ascii="Times New Roman" w:hAnsi="Times New Roman"/>
                <w:color w:val="000000" w:themeColor="text1"/>
                <w:kern w:val="16"/>
                <w:sz w:val="24"/>
                <w:szCs w:val="24"/>
              </w:rPr>
              <w:t xml:space="preserve"> ir </w:t>
            </w:r>
            <w:r w:rsidRPr="00601E21">
              <w:rPr>
                <w:rFonts w:ascii="Times New Roman" w:hAnsi="Times New Roman"/>
                <w:b/>
                <w:bCs/>
                <w:color w:val="000000" w:themeColor="text1"/>
                <w:kern w:val="16"/>
                <w:sz w:val="24"/>
                <w:szCs w:val="24"/>
              </w:rPr>
              <w:t>pieredze vismaz 2 (divu) līdzvērtīgu pakalpojumu nodrošināšanā</w:t>
            </w:r>
            <w:r w:rsidRPr="00991B4D">
              <w:rPr>
                <w:rFonts w:ascii="Times New Roman" w:hAnsi="Times New Roman"/>
                <w:color w:val="000000" w:themeColor="text1"/>
                <w:kern w:val="16"/>
                <w:sz w:val="24"/>
                <w:szCs w:val="24"/>
              </w:rPr>
              <w:t>, saskaņā ar Tehniskajā aprakstā (Nolikuma pielikums Nr.2) noteikto.  Pakalpojumiem ir jābūt pabeigtiem un pieņemtiem no Pasūtītāja puses.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50A16" w14:textId="6B303B12" w:rsidR="00BE2340" w:rsidRPr="00991B4D" w:rsidRDefault="00BE2340" w:rsidP="00BE2340">
            <w:pPr>
              <w:suppressLineNumbers/>
              <w:spacing w:after="0" w:line="240" w:lineRule="auto"/>
              <w:ind w:firstLine="34"/>
              <w:contextualSpacing/>
              <w:jc w:val="both"/>
              <w:rPr>
                <w:rFonts w:ascii="Times New Roman" w:hAnsi="Times New Roman"/>
                <w:color w:val="000000" w:themeColor="text1"/>
                <w:sz w:val="24"/>
                <w:szCs w:val="24"/>
              </w:rPr>
            </w:pPr>
            <w:r w:rsidRPr="00991B4D">
              <w:rPr>
                <w:rFonts w:ascii="Times New Roman" w:hAnsi="Times New Roman"/>
                <w:color w:val="000000" w:themeColor="text1"/>
                <w:sz w:val="24"/>
                <w:szCs w:val="24"/>
              </w:rPr>
              <w:t xml:space="preserve">3.4. Pretendents iesniedz pieredzi apliecinošu informāciju no iepriekšējo pakalpojumu saņēmējiem atbilstoši </w:t>
            </w:r>
            <w:r w:rsidRPr="00CE0490">
              <w:rPr>
                <w:rFonts w:ascii="Times New Roman" w:hAnsi="Times New Roman"/>
                <w:color w:val="000000" w:themeColor="text1"/>
                <w:sz w:val="24"/>
                <w:szCs w:val="24"/>
              </w:rPr>
              <w:t>Nolikuma 4.  pielikuma</w:t>
            </w:r>
            <w:r w:rsidRPr="00991B4D">
              <w:rPr>
                <w:rFonts w:ascii="Times New Roman" w:hAnsi="Times New Roman"/>
                <w:color w:val="000000" w:themeColor="text1"/>
                <w:sz w:val="24"/>
                <w:szCs w:val="24"/>
              </w:rPr>
              <w:t xml:space="preserve">  pievienotajai veidnei. Papildus Pretendents par katru </w:t>
            </w:r>
            <w:r w:rsidR="00B36D92">
              <w:rPr>
                <w:rFonts w:ascii="Times New Roman" w:hAnsi="Times New Roman"/>
                <w:color w:val="000000" w:themeColor="text1"/>
                <w:sz w:val="24"/>
                <w:szCs w:val="24"/>
              </w:rPr>
              <w:t xml:space="preserve">Nolikuma 2.4.punktā </w:t>
            </w:r>
            <w:r w:rsidRPr="00991B4D">
              <w:rPr>
                <w:rFonts w:ascii="Times New Roman" w:hAnsi="Times New Roman"/>
                <w:color w:val="000000" w:themeColor="text1"/>
                <w:sz w:val="24"/>
                <w:szCs w:val="24"/>
              </w:rPr>
              <w:t xml:space="preserve"> </w:t>
            </w:r>
            <w:r w:rsidR="00B36D92" w:rsidRPr="00991B4D">
              <w:rPr>
                <w:rFonts w:ascii="Times New Roman" w:hAnsi="Times New Roman"/>
                <w:color w:val="000000" w:themeColor="text1"/>
                <w:sz w:val="24"/>
                <w:szCs w:val="24"/>
              </w:rPr>
              <w:t xml:space="preserve">norādīto </w:t>
            </w:r>
            <w:r w:rsidRPr="00991B4D">
              <w:rPr>
                <w:rFonts w:ascii="Times New Roman" w:hAnsi="Times New Roman"/>
                <w:color w:val="000000" w:themeColor="text1"/>
                <w:sz w:val="24"/>
                <w:szCs w:val="24"/>
              </w:rPr>
              <w:t xml:space="preserve">pakalpojumu iesniedz </w:t>
            </w:r>
            <w:r w:rsidR="00BB3D29" w:rsidRPr="00BB3D29">
              <w:rPr>
                <w:rFonts w:ascii="Times New Roman" w:hAnsi="Times New Roman"/>
                <w:color w:val="000000" w:themeColor="text1"/>
                <w:sz w:val="24"/>
                <w:szCs w:val="24"/>
              </w:rPr>
              <w:t xml:space="preserve">attiecīgā pakalpojuma saņēmēja </w:t>
            </w:r>
            <w:r w:rsidRPr="00991B4D">
              <w:rPr>
                <w:rFonts w:ascii="Times New Roman" w:hAnsi="Times New Roman"/>
                <w:b/>
                <w:bCs/>
                <w:color w:val="000000" w:themeColor="text1"/>
                <w:kern w:val="16"/>
                <w:sz w:val="24"/>
                <w:szCs w:val="24"/>
                <w:lang w:eastAsia="da-DK"/>
              </w:rPr>
              <w:t>pozitīvu atsauksmi.</w:t>
            </w:r>
          </w:p>
          <w:p w14:paraId="5340BB3E" w14:textId="77777777" w:rsidR="00BE2340" w:rsidRPr="00991B4D" w:rsidRDefault="00BE2340" w:rsidP="00BE2340">
            <w:pPr>
              <w:pStyle w:val="BodyText"/>
              <w:suppressLineNumbers/>
              <w:ind w:firstLine="34"/>
              <w:contextualSpacing/>
              <w:jc w:val="both"/>
              <w:rPr>
                <w:color w:val="000000" w:themeColor="text1"/>
                <w:szCs w:val="24"/>
                <w:highlight w:val="yellow"/>
              </w:rPr>
            </w:pPr>
          </w:p>
          <w:p w14:paraId="47A78786" w14:textId="755C1DC6" w:rsidR="00BE2340" w:rsidRPr="00991B4D" w:rsidRDefault="00BE2340" w:rsidP="00BE2340">
            <w:pPr>
              <w:spacing w:after="0" w:line="240" w:lineRule="auto"/>
              <w:ind w:firstLine="34"/>
              <w:jc w:val="both"/>
              <w:rPr>
                <w:rFonts w:ascii="Times New Roman" w:eastAsia="Times New Roman" w:hAnsi="Times New Roman"/>
                <w:sz w:val="24"/>
                <w:szCs w:val="24"/>
              </w:rPr>
            </w:pPr>
            <w:r w:rsidRPr="00991B4D">
              <w:rPr>
                <w:rFonts w:ascii="Times New Roman" w:hAnsi="Times New Roman"/>
                <w:i/>
                <w:iCs/>
                <w:color w:val="000000"/>
                <w:sz w:val="24"/>
                <w:szCs w:val="24"/>
                <w:lang w:eastAsia="ar-SA"/>
              </w:rPr>
              <w:t>Pretendentam ir tiesības nesniegt atsauksmes par Pasūtītājam iepriekš nodrošinātiem pakalpojumiem, kas tiks norādīti Iepirkuma nolikuma 4.pielikumā.</w:t>
            </w:r>
          </w:p>
        </w:tc>
      </w:tr>
      <w:tr w:rsidR="00F804F2" w:rsidRPr="00991B4D" w14:paraId="2900183D"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C64C1" w14:textId="0834B96D" w:rsidR="00AF5299" w:rsidRPr="00786F90" w:rsidRDefault="00AF5299" w:rsidP="00322F61">
            <w:pPr>
              <w:pStyle w:val="ListParagraph"/>
              <w:numPr>
                <w:ilvl w:val="1"/>
                <w:numId w:val="29"/>
              </w:numPr>
              <w:spacing w:after="0" w:line="240" w:lineRule="auto"/>
              <w:ind w:left="33" w:firstLine="0"/>
              <w:jc w:val="both"/>
              <w:rPr>
                <w:rFonts w:ascii="Times New Roman" w:hAnsi="Times New Roman"/>
                <w:sz w:val="24"/>
                <w:szCs w:val="24"/>
              </w:rPr>
            </w:pPr>
            <w:r w:rsidRPr="00786F90">
              <w:rPr>
                <w:rFonts w:ascii="Times New Roman" w:hAnsi="Times New Roman"/>
                <w:sz w:val="24"/>
                <w:szCs w:val="24"/>
              </w:rPr>
              <w:t>Pretendents Līguma izpildei apņemas piesaistīt profesionālu personālu, piesaistot līguma izpildē šādu speciālistu:</w:t>
            </w:r>
          </w:p>
          <w:p w14:paraId="31EA7C45" w14:textId="24B2F229" w:rsidR="00F53E5E" w:rsidRPr="00786F90" w:rsidRDefault="00EA0353" w:rsidP="00F53E5E">
            <w:pPr>
              <w:pStyle w:val="ListParagraph"/>
              <w:numPr>
                <w:ilvl w:val="2"/>
                <w:numId w:val="29"/>
              </w:numPr>
              <w:spacing w:after="0" w:line="240" w:lineRule="auto"/>
              <w:jc w:val="both"/>
              <w:rPr>
                <w:rFonts w:ascii="Times New Roman" w:hAnsi="Times New Roman"/>
                <w:sz w:val="24"/>
                <w:szCs w:val="24"/>
              </w:rPr>
            </w:pPr>
            <w:r w:rsidRPr="00786F90">
              <w:rPr>
                <w:rFonts w:ascii="Times New Roman" w:hAnsi="Times New Roman"/>
                <w:b/>
                <w:bCs/>
                <w:sz w:val="24"/>
                <w:szCs w:val="24"/>
              </w:rPr>
              <w:t>S</w:t>
            </w:r>
            <w:r w:rsidR="00322F61" w:rsidRPr="00786F90">
              <w:rPr>
                <w:rFonts w:ascii="Times New Roman" w:hAnsi="Times New Roman"/>
                <w:b/>
                <w:bCs/>
                <w:sz w:val="24"/>
                <w:szCs w:val="24"/>
              </w:rPr>
              <w:t>atura ekspert</w:t>
            </w:r>
            <w:r w:rsidR="00AF5299" w:rsidRPr="00786F90">
              <w:rPr>
                <w:rFonts w:ascii="Times New Roman" w:hAnsi="Times New Roman"/>
                <w:b/>
                <w:bCs/>
                <w:sz w:val="24"/>
                <w:szCs w:val="24"/>
              </w:rPr>
              <w:t>s</w:t>
            </w:r>
          </w:p>
          <w:p w14:paraId="18EC9F42" w14:textId="04296927" w:rsidR="003A7955" w:rsidRPr="00786F90" w:rsidRDefault="003A7955" w:rsidP="003A7955">
            <w:pPr>
              <w:spacing w:after="0" w:line="240" w:lineRule="auto"/>
              <w:jc w:val="both"/>
              <w:rPr>
                <w:rFonts w:ascii="Times New Roman" w:hAnsi="Times New Roman"/>
                <w:sz w:val="24"/>
                <w:szCs w:val="24"/>
              </w:rPr>
            </w:pPr>
            <w:r w:rsidRPr="00786F90">
              <w:rPr>
                <w:rFonts w:ascii="Times New Roman" w:hAnsi="Times New Roman"/>
                <w:sz w:val="24"/>
                <w:szCs w:val="24"/>
                <w:lang w:eastAsia="ar-SA"/>
              </w:rPr>
              <w:t>kuram/kurš:</w:t>
            </w:r>
          </w:p>
          <w:p w14:paraId="75ED7257" w14:textId="7A36C82A" w:rsidR="003A7955" w:rsidRPr="00786F90" w:rsidRDefault="003A7955" w:rsidP="00F53E5E">
            <w:pPr>
              <w:spacing w:after="0" w:line="240" w:lineRule="auto"/>
              <w:jc w:val="both"/>
              <w:rPr>
                <w:rFonts w:ascii="Times New Roman" w:hAnsi="Times New Roman"/>
                <w:sz w:val="24"/>
                <w:szCs w:val="24"/>
              </w:rPr>
            </w:pPr>
            <w:r w:rsidRPr="00786F90">
              <w:rPr>
                <w:rFonts w:ascii="Times New Roman" w:hAnsi="Times New Roman"/>
                <w:sz w:val="24"/>
                <w:szCs w:val="24"/>
              </w:rPr>
              <w:t>2.5.1.</w:t>
            </w:r>
            <w:r w:rsidR="00E606A2" w:rsidRPr="00786F90">
              <w:rPr>
                <w:rFonts w:ascii="Times New Roman" w:hAnsi="Times New Roman"/>
                <w:sz w:val="24"/>
                <w:szCs w:val="24"/>
              </w:rPr>
              <w:t xml:space="preserve">1. </w:t>
            </w:r>
            <w:r w:rsidR="00F53E5E" w:rsidRPr="00786F90">
              <w:rPr>
                <w:rFonts w:ascii="Times New Roman" w:hAnsi="Times New Roman"/>
                <w:sz w:val="24"/>
                <w:szCs w:val="24"/>
              </w:rPr>
              <w:t>ir ieguvis vismaz bakalaura grādu</w:t>
            </w:r>
            <w:r w:rsidR="00320F69" w:rsidRPr="00786F90">
              <w:rPr>
                <w:rFonts w:ascii="Times New Roman" w:hAnsi="Times New Roman"/>
                <w:sz w:val="24"/>
                <w:szCs w:val="24"/>
              </w:rPr>
              <w:t>;</w:t>
            </w:r>
          </w:p>
          <w:p w14:paraId="6AA3C611" w14:textId="134640BB" w:rsidR="00F53E5E" w:rsidRPr="00786F90" w:rsidRDefault="003A7955" w:rsidP="00F53E5E">
            <w:pPr>
              <w:spacing w:after="0" w:line="240" w:lineRule="auto"/>
              <w:jc w:val="both"/>
              <w:rPr>
                <w:rFonts w:ascii="Times New Roman" w:hAnsi="Times New Roman"/>
                <w:sz w:val="24"/>
                <w:szCs w:val="24"/>
              </w:rPr>
            </w:pPr>
            <w:r w:rsidRPr="00786F90">
              <w:rPr>
                <w:rFonts w:ascii="Times New Roman" w:hAnsi="Times New Roman"/>
                <w:sz w:val="24"/>
                <w:szCs w:val="24"/>
              </w:rPr>
              <w:t>2.5.</w:t>
            </w:r>
            <w:r w:rsidR="00320F69" w:rsidRPr="00786F90">
              <w:rPr>
                <w:rFonts w:ascii="Times New Roman" w:hAnsi="Times New Roman"/>
                <w:sz w:val="24"/>
                <w:szCs w:val="24"/>
              </w:rPr>
              <w:t>1</w:t>
            </w:r>
            <w:r w:rsidRPr="00786F90">
              <w:rPr>
                <w:rFonts w:ascii="Times New Roman" w:hAnsi="Times New Roman"/>
                <w:sz w:val="24"/>
                <w:szCs w:val="24"/>
              </w:rPr>
              <w:t>.</w:t>
            </w:r>
            <w:r w:rsidR="00320F69" w:rsidRPr="00786F90">
              <w:rPr>
                <w:rFonts w:ascii="Times New Roman" w:hAnsi="Times New Roman"/>
                <w:sz w:val="24"/>
                <w:szCs w:val="24"/>
              </w:rPr>
              <w:t>2.</w:t>
            </w:r>
            <w:r w:rsidRPr="00786F90">
              <w:rPr>
                <w:rFonts w:ascii="Times New Roman" w:hAnsi="Times New Roman"/>
                <w:sz w:val="24"/>
                <w:szCs w:val="24"/>
              </w:rPr>
              <w:t xml:space="preserve"> </w:t>
            </w:r>
            <w:r w:rsidR="004A1BE2" w:rsidRPr="00786F90">
              <w:rPr>
                <w:rFonts w:ascii="Times New Roman" w:hAnsi="Times New Roman"/>
                <w:sz w:val="24"/>
                <w:szCs w:val="24"/>
              </w:rPr>
              <w:t>iepriekšējo 3 (trīs) gadu laikā (2023., 2024., 2025. gadā un 2026. gadā līdz piedāvājuma iesniegšanas termiņa beigām) ir piedalījies vismaz 2 (divu) mācību programmu</w:t>
            </w:r>
            <w:r w:rsidR="00CF0036" w:rsidRPr="00786F90">
              <w:rPr>
                <w:rFonts w:ascii="Times New Roman" w:hAnsi="Times New Roman"/>
                <w:sz w:val="24"/>
                <w:szCs w:val="24"/>
              </w:rPr>
              <w:t xml:space="preserve"> vai</w:t>
            </w:r>
            <w:r w:rsidR="004A1BE2" w:rsidRPr="00786F90">
              <w:rPr>
                <w:rFonts w:ascii="Times New Roman" w:hAnsi="Times New Roman"/>
                <w:sz w:val="24"/>
                <w:szCs w:val="24"/>
              </w:rPr>
              <w:t xml:space="preserve"> e-kursu</w:t>
            </w:r>
            <w:r w:rsidR="009224D3" w:rsidRPr="00786F90">
              <w:rPr>
                <w:rFonts w:ascii="Times New Roman" w:hAnsi="Times New Roman"/>
                <w:sz w:val="24"/>
                <w:szCs w:val="24"/>
              </w:rPr>
              <w:t xml:space="preserve"> un</w:t>
            </w:r>
            <w:r w:rsidR="004A1BE2" w:rsidRPr="00786F90">
              <w:rPr>
                <w:rFonts w:ascii="Times New Roman" w:hAnsi="Times New Roman"/>
                <w:sz w:val="24"/>
                <w:szCs w:val="24"/>
              </w:rPr>
              <w:t xml:space="preserve"> metodisko materiālu vai citu </w:t>
            </w:r>
            <w:r w:rsidR="004A1BE2" w:rsidRPr="00786F90">
              <w:rPr>
                <w:rFonts w:ascii="Times New Roman" w:hAnsi="Times New Roman"/>
                <w:sz w:val="24"/>
                <w:szCs w:val="24"/>
              </w:rPr>
              <w:lastRenderedPageBreak/>
              <w:t>izglītojošu resursu izstrādē, kas atbilst vismaz vienam no šādiem nosacījumiem:</w:t>
            </w:r>
          </w:p>
          <w:p w14:paraId="76B8287A" w14:textId="77777777" w:rsidR="009C7E83" w:rsidRPr="00786F90" w:rsidRDefault="009C7E83" w:rsidP="009C7E83">
            <w:pPr>
              <w:spacing w:after="0" w:line="240" w:lineRule="auto"/>
              <w:jc w:val="both"/>
              <w:rPr>
                <w:rFonts w:ascii="Times New Roman" w:hAnsi="Times New Roman"/>
                <w:sz w:val="24"/>
                <w:szCs w:val="24"/>
              </w:rPr>
            </w:pPr>
            <w:r w:rsidRPr="00786F90">
              <w:rPr>
                <w:rFonts w:ascii="Times New Roman" w:hAnsi="Times New Roman"/>
                <w:sz w:val="24"/>
                <w:szCs w:val="24"/>
              </w:rPr>
              <w:t>a) izstrādāti publiskās pārvaldes, valsts pārvaldes, pašvaldību vai cita publiskā sektora darbinieku profesionālās pilnveides vajadzībām;</w:t>
            </w:r>
          </w:p>
          <w:p w14:paraId="11E3E3FD" w14:textId="1D2B2EF4" w:rsidR="00F804F2" w:rsidRPr="00786F90" w:rsidRDefault="009C7E83" w:rsidP="009C7E83">
            <w:pPr>
              <w:spacing w:after="0" w:line="240" w:lineRule="auto"/>
              <w:jc w:val="both"/>
              <w:rPr>
                <w:rFonts w:ascii="Times New Roman" w:hAnsi="Times New Roman"/>
                <w:sz w:val="24"/>
                <w:szCs w:val="24"/>
              </w:rPr>
            </w:pPr>
            <w:r w:rsidRPr="00786F90">
              <w:rPr>
                <w:rFonts w:ascii="Times New Roman" w:hAnsi="Times New Roman"/>
                <w:sz w:val="24"/>
                <w:szCs w:val="24"/>
              </w:rPr>
              <w:t>b) eksperts nodrošinājis e-kursu satura izstrādi, metodisko uzraudzību vai ekspertīzi, veicot mācību satura kvalitātes, aktualitātes un atbilstības mērķauditorijas vajadzībām izvērtēšanu.</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E1F9F" w14:textId="7292A0F4" w:rsidR="00F804F2" w:rsidRPr="00786F90" w:rsidRDefault="000A39DB" w:rsidP="00B10E83">
            <w:pPr>
              <w:spacing w:after="0" w:line="240" w:lineRule="auto"/>
              <w:ind w:left="32" w:hanging="32"/>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3.5. </w:t>
            </w:r>
            <w:r w:rsidRPr="000A39DB">
              <w:rPr>
                <w:rFonts w:ascii="Times New Roman" w:eastAsia="Times New Roman" w:hAnsi="Times New Roman"/>
                <w:sz w:val="24"/>
                <w:szCs w:val="24"/>
              </w:rPr>
              <w:t>Pretendents iesniedz “</w:t>
            </w:r>
            <w:r w:rsidRPr="003A21B1">
              <w:rPr>
                <w:rFonts w:ascii="Times New Roman" w:eastAsia="Times New Roman" w:hAnsi="Times New Roman"/>
                <w:b/>
                <w:bCs/>
                <w:sz w:val="24"/>
                <w:szCs w:val="24"/>
              </w:rPr>
              <w:t xml:space="preserve">Pretendenta piesaistītā </w:t>
            </w:r>
            <w:r w:rsidR="003A21B1" w:rsidRPr="003A21B1">
              <w:rPr>
                <w:rFonts w:ascii="Times New Roman" w:eastAsia="Times New Roman" w:hAnsi="Times New Roman"/>
                <w:b/>
                <w:bCs/>
                <w:sz w:val="24"/>
                <w:szCs w:val="24"/>
              </w:rPr>
              <w:t>speciālista</w:t>
            </w:r>
            <w:r w:rsidRPr="003A21B1">
              <w:rPr>
                <w:rFonts w:ascii="Times New Roman" w:eastAsia="Times New Roman" w:hAnsi="Times New Roman"/>
                <w:b/>
                <w:bCs/>
                <w:sz w:val="24"/>
                <w:szCs w:val="24"/>
              </w:rPr>
              <w:t xml:space="preserve"> profesionālās pieredzes aprakstu (CV)</w:t>
            </w:r>
            <w:r w:rsidRPr="000A39DB">
              <w:rPr>
                <w:rFonts w:ascii="Times New Roman" w:eastAsia="Times New Roman" w:hAnsi="Times New Roman"/>
                <w:sz w:val="24"/>
                <w:szCs w:val="24"/>
              </w:rPr>
              <w:t xml:space="preserve">” par Nolikuma 2.5. apakšpunktā norādīto speciālistu (ekspertu) (atbilstoši veidnei Nolikuma 5. pielikumā), kurā ir norādīta atbilstošā Nolikuma 2.5. prasītā pieredze, </w:t>
            </w:r>
            <w:r w:rsidRPr="003A21B1">
              <w:rPr>
                <w:rFonts w:ascii="Times New Roman" w:eastAsia="Times New Roman" w:hAnsi="Times New Roman"/>
                <w:b/>
                <w:bCs/>
                <w:sz w:val="24"/>
                <w:szCs w:val="24"/>
              </w:rPr>
              <w:t>speciālista (eksperta) apliecinājumu</w:t>
            </w:r>
            <w:r w:rsidRPr="000A39DB">
              <w:rPr>
                <w:rFonts w:ascii="Times New Roman" w:eastAsia="Times New Roman" w:hAnsi="Times New Roman"/>
                <w:sz w:val="24"/>
                <w:szCs w:val="24"/>
              </w:rPr>
              <w:t xml:space="preserve">, ka attiecīgais speciālists (eksperts) piekrīt dalībai Iepirkumā un Līguma slēgšanas tiesību piešķiršanas gadījumā </w:t>
            </w:r>
            <w:r w:rsidRPr="000A39DB">
              <w:rPr>
                <w:rFonts w:ascii="Times New Roman" w:eastAsia="Times New Roman" w:hAnsi="Times New Roman"/>
                <w:sz w:val="24"/>
                <w:szCs w:val="24"/>
              </w:rPr>
              <w:lastRenderedPageBreak/>
              <w:t xml:space="preserve">Pakalpojumu sniegšanā tiks piesaistīts kā speciālists, kā arī speciālista (eksperta) </w:t>
            </w:r>
            <w:r w:rsidRPr="00F568AA">
              <w:rPr>
                <w:rFonts w:ascii="Times New Roman" w:eastAsia="Times New Roman" w:hAnsi="Times New Roman"/>
                <w:b/>
                <w:bCs/>
                <w:sz w:val="24"/>
                <w:szCs w:val="24"/>
              </w:rPr>
              <w:t>izglītību apliecinoša dokumenta (diploma) kopiju</w:t>
            </w:r>
            <w:r w:rsidRPr="000A39DB">
              <w:rPr>
                <w:rFonts w:ascii="Times New Roman" w:eastAsia="Times New Roman" w:hAnsi="Times New Roman"/>
                <w:sz w:val="24"/>
                <w:szCs w:val="24"/>
              </w:rPr>
              <w:t>, kas apliecina atbilstību Nolikuma 2.5.1.1. apakšpunktā noteiktajām prasībām.</w:t>
            </w:r>
          </w:p>
        </w:tc>
      </w:tr>
      <w:tr w:rsidR="000B6500" w:rsidRPr="00991B4D" w14:paraId="19517F6B" w14:textId="77777777" w:rsidTr="008B4619">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13DFA" w14:textId="4EFE018E" w:rsidR="000B6500" w:rsidRPr="00991B4D" w:rsidRDefault="000B6500" w:rsidP="004B03B9">
            <w:pPr>
              <w:pStyle w:val="ListParagraph"/>
              <w:numPr>
                <w:ilvl w:val="1"/>
                <w:numId w:val="29"/>
              </w:numPr>
              <w:suppressLineNumbers/>
              <w:tabs>
                <w:tab w:val="left" w:pos="349"/>
              </w:tabs>
              <w:spacing w:after="0" w:line="240" w:lineRule="auto"/>
              <w:ind w:left="0" w:firstLine="33"/>
              <w:contextualSpacing/>
              <w:jc w:val="both"/>
              <w:rPr>
                <w:rFonts w:ascii="Times New Roman" w:hAnsi="Times New Roman"/>
                <w:sz w:val="24"/>
                <w:szCs w:val="24"/>
                <w:lang w:eastAsia="lv-LV"/>
              </w:rPr>
            </w:pPr>
            <w:r w:rsidRPr="00991B4D">
              <w:rPr>
                <w:rFonts w:ascii="Times New Roman" w:hAnsi="Times New Roman"/>
                <w:sz w:val="24"/>
                <w:szCs w:val="24"/>
                <w:lang w:eastAsia="lv-LV"/>
              </w:rPr>
              <w:lastRenderedPageBreak/>
              <w:t>Ja pretendentam konkursa nolikuma prasību izpildei, tajā skaitā, Tehniskās specifikācijas vai iepirkuma līguma prasību izpildei nepieciešams balstīties uz citu personu iespējām, piedāvājumam pievieno šo personu apliecinājumus vai vienošanos ar tiem par nepieciešamo resursu nodošanu pretendenta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p w14:paraId="52736906" w14:textId="77777777" w:rsidR="000B6500" w:rsidRPr="00991B4D" w:rsidRDefault="000B6500" w:rsidP="004B03B9">
            <w:pPr>
              <w:suppressLineNumbers/>
              <w:tabs>
                <w:tab w:val="left" w:pos="349"/>
              </w:tabs>
              <w:spacing w:after="0" w:line="240" w:lineRule="auto"/>
              <w:ind w:firstLine="33"/>
              <w:contextualSpacing/>
              <w:jc w:val="both"/>
              <w:rPr>
                <w:rFonts w:ascii="Times New Roman" w:hAnsi="Times New Roman"/>
                <w:sz w:val="24"/>
                <w:szCs w:val="24"/>
                <w:lang w:eastAsia="ja-JP"/>
              </w:rPr>
            </w:pPr>
            <w:r w:rsidRPr="00991B4D">
              <w:rPr>
                <w:rFonts w:ascii="Times New Roman" w:hAnsi="Times New Roman"/>
                <w:sz w:val="24"/>
                <w:szCs w:val="24"/>
                <w:lang w:eastAsia="ja-JP"/>
              </w:rPr>
              <w:t xml:space="preserve">Pretendentam jānorāda visi apakšuzņēmēji, un apakšuzņēmēju apakšuzņēmēji, kurus piesaistīts iepirkuma līguma izpildē, un </w:t>
            </w:r>
            <w:r w:rsidRPr="00991B4D">
              <w:rPr>
                <w:rFonts w:ascii="Times New Roman" w:hAnsi="Times New Roman"/>
                <w:sz w:val="24"/>
                <w:szCs w:val="24"/>
                <w:shd w:val="clear" w:color="auto" w:fill="FFFFFF"/>
                <w:lang w:eastAsia="lv-LV"/>
              </w:rPr>
              <w:t xml:space="preserve">kuru katra sniedzamo pakalpojumu vērtība ir vismaz 10 000 (desmit tūkstoši) </w:t>
            </w:r>
            <w:r w:rsidRPr="00991B4D">
              <w:rPr>
                <w:rFonts w:ascii="Times New Roman" w:hAnsi="Times New Roman"/>
                <w:i/>
                <w:iCs/>
                <w:sz w:val="24"/>
                <w:szCs w:val="24"/>
                <w:shd w:val="clear" w:color="auto" w:fill="FFFFFF"/>
                <w:lang w:eastAsia="lv-LV"/>
              </w:rPr>
              <w:t>euro</w:t>
            </w:r>
            <w:r w:rsidRPr="00991B4D">
              <w:rPr>
                <w:rFonts w:ascii="Times New Roman" w:hAnsi="Times New Roman"/>
                <w:sz w:val="24"/>
                <w:szCs w:val="24"/>
                <w:lang w:eastAsia="ja-JP"/>
              </w:rPr>
              <w:t>.</w:t>
            </w:r>
          </w:p>
          <w:p w14:paraId="6E7F460D" w14:textId="3090F6C7" w:rsidR="000B6500" w:rsidRPr="00991B4D" w:rsidRDefault="000B6500" w:rsidP="004B03B9">
            <w:pPr>
              <w:tabs>
                <w:tab w:val="left" w:pos="349"/>
              </w:tabs>
              <w:spacing w:after="0" w:line="240" w:lineRule="auto"/>
              <w:ind w:firstLine="33"/>
              <w:jc w:val="both"/>
              <w:rPr>
                <w:rFonts w:ascii="Times New Roman" w:eastAsia="Times New Roman" w:hAnsi="Times New Roman"/>
                <w:sz w:val="24"/>
                <w:szCs w:val="24"/>
              </w:rPr>
            </w:pPr>
            <w:r w:rsidRPr="00991B4D">
              <w:rPr>
                <w:rFonts w:ascii="Times New Roman" w:hAnsi="Times New Roman"/>
                <w:sz w:val="24"/>
                <w:szCs w:val="24"/>
                <w:lang w:eastAsia="ja-JP"/>
              </w:rPr>
              <w:t>Ar apakšuzņēmēju ir saprotama Pretendenta nolīgta persona vai savukārt tās nolīgta persona, kura sniedz pakalpojumus iepirkuma līguma izpildei.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816E2" w14:textId="393B095E" w:rsidR="000B6500" w:rsidRPr="00991B4D" w:rsidRDefault="000B6500" w:rsidP="004B03B9">
            <w:pPr>
              <w:suppressLineNumbers/>
              <w:tabs>
                <w:tab w:val="left" w:pos="349"/>
              </w:tabs>
              <w:spacing w:after="0" w:line="240" w:lineRule="auto"/>
              <w:ind w:firstLine="33"/>
              <w:contextualSpacing/>
              <w:jc w:val="both"/>
              <w:rPr>
                <w:rFonts w:ascii="Times New Roman" w:hAnsi="Times New Roman"/>
                <w:sz w:val="24"/>
                <w:szCs w:val="24"/>
                <w:lang w:eastAsia="lv-LV"/>
              </w:rPr>
            </w:pPr>
            <w:r w:rsidRPr="00991B4D">
              <w:rPr>
                <w:rFonts w:ascii="Times New Roman" w:hAnsi="Times New Roman"/>
                <w:sz w:val="24"/>
                <w:szCs w:val="24"/>
                <w:lang w:eastAsia="lv-LV"/>
              </w:rPr>
              <w:t xml:space="preserve">3.6. Pretendents sagatavo informāciju saskaņā ar Iepirkuma nolikuma </w:t>
            </w:r>
            <w:r w:rsidR="00F568AA">
              <w:rPr>
                <w:rFonts w:ascii="Times New Roman" w:hAnsi="Times New Roman"/>
                <w:sz w:val="24"/>
                <w:szCs w:val="24"/>
                <w:lang w:eastAsia="lv-LV"/>
              </w:rPr>
              <w:t>6</w:t>
            </w:r>
            <w:r w:rsidRPr="00991B4D">
              <w:rPr>
                <w:rFonts w:ascii="Times New Roman" w:hAnsi="Times New Roman"/>
                <w:sz w:val="24"/>
                <w:szCs w:val="24"/>
                <w:lang w:eastAsia="lv-LV"/>
              </w:rPr>
              <w:t xml:space="preserve">.pielikumā “Informācija par pretendentu un par līguma izpildi   (veidne)” noteikto. </w:t>
            </w:r>
          </w:p>
          <w:p w14:paraId="08B2DCC2" w14:textId="28990FEE" w:rsidR="000B6500" w:rsidRPr="00991B4D" w:rsidRDefault="000B6500" w:rsidP="004B03B9">
            <w:pPr>
              <w:suppressLineNumbers/>
              <w:tabs>
                <w:tab w:val="left" w:pos="349"/>
              </w:tabs>
              <w:spacing w:after="0" w:line="240" w:lineRule="auto"/>
              <w:ind w:firstLine="33"/>
              <w:contextualSpacing/>
              <w:jc w:val="both"/>
              <w:rPr>
                <w:rFonts w:ascii="Times New Roman" w:hAnsi="Times New Roman"/>
                <w:sz w:val="24"/>
                <w:szCs w:val="24"/>
                <w:lang w:eastAsia="lv-LV"/>
              </w:rPr>
            </w:pPr>
            <w:r w:rsidRPr="00991B4D">
              <w:rPr>
                <w:rFonts w:ascii="Times New Roman" w:hAnsi="Times New Roman"/>
                <w:sz w:val="24"/>
                <w:szCs w:val="24"/>
                <w:lang w:eastAsia="lv-LV"/>
              </w:rPr>
              <w:t xml:space="preserve">Proti, Pretendents norāda personu, uz kuras iespējām Pretendents balstās, lai apliecinātu savu atbilstību kvalifikācijas prasībām un aizpilda </w:t>
            </w:r>
            <w:r w:rsidR="0050185F">
              <w:rPr>
                <w:rFonts w:ascii="Times New Roman" w:hAnsi="Times New Roman"/>
                <w:sz w:val="24"/>
                <w:szCs w:val="24"/>
                <w:lang w:eastAsia="lv-LV"/>
              </w:rPr>
              <w:t>7</w:t>
            </w:r>
            <w:r w:rsidRPr="00991B4D">
              <w:rPr>
                <w:rFonts w:ascii="Times New Roman" w:hAnsi="Times New Roman"/>
                <w:sz w:val="24"/>
                <w:szCs w:val="24"/>
                <w:lang w:eastAsia="lv-LV"/>
              </w:rPr>
              <w:t xml:space="preserve">.pielikumu “Personas, uz kuru iespējām balstās, apliecinājums” un Pretendents norāda apakšuzņēmējus, kas tiks piesaistīti līguma izpildē, un aizpilda </w:t>
            </w:r>
            <w:r w:rsidR="00DE0BEB">
              <w:rPr>
                <w:rFonts w:ascii="Times New Roman" w:hAnsi="Times New Roman"/>
                <w:sz w:val="24"/>
                <w:szCs w:val="24"/>
                <w:lang w:eastAsia="lv-LV"/>
              </w:rPr>
              <w:t>8.</w:t>
            </w:r>
            <w:r w:rsidRPr="00991B4D">
              <w:rPr>
                <w:rFonts w:ascii="Times New Roman" w:hAnsi="Times New Roman"/>
                <w:sz w:val="24"/>
                <w:szCs w:val="24"/>
                <w:lang w:eastAsia="lv-LV"/>
              </w:rPr>
              <w:t>pielikumu “Apakšuzņēmēja apliecinājums”.</w:t>
            </w:r>
          </w:p>
          <w:p w14:paraId="50CBAD4E" w14:textId="7F1B54D4" w:rsidR="000B6500" w:rsidRPr="00991B4D" w:rsidRDefault="000B6500" w:rsidP="004B03B9">
            <w:pPr>
              <w:suppressLineNumbers/>
              <w:tabs>
                <w:tab w:val="left" w:pos="349"/>
              </w:tabs>
              <w:spacing w:after="0" w:line="240" w:lineRule="auto"/>
              <w:ind w:firstLine="33"/>
              <w:contextualSpacing/>
              <w:jc w:val="both"/>
              <w:rPr>
                <w:rFonts w:ascii="Times New Roman" w:hAnsi="Times New Roman"/>
                <w:sz w:val="24"/>
                <w:szCs w:val="24"/>
                <w:lang w:eastAsia="lv-LV"/>
              </w:rPr>
            </w:pPr>
            <w:r w:rsidRPr="00991B4D">
              <w:rPr>
                <w:rFonts w:ascii="Times New Roman" w:hAnsi="Times New Roman"/>
                <w:sz w:val="24"/>
                <w:szCs w:val="24"/>
                <w:lang w:eastAsia="lv-LV"/>
              </w:rPr>
              <w:t xml:space="preserve">Pretendentam Nolikuma </w:t>
            </w:r>
            <w:r w:rsidR="00DE0BEB">
              <w:rPr>
                <w:rFonts w:ascii="Times New Roman" w:hAnsi="Times New Roman"/>
                <w:sz w:val="24"/>
                <w:szCs w:val="24"/>
                <w:lang w:eastAsia="lv-LV"/>
              </w:rPr>
              <w:t>6</w:t>
            </w:r>
            <w:r w:rsidRPr="00991B4D">
              <w:rPr>
                <w:rFonts w:ascii="Times New Roman" w:hAnsi="Times New Roman"/>
                <w:sz w:val="24"/>
                <w:szCs w:val="24"/>
                <w:lang w:eastAsia="lv-LV"/>
              </w:rPr>
              <w:t xml:space="preserve">.pielikuma veidnē ir papildus jānorāda, kādam statusam tas atbilst  </w:t>
            </w:r>
          </w:p>
          <w:p w14:paraId="23AF5B62" w14:textId="30C47755" w:rsidR="000B6500" w:rsidRPr="00991B4D" w:rsidRDefault="000B6500" w:rsidP="004B03B9">
            <w:pPr>
              <w:tabs>
                <w:tab w:val="left" w:pos="349"/>
              </w:tabs>
              <w:spacing w:after="0" w:line="240" w:lineRule="auto"/>
              <w:ind w:firstLine="33"/>
              <w:jc w:val="both"/>
              <w:rPr>
                <w:rFonts w:ascii="Times New Roman" w:eastAsia="Times New Roman" w:hAnsi="Times New Roman"/>
                <w:sz w:val="24"/>
                <w:szCs w:val="24"/>
              </w:rPr>
            </w:pPr>
            <w:r w:rsidRPr="00991B4D">
              <w:rPr>
                <w:rFonts w:ascii="Times New Roman" w:hAnsi="Times New Roman"/>
                <w:sz w:val="24"/>
                <w:szCs w:val="24"/>
                <w:lang w:eastAsia="lv-LV"/>
              </w:rPr>
              <w:t>– mikro, mazajam vai vidējam uzņēmumam (atbilstoši Iepirkumu uzraudzības biroja sniegtajam skaidrojumam[1] un Eiropas Komisijas 2003.gada 6.maija Ieteikumam par mikro, mazo un vidējo uzņēmumu definīciju (OV L124, 20.5.2003.).</w:t>
            </w:r>
          </w:p>
        </w:tc>
      </w:tr>
    </w:tbl>
    <w:p w14:paraId="4CFEBEA0" w14:textId="77777777" w:rsidR="00C3504D" w:rsidRPr="00991B4D" w:rsidRDefault="00C3504D" w:rsidP="006E23E0">
      <w:pPr>
        <w:pStyle w:val="ListParagraph"/>
        <w:spacing w:after="0" w:line="240" w:lineRule="auto"/>
        <w:ind w:left="360"/>
        <w:rPr>
          <w:rFonts w:ascii="Times New Roman" w:hAnsi="Times New Roman"/>
        </w:rPr>
      </w:pPr>
      <w:bookmarkStart w:id="8" w:name="_Hlk523492431"/>
      <w:bookmarkStart w:id="9" w:name="_Toc61422141"/>
      <w:bookmarkEnd w:id="7"/>
    </w:p>
    <w:p w14:paraId="3EFCF1C4" w14:textId="5E279194" w:rsidR="00670EE6" w:rsidRPr="00991B4D" w:rsidRDefault="00670EE6" w:rsidP="00BA61FC">
      <w:pPr>
        <w:pStyle w:val="ListBullet2"/>
        <w:numPr>
          <w:ilvl w:val="0"/>
          <w:numId w:val="26"/>
        </w:numPr>
        <w:tabs>
          <w:tab w:val="clear" w:pos="0"/>
        </w:tabs>
        <w:autoSpaceDN/>
        <w:contextualSpacing/>
        <w:jc w:val="center"/>
        <w:textAlignment w:val="auto"/>
        <w:rPr>
          <w:rFonts w:ascii="Times New Roman" w:hAnsi="Times New Roman" w:cs="Times New Roman"/>
          <w:b/>
          <w:bCs/>
        </w:rPr>
      </w:pPr>
      <w:bookmarkStart w:id="10" w:name="_Toc61422142"/>
      <w:bookmarkEnd w:id="8"/>
      <w:bookmarkEnd w:id="9"/>
      <w:r w:rsidRPr="00991B4D">
        <w:rPr>
          <w:rFonts w:ascii="Times New Roman" w:hAnsi="Times New Roman" w:cs="Times New Roman"/>
          <w:b/>
          <w:bCs/>
        </w:rPr>
        <w:t>TEHNISKAIS UN FINANŠU PIEDĀVĀJUMS</w:t>
      </w:r>
    </w:p>
    <w:p w14:paraId="685C42DE" w14:textId="77777777" w:rsidR="005E641E" w:rsidRDefault="00D76BB8" w:rsidP="005E641E">
      <w:pPr>
        <w:pStyle w:val="ListParagraph"/>
        <w:numPr>
          <w:ilvl w:val="1"/>
          <w:numId w:val="25"/>
        </w:numPr>
        <w:tabs>
          <w:tab w:val="clear" w:pos="720"/>
          <w:tab w:val="num" w:pos="0"/>
          <w:tab w:val="left" w:pos="426"/>
        </w:tabs>
        <w:autoSpaceDN/>
        <w:spacing w:after="0" w:line="240" w:lineRule="auto"/>
        <w:ind w:left="0" w:firstLine="0"/>
        <w:jc w:val="both"/>
        <w:textAlignment w:val="auto"/>
        <w:rPr>
          <w:rFonts w:ascii="Times New Roman" w:hAnsi="Times New Roman"/>
          <w:sz w:val="24"/>
          <w:szCs w:val="24"/>
        </w:rPr>
      </w:pPr>
      <w:r w:rsidRPr="00D76BB8">
        <w:rPr>
          <w:rFonts w:ascii="Times New Roman" w:hAnsi="Times New Roman"/>
          <w:sz w:val="24"/>
          <w:szCs w:val="24"/>
        </w:rPr>
        <w:t>Pasūtītājs ir sagatavojis Tehnisko specifikāciju (turpmāk arī - Tehniskā specifikācija). Pretendents savā tehniskajā piedāvājumā apliecina savu atbilstību Tehniskās specifikācijas prasībām, atbilstoši iepirkuma nolikuma prasībām aizpildot attiecīgo Nolikuma 2.pielikumā “Tehniskā specifikācija/ Tehniskais piedāvājums” iekļauto veidni.</w:t>
      </w:r>
    </w:p>
    <w:p w14:paraId="714E1A99" w14:textId="77777777" w:rsidR="00173B59" w:rsidRDefault="00173B59" w:rsidP="008F1AD7">
      <w:pPr>
        <w:pStyle w:val="ListParagraph"/>
        <w:numPr>
          <w:ilvl w:val="1"/>
          <w:numId w:val="25"/>
        </w:numPr>
        <w:tabs>
          <w:tab w:val="clear" w:pos="720"/>
          <w:tab w:val="num" w:pos="0"/>
          <w:tab w:val="left" w:pos="426"/>
        </w:tabs>
        <w:autoSpaceDN/>
        <w:spacing w:after="0" w:line="240" w:lineRule="auto"/>
        <w:ind w:left="0" w:firstLine="0"/>
        <w:jc w:val="both"/>
        <w:textAlignment w:val="auto"/>
        <w:rPr>
          <w:rFonts w:ascii="Times New Roman" w:hAnsi="Times New Roman"/>
          <w:sz w:val="24"/>
          <w:szCs w:val="24"/>
        </w:rPr>
      </w:pPr>
      <w:r w:rsidRPr="004B35BA">
        <w:rPr>
          <w:rFonts w:ascii="Times New Roman" w:hAnsi="Times New Roman"/>
          <w:b/>
          <w:bCs/>
          <w:sz w:val="24"/>
          <w:szCs w:val="24"/>
        </w:rPr>
        <w:t>Pretendents</w:t>
      </w:r>
      <w:r w:rsidRPr="00173B59">
        <w:rPr>
          <w:rFonts w:ascii="Times New Roman" w:hAnsi="Times New Roman"/>
          <w:sz w:val="24"/>
          <w:szCs w:val="24"/>
        </w:rPr>
        <w:t xml:space="preserve"> </w:t>
      </w:r>
      <w:r w:rsidRPr="004B35BA">
        <w:rPr>
          <w:rFonts w:ascii="Times New Roman" w:hAnsi="Times New Roman"/>
          <w:b/>
          <w:bCs/>
          <w:sz w:val="24"/>
          <w:szCs w:val="24"/>
        </w:rPr>
        <w:t>papildus iesniedz</w:t>
      </w:r>
      <w:r w:rsidRPr="00173B59">
        <w:rPr>
          <w:rFonts w:ascii="Times New Roman" w:hAnsi="Times New Roman"/>
          <w:sz w:val="24"/>
          <w:szCs w:val="24"/>
        </w:rPr>
        <w:t xml:space="preserve"> </w:t>
      </w:r>
      <w:r w:rsidRPr="00F42E25">
        <w:rPr>
          <w:rFonts w:ascii="Times New Roman" w:hAnsi="Times New Roman"/>
          <w:b/>
          <w:bCs/>
          <w:sz w:val="24"/>
          <w:szCs w:val="24"/>
        </w:rPr>
        <w:t xml:space="preserve">tehniskajā specifikācijā norādītā e-mācību kursa </w:t>
      </w:r>
      <w:r w:rsidRPr="00026B92">
        <w:rPr>
          <w:rFonts w:ascii="Times New Roman" w:hAnsi="Times New Roman"/>
          <w:b/>
          <w:bCs/>
          <w:sz w:val="24"/>
          <w:szCs w:val="24"/>
        </w:rPr>
        <w:t>“Valsts pārvaldes organizāciju noturība un rīcība ārkārtas situācijās”</w:t>
      </w:r>
      <w:r w:rsidRPr="00173B59">
        <w:rPr>
          <w:rFonts w:ascii="Times New Roman" w:hAnsi="Times New Roman"/>
          <w:b/>
          <w:bCs/>
          <w:sz w:val="24"/>
          <w:szCs w:val="24"/>
        </w:rPr>
        <w:t xml:space="preserve"> prototipu</w:t>
      </w:r>
      <w:r w:rsidRPr="00173B59">
        <w:rPr>
          <w:rFonts w:ascii="Times New Roman" w:hAnsi="Times New Roman"/>
          <w:sz w:val="24"/>
          <w:szCs w:val="24"/>
        </w:rPr>
        <w:t>, kas tiks vērtēts atbilstoši saimnieciski visizdevīgākā piedāvājuma vērtēšanas kritērijiem un to piemērošanas kārtībai.</w:t>
      </w:r>
    </w:p>
    <w:p w14:paraId="26E45CD1" w14:textId="77EA4460" w:rsidR="00841E8B" w:rsidRPr="00E74116" w:rsidRDefault="00C726ED" w:rsidP="008F1AD7">
      <w:pPr>
        <w:pStyle w:val="ListParagraph"/>
        <w:numPr>
          <w:ilvl w:val="1"/>
          <w:numId w:val="25"/>
        </w:numPr>
        <w:tabs>
          <w:tab w:val="clear" w:pos="720"/>
          <w:tab w:val="num" w:pos="0"/>
          <w:tab w:val="left" w:pos="426"/>
        </w:tabs>
        <w:autoSpaceDN/>
        <w:spacing w:after="0" w:line="240" w:lineRule="auto"/>
        <w:ind w:left="0" w:firstLine="0"/>
        <w:jc w:val="both"/>
        <w:textAlignment w:val="auto"/>
        <w:rPr>
          <w:rFonts w:ascii="Times New Roman" w:hAnsi="Times New Roman"/>
          <w:sz w:val="24"/>
          <w:szCs w:val="24"/>
        </w:rPr>
      </w:pPr>
      <w:r w:rsidRPr="00E74116">
        <w:rPr>
          <w:rFonts w:ascii="Times New Roman" w:hAnsi="Times New Roman"/>
          <w:sz w:val="24"/>
          <w:szCs w:val="24"/>
        </w:rPr>
        <w:t xml:space="preserve">Finanšu piedāvājumu sagatavo atbilstoši Nolikuma </w:t>
      </w:r>
      <w:r w:rsidR="00663AEA" w:rsidRPr="00E74116">
        <w:rPr>
          <w:rFonts w:ascii="Times New Roman" w:hAnsi="Times New Roman"/>
          <w:sz w:val="24"/>
          <w:szCs w:val="24"/>
        </w:rPr>
        <w:t>3</w:t>
      </w:r>
      <w:r w:rsidRPr="00E74116">
        <w:rPr>
          <w:rFonts w:ascii="Times New Roman" w:hAnsi="Times New Roman"/>
          <w:sz w:val="24"/>
          <w:szCs w:val="24"/>
        </w:rPr>
        <w:t>.pielikumā pievienotajai Finanšu piedāvājuma veidnei.</w:t>
      </w:r>
      <w:bookmarkStart w:id="11" w:name="_Hlk38876098"/>
    </w:p>
    <w:p w14:paraId="26E45CD2" w14:textId="44694D6C" w:rsidR="00841E8B" w:rsidRPr="00991B4D" w:rsidRDefault="00C726ED" w:rsidP="00EB6696">
      <w:pPr>
        <w:pStyle w:val="ListParagraph"/>
        <w:numPr>
          <w:ilvl w:val="1"/>
          <w:numId w:val="25"/>
        </w:numPr>
        <w:tabs>
          <w:tab w:val="num" w:pos="0"/>
          <w:tab w:val="left" w:pos="284"/>
          <w:tab w:val="left" w:pos="426"/>
        </w:tabs>
        <w:spacing w:after="0" w:line="240" w:lineRule="auto"/>
        <w:ind w:left="0" w:firstLine="0"/>
        <w:jc w:val="both"/>
        <w:rPr>
          <w:rFonts w:ascii="Times New Roman" w:hAnsi="Times New Roman"/>
          <w:sz w:val="24"/>
          <w:szCs w:val="24"/>
        </w:rPr>
      </w:pPr>
      <w:r w:rsidRPr="00991B4D">
        <w:rPr>
          <w:rFonts w:ascii="Times New Roman" w:hAnsi="Times New Roman"/>
          <w:sz w:val="24"/>
          <w:szCs w:val="24"/>
        </w:rPr>
        <w:t xml:space="preserve">Finanšu piedāvājumā </w:t>
      </w:r>
      <w:r w:rsidR="00FA4EF9" w:rsidRPr="00991B4D">
        <w:rPr>
          <w:rFonts w:ascii="Times New Roman" w:hAnsi="Times New Roman"/>
          <w:sz w:val="24"/>
          <w:szCs w:val="24"/>
        </w:rPr>
        <w:t>p</w:t>
      </w:r>
      <w:r w:rsidRPr="00991B4D">
        <w:rPr>
          <w:rFonts w:ascii="Times New Roman" w:hAnsi="Times New Roman"/>
          <w:sz w:val="24"/>
          <w:szCs w:val="24"/>
        </w:rPr>
        <w:t xml:space="preserve">retendentam jāietver visi izdevumi un izmaksas, kas rodas Pretendentam, lai pilnīgi un pienācīgā kvalitātē sasniegtu Tehniskajās specifikācijās noteikto mērķi un izpildītu noteiktos pakalpojumus. Pasūtītājs nemaksās nekādus </w:t>
      </w:r>
      <w:r w:rsidR="00FA4EF9" w:rsidRPr="00991B4D">
        <w:rPr>
          <w:rFonts w:ascii="Times New Roman" w:hAnsi="Times New Roman"/>
          <w:sz w:val="24"/>
          <w:szCs w:val="24"/>
        </w:rPr>
        <w:t>p</w:t>
      </w:r>
      <w:r w:rsidRPr="00991B4D">
        <w:rPr>
          <w:rFonts w:ascii="Times New Roman" w:hAnsi="Times New Roman"/>
          <w:sz w:val="24"/>
          <w:szCs w:val="24"/>
        </w:rPr>
        <w:t>retendenta papildu izdevumus, kas nebūs iekļauti finanšu piedāvājumā norādītajā cenā.</w:t>
      </w:r>
      <w:bookmarkEnd w:id="11"/>
    </w:p>
    <w:p w14:paraId="26E45CD3" w14:textId="77777777" w:rsidR="00841E8B" w:rsidRPr="00991B4D" w:rsidRDefault="00C726ED" w:rsidP="00EB6696">
      <w:pPr>
        <w:pStyle w:val="ListParagraph"/>
        <w:numPr>
          <w:ilvl w:val="1"/>
          <w:numId w:val="25"/>
        </w:numPr>
        <w:tabs>
          <w:tab w:val="num" w:pos="0"/>
          <w:tab w:val="left" w:pos="284"/>
          <w:tab w:val="left" w:pos="426"/>
        </w:tabs>
        <w:spacing w:after="0" w:line="240" w:lineRule="auto"/>
        <w:ind w:left="0" w:firstLine="0"/>
        <w:jc w:val="both"/>
        <w:rPr>
          <w:rFonts w:ascii="Times New Roman" w:hAnsi="Times New Roman"/>
          <w:sz w:val="24"/>
          <w:szCs w:val="24"/>
        </w:rPr>
      </w:pPr>
      <w:r w:rsidRPr="00991B4D">
        <w:rPr>
          <w:rFonts w:ascii="Times New Roman" w:hAnsi="Times New Roman"/>
          <w:sz w:val="24"/>
          <w:szCs w:val="24"/>
        </w:rPr>
        <w:lastRenderedPageBreak/>
        <w:t>Finanšu piedāvājumā visas cenas norāda euro (EUR) bez pievienotās vērtības nodokļa. Visas cenas ir jāaprēķina un jānorāda ar precizitāti 2 (divas) zīmes aiz komata. Ja būs norādītas vairāk kā 2 (divas) zīmes aiz komata, noapaļošana netiks veikta un Komisija ņems vērā tikai 2 (divas) zīmes aiz komata.</w:t>
      </w:r>
    </w:p>
    <w:p w14:paraId="26E45CD4" w14:textId="77777777" w:rsidR="00841E8B" w:rsidRPr="00991B4D" w:rsidRDefault="00841E8B" w:rsidP="006E23E0">
      <w:pPr>
        <w:spacing w:after="0" w:line="240" w:lineRule="auto"/>
        <w:jc w:val="both"/>
        <w:rPr>
          <w:rFonts w:ascii="Times New Roman" w:eastAsia="Times New Roman" w:hAnsi="Times New Roman"/>
          <w:b/>
          <w:caps/>
          <w:sz w:val="24"/>
          <w:szCs w:val="24"/>
          <w:lang w:eastAsia="lv-LV"/>
        </w:rPr>
      </w:pPr>
    </w:p>
    <w:bookmarkEnd w:id="10"/>
    <w:p w14:paraId="26E45CD5" w14:textId="64338C6E" w:rsidR="00841E8B" w:rsidRPr="00991B4D" w:rsidRDefault="002F79F3" w:rsidP="006E23E0">
      <w:pPr>
        <w:spacing w:after="0" w:line="240" w:lineRule="auto"/>
        <w:jc w:val="center"/>
        <w:textAlignment w:val="auto"/>
        <w:rPr>
          <w:rFonts w:ascii="Times New Roman" w:hAnsi="Times New Roman"/>
        </w:rPr>
      </w:pPr>
      <w:r w:rsidRPr="00991B4D">
        <w:rPr>
          <w:rFonts w:ascii="Times New Roman" w:hAnsi="Times New Roman"/>
          <w:b/>
          <w:sz w:val="24"/>
          <w:szCs w:val="24"/>
        </w:rPr>
        <w:t>5.</w:t>
      </w:r>
      <w:r w:rsidR="00C12468" w:rsidRPr="00991B4D">
        <w:rPr>
          <w:rFonts w:ascii="Times New Roman" w:hAnsi="Times New Roman"/>
          <w:b/>
          <w:sz w:val="24"/>
          <w:szCs w:val="24"/>
        </w:rPr>
        <w:t xml:space="preserve"> </w:t>
      </w:r>
      <w:r w:rsidR="00C726ED" w:rsidRPr="00991B4D">
        <w:rPr>
          <w:rFonts w:ascii="Times New Roman" w:hAnsi="Times New Roman"/>
          <w:b/>
          <w:sz w:val="24"/>
          <w:szCs w:val="24"/>
        </w:rPr>
        <w:t>PIEDĀVĀJUMU VĒRTĒŠANA UN PIEDĀVĀJUMA IZVĒLE</w:t>
      </w:r>
    </w:p>
    <w:p w14:paraId="490A8E1A" w14:textId="110F2014" w:rsidR="004B33BA" w:rsidRPr="00F841EA" w:rsidRDefault="008C7F61" w:rsidP="004B33BA">
      <w:pPr>
        <w:pStyle w:val="ListParagraph"/>
        <w:numPr>
          <w:ilvl w:val="1"/>
          <w:numId w:val="38"/>
        </w:numPr>
        <w:suppressLineNumbers/>
        <w:autoSpaceDN/>
        <w:spacing w:after="0" w:line="240" w:lineRule="auto"/>
        <w:contextualSpacing/>
        <w:jc w:val="both"/>
        <w:textAlignment w:val="auto"/>
        <w:outlineLvl w:val="1"/>
        <w:rPr>
          <w:rFonts w:ascii="Times New Roman" w:hAnsi="Times New Roman"/>
          <w:b/>
          <w:kern w:val="32"/>
          <w:sz w:val="24"/>
          <w:szCs w:val="24"/>
        </w:rPr>
      </w:pPr>
      <w:r w:rsidRPr="00991B4D">
        <w:rPr>
          <w:rFonts w:ascii="Times New Roman" w:hAnsi="Times New Roman"/>
          <w:bCs/>
          <w:sz w:val="24"/>
          <w:szCs w:val="24"/>
          <w:lang w:eastAsia="ar-SA"/>
        </w:rPr>
        <w:t xml:space="preserve"> </w:t>
      </w:r>
      <w:r w:rsidR="004B33BA" w:rsidRPr="00F841EA">
        <w:rPr>
          <w:rFonts w:ascii="Times New Roman" w:hAnsi="Times New Roman"/>
          <w:b/>
          <w:kern w:val="32"/>
          <w:sz w:val="24"/>
          <w:szCs w:val="24"/>
        </w:rPr>
        <w:t>Pretendentu</w:t>
      </w:r>
      <w:r w:rsidR="004B33BA" w:rsidRPr="00F841EA">
        <w:rPr>
          <w:rFonts w:ascii="Times New Roman" w:hAnsi="Times New Roman"/>
          <w:kern w:val="32"/>
          <w:sz w:val="24"/>
          <w:szCs w:val="24"/>
        </w:rPr>
        <w:t xml:space="preserve"> </w:t>
      </w:r>
      <w:r w:rsidR="004B33BA" w:rsidRPr="00F841EA">
        <w:rPr>
          <w:rFonts w:ascii="Times New Roman" w:hAnsi="Times New Roman"/>
          <w:b/>
          <w:kern w:val="32"/>
          <w:sz w:val="24"/>
          <w:szCs w:val="24"/>
        </w:rPr>
        <w:t>atlase</w:t>
      </w:r>
      <w:r w:rsidR="004B33BA" w:rsidRPr="00F841EA">
        <w:rPr>
          <w:rFonts w:ascii="Times New Roman" w:hAnsi="Times New Roman"/>
          <w:kern w:val="32"/>
          <w:sz w:val="24"/>
          <w:szCs w:val="24"/>
        </w:rPr>
        <w:t xml:space="preserve">, </w:t>
      </w:r>
      <w:r w:rsidR="004B33BA" w:rsidRPr="00F841EA">
        <w:rPr>
          <w:rFonts w:ascii="Times New Roman" w:hAnsi="Times New Roman"/>
          <w:b/>
          <w:kern w:val="32"/>
          <w:sz w:val="24"/>
          <w:szCs w:val="24"/>
        </w:rPr>
        <w:t>piedāvājumu</w:t>
      </w:r>
      <w:r w:rsidR="004B33BA" w:rsidRPr="00F841EA">
        <w:rPr>
          <w:rFonts w:ascii="Times New Roman" w:hAnsi="Times New Roman"/>
          <w:kern w:val="32"/>
          <w:sz w:val="24"/>
          <w:szCs w:val="24"/>
        </w:rPr>
        <w:t xml:space="preserve"> </w:t>
      </w:r>
      <w:r w:rsidR="004B33BA" w:rsidRPr="00F841EA">
        <w:rPr>
          <w:rFonts w:ascii="Times New Roman" w:hAnsi="Times New Roman"/>
          <w:b/>
          <w:kern w:val="32"/>
          <w:sz w:val="24"/>
          <w:szCs w:val="24"/>
        </w:rPr>
        <w:t>atbilstības</w:t>
      </w:r>
      <w:r w:rsidR="004B33BA" w:rsidRPr="00F841EA">
        <w:rPr>
          <w:rFonts w:ascii="Times New Roman" w:hAnsi="Times New Roman"/>
          <w:kern w:val="32"/>
          <w:sz w:val="24"/>
          <w:szCs w:val="24"/>
        </w:rPr>
        <w:t xml:space="preserve"> </w:t>
      </w:r>
      <w:r w:rsidR="004B33BA" w:rsidRPr="00F841EA">
        <w:rPr>
          <w:rFonts w:ascii="Times New Roman" w:hAnsi="Times New Roman"/>
          <w:b/>
          <w:kern w:val="32"/>
          <w:sz w:val="24"/>
          <w:szCs w:val="24"/>
        </w:rPr>
        <w:t>pārbaude</w:t>
      </w:r>
      <w:r w:rsidR="004B33BA" w:rsidRPr="00F841EA">
        <w:rPr>
          <w:rFonts w:ascii="Times New Roman" w:hAnsi="Times New Roman"/>
          <w:kern w:val="32"/>
          <w:sz w:val="24"/>
          <w:szCs w:val="24"/>
        </w:rPr>
        <w:t xml:space="preserve"> </w:t>
      </w:r>
      <w:r w:rsidR="004B33BA" w:rsidRPr="00F841EA">
        <w:rPr>
          <w:rFonts w:ascii="Times New Roman" w:hAnsi="Times New Roman"/>
          <w:b/>
          <w:kern w:val="32"/>
          <w:sz w:val="24"/>
          <w:szCs w:val="24"/>
        </w:rPr>
        <w:t>un</w:t>
      </w:r>
      <w:r w:rsidR="004B33BA" w:rsidRPr="00F841EA">
        <w:rPr>
          <w:rFonts w:ascii="Times New Roman" w:hAnsi="Times New Roman"/>
          <w:kern w:val="32"/>
          <w:sz w:val="24"/>
          <w:szCs w:val="24"/>
        </w:rPr>
        <w:t xml:space="preserve"> </w:t>
      </w:r>
      <w:r w:rsidR="004B33BA" w:rsidRPr="00F841EA">
        <w:rPr>
          <w:rFonts w:ascii="Times New Roman" w:hAnsi="Times New Roman"/>
          <w:b/>
          <w:kern w:val="32"/>
          <w:sz w:val="24"/>
          <w:szCs w:val="24"/>
        </w:rPr>
        <w:t>izvēle</w:t>
      </w:r>
    </w:p>
    <w:p w14:paraId="34FA6911"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Pretendentu atlasi un piedāvājumu izvērtēšanu iepirkuma komisija veic slēgtās sēdēs četros posmos: piedāvājumu noformējuma pārbaude, pretendentu atlase, finanšu piedāvājuma atbilstības pārbaude un piedāvājumu vērtēšana. Nepieciešamības gadījumā atkarībā no iesniegtajiem piedāvājumiem lietderības apsvērumu dēļ un procesuālās ekonomijas nolūkā Komisija ir tiesīga mainīt posmu secību.</w:t>
      </w:r>
    </w:p>
    <w:p w14:paraId="059D810E"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Katrā vērtēšanas posmā iepirkuma komisija vērtē tikai to pretendentu piedāvājumus, kuri nav noraidīti iepriekšējā vērtēšanas posmā. Par Pretendenta vai tā iesniegtā piedāvājuma noraidīšanu un par tās iemeslu iepirkuma komisija paziņo visiem pretendentiem vienlaikus lēmuma par iepirkuma procedūras rezultātiem paziņošanas brīdī.</w:t>
      </w:r>
    </w:p>
    <w:p w14:paraId="066C9B54"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 xml:space="preserve">Izziņas un citus dokumentus, kurus PIL noteiktajos gadījumos izsniedz kompetentās institūcijas, iepirkuma komisija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 </w:t>
      </w:r>
    </w:p>
    <w:p w14:paraId="0F8FA38F" w14:textId="77777777" w:rsidR="004B33BA" w:rsidRPr="00F841EA" w:rsidRDefault="004B33BA" w:rsidP="004B33BA">
      <w:pPr>
        <w:pStyle w:val="ListParagraph"/>
        <w:numPr>
          <w:ilvl w:val="1"/>
          <w:numId w:val="38"/>
        </w:numPr>
        <w:suppressLineNumbers/>
        <w:autoSpaceDN/>
        <w:spacing w:after="0" w:line="240" w:lineRule="auto"/>
        <w:contextualSpacing/>
        <w:jc w:val="both"/>
        <w:textAlignment w:val="auto"/>
        <w:outlineLvl w:val="1"/>
        <w:rPr>
          <w:rFonts w:ascii="Times New Roman" w:hAnsi="Times New Roman"/>
          <w:b/>
          <w:kern w:val="32"/>
          <w:sz w:val="24"/>
          <w:szCs w:val="24"/>
        </w:rPr>
      </w:pPr>
      <w:r>
        <w:rPr>
          <w:rFonts w:ascii="Times New Roman" w:hAnsi="Times New Roman"/>
          <w:b/>
          <w:kern w:val="16"/>
          <w:sz w:val="24"/>
          <w:szCs w:val="24"/>
          <w:lang w:eastAsia="ar-SA"/>
        </w:rPr>
        <w:t xml:space="preserve"> </w:t>
      </w:r>
      <w:r w:rsidRPr="00F841EA">
        <w:rPr>
          <w:rFonts w:ascii="Times New Roman" w:hAnsi="Times New Roman"/>
          <w:b/>
          <w:kern w:val="16"/>
          <w:sz w:val="24"/>
          <w:szCs w:val="24"/>
          <w:lang w:eastAsia="ar-SA"/>
        </w:rPr>
        <w:t>1</w:t>
      </w:r>
      <w:r w:rsidRPr="00F841EA">
        <w:rPr>
          <w:rFonts w:ascii="Times New Roman" w:hAnsi="Times New Roman"/>
          <w:kern w:val="16"/>
          <w:sz w:val="24"/>
          <w:szCs w:val="24"/>
          <w:lang w:eastAsia="ar-SA"/>
        </w:rPr>
        <w:t>.</w:t>
      </w:r>
      <w:r w:rsidRPr="00F841EA">
        <w:rPr>
          <w:rFonts w:ascii="Times New Roman" w:hAnsi="Times New Roman"/>
          <w:b/>
          <w:kern w:val="16"/>
          <w:sz w:val="24"/>
          <w:szCs w:val="24"/>
          <w:lang w:eastAsia="ar-SA"/>
        </w:rPr>
        <w:t>posms</w:t>
      </w:r>
      <w:r w:rsidRPr="00F841EA">
        <w:rPr>
          <w:rFonts w:ascii="Times New Roman" w:hAnsi="Times New Roman"/>
          <w:kern w:val="16"/>
          <w:sz w:val="24"/>
          <w:szCs w:val="24"/>
          <w:lang w:eastAsia="ar-SA"/>
        </w:rPr>
        <w:t xml:space="preserve"> </w:t>
      </w:r>
      <w:r w:rsidRPr="00F841EA">
        <w:rPr>
          <w:rFonts w:ascii="Times New Roman" w:hAnsi="Times New Roman"/>
          <w:b/>
          <w:kern w:val="16"/>
          <w:sz w:val="24"/>
          <w:szCs w:val="24"/>
          <w:lang w:eastAsia="ar-SA"/>
        </w:rPr>
        <w:t>–</w:t>
      </w:r>
      <w:r w:rsidRPr="00F841EA">
        <w:rPr>
          <w:rFonts w:ascii="Times New Roman" w:hAnsi="Times New Roman"/>
          <w:kern w:val="16"/>
          <w:sz w:val="24"/>
          <w:szCs w:val="24"/>
          <w:lang w:eastAsia="ar-SA"/>
        </w:rPr>
        <w:t xml:space="preserve"> </w:t>
      </w:r>
      <w:r w:rsidRPr="00F841EA">
        <w:rPr>
          <w:rFonts w:ascii="Times New Roman" w:hAnsi="Times New Roman"/>
          <w:b/>
          <w:kern w:val="16"/>
          <w:sz w:val="24"/>
          <w:szCs w:val="24"/>
          <w:lang w:eastAsia="ar-SA"/>
        </w:rPr>
        <w:t>Piedāvājumu</w:t>
      </w:r>
      <w:r w:rsidRPr="00F841EA">
        <w:rPr>
          <w:rFonts w:ascii="Times New Roman" w:hAnsi="Times New Roman"/>
          <w:kern w:val="16"/>
          <w:sz w:val="24"/>
          <w:szCs w:val="24"/>
          <w:lang w:eastAsia="ar-SA"/>
        </w:rPr>
        <w:t xml:space="preserve"> </w:t>
      </w:r>
      <w:r w:rsidRPr="00F841EA">
        <w:rPr>
          <w:rFonts w:ascii="Times New Roman" w:hAnsi="Times New Roman"/>
          <w:b/>
          <w:kern w:val="16"/>
          <w:sz w:val="24"/>
          <w:szCs w:val="24"/>
          <w:lang w:eastAsia="ar-SA"/>
        </w:rPr>
        <w:t>noformējuma</w:t>
      </w:r>
      <w:r w:rsidRPr="00F841EA">
        <w:rPr>
          <w:rFonts w:ascii="Times New Roman" w:hAnsi="Times New Roman"/>
          <w:kern w:val="16"/>
          <w:sz w:val="24"/>
          <w:szCs w:val="24"/>
          <w:lang w:eastAsia="ar-SA"/>
        </w:rPr>
        <w:t xml:space="preserve"> </w:t>
      </w:r>
      <w:r w:rsidRPr="00F841EA">
        <w:rPr>
          <w:rFonts w:ascii="Times New Roman" w:hAnsi="Times New Roman"/>
          <w:b/>
          <w:kern w:val="16"/>
          <w:sz w:val="24"/>
          <w:szCs w:val="24"/>
          <w:lang w:eastAsia="ar-SA"/>
        </w:rPr>
        <w:t>pārbaude</w:t>
      </w:r>
    </w:p>
    <w:p w14:paraId="148267B7"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 xml:space="preserve"> Komisija novērtē, vai piedāvājums sagatavots un noformēts atbilstoši šī nolikuma prasībām.</w:t>
      </w:r>
    </w:p>
    <w:p w14:paraId="69D184E3"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Ja iepirkuma komisija konstatē neatbilstību kādai no piedāvājuma noformējuma prasībām, tā pieņem lēmumu par piedāvājuma turpmāku izskatīšanu vai noraidīšanu, ņemot vērā samērīguma principu un nenoraidot piedāvājumu formālu nebūtisku trūkumu dēļ, kas neietekmē iespēju piedāvājumu izvērtēt pēc būtības un nerada vienlīdzīgas attieksmes pret pretendentiem pārkāpumu.</w:t>
      </w:r>
    </w:p>
    <w:p w14:paraId="25E3D527" w14:textId="77777777" w:rsidR="004B33BA" w:rsidRPr="00F841EA" w:rsidRDefault="004B33BA" w:rsidP="004B33BA">
      <w:pPr>
        <w:pStyle w:val="ListParagraph"/>
        <w:numPr>
          <w:ilvl w:val="1"/>
          <w:numId w:val="38"/>
        </w:numPr>
        <w:suppressLineNumbers/>
        <w:autoSpaceDN/>
        <w:spacing w:after="0" w:line="240" w:lineRule="auto"/>
        <w:contextualSpacing/>
        <w:jc w:val="both"/>
        <w:textAlignment w:val="auto"/>
        <w:outlineLvl w:val="1"/>
        <w:rPr>
          <w:rFonts w:ascii="Times New Roman" w:hAnsi="Times New Roman"/>
          <w:b/>
          <w:kern w:val="32"/>
          <w:sz w:val="24"/>
          <w:szCs w:val="24"/>
        </w:rPr>
      </w:pPr>
      <w:r>
        <w:rPr>
          <w:rFonts w:ascii="Times New Roman" w:hAnsi="Times New Roman"/>
          <w:b/>
          <w:bCs/>
          <w:kern w:val="16"/>
          <w:sz w:val="24"/>
          <w:szCs w:val="24"/>
          <w:lang w:eastAsia="ar-SA"/>
        </w:rPr>
        <w:t xml:space="preserve"> </w:t>
      </w:r>
      <w:r w:rsidRPr="00F841EA">
        <w:rPr>
          <w:rFonts w:ascii="Times New Roman" w:hAnsi="Times New Roman"/>
          <w:b/>
          <w:bCs/>
          <w:kern w:val="16"/>
          <w:sz w:val="24"/>
          <w:szCs w:val="24"/>
          <w:lang w:eastAsia="ar-SA"/>
        </w:rPr>
        <w:t>2</w:t>
      </w:r>
      <w:r w:rsidRPr="00F841EA">
        <w:rPr>
          <w:rFonts w:ascii="Times New Roman" w:hAnsi="Times New Roman"/>
          <w:bCs/>
          <w:kern w:val="16"/>
          <w:sz w:val="24"/>
          <w:szCs w:val="24"/>
          <w:lang w:eastAsia="ar-SA"/>
        </w:rPr>
        <w:t>.</w:t>
      </w:r>
      <w:r w:rsidRPr="00F841EA">
        <w:rPr>
          <w:rFonts w:ascii="Times New Roman" w:hAnsi="Times New Roman"/>
          <w:b/>
          <w:bCs/>
          <w:kern w:val="16"/>
          <w:sz w:val="24"/>
          <w:szCs w:val="24"/>
          <w:lang w:eastAsia="ar-SA"/>
        </w:rPr>
        <w:t>posms</w:t>
      </w:r>
      <w:r w:rsidRPr="00F841EA">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w:t>
      </w:r>
      <w:r w:rsidRPr="00F841EA">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Pretendentu</w:t>
      </w:r>
      <w:r w:rsidRPr="00F841EA">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atlase</w:t>
      </w:r>
    </w:p>
    <w:p w14:paraId="30750718"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Iepirkuma komisija pārbauda katra pretendenta, personālsabiedrības biedra, ja pretendents ir personālsabiedrība, piegādātāju apvienības dalībnieka, ja piedāvājumu iesniedz piegādātāju apvienība, apakšuzņēmēja un personas, uz kuras iespējām pretendents balstās, ja pretendents tādas ir piesaistījis, atbilstību nolikuma noteiktajām pretendentu atlases prasībām un vai ir iesniegti visi šī nolikuma pieprasītie kvalifikācijas dokumenti (iesniedzami dokumenti).</w:t>
      </w:r>
    </w:p>
    <w:p w14:paraId="149DF9F7"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Ja iepirkuma komisija konstatē neatbilstību kādai no pretendentu atlases prasībām, tā pieņem lēmumu par piedāvājuma turpmāku izskatīšanu vai noraidīšanu.</w:t>
      </w:r>
    </w:p>
    <w:p w14:paraId="0B8B2ED5"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Pirms lēmuma pieņemšanas iepirkuma komisija, ja rodas pamatotas šaubas par atbilstību pretendentu atlases prasībām, ir tiesīga lūgt pretendentu iesniegt skaidrojošu informāciju par pretendenta atbilstību pretendentu atlases prasībām, nosakot informācijas iesniegšanai termiņu, kas nav īsāks par 2 (divām) darbdienām. Informācijas neiesniegšana iepirkuma komisijas noteiktajā termiņā ir pamats iepirkuma komisijai konstatēt neatbilstību, ņemot vērā tikai piedāvājumā ietverto informāciju vai konstatējot iesniedzamā pretendentu atlases dokumenta neesamību.</w:t>
      </w:r>
    </w:p>
    <w:p w14:paraId="75905A65" w14:textId="4095D080" w:rsidR="004B33BA" w:rsidRPr="00F841EA" w:rsidRDefault="004B33BA" w:rsidP="004B33BA">
      <w:pPr>
        <w:pStyle w:val="ListParagraph"/>
        <w:numPr>
          <w:ilvl w:val="1"/>
          <w:numId w:val="38"/>
        </w:numPr>
        <w:suppressLineNumbers/>
        <w:autoSpaceDN/>
        <w:spacing w:after="0" w:line="240" w:lineRule="auto"/>
        <w:contextualSpacing/>
        <w:jc w:val="both"/>
        <w:textAlignment w:val="auto"/>
        <w:outlineLvl w:val="1"/>
        <w:rPr>
          <w:rFonts w:ascii="Times New Roman" w:hAnsi="Times New Roman"/>
          <w:b/>
          <w:kern w:val="32"/>
          <w:sz w:val="24"/>
          <w:szCs w:val="24"/>
        </w:rPr>
      </w:pPr>
      <w:r>
        <w:rPr>
          <w:rFonts w:ascii="Times New Roman" w:hAnsi="Times New Roman"/>
          <w:b/>
          <w:bCs/>
          <w:kern w:val="16"/>
          <w:sz w:val="24"/>
          <w:szCs w:val="24"/>
          <w:lang w:eastAsia="ar-SA"/>
        </w:rPr>
        <w:t xml:space="preserve"> </w:t>
      </w:r>
      <w:r w:rsidRPr="00F841EA">
        <w:rPr>
          <w:rFonts w:ascii="Times New Roman" w:hAnsi="Times New Roman"/>
          <w:b/>
          <w:bCs/>
          <w:kern w:val="16"/>
          <w:sz w:val="24"/>
          <w:szCs w:val="24"/>
          <w:lang w:eastAsia="ar-SA"/>
        </w:rPr>
        <w:t>3</w:t>
      </w:r>
      <w:r w:rsidRPr="00F841EA">
        <w:rPr>
          <w:rFonts w:ascii="Times New Roman" w:hAnsi="Times New Roman"/>
          <w:bCs/>
          <w:kern w:val="16"/>
          <w:sz w:val="24"/>
          <w:szCs w:val="24"/>
          <w:lang w:eastAsia="ar-SA"/>
        </w:rPr>
        <w:t>.</w:t>
      </w:r>
      <w:r w:rsidRPr="00F841EA">
        <w:rPr>
          <w:rFonts w:ascii="Times New Roman" w:hAnsi="Times New Roman"/>
          <w:b/>
          <w:bCs/>
          <w:kern w:val="16"/>
          <w:sz w:val="24"/>
          <w:szCs w:val="24"/>
          <w:lang w:eastAsia="ar-SA"/>
        </w:rPr>
        <w:t>posms</w:t>
      </w:r>
      <w:r w:rsidRPr="00F841EA">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w:t>
      </w:r>
      <w:r w:rsidRPr="00F841EA">
        <w:rPr>
          <w:rFonts w:ascii="Times New Roman" w:hAnsi="Times New Roman"/>
          <w:bCs/>
          <w:kern w:val="16"/>
          <w:sz w:val="24"/>
          <w:szCs w:val="24"/>
          <w:lang w:eastAsia="ar-SA"/>
        </w:rPr>
        <w:t xml:space="preserve"> </w:t>
      </w:r>
      <w:r w:rsidRPr="00F57E37">
        <w:rPr>
          <w:rFonts w:ascii="Times New Roman" w:hAnsi="Times New Roman"/>
          <w:b/>
          <w:bCs/>
          <w:kern w:val="16"/>
          <w:sz w:val="24"/>
          <w:szCs w:val="24"/>
          <w:lang w:eastAsia="ar-SA"/>
        </w:rPr>
        <w:t xml:space="preserve">Finanšu </w:t>
      </w:r>
      <w:r w:rsidR="00593477" w:rsidRPr="00F57E37">
        <w:rPr>
          <w:rFonts w:ascii="Times New Roman" w:hAnsi="Times New Roman"/>
          <w:b/>
          <w:bCs/>
          <w:kern w:val="16"/>
          <w:sz w:val="24"/>
          <w:szCs w:val="24"/>
          <w:lang w:eastAsia="ar-SA"/>
        </w:rPr>
        <w:t>un tehnisk</w:t>
      </w:r>
      <w:r w:rsidR="00F57E37" w:rsidRPr="00F57E37">
        <w:rPr>
          <w:rFonts w:ascii="Times New Roman" w:hAnsi="Times New Roman"/>
          <w:b/>
          <w:bCs/>
          <w:kern w:val="16"/>
          <w:sz w:val="24"/>
          <w:szCs w:val="24"/>
          <w:lang w:eastAsia="ar-SA"/>
        </w:rPr>
        <w:t>o</w:t>
      </w:r>
      <w:r w:rsidR="00593477">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piedāvājumu</w:t>
      </w:r>
      <w:r w:rsidRPr="00F841EA">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atbilstības</w:t>
      </w:r>
      <w:r w:rsidRPr="00F841EA">
        <w:rPr>
          <w:rFonts w:ascii="Times New Roman" w:hAnsi="Times New Roman"/>
          <w:bCs/>
          <w:kern w:val="16"/>
          <w:sz w:val="24"/>
          <w:szCs w:val="24"/>
          <w:lang w:eastAsia="ar-SA"/>
        </w:rPr>
        <w:t xml:space="preserve"> </w:t>
      </w:r>
      <w:r w:rsidRPr="00F841EA">
        <w:rPr>
          <w:rFonts w:ascii="Times New Roman" w:hAnsi="Times New Roman"/>
          <w:b/>
          <w:bCs/>
          <w:kern w:val="16"/>
          <w:sz w:val="24"/>
          <w:szCs w:val="24"/>
          <w:lang w:eastAsia="ar-SA"/>
        </w:rPr>
        <w:t>pārbaude</w:t>
      </w:r>
    </w:p>
    <w:p w14:paraId="35EF40DC" w14:textId="2D9D5FA6" w:rsidR="00F57E37" w:rsidRPr="00F57E37" w:rsidRDefault="00F57E37"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Cs/>
          <w:kern w:val="32"/>
          <w:sz w:val="24"/>
          <w:szCs w:val="24"/>
        </w:rPr>
      </w:pPr>
      <w:r w:rsidRPr="00F57E37">
        <w:rPr>
          <w:rFonts w:ascii="Times New Roman" w:hAnsi="Times New Roman"/>
          <w:bCs/>
          <w:kern w:val="32"/>
          <w:sz w:val="24"/>
          <w:szCs w:val="24"/>
        </w:rPr>
        <w:t>Komisija izvērtē pretendenta Tehniskā un finanšu piedāvājuma</w:t>
      </w:r>
      <w:r w:rsidR="00E91FBE">
        <w:rPr>
          <w:rFonts w:ascii="Times New Roman" w:hAnsi="Times New Roman"/>
          <w:bCs/>
          <w:kern w:val="32"/>
          <w:sz w:val="24"/>
          <w:szCs w:val="24"/>
        </w:rPr>
        <w:t xml:space="preserve"> </w:t>
      </w:r>
      <w:r w:rsidRPr="00F57E37">
        <w:rPr>
          <w:rFonts w:ascii="Times New Roman" w:hAnsi="Times New Roman"/>
          <w:bCs/>
          <w:kern w:val="32"/>
          <w:sz w:val="24"/>
          <w:szCs w:val="24"/>
        </w:rPr>
        <w:t xml:space="preserve">atbilstību nolikuma noteiktajām prasībām un iesniegtajiem dokumentiem. </w:t>
      </w:r>
    </w:p>
    <w:p w14:paraId="3DE8DDA9" w14:textId="4E6C9079"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 xml:space="preserve">Finanšu piedāvājuma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w:t>
      </w:r>
      <w:r w:rsidRPr="00F841EA">
        <w:rPr>
          <w:rFonts w:ascii="Times New Roman" w:hAnsi="Times New Roman"/>
          <w:kern w:val="16"/>
          <w:sz w:val="24"/>
          <w:szCs w:val="24"/>
          <w:lang w:eastAsia="ar-SA"/>
        </w:rPr>
        <w:lastRenderedPageBreak/>
        <w:t>Gadījumā, ja Iepirkuma komisija konstatē pretrunas starp skaitliskās vērtības apzīmējumiem ciparos un vārdos, tā vadās no skaitliskās vērtības apzīmējuma vārdos.</w:t>
      </w:r>
    </w:p>
    <w:p w14:paraId="298C77BC"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 xml:space="preserve"> Ja iepirkuma komisija konstatē pretendenta iesniegtā finanšu piedāvājuma neatbilstību iepirkuma procedūras nolikuma prasībām un/vai nepilnīgu aizpildīšanu, tā pieņem lēmumu par piedāvājuma turpmāku izskatīšanu vai noraidīšanu. Noraidīts piedāvājums tālāk netiek vērtēts.</w:t>
      </w:r>
    </w:p>
    <w:p w14:paraId="0CDA2AE3" w14:textId="77777777" w:rsidR="004B33BA" w:rsidRPr="00F841EA"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F841EA">
        <w:rPr>
          <w:rFonts w:ascii="Times New Roman" w:hAnsi="Times New Roman"/>
          <w:kern w:val="16"/>
          <w:sz w:val="24"/>
          <w:szCs w:val="24"/>
          <w:lang w:eastAsia="ar-SA"/>
        </w:rPr>
        <w:t xml:space="preserve"> 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rakstveidā pieprasa pretendentam detalizētu paskaidrojumu par būtiskajiem piedāvājuma nosacījumiem. Iepirkuma komisija, konsultējoties ar pretendentu, izvērtē visus detalizētajā paskaidrojumā minētos faktorus un pieņem lēmumu, vai piedāvājums ir noraidāms.</w:t>
      </w:r>
    </w:p>
    <w:p w14:paraId="28ABF3CC" w14:textId="77777777" w:rsidR="004B33BA" w:rsidRPr="00F841EA" w:rsidRDefault="004B33BA" w:rsidP="004B33BA">
      <w:pPr>
        <w:pStyle w:val="ListParagraph"/>
        <w:numPr>
          <w:ilvl w:val="1"/>
          <w:numId w:val="38"/>
        </w:numPr>
        <w:suppressLineNumbers/>
        <w:autoSpaceDN/>
        <w:spacing w:after="0" w:line="240" w:lineRule="auto"/>
        <w:contextualSpacing/>
        <w:jc w:val="both"/>
        <w:textAlignment w:val="auto"/>
        <w:outlineLvl w:val="1"/>
        <w:rPr>
          <w:rFonts w:ascii="Times New Roman" w:hAnsi="Times New Roman"/>
          <w:b/>
          <w:kern w:val="32"/>
          <w:sz w:val="24"/>
          <w:szCs w:val="24"/>
        </w:rPr>
      </w:pPr>
      <w:r w:rsidRPr="00F841EA">
        <w:rPr>
          <w:rFonts w:ascii="Times New Roman" w:hAnsi="Times New Roman"/>
          <w:kern w:val="32"/>
          <w:sz w:val="24"/>
          <w:szCs w:val="24"/>
        </w:rPr>
        <w:t xml:space="preserve"> </w:t>
      </w:r>
      <w:r w:rsidRPr="00F841EA">
        <w:rPr>
          <w:rFonts w:ascii="Times New Roman" w:hAnsi="Times New Roman"/>
          <w:b/>
          <w:kern w:val="32"/>
          <w:sz w:val="24"/>
          <w:szCs w:val="24"/>
        </w:rPr>
        <w:t>Piedāvājuma</w:t>
      </w:r>
      <w:r w:rsidRPr="00F841EA">
        <w:rPr>
          <w:rFonts w:ascii="Times New Roman" w:hAnsi="Times New Roman"/>
          <w:kern w:val="32"/>
          <w:sz w:val="24"/>
          <w:szCs w:val="24"/>
        </w:rPr>
        <w:t xml:space="preserve"> </w:t>
      </w:r>
      <w:r w:rsidRPr="00F841EA">
        <w:rPr>
          <w:rFonts w:ascii="Times New Roman" w:hAnsi="Times New Roman"/>
          <w:b/>
          <w:kern w:val="32"/>
          <w:sz w:val="24"/>
          <w:szCs w:val="24"/>
        </w:rPr>
        <w:t>vērtēšanas</w:t>
      </w:r>
      <w:r w:rsidRPr="00F841EA">
        <w:rPr>
          <w:rFonts w:ascii="Times New Roman" w:hAnsi="Times New Roman"/>
          <w:kern w:val="32"/>
          <w:sz w:val="24"/>
          <w:szCs w:val="24"/>
        </w:rPr>
        <w:t xml:space="preserve"> </w:t>
      </w:r>
      <w:r w:rsidRPr="00F841EA">
        <w:rPr>
          <w:rFonts w:ascii="Times New Roman" w:hAnsi="Times New Roman"/>
          <w:b/>
          <w:kern w:val="32"/>
          <w:sz w:val="24"/>
          <w:szCs w:val="24"/>
        </w:rPr>
        <w:t>kritēriji</w:t>
      </w:r>
    </w:p>
    <w:p w14:paraId="67B4AED3" w14:textId="77777777" w:rsidR="004B33BA" w:rsidRPr="00923D36" w:rsidRDefault="004B33BA" w:rsidP="004B33BA">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b/>
          <w:kern w:val="32"/>
          <w:sz w:val="24"/>
          <w:szCs w:val="24"/>
        </w:rPr>
      </w:pPr>
      <w:r w:rsidRPr="00463AD4">
        <w:rPr>
          <w:rFonts w:ascii="Times New Roman" w:hAnsi="Times New Roman"/>
          <w:bCs/>
          <w:sz w:val="24"/>
          <w:szCs w:val="24"/>
        </w:rPr>
        <w:t xml:space="preserve">Pēc </w:t>
      </w:r>
      <w:r>
        <w:rPr>
          <w:rFonts w:ascii="Times New Roman" w:hAnsi="Times New Roman"/>
          <w:bCs/>
          <w:sz w:val="24"/>
          <w:szCs w:val="24"/>
        </w:rPr>
        <w:t>Iepirkuma</w:t>
      </w:r>
      <w:r w:rsidRPr="00463AD4">
        <w:rPr>
          <w:rFonts w:ascii="Times New Roman" w:hAnsi="Times New Roman"/>
          <w:bCs/>
          <w:sz w:val="24"/>
          <w:szCs w:val="24"/>
        </w:rPr>
        <w:t xml:space="preserve"> nolikuma </w:t>
      </w:r>
      <w:r>
        <w:rPr>
          <w:rFonts w:ascii="Times New Roman" w:hAnsi="Times New Roman"/>
          <w:bCs/>
          <w:sz w:val="24"/>
          <w:szCs w:val="24"/>
        </w:rPr>
        <w:t>5.2</w:t>
      </w:r>
      <w:r w:rsidRPr="00463AD4">
        <w:rPr>
          <w:rFonts w:ascii="Times New Roman" w:hAnsi="Times New Roman"/>
          <w:bCs/>
          <w:sz w:val="24"/>
          <w:szCs w:val="24"/>
        </w:rPr>
        <w:t xml:space="preserve">. </w:t>
      </w:r>
      <w:r>
        <w:rPr>
          <w:rFonts w:ascii="Times New Roman" w:hAnsi="Times New Roman"/>
          <w:bCs/>
          <w:sz w:val="24"/>
          <w:szCs w:val="24"/>
        </w:rPr>
        <w:t>– 5.4. apakš</w:t>
      </w:r>
      <w:r w:rsidRPr="00463AD4">
        <w:rPr>
          <w:rFonts w:ascii="Times New Roman" w:hAnsi="Times New Roman"/>
          <w:bCs/>
          <w:sz w:val="24"/>
          <w:szCs w:val="24"/>
        </w:rPr>
        <w:t>punktā minēto posmu noslēgšanās, Komisija noteiks uzvarētāju, līgum</w:t>
      </w:r>
      <w:r>
        <w:rPr>
          <w:rFonts w:ascii="Times New Roman" w:hAnsi="Times New Roman"/>
          <w:bCs/>
          <w:sz w:val="24"/>
          <w:szCs w:val="24"/>
        </w:rPr>
        <w:t>a s</w:t>
      </w:r>
      <w:r w:rsidRPr="00463AD4">
        <w:rPr>
          <w:rFonts w:ascii="Times New Roman" w:hAnsi="Times New Roman"/>
          <w:bCs/>
          <w:sz w:val="24"/>
          <w:szCs w:val="24"/>
        </w:rPr>
        <w:t>lēgšanas tiesības piešķirot pretendentiem ar augstāko punktu skaitu.</w:t>
      </w:r>
      <w:r>
        <w:rPr>
          <w:rFonts w:ascii="Times New Roman" w:hAnsi="Times New Roman"/>
          <w:bCs/>
          <w:sz w:val="24"/>
          <w:szCs w:val="24"/>
        </w:rPr>
        <w:t xml:space="preserve"> </w:t>
      </w:r>
    </w:p>
    <w:p w14:paraId="19A3CD11" w14:textId="7927733D" w:rsidR="004B33BA" w:rsidRDefault="004B33BA" w:rsidP="00551A9E">
      <w:pPr>
        <w:pStyle w:val="ListParagraph"/>
        <w:numPr>
          <w:ilvl w:val="2"/>
          <w:numId w:val="38"/>
        </w:numPr>
        <w:suppressLineNumbers/>
        <w:autoSpaceDN/>
        <w:spacing w:after="0" w:line="240" w:lineRule="auto"/>
        <w:ind w:left="0" w:firstLine="0"/>
        <w:contextualSpacing/>
        <w:jc w:val="both"/>
        <w:textAlignment w:val="auto"/>
        <w:outlineLvl w:val="1"/>
        <w:rPr>
          <w:rFonts w:ascii="Times New Roman" w:hAnsi="Times New Roman"/>
          <w:sz w:val="24"/>
          <w:szCs w:val="24"/>
        </w:rPr>
      </w:pPr>
      <w:r w:rsidRPr="005F76DE">
        <w:rPr>
          <w:rFonts w:ascii="Times New Roman" w:hAnsi="Times New Roman"/>
          <w:sz w:val="24"/>
          <w:szCs w:val="24"/>
        </w:rPr>
        <w:t xml:space="preserve">Iepirkuma komisija vērtē Piedāvājumus saskaņā ar noteiktajiem Piedāvājumu vērtēšanas kritērijiem, izvēloties </w:t>
      </w:r>
      <w:r w:rsidRPr="00887DBE">
        <w:rPr>
          <w:rFonts w:ascii="Times New Roman" w:hAnsi="Times New Roman"/>
          <w:b/>
          <w:bCs/>
          <w:sz w:val="24"/>
          <w:szCs w:val="24"/>
        </w:rPr>
        <w:t>saimnieciski visizdevīgāko Piedāvājumu</w:t>
      </w:r>
      <w:r w:rsidR="00261535">
        <w:rPr>
          <w:rFonts w:ascii="Times New Roman" w:hAnsi="Times New Roman"/>
          <w:sz w:val="24"/>
          <w:szCs w:val="24"/>
        </w:rPr>
        <w:t xml:space="preserve">, </w:t>
      </w:r>
      <w:r w:rsidR="00261535" w:rsidRPr="00261535">
        <w:rPr>
          <w:rFonts w:ascii="Times New Roman" w:hAnsi="Times New Roman"/>
          <w:sz w:val="24"/>
          <w:szCs w:val="24"/>
        </w:rPr>
        <w:t>ko nosaka, vērtējot Pretendenta iesniegto piedāvājumu, atbilstoši šādiem Piedāvājuma vērtēšanas kritērijiem un to īpatsvaram:</w:t>
      </w:r>
    </w:p>
    <w:tbl>
      <w:tblPr>
        <w:tblW w:w="9338"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4"/>
        <w:gridCol w:w="5879"/>
        <w:gridCol w:w="2325"/>
      </w:tblGrid>
      <w:tr w:rsidR="00F3184F" w:rsidRPr="00BB0365" w14:paraId="6A3B0A37" w14:textId="77777777" w:rsidTr="00F3184F">
        <w:trPr>
          <w:trHeight w:val="300"/>
        </w:trPr>
        <w:tc>
          <w:tcPr>
            <w:tcW w:w="1134" w:type="dxa"/>
            <w:tcBorders>
              <w:top w:val="single" w:sz="6" w:space="0" w:color="000000" w:themeColor="text1"/>
              <w:left w:val="single" w:sz="6" w:space="0" w:color="000000" w:themeColor="text1"/>
              <w:bottom w:val="single" w:sz="6" w:space="0" w:color="000000" w:themeColor="text1"/>
              <w:right w:val="nil"/>
            </w:tcBorders>
            <w:shd w:val="clear" w:color="auto" w:fill="E0E0E0"/>
            <w:vAlign w:val="center"/>
          </w:tcPr>
          <w:p w14:paraId="05472EF2"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b/>
                <w:bCs/>
                <w:sz w:val="24"/>
                <w:szCs w:val="24"/>
              </w:rPr>
              <w:t>Nr</w:t>
            </w:r>
            <w:r w:rsidRPr="00F3184F">
              <w:rPr>
                <w:rFonts w:ascii="Times New Roman" w:hAnsi="Times New Roman"/>
                <w:sz w:val="24"/>
                <w:szCs w:val="24"/>
              </w:rPr>
              <w:t>.</w:t>
            </w:r>
          </w:p>
        </w:tc>
        <w:tc>
          <w:tcPr>
            <w:tcW w:w="5879" w:type="dxa"/>
            <w:tcBorders>
              <w:top w:val="single" w:sz="6" w:space="0" w:color="000000" w:themeColor="text1"/>
              <w:left w:val="single" w:sz="6" w:space="0" w:color="000000" w:themeColor="text1"/>
              <w:bottom w:val="single" w:sz="6" w:space="0" w:color="000000" w:themeColor="text1"/>
              <w:right w:val="nil"/>
            </w:tcBorders>
            <w:shd w:val="clear" w:color="auto" w:fill="E0E0E0"/>
            <w:vAlign w:val="center"/>
          </w:tcPr>
          <w:p w14:paraId="16E0AAC5"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b/>
                <w:bCs/>
                <w:sz w:val="24"/>
                <w:szCs w:val="24"/>
              </w:rPr>
              <w:t>Vērtējamais</w:t>
            </w:r>
            <w:r w:rsidRPr="00F3184F">
              <w:rPr>
                <w:rFonts w:ascii="Times New Roman" w:hAnsi="Times New Roman"/>
                <w:sz w:val="24"/>
                <w:szCs w:val="24"/>
              </w:rPr>
              <w:t xml:space="preserve"> </w:t>
            </w:r>
            <w:r w:rsidRPr="00F3184F">
              <w:rPr>
                <w:rFonts w:ascii="Times New Roman" w:hAnsi="Times New Roman"/>
                <w:b/>
                <w:bCs/>
                <w:sz w:val="24"/>
                <w:szCs w:val="24"/>
              </w:rPr>
              <w:t>kritērijs</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14:paraId="44040B87"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b/>
                <w:bCs/>
                <w:sz w:val="24"/>
                <w:szCs w:val="24"/>
              </w:rPr>
              <w:t>Maksimālais</w:t>
            </w:r>
            <w:r w:rsidRPr="00F3184F">
              <w:rPr>
                <w:rFonts w:ascii="Times New Roman" w:hAnsi="Times New Roman"/>
                <w:sz w:val="24"/>
                <w:szCs w:val="24"/>
              </w:rPr>
              <w:t xml:space="preserve"> </w:t>
            </w:r>
            <w:r w:rsidRPr="00F3184F">
              <w:rPr>
                <w:rFonts w:ascii="Times New Roman" w:hAnsi="Times New Roman"/>
                <w:b/>
                <w:bCs/>
                <w:sz w:val="24"/>
                <w:szCs w:val="24"/>
              </w:rPr>
              <w:t>punktu</w:t>
            </w:r>
            <w:r w:rsidRPr="00F3184F">
              <w:rPr>
                <w:rFonts w:ascii="Times New Roman" w:hAnsi="Times New Roman"/>
                <w:sz w:val="24"/>
                <w:szCs w:val="24"/>
              </w:rPr>
              <w:t xml:space="preserve"> </w:t>
            </w:r>
            <w:r w:rsidRPr="00F3184F">
              <w:rPr>
                <w:rFonts w:ascii="Times New Roman" w:hAnsi="Times New Roman"/>
                <w:b/>
                <w:bCs/>
                <w:sz w:val="24"/>
                <w:szCs w:val="24"/>
              </w:rPr>
              <w:t>skaits</w:t>
            </w:r>
          </w:p>
        </w:tc>
      </w:tr>
      <w:tr w:rsidR="00F3184F" w:rsidRPr="00BB0365" w14:paraId="65C2F19A" w14:textId="77777777" w:rsidTr="00F3184F">
        <w:trPr>
          <w:trHeight w:val="300"/>
        </w:trPr>
        <w:tc>
          <w:tcPr>
            <w:tcW w:w="1134" w:type="dxa"/>
            <w:tcBorders>
              <w:top w:val="single" w:sz="6" w:space="0" w:color="000000" w:themeColor="text1"/>
              <w:left w:val="single" w:sz="6" w:space="0" w:color="000000" w:themeColor="text1"/>
              <w:bottom w:val="single" w:sz="6" w:space="0" w:color="000000" w:themeColor="text1"/>
              <w:right w:val="nil"/>
            </w:tcBorders>
            <w:vAlign w:val="center"/>
          </w:tcPr>
          <w:p w14:paraId="7603C774"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sz w:val="24"/>
                <w:szCs w:val="24"/>
              </w:rPr>
              <w:t>1.</w:t>
            </w:r>
          </w:p>
        </w:tc>
        <w:tc>
          <w:tcPr>
            <w:tcW w:w="5879" w:type="dxa"/>
            <w:tcBorders>
              <w:top w:val="single" w:sz="6" w:space="0" w:color="000000" w:themeColor="text1"/>
              <w:left w:val="single" w:sz="6" w:space="0" w:color="000000" w:themeColor="text1"/>
              <w:bottom w:val="single" w:sz="6" w:space="0" w:color="000000" w:themeColor="text1"/>
              <w:right w:val="nil"/>
            </w:tcBorders>
            <w:vAlign w:val="center"/>
          </w:tcPr>
          <w:p w14:paraId="0A07A76D"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sz w:val="24"/>
                <w:szCs w:val="24"/>
              </w:rPr>
              <w:t>Piedāvājuma kvalitāte</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AEC4DB" w14:textId="7F39E63A" w:rsidR="00F3184F" w:rsidRPr="00F3184F" w:rsidRDefault="00F3184F" w:rsidP="00EA21CB">
            <w:pPr>
              <w:suppressLineNumbers/>
              <w:contextualSpacing/>
              <w:jc w:val="center"/>
              <w:rPr>
                <w:rFonts w:ascii="Times New Roman" w:hAnsi="Times New Roman"/>
                <w:sz w:val="24"/>
                <w:szCs w:val="24"/>
              </w:rPr>
            </w:pPr>
            <w:r>
              <w:rPr>
                <w:rFonts w:ascii="Times New Roman" w:hAnsi="Times New Roman"/>
                <w:sz w:val="24"/>
                <w:szCs w:val="24"/>
              </w:rPr>
              <w:t>80</w:t>
            </w:r>
            <w:r w:rsidRPr="00F3184F">
              <w:rPr>
                <w:rFonts w:ascii="Times New Roman" w:hAnsi="Times New Roman"/>
                <w:sz w:val="24"/>
                <w:szCs w:val="24"/>
              </w:rPr>
              <w:t xml:space="preserve"> punkti</w:t>
            </w:r>
          </w:p>
        </w:tc>
      </w:tr>
      <w:tr w:rsidR="00F3184F" w:rsidRPr="00BB0365" w14:paraId="16BB40A5" w14:textId="77777777" w:rsidTr="00F3184F">
        <w:trPr>
          <w:trHeight w:val="300"/>
        </w:trPr>
        <w:tc>
          <w:tcPr>
            <w:tcW w:w="1134" w:type="dxa"/>
            <w:tcBorders>
              <w:top w:val="single" w:sz="6" w:space="0" w:color="000000" w:themeColor="text1"/>
              <w:left w:val="single" w:sz="6" w:space="0" w:color="000000" w:themeColor="text1"/>
              <w:bottom w:val="single" w:sz="6" w:space="0" w:color="000000" w:themeColor="text1"/>
              <w:right w:val="nil"/>
            </w:tcBorders>
            <w:vAlign w:val="center"/>
          </w:tcPr>
          <w:p w14:paraId="02BB9E4E"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sz w:val="24"/>
                <w:szCs w:val="24"/>
              </w:rPr>
              <w:t>2.</w:t>
            </w:r>
          </w:p>
        </w:tc>
        <w:tc>
          <w:tcPr>
            <w:tcW w:w="5879" w:type="dxa"/>
            <w:tcBorders>
              <w:top w:val="single" w:sz="6" w:space="0" w:color="000000" w:themeColor="text1"/>
              <w:left w:val="single" w:sz="6" w:space="0" w:color="000000" w:themeColor="text1"/>
              <w:bottom w:val="single" w:sz="6" w:space="0" w:color="000000" w:themeColor="text1"/>
              <w:right w:val="nil"/>
            </w:tcBorders>
            <w:vAlign w:val="center"/>
          </w:tcPr>
          <w:p w14:paraId="72B4C563" w14:textId="77777777" w:rsidR="00F3184F" w:rsidRPr="00F3184F" w:rsidRDefault="00F3184F" w:rsidP="00EA21CB">
            <w:pPr>
              <w:suppressLineNumbers/>
              <w:contextualSpacing/>
              <w:jc w:val="both"/>
              <w:rPr>
                <w:rFonts w:ascii="Times New Roman" w:hAnsi="Times New Roman"/>
                <w:sz w:val="24"/>
                <w:szCs w:val="24"/>
              </w:rPr>
            </w:pPr>
            <w:r w:rsidRPr="00F3184F">
              <w:rPr>
                <w:rFonts w:ascii="Times New Roman" w:hAnsi="Times New Roman"/>
                <w:sz w:val="24"/>
                <w:szCs w:val="24"/>
              </w:rPr>
              <w:t>Piedāvājuma cena</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0569DF" w14:textId="77777777" w:rsidR="00F3184F" w:rsidRPr="00F3184F" w:rsidRDefault="00F3184F" w:rsidP="00EA21CB">
            <w:pPr>
              <w:suppressLineNumbers/>
              <w:contextualSpacing/>
              <w:jc w:val="center"/>
              <w:rPr>
                <w:rFonts w:ascii="Times New Roman" w:hAnsi="Times New Roman"/>
                <w:sz w:val="24"/>
                <w:szCs w:val="24"/>
              </w:rPr>
            </w:pPr>
            <w:r w:rsidRPr="00F3184F">
              <w:rPr>
                <w:rFonts w:ascii="Times New Roman" w:hAnsi="Times New Roman"/>
                <w:sz w:val="24"/>
                <w:szCs w:val="24"/>
              </w:rPr>
              <w:t>20 punkti</w:t>
            </w:r>
          </w:p>
        </w:tc>
      </w:tr>
      <w:tr w:rsidR="00F3184F" w:rsidRPr="00BB0365" w14:paraId="719DBAB9" w14:textId="77777777" w:rsidTr="00F3184F">
        <w:trPr>
          <w:trHeight w:val="300"/>
        </w:trPr>
        <w:tc>
          <w:tcPr>
            <w:tcW w:w="1134" w:type="dxa"/>
            <w:tcBorders>
              <w:top w:val="single" w:sz="6" w:space="0" w:color="000000" w:themeColor="text1"/>
              <w:left w:val="single" w:sz="6" w:space="0" w:color="000000" w:themeColor="text1"/>
              <w:bottom w:val="single" w:sz="6" w:space="0" w:color="000000" w:themeColor="text1"/>
              <w:right w:val="nil"/>
            </w:tcBorders>
            <w:vAlign w:val="center"/>
          </w:tcPr>
          <w:p w14:paraId="28ABA900" w14:textId="77777777" w:rsidR="00F3184F" w:rsidRPr="00F3184F" w:rsidRDefault="00F3184F" w:rsidP="00EA21CB">
            <w:pPr>
              <w:suppressLineNumbers/>
              <w:contextualSpacing/>
              <w:jc w:val="both"/>
              <w:rPr>
                <w:rFonts w:ascii="Times New Roman" w:hAnsi="Times New Roman"/>
                <w:sz w:val="24"/>
                <w:szCs w:val="24"/>
              </w:rPr>
            </w:pPr>
          </w:p>
        </w:tc>
        <w:tc>
          <w:tcPr>
            <w:tcW w:w="5879" w:type="dxa"/>
            <w:tcBorders>
              <w:top w:val="single" w:sz="6" w:space="0" w:color="000000" w:themeColor="text1"/>
              <w:left w:val="single" w:sz="6" w:space="0" w:color="000000" w:themeColor="text1"/>
              <w:bottom w:val="single" w:sz="6" w:space="0" w:color="000000" w:themeColor="text1"/>
              <w:right w:val="nil"/>
            </w:tcBorders>
            <w:vAlign w:val="center"/>
          </w:tcPr>
          <w:p w14:paraId="5C7F1B2C" w14:textId="77777777" w:rsidR="00F3184F" w:rsidRPr="00F3184F" w:rsidRDefault="00F3184F" w:rsidP="00EA21CB">
            <w:pPr>
              <w:suppressLineNumbers/>
              <w:contextualSpacing/>
              <w:jc w:val="both"/>
              <w:rPr>
                <w:rFonts w:ascii="Times New Roman" w:hAnsi="Times New Roman"/>
                <w:b/>
                <w:bCs/>
                <w:sz w:val="24"/>
                <w:szCs w:val="24"/>
              </w:rPr>
            </w:pPr>
            <w:r w:rsidRPr="00F3184F">
              <w:rPr>
                <w:rFonts w:ascii="Times New Roman" w:hAnsi="Times New Roman"/>
                <w:b/>
                <w:bCs/>
                <w:sz w:val="24"/>
                <w:szCs w:val="24"/>
              </w:rPr>
              <w:t>Kopā</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424D57" w14:textId="649F737C" w:rsidR="00F3184F" w:rsidRPr="00F3184F" w:rsidRDefault="00F3184F" w:rsidP="00EA21CB">
            <w:pPr>
              <w:suppressLineNumbers/>
              <w:contextualSpacing/>
              <w:jc w:val="center"/>
              <w:rPr>
                <w:rFonts w:ascii="Times New Roman" w:hAnsi="Times New Roman"/>
                <w:sz w:val="24"/>
                <w:szCs w:val="24"/>
              </w:rPr>
            </w:pPr>
            <w:r w:rsidRPr="00F3184F">
              <w:rPr>
                <w:rFonts w:ascii="Times New Roman" w:hAnsi="Times New Roman"/>
                <w:b/>
                <w:bCs/>
                <w:sz w:val="24"/>
                <w:szCs w:val="24"/>
              </w:rPr>
              <w:t>1</w:t>
            </w:r>
            <w:r>
              <w:rPr>
                <w:rFonts w:ascii="Times New Roman" w:hAnsi="Times New Roman"/>
                <w:b/>
                <w:bCs/>
                <w:sz w:val="24"/>
                <w:szCs w:val="24"/>
              </w:rPr>
              <w:t>0</w:t>
            </w:r>
            <w:r w:rsidRPr="00F3184F">
              <w:rPr>
                <w:rFonts w:ascii="Times New Roman" w:hAnsi="Times New Roman"/>
                <w:b/>
                <w:bCs/>
                <w:sz w:val="24"/>
                <w:szCs w:val="24"/>
              </w:rPr>
              <w:t>0 punkti</w:t>
            </w:r>
          </w:p>
        </w:tc>
      </w:tr>
    </w:tbl>
    <w:p w14:paraId="6203C1B2" w14:textId="77777777" w:rsidR="00F3184F" w:rsidRPr="00551A9E" w:rsidRDefault="00F3184F" w:rsidP="00F3184F">
      <w:pPr>
        <w:pStyle w:val="ListParagraph"/>
        <w:suppressLineNumbers/>
        <w:autoSpaceDN/>
        <w:spacing w:after="0" w:line="240" w:lineRule="auto"/>
        <w:ind w:left="0"/>
        <w:contextualSpacing/>
        <w:jc w:val="both"/>
        <w:textAlignment w:val="auto"/>
        <w:outlineLvl w:val="1"/>
        <w:rPr>
          <w:rFonts w:ascii="Times New Roman" w:hAnsi="Times New Roman"/>
          <w:sz w:val="24"/>
          <w:szCs w:val="24"/>
        </w:rPr>
      </w:pPr>
    </w:p>
    <w:p w14:paraId="7EB46334" w14:textId="03FFD971" w:rsidR="00C6236E" w:rsidRPr="00C6236E" w:rsidRDefault="00C6236E" w:rsidP="00C6236E">
      <w:pPr>
        <w:pStyle w:val="ListParagraph"/>
        <w:numPr>
          <w:ilvl w:val="2"/>
          <w:numId w:val="38"/>
        </w:numPr>
        <w:suppressLineNumbers/>
        <w:spacing w:after="0" w:line="240" w:lineRule="auto"/>
        <w:ind w:left="0" w:firstLine="0"/>
        <w:contextualSpacing/>
        <w:jc w:val="both"/>
        <w:rPr>
          <w:rFonts w:ascii="Times New Roman" w:hAnsi="Times New Roman"/>
          <w:sz w:val="24"/>
          <w:szCs w:val="24"/>
        </w:rPr>
      </w:pPr>
      <w:r w:rsidRPr="00C6236E">
        <w:rPr>
          <w:rFonts w:ascii="Times New Roman" w:hAnsi="Times New Roman"/>
          <w:sz w:val="24"/>
          <w:szCs w:val="24"/>
        </w:rPr>
        <w:t>Piedāvājuma vērtēšana notiek pēc punktu metodes. Maksimālais kopējais iegūstamais punktu skaits ir 1</w:t>
      </w:r>
      <w:r>
        <w:rPr>
          <w:rFonts w:ascii="Times New Roman" w:hAnsi="Times New Roman"/>
          <w:sz w:val="24"/>
          <w:szCs w:val="24"/>
        </w:rPr>
        <w:t>0</w:t>
      </w:r>
      <w:r w:rsidRPr="00C6236E">
        <w:rPr>
          <w:rFonts w:ascii="Times New Roman" w:hAnsi="Times New Roman"/>
          <w:sz w:val="24"/>
          <w:szCs w:val="24"/>
        </w:rPr>
        <w:t>0 (viens simts) punkti. Gala vērtējumu, ņemot vērā piedāvāto cenu un kvalitātes kritērija vērtējumā iegūto punktu kopsummu, aprēķina pēc šādas formulas: V = Q + C, kur</w:t>
      </w:r>
    </w:p>
    <w:p w14:paraId="694EACBC" w14:textId="77777777" w:rsidR="00C6236E" w:rsidRPr="00BD1E09" w:rsidRDefault="00C6236E" w:rsidP="00BD1E09">
      <w:pPr>
        <w:suppressLineNumbers/>
        <w:spacing w:after="0" w:line="240" w:lineRule="auto"/>
        <w:contextualSpacing/>
        <w:jc w:val="both"/>
        <w:rPr>
          <w:rFonts w:ascii="Times New Roman" w:hAnsi="Times New Roman"/>
          <w:sz w:val="24"/>
          <w:szCs w:val="24"/>
        </w:rPr>
      </w:pPr>
      <w:r w:rsidRPr="00BD1E09">
        <w:rPr>
          <w:rFonts w:ascii="Times New Roman" w:hAnsi="Times New Roman"/>
          <w:sz w:val="24"/>
          <w:szCs w:val="24"/>
        </w:rPr>
        <w:t>V = Pretendenta piedāvājuma gala vērtējums punktos</w:t>
      </w:r>
    </w:p>
    <w:p w14:paraId="0A45A967" w14:textId="77777777" w:rsidR="00C6236E" w:rsidRPr="00BD1E09" w:rsidRDefault="00C6236E" w:rsidP="00BD1E09">
      <w:pPr>
        <w:suppressLineNumbers/>
        <w:spacing w:after="0" w:line="240" w:lineRule="auto"/>
        <w:contextualSpacing/>
        <w:jc w:val="both"/>
        <w:rPr>
          <w:rFonts w:ascii="Times New Roman" w:hAnsi="Times New Roman"/>
          <w:sz w:val="24"/>
          <w:szCs w:val="24"/>
        </w:rPr>
      </w:pPr>
      <w:r w:rsidRPr="00BD1E09">
        <w:rPr>
          <w:rFonts w:ascii="Times New Roman" w:hAnsi="Times New Roman"/>
          <w:sz w:val="24"/>
          <w:szCs w:val="24"/>
        </w:rPr>
        <w:t>Q = Pretendenta piedāvājuma kvalitatīvo vērtēšanas kritēriju punktu kopsumma</w:t>
      </w:r>
    </w:p>
    <w:p w14:paraId="21BD20EA" w14:textId="2D80869F" w:rsidR="00C6236E" w:rsidRDefault="00C6236E" w:rsidP="00C6236E">
      <w:pPr>
        <w:pStyle w:val="ListParagraph"/>
        <w:suppressLineNumbers/>
        <w:spacing w:after="0" w:line="240" w:lineRule="auto"/>
        <w:ind w:left="0"/>
        <w:contextualSpacing/>
        <w:jc w:val="both"/>
        <w:rPr>
          <w:rFonts w:ascii="Times New Roman" w:hAnsi="Times New Roman"/>
          <w:sz w:val="24"/>
          <w:szCs w:val="24"/>
        </w:rPr>
      </w:pPr>
      <w:r w:rsidRPr="00C6236E">
        <w:rPr>
          <w:rFonts w:ascii="Times New Roman" w:hAnsi="Times New Roman"/>
          <w:sz w:val="24"/>
          <w:szCs w:val="24"/>
        </w:rPr>
        <w:t>C = Pretendenta piedāvātā cena punktos</w:t>
      </w:r>
    </w:p>
    <w:p w14:paraId="14BD1733" w14:textId="77777777" w:rsidR="006D1F2B" w:rsidRPr="00394E25" w:rsidRDefault="006D1F2B" w:rsidP="006D1F2B">
      <w:pPr>
        <w:pStyle w:val="ListParagraph"/>
        <w:suppressLineNumbers/>
        <w:spacing w:after="0" w:line="240" w:lineRule="auto"/>
        <w:contextualSpacing/>
        <w:jc w:val="both"/>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58"/>
        <w:gridCol w:w="3902"/>
        <w:gridCol w:w="3197"/>
        <w:gridCol w:w="1341"/>
      </w:tblGrid>
      <w:tr w:rsidR="006D1F2B" w:rsidRPr="006D1F2B" w14:paraId="7876739A" w14:textId="77777777" w:rsidTr="006D1F2B">
        <w:trPr>
          <w:trHeight w:val="300"/>
        </w:trPr>
        <w:tc>
          <w:tcPr>
            <w:tcW w:w="758"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vAlign w:val="center"/>
          </w:tcPr>
          <w:p w14:paraId="107817EC"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Nr</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p</w:t>
            </w:r>
            <w:r w:rsidRPr="006D1F2B">
              <w:rPr>
                <w:rFonts w:ascii="Times New Roman" w:eastAsia="Times New Roman" w:hAnsi="Times New Roman"/>
                <w:color w:val="000000"/>
                <w:sz w:val="23"/>
                <w:szCs w:val="23"/>
              </w:rPr>
              <w:t>.</w:t>
            </w:r>
            <w:r w:rsidRPr="006D1F2B">
              <w:rPr>
                <w:rFonts w:ascii="Times New Roman" w:eastAsia="Times New Roman" w:hAnsi="Times New Roman"/>
                <w:b/>
                <w:bCs/>
                <w:color w:val="000000"/>
                <w:sz w:val="23"/>
                <w:szCs w:val="23"/>
              </w:rPr>
              <w:t>k</w:t>
            </w:r>
            <w:r w:rsidRPr="006D1F2B">
              <w:rPr>
                <w:rFonts w:ascii="Times New Roman" w:eastAsia="Times New Roman" w:hAnsi="Times New Roman"/>
                <w:color w:val="000000"/>
                <w:sz w:val="23"/>
                <w:szCs w:val="23"/>
              </w:rPr>
              <w:t>.</w:t>
            </w:r>
          </w:p>
        </w:tc>
        <w:tc>
          <w:tcPr>
            <w:tcW w:w="3902"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vAlign w:val="center"/>
          </w:tcPr>
          <w:p w14:paraId="6A3A7041"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Vērtēšanas</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kritērijs</w:t>
            </w:r>
          </w:p>
        </w:tc>
        <w:tc>
          <w:tcPr>
            <w:tcW w:w="3197"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vAlign w:val="center"/>
          </w:tcPr>
          <w:p w14:paraId="5EF15E4E"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Vērtēšanas</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metodika</w:t>
            </w:r>
          </w:p>
        </w:tc>
        <w:tc>
          <w:tcPr>
            <w:tcW w:w="1341"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vAlign w:val="center"/>
          </w:tcPr>
          <w:p w14:paraId="6CBBB75E"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Maksimālā</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skaitliskā</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vērtība</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punkti</w:t>
            </w:r>
            <w:r w:rsidRPr="006D1F2B">
              <w:rPr>
                <w:rFonts w:ascii="Times New Roman" w:eastAsia="Times New Roman" w:hAnsi="Times New Roman"/>
                <w:color w:val="000000"/>
                <w:sz w:val="23"/>
                <w:szCs w:val="23"/>
              </w:rPr>
              <w:t>)</w:t>
            </w:r>
          </w:p>
        </w:tc>
      </w:tr>
      <w:tr w:rsidR="006D1F2B" w:rsidRPr="006D1F2B" w14:paraId="5349444C" w14:textId="77777777" w:rsidTr="006D1F2B">
        <w:trPr>
          <w:trHeight w:val="300"/>
        </w:trPr>
        <w:tc>
          <w:tcPr>
            <w:tcW w:w="758"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733DCEDB"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1</w:t>
            </w:r>
            <w:r w:rsidRPr="006D1F2B">
              <w:rPr>
                <w:rFonts w:ascii="Times New Roman" w:eastAsia="Times New Roman" w:hAnsi="Times New Roman"/>
                <w:color w:val="000000"/>
                <w:sz w:val="23"/>
                <w:szCs w:val="23"/>
              </w:rPr>
              <w:t>.</w:t>
            </w:r>
          </w:p>
        </w:tc>
        <w:tc>
          <w:tcPr>
            <w:tcW w:w="3902"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2535A7C3" w14:textId="77777777"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Tehniskā piedāvājuma kvalitāte</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Q</w:t>
            </w:r>
            <w:r w:rsidRPr="006D1F2B">
              <w:rPr>
                <w:rFonts w:ascii="Times New Roman" w:eastAsia="Times New Roman" w:hAnsi="Times New Roman"/>
                <w:color w:val="000000"/>
                <w:sz w:val="23"/>
                <w:szCs w:val="23"/>
              </w:rPr>
              <w:t>)</w:t>
            </w:r>
          </w:p>
        </w:tc>
        <w:tc>
          <w:tcPr>
            <w:tcW w:w="3197"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1671B597" w14:textId="650908BA"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Q = Q</w:t>
            </w:r>
            <w:r w:rsidRPr="006D1F2B">
              <w:rPr>
                <w:rFonts w:ascii="Times New Roman" w:eastAsia="Times New Roman" w:hAnsi="Times New Roman"/>
                <w:color w:val="000000"/>
                <w:sz w:val="23"/>
                <w:szCs w:val="23"/>
                <w:vertAlign w:val="subscript"/>
              </w:rPr>
              <w:t>1</w:t>
            </w:r>
            <w:r w:rsidRPr="006D1F2B">
              <w:rPr>
                <w:rFonts w:ascii="Times New Roman" w:eastAsia="Times New Roman" w:hAnsi="Times New Roman"/>
                <w:color w:val="000000"/>
                <w:sz w:val="23"/>
                <w:szCs w:val="23"/>
              </w:rPr>
              <w:t xml:space="preserve"> + Q</w:t>
            </w:r>
            <w:r w:rsidRPr="006D1F2B">
              <w:rPr>
                <w:rFonts w:ascii="Times New Roman" w:eastAsia="Times New Roman" w:hAnsi="Times New Roman"/>
                <w:color w:val="000000"/>
                <w:sz w:val="23"/>
                <w:szCs w:val="23"/>
                <w:vertAlign w:val="subscript"/>
              </w:rPr>
              <w:t>2 +</w:t>
            </w:r>
            <w:r w:rsidRPr="006D1F2B">
              <w:rPr>
                <w:rFonts w:ascii="Times New Roman" w:eastAsia="Times New Roman" w:hAnsi="Times New Roman"/>
                <w:color w:val="000000"/>
                <w:sz w:val="23"/>
                <w:szCs w:val="23"/>
              </w:rPr>
              <w:t>Q</w:t>
            </w:r>
            <w:r w:rsidRPr="006D1F2B">
              <w:rPr>
                <w:rFonts w:ascii="Times New Roman" w:eastAsia="Times New Roman" w:hAnsi="Times New Roman"/>
                <w:color w:val="000000"/>
                <w:sz w:val="23"/>
                <w:szCs w:val="23"/>
                <w:vertAlign w:val="subscript"/>
              </w:rPr>
              <w:t>3</w:t>
            </w:r>
            <w:r w:rsidR="00D96724">
              <w:rPr>
                <w:rFonts w:ascii="Times New Roman" w:eastAsia="Times New Roman" w:hAnsi="Times New Roman"/>
                <w:color w:val="000000"/>
                <w:sz w:val="23"/>
                <w:szCs w:val="23"/>
                <w:vertAlign w:val="subscript"/>
              </w:rPr>
              <w:t>+</w:t>
            </w:r>
            <w:r w:rsidR="00D96724" w:rsidRPr="00D96724">
              <w:rPr>
                <w:rFonts w:ascii="Times New Roman" w:eastAsia="Times New Roman" w:hAnsi="Times New Roman"/>
                <w:color w:val="000000"/>
                <w:sz w:val="23"/>
                <w:szCs w:val="23"/>
              </w:rPr>
              <w:t>Q</w:t>
            </w:r>
            <w:r w:rsidR="00D96724">
              <w:rPr>
                <w:rFonts w:ascii="Times New Roman" w:eastAsia="Times New Roman" w:hAnsi="Times New Roman"/>
                <w:color w:val="000000"/>
                <w:sz w:val="23"/>
                <w:szCs w:val="23"/>
                <w:vertAlign w:val="subscript"/>
              </w:rPr>
              <w:t>4</w:t>
            </w:r>
          </w:p>
        </w:tc>
        <w:tc>
          <w:tcPr>
            <w:tcW w:w="1341"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23501BDA"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80</w:t>
            </w:r>
          </w:p>
        </w:tc>
      </w:tr>
      <w:tr w:rsidR="006D1F2B" w:rsidRPr="006D1F2B" w14:paraId="55307AFC" w14:textId="77777777" w:rsidTr="006D1F2B">
        <w:trPr>
          <w:trHeight w:val="300"/>
        </w:trPr>
        <w:tc>
          <w:tcPr>
            <w:tcW w:w="758" w:type="dxa"/>
            <w:tcBorders>
              <w:top w:val="single" w:sz="6" w:space="0" w:color="auto"/>
              <w:left w:val="single" w:sz="6" w:space="0" w:color="auto"/>
              <w:bottom w:val="single" w:sz="6" w:space="0" w:color="auto"/>
              <w:right w:val="single" w:sz="6" w:space="0" w:color="auto"/>
            </w:tcBorders>
            <w:shd w:val="clear" w:color="auto" w:fill="BFBFBF"/>
            <w:tcMar>
              <w:left w:w="105" w:type="dxa"/>
              <w:right w:w="105" w:type="dxa"/>
            </w:tcMar>
            <w:vAlign w:val="center"/>
          </w:tcPr>
          <w:p w14:paraId="3CCE0A1A"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1</w:t>
            </w:r>
            <w:r w:rsidRPr="006D1F2B">
              <w:rPr>
                <w:rFonts w:ascii="Times New Roman" w:eastAsia="Times New Roman" w:hAnsi="Times New Roman"/>
                <w:color w:val="000000"/>
                <w:sz w:val="23"/>
                <w:szCs w:val="23"/>
              </w:rPr>
              <w:t>.</w:t>
            </w:r>
            <w:r w:rsidRPr="006D1F2B">
              <w:rPr>
                <w:rFonts w:ascii="Times New Roman" w:eastAsia="Times New Roman" w:hAnsi="Times New Roman"/>
                <w:b/>
                <w:bCs/>
                <w:color w:val="000000"/>
                <w:sz w:val="23"/>
                <w:szCs w:val="23"/>
              </w:rPr>
              <w:t>1</w:t>
            </w:r>
            <w:r w:rsidRPr="006D1F2B">
              <w:rPr>
                <w:rFonts w:ascii="Times New Roman" w:eastAsia="Times New Roman" w:hAnsi="Times New Roman"/>
                <w:color w:val="000000"/>
                <w:sz w:val="23"/>
                <w:szCs w:val="23"/>
              </w:rPr>
              <w:t>.</w:t>
            </w:r>
          </w:p>
        </w:tc>
        <w:tc>
          <w:tcPr>
            <w:tcW w:w="3902" w:type="dxa"/>
            <w:tcBorders>
              <w:top w:val="single" w:sz="6" w:space="0" w:color="auto"/>
              <w:left w:val="single" w:sz="6" w:space="0" w:color="auto"/>
              <w:bottom w:val="single" w:sz="6" w:space="0" w:color="auto"/>
              <w:right w:val="single" w:sz="6" w:space="0" w:color="auto"/>
            </w:tcBorders>
            <w:shd w:val="clear" w:color="auto" w:fill="BFBFBF"/>
            <w:tcMar>
              <w:left w:w="105" w:type="dxa"/>
              <w:right w:w="105" w:type="dxa"/>
            </w:tcMar>
          </w:tcPr>
          <w:p w14:paraId="47664FE7" w14:textId="5548E7E8"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E-kursa prototips:</w:t>
            </w:r>
          </w:p>
        </w:tc>
        <w:tc>
          <w:tcPr>
            <w:tcW w:w="3197" w:type="dxa"/>
            <w:tcBorders>
              <w:top w:val="single" w:sz="6" w:space="0" w:color="auto"/>
              <w:left w:val="single" w:sz="6" w:space="0" w:color="auto"/>
              <w:bottom w:val="single" w:sz="6" w:space="0" w:color="auto"/>
              <w:right w:val="single" w:sz="6" w:space="0" w:color="auto"/>
            </w:tcBorders>
            <w:shd w:val="clear" w:color="auto" w:fill="BFBFBF"/>
            <w:tcMar>
              <w:left w:w="105" w:type="dxa"/>
              <w:right w:w="105" w:type="dxa"/>
            </w:tcMar>
            <w:vAlign w:val="center"/>
          </w:tcPr>
          <w:p w14:paraId="3B141D32" w14:textId="76F24CA1"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p>
        </w:tc>
        <w:tc>
          <w:tcPr>
            <w:tcW w:w="1341" w:type="dxa"/>
            <w:tcBorders>
              <w:top w:val="single" w:sz="6" w:space="0" w:color="auto"/>
              <w:left w:val="single" w:sz="6" w:space="0" w:color="auto"/>
              <w:bottom w:val="single" w:sz="6" w:space="0" w:color="auto"/>
              <w:right w:val="single" w:sz="6" w:space="0" w:color="auto"/>
            </w:tcBorders>
            <w:shd w:val="clear" w:color="auto" w:fill="BFBFBF"/>
            <w:tcMar>
              <w:left w:w="105" w:type="dxa"/>
              <w:right w:w="105" w:type="dxa"/>
            </w:tcMar>
            <w:vAlign w:val="center"/>
          </w:tcPr>
          <w:p w14:paraId="0DB0DD8F" w14:textId="717F006C"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p>
        </w:tc>
      </w:tr>
      <w:tr w:rsidR="006D1F2B" w:rsidRPr="006D1F2B" w14:paraId="4CB44A3D" w14:textId="77777777" w:rsidTr="006D1F2B">
        <w:trPr>
          <w:trHeight w:val="300"/>
        </w:trPr>
        <w:tc>
          <w:tcPr>
            <w:tcW w:w="758" w:type="dxa"/>
            <w:vMerge w:val="restart"/>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3FEAECB0"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1.1.1.</w:t>
            </w:r>
          </w:p>
        </w:tc>
        <w:tc>
          <w:tcPr>
            <w:tcW w:w="3902"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tcPr>
          <w:p w14:paraId="3286FF4B" w14:textId="2D66A9C6"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Kritērijs Q</w:t>
            </w:r>
            <w:r w:rsidRPr="006D1F2B">
              <w:rPr>
                <w:rFonts w:ascii="Times New Roman" w:eastAsia="Times New Roman" w:hAnsi="Times New Roman"/>
                <w:b/>
                <w:bCs/>
                <w:color w:val="000000"/>
                <w:sz w:val="23"/>
                <w:szCs w:val="23"/>
                <w:vertAlign w:val="subscript"/>
              </w:rPr>
              <w:t>1.</w:t>
            </w: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7FFCB489"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c>
          <w:tcPr>
            <w:tcW w:w="134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1CA6F93D"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r>
      <w:tr w:rsidR="006D1F2B" w:rsidRPr="006D1F2B" w14:paraId="52EB263D" w14:textId="77777777" w:rsidTr="006D1F2B">
        <w:trPr>
          <w:trHeight w:val="300"/>
        </w:trPr>
        <w:tc>
          <w:tcPr>
            <w:tcW w:w="758" w:type="dxa"/>
            <w:vMerge/>
            <w:vAlign w:val="center"/>
          </w:tcPr>
          <w:p w14:paraId="3B90DF07"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rPr>
            </w:pP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3FC8D35A" w14:textId="1918069B" w:rsidR="006D1F2B" w:rsidRPr="006D1F2B" w:rsidRDefault="005B5D3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5B5D3B">
              <w:rPr>
                <w:rFonts w:ascii="Times New Roman" w:eastAsia="Times New Roman" w:hAnsi="Times New Roman"/>
                <w:color w:val="000000"/>
                <w:sz w:val="23"/>
                <w:szCs w:val="23"/>
              </w:rPr>
              <w:t>Pretendents ir iesniedzis Izpildītāja piedāvātā e-kursa "Valsts pārvaldes organizāciju noturība un rīcība ārkārtas situācijās" viena moduļa prototipu.</w:t>
            </w:r>
          </w:p>
          <w:p w14:paraId="16610C4C" w14:textId="77777777"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333333"/>
                <w:sz w:val="23"/>
                <w:szCs w:val="23"/>
              </w:rPr>
            </w:pPr>
            <w:r w:rsidRPr="006D1F2B">
              <w:rPr>
                <w:rFonts w:ascii="Times New Roman" w:eastAsia="Times New Roman" w:hAnsi="Times New Roman"/>
                <w:color w:val="000000"/>
                <w:sz w:val="23"/>
                <w:szCs w:val="23"/>
              </w:rPr>
              <w:t xml:space="preserve">Prototipu jāspēj validēt/pārbaudīt platformā cloud.scorm.com, kas apliecina tā atbilstību </w:t>
            </w:r>
            <w:r w:rsidRPr="006D1F2B">
              <w:rPr>
                <w:rFonts w:ascii="Times New Roman" w:eastAsia="Times New Roman" w:hAnsi="Times New Roman"/>
                <w:i/>
                <w:iCs/>
                <w:color w:val="000000"/>
                <w:sz w:val="23"/>
                <w:szCs w:val="23"/>
              </w:rPr>
              <w:t xml:space="preserve">SCORM 1.2 </w:t>
            </w:r>
            <w:r w:rsidRPr="006D1F2B">
              <w:rPr>
                <w:rFonts w:ascii="Times New Roman" w:eastAsia="Times New Roman" w:hAnsi="Times New Roman"/>
                <w:color w:val="000000"/>
                <w:sz w:val="23"/>
                <w:szCs w:val="23"/>
              </w:rPr>
              <w:t>standartam</w:t>
            </w:r>
            <w:r w:rsidRPr="006D1F2B">
              <w:rPr>
                <w:rFonts w:ascii="Times New Roman" w:eastAsia="Times New Roman" w:hAnsi="Times New Roman"/>
                <w:color w:val="333333"/>
                <w:sz w:val="23"/>
                <w:szCs w:val="23"/>
              </w:rPr>
              <w:t xml:space="preserve"> (</w:t>
            </w:r>
            <w:hyperlink r:id="rId17">
              <w:r w:rsidRPr="006D1F2B">
                <w:rPr>
                  <w:rFonts w:ascii="Times New Roman" w:eastAsia="Times New Roman" w:hAnsi="Times New Roman"/>
                  <w:color w:val="0000FF"/>
                  <w:sz w:val="23"/>
                  <w:szCs w:val="23"/>
                  <w:u w:val="single"/>
                </w:rPr>
                <w:t>https://scorm.com/scorm-explained/</w:t>
              </w:r>
            </w:hyperlink>
            <w:r w:rsidRPr="006D1F2B">
              <w:rPr>
                <w:rFonts w:ascii="Times New Roman" w:eastAsia="Times New Roman" w:hAnsi="Times New Roman"/>
                <w:color w:val="333333"/>
                <w:sz w:val="23"/>
                <w:szCs w:val="23"/>
              </w:rPr>
              <w:t>)</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2188F7" w14:textId="4DC09B82"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u w:val="single"/>
              </w:rPr>
              <w:t>1</w:t>
            </w:r>
            <w:r w:rsidR="000A1651">
              <w:rPr>
                <w:rFonts w:ascii="Times New Roman" w:eastAsia="Times New Roman" w:hAnsi="Times New Roman"/>
                <w:color w:val="000000"/>
                <w:sz w:val="23"/>
                <w:szCs w:val="23"/>
                <w:u w:val="single"/>
              </w:rPr>
              <w:t>5</w:t>
            </w:r>
            <w:r w:rsidRPr="006D1F2B">
              <w:rPr>
                <w:rFonts w:ascii="Times New Roman" w:eastAsia="Times New Roman" w:hAnsi="Times New Roman"/>
                <w:color w:val="000000"/>
                <w:sz w:val="23"/>
                <w:szCs w:val="23"/>
                <w:u w:val="single"/>
              </w:rPr>
              <w:t xml:space="preserve"> punkti</w:t>
            </w:r>
            <w:r w:rsidRPr="006D1F2B">
              <w:rPr>
                <w:rFonts w:ascii="Times New Roman" w:eastAsia="Times New Roman" w:hAnsi="Times New Roman"/>
                <w:color w:val="000000"/>
                <w:sz w:val="23"/>
                <w:szCs w:val="23"/>
              </w:rPr>
              <w:t xml:space="preserve"> tiek piešķirti par piedāvājuma pilnīgu atbilstību kritērijam Q</w:t>
            </w:r>
            <w:r w:rsidRPr="006D1F2B">
              <w:rPr>
                <w:rFonts w:ascii="Times New Roman" w:eastAsia="Times New Roman" w:hAnsi="Times New Roman"/>
                <w:color w:val="000000"/>
                <w:sz w:val="23"/>
                <w:szCs w:val="23"/>
                <w:vertAlign w:val="subscript"/>
              </w:rPr>
              <w:t>1</w:t>
            </w:r>
            <w:r w:rsidRPr="006D1F2B">
              <w:rPr>
                <w:rFonts w:ascii="Times New Roman" w:eastAsia="Times New Roman" w:hAnsi="Times New Roman"/>
                <w:color w:val="000000"/>
                <w:sz w:val="23"/>
                <w:szCs w:val="23"/>
              </w:rPr>
              <w:t>*</w:t>
            </w:r>
            <w:r w:rsidRPr="006D1F2B">
              <w:rPr>
                <w:rFonts w:ascii="Times New Roman" w:eastAsia="Times New Roman" w:hAnsi="Times New Roman"/>
                <w:color w:val="000000"/>
                <w:sz w:val="23"/>
                <w:szCs w:val="23"/>
                <w:vertAlign w:val="subscript"/>
              </w:rPr>
              <w:t>.;</w:t>
            </w:r>
          </w:p>
          <w:p w14:paraId="35903EE7" w14:textId="28B2B3B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u w:val="single"/>
              </w:rPr>
              <w:t>0 punkti</w:t>
            </w:r>
            <w:r w:rsidRPr="006D1F2B">
              <w:rPr>
                <w:rFonts w:ascii="Times New Roman" w:eastAsia="Times New Roman" w:hAnsi="Times New Roman"/>
                <w:color w:val="000000"/>
                <w:sz w:val="23"/>
                <w:szCs w:val="23"/>
              </w:rPr>
              <w:t xml:space="preserve"> tiek piešķirti par piedāvājuma neatbilstību kritērijam Q</w:t>
            </w:r>
            <w:r w:rsidRPr="006D1F2B">
              <w:rPr>
                <w:rFonts w:ascii="Times New Roman" w:eastAsia="Times New Roman" w:hAnsi="Times New Roman"/>
                <w:color w:val="000000"/>
                <w:sz w:val="23"/>
                <w:szCs w:val="23"/>
                <w:vertAlign w:val="subscript"/>
              </w:rPr>
              <w:t>1.;</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9EF38" w14:textId="043D2201"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1</w:t>
            </w:r>
            <w:r w:rsidR="000A1651">
              <w:rPr>
                <w:rFonts w:ascii="Times New Roman" w:eastAsia="Times New Roman" w:hAnsi="Times New Roman"/>
                <w:color w:val="000000"/>
                <w:sz w:val="23"/>
                <w:szCs w:val="23"/>
              </w:rPr>
              <w:t>5</w:t>
            </w:r>
            <w:r w:rsidRPr="006D1F2B">
              <w:rPr>
                <w:rFonts w:ascii="Times New Roman" w:eastAsia="Times New Roman" w:hAnsi="Times New Roman"/>
                <w:color w:val="000000"/>
                <w:sz w:val="23"/>
                <w:szCs w:val="23"/>
              </w:rPr>
              <w:t>*</w:t>
            </w:r>
          </w:p>
        </w:tc>
      </w:tr>
      <w:tr w:rsidR="006D1F2B" w:rsidRPr="006D1F2B" w14:paraId="56CAD23A" w14:textId="77777777" w:rsidTr="006D1F2B">
        <w:trPr>
          <w:trHeight w:val="300"/>
        </w:trPr>
        <w:tc>
          <w:tcPr>
            <w:tcW w:w="75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6C568"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1.1.2.</w:t>
            </w: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446FF90D" w14:textId="625A970C"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Kritērijs Q</w:t>
            </w:r>
            <w:r w:rsidRPr="006D1F2B">
              <w:rPr>
                <w:rFonts w:ascii="Times New Roman" w:eastAsia="Times New Roman" w:hAnsi="Times New Roman"/>
                <w:b/>
                <w:bCs/>
                <w:color w:val="000000"/>
                <w:sz w:val="23"/>
                <w:szCs w:val="23"/>
                <w:vertAlign w:val="subscript"/>
              </w:rPr>
              <w:t xml:space="preserve"> 2.</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B25280"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13A5C2"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r>
      <w:tr w:rsidR="006D1F2B" w:rsidRPr="006D1F2B" w14:paraId="58D07249" w14:textId="77777777" w:rsidTr="006D1F2B">
        <w:trPr>
          <w:trHeight w:val="300"/>
        </w:trPr>
        <w:tc>
          <w:tcPr>
            <w:tcW w:w="758" w:type="dxa"/>
            <w:vMerge/>
            <w:vAlign w:val="center"/>
          </w:tcPr>
          <w:p w14:paraId="3DEFD13D"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rPr>
            </w:pP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343AE6A8"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lang w:eastAsia="lv-LV"/>
              </w:rPr>
            </w:pPr>
            <w:r w:rsidRPr="006D1F2B">
              <w:rPr>
                <w:rFonts w:ascii="Times New Roman" w:eastAsia="Times New Roman" w:hAnsi="Times New Roman"/>
                <w:sz w:val="23"/>
                <w:szCs w:val="23"/>
                <w:lang w:eastAsia="lv-LV"/>
              </w:rPr>
              <w:t>E-kursa prototips ilustrē piedāvāto e-kursa struktūru, vizuālo noformējumu, interaktivitāti un metodiskos risinājumus atbilstoši Tehniskās specifikācijas prasībām. Prototipam jādemonstrē vismaz viens video materiāla paraugs, vismaz viens interaktīvs uzdevums vai scenārijs, kā arī vismaz viens pašvadītas mācīšanās piemērs, izmantojot mākslīgā intelekta (MI) uzvednes.</w:t>
            </w:r>
          </w:p>
          <w:p w14:paraId="52AF782C"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lang w:eastAsia="lv-LV"/>
              </w:rPr>
            </w:pPr>
            <w:r w:rsidRPr="006D1F2B">
              <w:rPr>
                <w:rFonts w:ascii="Times New Roman" w:eastAsia="Times New Roman" w:hAnsi="Times New Roman"/>
                <w:sz w:val="23"/>
                <w:szCs w:val="23"/>
                <w:lang w:eastAsia="lv-LV"/>
              </w:rPr>
              <w:t>Prototipam jāapliecina, ka mācību saturs ir veidots mērķauditorijai saprotamā, saistošā un praktiski pielietojamā veidā, veicinot organizācijas noturības, darbības nepārtrauktības un rīcības ārkārtas situācijās izpratni.</w:t>
            </w:r>
          </w:p>
          <w:p w14:paraId="30A21237"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lang w:eastAsia="lv-LV"/>
              </w:rPr>
            </w:pPr>
            <w:r w:rsidRPr="006D1F2B">
              <w:rPr>
                <w:rFonts w:ascii="Times New Roman" w:eastAsia="Times New Roman" w:hAnsi="Times New Roman"/>
                <w:sz w:val="23"/>
                <w:szCs w:val="23"/>
                <w:lang w:eastAsia="lv-LV"/>
              </w:rPr>
              <w:t>Interaktivitātei jābūt jēgpilnai, atbilstošai mācību saturam un mērķauditorijai, nodrošinot dalībnieku aktīvu iesaisti, lēmumu pieņemšanas prasmju attīstīšanu, kā arī zināšanu un prasmju nostiprināšanu, izmantojot praktiskus scenārijus un situāciju analīzi.</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A1A6D7" w14:textId="606F8A25" w:rsidR="006D1F2B" w:rsidRPr="006D1F2B" w:rsidRDefault="000A1651" w:rsidP="006D1F2B">
            <w:pPr>
              <w:suppressAutoHyphens w:val="0"/>
              <w:autoSpaceDN/>
              <w:spacing w:after="0" w:line="240" w:lineRule="auto"/>
              <w:jc w:val="center"/>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u w:val="single"/>
              </w:rPr>
              <w:t>3</w:t>
            </w:r>
            <w:r w:rsidR="006D1F2B" w:rsidRPr="006D1F2B">
              <w:rPr>
                <w:rFonts w:ascii="Times New Roman" w:eastAsia="Times New Roman" w:hAnsi="Times New Roman"/>
                <w:color w:val="000000"/>
                <w:sz w:val="23"/>
                <w:szCs w:val="23"/>
                <w:u w:val="single"/>
              </w:rPr>
              <w:t>0 punkti</w:t>
            </w:r>
            <w:r w:rsidR="006D1F2B" w:rsidRPr="006D1F2B">
              <w:rPr>
                <w:rFonts w:ascii="Times New Roman" w:eastAsia="Times New Roman" w:hAnsi="Times New Roman"/>
                <w:color w:val="000000"/>
                <w:sz w:val="23"/>
                <w:szCs w:val="23"/>
              </w:rPr>
              <w:t xml:space="preserve"> tiek piešķirti par piedāvājuma pilnīgu atbilstību kritērijam Q</w:t>
            </w:r>
            <w:r w:rsidR="006D1F2B" w:rsidRPr="006D1F2B">
              <w:rPr>
                <w:rFonts w:ascii="Times New Roman" w:eastAsia="Times New Roman" w:hAnsi="Times New Roman"/>
                <w:color w:val="000000"/>
                <w:sz w:val="23"/>
                <w:szCs w:val="23"/>
                <w:vertAlign w:val="subscript"/>
              </w:rPr>
              <w:t>2</w:t>
            </w:r>
            <w:r w:rsidR="006D1F2B" w:rsidRPr="006D1F2B">
              <w:rPr>
                <w:rFonts w:ascii="Times New Roman" w:eastAsia="Times New Roman" w:hAnsi="Times New Roman"/>
                <w:color w:val="000000"/>
                <w:sz w:val="23"/>
                <w:szCs w:val="23"/>
              </w:rPr>
              <w:t>*</w:t>
            </w:r>
            <w:r w:rsidR="006D1F2B" w:rsidRPr="006D1F2B">
              <w:rPr>
                <w:rFonts w:ascii="Times New Roman" w:eastAsia="Times New Roman" w:hAnsi="Times New Roman"/>
                <w:color w:val="000000"/>
                <w:sz w:val="23"/>
                <w:szCs w:val="23"/>
                <w:vertAlign w:val="subscript"/>
              </w:rPr>
              <w:t>.;</w:t>
            </w:r>
          </w:p>
          <w:p w14:paraId="588A5E4B" w14:textId="34EB87CA"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u w:val="single"/>
              </w:rPr>
              <w:t>0 punkti</w:t>
            </w:r>
            <w:r w:rsidRPr="006D1F2B">
              <w:rPr>
                <w:rFonts w:ascii="Times New Roman" w:eastAsia="Times New Roman" w:hAnsi="Times New Roman"/>
                <w:color w:val="000000"/>
                <w:sz w:val="23"/>
                <w:szCs w:val="23"/>
              </w:rPr>
              <w:t xml:space="preserve"> tiek piešķirti par piedāvājuma neatbilstību kritērijam Q</w:t>
            </w:r>
            <w:r w:rsidRPr="006D1F2B">
              <w:rPr>
                <w:rFonts w:ascii="Times New Roman" w:eastAsia="Times New Roman" w:hAnsi="Times New Roman"/>
                <w:color w:val="000000"/>
                <w:sz w:val="23"/>
                <w:szCs w:val="23"/>
                <w:vertAlign w:val="subscript"/>
              </w:rPr>
              <w:t>2.;</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505B6E"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30*</w:t>
            </w:r>
          </w:p>
        </w:tc>
      </w:tr>
      <w:tr w:rsidR="006D1F2B" w:rsidRPr="006D1F2B" w14:paraId="188CDDF4" w14:textId="77777777" w:rsidTr="006D1F2B">
        <w:trPr>
          <w:trHeight w:val="300"/>
        </w:trPr>
        <w:tc>
          <w:tcPr>
            <w:tcW w:w="75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BD46DD"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1.1.3.</w:t>
            </w: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2B547F27" w14:textId="0A2250AD"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Kritērijs Q</w:t>
            </w:r>
            <w:r w:rsidRPr="006D1F2B">
              <w:rPr>
                <w:rFonts w:ascii="Times New Roman" w:eastAsia="Times New Roman" w:hAnsi="Times New Roman"/>
                <w:b/>
                <w:bCs/>
                <w:color w:val="000000"/>
                <w:sz w:val="23"/>
                <w:szCs w:val="23"/>
                <w:vertAlign w:val="subscript"/>
              </w:rPr>
              <w:t>3.</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9EC01A"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3C837B"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r>
      <w:tr w:rsidR="006D1F2B" w:rsidRPr="006D1F2B" w14:paraId="456262FB" w14:textId="77777777" w:rsidTr="006D1F2B">
        <w:trPr>
          <w:trHeight w:val="300"/>
        </w:trPr>
        <w:tc>
          <w:tcPr>
            <w:tcW w:w="758" w:type="dxa"/>
            <w:vMerge/>
            <w:vAlign w:val="center"/>
          </w:tcPr>
          <w:p w14:paraId="6F2B8C11"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rPr>
            </w:pP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74A94B61" w14:textId="77777777" w:rsidR="006D1F2B" w:rsidRPr="006D1F2B" w:rsidRDefault="006D1F2B" w:rsidP="006D1F2B">
            <w:pPr>
              <w:suppressAutoHyphens w:val="0"/>
              <w:autoSpaceDN/>
              <w:spacing w:before="100" w:beforeAutospacing="1" w:after="100" w:afterAutospacing="1" w:line="240" w:lineRule="auto"/>
              <w:textAlignment w:val="auto"/>
              <w:rPr>
                <w:rFonts w:ascii="Times New Roman" w:eastAsia="Times New Roman" w:hAnsi="Times New Roman"/>
                <w:sz w:val="23"/>
                <w:szCs w:val="23"/>
                <w:lang w:eastAsia="lv-LV"/>
              </w:rPr>
            </w:pPr>
            <w:r w:rsidRPr="006D1F2B">
              <w:rPr>
                <w:rFonts w:ascii="Times New Roman" w:eastAsia="Times New Roman" w:hAnsi="Times New Roman"/>
                <w:sz w:val="23"/>
                <w:szCs w:val="23"/>
                <w:lang w:eastAsia="lv-LV"/>
              </w:rPr>
              <w:t>Prototips paredz un demonstrē vizuāli kvalitatīvu un mērķauditorijai atbilstošu izpildījumu, kas atbilst e-kursa tematikai, veicina satura uztveri un iesaisti, kā arī nodrošina vienotu lietotāja pieredzi visā e-kursā. Prototipā jābūt integrētai Pasūtītāja vizuālajai identitātei (brandbook), kā arī Eiropas Savienības fondu 2021.–2027. gada plānošanas perioda un Atveseļošanas fonda publicitātes un vizuālās identitātes prasībām.</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BDB4F6" w14:textId="2B97CC35" w:rsidR="006D1F2B" w:rsidRPr="006D1F2B" w:rsidRDefault="000A1651" w:rsidP="006D1F2B">
            <w:pPr>
              <w:suppressAutoHyphens w:val="0"/>
              <w:autoSpaceDN/>
              <w:spacing w:after="0" w:line="240" w:lineRule="auto"/>
              <w:jc w:val="center"/>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u w:val="single"/>
              </w:rPr>
              <w:t>2</w:t>
            </w:r>
            <w:r w:rsidR="006D1F2B" w:rsidRPr="006D1F2B">
              <w:rPr>
                <w:rFonts w:ascii="Times New Roman" w:eastAsia="Times New Roman" w:hAnsi="Times New Roman"/>
                <w:color w:val="000000"/>
                <w:sz w:val="23"/>
                <w:szCs w:val="23"/>
                <w:u w:val="single"/>
              </w:rPr>
              <w:t xml:space="preserve">0 punkti </w:t>
            </w:r>
            <w:r w:rsidR="006D1F2B" w:rsidRPr="006D1F2B">
              <w:rPr>
                <w:rFonts w:ascii="Times New Roman" w:eastAsia="Times New Roman" w:hAnsi="Times New Roman"/>
                <w:color w:val="000000"/>
                <w:sz w:val="23"/>
                <w:szCs w:val="23"/>
              </w:rPr>
              <w:t>tiek piešķirti par piedāvājuma pilnīgu atbilstību kritērijam Q</w:t>
            </w:r>
            <w:r w:rsidR="006D1F2B" w:rsidRPr="006D1F2B">
              <w:rPr>
                <w:rFonts w:ascii="Times New Roman" w:eastAsia="Times New Roman" w:hAnsi="Times New Roman"/>
                <w:color w:val="000000"/>
                <w:sz w:val="23"/>
                <w:szCs w:val="23"/>
                <w:vertAlign w:val="subscript"/>
              </w:rPr>
              <w:t>3.</w:t>
            </w:r>
            <w:r w:rsidR="006D1F2B" w:rsidRPr="006D1F2B">
              <w:rPr>
                <w:rFonts w:ascii="Times New Roman" w:eastAsia="Times New Roman" w:hAnsi="Times New Roman"/>
                <w:color w:val="000000"/>
                <w:sz w:val="23"/>
                <w:szCs w:val="23"/>
              </w:rPr>
              <w:t>*</w:t>
            </w:r>
            <w:r w:rsidR="006D1F2B" w:rsidRPr="006D1F2B">
              <w:rPr>
                <w:rFonts w:ascii="Times New Roman" w:eastAsia="Times New Roman" w:hAnsi="Times New Roman"/>
                <w:color w:val="000000"/>
                <w:sz w:val="23"/>
                <w:szCs w:val="23"/>
                <w:vertAlign w:val="subscript"/>
              </w:rPr>
              <w:t xml:space="preserve">; </w:t>
            </w:r>
          </w:p>
          <w:p w14:paraId="11D40A6D" w14:textId="2621D4EF"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u w:val="single"/>
              </w:rPr>
              <w:t>0 punkti</w:t>
            </w:r>
            <w:r w:rsidRPr="006D1F2B">
              <w:rPr>
                <w:rFonts w:ascii="Times New Roman" w:eastAsia="Times New Roman" w:hAnsi="Times New Roman"/>
                <w:color w:val="000000"/>
                <w:sz w:val="23"/>
                <w:szCs w:val="23"/>
              </w:rPr>
              <w:t xml:space="preserve"> tiek piešķirti par piedāvājuma neatbilstību kritērijam Q</w:t>
            </w:r>
            <w:r w:rsidR="007F352C" w:rsidRPr="007F352C">
              <w:rPr>
                <w:rFonts w:ascii="Times New Roman" w:eastAsia="Times New Roman" w:hAnsi="Times New Roman"/>
                <w:color w:val="000000"/>
                <w:sz w:val="23"/>
                <w:szCs w:val="23"/>
                <w:vertAlign w:val="subscript"/>
              </w:rPr>
              <w:t>3</w:t>
            </w:r>
            <w:r w:rsidRPr="006D1F2B">
              <w:rPr>
                <w:rFonts w:ascii="Times New Roman" w:eastAsia="Times New Roman" w:hAnsi="Times New Roman"/>
                <w:color w:val="000000"/>
                <w:sz w:val="23"/>
                <w:szCs w:val="23"/>
                <w:vertAlign w:val="subscript"/>
              </w:rPr>
              <w:t>.;</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A0AEE6"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20*</w:t>
            </w:r>
          </w:p>
        </w:tc>
      </w:tr>
      <w:tr w:rsidR="006D1F2B" w:rsidRPr="006D1F2B" w14:paraId="2E8474FB" w14:textId="77777777" w:rsidTr="006D1F2B">
        <w:trPr>
          <w:trHeight w:val="300"/>
        </w:trPr>
        <w:tc>
          <w:tcPr>
            <w:tcW w:w="75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7BFE37" w14:textId="77777777" w:rsidR="006D1F2B" w:rsidRPr="006D1F2B" w:rsidRDefault="006D1F2B" w:rsidP="006D1F2B">
            <w:pPr>
              <w:suppressAutoHyphens w:val="0"/>
              <w:autoSpaceDN/>
              <w:spacing w:after="0" w:line="240" w:lineRule="auto"/>
              <w:ind w:left="630" w:right="-360" w:hanging="630"/>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1.1.4.</w:t>
            </w: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31D46550" w14:textId="46B134A5"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Kritērijs Q</w:t>
            </w:r>
            <w:r w:rsidRPr="006D1F2B">
              <w:rPr>
                <w:rFonts w:ascii="Times New Roman" w:eastAsia="Times New Roman" w:hAnsi="Times New Roman"/>
                <w:b/>
                <w:bCs/>
                <w:color w:val="000000"/>
                <w:sz w:val="23"/>
                <w:szCs w:val="23"/>
                <w:vertAlign w:val="subscript"/>
              </w:rPr>
              <w:t xml:space="preserve">4. </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3F8607"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vertAlign w:val="subscript"/>
              </w:rPr>
              <w:t xml:space="preserve"> </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059DD2"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r>
      <w:tr w:rsidR="006D1F2B" w:rsidRPr="006D1F2B" w14:paraId="048AE096" w14:textId="77777777" w:rsidTr="006D1F2B">
        <w:trPr>
          <w:trHeight w:val="300"/>
        </w:trPr>
        <w:tc>
          <w:tcPr>
            <w:tcW w:w="758" w:type="dxa"/>
            <w:vMerge/>
            <w:vAlign w:val="center"/>
          </w:tcPr>
          <w:p w14:paraId="2A88860B" w14:textId="77777777" w:rsidR="006D1F2B" w:rsidRPr="006D1F2B" w:rsidRDefault="006D1F2B" w:rsidP="006D1F2B">
            <w:pPr>
              <w:suppressAutoHyphens w:val="0"/>
              <w:autoSpaceDN/>
              <w:spacing w:after="0" w:line="240" w:lineRule="auto"/>
              <w:textAlignment w:val="auto"/>
              <w:rPr>
                <w:rFonts w:ascii="Times New Roman" w:eastAsia="Times New Roman" w:hAnsi="Times New Roman"/>
                <w:sz w:val="23"/>
                <w:szCs w:val="23"/>
              </w:rPr>
            </w:pP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528B2B10" w14:textId="77777777"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prototipā ir ērta un saprotama lietotāja saskarne, tā ir intuitīva un viegli lietojama.</w:t>
            </w:r>
          </w:p>
          <w:p w14:paraId="3FFFE133" w14:textId="77777777"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 xml:space="preserve"> </w:t>
            </w:r>
          </w:p>
        </w:tc>
        <w:tc>
          <w:tcPr>
            <w:tcW w:w="31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6F39F1" w14:textId="2977245E"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u w:val="single"/>
              </w:rPr>
              <w:t>1</w:t>
            </w:r>
            <w:r w:rsidR="000A1651">
              <w:rPr>
                <w:rFonts w:ascii="Times New Roman" w:eastAsia="Times New Roman" w:hAnsi="Times New Roman"/>
                <w:color w:val="000000"/>
                <w:sz w:val="23"/>
                <w:szCs w:val="23"/>
                <w:u w:val="single"/>
              </w:rPr>
              <w:t>5</w:t>
            </w:r>
            <w:r w:rsidRPr="006D1F2B">
              <w:rPr>
                <w:rFonts w:ascii="Times New Roman" w:eastAsia="Times New Roman" w:hAnsi="Times New Roman"/>
                <w:color w:val="000000"/>
                <w:sz w:val="23"/>
                <w:szCs w:val="23"/>
                <w:u w:val="single"/>
              </w:rPr>
              <w:t xml:space="preserve"> punkti </w:t>
            </w:r>
            <w:r w:rsidRPr="006D1F2B">
              <w:rPr>
                <w:rFonts w:ascii="Times New Roman" w:eastAsia="Times New Roman" w:hAnsi="Times New Roman"/>
                <w:color w:val="000000"/>
                <w:sz w:val="23"/>
                <w:szCs w:val="23"/>
              </w:rPr>
              <w:t>tiek piešķirti par piedāvājuma pilnīgu atbilstību kritērijam Q</w:t>
            </w:r>
            <w:r w:rsidRPr="006D1F2B">
              <w:rPr>
                <w:rFonts w:ascii="Times New Roman" w:eastAsia="Times New Roman" w:hAnsi="Times New Roman"/>
                <w:color w:val="000000"/>
                <w:sz w:val="23"/>
                <w:szCs w:val="23"/>
                <w:vertAlign w:val="subscript"/>
              </w:rPr>
              <w:t>4.</w:t>
            </w:r>
            <w:r w:rsidRPr="006D1F2B">
              <w:rPr>
                <w:rFonts w:ascii="Times New Roman" w:eastAsia="Times New Roman" w:hAnsi="Times New Roman"/>
                <w:color w:val="000000"/>
                <w:sz w:val="23"/>
                <w:szCs w:val="23"/>
              </w:rPr>
              <w:t>*</w:t>
            </w:r>
            <w:r w:rsidRPr="006D1F2B">
              <w:rPr>
                <w:rFonts w:ascii="Times New Roman" w:eastAsia="Times New Roman" w:hAnsi="Times New Roman"/>
                <w:color w:val="000000"/>
                <w:sz w:val="23"/>
                <w:szCs w:val="23"/>
                <w:vertAlign w:val="subscript"/>
              </w:rPr>
              <w:t xml:space="preserve">; </w:t>
            </w:r>
          </w:p>
          <w:p w14:paraId="040EB948" w14:textId="3AEAA86C"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u w:val="single"/>
              </w:rPr>
              <w:t>0 punkti</w:t>
            </w:r>
            <w:r w:rsidRPr="006D1F2B">
              <w:rPr>
                <w:rFonts w:ascii="Times New Roman" w:eastAsia="Times New Roman" w:hAnsi="Times New Roman"/>
                <w:color w:val="000000"/>
                <w:sz w:val="23"/>
                <w:szCs w:val="23"/>
              </w:rPr>
              <w:t xml:space="preserve"> tiek piešķirti par piedāvājuma neatbilstību kritērijam Q</w:t>
            </w:r>
            <w:r w:rsidRPr="006D1F2B">
              <w:rPr>
                <w:rFonts w:ascii="Times New Roman" w:eastAsia="Times New Roman" w:hAnsi="Times New Roman"/>
                <w:color w:val="000000"/>
                <w:sz w:val="23"/>
                <w:szCs w:val="23"/>
                <w:vertAlign w:val="subscript"/>
              </w:rPr>
              <w:t>4.</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6B3C2" w14:textId="76AA1E96" w:rsidR="006D1F2B" w:rsidRPr="006D1F2B" w:rsidRDefault="000A1651" w:rsidP="006D1F2B">
            <w:pPr>
              <w:suppressAutoHyphens w:val="0"/>
              <w:autoSpaceDN/>
              <w:spacing w:after="0" w:line="240" w:lineRule="auto"/>
              <w:jc w:val="center"/>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rPr>
              <w:t>15</w:t>
            </w:r>
            <w:r w:rsidR="006D1F2B" w:rsidRPr="006D1F2B">
              <w:rPr>
                <w:rFonts w:ascii="Times New Roman" w:eastAsia="Times New Roman" w:hAnsi="Times New Roman"/>
                <w:color w:val="000000"/>
                <w:sz w:val="23"/>
                <w:szCs w:val="23"/>
              </w:rPr>
              <w:t>*</w:t>
            </w:r>
          </w:p>
        </w:tc>
      </w:tr>
      <w:tr w:rsidR="006D1F2B" w:rsidRPr="006D1F2B" w14:paraId="283C3858" w14:textId="77777777" w:rsidTr="006D1F2B">
        <w:trPr>
          <w:trHeight w:val="300"/>
        </w:trPr>
        <w:tc>
          <w:tcPr>
            <w:tcW w:w="9198"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1F1A2E" w14:textId="7E4A7C5E" w:rsidR="006F2D6B" w:rsidRPr="006F2D6B" w:rsidRDefault="006D1F2B" w:rsidP="006D1F2B">
            <w:pPr>
              <w:suppressAutoHyphens w:val="0"/>
              <w:autoSpaceDN/>
              <w:spacing w:after="0" w:line="240" w:lineRule="auto"/>
              <w:textAlignment w:val="auto"/>
              <w:rPr>
                <w:rFonts w:ascii="Times New Roman" w:eastAsia="Times New Roman" w:hAnsi="Times New Roman"/>
                <w:b/>
                <w:bCs/>
                <w:color w:val="000000"/>
                <w:sz w:val="23"/>
                <w:szCs w:val="23"/>
              </w:rPr>
            </w:pPr>
            <w:r w:rsidRPr="006D1F2B">
              <w:rPr>
                <w:rFonts w:ascii="Times New Roman" w:eastAsia="Times New Roman" w:hAnsi="Times New Roman"/>
                <w:b/>
                <w:bCs/>
                <w:color w:val="000000"/>
                <w:sz w:val="23"/>
                <w:szCs w:val="23"/>
              </w:rPr>
              <w:t>* Katram komisijas loceklim ir tiesības samazināt maksimālo punktu skaitu maksimums līdz 30% (trīsdesmit procentiem), par noteikto prasību daļēju neatbilstību, precīzi norādot iemeslus punktu samazinājumam un izsakot to punktos.</w:t>
            </w:r>
          </w:p>
        </w:tc>
      </w:tr>
      <w:tr w:rsidR="006D1F2B" w:rsidRPr="006D1F2B" w14:paraId="071DA1D0" w14:textId="77777777" w:rsidTr="006D1F2B">
        <w:trPr>
          <w:trHeight w:val="300"/>
        </w:trPr>
        <w:tc>
          <w:tcPr>
            <w:tcW w:w="758"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294A5572" w14:textId="11786AD9" w:rsidR="006D1F2B" w:rsidRPr="006D1F2B" w:rsidRDefault="00E90543" w:rsidP="006D1F2B">
            <w:pPr>
              <w:suppressAutoHyphens w:val="0"/>
              <w:autoSpaceDN/>
              <w:spacing w:after="0" w:line="240" w:lineRule="auto"/>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rPr>
              <w:t>2</w:t>
            </w:r>
            <w:r w:rsidR="006D1F2B" w:rsidRPr="006D1F2B">
              <w:rPr>
                <w:rFonts w:ascii="Times New Roman" w:eastAsia="Times New Roman" w:hAnsi="Times New Roman"/>
                <w:color w:val="000000"/>
                <w:sz w:val="23"/>
                <w:szCs w:val="23"/>
              </w:rPr>
              <w:t>.</w:t>
            </w:r>
          </w:p>
        </w:tc>
        <w:tc>
          <w:tcPr>
            <w:tcW w:w="3902"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23BCC936" w14:textId="77777777"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Piedāvājuma</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cena</w:t>
            </w:r>
            <w:r w:rsidRPr="006D1F2B">
              <w:rPr>
                <w:rFonts w:ascii="Times New Roman" w:eastAsia="Times New Roman" w:hAnsi="Times New Roman"/>
                <w:color w:val="000000"/>
                <w:sz w:val="23"/>
                <w:szCs w:val="23"/>
              </w:rPr>
              <w:t xml:space="preserve"> (</w:t>
            </w:r>
            <w:r w:rsidRPr="006D1F2B">
              <w:rPr>
                <w:rFonts w:ascii="Times New Roman" w:eastAsia="Times New Roman" w:hAnsi="Times New Roman"/>
                <w:b/>
                <w:bCs/>
                <w:color w:val="000000"/>
                <w:sz w:val="23"/>
                <w:szCs w:val="23"/>
              </w:rPr>
              <w:t>C</w:t>
            </w:r>
            <w:r w:rsidRPr="006D1F2B">
              <w:rPr>
                <w:rFonts w:ascii="Times New Roman" w:eastAsia="Times New Roman" w:hAnsi="Times New Roman"/>
                <w:color w:val="000000"/>
                <w:sz w:val="23"/>
                <w:szCs w:val="23"/>
              </w:rPr>
              <w:t>)</w:t>
            </w:r>
          </w:p>
        </w:tc>
        <w:tc>
          <w:tcPr>
            <w:tcW w:w="3197"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1C7FEB72" w14:textId="3AC12185"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t>C</w:t>
            </w:r>
          </w:p>
        </w:tc>
        <w:tc>
          <w:tcPr>
            <w:tcW w:w="1341" w:type="dxa"/>
            <w:tcBorders>
              <w:top w:val="single" w:sz="6" w:space="0" w:color="auto"/>
              <w:left w:val="single" w:sz="6" w:space="0" w:color="auto"/>
              <w:bottom w:val="single" w:sz="6" w:space="0" w:color="auto"/>
              <w:right w:val="single" w:sz="6" w:space="0" w:color="auto"/>
            </w:tcBorders>
            <w:shd w:val="clear" w:color="auto" w:fill="A6A6A6"/>
            <w:tcMar>
              <w:left w:w="105" w:type="dxa"/>
              <w:right w:w="105" w:type="dxa"/>
            </w:tcMar>
            <w:vAlign w:val="center"/>
          </w:tcPr>
          <w:p w14:paraId="72782B2F" w14:textId="77777777" w:rsidR="006D1F2B" w:rsidRPr="006D1F2B" w:rsidRDefault="006D1F2B" w:rsidP="006D1F2B">
            <w:pPr>
              <w:suppressAutoHyphens w:val="0"/>
              <w:autoSpaceDN/>
              <w:spacing w:after="0" w:line="240" w:lineRule="auto"/>
              <w:jc w:val="center"/>
              <w:textAlignment w:val="auto"/>
              <w:rPr>
                <w:rFonts w:ascii="Times New Roman" w:eastAsia="Times New Roman" w:hAnsi="Times New Roman"/>
                <w:color w:val="000000"/>
                <w:sz w:val="23"/>
                <w:szCs w:val="23"/>
              </w:rPr>
            </w:pPr>
            <w:r w:rsidRPr="006D1F2B">
              <w:rPr>
                <w:rFonts w:ascii="Times New Roman" w:eastAsia="Times New Roman" w:hAnsi="Times New Roman"/>
                <w:b/>
                <w:bCs/>
                <w:color w:val="000000"/>
                <w:sz w:val="23"/>
                <w:szCs w:val="23"/>
              </w:rPr>
              <w:t>20</w:t>
            </w:r>
          </w:p>
        </w:tc>
      </w:tr>
      <w:tr w:rsidR="006D1F2B" w:rsidRPr="006D1F2B" w14:paraId="22BEEE64" w14:textId="77777777" w:rsidTr="006D1F2B">
        <w:trPr>
          <w:trHeight w:val="300"/>
        </w:trPr>
        <w:tc>
          <w:tcPr>
            <w:tcW w:w="7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D5663B" w14:textId="6D5C99DE" w:rsidR="006D1F2B" w:rsidRPr="006D1F2B" w:rsidRDefault="00BD112E" w:rsidP="006D1F2B">
            <w:pPr>
              <w:suppressAutoHyphens w:val="0"/>
              <w:autoSpaceDN/>
              <w:spacing w:after="0" w:line="240" w:lineRule="auto"/>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rPr>
              <w:t>2.1.</w:t>
            </w: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13BFABB8" w14:textId="1E2FD08C" w:rsidR="006D1F2B" w:rsidRPr="006D1F2B" w:rsidRDefault="006D1F2B" w:rsidP="006D1F2B">
            <w:pPr>
              <w:suppressAutoHyphens w:val="0"/>
              <w:autoSpaceDN/>
              <w:spacing w:after="0" w:line="240" w:lineRule="auto"/>
              <w:jc w:val="both"/>
              <w:textAlignment w:val="auto"/>
              <w:rPr>
                <w:rFonts w:ascii="Times New Roman" w:eastAsia="Times New Roman" w:hAnsi="Times New Roman"/>
                <w:b/>
                <w:bCs/>
                <w:color w:val="000000"/>
                <w:sz w:val="23"/>
                <w:szCs w:val="23"/>
              </w:rPr>
            </w:pPr>
            <w:r w:rsidRPr="006D1F2B">
              <w:rPr>
                <w:rFonts w:ascii="Times New Roman" w:eastAsia="Times New Roman" w:hAnsi="Times New Roman"/>
                <w:b/>
                <w:bCs/>
                <w:color w:val="000000"/>
                <w:sz w:val="23"/>
                <w:szCs w:val="23"/>
              </w:rPr>
              <w:t>C</w:t>
            </w:r>
          </w:p>
          <w:p w14:paraId="3B2B73DB" w14:textId="3ED84F33"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504AFF">
              <w:rPr>
                <w:rFonts w:ascii="Times New Roman" w:eastAsia="Times New Roman" w:hAnsi="Times New Roman"/>
                <w:sz w:val="23"/>
                <w:szCs w:val="23"/>
              </w:rPr>
              <w:t xml:space="preserve">Piedāvātā cena par e-mācību izstrādi </w:t>
            </w:r>
            <w:r w:rsidR="00BD112E" w:rsidRPr="00504AFF">
              <w:rPr>
                <w:rFonts w:ascii="Times New Roman" w:eastAsia="Times New Roman" w:hAnsi="Times New Roman"/>
                <w:sz w:val="23"/>
                <w:szCs w:val="23"/>
              </w:rPr>
              <w:t xml:space="preserve">           </w:t>
            </w:r>
            <w:r w:rsidRPr="00504AFF">
              <w:rPr>
                <w:rFonts w:ascii="Times New Roman" w:eastAsia="Times New Roman" w:hAnsi="Times New Roman"/>
                <w:sz w:val="23"/>
                <w:szCs w:val="23"/>
              </w:rPr>
              <w:t xml:space="preserve">atbilstoši Tehniskajā specifikācijā </w:t>
            </w:r>
            <w:r w:rsidR="00BD112E" w:rsidRPr="00504AFF">
              <w:rPr>
                <w:rFonts w:ascii="Times New Roman" w:eastAsia="Times New Roman" w:hAnsi="Times New Roman"/>
                <w:sz w:val="23"/>
                <w:szCs w:val="23"/>
              </w:rPr>
              <w:t xml:space="preserve">              </w:t>
            </w:r>
            <w:r w:rsidRPr="00504AFF">
              <w:rPr>
                <w:rFonts w:ascii="Times New Roman" w:eastAsia="Times New Roman" w:hAnsi="Times New Roman"/>
                <w:sz w:val="23"/>
                <w:szCs w:val="23"/>
              </w:rPr>
              <w:lastRenderedPageBreak/>
              <w:t xml:space="preserve">noteiktajām prasībām. </w:t>
            </w:r>
            <w:r w:rsidR="006A6E50" w:rsidRPr="00504AFF">
              <w:rPr>
                <w:rStyle w:val="normaltextrun"/>
                <w:rFonts w:ascii="Times New Roman" w:eastAsiaTheme="majorEastAsia" w:hAnsi="Times New Roman"/>
                <w:color w:val="000000"/>
                <w:sz w:val="23"/>
                <w:szCs w:val="23"/>
              </w:rPr>
              <w:t>Finanšu piedāvājuma 3.pozīcija.</w:t>
            </w:r>
            <w:r w:rsidR="006A6E50" w:rsidRPr="00E7183F">
              <w:rPr>
                <w:rStyle w:val="normaltextrun"/>
                <w:rFonts w:eastAsiaTheme="majorEastAsia"/>
                <w:color w:val="000000"/>
                <w:sz w:val="23"/>
                <w:szCs w:val="23"/>
              </w:rPr>
              <w:t> </w:t>
            </w:r>
            <w:r w:rsidR="006A6E50" w:rsidRPr="00E7183F">
              <w:rPr>
                <w:rStyle w:val="eop"/>
                <w:rFonts w:eastAsiaTheme="majorEastAsia"/>
                <w:color w:val="000000"/>
                <w:sz w:val="23"/>
                <w:szCs w:val="23"/>
              </w:rPr>
              <w:t> </w:t>
            </w:r>
          </w:p>
        </w:tc>
        <w:tc>
          <w:tcPr>
            <w:tcW w:w="3197" w:type="dxa"/>
            <w:tcBorders>
              <w:top w:val="single" w:sz="6" w:space="0" w:color="auto"/>
              <w:left w:val="single" w:sz="6" w:space="0" w:color="auto"/>
              <w:bottom w:val="single" w:sz="6" w:space="0" w:color="auto"/>
              <w:right w:val="single" w:sz="6" w:space="0" w:color="auto"/>
            </w:tcBorders>
            <w:vAlign w:val="center"/>
          </w:tcPr>
          <w:tbl>
            <w:tblPr>
              <w:tblStyle w:val="TableGrid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6"/>
              <w:gridCol w:w="432"/>
              <w:gridCol w:w="913"/>
              <w:gridCol w:w="392"/>
              <w:gridCol w:w="598"/>
            </w:tblGrid>
            <w:tr w:rsidR="006D1F2B" w:rsidRPr="006D1F2B" w14:paraId="76B62B37" w14:textId="77777777" w:rsidTr="00A21499">
              <w:trPr>
                <w:trHeight w:val="300"/>
              </w:trPr>
              <w:tc>
                <w:tcPr>
                  <w:tcW w:w="708" w:type="dxa"/>
                  <w:vMerge w:val="restart"/>
                  <w:tcBorders>
                    <w:top w:val="nil"/>
                    <w:left w:val="nil"/>
                    <w:bottom w:val="nil"/>
                    <w:right w:val="nil"/>
                  </w:tcBorders>
                  <w:tcMar>
                    <w:left w:w="105" w:type="dxa"/>
                    <w:right w:w="105" w:type="dxa"/>
                  </w:tcMar>
                  <w:vAlign w:val="center"/>
                </w:tcPr>
                <w:p w14:paraId="0D087360" w14:textId="2B604D8C" w:rsidR="006D1F2B" w:rsidRPr="006D1F2B" w:rsidRDefault="006D1F2B" w:rsidP="006D1F2B">
                  <w:pPr>
                    <w:suppressAutoHyphens w:val="0"/>
                    <w:spacing w:after="0" w:line="240" w:lineRule="auto"/>
                    <w:jc w:val="center"/>
                    <w:rPr>
                      <w:rFonts w:ascii="Times New Roman" w:eastAsia="Times New Roman" w:hAnsi="Times New Roman"/>
                      <w:color w:val="000000"/>
                      <w:sz w:val="23"/>
                      <w:szCs w:val="23"/>
                      <w:vertAlign w:val="subscript"/>
                    </w:rPr>
                  </w:pPr>
                  <w:r w:rsidRPr="006D1F2B">
                    <w:rPr>
                      <w:rFonts w:ascii="Times New Roman" w:eastAsia="Times New Roman" w:hAnsi="Times New Roman"/>
                      <w:sz w:val="23"/>
                      <w:szCs w:val="23"/>
                    </w:rPr>
                    <w:lastRenderedPageBreak/>
                    <w:t>C</w:t>
                  </w:r>
                </w:p>
              </w:tc>
              <w:tc>
                <w:tcPr>
                  <w:tcW w:w="452" w:type="dxa"/>
                  <w:vMerge w:val="restart"/>
                  <w:tcBorders>
                    <w:top w:val="nil"/>
                    <w:left w:val="nil"/>
                    <w:bottom w:val="nil"/>
                    <w:right w:val="nil"/>
                  </w:tcBorders>
                  <w:tcMar>
                    <w:left w:w="105" w:type="dxa"/>
                    <w:right w:w="105" w:type="dxa"/>
                  </w:tcMar>
                  <w:vAlign w:val="center"/>
                </w:tcPr>
                <w:p w14:paraId="183EE30C" w14:textId="77777777" w:rsidR="006D1F2B" w:rsidRPr="006D1F2B" w:rsidRDefault="006D1F2B" w:rsidP="006D1F2B">
                  <w:pPr>
                    <w:suppressAutoHyphens w:val="0"/>
                    <w:spacing w:after="0" w:line="240" w:lineRule="auto"/>
                    <w:jc w:val="center"/>
                    <w:rPr>
                      <w:rFonts w:ascii="Times New Roman" w:eastAsia="Times New Roman" w:hAnsi="Times New Roman"/>
                      <w:sz w:val="23"/>
                      <w:szCs w:val="23"/>
                    </w:rPr>
                  </w:pPr>
                  <w:r w:rsidRPr="006D1F2B">
                    <w:rPr>
                      <w:rFonts w:ascii="Times New Roman" w:eastAsia="Times New Roman" w:hAnsi="Times New Roman"/>
                      <w:sz w:val="23"/>
                      <w:szCs w:val="23"/>
                    </w:rPr>
                    <w:t>=</w:t>
                  </w:r>
                </w:p>
              </w:tc>
              <w:tc>
                <w:tcPr>
                  <w:tcW w:w="980" w:type="dxa"/>
                  <w:tcBorders>
                    <w:top w:val="nil"/>
                    <w:left w:val="nil"/>
                    <w:bottom w:val="nil"/>
                    <w:right w:val="nil"/>
                  </w:tcBorders>
                  <w:tcMar>
                    <w:left w:w="105" w:type="dxa"/>
                    <w:right w:w="105" w:type="dxa"/>
                  </w:tcMar>
                  <w:vAlign w:val="center"/>
                </w:tcPr>
                <w:p w14:paraId="3F990D8A" w14:textId="288BC0AA" w:rsidR="006D1F2B" w:rsidRPr="006D1F2B" w:rsidRDefault="006D1F2B" w:rsidP="006D1F2B">
                  <w:pPr>
                    <w:suppressAutoHyphens w:val="0"/>
                    <w:spacing w:after="0" w:line="240" w:lineRule="auto"/>
                    <w:jc w:val="center"/>
                    <w:rPr>
                      <w:rFonts w:ascii="Times New Roman" w:eastAsia="Times New Roman" w:hAnsi="Times New Roman"/>
                      <w:sz w:val="23"/>
                      <w:szCs w:val="23"/>
                    </w:rPr>
                  </w:pPr>
                  <w:r w:rsidRPr="006D1F2B">
                    <w:rPr>
                      <w:rFonts w:ascii="Times New Roman" w:eastAsia="Times New Roman" w:hAnsi="Times New Roman"/>
                      <w:sz w:val="23"/>
                      <w:szCs w:val="23"/>
                      <w:u w:val="single"/>
                    </w:rPr>
                    <w:t>C</w:t>
                  </w:r>
                  <w:r w:rsidRPr="006D1F2B">
                    <w:rPr>
                      <w:rFonts w:ascii="Times New Roman" w:eastAsia="Times New Roman" w:hAnsi="Times New Roman"/>
                      <w:sz w:val="23"/>
                      <w:szCs w:val="23"/>
                      <w:u w:val="single"/>
                      <w:vertAlign w:val="subscript"/>
                    </w:rPr>
                    <w:t>min</w:t>
                  </w:r>
                  <w:r w:rsidRPr="006D1F2B">
                    <w:rPr>
                      <w:rFonts w:ascii="Times New Roman" w:eastAsia="Times New Roman" w:hAnsi="Times New Roman"/>
                      <w:sz w:val="23"/>
                      <w:szCs w:val="23"/>
                      <w:u w:val="single"/>
                    </w:rPr>
                    <w:t xml:space="preserve"> </w:t>
                  </w:r>
                </w:p>
              </w:tc>
              <w:tc>
                <w:tcPr>
                  <w:tcW w:w="407" w:type="dxa"/>
                  <w:vMerge w:val="restart"/>
                  <w:tcBorders>
                    <w:top w:val="nil"/>
                    <w:left w:val="nil"/>
                    <w:bottom w:val="nil"/>
                    <w:right w:val="nil"/>
                  </w:tcBorders>
                  <w:tcMar>
                    <w:left w:w="105" w:type="dxa"/>
                    <w:right w:w="105" w:type="dxa"/>
                  </w:tcMar>
                  <w:vAlign w:val="center"/>
                </w:tcPr>
                <w:p w14:paraId="6DA93A3A" w14:textId="77777777" w:rsidR="006D1F2B" w:rsidRPr="006D1F2B" w:rsidRDefault="006D1F2B" w:rsidP="006D1F2B">
                  <w:pPr>
                    <w:suppressAutoHyphens w:val="0"/>
                    <w:spacing w:after="0" w:line="240" w:lineRule="auto"/>
                    <w:jc w:val="center"/>
                    <w:rPr>
                      <w:rFonts w:ascii="Times New Roman" w:eastAsia="Times New Roman" w:hAnsi="Times New Roman"/>
                      <w:sz w:val="23"/>
                      <w:szCs w:val="23"/>
                    </w:rPr>
                  </w:pPr>
                  <w:r w:rsidRPr="006D1F2B">
                    <w:rPr>
                      <w:rFonts w:ascii="Times New Roman" w:eastAsia="Times New Roman" w:hAnsi="Times New Roman"/>
                      <w:sz w:val="23"/>
                      <w:szCs w:val="23"/>
                    </w:rPr>
                    <w:t>x</w:t>
                  </w:r>
                </w:p>
              </w:tc>
              <w:tc>
                <w:tcPr>
                  <w:tcW w:w="633" w:type="dxa"/>
                  <w:vMerge w:val="restart"/>
                  <w:tcBorders>
                    <w:top w:val="nil"/>
                    <w:left w:val="nil"/>
                    <w:bottom w:val="nil"/>
                    <w:right w:val="nil"/>
                  </w:tcBorders>
                  <w:tcMar>
                    <w:left w:w="105" w:type="dxa"/>
                    <w:right w:w="105" w:type="dxa"/>
                  </w:tcMar>
                  <w:vAlign w:val="center"/>
                </w:tcPr>
                <w:p w14:paraId="102BADC5" w14:textId="13189F42" w:rsidR="006D1F2B" w:rsidRPr="006D1F2B" w:rsidRDefault="00A36B1D" w:rsidP="006D1F2B">
                  <w:pPr>
                    <w:suppressAutoHyphens w:val="0"/>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20</w:t>
                  </w:r>
                </w:p>
              </w:tc>
            </w:tr>
            <w:tr w:rsidR="006D1F2B" w:rsidRPr="006D1F2B" w14:paraId="6E789DF4" w14:textId="77777777" w:rsidTr="00A21499">
              <w:trPr>
                <w:trHeight w:val="300"/>
              </w:trPr>
              <w:tc>
                <w:tcPr>
                  <w:tcW w:w="708" w:type="dxa"/>
                  <w:vMerge/>
                  <w:vAlign w:val="center"/>
                </w:tcPr>
                <w:p w14:paraId="45A4D637" w14:textId="77777777" w:rsidR="006D1F2B" w:rsidRPr="006D1F2B" w:rsidRDefault="006D1F2B" w:rsidP="006D1F2B">
                  <w:pPr>
                    <w:suppressAutoHyphens w:val="0"/>
                    <w:spacing w:after="0" w:line="240" w:lineRule="auto"/>
                    <w:rPr>
                      <w:rFonts w:ascii="Times New Roman" w:eastAsia="Times New Roman" w:hAnsi="Times New Roman"/>
                      <w:sz w:val="23"/>
                      <w:szCs w:val="23"/>
                    </w:rPr>
                  </w:pPr>
                </w:p>
              </w:tc>
              <w:tc>
                <w:tcPr>
                  <w:tcW w:w="452" w:type="dxa"/>
                  <w:vMerge/>
                  <w:vAlign w:val="center"/>
                </w:tcPr>
                <w:p w14:paraId="5FBAD1EC" w14:textId="77777777" w:rsidR="006D1F2B" w:rsidRPr="006D1F2B" w:rsidRDefault="006D1F2B" w:rsidP="006D1F2B">
                  <w:pPr>
                    <w:suppressAutoHyphens w:val="0"/>
                    <w:spacing w:after="0" w:line="240" w:lineRule="auto"/>
                    <w:rPr>
                      <w:rFonts w:ascii="Times New Roman" w:eastAsia="Times New Roman" w:hAnsi="Times New Roman"/>
                      <w:sz w:val="23"/>
                      <w:szCs w:val="23"/>
                    </w:rPr>
                  </w:pPr>
                </w:p>
              </w:tc>
              <w:tc>
                <w:tcPr>
                  <w:tcW w:w="980" w:type="dxa"/>
                  <w:tcBorders>
                    <w:top w:val="nil"/>
                    <w:left w:val="nil"/>
                    <w:bottom w:val="nil"/>
                    <w:right w:val="nil"/>
                  </w:tcBorders>
                  <w:tcMar>
                    <w:left w:w="105" w:type="dxa"/>
                    <w:right w:w="105" w:type="dxa"/>
                  </w:tcMar>
                  <w:vAlign w:val="center"/>
                </w:tcPr>
                <w:p w14:paraId="1D1431B0" w14:textId="146AF434" w:rsidR="006D1F2B" w:rsidRPr="006D1F2B" w:rsidRDefault="006D1F2B" w:rsidP="006D1F2B">
                  <w:pPr>
                    <w:suppressAutoHyphens w:val="0"/>
                    <w:spacing w:after="0" w:line="240" w:lineRule="auto"/>
                    <w:jc w:val="center"/>
                    <w:rPr>
                      <w:rFonts w:ascii="Times New Roman" w:eastAsia="Times New Roman" w:hAnsi="Times New Roman"/>
                      <w:sz w:val="23"/>
                      <w:szCs w:val="23"/>
                    </w:rPr>
                  </w:pPr>
                  <w:r w:rsidRPr="006D1F2B">
                    <w:rPr>
                      <w:rFonts w:ascii="Times New Roman" w:eastAsia="Times New Roman" w:hAnsi="Times New Roman"/>
                      <w:sz w:val="23"/>
                      <w:szCs w:val="23"/>
                    </w:rPr>
                    <w:t>C</w:t>
                  </w:r>
                  <w:r w:rsidRPr="006D1F2B">
                    <w:rPr>
                      <w:rFonts w:ascii="Times New Roman" w:eastAsia="Times New Roman" w:hAnsi="Times New Roman"/>
                      <w:sz w:val="23"/>
                      <w:szCs w:val="23"/>
                      <w:vertAlign w:val="subscript"/>
                    </w:rPr>
                    <w:t>Pret</w:t>
                  </w:r>
                  <w:r w:rsidRPr="006D1F2B">
                    <w:rPr>
                      <w:rFonts w:ascii="Times New Roman" w:eastAsia="Times New Roman" w:hAnsi="Times New Roman"/>
                      <w:sz w:val="23"/>
                      <w:szCs w:val="23"/>
                    </w:rPr>
                    <w:t xml:space="preserve"> </w:t>
                  </w:r>
                </w:p>
              </w:tc>
              <w:tc>
                <w:tcPr>
                  <w:tcW w:w="407" w:type="dxa"/>
                  <w:vMerge/>
                  <w:vAlign w:val="center"/>
                </w:tcPr>
                <w:p w14:paraId="2AC2F672" w14:textId="77777777" w:rsidR="006D1F2B" w:rsidRPr="006D1F2B" w:rsidRDefault="006D1F2B" w:rsidP="006D1F2B">
                  <w:pPr>
                    <w:suppressAutoHyphens w:val="0"/>
                    <w:spacing w:after="0" w:line="240" w:lineRule="auto"/>
                    <w:rPr>
                      <w:rFonts w:ascii="Times New Roman" w:eastAsia="Times New Roman" w:hAnsi="Times New Roman"/>
                      <w:sz w:val="23"/>
                      <w:szCs w:val="23"/>
                    </w:rPr>
                  </w:pPr>
                </w:p>
              </w:tc>
              <w:tc>
                <w:tcPr>
                  <w:tcW w:w="633" w:type="dxa"/>
                  <w:vMerge/>
                  <w:vAlign w:val="center"/>
                </w:tcPr>
                <w:p w14:paraId="14752E29" w14:textId="77777777" w:rsidR="006D1F2B" w:rsidRPr="006D1F2B" w:rsidRDefault="006D1F2B" w:rsidP="006D1F2B">
                  <w:pPr>
                    <w:suppressAutoHyphens w:val="0"/>
                    <w:spacing w:after="0" w:line="240" w:lineRule="auto"/>
                    <w:rPr>
                      <w:rFonts w:ascii="Times New Roman" w:eastAsia="Times New Roman" w:hAnsi="Times New Roman"/>
                      <w:sz w:val="23"/>
                      <w:szCs w:val="23"/>
                    </w:rPr>
                  </w:pPr>
                </w:p>
              </w:tc>
            </w:tr>
          </w:tbl>
          <w:p w14:paraId="24508949" w14:textId="77777777" w:rsidR="006D1F2B" w:rsidRPr="006D1F2B" w:rsidRDefault="006D1F2B"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color w:val="000000"/>
                <w:sz w:val="23"/>
                <w:szCs w:val="23"/>
              </w:rPr>
              <w:lastRenderedPageBreak/>
              <w:t>kur:</w:t>
            </w:r>
          </w:p>
          <w:p w14:paraId="40AF81DF" w14:textId="0A4694D2" w:rsidR="006D1F2B" w:rsidRPr="006D1F2B" w:rsidRDefault="00FD3C2C" w:rsidP="006D1F2B">
            <w:pPr>
              <w:suppressAutoHyphens w:val="0"/>
              <w:autoSpaceDN/>
              <w:spacing w:after="0" w:line="240" w:lineRule="auto"/>
              <w:jc w:val="both"/>
              <w:textAlignment w:val="auto"/>
              <w:rPr>
                <w:rFonts w:ascii="Times New Roman" w:eastAsia="Times New Roman" w:hAnsi="Times New Roman"/>
                <w:color w:val="000000"/>
                <w:sz w:val="23"/>
                <w:szCs w:val="23"/>
              </w:rPr>
            </w:pPr>
            <w:r w:rsidRPr="006D1F2B">
              <w:rPr>
                <w:rFonts w:ascii="Times New Roman" w:eastAsia="Times New Roman" w:hAnsi="Times New Roman"/>
                <w:sz w:val="23"/>
                <w:szCs w:val="23"/>
              </w:rPr>
              <w:t>C</w:t>
            </w:r>
            <w:r w:rsidR="006D1F2B" w:rsidRPr="006D1F2B">
              <w:rPr>
                <w:rFonts w:ascii="Times New Roman" w:eastAsia="Times New Roman" w:hAnsi="Times New Roman"/>
                <w:color w:val="000000"/>
                <w:sz w:val="23"/>
                <w:szCs w:val="23"/>
              </w:rPr>
              <w:t xml:space="preserve"> = kritērijā </w:t>
            </w:r>
            <w:r w:rsidRPr="006D1F2B">
              <w:rPr>
                <w:rFonts w:ascii="Times New Roman" w:eastAsia="Times New Roman" w:hAnsi="Times New Roman"/>
                <w:sz w:val="23"/>
                <w:szCs w:val="23"/>
              </w:rPr>
              <w:t>C</w:t>
            </w:r>
            <w:r w:rsidR="006D1F2B" w:rsidRPr="006D1F2B">
              <w:rPr>
                <w:rFonts w:ascii="Times New Roman" w:eastAsia="Times New Roman" w:hAnsi="Times New Roman"/>
                <w:color w:val="000000"/>
                <w:sz w:val="23"/>
                <w:szCs w:val="23"/>
              </w:rPr>
              <w:t xml:space="preserve"> piešķiramie punkti;</w:t>
            </w:r>
          </w:p>
          <w:p w14:paraId="28162560" w14:textId="50C7E0A1" w:rsidR="006D1F2B" w:rsidRPr="006D1F2B" w:rsidRDefault="00FD3C2C"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sz w:val="23"/>
                <w:szCs w:val="23"/>
              </w:rPr>
              <w:t>C</w:t>
            </w:r>
            <w:r w:rsidR="006D1F2B" w:rsidRPr="006D1F2B">
              <w:rPr>
                <w:rFonts w:ascii="Times New Roman" w:eastAsia="Times New Roman" w:hAnsi="Times New Roman"/>
                <w:color w:val="000000"/>
                <w:sz w:val="23"/>
                <w:szCs w:val="23"/>
              </w:rPr>
              <w:t xml:space="preserve"> </w:t>
            </w:r>
            <w:r w:rsidR="006D1F2B" w:rsidRPr="006D1F2B">
              <w:rPr>
                <w:rFonts w:ascii="Times New Roman" w:eastAsia="Times New Roman" w:hAnsi="Times New Roman"/>
                <w:color w:val="000000"/>
                <w:sz w:val="23"/>
                <w:szCs w:val="23"/>
                <w:vertAlign w:val="subscript"/>
              </w:rPr>
              <w:t>min</w:t>
            </w:r>
            <w:r w:rsidR="006D1F2B" w:rsidRPr="006D1F2B">
              <w:rPr>
                <w:rFonts w:ascii="Times New Roman" w:eastAsia="Times New Roman" w:hAnsi="Times New Roman"/>
                <w:color w:val="000000"/>
                <w:sz w:val="23"/>
                <w:szCs w:val="23"/>
              </w:rPr>
              <w:t xml:space="preserve"> = zemākā piedāvātā cena (EUR bez PVN) no visiem piedāvājumiem;</w:t>
            </w:r>
          </w:p>
          <w:p w14:paraId="74A493C9" w14:textId="1F015E00" w:rsidR="006D1F2B" w:rsidRPr="006D1F2B" w:rsidRDefault="0023793E" w:rsidP="006D1F2B">
            <w:pPr>
              <w:suppressAutoHyphens w:val="0"/>
              <w:autoSpaceDN/>
              <w:spacing w:after="0" w:line="240" w:lineRule="auto"/>
              <w:textAlignment w:val="auto"/>
              <w:rPr>
                <w:rFonts w:ascii="Times New Roman" w:eastAsia="Times New Roman" w:hAnsi="Times New Roman"/>
                <w:color w:val="000000"/>
                <w:sz w:val="23"/>
                <w:szCs w:val="23"/>
              </w:rPr>
            </w:pPr>
            <w:r w:rsidRPr="006D1F2B">
              <w:rPr>
                <w:rFonts w:ascii="Times New Roman" w:eastAsia="Times New Roman" w:hAnsi="Times New Roman"/>
                <w:sz w:val="23"/>
                <w:szCs w:val="23"/>
              </w:rPr>
              <w:t>C</w:t>
            </w:r>
            <w:r w:rsidR="006D1F2B" w:rsidRPr="006D1F2B">
              <w:rPr>
                <w:rFonts w:ascii="Times New Roman" w:eastAsia="Times New Roman" w:hAnsi="Times New Roman"/>
                <w:color w:val="000000"/>
                <w:sz w:val="23"/>
                <w:szCs w:val="23"/>
              </w:rPr>
              <w:t xml:space="preserve"> </w:t>
            </w:r>
            <w:r w:rsidR="006D1F2B" w:rsidRPr="006D1F2B">
              <w:rPr>
                <w:rFonts w:ascii="Times New Roman" w:eastAsia="Times New Roman" w:hAnsi="Times New Roman"/>
                <w:color w:val="000000"/>
                <w:sz w:val="23"/>
                <w:szCs w:val="23"/>
                <w:vertAlign w:val="subscript"/>
              </w:rPr>
              <w:t>Pret</w:t>
            </w:r>
            <w:r w:rsidR="006D1F2B" w:rsidRPr="006D1F2B">
              <w:rPr>
                <w:rFonts w:ascii="Times New Roman" w:eastAsia="Times New Roman" w:hAnsi="Times New Roman"/>
                <w:color w:val="000000"/>
                <w:sz w:val="23"/>
                <w:szCs w:val="23"/>
              </w:rPr>
              <w:t xml:space="preserve"> = Izpildītāja piedāvātā cena (EUR bez PVN).</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683E6" w14:textId="7EDE41E6" w:rsidR="006D1F2B" w:rsidRPr="006D1F2B" w:rsidRDefault="00A36B1D" w:rsidP="006D1F2B">
            <w:pPr>
              <w:suppressAutoHyphens w:val="0"/>
              <w:autoSpaceDN/>
              <w:spacing w:after="0" w:line="240" w:lineRule="auto"/>
              <w:jc w:val="center"/>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rPr>
              <w:lastRenderedPageBreak/>
              <w:t>20</w:t>
            </w:r>
          </w:p>
        </w:tc>
      </w:tr>
      <w:tr w:rsidR="00083A27" w:rsidRPr="006D1F2B" w14:paraId="1F10F523" w14:textId="77777777" w:rsidTr="006D1F2B">
        <w:trPr>
          <w:trHeight w:val="300"/>
        </w:trPr>
        <w:tc>
          <w:tcPr>
            <w:tcW w:w="7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4BFE91" w14:textId="77C8CF3F" w:rsidR="00083A27" w:rsidRPr="006D1F2B" w:rsidRDefault="00133074" w:rsidP="006D1F2B">
            <w:pPr>
              <w:suppressAutoHyphens w:val="0"/>
              <w:autoSpaceDN/>
              <w:spacing w:after="0" w:line="240" w:lineRule="auto"/>
              <w:textAlignment w:val="auto"/>
              <w:rPr>
                <w:rFonts w:ascii="Times New Roman" w:eastAsia="Times New Roman" w:hAnsi="Times New Roman"/>
                <w:color w:val="000000"/>
                <w:sz w:val="23"/>
                <w:szCs w:val="23"/>
              </w:rPr>
            </w:pPr>
            <w:r>
              <w:rPr>
                <w:rFonts w:ascii="Times New Roman" w:eastAsia="Times New Roman" w:hAnsi="Times New Roman"/>
                <w:color w:val="000000"/>
                <w:sz w:val="23"/>
                <w:szCs w:val="23"/>
              </w:rPr>
              <w:t>3.</w:t>
            </w:r>
          </w:p>
        </w:tc>
        <w:tc>
          <w:tcPr>
            <w:tcW w:w="3902" w:type="dxa"/>
            <w:tcBorders>
              <w:top w:val="single" w:sz="6" w:space="0" w:color="auto"/>
              <w:left w:val="single" w:sz="6" w:space="0" w:color="auto"/>
              <w:bottom w:val="single" w:sz="6" w:space="0" w:color="auto"/>
              <w:right w:val="single" w:sz="6" w:space="0" w:color="auto"/>
            </w:tcBorders>
            <w:tcMar>
              <w:left w:w="105" w:type="dxa"/>
              <w:right w:w="105" w:type="dxa"/>
            </w:tcMar>
          </w:tcPr>
          <w:p w14:paraId="2A71B8E0" w14:textId="7ED5B736" w:rsidR="00083A27" w:rsidRPr="006D1F2B" w:rsidRDefault="00133074" w:rsidP="00133074">
            <w:pPr>
              <w:suppressAutoHyphens w:val="0"/>
              <w:autoSpaceDN/>
              <w:spacing w:after="0" w:line="240" w:lineRule="auto"/>
              <w:jc w:val="right"/>
              <w:textAlignment w:val="auto"/>
              <w:rPr>
                <w:rFonts w:ascii="Times New Roman" w:eastAsia="Times New Roman" w:hAnsi="Times New Roman"/>
                <w:b/>
                <w:bCs/>
                <w:color w:val="000000"/>
                <w:sz w:val="23"/>
                <w:szCs w:val="23"/>
              </w:rPr>
            </w:pPr>
            <w:r w:rsidRPr="00133074">
              <w:rPr>
                <w:rFonts w:ascii="Times New Roman" w:eastAsia="Times New Roman" w:hAnsi="Times New Roman"/>
                <w:b/>
                <w:bCs/>
                <w:color w:val="000000"/>
                <w:sz w:val="23"/>
                <w:szCs w:val="23"/>
              </w:rPr>
              <w:t>Maksimālais kopā iegūstamo punktu skaits</w:t>
            </w:r>
          </w:p>
        </w:tc>
        <w:tc>
          <w:tcPr>
            <w:tcW w:w="3197" w:type="dxa"/>
            <w:tcBorders>
              <w:top w:val="single" w:sz="6" w:space="0" w:color="auto"/>
              <w:left w:val="single" w:sz="6" w:space="0" w:color="auto"/>
              <w:bottom w:val="single" w:sz="6" w:space="0" w:color="auto"/>
              <w:right w:val="single" w:sz="6" w:space="0" w:color="auto"/>
            </w:tcBorders>
            <w:vAlign w:val="center"/>
          </w:tcPr>
          <w:p w14:paraId="67CE25B1" w14:textId="1FECE7F1" w:rsidR="00083A27" w:rsidRPr="0088729A" w:rsidRDefault="0088729A" w:rsidP="006D1F2B">
            <w:pPr>
              <w:suppressAutoHyphens w:val="0"/>
              <w:autoSpaceDN/>
              <w:spacing w:after="0" w:line="240" w:lineRule="auto"/>
              <w:jc w:val="center"/>
              <w:textAlignment w:val="auto"/>
              <w:rPr>
                <w:rFonts w:ascii="Times New Roman" w:eastAsia="Times New Roman" w:hAnsi="Times New Roman"/>
                <w:b/>
                <w:bCs/>
                <w:sz w:val="23"/>
                <w:szCs w:val="23"/>
              </w:rPr>
            </w:pPr>
            <w:r w:rsidRPr="0088729A">
              <w:rPr>
                <w:rFonts w:ascii="Times New Roman" w:eastAsia="Times New Roman" w:hAnsi="Times New Roman"/>
                <w:b/>
                <w:bCs/>
                <w:color w:val="000000"/>
                <w:sz w:val="23"/>
                <w:szCs w:val="23"/>
              </w:rPr>
              <w:t>Q+C</w:t>
            </w:r>
          </w:p>
        </w:tc>
        <w:tc>
          <w:tcPr>
            <w:tcW w:w="13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88D99B" w14:textId="6DB93E9A" w:rsidR="00083A27" w:rsidRPr="0088729A" w:rsidRDefault="0088729A" w:rsidP="006D1F2B">
            <w:pPr>
              <w:suppressAutoHyphens w:val="0"/>
              <w:autoSpaceDN/>
              <w:spacing w:after="0" w:line="240" w:lineRule="auto"/>
              <w:jc w:val="center"/>
              <w:textAlignment w:val="auto"/>
              <w:rPr>
                <w:rFonts w:ascii="Times New Roman" w:eastAsia="Times New Roman" w:hAnsi="Times New Roman"/>
                <w:b/>
                <w:bCs/>
                <w:color w:val="000000"/>
                <w:sz w:val="23"/>
                <w:szCs w:val="23"/>
              </w:rPr>
            </w:pPr>
            <w:r w:rsidRPr="0088729A">
              <w:rPr>
                <w:rFonts w:ascii="Times New Roman" w:eastAsia="Times New Roman" w:hAnsi="Times New Roman"/>
                <w:b/>
                <w:bCs/>
                <w:color w:val="000000"/>
                <w:sz w:val="23"/>
                <w:szCs w:val="23"/>
              </w:rPr>
              <w:t>100</w:t>
            </w:r>
          </w:p>
        </w:tc>
      </w:tr>
    </w:tbl>
    <w:p w14:paraId="1C7D87A6" w14:textId="20616115" w:rsidR="00B373D3" w:rsidRPr="006002DA" w:rsidRDefault="00B373D3" w:rsidP="00B373D3">
      <w:pPr>
        <w:pStyle w:val="ListParagraph"/>
        <w:numPr>
          <w:ilvl w:val="1"/>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 xml:space="preserve">Kopējo punktu skaitu katram Piedāvājumam aprēķina Komisija, summējot vērtējamajam Piedāvājumam visu Komisijas locekļu piešķirtos punktus, kas izdalīti ar Komisijas locekļu, kas piedalās vērtēšanā, skaitu. Vērtēšanā tiks izmantota Pretendenta Piedāvājumā </w:t>
      </w:r>
      <w:r>
        <w:rPr>
          <w:rFonts w:ascii="Times New Roman" w:eastAsia="Calibri" w:hAnsi="Times New Roman"/>
          <w:kern w:val="2"/>
          <w:sz w:val="24"/>
          <w:szCs w:val="24"/>
        </w:rPr>
        <w:t>iesniegt</w:t>
      </w:r>
      <w:r w:rsidR="00C652A2">
        <w:rPr>
          <w:rFonts w:ascii="Times New Roman" w:eastAsia="Calibri" w:hAnsi="Times New Roman"/>
          <w:kern w:val="2"/>
          <w:sz w:val="24"/>
          <w:szCs w:val="24"/>
        </w:rPr>
        <w:t>ais prototips</w:t>
      </w:r>
      <w:r>
        <w:rPr>
          <w:rFonts w:ascii="Times New Roman" w:eastAsia="Calibri" w:hAnsi="Times New Roman"/>
          <w:kern w:val="2"/>
          <w:sz w:val="24"/>
          <w:szCs w:val="24"/>
        </w:rPr>
        <w:t xml:space="preserve"> un k</w:t>
      </w:r>
      <w:r w:rsidRPr="006002DA">
        <w:rPr>
          <w:rFonts w:ascii="Times New Roman" w:eastAsia="Calibri" w:hAnsi="Times New Roman"/>
          <w:kern w:val="2"/>
          <w:sz w:val="24"/>
          <w:szCs w:val="24"/>
        </w:rPr>
        <w:t xml:space="preserve">omisija </w:t>
      </w:r>
      <w:r>
        <w:rPr>
          <w:rFonts w:ascii="Times New Roman" w:eastAsia="Calibri" w:hAnsi="Times New Roman"/>
          <w:kern w:val="2"/>
          <w:sz w:val="24"/>
          <w:szCs w:val="24"/>
        </w:rPr>
        <w:t xml:space="preserve">to </w:t>
      </w:r>
      <w:r w:rsidRPr="006002DA">
        <w:rPr>
          <w:rFonts w:ascii="Times New Roman" w:eastAsia="Calibri" w:hAnsi="Times New Roman"/>
          <w:kern w:val="2"/>
          <w:sz w:val="24"/>
          <w:szCs w:val="24"/>
        </w:rPr>
        <w:t>izvērtēs</w:t>
      </w:r>
      <w:r>
        <w:rPr>
          <w:rFonts w:ascii="Times New Roman" w:eastAsia="Calibri" w:hAnsi="Times New Roman"/>
          <w:kern w:val="2"/>
          <w:sz w:val="24"/>
          <w:szCs w:val="24"/>
        </w:rPr>
        <w:t xml:space="preserve"> </w:t>
      </w:r>
      <w:r w:rsidRPr="006002DA">
        <w:rPr>
          <w:rFonts w:ascii="Times New Roman" w:eastAsia="Calibri" w:hAnsi="Times New Roman"/>
          <w:kern w:val="2"/>
          <w:sz w:val="24"/>
          <w:szCs w:val="24"/>
        </w:rPr>
        <w:t>individuāli piešķirot punktus saskaņā ar saimnieciski izdevīgākajiem kritērijiem</w:t>
      </w:r>
      <w:r>
        <w:rPr>
          <w:rFonts w:ascii="Times New Roman" w:eastAsia="Calibri" w:hAnsi="Times New Roman"/>
          <w:kern w:val="2"/>
          <w:sz w:val="24"/>
          <w:szCs w:val="24"/>
        </w:rPr>
        <w:t>.</w:t>
      </w:r>
      <w:r w:rsidRPr="00C1545D">
        <w:rPr>
          <w:rFonts w:ascii="Times New Roman" w:eastAsia="Calibri" w:hAnsi="Times New Roman"/>
          <w:kern w:val="2"/>
          <w:sz w:val="24"/>
          <w:szCs w:val="24"/>
        </w:rPr>
        <w:t xml:space="preserve"> </w:t>
      </w:r>
      <w:r w:rsidRPr="006002DA">
        <w:rPr>
          <w:rFonts w:ascii="Times New Roman" w:eastAsia="Calibri" w:hAnsi="Times New Roman"/>
          <w:kern w:val="2"/>
          <w:sz w:val="24"/>
          <w:szCs w:val="24"/>
        </w:rPr>
        <w:t>Komisijas locekļi, individuāli vērtējot, pamato savu lēmumu, kur tas ir nepieciešams.</w:t>
      </w:r>
    </w:p>
    <w:p w14:paraId="16C9B81C" w14:textId="77777777" w:rsidR="00B373D3" w:rsidRPr="006002DA" w:rsidRDefault="00B373D3" w:rsidP="00B373D3">
      <w:pPr>
        <w:pStyle w:val="ListParagraph"/>
        <w:numPr>
          <w:ilvl w:val="1"/>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 xml:space="preserve">Par saimnieciski visizdevīgāko piedāvājumu Komisija atzīst to Piedāvājumu, kas ieguvis vislielāko punktu skaitu. </w:t>
      </w:r>
    </w:p>
    <w:p w14:paraId="53A8C49D" w14:textId="0600F316" w:rsidR="00B373D3" w:rsidRPr="006002DA" w:rsidRDefault="00B373D3" w:rsidP="00B373D3">
      <w:pPr>
        <w:pStyle w:val="ListParagraph"/>
        <w:numPr>
          <w:ilvl w:val="1"/>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 xml:space="preserve">Ja Komisija pirms lēmuma pieņemšanas konstatē, ka saimnieciski visizdevīgākais piedāvājums ar vienādu punktu skaitu ir 2 (diviem) vai vairākiem Pretendentiem, par izšķirošo piedāvājuma izvēles kritēriju tiks noteikts un līguma </w:t>
      </w:r>
      <w:r w:rsidRPr="005A6DE8">
        <w:rPr>
          <w:rFonts w:ascii="Times New Roman" w:eastAsia="Calibri" w:hAnsi="Times New Roman"/>
          <w:kern w:val="2"/>
          <w:sz w:val="24"/>
          <w:szCs w:val="24"/>
        </w:rPr>
        <w:t>slēgšanas tiesības tiks piedāvātas tam Pretendentam, kurš būs saņēmis vis</w:t>
      </w:r>
      <w:r w:rsidR="003E2C4B" w:rsidRPr="005A6DE8">
        <w:rPr>
          <w:rFonts w:ascii="Times New Roman" w:eastAsia="Calibri" w:hAnsi="Times New Roman"/>
          <w:kern w:val="2"/>
          <w:sz w:val="24"/>
          <w:szCs w:val="24"/>
        </w:rPr>
        <w:t>augstāko</w:t>
      </w:r>
      <w:r w:rsidRPr="005A6DE8">
        <w:rPr>
          <w:rFonts w:ascii="Times New Roman" w:eastAsia="Calibri" w:hAnsi="Times New Roman"/>
          <w:kern w:val="2"/>
          <w:sz w:val="24"/>
          <w:szCs w:val="24"/>
        </w:rPr>
        <w:t xml:space="preserve"> punktu skaitu vērtēšanas kritērijā “C”.</w:t>
      </w:r>
      <w:r w:rsidRPr="006002DA">
        <w:rPr>
          <w:rFonts w:ascii="Times New Roman" w:eastAsia="Calibri" w:hAnsi="Times New Roman"/>
          <w:kern w:val="2"/>
          <w:sz w:val="24"/>
          <w:szCs w:val="24"/>
        </w:rPr>
        <w:t>  </w:t>
      </w:r>
    </w:p>
    <w:p w14:paraId="0C8BAEF4" w14:textId="77777777" w:rsidR="00B373D3" w:rsidRPr="006002DA" w:rsidRDefault="00B373D3" w:rsidP="00B373D3">
      <w:pPr>
        <w:pStyle w:val="ListParagraph"/>
        <w:numPr>
          <w:ilvl w:val="1"/>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Pr>
          <w:rFonts w:ascii="Times New Roman" w:eastAsia="Calibri" w:hAnsi="Times New Roman"/>
          <w:kern w:val="2"/>
          <w:sz w:val="24"/>
          <w:szCs w:val="24"/>
        </w:rPr>
        <w:t xml:space="preserve">Ja </w:t>
      </w:r>
      <w:r w:rsidRPr="006002DA">
        <w:rPr>
          <w:rFonts w:ascii="Times New Roman" w:eastAsia="Calibri" w:hAnsi="Times New Roman"/>
          <w:kern w:val="2"/>
          <w:sz w:val="24"/>
          <w:szCs w:val="24"/>
        </w:rPr>
        <w:t>diviem vai vairākiem Pretendentiem būs</w:t>
      </w:r>
      <w:r w:rsidRPr="006002DA">
        <w:rPr>
          <w:rStyle w:val="normaltextrun"/>
          <w:rFonts w:ascii="Times New Roman" w:hAnsi="Times New Roman"/>
          <w:color w:val="000000" w:themeColor="text1"/>
          <w:sz w:val="24"/>
          <w:szCs w:val="24"/>
        </w:rPr>
        <w:t xml:space="preserve"> vienāds iegūto punktu skaits </w:t>
      </w:r>
      <w:r w:rsidRPr="006002DA">
        <w:rPr>
          <w:rStyle w:val="normaltextrun"/>
          <w:rFonts w:ascii="Times New Roman" w:hAnsi="Times New Roman"/>
          <w:sz w:val="24"/>
          <w:szCs w:val="24"/>
        </w:rPr>
        <w:t>vērtēšanas kritērijā “C”</w:t>
      </w:r>
      <w:r w:rsidRPr="006002DA">
        <w:rPr>
          <w:rStyle w:val="normaltextrun"/>
          <w:rFonts w:ascii="Times New Roman" w:hAnsi="Times New Roman"/>
          <w:color w:val="000000" w:themeColor="text1"/>
          <w:sz w:val="24"/>
          <w:szCs w:val="24"/>
        </w:rPr>
        <w:t>, tad Komisija minēto Pretendentu starpā rīkos izlozi. Izlozes rīkošanas gadījumā Pretendentiem vismaz 3 (trīs) darba dienu laikā pirms izlozes rīkošanas tiks nosūtīts uzaicinājums uz izlozi, norādot izlozes vietu, laiku un izlozes noteikumus. Izlozes pamatnoteikumi ir noteikti šādi:</w:t>
      </w:r>
      <w:r w:rsidRPr="006002DA">
        <w:rPr>
          <w:rStyle w:val="eop"/>
          <w:rFonts w:ascii="Times New Roman" w:hAnsi="Times New Roman"/>
          <w:color w:val="000000" w:themeColor="text1"/>
          <w:sz w:val="24"/>
          <w:szCs w:val="24"/>
        </w:rPr>
        <w:t> </w:t>
      </w:r>
    </w:p>
    <w:p w14:paraId="65C37A0A" w14:textId="77777777" w:rsidR="00B373D3" w:rsidRPr="006002DA" w:rsidRDefault="00B373D3" w:rsidP="00B373D3">
      <w:pPr>
        <w:pStyle w:val="ListParagraph"/>
        <w:numPr>
          <w:ilvl w:val="2"/>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Izlozē piedalās personas, kurām ir Pretendenta pārstāvības tiesības vai personas, kuras ir pilnvarotas pārstāvēt Pretendentu piedāvājumu izlozē. Personai sava identitāte būs jāpierāda ar personu apliecinošu dokumentu. Pretendenta neierašanās gadījumā uz piedāvājumu izlozi, Pretendents zaudēs tiesības piedalīties piedāvājumu izlozē un izlozē piedalīsies tie Pretendenti, kuri būs ieradušies uz piedāvājumu izlozi. </w:t>
      </w:r>
    </w:p>
    <w:p w14:paraId="172DC2B4" w14:textId="77777777" w:rsidR="00B373D3" w:rsidRPr="006002DA" w:rsidRDefault="00B373D3" w:rsidP="00B373D3">
      <w:pPr>
        <w:pStyle w:val="ListParagraph"/>
        <w:numPr>
          <w:ilvl w:val="2"/>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Izlozes sākumā tiks pārbaudītas Pretendentu pārstāvības tiesības un Pretendentu pārstāvošo personu identitāte. Pirms izlozes Pretendenti noteiks piedalīšanās secību, izlozējot katra Pretendenta izlozes kārtas numuru. </w:t>
      </w:r>
    </w:p>
    <w:p w14:paraId="51932A89" w14:textId="77777777" w:rsidR="00B373D3" w:rsidRPr="006002DA" w:rsidRDefault="00B373D3" w:rsidP="00B373D3">
      <w:pPr>
        <w:pStyle w:val="ListParagraph"/>
        <w:numPr>
          <w:ilvl w:val="2"/>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Saņemtā izlozes kārtas numura secībā notiks izloze, kurā tiks noteiktas Līguma slēgšanas tiesības. </w:t>
      </w:r>
    </w:p>
    <w:p w14:paraId="15D3BDFC" w14:textId="77777777" w:rsidR="00B373D3" w:rsidRPr="006002DA" w:rsidRDefault="00B373D3" w:rsidP="00B373D3">
      <w:pPr>
        <w:pStyle w:val="ListParagraph"/>
        <w:numPr>
          <w:ilvl w:val="2"/>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Pretendents, kurš izlozēs pilno lozi, kurā būs piešķirtas Līguma slēgšanas tiesības, iegūs tiesības slēgt līgumu. Pretendenti, kuri izlozēs tukšas lozes, neiegūs Līguma slēgšanas tiesības.  </w:t>
      </w:r>
    </w:p>
    <w:p w14:paraId="772C3BD1" w14:textId="77777777" w:rsidR="00B373D3" w:rsidRPr="006002DA" w:rsidRDefault="00B373D3" w:rsidP="00B373D3">
      <w:pPr>
        <w:pStyle w:val="ListParagraph"/>
        <w:numPr>
          <w:ilvl w:val="1"/>
          <w:numId w:val="38"/>
        </w:numPr>
        <w:suppressLineNumbers/>
        <w:tabs>
          <w:tab w:val="left" w:pos="426"/>
        </w:tabs>
        <w:autoSpaceDN/>
        <w:spacing w:after="0" w:line="240" w:lineRule="auto"/>
        <w:ind w:left="0" w:firstLine="0"/>
        <w:contextualSpacing/>
        <w:jc w:val="both"/>
        <w:textAlignment w:val="auto"/>
        <w:rPr>
          <w:rFonts w:ascii="Times New Roman" w:eastAsia="Calibri" w:hAnsi="Times New Roman"/>
          <w:kern w:val="2"/>
          <w:sz w:val="24"/>
          <w:szCs w:val="24"/>
        </w:rPr>
      </w:pPr>
      <w:r w:rsidRPr="006002DA">
        <w:rPr>
          <w:rFonts w:ascii="Times New Roman" w:eastAsia="Calibri" w:hAnsi="Times New Roman"/>
          <w:kern w:val="2"/>
          <w:sz w:val="24"/>
          <w:szCs w:val="24"/>
        </w:rPr>
        <w:t>Komisijas pieņemto lēmumu paziņo visiem Pretendentiem 3 (trīs) darba dienu laikā pēc lēmuma pieņemšanas.</w:t>
      </w:r>
    </w:p>
    <w:p w14:paraId="1B3CE428" w14:textId="77777777" w:rsidR="00057FD0" w:rsidRPr="00991B4D" w:rsidRDefault="00057FD0" w:rsidP="00D2361E">
      <w:pPr>
        <w:pStyle w:val="Apakpunkts"/>
        <w:suppressLineNumbers/>
        <w:tabs>
          <w:tab w:val="left" w:pos="0"/>
        </w:tabs>
        <w:ind w:left="0" w:firstLine="0"/>
        <w:contextualSpacing/>
        <w:jc w:val="both"/>
        <w:rPr>
          <w:rFonts w:ascii="Times New Roman" w:hAnsi="Times New Roman"/>
          <w:b w:val="0"/>
          <w:bCs/>
          <w:sz w:val="24"/>
        </w:rPr>
      </w:pPr>
    </w:p>
    <w:p w14:paraId="26E45CE0" w14:textId="5A1B0E5A" w:rsidR="00841E8B" w:rsidRPr="00991B4D" w:rsidRDefault="00B26D94" w:rsidP="00B26D94">
      <w:pPr>
        <w:widowControl w:val="0"/>
        <w:spacing w:after="0" w:line="240" w:lineRule="auto"/>
        <w:ind w:left="360"/>
        <w:jc w:val="center"/>
        <w:textAlignment w:val="auto"/>
        <w:rPr>
          <w:rFonts w:ascii="Times New Roman" w:hAnsi="Times New Roman"/>
        </w:rPr>
      </w:pPr>
      <w:r w:rsidRPr="00991B4D">
        <w:rPr>
          <w:rFonts w:ascii="Times New Roman" w:eastAsia="Times New Roman" w:hAnsi="Times New Roman"/>
          <w:b/>
          <w:smallCaps/>
          <w:sz w:val="24"/>
          <w:szCs w:val="24"/>
          <w:lang w:eastAsia="lv-LV"/>
        </w:rPr>
        <w:t xml:space="preserve">6. </w:t>
      </w:r>
      <w:r w:rsidR="00C726ED" w:rsidRPr="00991B4D">
        <w:rPr>
          <w:rFonts w:ascii="Times New Roman" w:eastAsia="Times New Roman" w:hAnsi="Times New Roman"/>
          <w:b/>
          <w:smallCaps/>
          <w:sz w:val="24"/>
          <w:szCs w:val="24"/>
          <w:lang w:eastAsia="lv-LV"/>
        </w:rPr>
        <w:t>LĪGUMSLĒGŠANAS TIESĪBU PIEŠĶIRŠANA</w:t>
      </w:r>
    </w:p>
    <w:p w14:paraId="654256D0" w14:textId="191D543A" w:rsidR="00B26D94" w:rsidRPr="00991B4D" w:rsidRDefault="00C726ED" w:rsidP="001E57CF">
      <w:pPr>
        <w:pStyle w:val="ListParagraph"/>
        <w:numPr>
          <w:ilvl w:val="1"/>
          <w:numId w:val="34"/>
        </w:numPr>
        <w:tabs>
          <w:tab w:val="left" w:pos="284"/>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bCs/>
          <w:sz w:val="24"/>
          <w:szCs w:val="24"/>
        </w:rPr>
        <w:t>K</w:t>
      </w:r>
      <w:r w:rsidR="00AD7AD7" w:rsidRPr="00991B4D">
        <w:rPr>
          <w:rFonts w:ascii="Times New Roman" w:hAnsi="Times New Roman"/>
          <w:bCs/>
          <w:sz w:val="24"/>
          <w:szCs w:val="24"/>
          <w:lang w:eastAsia="lv-LV"/>
        </w:rPr>
        <w:t xml:space="preserve">omisija par pretendentu, kuram būtu piešķiramas līguma slēgšanas tiesības, atzīst pretendentu, kurš atbilst visām Nolikuma prasībām un iesniedzis saimnieciski visizdevīgāko piedāvājumu ar </w:t>
      </w:r>
      <w:r w:rsidR="003E2C4B" w:rsidRPr="003E2C4B">
        <w:rPr>
          <w:rFonts w:ascii="Times New Roman" w:hAnsi="Times New Roman"/>
          <w:bCs/>
          <w:sz w:val="24"/>
          <w:szCs w:val="24"/>
          <w:lang w:eastAsia="lv-LV"/>
        </w:rPr>
        <w:t>augstāko punktu skaitu</w:t>
      </w:r>
      <w:r w:rsidR="00AD7AD7" w:rsidRPr="00991B4D">
        <w:rPr>
          <w:rFonts w:ascii="Times New Roman" w:hAnsi="Times New Roman"/>
          <w:bCs/>
          <w:sz w:val="24"/>
          <w:szCs w:val="24"/>
          <w:lang w:eastAsia="lv-LV"/>
        </w:rPr>
        <w:t>, un, kurš</w:t>
      </w:r>
      <w:r w:rsidR="00AD7AD7" w:rsidRPr="00991B4D">
        <w:rPr>
          <w:rFonts w:ascii="Times New Roman" w:hAnsi="Times New Roman"/>
          <w:sz w:val="24"/>
          <w:szCs w:val="24"/>
          <w:lang w:eastAsia="lv-LV"/>
        </w:rPr>
        <w:t xml:space="preserve"> nav izslēdzams no dalības Iepirkumā saskaņā ar PIL 9. panta astoto daļu.</w:t>
      </w:r>
    </w:p>
    <w:p w14:paraId="44F2DC62" w14:textId="77777777" w:rsidR="00B26D94" w:rsidRPr="00991B4D" w:rsidRDefault="007D2F04" w:rsidP="001E57CF">
      <w:pPr>
        <w:pStyle w:val="ListParagraph"/>
        <w:numPr>
          <w:ilvl w:val="1"/>
          <w:numId w:val="34"/>
        </w:numPr>
        <w:tabs>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bCs/>
          <w:sz w:val="24"/>
          <w:szCs w:val="24"/>
        </w:rPr>
        <w:t>Saskaņā ar PIL 9.panta astoto daļu k</w:t>
      </w:r>
      <w:r w:rsidR="00AD7AD7" w:rsidRPr="00991B4D">
        <w:rPr>
          <w:rFonts w:ascii="Times New Roman" w:hAnsi="Times New Roman"/>
          <w:bCs/>
          <w:sz w:val="24"/>
          <w:szCs w:val="24"/>
        </w:rPr>
        <w:t>omisija pārbauda, vai pretendentam, kuram būtu piešķiramas līguma slēgšanas tiesības, nav konstatējami</w:t>
      </w:r>
      <w:r w:rsidRPr="00991B4D">
        <w:rPr>
          <w:rFonts w:ascii="Times New Roman" w:hAnsi="Times New Roman"/>
          <w:bCs/>
          <w:sz w:val="24"/>
          <w:szCs w:val="24"/>
        </w:rPr>
        <w:t xml:space="preserve"> PIL 42.panta otrās daļas 1., 2., 3., 4. un 11.punktā minētie izslēgšanas iemesli</w:t>
      </w:r>
      <w:r w:rsidR="00D322AD" w:rsidRPr="00991B4D">
        <w:rPr>
          <w:rFonts w:ascii="Times New Roman" w:hAnsi="Times New Roman"/>
          <w:bCs/>
          <w:sz w:val="24"/>
          <w:szCs w:val="24"/>
        </w:rPr>
        <w:t>. Pārbaude tiek veikta arī attiecībā uz PIL 42.panta trešajā daļā minētajām personām.</w:t>
      </w:r>
    </w:p>
    <w:p w14:paraId="5F9D058C" w14:textId="77777777" w:rsidR="00B26D94" w:rsidRPr="00991B4D" w:rsidRDefault="00D322AD" w:rsidP="001E57CF">
      <w:pPr>
        <w:pStyle w:val="ListParagraph"/>
        <w:numPr>
          <w:ilvl w:val="1"/>
          <w:numId w:val="34"/>
        </w:numPr>
        <w:tabs>
          <w:tab w:val="left" w:pos="0"/>
          <w:tab w:val="left" w:pos="142"/>
          <w:tab w:val="left" w:pos="284"/>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bCs/>
          <w:sz w:val="24"/>
          <w:szCs w:val="24"/>
        </w:rPr>
        <w:lastRenderedPageBreak/>
        <w:t>Lai pārbaudītu, vai pretendents nav izslēdzams no dalības iepirkumā PIL 9.panta a</w:t>
      </w:r>
      <w:r w:rsidR="002C25BB" w:rsidRPr="00991B4D">
        <w:rPr>
          <w:rFonts w:ascii="Times New Roman" w:hAnsi="Times New Roman"/>
          <w:bCs/>
          <w:sz w:val="24"/>
          <w:szCs w:val="24"/>
        </w:rPr>
        <w:t>stotajā daļā minēto iemeslu dēļ, komisija rīkojas atbilstoši PIL 42.panta ceturtās daļas 2.punktā un piektajā, sestajā un devītajā daļā minētajai kārtībai, kā arī ievērojot PIL 43.panta noteikumus.</w:t>
      </w:r>
    </w:p>
    <w:p w14:paraId="1E2A5572" w14:textId="77777777" w:rsidR="00B26D94" w:rsidRPr="00991B4D" w:rsidRDefault="00AD7AD7" w:rsidP="001E57CF">
      <w:pPr>
        <w:pStyle w:val="ListParagraph"/>
        <w:numPr>
          <w:ilvl w:val="1"/>
          <w:numId w:val="34"/>
        </w:numPr>
        <w:tabs>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sz w:val="24"/>
          <w:szCs w:val="24"/>
        </w:rPr>
        <w:t>Iepirkuma komisija veic pārbaudi un izslēdz pretendentu, kuram būtu piešķiramas līguma slēgšanas tiesības, no dalības Iepirkumā, Starptautisko un Latvijas Republikas nacionālo sankciju likuma 11.</w:t>
      </w:r>
      <w:r w:rsidRPr="00991B4D">
        <w:rPr>
          <w:rFonts w:ascii="Times New Roman" w:hAnsi="Times New Roman"/>
          <w:sz w:val="24"/>
          <w:szCs w:val="24"/>
          <w:vertAlign w:val="superscript"/>
        </w:rPr>
        <w:t>1</w:t>
      </w:r>
      <w:r w:rsidRPr="00991B4D">
        <w:rPr>
          <w:rFonts w:ascii="Times New Roman" w:hAnsi="Times New Roman"/>
          <w:sz w:val="24"/>
          <w:szCs w:val="24"/>
        </w:rPr>
        <w:t xml:space="preserve"> panta pirmajā un otrajā daļā noteiktajos gadījumos.</w:t>
      </w:r>
    </w:p>
    <w:p w14:paraId="474ED7F0" w14:textId="77777777" w:rsidR="001E57CF" w:rsidRPr="00991B4D" w:rsidRDefault="00AD7AD7" w:rsidP="001E57CF">
      <w:pPr>
        <w:pStyle w:val="ListParagraph"/>
        <w:numPr>
          <w:ilvl w:val="1"/>
          <w:numId w:val="34"/>
        </w:numPr>
        <w:tabs>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bCs/>
          <w:sz w:val="24"/>
          <w:szCs w:val="24"/>
        </w:rPr>
        <w:t xml:space="preserve">Lai Komisija pārbaudītu, vai uz ārvalstī reģistrētu pretendentu, kuram piešķiramas līguma slēgšanas tiesības, neattiecas Starptautisko un Latvijas Republikas nacionālo sankciju likumā  noteiktās sankcijas, pretendentam 10 (desmit) darbdienu laikā no attiecīga pieprasījuma saņemšanas ir jāiesniedz </w:t>
      </w:r>
      <w:r w:rsidRPr="00991B4D">
        <w:rPr>
          <w:rFonts w:ascii="Times New Roman" w:hAnsi="Times New Roman"/>
          <w:sz w:val="24"/>
          <w:szCs w:val="24"/>
        </w:rPr>
        <w:t>ārvalsts kompetentas institūcijas izziņu (-as), kas atspoguļo aktuālo informāciju par pretendenta amatpersonām</w:t>
      </w:r>
      <w:r w:rsidRPr="00991B4D">
        <w:rPr>
          <w:rFonts w:ascii="Times New Roman" w:hAnsi="Times New Roman"/>
          <w:bCs/>
          <w:sz w:val="24"/>
          <w:szCs w:val="24"/>
        </w:rPr>
        <w:t xml:space="preserve"> – valdes vai padomes locekļiem, patiesā labuma guvējiem, pārstāvēttiesīgajām personām vai prokūristiem vai personām, kuras ir pilnvarotas pārstāvēt pretendentu darbībās, kas saistītas ar filiāli. </w:t>
      </w:r>
      <w:r w:rsidRPr="00991B4D">
        <w:rPr>
          <w:rFonts w:ascii="Times New Roman" w:hAnsi="Times New Roman"/>
          <w:bCs/>
          <w:color w:val="000000"/>
          <w:sz w:val="24"/>
          <w:szCs w:val="24"/>
        </w:rPr>
        <w:t>Ja ārvalsts kompetentās institūcijas izziņa netiek izsniegta, to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1E57CF" w:rsidRPr="00991B4D">
        <w:rPr>
          <w:rFonts w:ascii="Times New Roman" w:hAnsi="Times New Roman"/>
        </w:rPr>
        <w:t xml:space="preserve"> </w:t>
      </w:r>
      <w:r w:rsidRPr="00991B4D">
        <w:rPr>
          <w:rFonts w:ascii="Times New Roman" w:hAnsi="Times New Roman"/>
          <w:sz w:val="24"/>
          <w:szCs w:val="24"/>
          <w:lang w:eastAsia="lv-LV"/>
        </w:rPr>
        <w:t>Pasūtītājam ir tiesības neslēgt līgumu, ja Pasūtītāja finansējums nav pietiekošs.</w:t>
      </w:r>
    </w:p>
    <w:p w14:paraId="119B1B8E" w14:textId="77777777" w:rsidR="001E57CF" w:rsidRPr="00991B4D" w:rsidRDefault="00AD7AD7" w:rsidP="001E57CF">
      <w:pPr>
        <w:pStyle w:val="ListParagraph"/>
        <w:numPr>
          <w:ilvl w:val="1"/>
          <w:numId w:val="34"/>
        </w:numPr>
        <w:tabs>
          <w:tab w:val="left" w:pos="0"/>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sz w:val="24"/>
          <w:szCs w:val="24"/>
          <w:lang w:eastAsia="lv-LV"/>
        </w:rPr>
        <w:t>Lēmumu par Iepirkuma rezultātiem Komisija pretendentiem paziņo rakstiski 3 (trīs) darbdienu laikā pēc dienas, kad Komisija ir pieņēmusi lēmumu par Iepirkuma rezultātiem.</w:t>
      </w:r>
    </w:p>
    <w:p w14:paraId="669716BA" w14:textId="18F5F939" w:rsidR="001E57CF" w:rsidRPr="00991B4D" w:rsidRDefault="00AD7AD7" w:rsidP="001E57CF">
      <w:pPr>
        <w:pStyle w:val="ListParagraph"/>
        <w:numPr>
          <w:ilvl w:val="1"/>
          <w:numId w:val="34"/>
        </w:numPr>
        <w:tabs>
          <w:tab w:val="left" w:pos="284"/>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sz w:val="24"/>
          <w:szCs w:val="24"/>
          <w:lang w:eastAsia="lv-LV"/>
        </w:rPr>
        <w:t xml:space="preserve">Ja Iepirkuma uzvarētājs atsakās no līguma slēgšanas vai atsauc savu piedāvājumu, Komisija ir tiesīga atzīt par uzvarētāju nākamo pretendentu, kurš iesniedzis saimnieciski visizdevīgāko piedāvājumu ar nākamo </w:t>
      </w:r>
      <w:r w:rsidR="00D47B6E" w:rsidRPr="00D47B6E">
        <w:rPr>
          <w:rFonts w:ascii="Times New Roman" w:hAnsi="Times New Roman"/>
          <w:sz w:val="24"/>
          <w:szCs w:val="24"/>
          <w:lang w:eastAsia="lv-LV"/>
        </w:rPr>
        <w:t>augstāko punktu skaitu</w:t>
      </w:r>
      <w:r w:rsidR="00D47B6E">
        <w:rPr>
          <w:rFonts w:ascii="Times New Roman" w:hAnsi="Times New Roman"/>
          <w:sz w:val="24"/>
          <w:szCs w:val="24"/>
          <w:lang w:eastAsia="lv-LV"/>
        </w:rPr>
        <w:t>.</w:t>
      </w:r>
    </w:p>
    <w:p w14:paraId="2B7297CA" w14:textId="77777777" w:rsidR="001E57CF" w:rsidRPr="00991B4D" w:rsidRDefault="00AD7AD7" w:rsidP="001E57CF">
      <w:pPr>
        <w:pStyle w:val="ListParagraph"/>
        <w:numPr>
          <w:ilvl w:val="1"/>
          <w:numId w:val="34"/>
        </w:numPr>
        <w:tabs>
          <w:tab w:val="left" w:pos="284"/>
          <w:tab w:val="left" w:pos="426"/>
        </w:tabs>
        <w:spacing w:after="0" w:line="240" w:lineRule="auto"/>
        <w:ind w:left="0" w:right="-57" w:firstLine="0"/>
        <w:jc w:val="both"/>
        <w:textAlignment w:val="auto"/>
        <w:rPr>
          <w:rFonts w:ascii="Times New Roman" w:hAnsi="Times New Roman"/>
        </w:rPr>
      </w:pPr>
      <w:r w:rsidRPr="00991B4D">
        <w:rPr>
          <w:rFonts w:ascii="Times New Roman" w:hAnsi="Times New Roman"/>
          <w:sz w:val="24"/>
          <w:szCs w:val="24"/>
          <w:lang w:eastAsia="lv-LV"/>
        </w:rPr>
        <w:t>Ja iesniegti Nolikumā noteiktajām prasībām neatbilstoši piedāvājumi vai vispār nav iesniegti piedāvājumi, Komisija pieņem lēmumu izbeigt iepirkumu bez rezultāta.</w:t>
      </w:r>
    </w:p>
    <w:p w14:paraId="3C816B78" w14:textId="1A82EAB3" w:rsidR="00AD7AD7" w:rsidRPr="00991B4D" w:rsidRDefault="00AD7AD7" w:rsidP="001E57CF">
      <w:pPr>
        <w:pStyle w:val="ListParagraph"/>
        <w:numPr>
          <w:ilvl w:val="1"/>
          <w:numId w:val="34"/>
        </w:numPr>
        <w:tabs>
          <w:tab w:val="left" w:pos="0"/>
          <w:tab w:val="left" w:pos="284"/>
          <w:tab w:val="left" w:pos="567"/>
        </w:tabs>
        <w:spacing w:after="0" w:line="240" w:lineRule="auto"/>
        <w:ind w:left="0" w:right="-57" w:firstLine="0"/>
        <w:jc w:val="both"/>
        <w:textAlignment w:val="auto"/>
        <w:rPr>
          <w:rFonts w:ascii="Times New Roman" w:hAnsi="Times New Roman"/>
        </w:rPr>
      </w:pPr>
      <w:r w:rsidRPr="00991B4D">
        <w:rPr>
          <w:rFonts w:ascii="Times New Roman" w:hAnsi="Times New Roman"/>
          <w:sz w:val="24"/>
          <w:szCs w:val="24"/>
          <w:lang w:eastAsia="lv-LV"/>
        </w:rPr>
        <w:t xml:space="preserve">Komisija var pieņemt lēmumu pārtraukt Iepirkumu un neslēgt Iepirkuma līgumu, ja tam ir objektīvs pamatojums. </w:t>
      </w:r>
    </w:p>
    <w:p w14:paraId="26E45CE7" w14:textId="77777777" w:rsidR="00841E8B" w:rsidRPr="00991B4D" w:rsidRDefault="00841E8B" w:rsidP="006E23E0">
      <w:pPr>
        <w:spacing w:after="0" w:line="240" w:lineRule="auto"/>
        <w:ind w:left="630" w:hanging="630"/>
        <w:jc w:val="both"/>
        <w:rPr>
          <w:rFonts w:ascii="Times New Roman" w:eastAsia="Times New Roman" w:hAnsi="Times New Roman"/>
          <w:sz w:val="24"/>
          <w:szCs w:val="24"/>
          <w:lang w:eastAsia="lv-LV"/>
        </w:rPr>
      </w:pPr>
    </w:p>
    <w:p w14:paraId="26E45CE8" w14:textId="5539E90F" w:rsidR="00841E8B" w:rsidRPr="00991B4D" w:rsidRDefault="00C726ED" w:rsidP="001E57CF">
      <w:pPr>
        <w:pStyle w:val="ListParagraph"/>
        <w:numPr>
          <w:ilvl w:val="0"/>
          <w:numId w:val="34"/>
        </w:numPr>
        <w:spacing w:after="0" w:line="240" w:lineRule="auto"/>
        <w:jc w:val="center"/>
        <w:textAlignment w:val="auto"/>
        <w:rPr>
          <w:rFonts w:ascii="Times New Roman" w:hAnsi="Times New Roman"/>
          <w:b/>
          <w:sz w:val="24"/>
          <w:szCs w:val="24"/>
          <w:lang w:eastAsia="lv-LV"/>
        </w:rPr>
      </w:pPr>
      <w:r w:rsidRPr="00991B4D">
        <w:rPr>
          <w:rFonts w:ascii="Times New Roman" w:hAnsi="Times New Roman"/>
          <w:b/>
          <w:sz w:val="24"/>
          <w:szCs w:val="24"/>
          <w:lang w:eastAsia="lv-LV"/>
        </w:rPr>
        <w:t>IEPIRKUMA LĪGUMS</w:t>
      </w:r>
    </w:p>
    <w:p w14:paraId="26E45CE9" w14:textId="5404B84E" w:rsidR="00841E8B" w:rsidRPr="00991B4D" w:rsidRDefault="00C726ED" w:rsidP="00D40AE0">
      <w:pPr>
        <w:numPr>
          <w:ilvl w:val="1"/>
          <w:numId w:val="34"/>
        </w:numPr>
        <w:tabs>
          <w:tab w:val="left" w:pos="284"/>
          <w:tab w:val="left" w:pos="426"/>
        </w:tabs>
        <w:spacing w:after="0" w:line="240" w:lineRule="auto"/>
        <w:ind w:left="0" w:firstLine="0"/>
        <w:jc w:val="both"/>
        <w:textAlignment w:val="auto"/>
        <w:rPr>
          <w:rFonts w:ascii="Times New Roman" w:hAnsi="Times New Roman"/>
        </w:rPr>
      </w:pPr>
      <w:r w:rsidRPr="00991B4D">
        <w:rPr>
          <w:rFonts w:ascii="Times New Roman" w:eastAsia="Times New Roman" w:hAnsi="Times New Roman"/>
          <w:bCs/>
          <w:iCs/>
          <w:color w:val="000000"/>
          <w:sz w:val="24"/>
          <w:szCs w:val="24"/>
          <w:lang w:eastAsia="lv-LV"/>
        </w:rPr>
        <w:t xml:space="preserve">Pasūtītājs </w:t>
      </w:r>
      <w:r w:rsidRPr="00991B4D">
        <w:rPr>
          <w:rFonts w:ascii="Times New Roman" w:eastAsia="Times New Roman" w:hAnsi="Times New Roman"/>
          <w:color w:val="000000"/>
          <w:sz w:val="24"/>
          <w:szCs w:val="24"/>
          <w:lang w:eastAsia="lv-LV"/>
        </w:rPr>
        <w:t xml:space="preserve">slēgs iepirkuma līgumu ar pretendentu, pamatojoties uz pretendenta iesniegto piedāvājumu un saskaņā ar Nolikumā noteiktajām prasībām, un iepirkuma līguma projektu (Nolikuma </w:t>
      </w:r>
      <w:r w:rsidR="00A84E6A">
        <w:rPr>
          <w:rFonts w:ascii="Times New Roman" w:eastAsia="Times New Roman" w:hAnsi="Times New Roman"/>
          <w:color w:val="000000"/>
          <w:sz w:val="24"/>
          <w:szCs w:val="24"/>
          <w:lang w:eastAsia="lv-LV"/>
        </w:rPr>
        <w:t>9</w:t>
      </w:r>
      <w:r w:rsidRPr="00991B4D">
        <w:rPr>
          <w:rFonts w:ascii="Times New Roman" w:eastAsia="Times New Roman" w:hAnsi="Times New Roman"/>
          <w:color w:val="000000"/>
          <w:sz w:val="24"/>
          <w:szCs w:val="24"/>
          <w:lang w:eastAsia="lv-LV"/>
        </w:rPr>
        <w:t xml:space="preserve">.pielikums). Iepirkuma līguma pamatnosacījumi netiks mainīti. </w:t>
      </w:r>
    </w:p>
    <w:p w14:paraId="26E45CEA" w14:textId="77777777" w:rsidR="00841E8B" w:rsidRPr="00991B4D" w:rsidRDefault="00C726ED" w:rsidP="00D40AE0">
      <w:pPr>
        <w:numPr>
          <w:ilvl w:val="1"/>
          <w:numId w:val="34"/>
        </w:numPr>
        <w:tabs>
          <w:tab w:val="left" w:pos="284"/>
          <w:tab w:val="left" w:pos="426"/>
        </w:tabs>
        <w:spacing w:after="0" w:line="240" w:lineRule="auto"/>
        <w:ind w:left="0" w:firstLine="0"/>
        <w:jc w:val="both"/>
        <w:textAlignment w:val="auto"/>
        <w:rPr>
          <w:rFonts w:ascii="Times New Roman" w:hAnsi="Times New Roman"/>
        </w:rPr>
      </w:pPr>
      <w:r w:rsidRPr="00991B4D">
        <w:rPr>
          <w:rFonts w:ascii="Times New Roman" w:eastAsia="Times New Roman" w:hAnsi="Times New Roman"/>
          <w:sz w:val="24"/>
          <w:szCs w:val="24"/>
          <w:lang w:eastAsia="lv-LV"/>
        </w:rPr>
        <w:t xml:space="preserve">Grozījumus Iepirkuma līgumā, izdara, ievērojot Publisko iepirkumu likuma </w:t>
      </w:r>
      <w:hyperlink r:id="rId18" w:anchor="p67.1" w:history="1">
        <w:r w:rsidRPr="00991B4D">
          <w:rPr>
            <w:rFonts w:ascii="Times New Roman" w:eastAsia="Times New Roman" w:hAnsi="Times New Roman"/>
            <w:color w:val="000000"/>
            <w:sz w:val="24"/>
            <w:szCs w:val="24"/>
            <w:lang w:eastAsia="lv-LV"/>
          </w:rPr>
          <w:t>61.</w:t>
        </w:r>
      </w:hyperlink>
      <w:r w:rsidRPr="00991B4D">
        <w:rPr>
          <w:rFonts w:ascii="Times New Roman" w:eastAsia="Times New Roman" w:hAnsi="Times New Roman"/>
          <w:sz w:val="24"/>
          <w:szCs w:val="24"/>
          <w:lang w:eastAsia="lv-LV"/>
        </w:rPr>
        <w:t>panta noteikumus.</w:t>
      </w:r>
    </w:p>
    <w:p w14:paraId="26E45CEB" w14:textId="77777777" w:rsidR="00841E8B" w:rsidRPr="00991B4D" w:rsidRDefault="00841E8B" w:rsidP="006E23E0">
      <w:pPr>
        <w:tabs>
          <w:tab w:val="left" w:pos="567"/>
          <w:tab w:val="left" w:pos="851"/>
          <w:tab w:val="left" w:pos="993"/>
        </w:tabs>
        <w:spacing w:after="0" w:line="240" w:lineRule="auto"/>
        <w:jc w:val="both"/>
        <w:rPr>
          <w:rFonts w:ascii="Times New Roman" w:hAnsi="Times New Roman"/>
          <w:b/>
          <w:sz w:val="24"/>
          <w:szCs w:val="24"/>
        </w:rPr>
      </w:pPr>
    </w:p>
    <w:p w14:paraId="26E45CEC" w14:textId="77777777" w:rsidR="00841E8B" w:rsidRPr="00991B4D" w:rsidRDefault="00C726ED" w:rsidP="00D40AE0">
      <w:pPr>
        <w:pStyle w:val="ListParagraph"/>
        <w:numPr>
          <w:ilvl w:val="0"/>
          <w:numId w:val="34"/>
        </w:numPr>
        <w:spacing w:after="0" w:line="240" w:lineRule="auto"/>
        <w:ind w:left="0" w:right="28" w:firstLine="0"/>
        <w:jc w:val="center"/>
        <w:textAlignment w:val="auto"/>
        <w:rPr>
          <w:rFonts w:ascii="Times New Roman" w:hAnsi="Times New Roman"/>
          <w:b/>
          <w:sz w:val="24"/>
          <w:szCs w:val="24"/>
        </w:rPr>
      </w:pPr>
      <w:r w:rsidRPr="00991B4D">
        <w:rPr>
          <w:rFonts w:ascii="Times New Roman" w:hAnsi="Times New Roman"/>
          <w:b/>
          <w:sz w:val="24"/>
          <w:szCs w:val="24"/>
        </w:rPr>
        <w:t>NOLIKUMA PIELIKUMI</w:t>
      </w:r>
    </w:p>
    <w:p w14:paraId="26E45CED" w14:textId="6272815F" w:rsidR="00841E8B" w:rsidRPr="00991B4D" w:rsidRDefault="00C726ED" w:rsidP="00D40AE0">
      <w:pPr>
        <w:pStyle w:val="ListParagraph"/>
        <w:numPr>
          <w:ilvl w:val="1"/>
          <w:numId w:val="34"/>
        </w:numPr>
        <w:tabs>
          <w:tab w:val="left" w:pos="284"/>
          <w:tab w:val="left" w:pos="567"/>
        </w:tabs>
        <w:spacing w:after="0" w:line="240" w:lineRule="auto"/>
        <w:ind w:left="0" w:right="26" w:firstLine="0"/>
        <w:jc w:val="both"/>
        <w:textAlignment w:val="auto"/>
        <w:rPr>
          <w:rFonts w:ascii="Times New Roman" w:hAnsi="Times New Roman"/>
          <w:sz w:val="24"/>
          <w:szCs w:val="24"/>
        </w:rPr>
      </w:pPr>
      <w:r w:rsidRPr="00991B4D">
        <w:rPr>
          <w:rFonts w:ascii="Times New Roman" w:hAnsi="Times New Roman"/>
          <w:sz w:val="24"/>
          <w:szCs w:val="24"/>
        </w:rPr>
        <w:t>Visi pielikumi ir Nolikuma neatņemamas sastāvdaļas. Nolikumam pievienoti šādi pielikumi:</w:t>
      </w:r>
    </w:p>
    <w:p w14:paraId="26E45CEE" w14:textId="77777777" w:rsidR="00841E8B" w:rsidRPr="00991B4D" w:rsidRDefault="00841E8B" w:rsidP="006E23E0">
      <w:pPr>
        <w:pStyle w:val="ListParagraph"/>
        <w:spacing w:after="0" w:line="240" w:lineRule="auto"/>
        <w:ind w:left="567" w:right="26"/>
        <w:jc w:val="both"/>
        <w:rPr>
          <w:rFonts w:ascii="Times New Roman" w:hAnsi="Times New Roman"/>
          <w:sz w:val="24"/>
          <w:szCs w:val="24"/>
        </w:rPr>
      </w:pPr>
    </w:p>
    <w:tbl>
      <w:tblPr>
        <w:tblStyle w:val="TableGrid"/>
        <w:tblW w:w="9356" w:type="dxa"/>
        <w:tblInd w:w="-5" w:type="dxa"/>
        <w:tblLook w:val="04A0" w:firstRow="1" w:lastRow="0" w:firstColumn="1" w:lastColumn="0" w:noHBand="0" w:noVBand="1"/>
      </w:tblPr>
      <w:tblGrid>
        <w:gridCol w:w="1489"/>
        <w:gridCol w:w="7867"/>
      </w:tblGrid>
      <w:tr w:rsidR="006B06DD" w:rsidRPr="00991B4D" w14:paraId="153C395B" w14:textId="77777777" w:rsidTr="00D5565E">
        <w:tc>
          <w:tcPr>
            <w:tcW w:w="1489" w:type="dxa"/>
          </w:tcPr>
          <w:p w14:paraId="13F1C1FA" w14:textId="204F443A" w:rsidR="006B06DD" w:rsidRPr="00991B4D" w:rsidRDefault="006B06DD" w:rsidP="006E23E0">
            <w:pPr>
              <w:spacing w:after="0"/>
              <w:ind w:right="26"/>
              <w:rPr>
                <w:sz w:val="24"/>
                <w:szCs w:val="24"/>
                <w:lang w:eastAsia="lv-LV"/>
              </w:rPr>
            </w:pPr>
            <w:r w:rsidRPr="00991B4D">
              <w:rPr>
                <w:sz w:val="24"/>
                <w:szCs w:val="24"/>
                <w:lang w:eastAsia="lv-LV"/>
              </w:rPr>
              <w:t xml:space="preserve">1.pielikums  </w:t>
            </w:r>
          </w:p>
        </w:tc>
        <w:tc>
          <w:tcPr>
            <w:tcW w:w="7867" w:type="dxa"/>
          </w:tcPr>
          <w:p w14:paraId="3CAB5DDA" w14:textId="1FAB94D1" w:rsidR="006B06DD" w:rsidRPr="00991B4D" w:rsidRDefault="000B4700" w:rsidP="006E23E0">
            <w:pPr>
              <w:pStyle w:val="ListParagraph"/>
              <w:spacing w:after="0" w:line="240" w:lineRule="auto"/>
              <w:ind w:left="0" w:right="26"/>
              <w:jc w:val="both"/>
              <w:rPr>
                <w:sz w:val="24"/>
                <w:szCs w:val="24"/>
              </w:rPr>
            </w:pPr>
            <w:r w:rsidRPr="00991B4D">
              <w:rPr>
                <w:sz w:val="24"/>
                <w:szCs w:val="24"/>
                <w:lang w:eastAsia="lv-LV"/>
              </w:rPr>
              <w:t>Pieteikums par piedalīšanos iepirkumā (veidne)</w:t>
            </w:r>
          </w:p>
        </w:tc>
      </w:tr>
      <w:tr w:rsidR="006B06DD" w:rsidRPr="00991B4D" w14:paraId="0C7651D1" w14:textId="77777777" w:rsidTr="00D5565E">
        <w:tc>
          <w:tcPr>
            <w:tcW w:w="1489" w:type="dxa"/>
          </w:tcPr>
          <w:p w14:paraId="427124A3" w14:textId="43E91408" w:rsidR="006B06DD" w:rsidRPr="00991B4D" w:rsidRDefault="006B06DD" w:rsidP="006E23E0">
            <w:pPr>
              <w:pStyle w:val="ListParagraph"/>
              <w:spacing w:after="0" w:line="240" w:lineRule="auto"/>
              <w:ind w:left="0" w:right="26"/>
              <w:jc w:val="both"/>
              <w:rPr>
                <w:sz w:val="24"/>
                <w:szCs w:val="24"/>
              </w:rPr>
            </w:pPr>
            <w:r w:rsidRPr="00991B4D">
              <w:rPr>
                <w:sz w:val="24"/>
                <w:szCs w:val="24"/>
              </w:rPr>
              <w:t>2.pielikums</w:t>
            </w:r>
          </w:p>
        </w:tc>
        <w:tc>
          <w:tcPr>
            <w:tcW w:w="7867" w:type="dxa"/>
          </w:tcPr>
          <w:p w14:paraId="09974D1F" w14:textId="748FE613" w:rsidR="006B06DD" w:rsidRPr="00991B4D" w:rsidRDefault="000B4700" w:rsidP="006E23E0">
            <w:pPr>
              <w:pStyle w:val="ListParagraph"/>
              <w:spacing w:after="0" w:line="240" w:lineRule="auto"/>
              <w:ind w:left="0" w:right="26"/>
              <w:jc w:val="both"/>
              <w:rPr>
                <w:sz w:val="24"/>
                <w:szCs w:val="24"/>
              </w:rPr>
            </w:pPr>
            <w:r w:rsidRPr="00991B4D">
              <w:rPr>
                <w:sz w:val="24"/>
                <w:szCs w:val="24"/>
                <w:lang w:eastAsia="lv-LV"/>
              </w:rPr>
              <w:t>Tehniskā specifikācija</w:t>
            </w:r>
          </w:p>
        </w:tc>
      </w:tr>
      <w:tr w:rsidR="006B06DD" w:rsidRPr="00991B4D" w14:paraId="426BCC7F" w14:textId="77777777" w:rsidTr="00D5565E">
        <w:tc>
          <w:tcPr>
            <w:tcW w:w="1489" w:type="dxa"/>
          </w:tcPr>
          <w:p w14:paraId="322D7134" w14:textId="58451DE0" w:rsidR="006B06DD" w:rsidRPr="00991B4D" w:rsidRDefault="00C16528" w:rsidP="006E23E0">
            <w:pPr>
              <w:pStyle w:val="ListParagraph"/>
              <w:spacing w:after="0" w:line="240" w:lineRule="auto"/>
              <w:ind w:left="0" w:right="26"/>
              <w:jc w:val="both"/>
              <w:rPr>
                <w:sz w:val="24"/>
                <w:szCs w:val="24"/>
              </w:rPr>
            </w:pPr>
            <w:r w:rsidRPr="00991B4D">
              <w:rPr>
                <w:sz w:val="24"/>
                <w:szCs w:val="24"/>
                <w:lang w:eastAsia="lv-LV"/>
              </w:rPr>
              <w:t>3.pielikums</w:t>
            </w:r>
          </w:p>
        </w:tc>
        <w:tc>
          <w:tcPr>
            <w:tcW w:w="7867" w:type="dxa"/>
          </w:tcPr>
          <w:p w14:paraId="145CAD29" w14:textId="6EF1CB35" w:rsidR="006B06DD" w:rsidRPr="00991B4D" w:rsidRDefault="00C16528" w:rsidP="006E23E0">
            <w:pPr>
              <w:pStyle w:val="ListParagraph"/>
              <w:spacing w:after="0" w:line="240" w:lineRule="auto"/>
              <w:ind w:left="0" w:right="26"/>
              <w:jc w:val="both"/>
              <w:rPr>
                <w:sz w:val="24"/>
                <w:szCs w:val="24"/>
              </w:rPr>
            </w:pPr>
            <w:r w:rsidRPr="00991B4D">
              <w:rPr>
                <w:sz w:val="24"/>
                <w:szCs w:val="24"/>
                <w:lang w:eastAsia="lv-LV"/>
              </w:rPr>
              <w:t>Finanšu piedāvājums (veidne)</w:t>
            </w:r>
          </w:p>
        </w:tc>
      </w:tr>
      <w:tr w:rsidR="006B06DD" w:rsidRPr="00991B4D" w14:paraId="141053DC" w14:textId="77777777" w:rsidTr="00D5565E">
        <w:tc>
          <w:tcPr>
            <w:tcW w:w="1489" w:type="dxa"/>
          </w:tcPr>
          <w:p w14:paraId="3C90EC5E" w14:textId="72C02316" w:rsidR="006B06DD" w:rsidRPr="00991B4D" w:rsidRDefault="00AF5886" w:rsidP="006E23E0">
            <w:pPr>
              <w:pStyle w:val="ListParagraph"/>
              <w:spacing w:after="0" w:line="240" w:lineRule="auto"/>
              <w:ind w:left="0" w:right="26"/>
              <w:jc w:val="both"/>
              <w:rPr>
                <w:sz w:val="24"/>
                <w:szCs w:val="24"/>
              </w:rPr>
            </w:pPr>
            <w:r w:rsidRPr="00991B4D">
              <w:rPr>
                <w:sz w:val="24"/>
                <w:szCs w:val="24"/>
                <w:lang w:eastAsia="lv-LV"/>
              </w:rPr>
              <w:t>4.pielikums</w:t>
            </w:r>
          </w:p>
        </w:tc>
        <w:tc>
          <w:tcPr>
            <w:tcW w:w="7867" w:type="dxa"/>
          </w:tcPr>
          <w:p w14:paraId="1EC8AFE3" w14:textId="28C053A6" w:rsidR="006B06DD" w:rsidRPr="00991B4D" w:rsidRDefault="00A84E6A" w:rsidP="006E23E0">
            <w:pPr>
              <w:pStyle w:val="ListParagraph"/>
              <w:spacing w:after="0" w:line="240" w:lineRule="auto"/>
              <w:ind w:left="0" w:right="26"/>
              <w:jc w:val="both"/>
              <w:rPr>
                <w:sz w:val="24"/>
                <w:szCs w:val="24"/>
              </w:rPr>
            </w:pPr>
            <w:r w:rsidRPr="00991B4D">
              <w:rPr>
                <w:sz w:val="24"/>
                <w:szCs w:val="24"/>
                <w:lang w:eastAsia="lv-LV"/>
              </w:rPr>
              <w:t>Pretendenta pieredzes saraksts (veidne)</w:t>
            </w:r>
          </w:p>
        </w:tc>
      </w:tr>
      <w:tr w:rsidR="00D5565E" w:rsidRPr="00991B4D" w14:paraId="5A5BE1B0" w14:textId="77777777" w:rsidTr="00D5565E">
        <w:tc>
          <w:tcPr>
            <w:tcW w:w="1489" w:type="dxa"/>
          </w:tcPr>
          <w:p w14:paraId="28D467EC" w14:textId="01009ADE" w:rsidR="00D5565E" w:rsidRPr="00991B4D" w:rsidRDefault="00D5565E" w:rsidP="006E23E0">
            <w:pPr>
              <w:pStyle w:val="ListParagraph"/>
              <w:spacing w:after="0" w:line="240" w:lineRule="auto"/>
              <w:ind w:left="0" w:right="26"/>
              <w:jc w:val="both"/>
              <w:rPr>
                <w:sz w:val="24"/>
                <w:szCs w:val="24"/>
                <w:lang w:eastAsia="lv-LV"/>
              </w:rPr>
            </w:pPr>
            <w:r w:rsidRPr="00991B4D">
              <w:rPr>
                <w:sz w:val="24"/>
                <w:szCs w:val="24"/>
                <w:lang w:eastAsia="lv-LV"/>
              </w:rPr>
              <w:t>5.pielikums</w:t>
            </w:r>
          </w:p>
        </w:tc>
        <w:tc>
          <w:tcPr>
            <w:tcW w:w="7867" w:type="dxa"/>
          </w:tcPr>
          <w:p w14:paraId="77A39A1A" w14:textId="4D653A85" w:rsidR="00D5565E" w:rsidRPr="00991B4D" w:rsidRDefault="002D430B" w:rsidP="006E23E0">
            <w:pPr>
              <w:pStyle w:val="ListParagraph"/>
              <w:spacing w:after="0" w:line="240" w:lineRule="auto"/>
              <w:ind w:left="0" w:right="26"/>
              <w:jc w:val="both"/>
              <w:rPr>
                <w:sz w:val="24"/>
                <w:szCs w:val="24"/>
                <w:lang w:eastAsia="lv-LV"/>
              </w:rPr>
            </w:pPr>
            <w:r w:rsidRPr="002D430B">
              <w:rPr>
                <w:sz w:val="24"/>
                <w:szCs w:val="24"/>
                <w:lang w:eastAsia="lv-LV"/>
              </w:rPr>
              <w:t>Pretendenta piesaistītā speciālista profesionālās pieredzes aprakstu (CV)</w:t>
            </w:r>
          </w:p>
        </w:tc>
      </w:tr>
      <w:tr w:rsidR="006B06DD" w:rsidRPr="00991B4D" w14:paraId="7E6EE60C" w14:textId="77777777" w:rsidTr="00D5565E">
        <w:tc>
          <w:tcPr>
            <w:tcW w:w="1489" w:type="dxa"/>
          </w:tcPr>
          <w:p w14:paraId="132C9171" w14:textId="03165157" w:rsidR="006B06DD" w:rsidRPr="00991B4D" w:rsidRDefault="00D5565E" w:rsidP="006E23E0">
            <w:pPr>
              <w:pStyle w:val="ListParagraph"/>
              <w:spacing w:after="0" w:line="240" w:lineRule="auto"/>
              <w:ind w:left="0" w:right="26"/>
              <w:jc w:val="both"/>
              <w:rPr>
                <w:sz w:val="24"/>
                <w:szCs w:val="24"/>
              </w:rPr>
            </w:pPr>
            <w:r w:rsidRPr="00991B4D">
              <w:rPr>
                <w:sz w:val="24"/>
                <w:szCs w:val="24"/>
                <w:lang w:eastAsia="lv-LV"/>
              </w:rPr>
              <w:t>6.pielikums</w:t>
            </w:r>
          </w:p>
        </w:tc>
        <w:tc>
          <w:tcPr>
            <w:tcW w:w="7867" w:type="dxa"/>
          </w:tcPr>
          <w:p w14:paraId="2FD44BDB" w14:textId="3DAF710B" w:rsidR="006B06DD" w:rsidRPr="00991B4D" w:rsidRDefault="00C918E1" w:rsidP="006E23E0">
            <w:pPr>
              <w:pStyle w:val="ListParagraph"/>
              <w:spacing w:after="0" w:line="240" w:lineRule="auto"/>
              <w:ind w:left="0" w:right="26"/>
              <w:jc w:val="both"/>
              <w:rPr>
                <w:sz w:val="24"/>
                <w:szCs w:val="24"/>
              </w:rPr>
            </w:pPr>
            <w:r w:rsidRPr="00991B4D">
              <w:rPr>
                <w:sz w:val="24"/>
                <w:szCs w:val="24"/>
              </w:rPr>
              <w:t>Informācija par pretendentu</w:t>
            </w:r>
          </w:p>
        </w:tc>
      </w:tr>
      <w:tr w:rsidR="00864B0E" w:rsidRPr="00991B4D" w14:paraId="1D9FDA98" w14:textId="77777777" w:rsidTr="00D5565E">
        <w:tc>
          <w:tcPr>
            <w:tcW w:w="1489" w:type="dxa"/>
          </w:tcPr>
          <w:p w14:paraId="74FD00B7" w14:textId="040A5ECC" w:rsidR="00864B0E" w:rsidRPr="00991B4D" w:rsidRDefault="00D5565E" w:rsidP="006E23E0">
            <w:pPr>
              <w:pStyle w:val="ListParagraph"/>
              <w:spacing w:after="0" w:line="240" w:lineRule="auto"/>
              <w:ind w:left="0" w:right="26"/>
              <w:jc w:val="both"/>
              <w:rPr>
                <w:sz w:val="24"/>
                <w:szCs w:val="24"/>
              </w:rPr>
            </w:pPr>
            <w:r w:rsidRPr="00991B4D">
              <w:rPr>
                <w:sz w:val="24"/>
                <w:szCs w:val="24"/>
                <w:lang w:eastAsia="lv-LV"/>
              </w:rPr>
              <w:t>7.pielikums</w:t>
            </w:r>
          </w:p>
        </w:tc>
        <w:tc>
          <w:tcPr>
            <w:tcW w:w="7867" w:type="dxa"/>
          </w:tcPr>
          <w:p w14:paraId="2911741A" w14:textId="42CF7494" w:rsidR="00864B0E" w:rsidRPr="00991B4D" w:rsidRDefault="00C918E1" w:rsidP="006E23E0">
            <w:pPr>
              <w:pStyle w:val="ListParagraph"/>
              <w:spacing w:after="0" w:line="240" w:lineRule="auto"/>
              <w:ind w:left="0" w:right="26"/>
              <w:jc w:val="both"/>
              <w:rPr>
                <w:sz w:val="24"/>
                <w:szCs w:val="24"/>
              </w:rPr>
            </w:pPr>
            <w:r w:rsidRPr="00991B4D">
              <w:rPr>
                <w:sz w:val="24"/>
                <w:szCs w:val="32"/>
                <w:lang w:eastAsia="ar-SA"/>
              </w:rPr>
              <w:t>Personas, uz kuru iespējām balstās, apliecinājums</w:t>
            </w:r>
          </w:p>
        </w:tc>
      </w:tr>
      <w:tr w:rsidR="003D75AC" w:rsidRPr="00991B4D" w14:paraId="11415AF6" w14:textId="77777777" w:rsidTr="00D5565E">
        <w:tc>
          <w:tcPr>
            <w:tcW w:w="1489" w:type="dxa"/>
          </w:tcPr>
          <w:p w14:paraId="2B5B25A9" w14:textId="42B10643" w:rsidR="003D75AC" w:rsidRPr="00991B4D" w:rsidRDefault="00D5565E" w:rsidP="006E23E0">
            <w:pPr>
              <w:pStyle w:val="ListParagraph"/>
              <w:spacing w:after="0" w:line="240" w:lineRule="auto"/>
              <w:ind w:left="0" w:right="26"/>
              <w:jc w:val="both"/>
              <w:rPr>
                <w:sz w:val="24"/>
                <w:szCs w:val="24"/>
              </w:rPr>
            </w:pPr>
            <w:r w:rsidRPr="00991B4D">
              <w:rPr>
                <w:sz w:val="24"/>
                <w:szCs w:val="24"/>
                <w:lang w:eastAsia="lv-LV"/>
              </w:rPr>
              <w:t>8.pielikums</w:t>
            </w:r>
          </w:p>
        </w:tc>
        <w:tc>
          <w:tcPr>
            <w:tcW w:w="7867" w:type="dxa"/>
          </w:tcPr>
          <w:p w14:paraId="62C095D8" w14:textId="0F40FEBF" w:rsidR="003D75AC" w:rsidRPr="00991B4D" w:rsidRDefault="00C918E1" w:rsidP="006E23E0">
            <w:pPr>
              <w:pStyle w:val="ListParagraph"/>
              <w:spacing w:after="0" w:line="240" w:lineRule="auto"/>
              <w:ind w:left="0" w:right="26"/>
              <w:jc w:val="both"/>
              <w:rPr>
                <w:sz w:val="24"/>
                <w:szCs w:val="32"/>
              </w:rPr>
            </w:pPr>
            <w:r w:rsidRPr="00991B4D">
              <w:rPr>
                <w:sz w:val="24"/>
                <w:szCs w:val="32"/>
              </w:rPr>
              <w:t>Apakšuzņēmēja apliecinājums</w:t>
            </w:r>
          </w:p>
        </w:tc>
      </w:tr>
      <w:tr w:rsidR="003D75AC" w:rsidRPr="00991B4D" w14:paraId="4FED6715" w14:textId="77777777" w:rsidTr="00D5565E">
        <w:tc>
          <w:tcPr>
            <w:tcW w:w="1489" w:type="dxa"/>
          </w:tcPr>
          <w:p w14:paraId="52E5969A" w14:textId="1B311A46" w:rsidR="003D75AC" w:rsidRPr="00991B4D" w:rsidRDefault="00D5565E" w:rsidP="006E23E0">
            <w:pPr>
              <w:pStyle w:val="ListParagraph"/>
              <w:spacing w:after="0" w:line="240" w:lineRule="auto"/>
              <w:ind w:left="0" w:right="26"/>
              <w:jc w:val="both"/>
              <w:rPr>
                <w:sz w:val="24"/>
                <w:szCs w:val="24"/>
              </w:rPr>
            </w:pPr>
            <w:r w:rsidRPr="00991B4D">
              <w:rPr>
                <w:sz w:val="24"/>
                <w:szCs w:val="24"/>
              </w:rPr>
              <w:t>9.pielikums</w:t>
            </w:r>
          </w:p>
        </w:tc>
        <w:tc>
          <w:tcPr>
            <w:tcW w:w="7867" w:type="dxa"/>
          </w:tcPr>
          <w:p w14:paraId="4CCF8350" w14:textId="77F4EDEC" w:rsidR="003D75AC" w:rsidRPr="00991B4D" w:rsidRDefault="00A84E6A" w:rsidP="006E23E0">
            <w:pPr>
              <w:pStyle w:val="ListParagraph"/>
              <w:spacing w:after="0" w:line="240" w:lineRule="auto"/>
              <w:ind w:left="0" w:right="26"/>
              <w:jc w:val="both"/>
              <w:rPr>
                <w:sz w:val="24"/>
                <w:szCs w:val="32"/>
              </w:rPr>
            </w:pPr>
            <w:r w:rsidRPr="00991B4D">
              <w:rPr>
                <w:sz w:val="24"/>
                <w:szCs w:val="24"/>
              </w:rPr>
              <w:t>Līguma projekts</w:t>
            </w:r>
          </w:p>
        </w:tc>
      </w:tr>
    </w:tbl>
    <w:p w14:paraId="26E45D29" w14:textId="03E55F18" w:rsidR="000F3367" w:rsidRPr="00991B4D" w:rsidRDefault="000F3367" w:rsidP="006E23E0">
      <w:pPr>
        <w:spacing w:after="160" w:line="240" w:lineRule="auto"/>
        <w:rPr>
          <w:rFonts w:ascii="Times New Roman" w:eastAsia="Times New Roman" w:hAnsi="Times New Roman"/>
          <w:b/>
          <w:sz w:val="24"/>
          <w:szCs w:val="24"/>
        </w:rPr>
      </w:pPr>
    </w:p>
    <w:sectPr w:rsidR="000F3367" w:rsidRPr="00991B4D" w:rsidSect="0021584C">
      <w:headerReference w:type="default" r:id="rId19"/>
      <w:footerReference w:type="default" r:id="rId20"/>
      <w:pgSz w:w="11906" w:h="16838"/>
      <w:pgMar w:top="1276" w:right="991" w:bottom="126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6283" w14:textId="77777777" w:rsidR="00413AEB" w:rsidRDefault="00413AEB">
      <w:pPr>
        <w:spacing w:after="0" w:line="240" w:lineRule="auto"/>
      </w:pPr>
      <w:r>
        <w:separator/>
      </w:r>
    </w:p>
  </w:endnote>
  <w:endnote w:type="continuationSeparator" w:id="0">
    <w:p w14:paraId="52DC45A7" w14:textId="77777777" w:rsidR="00413AEB" w:rsidRDefault="00413AEB">
      <w:pPr>
        <w:spacing w:after="0" w:line="240" w:lineRule="auto"/>
      </w:pPr>
      <w:r>
        <w:continuationSeparator/>
      </w:r>
    </w:p>
  </w:endnote>
  <w:endnote w:type="continuationNotice" w:id="1">
    <w:p w14:paraId="40A6D2A8" w14:textId="77777777" w:rsidR="00413AEB" w:rsidRDefault="00413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TL">
    <w:altName w:val="Segoe Script"/>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charset w:val="CC"/>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font>
  <w:font w:name="Andale Sans U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5C2C" w14:textId="77777777" w:rsidR="00275328" w:rsidRDefault="00275328">
    <w:pPr>
      <w:pStyle w:val="Footer"/>
      <w:ind w:right="360"/>
    </w:pPr>
    <w:r>
      <w:rPr>
        <w:noProof/>
        <w:lang w:eastAsia="lv-LV"/>
      </w:rPr>
      <mc:AlternateContent>
        <mc:Choice Requires="wps">
          <w:drawing>
            <wp:anchor distT="0" distB="0" distL="114300" distR="114300" simplePos="0" relativeHeight="251658240" behindDoc="0" locked="0" layoutInCell="1" allowOverlap="1" wp14:anchorId="26E45C22" wp14:editId="26E45C23">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E45C24" w14:textId="77777777" w:rsidR="00275328" w:rsidRDefault="0027532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6E45C22" id="_x0000_t202" coordsize="21600,21600" o:spt="202" path="m,l,21600r21600,l21600,xe">
              <v:stroke joinstyle="miter"/>
              <v:path gradientshapeok="t" o:connecttype="rect"/>
            </v:shapetype>
            <v:shape id="Text Box 1" o:spid="_x0000_s1026"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6E45C24" w14:textId="77777777" w:rsidR="00275328" w:rsidRDefault="0027532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5C46" w14:textId="4F939D7A" w:rsidR="00275328" w:rsidRDefault="00275328">
    <w:pPr>
      <w:pStyle w:val="Footer"/>
      <w:jc w:val="center"/>
    </w:pPr>
    <w:r>
      <w:fldChar w:fldCharType="begin"/>
    </w:r>
    <w:r>
      <w:instrText xml:space="preserve"> PAGE </w:instrText>
    </w:r>
    <w:r>
      <w:fldChar w:fldCharType="separate"/>
    </w:r>
    <w:r w:rsidR="00321682">
      <w:rPr>
        <w:noProof/>
      </w:rPr>
      <w:t>19</w:t>
    </w:r>
    <w:r>
      <w:fldChar w:fldCharType="end"/>
    </w:r>
  </w:p>
  <w:p w14:paraId="26E45C47" w14:textId="77777777" w:rsidR="00275328" w:rsidRDefault="0027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C329" w14:textId="77777777" w:rsidR="00413AEB" w:rsidRDefault="00413AEB">
      <w:pPr>
        <w:spacing w:after="0" w:line="240" w:lineRule="auto"/>
      </w:pPr>
      <w:r>
        <w:rPr>
          <w:color w:val="000000"/>
        </w:rPr>
        <w:separator/>
      </w:r>
    </w:p>
  </w:footnote>
  <w:footnote w:type="continuationSeparator" w:id="0">
    <w:p w14:paraId="45C6F66B" w14:textId="77777777" w:rsidR="00413AEB" w:rsidRDefault="00413AEB">
      <w:pPr>
        <w:spacing w:after="0" w:line="240" w:lineRule="auto"/>
      </w:pPr>
      <w:r>
        <w:continuationSeparator/>
      </w:r>
    </w:p>
  </w:footnote>
  <w:footnote w:type="continuationNotice" w:id="1">
    <w:p w14:paraId="73720A05" w14:textId="77777777" w:rsidR="00413AEB" w:rsidRDefault="00413AEB">
      <w:pPr>
        <w:spacing w:after="0" w:line="240" w:lineRule="auto"/>
      </w:pPr>
    </w:p>
  </w:footnote>
  <w:footnote w:id="2">
    <w:p w14:paraId="26E45C24" w14:textId="77777777" w:rsidR="00275328" w:rsidRDefault="00275328">
      <w:pPr>
        <w:pStyle w:val="FootnoteText"/>
      </w:pPr>
      <w:r>
        <w:rPr>
          <w:rStyle w:val="FootnoteReference"/>
        </w:rPr>
        <w:footnoteRef/>
      </w:r>
      <w:r>
        <w:rPr>
          <w:rFonts w:ascii="Times New Roman" w:hAnsi="Times New Roman"/>
        </w:rPr>
        <w:t xml:space="preserve"> </w:t>
      </w:r>
      <w:r>
        <w:rPr>
          <w:rFonts w:ascii="Times New Roman" w:hAnsi="Times New Roman"/>
          <w:lang w:val="en-US"/>
        </w:rPr>
        <w:t>Informāciju par to, kā ieinteresētais piegādātājs var reģistrēties par Nolikuma saņēmēju sk.</w:t>
      </w:r>
      <w:r>
        <w:rPr>
          <w:rFonts w:ascii="Times New Roman" w:hAnsi="Times New Roman"/>
          <w:color w:val="FF0000"/>
          <w:lang w:val="en-US"/>
        </w:rPr>
        <w:t xml:space="preserve"> </w:t>
      </w:r>
      <w:hyperlink r:id="rId1" w:history="1">
        <w:r>
          <w:rPr>
            <w:rStyle w:val="Hyperlink"/>
            <w:rFonts w:ascii="Times New Roman" w:hAnsi="Times New Roman"/>
          </w:rPr>
          <w:t>https://www.eis.gov.lv/EIS/Publications/PublicationView.aspx?PublicationId=883</w:t>
        </w:r>
      </w:hyperlink>
      <w:r>
        <w:rPr>
          <w:rFonts w:ascii="Times New Roman" w:hAnsi="Times New Roman"/>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5C44" w14:textId="77777777" w:rsidR="00275328" w:rsidRDefault="0027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5869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402778834" o:spid="_x0000_i1025" type="#_x0000_t75" style="width:9pt;height:9pt;visibility:visible;mso-wrap-style:square" o:bullet="t">
        <v:imagedata r:id="rId1" o:title=""/>
      </v:shape>
    </w:pict>
  </w:numPicBullet>
  <w:abstractNum w:abstractNumId="0" w15:restartNumberingAfterBreak="0">
    <w:nsid w:val="03BD22EA"/>
    <w:multiLevelType w:val="multilevel"/>
    <w:tmpl w:val="2CF06AC8"/>
    <w:styleLink w:val="WWOutlineListStyle1"/>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1D21A2"/>
    <w:multiLevelType w:val="multilevel"/>
    <w:tmpl w:val="1786D302"/>
    <w:styleLink w:val="WWOutlineListStyle9"/>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9DF52C9"/>
    <w:multiLevelType w:val="multilevel"/>
    <w:tmpl w:val="567C2A58"/>
    <w:styleLink w:val="WWOutlineListStyle5"/>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0E4AFE"/>
    <w:multiLevelType w:val="multilevel"/>
    <w:tmpl w:val="52806E1E"/>
    <w:styleLink w:val="WWOutlineListStyle10"/>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D9F3719"/>
    <w:multiLevelType w:val="multilevel"/>
    <w:tmpl w:val="9C60B6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4305E"/>
    <w:multiLevelType w:val="multilevel"/>
    <w:tmpl w:val="8ECA4186"/>
    <w:styleLink w:val="WWOutlineListStyle7"/>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50D43EF"/>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B7237"/>
    <w:multiLevelType w:val="multilevel"/>
    <w:tmpl w:val="DAD0E5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742628"/>
    <w:multiLevelType w:val="multilevel"/>
    <w:tmpl w:val="EC22898A"/>
    <w:styleLink w:val="WWOutlineListStyle6"/>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7A30BBD"/>
    <w:multiLevelType w:val="multilevel"/>
    <w:tmpl w:val="E1C61CA6"/>
    <w:styleLink w:val="LFO14"/>
    <w:lvl w:ilvl="0">
      <w:numFmt w:val="bullet"/>
      <w:pStyle w:val="ListBullet4"/>
      <w:lvlText w:val=""/>
      <w:lvlJc w:val="left"/>
      <w:pPr>
        <w:ind w:left="360" w:hanging="360"/>
      </w:pPr>
      <w:rPr>
        <w:rFonts w:ascii="Symbol" w:hAnsi="Symbol"/>
        <w:sz w:val="16"/>
      </w:rPr>
    </w:lvl>
    <w:lvl w:ilvl="1">
      <w:start w:val="1"/>
      <w:numFmt w:val="decimal"/>
      <w:lvlText w:val="%1.%2."/>
      <w:lvlJc w:val="left"/>
      <w:pPr>
        <w:ind w:left="454" w:hanging="454"/>
      </w:pPr>
      <w:rPr>
        <w:rFonts w:ascii="Times New Roman Bold" w:hAnsi="Times New Roman Bold"/>
        <w:b/>
        <w:i w:val="0"/>
        <w:sz w:val="22"/>
      </w:rPr>
    </w:lvl>
    <w:lvl w:ilvl="2">
      <w:start w:val="1"/>
      <w:numFmt w:val="decimal"/>
      <w:lvlText w:val="%1.%2.%3."/>
      <w:lvlJc w:val="left"/>
      <w:pPr>
        <w:ind w:left="851" w:hanging="397"/>
      </w:pPr>
      <w:rPr>
        <w:rFonts w:ascii="Times New Roman" w:hAnsi="Times New Roman"/>
        <w:b w:val="0"/>
        <w:i w:val="0"/>
        <w:sz w:val="22"/>
      </w:rPr>
    </w:lvl>
    <w:lvl w:ilvl="3">
      <w:start w:val="1"/>
      <w:numFmt w:val="decimal"/>
      <w:lvlText w:val="%1.%2.%3.%4."/>
      <w:lvlJc w:val="left"/>
      <w:pPr>
        <w:ind w:left="4423" w:hanging="1871"/>
      </w:pPr>
      <w:rPr>
        <w:rFonts w:ascii="Times New Roman" w:hAnsi="Times New Roman"/>
        <w:b w:val="0"/>
        <w:i w:val="0"/>
        <w:sz w:val="22"/>
      </w:rPr>
    </w:lvl>
    <w:lvl w:ilvl="4">
      <w:start w:val="1"/>
      <w:numFmt w:val="decimal"/>
      <w:lvlText w:val="%1.%2.%3.%4.%5."/>
      <w:lvlJc w:val="left"/>
      <w:pPr>
        <w:ind w:left="6472" w:hanging="1080"/>
      </w:pPr>
    </w:lvl>
    <w:lvl w:ilvl="5">
      <w:start w:val="1"/>
      <w:numFmt w:val="decimal"/>
      <w:lvlText w:val="%1.%2.%3.%4.%5.%6."/>
      <w:lvlJc w:val="left"/>
      <w:pPr>
        <w:ind w:left="7039" w:hanging="1080"/>
      </w:pPr>
    </w:lvl>
    <w:lvl w:ilvl="6">
      <w:start w:val="1"/>
      <w:numFmt w:val="decimal"/>
      <w:lvlText w:val="%1.%2.%3.%4.%5.%6.%7."/>
      <w:lvlJc w:val="left"/>
      <w:pPr>
        <w:ind w:left="7966" w:hanging="1440"/>
      </w:pPr>
    </w:lvl>
    <w:lvl w:ilvl="7">
      <w:start w:val="1"/>
      <w:numFmt w:val="decimal"/>
      <w:lvlText w:val="%1.%2.%3.%4.%5.%6.%7.%8."/>
      <w:lvlJc w:val="left"/>
      <w:pPr>
        <w:ind w:left="8533" w:hanging="1440"/>
      </w:pPr>
    </w:lvl>
    <w:lvl w:ilvl="8">
      <w:start w:val="1"/>
      <w:numFmt w:val="decimal"/>
      <w:lvlText w:val="%1.%2.%3.%4.%5.%6.%7.%8.%9."/>
      <w:lvlJc w:val="left"/>
      <w:pPr>
        <w:ind w:left="9460" w:hanging="1800"/>
      </w:pPr>
    </w:lvl>
  </w:abstractNum>
  <w:abstractNum w:abstractNumId="10" w15:restartNumberingAfterBreak="0">
    <w:nsid w:val="21AF5C86"/>
    <w:multiLevelType w:val="multilevel"/>
    <w:tmpl w:val="93E67EA2"/>
    <w:styleLink w:val="WWOutlineListStyle12"/>
    <w:lvl w:ilvl="0">
      <w:start w:val="1"/>
      <w:numFmt w:val="decimal"/>
      <w:pStyle w:val="mans1"/>
      <w:lvlText w:val="%1."/>
      <w:lvlJc w:val="left"/>
      <w:pPr>
        <w:ind w:left="360" w:hanging="360"/>
      </w:pPr>
      <w:rPr>
        <w:b/>
      </w:rPr>
    </w:lvl>
    <w:lvl w:ilvl="1">
      <w:start w:val="1"/>
      <w:numFmt w:val="none"/>
      <w:lvlText w:val="%2"/>
      <w:lvlJc w:val="left"/>
    </w:lvl>
    <w:lvl w:ilvl="2">
      <w:start w:val="1"/>
      <w:numFmt w:val="lowerRoman"/>
      <w:pStyle w:val="CSvirsraksts3"/>
      <w:lvlText w:val="%3."/>
      <w:lvlJc w:val="right"/>
      <w:pPr>
        <w:ind w:left="3578" w:hanging="1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3913D14"/>
    <w:multiLevelType w:val="multilevel"/>
    <w:tmpl w:val="E578DE28"/>
    <w:styleLink w:val="LFO8"/>
    <w:lvl w:ilvl="0">
      <w:start w:val="1"/>
      <w:numFmt w:val="decimal"/>
      <w:pStyle w:val="Index1"/>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D12B0"/>
    <w:multiLevelType w:val="multilevel"/>
    <w:tmpl w:val="3592798A"/>
    <w:styleLink w:val="LFO3"/>
    <w:lvl w:ilvl="0">
      <w:start w:val="1"/>
      <w:numFmt w:val="decimal"/>
      <w:pStyle w:val="CSsaraksts1"/>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004" w:hanging="720"/>
      </w:pPr>
      <w:rPr>
        <w:rFonts w:ascii="Times New Roman" w:hAnsi="Times New Roman" w:cs="Times New Roman"/>
        <w:b w:val="0"/>
        <w:sz w:val="24"/>
        <w:szCs w:val="24"/>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FA5D76"/>
    <w:multiLevelType w:val="multilevel"/>
    <w:tmpl w:val="74507C70"/>
    <w:styleLink w:val="LFO21"/>
    <w:lvl w:ilvl="0">
      <w:start w:val="1"/>
      <w:numFmt w:val="decimal"/>
      <w:pStyle w:val="11Iveta"/>
      <w:lvlText w:val="%1."/>
      <w:lvlJc w:val="left"/>
      <w:pPr>
        <w:ind w:left="1004" w:hanging="360"/>
      </w:pPr>
    </w:lvl>
    <w:lvl w:ilvl="1">
      <w:start w:val="1"/>
      <w:numFmt w:val="decimal"/>
      <w:lvlText w:val="%1.%2."/>
      <w:lvlJc w:val="left"/>
      <w:pPr>
        <w:ind w:left="1004" w:hanging="360"/>
      </w:pPr>
    </w:lvl>
    <w:lvl w:ilvl="2">
      <w:start w:val="1"/>
      <w:numFmt w:val="decimal"/>
      <w:lvlText w:val="%1.%2.%3."/>
      <w:lvlJc w:val="left"/>
      <w:pPr>
        <w:ind w:left="1364" w:hanging="720"/>
      </w:pPr>
    </w:lvl>
    <w:lvl w:ilvl="3">
      <w:start w:val="1"/>
      <w:numFmt w:val="decimal"/>
      <w:lvlText w:val="%1.%2.%3.%4."/>
      <w:lvlJc w:val="left"/>
      <w:pPr>
        <w:ind w:left="1364" w:hanging="720"/>
      </w:pPr>
    </w:lvl>
    <w:lvl w:ilvl="4">
      <w:start w:val="1"/>
      <w:numFmt w:val="decimal"/>
      <w:lvlText w:val="%1.%2.%3.%4.%5."/>
      <w:lvlJc w:val="left"/>
      <w:pPr>
        <w:ind w:left="1724" w:hanging="1080"/>
      </w:pPr>
    </w:lvl>
    <w:lvl w:ilvl="5">
      <w:start w:val="1"/>
      <w:numFmt w:val="decimal"/>
      <w:lvlText w:val="%1.%2.%3.%4.%5.%6."/>
      <w:lvlJc w:val="left"/>
      <w:pPr>
        <w:ind w:left="1724" w:hanging="1080"/>
      </w:pPr>
    </w:lvl>
    <w:lvl w:ilvl="6">
      <w:start w:val="1"/>
      <w:numFmt w:val="decimal"/>
      <w:lvlText w:val="%1.%2.%3.%4.%5.%6.%7."/>
      <w:lvlJc w:val="left"/>
      <w:pPr>
        <w:ind w:left="2084" w:hanging="1440"/>
      </w:pPr>
    </w:lvl>
    <w:lvl w:ilvl="7">
      <w:start w:val="1"/>
      <w:numFmt w:val="decimal"/>
      <w:lvlText w:val="%1.%2.%3.%4.%5.%6.%7.%8."/>
      <w:lvlJc w:val="left"/>
      <w:pPr>
        <w:ind w:left="2084" w:hanging="1440"/>
      </w:pPr>
    </w:lvl>
    <w:lvl w:ilvl="8">
      <w:start w:val="1"/>
      <w:numFmt w:val="decimal"/>
      <w:lvlText w:val="%1.%2.%3.%4.%5.%6.%7.%8.%9."/>
      <w:lvlJc w:val="left"/>
      <w:pPr>
        <w:ind w:left="2444" w:hanging="1800"/>
      </w:pPr>
    </w:lvl>
  </w:abstractNum>
  <w:abstractNum w:abstractNumId="14" w15:restartNumberingAfterBreak="0">
    <w:nsid w:val="306000B8"/>
    <w:multiLevelType w:val="multilevel"/>
    <w:tmpl w:val="A1B411CA"/>
    <w:lvl w:ilvl="0">
      <w:start w:val="5"/>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b w:val="0"/>
        <w:bCs/>
        <w:sz w:val="24"/>
      </w:rPr>
    </w:lvl>
    <w:lvl w:ilvl="2">
      <w:start w:val="1"/>
      <w:numFmt w:val="decimal"/>
      <w:lvlText w:val="%1.%2.%3."/>
      <w:lvlJc w:val="left"/>
      <w:pPr>
        <w:ind w:left="1854" w:hanging="720"/>
      </w:pPr>
      <w:rPr>
        <w:rFonts w:ascii="Times New Roman" w:hAnsi="Times New Roman" w:hint="default"/>
        <w:b/>
        <w:sz w:val="24"/>
      </w:rPr>
    </w:lvl>
    <w:lvl w:ilvl="3">
      <w:start w:val="1"/>
      <w:numFmt w:val="decimal"/>
      <w:lvlText w:val="%1.%2.%3.%4."/>
      <w:lvlJc w:val="left"/>
      <w:pPr>
        <w:ind w:left="2421" w:hanging="720"/>
      </w:pPr>
      <w:rPr>
        <w:rFonts w:ascii="Times New Roman" w:hAnsi="Times New Roman" w:hint="default"/>
        <w:b/>
        <w:sz w:val="24"/>
      </w:rPr>
    </w:lvl>
    <w:lvl w:ilvl="4">
      <w:start w:val="1"/>
      <w:numFmt w:val="decimal"/>
      <w:lvlText w:val="%1.%2.%3.%4.%5."/>
      <w:lvlJc w:val="left"/>
      <w:pPr>
        <w:ind w:left="3348" w:hanging="1080"/>
      </w:pPr>
      <w:rPr>
        <w:rFonts w:ascii="Times New Roman" w:hAnsi="Times New Roman" w:hint="default"/>
        <w:b/>
        <w:sz w:val="24"/>
      </w:rPr>
    </w:lvl>
    <w:lvl w:ilvl="5">
      <w:start w:val="1"/>
      <w:numFmt w:val="decimal"/>
      <w:lvlText w:val="%1.%2.%3.%4.%5.%6."/>
      <w:lvlJc w:val="left"/>
      <w:pPr>
        <w:ind w:left="3915" w:hanging="1080"/>
      </w:pPr>
      <w:rPr>
        <w:rFonts w:ascii="Times New Roman" w:hAnsi="Times New Roman" w:hint="default"/>
        <w:b/>
        <w:sz w:val="24"/>
      </w:rPr>
    </w:lvl>
    <w:lvl w:ilvl="6">
      <w:start w:val="1"/>
      <w:numFmt w:val="decimal"/>
      <w:lvlText w:val="%1.%2.%3.%4.%5.%6.%7."/>
      <w:lvlJc w:val="left"/>
      <w:pPr>
        <w:ind w:left="4842" w:hanging="1440"/>
      </w:pPr>
      <w:rPr>
        <w:rFonts w:ascii="Times New Roman" w:hAnsi="Times New Roman" w:hint="default"/>
        <w:b/>
        <w:sz w:val="24"/>
      </w:rPr>
    </w:lvl>
    <w:lvl w:ilvl="7">
      <w:start w:val="1"/>
      <w:numFmt w:val="decimal"/>
      <w:lvlText w:val="%1.%2.%3.%4.%5.%6.%7.%8."/>
      <w:lvlJc w:val="left"/>
      <w:pPr>
        <w:ind w:left="5409" w:hanging="1440"/>
      </w:pPr>
      <w:rPr>
        <w:rFonts w:ascii="Times New Roman" w:hAnsi="Times New Roman" w:hint="default"/>
        <w:b/>
        <w:sz w:val="24"/>
      </w:rPr>
    </w:lvl>
    <w:lvl w:ilvl="8">
      <w:start w:val="1"/>
      <w:numFmt w:val="decimal"/>
      <w:lvlText w:val="%1.%2.%3.%4.%5.%6.%7.%8.%9."/>
      <w:lvlJc w:val="left"/>
      <w:pPr>
        <w:ind w:left="6336" w:hanging="1800"/>
      </w:pPr>
      <w:rPr>
        <w:rFonts w:ascii="Times New Roman" w:hAnsi="Times New Roman" w:hint="default"/>
        <w:b/>
        <w:sz w:val="24"/>
      </w:rPr>
    </w:lvl>
  </w:abstractNum>
  <w:abstractNum w:abstractNumId="15" w15:restartNumberingAfterBreak="0">
    <w:nsid w:val="30EA4FF5"/>
    <w:multiLevelType w:val="multilevel"/>
    <w:tmpl w:val="3DA2C31A"/>
    <w:styleLink w:val="Style4"/>
    <w:lvl w:ilvl="0">
      <w:start w:val="1"/>
      <w:numFmt w:val="decimal"/>
      <w:suff w:val="space"/>
      <w:lvlText w:val="%1."/>
      <w:lvlJc w:val="left"/>
      <w:pPr>
        <w:ind w:left="4253" w:firstLine="0"/>
      </w:pPr>
      <w:rPr>
        <w:rFonts w:ascii="Tahoma" w:hAnsi="Tahoma" w:cs="Times New Roman"/>
        <w:b/>
        <w:i w:val="0"/>
        <w:color w:val="FFFFFF"/>
        <w:sz w:val="28"/>
        <w:szCs w:val="28"/>
      </w:rPr>
    </w:lvl>
    <w:lvl w:ilvl="1">
      <w:start w:val="1"/>
      <w:numFmt w:val="decimal"/>
      <w:suff w:val="space"/>
      <w:lvlText w:val="%1.%2."/>
      <w:lvlJc w:val="left"/>
      <w:rPr>
        <w:rFonts w:ascii="Tahoma" w:hAnsi="Tahoma" w:cs="Times New Roman"/>
        <w:b/>
        <w:i w:val="0"/>
        <w:color w:val="808080"/>
        <w:sz w:val="26"/>
      </w:rPr>
    </w:lvl>
    <w:lvl w:ilvl="2">
      <w:start w:val="1"/>
      <w:numFmt w:val="decimal"/>
      <w:suff w:val="space"/>
      <w:lvlText w:val="%1.%2.%3."/>
      <w:lvlJc w:val="left"/>
      <w:rPr>
        <w:rFonts w:ascii="Tahoma" w:hAnsi="Tahoma" w:cs="Times New Roman"/>
        <w:b/>
        <w:i w:val="0"/>
        <w:color w:val="999999"/>
        <w:sz w:val="24"/>
      </w:rPr>
    </w:lvl>
    <w:lvl w:ilvl="3">
      <w:start w:val="1"/>
      <w:numFmt w:val="decimal"/>
      <w:suff w:val="space"/>
      <w:lvlText w:val="%1.%2.%3.%4."/>
      <w:lvlJc w:val="left"/>
      <w:rPr>
        <w:rFonts w:ascii="Humnst777 TL" w:hAnsi="Humnst777 TL" w:cs="Times New Roman"/>
        <w:b/>
        <w:i w:val="0"/>
        <w:color w:val="auto"/>
        <w:sz w:val="24"/>
      </w:rPr>
    </w:lvl>
    <w:lvl w:ilvl="4">
      <w:start w:val="1"/>
      <w:numFmt w:val="decimal"/>
      <w:lvlText w:val="%1.%2.%3.%4.%5."/>
      <w:lvlJc w:val="left"/>
      <w:pPr>
        <w:ind w:left="2276" w:hanging="792"/>
      </w:pPr>
      <w:rPr>
        <w:rFonts w:cs="Times New Roman"/>
      </w:rPr>
    </w:lvl>
    <w:lvl w:ilvl="5">
      <w:start w:val="1"/>
      <w:numFmt w:val="decimal"/>
      <w:lvlText w:val="%1.%2.%3.%4.%5.%6."/>
      <w:lvlJc w:val="left"/>
      <w:pPr>
        <w:ind w:left="2780" w:hanging="936"/>
      </w:pPr>
      <w:rPr>
        <w:rFonts w:cs="Times New Roman"/>
      </w:rPr>
    </w:lvl>
    <w:lvl w:ilvl="6">
      <w:start w:val="1"/>
      <w:numFmt w:val="decimal"/>
      <w:lvlText w:val="%1.%2.%3.%4.%5.%6.%7."/>
      <w:lvlJc w:val="left"/>
      <w:pPr>
        <w:ind w:left="3284" w:hanging="1080"/>
      </w:pPr>
      <w:rPr>
        <w:rFonts w:cs="Times New Roman"/>
      </w:rPr>
    </w:lvl>
    <w:lvl w:ilvl="7">
      <w:start w:val="1"/>
      <w:numFmt w:val="decimal"/>
      <w:lvlText w:val="%1.%2.%3.%4.%5.%6.%7.%8."/>
      <w:lvlJc w:val="left"/>
      <w:pPr>
        <w:ind w:left="3788" w:hanging="1224"/>
      </w:pPr>
      <w:rPr>
        <w:rFonts w:cs="Times New Roman"/>
      </w:rPr>
    </w:lvl>
    <w:lvl w:ilvl="8">
      <w:start w:val="1"/>
      <w:numFmt w:val="decimal"/>
      <w:lvlText w:val="%1.%2.%3.%4.%5.%6.%7.%8.%9."/>
      <w:lvlJc w:val="left"/>
      <w:pPr>
        <w:ind w:left="4364" w:hanging="1440"/>
      </w:pPr>
      <w:rPr>
        <w:rFonts w:cs="Times New Roman"/>
      </w:rPr>
    </w:lvl>
  </w:abstractNum>
  <w:abstractNum w:abstractNumId="16" w15:restartNumberingAfterBreak="0">
    <w:nsid w:val="35DC65ED"/>
    <w:multiLevelType w:val="multilevel"/>
    <w:tmpl w:val="0CA21C2E"/>
    <w:styleLink w:val="LFO20"/>
    <w:lvl w:ilvl="0">
      <w:start w:val="1"/>
      <w:numFmt w:val="decimal"/>
      <w:pStyle w:val="Parastaisteksts11"/>
      <w:lvlText w:val="%1."/>
      <w:lvlJc w:val="left"/>
      <w:pPr>
        <w:ind w:left="360" w:hanging="360"/>
      </w:pPr>
      <w:rPr>
        <w:rFonts w:ascii="Times New Roman" w:eastAsia="Times New Roman" w:hAnsi="Times New Roman" w:cs="Times New Roman"/>
        <w:b/>
      </w:rPr>
    </w:lvl>
    <w:lvl w:ilvl="1">
      <w:start w:val="1"/>
      <w:numFmt w:val="decimal"/>
      <w:lvlText w:val="%1.%2."/>
      <w:lvlJc w:val="left"/>
      <w:pPr>
        <w:ind w:left="567" w:hanging="567"/>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67" w:hanging="567"/>
      </w:pPr>
      <w:rPr>
        <w:b w:val="0"/>
        <w:color w:val="auto"/>
      </w:rPr>
    </w:lvl>
    <w:lvl w:ilvl="3">
      <w:start w:val="1"/>
      <w:numFmt w:val="decimal"/>
      <w:lvlText w:val="%1.%2.%3.%4."/>
      <w:lvlJc w:val="left"/>
      <w:pPr>
        <w:ind w:left="851" w:hanging="851"/>
      </w:pPr>
      <w:rPr>
        <w:b w:val="0"/>
        <w:color w:val="auto"/>
      </w:rPr>
    </w:lvl>
    <w:lvl w:ilvl="4">
      <w:start w:val="1"/>
      <w:numFmt w:val="decimal"/>
      <w:lvlText w:val="%1.%2.%3.%4.%5."/>
      <w:lvlJc w:val="left"/>
      <w:pPr>
        <w:ind w:left="1134"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2E2E60"/>
    <w:multiLevelType w:val="multilevel"/>
    <w:tmpl w:val="CEBA2CB0"/>
    <w:styleLink w:val="LFO15"/>
    <w:lvl w:ilvl="0">
      <w:start w:val="1"/>
      <w:numFmt w:val="lowerLetter"/>
      <w:pStyle w:val="CSvirsraksts1"/>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rPr>
        <w:b w:val="0"/>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8" w15:restartNumberingAfterBreak="0">
    <w:nsid w:val="396478B8"/>
    <w:multiLevelType w:val="multilevel"/>
    <w:tmpl w:val="0AACB0AA"/>
    <w:lvl w:ilvl="0">
      <w:start w:val="1"/>
      <w:numFmt w:val="decimal"/>
      <w:lvlText w:val="%1."/>
      <w:lvlJc w:val="left"/>
      <w:pPr>
        <w:ind w:left="360" w:hanging="360"/>
      </w:pPr>
      <w:rPr>
        <w:rFonts w:ascii="Times New Roman" w:hAnsi="Times New Roman" w:cs="Times New Roman"/>
        <w:b/>
        <w:bCs/>
        <w:sz w:val="24"/>
        <w:szCs w:val="24"/>
      </w:rPr>
    </w:lvl>
    <w:lvl w:ilvl="1">
      <w:start w:val="9"/>
      <w:numFmt w:val="decimal"/>
      <w:lvlText w:val="%1.%2."/>
      <w:lvlJc w:val="left"/>
      <w:pPr>
        <w:ind w:left="1069" w:hanging="360"/>
      </w:pPr>
      <w:rPr>
        <w:b w:val="0"/>
        <w:bCs/>
      </w:rPr>
    </w:lvl>
    <w:lvl w:ilvl="2">
      <w:start w:val="1"/>
      <w:numFmt w:val="decimal"/>
      <w:lvlText w:val="%1.%2.%3."/>
      <w:lvlJc w:val="left"/>
      <w:pPr>
        <w:ind w:left="2138" w:hanging="720"/>
      </w:pPr>
      <w:rPr>
        <w:rFonts w:ascii="Times New Roman" w:hAnsi="Times New Roman" w:cs="Times New Roman"/>
        <w:sz w:val="24"/>
        <w:szCs w:val="24"/>
      </w:rPr>
    </w:lvl>
    <w:lvl w:ilvl="3">
      <w:start w:val="1"/>
      <w:numFmt w:val="decimal"/>
      <w:lvlText w:val="%1.%2.%3.%4."/>
      <w:lvlJc w:val="left"/>
      <w:pPr>
        <w:ind w:left="2847" w:hanging="720"/>
      </w:pPr>
      <w:rPr>
        <w:rFonts w:ascii="Times New Roman" w:hAnsi="Times New Roman" w:cs="Times New Roman"/>
        <w:sz w:val="24"/>
        <w:szCs w:val="24"/>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3BDA6CD4"/>
    <w:multiLevelType w:val="multilevel"/>
    <w:tmpl w:val="7C788B6C"/>
    <w:styleLink w:val="WWOutlineListStyle8"/>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E5469F0"/>
    <w:multiLevelType w:val="multilevel"/>
    <w:tmpl w:val="D980A2C0"/>
    <w:styleLink w:val="WWOutlineListStyle11"/>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A3E6602"/>
    <w:multiLevelType w:val="multilevel"/>
    <w:tmpl w:val="D6889D2C"/>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0F48DA"/>
    <w:multiLevelType w:val="multilevel"/>
    <w:tmpl w:val="F998D6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583ADC"/>
    <w:multiLevelType w:val="hybridMultilevel"/>
    <w:tmpl w:val="C85E30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DE3304"/>
    <w:multiLevelType w:val="multilevel"/>
    <w:tmpl w:val="A05690E4"/>
    <w:styleLink w:val="WWOutlineListStyle2"/>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BF75065"/>
    <w:multiLevelType w:val="multilevel"/>
    <w:tmpl w:val="E6864C42"/>
    <w:styleLink w:val="LFO19"/>
    <w:lvl w:ilvl="0">
      <w:numFmt w:val="bullet"/>
      <w:pStyle w:val="CSsaraksts3"/>
      <w:lvlText w:val=""/>
      <w:lvlPicBulletId w:val="0"/>
      <w:lvlJc w:val="left"/>
      <w:pPr>
        <w:ind w:left="1004" w:hanging="360"/>
      </w:pPr>
      <w:rPr>
        <w:rFonts w:hAnsi="Symbol" w:hint="default"/>
        <w:sz w:val="20"/>
      </w:rPr>
    </w:lvl>
    <w:lvl w:ilvl="1">
      <w:numFmt w:val="bullet"/>
      <w:lvlText w:val=""/>
      <w:lvlJc w:val="left"/>
      <w:pPr>
        <w:ind w:left="1724" w:hanging="360"/>
      </w:pPr>
      <w:rPr>
        <w:rFonts w:ascii="Symbol" w:hAnsi="Symbol"/>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6" w15:restartNumberingAfterBreak="0">
    <w:nsid w:val="63451A9E"/>
    <w:multiLevelType w:val="multilevel"/>
    <w:tmpl w:val="4B8A4042"/>
    <w:styleLink w:val="Style41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cs="Times New Roman" w:hint="default"/>
        <w:b w:val="0"/>
        <w:sz w:val="24"/>
        <w:szCs w:val="24"/>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659C52FD"/>
    <w:multiLevelType w:val="multilevel"/>
    <w:tmpl w:val="D8FCFC6C"/>
    <w:styleLink w:val="11111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CA5DC5"/>
    <w:multiLevelType w:val="multilevel"/>
    <w:tmpl w:val="2A8EE89C"/>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9" w15:restartNumberingAfterBreak="0">
    <w:nsid w:val="69F36E7A"/>
    <w:multiLevelType w:val="multilevel"/>
    <w:tmpl w:val="03A66CF6"/>
    <w:styleLink w:val="WWOutlineListStyle3"/>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A79778D"/>
    <w:multiLevelType w:val="multilevel"/>
    <w:tmpl w:val="71183D2A"/>
    <w:styleLink w:val="WWOutlineListStyle4"/>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C497CF1"/>
    <w:multiLevelType w:val="multilevel"/>
    <w:tmpl w:val="EA14C53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b w:val="0"/>
        <w:bCs/>
        <w:sz w:val="24"/>
        <w:szCs w:val="24"/>
      </w:rPr>
    </w:lvl>
    <w:lvl w:ilvl="2">
      <w:start w:val="1"/>
      <w:numFmt w:val="decimal"/>
      <w:lvlText w:val="%1.%2.%3."/>
      <w:lvlJc w:val="left"/>
      <w:pPr>
        <w:ind w:left="504" w:hanging="504"/>
      </w:pPr>
      <w:rPr>
        <w:rFonts w:ascii="Times New Roman" w:hAnsi="Times New Roman" w:cs="Times New Roman"/>
        <w:b w:val="0"/>
        <w:bCs/>
        <w:sz w:val="24"/>
        <w:szCs w:val="24"/>
      </w:rPr>
    </w:lvl>
    <w:lvl w:ilvl="3">
      <w:start w:val="1"/>
      <w:numFmt w:val="decimal"/>
      <w:lvlText w:val="%1.%2.%3.%4."/>
      <w:lvlJc w:val="left"/>
      <w:pPr>
        <w:ind w:left="1728" w:hanging="648"/>
      </w:pPr>
      <w:rPr>
        <w:b w:val="0"/>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802551"/>
    <w:multiLevelType w:val="multilevel"/>
    <w:tmpl w:val="A508D4E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705458D"/>
    <w:multiLevelType w:val="multilevel"/>
    <w:tmpl w:val="7018A81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793AD55"/>
    <w:multiLevelType w:val="hybridMultilevel"/>
    <w:tmpl w:val="A1B41EB6"/>
    <w:lvl w:ilvl="0" w:tplc="9196A9FA">
      <w:start w:val="1"/>
      <w:numFmt w:val="decimal"/>
      <w:lvlText w:val="%1)"/>
      <w:lvlJc w:val="left"/>
      <w:pPr>
        <w:ind w:left="720" w:hanging="360"/>
      </w:pPr>
      <w:rPr>
        <w:rFonts w:ascii="Times New Roman" w:eastAsia="Times New Roman" w:hAnsi="Times New Roman" w:cs="Times New Roman"/>
        <w:b w:val="0"/>
        <w:bCs w:val="0"/>
      </w:rPr>
    </w:lvl>
    <w:lvl w:ilvl="1" w:tplc="70DC0F54">
      <w:start w:val="1"/>
      <w:numFmt w:val="lowerLetter"/>
      <w:lvlText w:val="%2."/>
      <w:lvlJc w:val="left"/>
      <w:pPr>
        <w:ind w:left="1440" w:hanging="360"/>
      </w:pPr>
    </w:lvl>
    <w:lvl w:ilvl="2" w:tplc="79D696BA">
      <w:start w:val="1"/>
      <w:numFmt w:val="lowerRoman"/>
      <w:lvlText w:val="%3."/>
      <w:lvlJc w:val="right"/>
      <w:pPr>
        <w:ind w:left="2160" w:hanging="180"/>
      </w:pPr>
    </w:lvl>
    <w:lvl w:ilvl="3" w:tplc="F18C21B0">
      <w:start w:val="1"/>
      <w:numFmt w:val="decimal"/>
      <w:lvlText w:val="%4."/>
      <w:lvlJc w:val="left"/>
      <w:pPr>
        <w:ind w:left="2880" w:hanging="360"/>
      </w:pPr>
    </w:lvl>
    <w:lvl w:ilvl="4" w:tplc="AACCCD3C">
      <w:start w:val="1"/>
      <w:numFmt w:val="lowerLetter"/>
      <w:lvlText w:val="%5."/>
      <w:lvlJc w:val="left"/>
      <w:pPr>
        <w:ind w:left="3600" w:hanging="360"/>
      </w:pPr>
    </w:lvl>
    <w:lvl w:ilvl="5" w:tplc="14B83A18">
      <w:start w:val="1"/>
      <w:numFmt w:val="lowerRoman"/>
      <w:lvlText w:val="%6."/>
      <w:lvlJc w:val="right"/>
      <w:pPr>
        <w:ind w:left="4320" w:hanging="180"/>
      </w:pPr>
    </w:lvl>
    <w:lvl w:ilvl="6" w:tplc="0E809BD6">
      <w:start w:val="1"/>
      <w:numFmt w:val="decimal"/>
      <w:lvlText w:val="%7."/>
      <w:lvlJc w:val="left"/>
      <w:pPr>
        <w:ind w:left="5040" w:hanging="360"/>
      </w:pPr>
    </w:lvl>
    <w:lvl w:ilvl="7" w:tplc="07A82CBA">
      <w:start w:val="1"/>
      <w:numFmt w:val="lowerLetter"/>
      <w:lvlText w:val="%8."/>
      <w:lvlJc w:val="left"/>
      <w:pPr>
        <w:ind w:left="5760" w:hanging="360"/>
      </w:pPr>
    </w:lvl>
    <w:lvl w:ilvl="8" w:tplc="64B4CC06">
      <w:start w:val="1"/>
      <w:numFmt w:val="lowerRoman"/>
      <w:lvlText w:val="%9."/>
      <w:lvlJc w:val="right"/>
      <w:pPr>
        <w:ind w:left="6480" w:hanging="180"/>
      </w:pPr>
    </w:lvl>
  </w:abstractNum>
  <w:abstractNum w:abstractNumId="35" w15:restartNumberingAfterBreak="0">
    <w:nsid w:val="77DD1F49"/>
    <w:multiLevelType w:val="multilevel"/>
    <w:tmpl w:val="6DF2523A"/>
    <w:lvl w:ilvl="0">
      <w:start w:val="2"/>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6" w15:restartNumberingAfterBreak="0">
    <w:nsid w:val="78151EFF"/>
    <w:multiLevelType w:val="multilevel"/>
    <w:tmpl w:val="889064A6"/>
    <w:styleLink w:val="WW8Num16"/>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7B6C27BD"/>
    <w:multiLevelType w:val="multilevel"/>
    <w:tmpl w:val="7D20ADC2"/>
    <w:lvl w:ilvl="0">
      <w:start w:val="25"/>
      <w:numFmt w:val="decimal"/>
      <w:lvlText w:val="%1."/>
      <w:lvlJc w:val="left"/>
      <w:pPr>
        <w:ind w:left="480" w:hanging="480"/>
      </w:pPr>
      <w:rPr>
        <w:rFonts w:hint="default"/>
      </w:rPr>
    </w:lvl>
    <w:lvl w:ilvl="1">
      <w:start w:val="1"/>
      <w:numFmt w:val="decimal"/>
      <w:lvlText w:val="%1.%2."/>
      <w:lvlJc w:val="left"/>
      <w:pPr>
        <w:ind w:left="513" w:hanging="48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16cid:durableId="1698121004">
    <w:abstractNumId w:val="10"/>
  </w:num>
  <w:num w:numId="2" w16cid:durableId="1226723648">
    <w:abstractNumId w:val="20"/>
  </w:num>
  <w:num w:numId="3" w16cid:durableId="1799756051">
    <w:abstractNumId w:val="3"/>
  </w:num>
  <w:num w:numId="4" w16cid:durableId="22445456">
    <w:abstractNumId w:val="1"/>
  </w:num>
  <w:num w:numId="5" w16cid:durableId="1001469249">
    <w:abstractNumId w:val="19"/>
  </w:num>
  <w:num w:numId="6" w16cid:durableId="1574852393">
    <w:abstractNumId w:val="5"/>
  </w:num>
  <w:num w:numId="7" w16cid:durableId="1765149651">
    <w:abstractNumId w:val="8"/>
  </w:num>
  <w:num w:numId="8" w16cid:durableId="139657675">
    <w:abstractNumId w:val="2"/>
  </w:num>
  <w:num w:numId="9" w16cid:durableId="1512640854">
    <w:abstractNumId w:val="30"/>
  </w:num>
  <w:num w:numId="10" w16cid:durableId="1782725569">
    <w:abstractNumId w:val="29"/>
  </w:num>
  <w:num w:numId="11" w16cid:durableId="1311866468">
    <w:abstractNumId w:val="24"/>
  </w:num>
  <w:num w:numId="12" w16cid:durableId="1146357419">
    <w:abstractNumId w:val="0"/>
  </w:num>
  <w:num w:numId="13" w16cid:durableId="250478733">
    <w:abstractNumId w:val="32"/>
  </w:num>
  <w:num w:numId="14" w16cid:durableId="299724131">
    <w:abstractNumId w:val="27"/>
  </w:num>
  <w:num w:numId="15" w16cid:durableId="1357926338">
    <w:abstractNumId w:val="15"/>
  </w:num>
  <w:num w:numId="16" w16cid:durableId="486898531">
    <w:abstractNumId w:val="12"/>
  </w:num>
  <w:num w:numId="17" w16cid:durableId="230391307">
    <w:abstractNumId w:val="11"/>
  </w:num>
  <w:num w:numId="18" w16cid:durableId="1574774524">
    <w:abstractNumId w:val="9"/>
  </w:num>
  <w:num w:numId="19" w16cid:durableId="1689090957">
    <w:abstractNumId w:val="17"/>
  </w:num>
  <w:num w:numId="20" w16cid:durableId="175466601">
    <w:abstractNumId w:val="25"/>
  </w:num>
  <w:num w:numId="21" w16cid:durableId="1103456042">
    <w:abstractNumId w:val="16"/>
  </w:num>
  <w:num w:numId="22" w16cid:durableId="179634200">
    <w:abstractNumId w:val="13"/>
  </w:num>
  <w:num w:numId="23" w16cid:durableId="228345171">
    <w:abstractNumId w:val="31"/>
  </w:num>
  <w:num w:numId="24" w16cid:durableId="1241407518">
    <w:abstractNumId w:val="18"/>
  </w:num>
  <w:num w:numId="25" w16cid:durableId="247465386">
    <w:abstractNumId w:val="26"/>
  </w:num>
  <w:num w:numId="26" w16cid:durableId="672413258">
    <w:abstractNumId w:val="26"/>
    <w:lvlOverride w:ilvl="0">
      <w:startOverride w:val="4"/>
    </w:lvlOverride>
  </w:num>
  <w:num w:numId="27" w16cid:durableId="13264220">
    <w:abstractNumId w:val="14"/>
  </w:num>
  <w:num w:numId="28" w16cid:durableId="81922756">
    <w:abstractNumId w:val="36"/>
  </w:num>
  <w:num w:numId="29" w16cid:durableId="779836936">
    <w:abstractNumId w:val="35"/>
  </w:num>
  <w:num w:numId="30" w16cid:durableId="399522325">
    <w:abstractNumId w:val="22"/>
  </w:num>
  <w:num w:numId="31" w16cid:durableId="1723020273">
    <w:abstractNumId w:val="33"/>
  </w:num>
  <w:num w:numId="32" w16cid:durableId="1231380670">
    <w:abstractNumId w:val="6"/>
  </w:num>
  <w:num w:numId="33" w16cid:durableId="2042582661">
    <w:abstractNumId w:val="7"/>
  </w:num>
  <w:num w:numId="34" w16cid:durableId="360087175">
    <w:abstractNumId w:val="28"/>
  </w:num>
  <w:num w:numId="35" w16cid:durableId="1060519993">
    <w:abstractNumId w:val="37"/>
  </w:num>
  <w:num w:numId="36" w16cid:durableId="597449983">
    <w:abstractNumId w:val="23"/>
  </w:num>
  <w:num w:numId="37" w16cid:durableId="100227071">
    <w:abstractNumId w:val="34"/>
  </w:num>
  <w:num w:numId="38" w16cid:durableId="948464994">
    <w:abstractNumId w:val="4"/>
  </w:num>
  <w:num w:numId="39" w16cid:durableId="17496906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8B"/>
    <w:rsid w:val="000000AF"/>
    <w:rsid w:val="000012CE"/>
    <w:rsid w:val="000065C0"/>
    <w:rsid w:val="0001181E"/>
    <w:rsid w:val="00012B05"/>
    <w:rsid w:val="00015037"/>
    <w:rsid w:val="00016F73"/>
    <w:rsid w:val="00020DBC"/>
    <w:rsid w:val="00020F9D"/>
    <w:rsid w:val="00023556"/>
    <w:rsid w:val="00025792"/>
    <w:rsid w:val="000257B8"/>
    <w:rsid w:val="00026B92"/>
    <w:rsid w:val="00027CDB"/>
    <w:rsid w:val="00032DC9"/>
    <w:rsid w:val="00035548"/>
    <w:rsid w:val="000416BC"/>
    <w:rsid w:val="00054523"/>
    <w:rsid w:val="0005580D"/>
    <w:rsid w:val="00056FDC"/>
    <w:rsid w:val="00057FD0"/>
    <w:rsid w:val="00065C43"/>
    <w:rsid w:val="000679C2"/>
    <w:rsid w:val="000710C3"/>
    <w:rsid w:val="00072828"/>
    <w:rsid w:val="00073B32"/>
    <w:rsid w:val="00073D20"/>
    <w:rsid w:val="00075729"/>
    <w:rsid w:val="00076796"/>
    <w:rsid w:val="00083A27"/>
    <w:rsid w:val="00090D2C"/>
    <w:rsid w:val="00092A67"/>
    <w:rsid w:val="00096CBA"/>
    <w:rsid w:val="000A0C16"/>
    <w:rsid w:val="000A1651"/>
    <w:rsid w:val="000A29D5"/>
    <w:rsid w:val="000A39DB"/>
    <w:rsid w:val="000A61D5"/>
    <w:rsid w:val="000A7373"/>
    <w:rsid w:val="000B1241"/>
    <w:rsid w:val="000B2695"/>
    <w:rsid w:val="000B4700"/>
    <w:rsid w:val="000B4B5C"/>
    <w:rsid w:val="000B4BF6"/>
    <w:rsid w:val="000B58DA"/>
    <w:rsid w:val="000B5C47"/>
    <w:rsid w:val="000B6500"/>
    <w:rsid w:val="000B6693"/>
    <w:rsid w:val="000C1918"/>
    <w:rsid w:val="000C2026"/>
    <w:rsid w:val="000C2265"/>
    <w:rsid w:val="000C24E4"/>
    <w:rsid w:val="000C2945"/>
    <w:rsid w:val="000C31D1"/>
    <w:rsid w:val="000C414B"/>
    <w:rsid w:val="000C50BF"/>
    <w:rsid w:val="000D3A68"/>
    <w:rsid w:val="000D4A6C"/>
    <w:rsid w:val="000D6076"/>
    <w:rsid w:val="000E2F16"/>
    <w:rsid w:val="000E4D01"/>
    <w:rsid w:val="000F3367"/>
    <w:rsid w:val="000F3980"/>
    <w:rsid w:val="000F7B2B"/>
    <w:rsid w:val="0010437C"/>
    <w:rsid w:val="001054FF"/>
    <w:rsid w:val="0011155C"/>
    <w:rsid w:val="001202D5"/>
    <w:rsid w:val="0012095C"/>
    <w:rsid w:val="00124EBF"/>
    <w:rsid w:val="00126251"/>
    <w:rsid w:val="00127A43"/>
    <w:rsid w:val="00130099"/>
    <w:rsid w:val="00130418"/>
    <w:rsid w:val="00133074"/>
    <w:rsid w:val="0013407D"/>
    <w:rsid w:val="00134F4A"/>
    <w:rsid w:val="0014041B"/>
    <w:rsid w:val="001432E0"/>
    <w:rsid w:val="00144F8B"/>
    <w:rsid w:val="0014662E"/>
    <w:rsid w:val="00146BF7"/>
    <w:rsid w:val="001509CC"/>
    <w:rsid w:val="001541E6"/>
    <w:rsid w:val="0016138F"/>
    <w:rsid w:val="00161C7D"/>
    <w:rsid w:val="00163F76"/>
    <w:rsid w:val="0016437A"/>
    <w:rsid w:val="00173B59"/>
    <w:rsid w:val="00174640"/>
    <w:rsid w:val="00174EA7"/>
    <w:rsid w:val="001760BC"/>
    <w:rsid w:val="00187119"/>
    <w:rsid w:val="00190C85"/>
    <w:rsid w:val="001A1B15"/>
    <w:rsid w:val="001A2C94"/>
    <w:rsid w:val="001A4358"/>
    <w:rsid w:val="001A4894"/>
    <w:rsid w:val="001A4CF0"/>
    <w:rsid w:val="001A6672"/>
    <w:rsid w:val="001A788C"/>
    <w:rsid w:val="001B1FC9"/>
    <w:rsid w:val="001C2C82"/>
    <w:rsid w:val="001C2EE7"/>
    <w:rsid w:val="001C5CEB"/>
    <w:rsid w:val="001C6FDA"/>
    <w:rsid w:val="001C72D0"/>
    <w:rsid w:val="001C7DD6"/>
    <w:rsid w:val="001D66EA"/>
    <w:rsid w:val="001E09D4"/>
    <w:rsid w:val="001E193D"/>
    <w:rsid w:val="001E1BF3"/>
    <w:rsid w:val="001E25B9"/>
    <w:rsid w:val="001E2A7F"/>
    <w:rsid w:val="001E3D3F"/>
    <w:rsid w:val="001E57CF"/>
    <w:rsid w:val="001E7F21"/>
    <w:rsid w:val="001F141A"/>
    <w:rsid w:val="001F1E1E"/>
    <w:rsid w:val="00200F87"/>
    <w:rsid w:val="002018C1"/>
    <w:rsid w:val="00203466"/>
    <w:rsid w:val="00207420"/>
    <w:rsid w:val="00210234"/>
    <w:rsid w:val="00211ACB"/>
    <w:rsid w:val="002132AE"/>
    <w:rsid w:val="0021584C"/>
    <w:rsid w:val="00220941"/>
    <w:rsid w:val="00221314"/>
    <w:rsid w:val="0022699E"/>
    <w:rsid w:val="00227ACD"/>
    <w:rsid w:val="00236EDC"/>
    <w:rsid w:val="0023793E"/>
    <w:rsid w:val="00241926"/>
    <w:rsid w:val="002443D3"/>
    <w:rsid w:val="00245D81"/>
    <w:rsid w:val="00253609"/>
    <w:rsid w:val="002565A6"/>
    <w:rsid w:val="00256C4E"/>
    <w:rsid w:val="0026143F"/>
    <w:rsid w:val="00261535"/>
    <w:rsid w:val="002668B1"/>
    <w:rsid w:val="002714E1"/>
    <w:rsid w:val="00273AB4"/>
    <w:rsid w:val="00275328"/>
    <w:rsid w:val="00282FC3"/>
    <w:rsid w:val="00285402"/>
    <w:rsid w:val="00287109"/>
    <w:rsid w:val="00287458"/>
    <w:rsid w:val="002937E6"/>
    <w:rsid w:val="00295B75"/>
    <w:rsid w:val="002A571F"/>
    <w:rsid w:val="002B5304"/>
    <w:rsid w:val="002B7980"/>
    <w:rsid w:val="002B7CCC"/>
    <w:rsid w:val="002C25BB"/>
    <w:rsid w:val="002C26BD"/>
    <w:rsid w:val="002C798D"/>
    <w:rsid w:val="002D09B6"/>
    <w:rsid w:val="002D240A"/>
    <w:rsid w:val="002D430B"/>
    <w:rsid w:val="002E06B2"/>
    <w:rsid w:val="002E6ED3"/>
    <w:rsid w:val="002F3929"/>
    <w:rsid w:val="002F4597"/>
    <w:rsid w:val="002F516A"/>
    <w:rsid w:val="002F79F3"/>
    <w:rsid w:val="002F7F42"/>
    <w:rsid w:val="003065D0"/>
    <w:rsid w:val="003118D3"/>
    <w:rsid w:val="00317648"/>
    <w:rsid w:val="00320F69"/>
    <w:rsid w:val="00321682"/>
    <w:rsid w:val="00322F61"/>
    <w:rsid w:val="0032721A"/>
    <w:rsid w:val="0033050B"/>
    <w:rsid w:val="00330ACB"/>
    <w:rsid w:val="00330F5D"/>
    <w:rsid w:val="003424F9"/>
    <w:rsid w:val="00342565"/>
    <w:rsid w:val="003432D5"/>
    <w:rsid w:val="00344EFA"/>
    <w:rsid w:val="003504DF"/>
    <w:rsid w:val="003524E1"/>
    <w:rsid w:val="00352EE5"/>
    <w:rsid w:val="003530C4"/>
    <w:rsid w:val="003553D4"/>
    <w:rsid w:val="0036068E"/>
    <w:rsid w:val="00362E97"/>
    <w:rsid w:val="00372234"/>
    <w:rsid w:val="0037306A"/>
    <w:rsid w:val="00374303"/>
    <w:rsid w:val="00374BE0"/>
    <w:rsid w:val="003751B6"/>
    <w:rsid w:val="00386586"/>
    <w:rsid w:val="00394E25"/>
    <w:rsid w:val="003956A2"/>
    <w:rsid w:val="003A21B1"/>
    <w:rsid w:val="003A3415"/>
    <w:rsid w:val="003A6A02"/>
    <w:rsid w:val="003A7955"/>
    <w:rsid w:val="003B183D"/>
    <w:rsid w:val="003B1AFD"/>
    <w:rsid w:val="003B4EFE"/>
    <w:rsid w:val="003B580B"/>
    <w:rsid w:val="003D4FCB"/>
    <w:rsid w:val="003D75AC"/>
    <w:rsid w:val="003E1CB5"/>
    <w:rsid w:val="003E2C4B"/>
    <w:rsid w:val="003E3C0F"/>
    <w:rsid w:val="003E635F"/>
    <w:rsid w:val="003F208C"/>
    <w:rsid w:val="003F2570"/>
    <w:rsid w:val="003F561A"/>
    <w:rsid w:val="004009C7"/>
    <w:rsid w:val="00404047"/>
    <w:rsid w:val="0040600B"/>
    <w:rsid w:val="00407115"/>
    <w:rsid w:val="00413AEB"/>
    <w:rsid w:val="00416C38"/>
    <w:rsid w:val="0041776A"/>
    <w:rsid w:val="004208B4"/>
    <w:rsid w:val="00420B52"/>
    <w:rsid w:val="00422DA2"/>
    <w:rsid w:val="00425A6F"/>
    <w:rsid w:val="00432132"/>
    <w:rsid w:val="00432C28"/>
    <w:rsid w:val="00433B74"/>
    <w:rsid w:val="0043483E"/>
    <w:rsid w:val="00437377"/>
    <w:rsid w:val="00444445"/>
    <w:rsid w:val="0044507C"/>
    <w:rsid w:val="00446010"/>
    <w:rsid w:val="004510D0"/>
    <w:rsid w:val="004567C3"/>
    <w:rsid w:val="0046164B"/>
    <w:rsid w:val="00462A9C"/>
    <w:rsid w:val="0046313B"/>
    <w:rsid w:val="00463915"/>
    <w:rsid w:val="0046472C"/>
    <w:rsid w:val="004651DA"/>
    <w:rsid w:val="00466DF7"/>
    <w:rsid w:val="00470D10"/>
    <w:rsid w:val="00470F9D"/>
    <w:rsid w:val="00475672"/>
    <w:rsid w:val="00477E79"/>
    <w:rsid w:val="00480AE3"/>
    <w:rsid w:val="00480D99"/>
    <w:rsid w:val="00487034"/>
    <w:rsid w:val="004A11B8"/>
    <w:rsid w:val="004A1BE2"/>
    <w:rsid w:val="004A70E6"/>
    <w:rsid w:val="004A7AF1"/>
    <w:rsid w:val="004B03B9"/>
    <w:rsid w:val="004B2311"/>
    <w:rsid w:val="004B33BA"/>
    <w:rsid w:val="004B35BA"/>
    <w:rsid w:val="004B4416"/>
    <w:rsid w:val="004B5095"/>
    <w:rsid w:val="004C1F5A"/>
    <w:rsid w:val="004C24F0"/>
    <w:rsid w:val="004C322F"/>
    <w:rsid w:val="004C5656"/>
    <w:rsid w:val="004D1B4B"/>
    <w:rsid w:val="004D2BFD"/>
    <w:rsid w:val="004D3C4D"/>
    <w:rsid w:val="004F0D80"/>
    <w:rsid w:val="004F7D1E"/>
    <w:rsid w:val="005004BD"/>
    <w:rsid w:val="0050185F"/>
    <w:rsid w:val="00504AFF"/>
    <w:rsid w:val="00504B0A"/>
    <w:rsid w:val="00504E89"/>
    <w:rsid w:val="00510DE3"/>
    <w:rsid w:val="005114CD"/>
    <w:rsid w:val="00512BE6"/>
    <w:rsid w:val="00516E97"/>
    <w:rsid w:val="00523804"/>
    <w:rsid w:val="00524825"/>
    <w:rsid w:val="00526885"/>
    <w:rsid w:val="005323A7"/>
    <w:rsid w:val="00534DEF"/>
    <w:rsid w:val="00536886"/>
    <w:rsid w:val="0053700E"/>
    <w:rsid w:val="0054125C"/>
    <w:rsid w:val="005441BE"/>
    <w:rsid w:val="00546A9F"/>
    <w:rsid w:val="00547CB0"/>
    <w:rsid w:val="00551A9E"/>
    <w:rsid w:val="00554CCC"/>
    <w:rsid w:val="00554F48"/>
    <w:rsid w:val="005550AB"/>
    <w:rsid w:val="00565756"/>
    <w:rsid w:val="00567B80"/>
    <w:rsid w:val="00567BD2"/>
    <w:rsid w:val="005724CC"/>
    <w:rsid w:val="005726D1"/>
    <w:rsid w:val="005771D8"/>
    <w:rsid w:val="005800E4"/>
    <w:rsid w:val="005828CB"/>
    <w:rsid w:val="005839F1"/>
    <w:rsid w:val="00593477"/>
    <w:rsid w:val="005A1AFD"/>
    <w:rsid w:val="005A2357"/>
    <w:rsid w:val="005A39E1"/>
    <w:rsid w:val="005A4B19"/>
    <w:rsid w:val="005A698E"/>
    <w:rsid w:val="005A6DE8"/>
    <w:rsid w:val="005B0BCF"/>
    <w:rsid w:val="005B14C4"/>
    <w:rsid w:val="005B1B5E"/>
    <w:rsid w:val="005B2045"/>
    <w:rsid w:val="005B24B7"/>
    <w:rsid w:val="005B47F0"/>
    <w:rsid w:val="005B5D3B"/>
    <w:rsid w:val="005B7961"/>
    <w:rsid w:val="005C12AA"/>
    <w:rsid w:val="005C391D"/>
    <w:rsid w:val="005C4F76"/>
    <w:rsid w:val="005D08D3"/>
    <w:rsid w:val="005E0F93"/>
    <w:rsid w:val="005E1A65"/>
    <w:rsid w:val="005E641E"/>
    <w:rsid w:val="005E6982"/>
    <w:rsid w:val="005E7D66"/>
    <w:rsid w:val="00601E21"/>
    <w:rsid w:val="00601F20"/>
    <w:rsid w:val="00603683"/>
    <w:rsid w:val="0061001E"/>
    <w:rsid w:val="00610DD0"/>
    <w:rsid w:val="00624EA9"/>
    <w:rsid w:val="00626AB1"/>
    <w:rsid w:val="006311CB"/>
    <w:rsid w:val="00631399"/>
    <w:rsid w:val="00634C53"/>
    <w:rsid w:val="00642580"/>
    <w:rsid w:val="006431C8"/>
    <w:rsid w:val="00645502"/>
    <w:rsid w:val="00645B28"/>
    <w:rsid w:val="006469F9"/>
    <w:rsid w:val="0065049E"/>
    <w:rsid w:val="006511A6"/>
    <w:rsid w:val="00660A3A"/>
    <w:rsid w:val="00663AEA"/>
    <w:rsid w:val="006644F5"/>
    <w:rsid w:val="0066621A"/>
    <w:rsid w:val="00670EE6"/>
    <w:rsid w:val="0067225F"/>
    <w:rsid w:val="0067402F"/>
    <w:rsid w:val="00680366"/>
    <w:rsid w:val="00680B64"/>
    <w:rsid w:val="006812D5"/>
    <w:rsid w:val="00685002"/>
    <w:rsid w:val="006919E4"/>
    <w:rsid w:val="0069274A"/>
    <w:rsid w:val="006944B5"/>
    <w:rsid w:val="006A0AD8"/>
    <w:rsid w:val="006A6E50"/>
    <w:rsid w:val="006B04BE"/>
    <w:rsid w:val="006B06DD"/>
    <w:rsid w:val="006B1006"/>
    <w:rsid w:val="006C23CF"/>
    <w:rsid w:val="006C2AA8"/>
    <w:rsid w:val="006C5291"/>
    <w:rsid w:val="006D06CA"/>
    <w:rsid w:val="006D11D8"/>
    <w:rsid w:val="006D1F2B"/>
    <w:rsid w:val="006D2A50"/>
    <w:rsid w:val="006D2C13"/>
    <w:rsid w:val="006E029D"/>
    <w:rsid w:val="006E0A03"/>
    <w:rsid w:val="006E23E0"/>
    <w:rsid w:val="006E4EC6"/>
    <w:rsid w:val="006E6530"/>
    <w:rsid w:val="006E656B"/>
    <w:rsid w:val="006F2D6B"/>
    <w:rsid w:val="006F31BB"/>
    <w:rsid w:val="006F3F97"/>
    <w:rsid w:val="0070168A"/>
    <w:rsid w:val="00703A19"/>
    <w:rsid w:val="00712DAA"/>
    <w:rsid w:val="00714499"/>
    <w:rsid w:val="007145A5"/>
    <w:rsid w:val="00715C07"/>
    <w:rsid w:val="0072289F"/>
    <w:rsid w:val="007229D3"/>
    <w:rsid w:val="007234C6"/>
    <w:rsid w:val="00727CD7"/>
    <w:rsid w:val="007418AD"/>
    <w:rsid w:val="00745F81"/>
    <w:rsid w:val="00746E1E"/>
    <w:rsid w:val="00751AB1"/>
    <w:rsid w:val="00751C52"/>
    <w:rsid w:val="00751C89"/>
    <w:rsid w:val="00752259"/>
    <w:rsid w:val="00752F4A"/>
    <w:rsid w:val="00754F77"/>
    <w:rsid w:val="00760976"/>
    <w:rsid w:val="00767FC6"/>
    <w:rsid w:val="0077067F"/>
    <w:rsid w:val="00772A53"/>
    <w:rsid w:val="00775B3E"/>
    <w:rsid w:val="00776A37"/>
    <w:rsid w:val="00780418"/>
    <w:rsid w:val="00784FCC"/>
    <w:rsid w:val="007860A7"/>
    <w:rsid w:val="00786F90"/>
    <w:rsid w:val="007A00C4"/>
    <w:rsid w:val="007A360E"/>
    <w:rsid w:val="007A3B8D"/>
    <w:rsid w:val="007A5366"/>
    <w:rsid w:val="007B4DBE"/>
    <w:rsid w:val="007C1BBB"/>
    <w:rsid w:val="007C2963"/>
    <w:rsid w:val="007C631C"/>
    <w:rsid w:val="007D0D29"/>
    <w:rsid w:val="007D1AFF"/>
    <w:rsid w:val="007D2F04"/>
    <w:rsid w:val="007D31AD"/>
    <w:rsid w:val="007D5C16"/>
    <w:rsid w:val="007D6C54"/>
    <w:rsid w:val="007E0044"/>
    <w:rsid w:val="007E5284"/>
    <w:rsid w:val="007E6A61"/>
    <w:rsid w:val="007E7B8F"/>
    <w:rsid w:val="007F324D"/>
    <w:rsid w:val="007F352C"/>
    <w:rsid w:val="007F5F8B"/>
    <w:rsid w:val="007F6A82"/>
    <w:rsid w:val="00810FEC"/>
    <w:rsid w:val="00812A81"/>
    <w:rsid w:val="0081611F"/>
    <w:rsid w:val="00821054"/>
    <w:rsid w:val="00821E48"/>
    <w:rsid w:val="008371CC"/>
    <w:rsid w:val="00840590"/>
    <w:rsid w:val="008406D0"/>
    <w:rsid w:val="00841E8B"/>
    <w:rsid w:val="008430A5"/>
    <w:rsid w:val="00845BF0"/>
    <w:rsid w:val="00850353"/>
    <w:rsid w:val="00852DEA"/>
    <w:rsid w:val="00857B2D"/>
    <w:rsid w:val="00857E4F"/>
    <w:rsid w:val="00862312"/>
    <w:rsid w:val="00862A56"/>
    <w:rsid w:val="00864B0E"/>
    <w:rsid w:val="00866671"/>
    <w:rsid w:val="008734F4"/>
    <w:rsid w:val="00885045"/>
    <w:rsid w:val="00885964"/>
    <w:rsid w:val="0088729A"/>
    <w:rsid w:val="0089164C"/>
    <w:rsid w:val="008945A8"/>
    <w:rsid w:val="008952D4"/>
    <w:rsid w:val="0089677C"/>
    <w:rsid w:val="00896858"/>
    <w:rsid w:val="008978CA"/>
    <w:rsid w:val="008A18CD"/>
    <w:rsid w:val="008A5A08"/>
    <w:rsid w:val="008A6F5D"/>
    <w:rsid w:val="008B0684"/>
    <w:rsid w:val="008B1C2F"/>
    <w:rsid w:val="008B2411"/>
    <w:rsid w:val="008B4619"/>
    <w:rsid w:val="008B6C99"/>
    <w:rsid w:val="008C33A8"/>
    <w:rsid w:val="008C7F61"/>
    <w:rsid w:val="008D65BB"/>
    <w:rsid w:val="008E1873"/>
    <w:rsid w:val="008E6A5E"/>
    <w:rsid w:val="008F0161"/>
    <w:rsid w:val="008F3723"/>
    <w:rsid w:val="008F737A"/>
    <w:rsid w:val="00900307"/>
    <w:rsid w:val="00900390"/>
    <w:rsid w:val="00905D02"/>
    <w:rsid w:val="009065AD"/>
    <w:rsid w:val="0091603B"/>
    <w:rsid w:val="009170CC"/>
    <w:rsid w:val="00917A25"/>
    <w:rsid w:val="00920432"/>
    <w:rsid w:val="00920E87"/>
    <w:rsid w:val="009224D3"/>
    <w:rsid w:val="00924180"/>
    <w:rsid w:val="009261D4"/>
    <w:rsid w:val="009264B4"/>
    <w:rsid w:val="00926CDD"/>
    <w:rsid w:val="009343EA"/>
    <w:rsid w:val="00934AA8"/>
    <w:rsid w:val="0094182E"/>
    <w:rsid w:val="009458AF"/>
    <w:rsid w:val="00945ED7"/>
    <w:rsid w:val="00954FC9"/>
    <w:rsid w:val="00955966"/>
    <w:rsid w:val="00956128"/>
    <w:rsid w:val="00961E63"/>
    <w:rsid w:val="009625E5"/>
    <w:rsid w:val="009706E3"/>
    <w:rsid w:val="00973D03"/>
    <w:rsid w:val="00976C77"/>
    <w:rsid w:val="00980E28"/>
    <w:rsid w:val="009876A7"/>
    <w:rsid w:val="00991B4D"/>
    <w:rsid w:val="00995F3B"/>
    <w:rsid w:val="00997FBF"/>
    <w:rsid w:val="009A1C03"/>
    <w:rsid w:val="009A32B6"/>
    <w:rsid w:val="009A62A2"/>
    <w:rsid w:val="009A71E6"/>
    <w:rsid w:val="009A746B"/>
    <w:rsid w:val="009B0D72"/>
    <w:rsid w:val="009B3384"/>
    <w:rsid w:val="009B5AE1"/>
    <w:rsid w:val="009B78F7"/>
    <w:rsid w:val="009C227A"/>
    <w:rsid w:val="009C2E71"/>
    <w:rsid w:val="009C609D"/>
    <w:rsid w:val="009C7E83"/>
    <w:rsid w:val="009D1055"/>
    <w:rsid w:val="009D2E32"/>
    <w:rsid w:val="009D3F34"/>
    <w:rsid w:val="009D55BC"/>
    <w:rsid w:val="009E37E1"/>
    <w:rsid w:val="009E3B8F"/>
    <w:rsid w:val="009E5649"/>
    <w:rsid w:val="009F2C96"/>
    <w:rsid w:val="009F3578"/>
    <w:rsid w:val="009F3F86"/>
    <w:rsid w:val="00A01F05"/>
    <w:rsid w:val="00A04B88"/>
    <w:rsid w:val="00A04EEA"/>
    <w:rsid w:val="00A1031C"/>
    <w:rsid w:val="00A11393"/>
    <w:rsid w:val="00A11B76"/>
    <w:rsid w:val="00A137AA"/>
    <w:rsid w:val="00A170B3"/>
    <w:rsid w:val="00A35B9D"/>
    <w:rsid w:val="00A362F4"/>
    <w:rsid w:val="00A36B1D"/>
    <w:rsid w:val="00A4637C"/>
    <w:rsid w:val="00A61173"/>
    <w:rsid w:val="00A61D97"/>
    <w:rsid w:val="00A63782"/>
    <w:rsid w:val="00A71A68"/>
    <w:rsid w:val="00A721E9"/>
    <w:rsid w:val="00A84E6A"/>
    <w:rsid w:val="00A870AB"/>
    <w:rsid w:val="00A92DCE"/>
    <w:rsid w:val="00A94D20"/>
    <w:rsid w:val="00A9774F"/>
    <w:rsid w:val="00AA09A0"/>
    <w:rsid w:val="00AB0A2B"/>
    <w:rsid w:val="00AB1699"/>
    <w:rsid w:val="00AC6E30"/>
    <w:rsid w:val="00AC7007"/>
    <w:rsid w:val="00AC76D8"/>
    <w:rsid w:val="00AC7A63"/>
    <w:rsid w:val="00AD1585"/>
    <w:rsid w:val="00AD1D34"/>
    <w:rsid w:val="00AD5554"/>
    <w:rsid w:val="00AD5589"/>
    <w:rsid w:val="00AD57F2"/>
    <w:rsid w:val="00AD7AD7"/>
    <w:rsid w:val="00AD7D2B"/>
    <w:rsid w:val="00AE421F"/>
    <w:rsid w:val="00AE6E61"/>
    <w:rsid w:val="00AF2D0F"/>
    <w:rsid w:val="00AF35CC"/>
    <w:rsid w:val="00AF473C"/>
    <w:rsid w:val="00AF5299"/>
    <w:rsid w:val="00AF5423"/>
    <w:rsid w:val="00AF5886"/>
    <w:rsid w:val="00B02804"/>
    <w:rsid w:val="00B04A9F"/>
    <w:rsid w:val="00B07F6C"/>
    <w:rsid w:val="00B10E83"/>
    <w:rsid w:val="00B1177E"/>
    <w:rsid w:val="00B1221F"/>
    <w:rsid w:val="00B16484"/>
    <w:rsid w:val="00B20664"/>
    <w:rsid w:val="00B22D71"/>
    <w:rsid w:val="00B26D94"/>
    <w:rsid w:val="00B26DBA"/>
    <w:rsid w:val="00B301DE"/>
    <w:rsid w:val="00B3360C"/>
    <w:rsid w:val="00B353A5"/>
    <w:rsid w:val="00B36D92"/>
    <w:rsid w:val="00B373D3"/>
    <w:rsid w:val="00B41A22"/>
    <w:rsid w:val="00B42544"/>
    <w:rsid w:val="00B4692E"/>
    <w:rsid w:val="00B50BD2"/>
    <w:rsid w:val="00B57471"/>
    <w:rsid w:val="00B6122F"/>
    <w:rsid w:val="00B705D4"/>
    <w:rsid w:val="00B71CEA"/>
    <w:rsid w:val="00B71EDC"/>
    <w:rsid w:val="00B7679F"/>
    <w:rsid w:val="00B774E1"/>
    <w:rsid w:val="00B828C3"/>
    <w:rsid w:val="00B83DC6"/>
    <w:rsid w:val="00B85331"/>
    <w:rsid w:val="00B929A7"/>
    <w:rsid w:val="00B94925"/>
    <w:rsid w:val="00B964AD"/>
    <w:rsid w:val="00BA1409"/>
    <w:rsid w:val="00BA61FC"/>
    <w:rsid w:val="00BB0BF7"/>
    <w:rsid w:val="00BB3D29"/>
    <w:rsid w:val="00BB4969"/>
    <w:rsid w:val="00BB4CDA"/>
    <w:rsid w:val="00BC0406"/>
    <w:rsid w:val="00BC4EE5"/>
    <w:rsid w:val="00BD0CB2"/>
    <w:rsid w:val="00BD112E"/>
    <w:rsid w:val="00BD1E09"/>
    <w:rsid w:val="00BD2667"/>
    <w:rsid w:val="00BD4433"/>
    <w:rsid w:val="00BD4DB7"/>
    <w:rsid w:val="00BD633A"/>
    <w:rsid w:val="00BE0814"/>
    <w:rsid w:val="00BE14FC"/>
    <w:rsid w:val="00BE1C17"/>
    <w:rsid w:val="00BE2340"/>
    <w:rsid w:val="00BE76DA"/>
    <w:rsid w:val="00BE76F7"/>
    <w:rsid w:val="00BF3F44"/>
    <w:rsid w:val="00C00264"/>
    <w:rsid w:val="00C02063"/>
    <w:rsid w:val="00C041F4"/>
    <w:rsid w:val="00C107E3"/>
    <w:rsid w:val="00C116BF"/>
    <w:rsid w:val="00C12468"/>
    <w:rsid w:val="00C16528"/>
    <w:rsid w:val="00C16F14"/>
    <w:rsid w:val="00C1750D"/>
    <w:rsid w:val="00C201A5"/>
    <w:rsid w:val="00C21D57"/>
    <w:rsid w:val="00C2396A"/>
    <w:rsid w:val="00C24852"/>
    <w:rsid w:val="00C265E5"/>
    <w:rsid w:val="00C27569"/>
    <w:rsid w:val="00C30609"/>
    <w:rsid w:val="00C3504D"/>
    <w:rsid w:val="00C37BEE"/>
    <w:rsid w:val="00C402E9"/>
    <w:rsid w:val="00C452BE"/>
    <w:rsid w:val="00C51BCF"/>
    <w:rsid w:val="00C52B08"/>
    <w:rsid w:val="00C53773"/>
    <w:rsid w:val="00C57B3D"/>
    <w:rsid w:val="00C61DC1"/>
    <w:rsid w:val="00C6236E"/>
    <w:rsid w:val="00C652A2"/>
    <w:rsid w:val="00C66FD4"/>
    <w:rsid w:val="00C705B3"/>
    <w:rsid w:val="00C726ED"/>
    <w:rsid w:val="00C75718"/>
    <w:rsid w:val="00C77DD9"/>
    <w:rsid w:val="00C83574"/>
    <w:rsid w:val="00C8594E"/>
    <w:rsid w:val="00C872FB"/>
    <w:rsid w:val="00C9138A"/>
    <w:rsid w:val="00C91888"/>
    <w:rsid w:val="00C918E1"/>
    <w:rsid w:val="00C960AF"/>
    <w:rsid w:val="00CA1673"/>
    <w:rsid w:val="00CA301D"/>
    <w:rsid w:val="00CA7D0D"/>
    <w:rsid w:val="00CB235B"/>
    <w:rsid w:val="00CB2EB1"/>
    <w:rsid w:val="00CB5B62"/>
    <w:rsid w:val="00CC24EF"/>
    <w:rsid w:val="00CC718B"/>
    <w:rsid w:val="00CD10C7"/>
    <w:rsid w:val="00CD2B4B"/>
    <w:rsid w:val="00CD2F6B"/>
    <w:rsid w:val="00CD3F19"/>
    <w:rsid w:val="00CD5144"/>
    <w:rsid w:val="00CD5BBE"/>
    <w:rsid w:val="00CD622E"/>
    <w:rsid w:val="00CD7E98"/>
    <w:rsid w:val="00CE0490"/>
    <w:rsid w:val="00CF0036"/>
    <w:rsid w:val="00CF11C4"/>
    <w:rsid w:val="00CF36F3"/>
    <w:rsid w:val="00CF37B7"/>
    <w:rsid w:val="00CF7217"/>
    <w:rsid w:val="00D01A28"/>
    <w:rsid w:val="00D02892"/>
    <w:rsid w:val="00D03F10"/>
    <w:rsid w:val="00D0485C"/>
    <w:rsid w:val="00D06E55"/>
    <w:rsid w:val="00D07E97"/>
    <w:rsid w:val="00D107B6"/>
    <w:rsid w:val="00D164F0"/>
    <w:rsid w:val="00D17825"/>
    <w:rsid w:val="00D21D9F"/>
    <w:rsid w:val="00D22E26"/>
    <w:rsid w:val="00D2361E"/>
    <w:rsid w:val="00D23D4E"/>
    <w:rsid w:val="00D27442"/>
    <w:rsid w:val="00D322AD"/>
    <w:rsid w:val="00D32318"/>
    <w:rsid w:val="00D33301"/>
    <w:rsid w:val="00D33E45"/>
    <w:rsid w:val="00D3518A"/>
    <w:rsid w:val="00D37E94"/>
    <w:rsid w:val="00D40AE0"/>
    <w:rsid w:val="00D42DA8"/>
    <w:rsid w:val="00D46085"/>
    <w:rsid w:val="00D46AA3"/>
    <w:rsid w:val="00D47B6E"/>
    <w:rsid w:val="00D512CD"/>
    <w:rsid w:val="00D52AD2"/>
    <w:rsid w:val="00D5565E"/>
    <w:rsid w:val="00D5581C"/>
    <w:rsid w:val="00D57793"/>
    <w:rsid w:val="00D628DC"/>
    <w:rsid w:val="00D63FD4"/>
    <w:rsid w:val="00D64C87"/>
    <w:rsid w:val="00D65618"/>
    <w:rsid w:val="00D67D04"/>
    <w:rsid w:val="00D72045"/>
    <w:rsid w:val="00D7219A"/>
    <w:rsid w:val="00D740D1"/>
    <w:rsid w:val="00D74EC0"/>
    <w:rsid w:val="00D75726"/>
    <w:rsid w:val="00D76BB8"/>
    <w:rsid w:val="00D76FA1"/>
    <w:rsid w:val="00D828C1"/>
    <w:rsid w:val="00D84B8A"/>
    <w:rsid w:val="00D852CC"/>
    <w:rsid w:val="00D96724"/>
    <w:rsid w:val="00DA7B1D"/>
    <w:rsid w:val="00DB534A"/>
    <w:rsid w:val="00DB6C6B"/>
    <w:rsid w:val="00DB6E56"/>
    <w:rsid w:val="00DC1447"/>
    <w:rsid w:val="00DC2336"/>
    <w:rsid w:val="00DC4309"/>
    <w:rsid w:val="00DC7D9E"/>
    <w:rsid w:val="00DD55BA"/>
    <w:rsid w:val="00DD67E9"/>
    <w:rsid w:val="00DE0BEB"/>
    <w:rsid w:val="00DE287D"/>
    <w:rsid w:val="00DE35CB"/>
    <w:rsid w:val="00DE5CB4"/>
    <w:rsid w:val="00DF4A9D"/>
    <w:rsid w:val="00DF5562"/>
    <w:rsid w:val="00E00BD6"/>
    <w:rsid w:val="00E04540"/>
    <w:rsid w:val="00E04F73"/>
    <w:rsid w:val="00E0630D"/>
    <w:rsid w:val="00E07DF0"/>
    <w:rsid w:val="00E07F5B"/>
    <w:rsid w:val="00E15FAE"/>
    <w:rsid w:val="00E20C36"/>
    <w:rsid w:val="00E21FEF"/>
    <w:rsid w:val="00E23AE8"/>
    <w:rsid w:val="00E25B26"/>
    <w:rsid w:val="00E300FC"/>
    <w:rsid w:val="00E342F7"/>
    <w:rsid w:val="00E37684"/>
    <w:rsid w:val="00E378E6"/>
    <w:rsid w:val="00E37FF9"/>
    <w:rsid w:val="00E4123F"/>
    <w:rsid w:val="00E53AFB"/>
    <w:rsid w:val="00E53DAA"/>
    <w:rsid w:val="00E54280"/>
    <w:rsid w:val="00E55F5B"/>
    <w:rsid w:val="00E60018"/>
    <w:rsid w:val="00E606A2"/>
    <w:rsid w:val="00E6093D"/>
    <w:rsid w:val="00E60A49"/>
    <w:rsid w:val="00E6253B"/>
    <w:rsid w:val="00E62F86"/>
    <w:rsid w:val="00E6481D"/>
    <w:rsid w:val="00E649FC"/>
    <w:rsid w:val="00E64D2C"/>
    <w:rsid w:val="00E6623E"/>
    <w:rsid w:val="00E71547"/>
    <w:rsid w:val="00E74116"/>
    <w:rsid w:val="00E75052"/>
    <w:rsid w:val="00E7767D"/>
    <w:rsid w:val="00E77E0C"/>
    <w:rsid w:val="00E81769"/>
    <w:rsid w:val="00E82CEE"/>
    <w:rsid w:val="00E87662"/>
    <w:rsid w:val="00E90543"/>
    <w:rsid w:val="00E91FBE"/>
    <w:rsid w:val="00E9575A"/>
    <w:rsid w:val="00E97052"/>
    <w:rsid w:val="00EA0353"/>
    <w:rsid w:val="00EA48F1"/>
    <w:rsid w:val="00EB29BE"/>
    <w:rsid w:val="00EB5611"/>
    <w:rsid w:val="00EB5B60"/>
    <w:rsid w:val="00EB6696"/>
    <w:rsid w:val="00EC06B6"/>
    <w:rsid w:val="00ED7748"/>
    <w:rsid w:val="00ED7982"/>
    <w:rsid w:val="00EE25DF"/>
    <w:rsid w:val="00EE60FB"/>
    <w:rsid w:val="00EF10AD"/>
    <w:rsid w:val="00EF385F"/>
    <w:rsid w:val="00EF3A32"/>
    <w:rsid w:val="00EF5A1F"/>
    <w:rsid w:val="00EF5EAE"/>
    <w:rsid w:val="00F01A43"/>
    <w:rsid w:val="00F04AC7"/>
    <w:rsid w:val="00F055F3"/>
    <w:rsid w:val="00F05804"/>
    <w:rsid w:val="00F058C6"/>
    <w:rsid w:val="00F07C50"/>
    <w:rsid w:val="00F10897"/>
    <w:rsid w:val="00F13064"/>
    <w:rsid w:val="00F17A78"/>
    <w:rsid w:val="00F212A5"/>
    <w:rsid w:val="00F26C0E"/>
    <w:rsid w:val="00F3184F"/>
    <w:rsid w:val="00F32367"/>
    <w:rsid w:val="00F33C67"/>
    <w:rsid w:val="00F40C4B"/>
    <w:rsid w:val="00F4146F"/>
    <w:rsid w:val="00F42E25"/>
    <w:rsid w:val="00F42FFF"/>
    <w:rsid w:val="00F46292"/>
    <w:rsid w:val="00F46CE9"/>
    <w:rsid w:val="00F53E5E"/>
    <w:rsid w:val="00F5460F"/>
    <w:rsid w:val="00F54893"/>
    <w:rsid w:val="00F568AA"/>
    <w:rsid w:val="00F57E37"/>
    <w:rsid w:val="00F60A78"/>
    <w:rsid w:val="00F62E83"/>
    <w:rsid w:val="00F6624B"/>
    <w:rsid w:val="00F701B1"/>
    <w:rsid w:val="00F71A50"/>
    <w:rsid w:val="00F76AB8"/>
    <w:rsid w:val="00F76ED9"/>
    <w:rsid w:val="00F804F2"/>
    <w:rsid w:val="00F85408"/>
    <w:rsid w:val="00F924F3"/>
    <w:rsid w:val="00F92A0A"/>
    <w:rsid w:val="00F96EDE"/>
    <w:rsid w:val="00FA2266"/>
    <w:rsid w:val="00FA4EF9"/>
    <w:rsid w:val="00FB2DA2"/>
    <w:rsid w:val="00FB6326"/>
    <w:rsid w:val="00FC0C87"/>
    <w:rsid w:val="00FC233E"/>
    <w:rsid w:val="00FD1188"/>
    <w:rsid w:val="00FD3970"/>
    <w:rsid w:val="00FD3C2C"/>
    <w:rsid w:val="00FD4A9D"/>
    <w:rsid w:val="00FE0360"/>
    <w:rsid w:val="00FE1C9B"/>
    <w:rsid w:val="00FE68B5"/>
    <w:rsid w:val="00FF303A"/>
    <w:rsid w:val="00FF3A49"/>
    <w:rsid w:val="00FF474B"/>
    <w:rsid w:val="00FF63D9"/>
    <w:rsid w:val="00FF69D9"/>
    <w:rsid w:val="00FF7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5C22"/>
  <w15:docId w15:val="{81CD140E-0527-4A72-839C-D755F1C5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B1"/>
    <w:pPr>
      <w:suppressAutoHyphens/>
      <w:spacing w:after="200" w:line="276" w:lineRule="auto"/>
    </w:pPr>
  </w:style>
  <w:style w:type="paragraph" w:styleId="Heading1">
    <w:name w:val="heading 1"/>
    <w:basedOn w:val="Normal"/>
    <w:next w:val="Normal"/>
    <w:uiPriority w:val="9"/>
    <w:qFormat/>
    <w:pPr>
      <w:keepNext/>
      <w:spacing w:before="240" w:after="60" w:line="240" w:lineRule="auto"/>
      <w:jc w:val="center"/>
      <w:outlineLvl w:val="0"/>
    </w:pPr>
    <w:rPr>
      <w:rFonts w:ascii="Times New Roman" w:eastAsia="Times New Roman" w:hAnsi="Times New Roman"/>
      <w:b/>
      <w:bCs/>
      <w:color w:val="000000"/>
      <w:kern w:val="3"/>
      <w:sz w:val="28"/>
      <w:szCs w:val="32"/>
    </w:rPr>
  </w:style>
  <w:style w:type="paragraph" w:styleId="Heading2">
    <w:name w:val="heading 2"/>
    <w:basedOn w:val="Normal"/>
    <w:next w:val="Normal"/>
    <w:uiPriority w:val="9"/>
    <w:semiHidden/>
    <w:unhideWhenUsed/>
    <w:qFormat/>
    <w:pPr>
      <w:keepNext/>
      <w:spacing w:before="240" w:after="60" w:line="240" w:lineRule="auto"/>
      <w:outlineLvl w:val="1"/>
    </w:pPr>
    <w:rPr>
      <w:rFonts w:ascii="Times New Roman" w:eastAsia="Times New Roman" w:hAnsi="Times New Roman"/>
      <w:b/>
      <w:bCs/>
      <w:iCs/>
      <w:color w:val="000000"/>
      <w:sz w:val="28"/>
      <w:szCs w:val="28"/>
    </w:rPr>
  </w:style>
  <w:style w:type="paragraph" w:styleId="Heading3">
    <w:name w:val="heading 3"/>
    <w:basedOn w:val="Normal"/>
    <w:next w:val="Normal"/>
    <w:uiPriority w:val="9"/>
    <w:semiHidden/>
    <w:unhideWhenUsed/>
    <w:qFormat/>
    <w:pPr>
      <w:keepNext/>
      <w:spacing w:before="240" w:after="60" w:line="240" w:lineRule="auto"/>
      <w:outlineLvl w:val="2"/>
    </w:pPr>
    <w:rPr>
      <w:rFonts w:ascii="Times New Roman" w:eastAsia="Times New Roman" w:hAnsi="Times New Roman"/>
      <w:b/>
      <w:bCs/>
      <w:sz w:val="26"/>
      <w:szCs w:val="26"/>
      <w:lang w:val="en-GB"/>
    </w:rPr>
  </w:style>
  <w:style w:type="paragraph" w:styleId="Heading4">
    <w:name w:val="heading 4"/>
    <w:basedOn w:val="Normal"/>
    <w:next w:val="Normal"/>
    <w:uiPriority w:val="9"/>
    <w:semiHidden/>
    <w:unhideWhenUsed/>
    <w:qFormat/>
    <w:pPr>
      <w:keepNext/>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uiPriority w:val="9"/>
    <w:semiHidden/>
    <w:unhideWhenUsed/>
    <w:qFormat/>
    <w:pPr>
      <w:spacing w:before="240" w:after="60" w:line="240" w:lineRule="auto"/>
      <w:outlineLvl w:val="4"/>
    </w:pPr>
    <w:rPr>
      <w:rFonts w:ascii="Times New Roman" w:eastAsia="Times New Roman" w:hAnsi="Times New Roman"/>
      <w:b/>
      <w:bCs/>
      <w:i/>
      <w:iCs/>
      <w:sz w:val="26"/>
      <w:szCs w:val="26"/>
      <w:lang w:val="en-GB"/>
    </w:rPr>
  </w:style>
  <w:style w:type="paragraph" w:styleId="Heading6">
    <w:name w:val="heading 6"/>
    <w:basedOn w:val="Normal"/>
    <w:next w:val="Normal"/>
    <w:uiPriority w:val="9"/>
    <w:semiHidden/>
    <w:unhideWhenUsed/>
    <w:qFormat/>
    <w:pPr>
      <w:spacing w:before="240" w:after="60" w:line="240" w:lineRule="auto"/>
      <w:outlineLvl w:val="5"/>
    </w:pPr>
    <w:rPr>
      <w:rFonts w:ascii="Times New Roman" w:eastAsia="Times New Roman" w:hAnsi="Times New Roman"/>
      <w:b/>
      <w:bCs/>
      <w:lang w:val="en-GB"/>
    </w:rPr>
  </w:style>
  <w:style w:type="paragraph" w:styleId="Heading7">
    <w:name w:val="heading 7"/>
    <w:basedOn w:val="Normal"/>
    <w:next w:val="Normal"/>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p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pPr>
      <w:spacing w:before="240" w:after="60" w:line="240" w:lineRule="auto"/>
      <w:outlineLvl w:val="8"/>
    </w:pPr>
    <w:rPr>
      <w:rFonts w:ascii="Arial" w:eastAsia="Times New Roman"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paragraph" w:customStyle="1" w:styleId="mans1">
    <w:name w:val="mans 1"/>
    <w:basedOn w:val="Heading1"/>
    <w:next w:val="Heading1"/>
    <w:pPr>
      <w:numPr>
        <w:numId w:val="1"/>
      </w:numPr>
      <w:tabs>
        <w:tab w:val="left" w:pos="-3600"/>
      </w:tabs>
      <w:spacing w:before="0" w:after="0"/>
    </w:pPr>
    <w:rPr>
      <w:b w:val="0"/>
      <w:bCs w:val="0"/>
      <w:color w:val="auto"/>
      <w:kern w:val="0"/>
      <w:sz w:val="24"/>
      <w:szCs w:val="24"/>
    </w:rPr>
  </w:style>
  <w:style w:type="paragraph" w:customStyle="1" w:styleId="Heading20">
    <w:name w:val="Heading #2"/>
    <w:basedOn w:val="Normal"/>
    <w:pPr>
      <w:shd w:val="clear" w:color="auto" w:fill="FFFFFF"/>
      <w:spacing w:after="0" w:line="307" w:lineRule="exact"/>
      <w:ind w:hanging="720"/>
      <w:outlineLvl w:val="1"/>
    </w:pPr>
    <w:rPr>
      <w:b/>
      <w:sz w:val="21"/>
    </w:rPr>
  </w:style>
  <w:style w:type="paragraph" w:customStyle="1" w:styleId="CSvirsraksts3">
    <w:name w:val="CS_virsraksts_3"/>
    <w:basedOn w:val="Heading3"/>
    <w:next w:val="CSteksts"/>
    <w:pPr>
      <w:numPr>
        <w:ilvl w:val="2"/>
        <w:numId w:val="1"/>
      </w:numPr>
      <w:spacing w:after="240"/>
      <w:jc w:val="both"/>
    </w:pPr>
    <w:rPr>
      <w:rFonts w:ascii="Tahoma" w:eastAsia="Arial Unicode MS" w:hAnsi="Tahoma" w:cs="Arial"/>
      <w:color w:val="999999"/>
      <w:sz w:val="24"/>
      <w:lang w:val="lv-LV" w:eastAsia="lv-LV"/>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rPr>
      <w:rFonts w:ascii="Times New Roman" w:eastAsia="Times New Roman" w:hAnsi="Times New Roman" w:cs="Times New Roman"/>
      <w:b/>
      <w:bCs/>
      <w:sz w:val="26"/>
      <w:szCs w:val="26"/>
      <w:lang w:val="en-GB"/>
    </w:rPr>
  </w:style>
  <w:style w:type="character" w:customStyle="1" w:styleId="Heading4Char">
    <w:name w:val="Heading 4 Char"/>
    <w:basedOn w:val="DefaultParagraphFont"/>
    <w:rPr>
      <w:rFonts w:ascii="Times New Roman" w:eastAsia="Times New Roman" w:hAnsi="Times New Roman" w:cs="Times New Roman"/>
      <w:b/>
      <w:bCs/>
      <w:sz w:val="28"/>
      <w:szCs w:val="28"/>
      <w:lang w:val="en-GB"/>
    </w:rPr>
  </w:style>
  <w:style w:type="character" w:customStyle="1" w:styleId="Heading5Char">
    <w:name w:val="Heading 5 Char"/>
    <w:basedOn w:val="DefaultParagraphFont"/>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rPr>
      <w:rFonts w:ascii="Times New Roman" w:eastAsia="Times New Roman" w:hAnsi="Times New Roman" w:cs="Times New Roman"/>
      <w:b/>
      <w:bCs/>
      <w:lang w:val="en-GB"/>
    </w:rPr>
  </w:style>
  <w:style w:type="character" w:customStyle="1" w:styleId="Heading7Char">
    <w:name w:val="Heading 7 Char"/>
    <w:basedOn w:val="DefaultParagraphFont"/>
    <w:rPr>
      <w:rFonts w:ascii="Times New Roman" w:eastAsia="Times New Roman" w:hAnsi="Times New Roman" w:cs="Times New Roman"/>
      <w:sz w:val="24"/>
      <w:szCs w:val="24"/>
      <w:lang w:val="en-GB"/>
    </w:rPr>
  </w:style>
  <w:style w:type="character" w:customStyle="1" w:styleId="Heading8Char">
    <w:name w:val="Heading 8 Char"/>
    <w:basedOn w:val="DefaultParagraphFont"/>
    <w:rPr>
      <w:rFonts w:ascii="Times New Roman" w:eastAsia="Times New Roman" w:hAnsi="Times New Roman" w:cs="Times New Roman"/>
      <w:i/>
      <w:iCs/>
      <w:sz w:val="24"/>
      <w:szCs w:val="24"/>
      <w:lang w:val="en-GB"/>
    </w:rPr>
  </w:style>
  <w:style w:type="character" w:customStyle="1" w:styleId="Heading9Char">
    <w:name w:val="Heading 9 Char"/>
    <w:basedOn w:val="DefaultParagraphFont"/>
    <w:rPr>
      <w:rFonts w:ascii="Arial" w:eastAsia="Times New Roman" w:hAnsi="Arial" w:cs="Times New Roman"/>
      <w:lang w:val="en-GB"/>
    </w:rPr>
  </w:style>
  <w:style w:type="character" w:customStyle="1" w:styleId="ListParagraphChar">
    <w:name w:val="List Paragraph Char"/>
    <w:aliases w:val="Normal bullet 2 Char,Bullet list Char,Syle 1 Char,H&amp;P List Paragraph Char,2 Char,Strip Char,Virsraksti Char,Saistīto dokumentu saraksts Char,Numurets Char,PPS_Bullet Char,list paragraph Char,h&amp;p list paragraph Char,syle 1 Char"/>
    <w:uiPriority w:val="1"/>
    <w:qFormat/>
    <w:rPr>
      <w:rFonts w:ascii="Calibri" w:eastAsia="Times New Roman" w:hAnsi="Calibri" w:cs="Times New Roman"/>
    </w:rPr>
  </w:style>
  <w:style w:type="paragraph" w:styleId="ListParagraph">
    <w:name w:val="List Paragraph"/>
    <w:aliases w:val="Normal bullet 2,Bullet list,Syle 1,H&amp;P List Paragraph,2,Strip,Virsraksti,Saistīto dokumentu saraksts,Numurets,PPS_Bullet,list paragraph,h&amp;p list paragraph,saistīto dokumentu saraksts,syle 1,list paragraph1,numurets,List Paragraph Red"/>
    <w:basedOn w:val="Normal"/>
    <w:link w:val="ListParagraphChar1"/>
    <w:uiPriority w:val="34"/>
    <w:qFormat/>
    <w:pPr>
      <w:ind w:left="720"/>
    </w:pPr>
    <w:rPr>
      <w:rFonts w:eastAsia="Times New Roman"/>
    </w:rPr>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style>
  <w:style w:type="character" w:styleId="PageNumber">
    <w:name w:val="page numbe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fn"/>
    <w:basedOn w:val="Normal"/>
    <w:link w:val="FootnoteTextChar2"/>
    <w:uiPriority w:val="99"/>
    <w:qFormat/>
    <w:pPr>
      <w:spacing w:after="0" w:line="240" w:lineRule="auto"/>
    </w:pPr>
    <w:rPr>
      <w:sz w:val="20"/>
      <w:szCs w:val="20"/>
    </w:rPr>
  </w:style>
  <w:style w:type="character" w:customStyle="1" w:styleId="FootnoteTextChar">
    <w:name w:val="Footnote Text Char"/>
    <w:basedOn w:val="DefaultParagraphFont"/>
    <w:uiPriority w:val="99"/>
    <w:qFormat/>
    <w:rPr>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qFormat/>
    <w:rPr>
      <w:position w:val="0"/>
      <w:vertAlign w:val="superscript"/>
    </w:rPr>
  </w:style>
  <w:style w:type="paragraph" w:styleId="ListBullet2">
    <w:name w:val="List Bullet 2"/>
    <w:basedOn w:val="Normal"/>
    <w:uiPriority w:val="99"/>
    <w:pPr>
      <w:tabs>
        <w:tab w:val="left" w:pos="0"/>
      </w:tabs>
      <w:spacing w:after="0" w:line="240" w:lineRule="auto"/>
    </w:pPr>
    <w:rPr>
      <w:rFonts w:ascii="Arial Unicode MS" w:eastAsia="Arial Unicode MS" w:hAnsi="Arial Unicode MS" w:cs="Arial Unicode MS"/>
      <w:color w:val="000000"/>
      <w:sz w:val="24"/>
      <w:szCs w:val="24"/>
      <w:lang w:eastAsia="lv-LV"/>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sz w:val="24"/>
      <w:szCs w:val="24"/>
      <w:lang w:eastAsia="lv-LV"/>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BodyText">
    <w:name w:val="Body Text"/>
    <w:aliases w:val="Pamatteksts Rakstz. Rakstz.,Body Text Char Char,Body Text Char2 Char Char,Body Text Char Char Char Char,Body Text Char1 Char Char Char Char,Body Text Char Char Char Char Char Char,Body Text Char1 Char Char Char Char Char Char"/>
    <w:basedOn w:val="Normal"/>
    <w:pPr>
      <w:spacing w:after="0" w:line="240" w:lineRule="auto"/>
    </w:pPr>
    <w:rPr>
      <w:rFonts w:ascii="Times New Roman" w:eastAsia="Times New Roman" w:hAnsi="Times New Roman"/>
      <w:sz w:val="24"/>
      <w:szCs w:val="20"/>
    </w:rPr>
  </w:style>
  <w:style w:type="character" w:customStyle="1" w:styleId="BodyTextChar">
    <w:name w:val="Body Text Char"/>
    <w:aliases w:val="Pamatteksts Rakstz. Rakstz. Char,Body Text Char Char Char2,Body Text Char2 Char Char Char2,Body Text Char Char Char Char Char2,Body Text Char1 Char Char Char Char Char2,Body Text Char Char Char Char Char Char Char2"/>
    <w:basedOn w:val="DefaultParagraphFont"/>
    <w:rPr>
      <w:rFonts w:ascii="Times New Roman" w:eastAsia="Times New Roman" w:hAnsi="Times New Roman" w:cs="Times New Roman"/>
      <w:sz w:val="24"/>
      <w:szCs w:val="20"/>
    </w:rPr>
  </w:style>
  <w:style w:type="paragraph" w:styleId="Index1">
    <w:name w:val="index 1"/>
    <w:basedOn w:val="Normal"/>
    <w:next w:val="Normal"/>
    <w:autoRedefine/>
    <w:pPr>
      <w:numPr>
        <w:numId w:val="17"/>
      </w:numPr>
      <w:spacing w:after="0" w:line="240" w:lineRule="auto"/>
    </w:pPr>
    <w:rPr>
      <w:rFonts w:ascii="Times New Roman" w:eastAsia="Times New Roman" w:hAnsi="Times New Roman"/>
      <w:lang w:eastAsia="lv-LV"/>
    </w:rPr>
  </w:style>
  <w:style w:type="character" w:customStyle="1" w:styleId="Heading1Char1">
    <w:name w:val="Heading 1 Char1"/>
    <w:rPr>
      <w:rFonts w:ascii="Times New Roman" w:eastAsia="Times New Roman" w:hAnsi="Times New Roman" w:cs="Times New Roman"/>
      <w:b/>
      <w:bCs/>
      <w:color w:val="000000"/>
      <w:kern w:val="3"/>
      <w:sz w:val="28"/>
      <w:szCs w:val="32"/>
    </w:rPr>
  </w:style>
  <w:style w:type="paragraph" w:styleId="TOC1">
    <w:name w:val="toc 1"/>
    <w:basedOn w:val="Normal"/>
    <w:next w:val="Normal"/>
    <w:autoRedefine/>
    <w:pPr>
      <w:spacing w:after="0" w:line="240" w:lineRule="auto"/>
      <w:jc w:val="both"/>
    </w:pPr>
    <w:rPr>
      <w:rFonts w:ascii="Times New Roman" w:eastAsia="Times New Roman" w:hAnsi="Times New Roman"/>
      <w:sz w:val="24"/>
      <w:szCs w:val="24"/>
    </w:rPr>
  </w:style>
  <w:style w:type="character" w:customStyle="1" w:styleId="BodyTextChar30">
    <w:name w:val="Body Text Char30"/>
    <w:rPr>
      <w:rFonts w:ascii="Times New Roman" w:eastAsia="Times New Roman" w:hAnsi="Times New Roman" w:cs="Times New Roman"/>
      <w:sz w:val="24"/>
      <w:szCs w:val="24"/>
    </w:rPr>
  </w:style>
  <w:style w:type="paragraph" w:customStyle="1" w:styleId="naisf">
    <w:name w:val="naisf"/>
    <w:basedOn w:val="Normal"/>
    <w:pPr>
      <w:spacing w:before="100" w:after="100" w:line="240" w:lineRule="auto"/>
      <w:jc w:val="both"/>
    </w:pPr>
    <w:rPr>
      <w:rFonts w:ascii="Times New Roman" w:eastAsia="Times New Roman" w:hAnsi="Times New Roman"/>
      <w:sz w:val="24"/>
      <w:szCs w:val="24"/>
      <w:lang w:val="en-GB"/>
    </w:rPr>
  </w:style>
  <w:style w:type="paragraph" w:styleId="BodyText2">
    <w:name w:val="Body Text 2"/>
    <w:basedOn w:val="Normal"/>
    <w:pPr>
      <w:spacing w:after="0" w:line="240" w:lineRule="auto"/>
    </w:pPr>
    <w:rPr>
      <w:rFonts w:ascii="Times New Roman" w:eastAsia="Times New Roman" w:hAnsi="Times New Roman"/>
      <w:sz w:val="28"/>
      <w:szCs w:val="24"/>
    </w:rPr>
  </w:style>
  <w:style w:type="character" w:customStyle="1" w:styleId="BodyText2Char">
    <w:name w:val="Body Text 2 Char"/>
    <w:basedOn w:val="DefaultParagraphFont"/>
    <w:rPr>
      <w:rFonts w:ascii="Times New Roman" w:eastAsia="Times New Roman" w:hAnsi="Times New Roman" w:cs="Times New Roman"/>
      <w:sz w:val="28"/>
      <w:szCs w:val="24"/>
    </w:rPr>
  </w:style>
  <w:style w:type="paragraph" w:styleId="BodyTextIndent3">
    <w:name w:val="Body Text Indent 3"/>
    <w:basedOn w:val="Normal"/>
    <w:pPr>
      <w:spacing w:after="0" w:line="240" w:lineRule="auto"/>
      <w:ind w:left="720"/>
      <w:jc w:val="both"/>
    </w:pPr>
    <w:rPr>
      <w:rFonts w:ascii="Times New Roman" w:eastAsia="Times New Roman" w:hAnsi="Times New Roman"/>
      <w:sz w:val="24"/>
      <w:szCs w:val="24"/>
    </w:rPr>
  </w:style>
  <w:style w:type="character" w:customStyle="1" w:styleId="BodyTextIndent3Char">
    <w:name w:val="Body Text Indent 3 Char"/>
    <w:basedOn w:val="DefaultParagraphFont"/>
    <w:rPr>
      <w:rFonts w:ascii="Times New Roman" w:eastAsia="Times New Roman" w:hAnsi="Times New Roman" w:cs="Times New Roman"/>
      <w:sz w:val="24"/>
      <w:szCs w:val="24"/>
    </w:rPr>
  </w:style>
  <w:style w:type="paragraph" w:styleId="Title">
    <w:name w:val="Title"/>
    <w:basedOn w:val="Normal"/>
    <w:uiPriority w:val="10"/>
    <w:qFormat/>
    <w:pPr>
      <w:autoSpaceDE w:val="0"/>
      <w:spacing w:after="0" w:line="240" w:lineRule="auto"/>
      <w:jc w:val="center"/>
    </w:pPr>
    <w:rPr>
      <w:rFonts w:ascii="Times New Roman" w:eastAsia="Times New Roman" w:hAnsi="Times New Roman"/>
      <w:b/>
      <w:bCs/>
      <w:sz w:val="24"/>
      <w:szCs w:val="20"/>
      <w:lang w:val="en-US"/>
    </w:rPr>
  </w:style>
  <w:style w:type="character" w:customStyle="1" w:styleId="TitleChar">
    <w:name w:val="Title Char"/>
    <w:basedOn w:val="DefaultParagraphFont"/>
    <w:rPr>
      <w:rFonts w:ascii="Times New Roman" w:eastAsia="Times New Roman" w:hAnsi="Times New Roman" w:cs="Times New Roman"/>
      <w:b/>
      <w:bCs/>
      <w:sz w:val="24"/>
      <w:szCs w:val="20"/>
      <w:lang w:val="en-US"/>
    </w:rPr>
  </w:style>
  <w:style w:type="paragraph" w:styleId="BodyTextIndent">
    <w:name w:val="Body Text Indent"/>
    <w:basedOn w:val="Normal"/>
    <w:pPr>
      <w:autoSpaceDE w:val="0"/>
      <w:spacing w:after="0" w:line="240" w:lineRule="auto"/>
      <w:ind w:left="720" w:hanging="720"/>
    </w:pPr>
    <w:rPr>
      <w:rFonts w:ascii="Times New Roman" w:eastAsia="Times New Roman" w:hAnsi="Times New Roman"/>
      <w:sz w:val="24"/>
      <w:szCs w:val="20"/>
      <w:lang w:val="en-US"/>
    </w:rPr>
  </w:style>
  <w:style w:type="character" w:customStyle="1" w:styleId="BodyTextIndentChar">
    <w:name w:val="Body Text Indent Char"/>
    <w:basedOn w:val="DefaultParagraphFont"/>
    <w:rPr>
      <w:rFonts w:ascii="Times New Roman" w:eastAsia="Times New Roman" w:hAnsi="Times New Roman" w:cs="Times New Roman"/>
      <w:sz w:val="24"/>
      <w:szCs w:val="20"/>
      <w:lang w:val="en-US"/>
    </w:rPr>
  </w:style>
  <w:style w:type="paragraph" w:styleId="BodyText3">
    <w:name w:val="Body Text 3"/>
    <w:basedOn w:val="Normal"/>
    <w:pPr>
      <w:spacing w:before="120" w:after="120" w:line="240" w:lineRule="auto"/>
      <w:jc w:val="both"/>
    </w:pPr>
    <w:rPr>
      <w:rFonts w:ascii="Times New Roman" w:eastAsia="Times New Roman" w:hAnsi="Times New Roman"/>
      <w:i/>
      <w:iCs/>
      <w:sz w:val="24"/>
      <w:szCs w:val="24"/>
    </w:rPr>
  </w:style>
  <w:style w:type="character" w:customStyle="1" w:styleId="BodyText3Char">
    <w:name w:val="Body Text 3 Char"/>
    <w:basedOn w:val="DefaultParagraphFont"/>
    <w:rPr>
      <w:rFonts w:ascii="Times New Roman" w:eastAsia="Times New Roman" w:hAnsi="Times New Roman" w:cs="Times New Roman"/>
      <w:i/>
      <w:iCs/>
      <w:sz w:val="24"/>
      <w:szCs w:val="24"/>
    </w:rPr>
  </w:style>
  <w:style w:type="paragraph" w:styleId="BlockText">
    <w:name w:val="Block Text"/>
    <w:basedOn w:val="Normal"/>
    <w:pPr>
      <w:spacing w:after="100" w:line="240" w:lineRule="auto"/>
      <w:ind w:left="284" w:right="-425" w:hanging="284"/>
      <w:jc w:val="both"/>
    </w:pPr>
    <w:rPr>
      <w:rFonts w:ascii="Times New Roman" w:eastAsia="Times New Roman" w:hAnsi="Times New Roman"/>
      <w:bCs/>
      <w:szCs w:val="20"/>
    </w:rPr>
  </w:style>
  <w:style w:type="paragraph" w:customStyle="1" w:styleId="Normal1">
    <w:name w:val="Normal1"/>
    <w:basedOn w:val="Normal"/>
    <w:pPr>
      <w:spacing w:after="0" w:line="240" w:lineRule="auto"/>
      <w:jc w:val="both"/>
    </w:pPr>
    <w:rPr>
      <w:rFonts w:ascii="Times New Roman" w:eastAsia="Times New Roman" w:hAnsi="Times New Roman"/>
      <w:sz w:val="28"/>
      <w:szCs w:val="20"/>
      <w:lang w:val="en-GB" w:eastAsia="lv-LV"/>
    </w:rPr>
  </w:style>
  <w:style w:type="paragraph" w:customStyle="1" w:styleId="WW-BlockText1">
    <w:name w:val="WW-Block Text1"/>
    <w:basedOn w:val="Normal"/>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Normal"/>
    <w:pPr>
      <w:suppressLineNumber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pPr>
      <w:spacing w:after="0" w:line="240" w:lineRule="auto"/>
    </w:pPr>
    <w:rPr>
      <w:rFonts w:ascii="Times-Baltic" w:eastAsia="Times New Roman" w:hAnsi="Times-Baltic"/>
      <w:sz w:val="24"/>
      <w:szCs w:val="20"/>
      <w:lang w:val="en-US" w:eastAsia="lv-LV"/>
    </w:rPr>
  </w:style>
  <w:style w:type="paragraph" w:customStyle="1" w:styleId="vald2">
    <w:name w:val="vald2"/>
    <w:basedOn w:val="Normal"/>
    <w:pPr>
      <w:spacing w:before="120" w:after="0" w:line="240" w:lineRule="auto"/>
      <w:jc w:val="both"/>
    </w:pPr>
    <w:rPr>
      <w:rFonts w:ascii="RimOptima" w:eastAsia="Times New Roman" w:hAnsi="RimOptima"/>
      <w:szCs w:val="20"/>
      <w:lang w:val="en-US"/>
    </w:rPr>
  </w:style>
  <w:style w:type="character" w:styleId="FollowedHyperlink">
    <w:name w:val="FollowedHyperlink"/>
    <w:rPr>
      <w:color w:val="800080"/>
      <w:u w:val="single"/>
    </w:rPr>
  </w:style>
  <w:style w:type="character" w:styleId="Strong">
    <w:name w:val="Strong"/>
    <w:rPr>
      <w:rFonts w:ascii="Times New Roman" w:hAnsi="Times New Roman" w:cs="Times New Roman"/>
      <w:b/>
      <w:bCs/>
    </w:rPr>
  </w:style>
  <w:style w:type="paragraph" w:customStyle="1" w:styleId="Sarakstarindkopa1">
    <w:name w:val="Saraksta rindkopa1"/>
    <w:basedOn w:val="Normal"/>
    <w:pPr>
      <w:spacing w:after="0" w:line="240" w:lineRule="auto"/>
      <w:ind w:left="720"/>
    </w:pPr>
    <w:rPr>
      <w:rFonts w:ascii="Times New Roman" w:eastAsia="SimSun" w:hAnsi="Times New Roman"/>
      <w:sz w:val="24"/>
      <w:szCs w:val="24"/>
      <w:lang w:eastAsia="zh-CN"/>
    </w:rPr>
  </w:style>
  <w:style w:type="paragraph" w:customStyle="1" w:styleId="Prskatjums1">
    <w:name w:val="Pārskatījums1"/>
    <w:pPr>
      <w:suppressAutoHyphens/>
      <w:spacing w:after="0"/>
    </w:pPr>
    <w:rPr>
      <w:rFonts w:ascii="Times New Roman" w:eastAsia="Times New Roman" w:hAnsi="Times New Roman"/>
      <w:sz w:val="24"/>
      <w:szCs w:val="24"/>
    </w:rPr>
  </w:style>
  <w:style w:type="character" w:customStyle="1" w:styleId="BodyTextChar1">
    <w:name w:val="Body Text Char1"/>
    <w:rPr>
      <w:rFonts w:ascii="Times New Roman" w:eastAsia="Times New Roman" w:hAnsi="Times New Roman" w:cs="Times New Roman"/>
      <w:sz w:val="24"/>
      <w:szCs w:val="24"/>
    </w:rPr>
  </w:style>
  <w:style w:type="paragraph" w:customStyle="1" w:styleId="Sarakstarindkopa2">
    <w:name w:val="Saraksta rindkopa2"/>
    <w:basedOn w:val="Normal"/>
    <w:pPr>
      <w:spacing w:after="0" w:line="240" w:lineRule="auto"/>
      <w:ind w:left="720"/>
    </w:pPr>
    <w:rPr>
      <w:rFonts w:ascii="Times New Roman" w:eastAsia="SimSun" w:hAnsi="Times New Roman"/>
      <w:sz w:val="24"/>
      <w:szCs w:val="24"/>
      <w:lang w:eastAsia="zh-CN"/>
    </w:rPr>
  </w:style>
  <w:style w:type="paragraph" w:customStyle="1" w:styleId="ColorfulList-Accent11">
    <w:name w:val="Colorful List - Accent 11"/>
    <w:basedOn w:val="Normal"/>
    <w:pPr>
      <w:ind w:left="720"/>
    </w:pPr>
    <w:rPr>
      <w:rFonts w:eastAsia="Times New Roman"/>
      <w:lang w:eastAsia="lv-LV"/>
    </w:rPr>
  </w:style>
  <w:style w:type="paragraph" w:styleId="Revision">
    <w:name w:val="Revision"/>
    <w:pPr>
      <w:suppressAutoHyphens/>
      <w:spacing w:after="0"/>
    </w:pPr>
    <w:rPr>
      <w:rFonts w:ascii="Times New Roman" w:eastAsia="Times New Roman" w:hAnsi="Times New Roman"/>
      <w:sz w:val="24"/>
      <w:szCs w:val="24"/>
    </w:rPr>
  </w:style>
  <w:style w:type="paragraph" w:customStyle="1" w:styleId="Default">
    <w:name w:val="Default"/>
    <w:pPr>
      <w:suppressAutoHyphens/>
      <w:autoSpaceDE w:val="0"/>
      <w:spacing w:after="0"/>
    </w:pPr>
    <w:rPr>
      <w:rFonts w:ascii="Times New Roman" w:eastAsia="Times New Roman" w:hAnsi="Times New Roman"/>
      <w:color w:val="000000"/>
      <w:sz w:val="24"/>
      <w:szCs w:val="24"/>
      <w:lang w:eastAsia="lv-LV"/>
    </w:rPr>
  </w:style>
  <w:style w:type="character" w:customStyle="1" w:styleId="FontStyle30">
    <w:name w:val="Font Style30"/>
    <w:rPr>
      <w:rFonts w:ascii="Times New Roman" w:hAnsi="Times New Roman" w:cs="Times New Roman"/>
      <w:sz w:val="22"/>
      <w:szCs w:val="22"/>
    </w:rPr>
  </w:style>
  <w:style w:type="paragraph" w:styleId="BodyTextIndent2">
    <w:name w:val="Body Text Indent 2"/>
    <w:basedOn w:val="Normal"/>
    <w:pPr>
      <w:spacing w:after="0" w:line="240" w:lineRule="auto"/>
      <w:ind w:firstLine="540"/>
      <w:jc w:val="both"/>
    </w:pPr>
    <w:rPr>
      <w:rFonts w:ascii="Times New Roman" w:eastAsia="Times New Roman" w:hAnsi="Times New Roman"/>
      <w:sz w:val="24"/>
      <w:szCs w:val="24"/>
    </w:rPr>
  </w:style>
  <w:style w:type="character" w:customStyle="1" w:styleId="BodyTextIndent2Char">
    <w:name w:val="Body Text Indent 2 Char"/>
    <w:basedOn w:val="DefaultParagraphFont"/>
    <w:rPr>
      <w:rFonts w:ascii="Times New Roman" w:eastAsia="Times New Roman" w:hAnsi="Times New Roman" w:cs="Times New Roman"/>
      <w:sz w:val="24"/>
      <w:szCs w:val="24"/>
    </w:rPr>
  </w:style>
  <w:style w:type="paragraph" w:styleId="List2">
    <w:name w:val="List 2"/>
    <w:basedOn w:val="Normal"/>
    <w:pPr>
      <w:spacing w:after="0" w:line="240" w:lineRule="auto"/>
      <w:ind w:left="566" w:hanging="283"/>
    </w:pPr>
    <w:rPr>
      <w:rFonts w:ascii="Times New Roman" w:eastAsia="Times New Roman" w:hAnsi="Times New Roman"/>
      <w:sz w:val="24"/>
      <w:szCs w:val="24"/>
      <w:lang w:val="en-GB"/>
    </w:rPr>
  </w:style>
  <w:style w:type="paragraph" w:customStyle="1" w:styleId="ListParagraph1">
    <w:name w:val="List Paragraph1"/>
    <w:basedOn w:val="Normal"/>
    <w:pPr>
      <w:spacing w:after="0" w:line="240" w:lineRule="auto"/>
      <w:ind w:left="720"/>
    </w:pPr>
    <w:rPr>
      <w:rFonts w:ascii="Times New Roman" w:eastAsia="Times New Roman" w:hAnsi="Times New Roman"/>
      <w:sz w:val="24"/>
      <w:szCs w:val="24"/>
    </w:rPr>
  </w:style>
  <w:style w:type="paragraph" w:styleId="List3">
    <w:name w:val="List 3"/>
    <w:basedOn w:val="Normal"/>
    <w:pPr>
      <w:spacing w:after="0" w:line="240" w:lineRule="auto"/>
      <w:ind w:left="849" w:hanging="283"/>
    </w:pPr>
    <w:rPr>
      <w:rFonts w:ascii="Times New Roman" w:eastAsia="Times New Roman" w:hAnsi="Times New Roman"/>
      <w:sz w:val="24"/>
      <w:szCs w:val="24"/>
      <w:lang w:eastAsia="lv-LV"/>
    </w:rPr>
  </w:style>
  <w:style w:type="character" w:styleId="Emphasis">
    <w:name w:val="Emphasis"/>
    <w:qFormat/>
    <w:rPr>
      <w:b/>
      <w:bCs/>
      <w:i w:val="0"/>
      <w:iCs w:val="0"/>
    </w:rPr>
  </w:style>
  <w:style w:type="character" w:customStyle="1" w:styleId="st">
    <w:name w:val="st"/>
  </w:style>
  <w:style w:type="character" w:customStyle="1" w:styleId="Heading10">
    <w:name w:val="Heading #1_"/>
    <w:rPr>
      <w:rFonts w:ascii="Calibri" w:hAnsi="Calibri"/>
      <w:b/>
      <w:sz w:val="27"/>
      <w:shd w:val="clear" w:color="auto" w:fill="FFFFFF"/>
    </w:rPr>
  </w:style>
  <w:style w:type="character" w:customStyle="1" w:styleId="Bodytext20">
    <w:name w:val="Body text (2)_"/>
    <w:rPr>
      <w:rFonts w:ascii="Calibri" w:hAnsi="Calibri"/>
      <w:b/>
      <w:sz w:val="21"/>
      <w:shd w:val="clear" w:color="auto" w:fill="FFFFFF"/>
    </w:rPr>
  </w:style>
  <w:style w:type="character" w:customStyle="1" w:styleId="Heading21">
    <w:name w:val="Heading #2_"/>
    <w:rPr>
      <w:rFonts w:ascii="Calibri" w:hAnsi="Calibri"/>
      <w:b/>
      <w:sz w:val="21"/>
      <w:shd w:val="clear" w:color="auto" w:fill="FFFFFF"/>
    </w:rPr>
  </w:style>
  <w:style w:type="character" w:customStyle="1" w:styleId="PamattekstsRakstz1">
    <w:name w:val="Pamatteksts Rakstz.1"/>
    <w:rPr>
      <w:rFonts w:ascii="Calibri" w:hAnsi="Calibri"/>
      <w:shd w:val="clear" w:color="auto" w:fill="FFFFFF"/>
    </w:rPr>
  </w:style>
  <w:style w:type="character" w:customStyle="1" w:styleId="Bodytext10">
    <w:name w:val="Body text + 10"/>
    <w:rPr>
      <w:rFonts w:ascii="Calibri" w:hAnsi="Calibri"/>
      <w:i/>
      <w:spacing w:val="0"/>
      <w:sz w:val="21"/>
    </w:rPr>
  </w:style>
  <w:style w:type="character" w:customStyle="1" w:styleId="Bodytext107">
    <w:name w:val="Body text + 107"/>
    <w:rPr>
      <w:rFonts w:ascii="Calibri" w:hAnsi="Calibri"/>
      <w:i/>
      <w:spacing w:val="0"/>
      <w:sz w:val="21"/>
      <w:u w:val="single"/>
    </w:rPr>
  </w:style>
  <w:style w:type="character" w:customStyle="1" w:styleId="Bodytext106">
    <w:name w:val="Body text + 106"/>
    <w:rPr>
      <w:rFonts w:ascii="Calibri" w:hAnsi="Calibri"/>
      <w:i/>
      <w:spacing w:val="0"/>
      <w:sz w:val="21"/>
    </w:rPr>
  </w:style>
  <w:style w:type="character" w:customStyle="1" w:styleId="Bodytext105">
    <w:name w:val="Body text + 105"/>
    <w:rPr>
      <w:rFonts w:ascii="Calibri" w:hAnsi="Calibri"/>
      <w:b/>
      <w:spacing w:val="0"/>
      <w:sz w:val="21"/>
    </w:rPr>
  </w:style>
  <w:style w:type="character" w:customStyle="1" w:styleId="Bodytext104">
    <w:name w:val="Body text + 104"/>
    <w:rPr>
      <w:rFonts w:ascii="Calibri" w:hAnsi="Calibri"/>
      <w:b/>
      <w:spacing w:val="0"/>
      <w:sz w:val="21"/>
    </w:rPr>
  </w:style>
  <w:style w:type="character" w:customStyle="1" w:styleId="Picturecaption">
    <w:name w:val="Picture caption_"/>
    <w:rPr>
      <w:rFonts w:ascii="Calibri" w:hAnsi="Calibri"/>
      <w:shd w:val="clear" w:color="auto" w:fill="FFFFFF"/>
    </w:rPr>
  </w:style>
  <w:style w:type="character" w:customStyle="1" w:styleId="Picturecaption10">
    <w:name w:val="Picture caption + 10"/>
    <w:rPr>
      <w:rFonts w:ascii="Calibri" w:hAnsi="Calibri"/>
      <w:b/>
      <w:spacing w:val="0"/>
      <w:sz w:val="21"/>
    </w:rPr>
  </w:style>
  <w:style w:type="character" w:customStyle="1" w:styleId="Bodytext103">
    <w:name w:val="Body text + 103"/>
    <w:rPr>
      <w:rFonts w:ascii="Calibri" w:hAnsi="Calibri"/>
      <w:b/>
      <w:spacing w:val="0"/>
      <w:sz w:val="21"/>
    </w:rPr>
  </w:style>
  <w:style w:type="character" w:customStyle="1" w:styleId="Bodytext102">
    <w:name w:val="Body text + 102"/>
    <w:rPr>
      <w:rFonts w:ascii="Calibri" w:hAnsi="Calibri"/>
      <w:b/>
      <w:spacing w:val="0"/>
      <w:sz w:val="21"/>
    </w:rPr>
  </w:style>
  <w:style w:type="character" w:customStyle="1" w:styleId="Heading210pt">
    <w:name w:val="Heading #2 + 10 pt"/>
    <w:rPr>
      <w:rFonts w:ascii="Calibri" w:hAnsi="Calibri"/>
      <w:spacing w:val="0"/>
      <w:sz w:val="20"/>
    </w:rPr>
  </w:style>
  <w:style w:type="character" w:customStyle="1" w:styleId="Bodytext210pt">
    <w:name w:val="Body text (2) + 10 pt"/>
    <w:rPr>
      <w:rFonts w:ascii="Calibri" w:hAnsi="Calibri"/>
      <w:spacing w:val="0"/>
      <w:sz w:val="20"/>
    </w:rPr>
  </w:style>
  <w:style w:type="character" w:customStyle="1" w:styleId="Bodytext101">
    <w:name w:val="Body text + 101"/>
    <w:rPr>
      <w:rFonts w:ascii="Calibri" w:hAnsi="Calibri"/>
      <w:b/>
      <w:spacing w:val="0"/>
      <w:sz w:val="21"/>
    </w:rPr>
  </w:style>
  <w:style w:type="character" w:customStyle="1" w:styleId="Heading210pt1">
    <w:name w:val="Heading #2 + 10 pt1"/>
    <w:rPr>
      <w:rFonts w:ascii="Calibri" w:hAnsi="Calibri"/>
      <w:spacing w:val="0"/>
      <w:sz w:val="20"/>
    </w:rPr>
  </w:style>
  <w:style w:type="character" w:customStyle="1" w:styleId="BodyTextChar27">
    <w:name w:val="Body Text Char27"/>
    <w:rPr>
      <w:rFonts w:cs="Arial Unicode MS"/>
      <w:color w:val="000000"/>
      <w:sz w:val="24"/>
      <w:szCs w:val="24"/>
    </w:rPr>
  </w:style>
  <w:style w:type="character" w:customStyle="1" w:styleId="BodyTextChar26">
    <w:name w:val="Body Text Char26"/>
    <w:rPr>
      <w:rFonts w:cs="Arial Unicode MS"/>
      <w:color w:val="000000"/>
      <w:sz w:val="24"/>
      <w:szCs w:val="24"/>
    </w:rPr>
  </w:style>
  <w:style w:type="character" w:customStyle="1" w:styleId="BodyTextChar25">
    <w:name w:val="Body Text Char25"/>
    <w:rPr>
      <w:rFonts w:cs="Arial Unicode MS"/>
      <w:color w:val="000000"/>
      <w:sz w:val="24"/>
      <w:szCs w:val="24"/>
    </w:rPr>
  </w:style>
  <w:style w:type="character" w:customStyle="1" w:styleId="BodyTextChar24">
    <w:name w:val="Body Text Char24"/>
    <w:rPr>
      <w:rFonts w:cs="Arial Unicode MS"/>
      <w:color w:val="000000"/>
      <w:sz w:val="24"/>
      <w:szCs w:val="24"/>
    </w:rPr>
  </w:style>
  <w:style w:type="character" w:customStyle="1" w:styleId="BodyTextChar23">
    <w:name w:val="Body Text Char23"/>
    <w:rPr>
      <w:rFonts w:cs="Arial Unicode MS"/>
      <w:color w:val="000000"/>
      <w:sz w:val="24"/>
      <w:szCs w:val="24"/>
    </w:rPr>
  </w:style>
  <w:style w:type="character" w:customStyle="1" w:styleId="BodyTextChar22">
    <w:name w:val="Body Text Char22"/>
    <w:rPr>
      <w:rFonts w:cs="Arial Unicode MS"/>
      <w:color w:val="000000"/>
      <w:sz w:val="24"/>
      <w:szCs w:val="24"/>
    </w:rPr>
  </w:style>
  <w:style w:type="character" w:customStyle="1" w:styleId="BodyTextChar21">
    <w:name w:val="Body Text Char21"/>
    <w:rPr>
      <w:rFonts w:cs="Arial Unicode MS"/>
      <w:color w:val="000000"/>
      <w:sz w:val="24"/>
      <w:szCs w:val="24"/>
    </w:rPr>
  </w:style>
  <w:style w:type="character" w:customStyle="1" w:styleId="BodyTextChar20">
    <w:name w:val="Body Text Char20"/>
    <w:rPr>
      <w:rFonts w:cs="Arial Unicode MS"/>
      <w:color w:val="000000"/>
      <w:sz w:val="24"/>
      <w:szCs w:val="24"/>
    </w:rPr>
  </w:style>
  <w:style w:type="character" w:customStyle="1" w:styleId="BodyTextChar19">
    <w:name w:val="Body Text Char19"/>
    <w:rPr>
      <w:rFonts w:cs="Arial Unicode MS"/>
      <w:color w:val="000000"/>
      <w:sz w:val="24"/>
      <w:szCs w:val="24"/>
    </w:rPr>
  </w:style>
  <w:style w:type="character" w:customStyle="1" w:styleId="BodyTextChar18">
    <w:name w:val="Body Text Char18"/>
    <w:rPr>
      <w:rFonts w:cs="Arial Unicode MS"/>
      <w:color w:val="000000"/>
      <w:sz w:val="24"/>
      <w:szCs w:val="24"/>
    </w:rPr>
  </w:style>
  <w:style w:type="character" w:customStyle="1" w:styleId="BodyTextChar17">
    <w:name w:val="Body Text Char17"/>
    <w:rPr>
      <w:rFonts w:cs="Arial Unicode MS"/>
      <w:color w:val="000000"/>
      <w:sz w:val="24"/>
      <w:szCs w:val="24"/>
    </w:rPr>
  </w:style>
  <w:style w:type="character" w:customStyle="1" w:styleId="BodyTextChar16">
    <w:name w:val="Body Text Char16"/>
    <w:rPr>
      <w:rFonts w:cs="Arial Unicode MS"/>
      <w:color w:val="000000"/>
      <w:sz w:val="24"/>
      <w:szCs w:val="24"/>
    </w:rPr>
  </w:style>
  <w:style w:type="character" w:customStyle="1" w:styleId="BodyTextChar15">
    <w:name w:val="Body Text Char15"/>
    <w:rPr>
      <w:rFonts w:cs="Arial Unicode MS"/>
      <w:color w:val="000000"/>
      <w:sz w:val="24"/>
      <w:szCs w:val="24"/>
    </w:rPr>
  </w:style>
  <w:style w:type="character" w:customStyle="1" w:styleId="BodyTextChar14">
    <w:name w:val="Body Text Char14"/>
    <w:rPr>
      <w:rFonts w:cs="Arial Unicode MS"/>
      <w:color w:val="000000"/>
      <w:sz w:val="24"/>
      <w:szCs w:val="24"/>
    </w:rPr>
  </w:style>
  <w:style w:type="character" w:customStyle="1" w:styleId="BodyTextChar13">
    <w:name w:val="Body Text Char13"/>
    <w:rPr>
      <w:rFonts w:cs="Arial Unicode MS"/>
      <w:color w:val="000000"/>
      <w:sz w:val="24"/>
      <w:szCs w:val="24"/>
    </w:rPr>
  </w:style>
  <w:style w:type="character" w:customStyle="1" w:styleId="BodyTextChar12">
    <w:name w:val="Body Text Char12"/>
    <w:rPr>
      <w:rFonts w:cs="Arial Unicode MS"/>
      <w:color w:val="000000"/>
      <w:sz w:val="24"/>
      <w:szCs w:val="24"/>
    </w:rPr>
  </w:style>
  <w:style w:type="character" w:customStyle="1" w:styleId="BodyTextChar11">
    <w:name w:val="Body Text Char11"/>
    <w:rPr>
      <w:rFonts w:cs="Arial Unicode MS"/>
      <w:color w:val="000000"/>
      <w:sz w:val="24"/>
      <w:szCs w:val="24"/>
    </w:rPr>
  </w:style>
  <w:style w:type="character" w:customStyle="1" w:styleId="BodyTextChar10">
    <w:name w:val="Body Text Char10"/>
    <w:rPr>
      <w:rFonts w:cs="Arial Unicode MS"/>
      <w:color w:val="000000"/>
      <w:sz w:val="24"/>
      <w:szCs w:val="24"/>
    </w:rPr>
  </w:style>
  <w:style w:type="character" w:customStyle="1" w:styleId="BodyTextChar9">
    <w:name w:val="Body Text Char9"/>
    <w:rPr>
      <w:rFonts w:cs="Arial Unicode MS"/>
      <w:color w:val="000000"/>
      <w:sz w:val="24"/>
      <w:szCs w:val="24"/>
    </w:rPr>
  </w:style>
  <w:style w:type="character" w:customStyle="1" w:styleId="BodyTextChar8">
    <w:name w:val="Body Text Char8"/>
    <w:rPr>
      <w:color w:val="000000"/>
    </w:rPr>
  </w:style>
  <w:style w:type="character" w:customStyle="1" w:styleId="BodyTextChar7">
    <w:name w:val="Body Text Char7"/>
    <w:rPr>
      <w:color w:val="000000"/>
    </w:rPr>
  </w:style>
  <w:style w:type="character" w:customStyle="1" w:styleId="BodyTextChar6">
    <w:name w:val="Body Text Char6"/>
    <w:rPr>
      <w:color w:val="000000"/>
    </w:rPr>
  </w:style>
  <w:style w:type="character" w:customStyle="1" w:styleId="BodyTextChar5">
    <w:name w:val="Body Text Char5"/>
    <w:rPr>
      <w:color w:val="000000"/>
    </w:rPr>
  </w:style>
  <w:style w:type="character" w:customStyle="1" w:styleId="BodyTextChar4">
    <w:name w:val="Body Text Char4"/>
    <w:rPr>
      <w:color w:val="000000"/>
    </w:rPr>
  </w:style>
  <w:style w:type="character" w:customStyle="1" w:styleId="BodyTextChar3">
    <w:name w:val="Body Text Char3"/>
    <w:rPr>
      <w:color w:val="000000"/>
    </w:rPr>
  </w:style>
  <w:style w:type="character" w:customStyle="1" w:styleId="BodyTextChar2">
    <w:name w:val="Body Text Char2"/>
    <w:rPr>
      <w:color w:val="000000"/>
    </w:rPr>
  </w:style>
  <w:style w:type="paragraph" w:customStyle="1" w:styleId="Heading11">
    <w:name w:val="Heading #1"/>
    <w:basedOn w:val="Normal"/>
    <w:pPr>
      <w:shd w:val="clear" w:color="auto" w:fill="FFFFFF"/>
      <w:spacing w:after="0" w:line="595" w:lineRule="exact"/>
      <w:jc w:val="center"/>
      <w:outlineLvl w:val="0"/>
    </w:pPr>
    <w:rPr>
      <w:b/>
      <w:sz w:val="27"/>
    </w:rPr>
  </w:style>
  <w:style w:type="paragraph" w:customStyle="1" w:styleId="Bodytext21">
    <w:name w:val="Body text (2)"/>
    <w:basedOn w:val="Normal"/>
    <w:pPr>
      <w:shd w:val="clear" w:color="auto" w:fill="FFFFFF"/>
      <w:spacing w:after="300" w:line="240" w:lineRule="atLeast"/>
    </w:pPr>
    <w:rPr>
      <w:b/>
      <w:sz w:val="21"/>
    </w:rPr>
  </w:style>
  <w:style w:type="paragraph" w:customStyle="1" w:styleId="Picturecaption0">
    <w:name w:val="Picture caption"/>
    <w:basedOn w:val="Normal"/>
    <w:pPr>
      <w:shd w:val="clear" w:color="auto" w:fill="FFFFFF"/>
      <w:spacing w:after="0" w:line="312" w:lineRule="exact"/>
      <w:ind w:firstLine="720"/>
      <w:jc w:val="both"/>
    </w:pPr>
  </w:style>
  <w:style w:type="paragraph" w:customStyle="1" w:styleId="CSsaraksts1">
    <w:name w:val="CS_saraksts_1"/>
    <w:basedOn w:val="ListBullet2"/>
    <w:pPr>
      <w:numPr>
        <w:numId w:val="16"/>
      </w:numPr>
      <w:tabs>
        <w:tab w:val="clear" w:pos="0"/>
      </w:tabs>
      <w:spacing w:line="360" w:lineRule="auto"/>
      <w:jc w:val="both"/>
    </w:pPr>
    <w:rPr>
      <w:rFonts w:ascii="Tahoma" w:hAnsi="Tahoma" w:cs="Times New Roman"/>
      <w:color w:val="auto"/>
      <w:sz w:val="20"/>
    </w:rPr>
  </w:style>
  <w:style w:type="paragraph" w:customStyle="1" w:styleId="CSsaraksts3">
    <w:name w:val="CS_saraksts_3"/>
    <w:basedOn w:val="ListBullet4"/>
    <w:pPr>
      <w:numPr>
        <w:numId w:val="20"/>
      </w:numPr>
      <w:tabs>
        <w:tab w:val="clear" w:pos="-4320"/>
        <w:tab w:val="clear" w:pos="-3960"/>
        <w:tab w:val="left" w:pos="-10874"/>
      </w:tabs>
      <w:spacing w:line="360" w:lineRule="auto"/>
    </w:pPr>
    <w:rPr>
      <w:rFonts w:ascii="Humnst777 TL" w:hAnsi="Humnst777 TL" w:cs="Times New Roman"/>
      <w:color w:val="auto"/>
      <w:sz w:val="20"/>
    </w:rPr>
  </w:style>
  <w:style w:type="paragraph" w:customStyle="1" w:styleId="CSteksts">
    <w:name w:val="CS_teksts"/>
    <w:basedOn w:val="Normal"/>
    <w:pPr>
      <w:spacing w:before="120" w:after="120" w:line="360" w:lineRule="auto"/>
      <w:jc w:val="both"/>
    </w:pPr>
    <w:rPr>
      <w:rFonts w:ascii="Tahoma" w:eastAsia="Arial Unicode MS" w:hAnsi="Tahoma"/>
      <w:sz w:val="20"/>
      <w:szCs w:val="24"/>
      <w:lang w:eastAsia="lv-LV"/>
    </w:rPr>
  </w:style>
  <w:style w:type="paragraph" w:customStyle="1" w:styleId="CSvirsraksts2">
    <w:name w:val="CS_virsraksts_2"/>
    <w:basedOn w:val="Heading2"/>
    <w:next w:val="CSteksts"/>
    <w:pPr>
      <w:spacing w:after="240"/>
      <w:ind w:left="480" w:hanging="480"/>
      <w:jc w:val="both"/>
    </w:pPr>
    <w:rPr>
      <w:rFonts w:ascii="Tahoma" w:eastAsia="Arial Unicode MS" w:hAnsi="Tahoma" w:cs="Arial"/>
      <w:color w:val="808080"/>
      <w:sz w:val="26"/>
      <w:lang w:eastAsia="lv-LV"/>
    </w:rPr>
  </w:style>
  <w:style w:type="paragraph" w:styleId="Caption">
    <w:name w:val="caption"/>
    <w:basedOn w:val="Normal"/>
    <w:next w:val="Normal"/>
    <w:pPr>
      <w:spacing w:line="240" w:lineRule="auto"/>
    </w:pPr>
    <w:rPr>
      <w:rFonts w:ascii="Tahoma" w:eastAsia="Arial Unicode MS" w:hAnsi="Tahoma"/>
      <w:b/>
      <w:bCs/>
      <w:sz w:val="18"/>
      <w:szCs w:val="18"/>
      <w:lang w:eastAsia="lv-LV"/>
    </w:rPr>
  </w:style>
  <w:style w:type="paragraph" w:customStyle="1" w:styleId="CSvirsraksts1">
    <w:name w:val="CS_virsraksts_1"/>
    <w:basedOn w:val="Heading1"/>
    <w:next w:val="CSteksts"/>
    <w:pPr>
      <w:pageBreakBefore/>
      <w:numPr>
        <w:numId w:val="19"/>
      </w:numPr>
      <w:shd w:val="clear" w:color="auto" w:fill="A0A0A0"/>
      <w:tabs>
        <w:tab w:val="left" w:pos="-24936"/>
      </w:tabs>
      <w:spacing w:before="480" w:after="120" w:line="276" w:lineRule="auto"/>
      <w:jc w:val="left"/>
    </w:pPr>
    <w:rPr>
      <w:rFonts w:ascii="Tahoma" w:eastAsia="Arial Unicode MS" w:hAnsi="Tahoma"/>
      <w:caps/>
      <w:color w:val="FFFFFF"/>
    </w:rPr>
  </w:style>
  <w:style w:type="paragraph" w:styleId="ListBullet4">
    <w:name w:val="List Bullet 4"/>
    <w:basedOn w:val="Normal"/>
    <w:pPr>
      <w:numPr>
        <w:numId w:val="18"/>
      </w:numPr>
      <w:tabs>
        <w:tab w:val="left" w:pos="-4320"/>
        <w:tab w:val="left" w:pos="-3960"/>
      </w:tabs>
      <w:spacing w:after="0" w:line="240" w:lineRule="auto"/>
    </w:pPr>
    <w:rPr>
      <w:rFonts w:ascii="Arial Unicode MS" w:eastAsia="Arial Unicode MS" w:hAnsi="Arial Unicode MS" w:cs="Arial Unicode MS"/>
      <w:color w:val="000000"/>
      <w:sz w:val="24"/>
      <w:szCs w:val="24"/>
      <w:lang w:eastAsia="lv-LV"/>
    </w:rPr>
  </w:style>
  <w:style w:type="paragraph" w:customStyle="1" w:styleId="xl63">
    <w:name w:val="xl63"/>
    <w:basedOn w:val="Normal"/>
    <w:pPr>
      <w:spacing w:before="100" w:after="100" w:line="240" w:lineRule="auto"/>
    </w:pPr>
    <w:rPr>
      <w:rFonts w:ascii="Times New Roman" w:eastAsia="Arial Unicode MS" w:hAnsi="Times New Roman"/>
      <w:sz w:val="20"/>
      <w:szCs w:val="20"/>
      <w:lang w:eastAsia="lv-LV"/>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65">
    <w:name w:val="xl65"/>
    <w:basedOn w:val="Normal"/>
    <w:pPr>
      <w:spacing w:before="100" w:after="100" w:line="240" w:lineRule="auto"/>
    </w:pPr>
    <w:rPr>
      <w:rFonts w:ascii="Times New Roman" w:eastAsia="Arial Unicode MS" w:hAnsi="Times New Roman"/>
      <w:b/>
      <w:bCs/>
      <w:sz w:val="20"/>
      <w:szCs w:val="20"/>
      <w:lang w:eastAsia="lv-LV"/>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Arial Unicode MS" w:hAnsi="Times New Roman"/>
      <w:sz w:val="20"/>
      <w:szCs w:val="20"/>
      <w:lang w:eastAsia="lv-LV"/>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69">
    <w:name w:val="xl69"/>
    <w:basedOn w:val="Normal"/>
    <w:pPr>
      <w:spacing w:before="100" w:after="100" w:line="240" w:lineRule="auto"/>
    </w:pPr>
    <w:rPr>
      <w:rFonts w:ascii="Times New Roman" w:eastAsia="Arial Unicode MS" w:hAnsi="Times New Roman"/>
      <w:b/>
      <w:bCs/>
      <w:sz w:val="20"/>
      <w:szCs w:val="20"/>
      <w:lang w:eastAsia="lv-LV"/>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71">
    <w:name w:val="xl71"/>
    <w:basedOn w:val="Normal"/>
    <w:pPr>
      <w:spacing w:before="100" w:after="100" w:line="240" w:lineRule="auto"/>
    </w:pPr>
    <w:rPr>
      <w:rFonts w:ascii="Times New Roman" w:eastAsia="Arial Unicode MS" w:hAnsi="Times New Roman"/>
      <w:b/>
      <w:bCs/>
      <w:sz w:val="20"/>
      <w:szCs w:val="20"/>
      <w:lang w:eastAsia="lv-LV"/>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b/>
      <w:bCs/>
      <w:sz w:val="20"/>
      <w:szCs w:val="20"/>
      <w:lang w:eastAsia="lv-LV"/>
    </w:rPr>
  </w:style>
  <w:style w:type="paragraph" w:customStyle="1" w:styleId="xl73">
    <w:name w:val="xl73"/>
    <w:basedOn w:val="Normal"/>
    <w:pPr>
      <w:spacing w:before="100" w:after="100" w:line="240" w:lineRule="auto"/>
    </w:pPr>
    <w:rPr>
      <w:rFonts w:ascii="Times New Roman" w:eastAsia="Arial Unicode MS" w:hAnsi="Times New Roman"/>
      <w:sz w:val="20"/>
      <w:szCs w:val="20"/>
      <w:lang w:eastAsia="lv-LV"/>
    </w:rPr>
  </w:style>
  <w:style w:type="paragraph" w:customStyle="1" w:styleId="xl74">
    <w:name w:val="xl74"/>
    <w:basedOn w:val="Normal"/>
    <w:pPr>
      <w:spacing w:before="100" w:after="100" w:line="240" w:lineRule="auto"/>
    </w:pPr>
    <w:rPr>
      <w:rFonts w:ascii="Times New Roman" w:eastAsia="Arial Unicode MS" w:hAnsi="Times New Roman"/>
      <w:b/>
      <w:bCs/>
      <w:sz w:val="20"/>
      <w:szCs w:val="20"/>
      <w:lang w:eastAsia="lv-LV"/>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CC"/>
      <w:spacing w:before="100" w:after="100" w:line="240" w:lineRule="auto"/>
    </w:pPr>
    <w:rPr>
      <w:rFonts w:ascii="Times New Roman" w:eastAsia="Arial Unicode MS" w:hAnsi="Times New Roman"/>
      <w:sz w:val="20"/>
      <w:szCs w:val="20"/>
      <w:lang w:eastAsia="lv-LV"/>
    </w:rPr>
  </w:style>
  <w:style w:type="paragraph" w:customStyle="1" w:styleId="xl77">
    <w:name w:val="xl77"/>
    <w:basedOn w:val="Normal"/>
    <w:pPr>
      <w:shd w:val="clear" w:color="auto" w:fill="FFFFCC"/>
      <w:spacing w:before="100" w:after="100" w:line="240" w:lineRule="auto"/>
    </w:pPr>
    <w:rPr>
      <w:rFonts w:ascii="Times New Roman" w:eastAsia="Arial Unicode MS" w:hAnsi="Times New Roman"/>
      <w:sz w:val="20"/>
      <w:szCs w:val="20"/>
      <w:lang w:eastAsia="lv-LV"/>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79">
    <w:name w:val="xl79"/>
    <w:basedOn w:val="Normal"/>
    <w:pPr>
      <w:shd w:val="clear" w:color="auto" w:fill="FFFFCC"/>
      <w:spacing w:before="100" w:after="100" w:line="240" w:lineRule="auto"/>
    </w:pPr>
    <w:rPr>
      <w:rFonts w:ascii="Times New Roman" w:eastAsia="Arial Unicode MS" w:hAnsi="Times New Roman"/>
      <w:sz w:val="20"/>
      <w:szCs w:val="20"/>
      <w:lang w:eastAsia="lv-LV"/>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81">
    <w:name w:val="xl81"/>
    <w:basedOn w:val="Normal"/>
    <w:pPr>
      <w:spacing w:before="100" w:after="100" w:line="240" w:lineRule="auto"/>
    </w:pPr>
    <w:rPr>
      <w:rFonts w:ascii="Times New Roman" w:eastAsia="Arial Unicode MS" w:hAnsi="Times New Roman"/>
      <w:sz w:val="20"/>
      <w:szCs w:val="20"/>
      <w:lang w:eastAsia="lv-LV"/>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FFFFCC"/>
      <w:spacing w:before="100" w:after="100" w:line="240" w:lineRule="auto"/>
    </w:pPr>
    <w:rPr>
      <w:rFonts w:ascii="Times New Roman" w:eastAsia="Arial Unicode MS" w:hAnsi="Times New Roman"/>
      <w:b/>
      <w:bCs/>
      <w:sz w:val="20"/>
      <w:szCs w:val="20"/>
      <w:lang w:eastAsia="lv-LV"/>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FFFFCC"/>
      <w:spacing w:before="100" w:after="100" w:line="240" w:lineRule="auto"/>
    </w:pPr>
    <w:rPr>
      <w:rFonts w:ascii="Times New Roman" w:eastAsia="Arial Unicode MS" w:hAnsi="Times New Roman"/>
      <w:b/>
      <w:bCs/>
      <w:sz w:val="20"/>
      <w:szCs w:val="20"/>
      <w:lang w:eastAsia="lv-LV"/>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FFFFCC"/>
      <w:spacing w:before="100" w:after="100" w:line="240" w:lineRule="auto"/>
    </w:pPr>
    <w:rPr>
      <w:rFonts w:ascii="Times New Roman" w:eastAsia="Arial Unicode MS" w:hAnsi="Times New Roman"/>
      <w:b/>
      <w:bCs/>
      <w:sz w:val="20"/>
      <w:szCs w:val="20"/>
      <w:lang w:eastAsia="lv-LV"/>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FFFFCC"/>
      <w:spacing w:before="100" w:after="100" w:line="240" w:lineRule="auto"/>
    </w:pPr>
    <w:rPr>
      <w:rFonts w:ascii="Times New Roman" w:eastAsia="Arial Unicode MS" w:hAnsi="Times New Roman"/>
      <w:b/>
      <w:bCs/>
      <w:sz w:val="20"/>
      <w:szCs w:val="20"/>
      <w:lang w:eastAsia="lv-LV"/>
    </w:rPr>
  </w:style>
  <w:style w:type="paragraph" w:customStyle="1" w:styleId="xl87">
    <w:name w:val="xl87"/>
    <w:basedOn w:val="Normal"/>
    <w:pPr>
      <w:spacing w:before="100" w:after="100" w:line="240" w:lineRule="auto"/>
    </w:pPr>
    <w:rPr>
      <w:rFonts w:ascii="Times New Roman" w:eastAsia="Arial Unicode MS" w:hAnsi="Times New Roman"/>
      <w:b/>
      <w:bCs/>
      <w:sz w:val="20"/>
      <w:szCs w:val="20"/>
      <w:lang w:eastAsia="lv-LV"/>
    </w:rPr>
  </w:style>
  <w:style w:type="paragraph" w:customStyle="1" w:styleId="xl88">
    <w:name w:val="xl88"/>
    <w:basedOn w:val="Normal"/>
    <w:pPr>
      <w:spacing w:before="100" w:after="100" w:line="240" w:lineRule="auto"/>
    </w:pPr>
    <w:rPr>
      <w:rFonts w:ascii="Times New Roman" w:eastAsia="Arial Unicode MS" w:hAnsi="Times New Roman"/>
      <w:sz w:val="20"/>
      <w:szCs w:val="20"/>
      <w:lang w:eastAsia="lv-LV"/>
    </w:rPr>
  </w:style>
  <w:style w:type="paragraph" w:customStyle="1" w:styleId="xl89">
    <w:name w:val="xl89"/>
    <w:basedOn w:val="Normal"/>
    <w:pPr>
      <w:spacing w:before="100" w:after="100" w:line="240" w:lineRule="auto"/>
    </w:pPr>
    <w:rPr>
      <w:rFonts w:ascii="Times New Roman" w:eastAsia="Arial Unicode MS" w:hAnsi="Times New Roman"/>
      <w:b/>
      <w:bCs/>
      <w:sz w:val="20"/>
      <w:szCs w:val="20"/>
      <w:lang w:eastAsia="lv-LV"/>
    </w:rPr>
  </w:style>
  <w:style w:type="paragraph" w:customStyle="1" w:styleId="xl90">
    <w:name w:val="xl90"/>
    <w:basedOn w:val="Normal"/>
    <w:pPr>
      <w:spacing w:before="100" w:after="100" w:line="240" w:lineRule="auto"/>
    </w:pPr>
    <w:rPr>
      <w:rFonts w:ascii="Times New Roman" w:eastAsia="Arial Unicode MS" w:hAnsi="Times New Roman"/>
      <w:sz w:val="20"/>
      <w:szCs w:val="20"/>
      <w:lang w:eastAsia="lv-LV"/>
    </w:rPr>
  </w:style>
  <w:style w:type="paragraph" w:customStyle="1" w:styleId="xl91">
    <w:name w:val="xl91"/>
    <w:basedOn w:val="Normal"/>
    <w:pPr>
      <w:spacing w:before="100" w:after="100" w:line="240" w:lineRule="auto"/>
    </w:pPr>
    <w:rPr>
      <w:rFonts w:ascii="Times New Roman" w:eastAsia="Arial Unicode MS" w:hAnsi="Times New Roman"/>
      <w:sz w:val="20"/>
      <w:szCs w:val="20"/>
      <w:lang w:eastAsia="lv-LV"/>
    </w:rPr>
  </w:style>
  <w:style w:type="paragraph" w:customStyle="1" w:styleId="xl92">
    <w:name w:val="xl92"/>
    <w:basedOn w:val="Normal"/>
    <w:pPr>
      <w:spacing w:before="100" w:after="100" w:line="240" w:lineRule="auto"/>
    </w:pPr>
    <w:rPr>
      <w:rFonts w:ascii="Times New Roman" w:eastAsia="Arial Unicode MS" w:hAnsi="Times New Roman"/>
      <w:b/>
      <w:bCs/>
      <w:sz w:val="20"/>
      <w:szCs w:val="20"/>
      <w:lang w:eastAsia="lv-LV"/>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b/>
      <w:bCs/>
      <w:sz w:val="20"/>
      <w:szCs w:val="20"/>
      <w:lang w:eastAsia="lv-LV"/>
    </w:rPr>
  </w:style>
  <w:style w:type="paragraph" w:customStyle="1" w:styleId="xl94">
    <w:name w:val="xl94"/>
    <w:basedOn w:val="Normal"/>
    <w:pPr>
      <w:spacing w:before="100" w:after="100" w:line="240" w:lineRule="auto"/>
    </w:pPr>
    <w:rPr>
      <w:rFonts w:ascii="Times New Roman" w:eastAsia="Arial Unicode MS" w:hAnsi="Times New Roman"/>
      <w:b/>
      <w:bCs/>
      <w:sz w:val="20"/>
      <w:szCs w:val="20"/>
      <w:lang w:eastAsia="lv-LV"/>
    </w:rPr>
  </w:style>
  <w:style w:type="paragraph" w:customStyle="1" w:styleId="xl95">
    <w:name w:val="xl95"/>
    <w:basedOn w:val="Normal"/>
    <w:pPr>
      <w:pBdr>
        <w:top w:val="single" w:sz="8" w:space="0" w:color="000000"/>
        <w:left w:val="single" w:sz="8" w:space="0" w:color="000000"/>
        <w:bottom w:val="single" w:sz="8" w:space="0" w:color="000000"/>
        <w:right w:val="single" w:sz="8" w:space="0" w:color="000000"/>
      </w:pBdr>
      <w:shd w:val="clear" w:color="auto" w:fill="FFFFCC"/>
      <w:spacing w:before="100" w:after="100" w:line="240" w:lineRule="auto"/>
      <w:jc w:val="center"/>
    </w:pPr>
    <w:rPr>
      <w:rFonts w:ascii="Times New Roman" w:eastAsia="Arial Unicode MS" w:hAnsi="Times New Roman"/>
      <w:b/>
      <w:bCs/>
      <w:sz w:val="20"/>
      <w:szCs w:val="20"/>
      <w:lang w:eastAsia="lv-LV"/>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b/>
      <w:bCs/>
      <w:sz w:val="20"/>
      <w:szCs w:val="20"/>
      <w:lang w:eastAsia="lv-LV"/>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b/>
      <w:bCs/>
      <w:sz w:val="20"/>
      <w:szCs w:val="20"/>
      <w:lang w:eastAsia="lv-LV"/>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b/>
      <w:bCs/>
      <w:sz w:val="20"/>
      <w:szCs w:val="20"/>
      <w:lang w:eastAsia="lv-LV"/>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Arial Unicode MS" w:hAnsi="Times New Roman"/>
      <w:sz w:val="20"/>
      <w:szCs w:val="20"/>
      <w:lang w:eastAsia="lv-LV"/>
    </w:rPr>
  </w:style>
  <w:style w:type="paragraph" w:customStyle="1" w:styleId="xl102">
    <w:name w:val="xl102"/>
    <w:basedOn w:val="Normal"/>
    <w:pPr>
      <w:shd w:val="clear" w:color="auto" w:fill="FFFFCC"/>
      <w:spacing w:before="100" w:after="100" w:line="240" w:lineRule="auto"/>
    </w:pPr>
    <w:rPr>
      <w:rFonts w:ascii="Times New Roman" w:eastAsia="Arial Unicode MS" w:hAnsi="Times New Roman"/>
      <w:sz w:val="20"/>
      <w:szCs w:val="20"/>
      <w:lang w:eastAsia="lv-LV"/>
    </w:r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eastAsia="Arial Unicode MS" w:hAnsi="Times New Roman"/>
      <w:b/>
      <w:bCs/>
      <w:sz w:val="20"/>
      <w:szCs w:val="20"/>
      <w:lang w:eastAsia="lv-LV"/>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eastAsia="Arial Unicode MS" w:hAnsi="Times New Roman"/>
      <w:b/>
      <w:bCs/>
      <w:sz w:val="20"/>
      <w:szCs w:val="20"/>
      <w:lang w:eastAsia="lv-LV"/>
    </w:rPr>
  </w:style>
  <w:style w:type="paragraph" w:customStyle="1" w:styleId="xl105">
    <w:name w:val="xl105"/>
    <w:basedOn w:val="Normal"/>
    <w:pPr>
      <w:spacing w:before="100" w:after="100" w:line="240" w:lineRule="auto"/>
      <w:jc w:val="right"/>
    </w:pPr>
    <w:rPr>
      <w:rFonts w:ascii="Times New Roman" w:eastAsia="Arial Unicode MS" w:hAnsi="Times New Roman"/>
      <w:b/>
      <w:bCs/>
      <w:sz w:val="20"/>
      <w:szCs w:val="20"/>
      <w:lang w:eastAsia="lv-LV"/>
    </w:rPr>
  </w:style>
  <w:style w:type="paragraph" w:customStyle="1" w:styleId="xl106">
    <w:name w:val="xl106"/>
    <w:basedOn w:val="Normal"/>
    <w:pPr>
      <w:spacing w:before="100" w:after="100" w:line="240" w:lineRule="auto"/>
      <w:jc w:val="right"/>
    </w:pPr>
    <w:rPr>
      <w:rFonts w:ascii="Times New Roman" w:eastAsia="Arial Unicode MS" w:hAnsi="Times New Roman"/>
      <w:b/>
      <w:bCs/>
      <w:sz w:val="20"/>
      <w:szCs w:val="20"/>
      <w:lang w:eastAsia="lv-LV"/>
    </w:rPr>
  </w:style>
  <w:style w:type="paragraph" w:customStyle="1" w:styleId="xl107">
    <w:name w:val="xl107"/>
    <w:basedOn w:val="Normal"/>
    <w:pPr>
      <w:spacing w:before="100" w:after="100" w:line="240" w:lineRule="auto"/>
      <w:jc w:val="right"/>
    </w:pPr>
    <w:rPr>
      <w:rFonts w:ascii="Times New Roman" w:eastAsia="Arial Unicode MS" w:hAnsi="Times New Roman"/>
      <w:b/>
      <w:bCs/>
      <w:sz w:val="20"/>
      <w:szCs w:val="20"/>
      <w:lang w:eastAsia="lv-LV"/>
    </w:rPr>
  </w:style>
  <w:style w:type="paragraph" w:customStyle="1" w:styleId="xl108">
    <w:name w:val="xl108"/>
    <w:basedOn w:val="Normal"/>
    <w:pPr>
      <w:spacing w:before="100" w:after="100" w:line="240" w:lineRule="auto"/>
      <w:jc w:val="right"/>
    </w:pPr>
    <w:rPr>
      <w:rFonts w:ascii="Times New Roman" w:eastAsia="Arial Unicode MS" w:hAnsi="Times New Roman"/>
      <w:b/>
      <w:bCs/>
      <w:sz w:val="20"/>
      <w:szCs w:val="20"/>
      <w:lang w:eastAsia="lv-LV"/>
    </w:rPr>
  </w:style>
  <w:style w:type="character" w:customStyle="1" w:styleId="BodyTextChar29">
    <w:name w:val="Body Text Char29"/>
    <w:rPr>
      <w:rFonts w:cs="Arial Unicode MS"/>
      <w:color w:val="000000"/>
      <w:sz w:val="24"/>
      <w:szCs w:val="24"/>
    </w:rPr>
  </w:style>
  <w:style w:type="character" w:customStyle="1" w:styleId="BodyTextChar28">
    <w:name w:val="Body Text Char28"/>
    <w:rPr>
      <w:rFonts w:cs="Arial Unicode MS"/>
      <w:color w:val="000000"/>
      <w:sz w:val="24"/>
      <w:szCs w:val="24"/>
    </w:rPr>
  </w:style>
  <w:style w:type="character" w:customStyle="1" w:styleId="RakstzRakstz10">
    <w:name w:val="Rakstz. Rakstz.10"/>
    <w:rPr>
      <w:sz w:val="24"/>
      <w:szCs w:val="24"/>
      <w:lang w:val="en-GB" w:eastAsia="en-US" w:bidi="ar-SA"/>
    </w:rPr>
  </w:style>
  <w:style w:type="character" w:customStyle="1" w:styleId="RakstzRakstz4">
    <w:name w:val="Rakstz. Rakstz.4"/>
    <w:rPr>
      <w:sz w:val="24"/>
      <w:szCs w:val="24"/>
      <w:lang w:val="en-GB" w:eastAsia="en-US" w:bidi="ar-SA"/>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spacing w:after="0"/>
      <w:jc w:val="both"/>
    </w:pPr>
    <w:rPr>
      <w:rFonts w:ascii="!Neo'w Arial" w:eastAsia="Times New Roman" w:hAnsi="!Neo'w Arial"/>
      <w:color w:val="000000"/>
      <w:sz w:val="20"/>
      <w:szCs w:val="20"/>
      <w:lang w:val="en-US"/>
    </w:rPr>
  </w:style>
  <w:style w:type="character" w:customStyle="1" w:styleId="c1">
    <w:name w:val="c1"/>
  </w:style>
  <w:style w:type="paragraph" w:styleId="Subtitle">
    <w:name w:val="Subtitle"/>
    <w:basedOn w:val="Normal"/>
    <w:next w:val="Normal"/>
    <w:uiPriority w:val="11"/>
    <w:qFormat/>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rPr>
      <w:rFonts w:ascii="Cambria" w:eastAsia="Times New Roman" w:hAnsi="Cambria" w:cs="Times New Roman"/>
      <w:sz w:val="24"/>
      <w:szCs w:val="24"/>
    </w:rPr>
  </w:style>
  <w:style w:type="character" w:customStyle="1" w:styleId="apple-converted-space">
    <w:name w:val="apple-converted-space"/>
  </w:style>
  <w:style w:type="paragraph" w:customStyle="1" w:styleId="Apakpunkts">
    <w:name w:val="Apakšpunkts"/>
    <w:basedOn w:val="Normal"/>
    <w:uiPriority w:val="99"/>
    <w:qFormat/>
    <w:pPr>
      <w:tabs>
        <w:tab w:val="left" w:pos="720"/>
      </w:tabs>
      <w:spacing w:after="0" w:line="240" w:lineRule="auto"/>
      <w:ind w:left="720" w:hanging="720"/>
    </w:pPr>
    <w:rPr>
      <w:rFonts w:ascii="Arial" w:eastAsia="Times New Roman" w:hAnsi="Arial"/>
      <w:b/>
      <w:sz w:val="20"/>
      <w:szCs w:val="24"/>
      <w:lang w:eastAsia="lv-LV"/>
    </w:rPr>
  </w:style>
  <w:style w:type="character" w:customStyle="1" w:styleId="ApakpunktsChar">
    <w:name w:val="Apakšpunkts Char"/>
    <w:uiPriority w:val="99"/>
    <w:rPr>
      <w:rFonts w:ascii="Arial" w:eastAsia="Times New Roman" w:hAnsi="Arial" w:cs="Times New Roman"/>
      <w:b/>
      <w:sz w:val="20"/>
      <w:szCs w:val="24"/>
      <w:lang w:eastAsia="lv-LV"/>
    </w:rPr>
  </w:style>
  <w:style w:type="paragraph" w:customStyle="1" w:styleId="Parastaisteksts">
    <w:name w:val="Parastais teksts"/>
    <w:basedOn w:val="ListParagraph"/>
    <w:pPr>
      <w:tabs>
        <w:tab w:val="left" w:pos="360"/>
      </w:tabs>
      <w:spacing w:after="0" w:line="240" w:lineRule="auto"/>
      <w:jc w:val="both"/>
    </w:pPr>
    <w:rPr>
      <w:rFonts w:ascii="Times New Roman" w:hAnsi="Times New Roman"/>
      <w:sz w:val="24"/>
      <w:szCs w:val="24"/>
      <w:lang w:eastAsia="lv-LV"/>
    </w:rPr>
  </w:style>
  <w:style w:type="paragraph" w:customStyle="1" w:styleId="Parastaisteksts11">
    <w:name w:val="Parastais teksts 1.1."/>
    <w:basedOn w:val="ListParagraph"/>
    <w:pPr>
      <w:numPr>
        <w:numId w:val="21"/>
      </w:numPr>
      <w:tabs>
        <w:tab w:val="left" w:pos="4680"/>
      </w:tabs>
      <w:spacing w:after="0" w:line="240" w:lineRule="auto"/>
      <w:jc w:val="both"/>
    </w:pPr>
    <w:rPr>
      <w:rFonts w:ascii="Times New Roman" w:hAnsi="Times New Roman"/>
      <w:sz w:val="24"/>
      <w:szCs w:val="24"/>
      <w:lang w:eastAsia="lv-LV"/>
    </w:rPr>
  </w:style>
  <w:style w:type="character" w:customStyle="1" w:styleId="11IvetaChar">
    <w:name w:val="1.1. Iveta Char"/>
    <w:rPr>
      <w:rFonts w:cs="Calibri"/>
    </w:rPr>
  </w:style>
  <w:style w:type="paragraph" w:customStyle="1" w:styleId="11Iveta">
    <w:name w:val="1.1. Iveta"/>
    <w:basedOn w:val="ListParagraph"/>
    <w:pPr>
      <w:numPr>
        <w:numId w:val="22"/>
      </w:numPr>
      <w:spacing w:after="0" w:line="240" w:lineRule="auto"/>
      <w:jc w:val="both"/>
    </w:pPr>
    <w:rPr>
      <w:rFonts w:eastAsia="Calibri" w:cs="Calibri"/>
    </w:rPr>
  </w:style>
  <w:style w:type="paragraph" w:customStyle="1" w:styleId="tv20787921">
    <w:name w:val="tv207_87_921"/>
    <w:basedOn w:val="Normal"/>
    <w:pPr>
      <w:spacing w:after="567" w:line="360" w:lineRule="auto"/>
      <w:jc w:val="center"/>
    </w:pPr>
    <w:rPr>
      <w:rFonts w:ascii="Verdana" w:eastAsia="Times New Roman" w:hAnsi="Verdana"/>
      <w:b/>
      <w:bCs/>
      <w:sz w:val="28"/>
      <w:szCs w:val="28"/>
      <w:lang w:eastAsia="lv-LV"/>
    </w:rPr>
  </w:style>
  <w:style w:type="paragraph" w:styleId="NoSpacing">
    <w:name w:val="No Spacing"/>
    <w:pPr>
      <w:suppressAutoHyphens/>
      <w:spacing w:after="0"/>
    </w:pPr>
    <w:rPr>
      <w:rFonts w:ascii="Times New Roman" w:hAnsi="Times New Roman"/>
      <w:sz w:val="24"/>
    </w:rPr>
  </w:style>
  <w:style w:type="paragraph" w:customStyle="1" w:styleId="Rindkopa">
    <w:name w:val="Rindkopa"/>
    <w:basedOn w:val="Normal"/>
    <w:next w:val="Normal"/>
    <w:pPr>
      <w:spacing w:after="0" w:line="240" w:lineRule="auto"/>
      <w:ind w:left="851"/>
      <w:jc w:val="both"/>
    </w:pPr>
    <w:rPr>
      <w:rFonts w:ascii="Arial" w:eastAsia="Times New Roman" w:hAnsi="Arial"/>
      <w:sz w:val="20"/>
      <w:szCs w:val="24"/>
      <w:lang w:eastAsia="lv-LV"/>
    </w:rPr>
  </w:style>
  <w:style w:type="paragraph" w:customStyle="1" w:styleId="tv213">
    <w:name w:val="tv213"/>
    <w:basedOn w:val="Normal"/>
    <w:pPr>
      <w:spacing w:before="100" w:after="100" w:line="240" w:lineRule="auto"/>
    </w:pPr>
    <w:rPr>
      <w:rFonts w:ascii="Times New Roman" w:eastAsia="Times New Roman" w:hAnsi="Times New Roman"/>
      <w:sz w:val="24"/>
      <w:szCs w:val="24"/>
      <w:lang w:eastAsia="lv-LV"/>
    </w:rPr>
  </w:style>
  <w:style w:type="character" w:customStyle="1" w:styleId="BodyTextIndentChar1">
    <w:name w:val="Body Text Indent Char1"/>
    <w:rPr>
      <w:rFonts w:ascii="Calibri" w:eastAsia="Times New Roman" w:hAnsi="Calibri" w:cs="Times New Roman"/>
      <w:sz w:val="20"/>
      <w:szCs w:val="20"/>
      <w:lang w:val="en-US"/>
    </w:rPr>
  </w:style>
  <w:style w:type="paragraph" w:customStyle="1" w:styleId="RakstzRakstz">
    <w:name w:val="Rakstz. Rakstz."/>
    <w:basedOn w:val="Normal"/>
    <w:pPr>
      <w:spacing w:before="120" w:after="160" w:line="240" w:lineRule="exact"/>
      <w:ind w:firstLine="720"/>
      <w:jc w:val="both"/>
    </w:pPr>
    <w:rPr>
      <w:rFonts w:ascii="Verdana" w:eastAsia="Times New Roman" w:hAnsi="Verdana"/>
      <w:sz w:val="20"/>
      <w:szCs w:val="20"/>
      <w:lang w:val="en-US"/>
    </w:rPr>
  </w:style>
  <w:style w:type="paragraph" w:styleId="EndnoteText">
    <w:name w:val="endnote text"/>
    <w:basedOn w:val="Normal"/>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styleId="EndnoteReference">
    <w:name w:val="endnote reference"/>
    <w:rPr>
      <w:position w:val="0"/>
      <w:vertAlign w:val="superscript"/>
    </w:rPr>
  </w:style>
  <w:style w:type="paragraph" w:customStyle="1" w:styleId="Atsauce">
    <w:name w:val="Atsauce"/>
    <w:basedOn w:val="FootnoteText"/>
    <w:rPr>
      <w:rFonts w:ascii="Times New Roman" w:eastAsia="Times New Roman" w:hAnsi="Times New Roman"/>
    </w:rPr>
  </w:style>
  <w:style w:type="paragraph" w:customStyle="1" w:styleId="Punkts">
    <w:name w:val="Punkts"/>
    <w:basedOn w:val="Normal"/>
    <w:next w:val="Apakpunkts"/>
    <w:pPr>
      <w:tabs>
        <w:tab w:val="left" w:pos="851"/>
      </w:tabs>
      <w:spacing w:after="0" w:line="240" w:lineRule="auto"/>
      <w:ind w:left="851" w:hanging="851"/>
    </w:pPr>
    <w:rPr>
      <w:rFonts w:ascii="Arial" w:eastAsia="Times New Roman" w:hAnsi="Arial"/>
      <w:b/>
      <w:sz w:val="20"/>
      <w:szCs w:val="24"/>
      <w:lang w:eastAsia="lv-LV"/>
    </w:rPr>
  </w:style>
  <w:style w:type="paragraph" w:customStyle="1" w:styleId="Paragrfs">
    <w:name w:val="Paragrāfs"/>
    <w:basedOn w:val="Normal"/>
    <w:next w:val="Normal"/>
    <w:pPr>
      <w:tabs>
        <w:tab w:val="left" w:pos="851"/>
      </w:tabs>
      <w:spacing w:after="0" w:line="240" w:lineRule="auto"/>
      <w:ind w:left="851" w:hanging="851"/>
      <w:jc w:val="both"/>
    </w:pPr>
    <w:rPr>
      <w:rFonts w:ascii="Arial" w:eastAsia="Times New Roman" w:hAnsi="Arial"/>
      <w:sz w:val="20"/>
      <w:szCs w:val="24"/>
      <w:lang w:eastAsia="lv-LV"/>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1111111">
    <w:name w:val="1 / 1.1 / 1.1.11"/>
    <w:basedOn w:val="NoList"/>
    <w:pPr>
      <w:numPr>
        <w:numId w:val="14"/>
      </w:numPr>
    </w:pPr>
  </w:style>
  <w:style w:type="numbering" w:customStyle="1" w:styleId="Style4">
    <w:name w:val="Style4"/>
    <w:basedOn w:val="NoList"/>
    <w:pPr>
      <w:numPr>
        <w:numId w:val="15"/>
      </w:numPr>
    </w:pPr>
  </w:style>
  <w:style w:type="numbering" w:customStyle="1" w:styleId="LFO3">
    <w:name w:val="LFO3"/>
    <w:basedOn w:val="NoList"/>
    <w:pPr>
      <w:numPr>
        <w:numId w:val="16"/>
      </w:numPr>
    </w:pPr>
  </w:style>
  <w:style w:type="numbering" w:customStyle="1" w:styleId="LFO8">
    <w:name w:val="LFO8"/>
    <w:basedOn w:val="NoList"/>
    <w:pPr>
      <w:numPr>
        <w:numId w:val="17"/>
      </w:numPr>
    </w:pPr>
  </w:style>
  <w:style w:type="numbering" w:customStyle="1" w:styleId="LFO14">
    <w:name w:val="LFO14"/>
    <w:basedOn w:val="NoList"/>
    <w:pPr>
      <w:numPr>
        <w:numId w:val="18"/>
      </w:numPr>
    </w:pPr>
  </w:style>
  <w:style w:type="numbering" w:customStyle="1" w:styleId="LFO15">
    <w:name w:val="LFO15"/>
    <w:basedOn w:val="NoList"/>
    <w:pPr>
      <w:numPr>
        <w:numId w:val="19"/>
      </w:numPr>
    </w:pPr>
  </w:style>
  <w:style w:type="numbering" w:customStyle="1" w:styleId="LFO19">
    <w:name w:val="LFO19"/>
    <w:basedOn w:val="NoList"/>
    <w:pPr>
      <w:numPr>
        <w:numId w:val="20"/>
      </w:numPr>
    </w:pPr>
  </w:style>
  <w:style w:type="numbering" w:customStyle="1" w:styleId="LFO20">
    <w:name w:val="LFO20"/>
    <w:basedOn w:val="NoList"/>
    <w:pPr>
      <w:numPr>
        <w:numId w:val="21"/>
      </w:numPr>
    </w:pPr>
  </w:style>
  <w:style w:type="numbering" w:customStyle="1" w:styleId="LFO21">
    <w:name w:val="LFO21"/>
    <w:basedOn w:val="NoList"/>
    <w:pPr>
      <w:numPr>
        <w:numId w:val="22"/>
      </w:numPr>
    </w:pPr>
  </w:style>
  <w:style w:type="numbering" w:customStyle="1" w:styleId="Style413">
    <w:name w:val="Style413"/>
    <w:rsid w:val="00487034"/>
    <w:pPr>
      <w:numPr>
        <w:numId w:val="25"/>
      </w:numPr>
    </w:pPr>
  </w:style>
  <w:style w:type="character" w:styleId="UnresolvedMention">
    <w:name w:val="Unresolved Mention"/>
    <w:basedOn w:val="DefaultParagraphFont"/>
    <w:uiPriority w:val="99"/>
    <w:semiHidden/>
    <w:unhideWhenUsed/>
    <w:rsid w:val="008B6C99"/>
    <w:rPr>
      <w:color w:val="605E5C"/>
      <w:shd w:val="clear" w:color="auto" w:fill="E1DFDD"/>
    </w:rPr>
  </w:style>
  <w:style w:type="table" w:styleId="TableGrid">
    <w:name w:val="Table Grid"/>
    <w:basedOn w:val="TableNormal"/>
    <w:uiPriority w:val="59"/>
    <w:rsid w:val="00A137AA"/>
    <w:pPr>
      <w:autoSpaceDN/>
      <w:spacing w:after="0"/>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
    <w:name w:val="WW8Num16"/>
    <w:basedOn w:val="NoList"/>
    <w:rsid w:val="001509CC"/>
    <w:pPr>
      <w:numPr>
        <w:numId w:val="28"/>
      </w:numPr>
    </w:pPr>
  </w:style>
  <w:style w:type="paragraph" w:customStyle="1" w:styleId="Style1111">
    <w:name w:val="Style1.1.1.1."/>
    <w:basedOn w:val="Normal"/>
    <w:qFormat/>
    <w:rsid w:val="001509CC"/>
    <w:pPr>
      <w:tabs>
        <w:tab w:val="num" w:pos="1078"/>
        <w:tab w:val="left" w:pos="1451"/>
      </w:tabs>
      <w:suppressAutoHyphens w:val="0"/>
      <w:autoSpaceDN/>
      <w:spacing w:after="0" w:line="240" w:lineRule="auto"/>
      <w:ind w:left="808" w:hanging="240"/>
      <w:contextualSpacing/>
      <w:jc w:val="both"/>
      <w:textAlignment w:val="auto"/>
    </w:pPr>
    <w:rPr>
      <w:rFonts w:ascii="Times New Roman" w:hAnsi="Times New Roman"/>
      <w:noProof/>
      <w:sz w:val="24"/>
    </w:rPr>
  </w:style>
  <w:style w:type="character" w:customStyle="1" w:styleId="cf01">
    <w:name w:val="cf01"/>
    <w:basedOn w:val="DefaultParagraphFont"/>
    <w:rsid w:val="00DA7B1D"/>
    <w:rPr>
      <w:rFonts w:ascii="Segoe UI" w:hAnsi="Segoe UI" w:cs="Segoe UI" w:hint="default"/>
      <w:sz w:val="18"/>
      <w:szCs w:val="18"/>
    </w:rPr>
  </w:style>
  <w:style w:type="character" w:customStyle="1" w:styleId="FootnoteTextChar2">
    <w:name w:val="Footnote Text Char2"/>
    <w:aliases w:val="Footnote Char,Fußnote Char1,Fußnote Char Char Char,Fußnote Char Char Char Char Char Char Char,Fußnote Char Char1,Footnote Text Char1 Char,Footnote Text Char Char Char,Footnote Text Char1 Char Char Char,f Char,fn Char"/>
    <w:basedOn w:val="DefaultParagraphFont"/>
    <w:link w:val="FootnoteText"/>
    <w:uiPriority w:val="99"/>
    <w:qFormat/>
    <w:rsid w:val="005B1B5E"/>
    <w:rPr>
      <w:sz w:val="20"/>
      <w:szCs w:val="20"/>
    </w:rPr>
  </w:style>
  <w:style w:type="paragraph" w:customStyle="1" w:styleId="CharCharCharChar">
    <w:name w:val="Char Char Char Char"/>
    <w:aliases w:val="Char2"/>
    <w:basedOn w:val="Normal"/>
    <w:next w:val="Normal"/>
    <w:link w:val="FootnoteReference"/>
    <w:uiPriority w:val="99"/>
    <w:rsid w:val="005B1B5E"/>
    <w:pPr>
      <w:suppressAutoHyphens w:val="0"/>
      <w:autoSpaceDN/>
      <w:spacing w:before="120" w:after="160" w:line="240" w:lineRule="exact"/>
      <w:jc w:val="both"/>
    </w:pPr>
    <w:rPr>
      <w:vertAlign w:val="superscript"/>
    </w:rPr>
  </w:style>
  <w:style w:type="table" w:customStyle="1" w:styleId="Reatabula2">
    <w:name w:val="Režģa tabula2"/>
    <w:basedOn w:val="TableNormal"/>
    <w:next w:val="TableGrid"/>
    <w:uiPriority w:val="59"/>
    <w:rsid w:val="005B1B5E"/>
    <w:pPr>
      <w:autoSpaceDN/>
      <w:spacing w:after="0"/>
      <w:textAlignment w:val="auto"/>
    </w:pPr>
    <w:rPr>
      <w:rFonts w:ascii="Times New Roman" w:eastAsia="Times New Roman" w:hAnsi="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NormalChar">
    <w:name w:val="EY Normal Char"/>
    <w:link w:val="EYNormal"/>
    <w:locked/>
    <w:rsid w:val="009C609D"/>
    <w:rPr>
      <w:rFonts w:ascii="EYInterstate Light" w:hAnsi="EYInterstate Light"/>
      <w:kern w:val="12"/>
      <w:szCs w:val="24"/>
      <w:lang w:eastAsia="en-GB"/>
    </w:rPr>
  </w:style>
  <w:style w:type="paragraph" w:customStyle="1" w:styleId="EYNormal">
    <w:name w:val="EY Normal"/>
    <w:link w:val="EYNormalChar"/>
    <w:rsid w:val="009C609D"/>
    <w:pPr>
      <w:autoSpaceDN/>
      <w:spacing w:before="60" w:after="60" w:line="276" w:lineRule="auto"/>
      <w:jc w:val="both"/>
      <w:textAlignment w:val="auto"/>
    </w:pPr>
    <w:rPr>
      <w:rFonts w:ascii="EYInterstate Light" w:hAnsi="EYInterstate Light"/>
      <w:kern w:val="12"/>
      <w:szCs w:val="24"/>
      <w:lang w:eastAsia="en-GB"/>
    </w:rPr>
  </w:style>
  <w:style w:type="table" w:styleId="GridTable1Light">
    <w:name w:val="Grid Table 1 Light"/>
    <w:basedOn w:val="TableNormal"/>
    <w:uiPriority w:val="46"/>
    <w:rsid w:val="009C609D"/>
    <w:pPr>
      <w:autoSpaceDN/>
      <w:spacing w:after="0"/>
      <w:textAlignment w:val="auto"/>
    </w:pPr>
    <w:rPr>
      <w:rFonts w:ascii="Times New Roman" w:eastAsia="Times New Roman" w:hAnsi="Times New Roman"/>
      <w:sz w:val="20"/>
      <w:szCs w:val="20"/>
      <w:lang w:eastAsia="lv-LV"/>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ighlight">
    <w:name w:val="highlight"/>
    <w:basedOn w:val="DefaultParagraphFont"/>
    <w:rsid w:val="00B42544"/>
  </w:style>
  <w:style w:type="character" w:customStyle="1" w:styleId="ListParagraphChar1">
    <w:name w:val="List Paragraph Char1"/>
    <w:aliases w:val="Normal bullet 2 Char1,Bullet list Char1,Syle 1 Char1,H&amp;P List Paragraph Char1,2 Char1,Strip Char1,Virsraksti Char1,Saistīto dokumentu saraksts Char1,Numurets Char1,PPS_Bullet Char1,list paragraph Char1,h&amp;p list paragraph Char1"/>
    <w:link w:val="ListParagraph"/>
    <w:uiPriority w:val="34"/>
    <w:qFormat/>
    <w:locked/>
    <w:rsid w:val="004B33BA"/>
    <w:rPr>
      <w:rFonts w:eastAsia="Times New Roman"/>
    </w:rPr>
  </w:style>
  <w:style w:type="table" w:customStyle="1" w:styleId="TableGrid1">
    <w:name w:val="Table Grid1"/>
    <w:basedOn w:val="TableNormal"/>
    <w:next w:val="TableGrid"/>
    <w:uiPriority w:val="39"/>
    <w:rsid w:val="006D1F2B"/>
    <w:pPr>
      <w:autoSpaceDN/>
      <w:spacing w:after="0"/>
      <w:textAlignment w:val="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3D3"/>
  </w:style>
  <w:style w:type="character" w:customStyle="1" w:styleId="eop">
    <w:name w:val="eop"/>
    <w:basedOn w:val="DefaultParagraphFont"/>
    <w:rsid w:val="00B3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ikumi.lv/doc.php?id=13353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scorm.com/scorm-explained/" TargetMode="External"/><Relationship Id="rId2" Type="http://schemas.openxmlformats.org/officeDocument/2006/relationships/customXml" Target="../customXml/item2.xml"/><Relationship Id="rId16" Type="http://schemas.openxmlformats.org/officeDocument/2006/relationships/hyperlink" Target="mailto:laura.dravniece@vas.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eis.gov.lv/EKEIS/Supplier/Organizer/63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s@vas.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7774b0-a091-44ca-ad56-4791f53c5815" xsi:nil="true"/>
    <lcf76f155ced4ddcb4097134ff3c332f xmlns="1d11a310-24b3-4d72-8966-5fbe6758b558">
      <Terms xmlns="http://schemas.microsoft.com/office/infopath/2007/PartnerControls"/>
    </lcf76f155ced4ddcb4097134ff3c332f>
    <Komand_x0113_jumastatuss xmlns="1d11a310-24b3-4d72-8966-5fbe6758b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5F7F412C187DC41BB254C5BB39D9E28" ma:contentTypeVersion="18" ma:contentTypeDescription="Izveidot jaunu dokumentu." ma:contentTypeScope="" ma:versionID="7cfbd6047f729c9dbc743d8f07c47f65">
  <xsd:schema xmlns:xsd="http://www.w3.org/2001/XMLSchema" xmlns:xs="http://www.w3.org/2001/XMLSchema" xmlns:p="http://schemas.microsoft.com/office/2006/metadata/properties" xmlns:ns2="1d11a310-24b3-4d72-8966-5fbe6758b558" xmlns:ns3="4b7774b0-a091-44ca-ad56-4791f53c5815" targetNamespace="http://schemas.microsoft.com/office/2006/metadata/properties" ma:root="true" ma:fieldsID="6ebe13fead9aa46b26d07935ed0c5b4f" ns2:_="" ns3:_="">
    <xsd:import namespace="1d11a310-24b3-4d72-8966-5fbe6758b558"/>
    <xsd:import namespace="4b7774b0-a091-44ca-ad56-4791f53c5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Komand_x0113_juma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1a310-24b3-4d72-8966-5fbe6758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71d5841b-eb16-40c0-b154-9b93a3d288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and_x0113_jumastatuss" ma:index="23" nillable="true" ma:displayName="Komandējuma statuss" ma:format="Dropdown" ma:internalName="Komand_x0113_jumastatuss">
      <xsd:simpleType>
        <xsd:union memberTypes="dms:Text">
          <xsd:simpleType>
            <xsd:restriction base="dms:Choice">
              <xsd:enumeration value="Izpildīts"/>
              <xsd:enumeration value="Procesā pirms komandējuma"/>
              <xsd:enumeration value="Procesā pēc komandējuma"/>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774b0-a091-44ca-ad56-4791f53c581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d58e5ada-02ea-403a-8afa-63af2c517733}" ma:internalName="TaxCatchAll" ma:showField="CatchAllData" ma:web="4b7774b0-a091-44ca-ad56-4791f53c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4903A-7A5B-47EA-95F8-79381079BC4B}">
  <ds:schemaRefs>
    <ds:schemaRef ds:uri="http://schemas.microsoft.com/office/2006/metadata/properties"/>
    <ds:schemaRef ds:uri="http://schemas.microsoft.com/office/infopath/2007/PartnerControls"/>
    <ds:schemaRef ds:uri="4b7774b0-a091-44ca-ad56-4791f53c5815"/>
    <ds:schemaRef ds:uri="1d11a310-24b3-4d72-8966-5fbe6758b558"/>
  </ds:schemaRefs>
</ds:datastoreItem>
</file>

<file path=customXml/itemProps2.xml><?xml version="1.0" encoding="utf-8"?>
<ds:datastoreItem xmlns:ds="http://schemas.openxmlformats.org/officeDocument/2006/customXml" ds:itemID="{F12BB4A8-7C74-4D94-9E27-386512530393}">
  <ds:schemaRefs>
    <ds:schemaRef ds:uri="http://schemas.microsoft.com/sharepoint/v3/contenttype/forms"/>
  </ds:schemaRefs>
</ds:datastoreItem>
</file>

<file path=customXml/itemProps3.xml><?xml version="1.0" encoding="utf-8"?>
<ds:datastoreItem xmlns:ds="http://schemas.openxmlformats.org/officeDocument/2006/customXml" ds:itemID="{9891A36D-06BD-42A8-B323-24B0ED5CB03A}">
  <ds:schemaRefs>
    <ds:schemaRef ds:uri="http://schemas.openxmlformats.org/officeDocument/2006/bibliography"/>
  </ds:schemaRefs>
</ds:datastoreItem>
</file>

<file path=customXml/itemProps4.xml><?xml version="1.0" encoding="utf-8"?>
<ds:datastoreItem xmlns:ds="http://schemas.openxmlformats.org/officeDocument/2006/customXml" ds:itemID="{FC4A7090-95DC-4909-90FD-38F0642B3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1a310-24b3-4d72-8966-5fbe6758b558"/>
    <ds:schemaRef ds:uri="4b7774b0-a091-44ca-ad56-4791f53c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12</Pages>
  <Words>22423</Words>
  <Characters>12782</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VAS Valsts nekustamie ipasumi</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Rumbeniece</dc:creator>
  <dc:description/>
  <cp:lastModifiedBy>Laura Dravniece</cp:lastModifiedBy>
  <cp:revision>381</cp:revision>
  <dcterms:created xsi:type="dcterms:W3CDTF">2025-03-27T13:25:00Z</dcterms:created>
  <dcterms:modified xsi:type="dcterms:W3CDTF">2026-06-26T10:44:00Z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0x01010095F7F412C187DC41BB254C5BB39D9E28</vt:lpwstr>
  </property>
  <property fmtid="{D5CDD505-2E9C-101B-9397-08002B2CF9AE}" pid="3" name="MediaServiceImageTags">
    <vt:lpwstr/>
  </property>
  <property fmtid="{D5CDD505-2E9C-101B-9397-08002B2CF9AE}" pid="4" name="Dokumentastatuss">
    <vt:lpwstr>Pabeigts</vt:lpwstr>
  </property>
</Properties>
</file>