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AA270" w14:textId="300113C5" w:rsidR="00A4574A" w:rsidRPr="00F313CF" w:rsidRDefault="00D10122" w:rsidP="00F313CF">
      <w:pPr>
        <w:jc w:val="center"/>
        <w:rPr>
          <w:rFonts w:ascii="Arial" w:hAnsi="Arial" w:cs="Arial"/>
          <w:b/>
          <w:i/>
          <w:sz w:val="22"/>
          <w:szCs w:val="22"/>
        </w:rPr>
      </w:pPr>
      <w:bookmarkStart w:id="0" w:name="_Hlk106781310"/>
      <w:r w:rsidRPr="00F313CF">
        <w:rPr>
          <w:rFonts w:ascii="Arial" w:hAnsi="Arial" w:cs="Arial"/>
          <w:b/>
          <w:sz w:val="22"/>
          <w:szCs w:val="22"/>
        </w:rPr>
        <w:t>PAKALPOJUMA LĪGUMS</w:t>
      </w:r>
    </w:p>
    <w:p w14:paraId="336ED090" w14:textId="541DD847" w:rsidR="008340A7" w:rsidRPr="00F313CF" w:rsidRDefault="008340A7" w:rsidP="00F313CF">
      <w:pPr>
        <w:jc w:val="center"/>
        <w:rPr>
          <w:rFonts w:ascii="Arial" w:hAnsi="Arial" w:cs="Arial"/>
          <w:b/>
          <w:sz w:val="22"/>
          <w:szCs w:val="22"/>
        </w:rPr>
      </w:pPr>
      <w:r w:rsidRPr="00F313CF">
        <w:rPr>
          <w:rFonts w:ascii="Arial" w:hAnsi="Arial" w:cs="Arial"/>
          <w:b/>
          <w:sz w:val="22"/>
          <w:szCs w:val="22"/>
        </w:rPr>
        <w:t xml:space="preserve">Nr. </w:t>
      </w:r>
      <w:r w:rsidR="00E3708A">
        <w:rPr>
          <w:rFonts w:ascii="Arial" w:hAnsi="Arial" w:cs="Arial"/>
          <w:bCs/>
          <w:i/>
          <w:iCs/>
          <w:sz w:val="22"/>
          <w:szCs w:val="22"/>
        </w:rPr>
        <w:t>_____________</w:t>
      </w:r>
    </w:p>
    <w:p w14:paraId="3D43EA5F" w14:textId="77777777" w:rsidR="008340A7" w:rsidRPr="00F313CF" w:rsidRDefault="008340A7" w:rsidP="00F313CF">
      <w:pPr>
        <w:jc w:val="both"/>
        <w:rPr>
          <w:rFonts w:ascii="Arial" w:hAnsi="Arial" w:cs="Arial"/>
          <w:sz w:val="22"/>
          <w:szCs w:val="22"/>
        </w:rPr>
      </w:pPr>
    </w:p>
    <w:p w14:paraId="0E6BEE2B" w14:textId="77777777" w:rsidR="00544AEB" w:rsidRPr="00F313CF" w:rsidRDefault="00544AEB" w:rsidP="00F313CF">
      <w:pPr>
        <w:rPr>
          <w:rFonts w:ascii="Arial" w:hAnsi="Arial" w:cs="Arial"/>
          <w:sz w:val="22"/>
          <w:szCs w:val="22"/>
        </w:rPr>
      </w:pPr>
    </w:p>
    <w:p w14:paraId="44B34726" w14:textId="77777777" w:rsidR="00A10730" w:rsidRPr="009677FA" w:rsidRDefault="00A10730" w:rsidP="009677FA">
      <w:pPr>
        <w:rPr>
          <w:rFonts w:ascii="Arial" w:hAnsi="Arial" w:cs="Arial"/>
          <w:bCs/>
          <w:i/>
          <w:iCs/>
          <w:sz w:val="22"/>
          <w:szCs w:val="22"/>
        </w:rPr>
      </w:pPr>
      <w:r w:rsidRPr="009677FA">
        <w:rPr>
          <w:rFonts w:ascii="Arial" w:hAnsi="Arial" w:cs="Arial"/>
          <w:sz w:val="22"/>
          <w:szCs w:val="22"/>
        </w:rPr>
        <w:t xml:space="preserve">Rīgā </w:t>
      </w:r>
      <w:r w:rsidRPr="009677FA">
        <w:rPr>
          <w:rFonts w:ascii="Arial" w:hAnsi="Arial" w:cs="Arial"/>
          <w:sz w:val="22"/>
          <w:szCs w:val="22"/>
        </w:rPr>
        <w:tab/>
      </w:r>
      <w:r w:rsidRPr="009677FA">
        <w:rPr>
          <w:rFonts w:ascii="Arial" w:hAnsi="Arial" w:cs="Arial"/>
          <w:sz w:val="22"/>
          <w:szCs w:val="22"/>
        </w:rPr>
        <w:tab/>
      </w:r>
      <w:r w:rsidRPr="009677FA">
        <w:rPr>
          <w:rFonts w:ascii="Arial" w:hAnsi="Arial" w:cs="Arial"/>
          <w:sz w:val="22"/>
          <w:szCs w:val="22"/>
        </w:rPr>
        <w:tab/>
      </w:r>
      <w:r w:rsidRPr="009677FA">
        <w:rPr>
          <w:rFonts w:ascii="Arial" w:hAnsi="Arial" w:cs="Arial"/>
          <w:sz w:val="22"/>
          <w:szCs w:val="22"/>
        </w:rPr>
        <w:tab/>
      </w:r>
      <w:r w:rsidRPr="009677FA">
        <w:rPr>
          <w:rFonts w:ascii="Arial" w:hAnsi="Arial" w:cs="Arial"/>
          <w:sz w:val="22"/>
          <w:szCs w:val="22"/>
        </w:rPr>
        <w:tab/>
      </w:r>
      <w:r w:rsidRPr="009677FA">
        <w:rPr>
          <w:rFonts w:ascii="Arial" w:hAnsi="Arial" w:cs="Arial"/>
          <w:sz w:val="22"/>
          <w:szCs w:val="22"/>
        </w:rPr>
        <w:tab/>
      </w:r>
      <w:r w:rsidRPr="009677FA">
        <w:rPr>
          <w:rFonts w:ascii="Arial" w:hAnsi="Arial" w:cs="Arial"/>
          <w:sz w:val="22"/>
          <w:szCs w:val="22"/>
        </w:rPr>
        <w:tab/>
      </w:r>
      <w:r w:rsidRPr="009677FA">
        <w:rPr>
          <w:rFonts w:ascii="Arial" w:hAnsi="Arial" w:cs="Arial"/>
          <w:sz w:val="22"/>
          <w:szCs w:val="22"/>
        </w:rPr>
        <w:tab/>
        <w:t xml:space="preserve">      </w:t>
      </w:r>
      <w:r w:rsidRPr="009677FA">
        <w:rPr>
          <w:rFonts w:ascii="Arial" w:hAnsi="Arial" w:cs="Arial"/>
          <w:bCs/>
          <w:i/>
          <w:iCs/>
          <w:sz w:val="22"/>
          <w:szCs w:val="22"/>
        </w:rPr>
        <w:t>Datums skatāms laika zīmogā</w:t>
      </w:r>
    </w:p>
    <w:p w14:paraId="3F41372F" w14:textId="77777777" w:rsidR="00597FDF" w:rsidRPr="00CC5F67" w:rsidRDefault="00597FDF" w:rsidP="00CC5F67">
      <w:pPr>
        <w:rPr>
          <w:rFonts w:ascii="Arial" w:hAnsi="Arial" w:cs="Arial"/>
          <w:bCs/>
          <w:i/>
          <w:iCs/>
          <w:sz w:val="22"/>
          <w:szCs w:val="22"/>
        </w:rPr>
      </w:pPr>
    </w:p>
    <w:p w14:paraId="598EC150" w14:textId="51ADC641" w:rsidR="00597FDF" w:rsidRPr="00CC5F67" w:rsidRDefault="002159E5" w:rsidP="00CC5F67">
      <w:pPr>
        <w:tabs>
          <w:tab w:val="left" w:pos="851"/>
        </w:tabs>
        <w:jc w:val="both"/>
        <w:rPr>
          <w:rFonts w:ascii="Arial" w:hAnsi="Arial" w:cs="Arial"/>
          <w:sz w:val="22"/>
          <w:szCs w:val="22"/>
          <w:lang w:eastAsia="lv-LV" w:bidi="lo-LA"/>
        </w:rPr>
      </w:pPr>
      <w:bookmarkStart w:id="1" w:name="_Hlk121056206"/>
      <w:r w:rsidRPr="002159E5">
        <w:rPr>
          <w:rFonts w:ascii="Arial" w:hAnsi="Arial" w:cs="Arial"/>
          <w:b/>
          <w:bCs/>
          <w:spacing w:val="-7"/>
          <w:sz w:val="22"/>
          <w:szCs w:val="22"/>
          <w:lang w:eastAsia="lv-LV"/>
        </w:rPr>
        <w:t>SIA „Rīgas Nacionālais zooloģiskais dārzs”</w:t>
      </w:r>
      <w:r w:rsidRPr="002159E5">
        <w:rPr>
          <w:rFonts w:ascii="Arial" w:hAnsi="Arial" w:cs="Arial"/>
          <w:bCs/>
          <w:spacing w:val="-7"/>
          <w:sz w:val="22"/>
          <w:szCs w:val="22"/>
          <w:lang w:eastAsia="lv-LV"/>
        </w:rPr>
        <w:t>,</w:t>
      </w:r>
      <w:r w:rsidRPr="002159E5">
        <w:rPr>
          <w:rFonts w:ascii="Arial" w:hAnsi="Arial" w:cs="Arial"/>
          <w:b/>
          <w:bCs/>
          <w:spacing w:val="-7"/>
          <w:sz w:val="22"/>
          <w:szCs w:val="22"/>
          <w:lang w:eastAsia="lv-LV"/>
        </w:rPr>
        <w:t xml:space="preserve"> </w:t>
      </w:r>
      <w:r w:rsidRPr="002159E5">
        <w:rPr>
          <w:rFonts w:ascii="Arial" w:hAnsi="Arial" w:cs="Arial"/>
          <w:bCs/>
          <w:spacing w:val="-7"/>
          <w:sz w:val="22"/>
          <w:szCs w:val="22"/>
          <w:lang w:eastAsia="lv-LV"/>
        </w:rPr>
        <w:t>reģ. Nr. 40103032521</w:t>
      </w:r>
      <w:bookmarkEnd w:id="1"/>
      <w:r w:rsidR="00597FDF" w:rsidRPr="00CC5F67">
        <w:rPr>
          <w:rFonts w:ascii="Arial" w:hAnsi="Arial" w:cs="Arial"/>
          <w:spacing w:val="-7"/>
          <w:sz w:val="22"/>
          <w:szCs w:val="22"/>
          <w:lang w:eastAsia="lv-LV"/>
        </w:rPr>
        <w:t>,</w:t>
      </w:r>
      <w:r w:rsidR="00597FDF" w:rsidRPr="00CC5F67">
        <w:rPr>
          <w:rFonts w:ascii="Arial" w:hAnsi="Arial" w:cs="Arial"/>
          <w:bCs/>
          <w:spacing w:val="-7"/>
          <w:sz w:val="22"/>
          <w:szCs w:val="22"/>
          <w:lang w:eastAsia="lv-LV"/>
        </w:rPr>
        <w:t xml:space="preserve"> turpmāk – </w:t>
      </w:r>
      <w:r w:rsidR="00597FDF" w:rsidRPr="00CC5F67">
        <w:rPr>
          <w:rFonts w:ascii="Arial" w:hAnsi="Arial" w:cs="Arial"/>
          <w:b/>
          <w:bCs/>
          <w:spacing w:val="-7"/>
          <w:sz w:val="22"/>
          <w:szCs w:val="22"/>
          <w:lang w:eastAsia="lv-LV"/>
        </w:rPr>
        <w:t>Pasūtītājs</w:t>
      </w:r>
      <w:r w:rsidR="00597FDF" w:rsidRPr="00CC5F67">
        <w:rPr>
          <w:rFonts w:ascii="Arial" w:hAnsi="Arial" w:cs="Arial"/>
          <w:bCs/>
          <w:spacing w:val="-7"/>
          <w:sz w:val="22"/>
          <w:szCs w:val="22"/>
          <w:lang w:eastAsia="lv-LV"/>
        </w:rPr>
        <w:t>, no vienas puses</w:t>
      </w:r>
      <w:r w:rsidR="00597FDF" w:rsidRPr="00CC5F67">
        <w:rPr>
          <w:rFonts w:ascii="Arial" w:hAnsi="Arial" w:cs="Arial"/>
          <w:sz w:val="22"/>
          <w:szCs w:val="22"/>
          <w:lang w:eastAsia="lv-LV"/>
        </w:rPr>
        <w:t>, un</w:t>
      </w:r>
    </w:p>
    <w:p w14:paraId="549B12FF" w14:textId="77777777" w:rsidR="00597FDF" w:rsidRPr="00CC5F67" w:rsidRDefault="00597FDF" w:rsidP="00CC5F67">
      <w:pPr>
        <w:tabs>
          <w:tab w:val="left" w:pos="851"/>
        </w:tabs>
        <w:jc w:val="both"/>
        <w:rPr>
          <w:rFonts w:ascii="Arial" w:hAnsi="Arial" w:cs="Arial"/>
          <w:sz w:val="22"/>
          <w:szCs w:val="22"/>
        </w:rPr>
      </w:pPr>
      <w:r w:rsidRPr="00CC5F67">
        <w:rPr>
          <w:rFonts w:ascii="Arial" w:hAnsi="Arial" w:cs="Arial"/>
          <w:sz w:val="22"/>
          <w:szCs w:val="22"/>
        </w:rPr>
        <w:t xml:space="preserve"> </w:t>
      </w:r>
    </w:p>
    <w:p w14:paraId="5C34A0EB" w14:textId="2BBAE12D" w:rsidR="00597FDF" w:rsidRPr="00CC5F67" w:rsidRDefault="0033627B" w:rsidP="00CC5F67">
      <w:pPr>
        <w:tabs>
          <w:tab w:val="left" w:pos="851"/>
        </w:tabs>
        <w:jc w:val="both"/>
        <w:rPr>
          <w:rFonts w:ascii="Arial" w:hAnsi="Arial" w:cs="Arial"/>
          <w:sz w:val="22"/>
          <w:szCs w:val="22"/>
        </w:rPr>
      </w:pPr>
      <w:bookmarkStart w:id="2" w:name="_Hlk121056300"/>
      <w:r w:rsidRPr="0033627B">
        <w:rPr>
          <w:rFonts w:ascii="Arial" w:hAnsi="Arial" w:cs="Arial"/>
          <w:b/>
          <w:sz w:val="22"/>
          <w:szCs w:val="22"/>
          <w:highlight w:val="yellow"/>
          <w:lang w:eastAsia="lv-LV"/>
        </w:rPr>
        <w:t>________</w:t>
      </w:r>
      <w:r w:rsidR="002159E5" w:rsidRPr="0033627B">
        <w:rPr>
          <w:rFonts w:ascii="Arial" w:hAnsi="Arial" w:cs="Arial"/>
          <w:sz w:val="22"/>
          <w:szCs w:val="22"/>
          <w:highlight w:val="yellow"/>
          <w:lang w:eastAsia="lv-LV"/>
        </w:rPr>
        <w:t>,</w:t>
      </w:r>
      <w:r w:rsidR="002159E5" w:rsidRPr="002159E5">
        <w:rPr>
          <w:rFonts w:ascii="Arial" w:hAnsi="Arial" w:cs="Arial"/>
          <w:sz w:val="22"/>
          <w:szCs w:val="22"/>
          <w:lang w:eastAsia="lv-LV"/>
        </w:rPr>
        <w:t xml:space="preserve"> reģ. Nr. </w:t>
      </w:r>
      <w:r w:rsidRPr="0033627B">
        <w:rPr>
          <w:rFonts w:ascii="Arial" w:hAnsi="Arial" w:cs="Arial"/>
          <w:sz w:val="22"/>
          <w:szCs w:val="22"/>
          <w:highlight w:val="yellow"/>
          <w:lang w:eastAsia="lv-LV"/>
        </w:rPr>
        <w:t>_______</w:t>
      </w:r>
      <w:r w:rsidR="00597FDF" w:rsidRPr="0033627B">
        <w:rPr>
          <w:rFonts w:ascii="Arial" w:hAnsi="Arial" w:cs="Arial"/>
          <w:sz w:val="22"/>
          <w:szCs w:val="22"/>
          <w:highlight w:val="yellow"/>
        </w:rPr>
        <w:t>,</w:t>
      </w:r>
      <w:r w:rsidR="00597FDF" w:rsidRPr="00CC5F67">
        <w:rPr>
          <w:rFonts w:ascii="Arial" w:hAnsi="Arial" w:cs="Arial"/>
          <w:sz w:val="22"/>
          <w:szCs w:val="22"/>
        </w:rPr>
        <w:t xml:space="preserve"> </w:t>
      </w:r>
      <w:r w:rsidR="00597FDF" w:rsidRPr="00CC5F67">
        <w:rPr>
          <w:rFonts w:ascii="Arial" w:hAnsi="Arial" w:cs="Arial"/>
          <w:sz w:val="22"/>
          <w:szCs w:val="22"/>
          <w:lang w:eastAsia="lv-LV"/>
        </w:rPr>
        <w:t xml:space="preserve">turpmāk – </w:t>
      </w:r>
      <w:r w:rsidR="00597FDF" w:rsidRPr="00CC5F67">
        <w:rPr>
          <w:rFonts w:ascii="Arial" w:hAnsi="Arial" w:cs="Arial"/>
          <w:b/>
          <w:sz w:val="22"/>
          <w:szCs w:val="22"/>
          <w:lang w:eastAsia="lv-LV"/>
        </w:rPr>
        <w:t>Izpildītājs</w:t>
      </w:r>
      <w:r w:rsidR="00597FDF" w:rsidRPr="00CC5F67">
        <w:rPr>
          <w:rFonts w:ascii="Arial" w:hAnsi="Arial" w:cs="Arial"/>
          <w:sz w:val="22"/>
          <w:szCs w:val="22"/>
          <w:lang w:eastAsia="lv-LV"/>
        </w:rPr>
        <w:t xml:space="preserve">, no otras puses, </w:t>
      </w:r>
      <w:r w:rsidR="00597FDF" w:rsidRPr="00CC5F67">
        <w:rPr>
          <w:rFonts w:ascii="Arial" w:hAnsi="Arial" w:cs="Arial"/>
          <w:sz w:val="22"/>
          <w:szCs w:val="22"/>
          <w:shd w:val="clear" w:color="auto" w:fill="FFFFFF"/>
          <w:lang w:eastAsia="lv-LV"/>
        </w:rPr>
        <w:t xml:space="preserve">kopā turpmāk – </w:t>
      </w:r>
      <w:r w:rsidR="00597FDF" w:rsidRPr="00CC5F67">
        <w:rPr>
          <w:rFonts w:ascii="Arial" w:hAnsi="Arial" w:cs="Arial"/>
          <w:b/>
          <w:bCs/>
          <w:sz w:val="22"/>
          <w:szCs w:val="22"/>
          <w:shd w:val="clear" w:color="auto" w:fill="FFFFFF"/>
          <w:lang w:eastAsia="lv-LV"/>
        </w:rPr>
        <w:t>Puses</w:t>
      </w:r>
      <w:r w:rsidR="00597FDF" w:rsidRPr="00CC5F67">
        <w:rPr>
          <w:rFonts w:ascii="Arial" w:hAnsi="Arial" w:cs="Arial"/>
          <w:sz w:val="22"/>
          <w:szCs w:val="22"/>
          <w:shd w:val="clear" w:color="auto" w:fill="FFFFFF"/>
          <w:lang w:eastAsia="lv-LV"/>
        </w:rPr>
        <w:t xml:space="preserve">, katrs atsevišķi – </w:t>
      </w:r>
      <w:r w:rsidR="00597FDF" w:rsidRPr="00CC5F67">
        <w:rPr>
          <w:rFonts w:ascii="Arial" w:hAnsi="Arial" w:cs="Arial"/>
          <w:b/>
          <w:bCs/>
          <w:sz w:val="22"/>
          <w:szCs w:val="22"/>
          <w:shd w:val="clear" w:color="auto" w:fill="FFFFFF"/>
          <w:lang w:eastAsia="lv-LV"/>
        </w:rPr>
        <w:t>Puse</w:t>
      </w:r>
      <w:bookmarkEnd w:id="2"/>
      <w:r w:rsidR="00597FDF" w:rsidRPr="00CC5F67">
        <w:rPr>
          <w:rFonts w:ascii="Arial" w:hAnsi="Arial" w:cs="Arial"/>
          <w:sz w:val="22"/>
          <w:szCs w:val="22"/>
        </w:rPr>
        <w:t>,</w:t>
      </w:r>
    </w:p>
    <w:p w14:paraId="6A0E40DE" w14:textId="77777777" w:rsidR="00597FDF" w:rsidRPr="00CC5F67" w:rsidRDefault="00597FDF" w:rsidP="00CC5F67">
      <w:pPr>
        <w:tabs>
          <w:tab w:val="left" w:pos="851"/>
        </w:tabs>
        <w:jc w:val="both"/>
        <w:rPr>
          <w:rFonts w:ascii="Arial" w:hAnsi="Arial" w:cs="Arial"/>
          <w:sz w:val="22"/>
          <w:szCs w:val="22"/>
        </w:rPr>
      </w:pPr>
    </w:p>
    <w:p w14:paraId="3FDB7B43" w14:textId="70AC14CC" w:rsidR="00597FDF" w:rsidRPr="00CC5F67" w:rsidRDefault="00597FDF" w:rsidP="00CC5F67">
      <w:pPr>
        <w:tabs>
          <w:tab w:val="left" w:pos="851"/>
        </w:tabs>
        <w:jc w:val="both"/>
        <w:rPr>
          <w:rFonts w:ascii="Arial" w:hAnsi="Arial" w:cs="Arial"/>
          <w:sz w:val="22"/>
          <w:szCs w:val="22"/>
        </w:rPr>
      </w:pPr>
      <w:bookmarkStart w:id="3" w:name="_Hlk120609787"/>
      <w:r w:rsidRPr="00CC5F67">
        <w:rPr>
          <w:rFonts w:ascii="Arial" w:hAnsi="Arial" w:cs="Arial"/>
          <w:sz w:val="22"/>
          <w:szCs w:val="22"/>
          <w:lang w:eastAsia="lv-LV"/>
        </w:rPr>
        <w:t xml:space="preserve">pamatojoties uz </w:t>
      </w:r>
      <w:r w:rsidR="002159E5" w:rsidRPr="002159E5">
        <w:rPr>
          <w:rFonts w:ascii="Arial" w:hAnsi="Arial" w:cs="Arial"/>
          <w:sz w:val="22"/>
          <w:szCs w:val="22"/>
          <w:lang w:eastAsia="lv-LV"/>
        </w:rPr>
        <w:t>SIA „Rīgas Nacionālais zooloģiskais dārzs”</w:t>
      </w:r>
      <w:r w:rsidRPr="00CC5F67">
        <w:rPr>
          <w:rFonts w:ascii="Arial" w:hAnsi="Arial" w:cs="Arial"/>
          <w:sz w:val="22"/>
          <w:szCs w:val="22"/>
          <w:lang w:eastAsia="lv-LV"/>
        </w:rPr>
        <w:t xml:space="preserve"> </w:t>
      </w:r>
      <w:r w:rsidR="0033627B">
        <w:rPr>
          <w:rFonts w:ascii="Arial" w:hAnsi="Arial" w:cs="Arial"/>
          <w:bCs/>
          <w:spacing w:val="-7"/>
          <w:sz w:val="22"/>
          <w:szCs w:val="22"/>
          <w:lang w:eastAsia="lv-LV"/>
        </w:rPr>
        <w:t>veiktā</w:t>
      </w:r>
      <w:r w:rsidR="002159E5">
        <w:rPr>
          <w:rFonts w:ascii="Arial" w:hAnsi="Arial" w:cs="Arial"/>
          <w:bCs/>
          <w:spacing w:val="-7"/>
          <w:sz w:val="22"/>
          <w:szCs w:val="22"/>
          <w:lang w:eastAsia="lv-LV"/>
        </w:rPr>
        <w:t xml:space="preserve"> </w:t>
      </w:r>
      <w:r w:rsidR="0033627B">
        <w:rPr>
          <w:rFonts w:ascii="Arial" w:hAnsi="Arial" w:cs="Arial"/>
          <w:bCs/>
          <w:spacing w:val="-7"/>
          <w:sz w:val="22"/>
          <w:szCs w:val="22"/>
          <w:lang w:eastAsia="lv-LV"/>
        </w:rPr>
        <w:t>iepirkuma “</w:t>
      </w:r>
      <w:r w:rsidR="00714AF1" w:rsidRPr="00714AF1">
        <w:rPr>
          <w:rFonts w:ascii="Arial" w:hAnsi="Arial" w:cs="Arial"/>
          <w:bCs/>
          <w:spacing w:val="-7"/>
          <w:sz w:val="22"/>
          <w:szCs w:val="22"/>
          <w:lang w:eastAsia="lv-LV"/>
        </w:rPr>
        <w:t>Uzkopšanas pakalpojumi</w:t>
      </w:r>
      <w:r w:rsidR="0033627B">
        <w:rPr>
          <w:rFonts w:ascii="Arial" w:hAnsi="Arial" w:cs="Arial"/>
          <w:bCs/>
          <w:spacing w:val="-7"/>
          <w:sz w:val="22"/>
          <w:szCs w:val="22"/>
          <w:lang w:eastAsia="lv-LV"/>
        </w:rPr>
        <w:t>” (Id.Nr. RIGAZOO 2026/</w:t>
      </w:r>
      <w:r w:rsidR="00714AF1">
        <w:rPr>
          <w:rFonts w:ascii="Arial" w:hAnsi="Arial" w:cs="Arial"/>
          <w:bCs/>
          <w:spacing w:val="-7"/>
          <w:sz w:val="22"/>
          <w:szCs w:val="22"/>
          <w:lang w:eastAsia="lv-LV"/>
        </w:rPr>
        <w:t>9-AK</w:t>
      </w:r>
      <w:r w:rsidR="0033627B">
        <w:rPr>
          <w:rFonts w:ascii="Arial" w:hAnsi="Arial" w:cs="Arial"/>
          <w:bCs/>
          <w:spacing w:val="-7"/>
          <w:sz w:val="22"/>
          <w:szCs w:val="22"/>
          <w:lang w:eastAsia="lv-LV"/>
        </w:rPr>
        <w:t>)</w:t>
      </w:r>
      <w:r w:rsidRPr="00CC5F67">
        <w:rPr>
          <w:rFonts w:ascii="Arial" w:hAnsi="Arial" w:cs="Arial"/>
          <w:bCs/>
          <w:spacing w:val="-7"/>
          <w:sz w:val="22"/>
          <w:szCs w:val="22"/>
          <w:lang w:eastAsia="lv-LV"/>
        </w:rPr>
        <w:t xml:space="preserve"> rezultātiem</w:t>
      </w:r>
      <w:bookmarkEnd w:id="3"/>
      <w:r w:rsidR="00714AF1">
        <w:rPr>
          <w:rFonts w:ascii="Arial" w:hAnsi="Arial" w:cs="Arial"/>
          <w:bCs/>
          <w:spacing w:val="-7"/>
          <w:sz w:val="22"/>
          <w:szCs w:val="22"/>
          <w:lang w:eastAsia="lv-LV"/>
        </w:rPr>
        <w:t xml:space="preserve"> iepirkuma </w:t>
      </w:r>
      <w:r w:rsidR="00714AF1" w:rsidRPr="00714AF1">
        <w:rPr>
          <w:rFonts w:ascii="Arial" w:hAnsi="Arial" w:cs="Arial"/>
          <w:bCs/>
          <w:spacing w:val="-7"/>
          <w:sz w:val="22"/>
          <w:szCs w:val="22"/>
          <w:highlight w:val="yellow"/>
          <w:lang w:eastAsia="lv-LV"/>
        </w:rPr>
        <w:t>___</w:t>
      </w:r>
      <w:r w:rsidR="00714AF1">
        <w:rPr>
          <w:rFonts w:ascii="Arial" w:hAnsi="Arial" w:cs="Arial"/>
          <w:bCs/>
          <w:spacing w:val="-7"/>
          <w:sz w:val="22"/>
          <w:szCs w:val="22"/>
          <w:lang w:eastAsia="lv-LV"/>
        </w:rPr>
        <w:t xml:space="preserve"> daļā</w:t>
      </w:r>
      <w:r w:rsidRPr="00CC5F67">
        <w:rPr>
          <w:rFonts w:ascii="Arial" w:hAnsi="Arial" w:cs="Arial"/>
          <w:bCs/>
          <w:spacing w:val="-7"/>
          <w:sz w:val="22"/>
          <w:szCs w:val="22"/>
          <w:lang w:eastAsia="lv-LV"/>
        </w:rPr>
        <w:t>,</w:t>
      </w:r>
      <w:r w:rsidRPr="00CC5F67">
        <w:rPr>
          <w:rFonts w:ascii="Arial" w:hAnsi="Arial" w:cs="Arial"/>
          <w:sz w:val="22"/>
          <w:szCs w:val="22"/>
          <w:lang w:eastAsia="lv-LV"/>
        </w:rPr>
        <w:t xml:space="preserve"> </w:t>
      </w:r>
      <w:bookmarkStart w:id="4" w:name="_Hlk121056378"/>
      <w:r w:rsidRPr="00CC5F67">
        <w:rPr>
          <w:rFonts w:ascii="Arial" w:hAnsi="Arial" w:cs="Arial"/>
          <w:sz w:val="22"/>
          <w:szCs w:val="22"/>
          <w:lang w:eastAsia="lv-LV"/>
        </w:rPr>
        <w:t>noslēdz šādu līgumu</w:t>
      </w:r>
      <w:bookmarkEnd w:id="4"/>
      <w:r w:rsidRPr="00CC5F67">
        <w:rPr>
          <w:rFonts w:ascii="Arial" w:hAnsi="Arial" w:cs="Arial"/>
          <w:sz w:val="22"/>
          <w:szCs w:val="22"/>
          <w:lang w:eastAsia="lv-LV"/>
        </w:rPr>
        <w:t xml:space="preserve">, turpmāk – </w:t>
      </w:r>
      <w:smartTag w:uri="schemas-tilde-lv/tildestengine" w:element="veidnes">
        <w:smartTagPr>
          <w:attr w:name="text" w:val="līgums"/>
          <w:attr w:name="baseform" w:val="līgums"/>
          <w:attr w:name="id" w:val="-1"/>
        </w:smartTagPr>
        <w:r w:rsidRPr="00CC5F67">
          <w:rPr>
            <w:rFonts w:ascii="Arial" w:hAnsi="Arial" w:cs="Arial"/>
            <w:b/>
            <w:bCs/>
            <w:sz w:val="22"/>
            <w:szCs w:val="22"/>
            <w:lang w:eastAsia="lv-LV"/>
          </w:rPr>
          <w:t>Līgums</w:t>
        </w:r>
      </w:smartTag>
      <w:r w:rsidRPr="00CC5F67">
        <w:rPr>
          <w:rFonts w:ascii="Arial" w:hAnsi="Arial" w:cs="Arial"/>
          <w:sz w:val="22"/>
          <w:szCs w:val="22"/>
          <w:lang w:eastAsia="lv-LV"/>
        </w:rPr>
        <w:t>:</w:t>
      </w:r>
    </w:p>
    <w:p w14:paraId="74C23413" w14:textId="77777777" w:rsidR="0067225A" w:rsidRPr="00CC5F67" w:rsidRDefault="0067225A" w:rsidP="00CC5F67">
      <w:pPr>
        <w:jc w:val="both"/>
        <w:rPr>
          <w:rFonts w:ascii="Arial" w:hAnsi="Arial" w:cs="Arial"/>
          <w:sz w:val="22"/>
          <w:szCs w:val="22"/>
        </w:rPr>
      </w:pPr>
    </w:p>
    <w:p w14:paraId="1B7F49F1" w14:textId="3B738D06" w:rsidR="002941CD" w:rsidRPr="00CC5F67" w:rsidRDefault="004C0884" w:rsidP="00CC5F67">
      <w:pPr>
        <w:numPr>
          <w:ilvl w:val="0"/>
          <w:numId w:val="1"/>
        </w:numPr>
        <w:ind w:left="0" w:firstLine="0"/>
        <w:jc w:val="center"/>
        <w:rPr>
          <w:rFonts w:ascii="Arial" w:hAnsi="Arial" w:cs="Arial"/>
          <w:b/>
          <w:sz w:val="22"/>
          <w:szCs w:val="22"/>
        </w:rPr>
      </w:pPr>
      <w:r w:rsidRPr="00CC5F67">
        <w:rPr>
          <w:rFonts w:ascii="Arial" w:hAnsi="Arial" w:cs="Arial"/>
          <w:b/>
          <w:sz w:val="22"/>
          <w:szCs w:val="22"/>
        </w:rPr>
        <w:t>Līguma priekšmets</w:t>
      </w:r>
    </w:p>
    <w:p w14:paraId="0290BE3E" w14:textId="1077BB55" w:rsidR="005D224B" w:rsidRPr="00CC5F67" w:rsidRDefault="004C0884" w:rsidP="00714AF1">
      <w:pPr>
        <w:numPr>
          <w:ilvl w:val="1"/>
          <w:numId w:val="1"/>
        </w:numPr>
        <w:tabs>
          <w:tab w:val="left" w:pos="567"/>
        </w:tabs>
        <w:ind w:left="426" w:hanging="426"/>
        <w:jc w:val="both"/>
        <w:rPr>
          <w:rFonts w:ascii="Arial" w:hAnsi="Arial" w:cs="Arial"/>
          <w:sz w:val="22"/>
          <w:szCs w:val="22"/>
        </w:rPr>
      </w:pPr>
      <w:r w:rsidRPr="00CC5F67">
        <w:rPr>
          <w:rFonts w:ascii="Arial" w:hAnsi="Arial" w:cs="Arial"/>
          <w:sz w:val="22"/>
          <w:szCs w:val="22"/>
        </w:rPr>
        <w:t xml:space="preserve">Izpildītājs atbilstoši Līguma </w:t>
      </w:r>
      <w:r w:rsidR="003864AA" w:rsidRPr="00CC5F67">
        <w:rPr>
          <w:rFonts w:ascii="Arial" w:hAnsi="Arial" w:cs="Arial"/>
          <w:sz w:val="22"/>
          <w:szCs w:val="22"/>
        </w:rPr>
        <w:t>noteikumiem</w:t>
      </w:r>
      <w:r w:rsidRPr="00CC5F67">
        <w:rPr>
          <w:rFonts w:ascii="Arial" w:hAnsi="Arial" w:cs="Arial"/>
          <w:sz w:val="22"/>
          <w:szCs w:val="22"/>
        </w:rPr>
        <w:t xml:space="preserve">, Pasūtītāja tehniskajai specifikācijai </w:t>
      </w:r>
      <w:r w:rsidR="00310726" w:rsidRPr="00CC5F67">
        <w:rPr>
          <w:rFonts w:ascii="Arial" w:hAnsi="Arial" w:cs="Arial"/>
          <w:sz w:val="22"/>
          <w:szCs w:val="22"/>
        </w:rPr>
        <w:t>(</w:t>
      </w:r>
      <w:r w:rsidR="009677FA" w:rsidRPr="00CC5F67">
        <w:rPr>
          <w:rFonts w:ascii="Arial" w:hAnsi="Arial" w:cs="Arial"/>
          <w:sz w:val="22"/>
          <w:szCs w:val="22"/>
        </w:rPr>
        <w:t xml:space="preserve">turpmāk – </w:t>
      </w:r>
      <w:r w:rsidR="009677FA" w:rsidRPr="00CC5F67">
        <w:rPr>
          <w:rFonts w:ascii="Arial" w:hAnsi="Arial" w:cs="Arial"/>
          <w:b/>
          <w:bCs/>
          <w:sz w:val="22"/>
          <w:szCs w:val="22"/>
        </w:rPr>
        <w:t>Tehniskā specifikācija</w:t>
      </w:r>
      <w:r w:rsidR="009677FA" w:rsidRPr="00CC5F67">
        <w:rPr>
          <w:rFonts w:ascii="Arial" w:hAnsi="Arial" w:cs="Arial"/>
          <w:sz w:val="22"/>
          <w:szCs w:val="22"/>
        </w:rPr>
        <w:t xml:space="preserve">) </w:t>
      </w:r>
      <w:r w:rsidR="00FF1076" w:rsidRPr="00CC5F67">
        <w:rPr>
          <w:rFonts w:ascii="Arial" w:hAnsi="Arial" w:cs="Arial"/>
          <w:sz w:val="22"/>
          <w:szCs w:val="22"/>
        </w:rPr>
        <w:t>(</w:t>
      </w:r>
      <w:r w:rsidRPr="00CC5F67">
        <w:rPr>
          <w:rFonts w:ascii="Arial" w:hAnsi="Arial" w:cs="Arial"/>
          <w:sz w:val="22"/>
          <w:szCs w:val="22"/>
        </w:rPr>
        <w:t xml:space="preserve">Līguma 1. pielikums) </w:t>
      </w:r>
      <w:r w:rsidR="0048415B" w:rsidRPr="00CC5F67">
        <w:rPr>
          <w:rFonts w:ascii="Arial" w:hAnsi="Arial" w:cs="Arial"/>
          <w:sz w:val="22"/>
          <w:szCs w:val="22"/>
        </w:rPr>
        <w:t xml:space="preserve">un finanšu piedāvājumam (turpmāk – </w:t>
      </w:r>
      <w:r w:rsidR="0048415B" w:rsidRPr="00CC5F67">
        <w:rPr>
          <w:rFonts w:ascii="Arial" w:hAnsi="Arial" w:cs="Arial"/>
          <w:b/>
          <w:bCs/>
          <w:sz w:val="22"/>
          <w:szCs w:val="22"/>
        </w:rPr>
        <w:t>Finanšu piedāvājums</w:t>
      </w:r>
      <w:r w:rsidR="0048415B" w:rsidRPr="00CC5F67">
        <w:rPr>
          <w:rFonts w:ascii="Arial" w:hAnsi="Arial" w:cs="Arial"/>
          <w:sz w:val="22"/>
          <w:szCs w:val="22"/>
        </w:rPr>
        <w:t xml:space="preserve">) (Pielikums Nr.2) </w:t>
      </w:r>
      <w:r w:rsidRPr="00CC5F67">
        <w:rPr>
          <w:rFonts w:ascii="Arial" w:hAnsi="Arial" w:cs="Arial"/>
          <w:sz w:val="22"/>
          <w:szCs w:val="22"/>
        </w:rPr>
        <w:t xml:space="preserve">apņemas </w:t>
      </w:r>
      <w:r w:rsidR="0048415B" w:rsidRPr="00CC5F67">
        <w:rPr>
          <w:rFonts w:ascii="Arial" w:hAnsi="Arial" w:cs="Arial"/>
          <w:sz w:val="22"/>
          <w:szCs w:val="22"/>
        </w:rPr>
        <w:t xml:space="preserve">Pasūtītājam </w:t>
      </w:r>
      <w:r w:rsidR="00310726" w:rsidRPr="00CC5F67">
        <w:rPr>
          <w:rFonts w:ascii="Arial" w:eastAsiaTheme="minorHAnsi" w:hAnsi="Arial" w:cs="Arial"/>
          <w:b/>
          <w:bCs/>
          <w:i/>
          <w:iCs/>
          <w:sz w:val="22"/>
          <w:szCs w:val="22"/>
        </w:rPr>
        <w:t xml:space="preserve"> </w:t>
      </w:r>
      <w:r w:rsidR="008E28BB" w:rsidRPr="00CC5F67">
        <w:rPr>
          <w:rFonts w:ascii="Arial" w:hAnsi="Arial" w:cs="Arial"/>
          <w:sz w:val="22"/>
          <w:szCs w:val="22"/>
        </w:rPr>
        <w:t xml:space="preserve">sniegt </w:t>
      </w:r>
      <w:r w:rsidR="00714AF1">
        <w:rPr>
          <w:rFonts w:ascii="Arial" w:hAnsi="Arial" w:cs="Arial"/>
          <w:i/>
          <w:sz w:val="22"/>
          <w:szCs w:val="22"/>
          <w:highlight w:val="yellow"/>
        </w:rPr>
        <w:t>[1. daļā] telpu u</w:t>
      </w:r>
      <w:r w:rsidR="00714AF1" w:rsidRPr="00714AF1">
        <w:rPr>
          <w:rFonts w:ascii="Arial" w:hAnsi="Arial" w:cs="Arial"/>
          <w:i/>
          <w:sz w:val="22"/>
          <w:szCs w:val="22"/>
          <w:highlight w:val="yellow"/>
        </w:rPr>
        <w:t>zkopšanas, dezinfekcijas un tīrīšana</w:t>
      </w:r>
      <w:r w:rsidR="00714AF1">
        <w:rPr>
          <w:rFonts w:ascii="Arial" w:hAnsi="Arial" w:cs="Arial"/>
          <w:i/>
          <w:sz w:val="22"/>
          <w:szCs w:val="22"/>
          <w:highlight w:val="yellow"/>
        </w:rPr>
        <w:t>s un logu mazgāšanas pakalpojumus</w:t>
      </w:r>
      <w:r w:rsidR="00714AF1" w:rsidRPr="00714AF1">
        <w:rPr>
          <w:rFonts w:ascii="Arial" w:hAnsi="Arial" w:cs="Arial"/>
          <w:i/>
          <w:sz w:val="22"/>
          <w:szCs w:val="22"/>
          <w:highlight w:val="yellow"/>
        </w:rPr>
        <w:t xml:space="preserve"> [vai 2. daļā</w:t>
      </w:r>
      <w:r w:rsidR="00714AF1">
        <w:rPr>
          <w:rFonts w:ascii="Arial" w:hAnsi="Arial" w:cs="Arial"/>
          <w:i/>
          <w:sz w:val="22"/>
          <w:szCs w:val="22"/>
          <w:highlight w:val="yellow"/>
        </w:rPr>
        <w:t>] baseinu mazgāšanas pakalpojumus [vai 3. daļā] teritorijas uzkopšanas</w:t>
      </w:r>
      <w:r w:rsidR="00714AF1" w:rsidRPr="00714AF1">
        <w:rPr>
          <w:rFonts w:ascii="Arial" w:hAnsi="Arial" w:cs="Arial"/>
          <w:i/>
          <w:sz w:val="22"/>
          <w:szCs w:val="22"/>
          <w:highlight w:val="yellow"/>
        </w:rPr>
        <w:t xml:space="preserve"> </w:t>
      </w:r>
      <w:r w:rsidR="0033627B" w:rsidRPr="00714AF1">
        <w:rPr>
          <w:rFonts w:ascii="Arial" w:hAnsi="Arial" w:cs="Arial"/>
          <w:i/>
          <w:sz w:val="22"/>
          <w:szCs w:val="22"/>
          <w:highlight w:val="yellow"/>
        </w:rPr>
        <w:t>pakalpojumus</w:t>
      </w:r>
      <w:r w:rsidR="0033627B" w:rsidRPr="00714AF1">
        <w:rPr>
          <w:rFonts w:ascii="Arial" w:hAnsi="Arial" w:cs="Arial"/>
          <w:i/>
          <w:sz w:val="22"/>
          <w:szCs w:val="22"/>
        </w:rPr>
        <w:t xml:space="preserve"> </w:t>
      </w:r>
      <w:r w:rsidRPr="00CC5F67">
        <w:rPr>
          <w:rFonts w:ascii="Arial" w:hAnsi="Arial" w:cs="Arial"/>
          <w:sz w:val="22"/>
          <w:szCs w:val="22"/>
        </w:rPr>
        <w:t xml:space="preserve">(turpmāk – </w:t>
      </w:r>
      <w:r w:rsidRPr="00CC5F67">
        <w:rPr>
          <w:rFonts w:ascii="Arial" w:hAnsi="Arial" w:cs="Arial"/>
          <w:b/>
          <w:bCs/>
          <w:sz w:val="22"/>
          <w:szCs w:val="22"/>
        </w:rPr>
        <w:t>Pakalpojums</w:t>
      </w:r>
      <w:r w:rsidRPr="00CC5F67">
        <w:rPr>
          <w:rFonts w:ascii="Arial" w:hAnsi="Arial" w:cs="Arial"/>
          <w:sz w:val="22"/>
          <w:szCs w:val="22"/>
        </w:rPr>
        <w:t xml:space="preserve">), savukārt, Pasūtītājs apņemas samaksāt </w:t>
      </w:r>
      <w:r w:rsidR="00D7511E" w:rsidRPr="00CC5F67">
        <w:rPr>
          <w:rFonts w:ascii="Arial" w:hAnsi="Arial" w:cs="Arial"/>
          <w:sz w:val="22"/>
          <w:szCs w:val="22"/>
        </w:rPr>
        <w:t xml:space="preserve">Izpildītājam </w:t>
      </w:r>
      <w:r w:rsidRPr="00CC5F67">
        <w:rPr>
          <w:rFonts w:ascii="Arial" w:hAnsi="Arial" w:cs="Arial"/>
          <w:sz w:val="22"/>
          <w:szCs w:val="22"/>
        </w:rPr>
        <w:t xml:space="preserve">par Līguma </w:t>
      </w:r>
      <w:r w:rsidR="00833DDE" w:rsidRPr="00CC5F67">
        <w:rPr>
          <w:rFonts w:ascii="Arial" w:hAnsi="Arial" w:cs="Arial"/>
          <w:sz w:val="22"/>
          <w:szCs w:val="22"/>
        </w:rPr>
        <w:t>noteikumiem</w:t>
      </w:r>
      <w:r w:rsidRPr="00CC5F67">
        <w:rPr>
          <w:rFonts w:ascii="Arial" w:hAnsi="Arial" w:cs="Arial"/>
          <w:sz w:val="22"/>
          <w:szCs w:val="22"/>
        </w:rPr>
        <w:t xml:space="preserve"> atbilstošu Pakalpojumu Līgumā noteiktajā</w:t>
      </w:r>
      <w:r w:rsidR="00316923" w:rsidRPr="00CC5F67">
        <w:rPr>
          <w:rFonts w:ascii="Arial" w:hAnsi="Arial" w:cs="Arial"/>
          <w:sz w:val="22"/>
          <w:szCs w:val="22"/>
        </w:rPr>
        <w:t xml:space="preserve"> kārtībā</w:t>
      </w:r>
      <w:r w:rsidRPr="00CC5F67">
        <w:rPr>
          <w:rFonts w:ascii="Arial" w:hAnsi="Arial" w:cs="Arial"/>
          <w:sz w:val="22"/>
          <w:szCs w:val="22"/>
        </w:rPr>
        <w:t xml:space="preserve">. </w:t>
      </w:r>
    </w:p>
    <w:p w14:paraId="0E7E6212" w14:textId="3055B7B8" w:rsidR="005D224B" w:rsidRPr="00CC5F67" w:rsidRDefault="00965F1F" w:rsidP="00CC5F67">
      <w:pPr>
        <w:numPr>
          <w:ilvl w:val="1"/>
          <w:numId w:val="1"/>
        </w:numPr>
        <w:tabs>
          <w:tab w:val="left" w:pos="709"/>
        </w:tabs>
        <w:ind w:left="426" w:hanging="426"/>
        <w:jc w:val="both"/>
        <w:rPr>
          <w:rFonts w:ascii="Arial" w:hAnsi="Arial" w:cs="Arial"/>
          <w:sz w:val="22"/>
          <w:szCs w:val="22"/>
        </w:rPr>
      </w:pPr>
      <w:r w:rsidRPr="00CC5F67">
        <w:rPr>
          <w:rFonts w:ascii="Arial" w:hAnsi="Arial" w:cs="Arial"/>
          <w:sz w:val="22"/>
          <w:szCs w:val="22"/>
        </w:rPr>
        <w:t xml:space="preserve">Izpildītājs veic Pakalpojumu, izmantojot savus resursus, </w:t>
      </w:r>
      <w:r w:rsidR="00CF6C5F">
        <w:rPr>
          <w:rFonts w:ascii="Arial" w:hAnsi="Arial" w:cs="Arial"/>
          <w:sz w:val="22"/>
          <w:szCs w:val="22"/>
        </w:rPr>
        <w:t xml:space="preserve">darba spēku, </w:t>
      </w:r>
      <w:r w:rsidRPr="00CC5F67">
        <w:rPr>
          <w:rFonts w:ascii="Arial" w:hAnsi="Arial" w:cs="Arial"/>
          <w:sz w:val="22"/>
          <w:szCs w:val="22"/>
        </w:rPr>
        <w:t>iekārtas un materiālus.</w:t>
      </w:r>
    </w:p>
    <w:p w14:paraId="645F6DA0" w14:textId="77A2EFEF" w:rsidR="004C0884" w:rsidRPr="00CC5F67" w:rsidRDefault="004C0884" w:rsidP="00CC5F67">
      <w:pPr>
        <w:numPr>
          <w:ilvl w:val="1"/>
          <w:numId w:val="1"/>
        </w:numPr>
        <w:tabs>
          <w:tab w:val="left" w:pos="709"/>
        </w:tabs>
        <w:ind w:left="426" w:hanging="426"/>
        <w:jc w:val="both"/>
        <w:rPr>
          <w:rFonts w:ascii="Arial" w:hAnsi="Arial" w:cs="Arial"/>
          <w:sz w:val="22"/>
          <w:szCs w:val="22"/>
        </w:rPr>
      </w:pPr>
      <w:r w:rsidRPr="00CC5F67">
        <w:rPr>
          <w:rFonts w:ascii="Arial" w:hAnsi="Arial" w:cs="Arial"/>
          <w:sz w:val="22"/>
          <w:szCs w:val="22"/>
        </w:rPr>
        <w:t>Līguma izpildē jāievēro Pakalpojuma sniegšanu regulējošo Latvijas Republik</w:t>
      </w:r>
      <w:r w:rsidR="0022261F" w:rsidRPr="00CC5F67">
        <w:rPr>
          <w:rFonts w:ascii="Arial" w:hAnsi="Arial" w:cs="Arial"/>
          <w:sz w:val="22"/>
          <w:szCs w:val="22"/>
        </w:rPr>
        <w:t xml:space="preserve">as </w:t>
      </w:r>
      <w:r w:rsidRPr="00CC5F67">
        <w:rPr>
          <w:rFonts w:ascii="Arial" w:hAnsi="Arial" w:cs="Arial"/>
          <w:sz w:val="22"/>
          <w:szCs w:val="22"/>
        </w:rPr>
        <w:t>normatīvo aktu prasības.</w:t>
      </w:r>
    </w:p>
    <w:p w14:paraId="3BFD8804" w14:textId="77777777" w:rsidR="004C0884" w:rsidRPr="00CC5F67" w:rsidRDefault="004C0884" w:rsidP="00CC5F67">
      <w:pPr>
        <w:jc w:val="both"/>
        <w:rPr>
          <w:rFonts w:ascii="Arial" w:hAnsi="Arial" w:cs="Arial"/>
          <w:sz w:val="22"/>
          <w:szCs w:val="22"/>
        </w:rPr>
      </w:pPr>
    </w:p>
    <w:p w14:paraId="4B2AB7D0" w14:textId="22152989" w:rsidR="002941CD" w:rsidRPr="00CC5F67" w:rsidRDefault="004C0884" w:rsidP="00CC5F67">
      <w:pPr>
        <w:numPr>
          <w:ilvl w:val="0"/>
          <w:numId w:val="1"/>
        </w:numPr>
        <w:ind w:left="0" w:firstLine="0"/>
        <w:jc w:val="center"/>
        <w:rPr>
          <w:rFonts w:ascii="Arial" w:hAnsi="Arial" w:cs="Arial"/>
          <w:b/>
          <w:sz w:val="22"/>
          <w:szCs w:val="22"/>
        </w:rPr>
      </w:pPr>
      <w:r w:rsidRPr="00CC5F67">
        <w:rPr>
          <w:rFonts w:ascii="Arial" w:hAnsi="Arial" w:cs="Arial"/>
          <w:b/>
          <w:sz w:val="22"/>
          <w:szCs w:val="22"/>
        </w:rPr>
        <w:t>Līguma summa un norēķinu kārtība</w:t>
      </w:r>
    </w:p>
    <w:p w14:paraId="3D2B4CB7" w14:textId="5ED89622" w:rsidR="00D667F4" w:rsidRPr="00CC5F67" w:rsidRDefault="004C0884" w:rsidP="00CC5F67">
      <w:pPr>
        <w:pStyle w:val="ListParagraph"/>
        <w:numPr>
          <w:ilvl w:val="1"/>
          <w:numId w:val="1"/>
        </w:numPr>
        <w:spacing w:after="0" w:line="240" w:lineRule="auto"/>
        <w:ind w:left="426" w:hanging="426"/>
        <w:jc w:val="both"/>
        <w:rPr>
          <w:rFonts w:ascii="Arial" w:hAnsi="Arial" w:cs="Arial"/>
        </w:rPr>
      </w:pPr>
      <w:r w:rsidRPr="00CC5F67">
        <w:rPr>
          <w:rFonts w:ascii="Arial" w:hAnsi="Arial" w:cs="Arial"/>
        </w:rPr>
        <w:t xml:space="preserve">Līguma </w:t>
      </w:r>
      <w:r w:rsidR="0022261F" w:rsidRPr="00CC5F67">
        <w:rPr>
          <w:rFonts w:ascii="Arial" w:hAnsi="Arial" w:cs="Arial"/>
        </w:rPr>
        <w:t xml:space="preserve">kopējā </w:t>
      </w:r>
      <w:r w:rsidRPr="00CC5F67">
        <w:rPr>
          <w:rFonts w:ascii="Arial" w:hAnsi="Arial" w:cs="Arial"/>
        </w:rPr>
        <w:t xml:space="preserve">summa ir </w:t>
      </w:r>
      <w:r w:rsidRPr="00714AF1">
        <w:rPr>
          <w:rFonts w:ascii="Arial" w:hAnsi="Arial" w:cs="Arial"/>
          <w:b/>
          <w:bCs/>
          <w:highlight w:val="yellow"/>
        </w:rPr>
        <w:t xml:space="preserve">EUR </w:t>
      </w:r>
      <w:r w:rsidR="00714AF1" w:rsidRPr="00714AF1">
        <w:rPr>
          <w:rFonts w:ascii="Arial" w:hAnsi="Arial" w:cs="Arial"/>
          <w:b/>
          <w:bCs/>
          <w:highlight w:val="yellow"/>
        </w:rPr>
        <w:t>_______</w:t>
      </w:r>
      <w:r w:rsidRPr="00714AF1">
        <w:rPr>
          <w:rFonts w:ascii="Arial" w:hAnsi="Arial" w:cs="Arial"/>
          <w:highlight w:val="yellow"/>
        </w:rPr>
        <w:t xml:space="preserve"> </w:t>
      </w:r>
      <w:r w:rsidRPr="00714AF1">
        <w:rPr>
          <w:rFonts w:ascii="Arial" w:hAnsi="Arial" w:cs="Arial"/>
          <w:b/>
          <w:bCs/>
          <w:highlight w:val="yellow"/>
        </w:rPr>
        <w:t>(</w:t>
      </w:r>
      <w:r w:rsidR="00714AF1" w:rsidRPr="00714AF1">
        <w:rPr>
          <w:rFonts w:ascii="Arial" w:hAnsi="Arial" w:cs="Arial"/>
          <w:b/>
          <w:bCs/>
          <w:highlight w:val="yellow"/>
        </w:rPr>
        <w:t>_________</w:t>
      </w:r>
      <w:r w:rsidR="008875F8" w:rsidRPr="00714AF1">
        <w:rPr>
          <w:rFonts w:ascii="Arial" w:hAnsi="Arial" w:cs="Arial"/>
          <w:b/>
          <w:bCs/>
          <w:highlight w:val="yellow"/>
        </w:rPr>
        <w:t xml:space="preserve"> </w:t>
      </w:r>
      <w:r w:rsidR="008875F8" w:rsidRPr="00714AF1">
        <w:rPr>
          <w:rFonts w:ascii="Arial" w:hAnsi="Arial" w:cs="Arial"/>
          <w:b/>
          <w:bCs/>
          <w:i/>
          <w:highlight w:val="yellow"/>
        </w:rPr>
        <w:t>euro</w:t>
      </w:r>
      <w:r w:rsidR="008875F8" w:rsidRPr="00714AF1">
        <w:rPr>
          <w:rFonts w:ascii="Arial" w:hAnsi="Arial" w:cs="Arial"/>
          <w:b/>
          <w:bCs/>
          <w:highlight w:val="yellow"/>
        </w:rPr>
        <w:t>,</w:t>
      </w:r>
      <w:r w:rsidR="005E50F5" w:rsidRPr="00714AF1">
        <w:rPr>
          <w:rFonts w:ascii="Arial" w:hAnsi="Arial" w:cs="Arial"/>
          <w:b/>
          <w:bCs/>
          <w:highlight w:val="yellow"/>
        </w:rPr>
        <w:t xml:space="preserve"> </w:t>
      </w:r>
      <w:r w:rsidR="00714AF1" w:rsidRPr="00714AF1">
        <w:rPr>
          <w:rFonts w:ascii="Arial" w:hAnsi="Arial" w:cs="Arial"/>
          <w:b/>
          <w:bCs/>
          <w:highlight w:val="yellow"/>
        </w:rPr>
        <w:t>__</w:t>
      </w:r>
      <w:r w:rsidR="008875F8" w:rsidRPr="00714AF1">
        <w:rPr>
          <w:rFonts w:ascii="Arial" w:hAnsi="Arial" w:cs="Arial"/>
          <w:b/>
          <w:bCs/>
          <w:highlight w:val="yellow"/>
        </w:rPr>
        <w:t xml:space="preserve"> centi</w:t>
      </w:r>
      <w:r w:rsidRPr="00CC5F67">
        <w:rPr>
          <w:rFonts w:ascii="Arial" w:hAnsi="Arial" w:cs="Arial"/>
          <w:b/>
          <w:bCs/>
        </w:rPr>
        <w:t>)</w:t>
      </w:r>
      <w:r w:rsidR="00EE771C" w:rsidRPr="00CC5F67">
        <w:rPr>
          <w:rFonts w:ascii="Arial" w:hAnsi="Arial" w:cs="Arial"/>
        </w:rPr>
        <w:t xml:space="preserve">, </w:t>
      </w:r>
      <w:r w:rsidRPr="00CC5F67">
        <w:rPr>
          <w:rFonts w:ascii="Arial" w:hAnsi="Arial" w:cs="Arial"/>
        </w:rPr>
        <w:t>bez pievienotā vērtības nodokļa (turpmāk</w:t>
      </w:r>
      <w:r w:rsidR="000C60FA" w:rsidRPr="00CC5F67">
        <w:rPr>
          <w:rFonts w:ascii="Arial" w:hAnsi="Arial" w:cs="Arial"/>
        </w:rPr>
        <w:t xml:space="preserve"> -</w:t>
      </w:r>
      <w:r w:rsidRPr="00CC5F67">
        <w:rPr>
          <w:rFonts w:ascii="Arial" w:hAnsi="Arial" w:cs="Arial"/>
        </w:rPr>
        <w:t xml:space="preserve"> </w:t>
      </w:r>
      <w:r w:rsidRPr="00CC5F67">
        <w:rPr>
          <w:rFonts w:ascii="Arial" w:hAnsi="Arial" w:cs="Arial"/>
          <w:b/>
          <w:bCs/>
        </w:rPr>
        <w:t>PVN</w:t>
      </w:r>
      <w:r w:rsidRPr="00CC5F67">
        <w:rPr>
          <w:rFonts w:ascii="Arial" w:hAnsi="Arial" w:cs="Arial"/>
        </w:rPr>
        <w:t xml:space="preserve">). </w:t>
      </w:r>
      <w:r w:rsidR="00EE771C" w:rsidRPr="00CC5F67">
        <w:rPr>
          <w:rFonts w:ascii="Arial" w:hAnsi="Arial" w:cs="Arial"/>
        </w:rPr>
        <w:t>PVN tiek piemērots normatīvajos aktos noteiktajā apjomā un kārtībā.</w:t>
      </w:r>
    </w:p>
    <w:p w14:paraId="43399B78" w14:textId="61BA68F7" w:rsidR="002F5304" w:rsidRPr="00CC5F67" w:rsidRDefault="005D224B" w:rsidP="00CC5F67">
      <w:pPr>
        <w:pStyle w:val="ListParagraph"/>
        <w:numPr>
          <w:ilvl w:val="1"/>
          <w:numId w:val="1"/>
        </w:numPr>
        <w:tabs>
          <w:tab w:val="left" w:pos="709"/>
        </w:tabs>
        <w:spacing w:after="0" w:line="240" w:lineRule="auto"/>
        <w:ind w:left="426" w:hanging="426"/>
        <w:contextualSpacing w:val="0"/>
        <w:jc w:val="both"/>
        <w:rPr>
          <w:rFonts w:ascii="Arial" w:hAnsi="Arial" w:cs="Arial"/>
        </w:rPr>
      </w:pPr>
      <w:r w:rsidRPr="00CC5F67">
        <w:rPr>
          <w:rFonts w:ascii="Arial" w:hAnsi="Arial" w:cs="Arial"/>
        </w:rPr>
        <w:t>Līguma summas s</w:t>
      </w:r>
      <w:r w:rsidR="002F5304" w:rsidRPr="00CC5F67">
        <w:rPr>
          <w:rFonts w:ascii="Arial" w:hAnsi="Arial" w:cs="Arial"/>
        </w:rPr>
        <w:t xml:space="preserve">amaksa tiek veikta šādā </w:t>
      </w:r>
      <w:r w:rsidR="00DA000E" w:rsidRPr="00CC5F67">
        <w:rPr>
          <w:rFonts w:ascii="Arial" w:hAnsi="Arial" w:cs="Arial"/>
        </w:rPr>
        <w:t>kārtībā</w:t>
      </w:r>
      <w:r w:rsidR="002F5304" w:rsidRPr="00CC5F67">
        <w:rPr>
          <w:rFonts w:ascii="Arial" w:hAnsi="Arial" w:cs="Arial"/>
        </w:rPr>
        <w:t>:</w:t>
      </w:r>
    </w:p>
    <w:p w14:paraId="39FA6126" w14:textId="1044E61D" w:rsidR="002F5304" w:rsidRDefault="002159E5" w:rsidP="002159E5">
      <w:pPr>
        <w:pStyle w:val="ListParagraph"/>
        <w:numPr>
          <w:ilvl w:val="2"/>
          <w:numId w:val="1"/>
        </w:numPr>
        <w:tabs>
          <w:tab w:val="left" w:pos="709"/>
        </w:tabs>
        <w:spacing w:after="0" w:line="240" w:lineRule="auto"/>
        <w:jc w:val="both"/>
        <w:rPr>
          <w:rFonts w:ascii="Arial" w:hAnsi="Arial" w:cs="Arial"/>
        </w:rPr>
      </w:pPr>
      <w:r w:rsidRPr="002159E5">
        <w:rPr>
          <w:rFonts w:ascii="Arial" w:hAnsi="Arial" w:cs="Arial"/>
        </w:rPr>
        <w:t xml:space="preserve">Pasūtītājs </w:t>
      </w:r>
      <w:r>
        <w:rPr>
          <w:rFonts w:ascii="Arial" w:hAnsi="Arial" w:cs="Arial"/>
        </w:rPr>
        <w:t>samaksu par P</w:t>
      </w:r>
      <w:r w:rsidRPr="002159E5">
        <w:rPr>
          <w:rFonts w:ascii="Arial" w:hAnsi="Arial" w:cs="Arial"/>
        </w:rPr>
        <w:t xml:space="preserve">akalpojumu izpildi </w:t>
      </w:r>
      <w:r>
        <w:rPr>
          <w:rFonts w:ascii="Arial" w:hAnsi="Arial" w:cs="Arial"/>
        </w:rPr>
        <w:t>maksā pa daļām, atbilstoši nodošanas - pieņemšanas aktā pieņemtajam Pakalpojumu apjomam un finanšu piedāvājumā</w:t>
      </w:r>
      <w:r w:rsidRPr="002159E5">
        <w:rPr>
          <w:rFonts w:ascii="Arial" w:hAnsi="Arial" w:cs="Arial"/>
        </w:rPr>
        <w:t xml:space="preserve"> </w:t>
      </w:r>
      <w:r>
        <w:rPr>
          <w:rFonts w:ascii="Arial" w:hAnsi="Arial" w:cs="Arial"/>
        </w:rPr>
        <w:t>(</w:t>
      </w:r>
      <w:r w:rsidRPr="002159E5">
        <w:rPr>
          <w:rFonts w:ascii="Arial" w:hAnsi="Arial" w:cs="Arial"/>
        </w:rPr>
        <w:t>2. pielikumu</w:t>
      </w:r>
      <w:r w:rsidR="0033627B">
        <w:rPr>
          <w:rFonts w:ascii="Arial" w:hAnsi="Arial" w:cs="Arial"/>
        </w:rPr>
        <w:t>) norādītajām cenām un</w:t>
      </w:r>
      <w:r>
        <w:rPr>
          <w:rFonts w:ascii="Arial" w:hAnsi="Arial" w:cs="Arial"/>
        </w:rPr>
        <w:t xml:space="preserve"> likmēm</w:t>
      </w:r>
      <w:r w:rsidR="0033627B">
        <w:rPr>
          <w:rFonts w:ascii="Arial" w:hAnsi="Arial" w:cs="Arial"/>
        </w:rPr>
        <w:t xml:space="preserve">: </w:t>
      </w:r>
    </w:p>
    <w:p w14:paraId="5EF6AA96" w14:textId="7614B058" w:rsidR="00DC0F68" w:rsidRPr="00DC0F68" w:rsidRDefault="00DC0F68" w:rsidP="00DC0F68">
      <w:pPr>
        <w:pStyle w:val="ListParagraph"/>
        <w:tabs>
          <w:tab w:val="left" w:pos="709"/>
        </w:tabs>
        <w:spacing w:after="0" w:line="240" w:lineRule="auto"/>
        <w:ind w:left="1418"/>
        <w:jc w:val="both"/>
        <w:rPr>
          <w:rFonts w:ascii="Arial" w:hAnsi="Arial" w:cs="Arial"/>
          <w:i/>
          <w:color w:val="FF0000"/>
          <w:highlight w:val="yellow"/>
        </w:rPr>
      </w:pPr>
      <w:r w:rsidRPr="00DC0F68">
        <w:rPr>
          <w:rFonts w:ascii="Arial" w:hAnsi="Arial" w:cs="Arial"/>
          <w:i/>
          <w:color w:val="FF0000"/>
          <w:highlight w:val="yellow"/>
        </w:rPr>
        <w:t>[tikai 1. daļai]</w:t>
      </w:r>
    </w:p>
    <w:p w14:paraId="48A624F3" w14:textId="58DE307A" w:rsidR="00714AF1" w:rsidRPr="00DC0F68" w:rsidRDefault="00714AF1" w:rsidP="00DC0F68">
      <w:pPr>
        <w:pStyle w:val="ListParagraph"/>
        <w:numPr>
          <w:ilvl w:val="3"/>
          <w:numId w:val="1"/>
        </w:numPr>
        <w:tabs>
          <w:tab w:val="left" w:pos="709"/>
        </w:tabs>
        <w:ind w:left="1418"/>
        <w:jc w:val="both"/>
        <w:rPr>
          <w:rFonts w:ascii="Arial" w:hAnsi="Arial" w:cs="Arial"/>
          <w:highlight w:val="yellow"/>
        </w:rPr>
      </w:pPr>
      <w:r w:rsidRPr="00DC0F68">
        <w:rPr>
          <w:rFonts w:ascii="Arial" w:hAnsi="Arial" w:cs="Arial"/>
          <w:highlight w:val="yellow"/>
        </w:rPr>
        <w:t xml:space="preserve">par Finanšu piedāvājuma (2. pielikums) 1. punktā un tā apakšpunktos norādītajiem Pakalpojumiem – atbilstoši nodošanas-pieņemšanas aktos norādītajam faktiski sniegto pakalpojumu apjomam attiecīgajā periodā; </w:t>
      </w:r>
    </w:p>
    <w:p w14:paraId="5ECD1E4D" w14:textId="01B3E5ED" w:rsidR="0033627B" w:rsidRPr="00DC0F68" w:rsidRDefault="00714AF1" w:rsidP="00714AF1">
      <w:pPr>
        <w:pStyle w:val="ListParagraph"/>
        <w:numPr>
          <w:ilvl w:val="3"/>
          <w:numId w:val="1"/>
        </w:numPr>
        <w:tabs>
          <w:tab w:val="left" w:pos="709"/>
        </w:tabs>
        <w:spacing w:after="0" w:line="240" w:lineRule="auto"/>
        <w:ind w:left="1418"/>
        <w:jc w:val="both"/>
        <w:rPr>
          <w:rFonts w:ascii="Arial" w:hAnsi="Arial" w:cs="Arial"/>
          <w:highlight w:val="yellow"/>
        </w:rPr>
      </w:pPr>
      <w:r w:rsidRPr="00DC0F68">
        <w:rPr>
          <w:rFonts w:ascii="Arial" w:hAnsi="Arial" w:cs="Arial"/>
          <w:highlight w:val="yellow"/>
        </w:rPr>
        <w:t>par Finanšu piedāvājuma (2. pielikums) 2. un 3. punktā norādītajiem Pakalpojumiem – pēc pilnas pakalpojumu izpildes un pieņemšanas ar nodošanas-pieņemšanas aktu atbilstoši Finanšu piedāvājumā norādītajai cenai</w:t>
      </w:r>
      <w:r w:rsidR="000936F0" w:rsidRPr="00DC0F68">
        <w:rPr>
          <w:rFonts w:ascii="Arial" w:hAnsi="Arial" w:cs="Arial"/>
          <w:highlight w:val="yellow"/>
        </w:rPr>
        <w:t xml:space="preserve">. </w:t>
      </w:r>
    </w:p>
    <w:p w14:paraId="0CE57ACC" w14:textId="7778C442" w:rsidR="002159E5" w:rsidRDefault="002159E5" w:rsidP="002159E5">
      <w:pPr>
        <w:pStyle w:val="ListParagraph"/>
        <w:numPr>
          <w:ilvl w:val="2"/>
          <w:numId w:val="1"/>
        </w:numPr>
        <w:tabs>
          <w:tab w:val="left" w:pos="709"/>
        </w:tabs>
        <w:spacing w:after="0" w:line="240" w:lineRule="auto"/>
        <w:jc w:val="both"/>
        <w:rPr>
          <w:rFonts w:ascii="Arial" w:hAnsi="Arial" w:cs="Arial"/>
        </w:rPr>
      </w:pPr>
      <w:r w:rsidRPr="002159E5">
        <w:rPr>
          <w:rFonts w:ascii="Arial" w:hAnsi="Arial" w:cs="Arial"/>
        </w:rPr>
        <w:t>Visi papildus izdevumi, kuri var rasties Piegādātājam, veicot darbus, saskaņā ar šo līgumu, iepriekš rakstiski jāsaskaņo ar Pasūtītāju. Gadījumā, ja papildus izdevumi netika iepriekš rakstiski saskaņoti ar Pasūtītāju, tad tie Pakalpojuma sniedzējam netiek atlīdzināti</w:t>
      </w:r>
      <w:r>
        <w:rPr>
          <w:rFonts w:ascii="Arial" w:hAnsi="Arial" w:cs="Arial"/>
        </w:rPr>
        <w:t xml:space="preserve">. </w:t>
      </w:r>
    </w:p>
    <w:p w14:paraId="7B6960A1" w14:textId="6C91D6A7" w:rsidR="002159E5" w:rsidRDefault="002159E5" w:rsidP="002159E5">
      <w:pPr>
        <w:pStyle w:val="ListParagraph"/>
        <w:numPr>
          <w:ilvl w:val="2"/>
          <w:numId w:val="1"/>
        </w:numPr>
        <w:tabs>
          <w:tab w:val="left" w:pos="709"/>
        </w:tabs>
        <w:spacing w:after="0" w:line="240" w:lineRule="auto"/>
        <w:jc w:val="both"/>
        <w:rPr>
          <w:rFonts w:ascii="Arial" w:hAnsi="Arial" w:cs="Arial"/>
        </w:rPr>
      </w:pPr>
      <w:r w:rsidRPr="002159E5">
        <w:rPr>
          <w:rFonts w:ascii="Arial" w:hAnsi="Arial" w:cs="Arial"/>
        </w:rPr>
        <w:t xml:space="preserve">Faktiskā līgumcena ir atkarīga no Pasūtītājam faktiski nepieciešamo </w:t>
      </w:r>
      <w:r>
        <w:rPr>
          <w:rFonts w:ascii="Arial" w:hAnsi="Arial" w:cs="Arial"/>
        </w:rPr>
        <w:t>Pakalpojumu</w:t>
      </w:r>
      <w:r w:rsidRPr="002159E5">
        <w:rPr>
          <w:rFonts w:ascii="Arial" w:hAnsi="Arial" w:cs="Arial"/>
        </w:rPr>
        <w:t xml:space="preserve"> apjoma un līdz ar to tā var nesasniegt Līguma 2.1. punktā noteikto maksimālo līgumcenu. Pasūtītājam nav pienākuma nodrošināt </w:t>
      </w:r>
      <w:r>
        <w:rPr>
          <w:rFonts w:ascii="Arial" w:hAnsi="Arial" w:cs="Arial"/>
        </w:rPr>
        <w:t>Pakalpojumu</w:t>
      </w:r>
      <w:r w:rsidRPr="002159E5">
        <w:rPr>
          <w:rFonts w:ascii="Arial" w:hAnsi="Arial" w:cs="Arial"/>
        </w:rPr>
        <w:t xml:space="preserve"> pasūtījumus maksimālās līgumcenas apmērā. Ja samaksa par Pasūtītāja uzdevumā izpildīto konkrēto </w:t>
      </w:r>
      <w:r>
        <w:rPr>
          <w:rFonts w:ascii="Arial" w:hAnsi="Arial" w:cs="Arial"/>
        </w:rPr>
        <w:t>Pakalpojumu</w:t>
      </w:r>
      <w:r w:rsidRPr="002159E5">
        <w:rPr>
          <w:rFonts w:ascii="Arial" w:hAnsi="Arial" w:cs="Arial"/>
        </w:rPr>
        <w:t xml:space="preserve"> apjomu Līguma darbības laikā nesasniedz Līguma 2.</w:t>
      </w:r>
      <w:r>
        <w:rPr>
          <w:rFonts w:ascii="Arial" w:hAnsi="Arial" w:cs="Arial"/>
        </w:rPr>
        <w:t>1.</w:t>
      </w:r>
      <w:r w:rsidRPr="002159E5">
        <w:rPr>
          <w:rFonts w:ascii="Arial" w:hAnsi="Arial" w:cs="Arial"/>
        </w:rPr>
        <w:t xml:space="preserve"> punktā norādīto maksimālo līgumcenu, </w:t>
      </w:r>
      <w:r>
        <w:rPr>
          <w:rFonts w:ascii="Arial" w:hAnsi="Arial" w:cs="Arial"/>
        </w:rPr>
        <w:t>Izpildītājam</w:t>
      </w:r>
      <w:r w:rsidRPr="002159E5">
        <w:rPr>
          <w:rFonts w:ascii="Arial" w:hAnsi="Arial" w:cs="Arial"/>
        </w:rPr>
        <w:t xml:space="preserve"> nav tiesību celt jebkādas pretenzijas un prasības pret Pasūtītāju attiecībā uz šo apstākli</w:t>
      </w:r>
      <w:r>
        <w:rPr>
          <w:rFonts w:ascii="Arial" w:hAnsi="Arial" w:cs="Arial"/>
        </w:rPr>
        <w:t xml:space="preserve">. </w:t>
      </w:r>
    </w:p>
    <w:p w14:paraId="65CF6CB0" w14:textId="71D9807E" w:rsidR="009C6C91" w:rsidRPr="00CC5F67" w:rsidRDefault="009C6C91" w:rsidP="0033627B">
      <w:pPr>
        <w:pStyle w:val="ListParagraph"/>
        <w:numPr>
          <w:ilvl w:val="1"/>
          <w:numId w:val="1"/>
        </w:numPr>
        <w:tabs>
          <w:tab w:val="left" w:pos="426"/>
        </w:tabs>
        <w:spacing w:after="0" w:line="240" w:lineRule="auto"/>
        <w:ind w:left="426" w:hanging="426"/>
        <w:contextualSpacing w:val="0"/>
        <w:jc w:val="both"/>
        <w:rPr>
          <w:rFonts w:ascii="Arial" w:hAnsi="Arial" w:cs="Arial"/>
        </w:rPr>
      </w:pPr>
      <w:r w:rsidRPr="00CC5F67">
        <w:rPr>
          <w:rFonts w:ascii="Arial" w:hAnsi="Arial" w:cs="Arial"/>
        </w:rPr>
        <w:lastRenderedPageBreak/>
        <w:t>Līguma summā ir ietvertas visas izmaksas, kas saistītas ar Pakalpojuma sniegšanu, Pakalpojuma trūkumu un neatbilstību novēršanas izmaksas, kā arī visi ar Pakalpojuma sniegšanu saistītie nodokļi</w:t>
      </w:r>
      <w:r w:rsidR="00DC0F68">
        <w:rPr>
          <w:rFonts w:ascii="Arial" w:hAnsi="Arial" w:cs="Arial"/>
        </w:rPr>
        <w:t xml:space="preserve"> (izņemot PVN)</w:t>
      </w:r>
      <w:r w:rsidRPr="00CC5F67">
        <w:rPr>
          <w:rFonts w:ascii="Arial" w:hAnsi="Arial" w:cs="Arial"/>
        </w:rPr>
        <w:t xml:space="preserve">, nodevas, un </w:t>
      </w:r>
      <w:r w:rsidR="00C816DA" w:rsidRPr="00CC5F67">
        <w:rPr>
          <w:rFonts w:ascii="Arial" w:hAnsi="Arial" w:cs="Arial"/>
        </w:rPr>
        <w:t>citas</w:t>
      </w:r>
      <w:r w:rsidRPr="00CC5F67">
        <w:rPr>
          <w:rFonts w:ascii="Arial" w:hAnsi="Arial" w:cs="Arial"/>
        </w:rPr>
        <w:t xml:space="preserve"> saistīt</w:t>
      </w:r>
      <w:r w:rsidR="00C816DA" w:rsidRPr="00CC5F67">
        <w:rPr>
          <w:rFonts w:ascii="Arial" w:hAnsi="Arial" w:cs="Arial"/>
        </w:rPr>
        <w:t>ā</w:t>
      </w:r>
      <w:r w:rsidR="00DC0F68">
        <w:rPr>
          <w:rFonts w:ascii="Arial" w:hAnsi="Arial" w:cs="Arial"/>
        </w:rPr>
        <w:t>s izmaksas</w:t>
      </w:r>
      <w:r w:rsidR="0033627B">
        <w:rPr>
          <w:rFonts w:ascii="Arial" w:hAnsi="Arial" w:cs="Arial"/>
        </w:rPr>
        <w:t xml:space="preserve">. </w:t>
      </w:r>
    </w:p>
    <w:p w14:paraId="292F9636" w14:textId="7ACE26F1" w:rsidR="00C8769A" w:rsidRPr="00CC5F67" w:rsidRDefault="008560AD" w:rsidP="00CC5F67">
      <w:pPr>
        <w:pStyle w:val="ListParagraph"/>
        <w:numPr>
          <w:ilvl w:val="1"/>
          <w:numId w:val="1"/>
        </w:numPr>
        <w:tabs>
          <w:tab w:val="left" w:pos="709"/>
        </w:tabs>
        <w:spacing w:after="0" w:line="240" w:lineRule="auto"/>
        <w:ind w:left="426" w:hanging="426"/>
        <w:contextualSpacing w:val="0"/>
        <w:jc w:val="both"/>
        <w:rPr>
          <w:rFonts w:ascii="Arial" w:hAnsi="Arial" w:cs="Arial"/>
        </w:rPr>
      </w:pPr>
      <w:r w:rsidRPr="00CC5F67">
        <w:rPr>
          <w:rFonts w:ascii="Arial" w:hAnsi="Arial" w:cs="Arial"/>
        </w:rPr>
        <w:t xml:space="preserve">Pasūtītājs par Pakalpojuma izpildi veic samaksu Izpildītājam 30 (trīsdesmit) dienu laikā no Pakalpojuma nodošanas - pieņemšanas akta parakstīšanas dienas saskaņā ar Līguma </w:t>
      </w:r>
      <w:r w:rsidR="000A5382" w:rsidRPr="00CC5F67">
        <w:rPr>
          <w:rFonts w:ascii="Arial" w:hAnsi="Arial" w:cs="Arial"/>
        </w:rPr>
        <w:t>3.3</w:t>
      </w:r>
      <w:r w:rsidRPr="00CC5F67">
        <w:rPr>
          <w:rFonts w:ascii="Arial" w:hAnsi="Arial" w:cs="Arial"/>
        </w:rPr>
        <w:t>.punktu, un Izpildītāja atbilstoša rēķina saņemšanas</w:t>
      </w:r>
      <w:r w:rsidR="004872E6">
        <w:rPr>
          <w:rFonts w:ascii="Arial" w:hAnsi="Arial" w:cs="Arial"/>
        </w:rPr>
        <w:t xml:space="preserve">, kā arī ievērojot </w:t>
      </w:r>
      <w:r w:rsidR="004872E6" w:rsidRPr="00CC5F67">
        <w:rPr>
          <w:rFonts w:ascii="Arial" w:hAnsi="Arial" w:cs="Arial"/>
        </w:rPr>
        <w:t>Līguma 2.2.punktā norādīt</w:t>
      </w:r>
      <w:r w:rsidR="004872E6">
        <w:rPr>
          <w:rFonts w:ascii="Arial" w:hAnsi="Arial" w:cs="Arial"/>
        </w:rPr>
        <w:t>o</w:t>
      </w:r>
      <w:r w:rsidR="004872E6" w:rsidRPr="00CC5F67">
        <w:rPr>
          <w:rFonts w:ascii="Arial" w:hAnsi="Arial" w:cs="Arial"/>
        </w:rPr>
        <w:t xml:space="preserve"> kārtīb</w:t>
      </w:r>
      <w:r w:rsidR="004872E6">
        <w:rPr>
          <w:rFonts w:ascii="Arial" w:hAnsi="Arial" w:cs="Arial"/>
        </w:rPr>
        <w:t>u</w:t>
      </w:r>
      <w:r w:rsidRPr="00CC5F67">
        <w:rPr>
          <w:rFonts w:ascii="Arial" w:hAnsi="Arial" w:cs="Arial"/>
        </w:rPr>
        <w:t>. Izpildītājs rēķinā norāda Pasūtītāja Līguma numuru, datumu</w:t>
      </w:r>
      <w:r w:rsidR="00F175B3" w:rsidRPr="00CC5F67">
        <w:rPr>
          <w:rFonts w:ascii="Arial" w:hAnsi="Arial" w:cs="Arial"/>
        </w:rPr>
        <w:t xml:space="preserve"> un</w:t>
      </w:r>
      <w:r w:rsidRPr="00CC5F67">
        <w:rPr>
          <w:rFonts w:ascii="Arial" w:hAnsi="Arial" w:cs="Arial"/>
        </w:rPr>
        <w:t xml:space="preserve"> sniegto Pakalpojumu, pretējā gadījumā Pasūtītājs ir tiesīgs bez līgumsoda piemērošanas kavēt Līgumā noteikto maksājumu termiņu.</w:t>
      </w:r>
    </w:p>
    <w:p w14:paraId="61696A37" w14:textId="77C11CB6" w:rsidR="00C8769A" w:rsidRPr="00CC5F67" w:rsidRDefault="00C8769A" w:rsidP="00CC5F67">
      <w:pPr>
        <w:pStyle w:val="ListParagraph"/>
        <w:numPr>
          <w:ilvl w:val="1"/>
          <w:numId w:val="1"/>
        </w:numPr>
        <w:tabs>
          <w:tab w:val="left" w:pos="709"/>
        </w:tabs>
        <w:spacing w:after="0" w:line="240" w:lineRule="auto"/>
        <w:ind w:left="426" w:hanging="426"/>
        <w:contextualSpacing w:val="0"/>
        <w:jc w:val="both"/>
        <w:rPr>
          <w:rFonts w:ascii="Arial" w:hAnsi="Arial" w:cs="Arial"/>
        </w:rPr>
      </w:pPr>
      <w:r w:rsidRPr="00CC5F67">
        <w:rPr>
          <w:rFonts w:ascii="Arial" w:hAnsi="Arial" w:cs="Arial"/>
        </w:rPr>
        <w:t xml:space="preserve">Rēķins var tikt nosūtīts elektroniski un ir derīgs bez paraksta, ja tas sagatavots atbilstoši Latvijas Republikas normatīvajos aktos un Līgumā noteiktajām prasībām. Ja </w:t>
      </w:r>
      <w:r w:rsidR="002B5C0B">
        <w:rPr>
          <w:rFonts w:ascii="Arial" w:hAnsi="Arial" w:cs="Arial"/>
        </w:rPr>
        <w:t>rēķins</w:t>
      </w:r>
      <w:r w:rsidRPr="00CC5F67">
        <w:rPr>
          <w:rFonts w:ascii="Arial" w:hAnsi="Arial" w:cs="Arial"/>
        </w:rPr>
        <w:t xml:space="preserve"> tiek sagatavots elektroniski, Izpildītājs to nosūta uz Pasūtītāja e-pasta adresi </w:t>
      </w:r>
      <w:hyperlink r:id="rId10" w:history="1">
        <w:r w:rsidR="002159E5" w:rsidRPr="009B4D3B">
          <w:rPr>
            <w:rStyle w:val="Hyperlink"/>
            <w:rFonts w:ascii="Arial" w:hAnsi="Arial" w:cs="Arial"/>
          </w:rPr>
          <w:t>rekini@rigazoo.lv</w:t>
        </w:r>
      </w:hyperlink>
      <w:r w:rsidRPr="00CC5F67">
        <w:rPr>
          <w:rFonts w:ascii="Arial" w:hAnsi="Arial" w:cs="Arial"/>
        </w:rPr>
        <w:t>. Pasūtītājs apliecina, ka minētā e-pasta adrese tiek regulāri kontrolēta un atrodas Pasūtītāja pārziņā. Rēķins tiek uzskatīts par saņemtu nākamajā darba dienā pēc tā nosūtīšanas. Pasūtītājs ir tiesīgs vienpusēji mainīt rēķina sagatavošanas un nosūtīšanas kārtību, ievērojot Latvijas Republikas normatīvajos aktos noteiktās prasības, par ko Pasūtītājs nosūtīs Izpildītājam informatīvu paziņojumu.</w:t>
      </w:r>
    </w:p>
    <w:p w14:paraId="0B85BC28" w14:textId="5EDB3CD1" w:rsidR="00A12824" w:rsidRPr="00CC5F67" w:rsidRDefault="00C8769A" w:rsidP="00CC5F67">
      <w:pPr>
        <w:pStyle w:val="ListParagraph"/>
        <w:numPr>
          <w:ilvl w:val="1"/>
          <w:numId w:val="1"/>
        </w:numPr>
        <w:tabs>
          <w:tab w:val="left" w:pos="709"/>
        </w:tabs>
        <w:spacing w:after="0" w:line="240" w:lineRule="auto"/>
        <w:ind w:left="426" w:hanging="426"/>
        <w:contextualSpacing w:val="0"/>
        <w:jc w:val="both"/>
        <w:rPr>
          <w:rFonts w:ascii="Arial" w:hAnsi="Arial" w:cs="Arial"/>
        </w:rPr>
      </w:pPr>
      <w:r w:rsidRPr="00CC5F67">
        <w:rPr>
          <w:rFonts w:ascii="Arial" w:hAnsi="Arial" w:cs="Arial"/>
        </w:rPr>
        <w:t xml:space="preserve">Apmaksa tiek uzskatīta par notikušu ar brīdi, kad </w:t>
      </w:r>
      <w:r w:rsidR="00DE1259" w:rsidRPr="00CC5F67">
        <w:rPr>
          <w:rFonts w:ascii="Arial" w:hAnsi="Arial" w:cs="Arial"/>
        </w:rPr>
        <w:t>Pasūtītājs</w:t>
      </w:r>
      <w:r w:rsidRPr="00CC5F67">
        <w:rPr>
          <w:rFonts w:ascii="Arial" w:hAnsi="Arial" w:cs="Arial"/>
        </w:rPr>
        <w:t xml:space="preserve"> ir veicis maksājumu, pārskaitot Līgumā paredzēto naudas summu uz </w:t>
      </w:r>
      <w:r w:rsidR="00DE1259" w:rsidRPr="00CC5F67">
        <w:rPr>
          <w:rFonts w:ascii="Arial" w:hAnsi="Arial" w:cs="Arial"/>
        </w:rPr>
        <w:t>Izpildītāja</w:t>
      </w:r>
      <w:r w:rsidRPr="00CC5F67">
        <w:rPr>
          <w:rFonts w:ascii="Arial" w:hAnsi="Arial" w:cs="Arial"/>
        </w:rPr>
        <w:t xml:space="preserve"> Līgumā norādīto norēķinu kontu.</w:t>
      </w:r>
    </w:p>
    <w:p w14:paraId="014B1541" w14:textId="5BAEB0FF" w:rsidR="00C8769A" w:rsidRDefault="00C8769A" w:rsidP="00CC5F67">
      <w:pPr>
        <w:pStyle w:val="ListParagraph"/>
        <w:numPr>
          <w:ilvl w:val="1"/>
          <w:numId w:val="1"/>
        </w:numPr>
        <w:tabs>
          <w:tab w:val="left" w:pos="709"/>
        </w:tabs>
        <w:spacing w:after="0" w:line="240" w:lineRule="auto"/>
        <w:ind w:left="426" w:hanging="426"/>
        <w:contextualSpacing w:val="0"/>
        <w:jc w:val="both"/>
        <w:rPr>
          <w:rFonts w:ascii="Arial" w:hAnsi="Arial" w:cs="Arial"/>
        </w:rPr>
      </w:pPr>
      <w:r w:rsidRPr="00CC5F67">
        <w:rPr>
          <w:rFonts w:ascii="Arial" w:hAnsi="Arial" w:cs="Arial"/>
        </w:rPr>
        <w:t>Ja Pasūtītājam ir prasījums pret Izpildītāju par kādas naudas summas samaksu, tajā skaitā, bet ne tikai par izdevumu, zaudējumu atlīdzību, līgumsodiem, tostarp arī izdevumu atlīdzināšanu, kas saistīti ar trešo personu piesaistīšanu defektu novēršanā, Pasūtītājs ir tiesīgs šādas naudas summas vienpusēji ieturēt no Izpildītājam izmaksājamām summām.</w:t>
      </w:r>
      <w:r w:rsidR="00ED6911">
        <w:rPr>
          <w:rFonts w:ascii="Arial" w:hAnsi="Arial" w:cs="Arial"/>
        </w:rPr>
        <w:t xml:space="preserve"> </w:t>
      </w:r>
    </w:p>
    <w:p w14:paraId="31C61C67" w14:textId="77777777" w:rsidR="0067225A" w:rsidRPr="00CC5F67" w:rsidRDefault="0067225A" w:rsidP="00CC5F67">
      <w:pPr>
        <w:pStyle w:val="ListParagraph"/>
        <w:tabs>
          <w:tab w:val="left" w:pos="567"/>
        </w:tabs>
        <w:spacing w:after="0" w:line="240" w:lineRule="auto"/>
        <w:ind w:left="0"/>
        <w:contextualSpacing w:val="0"/>
        <w:jc w:val="both"/>
        <w:rPr>
          <w:rFonts w:ascii="Arial" w:hAnsi="Arial" w:cs="Arial"/>
        </w:rPr>
      </w:pPr>
    </w:p>
    <w:p w14:paraId="23921BB3" w14:textId="2C2D3ED8" w:rsidR="002941CD" w:rsidRPr="00CC5F67" w:rsidRDefault="00BF2040" w:rsidP="00CC5F67">
      <w:pPr>
        <w:pStyle w:val="ListParagraph"/>
        <w:numPr>
          <w:ilvl w:val="0"/>
          <w:numId w:val="1"/>
        </w:numPr>
        <w:spacing w:after="0" w:line="240" w:lineRule="auto"/>
        <w:ind w:left="0" w:firstLine="0"/>
        <w:contextualSpacing w:val="0"/>
        <w:jc w:val="center"/>
        <w:rPr>
          <w:rFonts w:ascii="Arial" w:hAnsi="Arial" w:cs="Arial"/>
          <w:b/>
        </w:rPr>
      </w:pPr>
      <w:r w:rsidRPr="00CC5F67">
        <w:rPr>
          <w:rFonts w:ascii="Arial" w:hAnsi="Arial" w:cs="Arial"/>
          <w:b/>
        </w:rPr>
        <w:t>Pakalpojuma izpildes termiņ</w:t>
      </w:r>
      <w:r w:rsidR="00625430" w:rsidRPr="00CC5F67">
        <w:rPr>
          <w:rFonts w:ascii="Arial" w:hAnsi="Arial" w:cs="Arial"/>
          <w:b/>
        </w:rPr>
        <w:t xml:space="preserve">š </w:t>
      </w:r>
      <w:r w:rsidRPr="00CC5F67">
        <w:rPr>
          <w:rFonts w:ascii="Arial" w:hAnsi="Arial" w:cs="Arial"/>
          <w:b/>
        </w:rPr>
        <w:t xml:space="preserve">un </w:t>
      </w:r>
      <w:r w:rsidR="00625430" w:rsidRPr="00CC5F67">
        <w:rPr>
          <w:rFonts w:ascii="Arial" w:hAnsi="Arial" w:cs="Arial"/>
          <w:b/>
        </w:rPr>
        <w:t xml:space="preserve">Pakalpojuma </w:t>
      </w:r>
      <w:r w:rsidRPr="00CC5F67">
        <w:rPr>
          <w:rFonts w:ascii="Arial" w:hAnsi="Arial" w:cs="Arial"/>
          <w:b/>
        </w:rPr>
        <w:t>nodošanas kārtība</w:t>
      </w:r>
    </w:p>
    <w:p w14:paraId="0D6D2643" w14:textId="7B97F748" w:rsidR="000C4063" w:rsidRPr="00CC5F67" w:rsidRDefault="000C4063" w:rsidP="00CC5F67">
      <w:pPr>
        <w:pStyle w:val="ListParagraph"/>
        <w:numPr>
          <w:ilvl w:val="1"/>
          <w:numId w:val="1"/>
        </w:numPr>
        <w:spacing w:after="0" w:line="240" w:lineRule="auto"/>
        <w:ind w:left="426" w:hanging="426"/>
        <w:jc w:val="both"/>
        <w:rPr>
          <w:rFonts w:ascii="Arial" w:eastAsia="Arial Unicode MS" w:hAnsi="Arial" w:cs="Arial"/>
          <w:kern w:val="2"/>
          <w:lang w:eastAsia="hi-IN" w:bidi="hi-IN"/>
        </w:rPr>
      </w:pPr>
      <w:r w:rsidRPr="00CC5F67">
        <w:rPr>
          <w:rFonts w:ascii="Arial" w:eastAsia="Arial Unicode MS" w:hAnsi="Arial" w:cs="Arial"/>
          <w:kern w:val="2"/>
          <w:lang w:eastAsia="hi-IN" w:bidi="hi-IN"/>
        </w:rPr>
        <w:t xml:space="preserve">Izpildītājs </w:t>
      </w:r>
      <w:r w:rsidR="00D947D4" w:rsidRPr="00CC5F67">
        <w:rPr>
          <w:rFonts w:ascii="Arial" w:eastAsia="Arial Unicode MS" w:hAnsi="Arial" w:cs="Arial"/>
          <w:kern w:val="2"/>
          <w:lang w:eastAsia="hi-IN" w:bidi="hi-IN"/>
        </w:rPr>
        <w:t xml:space="preserve">uzsāk Pakalpojuma sniegšanu nekavējoties pēc Līguma noslēgšanas un </w:t>
      </w:r>
      <w:r w:rsidRPr="00CC5F67">
        <w:rPr>
          <w:rFonts w:ascii="Arial" w:eastAsia="Arial Unicode MS" w:hAnsi="Arial" w:cs="Arial"/>
          <w:kern w:val="2"/>
          <w:lang w:eastAsia="hi-IN" w:bidi="hi-IN"/>
        </w:rPr>
        <w:t xml:space="preserve">izpilda Pakalpojumu </w:t>
      </w:r>
      <w:r w:rsidR="00DC0F68">
        <w:rPr>
          <w:rFonts w:ascii="Arial" w:eastAsia="Arial Unicode MS" w:hAnsi="Arial" w:cs="Arial"/>
          <w:b/>
          <w:kern w:val="2"/>
          <w:lang w:eastAsia="hi-IN" w:bidi="hi-IN"/>
        </w:rPr>
        <w:t>12</w:t>
      </w:r>
      <w:r w:rsidR="002159E5" w:rsidRPr="000936F0">
        <w:rPr>
          <w:rFonts w:ascii="Arial" w:eastAsia="Arial Unicode MS" w:hAnsi="Arial" w:cs="Arial"/>
          <w:b/>
          <w:kern w:val="2"/>
          <w:lang w:eastAsia="hi-IN" w:bidi="hi-IN"/>
        </w:rPr>
        <w:t xml:space="preserve"> mēnešus</w:t>
      </w:r>
      <w:r w:rsidRPr="00CC5F67">
        <w:rPr>
          <w:rFonts w:ascii="Arial" w:eastAsia="Arial Unicode MS" w:hAnsi="Arial" w:cs="Arial"/>
          <w:kern w:val="2"/>
          <w:lang w:eastAsia="hi-IN" w:bidi="hi-IN"/>
        </w:rPr>
        <w:t xml:space="preserve">.  </w:t>
      </w:r>
    </w:p>
    <w:p w14:paraId="36BF723A" w14:textId="5B95122B" w:rsidR="00A12824" w:rsidRPr="00DC0F68" w:rsidRDefault="000936F0" w:rsidP="004643DD">
      <w:pPr>
        <w:pStyle w:val="ListParagraph"/>
        <w:numPr>
          <w:ilvl w:val="1"/>
          <w:numId w:val="1"/>
        </w:numPr>
        <w:spacing w:after="0" w:line="240" w:lineRule="auto"/>
        <w:ind w:left="426" w:hanging="426"/>
        <w:jc w:val="both"/>
        <w:rPr>
          <w:rFonts w:ascii="Arial" w:hAnsi="Arial" w:cs="Arial"/>
        </w:rPr>
      </w:pPr>
      <w:r w:rsidRPr="00DC0F68">
        <w:rPr>
          <w:rFonts w:ascii="Arial" w:hAnsi="Arial" w:cs="Arial"/>
        </w:rPr>
        <w:t>Pakalpojumu sniegšanas kārtība noteikta Iepirkuma Tehniskajā specifikācijā (1. pielikums)</w:t>
      </w:r>
      <w:r w:rsidR="00C2260C" w:rsidRPr="00DC0F68">
        <w:rPr>
          <w:rFonts w:ascii="Arial" w:hAnsi="Arial" w:cs="Arial"/>
        </w:rPr>
        <w:t xml:space="preserve">. </w:t>
      </w:r>
      <w:r w:rsidR="00DC0F68" w:rsidRPr="00DC0F68">
        <w:rPr>
          <w:rFonts w:ascii="Arial" w:hAnsi="Arial" w:cs="Arial"/>
        </w:rPr>
        <w:t>Pakalpojumu nodošanas-pieņemšanas aktu sagatavo Piegādātājs ne biežāk kā vienu reizi mēnesī un tajā norāda izpildīto Pakalpojumu saturu un apjomu atbilstoši Tehniskajā specifikācijā norādītajiem darbu veidiem, kā arī var norādīt citu informāciju, ņemot vērā Pasūtītāja norādījumus attiecībā uz akta saturu un formu</w:t>
      </w:r>
      <w:r w:rsidR="00A12824" w:rsidRPr="00DC0F68">
        <w:rPr>
          <w:rFonts w:ascii="Arial" w:hAnsi="Arial" w:cs="Arial"/>
        </w:rPr>
        <w:t xml:space="preserve">. </w:t>
      </w:r>
      <w:r w:rsidR="004643DD" w:rsidRPr="00DC0F68">
        <w:rPr>
          <w:rFonts w:ascii="Arial" w:hAnsi="Arial" w:cs="Arial"/>
          <w:i/>
          <w:color w:val="FF0000"/>
          <w:highlight w:val="yellow"/>
        </w:rPr>
        <w:t>[tikai 1. daļai]</w:t>
      </w:r>
      <w:r w:rsidR="004643DD">
        <w:rPr>
          <w:rFonts w:ascii="Arial" w:hAnsi="Arial" w:cs="Arial"/>
          <w:i/>
          <w:color w:val="FF0000"/>
        </w:rPr>
        <w:t xml:space="preserve"> </w:t>
      </w:r>
      <w:r w:rsidR="004643DD" w:rsidRPr="004643DD">
        <w:rPr>
          <w:rFonts w:ascii="Arial" w:hAnsi="Arial" w:cs="Arial"/>
          <w:highlight w:val="yellow"/>
        </w:rPr>
        <w:t>Telpām, kurām tehniskajā specifikācijā ir noteikta uzkopšana "pēc nepieciešamības", Pasūtītājs par uzkopšanas nepieciešamību informē Izpildītāju ne vēlāk kā 2 (divas) darba dienas pirms plānotās uzkopšanas veikšanas</w:t>
      </w:r>
      <w:r w:rsidR="004643DD">
        <w:rPr>
          <w:rFonts w:ascii="Arial" w:hAnsi="Arial" w:cs="Arial"/>
          <w:highlight w:val="yellow"/>
        </w:rPr>
        <w:t>, norādot paredzēto darbu uzsākšanas laiku</w:t>
      </w:r>
      <w:bookmarkStart w:id="5" w:name="_GoBack"/>
      <w:bookmarkEnd w:id="5"/>
      <w:r w:rsidR="004643DD" w:rsidRPr="004643DD">
        <w:rPr>
          <w:rFonts w:ascii="Arial" w:hAnsi="Arial" w:cs="Arial"/>
          <w:highlight w:val="yellow"/>
        </w:rPr>
        <w:t>.</w:t>
      </w:r>
    </w:p>
    <w:p w14:paraId="698DFD00" w14:textId="11EC1274" w:rsidR="00A12824" w:rsidRPr="00CC5F67" w:rsidRDefault="00A12824" w:rsidP="00CC5F67">
      <w:pPr>
        <w:pStyle w:val="ListParagraph"/>
        <w:numPr>
          <w:ilvl w:val="1"/>
          <w:numId w:val="1"/>
        </w:numPr>
        <w:spacing w:after="0" w:line="240" w:lineRule="auto"/>
        <w:ind w:left="426" w:hanging="426"/>
        <w:jc w:val="both"/>
        <w:rPr>
          <w:rFonts w:ascii="Arial" w:eastAsia="Arial Unicode MS" w:hAnsi="Arial" w:cs="Arial"/>
          <w:kern w:val="2"/>
          <w:lang w:eastAsia="hi-IN" w:bidi="hi-IN"/>
        </w:rPr>
      </w:pPr>
      <w:r w:rsidRPr="00CC5F67">
        <w:rPr>
          <w:rFonts w:ascii="Arial" w:hAnsi="Arial" w:cs="Arial"/>
        </w:rPr>
        <w:t>Pasūtītājs 5 (piecu) darba dienu laikā pēc Pakalpojuma nodošanas - pieņemšanas akta saņemšanas dienas, pārbauda izpildīto Pakalpojumu. Ja Pakalpojums ir izpildīts kvalitatīvi, atbilstoši Līguma vai Tehniskās specifikācijas prasībām, Pasūtītājs pieņem Pakalpojumu, parakstot Pakalpojuma nodošanas - pieņemšanas aktu.</w:t>
      </w:r>
    </w:p>
    <w:p w14:paraId="072FD25A" w14:textId="663C61A7" w:rsidR="00A12824" w:rsidRPr="00CC5F67" w:rsidRDefault="00A12824" w:rsidP="00CC5F67">
      <w:pPr>
        <w:pStyle w:val="ListParagraph"/>
        <w:numPr>
          <w:ilvl w:val="1"/>
          <w:numId w:val="1"/>
        </w:numPr>
        <w:spacing w:after="0" w:line="240" w:lineRule="auto"/>
        <w:ind w:left="426" w:hanging="426"/>
        <w:jc w:val="both"/>
        <w:rPr>
          <w:rFonts w:ascii="Arial" w:eastAsia="Arial Unicode MS" w:hAnsi="Arial" w:cs="Arial"/>
          <w:kern w:val="2"/>
          <w:lang w:eastAsia="hi-IN" w:bidi="hi-IN"/>
        </w:rPr>
      </w:pPr>
      <w:r w:rsidRPr="00CC5F67">
        <w:rPr>
          <w:rFonts w:ascii="Arial" w:eastAsia="Arial Unicode MS" w:hAnsi="Arial" w:cs="Arial"/>
          <w:kern w:val="2"/>
          <w:lang w:eastAsia="hi-IN" w:bidi="hi-IN"/>
        </w:rPr>
        <w:t xml:space="preserve">Ja Pakalpojums ir izpildīts </w:t>
      </w:r>
      <w:r w:rsidRPr="00CC5F67">
        <w:rPr>
          <w:rFonts w:ascii="Arial" w:eastAsia="Times New Roman" w:hAnsi="Arial" w:cs="Arial"/>
        </w:rPr>
        <w:t xml:space="preserve">nekvalitatīvi un/vai </w:t>
      </w:r>
      <w:r w:rsidR="00E03D3C" w:rsidRPr="00CC5F67">
        <w:rPr>
          <w:rFonts w:ascii="Arial" w:eastAsia="Times New Roman" w:hAnsi="Arial" w:cs="Arial"/>
        </w:rPr>
        <w:t xml:space="preserve">tas </w:t>
      </w:r>
      <w:r w:rsidRPr="00CC5F67">
        <w:rPr>
          <w:rFonts w:ascii="Arial" w:eastAsia="Times New Roman" w:hAnsi="Arial" w:cs="Arial"/>
        </w:rPr>
        <w:t>neatbilst Līguma vai Tehniskās specifikācijas prasībām,</w:t>
      </w:r>
      <w:r w:rsidRPr="00CC5F67">
        <w:rPr>
          <w:rFonts w:ascii="Arial" w:eastAsia="Arial Unicode MS" w:hAnsi="Arial" w:cs="Arial"/>
          <w:kern w:val="2"/>
          <w:lang w:eastAsia="hi-IN" w:bidi="hi-IN"/>
        </w:rPr>
        <w:t xml:space="preserve"> Pasūtītājs nepieņem Pakalpojumu un neparaksta Pakalpojuma </w:t>
      </w:r>
      <w:r w:rsidRPr="00CC5F67">
        <w:rPr>
          <w:rFonts w:ascii="Arial" w:hAnsi="Arial" w:cs="Arial"/>
        </w:rPr>
        <w:t>nodošanas - pieņemšanas aktu</w:t>
      </w:r>
      <w:r w:rsidRPr="00CC5F67">
        <w:rPr>
          <w:rFonts w:ascii="Arial" w:eastAsia="Arial Unicode MS" w:hAnsi="Arial" w:cs="Arial"/>
          <w:kern w:val="2"/>
          <w:lang w:eastAsia="hi-IN" w:bidi="hi-IN"/>
        </w:rPr>
        <w:t xml:space="preserve">. </w:t>
      </w:r>
      <w:r w:rsidRPr="00CC5F67">
        <w:rPr>
          <w:rFonts w:ascii="Arial" w:eastAsia="Arial Unicode MS" w:hAnsi="Arial" w:cs="Arial"/>
          <w:kern w:val="2"/>
          <w:lang w:bidi="hi-IN"/>
        </w:rPr>
        <w:t>Š</w:t>
      </w:r>
      <w:r w:rsidRPr="00CC5F67">
        <w:rPr>
          <w:rFonts w:ascii="Arial" w:eastAsia="Arial Unicode MS" w:hAnsi="Arial" w:cs="Arial"/>
          <w:snapToGrid w:val="0"/>
          <w:kern w:val="2"/>
          <w:lang w:bidi="hi-IN"/>
        </w:rPr>
        <w:t xml:space="preserve">ajā gadījumā Pasūtītājs sagatavo un nosūta Izpildītājam pretenziju par konstatētajām Pakalpojuma neatbilstībām un/vai trūkumiem. Izpildītājam par saviem līdzekļiem ir jānovērš pretenzijā norādītās Pakalpojuma neatbilstības un/vai trūkumi Pasūtītāja pretenzijā noteiktajā termiņā. </w:t>
      </w:r>
      <w:r w:rsidRPr="00CC5F67">
        <w:rPr>
          <w:rFonts w:ascii="Arial" w:hAnsi="Arial" w:cs="Arial"/>
        </w:rPr>
        <w:t>Neatbilstību un/vai trūkumu novēršana nepagarina Līguma 3.1.punktā norādīto Pakalpojuma izpildes termiņu.</w:t>
      </w:r>
    </w:p>
    <w:p w14:paraId="50A58902" w14:textId="77777777" w:rsidR="00A12824" w:rsidRPr="00CC5F67" w:rsidRDefault="00A12824" w:rsidP="00CC5F67">
      <w:pPr>
        <w:pStyle w:val="ListParagraph"/>
        <w:numPr>
          <w:ilvl w:val="1"/>
          <w:numId w:val="1"/>
        </w:numPr>
        <w:spacing w:after="0" w:line="240" w:lineRule="auto"/>
        <w:ind w:left="426" w:hanging="426"/>
        <w:jc w:val="both"/>
        <w:rPr>
          <w:rFonts w:ascii="Arial" w:eastAsia="Arial Unicode MS" w:hAnsi="Arial" w:cs="Arial"/>
          <w:kern w:val="2"/>
          <w:lang w:eastAsia="hi-IN" w:bidi="hi-IN"/>
        </w:rPr>
      </w:pPr>
      <w:r w:rsidRPr="00CC5F67">
        <w:rPr>
          <w:rFonts w:ascii="Arial" w:hAnsi="Arial" w:cs="Arial"/>
        </w:rPr>
        <w:t>Pēc Pakalpojuma neatbilstību un/vai trūkumu novēršanas, Izpildītājs iesniedz Pasūtītājam Pakalpojuma nodošanas - pieņemšanas aktu atkārtoti un Pasūtītājs 5 (piecu) darba dienu laikā atkārtoti izvērtē izpildīto Pakalpojumu saskaņā ar šajā Līguma nodaļā norādīto kārtību.</w:t>
      </w:r>
    </w:p>
    <w:p w14:paraId="7985E20C" w14:textId="77777777" w:rsidR="00A12824" w:rsidRPr="00CC5F67" w:rsidRDefault="00A12824" w:rsidP="00CC5F67">
      <w:pPr>
        <w:pStyle w:val="ListParagraph"/>
        <w:numPr>
          <w:ilvl w:val="1"/>
          <w:numId w:val="1"/>
        </w:numPr>
        <w:spacing w:after="0" w:line="240" w:lineRule="auto"/>
        <w:ind w:left="426" w:hanging="426"/>
        <w:jc w:val="both"/>
        <w:rPr>
          <w:rFonts w:ascii="Arial" w:eastAsia="Arial Unicode MS" w:hAnsi="Arial" w:cs="Arial"/>
          <w:kern w:val="2"/>
          <w:lang w:eastAsia="hi-IN" w:bidi="hi-IN"/>
        </w:rPr>
      </w:pPr>
      <w:r w:rsidRPr="00CC5F67">
        <w:rPr>
          <w:rFonts w:ascii="Arial" w:hAnsi="Arial" w:cs="Arial"/>
        </w:rPr>
        <w:t xml:space="preserve">Ja Izpildītājs nenovērš Pasūtītāja konstatētās neatbilstības un/vai trūkumus Pakalpojumā Pasūtītāja norādītajā termiņā, Pasūtītājs ir tiesīgs minēto pienākumu izpildei pieaicināt trešās personas uz Izpildītāja rēķina. Izdevumus, kas saistīti ar trešo personu pieaicināšanu defektu un/vai trūkumu novēršanai, Pasūtītājs ietur no Izpildītājam izmaksājamās Līguma summas. </w:t>
      </w:r>
    </w:p>
    <w:p w14:paraId="203DDBC6" w14:textId="009686DE" w:rsidR="00A12824" w:rsidRPr="00CC5F67" w:rsidRDefault="00A12824" w:rsidP="00CC5F67">
      <w:pPr>
        <w:pStyle w:val="ListParagraph"/>
        <w:numPr>
          <w:ilvl w:val="1"/>
          <w:numId w:val="1"/>
        </w:numPr>
        <w:spacing w:after="0" w:line="240" w:lineRule="auto"/>
        <w:ind w:left="426" w:hanging="426"/>
        <w:jc w:val="both"/>
        <w:rPr>
          <w:rFonts w:ascii="Arial" w:hAnsi="Arial" w:cs="Arial"/>
        </w:rPr>
      </w:pPr>
      <w:r w:rsidRPr="00CC5F67">
        <w:rPr>
          <w:rFonts w:ascii="Arial" w:hAnsi="Arial" w:cs="Arial"/>
        </w:rPr>
        <w:t xml:space="preserve">Līguma 3.3.punktā norādītā Pakalpojuma nodošanas-pieņemšanas akta parakstīšana </w:t>
      </w:r>
      <w:r w:rsidRPr="00CC5F67">
        <w:rPr>
          <w:rFonts w:ascii="Arial" w:hAnsi="Arial" w:cs="Arial"/>
          <w:shd w:val="clear" w:color="auto" w:fill="FFFFFF"/>
        </w:rPr>
        <w:t xml:space="preserve">neatņem Pasūtītājam tiesības izteikt pretenzijas Izpildītājam par Pakalpojuma neatbilstību un/vai trūkumiem, kuri atklājušies pēc to pieņemšanas. Pasūtītāja iesniegtās pretenzijas </w:t>
      </w:r>
      <w:r w:rsidRPr="00CC5F67">
        <w:rPr>
          <w:rFonts w:ascii="Arial" w:hAnsi="Arial" w:cs="Arial"/>
          <w:shd w:val="clear" w:color="auto" w:fill="FFFFFF"/>
        </w:rPr>
        <w:lastRenderedPageBreak/>
        <w:t xml:space="preserve">Izpildītājam ir saistošas un tam ir pienākums novērst neatbilstības un/vai trūkumus </w:t>
      </w:r>
      <w:r w:rsidR="004371CB" w:rsidRPr="00CC5F67">
        <w:rPr>
          <w:rFonts w:ascii="Arial" w:hAnsi="Arial" w:cs="Arial"/>
          <w:shd w:val="clear" w:color="auto" w:fill="FFFFFF"/>
        </w:rPr>
        <w:t>Pasūtītāja norādītā termiņā.</w:t>
      </w:r>
    </w:p>
    <w:p w14:paraId="49686155" w14:textId="77777777" w:rsidR="00E040FE" w:rsidRPr="00CC5F67" w:rsidRDefault="00E040FE" w:rsidP="00CC5F67">
      <w:pPr>
        <w:pStyle w:val="ListParagraph"/>
        <w:spacing w:after="0" w:line="240" w:lineRule="auto"/>
        <w:ind w:left="0"/>
        <w:contextualSpacing w:val="0"/>
        <w:rPr>
          <w:rFonts w:ascii="Arial" w:hAnsi="Arial" w:cs="Arial"/>
          <w:b/>
        </w:rPr>
      </w:pPr>
    </w:p>
    <w:p w14:paraId="295BA746" w14:textId="1828FEA5" w:rsidR="002941CD" w:rsidRPr="00CC5F67" w:rsidRDefault="004C0884" w:rsidP="00CC5F67">
      <w:pPr>
        <w:pStyle w:val="ListParagraph"/>
        <w:numPr>
          <w:ilvl w:val="0"/>
          <w:numId w:val="1"/>
        </w:numPr>
        <w:spacing w:after="0" w:line="240" w:lineRule="auto"/>
        <w:ind w:left="0" w:firstLine="0"/>
        <w:contextualSpacing w:val="0"/>
        <w:jc w:val="center"/>
        <w:rPr>
          <w:rFonts w:ascii="Arial" w:hAnsi="Arial" w:cs="Arial"/>
          <w:b/>
        </w:rPr>
      </w:pPr>
      <w:r w:rsidRPr="00CC5F67">
        <w:rPr>
          <w:rFonts w:ascii="Arial" w:hAnsi="Arial" w:cs="Arial"/>
          <w:b/>
        </w:rPr>
        <w:t xml:space="preserve">Pušu pienākumi un </w:t>
      </w:r>
      <w:r w:rsidR="00613F21" w:rsidRPr="00CC5F67">
        <w:rPr>
          <w:rFonts w:ascii="Arial" w:hAnsi="Arial" w:cs="Arial"/>
          <w:b/>
        </w:rPr>
        <w:t>tiesības</w:t>
      </w:r>
    </w:p>
    <w:p w14:paraId="43FE3822" w14:textId="77777777" w:rsidR="00F87182" w:rsidRPr="00CC5F67" w:rsidRDefault="00F87182" w:rsidP="00CC5F67">
      <w:pPr>
        <w:pStyle w:val="ListParagraph"/>
        <w:numPr>
          <w:ilvl w:val="1"/>
          <w:numId w:val="1"/>
        </w:numPr>
        <w:spacing w:after="0" w:line="240" w:lineRule="auto"/>
        <w:ind w:left="426" w:hanging="426"/>
        <w:jc w:val="both"/>
        <w:rPr>
          <w:rFonts w:ascii="Arial" w:hAnsi="Arial" w:cs="Arial"/>
          <w:u w:val="single"/>
        </w:rPr>
      </w:pPr>
      <w:r w:rsidRPr="00CC5F67">
        <w:rPr>
          <w:rFonts w:ascii="Arial" w:hAnsi="Arial" w:cs="Arial"/>
          <w:u w:val="single"/>
        </w:rPr>
        <w:t>Izpildītājs:</w:t>
      </w:r>
    </w:p>
    <w:p w14:paraId="0ABC43C0" w14:textId="77072BAF" w:rsidR="00F87182" w:rsidRPr="00CC5F67" w:rsidRDefault="00F87182" w:rsidP="00CC5F67">
      <w:pPr>
        <w:pStyle w:val="ListParagraph"/>
        <w:numPr>
          <w:ilvl w:val="2"/>
          <w:numId w:val="1"/>
        </w:numPr>
        <w:tabs>
          <w:tab w:val="left" w:pos="567"/>
        </w:tabs>
        <w:spacing w:after="0" w:line="240" w:lineRule="auto"/>
        <w:jc w:val="both"/>
        <w:rPr>
          <w:rFonts w:ascii="Arial" w:eastAsia="Times New Roman" w:hAnsi="Arial" w:cs="Arial"/>
        </w:rPr>
      </w:pPr>
      <w:r w:rsidRPr="00CC5F67">
        <w:rPr>
          <w:rFonts w:ascii="Arial" w:hAnsi="Arial" w:cs="Arial"/>
        </w:rPr>
        <w:t xml:space="preserve">veic Pakalpojumu kvalitatīvi, izmantojot tādas profesionāli atzītas vai attiecīgajā nozarē vispārpieņemtas darbības metodes, paņēmienus un praksi, kas nodrošina to īstenošanu augstā kvalitātē, </w:t>
      </w:r>
      <w:r w:rsidR="005E0D33" w:rsidRPr="00CC5F67">
        <w:rPr>
          <w:rFonts w:ascii="Arial" w:hAnsi="Arial" w:cs="Arial"/>
        </w:rPr>
        <w:t xml:space="preserve">Līgumā un Tehniskajā specifikācijā </w:t>
      </w:r>
      <w:r w:rsidRPr="00CC5F67">
        <w:rPr>
          <w:rFonts w:ascii="Arial" w:hAnsi="Arial" w:cs="Arial"/>
        </w:rPr>
        <w:t>noteiktajos termiņos un atbilstoši Līgumā un tā pielikumos noteiktajam;</w:t>
      </w:r>
    </w:p>
    <w:p w14:paraId="737FD698" w14:textId="4305C5C3" w:rsidR="00F87182" w:rsidRPr="00CC5F67" w:rsidRDefault="00F87182" w:rsidP="00CC5F67">
      <w:pPr>
        <w:pStyle w:val="ListParagraph"/>
        <w:numPr>
          <w:ilvl w:val="2"/>
          <w:numId w:val="1"/>
        </w:numPr>
        <w:tabs>
          <w:tab w:val="left" w:pos="567"/>
        </w:tabs>
        <w:spacing w:after="0" w:line="240" w:lineRule="auto"/>
        <w:jc w:val="both"/>
        <w:rPr>
          <w:rFonts w:ascii="Arial" w:eastAsia="Times New Roman" w:hAnsi="Arial" w:cs="Arial"/>
        </w:rPr>
      </w:pPr>
      <w:r w:rsidRPr="00CC5F67">
        <w:rPr>
          <w:rFonts w:ascii="Arial" w:hAnsi="Arial" w:cs="Arial"/>
        </w:rPr>
        <w:t xml:space="preserve">izpilda </w:t>
      </w:r>
      <w:r w:rsidRPr="00CC5F67">
        <w:rPr>
          <w:rFonts w:ascii="Arial" w:eastAsia="Times New Roman" w:hAnsi="Arial" w:cs="Arial"/>
        </w:rPr>
        <w:t xml:space="preserve">Pakalpojumu, ievērojot Tehniskajā specifikācijā norādītās prasības un noteikumus, kā arī Pakalpojuma izpildei piemērojamos </w:t>
      </w:r>
      <w:r w:rsidR="00AE4993">
        <w:rPr>
          <w:rFonts w:ascii="Arial" w:eastAsia="Times New Roman" w:hAnsi="Arial" w:cs="Arial"/>
        </w:rPr>
        <w:t xml:space="preserve">Latvijas Republikas </w:t>
      </w:r>
      <w:r w:rsidRPr="00CC5F67">
        <w:rPr>
          <w:rFonts w:ascii="Arial" w:eastAsia="Times New Roman" w:hAnsi="Arial" w:cs="Arial"/>
        </w:rPr>
        <w:t>normatīvos aktus;</w:t>
      </w:r>
    </w:p>
    <w:p w14:paraId="7C910531" w14:textId="2EFB9E60" w:rsidR="00F87182" w:rsidRPr="00C2260C" w:rsidRDefault="00F87182" w:rsidP="00C2260C">
      <w:pPr>
        <w:pStyle w:val="ListParagraph"/>
        <w:numPr>
          <w:ilvl w:val="2"/>
          <w:numId w:val="1"/>
        </w:numPr>
        <w:tabs>
          <w:tab w:val="left" w:pos="567"/>
        </w:tabs>
        <w:spacing w:after="0" w:line="240" w:lineRule="auto"/>
        <w:jc w:val="both"/>
        <w:rPr>
          <w:rFonts w:ascii="Arial" w:eastAsia="Times New Roman" w:hAnsi="Arial" w:cs="Arial"/>
        </w:rPr>
      </w:pPr>
      <w:r w:rsidRPr="00CC5F67">
        <w:rPr>
          <w:rFonts w:ascii="Arial" w:hAnsi="Arial" w:cs="Arial"/>
        </w:rPr>
        <w:t>pēc Pasūtītāja pieprasījuma sniedz informāciju par Pakalpojuma izpildes gaitu un nepieciešamības gadījumā sniedz visu nepieciešamo informāciju, kas ir Izpildītāja rī</w:t>
      </w:r>
      <w:r w:rsidR="00C2260C">
        <w:rPr>
          <w:rFonts w:ascii="Arial" w:hAnsi="Arial" w:cs="Arial"/>
        </w:rPr>
        <w:t xml:space="preserve">cībā saistībā ar Līguma izpildi. </w:t>
      </w:r>
    </w:p>
    <w:p w14:paraId="62811DD6" w14:textId="77777777" w:rsidR="00F87182" w:rsidRPr="00CC5F67" w:rsidRDefault="00F87182" w:rsidP="00CC5F67">
      <w:pPr>
        <w:numPr>
          <w:ilvl w:val="1"/>
          <w:numId w:val="1"/>
        </w:numPr>
        <w:tabs>
          <w:tab w:val="left" w:pos="567"/>
        </w:tabs>
        <w:ind w:left="426" w:hanging="426"/>
        <w:jc w:val="both"/>
        <w:rPr>
          <w:rFonts w:ascii="Arial" w:hAnsi="Arial" w:cs="Arial"/>
          <w:sz w:val="22"/>
          <w:szCs w:val="22"/>
        </w:rPr>
      </w:pPr>
      <w:r w:rsidRPr="00CC5F67">
        <w:rPr>
          <w:rFonts w:ascii="Arial" w:hAnsi="Arial" w:cs="Arial"/>
          <w:sz w:val="22"/>
          <w:szCs w:val="22"/>
        </w:rPr>
        <w:t>Ja Līguma izpildes gaitā rodas apstākļi, kuri var aizkavēt Pakalpojuma sniegšanu vai arī Pakalpojuma sniegšana pēkšņi aizkavējas, Izpildītāja pārstāvis informē Pasūtītāja pārstāvi, norādot radušos apstākļus vai aizkavēšanās iemeslus, to ietekmi uz Līguma izpildes gaitu un par veiktajiem vai ieplānotajiem pasākumiem radušos apstākļu novēršanai.</w:t>
      </w:r>
    </w:p>
    <w:p w14:paraId="0E629075" w14:textId="77777777" w:rsidR="00F87182" w:rsidRPr="00CC5F67" w:rsidRDefault="00F87182" w:rsidP="00CC5F67">
      <w:pPr>
        <w:tabs>
          <w:tab w:val="left" w:pos="567"/>
        </w:tabs>
        <w:ind w:left="284"/>
        <w:jc w:val="both"/>
        <w:rPr>
          <w:rFonts w:ascii="Arial" w:hAnsi="Arial" w:cs="Arial"/>
          <w:sz w:val="22"/>
          <w:szCs w:val="22"/>
        </w:rPr>
      </w:pPr>
    </w:p>
    <w:p w14:paraId="0F4D05A7" w14:textId="77777777" w:rsidR="00F838C5" w:rsidRPr="00CC5F67" w:rsidRDefault="00F838C5" w:rsidP="00CC5F67">
      <w:pPr>
        <w:tabs>
          <w:tab w:val="left" w:pos="567"/>
        </w:tabs>
        <w:ind w:left="284"/>
        <w:jc w:val="both"/>
        <w:rPr>
          <w:rFonts w:ascii="Arial" w:hAnsi="Arial" w:cs="Arial"/>
          <w:sz w:val="22"/>
          <w:szCs w:val="22"/>
        </w:rPr>
      </w:pPr>
    </w:p>
    <w:p w14:paraId="2DDA4D1D" w14:textId="77777777" w:rsidR="00F838C5" w:rsidRPr="00CC5F67" w:rsidRDefault="00F838C5" w:rsidP="00CC5F67">
      <w:pPr>
        <w:tabs>
          <w:tab w:val="left" w:pos="567"/>
        </w:tabs>
        <w:ind w:left="284"/>
        <w:jc w:val="both"/>
        <w:rPr>
          <w:rFonts w:ascii="Arial" w:hAnsi="Arial" w:cs="Arial"/>
          <w:sz w:val="22"/>
          <w:szCs w:val="22"/>
        </w:rPr>
      </w:pPr>
    </w:p>
    <w:p w14:paraId="764C99B0" w14:textId="77777777" w:rsidR="00F87182" w:rsidRPr="00CC5F67" w:rsidRDefault="00F87182" w:rsidP="00CC5F67">
      <w:pPr>
        <w:numPr>
          <w:ilvl w:val="1"/>
          <w:numId w:val="1"/>
        </w:numPr>
        <w:tabs>
          <w:tab w:val="left" w:pos="284"/>
          <w:tab w:val="left" w:pos="426"/>
        </w:tabs>
        <w:ind w:left="0" w:firstLine="0"/>
        <w:contextualSpacing/>
        <w:jc w:val="both"/>
        <w:rPr>
          <w:rFonts w:ascii="Arial" w:hAnsi="Arial" w:cs="Arial"/>
          <w:sz w:val="22"/>
          <w:szCs w:val="22"/>
          <w:u w:val="single"/>
        </w:rPr>
      </w:pPr>
      <w:r w:rsidRPr="00CC5F67">
        <w:rPr>
          <w:rFonts w:ascii="Arial" w:hAnsi="Arial" w:cs="Arial"/>
          <w:sz w:val="22"/>
          <w:szCs w:val="22"/>
          <w:u w:val="single"/>
        </w:rPr>
        <w:t>Pasūtītājs:</w:t>
      </w:r>
    </w:p>
    <w:p w14:paraId="73B0F630" w14:textId="77777777" w:rsidR="00F87182" w:rsidRPr="00CC5F67" w:rsidRDefault="00F87182" w:rsidP="00CC5F67">
      <w:pPr>
        <w:pStyle w:val="ListParagraph"/>
        <w:numPr>
          <w:ilvl w:val="2"/>
          <w:numId w:val="1"/>
        </w:numPr>
        <w:spacing w:after="0" w:line="240" w:lineRule="auto"/>
        <w:ind w:left="1134" w:hanging="708"/>
        <w:jc w:val="both"/>
        <w:rPr>
          <w:rFonts w:ascii="Arial" w:hAnsi="Arial" w:cs="Arial"/>
        </w:rPr>
      </w:pPr>
      <w:r w:rsidRPr="00CC5F67">
        <w:rPr>
          <w:rFonts w:ascii="Arial" w:hAnsi="Arial" w:cs="Arial"/>
        </w:rPr>
        <w:t>veic samaksu Izpildītājam par kvalitatīvi izpildītu Pakalpojumu atbilstoši Līguma noteikumiem;</w:t>
      </w:r>
    </w:p>
    <w:p w14:paraId="66E17603" w14:textId="77777777" w:rsidR="00F87182" w:rsidRPr="00CC5F67" w:rsidRDefault="00F87182" w:rsidP="00CC5F67">
      <w:pPr>
        <w:pStyle w:val="ListParagraph"/>
        <w:numPr>
          <w:ilvl w:val="2"/>
          <w:numId w:val="1"/>
        </w:numPr>
        <w:spacing w:after="0" w:line="240" w:lineRule="auto"/>
        <w:ind w:left="1134" w:hanging="708"/>
        <w:jc w:val="both"/>
        <w:rPr>
          <w:rFonts w:ascii="Arial" w:hAnsi="Arial" w:cs="Arial"/>
        </w:rPr>
      </w:pPr>
      <w:r w:rsidRPr="00CC5F67">
        <w:rPr>
          <w:rFonts w:ascii="Arial" w:hAnsi="Arial" w:cs="Arial"/>
        </w:rPr>
        <w:t>sniedz Izpildītājam visus nepieciešamos dokumentus un informāciju Pakalpojuma sniegšanai;</w:t>
      </w:r>
    </w:p>
    <w:p w14:paraId="7279448D" w14:textId="6C1A8E86" w:rsidR="00F87182" w:rsidRPr="00CC5F67" w:rsidRDefault="00F87182" w:rsidP="00CC5F67">
      <w:pPr>
        <w:pStyle w:val="ListParagraph"/>
        <w:numPr>
          <w:ilvl w:val="2"/>
          <w:numId w:val="1"/>
        </w:numPr>
        <w:spacing w:after="0" w:line="240" w:lineRule="auto"/>
        <w:ind w:left="1134" w:hanging="708"/>
        <w:jc w:val="both"/>
        <w:rPr>
          <w:rFonts w:ascii="Arial" w:hAnsi="Arial" w:cs="Arial"/>
        </w:rPr>
      </w:pPr>
      <w:r w:rsidRPr="00CC5F67">
        <w:rPr>
          <w:rFonts w:ascii="Arial" w:eastAsia="Arial Unicode MS" w:hAnsi="Arial" w:cs="Arial"/>
          <w:kern w:val="2"/>
          <w:lang w:eastAsia="hi-IN" w:bidi="hi-IN"/>
        </w:rPr>
        <w:t>veic Pakalpojuma izpildes termiņu un kvalitātes kontroli visā Līguma darbības laikā. Gadījumā, ja Pasūtītājs</w:t>
      </w:r>
      <w:r w:rsidR="00F872BF" w:rsidRPr="00CC5F67">
        <w:rPr>
          <w:rFonts w:ascii="Arial" w:eastAsia="Arial Unicode MS" w:hAnsi="Arial" w:cs="Arial"/>
          <w:kern w:val="2"/>
          <w:lang w:eastAsia="hi-IN" w:bidi="hi-IN"/>
        </w:rPr>
        <w:t xml:space="preserve"> </w:t>
      </w:r>
      <w:r w:rsidRPr="00CC5F67">
        <w:rPr>
          <w:rFonts w:ascii="Arial" w:eastAsia="Arial Unicode MS" w:hAnsi="Arial" w:cs="Arial"/>
          <w:kern w:val="2"/>
          <w:lang w:eastAsia="hi-IN" w:bidi="hi-IN"/>
        </w:rPr>
        <w:t>ir konstatējis Pakalpojum</w:t>
      </w:r>
      <w:r w:rsidR="000D50AE">
        <w:rPr>
          <w:rFonts w:ascii="Arial" w:eastAsia="Arial Unicode MS" w:hAnsi="Arial" w:cs="Arial"/>
          <w:kern w:val="2"/>
          <w:lang w:eastAsia="hi-IN" w:bidi="hi-IN"/>
        </w:rPr>
        <w:t>a</w:t>
      </w:r>
      <w:r w:rsidRPr="00CC5F67">
        <w:rPr>
          <w:rFonts w:ascii="Arial" w:eastAsia="Arial Unicode MS" w:hAnsi="Arial" w:cs="Arial"/>
          <w:kern w:val="2"/>
          <w:lang w:eastAsia="hi-IN" w:bidi="hi-IN"/>
        </w:rPr>
        <w:t xml:space="preserve"> defektus un/vai trūkumus, un/vai Pakalpojuma izpildes termiņ</w:t>
      </w:r>
      <w:r w:rsidR="00F838C5" w:rsidRPr="00CC5F67">
        <w:rPr>
          <w:rFonts w:ascii="Arial" w:eastAsia="Arial Unicode MS" w:hAnsi="Arial" w:cs="Arial"/>
          <w:kern w:val="2"/>
          <w:lang w:eastAsia="hi-IN" w:bidi="hi-IN"/>
        </w:rPr>
        <w:t>u</w:t>
      </w:r>
      <w:r w:rsidRPr="00CC5F67">
        <w:rPr>
          <w:rFonts w:ascii="Arial" w:eastAsia="Arial Unicode MS" w:hAnsi="Arial" w:cs="Arial"/>
          <w:kern w:val="2"/>
          <w:lang w:eastAsia="hi-IN" w:bidi="hi-IN"/>
        </w:rPr>
        <w:t xml:space="preserve"> kavējumu, Pasūtītājs nosūta rakstisku pretenziju Izpildītājam, norādot konstatētās neatbilstības, un Izpildītājam ir pienākums Pasūtītāja norādītajā termiņā veikt konstatēto Pakalpojuma neatbilstību novēršanu.</w:t>
      </w:r>
    </w:p>
    <w:p w14:paraId="346F01D3" w14:textId="77777777" w:rsidR="00BF3B3F" w:rsidRPr="00CC5F67" w:rsidRDefault="00BF3B3F" w:rsidP="00CC5F67">
      <w:pPr>
        <w:pStyle w:val="ListParagraph"/>
        <w:tabs>
          <w:tab w:val="left" w:pos="567"/>
        </w:tabs>
        <w:spacing w:after="0" w:line="240" w:lineRule="auto"/>
        <w:ind w:left="0"/>
        <w:contextualSpacing w:val="0"/>
        <w:jc w:val="both"/>
        <w:rPr>
          <w:rFonts w:ascii="Arial" w:hAnsi="Arial" w:cs="Arial"/>
        </w:rPr>
      </w:pPr>
    </w:p>
    <w:p w14:paraId="39764759" w14:textId="77777777" w:rsidR="00513B4B" w:rsidRPr="00CC5F67" w:rsidRDefault="00513B4B" w:rsidP="00CC5F67">
      <w:pPr>
        <w:pStyle w:val="ListParagraph"/>
        <w:numPr>
          <w:ilvl w:val="0"/>
          <w:numId w:val="1"/>
        </w:numPr>
        <w:spacing w:after="0" w:line="240" w:lineRule="auto"/>
        <w:ind w:left="0" w:firstLine="0"/>
        <w:jc w:val="center"/>
        <w:rPr>
          <w:rFonts w:ascii="Arial" w:hAnsi="Arial" w:cs="Arial"/>
          <w:b/>
          <w:bCs/>
        </w:rPr>
      </w:pPr>
      <w:r w:rsidRPr="00CC5F67">
        <w:rPr>
          <w:rFonts w:ascii="Arial" w:hAnsi="Arial" w:cs="Arial"/>
          <w:b/>
          <w:bCs/>
        </w:rPr>
        <w:t>Pušu atbildība</w:t>
      </w:r>
    </w:p>
    <w:p w14:paraId="6253227A" w14:textId="318D0585" w:rsidR="00A624CA" w:rsidRPr="00CC5F67" w:rsidRDefault="00A624CA" w:rsidP="00CC5F67">
      <w:pPr>
        <w:pStyle w:val="ListParagraph"/>
        <w:numPr>
          <w:ilvl w:val="1"/>
          <w:numId w:val="1"/>
        </w:numPr>
        <w:spacing w:after="0" w:line="240" w:lineRule="auto"/>
        <w:ind w:left="426" w:hanging="425"/>
        <w:jc w:val="both"/>
        <w:rPr>
          <w:rFonts w:ascii="Arial" w:hAnsi="Arial" w:cs="Arial"/>
        </w:rPr>
      </w:pPr>
      <w:r w:rsidRPr="00CC5F67">
        <w:rPr>
          <w:rFonts w:ascii="Arial" w:hAnsi="Arial" w:cs="Arial"/>
        </w:rPr>
        <w:t xml:space="preserve">Ja Izpildītājs kavē </w:t>
      </w:r>
      <w:r w:rsidR="007B6AA0" w:rsidRPr="00CC5F67">
        <w:rPr>
          <w:rFonts w:ascii="Arial" w:hAnsi="Arial" w:cs="Arial"/>
        </w:rPr>
        <w:t>jebkuru no Tehniskajā specifikācijā un/vai</w:t>
      </w:r>
      <w:r w:rsidR="00C2260C">
        <w:rPr>
          <w:rFonts w:ascii="Arial" w:hAnsi="Arial" w:cs="Arial"/>
        </w:rPr>
        <w:t xml:space="preserve"> </w:t>
      </w:r>
      <w:r w:rsidR="007B6AA0" w:rsidRPr="00CC5F67">
        <w:rPr>
          <w:rFonts w:ascii="Arial" w:hAnsi="Arial" w:cs="Arial"/>
        </w:rPr>
        <w:t>Līgumā norādītajiem Pakalpojuma izpildes termiņiem</w:t>
      </w:r>
      <w:r w:rsidRPr="00CC5F67">
        <w:rPr>
          <w:rFonts w:ascii="Arial" w:hAnsi="Arial" w:cs="Arial"/>
        </w:rPr>
        <w:t>, Pasūtītājs ir tiesīgs piep</w:t>
      </w:r>
      <w:r w:rsidR="00DC0F68">
        <w:rPr>
          <w:rFonts w:ascii="Arial" w:hAnsi="Arial" w:cs="Arial"/>
        </w:rPr>
        <w:t>rasīt Izpildītājam līgumsodu 0,</w:t>
      </w:r>
      <w:r w:rsidRPr="00CC5F67">
        <w:rPr>
          <w:rFonts w:ascii="Arial" w:hAnsi="Arial" w:cs="Arial"/>
        </w:rPr>
        <w:t xml:space="preserve"> % (nulle komats </w:t>
      </w:r>
      <w:r w:rsidR="00DC0F68">
        <w:rPr>
          <w:rFonts w:ascii="Arial" w:hAnsi="Arial" w:cs="Arial"/>
        </w:rPr>
        <w:t>pieci</w:t>
      </w:r>
      <w:r w:rsidRPr="00CC5F67">
        <w:rPr>
          <w:rFonts w:ascii="Arial" w:hAnsi="Arial" w:cs="Arial"/>
        </w:rPr>
        <w:t xml:space="preserve"> procenti) apmērā no </w:t>
      </w:r>
      <w:r w:rsidR="000936F0">
        <w:rPr>
          <w:rFonts w:ascii="Arial" w:hAnsi="Arial" w:cs="Arial"/>
        </w:rPr>
        <w:t>neizpildīto pakalpojumu cenas</w:t>
      </w:r>
      <w:r w:rsidRPr="00CC5F67">
        <w:rPr>
          <w:rFonts w:ascii="Arial" w:hAnsi="Arial" w:cs="Arial"/>
        </w:rPr>
        <w:t xml:space="preserve"> par katru kavējuma dienu, bet ne vairāk kā 10 % (desmit procenti) apmērā no </w:t>
      </w:r>
      <w:r w:rsidR="000936F0">
        <w:rPr>
          <w:rFonts w:ascii="Arial" w:hAnsi="Arial" w:cs="Arial"/>
        </w:rPr>
        <w:t>neizpildīto pakalpojumu cenas</w:t>
      </w:r>
      <w:r w:rsidRPr="00CC5F67">
        <w:rPr>
          <w:rFonts w:ascii="Arial" w:hAnsi="Arial" w:cs="Arial"/>
        </w:rPr>
        <w:t xml:space="preserve">. </w:t>
      </w:r>
    </w:p>
    <w:p w14:paraId="099C013E" w14:textId="2C19768E" w:rsidR="00513B4B" w:rsidRDefault="00513B4B" w:rsidP="00CC5F67">
      <w:pPr>
        <w:pStyle w:val="ListParagraph"/>
        <w:numPr>
          <w:ilvl w:val="1"/>
          <w:numId w:val="1"/>
        </w:numPr>
        <w:spacing w:after="0" w:line="240" w:lineRule="auto"/>
        <w:ind w:left="426" w:hanging="425"/>
        <w:jc w:val="both"/>
        <w:rPr>
          <w:rFonts w:ascii="Arial" w:hAnsi="Arial" w:cs="Arial"/>
        </w:rPr>
      </w:pPr>
      <w:r w:rsidRPr="00CC5F67">
        <w:rPr>
          <w:rFonts w:ascii="Arial" w:hAnsi="Arial" w:cs="Arial"/>
        </w:rPr>
        <w:t xml:space="preserve">Ja Pasūtītājs </w:t>
      </w:r>
      <w:r w:rsidR="00993E2D" w:rsidRPr="00CC5F67">
        <w:rPr>
          <w:rFonts w:ascii="Arial" w:hAnsi="Arial" w:cs="Arial"/>
        </w:rPr>
        <w:t xml:space="preserve">neievēro Līgumā noteikto Līguma summas samaksas termiņu </w:t>
      </w:r>
      <w:r w:rsidRPr="00CC5F67">
        <w:rPr>
          <w:rFonts w:ascii="Arial" w:hAnsi="Arial" w:cs="Arial"/>
        </w:rPr>
        <w:t>par kvalitatīvi un Līguma noteikumiem atbilstoši sniegt</w:t>
      </w:r>
      <w:r w:rsidR="0008414A" w:rsidRPr="00CC5F67">
        <w:rPr>
          <w:rFonts w:ascii="Arial" w:hAnsi="Arial" w:cs="Arial"/>
        </w:rPr>
        <w:t>u</w:t>
      </w:r>
      <w:r w:rsidRPr="00CC5F67">
        <w:rPr>
          <w:rFonts w:ascii="Arial" w:hAnsi="Arial" w:cs="Arial"/>
        </w:rPr>
        <w:t xml:space="preserve"> Pakalpojum</w:t>
      </w:r>
      <w:r w:rsidR="0008414A" w:rsidRPr="00CC5F67">
        <w:rPr>
          <w:rFonts w:ascii="Arial" w:hAnsi="Arial" w:cs="Arial"/>
        </w:rPr>
        <w:t>u</w:t>
      </w:r>
      <w:r w:rsidRPr="00CC5F67">
        <w:rPr>
          <w:rFonts w:ascii="Arial" w:hAnsi="Arial" w:cs="Arial"/>
        </w:rPr>
        <w:t>, Izpildītā</w:t>
      </w:r>
      <w:r w:rsidR="000B73C3" w:rsidRPr="00CC5F67">
        <w:rPr>
          <w:rFonts w:ascii="Arial" w:hAnsi="Arial" w:cs="Arial"/>
        </w:rPr>
        <w:t>js</w:t>
      </w:r>
      <w:r w:rsidRPr="00CC5F67">
        <w:rPr>
          <w:rFonts w:ascii="Arial" w:hAnsi="Arial" w:cs="Arial"/>
        </w:rPr>
        <w:t xml:space="preserve"> ir </w:t>
      </w:r>
      <w:r w:rsidR="000B73C3" w:rsidRPr="00CC5F67">
        <w:rPr>
          <w:rFonts w:ascii="Arial" w:hAnsi="Arial" w:cs="Arial"/>
        </w:rPr>
        <w:t>tiesīgs pieprasīt</w:t>
      </w:r>
      <w:r w:rsidR="00DC0F68">
        <w:rPr>
          <w:rFonts w:ascii="Arial" w:hAnsi="Arial" w:cs="Arial"/>
        </w:rPr>
        <w:t xml:space="preserve"> Pasūtītājam līgumsodu 0,5</w:t>
      </w:r>
      <w:r w:rsidRPr="00CC5F67">
        <w:rPr>
          <w:rFonts w:ascii="Arial" w:hAnsi="Arial" w:cs="Arial"/>
        </w:rPr>
        <w:t xml:space="preserve"> % (nulle komats </w:t>
      </w:r>
      <w:r w:rsidR="00DC0F68">
        <w:rPr>
          <w:rFonts w:ascii="Arial" w:hAnsi="Arial" w:cs="Arial"/>
        </w:rPr>
        <w:t>pieci</w:t>
      </w:r>
      <w:r w:rsidRPr="00CC5F67">
        <w:rPr>
          <w:rFonts w:ascii="Arial" w:hAnsi="Arial" w:cs="Arial"/>
        </w:rPr>
        <w:t xml:space="preserve"> procenti) apmērā no nesamaksātās </w:t>
      </w:r>
      <w:r w:rsidR="003049B5">
        <w:rPr>
          <w:rFonts w:ascii="Arial" w:hAnsi="Arial" w:cs="Arial"/>
        </w:rPr>
        <w:t xml:space="preserve">Līguma </w:t>
      </w:r>
      <w:r w:rsidRPr="00CC5F67">
        <w:rPr>
          <w:rFonts w:ascii="Arial" w:hAnsi="Arial" w:cs="Arial"/>
        </w:rPr>
        <w:t>summas par katru kavējuma dienu, bet ne vairāk kā 10 % (desmit procenti) apmērā no nesamaksātās</w:t>
      </w:r>
      <w:r w:rsidR="003049B5">
        <w:rPr>
          <w:rFonts w:ascii="Arial" w:hAnsi="Arial" w:cs="Arial"/>
        </w:rPr>
        <w:t xml:space="preserve"> Līguma</w:t>
      </w:r>
      <w:r w:rsidRPr="00CC5F67">
        <w:rPr>
          <w:rFonts w:ascii="Arial" w:hAnsi="Arial" w:cs="Arial"/>
        </w:rPr>
        <w:t xml:space="preserve"> summas.</w:t>
      </w:r>
      <w:r w:rsidR="00DC0F68">
        <w:rPr>
          <w:rFonts w:ascii="Arial" w:hAnsi="Arial" w:cs="Arial"/>
        </w:rPr>
        <w:t xml:space="preserve"> </w:t>
      </w:r>
    </w:p>
    <w:p w14:paraId="2FD7BF91" w14:textId="77777777" w:rsidR="00513B4B" w:rsidRPr="00CC5F67" w:rsidRDefault="00513B4B" w:rsidP="00CC5F67">
      <w:pPr>
        <w:pStyle w:val="ListParagraph"/>
        <w:numPr>
          <w:ilvl w:val="1"/>
          <w:numId w:val="1"/>
        </w:numPr>
        <w:spacing w:after="0" w:line="240" w:lineRule="auto"/>
        <w:ind w:left="426" w:hanging="426"/>
        <w:jc w:val="both"/>
        <w:rPr>
          <w:rFonts w:ascii="Arial" w:hAnsi="Arial" w:cs="Arial"/>
        </w:rPr>
      </w:pPr>
      <w:r w:rsidRPr="00CC5F67">
        <w:rPr>
          <w:rFonts w:ascii="Arial" w:hAnsi="Arial" w:cs="Arial"/>
        </w:rPr>
        <w:t>Ja Pasūtītājs izbeidz Līgumu kādā no Līguma 6.3.1.- 6.3.3.apakšpunktos norādītajiem gadījumiem, Izpildītājs ne vēlāk kā 5 (piecu) darba dienu laikā no attiecīgā Pasūtītāja paziņojuma saņemšanas dienas, maksā Pasūtītājam līgumsodu 10% (desmit procenti) apmērā no Līguma summas un atlīdzina Pasūtītājam zaudējumus, kas Pasūtītājam ir radušies sakarā ar Līguma izbeigšanu.</w:t>
      </w:r>
    </w:p>
    <w:p w14:paraId="02DCE3E3" w14:textId="77777777" w:rsidR="00513B4B" w:rsidRPr="00CC5F67" w:rsidRDefault="00513B4B" w:rsidP="00CC5F67">
      <w:pPr>
        <w:pStyle w:val="ListParagraph"/>
        <w:numPr>
          <w:ilvl w:val="1"/>
          <w:numId w:val="1"/>
        </w:numPr>
        <w:spacing w:after="0" w:line="240" w:lineRule="auto"/>
        <w:ind w:left="426" w:hanging="426"/>
        <w:jc w:val="both"/>
        <w:rPr>
          <w:rFonts w:ascii="Arial" w:hAnsi="Arial" w:cs="Arial"/>
        </w:rPr>
      </w:pPr>
      <w:r w:rsidRPr="00CC5F67">
        <w:rPr>
          <w:rFonts w:ascii="Arial" w:hAnsi="Arial" w:cs="Arial"/>
        </w:rPr>
        <w:t>Līgumsoda samaksa jāveic ne vēlāk kā 5 (piecu) darba dienu laikā no attiecīga Puses paziņojuma saņemšanas dienas. Līgumsoda samaksa neatbrīvo Pusi no Līgumā norādīto saistību izpildes un zaudējumu atlīdzināšanas.</w:t>
      </w:r>
    </w:p>
    <w:p w14:paraId="6F1F3681" w14:textId="77777777" w:rsidR="00513B4B" w:rsidRPr="00CC5F67" w:rsidRDefault="00513B4B" w:rsidP="00CC5F67">
      <w:pPr>
        <w:pStyle w:val="ListParagraph"/>
        <w:numPr>
          <w:ilvl w:val="1"/>
          <w:numId w:val="1"/>
        </w:numPr>
        <w:spacing w:after="0" w:line="240" w:lineRule="auto"/>
        <w:ind w:left="426" w:hanging="426"/>
        <w:jc w:val="both"/>
        <w:rPr>
          <w:rFonts w:ascii="Arial" w:hAnsi="Arial" w:cs="Arial"/>
        </w:rPr>
      </w:pPr>
      <w:r w:rsidRPr="00CC5F67">
        <w:rPr>
          <w:rFonts w:ascii="Arial" w:hAnsi="Arial" w:cs="Arial"/>
        </w:rPr>
        <w:t>Puses uzņemas atbildību par otrai Pusei nodarītajiem zaudējumiem un apņemas atlīdzināt visus izdevumus, zaudējumus, kas attiecīgās Puses darbības vai bezdarbības rezultātā radušies otrai Pusei saistībā ar Līguma saistību neizpildi vai nepienācīgu izpildi.</w:t>
      </w:r>
    </w:p>
    <w:p w14:paraId="1B7AF82A" w14:textId="77777777" w:rsidR="00513B4B" w:rsidRPr="00CC5F67" w:rsidRDefault="00513B4B" w:rsidP="00CC5F67">
      <w:pPr>
        <w:pStyle w:val="ListParagraph"/>
        <w:numPr>
          <w:ilvl w:val="1"/>
          <w:numId w:val="1"/>
        </w:numPr>
        <w:spacing w:after="0" w:line="240" w:lineRule="auto"/>
        <w:ind w:left="426" w:hanging="426"/>
        <w:jc w:val="both"/>
        <w:rPr>
          <w:rFonts w:ascii="Arial" w:hAnsi="Arial" w:cs="Arial"/>
        </w:rPr>
      </w:pPr>
      <w:r w:rsidRPr="00CC5F67">
        <w:rPr>
          <w:rFonts w:ascii="Arial" w:hAnsi="Arial" w:cs="Arial"/>
        </w:rPr>
        <w:t xml:space="preserve">Pasūtītājs ir tiesīgs ieturēt līgumsodu un/vai zaudējumu summu no jebkura maksājuma, kas Izpildītājam pienākas pamatojoties uz Līgumu, pirms tā izmaksas Izpildītājam. </w:t>
      </w:r>
    </w:p>
    <w:p w14:paraId="625481ED" w14:textId="77777777" w:rsidR="00817575" w:rsidRPr="00CC5F67" w:rsidRDefault="00817575" w:rsidP="00CC5F67">
      <w:pPr>
        <w:jc w:val="both"/>
        <w:rPr>
          <w:rFonts w:ascii="Arial" w:hAnsi="Arial" w:cs="Arial"/>
          <w:sz w:val="22"/>
          <w:szCs w:val="22"/>
        </w:rPr>
      </w:pPr>
    </w:p>
    <w:p w14:paraId="77A989E8" w14:textId="77777777" w:rsidR="00974BB7" w:rsidRPr="00CC5F67" w:rsidRDefault="00974BB7" w:rsidP="00CC5F67">
      <w:pPr>
        <w:numPr>
          <w:ilvl w:val="0"/>
          <w:numId w:val="1"/>
        </w:numPr>
        <w:ind w:left="0" w:firstLine="0"/>
        <w:jc w:val="center"/>
        <w:rPr>
          <w:rFonts w:ascii="Arial" w:hAnsi="Arial" w:cs="Arial"/>
          <w:b/>
          <w:sz w:val="22"/>
          <w:szCs w:val="22"/>
        </w:rPr>
      </w:pPr>
      <w:r w:rsidRPr="00CC5F67">
        <w:rPr>
          <w:rFonts w:ascii="Arial" w:hAnsi="Arial" w:cs="Arial"/>
          <w:b/>
          <w:sz w:val="22"/>
          <w:szCs w:val="22"/>
        </w:rPr>
        <w:lastRenderedPageBreak/>
        <w:t>Līguma termiņš un izbeigšanas kārtība</w:t>
      </w:r>
    </w:p>
    <w:p w14:paraId="3E1C8969" w14:textId="1A5A88CC" w:rsidR="00974BB7" w:rsidRPr="00CC5F67" w:rsidRDefault="00974BB7" w:rsidP="00576E8B">
      <w:pPr>
        <w:pStyle w:val="ListParagraph"/>
        <w:numPr>
          <w:ilvl w:val="1"/>
          <w:numId w:val="1"/>
        </w:numPr>
        <w:tabs>
          <w:tab w:val="left" w:pos="426"/>
        </w:tabs>
        <w:spacing w:after="0" w:line="240" w:lineRule="auto"/>
        <w:ind w:left="426" w:hanging="426"/>
        <w:jc w:val="both"/>
        <w:rPr>
          <w:rFonts w:ascii="Arial" w:hAnsi="Arial" w:cs="Arial"/>
          <w:b/>
        </w:rPr>
      </w:pPr>
      <w:r w:rsidRPr="00CC5F67">
        <w:rPr>
          <w:rFonts w:ascii="Arial" w:hAnsi="Arial" w:cs="Arial"/>
          <w:shd w:val="clear" w:color="auto" w:fill="FFFFFF"/>
        </w:rPr>
        <w:t xml:space="preserve">Līgums stājas spēkā </w:t>
      </w:r>
      <w:r w:rsidRPr="00CC5F67">
        <w:rPr>
          <w:rFonts w:ascii="Arial" w:hAnsi="Arial" w:cs="Arial"/>
        </w:rPr>
        <w:t xml:space="preserve">tā abpusējas parakstīšanas dienā un ir spēkā līdz pilnīgai saistību izpildei. </w:t>
      </w:r>
      <w:r w:rsidR="00576E8B" w:rsidRPr="00576E8B">
        <w:rPr>
          <w:rFonts w:ascii="Arial" w:hAnsi="Arial" w:cs="Arial"/>
        </w:rPr>
        <w:t xml:space="preserve">Līguma darbības termiņš var tikt pagarināts, līdz brīdim, kad stājas spēkā Pasūtītāja rīkota iepirkuma rezultātā noslēgts cits (jauns) </w:t>
      </w:r>
      <w:r w:rsidR="00576E8B">
        <w:rPr>
          <w:rFonts w:ascii="Arial" w:hAnsi="Arial" w:cs="Arial"/>
        </w:rPr>
        <w:t>pakalpojumu</w:t>
      </w:r>
      <w:r w:rsidR="00576E8B" w:rsidRPr="00576E8B">
        <w:rPr>
          <w:rFonts w:ascii="Arial" w:hAnsi="Arial" w:cs="Arial"/>
        </w:rPr>
        <w:t xml:space="preserve"> līgums, bet šāds līguma pagarinājums nevar pārsniegt </w:t>
      </w:r>
      <w:r w:rsidR="00A7694D">
        <w:rPr>
          <w:rFonts w:ascii="Arial" w:hAnsi="Arial" w:cs="Arial"/>
        </w:rPr>
        <w:t>3</w:t>
      </w:r>
      <w:r w:rsidR="00A0222F">
        <w:rPr>
          <w:rFonts w:ascii="Arial" w:hAnsi="Arial" w:cs="Arial"/>
        </w:rPr>
        <w:t xml:space="preserve"> (</w:t>
      </w:r>
      <w:r w:rsidR="00A7694D">
        <w:rPr>
          <w:rFonts w:ascii="Arial" w:hAnsi="Arial" w:cs="Arial"/>
        </w:rPr>
        <w:t>trīs</w:t>
      </w:r>
      <w:r w:rsidR="00576E8B">
        <w:rPr>
          <w:rFonts w:ascii="Arial" w:hAnsi="Arial" w:cs="Arial"/>
        </w:rPr>
        <w:t>) mēnešus</w:t>
      </w:r>
      <w:r w:rsidR="00576E8B" w:rsidRPr="00576E8B">
        <w:rPr>
          <w:rFonts w:ascii="Arial" w:hAnsi="Arial" w:cs="Arial"/>
        </w:rPr>
        <w:t>. Minētā norma neattiecas uz gadījumu, kad Pakalpojumu nodošana tiek kavēta Piegādātāja vainas dēļ</w:t>
      </w:r>
      <w:r w:rsidR="00576E8B">
        <w:rPr>
          <w:rFonts w:ascii="Arial" w:hAnsi="Arial" w:cs="Arial"/>
        </w:rPr>
        <w:t xml:space="preserve">. </w:t>
      </w:r>
    </w:p>
    <w:p w14:paraId="67D04BFF" w14:textId="77777777" w:rsidR="00974BB7" w:rsidRPr="00CC5F67" w:rsidRDefault="00974BB7" w:rsidP="00CC5F67">
      <w:pPr>
        <w:pStyle w:val="ListParagraph"/>
        <w:numPr>
          <w:ilvl w:val="1"/>
          <w:numId w:val="1"/>
        </w:numPr>
        <w:tabs>
          <w:tab w:val="left" w:pos="426"/>
        </w:tabs>
        <w:spacing w:after="0" w:line="240" w:lineRule="auto"/>
        <w:ind w:left="426" w:hanging="426"/>
        <w:jc w:val="both"/>
        <w:rPr>
          <w:rFonts w:ascii="Arial" w:hAnsi="Arial" w:cs="Arial"/>
          <w:b/>
        </w:rPr>
      </w:pPr>
      <w:r w:rsidRPr="00CC5F67">
        <w:rPr>
          <w:rFonts w:ascii="Arial" w:hAnsi="Arial" w:cs="Arial"/>
          <w:shd w:val="clear" w:color="auto" w:fill="FFFFFF"/>
        </w:rPr>
        <w:t>Pusēm ir tiesības rakstveidā vienojoties izbeigt Līgumu pirms termiņa.</w:t>
      </w:r>
    </w:p>
    <w:p w14:paraId="3D006116" w14:textId="77777777" w:rsidR="00974BB7" w:rsidRPr="00CC5F67" w:rsidRDefault="00974BB7" w:rsidP="00CC5F67">
      <w:pPr>
        <w:pStyle w:val="ListParagraph"/>
        <w:numPr>
          <w:ilvl w:val="1"/>
          <w:numId w:val="1"/>
        </w:numPr>
        <w:tabs>
          <w:tab w:val="left" w:pos="426"/>
        </w:tabs>
        <w:spacing w:after="0" w:line="240" w:lineRule="auto"/>
        <w:ind w:left="426" w:hanging="426"/>
        <w:jc w:val="both"/>
        <w:rPr>
          <w:rFonts w:ascii="Arial" w:hAnsi="Arial" w:cs="Arial"/>
          <w:b/>
        </w:rPr>
      </w:pPr>
      <w:r w:rsidRPr="00CC5F67">
        <w:rPr>
          <w:rFonts w:ascii="Arial" w:hAnsi="Arial" w:cs="Arial"/>
        </w:rPr>
        <w:t>Pasūtītājs ir tiesīgs vienpusēji nekavējoties izbeigt Līgumu bez jebkādu zaudējumu atlīdzināšanas Izpildītājam, par to rakstiski paziņojot Izpildītājam, ja:</w:t>
      </w:r>
    </w:p>
    <w:p w14:paraId="31564C9B" w14:textId="5107778B" w:rsidR="00974BB7" w:rsidRPr="00CC5F67" w:rsidRDefault="00974BB7" w:rsidP="00CC5F67">
      <w:pPr>
        <w:pStyle w:val="ListParagraph"/>
        <w:numPr>
          <w:ilvl w:val="2"/>
          <w:numId w:val="1"/>
        </w:numPr>
        <w:spacing w:after="0" w:line="240" w:lineRule="auto"/>
        <w:ind w:left="1134" w:hanging="708"/>
        <w:jc w:val="both"/>
        <w:rPr>
          <w:rFonts w:ascii="Arial" w:hAnsi="Arial" w:cs="Arial"/>
        </w:rPr>
      </w:pPr>
      <w:r w:rsidRPr="00CC5F67">
        <w:rPr>
          <w:rFonts w:ascii="Arial" w:hAnsi="Arial" w:cs="Arial"/>
        </w:rPr>
        <w:t xml:space="preserve">Izpildītājs kavē </w:t>
      </w:r>
      <w:r w:rsidR="00120BA6" w:rsidRPr="00CC5F67">
        <w:rPr>
          <w:rFonts w:ascii="Arial" w:hAnsi="Arial" w:cs="Arial"/>
        </w:rPr>
        <w:t xml:space="preserve">jebkuru no Tehniskajā specifikācijā </w:t>
      </w:r>
      <w:r w:rsidR="004D6DEA" w:rsidRPr="00CC5F67">
        <w:rPr>
          <w:rFonts w:ascii="Arial" w:hAnsi="Arial" w:cs="Arial"/>
        </w:rPr>
        <w:t xml:space="preserve">un/vai Līgumā </w:t>
      </w:r>
      <w:r w:rsidR="00120BA6" w:rsidRPr="00CC5F67">
        <w:rPr>
          <w:rFonts w:ascii="Arial" w:hAnsi="Arial" w:cs="Arial"/>
        </w:rPr>
        <w:t>norādītajiem Pakalpojum</w:t>
      </w:r>
      <w:r w:rsidR="00840353" w:rsidRPr="00CC5F67">
        <w:rPr>
          <w:rFonts w:ascii="Arial" w:hAnsi="Arial" w:cs="Arial"/>
        </w:rPr>
        <w:t>a</w:t>
      </w:r>
      <w:r w:rsidR="00120BA6" w:rsidRPr="00CC5F67">
        <w:rPr>
          <w:rFonts w:ascii="Arial" w:hAnsi="Arial" w:cs="Arial"/>
        </w:rPr>
        <w:t xml:space="preserve"> izpildes termiņiem</w:t>
      </w:r>
      <w:r w:rsidRPr="00CC5F67">
        <w:rPr>
          <w:rFonts w:ascii="Arial" w:hAnsi="Arial" w:cs="Arial"/>
        </w:rPr>
        <w:t xml:space="preserve"> un nav novērsis kavējumu arī 2 (divu) darba dienu laikā pēc </w:t>
      </w:r>
      <w:r w:rsidR="00930A63" w:rsidRPr="00CC5F67">
        <w:rPr>
          <w:rFonts w:ascii="Arial" w:hAnsi="Arial" w:cs="Arial"/>
        </w:rPr>
        <w:t>Pasūtītāja</w:t>
      </w:r>
      <w:r w:rsidRPr="00CC5F67">
        <w:rPr>
          <w:rFonts w:ascii="Arial" w:hAnsi="Arial" w:cs="Arial"/>
        </w:rPr>
        <w:t xml:space="preserve"> rakstiska brīdinājuma saņemšanas;</w:t>
      </w:r>
    </w:p>
    <w:p w14:paraId="741BA34D" w14:textId="40F284EA" w:rsidR="005C0102" w:rsidRPr="00CC5F67" w:rsidRDefault="00974BB7" w:rsidP="00CC5F67">
      <w:pPr>
        <w:pStyle w:val="ListParagraph"/>
        <w:numPr>
          <w:ilvl w:val="2"/>
          <w:numId w:val="1"/>
        </w:numPr>
        <w:spacing w:after="0" w:line="240" w:lineRule="auto"/>
        <w:ind w:left="1134" w:hanging="708"/>
        <w:jc w:val="both"/>
        <w:rPr>
          <w:rFonts w:ascii="Arial" w:hAnsi="Arial" w:cs="Arial"/>
        </w:rPr>
      </w:pPr>
      <w:r w:rsidRPr="00CC5F67">
        <w:rPr>
          <w:rFonts w:ascii="Arial" w:hAnsi="Arial" w:cs="Arial"/>
        </w:rPr>
        <w:t>Pasūtītājs ir konstatējis, ka Pakalpojums tiek veikts nekvalitatīvi un/vai neatbilstoši Līguma, Tehniskās specifikācijas</w:t>
      </w:r>
      <w:r w:rsidR="000B618C">
        <w:rPr>
          <w:rFonts w:ascii="Arial" w:hAnsi="Arial" w:cs="Arial"/>
        </w:rPr>
        <w:t xml:space="preserve"> vai</w:t>
      </w:r>
      <w:r w:rsidRPr="00CC5F67">
        <w:rPr>
          <w:rFonts w:ascii="Arial" w:hAnsi="Arial" w:cs="Arial"/>
        </w:rPr>
        <w:t xml:space="preserve"> </w:t>
      </w:r>
      <w:r w:rsidR="00294F68" w:rsidRPr="00CC5F67">
        <w:rPr>
          <w:rFonts w:ascii="Arial" w:hAnsi="Arial" w:cs="Arial"/>
        </w:rPr>
        <w:t xml:space="preserve">Latvijas Republikas </w:t>
      </w:r>
      <w:r w:rsidRPr="00CC5F67">
        <w:rPr>
          <w:rFonts w:ascii="Arial" w:hAnsi="Arial" w:cs="Arial"/>
        </w:rPr>
        <w:t xml:space="preserve">normatīvo aktu prasībām, un Izpildītājs nav novērsis neatbilstību Pasūtītāja pretenzijā norādītajā termiņā; </w:t>
      </w:r>
    </w:p>
    <w:p w14:paraId="7EE0A11E" w14:textId="231CB0A7" w:rsidR="005C0102" w:rsidRPr="00CC5F67" w:rsidRDefault="00974BB7" w:rsidP="00CC5F67">
      <w:pPr>
        <w:pStyle w:val="ListParagraph"/>
        <w:numPr>
          <w:ilvl w:val="2"/>
          <w:numId w:val="1"/>
        </w:numPr>
        <w:spacing w:after="0" w:line="240" w:lineRule="auto"/>
        <w:ind w:left="1134" w:hanging="708"/>
        <w:jc w:val="both"/>
        <w:rPr>
          <w:rFonts w:ascii="Arial" w:hAnsi="Arial" w:cs="Arial"/>
        </w:rPr>
      </w:pPr>
      <w:r w:rsidRPr="00CC5F67">
        <w:rPr>
          <w:rFonts w:ascii="Arial" w:hAnsi="Arial" w:cs="Arial"/>
          <w:lang w:eastAsia="x-none" w:bidi="lo-LA"/>
        </w:rPr>
        <w:t>Izpildītājs</w:t>
      </w:r>
      <w:r w:rsidRPr="00CC5F67">
        <w:rPr>
          <w:rFonts w:ascii="Arial" w:hAnsi="Arial" w:cs="Arial"/>
          <w:lang w:eastAsia="lv-LV" w:bidi="lo-LA"/>
        </w:rPr>
        <w:t xml:space="preserve"> neizpilda kādu citu Līgumā noteikto pienākumu un </w:t>
      </w:r>
      <w:r w:rsidRPr="00CC5F67">
        <w:rPr>
          <w:rFonts w:ascii="Arial" w:hAnsi="Arial" w:cs="Arial"/>
          <w:lang w:eastAsia="x-none"/>
        </w:rPr>
        <w:t xml:space="preserve">nav izpildījis šo pienākumu </w:t>
      </w:r>
      <w:r w:rsidR="00294F68" w:rsidRPr="00CC5F67">
        <w:rPr>
          <w:rFonts w:ascii="Arial" w:hAnsi="Arial" w:cs="Arial"/>
          <w:lang w:eastAsia="x-none"/>
        </w:rPr>
        <w:t>arī 2</w:t>
      </w:r>
      <w:r w:rsidRPr="00CC5F67">
        <w:rPr>
          <w:rFonts w:ascii="Arial" w:hAnsi="Arial" w:cs="Arial"/>
          <w:lang w:eastAsia="x-none"/>
        </w:rPr>
        <w:t xml:space="preserve"> (</w:t>
      </w:r>
      <w:r w:rsidR="00294F68" w:rsidRPr="00CC5F67">
        <w:rPr>
          <w:rFonts w:ascii="Arial" w:hAnsi="Arial" w:cs="Arial"/>
          <w:lang w:eastAsia="x-none"/>
        </w:rPr>
        <w:t>divu</w:t>
      </w:r>
      <w:r w:rsidRPr="00CC5F67">
        <w:rPr>
          <w:rFonts w:ascii="Arial" w:hAnsi="Arial" w:cs="Arial"/>
          <w:lang w:eastAsia="x-none"/>
        </w:rPr>
        <w:t xml:space="preserve">) </w:t>
      </w:r>
      <w:r w:rsidR="00294F68" w:rsidRPr="00CC5F67">
        <w:rPr>
          <w:rFonts w:ascii="Arial" w:hAnsi="Arial" w:cs="Arial"/>
          <w:lang w:eastAsia="x-none"/>
        </w:rPr>
        <w:t xml:space="preserve">darba </w:t>
      </w:r>
      <w:r w:rsidRPr="00CC5F67">
        <w:rPr>
          <w:rFonts w:ascii="Arial" w:hAnsi="Arial" w:cs="Arial"/>
          <w:lang w:eastAsia="x-none"/>
        </w:rPr>
        <w:t>dienu laikā pēc Pasūtītāja rakstiska brīdinājuma saņemšanas</w:t>
      </w:r>
      <w:r w:rsidRPr="00CC5F67">
        <w:rPr>
          <w:rFonts w:ascii="Arial" w:hAnsi="Arial" w:cs="Arial"/>
          <w:lang w:eastAsia="lv-LV" w:bidi="lo-LA"/>
        </w:rPr>
        <w:t>;</w:t>
      </w:r>
    </w:p>
    <w:p w14:paraId="36EC16F3" w14:textId="0F7EECD9" w:rsidR="005909BC" w:rsidRPr="00CC5F67" w:rsidRDefault="00974BB7" w:rsidP="00CC5F67">
      <w:pPr>
        <w:pStyle w:val="ListParagraph"/>
        <w:numPr>
          <w:ilvl w:val="2"/>
          <w:numId w:val="1"/>
        </w:numPr>
        <w:spacing w:after="0" w:line="240" w:lineRule="auto"/>
        <w:ind w:left="1134" w:hanging="708"/>
        <w:jc w:val="both"/>
        <w:rPr>
          <w:rFonts w:ascii="Arial" w:hAnsi="Arial" w:cs="Arial"/>
        </w:rPr>
      </w:pPr>
      <w:r w:rsidRPr="00CC5F67">
        <w:rPr>
          <w:rFonts w:ascii="Arial" w:hAnsi="Arial" w:cs="Arial"/>
        </w:rPr>
        <w:t>attiecībā uz Izpildītāju, tā valdes vai padomes locekli, patieso labuma guvēju, pārstāvēttiesīgo personu vai prokūristu, ir piemērotas sankcijas</w:t>
      </w:r>
      <w:r w:rsidR="00294F68" w:rsidRPr="00CC5F67">
        <w:rPr>
          <w:rFonts w:ascii="Arial" w:hAnsi="Arial" w:cs="Arial"/>
        </w:rPr>
        <w:t xml:space="preserve"> </w:t>
      </w:r>
      <w:r w:rsidRPr="00CC5F67">
        <w:rPr>
          <w:rFonts w:ascii="Arial" w:hAnsi="Arial" w:cs="Arial"/>
        </w:rPr>
        <w:t>atbilstoši Starptautisko un Latvijas Republikas nacionālo sankciju likuma</w:t>
      </w:r>
      <w:r w:rsidR="00294F68" w:rsidRPr="00CC5F67">
        <w:rPr>
          <w:rFonts w:ascii="Arial" w:hAnsi="Arial" w:cs="Arial"/>
        </w:rPr>
        <w:t xml:space="preserve"> </w:t>
      </w:r>
      <w:r w:rsidRPr="00CC5F67">
        <w:rPr>
          <w:rFonts w:ascii="Arial" w:hAnsi="Arial" w:cs="Arial"/>
        </w:rPr>
        <w:t>noteikumiem;</w:t>
      </w:r>
    </w:p>
    <w:p w14:paraId="40C53E2D" w14:textId="2A3E40C3" w:rsidR="005909BC" w:rsidRPr="00CC5F67" w:rsidRDefault="00974BB7" w:rsidP="00CC5F67">
      <w:pPr>
        <w:pStyle w:val="ListParagraph"/>
        <w:numPr>
          <w:ilvl w:val="2"/>
          <w:numId w:val="1"/>
        </w:numPr>
        <w:spacing w:after="0" w:line="240" w:lineRule="auto"/>
        <w:ind w:left="1134" w:hanging="708"/>
        <w:jc w:val="both"/>
        <w:rPr>
          <w:rFonts w:ascii="Arial" w:hAnsi="Arial" w:cs="Arial"/>
        </w:rPr>
      </w:pPr>
      <w:r w:rsidRPr="00CC5F67">
        <w:rPr>
          <w:rFonts w:ascii="Arial" w:hAnsi="Arial" w:cs="Arial"/>
          <w:lang w:eastAsia="lv-LV" w:bidi="lo-LA"/>
        </w:rPr>
        <w:t xml:space="preserve">pasludināts </w:t>
      </w:r>
      <w:r w:rsidR="00EE61BD">
        <w:rPr>
          <w:rFonts w:ascii="Arial" w:hAnsi="Arial" w:cs="Arial"/>
          <w:lang w:eastAsia="lv-LV" w:bidi="lo-LA"/>
        </w:rPr>
        <w:t>Izpildītāja</w:t>
      </w:r>
      <w:r w:rsidRPr="00CC5F67">
        <w:rPr>
          <w:rFonts w:ascii="Arial" w:hAnsi="Arial" w:cs="Arial"/>
          <w:lang w:eastAsia="lv-LV" w:bidi="lo-LA"/>
        </w:rPr>
        <w:t xml:space="preserve"> maksātnespējas process, apturēta </w:t>
      </w:r>
      <w:r w:rsidR="003F114C" w:rsidRPr="00CC5F67">
        <w:rPr>
          <w:rFonts w:ascii="Arial" w:hAnsi="Arial" w:cs="Arial"/>
          <w:lang w:eastAsia="lv-LV" w:bidi="lo-LA"/>
        </w:rPr>
        <w:t>Izpildītāja</w:t>
      </w:r>
      <w:r w:rsidRPr="00CC5F67">
        <w:rPr>
          <w:rFonts w:ascii="Arial" w:hAnsi="Arial" w:cs="Arial"/>
          <w:lang w:eastAsia="lv-LV" w:bidi="lo-LA"/>
        </w:rPr>
        <w:t xml:space="preserve"> saimnieciskā darbība vai uzsākta tā likvidācija;</w:t>
      </w:r>
    </w:p>
    <w:p w14:paraId="5FDC4F75" w14:textId="6797AC98" w:rsidR="00974BB7" w:rsidRPr="00CC5F67" w:rsidRDefault="00974BB7" w:rsidP="00CC5F67">
      <w:pPr>
        <w:pStyle w:val="ListParagraph"/>
        <w:numPr>
          <w:ilvl w:val="2"/>
          <w:numId w:val="1"/>
        </w:numPr>
        <w:spacing w:after="0" w:line="240" w:lineRule="auto"/>
        <w:ind w:left="1134" w:hanging="708"/>
        <w:jc w:val="both"/>
        <w:rPr>
          <w:rFonts w:ascii="Arial" w:hAnsi="Arial" w:cs="Arial"/>
        </w:rPr>
      </w:pPr>
      <w:r w:rsidRPr="00CC5F67">
        <w:rPr>
          <w:rFonts w:ascii="Arial" w:hAnsi="Arial" w:cs="Arial"/>
          <w:lang w:eastAsia="lv-LV" w:bidi="lo-LA"/>
        </w:rPr>
        <w:t>attiecībā uz Izpildītāju, tā patiesā labuma guvēju ir konstatēts Noziedzīgi iegūto līdzekļu legalizācijas un terorisma un proliferācijas finansēšanas novēršanas likumā noteiktais.</w:t>
      </w:r>
    </w:p>
    <w:p w14:paraId="21E11558" w14:textId="289BF5A2" w:rsidR="00974BB7" w:rsidRPr="00CC5F67" w:rsidRDefault="00974BB7" w:rsidP="00CC5F67">
      <w:pPr>
        <w:pStyle w:val="ListParagraph"/>
        <w:numPr>
          <w:ilvl w:val="1"/>
          <w:numId w:val="1"/>
        </w:numPr>
        <w:tabs>
          <w:tab w:val="left" w:pos="426"/>
          <w:tab w:val="left" w:pos="567"/>
        </w:tabs>
        <w:spacing w:after="0" w:line="240" w:lineRule="auto"/>
        <w:ind w:left="426" w:hanging="426"/>
        <w:jc w:val="both"/>
        <w:rPr>
          <w:rFonts w:ascii="Arial" w:hAnsi="Arial" w:cs="Arial"/>
        </w:rPr>
      </w:pPr>
      <w:r w:rsidRPr="00CC5F67">
        <w:rPr>
          <w:rFonts w:ascii="Arial" w:hAnsi="Arial" w:cs="Arial"/>
        </w:rPr>
        <w:t>Pasūtītājam ir tiesības vienpusēji bez jebkāda iemesla un bez sankcijām izbeigt Līgumu, par Līguma izbeigšanu 30 (trīsdesmit) dienas iepriekš rakstveidā paziņojot Izpildītājam.</w:t>
      </w:r>
      <w:r w:rsidR="001B49ED" w:rsidRPr="00CC5F67">
        <w:rPr>
          <w:rFonts w:ascii="Arial" w:hAnsi="Arial" w:cs="Arial"/>
        </w:rPr>
        <w:t xml:space="preserve"> Šādā gadījumā Pasūtītājs norēķinās ar Izpildītāju par Izpildītāja </w:t>
      </w:r>
      <w:r w:rsidR="004E487F" w:rsidRPr="00CC5F67">
        <w:rPr>
          <w:rFonts w:ascii="Arial" w:hAnsi="Arial" w:cs="Arial"/>
        </w:rPr>
        <w:t>līdz Līguma izbeigšanas dienai kvalitatīvi sniegt</w:t>
      </w:r>
      <w:r w:rsidR="000917EB">
        <w:rPr>
          <w:rFonts w:ascii="Arial" w:hAnsi="Arial" w:cs="Arial"/>
        </w:rPr>
        <w:t>u</w:t>
      </w:r>
      <w:r w:rsidR="004E487F" w:rsidRPr="00CC5F67">
        <w:rPr>
          <w:rFonts w:ascii="Arial" w:hAnsi="Arial" w:cs="Arial"/>
        </w:rPr>
        <w:t xml:space="preserve"> Pakalpojum</w:t>
      </w:r>
      <w:r w:rsidR="000917EB">
        <w:rPr>
          <w:rFonts w:ascii="Arial" w:hAnsi="Arial" w:cs="Arial"/>
        </w:rPr>
        <w:t>u</w:t>
      </w:r>
      <w:r w:rsidR="004E487F" w:rsidRPr="00CC5F67">
        <w:rPr>
          <w:rFonts w:ascii="Arial" w:hAnsi="Arial" w:cs="Arial"/>
        </w:rPr>
        <w:t>, kuru Pasūtītājs pieņem ar Pakalpojuma nodošanas - pieņemšanas aktu Līguma 3.nodaļ</w:t>
      </w:r>
      <w:r w:rsidR="00A97D8B" w:rsidRPr="00CC5F67">
        <w:rPr>
          <w:rFonts w:ascii="Arial" w:hAnsi="Arial" w:cs="Arial"/>
        </w:rPr>
        <w:t>ā norādītajā kārtībā</w:t>
      </w:r>
      <w:r w:rsidR="004E487F" w:rsidRPr="00CC5F67">
        <w:rPr>
          <w:rFonts w:ascii="Arial" w:hAnsi="Arial" w:cs="Arial"/>
        </w:rPr>
        <w:t>.</w:t>
      </w:r>
    </w:p>
    <w:p w14:paraId="52FCA2A4" w14:textId="77777777" w:rsidR="00974BB7" w:rsidRPr="00CC5F67" w:rsidRDefault="00974BB7" w:rsidP="00CC5F67">
      <w:pPr>
        <w:pStyle w:val="ListParagraph"/>
        <w:numPr>
          <w:ilvl w:val="1"/>
          <w:numId w:val="1"/>
        </w:numPr>
        <w:tabs>
          <w:tab w:val="left" w:pos="426"/>
          <w:tab w:val="left" w:pos="567"/>
        </w:tabs>
        <w:spacing w:after="0" w:line="240" w:lineRule="auto"/>
        <w:ind w:left="426" w:hanging="426"/>
        <w:jc w:val="both"/>
        <w:rPr>
          <w:rFonts w:ascii="Arial" w:hAnsi="Arial" w:cs="Arial"/>
        </w:rPr>
      </w:pPr>
      <w:r w:rsidRPr="00CC5F67">
        <w:rPr>
          <w:rFonts w:ascii="Arial" w:hAnsi="Arial" w:cs="Arial"/>
          <w:lang w:eastAsia="lv-LV" w:bidi="lo-LA"/>
        </w:rPr>
        <w:t xml:space="preserve">Izpildītājs ir tiesīgs vienpusēji izbeigt Līguma, par to rakstveidā paziņojot Pasūtītājam, ja Pasūtītājs kavē Līgumā noteikto Līguma summas samaksas termiņu vairāk kā par 5 (piecām) darba dienām </w:t>
      </w:r>
      <w:r w:rsidRPr="00CC5F67">
        <w:rPr>
          <w:rFonts w:ascii="Arial" w:hAnsi="Arial" w:cs="Arial"/>
        </w:rPr>
        <w:t>un nav novērsis kavējumu arī 2 (divu) darba dienu laikā pēc Izpildītāja rakstiska brīdinājuma saņemšanas dienas.</w:t>
      </w:r>
    </w:p>
    <w:p w14:paraId="5977DD00" w14:textId="666E3FA0" w:rsidR="00576E8B" w:rsidRPr="00576E8B" w:rsidRDefault="00974BB7" w:rsidP="00576E8B">
      <w:pPr>
        <w:pStyle w:val="ListParagraph"/>
        <w:numPr>
          <w:ilvl w:val="1"/>
          <w:numId w:val="1"/>
        </w:numPr>
        <w:tabs>
          <w:tab w:val="left" w:pos="567"/>
        </w:tabs>
        <w:spacing w:after="0" w:line="240" w:lineRule="auto"/>
        <w:ind w:left="426" w:hanging="426"/>
        <w:jc w:val="both"/>
        <w:rPr>
          <w:rFonts w:ascii="Arial" w:hAnsi="Arial" w:cs="Arial"/>
        </w:rPr>
      </w:pPr>
      <w:r w:rsidRPr="00CC5F67">
        <w:rPr>
          <w:rFonts w:ascii="Arial" w:hAnsi="Arial" w:cs="Arial"/>
        </w:rPr>
        <w:t xml:space="preserve">Ja Līgums tiek izbeigts saskaņā ar Līguma 6.3. - 6.5. punktiem, Līgums uzskatāms par izbeigtu 2 (otrajā) darba dienā pēc paziņojuma nosūtīšanas otrai Pusei (nosūtot paziņojumu ar elektroniskā pasta starpniecību, izmantojot drošu elektronisko parakstu). </w:t>
      </w:r>
    </w:p>
    <w:p w14:paraId="44D57CE6" w14:textId="22DC1A7C" w:rsidR="00F313CF" w:rsidRDefault="00F313CF" w:rsidP="00CC5F67">
      <w:pPr>
        <w:pStyle w:val="ListParagraph"/>
        <w:tabs>
          <w:tab w:val="left" w:pos="567"/>
        </w:tabs>
        <w:spacing w:after="0" w:line="240" w:lineRule="auto"/>
        <w:ind w:left="426"/>
        <w:jc w:val="both"/>
        <w:rPr>
          <w:rFonts w:ascii="Arial" w:hAnsi="Arial" w:cs="Arial"/>
        </w:rPr>
      </w:pPr>
    </w:p>
    <w:p w14:paraId="7FB59BF0" w14:textId="77777777" w:rsidR="00A0222F" w:rsidRPr="00CC5F67" w:rsidRDefault="00A0222F" w:rsidP="00A0222F">
      <w:pPr>
        <w:numPr>
          <w:ilvl w:val="0"/>
          <w:numId w:val="1"/>
        </w:numPr>
        <w:ind w:left="0" w:firstLine="0"/>
        <w:jc w:val="center"/>
        <w:rPr>
          <w:rFonts w:ascii="Arial" w:hAnsi="Arial" w:cs="Arial"/>
          <w:b/>
          <w:sz w:val="22"/>
          <w:szCs w:val="22"/>
        </w:rPr>
      </w:pPr>
      <w:r w:rsidRPr="00CC5F67">
        <w:rPr>
          <w:rFonts w:ascii="Arial" w:hAnsi="Arial" w:cs="Arial"/>
          <w:b/>
          <w:sz w:val="22"/>
          <w:szCs w:val="22"/>
        </w:rPr>
        <w:t>Līguma grozījumi</w:t>
      </w:r>
    </w:p>
    <w:p w14:paraId="752C46C3" w14:textId="77777777" w:rsidR="00A0222F" w:rsidRPr="00CC5F67" w:rsidRDefault="00A0222F" w:rsidP="00A0222F">
      <w:pPr>
        <w:numPr>
          <w:ilvl w:val="1"/>
          <w:numId w:val="1"/>
        </w:numPr>
        <w:tabs>
          <w:tab w:val="left" w:pos="567"/>
        </w:tabs>
        <w:ind w:left="426" w:right="84" w:hanging="426"/>
        <w:jc w:val="both"/>
        <w:rPr>
          <w:rFonts w:ascii="Arial" w:hAnsi="Arial" w:cs="Arial"/>
          <w:sz w:val="22"/>
          <w:szCs w:val="22"/>
          <w:lang w:eastAsia="lv-LV" w:bidi="lo-LA"/>
        </w:rPr>
      </w:pPr>
      <w:r w:rsidRPr="00CC5F67">
        <w:rPr>
          <w:rFonts w:ascii="Arial" w:hAnsi="Arial" w:cs="Arial"/>
          <w:sz w:val="22"/>
          <w:szCs w:val="22"/>
          <w:lang w:eastAsia="lv-LV" w:bidi="lo-LA"/>
        </w:rPr>
        <w:t>Jebkuri Līguma grozījumi var tikt izdarīti vienīgi pēc abu Pušu rakstiskas vienošanās, kas ar to abpusējas parakstīšanas brīdi kļūst par Līguma neatņemamu sastāvdaļu.</w:t>
      </w:r>
      <w:r w:rsidRPr="00CC5F67">
        <w:rPr>
          <w:rFonts w:ascii="Arial" w:hAnsi="Arial" w:cs="Arial"/>
          <w:sz w:val="22"/>
          <w:szCs w:val="22"/>
        </w:rPr>
        <w:t xml:space="preserve"> </w:t>
      </w:r>
    </w:p>
    <w:p w14:paraId="3EA39B5B" w14:textId="77777777" w:rsidR="00A0222F" w:rsidRPr="00CC5F67" w:rsidRDefault="00A0222F" w:rsidP="00A0222F">
      <w:pPr>
        <w:numPr>
          <w:ilvl w:val="1"/>
          <w:numId w:val="1"/>
        </w:numPr>
        <w:tabs>
          <w:tab w:val="left" w:pos="567"/>
        </w:tabs>
        <w:ind w:left="426" w:right="84" w:hanging="426"/>
        <w:jc w:val="both"/>
        <w:rPr>
          <w:rFonts w:ascii="Arial" w:hAnsi="Arial" w:cs="Arial"/>
          <w:sz w:val="22"/>
          <w:szCs w:val="22"/>
          <w:lang w:eastAsia="lv-LV" w:bidi="lo-LA"/>
        </w:rPr>
      </w:pPr>
      <w:r w:rsidRPr="00CC5F67">
        <w:rPr>
          <w:rFonts w:ascii="Arial" w:hAnsi="Arial" w:cs="Arial"/>
          <w:sz w:val="22"/>
          <w:szCs w:val="22"/>
          <w:lang w:eastAsia="lv-LV"/>
        </w:rPr>
        <w:t>Līguma grozījumi ir pieļaujami, ja tie nemaina Līguma vispārējo raksturu un atbilst vienam no šādiem gadījumiem:</w:t>
      </w:r>
    </w:p>
    <w:p w14:paraId="258BB6EB" w14:textId="77777777" w:rsidR="00A0222F" w:rsidRPr="00CC5F67" w:rsidRDefault="00A0222F" w:rsidP="00A0222F">
      <w:pPr>
        <w:numPr>
          <w:ilvl w:val="2"/>
          <w:numId w:val="1"/>
        </w:numPr>
        <w:tabs>
          <w:tab w:val="left" w:pos="851"/>
          <w:tab w:val="left" w:pos="993"/>
        </w:tabs>
        <w:ind w:left="851" w:hanging="426"/>
        <w:jc w:val="both"/>
        <w:rPr>
          <w:rFonts w:ascii="Arial" w:hAnsi="Arial" w:cs="Arial"/>
          <w:sz w:val="22"/>
          <w:szCs w:val="22"/>
          <w:lang w:eastAsia="lv-LV"/>
        </w:rPr>
      </w:pPr>
      <w:r w:rsidRPr="00CC5F67">
        <w:rPr>
          <w:rFonts w:ascii="Arial" w:hAnsi="Arial" w:cs="Arial"/>
          <w:sz w:val="22"/>
          <w:szCs w:val="22"/>
          <w:lang w:eastAsia="lv-LV"/>
        </w:rPr>
        <w:t>grozījumi ir nebūtiski;</w:t>
      </w:r>
    </w:p>
    <w:p w14:paraId="7BF52C6F" w14:textId="77777777" w:rsidR="00A0222F" w:rsidRPr="00CC5F67" w:rsidRDefault="00A0222F" w:rsidP="00A0222F">
      <w:pPr>
        <w:numPr>
          <w:ilvl w:val="2"/>
          <w:numId w:val="1"/>
        </w:numPr>
        <w:tabs>
          <w:tab w:val="left" w:pos="851"/>
          <w:tab w:val="left" w:pos="993"/>
        </w:tabs>
        <w:ind w:left="851" w:hanging="426"/>
        <w:jc w:val="both"/>
        <w:rPr>
          <w:rFonts w:ascii="Arial" w:hAnsi="Arial" w:cs="Arial"/>
          <w:sz w:val="22"/>
          <w:szCs w:val="22"/>
          <w:lang w:eastAsia="lv-LV"/>
        </w:rPr>
      </w:pPr>
      <w:r w:rsidRPr="00CC5F67">
        <w:rPr>
          <w:rFonts w:ascii="Arial" w:hAnsi="Arial" w:cs="Arial"/>
          <w:sz w:val="22"/>
          <w:szCs w:val="22"/>
          <w:lang w:eastAsia="lv-LV"/>
        </w:rPr>
        <w:t>grozījumi ir būtiski un tie tiek izdarīti tikai Līguma 7.3.punktā noteiktajos gadījumos;</w:t>
      </w:r>
    </w:p>
    <w:p w14:paraId="07B6A114" w14:textId="77777777" w:rsidR="00A0222F" w:rsidRPr="00CC5F67" w:rsidRDefault="00A0222F" w:rsidP="00A0222F">
      <w:pPr>
        <w:numPr>
          <w:ilvl w:val="2"/>
          <w:numId w:val="1"/>
        </w:numPr>
        <w:tabs>
          <w:tab w:val="left" w:pos="993"/>
        </w:tabs>
        <w:ind w:left="993" w:hanging="567"/>
        <w:jc w:val="both"/>
        <w:rPr>
          <w:rFonts w:ascii="Arial" w:hAnsi="Arial" w:cs="Arial"/>
          <w:sz w:val="22"/>
          <w:szCs w:val="22"/>
          <w:lang w:eastAsia="lv-LV"/>
        </w:rPr>
      </w:pPr>
      <w:r w:rsidRPr="00CC5F67">
        <w:rPr>
          <w:rFonts w:ascii="Arial" w:hAnsi="Arial" w:cs="Arial"/>
          <w:sz w:val="22"/>
          <w:szCs w:val="22"/>
          <w:lang w:eastAsia="lv-LV"/>
        </w:rPr>
        <w:t>grozījumi attiecas uz Līguma summas palielinājumu neatkarīgi no tā, vai tie ir būtiski vai nebūtiski. Līguma grozījumi ir pieļaujami, ja Līguma grozījumu vērtība, ko noteic kā visu secīgi veikto grozījumu naudas vērtību summu (neņemot vērā to grozījumu vērtību, kuri izdarīti saskaņā ar šī Līguma 7.3.1.- 7.3.2. punktu), vienlaikus nepārsniedz 10 % (desmit procentus) no sākotnējās Līguma summas.</w:t>
      </w:r>
    </w:p>
    <w:p w14:paraId="044E2E66" w14:textId="77777777" w:rsidR="00A0222F" w:rsidRPr="00CC5F67" w:rsidRDefault="00A0222F" w:rsidP="00A0222F">
      <w:pPr>
        <w:numPr>
          <w:ilvl w:val="1"/>
          <w:numId w:val="1"/>
        </w:numPr>
        <w:tabs>
          <w:tab w:val="left" w:pos="284"/>
        </w:tabs>
        <w:ind w:left="426" w:hanging="426"/>
        <w:jc w:val="both"/>
        <w:rPr>
          <w:rFonts w:ascii="Arial" w:hAnsi="Arial" w:cs="Arial"/>
          <w:sz w:val="22"/>
          <w:szCs w:val="22"/>
          <w:lang w:eastAsia="lv-LV"/>
        </w:rPr>
      </w:pPr>
      <w:r w:rsidRPr="00CC5F67">
        <w:rPr>
          <w:rFonts w:ascii="Arial" w:hAnsi="Arial" w:cs="Arial"/>
          <w:sz w:val="22"/>
          <w:szCs w:val="22"/>
          <w:lang w:eastAsia="lv-LV"/>
        </w:rPr>
        <w:t>Būtiski Līguma grozījumi ir pieļaujami:</w:t>
      </w:r>
    </w:p>
    <w:p w14:paraId="4656A006" w14:textId="77777777" w:rsidR="00A0222F" w:rsidRPr="00CC5F67" w:rsidRDefault="00A0222F" w:rsidP="00A0222F">
      <w:pPr>
        <w:numPr>
          <w:ilvl w:val="2"/>
          <w:numId w:val="1"/>
        </w:numPr>
        <w:tabs>
          <w:tab w:val="left" w:pos="709"/>
        </w:tabs>
        <w:ind w:left="993" w:hanging="567"/>
        <w:jc w:val="both"/>
        <w:rPr>
          <w:rFonts w:ascii="Arial" w:hAnsi="Arial" w:cs="Arial"/>
          <w:b/>
          <w:bCs/>
          <w:sz w:val="22"/>
          <w:szCs w:val="22"/>
          <w:lang w:eastAsia="lv-LV"/>
        </w:rPr>
      </w:pPr>
      <w:r w:rsidRPr="00CC5F67">
        <w:rPr>
          <w:rFonts w:ascii="Arial" w:hAnsi="Arial" w:cs="Arial"/>
          <w:sz w:val="22"/>
          <w:szCs w:val="22"/>
          <w:lang w:eastAsia="lv-LV"/>
        </w:rPr>
        <w:t>gadījumos, kad Pasūtītājam ir nepieciešami papildus Pakalpojumi, kas nebija iekļauti sākotnējā iepirkumā, un Izpildītāja maiņa radītu būtisku izmaksu pieaugumu, un to nevar veikt tādu ekonomisku vai tehnisku iemeslu dēļ kā aizvietojamība vai savietojamība ar jau sākotnējā iepirkumā iegādāto, vai Izpildītāja maiņa radītu ievērojamas grūtības;</w:t>
      </w:r>
    </w:p>
    <w:p w14:paraId="0445DD07" w14:textId="77777777" w:rsidR="00A0222F" w:rsidRPr="00CC5F67" w:rsidRDefault="00A0222F" w:rsidP="00A0222F">
      <w:pPr>
        <w:numPr>
          <w:ilvl w:val="2"/>
          <w:numId w:val="1"/>
        </w:numPr>
        <w:tabs>
          <w:tab w:val="left" w:pos="709"/>
        </w:tabs>
        <w:ind w:left="993" w:hanging="567"/>
        <w:jc w:val="both"/>
        <w:rPr>
          <w:rFonts w:ascii="Arial" w:hAnsi="Arial" w:cs="Arial"/>
          <w:b/>
          <w:bCs/>
          <w:sz w:val="22"/>
          <w:szCs w:val="22"/>
          <w:lang w:eastAsia="lv-LV"/>
        </w:rPr>
      </w:pPr>
      <w:r w:rsidRPr="00CC5F67">
        <w:rPr>
          <w:rFonts w:ascii="Arial" w:hAnsi="Arial" w:cs="Arial"/>
          <w:sz w:val="22"/>
          <w:szCs w:val="22"/>
          <w:lang w:eastAsia="lv-LV"/>
        </w:rPr>
        <w:lastRenderedPageBreak/>
        <w:t>ja Līguma grozījumi ir nepieciešami tādu iemeslu dēļ, kurus Pasūtītājs iepriekš nevarēja paredzēt;</w:t>
      </w:r>
    </w:p>
    <w:p w14:paraId="073CF6AA" w14:textId="77777777" w:rsidR="00A0222F" w:rsidRPr="00CC5F67" w:rsidRDefault="00A0222F" w:rsidP="00A0222F">
      <w:pPr>
        <w:numPr>
          <w:ilvl w:val="2"/>
          <w:numId w:val="1"/>
        </w:numPr>
        <w:tabs>
          <w:tab w:val="left" w:pos="709"/>
        </w:tabs>
        <w:ind w:left="993" w:hanging="567"/>
        <w:jc w:val="both"/>
        <w:rPr>
          <w:rFonts w:ascii="Arial" w:hAnsi="Arial" w:cs="Arial"/>
          <w:b/>
          <w:bCs/>
          <w:sz w:val="22"/>
          <w:szCs w:val="22"/>
          <w:lang w:eastAsia="lv-LV"/>
        </w:rPr>
      </w:pPr>
      <w:r w:rsidRPr="00CC5F67">
        <w:rPr>
          <w:rFonts w:ascii="Arial" w:hAnsi="Arial" w:cs="Arial"/>
          <w:sz w:val="22"/>
          <w:szCs w:val="22"/>
          <w:lang w:eastAsia="lv-LV"/>
        </w:rPr>
        <w:t xml:space="preserve">ja Izpildītāju aizstāj ar citu piegādātāju atbilstoši komerctiesību jomas normatīvo aktu noteikumiem par komersantu reorganizāciju un uzņēmuma pāreju, un šis piegādātājs atbilst paziņojumā par plānoto līgumu vai iepirkuma dokumentos noteiktajām kvalifikācijas prasībām, un uz to neattiecas Publisko iepirkumu likuma </w:t>
      </w:r>
      <w:hyperlink r:id="rId11" w:anchor="p42" w:tgtFrame="_blank" w:history="1">
        <w:r w:rsidRPr="00CC5F67">
          <w:rPr>
            <w:rFonts w:ascii="Arial" w:hAnsi="Arial" w:cs="Arial"/>
            <w:sz w:val="22"/>
            <w:szCs w:val="22"/>
            <w:lang w:eastAsia="lv-LV"/>
          </w:rPr>
          <w:t xml:space="preserve">42. pantā </w:t>
        </w:r>
      </w:hyperlink>
      <w:r w:rsidRPr="00CC5F67">
        <w:rPr>
          <w:rFonts w:ascii="Arial" w:hAnsi="Arial" w:cs="Arial"/>
          <w:sz w:val="22"/>
          <w:szCs w:val="22"/>
          <w:lang w:eastAsia="lv-LV"/>
        </w:rPr>
        <w:t>paredzētie izslēgšanas noteikumi.</w:t>
      </w:r>
    </w:p>
    <w:p w14:paraId="48CF962C" w14:textId="77777777" w:rsidR="00A0222F" w:rsidRPr="00CC5F67" w:rsidRDefault="00A0222F" w:rsidP="00A0222F">
      <w:pPr>
        <w:numPr>
          <w:ilvl w:val="1"/>
          <w:numId w:val="1"/>
        </w:numPr>
        <w:tabs>
          <w:tab w:val="left" w:pos="567"/>
        </w:tabs>
        <w:overflowPunct w:val="0"/>
        <w:autoSpaceDE w:val="0"/>
        <w:autoSpaceDN w:val="0"/>
        <w:adjustRightInd w:val="0"/>
        <w:ind w:left="426" w:hanging="426"/>
        <w:jc w:val="both"/>
        <w:textAlignment w:val="baseline"/>
        <w:rPr>
          <w:rFonts w:ascii="Arial" w:hAnsi="Arial" w:cs="Arial"/>
          <w:sz w:val="22"/>
          <w:szCs w:val="22"/>
          <w:lang w:eastAsia="lv-LV"/>
        </w:rPr>
      </w:pPr>
      <w:r w:rsidRPr="00CC5F67">
        <w:rPr>
          <w:rFonts w:ascii="Arial" w:hAnsi="Arial" w:cs="Arial"/>
          <w:sz w:val="22"/>
          <w:szCs w:val="22"/>
          <w:lang w:eastAsia="lv-LV"/>
        </w:rPr>
        <w:t>Līguma summas pieaugums, ko noteic kā visu secīgi veikto grozījumu naudas vērtības summu, nevar pārsniegt 50 % (piecdesmit procentus) no sākotnējās Līguma summas attiecībā uz katru gadījumu, kas minēts Līguma 7.3.1. un 7.3.2. punktā.</w:t>
      </w:r>
    </w:p>
    <w:p w14:paraId="59C6BFB8" w14:textId="401883F8" w:rsidR="005E7C26" w:rsidRPr="00A7694D" w:rsidRDefault="00A0222F" w:rsidP="00A7694D">
      <w:pPr>
        <w:numPr>
          <w:ilvl w:val="1"/>
          <w:numId w:val="1"/>
        </w:numPr>
        <w:tabs>
          <w:tab w:val="left" w:pos="567"/>
        </w:tabs>
        <w:overflowPunct w:val="0"/>
        <w:autoSpaceDE w:val="0"/>
        <w:autoSpaceDN w:val="0"/>
        <w:adjustRightInd w:val="0"/>
        <w:ind w:left="426" w:hanging="426"/>
        <w:jc w:val="both"/>
        <w:textAlignment w:val="baseline"/>
        <w:rPr>
          <w:rFonts w:ascii="Arial" w:hAnsi="Arial" w:cs="Arial"/>
          <w:sz w:val="22"/>
          <w:szCs w:val="22"/>
          <w:lang w:eastAsia="lv-LV"/>
        </w:rPr>
      </w:pPr>
      <w:r w:rsidRPr="00CC5F67">
        <w:rPr>
          <w:rFonts w:ascii="Arial" w:hAnsi="Arial" w:cs="Arial"/>
          <w:sz w:val="22"/>
          <w:szCs w:val="22"/>
          <w:lang w:eastAsia="lv-LV"/>
        </w:rPr>
        <w:t>Jebkuras izmaiņas Līguma noteikumos stājas spēkā tikai tad, kad tās ir noformētas rakstiski un tās parakstījušas abas Puses. Šādi Līguma grozījumi ar to parakstīšanas brīdi kļūst par Līguma neatņemamu sastāvdaļu.</w:t>
      </w:r>
      <w:r w:rsidR="005E7C26">
        <w:rPr>
          <w:rFonts w:ascii="Arial" w:hAnsi="Arial" w:cs="Arial"/>
          <w:sz w:val="22"/>
          <w:szCs w:val="22"/>
          <w:lang w:eastAsia="lv-LV"/>
        </w:rPr>
        <w:t xml:space="preserve"> </w:t>
      </w:r>
    </w:p>
    <w:p w14:paraId="2C808F06" w14:textId="77777777" w:rsidR="00A0222F" w:rsidRPr="00CC5F67" w:rsidRDefault="00A0222F" w:rsidP="00A0222F">
      <w:pPr>
        <w:pStyle w:val="ListParagraph"/>
        <w:spacing w:after="0" w:line="240" w:lineRule="auto"/>
        <w:ind w:left="0"/>
        <w:jc w:val="both"/>
        <w:rPr>
          <w:rFonts w:ascii="Arial" w:hAnsi="Arial" w:cs="Arial"/>
          <w:b/>
        </w:rPr>
      </w:pPr>
    </w:p>
    <w:p w14:paraId="5AFB9160" w14:textId="77777777" w:rsidR="00A0222F" w:rsidRPr="00CC5F67" w:rsidRDefault="00A0222F" w:rsidP="00A0222F">
      <w:pPr>
        <w:pStyle w:val="ListParagraph"/>
        <w:numPr>
          <w:ilvl w:val="0"/>
          <w:numId w:val="1"/>
        </w:numPr>
        <w:spacing w:after="0" w:line="240" w:lineRule="auto"/>
        <w:ind w:left="0" w:firstLine="0"/>
        <w:jc w:val="center"/>
        <w:rPr>
          <w:rFonts w:ascii="Arial" w:hAnsi="Arial" w:cs="Arial"/>
          <w:b/>
        </w:rPr>
      </w:pPr>
      <w:r w:rsidRPr="00CC5F67">
        <w:rPr>
          <w:rFonts w:ascii="Arial" w:hAnsi="Arial" w:cs="Arial"/>
          <w:b/>
        </w:rPr>
        <w:t xml:space="preserve">Apakšuzņēmēji un speciālisti </w:t>
      </w:r>
    </w:p>
    <w:p w14:paraId="0004F28F" w14:textId="77777777" w:rsidR="00A0222F" w:rsidRPr="00CC5F67" w:rsidRDefault="00A0222F" w:rsidP="00A0222F">
      <w:pPr>
        <w:pStyle w:val="ListParagraph"/>
        <w:numPr>
          <w:ilvl w:val="1"/>
          <w:numId w:val="1"/>
        </w:numPr>
        <w:tabs>
          <w:tab w:val="left" w:pos="567"/>
        </w:tabs>
        <w:spacing w:after="0" w:line="240" w:lineRule="auto"/>
        <w:ind w:left="426" w:hanging="426"/>
        <w:contextualSpacing w:val="0"/>
        <w:jc w:val="both"/>
        <w:rPr>
          <w:rFonts w:ascii="Arial" w:hAnsi="Arial" w:cs="Arial"/>
        </w:rPr>
      </w:pPr>
      <w:r w:rsidRPr="00CC5F67">
        <w:rPr>
          <w:rFonts w:ascii="Arial" w:hAnsi="Arial" w:cs="Arial"/>
        </w:rPr>
        <w:t xml:space="preserve">Izpildītājs ir tiesīgs iesaistīt Līguma izpildē tikai tā </w:t>
      </w:r>
      <w:r>
        <w:rPr>
          <w:rFonts w:ascii="Arial" w:hAnsi="Arial" w:cs="Arial"/>
        </w:rPr>
        <w:t xml:space="preserve">iepirkuma </w:t>
      </w:r>
      <w:r w:rsidRPr="00CC5F67">
        <w:rPr>
          <w:rFonts w:ascii="Arial" w:hAnsi="Arial" w:cs="Arial"/>
        </w:rPr>
        <w:t xml:space="preserve">piedāvājumā norādītos apakšuzņēmējus un speciālistus. Izpildītājs apņemas nekavējoties paziņot Pasūtītājam par jebkurām izmaiņām apakšuzņēmēju vai piesaistīto speciālistu sarakstā norādītajā informācijā. </w:t>
      </w:r>
    </w:p>
    <w:p w14:paraId="58DA13E4" w14:textId="77777777" w:rsidR="00A0222F" w:rsidRPr="00CC5F67" w:rsidRDefault="00A0222F" w:rsidP="00A0222F">
      <w:pPr>
        <w:pStyle w:val="ListParagraph"/>
        <w:numPr>
          <w:ilvl w:val="1"/>
          <w:numId w:val="1"/>
        </w:numPr>
        <w:tabs>
          <w:tab w:val="left" w:pos="567"/>
        </w:tabs>
        <w:spacing w:after="0" w:line="240" w:lineRule="auto"/>
        <w:ind w:left="426" w:hanging="426"/>
        <w:contextualSpacing w:val="0"/>
        <w:jc w:val="both"/>
        <w:rPr>
          <w:rFonts w:ascii="Arial" w:hAnsi="Arial" w:cs="Arial"/>
        </w:rPr>
      </w:pPr>
      <w:r w:rsidRPr="00CC5F67">
        <w:rPr>
          <w:rFonts w:ascii="Arial" w:hAnsi="Arial" w:cs="Arial"/>
        </w:rPr>
        <w:t xml:space="preserve">Izpildītājs nav tiesīgs bez saskaņošanas ar Pasūtītāju veikt speciālistu sarakstā norādīto speciālistu un apakšuzņēmēju sarakstā norādīto apakšuzņēmēju nomaiņu un/vai iesaistīt papildu apakšuzņēmējus vai speciālistus Līguma izpildē. </w:t>
      </w:r>
    </w:p>
    <w:p w14:paraId="4139F7A8" w14:textId="77777777" w:rsidR="00A0222F" w:rsidRPr="00CC5F67" w:rsidRDefault="00A0222F" w:rsidP="00A0222F">
      <w:pPr>
        <w:pStyle w:val="ListParagraph"/>
        <w:numPr>
          <w:ilvl w:val="1"/>
          <w:numId w:val="1"/>
        </w:numPr>
        <w:tabs>
          <w:tab w:val="left" w:pos="567"/>
        </w:tabs>
        <w:spacing w:after="0" w:line="240" w:lineRule="auto"/>
        <w:ind w:left="426" w:hanging="426"/>
        <w:contextualSpacing w:val="0"/>
        <w:jc w:val="both"/>
        <w:rPr>
          <w:rFonts w:ascii="Arial" w:hAnsi="Arial" w:cs="Arial"/>
        </w:rPr>
      </w:pPr>
      <w:r w:rsidRPr="00CC5F67">
        <w:rPr>
          <w:rFonts w:ascii="Arial" w:hAnsi="Arial" w:cs="Arial"/>
        </w:rPr>
        <w:t>Pasūtītājs nepiekrīt speciālistu sarakstā norādīto speciālistu nomaiņai gadījumos, kad piedāvātais speciālists neatbilst iepirkuma dokumentos speciālistiem izvirzītajām prasībām vai tam nav vismaz tādas pašas kvalifikācijas un pieredzes kā speciālistiem, kas tika vērtēti, nosakot piedāvājuma atbilstību.</w:t>
      </w:r>
    </w:p>
    <w:p w14:paraId="67DEC9F6" w14:textId="77777777" w:rsidR="00A0222F" w:rsidRPr="00CC5F67" w:rsidRDefault="00A0222F" w:rsidP="00A0222F">
      <w:pPr>
        <w:pStyle w:val="ListParagraph"/>
        <w:numPr>
          <w:ilvl w:val="1"/>
          <w:numId w:val="1"/>
        </w:numPr>
        <w:tabs>
          <w:tab w:val="left" w:pos="567"/>
        </w:tabs>
        <w:spacing w:after="0" w:line="240" w:lineRule="auto"/>
        <w:ind w:left="426" w:hanging="426"/>
        <w:contextualSpacing w:val="0"/>
        <w:jc w:val="both"/>
        <w:rPr>
          <w:rFonts w:ascii="Arial" w:hAnsi="Arial" w:cs="Arial"/>
        </w:rPr>
      </w:pPr>
      <w:r w:rsidRPr="00CC5F67">
        <w:rPr>
          <w:rFonts w:ascii="Arial" w:hAnsi="Arial" w:cs="Arial"/>
        </w:rPr>
        <w:t>Pasūtītājs nepiekrīt apakšuzņēmēja nomaiņai, ja pastāv kāds no šādiem nosacījumiem:</w:t>
      </w:r>
    </w:p>
    <w:p w14:paraId="68F6CBB7" w14:textId="77777777" w:rsidR="00A0222F" w:rsidRPr="00CC5F67" w:rsidRDefault="00A0222F" w:rsidP="00A0222F">
      <w:pPr>
        <w:pStyle w:val="ListParagraph"/>
        <w:numPr>
          <w:ilvl w:val="2"/>
          <w:numId w:val="1"/>
        </w:numPr>
        <w:spacing w:after="0" w:line="240" w:lineRule="auto"/>
        <w:jc w:val="both"/>
        <w:rPr>
          <w:rFonts w:ascii="Arial" w:eastAsia="Times New Roman" w:hAnsi="Arial" w:cs="Arial"/>
        </w:rPr>
      </w:pPr>
      <w:r w:rsidRPr="00CC5F67">
        <w:rPr>
          <w:rFonts w:ascii="Arial" w:eastAsia="Times New Roman" w:hAnsi="Arial" w:cs="Arial"/>
        </w:rPr>
        <w:t>piedāvātais apakšuzņēmējs neatbilst iepirkuma dokumentos apakšuzņēmējiem izvirzītajām prasībām;</w:t>
      </w:r>
    </w:p>
    <w:p w14:paraId="5EF21427" w14:textId="77777777" w:rsidR="00A0222F" w:rsidRPr="00CC5F67" w:rsidRDefault="00A0222F" w:rsidP="00A0222F">
      <w:pPr>
        <w:pStyle w:val="ListParagraph"/>
        <w:numPr>
          <w:ilvl w:val="2"/>
          <w:numId w:val="1"/>
        </w:numPr>
        <w:spacing w:after="0" w:line="240" w:lineRule="auto"/>
        <w:jc w:val="both"/>
        <w:rPr>
          <w:rFonts w:ascii="Arial" w:eastAsia="Times New Roman" w:hAnsi="Arial" w:cs="Arial"/>
        </w:rPr>
      </w:pPr>
      <w:r w:rsidRPr="00CC5F67">
        <w:rPr>
          <w:rFonts w:ascii="Arial" w:hAnsi="Arial" w:cs="Arial"/>
        </w:rPr>
        <w:t>tiek nomainīts apakšuzņēmējs, uz kura iespējām iepirkumā Izpildītājs balstījies, lai apliecinātu savas kvalifikācijas atbilstību paziņojumā par līgumu un iepirkuma dokumentos noteiktajām prasībām, un piedāvātajam apakšuzņēmējam nav vismaz tādas pašas kvalifikācijas, uz kādu Izpildītājs atsaucies, apliecinot savu atbilstību iepirkumā noteiktajām prasībām, vai tas atbilst Publisko iepirkumu likuma 42.panta otrajā daļā minētajiem pretendentu izslēgšanas gadījumiem;</w:t>
      </w:r>
    </w:p>
    <w:p w14:paraId="07FC12DC" w14:textId="77777777" w:rsidR="00A0222F" w:rsidRPr="00CC5F67" w:rsidRDefault="00A0222F" w:rsidP="00A0222F">
      <w:pPr>
        <w:pStyle w:val="ListParagraph"/>
        <w:numPr>
          <w:ilvl w:val="2"/>
          <w:numId w:val="1"/>
        </w:numPr>
        <w:spacing w:after="0" w:line="240" w:lineRule="auto"/>
        <w:jc w:val="both"/>
        <w:rPr>
          <w:rFonts w:ascii="Arial" w:eastAsia="Times New Roman" w:hAnsi="Arial" w:cs="Arial"/>
        </w:rPr>
      </w:pPr>
      <w:r w:rsidRPr="00CC5F67">
        <w:rPr>
          <w:rFonts w:ascii="Arial" w:eastAsia="Times New Roman" w:hAnsi="Arial" w:cs="Arial"/>
        </w:rPr>
        <w:t xml:space="preserve">piedāvātais apakšuzņēmējs, kura sniedzamo pakalpojumu vērtība ir vismaz 10`000 </w:t>
      </w:r>
      <w:r w:rsidRPr="00A0222F">
        <w:rPr>
          <w:rFonts w:ascii="Arial" w:eastAsia="Times New Roman" w:hAnsi="Arial" w:cs="Arial"/>
          <w:i/>
        </w:rPr>
        <w:t>euro</w:t>
      </w:r>
      <w:r w:rsidRPr="00CC5F67">
        <w:rPr>
          <w:rFonts w:ascii="Arial" w:eastAsia="Times New Roman" w:hAnsi="Arial" w:cs="Arial"/>
        </w:rPr>
        <w:t>, atbilst Publisko iepirkumu likuma 42.panta otrajā daļā minētajiem pretendentu izslēgšanas gadījumiem;</w:t>
      </w:r>
    </w:p>
    <w:p w14:paraId="6C6C2A9B" w14:textId="77777777" w:rsidR="00A0222F" w:rsidRPr="00CC5F67" w:rsidRDefault="00A0222F" w:rsidP="00A0222F">
      <w:pPr>
        <w:pStyle w:val="ListParagraph"/>
        <w:numPr>
          <w:ilvl w:val="2"/>
          <w:numId w:val="1"/>
        </w:numPr>
        <w:spacing w:after="0" w:line="240" w:lineRule="auto"/>
        <w:jc w:val="both"/>
        <w:rPr>
          <w:rFonts w:ascii="Arial" w:eastAsia="Times New Roman" w:hAnsi="Arial" w:cs="Arial"/>
        </w:rPr>
      </w:pPr>
      <w:r w:rsidRPr="00CC5F67">
        <w:rPr>
          <w:rFonts w:ascii="Arial" w:eastAsia="Times New Roman" w:hAnsi="Arial" w:cs="Arial"/>
        </w:rPr>
        <w:t>apakšuzņēmēja maiņas rezultātā tiktu izdarīti tādi grozījumi Izpildītāja</w:t>
      </w:r>
      <w:r w:rsidRPr="00CC5F67">
        <w:rPr>
          <w:rFonts w:ascii="Arial" w:hAnsi="Arial" w:cs="Arial"/>
        </w:rPr>
        <w:t xml:space="preserve"> piedāvājumā, kuri, ja sākotnēji būtu tajā iekļauti, ietekmētu piedāvājuma izvēli atbilstoši iepirkuma dokumentos noteiktajiem piedāvājuma izvērtēšanas kritērijiem.</w:t>
      </w:r>
    </w:p>
    <w:p w14:paraId="0CAB6E5A" w14:textId="77777777" w:rsidR="00A0222F" w:rsidRPr="00CC5F67" w:rsidRDefault="00A0222F" w:rsidP="00A0222F">
      <w:pPr>
        <w:pStyle w:val="ListParagraph"/>
        <w:numPr>
          <w:ilvl w:val="1"/>
          <w:numId w:val="1"/>
        </w:numPr>
        <w:spacing w:after="0" w:line="240" w:lineRule="auto"/>
        <w:ind w:left="426" w:hanging="426"/>
        <w:contextualSpacing w:val="0"/>
        <w:jc w:val="both"/>
        <w:rPr>
          <w:rFonts w:ascii="Arial" w:eastAsia="Times New Roman" w:hAnsi="Arial" w:cs="Arial"/>
        </w:rPr>
      </w:pPr>
      <w:r w:rsidRPr="00CC5F67">
        <w:rPr>
          <w:rFonts w:ascii="Arial" w:hAnsi="Arial" w:cs="Arial"/>
        </w:rPr>
        <w:t>Pasūtītājs pieņem lēmumu atļaut vai atteikt apakšuzņēmēja nomaiņu vai jauna apakšuzņēmēja iesaistīšanu Līguma izpildē, ne vēlāk kā 5 (piecu) darba dienu laikā no dienas, kad Pasūtītājs ir saņēmis visu informāciju un dokumentus, kas nepieciešami lēmuma pieņemšanai saskaņā ar Līguma un Publisko iepirkumu likuma noteikumiem. Par pieņemto lēmumu Pasūtītājs rakstveidā paziņo Izpildītājam.</w:t>
      </w:r>
    </w:p>
    <w:p w14:paraId="70F0C8E8" w14:textId="77777777" w:rsidR="00A0222F" w:rsidRPr="00CC5F67" w:rsidRDefault="00A0222F" w:rsidP="00CC5F67">
      <w:pPr>
        <w:pStyle w:val="ListParagraph"/>
        <w:tabs>
          <w:tab w:val="left" w:pos="567"/>
        </w:tabs>
        <w:spacing w:after="0" w:line="240" w:lineRule="auto"/>
        <w:ind w:left="426"/>
        <w:jc w:val="both"/>
        <w:rPr>
          <w:rFonts w:ascii="Arial" w:hAnsi="Arial" w:cs="Arial"/>
        </w:rPr>
      </w:pPr>
    </w:p>
    <w:bookmarkEnd w:id="0"/>
    <w:p w14:paraId="2369E2D4" w14:textId="77777777" w:rsidR="009F2C6E" w:rsidRPr="00CC5F67" w:rsidRDefault="009F2C6E" w:rsidP="00CC5F67">
      <w:pPr>
        <w:pStyle w:val="ListParagraph"/>
        <w:spacing w:after="0" w:line="240" w:lineRule="auto"/>
        <w:ind w:left="0"/>
        <w:jc w:val="both"/>
        <w:rPr>
          <w:rFonts w:ascii="Arial" w:hAnsi="Arial" w:cs="Arial"/>
        </w:rPr>
      </w:pPr>
    </w:p>
    <w:p w14:paraId="302FA959" w14:textId="77777777" w:rsidR="009F2C6E" w:rsidRPr="00CC5F67" w:rsidRDefault="009F2C6E" w:rsidP="00CC5F67">
      <w:pPr>
        <w:pStyle w:val="ListParagraph"/>
        <w:numPr>
          <w:ilvl w:val="0"/>
          <w:numId w:val="1"/>
        </w:numPr>
        <w:spacing w:after="0" w:line="240" w:lineRule="auto"/>
        <w:ind w:left="0" w:firstLine="0"/>
        <w:jc w:val="center"/>
        <w:rPr>
          <w:rFonts w:ascii="Arial" w:hAnsi="Arial" w:cs="Arial"/>
          <w:b/>
        </w:rPr>
      </w:pPr>
      <w:r w:rsidRPr="00CC5F67">
        <w:rPr>
          <w:rFonts w:ascii="Arial" w:hAnsi="Arial" w:cs="Arial"/>
          <w:b/>
        </w:rPr>
        <w:t>Nepārvarama vara</w:t>
      </w:r>
    </w:p>
    <w:p w14:paraId="7F82F1E3" w14:textId="77777777" w:rsidR="009F2C6E" w:rsidRPr="00CC5F67" w:rsidRDefault="009F2C6E" w:rsidP="00CC5F67">
      <w:pPr>
        <w:pStyle w:val="ListParagraph"/>
        <w:numPr>
          <w:ilvl w:val="1"/>
          <w:numId w:val="1"/>
        </w:numPr>
        <w:tabs>
          <w:tab w:val="left" w:pos="567"/>
        </w:tabs>
        <w:spacing w:after="0" w:line="240" w:lineRule="auto"/>
        <w:ind w:left="426" w:hanging="426"/>
        <w:jc w:val="both"/>
        <w:rPr>
          <w:rFonts w:ascii="Arial" w:hAnsi="Arial" w:cs="Arial"/>
        </w:rPr>
      </w:pPr>
      <w:r w:rsidRPr="00CC5F67">
        <w:rPr>
          <w:rFonts w:ascii="Arial" w:hAnsi="Arial" w:cs="Arial"/>
        </w:rPr>
        <w:t>Puses tiek atbrīvotas no atbildības par Līguma pilnīgu vai daļēju neizpildi, ja to rada nepārvaramas varas apstākļi. Puses apņemas veikt nepieciešamos pasākumus, lai līdz minimumam samazinātu kaitējumus, kas var izrietēt no nepārvaramas varas apstākļiem. Par nepārvarams varas apstākļiem nav uzskatāmi tādi apstākļi, kas radušies attiecīgās Puses darbības vai bezdarbības rezultātā.</w:t>
      </w:r>
    </w:p>
    <w:p w14:paraId="6E3BC074" w14:textId="792AF196" w:rsidR="009F2C6E" w:rsidRPr="00CC5F67" w:rsidRDefault="009F2C6E" w:rsidP="00CC5F67">
      <w:pPr>
        <w:pStyle w:val="ListParagraph"/>
        <w:numPr>
          <w:ilvl w:val="1"/>
          <w:numId w:val="1"/>
        </w:numPr>
        <w:tabs>
          <w:tab w:val="left" w:pos="567"/>
        </w:tabs>
        <w:spacing w:after="0" w:line="240" w:lineRule="auto"/>
        <w:ind w:left="426" w:hanging="426"/>
        <w:jc w:val="both"/>
        <w:rPr>
          <w:rFonts w:ascii="Arial" w:hAnsi="Arial" w:cs="Arial"/>
        </w:rPr>
      </w:pPr>
      <w:r w:rsidRPr="00CC5F67">
        <w:rPr>
          <w:rFonts w:ascii="Arial" w:hAnsi="Arial" w:cs="Arial"/>
        </w:rPr>
        <w:t>Par nepārvaramas varas apstākļiem atzīst notikumu, kas atbilst visām šīm pazīmēm:</w:t>
      </w:r>
    </w:p>
    <w:p w14:paraId="055315E9" w14:textId="77777777" w:rsidR="009F2C6E" w:rsidRPr="00CC5F67" w:rsidRDefault="009F2C6E" w:rsidP="00CC5F67">
      <w:pPr>
        <w:numPr>
          <w:ilvl w:val="2"/>
          <w:numId w:val="1"/>
        </w:numPr>
        <w:tabs>
          <w:tab w:val="left" w:pos="567"/>
          <w:tab w:val="left" w:pos="993"/>
        </w:tabs>
        <w:ind w:left="426" w:firstLine="0"/>
        <w:contextualSpacing/>
        <w:jc w:val="both"/>
        <w:rPr>
          <w:rFonts w:ascii="Arial" w:hAnsi="Arial" w:cs="Arial"/>
          <w:sz w:val="22"/>
          <w:szCs w:val="22"/>
        </w:rPr>
      </w:pPr>
      <w:r w:rsidRPr="00CC5F67">
        <w:rPr>
          <w:rFonts w:ascii="Arial" w:hAnsi="Arial" w:cs="Arial"/>
          <w:sz w:val="22"/>
          <w:szCs w:val="22"/>
        </w:rPr>
        <w:t>no kā nav iespējams izvairīties, un kura sekas nav iespējams pārvarēt;</w:t>
      </w:r>
    </w:p>
    <w:p w14:paraId="5F7C312F" w14:textId="77777777" w:rsidR="009F2C6E" w:rsidRPr="00CC5F67" w:rsidRDefault="009F2C6E" w:rsidP="00CC5F67">
      <w:pPr>
        <w:numPr>
          <w:ilvl w:val="2"/>
          <w:numId w:val="1"/>
        </w:numPr>
        <w:tabs>
          <w:tab w:val="left" w:pos="567"/>
          <w:tab w:val="left" w:pos="993"/>
        </w:tabs>
        <w:ind w:left="426" w:firstLine="0"/>
        <w:contextualSpacing/>
        <w:jc w:val="both"/>
        <w:rPr>
          <w:rFonts w:ascii="Arial" w:hAnsi="Arial" w:cs="Arial"/>
          <w:sz w:val="22"/>
          <w:szCs w:val="22"/>
        </w:rPr>
      </w:pPr>
      <w:r w:rsidRPr="00CC5F67">
        <w:rPr>
          <w:rFonts w:ascii="Arial" w:hAnsi="Arial" w:cs="Arial"/>
          <w:sz w:val="22"/>
          <w:szCs w:val="22"/>
        </w:rPr>
        <w:t>kuru Līguma slēgšanas brīdī nebija iespējams paredzēt;</w:t>
      </w:r>
    </w:p>
    <w:p w14:paraId="3A77B1FD" w14:textId="77777777" w:rsidR="009F2C6E" w:rsidRPr="00CC5F67" w:rsidRDefault="009F2C6E" w:rsidP="00CC5F67">
      <w:pPr>
        <w:numPr>
          <w:ilvl w:val="2"/>
          <w:numId w:val="1"/>
        </w:numPr>
        <w:tabs>
          <w:tab w:val="left" w:pos="567"/>
          <w:tab w:val="left" w:pos="993"/>
        </w:tabs>
        <w:ind w:left="426" w:firstLine="0"/>
        <w:contextualSpacing/>
        <w:jc w:val="both"/>
        <w:rPr>
          <w:rFonts w:ascii="Arial" w:hAnsi="Arial" w:cs="Arial"/>
          <w:sz w:val="22"/>
          <w:szCs w:val="22"/>
        </w:rPr>
      </w:pPr>
      <w:r w:rsidRPr="00CC5F67">
        <w:rPr>
          <w:rFonts w:ascii="Arial" w:hAnsi="Arial" w:cs="Arial"/>
          <w:sz w:val="22"/>
          <w:szCs w:val="22"/>
        </w:rPr>
        <w:lastRenderedPageBreak/>
        <w:t>kas nav radies Puses vai tās kontrolē esošas personas kļūdas vai rīcības dēļ;</w:t>
      </w:r>
    </w:p>
    <w:p w14:paraId="1CF40F8E" w14:textId="77777777" w:rsidR="009F2C6E" w:rsidRPr="00CC5F67" w:rsidRDefault="009F2C6E" w:rsidP="00CC5F67">
      <w:pPr>
        <w:numPr>
          <w:ilvl w:val="2"/>
          <w:numId w:val="1"/>
        </w:numPr>
        <w:tabs>
          <w:tab w:val="left" w:pos="567"/>
          <w:tab w:val="left" w:pos="993"/>
        </w:tabs>
        <w:ind w:left="426" w:firstLine="0"/>
        <w:contextualSpacing/>
        <w:jc w:val="both"/>
        <w:rPr>
          <w:rFonts w:ascii="Arial" w:hAnsi="Arial" w:cs="Arial"/>
          <w:sz w:val="22"/>
          <w:szCs w:val="22"/>
        </w:rPr>
      </w:pPr>
      <w:r w:rsidRPr="00CC5F67">
        <w:rPr>
          <w:rFonts w:ascii="Arial" w:hAnsi="Arial" w:cs="Arial"/>
          <w:sz w:val="22"/>
          <w:szCs w:val="22"/>
        </w:rPr>
        <w:t>kas padara saistību izpildi ne tikai apgrūtinošu, bet arī neiespējamu.</w:t>
      </w:r>
    </w:p>
    <w:p w14:paraId="5FFE6CA8" w14:textId="3EEDFF7D" w:rsidR="009F2C6E" w:rsidRPr="00CC5F67" w:rsidRDefault="00576E8B" w:rsidP="00CC5F67">
      <w:pPr>
        <w:pStyle w:val="ListParagraph"/>
        <w:numPr>
          <w:ilvl w:val="1"/>
          <w:numId w:val="1"/>
        </w:numPr>
        <w:tabs>
          <w:tab w:val="left" w:pos="426"/>
          <w:tab w:val="left" w:pos="567"/>
        </w:tabs>
        <w:spacing w:after="0" w:line="240" w:lineRule="auto"/>
        <w:ind w:left="426" w:hanging="426"/>
        <w:jc w:val="both"/>
        <w:rPr>
          <w:rFonts w:ascii="Arial" w:hAnsi="Arial" w:cs="Arial"/>
        </w:rPr>
      </w:pPr>
      <w:r>
        <w:rPr>
          <w:rFonts w:ascii="Arial" w:hAnsi="Arial" w:cs="Arial"/>
        </w:rPr>
        <w:t>Puse, kurai iestājas Līguma 7</w:t>
      </w:r>
      <w:r w:rsidR="009F2C6E" w:rsidRPr="00CC5F67">
        <w:rPr>
          <w:rFonts w:ascii="Arial" w:hAnsi="Arial" w:cs="Arial"/>
        </w:rPr>
        <w:t>.2.punktā minētie apstākļi, par šādu apstākļu iestāšanos ne vēlāk kā 2 (divu) darba dienu laikā rakstveidā paziņo par to otrai Pusei. Ja kāda no Pusēm pieprasa, šādam ziņojumam ir jāpievieno izziņa, kuru izsniegusi kompetenta institūcija un kura satur minēto ārkārtējo apstākļu darbības apstiprinājumu un to raksturojumu.</w:t>
      </w:r>
    </w:p>
    <w:p w14:paraId="57FE6C54" w14:textId="769AFAE5" w:rsidR="009F2C6E" w:rsidRPr="00CC5F67" w:rsidRDefault="009F2C6E" w:rsidP="00CC5F67">
      <w:pPr>
        <w:pStyle w:val="ListParagraph"/>
        <w:numPr>
          <w:ilvl w:val="1"/>
          <w:numId w:val="1"/>
        </w:numPr>
        <w:tabs>
          <w:tab w:val="left" w:pos="426"/>
          <w:tab w:val="left" w:pos="567"/>
        </w:tabs>
        <w:spacing w:after="0" w:line="240" w:lineRule="auto"/>
        <w:ind w:left="426" w:hanging="426"/>
        <w:jc w:val="both"/>
        <w:rPr>
          <w:rFonts w:ascii="Arial" w:hAnsi="Arial" w:cs="Arial"/>
        </w:rPr>
      </w:pPr>
      <w:r w:rsidRPr="00CC5F67">
        <w:rPr>
          <w:rFonts w:ascii="Arial" w:hAnsi="Arial" w:cs="Arial"/>
        </w:rPr>
        <w:t>Nepārvaramas varas apstākļi netiek ņemti vērā, ja Puses par to neinformēja viena otru ar vēstules vai elekt</w:t>
      </w:r>
      <w:r w:rsidR="00576E8B">
        <w:rPr>
          <w:rFonts w:ascii="Arial" w:hAnsi="Arial" w:cs="Arial"/>
        </w:rPr>
        <w:t>roniskā pasta palīdzību Līguma 7</w:t>
      </w:r>
      <w:r w:rsidRPr="00CC5F67">
        <w:rPr>
          <w:rFonts w:ascii="Arial" w:hAnsi="Arial" w:cs="Arial"/>
        </w:rPr>
        <w:t>.3.punktā minētajā termiņā.</w:t>
      </w:r>
    </w:p>
    <w:p w14:paraId="70448348" w14:textId="77777777" w:rsidR="009F2C6E" w:rsidRPr="00CC5F67" w:rsidRDefault="009F2C6E" w:rsidP="00CC5F67">
      <w:pPr>
        <w:pStyle w:val="ListParagraph"/>
        <w:numPr>
          <w:ilvl w:val="1"/>
          <w:numId w:val="1"/>
        </w:numPr>
        <w:tabs>
          <w:tab w:val="left" w:pos="426"/>
          <w:tab w:val="left" w:pos="567"/>
        </w:tabs>
        <w:spacing w:after="0" w:line="240" w:lineRule="auto"/>
        <w:ind w:left="426" w:hanging="426"/>
        <w:jc w:val="both"/>
        <w:rPr>
          <w:rFonts w:ascii="Arial" w:hAnsi="Arial" w:cs="Arial"/>
        </w:rPr>
      </w:pPr>
      <w:r w:rsidRPr="00CC5F67">
        <w:rPr>
          <w:rFonts w:ascii="Arial" w:hAnsi="Arial" w:cs="Arial"/>
        </w:rPr>
        <w:t>Nepārvaramas varas apstākļu pierādīšanas pienākums ir Pusei, kura uz tiem atsaucas.</w:t>
      </w:r>
    </w:p>
    <w:p w14:paraId="0445C58C" w14:textId="5EC05103" w:rsidR="009F2C6E" w:rsidRPr="00CC5F67" w:rsidRDefault="009F2C6E" w:rsidP="00CC5F67">
      <w:pPr>
        <w:pStyle w:val="ListParagraph"/>
        <w:numPr>
          <w:ilvl w:val="1"/>
          <w:numId w:val="1"/>
        </w:numPr>
        <w:tabs>
          <w:tab w:val="left" w:pos="426"/>
          <w:tab w:val="left" w:pos="567"/>
        </w:tabs>
        <w:spacing w:after="0" w:line="240" w:lineRule="auto"/>
        <w:ind w:left="426" w:hanging="426"/>
        <w:jc w:val="both"/>
        <w:rPr>
          <w:rFonts w:ascii="Arial" w:hAnsi="Arial" w:cs="Arial"/>
        </w:rPr>
      </w:pPr>
      <w:r w:rsidRPr="00CC5F67">
        <w:rPr>
          <w:rFonts w:ascii="Arial" w:hAnsi="Arial" w:cs="Arial"/>
        </w:rPr>
        <w:t xml:space="preserve">Ja nepārvaramas varas apstākļu dēļ Līgums nav izpildāms ilgāk par 3 (trīs) mēnešiem, tad katrai Pusei ir tiesības bez jebkādām sankcijām vienpusēji atkāpties no Līguma izpildes. </w:t>
      </w:r>
    </w:p>
    <w:p w14:paraId="03B84841" w14:textId="77777777" w:rsidR="009F2C6E" w:rsidRPr="00CC5F67" w:rsidRDefault="009F2C6E" w:rsidP="00CC5F67">
      <w:pPr>
        <w:rPr>
          <w:rFonts w:ascii="Arial" w:hAnsi="Arial" w:cs="Arial"/>
          <w:sz w:val="22"/>
          <w:szCs w:val="22"/>
        </w:rPr>
      </w:pPr>
    </w:p>
    <w:p w14:paraId="4FB8A886" w14:textId="77777777" w:rsidR="009F2C6E" w:rsidRPr="00CC5F67" w:rsidRDefault="009F2C6E" w:rsidP="00CC5F67">
      <w:pPr>
        <w:numPr>
          <w:ilvl w:val="0"/>
          <w:numId w:val="1"/>
        </w:numPr>
        <w:ind w:left="426" w:firstLine="0"/>
        <w:jc w:val="center"/>
        <w:rPr>
          <w:rFonts w:ascii="Arial" w:hAnsi="Arial" w:cs="Arial"/>
          <w:b/>
          <w:bCs/>
          <w:sz w:val="22"/>
          <w:szCs w:val="22"/>
        </w:rPr>
      </w:pPr>
      <w:r w:rsidRPr="00CC5F67">
        <w:rPr>
          <w:rFonts w:ascii="Arial" w:eastAsia="Calibri" w:hAnsi="Arial" w:cs="Arial"/>
          <w:b/>
          <w:bCs/>
          <w:sz w:val="22"/>
          <w:szCs w:val="22"/>
        </w:rPr>
        <w:t>Konfidencialitāte un personas dati</w:t>
      </w:r>
    </w:p>
    <w:p w14:paraId="7A25FE62" w14:textId="77777777" w:rsidR="009F2C6E" w:rsidRPr="00CC5F67" w:rsidRDefault="009F2C6E" w:rsidP="00CC5F67">
      <w:pPr>
        <w:numPr>
          <w:ilvl w:val="1"/>
          <w:numId w:val="1"/>
        </w:numPr>
        <w:ind w:left="426" w:hanging="568"/>
        <w:jc w:val="both"/>
        <w:rPr>
          <w:rFonts w:ascii="Arial" w:hAnsi="Arial" w:cs="Arial"/>
          <w:sz w:val="22"/>
          <w:szCs w:val="22"/>
          <w:lang w:eastAsia="lv-LV"/>
        </w:rPr>
      </w:pPr>
      <w:bookmarkStart w:id="6" w:name="_Hlk121084764"/>
      <w:r w:rsidRPr="00CC5F67">
        <w:rPr>
          <w:rFonts w:ascii="Arial" w:hAnsi="Arial" w:cs="Arial"/>
          <w:sz w:val="22"/>
          <w:szCs w:val="22"/>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1E9CF069" w14:textId="77777777" w:rsidR="009F2C6E" w:rsidRPr="00CC5F67" w:rsidRDefault="009F2C6E" w:rsidP="00CC5F67">
      <w:pPr>
        <w:numPr>
          <w:ilvl w:val="1"/>
          <w:numId w:val="1"/>
        </w:numPr>
        <w:ind w:left="426" w:hanging="568"/>
        <w:jc w:val="both"/>
        <w:rPr>
          <w:rFonts w:ascii="Arial" w:hAnsi="Arial" w:cs="Arial"/>
          <w:sz w:val="22"/>
          <w:szCs w:val="22"/>
          <w:lang w:eastAsia="lv-LV"/>
        </w:rPr>
      </w:pPr>
      <w:r w:rsidRPr="00CC5F67">
        <w:rPr>
          <w:rFonts w:ascii="Arial" w:hAnsi="Arial" w:cs="Arial"/>
          <w:sz w:val="22"/>
          <w:szCs w:val="22"/>
        </w:rPr>
        <w:t>Visi dokumenti un informācija, kas saistīta ar Līguma noslēgšanu un izpildi ir uzskatāmi par Pušu komercnoslēpumu saturošu informāciju. Tās aizsardzībai Puses apņemas to saglabāt noslēpumā un bez otras Puses rakstiskas piekrišanas neizpaust trešajām personām. Komercnoslēpuma statuss neattiecas uz informāciju, kas jau ir publiski pieejama, vai Latvijas Republikas tiesību aktos noteiktajā kārtībā ir noteikta kā publiski pieejama.</w:t>
      </w:r>
    </w:p>
    <w:p w14:paraId="05BFBAE6" w14:textId="77777777" w:rsidR="009F2C6E" w:rsidRPr="00CC5F67" w:rsidRDefault="009F2C6E" w:rsidP="00CC5F67">
      <w:pPr>
        <w:numPr>
          <w:ilvl w:val="1"/>
          <w:numId w:val="1"/>
        </w:numPr>
        <w:ind w:left="426" w:hanging="568"/>
        <w:jc w:val="both"/>
        <w:rPr>
          <w:rFonts w:ascii="Arial" w:hAnsi="Arial" w:cs="Arial"/>
          <w:sz w:val="22"/>
          <w:szCs w:val="22"/>
          <w:lang w:eastAsia="lv-LV"/>
        </w:rPr>
      </w:pPr>
      <w:r w:rsidRPr="00CC5F67">
        <w:rPr>
          <w:rFonts w:ascii="Arial" w:hAnsi="Arial" w:cs="Arial"/>
          <w:sz w:val="22"/>
          <w:szCs w:val="22"/>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2771B95C" w14:textId="77777777" w:rsidR="009F2C6E" w:rsidRPr="00CC5F67" w:rsidRDefault="009F2C6E" w:rsidP="00CC5F67">
      <w:pPr>
        <w:numPr>
          <w:ilvl w:val="1"/>
          <w:numId w:val="1"/>
        </w:numPr>
        <w:ind w:left="426" w:hanging="568"/>
        <w:jc w:val="both"/>
        <w:rPr>
          <w:rFonts w:ascii="Arial" w:hAnsi="Arial" w:cs="Arial"/>
          <w:sz w:val="22"/>
          <w:szCs w:val="22"/>
          <w:lang w:eastAsia="lv-LV"/>
        </w:rPr>
      </w:pPr>
      <w:r w:rsidRPr="00CC5F67">
        <w:rPr>
          <w:rFonts w:ascii="Arial" w:hAnsi="Arial" w:cs="Arial"/>
          <w:sz w:val="22"/>
          <w:szCs w:val="22"/>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50E0D3EA" w14:textId="77777777" w:rsidR="009F2C6E" w:rsidRPr="00CC5F67" w:rsidRDefault="009F2C6E" w:rsidP="00CC5F67">
      <w:pPr>
        <w:numPr>
          <w:ilvl w:val="1"/>
          <w:numId w:val="1"/>
        </w:numPr>
        <w:ind w:left="426" w:hanging="568"/>
        <w:jc w:val="both"/>
        <w:rPr>
          <w:rFonts w:ascii="Arial" w:hAnsi="Arial" w:cs="Arial"/>
          <w:sz w:val="22"/>
          <w:szCs w:val="22"/>
          <w:lang w:eastAsia="lv-LV"/>
        </w:rPr>
      </w:pPr>
      <w:r w:rsidRPr="00CC5F67">
        <w:rPr>
          <w:rFonts w:ascii="Arial" w:hAnsi="Arial" w:cs="Arial"/>
          <w:sz w:val="22"/>
          <w:szCs w:val="22"/>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5C2E9B83" w14:textId="77777777" w:rsidR="009F2C6E" w:rsidRPr="00CC5F67" w:rsidRDefault="009F2C6E" w:rsidP="00CC5F67">
      <w:pPr>
        <w:numPr>
          <w:ilvl w:val="1"/>
          <w:numId w:val="1"/>
        </w:numPr>
        <w:ind w:left="426" w:hanging="568"/>
        <w:jc w:val="both"/>
        <w:rPr>
          <w:rFonts w:ascii="Arial" w:hAnsi="Arial" w:cs="Arial"/>
          <w:sz w:val="22"/>
          <w:szCs w:val="22"/>
          <w:lang w:eastAsia="lv-LV"/>
        </w:rPr>
      </w:pPr>
      <w:r w:rsidRPr="00CC5F67">
        <w:rPr>
          <w:rFonts w:ascii="Arial" w:hAnsi="Arial" w:cs="Arial"/>
          <w:sz w:val="22"/>
          <w:szCs w:val="22"/>
        </w:rPr>
        <w:t>Puses apņemas neapstrādāt no otras Puses iegūtos personas datus citiem ar Līguma minēto saistību izpildi nesaistītiem mērķiem, ja vien tas neizriet no spēkā esošiem normatīviem aktiem.</w:t>
      </w:r>
      <w:bookmarkEnd w:id="6"/>
    </w:p>
    <w:p w14:paraId="3774A126" w14:textId="77777777" w:rsidR="009F2C6E" w:rsidRPr="00CC5F67" w:rsidRDefault="009F2C6E" w:rsidP="00CC5F67">
      <w:pPr>
        <w:rPr>
          <w:rFonts w:ascii="Arial" w:hAnsi="Arial" w:cs="Arial"/>
          <w:b/>
          <w:bCs/>
          <w:sz w:val="22"/>
          <w:szCs w:val="22"/>
        </w:rPr>
      </w:pPr>
    </w:p>
    <w:p w14:paraId="10570700" w14:textId="77777777" w:rsidR="009F2C6E" w:rsidRPr="00CC5F67" w:rsidRDefault="009F2C6E" w:rsidP="00CC5F67">
      <w:pPr>
        <w:numPr>
          <w:ilvl w:val="0"/>
          <w:numId w:val="19"/>
        </w:numPr>
        <w:jc w:val="center"/>
        <w:rPr>
          <w:rFonts w:ascii="Arial" w:hAnsi="Arial" w:cs="Arial"/>
          <w:b/>
          <w:bCs/>
          <w:sz w:val="22"/>
          <w:szCs w:val="22"/>
        </w:rPr>
      </w:pPr>
      <w:r w:rsidRPr="00CC5F67">
        <w:rPr>
          <w:rFonts w:ascii="Arial" w:hAnsi="Arial" w:cs="Arial"/>
          <w:b/>
          <w:bCs/>
          <w:sz w:val="22"/>
          <w:szCs w:val="22"/>
        </w:rPr>
        <w:t>Citi noteikumi</w:t>
      </w:r>
    </w:p>
    <w:p w14:paraId="75B44D75" w14:textId="77777777" w:rsidR="009F2C6E" w:rsidRPr="00CC5F67" w:rsidRDefault="009F2C6E" w:rsidP="00CC5F67">
      <w:pPr>
        <w:numPr>
          <w:ilvl w:val="1"/>
          <w:numId w:val="19"/>
        </w:numPr>
        <w:ind w:left="426" w:hanging="567"/>
        <w:jc w:val="both"/>
        <w:rPr>
          <w:rFonts w:ascii="Arial" w:hAnsi="Arial" w:cs="Arial"/>
          <w:sz w:val="22"/>
          <w:szCs w:val="22"/>
        </w:rPr>
      </w:pPr>
      <w:r w:rsidRPr="00CC5F67">
        <w:rPr>
          <w:rFonts w:ascii="Arial" w:hAnsi="Arial" w:cs="Arial"/>
          <w:sz w:val="22"/>
          <w:szCs w:val="22"/>
        </w:rPr>
        <w:t xml:space="preserve">Puses nosaka par Līguma izpildi atbildīgās persona, kuras kontaktējas ar otru Pusi un uzrauga (koordinē) kvalitatīvu Līguma izpildi, tajā skaitā paraksta Pakalpojuma nodošanas-pieņemšanas aktu, informē otru Pusi par konstatētajiem Pakalpojuma trūkumiem, sagatavo un nosūta pretenziju, kontrolē Līgumā noteikto saistību izpildi): </w:t>
      </w:r>
    </w:p>
    <w:p w14:paraId="210C8621" w14:textId="2C619702" w:rsidR="009F2C6E" w:rsidRPr="00CC5F67" w:rsidRDefault="009F2C6E" w:rsidP="00576E8B">
      <w:pPr>
        <w:pStyle w:val="ListParagraph"/>
        <w:numPr>
          <w:ilvl w:val="2"/>
          <w:numId w:val="19"/>
        </w:numPr>
        <w:tabs>
          <w:tab w:val="left" w:pos="426"/>
        </w:tabs>
        <w:spacing w:after="0" w:line="240" w:lineRule="auto"/>
        <w:ind w:left="1276"/>
        <w:jc w:val="both"/>
        <w:rPr>
          <w:rFonts w:ascii="Arial" w:hAnsi="Arial" w:cs="Arial"/>
        </w:rPr>
      </w:pPr>
      <w:r w:rsidRPr="00CC5F67">
        <w:rPr>
          <w:rFonts w:ascii="Arial" w:hAnsi="Arial" w:cs="Arial"/>
        </w:rPr>
        <w:t>No Pasūtītāja puses</w:t>
      </w:r>
      <w:r w:rsidRPr="00A0222F">
        <w:rPr>
          <w:rFonts w:ascii="Arial" w:hAnsi="Arial" w:cs="Arial"/>
          <w:highlight w:val="yellow"/>
        </w:rPr>
        <w:t xml:space="preserve">: </w:t>
      </w:r>
      <w:r w:rsidR="00A0222F" w:rsidRPr="00A0222F">
        <w:rPr>
          <w:rFonts w:ascii="Arial" w:hAnsi="Arial" w:cs="Arial"/>
          <w:highlight w:val="yellow"/>
        </w:rPr>
        <w:t>______</w:t>
      </w:r>
      <w:r w:rsidR="00576E8B" w:rsidRPr="00A0222F">
        <w:rPr>
          <w:rFonts w:ascii="Arial" w:hAnsi="Arial" w:cs="Arial"/>
          <w:highlight w:val="yellow"/>
        </w:rPr>
        <w:t xml:space="preserve">, tālr.: </w:t>
      </w:r>
      <w:r w:rsidR="00A0222F" w:rsidRPr="00A0222F">
        <w:rPr>
          <w:rFonts w:ascii="Arial" w:hAnsi="Arial" w:cs="Arial"/>
          <w:highlight w:val="yellow"/>
        </w:rPr>
        <w:t>_____</w:t>
      </w:r>
      <w:r w:rsidR="00576E8B" w:rsidRPr="00A0222F">
        <w:rPr>
          <w:rFonts w:ascii="Arial" w:hAnsi="Arial" w:cs="Arial"/>
          <w:highlight w:val="yellow"/>
        </w:rPr>
        <w:t xml:space="preserve">, e-pasts: </w:t>
      </w:r>
      <w:hyperlink r:id="rId12" w:history="1">
        <w:r w:rsidR="00A0222F" w:rsidRPr="00A0222F">
          <w:rPr>
            <w:rStyle w:val="Hyperlink"/>
            <w:rFonts w:ascii="Arial" w:hAnsi="Arial" w:cs="Arial"/>
            <w:highlight w:val="yellow"/>
          </w:rPr>
          <w:t>________</w:t>
        </w:r>
      </w:hyperlink>
      <w:r w:rsidRPr="00CC5F67">
        <w:rPr>
          <w:rFonts w:ascii="Arial" w:hAnsi="Arial" w:cs="Arial"/>
        </w:rPr>
        <w:t xml:space="preserve">. Rēķinu nosūtīšanai: </w:t>
      </w:r>
      <w:hyperlink r:id="rId13" w:history="1">
        <w:r w:rsidR="00576E8B" w:rsidRPr="009B4D3B">
          <w:rPr>
            <w:rStyle w:val="Hyperlink"/>
            <w:rFonts w:ascii="Arial" w:hAnsi="Arial" w:cs="Arial"/>
          </w:rPr>
          <w:t>rekini@rigazoo.lv</w:t>
        </w:r>
      </w:hyperlink>
      <w:r w:rsidR="00576E8B">
        <w:rPr>
          <w:rFonts w:ascii="Arial" w:hAnsi="Arial" w:cs="Arial"/>
        </w:rPr>
        <w:t xml:space="preserve">; </w:t>
      </w:r>
    </w:p>
    <w:p w14:paraId="788266F1" w14:textId="58459585" w:rsidR="009F2C6E" w:rsidRPr="00CC5F67" w:rsidRDefault="009F2C6E" w:rsidP="00576E8B">
      <w:pPr>
        <w:pStyle w:val="ListParagraph"/>
        <w:numPr>
          <w:ilvl w:val="2"/>
          <w:numId w:val="19"/>
        </w:numPr>
        <w:tabs>
          <w:tab w:val="left" w:pos="426"/>
        </w:tabs>
        <w:spacing w:after="0" w:line="240" w:lineRule="auto"/>
        <w:ind w:left="1276"/>
        <w:jc w:val="both"/>
        <w:rPr>
          <w:rFonts w:ascii="Arial" w:hAnsi="Arial" w:cs="Arial"/>
        </w:rPr>
      </w:pPr>
      <w:r w:rsidRPr="00CC5F67">
        <w:rPr>
          <w:rFonts w:ascii="Arial" w:hAnsi="Arial" w:cs="Arial"/>
        </w:rPr>
        <w:t xml:space="preserve">No Izpildītāja puses: </w:t>
      </w:r>
      <w:r w:rsidR="00A0222F" w:rsidRPr="00A0222F">
        <w:rPr>
          <w:rFonts w:ascii="Arial" w:hAnsi="Arial" w:cs="Arial"/>
          <w:highlight w:val="yellow"/>
        </w:rPr>
        <w:t>______</w:t>
      </w:r>
      <w:r w:rsidR="00576E8B" w:rsidRPr="00A0222F">
        <w:rPr>
          <w:rFonts w:ascii="Arial" w:hAnsi="Arial" w:cs="Arial"/>
          <w:highlight w:val="yellow"/>
        </w:rPr>
        <w:t>, tālr.</w:t>
      </w:r>
      <w:r w:rsidR="00A0222F" w:rsidRPr="00A0222F">
        <w:rPr>
          <w:rFonts w:ascii="Arial" w:hAnsi="Arial" w:cs="Arial"/>
          <w:highlight w:val="yellow"/>
        </w:rPr>
        <w:t>:</w:t>
      </w:r>
      <w:r w:rsidR="00576E8B" w:rsidRPr="00A0222F">
        <w:rPr>
          <w:rFonts w:ascii="Arial" w:hAnsi="Arial" w:cs="Arial"/>
          <w:highlight w:val="yellow"/>
        </w:rPr>
        <w:t xml:space="preserve"> </w:t>
      </w:r>
      <w:r w:rsidR="00A0222F" w:rsidRPr="00A0222F">
        <w:rPr>
          <w:rFonts w:ascii="Arial" w:hAnsi="Arial" w:cs="Arial"/>
          <w:highlight w:val="yellow"/>
        </w:rPr>
        <w:t>_____</w:t>
      </w:r>
      <w:r w:rsidR="00576E8B" w:rsidRPr="00A0222F">
        <w:rPr>
          <w:rFonts w:ascii="Arial" w:hAnsi="Arial" w:cs="Arial"/>
          <w:highlight w:val="yellow"/>
        </w:rPr>
        <w:t xml:space="preserve">, e-pasts: </w:t>
      </w:r>
      <w:r w:rsidR="00A0222F" w:rsidRPr="00A0222F">
        <w:rPr>
          <w:highlight w:val="yellow"/>
        </w:rPr>
        <w:t>_________</w:t>
      </w:r>
      <w:r w:rsidR="00A0222F">
        <w:t xml:space="preserve">. </w:t>
      </w:r>
    </w:p>
    <w:p w14:paraId="26E03EF0" w14:textId="77777777" w:rsidR="009F2C6E" w:rsidRPr="00CC5F67" w:rsidRDefault="009F2C6E" w:rsidP="00CC5F67">
      <w:pPr>
        <w:numPr>
          <w:ilvl w:val="1"/>
          <w:numId w:val="19"/>
        </w:numPr>
        <w:tabs>
          <w:tab w:val="left" w:pos="426"/>
        </w:tabs>
        <w:ind w:left="426" w:hanging="568"/>
        <w:jc w:val="both"/>
        <w:rPr>
          <w:rFonts w:ascii="Arial" w:hAnsi="Arial" w:cs="Arial"/>
          <w:sz w:val="22"/>
          <w:szCs w:val="22"/>
        </w:rPr>
      </w:pPr>
      <w:r w:rsidRPr="00CC5F67">
        <w:rPr>
          <w:rFonts w:ascii="Arial" w:hAnsi="Arial" w:cs="Arial"/>
          <w:sz w:val="22"/>
          <w:szCs w:val="22"/>
        </w:rPr>
        <w:t xml:space="preserve">Puses apņemas iespējami savlaicīgi informēt viena otru par izmaiņām atbildīgo personu sastāvā vai atsevišķu personu pilnvarojuma apjoma izmaiņām, attiecīgo informāciju nosūtot </w:t>
      </w:r>
      <w:r w:rsidRPr="00CC5F67">
        <w:rPr>
          <w:rFonts w:ascii="Arial" w:hAnsi="Arial" w:cs="Arial"/>
          <w:sz w:val="22"/>
          <w:szCs w:val="22"/>
        </w:rPr>
        <w:lastRenderedPageBreak/>
        <w:t>uz Līguma 11.1.punktā noteiktajām e-pasta adresēm un neveicot attiecīgos grozījumus Līgumā.</w:t>
      </w:r>
    </w:p>
    <w:p w14:paraId="0E69DF96" w14:textId="77777777" w:rsidR="009F2C6E" w:rsidRPr="00CC5F67" w:rsidRDefault="009F2C6E" w:rsidP="00CC5F67">
      <w:pPr>
        <w:numPr>
          <w:ilvl w:val="1"/>
          <w:numId w:val="19"/>
        </w:numPr>
        <w:tabs>
          <w:tab w:val="left" w:pos="426"/>
        </w:tabs>
        <w:ind w:left="426" w:hanging="568"/>
        <w:jc w:val="both"/>
        <w:rPr>
          <w:rFonts w:ascii="Arial" w:hAnsi="Arial" w:cs="Arial"/>
          <w:sz w:val="22"/>
          <w:szCs w:val="22"/>
        </w:rPr>
      </w:pPr>
      <w:r w:rsidRPr="00CC5F67">
        <w:rPr>
          <w:rFonts w:ascii="Arial" w:hAnsi="Arial" w:cs="Arial"/>
          <w:sz w:val="22"/>
          <w:szCs w:val="22"/>
        </w:rPr>
        <w:t xml:space="preserve">Puses apņemas veikt visus nepieciešamos pasākumus, lai novērstu koruptīvas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koruptīvajām darbībām vai par iespējamiem pārkāpumiem, rakstot uz Pušu kontaktinformācijā norādīto e-pasta adresi. </w:t>
      </w:r>
    </w:p>
    <w:p w14:paraId="1ACC4261" w14:textId="77777777" w:rsidR="009F2C6E" w:rsidRPr="00CC5F67" w:rsidRDefault="009F2C6E" w:rsidP="00CC5F67">
      <w:pPr>
        <w:numPr>
          <w:ilvl w:val="1"/>
          <w:numId w:val="19"/>
        </w:numPr>
        <w:tabs>
          <w:tab w:val="left" w:pos="426"/>
        </w:tabs>
        <w:ind w:left="426" w:hanging="568"/>
        <w:jc w:val="both"/>
        <w:rPr>
          <w:rFonts w:ascii="Arial" w:hAnsi="Arial" w:cs="Arial"/>
          <w:sz w:val="22"/>
          <w:szCs w:val="22"/>
        </w:rPr>
      </w:pPr>
      <w:r w:rsidRPr="00CC5F67">
        <w:rPr>
          <w:rFonts w:ascii="Arial" w:hAnsi="Arial" w:cs="Arial"/>
          <w:sz w:val="22"/>
          <w:szCs w:val="22"/>
        </w:rPr>
        <w:t xml:space="preserve">Visi paziņojumi starp Pusēm Līguma sakarā tiek uzskatīti par saņemtiem, ja tie (i) nodoti adresātam pret parakstu, (ii) nosūtīti pa pastu ierakstītā vēstulē uz Līguma 12.punktā norādītajām Pušu adresēm un šajā gadījumā tiks uzskatīti par saņemtiem 5. (piektajā) darba dienā no nodošanas pasta iestādē nosūtīšanai, vai (iii) nosūtīti ar e-pasta starpniecību uz Līguma 12.punktā norādītajām Pušu e-pasta adresēm, un šajā gadījumā tiks uzskatīti par saņemtiem nākamajā darba dienā pēc nosūtīšanas. </w:t>
      </w:r>
    </w:p>
    <w:p w14:paraId="563CFA3D" w14:textId="77777777" w:rsidR="009F2C6E" w:rsidRPr="00CC5F67" w:rsidRDefault="009F2C6E" w:rsidP="00CC5F67">
      <w:pPr>
        <w:numPr>
          <w:ilvl w:val="1"/>
          <w:numId w:val="19"/>
        </w:numPr>
        <w:tabs>
          <w:tab w:val="left" w:pos="426"/>
        </w:tabs>
        <w:ind w:left="426" w:hanging="568"/>
        <w:jc w:val="both"/>
        <w:rPr>
          <w:rFonts w:ascii="Arial" w:hAnsi="Arial" w:cs="Arial"/>
          <w:sz w:val="22"/>
          <w:szCs w:val="22"/>
        </w:rPr>
      </w:pPr>
      <w:r w:rsidRPr="00CC5F67">
        <w:rPr>
          <w:rFonts w:ascii="Arial" w:hAnsi="Arial" w:cs="Arial"/>
          <w:sz w:val="22"/>
          <w:szCs w:val="22"/>
          <w:lang w:bidi="lo-LA"/>
        </w:rPr>
        <w:t>Strīdus, kas var rasties Līguma izpildes rezultātā vai sakarā ar Līgumu, Puses risina savstarpējo pārrunu ceļā. Ja vienošanās netiek panākta, tad strīds tiek risināts tiesā Latvijas Republikas normatīvajos aktos noteiktajā kārtībā.</w:t>
      </w:r>
    </w:p>
    <w:p w14:paraId="7A2D9A09" w14:textId="77777777" w:rsidR="009F2C6E" w:rsidRPr="00CC5F67" w:rsidRDefault="009F2C6E" w:rsidP="00CC5F67">
      <w:pPr>
        <w:numPr>
          <w:ilvl w:val="1"/>
          <w:numId w:val="19"/>
        </w:numPr>
        <w:tabs>
          <w:tab w:val="left" w:pos="426"/>
        </w:tabs>
        <w:ind w:left="426" w:hanging="568"/>
        <w:jc w:val="both"/>
        <w:rPr>
          <w:rFonts w:ascii="Arial" w:hAnsi="Arial" w:cs="Arial"/>
          <w:sz w:val="22"/>
          <w:szCs w:val="22"/>
        </w:rPr>
      </w:pPr>
      <w:r w:rsidRPr="00CC5F67">
        <w:rPr>
          <w:rFonts w:ascii="Arial" w:hAnsi="Arial" w:cs="Arial"/>
          <w:sz w:val="22"/>
          <w:szCs w:val="22"/>
          <w:lang w:bidi="lo-LA"/>
        </w:rPr>
        <w:t>Kādam no Līguma noteikumiem zaudējot spēku normatīvo aktu grozījumu gadījumā, Līgums nezaudē spēku tā pārējos punktos, un šajā gadījumā Pušu pienākums ir piemērot Līgumu atbilstoši spēkā esošajiem normatīvajiem aktiem.</w:t>
      </w:r>
    </w:p>
    <w:p w14:paraId="1385B5C4" w14:textId="67AC3D9F" w:rsidR="009F2C6E" w:rsidRDefault="009F2C6E" w:rsidP="00CC5F67">
      <w:pPr>
        <w:numPr>
          <w:ilvl w:val="1"/>
          <w:numId w:val="19"/>
        </w:numPr>
        <w:tabs>
          <w:tab w:val="left" w:pos="426"/>
        </w:tabs>
        <w:ind w:left="426" w:hanging="568"/>
        <w:jc w:val="both"/>
        <w:rPr>
          <w:rFonts w:ascii="Arial" w:hAnsi="Arial" w:cs="Arial"/>
          <w:sz w:val="22"/>
          <w:szCs w:val="22"/>
        </w:rPr>
      </w:pPr>
      <w:r w:rsidRPr="00CC5F67">
        <w:rPr>
          <w:rFonts w:ascii="Arial" w:hAnsi="Arial" w:cs="Arial"/>
          <w:sz w:val="22"/>
          <w:szCs w:val="22"/>
        </w:rPr>
        <w:t>Līgums parakstīts ar drošu elektronisko parakstu, kas satur laika zīmogu. Līgums ir saistošs no tā abpusējas parakstīšanas brīža. Līguma abpusējas parakstīšanas datums ir pēdējā parakstītāja pievienotā laika zīmoga datums un laiks.</w:t>
      </w:r>
    </w:p>
    <w:p w14:paraId="03D30DCE" w14:textId="77777777" w:rsidR="00576E8B" w:rsidRPr="00576E8B" w:rsidRDefault="00576E8B" w:rsidP="00576E8B">
      <w:pPr>
        <w:numPr>
          <w:ilvl w:val="1"/>
          <w:numId w:val="19"/>
        </w:numPr>
        <w:tabs>
          <w:tab w:val="left" w:pos="426"/>
        </w:tabs>
        <w:ind w:left="426" w:hanging="568"/>
        <w:jc w:val="both"/>
        <w:rPr>
          <w:rFonts w:ascii="Arial" w:hAnsi="Arial" w:cs="Arial"/>
          <w:sz w:val="22"/>
          <w:szCs w:val="22"/>
        </w:rPr>
      </w:pPr>
      <w:r w:rsidRPr="00576E8B">
        <w:rPr>
          <w:rFonts w:ascii="Arial" w:hAnsi="Arial" w:cs="Arial"/>
          <w:sz w:val="22"/>
          <w:szCs w:val="22"/>
        </w:rPr>
        <w:t>Līgumam kā neatņemamas sastāvdaļas pievienoti šādi pielikumi:</w:t>
      </w:r>
    </w:p>
    <w:p w14:paraId="52C55487" w14:textId="77777777" w:rsidR="00576E8B" w:rsidRPr="00576E8B" w:rsidRDefault="00576E8B" w:rsidP="00576E8B">
      <w:pPr>
        <w:numPr>
          <w:ilvl w:val="2"/>
          <w:numId w:val="19"/>
        </w:numPr>
        <w:tabs>
          <w:tab w:val="left" w:pos="426"/>
        </w:tabs>
        <w:jc w:val="both"/>
        <w:rPr>
          <w:rFonts w:ascii="Arial" w:hAnsi="Arial" w:cs="Arial"/>
          <w:sz w:val="22"/>
          <w:szCs w:val="22"/>
        </w:rPr>
      </w:pPr>
      <w:r w:rsidRPr="00576E8B">
        <w:rPr>
          <w:rFonts w:ascii="Arial" w:hAnsi="Arial" w:cs="Arial"/>
          <w:sz w:val="22"/>
          <w:szCs w:val="22"/>
        </w:rPr>
        <w:t>1. pielikums – Pasūtītāja tehniskā specifikācija;</w:t>
      </w:r>
    </w:p>
    <w:p w14:paraId="55C4EBCE" w14:textId="2E0F1416" w:rsidR="00576E8B" w:rsidRPr="00576E8B" w:rsidRDefault="00576E8B" w:rsidP="00576E8B">
      <w:pPr>
        <w:numPr>
          <w:ilvl w:val="2"/>
          <w:numId w:val="19"/>
        </w:numPr>
        <w:tabs>
          <w:tab w:val="left" w:pos="426"/>
        </w:tabs>
        <w:jc w:val="both"/>
        <w:rPr>
          <w:rFonts w:ascii="Arial" w:hAnsi="Arial" w:cs="Arial"/>
          <w:sz w:val="22"/>
          <w:szCs w:val="22"/>
        </w:rPr>
      </w:pPr>
      <w:r w:rsidRPr="00576E8B">
        <w:rPr>
          <w:rFonts w:ascii="Arial" w:hAnsi="Arial" w:cs="Arial"/>
          <w:sz w:val="22"/>
          <w:szCs w:val="22"/>
        </w:rPr>
        <w:t>2. pielikums – Piegādātāja finanšu piedāvājums.</w:t>
      </w:r>
    </w:p>
    <w:p w14:paraId="31C6A074" w14:textId="77777777" w:rsidR="00500E4B" w:rsidRPr="00CC5F67" w:rsidRDefault="00500E4B" w:rsidP="00CC5F67">
      <w:pPr>
        <w:pStyle w:val="ListParagraph"/>
        <w:tabs>
          <w:tab w:val="left" w:pos="567"/>
        </w:tabs>
        <w:spacing w:after="0" w:line="240" w:lineRule="auto"/>
        <w:ind w:left="0"/>
        <w:jc w:val="both"/>
        <w:rPr>
          <w:rFonts w:ascii="Arial" w:hAnsi="Arial" w:cs="Arial"/>
        </w:rPr>
      </w:pPr>
    </w:p>
    <w:p w14:paraId="1707C33D" w14:textId="42BB0BB2" w:rsidR="009F2C6E" w:rsidRPr="00CC5F67" w:rsidRDefault="009F2C6E" w:rsidP="00CC5F67">
      <w:pPr>
        <w:numPr>
          <w:ilvl w:val="0"/>
          <w:numId w:val="20"/>
        </w:numPr>
        <w:ind w:left="567"/>
        <w:jc w:val="center"/>
        <w:rPr>
          <w:rFonts w:ascii="Arial" w:hAnsi="Arial" w:cs="Arial"/>
          <w:b/>
          <w:sz w:val="22"/>
          <w:szCs w:val="22"/>
        </w:rPr>
      </w:pPr>
      <w:r w:rsidRPr="00CC5F67">
        <w:rPr>
          <w:rFonts w:ascii="Arial" w:hAnsi="Arial" w:cs="Arial"/>
          <w:b/>
          <w:sz w:val="22"/>
          <w:szCs w:val="22"/>
        </w:rPr>
        <w:t>Pušu rekvizīti</w:t>
      </w:r>
    </w:p>
    <w:p w14:paraId="1FD9ACD7" w14:textId="0E2B284A" w:rsidR="009F2C6E" w:rsidRPr="00CC5F67" w:rsidRDefault="009F2C6E" w:rsidP="00CC5F67">
      <w:pPr>
        <w:rPr>
          <w:rFonts w:ascii="Arial" w:hAnsi="Arial" w:cs="Arial"/>
          <w:sz w:val="22"/>
          <w:szCs w:val="22"/>
        </w:rPr>
      </w:pPr>
    </w:p>
    <w:tbl>
      <w:tblPr>
        <w:tblW w:w="5001" w:type="pct"/>
        <w:tblLook w:val="0000" w:firstRow="0" w:lastRow="0" w:firstColumn="0" w:lastColumn="0" w:noHBand="0" w:noVBand="0"/>
      </w:tblPr>
      <w:tblGrid>
        <w:gridCol w:w="4861"/>
        <w:gridCol w:w="4355"/>
      </w:tblGrid>
      <w:tr w:rsidR="00576E8B" w:rsidRPr="00DE7BA2" w14:paraId="7D086DFF" w14:textId="77777777" w:rsidTr="004E2374">
        <w:tc>
          <w:tcPr>
            <w:tcW w:w="2637" w:type="pct"/>
          </w:tcPr>
          <w:p w14:paraId="658470C3" w14:textId="77777777" w:rsidR="00576E8B" w:rsidRPr="00DE7BA2" w:rsidRDefault="00576E8B" w:rsidP="004E2374">
            <w:pPr>
              <w:pStyle w:val="NoSpacing"/>
              <w:jc w:val="both"/>
              <w:rPr>
                <w:color w:val="000000" w:themeColor="text1"/>
              </w:rPr>
            </w:pPr>
            <w:r w:rsidRPr="00576E8B">
              <w:rPr>
                <w:b/>
                <w:color w:val="000000" w:themeColor="text1"/>
              </w:rPr>
              <w:t>Pasūtītājs</w:t>
            </w:r>
            <w:r w:rsidRPr="00DE7BA2">
              <w:rPr>
                <w:color w:val="000000" w:themeColor="text1"/>
              </w:rPr>
              <w:t>:</w:t>
            </w:r>
          </w:p>
          <w:p w14:paraId="24E6E047" w14:textId="77777777" w:rsidR="00576E8B" w:rsidRPr="00DE7BA2" w:rsidRDefault="00576E8B" w:rsidP="004E2374">
            <w:pPr>
              <w:pStyle w:val="NoSpacing"/>
              <w:jc w:val="both"/>
              <w:rPr>
                <w:color w:val="000000" w:themeColor="text1"/>
              </w:rPr>
            </w:pPr>
            <w:r w:rsidRPr="00DE7BA2">
              <w:rPr>
                <w:color w:val="000000" w:themeColor="text1"/>
              </w:rPr>
              <w:t xml:space="preserve">SIA </w:t>
            </w:r>
            <w:r w:rsidRPr="00DE7BA2">
              <w:rPr>
                <w:noProof/>
                <w:color w:val="000000" w:themeColor="text1"/>
              </w:rPr>
              <w:t>„</w:t>
            </w:r>
            <w:r w:rsidRPr="00DE7BA2">
              <w:rPr>
                <w:color w:val="000000" w:themeColor="text1"/>
              </w:rPr>
              <w:t>Rīgas Nacionālais zooloģiskais dārzs”</w:t>
            </w:r>
          </w:p>
          <w:p w14:paraId="4836CBCD" w14:textId="77777777" w:rsidR="00576E8B" w:rsidRPr="00DE7BA2" w:rsidRDefault="00576E8B" w:rsidP="004E2374">
            <w:pPr>
              <w:pStyle w:val="NoSpacing"/>
              <w:jc w:val="both"/>
              <w:rPr>
                <w:color w:val="000000" w:themeColor="text1"/>
              </w:rPr>
            </w:pPr>
            <w:r w:rsidRPr="00DE7BA2">
              <w:rPr>
                <w:color w:val="000000" w:themeColor="text1"/>
              </w:rPr>
              <w:t>Reģ. Nr. 40103032521</w:t>
            </w:r>
          </w:p>
          <w:p w14:paraId="7935404D" w14:textId="77777777" w:rsidR="00576E8B" w:rsidRPr="00DE7BA2" w:rsidRDefault="00576E8B" w:rsidP="004E2374">
            <w:pPr>
              <w:pStyle w:val="NoSpacing"/>
              <w:jc w:val="both"/>
              <w:rPr>
                <w:color w:val="000000" w:themeColor="text1"/>
              </w:rPr>
            </w:pPr>
            <w:r w:rsidRPr="00DE7BA2">
              <w:rPr>
                <w:color w:val="000000" w:themeColor="text1"/>
              </w:rPr>
              <w:t>Meža prospekts 1, Rīga, Latvija, LV-1014</w:t>
            </w:r>
          </w:p>
          <w:p w14:paraId="0AF0B918" w14:textId="77777777" w:rsidR="00576E8B" w:rsidRPr="00DE7BA2" w:rsidRDefault="00576E8B" w:rsidP="004E2374">
            <w:pPr>
              <w:pStyle w:val="NoSpacing"/>
              <w:jc w:val="both"/>
              <w:rPr>
                <w:color w:val="000000" w:themeColor="text1"/>
              </w:rPr>
            </w:pPr>
            <w:r w:rsidRPr="00DE7BA2">
              <w:rPr>
                <w:color w:val="000000" w:themeColor="text1"/>
              </w:rPr>
              <w:t xml:space="preserve">A/s </w:t>
            </w:r>
            <w:r w:rsidRPr="00DE7BA2">
              <w:rPr>
                <w:noProof/>
                <w:color w:val="000000" w:themeColor="text1"/>
              </w:rPr>
              <w:t>„</w:t>
            </w:r>
            <w:r w:rsidRPr="00DE7BA2">
              <w:rPr>
                <w:color w:val="000000" w:themeColor="text1"/>
              </w:rPr>
              <w:t>Citadele banka”</w:t>
            </w:r>
          </w:p>
          <w:p w14:paraId="4FF98F94" w14:textId="77777777" w:rsidR="00576E8B" w:rsidRPr="00DE7BA2" w:rsidRDefault="00576E8B" w:rsidP="004E2374">
            <w:pPr>
              <w:pStyle w:val="NoSpacing"/>
              <w:jc w:val="both"/>
              <w:rPr>
                <w:color w:val="000000" w:themeColor="text1"/>
              </w:rPr>
            </w:pPr>
            <w:r w:rsidRPr="00DE7BA2">
              <w:rPr>
                <w:color w:val="000000" w:themeColor="text1"/>
              </w:rPr>
              <w:t xml:space="preserve">Konts: LV68PARX0002243155003 </w:t>
            </w:r>
          </w:p>
          <w:p w14:paraId="34061402" w14:textId="77777777" w:rsidR="00576E8B" w:rsidRPr="00DE7BA2" w:rsidRDefault="00576E8B" w:rsidP="004E2374">
            <w:pPr>
              <w:pStyle w:val="NoSpacing"/>
              <w:jc w:val="both"/>
              <w:rPr>
                <w:color w:val="000000" w:themeColor="text1"/>
              </w:rPr>
            </w:pPr>
          </w:p>
        </w:tc>
        <w:tc>
          <w:tcPr>
            <w:tcW w:w="2363" w:type="pct"/>
          </w:tcPr>
          <w:p w14:paraId="683A5223" w14:textId="77777777" w:rsidR="00576E8B" w:rsidRPr="003C5B81" w:rsidRDefault="00576E8B" w:rsidP="004E2374">
            <w:pPr>
              <w:pStyle w:val="Parastais"/>
              <w:rPr>
                <w:bCs/>
              </w:rPr>
            </w:pPr>
            <w:r w:rsidRPr="00576E8B">
              <w:rPr>
                <w:b/>
                <w:bCs/>
              </w:rPr>
              <w:t>Piegādātājs</w:t>
            </w:r>
            <w:r w:rsidRPr="003C5B81">
              <w:rPr>
                <w:bCs/>
              </w:rPr>
              <w:t>:</w:t>
            </w:r>
          </w:p>
          <w:p w14:paraId="4F07E5D1" w14:textId="2397DDFF" w:rsidR="00576E8B" w:rsidRPr="00DE7BA2" w:rsidRDefault="00576E8B" w:rsidP="004E2374">
            <w:pPr>
              <w:pStyle w:val="NoSpacing"/>
              <w:jc w:val="both"/>
              <w:rPr>
                <w:color w:val="000000" w:themeColor="text1"/>
              </w:rPr>
            </w:pPr>
          </w:p>
        </w:tc>
      </w:tr>
      <w:tr w:rsidR="00576E8B" w:rsidRPr="00DE7BA2" w14:paraId="2D33E24F" w14:textId="77777777" w:rsidTr="004E2374">
        <w:tc>
          <w:tcPr>
            <w:tcW w:w="2637" w:type="pct"/>
          </w:tcPr>
          <w:p w14:paraId="4770BF21" w14:textId="77777777" w:rsidR="00576E8B" w:rsidRPr="00DE7BA2" w:rsidRDefault="00576E8B" w:rsidP="004E2374">
            <w:pPr>
              <w:pStyle w:val="NoSpacing"/>
              <w:jc w:val="both"/>
              <w:rPr>
                <w:color w:val="000000" w:themeColor="text1"/>
              </w:rPr>
            </w:pPr>
          </w:p>
          <w:p w14:paraId="4B61399E" w14:textId="77777777" w:rsidR="00576E8B" w:rsidRPr="00DE7BA2" w:rsidRDefault="00576E8B" w:rsidP="004E2374">
            <w:pPr>
              <w:pStyle w:val="NoSpacing"/>
              <w:jc w:val="both"/>
              <w:rPr>
                <w:color w:val="000000" w:themeColor="text1"/>
              </w:rPr>
            </w:pPr>
            <w:r w:rsidRPr="00DE7BA2">
              <w:rPr>
                <w:color w:val="000000" w:themeColor="text1"/>
              </w:rPr>
              <w:t>____________________________</w:t>
            </w:r>
            <w:r w:rsidRPr="00DE7BA2">
              <w:rPr>
                <w:color w:val="000000" w:themeColor="text1"/>
              </w:rPr>
              <w:br/>
            </w:r>
            <w:r>
              <w:rPr>
                <w:color w:val="000000" w:themeColor="text1"/>
              </w:rPr>
              <w:t xml:space="preserve">Valdes priekšsēdētājs </w:t>
            </w:r>
            <w:r w:rsidRPr="00DE7BA2">
              <w:rPr>
                <w:color w:val="000000" w:themeColor="text1"/>
              </w:rPr>
              <w:t>J</w:t>
            </w:r>
            <w:r>
              <w:rPr>
                <w:color w:val="000000" w:themeColor="text1"/>
              </w:rPr>
              <w:t xml:space="preserve">ānis </w:t>
            </w:r>
            <w:r w:rsidRPr="00DE7BA2">
              <w:rPr>
                <w:color w:val="000000" w:themeColor="text1"/>
              </w:rPr>
              <w:t>Rudzītis</w:t>
            </w:r>
          </w:p>
          <w:p w14:paraId="6BEC3A10" w14:textId="77777777" w:rsidR="00576E8B" w:rsidRPr="00DE7BA2" w:rsidRDefault="00576E8B" w:rsidP="004E2374">
            <w:pPr>
              <w:pStyle w:val="NoSpacing"/>
              <w:jc w:val="both"/>
              <w:rPr>
                <w:color w:val="000000" w:themeColor="text1"/>
              </w:rPr>
            </w:pPr>
          </w:p>
          <w:p w14:paraId="607C6595" w14:textId="77777777" w:rsidR="00576E8B" w:rsidRPr="00DE7BA2" w:rsidRDefault="00576E8B" w:rsidP="004E2374">
            <w:pPr>
              <w:pStyle w:val="NoSpacing"/>
              <w:jc w:val="both"/>
              <w:rPr>
                <w:color w:val="000000" w:themeColor="text1"/>
              </w:rPr>
            </w:pPr>
            <w:r w:rsidRPr="00DE7BA2">
              <w:rPr>
                <w:color w:val="000000" w:themeColor="text1"/>
              </w:rPr>
              <w:t>____________________________</w:t>
            </w:r>
          </w:p>
          <w:p w14:paraId="1F51E304" w14:textId="77777777" w:rsidR="00576E8B" w:rsidRDefault="00576E8B" w:rsidP="004E2374">
            <w:pPr>
              <w:pStyle w:val="NoSpacing"/>
              <w:jc w:val="both"/>
              <w:rPr>
                <w:color w:val="000000" w:themeColor="text1"/>
              </w:rPr>
            </w:pPr>
            <w:r>
              <w:rPr>
                <w:color w:val="000000" w:themeColor="text1"/>
              </w:rPr>
              <w:t xml:space="preserve">Valdes locekle </w:t>
            </w:r>
            <w:r w:rsidRPr="00DE7BA2">
              <w:rPr>
                <w:color w:val="000000" w:themeColor="text1"/>
              </w:rPr>
              <w:t>A</w:t>
            </w:r>
            <w:r>
              <w:rPr>
                <w:color w:val="000000" w:themeColor="text1"/>
              </w:rPr>
              <w:t xml:space="preserve">nete </w:t>
            </w:r>
            <w:r w:rsidRPr="00DE7BA2">
              <w:rPr>
                <w:color w:val="000000" w:themeColor="text1"/>
              </w:rPr>
              <w:t>Bilzēna</w:t>
            </w:r>
          </w:p>
          <w:p w14:paraId="237EDAC9" w14:textId="77777777" w:rsidR="00576E8B" w:rsidRPr="00B45C2E" w:rsidRDefault="00576E8B" w:rsidP="004E2374">
            <w:pPr>
              <w:pStyle w:val="NoSpacing"/>
              <w:jc w:val="both"/>
              <w:rPr>
                <w:color w:val="000000" w:themeColor="text1"/>
              </w:rPr>
            </w:pPr>
          </w:p>
        </w:tc>
        <w:tc>
          <w:tcPr>
            <w:tcW w:w="2363" w:type="pct"/>
          </w:tcPr>
          <w:p w14:paraId="549C0BB0" w14:textId="77777777" w:rsidR="00576E8B" w:rsidRPr="003C5B81" w:rsidRDefault="00576E8B" w:rsidP="004E2374">
            <w:pPr>
              <w:pStyle w:val="Parastais"/>
            </w:pPr>
          </w:p>
          <w:p w14:paraId="01794166" w14:textId="77777777" w:rsidR="00576E8B" w:rsidRPr="003C5B81" w:rsidRDefault="00576E8B" w:rsidP="004E2374">
            <w:pPr>
              <w:pStyle w:val="Parastais"/>
            </w:pPr>
            <w:r w:rsidRPr="003C5B81">
              <w:t>_________________________</w:t>
            </w:r>
            <w:r>
              <w:t>__</w:t>
            </w:r>
          </w:p>
          <w:p w14:paraId="23CE8D18" w14:textId="1A47F172" w:rsidR="00576E8B" w:rsidRPr="003C5B81" w:rsidRDefault="00576E8B" w:rsidP="004E2374">
            <w:pPr>
              <w:pStyle w:val="Parastais"/>
            </w:pPr>
            <w:r w:rsidRPr="003C5B81">
              <w:t xml:space="preserve"> </w:t>
            </w:r>
          </w:p>
          <w:p w14:paraId="46079D8C" w14:textId="77777777" w:rsidR="00576E8B" w:rsidRPr="00DE7BA2" w:rsidRDefault="00576E8B" w:rsidP="004E2374">
            <w:pPr>
              <w:pStyle w:val="NoSpacing"/>
              <w:jc w:val="both"/>
              <w:rPr>
                <w:color w:val="000000" w:themeColor="text1"/>
              </w:rPr>
            </w:pPr>
          </w:p>
        </w:tc>
      </w:tr>
    </w:tbl>
    <w:p w14:paraId="2EFDA41A" w14:textId="77777777" w:rsidR="004C0884" w:rsidRPr="009677FA" w:rsidRDefault="004C0884" w:rsidP="009677FA">
      <w:pPr>
        <w:rPr>
          <w:rFonts w:ascii="Arial" w:hAnsi="Arial" w:cs="Arial"/>
          <w:sz w:val="22"/>
          <w:szCs w:val="22"/>
        </w:rPr>
      </w:pPr>
    </w:p>
    <w:p w14:paraId="4EB9A666" w14:textId="2EC0656B" w:rsidR="00994F51" w:rsidRDefault="00994F51">
      <w:pPr>
        <w:rPr>
          <w:rFonts w:ascii="Arial" w:hAnsi="Arial" w:cs="Arial"/>
          <w:sz w:val="22"/>
          <w:szCs w:val="22"/>
        </w:rPr>
      </w:pPr>
    </w:p>
    <w:sectPr w:rsidR="00994F51" w:rsidSect="00D81333">
      <w:headerReference w:type="default" r:id="rId14"/>
      <w:footerReference w:type="default" r:id="rId15"/>
      <w:pgSz w:w="11906" w:h="16838"/>
      <w:pgMar w:top="709" w:right="991"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22F881" w16cex:dateUtc="2025-04-15T09:28:00Z"/>
  <w16cex:commentExtensible w16cex:durableId="4E3AFA8A" w16cex:dateUtc="2025-04-15T09:43:00Z"/>
  <w16cex:commentExtensible w16cex:durableId="5B43EFC1" w16cex:dateUtc="2025-04-15T14:37:00Z"/>
  <w16cex:commentExtensible w16cex:durableId="5DDF3C97" w16cex:dateUtc="2025-04-15T09:40:00Z"/>
  <w16cex:commentExtensible w16cex:durableId="26BB8EFA" w16cex:dateUtc="2025-04-15T09:46:00Z"/>
  <w16cex:commentExtensible w16cex:durableId="792B7B2E" w16cex:dateUtc="2025-04-16T06:11:00Z"/>
  <w16cex:commentExtensible w16cex:durableId="1207C819" w16cex:dateUtc="2025-04-15T14:42:00Z"/>
  <w16cex:commentExtensible w16cex:durableId="4895ED51" w16cex:dateUtc="2026-04-24T10:14:00Z"/>
  <w16cex:commentExtensible w16cex:durableId="42778433" w16cex:dateUtc="2025-04-15T14:44:00Z"/>
  <w16cex:commentExtensible w16cex:durableId="4BCCFE27" w16cex:dateUtc="2025-04-15T09:51:00Z"/>
  <w16cex:commentExtensible w16cex:durableId="1C7FC81C" w16cex:dateUtc="2025-04-22T07:29:00Z"/>
  <w16cex:commentExtensible w16cex:durableId="3815E145" w16cex:dateUtc="2025-04-15T14:48:00Z"/>
  <w16cex:commentExtensible w16cex:durableId="1CC71DEC" w16cex:dateUtc="2025-04-14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10382B" w16cid:durableId="3222F881"/>
  <w16cid:commentId w16cid:paraId="72B8232B" w16cid:durableId="4E3AFA8A"/>
  <w16cid:commentId w16cid:paraId="6C41F802" w16cid:durableId="5B43EFC1"/>
  <w16cid:commentId w16cid:paraId="3EC8DD4C" w16cid:durableId="5DDF3C97"/>
  <w16cid:commentId w16cid:paraId="20AAF5D5" w16cid:durableId="26BB8EFA"/>
  <w16cid:commentId w16cid:paraId="5A451627" w16cid:durableId="792B7B2E"/>
  <w16cid:commentId w16cid:paraId="41176F5E" w16cid:durableId="1207C819"/>
  <w16cid:commentId w16cid:paraId="2B2DF3BD" w16cid:durableId="4895ED51"/>
  <w16cid:commentId w16cid:paraId="0043DB21" w16cid:durableId="42778433"/>
  <w16cid:commentId w16cid:paraId="2031BD9B" w16cid:durableId="4BCCFE27"/>
  <w16cid:commentId w16cid:paraId="0D9A7F09" w16cid:durableId="1C7FC81C"/>
  <w16cid:commentId w16cid:paraId="6985C0D3" w16cid:durableId="3815E145"/>
  <w16cid:commentId w16cid:paraId="0FC76652" w16cid:durableId="1CC71D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224A" w14:textId="77777777" w:rsidR="00CD3F5B" w:rsidRDefault="00CD3F5B" w:rsidP="004C0884">
      <w:r>
        <w:separator/>
      </w:r>
    </w:p>
  </w:endnote>
  <w:endnote w:type="continuationSeparator" w:id="0">
    <w:p w14:paraId="63AEA9FA" w14:textId="77777777" w:rsidR="00CD3F5B" w:rsidRDefault="00CD3F5B" w:rsidP="004C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526045"/>
      <w:docPartObj>
        <w:docPartGallery w:val="Page Numbers (Bottom of Page)"/>
        <w:docPartUnique/>
      </w:docPartObj>
    </w:sdtPr>
    <w:sdtEndPr>
      <w:rPr>
        <w:noProof/>
      </w:rPr>
    </w:sdtEndPr>
    <w:sdtContent>
      <w:p w14:paraId="70A4B48C" w14:textId="605B1471" w:rsidR="00C2260C" w:rsidRDefault="00C2260C" w:rsidP="001A471C">
        <w:pPr>
          <w:pStyle w:val="Footer"/>
          <w:jc w:val="center"/>
        </w:pPr>
        <w:r>
          <w:fldChar w:fldCharType="begin"/>
        </w:r>
        <w:r>
          <w:instrText xml:space="preserve"> PAGE   \* MERGEFORMAT </w:instrText>
        </w:r>
        <w:r>
          <w:fldChar w:fldCharType="separate"/>
        </w:r>
        <w:r w:rsidR="004643D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EE3AD" w14:textId="77777777" w:rsidR="00CD3F5B" w:rsidRDefault="00CD3F5B" w:rsidP="004C0884">
      <w:r>
        <w:separator/>
      </w:r>
    </w:p>
  </w:footnote>
  <w:footnote w:type="continuationSeparator" w:id="0">
    <w:p w14:paraId="6E5EB7D6" w14:textId="77777777" w:rsidR="00CD3F5B" w:rsidRDefault="00CD3F5B" w:rsidP="004C0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B1DDE" w14:textId="77777777" w:rsidR="00C2260C" w:rsidRPr="00820D60" w:rsidRDefault="00C2260C" w:rsidP="00820D60">
    <w:pPr>
      <w:tabs>
        <w:tab w:val="center" w:pos="4153"/>
        <w:tab w:val="right" w:pos="8306"/>
      </w:tabs>
      <w:jc w:val="right"/>
    </w:pPr>
  </w:p>
  <w:p w14:paraId="4CEE3863" w14:textId="0EBA6A3B" w:rsidR="00C2260C" w:rsidRPr="00182D7C" w:rsidRDefault="00C2260C" w:rsidP="00182D7C">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730"/>
    <w:multiLevelType w:val="multilevel"/>
    <w:tmpl w:val="EFCAC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A24D8"/>
    <w:multiLevelType w:val="multilevel"/>
    <w:tmpl w:val="45740046"/>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FC5FED"/>
    <w:multiLevelType w:val="multilevel"/>
    <w:tmpl w:val="C7F21BF0"/>
    <w:lvl w:ilvl="0">
      <w:start w:val="12"/>
      <w:numFmt w:val="decimal"/>
      <w:lvlText w:val="%1."/>
      <w:lvlJc w:val="left"/>
      <w:pPr>
        <w:ind w:left="3763" w:hanging="360"/>
      </w:pPr>
      <w:rPr>
        <w:rFonts w:hint="default"/>
        <w:b/>
        <w:bCs/>
      </w:rPr>
    </w:lvl>
    <w:lvl w:ilvl="1">
      <w:start w:val="1"/>
      <w:numFmt w:val="decimal"/>
      <w:lvlText w:val="%1.%2."/>
      <w:lvlJc w:val="left"/>
      <w:pPr>
        <w:ind w:left="2204" w:hanging="360"/>
      </w:pPr>
      <w:rPr>
        <w:rFonts w:hint="default"/>
        <w:b w:val="0"/>
        <w:bCs/>
        <w:strike w:val="0"/>
      </w:rPr>
    </w:lvl>
    <w:lvl w:ilvl="2">
      <w:start w:val="1"/>
      <w:numFmt w:val="decimal"/>
      <w:isLgl/>
      <w:lvlText w:val="%1.%2.%3."/>
      <w:lvlJc w:val="left"/>
      <w:pPr>
        <w:ind w:left="1080" w:hanging="720"/>
      </w:pPr>
      <w:rPr>
        <w:rFonts w:hint="default"/>
        <w:b w:val="0"/>
        <w:bCs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FD02F4"/>
    <w:multiLevelType w:val="hybridMultilevel"/>
    <w:tmpl w:val="B2F01D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94318A"/>
    <w:multiLevelType w:val="multilevel"/>
    <w:tmpl w:val="3E6ACE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7268CD"/>
    <w:multiLevelType w:val="multilevel"/>
    <w:tmpl w:val="2F6A5E6C"/>
    <w:lvl w:ilvl="0">
      <w:start w:val="6"/>
      <w:numFmt w:val="decimal"/>
      <w:lvlText w:val="%1."/>
      <w:lvlJc w:val="left"/>
      <w:pPr>
        <w:ind w:left="360" w:hanging="360"/>
      </w:pPr>
    </w:lvl>
    <w:lvl w:ilvl="1">
      <w:start w:val="1"/>
      <w:numFmt w:val="decimal"/>
      <w:lvlText w:val="%1.%2."/>
      <w:lvlJc w:val="left"/>
      <w:pPr>
        <w:ind w:left="1080" w:hanging="360"/>
      </w:pPr>
      <w:rPr>
        <w:b w:val="0"/>
        <w:bCs w:val="0"/>
      </w:rPr>
    </w:lvl>
    <w:lvl w:ilvl="2">
      <w:start w:val="1"/>
      <w:numFmt w:val="decimal"/>
      <w:lvlText w:val="%1.%2.%3."/>
      <w:lvlJc w:val="left"/>
      <w:pPr>
        <w:ind w:left="1571"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62A0666"/>
    <w:multiLevelType w:val="multilevel"/>
    <w:tmpl w:val="3ECEC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391EB8"/>
    <w:multiLevelType w:val="multilevel"/>
    <w:tmpl w:val="8404E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1E2B1917"/>
    <w:multiLevelType w:val="multilevel"/>
    <w:tmpl w:val="E7542756"/>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lang w:val="lv-LV"/>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C06A36"/>
    <w:multiLevelType w:val="multilevel"/>
    <w:tmpl w:val="D4BCCBCC"/>
    <w:lvl w:ilvl="0">
      <w:start w:val="8"/>
      <w:numFmt w:val="decimal"/>
      <w:lvlText w:val="%1."/>
      <w:lvlJc w:val="left"/>
      <w:pPr>
        <w:ind w:left="360" w:hanging="360"/>
      </w:pPr>
      <w:rPr>
        <w:rFonts w:hint="default"/>
      </w:rPr>
    </w:lvl>
    <w:lvl w:ilvl="1">
      <w:start w:val="1"/>
      <w:numFmt w:val="decimal"/>
      <w:lvlText w:val="%1.%2."/>
      <w:lvlJc w:val="left"/>
      <w:pPr>
        <w:ind w:left="998" w:hanging="36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4C3D775C"/>
    <w:multiLevelType w:val="multilevel"/>
    <w:tmpl w:val="84F8894A"/>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740B69"/>
    <w:multiLevelType w:val="multilevel"/>
    <w:tmpl w:val="8BB653CA"/>
    <w:lvl w:ilvl="0">
      <w:start w:val="11"/>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552697"/>
    <w:multiLevelType w:val="multilevel"/>
    <w:tmpl w:val="4378ADA4"/>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2F6F6F"/>
    <w:multiLevelType w:val="multilevel"/>
    <w:tmpl w:val="6AC44E24"/>
    <w:lvl w:ilvl="0">
      <w:start w:val="1"/>
      <w:numFmt w:val="decimal"/>
      <w:lvlText w:val="%1."/>
      <w:lvlJc w:val="left"/>
      <w:pPr>
        <w:ind w:left="360" w:hanging="360"/>
      </w:pPr>
      <w:rPr>
        <w:rFonts w:ascii="Arial" w:hAnsi="Arial" w:cs="Arial" w:hint="default"/>
        <w:b/>
        <w:i w:val="0"/>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04E270F"/>
    <w:multiLevelType w:val="multilevel"/>
    <w:tmpl w:val="4ABEE1CA"/>
    <w:lvl w:ilvl="0">
      <w:start w:val="4"/>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A364AE"/>
    <w:multiLevelType w:val="multilevel"/>
    <w:tmpl w:val="22FC8C0C"/>
    <w:lvl w:ilvl="0">
      <w:start w:val="1"/>
      <w:numFmt w:val="decimal"/>
      <w:lvlText w:val="%1."/>
      <w:lvlJc w:val="left"/>
      <w:pPr>
        <w:tabs>
          <w:tab w:val="num" w:pos="4472"/>
        </w:tabs>
        <w:ind w:left="4472" w:hanging="360"/>
      </w:pPr>
      <w:rPr>
        <w:rFonts w:hint="default"/>
      </w:rPr>
    </w:lvl>
    <w:lvl w:ilvl="1">
      <w:start w:val="1"/>
      <w:numFmt w:val="decimal"/>
      <w:isLgl/>
      <w:lvlText w:val="%1.%2."/>
      <w:lvlJc w:val="left"/>
      <w:pPr>
        <w:tabs>
          <w:tab w:val="num" w:pos="1495"/>
        </w:tabs>
        <w:ind w:left="1495" w:hanging="360"/>
      </w:pPr>
      <w:rPr>
        <w:rFonts w:hint="default"/>
        <w:b w:val="0"/>
      </w:rPr>
    </w:lvl>
    <w:lvl w:ilvl="2">
      <w:start w:val="1"/>
      <w:numFmt w:val="decimal"/>
      <w:isLgl/>
      <w:lvlText w:val="%1.%2.%3."/>
      <w:lvlJc w:val="left"/>
      <w:pPr>
        <w:tabs>
          <w:tab w:val="num" w:pos="7383"/>
        </w:tabs>
        <w:ind w:left="7383"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75325047"/>
    <w:multiLevelType w:val="multilevel"/>
    <w:tmpl w:val="915867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6D7ADA"/>
    <w:multiLevelType w:val="multilevel"/>
    <w:tmpl w:val="A8B24D3C"/>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8"/>
  </w:num>
  <w:num w:numId="3">
    <w:abstractNumId w:val="9"/>
  </w:num>
  <w:num w:numId="4">
    <w:abstractNumId w:val="7"/>
  </w:num>
  <w:num w:numId="5">
    <w:abstractNumId w:val="0"/>
  </w:num>
  <w:num w:numId="6">
    <w:abstractNumId w:val="4"/>
  </w:num>
  <w:num w:numId="7">
    <w:abstractNumId w:val="3"/>
  </w:num>
  <w:num w:numId="8">
    <w:abstractNumId w:val="13"/>
  </w:num>
  <w:num w:numId="9">
    <w:abstractNumId w:val="1"/>
  </w:num>
  <w:num w:numId="10">
    <w:abstractNumId w:val="10"/>
  </w:num>
  <w:num w:numId="11">
    <w:abstractNumId w:val="11"/>
    <w:lvlOverride w:ilvl="0">
      <w:lvl w:ilvl="0">
        <w:start w:val="1"/>
        <w:numFmt w:val="decimal"/>
        <w:pStyle w:val="1Lgumam"/>
        <w:lvlText w:val="%1."/>
        <w:lvlJc w:val="left"/>
        <w:pPr>
          <w:ind w:left="360" w:hanging="360"/>
        </w:pPr>
        <w:rPr>
          <w:b/>
        </w:rPr>
      </w:lvl>
    </w:lvlOverride>
    <w:lvlOverride w:ilvl="1">
      <w:lvl w:ilvl="1">
        <w:start w:val="1"/>
        <w:numFmt w:val="decimal"/>
        <w:pStyle w:val="11Lgumam"/>
        <w:lvlText w:val="%1.%2."/>
        <w:lvlJc w:val="left"/>
        <w:pPr>
          <w:ind w:left="792" w:hanging="432"/>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111Lgumam"/>
        <w:lvlText w:val="%1.%2.%3."/>
        <w:lvlJc w:val="left"/>
        <w:pPr>
          <w:ind w:left="1355" w:hanging="504"/>
        </w:pPr>
      </w:lvl>
    </w:lvlOverride>
    <w:lvlOverride w:ilvl="3">
      <w:lvl w:ilvl="3">
        <w:start w:val="1"/>
        <w:numFmt w:val="decimal"/>
        <w:pStyle w:val="1111lgumam"/>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abstractNumId w:val="11"/>
  </w:num>
  <w:num w:numId="13">
    <w:abstractNumId w:val="15"/>
  </w:num>
  <w:num w:numId="14">
    <w:abstractNumId w:val="17"/>
  </w:num>
  <w:num w:numId="15">
    <w:abstractNumId w:val="14"/>
  </w:num>
  <w:num w:numId="16">
    <w:abstractNumId w:val="6"/>
  </w:num>
  <w:num w:numId="1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84"/>
    <w:rsid w:val="00005B98"/>
    <w:rsid w:val="00015005"/>
    <w:rsid w:val="00015EB4"/>
    <w:rsid w:val="000234DB"/>
    <w:rsid w:val="00023A88"/>
    <w:rsid w:val="00032824"/>
    <w:rsid w:val="00034670"/>
    <w:rsid w:val="00052AA5"/>
    <w:rsid w:val="000600A4"/>
    <w:rsid w:val="0007006A"/>
    <w:rsid w:val="00070AAB"/>
    <w:rsid w:val="00071198"/>
    <w:rsid w:val="00081040"/>
    <w:rsid w:val="0008414A"/>
    <w:rsid w:val="00090A4C"/>
    <w:rsid w:val="000917EB"/>
    <w:rsid w:val="00092450"/>
    <w:rsid w:val="00093250"/>
    <w:rsid w:val="000936F0"/>
    <w:rsid w:val="00093D2C"/>
    <w:rsid w:val="000A2655"/>
    <w:rsid w:val="000A5382"/>
    <w:rsid w:val="000A707F"/>
    <w:rsid w:val="000B31C6"/>
    <w:rsid w:val="000B5931"/>
    <w:rsid w:val="000B618C"/>
    <w:rsid w:val="000B73C3"/>
    <w:rsid w:val="000C4063"/>
    <w:rsid w:val="000C60FA"/>
    <w:rsid w:val="000D14F7"/>
    <w:rsid w:val="000D4C98"/>
    <w:rsid w:val="000D50AE"/>
    <w:rsid w:val="000E07D4"/>
    <w:rsid w:val="000E0B09"/>
    <w:rsid w:val="000F1E43"/>
    <w:rsid w:val="000F314D"/>
    <w:rsid w:val="000F4FF1"/>
    <w:rsid w:val="000F5DCB"/>
    <w:rsid w:val="001009E6"/>
    <w:rsid w:val="00102522"/>
    <w:rsid w:val="00102F81"/>
    <w:rsid w:val="0010458E"/>
    <w:rsid w:val="00104EAD"/>
    <w:rsid w:val="0010551C"/>
    <w:rsid w:val="00105DD6"/>
    <w:rsid w:val="001123A8"/>
    <w:rsid w:val="00120BA6"/>
    <w:rsid w:val="001218E6"/>
    <w:rsid w:val="00127F61"/>
    <w:rsid w:val="00133F92"/>
    <w:rsid w:val="00136EDA"/>
    <w:rsid w:val="001518D6"/>
    <w:rsid w:val="0016189B"/>
    <w:rsid w:val="00165BE2"/>
    <w:rsid w:val="0017013F"/>
    <w:rsid w:val="00182D7C"/>
    <w:rsid w:val="0019163E"/>
    <w:rsid w:val="00191BA0"/>
    <w:rsid w:val="00191BE7"/>
    <w:rsid w:val="00192022"/>
    <w:rsid w:val="001A26E2"/>
    <w:rsid w:val="001A471C"/>
    <w:rsid w:val="001B49ED"/>
    <w:rsid w:val="001B5043"/>
    <w:rsid w:val="001B5481"/>
    <w:rsid w:val="001B7AAD"/>
    <w:rsid w:val="001C02EF"/>
    <w:rsid w:val="001C17E3"/>
    <w:rsid w:val="001C1CBC"/>
    <w:rsid w:val="001C57E2"/>
    <w:rsid w:val="001D0E62"/>
    <w:rsid w:val="001D20BE"/>
    <w:rsid w:val="001D2109"/>
    <w:rsid w:val="001D6E0D"/>
    <w:rsid w:val="001E0F55"/>
    <w:rsid w:val="001E628A"/>
    <w:rsid w:val="001E78A3"/>
    <w:rsid w:val="001F3393"/>
    <w:rsid w:val="0021170A"/>
    <w:rsid w:val="002159E5"/>
    <w:rsid w:val="00220320"/>
    <w:rsid w:val="0022261F"/>
    <w:rsid w:val="00223660"/>
    <w:rsid w:val="00225626"/>
    <w:rsid w:val="002311F9"/>
    <w:rsid w:val="00231768"/>
    <w:rsid w:val="002429FC"/>
    <w:rsid w:val="00244683"/>
    <w:rsid w:val="00251DB1"/>
    <w:rsid w:val="0027068D"/>
    <w:rsid w:val="00272F16"/>
    <w:rsid w:val="00273167"/>
    <w:rsid w:val="002826DB"/>
    <w:rsid w:val="002861E9"/>
    <w:rsid w:val="00286240"/>
    <w:rsid w:val="00291DAB"/>
    <w:rsid w:val="002941CD"/>
    <w:rsid w:val="00294F68"/>
    <w:rsid w:val="002972A0"/>
    <w:rsid w:val="002A4F55"/>
    <w:rsid w:val="002A5025"/>
    <w:rsid w:val="002B5484"/>
    <w:rsid w:val="002B5C0B"/>
    <w:rsid w:val="002C787E"/>
    <w:rsid w:val="002D2049"/>
    <w:rsid w:val="002D296B"/>
    <w:rsid w:val="002D34BA"/>
    <w:rsid w:val="002D7F99"/>
    <w:rsid w:val="002E5472"/>
    <w:rsid w:val="002F5304"/>
    <w:rsid w:val="0030108C"/>
    <w:rsid w:val="003049B5"/>
    <w:rsid w:val="00310726"/>
    <w:rsid w:val="00316923"/>
    <w:rsid w:val="003178EF"/>
    <w:rsid w:val="003343A1"/>
    <w:rsid w:val="00334A10"/>
    <w:rsid w:val="0033627B"/>
    <w:rsid w:val="003423CA"/>
    <w:rsid w:val="00353F33"/>
    <w:rsid w:val="00366377"/>
    <w:rsid w:val="00367D23"/>
    <w:rsid w:val="003864AA"/>
    <w:rsid w:val="003864EF"/>
    <w:rsid w:val="00392B6C"/>
    <w:rsid w:val="003A4FC7"/>
    <w:rsid w:val="003A7865"/>
    <w:rsid w:val="003B2B15"/>
    <w:rsid w:val="003B57A5"/>
    <w:rsid w:val="003B608E"/>
    <w:rsid w:val="003C3E51"/>
    <w:rsid w:val="003C3E9F"/>
    <w:rsid w:val="003C4035"/>
    <w:rsid w:val="003C50E6"/>
    <w:rsid w:val="003D26FD"/>
    <w:rsid w:val="003D5DBA"/>
    <w:rsid w:val="003D799A"/>
    <w:rsid w:val="003F114C"/>
    <w:rsid w:val="003F1894"/>
    <w:rsid w:val="003F24EB"/>
    <w:rsid w:val="003F4112"/>
    <w:rsid w:val="003F41AA"/>
    <w:rsid w:val="003F634D"/>
    <w:rsid w:val="003F77C4"/>
    <w:rsid w:val="00400021"/>
    <w:rsid w:val="00411C0B"/>
    <w:rsid w:val="004260CE"/>
    <w:rsid w:val="00430DB1"/>
    <w:rsid w:val="004371CB"/>
    <w:rsid w:val="00447A35"/>
    <w:rsid w:val="00457C1B"/>
    <w:rsid w:val="00463BFD"/>
    <w:rsid w:val="004643DD"/>
    <w:rsid w:val="00464F75"/>
    <w:rsid w:val="00474BCB"/>
    <w:rsid w:val="004807A5"/>
    <w:rsid w:val="0048415B"/>
    <w:rsid w:val="00484622"/>
    <w:rsid w:val="004853F5"/>
    <w:rsid w:val="00485FD3"/>
    <w:rsid w:val="004872E6"/>
    <w:rsid w:val="00492AEE"/>
    <w:rsid w:val="00493D00"/>
    <w:rsid w:val="0049632B"/>
    <w:rsid w:val="004A3931"/>
    <w:rsid w:val="004A6354"/>
    <w:rsid w:val="004A726A"/>
    <w:rsid w:val="004C0884"/>
    <w:rsid w:val="004C519F"/>
    <w:rsid w:val="004D04FD"/>
    <w:rsid w:val="004D6DEA"/>
    <w:rsid w:val="004E0573"/>
    <w:rsid w:val="004E0F35"/>
    <w:rsid w:val="004E487F"/>
    <w:rsid w:val="004F1824"/>
    <w:rsid w:val="00500E4B"/>
    <w:rsid w:val="00504680"/>
    <w:rsid w:val="00513B4B"/>
    <w:rsid w:val="0051597E"/>
    <w:rsid w:val="00516485"/>
    <w:rsid w:val="0052223B"/>
    <w:rsid w:val="005224F8"/>
    <w:rsid w:val="00522F02"/>
    <w:rsid w:val="0052745F"/>
    <w:rsid w:val="0052759A"/>
    <w:rsid w:val="00535495"/>
    <w:rsid w:val="00535540"/>
    <w:rsid w:val="00541952"/>
    <w:rsid w:val="00542CB4"/>
    <w:rsid w:val="00544AEB"/>
    <w:rsid w:val="00545127"/>
    <w:rsid w:val="00551DBB"/>
    <w:rsid w:val="00555EF7"/>
    <w:rsid w:val="005567EB"/>
    <w:rsid w:val="00561D16"/>
    <w:rsid w:val="005656D6"/>
    <w:rsid w:val="00576E8B"/>
    <w:rsid w:val="00580A54"/>
    <w:rsid w:val="005871AB"/>
    <w:rsid w:val="005909BC"/>
    <w:rsid w:val="005928A1"/>
    <w:rsid w:val="005952F0"/>
    <w:rsid w:val="00597315"/>
    <w:rsid w:val="00597FDF"/>
    <w:rsid w:val="005B0B75"/>
    <w:rsid w:val="005C0102"/>
    <w:rsid w:val="005D094F"/>
    <w:rsid w:val="005D224B"/>
    <w:rsid w:val="005E056F"/>
    <w:rsid w:val="005E0D33"/>
    <w:rsid w:val="005E119C"/>
    <w:rsid w:val="005E197C"/>
    <w:rsid w:val="005E50F5"/>
    <w:rsid w:val="005E7C26"/>
    <w:rsid w:val="005F654B"/>
    <w:rsid w:val="005F6D32"/>
    <w:rsid w:val="00605631"/>
    <w:rsid w:val="00613F21"/>
    <w:rsid w:val="00614F97"/>
    <w:rsid w:val="00615B96"/>
    <w:rsid w:val="00625430"/>
    <w:rsid w:val="00627D62"/>
    <w:rsid w:val="00631297"/>
    <w:rsid w:val="00634BBE"/>
    <w:rsid w:val="00647099"/>
    <w:rsid w:val="00651415"/>
    <w:rsid w:val="00655CE0"/>
    <w:rsid w:val="00657E9D"/>
    <w:rsid w:val="0067225A"/>
    <w:rsid w:val="0067672E"/>
    <w:rsid w:val="006909FE"/>
    <w:rsid w:val="00694562"/>
    <w:rsid w:val="006C621E"/>
    <w:rsid w:val="006D4C6E"/>
    <w:rsid w:val="006E6328"/>
    <w:rsid w:val="006F104B"/>
    <w:rsid w:val="006F2569"/>
    <w:rsid w:val="006F2585"/>
    <w:rsid w:val="0070247F"/>
    <w:rsid w:val="00703877"/>
    <w:rsid w:val="0071372B"/>
    <w:rsid w:val="00714AF1"/>
    <w:rsid w:val="00714F95"/>
    <w:rsid w:val="0071507C"/>
    <w:rsid w:val="00720FBC"/>
    <w:rsid w:val="00722C88"/>
    <w:rsid w:val="00725230"/>
    <w:rsid w:val="007331C7"/>
    <w:rsid w:val="00735F2C"/>
    <w:rsid w:val="00737B22"/>
    <w:rsid w:val="007461A7"/>
    <w:rsid w:val="00773B9C"/>
    <w:rsid w:val="007748C9"/>
    <w:rsid w:val="00774BE5"/>
    <w:rsid w:val="00776417"/>
    <w:rsid w:val="00791805"/>
    <w:rsid w:val="00795329"/>
    <w:rsid w:val="00795924"/>
    <w:rsid w:val="007B2889"/>
    <w:rsid w:val="007B34DD"/>
    <w:rsid w:val="007B3B90"/>
    <w:rsid w:val="007B449D"/>
    <w:rsid w:val="007B6AA0"/>
    <w:rsid w:val="007B6AD8"/>
    <w:rsid w:val="007B6EFB"/>
    <w:rsid w:val="007C43D0"/>
    <w:rsid w:val="007E0132"/>
    <w:rsid w:val="007E2935"/>
    <w:rsid w:val="007F393A"/>
    <w:rsid w:val="007F7FE9"/>
    <w:rsid w:val="00802D92"/>
    <w:rsid w:val="00803D71"/>
    <w:rsid w:val="00804CAB"/>
    <w:rsid w:val="00817575"/>
    <w:rsid w:val="00820D60"/>
    <w:rsid w:val="008308A2"/>
    <w:rsid w:val="00830AAD"/>
    <w:rsid w:val="00833DDE"/>
    <w:rsid w:val="008340A7"/>
    <w:rsid w:val="00840353"/>
    <w:rsid w:val="00840461"/>
    <w:rsid w:val="00845D7A"/>
    <w:rsid w:val="008515EC"/>
    <w:rsid w:val="0085259E"/>
    <w:rsid w:val="008560AD"/>
    <w:rsid w:val="008565EA"/>
    <w:rsid w:val="00860C8F"/>
    <w:rsid w:val="00870079"/>
    <w:rsid w:val="008730A9"/>
    <w:rsid w:val="00874F56"/>
    <w:rsid w:val="00875B1A"/>
    <w:rsid w:val="008875F8"/>
    <w:rsid w:val="00896318"/>
    <w:rsid w:val="00896DDF"/>
    <w:rsid w:val="00896F73"/>
    <w:rsid w:val="00897263"/>
    <w:rsid w:val="008B48F4"/>
    <w:rsid w:val="008B5CDD"/>
    <w:rsid w:val="008C238C"/>
    <w:rsid w:val="008E1D5D"/>
    <w:rsid w:val="008E28BB"/>
    <w:rsid w:val="008E4888"/>
    <w:rsid w:val="008F39F3"/>
    <w:rsid w:val="0090335C"/>
    <w:rsid w:val="00914DEA"/>
    <w:rsid w:val="00916AC7"/>
    <w:rsid w:val="0091743E"/>
    <w:rsid w:val="00917975"/>
    <w:rsid w:val="00920722"/>
    <w:rsid w:val="00930A63"/>
    <w:rsid w:val="00952EC6"/>
    <w:rsid w:val="00962F69"/>
    <w:rsid w:val="00965F1F"/>
    <w:rsid w:val="009670ED"/>
    <w:rsid w:val="009677FA"/>
    <w:rsid w:val="00973A30"/>
    <w:rsid w:val="00974BB7"/>
    <w:rsid w:val="00974F4D"/>
    <w:rsid w:val="0098709D"/>
    <w:rsid w:val="00993E2D"/>
    <w:rsid w:val="00994F51"/>
    <w:rsid w:val="009A5858"/>
    <w:rsid w:val="009B07F7"/>
    <w:rsid w:val="009B1AA9"/>
    <w:rsid w:val="009B7CB6"/>
    <w:rsid w:val="009C43AF"/>
    <w:rsid w:val="009C6C91"/>
    <w:rsid w:val="009D4BBF"/>
    <w:rsid w:val="009D58E4"/>
    <w:rsid w:val="009E6201"/>
    <w:rsid w:val="009F2C6E"/>
    <w:rsid w:val="009F38D4"/>
    <w:rsid w:val="00A0222F"/>
    <w:rsid w:val="00A077D1"/>
    <w:rsid w:val="00A10730"/>
    <w:rsid w:val="00A12824"/>
    <w:rsid w:val="00A158A6"/>
    <w:rsid w:val="00A21F61"/>
    <w:rsid w:val="00A34F42"/>
    <w:rsid w:val="00A405B0"/>
    <w:rsid w:val="00A4574A"/>
    <w:rsid w:val="00A45759"/>
    <w:rsid w:val="00A53E35"/>
    <w:rsid w:val="00A612FB"/>
    <w:rsid w:val="00A61760"/>
    <w:rsid w:val="00A624CA"/>
    <w:rsid w:val="00A7694D"/>
    <w:rsid w:val="00A822BE"/>
    <w:rsid w:val="00A90957"/>
    <w:rsid w:val="00A90BD1"/>
    <w:rsid w:val="00A91E48"/>
    <w:rsid w:val="00A97D8B"/>
    <w:rsid w:val="00AA3C6A"/>
    <w:rsid w:val="00AB13C3"/>
    <w:rsid w:val="00AC4AAA"/>
    <w:rsid w:val="00AD0583"/>
    <w:rsid w:val="00AD7CB7"/>
    <w:rsid w:val="00AE0B90"/>
    <w:rsid w:val="00AE4993"/>
    <w:rsid w:val="00AF1AC0"/>
    <w:rsid w:val="00AF5556"/>
    <w:rsid w:val="00AF7557"/>
    <w:rsid w:val="00B2199B"/>
    <w:rsid w:val="00B24E26"/>
    <w:rsid w:val="00B40DCC"/>
    <w:rsid w:val="00B437BD"/>
    <w:rsid w:val="00B43B66"/>
    <w:rsid w:val="00B54D0A"/>
    <w:rsid w:val="00B557B8"/>
    <w:rsid w:val="00B56488"/>
    <w:rsid w:val="00B60053"/>
    <w:rsid w:val="00B60964"/>
    <w:rsid w:val="00B80293"/>
    <w:rsid w:val="00B9268B"/>
    <w:rsid w:val="00B9638A"/>
    <w:rsid w:val="00BA059A"/>
    <w:rsid w:val="00BA25DC"/>
    <w:rsid w:val="00BA35F4"/>
    <w:rsid w:val="00BA4577"/>
    <w:rsid w:val="00BB5113"/>
    <w:rsid w:val="00BB794B"/>
    <w:rsid w:val="00BC04C9"/>
    <w:rsid w:val="00BC299D"/>
    <w:rsid w:val="00BC4E9E"/>
    <w:rsid w:val="00BC6897"/>
    <w:rsid w:val="00BD5F9F"/>
    <w:rsid w:val="00BD7153"/>
    <w:rsid w:val="00BE262E"/>
    <w:rsid w:val="00BF2040"/>
    <w:rsid w:val="00BF3B03"/>
    <w:rsid w:val="00BF3B3F"/>
    <w:rsid w:val="00BF437B"/>
    <w:rsid w:val="00BF44D4"/>
    <w:rsid w:val="00BF5F96"/>
    <w:rsid w:val="00BF647B"/>
    <w:rsid w:val="00BF714D"/>
    <w:rsid w:val="00C01DA4"/>
    <w:rsid w:val="00C03DAB"/>
    <w:rsid w:val="00C14C82"/>
    <w:rsid w:val="00C16570"/>
    <w:rsid w:val="00C16F05"/>
    <w:rsid w:val="00C2260C"/>
    <w:rsid w:val="00C23321"/>
    <w:rsid w:val="00C266FE"/>
    <w:rsid w:val="00C45418"/>
    <w:rsid w:val="00C509E8"/>
    <w:rsid w:val="00C547E0"/>
    <w:rsid w:val="00C568AF"/>
    <w:rsid w:val="00C60AF3"/>
    <w:rsid w:val="00C62E0E"/>
    <w:rsid w:val="00C6523D"/>
    <w:rsid w:val="00C816DA"/>
    <w:rsid w:val="00C84AB0"/>
    <w:rsid w:val="00C84B3E"/>
    <w:rsid w:val="00C8769A"/>
    <w:rsid w:val="00C96CEE"/>
    <w:rsid w:val="00CA79F9"/>
    <w:rsid w:val="00CB6588"/>
    <w:rsid w:val="00CC39E3"/>
    <w:rsid w:val="00CC5F67"/>
    <w:rsid w:val="00CC64ED"/>
    <w:rsid w:val="00CD3F5B"/>
    <w:rsid w:val="00CD43F0"/>
    <w:rsid w:val="00CE31E3"/>
    <w:rsid w:val="00CF5F91"/>
    <w:rsid w:val="00CF6C5F"/>
    <w:rsid w:val="00D00AB9"/>
    <w:rsid w:val="00D0237F"/>
    <w:rsid w:val="00D10122"/>
    <w:rsid w:val="00D16F05"/>
    <w:rsid w:val="00D26ACF"/>
    <w:rsid w:val="00D30454"/>
    <w:rsid w:val="00D35B81"/>
    <w:rsid w:val="00D375DF"/>
    <w:rsid w:val="00D4018E"/>
    <w:rsid w:val="00D4057D"/>
    <w:rsid w:val="00D54430"/>
    <w:rsid w:val="00D56F0E"/>
    <w:rsid w:val="00D61205"/>
    <w:rsid w:val="00D6446A"/>
    <w:rsid w:val="00D66626"/>
    <w:rsid w:val="00D667F4"/>
    <w:rsid w:val="00D71022"/>
    <w:rsid w:val="00D72FC7"/>
    <w:rsid w:val="00D741D7"/>
    <w:rsid w:val="00D7511E"/>
    <w:rsid w:val="00D81333"/>
    <w:rsid w:val="00D85715"/>
    <w:rsid w:val="00D85C06"/>
    <w:rsid w:val="00D90717"/>
    <w:rsid w:val="00D92887"/>
    <w:rsid w:val="00D947D4"/>
    <w:rsid w:val="00D96854"/>
    <w:rsid w:val="00DA000E"/>
    <w:rsid w:val="00DA5F91"/>
    <w:rsid w:val="00DA6EE9"/>
    <w:rsid w:val="00DB5FE0"/>
    <w:rsid w:val="00DC0F68"/>
    <w:rsid w:val="00DC1AD7"/>
    <w:rsid w:val="00DD60FA"/>
    <w:rsid w:val="00DE1259"/>
    <w:rsid w:val="00DE730B"/>
    <w:rsid w:val="00DF035E"/>
    <w:rsid w:val="00DF7E4F"/>
    <w:rsid w:val="00E03D3C"/>
    <w:rsid w:val="00E040FE"/>
    <w:rsid w:val="00E06142"/>
    <w:rsid w:val="00E10557"/>
    <w:rsid w:val="00E174C9"/>
    <w:rsid w:val="00E208FD"/>
    <w:rsid w:val="00E27378"/>
    <w:rsid w:val="00E3029F"/>
    <w:rsid w:val="00E3708A"/>
    <w:rsid w:val="00E572F2"/>
    <w:rsid w:val="00E64CCD"/>
    <w:rsid w:val="00E65AE8"/>
    <w:rsid w:val="00E67C9B"/>
    <w:rsid w:val="00E775EF"/>
    <w:rsid w:val="00E90609"/>
    <w:rsid w:val="00E92060"/>
    <w:rsid w:val="00EA7E8A"/>
    <w:rsid w:val="00EC58C7"/>
    <w:rsid w:val="00ED6911"/>
    <w:rsid w:val="00EE004C"/>
    <w:rsid w:val="00EE07E5"/>
    <w:rsid w:val="00EE61BD"/>
    <w:rsid w:val="00EE771C"/>
    <w:rsid w:val="00F10859"/>
    <w:rsid w:val="00F175B3"/>
    <w:rsid w:val="00F218C0"/>
    <w:rsid w:val="00F233C8"/>
    <w:rsid w:val="00F23C2C"/>
    <w:rsid w:val="00F313CF"/>
    <w:rsid w:val="00F4264C"/>
    <w:rsid w:val="00F42FA3"/>
    <w:rsid w:val="00F43F4C"/>
    <w:rsid w:val="00F60A24"/>
    <w:rsid w:val="00F76213"/>
    <w:rsid w:val="00F81BC2"/>
    <w:rsid w:val="00F8302C"/>
    <w:rsid w:val="00F838C5"/>
    <w:rsid w:val="00F87182"/>
    <w:rsid w:val="00F872BF"/>
    <w:rsid w:val="00F87AEA"/>
    <w:rsid w:val="00F9772B"/>
    <w:rsid w:val="00FB1DE6"/>
    <w:rsid w:val="00FD5B4E"/>
    <w:rsid w:val="00FE47E1"/>
    <w:rsid w:val="00FE6DD0"/>
    <w:rsid w:val="00FF1076"/>
    <w:rsid w:val="00FF3861"/>
    <w:rsid w:val="00FF3A15"/>
    <w:rsid w:val="0235B1F8"/>
    <w:rsid w:val="06690013"/>
    <w:rsid w:val="085900A0"/>
    <w:rsid w:val="12E25451"/>
    <w:rsid w:val="16A8759A"/>
    <w:rsid w:val="194D6F87"/>
    <w:rsid w:val="1B06D25E"/>
    <w:rsid w:val="1FEA8A1A"/>
    <w:rsid w:val="20D8A802"/>
    <w:rsid w:val="211F3B20"/>
    <w:rsid w:val="25E133B2"/>
    <w:rsid w:val="286720E2"/>
    <w:rsid w:val="321478F0"/>
    <w:rsid w:val="34F32357"/>
    <w:rsid w:val="377AFDC3"/>
    <w:rsid w:val="38D60578"/>
    <w:rsid w:val="408AFBC4"/>
    <w:rsid w:val="509B69FA"/>
    <w:rsid w:val="58913207"/>
    <w:rsid w:val="611B7FD2"/>
    <w:rsid w:val="653258C5"/>
    <w:rsid w:val="6E3E1D77"/>
    <w:rsid w:val="736F0E90"/>
    <w:rsid w:val="7426CC39"/>
    <w:rsid w:val="76E320CE"/>
    <w:rsid w:val="78BB8C8A"/>
    <w:rsid w:val="796F5379"/>
    <w:rsid w:val="7E87317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8CBC8A9"/>
  <w15:chartTrackingRefBased/>
  <w15:docId w15:val="{EEC92E1D-4C80-404C-9B85-2ACACE17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884"/>
    <w:pPr>
      <w:spacing w:after="0" w:line="240" w:lineRule="auto"/>
    </w:pPr>
    <w:rPr>
      <w:rFonts w:ascii="Times New Roman" w:eastAsia="Times New Roman" w:hAnsi="Times New Roman" w:cs="Times New Roman"/>
      <w:sz w:val="24"/>
      <w:szCs w:val="24"/>
    </w:rPr>
  </w:style>
  <w:style w:type="paragraph" w:styleId="Heading1">
    <w:name w:val="heading 1"/>
    <w:aliases w:val="H1"/>
    <w:basedOn w:val="Normal"/>
    <w:next w:val="Normal"/>
    <w:link w:val="Heading1Char"/>
    <w:qFormat/>
    <w:rsid w:val="00F42FA3"/>
    <w:pPr>
      <w:keepNext/>
      <w:spacing w:before="240" w:after="60"/>
      <w:outlineLvl w:val="0"/>
    </w:pPr>
    <w:rPr>
      <w:rFonts w:ascii="Arial" w:hAnsi="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884"/>
    <w:pPr>
      <w:tabs>
        <w:tab w:val="center" w:pos="4153"/>
        <w:tab w:val="right" w:pos="8306"/>
      </w:tabs>
    </w:pPr>
  </w:style>
  <w:style w:type="character" w:customStyle="1" w:styleId="HeaderChar">
    <w:name w:val="Header Char"/>
    <w:basedOn w:val="DefaultParagraphFont"/>
    <w:link w:val="Header"/>
    <w:uiPriority w:val="99"/>
    <w:rsid w:val="004C0884"/>
    <w:rPr>
      <w:rFonts w:ascii="Times New Roman" w:eastAsia="Times New Roman" w:hAnsi="Times New Roman" w:cs="Times New Roman"/>
      <w:sz w:val="24"/>
      <w:szCs w:val="24"/>
    </w:rPr>
  </w:style>
  <w:style w:type="paragraph" w:styleId="Footer">
    <w:name w:val="footer"/>
    <w:aliases w:val="Char5 Char"/>
    <w:basedOn w:val="Normal"/>
    <w:link w:val="FooterChar"/>
    <w:unhideWhenUsed/>
    <w:rsid w:val="004C0884"/>
    <w:pPr>
      <w:tabs>
        <w:tab w:val="center" w:pos="4153"/>
        <w:tab w:val="right" w:pos="8306"/>
      </w:tabs>
    </w:pPr>
  </w:style>
  <w:style w:type="character" w:customStyle="1" w:styleId="FooterChar">
    <w:name w:val="Footer Char"/>
    <w:aliases w:val="Char5 Char Char"/>
    <w:basedOn w:val="DefaultParagraphFont"/>
    <w:link w:val="Footer"/>
    <w:rsid w:val="004C0884"/>
    <w:rPr>
      <w:rFonts w:ascii="Times New Roman" w:eastAsia="Times New Roman" w:hAnsi="Times New Roman" w:cs="Times New Roman"/>
      <w:sz w:val="24"/>
      <w:szCs w:val="24"/>
    </w:rPr>
  </w:style>
  <w:style w:type="paragraph" w:styleId="ListParagraph">
    <w:name w:val="List Paragraph"/>
    <w:aliases w:val="Virsraksti,Syle 1,Normal bullet 2,Bullet list,Saistīto dokumentu saraksts,2,Numurets,PPS_Bullet,list paragraph,h&amp;p list paragraph,saistīto dokumentu saraksts,syle 1,Strip,H&amp;P List Paragraph,List Paragraph1,Colorful List - Accent 11,Bod"/>
    <w:basedOn w:val="Normal"/>
    <w:link w:val="ListParagraphChar"/>
    <w:qFormat/>
    <w:rsid w:val="004C0884"/>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Virsraksti Char,Syle 1 Char,Normal bullet 2 Char,Bullet list Char,Saistīto dokumentu saraksts Char,2 Char,Numurets Char,PPS_Bullet Char,list paragraph Char,h&amp;p list paragraph Char,saistīto dokumentu saraksts Char,syle 1 Char,Bod Char"/>
    <w:link w:val="ListParagraph"/>
    <w:qFormat/>
    <w:locked/>
    <w:rsid w:val="004C0884"/>
  </w:style>
  <w:style w:type="paragraph" w:styleId="Revision">
    <w:name w:val="Revision"/>
    <w:hidden/>
    <w:uiPriority w:val="99"/>
    <w:semiHidden/>
    <w:rsid w:val="00965F1F"/>
    <w:pPr>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E4888"/>
    <w:rPr>
      <w:sz w:val="20"/>
      <w:szCs w:val="20"/>
    </w:rPr>
  </w:style>
  <w:style w:type="character" w:customStyle="1" w:styleId="CommentTextChar">
    <w:name w:val="Comment Text Char"/>
    <w:basedOn w:val="DefaultParagraphFont"/>
    <w:link w:val="CommentText"/>
    <w:uiPriority w:val="99"/>
    <w:rsid w:val="008E4888"/>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8E4888"/>
    <w:rPr>
      <w:sz w:val="16"/>
      <w:szCs w:val="16"/>
    </w:rPr>
  </w:style>
  <w:style w:type="paragraph" w:styleId="CommentSubject">
    <w:name w:val="annotation subject"/>
    <w:basedOn w:val="CommentText"/>
    <w:next w:val="CommentText"/>
    <w:link w:val="CommentSubjectChar"/>
    <w:uiPriority w:val="99"/>
    <w:semiHidden/>
    <w:unhideWhenUsed/>
    <w:rsid w:val="005952F0"/>
    <w:rPr>
      <w:b/>
      <w:bCs/>
    </w:rPr>
  </w:style>
  <w:style w:type="character" w:customStyle="1" w:styleId="CommentSubjectChar">
    <w:name w:val="Comment Subject Char"/>
    <w:basedOn w:val="CommentTextChar"/>
    <w:link w:val="CommentSubject"/>
    <w:uiPriority w:val="99"/>
    <w:semiHidden/>
    <w:rsid w:val="005952F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C57E2"/>
    <w:pPr>
      <w:spacing w:before="100" w:beforeAutospacing="1" w:after="100" w:afterAutospacing="1"/>
    </w:pPr>
    <w:rPr>
      <w:lang w:eastAsia="lv-LV"/>
    </w:rPr>
  </w:style>
  <w:style w:type="character" w:styleId="Hyperlink">
    <w:name w:val="Hyperlink"/>
    <w:basedOn w:val="DefaultParagraphFont"/>
    <w:uiPriority w:val="99"/>
    <w:unhideWhenUsed/>
    <w:rsid w:val="00430DB1"/>
    <w:rPr>
      <w:color w:val="0563C1" w:themeColor="hyperlink"/>
      <w:u w:val="single"/>
    </w:rPr>
  </w:style>
  <w:style w:type="character" w:customStyle="1" w:styleId="UnresolvedMention">
    <w:name w:val="Unresolved Mention"/>
    <w:basedOn w:val="DefaultParagraphFont"/>
    <w:uiPriority w:val="99"/>
    <w:semiHidden/>
    <w:unhideWhenUsed/>
    <w:rsid w:val="00430DB1"/>
    <w:rPr>
      <w:color w:val="605E5C"/>
      <w:shd w:val="clear" w:color="auto" w:fill="E1DFDD"/>
    </w:rPr>
  </w:style>
  <w:style w:type="character" w:customStyle="1" w:styleId="Heading1Char">
    <w:name w:val="Heading 1 Char"/>
    <w:aliases w:val="H1 Char"/>
    <w:basedOn w:val="DefaultParagraphFont"/>
    <w:link w:val="Heading1"/>
    <w:rsid w:val="00F42FA3"/>
    <w:rPr>
      <w:rFonts w:ascii="Arial" w:eastAsia="Times New Roman" w:hAnsi="Arial" w:cs="Times New Roman"/>
      <w:b/>
      <w:bCs/>
      <w:kern w:val="32"/>
      <w:sz w:val="32"/>
      <w:szCs w:val="32"/>
      <w:lang w:val="en-US"/>
    </w:rPr>
  </w:style>
  <w:style w:type="character" w:styleId="Emphasis">
    <w:name w:val="Emphasis"/>
    <w:uiPriority w:val="20"/>
    <w:qFormat/>
    <w:rsid w:val="00F42FA3"/>
    <w:rPr>
      <w:i/>
      <w:iCs/>
    </w:rPr>
  </w:style>
  <w:style w:type="paragraph" w:customStyle="1" w:styleId="Default">
    <w:name w:val="Default"/>
    <w:rsid w:val="007331C7"/>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1Lgumam">
    <w:name w:val="1. Līgumam"/>
    <w:basedOn w:val="Normal"/>
    <w:rsid w:val="00803D71"/>
    <w:pPr>
      <w:numPr>
        <w:numId w:val="11"/>
      </w:numPr>
      <w:spacing w:before="120"/>
      <w:jc w:val="center"/>
    </w:pPr>
    <w:rPr>
      <w:rFonts w:eastAsiaTheme="minorHAnsi" w:cstheme="minorBidi"/>
      <w:b/>
      <w:sz w:val="22"/>
      <w:szCs w:val="22"/>
    </w:rPr>
  </w:style>
  <w:style w:type="character" w:customStyle="1" w:styleId="11LgumamChar">
    <w:name w:val="1.1. Līgumam Char"/>
    <w:link w:val="11Lgumam"/>
    <w:locked/>
    <w:rsid w:val="00803D71"/>
    <w:rPr>
      <w:rFonts w:ascii="Times New Roman" w:hAnsi="Times New Roman"/>
    </w:rPr>
  </w:style>
  <w:style w:type="paragraph" w:customStyle="1" w:styleId="11Lgumam">
    <w:name w:val="1.1. Līgumam"/>
    <w:basedOn w:val="Normal"/>
    <w:link w:val="11LgumamChar"/>
    <w:rsid w:val="00803D71"/>
    <w:pPr>
      <w:numPr>
        <w:ilvl w:val="1"/>
        <w:numId w:val="11"/>
      </w:numPr>
      <w:spacing w:after="60"/>
      <w:jc w:val="both"/>
      <w:outlineLvl w:val="2"/>
    </w:pPr>
    <w:rPr>
      <w:rFonts w:eastAsiaTheme="minorHAnsi" w:cstheme="minorBidi"/>
      <w:sz w:val="22"/>
      <w:szCs w:val="22"/>
    </w:rPr>
  </w:style>
  <w:style w:type="paragraph" w:customStyle="1" w:styleId="111Lgumam">
    <w:name w:val="1.1.1. Līgumam"/>
    <w:basedOn w:val="Normal"/>
    <w:rsid w:val="00803D71"/>
    <w:pPr>
      <w:numPr>
        <w:ilvl w:val="2"/>
        <w:numId w:val="11"/>
      </w:numPr>
      <w:spacing w:after="60"/>
      <w:ind w:left="1418" w:hanging="851"/>
      <w:jc w:val="both"/>
    </w:pPr>
    <w:rPr>
      <w:rFonts w:eastAsiaTheme="minorHAnsi" w:cstheme="minorBidi"/>
      <w:kern w:val="2"/>
      <w14:ligatures w14:val="standardContextual"/>
    </w:rPr>
  </w:style>
  <w:style w:type="paragraph" w:customStyle="1" w:styleId="1111lgumam">
    <w:name w:val="1.1.1.1. līgumam"/>
    <w:basedOn w:val="Normal"/>
    <w:rsid w:val="00803D71"/>
    <w:pPr>
      <w:numPr>
        <w:ilvl w:val="3"/>
        <w:numId w:val="11"/>
      </w:numPr>
      <w:jc w:val="both"/>
    </w:pPr>
    <w:rPr>
      <w:rFonts w:eastAsiaTheme="minorHAnsi" w:cstheme="minorBidi"/>
    </w:rPr>
  </w:style>
  <w:style w:type="numbering" w:customStyle="1" w:styleId="WWOutlineListStyle511">
    <w:name w:val="WW_OutlineListStyle_511"/>
    <w:rsid w:val="00803D71"/>
    <w:pPr>
      <w:numPr>
        <w:numId w:val="12"/>
      </w:numPr>
    </w:pPr>
  </w:style>
  <w:style w:type="paragraph" w:styleId="BalloonText">
    <w:name w:val="Balloon Text"/>
    <w:basedOn w:val="Normal"/>
    <w:link w:val="BalloonTextChar"/>
    <w:uiPriority w:val="99"/>
    <w:semiHidden/>
    <w:unhideWhenUsed/>
    <w:rsid w:val="00215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9E5"/>
    <w:rPr>
      <w:rFonts w:ascii="Segoe UI" w:eastAsia="Times New Roman" w:hAnsi="Segoe UI" w:cs="Segoe UI"/>
      <w:sz w:val="18"/>
      <w:szCs w:val="18"/>
    </w:rPr>
  </w:style>
  <w:style w:type="paragraph" w:styleId="NoSpacing">
    <w:name w:val="No Spacing"/>
    <w:uiPriority w:val="1"/>
    <w:qFormat/>
    <w:rsid w:val="00576E8B"/>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Parastais">
    <w:name w:val="Parastais"/>
    <w:qFormat/>
    <w:rsid w:val="00576E8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89907">
      <w:bodyDiv w:val="1"/>
      <w:marLeft w:val="0"/>
      <w:marRight w:val="0"/>
      <w:marTop w:val="0"/>
      <w:marBottom w:val="0"/>
      <w:divBdr>
        <w:top w:val="none" w:sz="0" w:space="0" w:color="auto"/>
        <w:left w:val="none" w:sz="0" w:space="0" w:color="auto"/>
        <w:bottom w:val="none" w:sz="0" w:space="0" w:color="auto"/>
        <w:right w:val="none" w:sz="0" w:space="0" w:color="auto"/>
      </w:divBdr>
    </w:div>
    <w:div w:id="319308753">
      <w:bodyDiv w:val="1"/>
      <w:marLeft w:val="0"/>
      <w:marRight w:val="0"/>
      <w:marTop w:val="0"/>
      <w:marBottom w:val="0"/>
      <w:divBdr>
        <w:top w:val="none" w:sz="0" w:space="0" w:color="auto"/>
        <w:left w:val="none" w:sz="0" w:space="0" w:color="auto"/>
        <w:bottom w:val="none" w:sz="0" w:space="0" w:color="auto"/>
        <w:right w:val="none" w:sz="0" w:space="0" w:color="auto"/>
      </w:divBdr>
    </w:div>
    <w:div w:id="1219779417">
      <w:bodyDiv w:val="1"/>
      <w:marLeft w:val="0"/>
      <w:marRight w:val="0"/>
      <w:marTop w:val="0"/>
      <w:marBottom w:val="0"/>
      <w:divBdr>
        <w:top w:val="none" w:sz="0" w:space="0" w:color="auto"/>
        <w:left w:val="none" w:sz="0" w:space="0" w:color="auto"/>
        <w:bottom w:val="none" w:sz="0" w:space="0" w:color="auto"/>
        <w:right w:val="none" w:sz="0" w:space="0" w:color="auto"/>
      </w:divBdr>
    </w:div>
    <w:div w:id="191007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kini@rigazoo.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________"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doc.php?id=28776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kini@rigazoo.lv"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124D1D442236A42A4A693EDB882FFD6" ma:contentTypeVersion="15" ma:contentTypeDescription="Izveidot jaunu dokumentu." ma:contentTypeScope="" ma:versionID="fe5e734340d3010c685deb0cf1ce695f">
  <xsd:schema xmlns:xsd="http://www.w3.org/2001/XMLSchema" xmlns:xs="http://www.w3.org/2001/XMLSchema" xmlns:p="http://schemas.microsoft.com/office/2006/metadata/properties" xmlns:ns2="cec10484-4966-436a-a01e-390565db0c65" xmlns:ns3="a7200614-e9c7-47a6-93b2-b7bacb3ab301" targetNamespace="http://schemas.microsoft.com/office/2006/metadata/properties" ma:root="true" ma:fieldsID="b4f654d76243c9d51c0dd145cf237c21" ns2:_="" ns3:_="">
    <xsd:import namespace="cec10484-4966-436a-a01e-390565db0c65"/>
    <xsd:import namespace="a7200614-e9c7-47a6-93b2-b7bacb3ab3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10484-4966-436a-a01e-390565db0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64fc996c-187e-455a-a98d-d01d7657bdcb"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200614-e9c7-47a6-93b2-b7bacb3ab301"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3d5a71a9-7483-41ff-ab2b-3d3489609580}" ma:internalName="TaxCatchAll" ma:showField="CatchAllData" ma:web="a7200614-e9c7-47a6-93b2-b7bacb3ab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200614-e9c7-47a6-93b2-b7bacb3ab301" xsi:nil="true"/>
    <lcf76f155ced4ddcb4097134ff3c332f xmlns="cec10484-4966-436a-a01e-390565db0c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02BB59-BA01-46DD-A9CC-02A436535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10484-4966-436a-a01e-390565db0c65"/>
    <ds:schemaRef ds:uri="a7200614-e9c7-47a6-93b2-b7bacb3a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0231C-7254-471D-957F-BB2EAC724F76}">
  <ds:schemaRefs>
    <ds:schemaRef ds:uri="http://schemas.microsoft.com/sharepoint/v3/contenttype/forms"/>
  </ds:schemaRefs>
</ds:datastoreItem>
</file>

<file path=customXml/itemProps3.xml><?xml version="1.0" encoding="utf-8"?>
<ds:datastoreItem xmlns:ds="http://schemas.openxmlformats.org/officeDocument/2006/customXml" ds:itemID="{D5913EAD-F880-438D-B422-0201454878CC}">
  <ds:schemaRefs>
    <ds:schemaRef ds:uri="cec10484-4966-436a-a01e-390565db0c65"/>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a7200614-e9c7-47a6-93b2-b7bacb3ab301"/>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16261</Words>
  <Characters>9270</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Gorodničijs</dc:creator>
  <cp:keywords/>
  <dc:description/>
  <cp:lastModifiedBy>Arturs</cp:lastModifiedBy>
  <cp:revision>125</cp:revision>
  <cp:lastPrinted>2025-01-22T08:25:00Z</cp:lastPrinted>
  <dcterms:created xsi:type="dcterms:W3CDTF">2025-04-15T06:30:00Z</dcterms:created>
  <dcterms:modified xsi:type="dcterms:W3CDTF">2026-06-27T13:25:00Z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0x010100D124D1D442236A42A4A693EDB882FFD6</vt:lpwstr>
  </property>
</Properties>
</file>