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950407" w:rsidRPr="009A162D" w:rsidP="009A162D" w14:paraId="23C19486" w14:textId="5FE1A266">
      <w:pPr>
        <w:jc w:val="center"/>
        <w:rPr>
          <w:lang w:val="lv-LV" w:eastAsia="lv-LV"/>
        </w:rPr>
      </w:pPr>
      <w:r>
        <w:rPr>
          <w:noProof/>
        </w:rPr>
        <w:drawing>
          <wp:inline distT="0" distB="0" distL="0" distR="0">
            <wp:extent cx="790575" cy="843915"/>
            <wp:effectExtent l="0" t="0" r="9525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62D" w:rsidRPr="009A162D" w:rsidP="009A162D" w14:paraId="1C16C5F0" w14:textId="77777777">
      <w:pPr>
        <w:keepNext/>
        <w:jc w:val="center"/>
        <w:outlineLvl w:val="1"/>
        <w:rPr>
          <w:b/>
          <w:bCs/>
          <w:iCs/>
          <w:sz w:val="28"/>
          <w:szCs w:val="28"/>
          <w:lang w:val="lv-LV" w:eastAsia="lv-LV"/>
        </w:rPr>
      </w:pPr>
      <w:r w:rsidRPr="009A162D">
        <w:rPr>
          <w:b/>
          <w:bCs/>
          <w:iCs/>
          <w:sz w:val="28"/>
          <w:szCs w:val="28"/>
          <w:lang w:val="lv-LV" w:eastAsia="lv-LV"/>
        </w:rPr>
        <w:t>SMILTENES NOVADA PAŠVALDĪBA</w:t>
      </w:r>
    </w:p>
    <w:p w:rsidR="009A162D" w:rsidRPr="009A162D" w:rsidP="009A162D" w14:paraId="30B44C86" w14:textId="73A8BEE6">
      <w:pPr>
        <w:suppressAutoHyphens/>
        <w:jc w:val="center"/>
        <w:textAlignment w:val="baseline"/>
        <w:rPr>
          <w:rFonts w:eastAsia="Calibri"/>
          <w:bCs/>
          <w:sz w:val="20"/>
          <w:szCs w:val="20"/>
          <w:lang w:val="lv-LV"/>
        </w:rPr>
      </w:pPr>
      <w:r w:rsidRPr="009A162D">
        <w:rPr>
          <w:bCs/>
          <w:sz w:val="20"/>
          <w:lang w:val="lv-LV" w:eastAsia="lv-LV"/>
        </w:rPr>
        <w:t xml:space="preserve">Reģ. </w:t>
      </w:r>
      <w:r w:rsidRPr="009A162D">
        <w:rPr>
          <w:rFonts w:eastAsia="Calibri"/>
          <w:bCs/>
          <w:sz w:val="20"/>
          <w:szCs w:val="20"/>
          <w:lang w:val="lv-LV"/>
        </w:rPr>
        <w:t>Nr.</w:t>
      </w:r>
      <w:r w:rsidR="005659D5">
        <w:rPr>
          <w:rFonts w:eastAsia="Calibri"/>
          <w:bCs/>
          <w:sz w:val="20"/>
          <w:szCs w:val="20"/>
          <w:lang w:val="lv-LV"/>
        </w:rPr>
        <w:t xml:space="preserve"> </w:t>
      </w:r>
      <w:r w:rsidRPr="009A162D">
        <w:rPr>
          <w:rFonts w:eastAsia="Calibri"/>
          <w:bCs/>
          <w:sz w:val="20"/>
          <w:szCs w:val="20"/>
          <w:lang w:val="lv-LV"/>
        </w:rPr>
        <w:t>90009067337, Dārza iela 3, Smiltene, Smiltenes novads, LV-4729</w:t>
      </w:r>
    </w:p>
    <w:p w:rsidR="009A162D" w:rsidP="009A162D" w14:paraId="0FE87D56" w14:textId="31BF31A3">
      <w:pPr>
        <w:suppressAutoHyphens/>
        <w:jc w:val="center"/>
        <w:textAlignment w:val="baseline"/>
        <w:rPr>
          <w:rStyle w:val="Hyperlink"/>
          <w:rFonts w:eastAsia="Calibri"/>
          <w:bCs/>
          <w:sz w:val="20"/>
          <w:szCs w:val="20"/>
          <w:lang w:val="lv-LV"/>
        </w:rPr>
      </w:pPr>
      <w:r w:rsidRPr="009A162D">
        <w:rPr>
          <w:rFonts w:eastAsia="Calibri"/>
          <w:bCs/>
          <w:sz w:val="20"/>
          <w:szCs w:val="20"/>
          <w:lang w:val="lv-LV"/>
        </w:rPr>
        <w:t xml:space="preserve">tālr. 64774844, e-pasts </w:t>
      </w:r>
      <w:hyperlink r:id="rId6" w:history="1">
        <w:r w:rsidRPr="002553BC" w:rsidR="000E7A3E">
          <w:rPr>
            <w:rStyle w:val="Hyperlink"/>
            <w:rFonts w:eastAsia="Calibri"/>
            <w:bCs/>
            <w:sz w:val="20"/>
            <w:szCs w:val="20"/>
            <w:lang w:val="lv-LV"/>
          </w:rPr>
          <w:t>pasts@smiltenesnovads.lv</w:t>
        </w:r>
      </w:hyperlink>
    </w:p>
    <w:p w:rsidR="00063452" w:rsidP="009A162D" w14:paraId="0CC1BB77" w14:textId="77777777">
      <w:pPr>
        <w:suppressAutoHyphens/>
        <w:jc w:val="center"/>
        <w:textAlignment w:val="baseline"/>
        <w:rPr>
          <w:rStyle w:val="Hyperlink"/>
          <w:rFonts w:eastAsia="Calibri"/>
          <w:bCs/>
          <w:sz w:val="20"/>
          <w:szCs w:val="20"/>
          <w:lang w:val="lv-LV"/>
        </w:rPr>
      </w:pPr>
    </w:p>
    <w:p w:rsidR="00063452" w:rsidP="009A162D" w14:paraId="0B89443A" w14:textId="77777777">
      <w:pPr>
        <w:suppressAutoHyphens/>
        <w:jc w:val="center"/>
        <w:textAlignment w:val="baseline"/>
        <w:rPr>
          <w:rStyle w:val="Hyperlink"/>
          <w:rFonts w:eastAsia="Calibri"/>
          <w:bCs/>
          <w:sz w:val="20"/>
          <w:szCs w:val="20"/>
          <w:lang w:val="lv-LV"/>
        </w:rPr>
      </w:pPr>
    </w:p>
    <w:p w:rsidR="00DB076F" w:rsidP="009A162D" w14:paraId="2FF487C2" w14:textId="77777777">
      <w:pPr>
        <w:suppressAutoHyphens/>
        <w:jc w:val="center"/>
        <w:textAlignment w:val="baseline"/>
        <w:rPr>
          <w:rStyle w:val="Hyperlink"/>
          <w:rFonts w:eastAsia="Calibri"/>
          <w:bCs/>
          <w:sz w:val="20"/>
          <w:szCs w:val="20"/>
          <w:lang w:val="lv-LV"/>
        </w:rPr>
      </w:pPr>
    </w:p>
    <w:p w:rsidR="00DB076F" w:rsidRPr="00063452" w:rsidP="00DB076F" w14:paraId="4300423F" w14:textId="77777777">
      <w:pPr>
        <w:suppressAutoHyphens/>
        <w:jc w:val="center"/>
        <w:textAlignment w:val="baseline"/>
        <w:rPr>
          <w:rStyle w:val="Hyperlink"/>
          <w:rFonts w:eastAsia="Calibri"/>
          <w:lang w:val="lv-LV"/>
        </w:rPr>
      </w:pPr>
      <w:r w:rsidRPr="00063452">
        <w:rPr>
          <w:rFonts w:eastAsia="Calibri"/>
          <w:lang w:val="lv-LV" w:eastAsia="zh-CN"/>
        </w:rPr>
        <w:t>PUBLISKO IEPIRKUMU KOMISIJA</w:t>
      </w:r>
    </w:p>
    <w:p w:rsidR="00DB076F" w:rsidP="009A162D" w14:paraId="166CD97C" w14:textId="77777777">
      <w:pPr>
        <w:suppressAutoHyphens/>
        <w:jc w:val="center"/>
        <w:textAlignment w:val="baseline"/>
        <w:rPr>
          <w:rStyle w:val="Hyperlink"/>
          <w:rFonts w:eastAsia="Calibri"/>
          <w:bCs/>
          <w:color w:val="auto"/>
          <w:sz w:val="20"/>
          <w:szCs w:val="20"/>
          <w:u w:val="none"/>
          <w:lang w:val="lv-LV"/>
        </w:rPr>
      </w:pPr>
    </w:p>
    <w:p w:rsidR="00B4243D" w:rsidRPr="000101B0" w:rsidP="009A162D" w14:paraId="7EEB102A" w14:textId="155B65CA">
      <w:pPr>
        <w:suppressAutoHyphens/>
        <w:jc w:val="center"/>
        <w:textAlignment w:val="baseline"/>
        <w:rPr>
          <w:rStyle w:val="Hyperlink"/>
          <w:rFonts w:eastAsia="Calibri"/>
          <w:bCs/>
          <w:color w:val="auto"/>
          <w:u w:val="none"/>
          <w:lang w:val="lv-LV"/>
        </w:rPr>
      </w:pPr>
      <w:r w:rsidRPr="000101B0">
        <w:rPr>
          <w:rStyle w:val="Hyperlink"/>
          <w:rFonts w:eastAsia="Calibri"/>
          <w:bCs/>
          <w:color w:val="auto"/>
          <w:u w:val="none"/>
          <w:lang w:val="lv-LV"/>
        </w:rPr>
        <w:t>Smiltenē</w:t>
      </w:r>
    </w:p>
    <w:p w:rsidR="000101B0" w:rsidP="009A162D" w14:paraId="6E5CB2C6" w14:textId="77777777">
      <w:pPr>
        <w:suppressAutoHyphens/>
        <w:jc w:val="center"/>
        <w:textAlignment w:val="baseline"/>
        <w:rPr>
          <w:rStyle w:val="Hyperlink"/>
          <w:rFonts w:eastAsia="Calibri"/>
          <w:bCs/>
          <w:color w:val="auto"/>
          <w:sz w:val="20"/>
          <w:szCs w:val="20"/>
          <w:u w:val="none"/>
          <w:lang w:val="lv-LV"/>
        </w:rPr>
      </w:pPr>
    </w:p>
    <w:p w:rsidR="00716EF4" w:rsidP="00716EF4" w14:paraId="34A7EC92" w14:textId="77777777">
      <w:pPr>
        <w:keepNext/>
        <w:spacing w:line="276" w:lineRule="auto"/>
        <w:outlineLvl w:val="1"/>
        <w:rPr>
          <w:lang w:val="lv-LV"/>
        </w:rPr>
      </w:pPr>
      <w:r>
        <w:rPr>
          <w:noProof/>
          <w:lang w:val="lv-LV"/>
        </w:rPr>
        <w:t>Datums skatāms laika zīmogā</w:t>
      </w:r>
      <w:r>
        <w:rPr>
          <w:lang w:val="lv-LV"/>
        </w:rPr>
        <w:t>. Nr.</w:t>
      </w:r>
      <w:r>
        <w:rPr>
          <w:color w:val="000000"/>
          <w:lang w:val="lv-LV" w:eastAsia="lv-LV"/>
        </w:rPr>
        <w:t xml:space="preserve"> </w:t>
      </w:r>
      <w:r>
        <w:rPr>
          <w:noProof/>
          <w:lang w:val="lv-LV"/>
        </w:rPr>
        <w:t>SNP/26/2.8.1/238</w:t>
      </w:r>
    </w:p>
    <w:p w:rsidR="00226378" w:rsidP="00716EF4" w14:paraId="5C879032" w14:textId="77777777">
      <w:pPr>
        <w:keepNext/>
        <w:spacing w:line="276" w:lineRule="auto"/>
        <w:outlineLvl w:val="1"/>
        <w:rPr>
          <w:lang w:val="lv-LV"/>
        </w:rPr>
      </w:pPr>
    </w:p>
    <w:p w:rsidR="008C4C32" w:rsidP="008C4C32" w14:paraId="7B5CD4A3" w14:textId="77777777">
      <w:pPr>
        <w:keepNext/>
        <w:spacing w:line="276" w:lineRule="auto"/>
        <w:jc w:val="right"/>
        <w:outlineLvl w:val="1"/>
        <w:rPr>
          <w:b/>
          <w:bCs/>
          <w:noProof/>
          <w:lang w:val="lv-LV" w:eastAsia="lv-LV"/>
        </w:rPr>
      </w:pPr>
      <w:r w:rsidRPr="0092444F">
        <w:rPr>
          <w:b/>
          <w:bCs/>
          <w:noProof/>
          <w:lang w:val="lv-LV" w:eastAsia="lv-LV"/>
        </w:rPr>
        <w:t xml:space="preserve">Ieinteresētajiem pretendentiem atklātā konkursā </w:t>
      </w:r>
    </w:p>
    <w:p w:rsidR="008C4C32" w:rsidP="008C4C32" w14:paraId="17BCB6DD" w14:textId="77777777">
      <w:pPr>
        <w:keepNext/>
        <w:spacing w:line="276" w:lineRule="auto"/>
        <w:jc w:val="right"/>
        <w:outlineLvl w:val="1"/>
        <w:rPr>
          <w:b/>
          <w:bCs/>
          <w:noProof/>
          <w:lang w:val="lv-LV" w:eastAsia="lv-LV"/>
        </w:rPr>
      </w:pPr>
      <w:r>
        <w:rPr>
          <w:b/>
          <w:bCs/>
          <w:noProof/>
          <w:lang w:val="lv-LV" w:eastAsia="lv-LV"/>
        </w:rPr>
        <w:t>“</w:t>
      </w:r>
      <w:r w:rsidRPr="0092444F">
        <w:rPr>
          <w:b/>
          <w:bCs/>
          <w:noProof/>
          <w:lang w:val="lv-LV" w:eastAsia="lv-LV"/>
        </w:rPr>
        <w:t xml:space="preserve">Mācību procesa nodrošināšanai nepieciešamā aprīkojuma </w:t>
      </w:r>
    </w:p>
    <w:p w:rsidR="008C4C32" w:rsidP="008C4C32" w14:paraId="081E74DA" w14:textId="3859B2BE">
      <w:pPr>
        <w:keepNext/>
        <w:spacing w:line="276" w:lineRule="auto"/>
        <w:jc w:val="right"/>
        <w:outlineLvl w:val="1"/>
        <w:rPr>
          <w:b/>
          <w:bCs/>
          <w:noProof/>
          <w:lang w:val="lv-LV" w:eastAsia="lv-LV"/>
        </w:rPr>
      </w:pPr>
      <w:r w:rsidRPr="0092444F">
        <w:rPr>
          <w:b/>
          <w:bCs/>
          <w:noProof/>
          <w:lang w:val="lv-LV" w:eastAsia="lv-LV"/>
        </w:rPr>
        <w:t>piegāde Smiltenes novada izglītības iestādēs</w:t>
      </w:r>
      <w:r>
        <w:rPr>
          <w:b/>
          <w:bCs/>
          <w:noProof/>
          <w:lang w:val="lv-LV" w:eastAsia="lv-LV"/>
        </w:rPr>
        <w:t>”</w:t>
      </w:r>
      <w:r w:rsidRPr="0092444F">
        <w:rPr>
          <w:b/>
          <w:bCs/>
          <w:noProof/>
          <w:lang w:val="lv-LV" w:eastAsia="lv-LV"/>
        </w:rPr>
        <w:t xml:space="preserve">, </w:t>
      </w:r>
    </w:p>
    <w:p w:rsidR="008C4C32" w:rsidRPr="0092444F" w:rsidP="008C4C32" w14:paraId="72DC3844" w14:textId="3DBFF4C8">
      <w:pPr>
        <w:keepNext/>
        <w:spacing w:line="276" w:lineRule="auto"/>
        <w:jc w:val="right"/>
        <w:outlineLvl w:val="1"/>
        <w:rPr>
          <w:b/>
          <w:bCs/>
          <w:lang w:val="lv-LV" w:eastAsia="lv-LV"/>
        </w:rPr>
      </w:pPr>
      <w:r w:rsidRPr="0092444F">
        <w:rPr>
          <w:b/>
          <w:bCs/>
          <w:noProof/>
          <w:lang w:val="lv-LV" w:eastAsia="lv-LV"/>
        </w:rPr>
        <w:t>id.Nr.SNP/2026/50/AK</w:t>
      </w:r>
    </w:p>
    <w:p w:rsidR="00716EF4" w:rsidP="00716EF4" w14:paraId="555AD22B" w14:textId="77777777">
      <w:pPr>
        <w:keepNext/>
        <w:spacing w:line="276" w:lineRule="auto"/>
        <w:outlineLvl w:val="1"/>
        <w:rPr>
          <w:lang w:val="lv-LV" w:eastAsia="lv-LV"/>
        </w:rPr>
      </w:pPr>
    </w:p>
    <w:p w:rsidR="00716EF4" w:rsidRPr="0092444F" w:rsidP="008C4C32" w14:paraId="183D9A42" w14:textId="755ABEF4">
      <w:pPr>
        <w:keepNext/>
        <w:spacing w:line="276" w:lineRule="auto"/>
        <w:jc w:val="both"/>
        <w:outlineLvl w:val="1"/>
        <w:rPr>
          <w:b/>
          <w:bCs/>
          <w:lang w:val="lv-LV" w:eastAsia="lv-LV"/>
        </w:rPr>
      </w:pPr>
      <w:r w:rsidRPr="0092444F">
        <w:rPr>
          <w:b/>
          <w:bCs/>
          <w:noProof/>
          <w:lang w:val="lv-LV" w:eastAsia="lv-LV"/>
        </w:rPr>
        <w:t xml:space="preserve">Ieinteresētajiem pretendentiem atklātā konkursā </w:t>
      </w:r>
      <w:r w:rsidR="008C4C32">
        <w:rPr>
          <w:b/>
          <w:bCs/>
          <w:noProof/>
          <w:lang w:val="lv-LV" w:eastAsia="lv-LV"/>
        </w:rPr>
        <w:t>“</w:t>
      </w:r>
      <w:r w:rsidRPr="0092444F">
        <w:rPr>
          <w:b/>
          <w:bCs/>
          <w:noProof/>
          <w:lang w:val="lv-LV" w:eastAsia="lv-LV"/>
        </w:rPr>
        <w:t>Mācību procesa nodrošināšanai nepieciešamā aprīkojuma piegāde Smiltenes novada izglītības iestādēs</w:t>
      </w:r>
      <w:r w:rsidR="008C4C32">
        <w:rPr>
          <w:b/>
          <w:bCs/>
          <w:noProof/>
          <w:lang w:val="lv-LV" w:eastAsia="lv-LV"/>
        </w:rPr>
        <w:t>”</w:t>
      </w:r>
      <w:r w:rsidRPr="0092444F">
        <w:rPr>
          <w:b/>
          <w:bCs/>
          <w:noProof/>
          <w:lang w:val="lv-LV" w:eastAsia="lv-LV"/>
        </w:rPr>
        <w:t>,</w:t>
      </w:r>
      <w:r w:rsidR="008C4C32">
        <w:rPr>
          <w:b/>
          <w:bCs/>
          <w:noProof/>
          <w:lang w:val="lv-LV" w:eastAsia="lv-LV"/>
        </w:rPr>
        <w:t xml:space="preserve"> </w:t>
      </w:r>
      <w:r w:rsidRPr="0092444F">
        <w:rPr>
          <w:b/>
          <w:bCs/>
          <w:noProof/>
          <w:lang w:val="lv-LV" w:eastAsia="lv-LV"/>
        </w:rPr>
        <w:t>id.Nr.SNP/2026/50/AK</w:t>
      </w:r>
    </w:p>
    <w:p w:rsidR="00716EF4" w:rsidP="00716EF4" w14:paraId="0E539944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8C4C32" w:rsidRPr="008C4C32" w:rsidP="008C4C32" w14:paraId="1F90427A" w14:textId="21AF2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C4C32">
        <w:rPr>
          <w:rFonts w:ascii="Times New Roman" w:hAnsi="Times New Roman"/>
          <w:b/>
          <w:bCs/>
          <w:sz w:val="24"/>
          <w:szCs w:val="24"/>
        </w:rPr>
        <w:t>1.jautājums: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4C32">
        <w:rPr>
          <w:rFonts w:ascii="Times New Roman" w:hAnsi="Times New Roman"/>
          <w:sz w:val="24"/>
          <w:szCs w:val="24"/>
        </w:rPr>
        <w:t>Iepazīstoties ar iepirkuma dokumentāciju, lūdzam precizēt Pretendenta pienākumu apjomu attiecībā uz preču uzstādīšanu un apmācību.</w:t>
      </w:r>
    </w:p>
    <w:p w:rsidR="008C4C32" w:rsidRPr="008C4C32" w:rsidP="008C4C32" w14:paraId="190ABDFC" w14:textId="3C7569D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C4C32">
        <w:rPr>
          <w:rFonts w:ascii="Times New Roman" w:hAnsi="Times New Roman"/>
          <w:sz w:val="24"/>
          <w:szCs w:val="24"/>
        </w:rPr>
        <w:t>Vēršam uzmanību, ka:</w:t>
      </w:r>
    </w:p>
    <w:p w:rsidR="008C4C32" w:rsidRPr="008C4C32" w:rsidP="008C4C32" w14:paraId="4C273D65" w14:textId="7777777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C4C32">
        <w:rPr>
          <w:rFonts w:ascii="Times New Roman" w:hAnsi="Times New Roman"/>
          <w:sz w:val="24"/>
          <w:szCs w:val="24"/>
        </w:rPr>
        <w:t>Nolikuma 2.3. punktā iepirkuma priekšmets ir definēts kā aprīkojuma piegāde;</w:t>
      </w:r>
    </w:p>
    <w:p w:rsidR="008C4C32" w:rsidRPr="008C4C32" w:rsidP="008C4C32" w14:paraId="186B2529" w14:textId="7777777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C4C32">
        <w:rPr>
          <w:rFonts w:ascii="Times New Roman" w:hAnsi="Times New Roman"/>
          <w:sz w:val="24"/>
          <w:szCs w:val="24"/>
        </w:rPr>
        <w:t>Līguma projekta 1.6. punktā "Piegāde" definēta kā transportēšana, izkraušana, uzstādīšana (ja nepieciešams) un garantijas nodrošināšana;</w:t>
      </w:r>
    </w:p>
    <w:p w:rsidR="008C4C32" w:rsidRPr="008C4C32" w:rsidP="008C4C32" w14:paraId="1DC25B34" w14:textId="7F69649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C4C32">
        <w:rPr>
          <w:rFonts w:ascii="Times New Roman" w:hAnsi="Times New Roman"/>
          <w:sz w:val="24"/>
          <w:szCs w:val="24"/>
        </w:rPr>
        <w:t>savukārt Tehniskās specifikācijas (2. pielikuma) atsevišķās pozīcijās ir norādīta prasība par piegādi, uzstādīšanu un apmācību.</w:t>
      </w:r>
    </w:p>
    <w:p w:rsidR="008C4C32" w:rsidRPr="008C4C32" w:rsidP="008C4C32" w14:paraId="3FC375E2" w14:textId="0945FE9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C4C32">
        <w:rPr>
          <w:rFonts w:ascii="Times New Roman" w:hAnsi="Times New Roman"/>
          <w:sz w:val="24"/>
          <w:szCs w:val="24"/>
        </w:rPr>
        <w:t>Lai visi pretendenti vienādi izprastu iepirkuma prasības un sagatavotu savstarpēji salīdzināmus piedāvājumus, lūdzam precizēt:</w:t>
      </w:r>
    </w:p>
    <w:p w:rsidR="008C4C32" w:rsidRPr="008C4C32" w:rsidP="008C4C32" w14:paraId="150871C2" w14:textId="5D4547D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C4C32">
        <w:rPr>
          <w:rFonts w:ascii="Times New Roman" w:hAnsi="Times New Roman"/>
          <w:sz w:val="24"/>
          <w:szCs w:val="24"/>
        </w:rPr>
        <w:t>1. Kurām tieši iepirkuma 1.–4. daļas precēm Pretendentam ir jānodrošina:</w:t>
      </w:r>
    </w:p>
    <w:p w:rsidR="008C4C32" w:rsidRPr="008C4C32" w:rsidP="008C4C32" w14:paraId="0000D8F3" w14:textId="7777777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C4C32">
        <w:rPr>
          <w:rFonts w:ascii="Times New Roman" w:hAnsi="Times New Roman"/>
          <w:sz w:val="24"/>
          <w:szCs w:val="24"/>
        </w:rPr>
        <w:t>tikai piegāde;</w:t>
      </w:r>
    </w:p>
    <w:p w:rsidR="008C4C32" w:rsidRPr="008C4C32" w:rsidP="008C4C32" w14:paraId="3B8FA1F8" w14:textId="7777777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C4C32">
        <w:rPr>
          <w:rFonts w:ascii="Times New Roman" w:hAnsi="Times New Roman"/>
          <w:sz w:val="24"/>
          <w:szCs w:val="24"/>
        </w:rPr>
        <w:t>piegāde un uzstādīšana;</w:t>
      </w:r>
    </w:p>
    <w:p w:rsidR="008C4C32" w:rsidP="008C4C32" w14:paraId="51F51860" w14:textId="45E2D50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C4C32">
        <w:rPr>
          <w:rFonts w:ascii="Times New Roman" w:hAnsi="Times New Roman"/>
          <w:sz w:val="24"/>
          <w:szCs w:val="24"/>
        </w:rPr>
        <w:t>piegāde, uzstādīšana un lietotāju apmācība?</w:t>
      </w:r>
    </w:p>
    <w:p w:rsidR="008C4C32" w:rsidRPr="008C4C32" w:rsidP="008C4C32" w14:paraId="3173754B" w14:textId="6B152D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C4C32">
        <w:rPr>
          <w:rFonts w:ascii="Times New Roman" w:hAnsi="Times New Roman"/>
          <w:b/>
          <w:bCs/>
          <w:sz w:val="24"/>
          <w:szCs w:val="24"/>
        </w:rPr>
        <w:t>2.jautājums: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4C32">
        <w:rPr>
          <w:rFonts w:ascii="Times New Roman" w:hAnsi="Times New Roman"/>
          <w:sz w:val="24"/>
          <w:szCs w:val="24"/>
        </w:rPr>
        <w:t>Vai Pasūtītājs var publicēt precizētu tehnisko specifikāciju vai citu skaidrojumu, kur katrai preces pozīcijai nepārprotami norādīts Pretendenta pienākumu apjoms (piegāde, uzstādīšana, apmācība)?</w:t>
      </w:r>
    </w:p>
    <w:p w:rsidR="00716EF4" w:rsidP="008C4C32" w14:paraId="777B63E1" w14:textId="356793B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C4C32">
        <w:rPr>
          <w:rFonts w:ascii="Times New Roman" w:hAnsi="Times New Roman"/>
          <w:sz w:val="24"/>
          <w:szCs w:val="24"/>
        </w:rPr>
        <w:t>Šāds precizējums novērstu atšķirīgas iepirkuma dokumentācijas interpretācijas iespēju un nodrošinātu vienlīdzīgu attieksmi pret visiem pretendentiem.</w:t>
      </w:r>
    </w:p>
    <w:p w:rsidR="00716EF4" w:rsidP="008C4C32" w14:paraId="53B3A5A6" w14:textId="7777777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342EF" w:rsidP="00C342EF" w14:paraId="0173F516" w14:textId="7E1653F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C4C32">
        <w:rPr>
          <w:rFonts w:ascii="Times New Roman" w:hAnsi="Times New Roman"/>
          <w:b/>
          <w:bCs/>
          <w:sz w:val="24"/>
          <w:szCs w:val="24"/>
        </w:rPr>
        <w:t>Pasūtītāja atbilde</w:t>
      </w:r>
      <w:r>
        <w:rPr>
          <w:rFonts w:ascii="Times New Roman" w:hAnsi="Times New Roman"/>
          <w:b/>
          <w:bCs/>
          <w:sz w:val="24"/>
          <w:szCs w:val="24"/>
        </w:rPr>
        <w:t xml:space="preserve"> uz abiem jautājumiem</w:t>
      </w:r>
      <w:r w:rsidRPr="008C4C32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C4C32">
        <w:rPr>
          <w:rFonts w:ascii="Times New Roman" w:hAnsi="Times New Roman"/>
          <w:sz w:val="24"/>
          <w:szCs w:val="24"/>
        </w:rPr>
        <w:t>Visām iekārtām ir jānodrošina piegāde, uzstādīšana un apmācība</w:t>
      </w:r>
      <w:r w:rsidR="001142E9">
        <w:rPr>
          <w:rFonts w:ascii="Times New Roman" w:hAnsi="Times New Roman"/>
          <w:sz w:val="24"/>
          <w:szCs w:val="24"/>
        </w:rPr>
        <w:t xml:space="preserve"> (lietošanas instrukcija)</w:t>
      </w:r>
      <w:r w:rsidRPr="008C4C32">
        <w:rPr>
          <w:rFonts w:ascii="Times New Roman" w:hAnsi="Times New Roman"/>
          <w:sz w:val="24"/>
          <w:szCs w:val="24"/>
        </w:rPr>
        <w:t>. Piegādāt</w:t>
      </w:r>
      <w:r w:rsidR="004F5ADB">
        <w:rPr>
          <w:rFonts w:ascii="Times New Roman" w:hAnsi="Times New Roman"/>
          <w:sz w:val="24"/>
          <w:szCs w:val="24"/>
        </w:rPr>
        <w:t>ā</w:t>
      </w:r>
      <w:r w:rsidRPr="008C4C32">
        <w:rPr>
          <w:rFonts w:ascii="Times New Roman" w:hAnsi="Times New Roman"/>
          <w:sz w:val="24"/>
          <w:szCs w:val="24"/>
        </w:rPr>
        <w:t>jam nav jāveic apmācības attiecībā uz iekārtu tiešo lietošanas funkciju.</w:t>
      </w:r>
    </w:p>
    <w:p w:rsidR="00C342EF" w:rsidP="00C342EF" w14:paraId="611571C6" w14:textId="7777777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C4C32" w:rsidP="00716EF4" w14:paraId="6ECE9044" w14:textId="77777777">
      <w:pPr>
        <w:keepNext/>
        <w:spacing w:line="276" w:lineRule="auto"/>
        <w:jc w:val="both"/>
        <w:outlineLvl w:val="1"/>
        <w:rPr>
          <w:noProof/>
          <w:lang w:val="lv-LV"/>
        </w:rPr>
      </w:pPr>
      <w:r>
        <w:rPr>
          <w:noProof/>
          <w:lang w:val="lv-LV"/>
        </w:rPr>
        <w:t>Smiltenes novada pašvaldības</w:t>
      </w:r>
    </w:p>
    <w:p w:rsidR="00716EF4" w:rsidP="001142E9" w14:paraId="5BA9C3BC" w14:textId="51036B68">
      <w:pPr>
        <w:keepNext/>
        <w:spacing w:line="276" w:lineRule="auto"/>
        <w:jc w:val="both"/>
        <w:outlineLvl w:val="1"/>
        <w:rPr>
          <w:lang w:val="lv-LV"/>
        </w:rPr>
      </w:pPr>
      <w:r>
        <w:rPr>
          <w:noProof/>
          <w:lang w:val="lv-LV"/>
        </w:rPr>
        <w:t>p</w:t>
      </w:r>
      <w:r w:rsidR="00C342EF">
        <w:rPr>
          <w:noProof/>
          <w:lang w:val="lv-LV"/>
        </w:rPr>
        <w:t>ublisko iepirkumu komisijas priekšsēdētāja</w:t>
      </w:r>
      <w:r w:rsidR="00C342EF">
        <w:rPr>
          <w:lang w:val="lv-LV" w:eastAsia="lv-LV"/>
        </w:rPr>
        <w:tab/>
      </w:r>
      <w:r w:rsidR="00C342EF">
        <w:rPr>
          <w:lang w:val="lv-LV" w:eastAsia="lv-LV"/>
        </w:rPr>
        <w:tab/>
      </w:r>
      <w:r w:rsidR="00C342EF">
        <w:rPr>
          <w:lang w:val="lv-LV" w:eastAsia="lv-LV"/>
        </w:rPr>
        <w:tab/>
      </w:r>
      <w:r w:rsidR="00C342EF">
        <w:rPr>
          <w:noProof/>
          <w:lang w:val="lv-LV"/>
        </w:rPr>
        <w:t>Lita Kalniņa</w:t>
      </w:r>
    </w:p>
    <w:p w:rsidR="00B4243D" w:rsidRPr="009A162D" w:rsidP="009A162D" w14:paraId="71E6F57D" w14:textId="421CD9DA">
      <w:pPr>
        <w:suppressAutoHyphens/>
        <w:jc w:val="center"/>
        <w:textAlignment w:val="baseline"/>
        <w:rPr>
          <w:rFonts w:eastAsia="Calibri"/>
          <w:bCs/>
          <w:sz w:val="20"/>
          <w:szCs w:val="20"/>
          <w:lang w:val="lv-LV"/>
        </w:rPr>
      </w:pPr>
    </w:p>
    <w:sectPr w:rsidSect="0003604F"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0AD"/>
    <w:rsid w:val="00000EDE"/>
    <w:rsid w:val="000101B0"/>
    <w:rsid w:val="00026FAD"/>
    <w:rsid w:val="0003604F"/>
    <w:rsid w:val="00036AD5"/>
    <w:rsid w:val="000504A5"/>
    <w:rsid w:val="00063452"/>
    <w:rsid w:val="000A51E1"/>
    <w:rsid w:val="000C7DD5"/>
    <w:rsid w:val="000D68C9"/>
    <w:rsid w:val="000E7A3E"/>
    <w:rsid w:val="001142E9"/>
    <w:rsid w:val="00134742"/>
    <w:rsid w:val="0016611C"/>
    <w:rsid w:val="00196F76"/>
    <w:rsid w:val="001C7262"/>
    <w:rsid w:val="001D0B44"/>
    <w:rsid w:val="00226378"/>
    <w:rsid w:val="00243E7F"/>
    <w:rsid w:val="002553BC"/>
    <w:rsid w:val="002607B2"/>
    <w:rsid w:val="0028742D"/>
    <w:rsid w:val="002A6F9E"/>
    <w:rsid w:val="002B00AD"/>
    <w:rsid w:val="002B5CCD"/>
    <w:rsid w:val="002C1AD8"/>
    <w:rsid w:val="002E148D"/>
    <w:rsid w:val="002E3B38"/>
    <w:rsid w:val="002F1509"/>
    <w:rsid w:val="00315CF6"/>
    <w:rsid w:val="003475AC"/>
    <w:rsid w:val="003913A5"/>
    <w:rsid w:val="004170E3"/>
    <w:rsid w:val="0042505D"/>
    <w:rsid w:val="0043693D"/>
    <w:rsid w:val="004635CA"/>
    <w:rsid w:val="00467397"/>
    <w:rsid w:val="00483A58"/>
    <w:rsid w:val="004A1277"/>
    <w:rsid w:val="004C7559"/>
    <w:rsid w:val="004F5ADB"/>
    <w:rsid w:val="005112EB"/>
    <w:rsid w:val="00542114"/>
    <w:rsid w:val="00550402"/>
    <w:rsid w:val="005659D5"/>
    <w:rsid w:val="005B6BCE"/>
    <w:rsid w:val="005D5AC1"/>
    <w:rsid w:val="00615B3E"/>
    <w:rsid w:val="00616EC0"/>
    <w:rsid w:val="00653C84"/>
    <w:rsid w:val="006A5AA3"/>
    <w:rsid w:val="006E1159"/>
    <w:rsid w:val="006F37DF"/>
    <w:rsid w:val="00716EF4"/>
    <w:rsid w:val="00723A38"/>
    <w:rsid w:val="007312E6"/>
    <w:rsid w:val="00753D80"/>
    <w:rsid w:val="007A7668"/>
    <w:rsid w:val="007B561F"/>
    <w:rsid w:val="007B6FE9"/>
    <w:rsid w:val="007F44D6"/>
    <w:rsid w:val="007F628D"/>
    <w:rsid w:val="00803AC2"/>
    <w:rsid w:val="00822C06"/>
    <w:rsid w:val="00833EF1"/>
    <w:rsid w:val="00842AFA"/>
    <w:rsid w:val="00846E96"/>
    <w:rsid w:val="00850CC0"/>
    <w:rsid w:val="00860C48"/>
    <w:rsid w:val="00875997"/>
    <w:rsid w:val="008C4C32"/>
    <w:rsid w:val="0092444F"/>
    <w:rsid w:val="0092738E"/>
    <w:rsid w:val="00931D35"/>
    <w:rsid w:val="00950407"/>
    <w:rsid w:val="00953C88"/>
    <w:rsid w:val="0097156B"/>
    <w:rsid w:val="009A162D"/>
    <w:rsid w:val="009B5EB9"/>
    <w:rsid w:val="009B6219"/>
    <w:rsid w:val="009E54D5"/>
    <w:rsid w:val="00A251D4"/>
    <w:rsid w:val="00A44077"/>
    <w:rsid w:val="00A556A2"/>
    <w:rsid w:val="00A63BD2"/>
    <w:rsid w:val="00A91817"/>
    <w:rsid w:val="00AB240B"/>
    <w:rsid w:val="00B309F0"/>
    <w:rsid w:val="00B4243D"/>
    <w:rsid w:val="00B60833"/>
    <w:rsid w:val="00B771ED"/>
    <w:rsid w:val="00B800F7"/>
    <w:rsid w:val="00B83B9A"/>
    <w:rsid w:val="00B9039A"/>
    <w:rsid w:val="00BA273D"/>
    <w:rsid w:val="00BC32F8"/>
    <w:rsid w:val="00BD2641"/>
    <w:rsid w:val="00BE57C4"/>
    <w:rsid w:val="00BE58E0"/>
    <w:rsid w:val="00C342EF"/>
    <w:rsid w:val="00C962B5"/>
    <w:rsid w:val="00D00444"/>
    <w:rsid w:val="00D10F4E"/>
    <w:rsid w:val="00D22E46"/>
    <w:rsid w:val="00D2693A"/>
    <w:rsid w:val="00D77E21"/>
    <w:rsid w:val="00D953C8"/>
    <w:rsid w:val="00DA4EA0"/>
    <w:rsid w:val="00DA7347"/>
    <w:rsid w:val="00DB076F"/>
    <w:rsid w:val="00DB1D19"/>
    <w:rsid w:val="00DD4C26"/>
    <w:rsid w:val="00DE62AC"/>
    <w:rsid w:val="00E356B9"/>
    <w:rsid w:val="00E570EA"/>
    <w:rsid w:val="00EB7F76"/>
    <w:rsid w:val="00EC5424"/>
    <w:rsid w:val="00ED0A9F"/>
    <w:rsid w:val="00EF07D6"/>
    <w:rsid w:val="00F01AB1"/>
    <w:rsid w:val="00F631C7"/>
    <w:rsid w:val="00F70E9E"/>
    <w:rsid w:val="00FC5A3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1475C3"/>
  <w15:docId w15:val="{A424E0C5-CB53-4562-BEC2-48399704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B00A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2B00A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2B00AD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GalveneRakstz"/>
    <w:uiPriority w:val="99"/>
    <w:unhideWhenUsed/>
    <w:rsid w:val="00A4407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A440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KjeneRakstz"/>
    <w:uiPriority w:val="99"/>
    <w:unhideWhenUsed/>
    <w:rsid w:val="00A4407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A4407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23A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A3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E148D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2E148D"/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2E14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2E148D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2E148D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pasts@smiltenesnovads.lv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75849-4648-43EA-813D-BC1E681D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1354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</dc:creator>
  <cp:lastModifiedBy>Lita Kalnina</cp:lastModifiedBy>
  <cp:revision>21</cp:revision>
  <dcterms:created xsi:type="dcterms:W3CDTF">2022-12-05T13:01:00Z</dcterms:created>
  <dcterms:modified xsi:type="dcterms:W3CDTF">2026-06-30T13:35:00Z</dcterms:modified>
</cp:coreProperties>
</file>