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text" w:val="PROTOKOLS&#10;"/>
          <w:attr w:name="baseform" w:val="protokols"/>
          <w:attr w:name="id" w:val="-1"/>
        </w:smartTagPr>
      </w:smartTag>
    </w:p>
    <w:p w14:paraId="7C816DAA" w14:textId="77777777" w:rsidR="00E778E2" w:rsidRDefault="00E778E2" w:rsidP="00AC697D">
      <w:pPr>
        <w:pStyle w:val="Header"/>
        <w:jc w:val="center"/>
        <w:rPr>
          <w:rFonts w:ascii="Calibri" w:hAnsi="Calibri"/>
          <w:b/>
          <w:sz w:val="28"/>
        </w:rPr>
      </w:pPr>
    </w:p>
    <w:p w14:paraId="683E7289" w14:textId="6279E1CA" w:rsidR="00252368" w:rsidRPr="00A27E98" w:rsidRDefault="00644529" w:rsidP="00252368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A27E98">
        <w:rPr>
          <w:rFonts w:ascii="Calibri" w:hAnsi="Calibri"/>
          <w:b/>
          <w:sz w:val="24"/>
          <w:szCs w:val="24"/>
        </w:rPr>
        <w:t>APS</w:t>
      </w:r>
      <w:r w:rsidR="003D64D7" w:rsidRPr="00A27E98">
        <w:rPr>
          <w:rFonts w:ascii="Calibri" w:hAnsi="Calibri"/>
          <w:b/>
          <w:sz w:val="24"/>
          <w:szCs w:val="24"/>
        </w:rPr>
        <w:t>P</w:t>
      </w:r>
      <w:r w:rsidRPr="00A27E98">
        <w:rPr>
          <w:rFonts w:ascii="Calibri" w:hAnsi="Calibri"/>
          <w:b/>
          <w:sz w:val="24"/>
          <w:szCs w:val="24"/>
        </w:rPr>
        <w:t>RIEDES AR PIEGĀDĀTĀJIEM NOTEIKUMI</w:t>
      </w:r>
    </w:p>
    <w:p w14:paraId="3C0F9A0F" w14:textId="319CBA7D" w:rsidR="00644529" w:rsidRPr="00C5409D" w:rsidRDefault="00644529" w:rsidP="00252368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r w:rsidRPr="00C5409D">
        <w:rPr>
          <w:rFonts w:ascii="Calibri" w:hAnsi="Calibri"/>
          <w:b/>
          <w:sz w:val="22"/>
          <w:szCs w:val="22"/>
        </w:rPr>
        <w:t>atklāt</w:t>
      </w:r>
      <w:r w:rsidR="000A2ED9" w:rsidRPr="00C5409D">
        <w:rPr>
          <w:rFonts w:ascii="Calibri" w:hAnsi="Calibri"/>
          <w:b/>
          <w:sz w:val="22"/>
          <w:szCs w:val="22"/>
        </w:rPr>
        <w:t>ā</w:t>
      </w:r>
      <w:r w:rsidRPr="00C5409D">
        <w:rPr>
          <w:rFonts w:ascii="Calibri" w:hAnsi="Calibri"/>
          <w:b/>
          <w:sz w:val="22"/>
          <w:szCs w:val="22"/>
        </w:rPr>
        <w:t xml:space="preserve"> konkurs</w:t>
      </w:r>
      <w:r w:rsidR="000A2ED9" w:rsidRPr="00C5409D">
        <w:rPr>
          <w:rFonts w:ascii="Calibri" w:hAnsi="Calibri"/>
          <w:b/>
          <w:sz w:val="22"/>
          <w:szCs w:val="22"/>
        </w:rPr>
        <w:t>ā</w:t>
      </w:r>
      <w:r w:rsidRPr="00C5409D">
        <w:rPr>
          <w:rFonts w:ascii="Calibri" w:hAnsi="Calibri"/>
          <w:b/>
          <w:sz w:val="22"/>
          <w:szCs w:val="22"/>
        </w:rPr>
        <w:t xml:space="preserve"> </w:t>
      </w:r>
      <w:r w:rsidRPr="00C5409D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r w:rsidR="00C5409D" w:rsidRPr="00C5409D">
        <w:rPr>
          <w:rFonts w:ascii="Calibri" w:hAnsi="Calibri"/>
          <w:b/>
          <w:sz w:val="22"/>
          <w:szCs w:val="22"/>
        </w:rPr>
        <w:t>Darba apģērbu noma un pilna servisa nodrošināšana</w:t>
      </w:r>
      <w:r w:rsidRPr="00C5409D">
        <w:rPr>
          <w:rFonts w:ascii="Calibri" w:hAnsi="Calibri"/>
          <w:b/>
          <w:kern w:val="28"/>
          <w:sz w:val="22"/>
          <w:szCs w:val="22"/>
          <w:lang w:eastAsia="lv-LV"/>
        </w:rPr>
        <w:t>”</w:t>
      </w:r>
    </w:p>
    <w:p w14:paraId="10722089" w14:textId="5136D483" w:rsidR="00644529" w:rsidRPr="003D64D7" w:rsidRDefault="0064452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575C15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 w:rsidR="009363E5" w:rsidRPr="00575C15">
        <w:rPr>
          <w:rFonts w:ascii="Calibri" w:hAnsi="Calibri"/>
          <w:b/>
          <w:kern w:val="28"/>
          <w:sz w:val="22"/>
          <w:szCs w:val="22"/>
          <w:lang w:eastAsia="lv-LV"/>
        </w:rPr>
        <w:t>202</w:t>
      </w:r>
      <w:r w:rsidR="00A27E98">
        <w:rPr>
          <w:rFonts w:ascii="Calibri" w:hAnsi="Calibri"/>
          <w:b/>
          <w:kern w:val="28"/>
          <w:sz w:val="22"/>
          <w:szCs w:val="22"/>
          <w:lang w:eastAsia="lv-LV"/>
        </w:rPr>
        <w:t>6</w:t>
      </w:r>
      <w:r w:rsidR="009363E5" w:rsidRPr="00575C15">
        <w:rPr>
          <w:rFonts w:ascii="Calibri" w:hAnsi="Calibri"/>
          <w:b/>
          <w:kern w:val="28"/>
          <w:sz w:val="22"/>
          <w:szCs w:val="22"/>
          <w:lang w:eastAsia="lv-LV"/>
        </w:rPr>
        <w:t>/</w:t>
      </w:r>
      <w:r w:rsidR="00FF2673" w:rsidRPr="00FF2673">
        <w:rPr>
          <w:rFonts w:ascii="Calibri" w:hAnsi="Calibri"/>
          <w:b/>
          <w:kern w:val="28"/>
          <w:sz w:val="22"/>
          <w:szCs w:val="22"/>
          <w:lang w:eastAsia="lv-LV"/>
        </w:rPr>
        <w:t>32</w:t>
      </w:r>
      <w:r w:rsidR="003D64D7" w:rsidRPr="00FF2673">
        <w:rPr>
          <w:rFonts w:ascii="Calibri" w:hAnsi="Calibri"/>
          <w:b/>
          <w:kern w:val="28"/>
          <w:sz w:val="22"/>
          <w:szCs w:val="22"/>
          <w:lang w:eastAsia="lv-LV"/>
        </w:rPr>
        <w:t>/</w:t>
      </w:r>
      <w:r w:rsidR="003D64D7" w:rsidRPr="00575C15">
        <w:rPr>
          <w:rFonts w:ascii="Calibri" w:hAnsi="Calibri"/>
          <w:b/>
          <w:kern w:val="28"/>
          <w:sz w:val="22"/>
          <w:szCs w:val="22"/>
          <w:lang w:eastAsia="lv-LV"/>
        </w:rPr>
        <w:t>AK</w:t>
      </w:r>
      <w:bookmarkStart w:id="0" w:name="_Hlk82699583"/>
      <w:bookmarkStart w:id="1" w:name="_Hlk503161718"/>
      <w:r w:rsidR="003D64D7" w:rsidRPr="00575C15"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56FCE98A" w14:textId="56FB3049" w:rsidR="00644529" w:rsidRPr="003D64D7" w:rsidRDefault="00644529" w:rsidP="00F44136">
      <w:pPr>
        <w:pStyle w:val="ListParagraph"/>
        <w:spacing w:after="0"/>
        <w:ind w:left="0"/>
        <w:contextualSpacing w:val="0"/>
        <w:jc w:val="both"/>
      </w:pPr>
      <w:r w:rsidRPr="00644529">
        <w:t>Rīgā</w:t>
      </w:r>
      <w:r w:rsidRPr="00415A9B">
        <w:t xml:space="preserve">,                                                                                                         </w:t>
      </w:r>
      <w:r w:rsidR="003D64D7" w:rsidRPr="00415A9B">
        <w:t xml:space="preserve">     </w:t>
      </w:r>
      <w:r w:rsidRPr="00415A9B">
        <w:t xml:space="preserve">            </w:t>
      </w:r>
      <w:r w:rsidR="009363E5">
        <w:t xml:space="preserve">     </w:t>
      </w:r>
      <w:r w:rsidRPr="00415A9B">
        <w:t xml:space="preserve">            </w:t>
      </w:r>
      <w:r w:rsidR="003D64D7" w:rsidRPr="00286880">
        <w:t>202</w:t>
      </w:r>
      <w:r w:rsidR="00A27E98">
        <w:t>6</w:t>
      </w:r>
      <w:r w:rsidRPr="00286880">
        <w:t xml:space="preserve">. gada </w:t>
      </w:r>
      <w:r w:rsidR="008C46BA" w:rsidRPr="00766EFE">
        <w:t>30</w:t>
      </w:r>
      <w:r w:rsidR="009363E5" w:rsidRPr="00766EFE">
        <w:t xml:space="preserve">. </w:t>
      </w:r>
      <w:r w:rsidR="00C5409D" w:rsidRPr="00766EFE">
        <w:t>jū</w:t>
      </w:r>
      <w:r w:rsidR="008C46BA" w:rsidRPr="00766EFE">
        <w:t>nijā</w:t>
      </w:r>
    </w:p>
    <w:p w14:paraId="7CE9D9D5" w14:textId="3E157CD2" w:rsidR="00644529" w:rsidRPr="00797F09" w:rsidRDefault="00644529" w:rsidP="00F44136">
      <w:pPr>
        <w:pStyle w:val="Default"/>
        <w:numPr>
          <w:ilvl w:val="0"/>
          <w:numId w:val="4"/>
        </w:numPr>
        <w:tabs>
          <w:tab w:val="left" w:pos="360"/>
        </w:tabs>
        <w:spacing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797F09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– Institūts</w:t>
      </w:r>
      <w:r w:rsidR="00A27E98">
        <w:rPr>
          <w:rFonts w:ascii="Calibri" w:hAnsi="Calibri" w:cs="Calibri"/>
          <w:sz w:val="22"/>
          <w:szCs w:val="22"/>
        </w:rPr>
        <w:t xml:space="preserve"> vai Pasūtītājs</w:t>
      </w:r>
      <w:r w:rsidRPr="00797F09">
        <w:rPr>
          <w:rFonts w:ascii="Calibri" w:hAnsi="Calibri" w:cs="Calibri"/>
          <w:sz w:val="22"/>
          <w:szCs w:val="22"/>
        </w:rPr>
        <w:t>).</w:t>
      </w:r>
    </w:p>
    <w:p w14:paraId="093E24F7" w14:textId="596247BA" w:rsidR="00C659E8" w:rsidRDefault="00C659E8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Publiskās apspriedes pamatojums: </w:t>
      </w:r>
      <w:r w:rsidR="00E778E2">
        <w:rPr>
          <w:rFonts w:ascii="Calibri" w:hAnsi="Calibri" w:cs="Calibri"/>
          <w:sz w:val="22"/>
          <w:szCs w:val="22"/>
        </w:rPr>
        <w:t xml:space="preserve">Institūts </w:t>
      </w:r>
      <w:r w:rsidR="00E778E2" w:rsidRPr="00B556B5">
        <w:rPr>
          <w:rFonts w:ascii="Calibri" w:hAnsi="Calibri" w:cs="Calibri"/>
          <w:sz w:val="22"/>
          <w:szCs w:val="22"/>
        </w:rPr>
        <w:t>saskaņā ar Publisko iepirkumu likuma 18.</w:t>
      </w:r>
      <w:r w:rsidR="00E778E2">
        <w:rPr>
          <w:rFonts w:ascii="Calibri" w:hAnsi="Calibri" w:cs="Calibri"/>
          <w:sz w:val="22"/>
          <w:szCs w:val="22"/>
        </w:rPr>
        <w:t xml:space="preserve"> </w:t>
      </w:r>
      <w:r w:rsidR="00E778E2" w:rsidRPr="00B556B5">
        <w:rPr>
          <w:rFonts w:ascii="Calibri" w:hAnsi="Calibri" w:cs="Calibri"/>
          <w:sz w:val="22"/>
          <w:szCs w:val="22"/>
        </w:rPr>
        <w:t xml:space="preserve">panta </w:t>
      </w:r>
      <w:r w:rsidR="00E778E2" w:rsidRPr="00F4548B">
        <w:rPr>
          <w:rFonts w:ascii="Calibri" w:hAnsi="Calibri" w:cs="Calibri"/>
          <w:sz w:val="22"/>
          <w:szCs w:val="22"/>
        </w:rPr>
        <w:t>2</w:t>
      </w:r>
      <w:r w:rsidR="00A27E98">
        <w:rPr>
          <w:rFonts w:ascii="Calibri" w:hAnsi="Calibri" w:cs="Calibri"/>
          <w:sz w:val="22"/>
          <w:szCs w:val="22"/>
        </w:rPr>
        <w:t>.</w:t>
      </w:r>
      <w:r w:rsidR="00E778E2" w:rsidRPr="00F4548B">
        <w:rPr>
          <w:rFonts w:ascii="Calibri" w:hAnsi="Calibri" w:cs="Calibri"/>
          <w:sz w:val="22"/>
          <w:szCs w:val="22"/>
          <w:vertAlign w:val="superscript"/>
        </w:rPr>
        <w:t>1</w:t>
      </w:r>
      <w:r w:rsidR="00E778E2">
        <w:rPr>
          <w:rFonts w:ascii="Calibri" w:hAnsi="Calibri" w:cs="Calibri"/>
          <w:sz w:val="22"/>
          <w:szCs w:val="22"/>
        </w:rPr>
        <w:t xml:space="preserve"> daļu rīko apspriedi ar piegādātājiem, lai nodrošinātu piegādātāju iespējas iepazīties ar plānotā atklātā konkursa pamatnoteikumiem, tehniskās specifikācijas prasībām, kā arī saņemtu ieinteresēto pretendentu priekšlikumus atklātā konkursa dokumentu pilnveidei</w:t>
      </w:r>
      <w:r>
        <w:rPr>
          <w:rFonts w:ascii="Calibri" w:hAnsi="Calibri" w:cs="Calibri"/>
          <w:sz w:val="22"/>
          <w:szCs w:val="22"/>
        </w:rPr>
        <w:t>.</w:t>
      </w:r>
    </w:p>
    <w:p w14:paraId="1D204790" w14:textId="443D0CDD" w:rsidR="00C659E8" w:rsidRPr="00C5409D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Cs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</w:t>
      </w:r>
      <w:r w:rsidRPr="00C5409D">
        <w:rPr>
          <w:rFonts w:ascii="Calibri" w:hAnsi="Calibri" w:cs="Calibri"/>
          <w:b/>
          <w:bCs/>
          <w:sz w:val="22"/>
          <w:szCs w:val="22"/>
        </w:rPr>
        <w:t xml:space="preserve">priekšmets: </w:t>
      </w:r>
      <w:r w:rsidR="00C5409D" w:rsidRPr="00C5409D">
        <w:rPr>
          <w:rFonts w:ascii="Calibri" w:hAnsi="Calibri"/>
          <w:bCs/>
          <w:sz w:val="22"/>
          <w:szCs w:val="22"/>
        </w:rPr>
        <w:t>darba apģērbu noma un pilna servisa nodrošināšana</w:t>
      </w:r>
      <w:r w:rsidR="004421DF" w:rsidRPr="00C5409D">
        <w:rPr>
          <w:rFonts w:ascii="Calibri" w:hAnsi="Calibri"/>
          <w:bCs/>
          <w:iCs/>
          <w:kern w:val="28"/>
          <w:sz w:val="22"/>
          <w:szCs w:val="22"/>
        </w:rPr>
        <w:t>.</w:t>
      </w:r>
    </w:p>
    <w:p w14:paraId="00025006" w14:textId="279390E7" w:rsidR="00C659E8" w:rsidRPr="00575C15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>Iepirkuma identifikācijas numurs</w:t>
      </w:r>
      <w:r w:rsidRPr="00575C15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575C15">
        <w:rPr>
          <w:rFonts w:ascii="Calibri" w:hAnsi="Calibri" w:cs="Calibri"/>
          <w:sz w:val="22"/>
          <w:szCs w:val="22"/>
        </w:rPr>
        <w:t xml:space="preserve">BIOR </w:t>
      </w:r>
      <w:r w:rsidR="003D64D7" w:rsidRPr="00575C15">
        <w:rPr>
          <w:rFonts w:ascii="Calibri" w:hAnsi="Calibri" w:cs="Calibri"/>
          <w:sz w:val="22"/>
          <w:szCs w:val="22"/>
        </w:rPr>
        <w:t>202</w:t>
      </w:r>
      <w:r w:rsidR="00BD7428">
        <w:rPr>
          <w:rFonts w:ascii="Calibri" w:hAnsi="Calibri" w:cs="Calibri"/>
          <w:sz w:val="22"/>
          <w:szCs w:val="22"/>
        </w:rPr>
        <w:t>6</w:t>
      </w:r>
      <w:r w:rsidR="003D64D7" w:rsidRPr="00575C15">
        <w:rPr>
          <w:rFonts w:ascii="Calibri" w:hAnsi="Calibri" w:cs="Calibri"/>
          <w:sz w:val="22"/>
          <w:szCs w:val="22"/>
        </w:rPr>
        <w:t>/</w:t>
      </w:r>
      <w:r w:rsidR="00FF2673" w:rsidRPr="00FF2673">
        <w:rPr>
          <w:rFonts w:ascii="Calibri" w:hAnsi="Calibri" w:cs="Calibri"/>
          <w:sz w:val="22"/>
          <w:szCs w:val="22"/>
        </w:rPr>
        <w:t>32</w:t>
      </w:r>
      <w:r w:rsidR="003D64D7" w:rsidRPr="00FF2673">
        <w:rPr>
          <w:rFonts w:ascii="Calibri" w:hAnsi="Calibri" w:cs="Calibri"/>
          <w:sz w:val="22"/>
          <w:szCs w:val="22"/>
        </w:rPr>
        <w:t>/</w:t>
      </w:r>
      <w:r w:rsidR="003D64D7" w:rsidRPr="00575C15">
        <w:rPr>
          <w:rFonts w:ascii="Calibri" w:hAnsi="Calibri" w:cs="Calibri"/>
          <w:sz w:val="22"/>
          <w:szCs w:val="22"/>
        </w:rPr>
        <w:t>AK</w:t>
      </w:r>
      <w:r w:rsidRPr="00575C15">
        <w:rPr>
          <w:rFonts w:ascii="Calibri" w:hAnsi="Calibri" w:cs="Calibri"/>
          <w:sz w:val="22"/>
          <w:szCs w:val="22"/>
        </w:rPr>
        <w:t>.</w:t>
      </w:r>
    </w:p>
    <w:p w14:paraId="59BF9BF4" w14:textId="2DE36AED" w:rsidR="00C659E8" w:rsidRP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C659E8">
        <w:rPr>
          <w:rFonts w:ascii="Calibri" w:hAnsi="Calibri" w:cs="Calibri"/>
          <w:b/>
          <w:bCs/>
          <w:sz w:val="22"/>
          <w:szCs w:val="22"/>
        </w:rPr>
        <w:t xml:space="preserve">Kopējais pakalpojuma sniegšanas laiks: </w:t>
      </w:r>
      <w:r w:rsidR="00C5409D">
        <w:rPr>
          <w:rFonts w:ascii="Calibri" w:hAnsi="Calibri" w:cs="Calibri"/>
          <w:bCs/>
          <w:sz w:val="22"/>
          <w:szCs w:val="22"/>
        </w:rPr>
        <w:t>36 (trīsdesmit</w:t>
      </w:r>
      <w:r w:rsidR="003D64D7">
        <w:rPr>
          <w:rFonts w:ascii="Calibri" w:hAnsi="Calibri" w:cs="Calibri"/>
          <w:bCs/>
          <w:sz w:val="22"/>
          <w:szCs w:val="22"/>
        </w:rPr>
        <w:t>) mēneši no līguma noslēgšanas dienas.</w:t>
      </w:r>
    </w:p>
    <w:p w14:paraId="21EDC1FB" w14:textId="5D795223" w:rsidR="004D1C56" w:rsidRPr="00F32F1A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F32F1A"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F32F1A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F32F1A">
        <w:rPr>
          <w:rFonts w:ascii="Calibri" w:hAnsi="Calibri" w:cs="Calibri"/>
          <w:sz w:val="22"/>
          <w:szCs w:val="22"/>
        </w:rPr>
        <w:t xml:space="preserve"> 202</w:t>
      </w:r>
      <w:r w:rsidR="00BD7428">
        <w:rPr>
          <w:rFonts w:ascii="Calibri" w:hAnsi="Calibri" w:cs="Calibri"/>
          <w:sz w:val="22"/>
          <w:szCs w:val="22"/>
        </w:rPr>
        <w:t>6</w:t>
      </w:r>
      <w:r w:rsidR="00C659E8" w:rsidRPr="00F32F1A">
        <w:rPr>
          <w:rFonts w:ascii="Calibri" w:hAnsi="Calibri" w:cs="Calibri"/>
          <w:sz w:val="22"/>
          <w:szCs w:val="22"/>
        </w:rPr>
        <w:t xml:space="preserve">. gada </w:t>
      </w:r>
      <w:r w:rsidR="00766EFE" w:rsidRPr="00766EFE">
        <w:rPr>
          <w:rFonts w:ascii="Calibri" w:hAnsi="Calibri" w:cs="Calibri"/>
          <w:sz w:val="22"/>
          <w:szCs w:val="22"/>
        </w:rPr>
        <w:t>jūlijs</w:t>
      </w:r>
      <w:r w:rsidR="00B82A8F" w:rsidRPr="00766EFE">
        <w:rPr>
          <w:rFonts w:ascii="Calibri" w:hAnsi="Calibri" w:cs="Calibri"/>
          <w:sz w:val="22"/>
          <w:szCs w:val="22"/>
        </w:rPr>
        <w:t>.</w:t>
      </w:r>
    </w:p>
    <w:p w14:paraId="206D0857" w14:textId="0F59B387" w:rsidR="004D1C56" w:rsidRPr="00F32F1A" w:rsidRDefault="004D1C56" w:rsidP="00E91CB3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sz w:val="22"/>
          <w:szCs w:val="22"/>
        </w:rPr>
      </w:pPr>
      <w:r w:rsidRPr="00F32F1A">
        <w:rPr>
          <w:rFonts w:ascii="Calibri" w:hAnsi="Calibri" w:cs="Calibri"/>
          <w:b/>
          <w:bCs/>
          <w:sz w:val="22"/>
          <w:szCs w:val="22"/>
        </w:rPr>
        <w:t>Paredzamā līgumcena:</w:t>
      </w:r>
      <w:r w:rsidRPr="00F32F1A">
        <w:rPr>
          <w:rFonts w:ascii="Calibri" w:hAnsi="Calibri" w:cs="Calibri"/>
          <w:sz w:val="22"/>
          <w:szCs w:val="22"/>
        </w:rPr>
        <w:t xml:space="preserve"> </w:t>
      </w:r>
      <w:r w:rsidR="00BD7428" w:rsidRPr="00BD7428">
        <w:rPr>
          <w:rFonts w:ascii="Calibri" w:hAnsi="Calibri" w:cs="Calibri"/>
          <w:sz w:val="22"/>
          <w:szCs w:val="22"/>
        </w:rPr>
        <w:t xml:space="preserve">109 743,00 </w:t>
      </w:r>
      <w:r w:rsidR="00C5409D" w:rsidRPr="00F32F1A">
        <w:rPr>
          <w:rFonts w:ascii="Calibri" w:hAnsi="Calibri" w:cs="Calibri"/>
          <w:sz w:val="22"/>
          <w:szCs w:val="22"/>
        </w:rPr>
        <w:t>EUR</w:t>
      </w:r>
      <w:r w:rsidRPr="00F32F1A">
        <w:rPr>
          <w:rFonts w:ascii="Calibri" w:hAnsi="Calibri" w:cs="Calibri"/>
          <w:sz w:val="22"/>
          <w:szCs w:val="22"/>
        </w:rPr>
        <w:t xml:space="preserve"> (</w:t>
      </w:r>
      <w:r w:rsidR="00BD7428">
        <w:rPr>
          <w:rFonts w:ascii="Calibri" w:hAnsi="Calibri" w:cs="Calibri"/>
          <w:sz w:val="22"/>
          <w:szCs w:val="22"/>
        </w:rPr>
        <w:t>viens simts deviņi tūkstoši septiņi simti četrdesmit trīs</w:t>
      </w:r>
      <w:r w:rsidRPr="00F32F1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32F1A">
        <w:rPr>
          <w:rFonts w:ascii="Calibri" w:hAnsi="Calibri" w:cs="Calibri"/>
          <w:i/>
          <w:iCs/>
          <w:sz w:val="22"/>
          <w:szCs w:val="22"/>
        </w:rPr>
        <w:t>euro</w:t>
      </w:r>
      <w:proofErr w:type="spellEnd"/>
      <w:r w:rsidRPr="00F32F1A">
        <w:rPr>
          <w:rFonts w:ascii="Calibri" w:hAnsi="Calibri" w:cs="Calibri"/>
          <w:sz w:val="22"/>
          <w:szCs w:val="22"/>
        </w:rPr>
        <w:t>, 00 centi) bez PVN.</w:t>
      </w:r>
    </w:p>
    <w:p w14:paraId="0FA85972" w14:textId="295EE8DB" w:rsidR="00C659E8" w:rsidRPr="00F32F1A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F32F1A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32351C37" w:rsidR="003D64D7" w:rsidRDefault="003D64D7" w:rsidP="006B238B">
      <w:pPr>
        <w:pStyle w:val="Default"/>
        <w:numPr>
          <w:ilvl w:val="1"/>
          <w:numId w:val="7"/>
        </w:numPr>
        <w:tabs>
          <w:tab w:val="left" w:pos="540"/>
        </w:tabs>
        <w:spacing w:before="60" w:after="60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 tiek organizēta, nodrošinot piegādātāju iespējas attālināti iepazīties ar plānotā atklātā konkursa</w:t>
      </w:r>
      <w:r w:rsidR="00CA32BA">
        <w:rPr>
          <w:rFonts w:ascii="Calibri" w:hAnsi="Calibri" w:cs="Calibri"/>
          <w:sz w:val="22"/>
          <w:szCs w:val="22"/>
        </w:rPr>
        <w:t xml:space="preserve"> </w:t>
      </w:r>
      <w:r w:rsidR="004D1C56">
        <w:rPr>
          <w:rFonts w:ascii="Calibri" w:hAnsi="Calibri" w:cs="Calibri"/>
          <w:sz w:val="22"/>
          <w:szCs w:val="22"/>
        </w:rPr>
        <w:t>pamatnosacījumiem un te</w:t>
      </w:r>
      <w:r>
        <w:rPr>
          <w:rFonts w:ascii="Calibri" w:hAnsi="Calibri" w:cs="Calibri"/>
          <w:sz w:val="22"/>
          <w:szCs w:val="22"/>
        </w:rPr>
        <w:t>hniskās specifikācijas prasībām,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>ski 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dokumentācijas pilnveidei;</w:t>
      </w:r>
    </w:p>
    <w:p w14:paraId="4F84684B" w14:textId="50274B2B" w:rsidR="003D64D7" w:rsidRDefault="004D1C56" w:rsidP="006B238B">
      <w:pPr>
        <w:pStyle w:val="Default"/>
        <w:numPr>
          <w:ilvl w:val="1"/>
          <w:numId w:val="7"/>
        </w:numPr>
        <w:tabs>
          <w:tab w:val="left" w:pos="540"/>
        </w:tabs>
        <w:spacing w:before="60" w:after="60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PVS);</w:t>
      </w:r>
    </w:p>
    <w:p w14:paraId="7F130D5D" w14:textId="0E7B9EFE" w:rsidR="003D64D7" w:rsidRDefault="003D64D7" w:rsidP="006B238B">
      <w:pPr>
        <w:pStyle w:val="Default"/>
        <w:numPr>
          <w:ilvl w:val="1"/>
          <w:numId w:val="7"/>
        </w:numPr>
        <w:tabs>
          <w:tab w:val="left" w:pos="540"/>
        </w:tabs>
        <w:spacing w:before="60" w:after="60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paziņojumā;</w:t>
      </w:r>
    </w:p>
    <w:p w14:paraId="2DCAA8B0" w14:textId="7F2BAAD3" w:rsidR="00734041" w:rsidRPr="003D64D7" w:rsidRDefault="003D64D7" w:rsidP="006B238B">
      <w:pPr>
        <w:pStyle w:val="Default"/>
        <w:numPr>
          <w:ilvl w:val="1"/>
          <w:numId w:val="7"/>
        </w:numPr>
        <w:tabs>
          <w:tab w:val="left" w:pos="540"/>
        </w:tabs>
        <w:spacing w:before="60" w:after="60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6B238B">
      <w:pPr>
        <w:pStyle w:val="Default"/>
        <w:numPr>
          <w:ilvl w:val="0"/>
          <w:numId w:val="4"/>
        </w:numPr>
        <w:tabs>
          <w:tab w:val="left" w:pos="540"/>
        </w:tabs>
        <w:spacing w:before="60" w:after="60"/>
        <w:ind w:left="540" w:hanging="54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0293B664" w:rsidR="003D64D7" w:rsidRDefault="003D64D7" w:rsidP="006B238B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540" w:hanging="54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>tot uz elektroniskā pasta adresi</w:t>
      </w:r>
      <w:r w:rsidR="00734041" w:rsidRPr="003D64D7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CA32BA" w:rsidRPr="006948B5">
          <w:rPr>
            <w:rStyle w:val="Hyperlink"/>
            <w:rFonts w:ascii="Calibri" w:hAnsi="Calibri" w:cs="Calibri"/>
            <w:bCs/>
            <w:sz w:val="22"/>
            <w:szCs w:val="22"/>
          </w:rPr>
          <w:t>baiba.skuja@bior.lv</w:t>
        </w:r>
      </w:hyperlink>
      <w:r w:rsidR="00734041" w:rsidRPr="003D64D7">
        <w:rPr>
          <w:rFonts w:ascii="Calibri" w:hAnsi="Calibri" w:cs="Calibri"/>
          <w:bCs/>
          <w:sz w:val="22"/>
          <w:szCs w:val="22"/>
        </w:rPr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termiņā;</w:t>
      </w:r>
    </w:p>
    <w:p w14:paraId="19F09F62" w14:textId="0B011730" w:rsidR="00734041" w:rsidRPr="003D64D7" w:rsidRDefault="003D64D7" w:rsidP="006B238B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540" w:hanging="54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1B3B939F" w:rsidR="00B556B5" w:rsidRPr="00AC697D" w:rsidRDefault="004023BE" w:rsidP="006B238B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540" w:hanging="54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dokumentācijā;</w:t>
      </w:r>
    </w:p>
    <w:p w14:paraId="3C08538B" w14:textId="017ED4E8" w:rsidR="00B556B5" w:rsidRPr="00AC697D" w:rsidRDefault="00B556B5" w:rsidP="006B238B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540" w:hanging="54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dokumentācijas pilnveidei, nesniedz detalizētu priekšlikumu </w:t>
      </w:r>
      <w:proofErr w:type="spellStart"/>
      <w:r>
        <w:rPr>
          <w:rFonts w:ascii="Calibri" w:hAnsi="Calibri" w:cs="Calibri"/>
          <w:bCs/>
          <w:sz w:val="22"/>
          <w:szCs w:val="22"/>
        </w:rPr>
        <w:t>izvērtējumu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</w:p>
    <w:p w14:paraId="6095FC86" w14:textId="77777777" w:rsidR="009807F3" w:rsidRPr="00B556B5" w:rsidRDefault="009807F3" w:rsidP="009807F3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Kopā ar apspriedes ar piegādātājiem noteikumiem tiek publicēta šāda</w:t>
      </w:r>
      <w:r w:rsidRPr="00B556B5">
        <w:rPr>
          <w:rFonts w:ascii="Calibri" w:hAnsi="Calibri" w:cs="Calibri"/>
          <w:b/>
          <w:sz w:val="22"/>
          <w:szCs w:val="22"/>
        </w:rPr>
        <w:t xml:space="preserve"> informācija:</w:t>
      </w:r>
    </w:p>
    <w:p w14:paraId="37E30199" w14:textId="493F4782" w:rsidR="00B556B5" w:rsidRPr="00E778E2" w:rsidRDefault="00AC697D" w:rsidP="006B238B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540" w:hanging="54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 w:rsidRPr="00E778E2">
        <w:rPr>
          <w:rFonts w:ascii="Calibri" w:hAnsi="Calibri" w:cs="Calibri"/>
          <w:bCs/>
          <w:sz w:val="22"/>
          <w:szCs w:val="22"/>
        </w:rPr>
        <w:t>P</w:t>
      </w:r>
      <w:r w:rsidR="00B556B5" w:rsidRPr="00E778E2">
        <w:rPr>
          <w:rFonts w:ascii="Calibri" w:hAnsi="Calibri" w:cs="Calibri"/>
          <w:bCs/>
          <w:sz w:val="22"/>
          <w:szCs w:val="22"/>
        </w:rPr>
        <w:t xml:space="preserve">lānotās pretendentu kvalifikācijas </w:t>
      </w:r>
      <w:r w:rsidR="00714083">
        <w:rPr>
          <w:rFonts w:ascii="Calibri" w:hAnsi="Calibri" w:cs="Calibri"/>
          <w:bCs/>
          <w:sz w:val="22"/>
          <w:szCs w:val="22"/>
        </w:rPr>
        <w:t>(</w:t>
      </w:r>
      <w:r w:rsidR="00B556B5" w:rsidRPr="00E778E2">
        <w:rPr>
          <w:rFonts w:ascii="Calibri" w:hAnsi="Calibri" w:cs="Calibri"/>
          <w:bCs/>
          <w:sz w:val="22"/>
          <w:szCs w:val="22"/>
        </w:rPr>
        <w:t>atlases</w:t>
      </w:r>
      <w:r w:rsidR="00714083">
        <w:rPr>
          <w:rFonts w:ascii="Calibri" w:hAnsi="Calibri" w:cs="Calibri"/>
          <w:bCs/>
          <w:sz w:val="22"/>
          <w:szCs w:val="22"/>
        </w:rPr>
        <w:t>)</w:t>
      </w:r>
      <w:r w:rsidR="00B556B5" w:rsidRPr="00E778E2">
        <w:rPr>
          <w:rFonts w:ascii="Calibri" w:hAnsi="Calibri" w:cs="Calibri"/>
          <w:bCs/>
          <w:sz w:val="22"/>
          <w:szCs w:val="22"/>
        </w:rPr>
        <w:t xml:space="preserve"> prasības</w:t>
      </w:r>
      <w:bookmarkEnd w:id="0"/>
      <w:bookmarkEnd w:id="1"/>
      <w:r w:rsidR="00F44136" w:rsidRPr="00E778E2">
        <w:rPr>
          <w:rFonts w:ascii="Calibri" w:hAnsi="Calibri" w:cs="Calibri"/>
          <w:bCs/>
          <w:sz w:val="22"/>
          <w:szCs w:val="22"/>
        </w:rPr>
        <w:t>;</w:t>
      </w:r>
    </w:p>
    <w:p w14:paraId="37F88918" w14:textId="7ABC9909" w:rsidR="00F44136" w:rsidRPr="00C52B30" w:rsidRDefault="00F44136" w:rsidP="006B238B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540" w:hanging="54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 w:rsidRPr="00E778E2">
        <w:rPr>
          <w:rFonts w:ascii="Calibri" w:hAnsi="Calibri" w:cs="Calibri"/>
          <w:bCs/>
          <w:sz w:val="22"/>
          <w:szCs w:val="22"/>
        </w:rPr>
        <w:lastRenderedPageBreak/>
        <w:t>Tehniskā specifikācija</w:t>
      </w:r>
      <w:r w:rsidR="00C52B30">
        <w:rPr>
          <w:rFonts w:ascii="Calibri" w:hAnsi="Calibri" w:cs="Calibri"/>
          <w:bCs/>
          <w:sz w:val="22"/>
          <w:szCs w:val="22"/>
        </w:rPr>
        <w:t>;</w:t>
      </w:r>
    </w:p>
    <w:p w14:paraId="5033051F" w14:textId="6C44FA65" w:rsidR="00C52B30" w:rsidRPr="00D4212E" w:rsidRDefault="00C52B30" w:rsidP="006B238B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540" w:hanging="54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 xml:space="preserve">Tehniskais piedāvājums. </w:t>
      </w:r>
    </w:p>
    <w:p w14:paraId="6D37FDF5" w14:textId="77777777" w:rsidR="00D4212E" w:rsidRPr="00E778E2" w:rsidRDefault="00D4212E" w:rsidP="00D4212E">
      <w:pPr>
        <w:pStyle w:val="Default"/>
        <w:tabs>
          <w:tab w:val="left" w:pos="900"/>
        </w:tabs>
        <w:spacing w:before="60" w:after="60"/>
        <w:ind w:left="54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</w:p>
    <w:p w14:paraId="7AF61611" w14:textId="63F76AAA" w:rsidR="00B556B5" w:rsidRPr="00B556B5" w:rsidRDefault="00B556B5" w:rsidP="00D4212E">
      <w:pPr>
        <w:pStyle w:val="Default"/>
        <w:tabs>
          <w:tab w:val="left" w:pos="900"/>
        </w:tabs>
        <w:spacing w:before="6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E778E2">
      <w:headerReference w:type="default" r:id="rId10"/>
      <w:footerReference w:type="default" r:id="rId11"/>
      <w:pgSz w:w="11906" w:h="16838"/>
      <w:pgMar w:top="1418" w:right="1418" w:bottom="1418" w:left="1418" w:header="431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A1A9" w14:textId="77777777" w:rsidR="00550D64" w:rsidRDefault="00550D64">
      <w:pPr>
        <w:spacing w:after="0" w:line="240" w:lineRule="auto"/>
      </w:pPr>
      <w:r>
        <w:separator/>
      </w:r>
    </w:p>
  </w:endnote>
  <w:endnote w:type="continuationSeparator" w:id="0">
    <w:p w14:paraId="2E61F1B1" w14:textId="77777777" w:rsidR="00550D64" w:rsidRDefault="005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5786F34" w14:textId="3003B3EA" w:rsidR="00AA33D1" w:rsidRPr="00B82A8F" w:rsidRDefault="00AA33D1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9363E5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267B2C4" w14:textId="77777777" w:rsidR="007F038A" w:rsidRPr="00917D81" w:rsidRDefault="007F038A" w:rsidP="00146E32">
    <w:pPr>
      <w:spacing w:after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60A7A" w14:textId="77777777" w:rsidR="00550D64" w:rsidRDefault="00550D64">
      <w:pPr>
        <w:spacing w:after="0" w:line="240" w:lineRule="auto"/>
      </w:pPr>
      <w:r>
        <w:separator/>
      </w:r>
    </w:p>
  </w:footnote>
  <w:footnote w:type="continuationSeparator" w:id="0">
    <w:p w14:paraId="50EBA5F7" w14:textId="77777777" w:rsidR="00550D64" w:rsidRDefault="0055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A554" w14:textId="77777777" w:rsidR="007F038A" w:rsidRDefault="007F038A" w:rsidP="00146E3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79734522">
    <w:abstractNumId w:val="0"/>
  </w:num>
  <w:num w:numId="2" w16cid:durableId="2129541935">
    <w:abstractNumId w:val="4"/>
  </w:num>
  <w:num w:numId="3" w16cid:durableId="2030795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4875780">
    <w:abstractNumId w:val="3"/>
  </w:num>
  <w:num w:numId="5" w16cid:durableId="1461650461">
    <w:abstractNumId w:val="2"/>
  </w:num>
  <w:num w:numId="6" w16cid:durableId="1889996252">
    <w:abstractNumId w:val="1"/>
  </w:num>
  <w:num w:numId="7" w16cid:durableId="903025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22D65"/>
    <w:rsid w:val="00034099"/>
    <w:rsid w:val="00046EFC"/>
    <w:rsid w:val="0005212B"/>
    <w:rsid w:val="00065AAB"/>
    <w:rsid w:val="00067B7E"/>
    <w:rsid w:val="0007662B"/>
    <w:rsid w:val="00082227"/>
    <w:rsid w:val="00092560"/>
    <w:rsid w:val="0009657D"/>
    <w:rsid w:val="000A0E08"/>
    <w:rsid w:val="000A2ED9"/>
    <w:rsid w:val="000B01BE"/>
    <w:rsid w:val="000B6231"/>
    <w:rsid w:val="000C51FA"/>
    <w:rsid w:val="000D677C"/>
    <w:rsid w:val="000E1D8D"/>
    <w:rsid w:val="000F133D"/>
    <w:rsid w:val="000F2F7D"/>
    <w:rsid w:val="000F5D4F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474B8"/>
    <w:rsid w:val="00153750"/>
    <w:rsid w:val="00160D4B"/>
    <w:rsid w:val="001643CA"/>
    <w:rsid w:val="00167523"/>
    <w:rsid w:val="00172C3A"/>
    <w:rsid w:val="00173F25"/>
    <w:rsid w:val="001747EC"/>
    <w:rsid w:val="0017565A"/>
    <w:rsid w:val="00176784"/>
    <w:rsid w:val="001A4DA8"/>
    <w:rsid w:val="001D6A4F"/>
    <w:rsid w:val="001E0AEF"/>
    <w:rsid w:val="001E5339"/>
    <w:rsid w:val="001F26F2"/>
    <w:rsid w:val="001F670C"/>
    <w:rsid w:val="002141A1"/>
    <w:rsid w:val="00216248"/>
    <w:rsid w:val="00220F4F"/>
    <w:rsid w:val="0023017D"/>
    <w:rsid w:val="00240F39"/>
    <w:rsid w:val="002500BA"/>
    <w:rsid w:val="00252368"/>
    <w:rsid w:val="00284D32"/>
    <w:rsid w:val="00286656"/>
    <w:rsid w:val="00286880"/>
    <w:rsid w:val="00287D0B"/>
    <w:rsid w:val="002935F9"/>
    <w:rsid w:val="002B1F7B"/>
    <w:rsid w:val="002B21F0"/>
    <w:rsid w:val="002D1096"/>
    <w:rsid w:val="002E3AAE"/>
    <w:rsid w:val="002E7611"/>
    <w:rsid w:val="002F1DA4"/>
    <w:rsid w:val="003074F4"/>
    <w:rsid w:val="00331D36"/>
    <w:rsid w:val="00331E35"/>
    <w:rsid w:val="00332B21"/>
    <w:rsid w:val="003345EF"/>
    <w:rsid w:val="0034540B"/>
    <w:rsid w:val="00351944"/>
    <w:rsid w:val="00364A5C"/>
    <w:rsid w:val="00393010"/>
    <w:rsid w:val="00393B4E"/>
    <w:rsid w:val="00397A71"/>
    <w:rsid w:val="003A6EC3"/>
    <w:rsid w:val="003B396B"/>
    <w:rsid w:val="003C391A"/>
    <w:rsid w:val="003D64D7"/>
    <w:rsid w:val="003F21F7"/>
    <w:rsid w:val="003F3DAB"/>
    <w:rsid w:val="004023BE"/>
    <w:rsid w:val="00415A9B"/>
    <w:rsid w:val="00416022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8040D"/>
    <w:rsid w:val="00485CCD"/>
    <w:rsid w:val="0048604D"/>
    <w:rsid w:val="00491ED8"/>
    <w:rsid w:val="004955DD"/>
    <w:rsid w:val="004A1F5D"/>
    <w:rsid w:val="004A7700"/>
    <w:rsid w:val="004B1C6D"/>
    <w:rsid w:val="004B23DF"/>
    <w:rsid w:val="004D1C56"/>
    <w:rsid w:val="004D4900"/>
    <w:rsid w:val="004D6988"/>
    <w:rsid w:val="004E4517"/>
    <w:rsid w:val="004E71CB"/>
    <w:rsid w:val="0051656F"/>
    <w:rsid w:val="00522E9B"/>
    <w:rsid w:val="00550D64"/>
    <w:rsid w:val="00552D38"/>
    <w:rsid w:val="00560DAB"/>
    <w:rsid w:val="00565036"/>
    <w:rsid w:val="00573678"/>
    <w:rsid w:val="00575C15"/>
    <w:rsid w:val="005778D5"/>
    <w:rsid w:val="005930E5"/>
    <w:rsid w:val="005C2F42"/>
    <w:rsid w:val="005D329A"/>
    <w:rsid w:val="005E2BB5"/>
    <w:rsid w:val="00602F99"/>
    <w:rsid w:val="006134C0"/>
    <w:rsid w:val="00617365"/>
    <w:rsid w:val="006238A8"/>
    <w:rsid w:val="00644529"/>
    <w:rsid w:val="00652D0A"/>
    <w:rsid w:val="0065533B"/>
    <w:rsid w:val="00657919"/>
    <w:rsid w:val="00660D27"/>
    <w:rsid w:val="0067036F"/>
    <w:rsid w:val="00680CFB"/>
    <w:rsid w:val="00687EA1"/>
    <w:rsid w:val="00692DB8"/>
    <w:rsid w:val="00694959"/>
    <w:rsid w:val="00697BFF"/>
    <w:rsid w:val="006A26C8"/>
    <w:rsid w:val="006A3EE6"/>
    <w:rsid w:val="006B238B"/>
    <w:rsid w:val="006C7B46"/>
    <w:rsid w:val="006D4E39"/>
    <w:rsid w:val="006D51D6"/>
    <w:rsid w:val="006E4F5F"/>
    <w:rsid w:val="006F1D31"/>
    <w:rsid w:val="006F4E36"/>
    <w:rsid w:val="006F50E8"/>
    <w:rsid w:val="006F5148"/>
    <w:rsid w:val="00703766"/>
    <w:rsid w:val="00714083"/>
    <w:rsid w:val="0072325C"/>
    <w:rsid w:val="0073180B"/>
    <w:rsid w:val="00731CAB"/>
    <w:rsid w:val="00734041"/>
    <w:rsid w:val="00735716"/>
    <w:rsid w:val="007375E6"/>
    <w:rsid w:val="00742217"/>
    <w:rsid w:val="00744A77"/>
    <w:rsid w:val="007453DF"/>
    <w:rsid w:val="007574D1"/>
    <w:rsid w:val="00760922"/>
    <w:rsid w:val="00765486"/>
    <w:rsid w:val="00766EFE"/>
    <w:rsid w:val="00780444"/>
    <w:rsid w:val="007960E0"/>
    <w:rsid w:val="007A5E86"/>
    <w:rsid w:val="007C5A08"/>
    <w:rsid w:val="007D631C"/>
    <w:rsid w:val="007E0E63"/>
    <w:rsid w:val="007E1558"/>
    <w:rsid w:val="007E6940"/>
    <w:rsid w:val="007F038A"/>
    <w:rsid w:val="00812DBD"/>
    <w:rsid w:val="00814EA5"/>
    <w:rsid w:val="00847655"/>
    <w:rsid w:val="00850122"/>
    <w:rsid w:val="008744AC"/>
    <w:rsid w:val="0088043A"/>
    <w:rsid w:val="00894465"/>
    <w:rsid w:val="00896D72"/>
    <w:rsid w:val="008A3EB7"/>
    <w:rsid w:val="008B5506"/>
    <w:rsid w:val="008B62C0"/>
    <w:rsid w:val="008C46BA"/>
    <w:rsid w:val="008E2343"/>
    <w:rsid w:val="008E2B91"/>
    <w:rsid w:val="00916FF9"/>
    <w:rsid w:val="00924270"/>
    <w:rsid w:val="009363E5"/>
    <w:rsid w:val="00945C61"/>
    <w:rsid w:val="00945E6A"/>
    <w:rsid w:val="00952824"/>
    <w:rsid w:val="0095563A"/>
    <w:rsid w:val="009807F3"/>
    <w:rsid w:val="009A195A"/>
    <w:rsid w:val="009A5C24"/>
    <w:rsid w:val="009C7D9F"/>
    <w:rsid w:val="009D756E"/>
    <w:rsid w:val="009E1DD2"/>
    <w:rsid w:val="009F251D"/>
    <w:rsid w:val="009F56C4"/>
    <w:rsid w:val="00A010EE"/>
    <w:rsid w:val="00A27E98"/>
    <w:rsid w:val="00A35BA9"/>
    <w:rsid w:val="00A60E85"/>
    <w:rsid w:val="00A70EF2"/>
    <w:rsid w:val="00A755FC"/>
    <w:rsid w:val="00A9470D"/>
    <w:rsid w:val="00A965C3"/>
    <w:rsid w:val="00AA33D1"/>
    <w:rsid w:val="00AA3BC2"/>
    <w:rsid w:val="00AB12C4"/>
    <w:rsid w:val="00AB7923"/>
    <w:rsid w:val="00AC515F"/>
    <w:rsid w:val="00AC697D"/>
    <w:rsid w:val="00AC7996"/>
    <w:rsid w:val="00AE1543"/>
    <w:rsid w:val="00AF58F6"/>
    <w:rsid w:val="00B01011"/>
    <w:rsid w:val="00B0271A"/>
    <w:rsid w:val="00B20B73"/>
    <w:rsid w:val="00B20DC4"/>
    <w:rsid w:val="00B2344C"/>
    <w:rsid w:val="00B27308"/>
    <w:rsid w:val="00B30C2B"/>
    <w:rsid w:val="00B327BA"/>
    <w:rsid w:val="00B334DD"/>
    <w:rsid w:val="00B3495D"/>
    <w:rsid w:val="00B4261D"/>
    <w:rsid w:val="00B509E0"/>
    <w:rsid w:val="00B556B5"/>
    <w:rsid w:val="00B62203"/>
    <w:rsid w:val="00B6740A"/>
    <w:rsid w:val="00B81287"/>
    <w:rsid w:val="00B82A8F"/>
    <w:rsid w:val="00B83532"/>
    <w:rsid w:val="00B9232A"/>
    <w:rsid w:val="00B93A18"/>
    <w:rsid w:val="00BA31B6"/>
    <w:rsid w:val="00BB163F"/>
    <w:rsid w:val="00BD3D02"/>
    <w:rsid w:val="00BD7428"/>
    <w:rsid w:val="00BF24FF"/>
    <w:rsid w:val="00C05743"/>
    <w:rsid w:val="00C438AF"/>
    <w:rsid w:val="00C50B89"/>
    <w:rsid w:val="00C52B30"/>
    <w:rsid w:val="00C5409D"/>
    <w:rsid w:val="00C63819"/>
    <w:rsid w:val="00C64983"/>
    <w:rsid w:val="00C659E8"/>
    <w:rsid w:val="00CA32BA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212E"/>
    <w:rsid w:val="00D472F2"/>
    <w:rsid w:val="00D53D53"/>
    <w:rsid w:val="00D54F65"/>
    <w:rsid w:val="00D6255E"/>
    <w:rsid w:val="00D67F5B"/>
    <w:rsid w:val="00D72EA7"/>
    <w:rsid w:val="00D76E1C"/>
    <w:rsid w:val="00D85B94"/>
    <w:rsid w:val="00D87996"/>
    <w:rsid w:val="00D97231"/>
    <w:rsid w:val="00DA324F"/>
    <w:rsid w:val="00DB3B20"/>
    <w:rsid w:val="00DB5580"/>
    <w:rsid w:val="00DD7350"/>
    <w:rsid w:val="00E07BCB"/>
    <w:rsid w:val="00E11663"/>
    <w:rsid w:val="00E14B23"/>
    <w:rsid w:val="00E169EE"/>
    <w:rsid w:val="00E32876"/>
    <w:rsid w:val="00E34148"/>
    <w:rsid w:val="00E52DBA"/>
    <w:rsid w:val="00E54B6F"/>
    <w:rsid w:val="00E778E2"/>
    <w:rsid w:val="00E91CB3"/>
    <w:rsid w:val="00E91DB2"/>
    <w:rsid w:val="00EB308B"/>
    <w:rsid w:val="00EB69DD"/>
    <w:rsid w:val="00ED6267"/>
    <w:rsid w:val="00ED6FE9"/>
    <w:rsid w:val="00EE25B0"/>
    <w:rsid w:val="00EE58EF"/>
    <w:rsid w:val="00F115BE"/>
    <w:rsid w:val="00F1765B"/>
    <w:rsid w:val="00F22C7D"/>
    <w:rsid w:val="00F32F1A"/>
    <w:rsid w:val="00F44136"/>
    <w:rsid w:val="00F51875"/>
    <w:rsid w:val="00F538A1"/>
    <w:rsid w:val="00F55020"/>
    <w:rsid w:val="00F670A1"/>
    <w:rsid w:val="00F731EF"/>
    <w:rsid w:val="00F75A6B"/>
    <w:rsid w:val="00F802B7"/>
    <w:rsid w:val="00F958F8"/>
    <w:rsid w:val="00FB33A6"/>
    <w:rsid w:val="00FC39DB"/>
    <w:rsid w:val="00FE2CEA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2050"/>
    <o:shapelayout v:ext="edit">
      <o:idmap v:ext="edit" data="2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62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iba.skuja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62EE-52D4-4640-B470-1AA381CC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1954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Baiba Skuja</cp:lastModifiedBy>
  <cp:revision>31</cp:revision>
  <cp:lastPrinted>2022-12-27T10:35:00Z</cp:lastPrinted>
  <dcterms:created xsi:type="dcterms:W3CDTF">2023-06-20T09:09:00Z</dcterms:created>
  <dcterms:modified xsi:type="dcterms:W3CDTF">2026-06-29T11:39:00Z</dcterms:modified>
</cp:coreProperties>
</file>