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A5EC" w14:textId="77777777" w:rsidR="00AA7628" w:rsidRPr="005658B3" w:rsidRDefault="00AA7628" w:rsidP="00AA7628">
      <w:pPr>
        <w:spacing w:after="0" w:line="240" w:lineRule="auto"/>
        <w:ind w:right="-285"/>
        <w:jc w:val="center"/>
        <w:rPr>
          <w:b/>
          <w:sz w:val="2"/>
          <w:szCs w:val="2"/>
        </w:rPr>
      </w:pPr>
      <w:r w:rsidRPr="005658B3">
        <w:rPr>
          <w:noProof/>
        </w:rPr>
        <w:drawing>
          <wp:anchor distT="0" distB="0" distL="114300" distR="114300" simplePos="0" relativeHeight="251659264" behindDoc="0" locked="0" layoutInCell="1" allowOverlap="1" wp14:anchorId="3EBBC352" wp14:editId="44410950">
            <wp:simplePos x="0" y="0"/>
            <wp:positionH relativeFrom="column">
              <wp:posOffset>-3810</wp:posOffset>
            </wp:positionH>
            <wp:positionV relativeFrom="paragraph">
              <wp:posOffset>-75565</wp:posOffset>
            </wp:positionV>
            <wp:extent cx="1371600" cy="727075"/>
            <wp:effectExtent l="0" t="0" r="0" b="0"/>
            <wp:wrapNone/>
            <wp:docPr id="3" name="Picture 3" descr="jkn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np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B5323" w14:textId="77777777" w:rsidR="00AA7628" w:rsidRPr="005658B3" w:rsidRDefault="00AA7628" w:rsidP="00AA7628">
      <w:pPr>
        <w:tabs>
          <w:tab w:val="center" w:pos="4292"/>
        </w:tabs>
        <w:spacing w:after="0" w:line="240" w:lineRule="auto"/>
        <w:ind w:right="-81"/>
        <w:jc w:val="right"/>
        <w:rPr>
          <w:rFonts w:ascii="Arial" w:hAnsi="Arial" w:cs="Arial"/>
          <w:b/>
        </w:rPr>
      </w:pPr>
      <w:r w:rsidRPr="005658B3">
        <w:rPr>
          <w:rFonts w:ascii="Arial" w:hAnsi="Arial" w:cs="Arial"/>
          <w:b/>
        </w:rPr>
        <w:tab/>
        <w:t>SIA</w:t>
      </w:r>
      <w:r w:rsidRPr="005658B3">
        <w:rPr>
          <w:rFonts w:ascii="Arial" w:hAnsi="Arial" w:cs="Arial"/>
        </w:rPr>
        <w:t xml:space="preserve"> </w:t>
      </w:r>
      <w:r w:rsidRPr="005658B3">
        <w:rPr>
          <w:rFonts w:ascii="Arial" w:hAnsi="Arial" w:cs="Arial"/>
          <w:b/>
        </w:rPr>
        <w:t>JK NAMU PĀRVALDE</w:t>
      </w:r>
    </w:p>
    <w:p w14:paraId="195117B2" w14:textId="77777777" w:rsidR="00AA7628" w:rsidRPr="005658B3" w:rsidRDefault="00AA7628" w:rsidP="00AA7628">
      <w:pPr>
        <w:spacing w:after="0" w:line="240" w:lineRule="auto"/>
        <w:ind w:right="-81"/>
        <w:jc w:val="right"/>
        <w:rPr>
          <w:rFonts w:ascii="Arial" w:hAnsi="Arial" w:cs="Arial"/>
          <w:sz w:val="20"/>
        </w:rPr>
      </w:pPr>
      <w:r w:rsidRPr="005658B3">
        <w:rPr>
          <w:rFonts w:ascii="Arial" w:hAnsi="Arial" w:cs="Arial"/>
          <w:sz w:val="20"/>
        </w:rPr>
        <w:t>Reģistrācijas numurs 45403000484</w:t>
      </w:r>
    </w:p>
    <w:p w14:paraId="5706C10F" w14:textId="5CDCFF87" w:rsidR="00AA7628" w:rsidRPr="005658B3" w:rsidRDefault="00AA7628" w:rsidP="00AA7628">
      <w:pPr>
        <w:spacing w:after="0" w:line="240" w:lineRule="auto"/>
        <w:ind w:right="-81"/>
        <w:jc w:val="right"/>
        <w:rPr>
          <w:rFonts w:ascii="Arial" w:hAnsi="Arial" w:cs="Arial"/>
          <w:sz w:val="20"/>
        </w:rPr>
      </w:pPr>
      <w:r w:rsidRPr="005658B3">
        <w:rPr>
          <w:rFonts w:ascii="Arial" w:hAnsi="Arial" w:cs="Arial"/>
          <w:sz w:val="20"/>
        </w:rPr>
        <w:t xml:space="preserve">Andreja Pormaļa iela 39, Jēkabpils, </w:t>
      </w:r>
      <w:r w:rsidR="0071593F">
        <w:rPr>
          <w:rFonts w:ascii="Arial" w:hAnsi="Arial" w:cs="Arial"/>
          <w:sz w:val="20"/>
        </w:rPr>
        <w:t xml:space="preserve">Jēkabpils novads, </w:t>
      </w:r>
      <w:r w:rsidRPr="005658B3">
        <w:rPr>
          <w:rFonts w:ascii="Arial" w:hAnsi="Arial" w:cs="Arial"/>
          <w:sz w:val="20"/>
        </w:rPr>
        <w:t>LV – 5201</w:t>
      </w:r>
    </w:p>
    <w:p w14:paraId="39293B89" w14:textId="77777777" w:rsidR="00AA7628" w:rsidRPr="005658B3" w:rsidRDefault="00AA7628" w:rsidP="00AA7628">
      <w:pPr>
        <w:spacing w:after="0" w:line="240" w:lineRule="auto"/>
        <w:ind w:right="-81"/>
        <w:jc w:val="right"/>
        <w:rPr>
          <w:rFonts w:ascii="Arial" w:hAnsi="Arial" w:cs="Arial"/>
          <w:sz w:val="20"/>
        </w:rPr>
      </w:pPr>
      <w:r w:rsidRPr="005658B3">
        <w:rPr>
          <w:rFonts w:ascii="Arial" w:hAnsi="Arial" w:cs="Arial"/>
          <w:sz w:val="20"/>
        </w:rPr>
        <w:t xml:space="preserve">tālrunis (+371) 65231206, elektroniskais pasts: </w:t>
      </w:r>
      <w:hyperlink r:id="rId7" w:history="1">
        <w:r w:rsidRPr="005658B3">
          <w:rPr>
            <w:rStyle w:val="Hyperlink"/>
            <w:rFonts w:ascii="Arial" w:hAnsi="Arial" w:cs="Arial"/>
            <w:sz w:val="20"/>
          </w:rPr>
          <w:t>info@jknp.lv</w:t>
        </w:r>
      </w:hyperlink>
    </w:p>
    <w:p w14:paraId="7DDDBD80" w14:textId="5EDB3AFC" w:rsidR="00AA7628" w:rsidRPr="001F60E4" w:rsidRDefault="00AA7628" w:rsidP="00041978">
      <w:pPr>
        <w:spacing w:after="0" w:line="180" w:lineRule="exact"/>
        <w:ind w:right="-79"/>
        <w:jc w:val="right"/>
        <w:rPr>
          <w:rFonts w:ascii="Times New Roman" w:hAnsi="Times New Roman" w:cs="Times New Roman"/>
          <w:sz w:val="10"/>
          <w:szCs w:val="10"/>
        </w:rPr>
      </w:pPr>
      <w:r w:rsidRPr="001F60E4">
        <w:rPr>
          <w:rFonts w:ascii="Times New Roman" w:hAnsi="Times New Roman" w:cs="Times New Roman"/>
          <w:sz w:val="10"/>
          <w:szCs w:val="10"/>
        </w:rPr>
        <w:t>______________________________________</w:t>
      </w:r>
      <w:r w:rsidR="001F60E4" w:rsidRPr="001F60E4">
        <w:rPr>
          <w:rFonts w:ascii="Times New Roman" w:hAnsi="Times New Roman" w:cs="Times New Roman"/>
          <w:sz w:val="10"/>
          <w:szCs w:val="10"/>
        </w:rPr>
        <w:t>___________________________________________________________________________________</w:t>
      </w:r>
      <w:r w:rsidRPr="001F60E4">
        <w:rPr>
          <w:rFonts w:ascii="Times New Roman" w:hAnsi="Times New Roman" w:cs="Times New Roman"/>
          <w:sz w:val="10"/>
          <w:szCs w:val="10"/>
        </w:rPr>
        <w:t>________</w:t>
      </w:r>
      <w:r w:rsidR="001F60E4">
        <w:rPr>
          <w:rFonts w:ascii="Times New Roman" w:hAnsi="Times New Roman" w:cs="Times New Roman"/>
          <w:sz w:val="10"/>
          <w:szCs w:val="10"/>
        </w:rPr>
        <w:t>_________________________________</w:t>
      </w:r>
      <w:r w:rsidRPr="001F60E4">
        <w:rPr>
          <w:rFonts w:ascii="Times New Roman" w:hAnsi="Times New Roman" w:cs="Times New Roman"/>
          <w:sz w:val="10"/>
          <w:szCs w:val="10"/>
        </w:rPr>
        <w:t>________________________________</w:t>
      </w:r>
    </w:p>
    <w:p w14:paraId="5330FA48" w14:textId="77777777" w:rsidR="00E6520E" w:rsidRPr="001F60E4" w:rsidRDefault="00E6520E" w:rsidP="009C08B4">
      <w:pPr>
        <w:spacing w:after="0" w:line="240" w:lineRule="auto"/>
        <w:ind w:right="-79"/>
        <w:rPr>
          <w:rFonts w:ascii="Times New Roman" w:hAnsi="Times New Roman" w:cs="Times New Roman"/>
          <w:sz w:val="2"/>
          <w:szCs w:val="2"/>
        </w:rPr>
      </w:pPr>
    </w:p>
    <w:p w14:paraId="18FE6D02" w14:textId="540315A5" w:rsidR="00E6520E" w:rsidRPr="00A82FF4" w:rsidRDefault="0071593F" w:rsidP="00A61491">
      <w:pPr>
        <w:spacing w:after="0" w:line="220" w:lineRule="exact"/>
        <w:ind w:right="-79"/>
        <w:jc w:val="center"/>
        <w:rPr>
          <w:rFonts w:ascii="Times New Roman" w:hAnsi="Times New Roman" w:cs="Times New Roman"/>
        </w:rPr>
      </w:pPr>
      <w:r>
        <w:rPr>
          <w:rFonts w:ascii="Times New Roman" w:hAnsi="Times New Roman" w:cs="Times New Roman"/>
        </w:rPr>
        <w:t>Jēkabpils novadā</w:t>
      </w:r>
    </w:p>
    <w:p w14:paraId="5D5C7A58" w14:textId="77777777" w:rsidR="001F53F2" w:rsidRPr="00EF0A70" w:rsidRDefault="001F53F2" w:rsidP="00F61D63">
      <w:pPr>
        <w:spacing w:after="0" w:line="240" w:lineRule="auto"/>
        <w:rPr>
          <w:rFonts w:ascii="Times New Roman" w:hAnsi="Times New Roman" w:cs="Times New Roman"/>
          <w:sz w:val="10"/>
          <w:szCs w:val="10"/>
        </w:rPr>
      </w:pPr>
    </w:p>
    <w:p w14:paraId="24DA6428" w14:textId="77777777" w:rsidR="00D34BDF" w:rsidRPr="00D34BDF" w:rsidRDefault="00D34BDF" w:rsidP="00AE05F6">
      <w:pPr>
        <w:spacing w:after="0" w:line="220" w:lineRule="exact"/>
        <w:jc w:val="both"/>
        <w:rPr>
          <w:rFonts w:ascii="Times New Roman" w:hAnsi="Times New Roman" w:cs="Times New Roman"/>
        </w:rPr>
      </w:pPr>
      <w:r w:rsidRPr="00D34BDF">
        <w:rPr>
          <w:rFonts w:ascii="Times New Roman" w:hAnsi="Times New Roman" w:cs="Times New Roman"/>
        </w:rPr>
        <w:t>Dokumenta datums ir tā elektroniskās</w:t>
      </w:r>
    </w:p>
    <w:p w14:paraId="7113D32A" w14:textId="5AFD110A" w:rsidR="00C97010" w:rsidRPr="00D34BDF" w:rsidRDefault="00D34BDF" w:rsidP="00AE05F6">
      <w:pPr>
        <w:spacing w:after="0" w:line="220" w:lineRule="exact"/>
        <w:rPr>
          <w:rFonts w:ascii="Times New Roman" w:hAnsi="Times New Roman" w:cs="Times New Roman"/>
        </w:rPr>
      </w:pPr>
      <w:r w:rsidRPr="00D34BDF">
        <w:rPr>
          <w:rFonts w:ascii="Times New Roman" w:hAnsi="Times New Roman" w:cs="Times New Roman"/>
        </w:rPr>
        <w:t>parakstīšanas datums</w:t>
      </w:r>
      <w:r w:rsidR="00C97010" w:rsidRPr="00D34BDF">
        <w:rPr>
          <w:rFonts w:ascii="Times New Roman" w:hAnsi="Times New Roman" w:cs="Times New Roman"/>
        </w:rPr>
        <w:t xml:space="preserve"> Nr.1-30/</w:t>
      </w:r>
      <w:r w:rsidR="0093488C">
        <w:rPr>
          <w:rFonts w:ascii="Times New Roman" w:hAnsi="Times New Roman" w:cs="Times New Roman"/>
        </w:rPr>
        <w:t>84</w:t>
      </w:r>
    </w:p>
    <w:p w14:paraId="2098F35D" w14:textId="2EF5D960" w:rsidR="00C97010" w:rsidRPr="00C92C5C" w:rsidRDefault="00733FF8" w:rsidP="00AE05F6">
      <w:pPr>
        <w:spacing w:after="0" w:line="220" w:lineRule="exact"/>
        <w:rPr>
          <w:rFonts w:ascii="Times New Roman" w:hAnsi="Times New Roman" w:cs="Times New Roman"/>
        </w:rPr>
      </w:pPr>
      <w:r w:rsidRPr="00C92C5C">
        <w:rPr>
          <w:rFonts w:ascii="Times New Roman" w:hAnsi="Times New Roman" w:cs="Times New Roman"/>
        </w:rPr>
        <w:t xml:space="preserve">Uz EIS </w:t>
      </w:r>
      <w:r>
        <w:rPr>
          <w:rFonts w:ascii="Times New Roman" w:hAnsi="Times New Roman" w:cs="Times New Roman"/>
        </w:rPr>
        <w:t>07.07.2026</w:t>
      </w:r>
      <w:r w:rsidRPr="00C92C5C">
        <w:rPr>
          <w:rFonts w:ascii="Times New Roman" w:hAnsi="Times New Roman" w:cs="Times New Roman"/>
        </w:rPr>
        <w:t>. uzdoto jautājumu</w:t>
      </w:r>
    </w:p>
    <w:p w14:paraId="54E207C1" w14:textId="77777777" w:rsidR="00400AF1" w:rsidRPr="00EF0A70" w:rsidRDefault="00400AF1" w:rsidP="00AA7628">
      <w:pPr>
        <w:spacing w:after="0"/>
        <w:rPr>
          <w:rFonts w:ascii="Times New Roman" w:hAnsi="Times New Roman" w:cs="Times New Roman"/>
          <w:sz w:val="10"/>
          <w:szCs w:val="10"/>
        </w:rPr>
      </w:pPr>
    </w:p>
    <w:p w14:paraId="2B5E8974" w14:textId="77777777" w:rsidR="00725B5C" w:rsidRPr="00A82FF4" w:rsidRDefault="00725B5C" w:rsidP="00AA7628">
      <w:pPr>
        <w:spacing w:after="0" w:line="220" w:lineRule="exact"/>
        <w:jc w:val="right"/>
        <w:rPr>
          <w:rFonts w:ascii="Times New Roman" w:hAnsi="Times New Roman" w:cs="Times New Roman"/>
          <w:b/>
        </w:rPr>
      </w:pPr>
      <w:r w:rsidRPr="00A82FF4">
        <w:rPr>
          <w:rFonts w:ascii="Times New Roman" w:hAnsi="Times New Roman" w:cs="Times New Roman"/>
          <w:b/>
        </w:rPr>
        <w:t>Visiem pretendentiem</w:t>
      </w:r>
    </w:p>
    <w:p w14:paraId="7C8861B8" w14:textId="77777777" w:rsidR="007D7265" w:rsidRPr="00EF0A70" w:rsidRDefault="007D7265" w:rsidP="00AA7628">
      <w:pPr>
        <w:spacing w:after="0" w:line="240" w:lineRule="auto"/>
        <w:rPr>
          <w:rFonts w:ascii="Times New Roman" w:hAnsi="Times New Roman" w:cs="Times New Roman"/>
          <w:sz w:val="16"/>
          <w:szCs w:val="16"/>
        </w:rPr>
      </w:pPr>
    </w:p>
    <w:p w14:paraId="7C6C071C" w14:textId="5073C808" w:rsidR="00725B5C" w:rsidRPr="00A82FF4" w:rsidRDefault="00725B5C" w:rsidP="001F60E4">
      <w:pPr>
        <w:spacing w:after="0" w:line="220" w:lineRule="exact"/>
        <w:rPr>
          <w:rFonts w:ascii="Times New Roman" w:hAnsi="Times New Roman" w:cs="Times New Roman"/>
        </w:rPr>
      </w:pPr>
      <w:r w:rsidRPr="00A82FF4">
        <w:rPr>
          <w:rFonts w:ascii="Times New Roman" w:hAnsi="Times New Roman" w:cs="Times New Roman"/>
        </w:rPr>
        <w:t xml:space="preserve">Par </w:t>
      </w:r>
      <w:r w:rsidR="00B40B95" w:rsidRPr="00A82FF4">
        <w:rPr>
          <w:rFonts w:ascii="Times New Roman" w:hAnsi="Times New Roman" w:cs="Times New Roman"/>
        </w:rPr>
        <w:t>i</w:t>
      </w:r>
      <w:r w:rsidRPr="00A82FF4">
        <w:rPr>
          <w:rFonts w:ascii="Times New Roman" w:hAnsi="Times New Roman" w:cs="Times New Roman"/>
        </w:rPr>
        <w:t>epirkum</w:t>
      </w:r>
      <w:r w:rsidR="0065203E">
        <w:rPr>
          <w:rFonts w:ascii="Times New Roman" w:hAnsi="Times New Roman" w:cs="Times New Roman"/>
        </w:rPr>
        <w:t>u</w:t>
      </w:r>
    </w:p>
    <w:p w14:paraId="5759B282" w14:textId="6DD6CC3B" w:rsidR="00725B5C" w:rsidRPr="00A82FF4" w:rsidRDefault="00725B5C" w:rsidP="001F60E4">
      <w:pPr>
        <w:spacing w:after="0" w:line="220" w:lineRule="exact"/>
        <w:rPr>
          <w:rFonts w:ascii="Times New Roman" w:hAnsi="Times New Roman" w:cs="Times New Roman"/>
        </w:rPr>
      </w:pPr>
      <w:r w:rsidRPr="00A82FF4">
        <w:rPr>
          <w:rFonts w:ascii="Times New Roman" w:hAnsi="Times New Roman" w:cs="Times New Roman"/>
        </w:rPr>
        <w:t>ar id</w:t>
      </w:r>
      <w:r w:rsidR="000A1BCB" w:rsidRPr="00A82FF4">
        <w:rPr>
          <w:rFonts w:ascii="Times New Roman" w:hAnsi="Times New Roman" w:cs="Times New Roman"/>
        </w:rPr>
        <w:t>entifikācijas numuru JKNP 20</w:t>
      </w:r>
      <w:r w:rsidR="00A61491" w:rsidRPr="00A82FF4">
        <w:rPr>
          <w:rFonts w:ascii="Times New Roman" w:hAnsi="Times New Roman" w:cs="Times New Roman"/>
        </w:rPr>
        <w:t>2</w:t>
      </w:r>
      <w:r w:rsidR="0065203E">
        <w:rPr>
          <w:rFonts w:ascii="Times New Roman" w:hAnsi="Times New Roman" w:cs="Times New Roman"/>
        </w:rPr>
        <w:t>6</w:t>
      </w:r>
      <w:r w:rsidR="000A1BCB" w:rsidRPr="00A82FF4">
        <w:rPr>
          <w:rFonts w:ascii="Times New Roman" w:hAnsi="Times New Roman" w:cs="Times New Roman"/>
        </w:rPr>
        <w:t>/</w:t>
      </w:r>
      <w:r w:rsidR="00733FF8">
        <w:rPr>
          <w:rFonts w:ascii="Times New Roman" w:hAnsi="Times New Roman" w:cs="Times New Roman"/>
        </w:rPr>
        <w:t>20</w:t>
      </w:r>
    </w:p>
    <w:p w14:paraId="51E809C8" w14:textId="77777777" w:rsidR="007D7265" w:rsidRPr="00EF0A70" w:rsidRDefault="007D7265" w:rsidP="00AA7628">
      <w:pPr>
        <w:spacing w:after="0"/>
        <w:rPr>
          <w:rFonts w:ascii="Times New Roman" w:hAnsi="Times New Roman" w:cs="Times New Roman"/>
          <w:sz w:val="16"/>
          <w:szCs w:val="16"/>
        </w:rPr>
      </w:pPr>
    </w:p>
    <w:p w14:paraId="60DDE2D8" w14:textId="7792A3B8" w:rsidR="00725B5C" w:rsidRDefault="00725B5C" w:rsidP="00227EC6">
      <w:pPr>
        <w:spacing w:after="0" w:line="220" w:lineRule="exact"/>
        <w:ind w:firstLine="567"/>
        <w:jc w:val="both"/>
        <w:rPr>
          <w:rFonts w:ascii="Times New Roman" w:hAnsi="Times New Roman" w:cs="Times New Roman"/>
        </w:rPr>
      </w:pPr>
      <w:r w:rsidRPr="007D7265">
        <w:rPr>
          <w:rFonts w:ascii="Times New Roman" w:hAnsi="Times New Roman" w:cs="Times New Roman"/>
        </w:rPr>
        <w:t>SIA JK Namu pārvalde iepirkumu komisija ir saņēmusi pretendenta jautājum</w:t>
      </w:r>
      <w:r w:rsidR="00A61491" w:rsidRPr="007D7265">
        <w:rPr>
          <w:rFonts w:ascii="Times New Roman" w:hAnsi="Times New Roman" w:cs="Times New Roman"/>
        </w:rPr>
        <w:t>u</w:t>
      </w:r>
      <w:r w:rsidR="003F1D7F">
        <w:rPr>
          <w:rFonts w:ascii="Times New Roman" w:hAnsi="Times New Roman" w:cs="Times New Roman"/>
        </w:rPr>
        <w:t>s</w:t>
      </w:r>
      <w:r w:rsidRPr="007D7265">
        <w:rPr>
          <w:rFonts w:ascii="Times New Roman" w:hAnsi="Times New Roman" w:cs="Times New Roman"/>
        </w:rPr>
        <w:t xml:space="preserve"> par iepirkum</w:t>
      </w:r>
      <w:r w:rsidR="00B40B95" w:rsidRPr="007D7265">
        <w:rPr>
          <w:rFonts w:ascii="Times New Roman" w:hAnsi="Times New Roman" w:cs="Times New Roman"/>
        </w:rPr>
        <w:t>a</w:t>
      </w:r>
      <w:r w:rsidR="00A61491" w:rsidRPr="007D7265">
        <w:rPr>
          <w:rFonts w:ascii="Times New Roman" w:hAnsi="Times New Roman" w:cs="Times New Roman"/>
        </w:rPr>
        <w:t xml:space="preserve"> </w:t>
      </w:r>
      <w:r w:rsidRPr="007D7265">
        <w:rPr>
          <w:rFonts w:ascii="Times New Roman" w:hAnsi="Times New Roman" w:cs="Times New Roman"/>
        </w:rPr>
        <w:t>„</w:t>
      </w:r>
      <w:r w:rsidR="00733FF8">
        <w:rPr>
          <w:rFonts w:ascii="Times New Roman" w:hAnsi="Times New Roman" w:cs="Times New Roman"/>
          <w:bCs/>
        </w:rPr>
        <w:t>Būvmateriālu piegāde</w:t>
      </w:r>
      <w:r w:rsidRPr="007D7265">
        <w:rPr>
          <w:rFonts w:ascii="Times New Roman" w:hAnsi="Times New Roman" w:cs="Times New Roman"/>
        </w:rPr>
        <w:t>”, identifikācijas numurs JKNP 20</w:t>
      </w:r>
      <w:r w:rsidR="00A61491" w:rsidRPr="007D7265">
        <w:rPr>
          <w:rFonts w:ascii="Times New Roman" w:hAnsi="Times New Roman" w:cs="Times New Roman"/>
        </w:rPr>
        <w:t>2</w:t>
      </w:r>
      <w:r w:rsidR="0065203E">
        <w:rPr>
          <w:rFonts w:ascii="Times New Roman" w:hAnsi="Times New Roman" w:cs="Times New Roman"/>
        </w:rPr>
        <w:t>6</w:t>
      </w:r>
      <w:r w:rsidR="00400AF1" w:rsidRPr="007D7265">
        <w:rPr>
          <w:rFonts w:ascii="Times New Roman" w:hAnsi="Times New Roman" w:cs="Times New Roman"/>
        </w:rPr>
        <w:t>/</w:t>
      </w:r>
      <w:r w:rsidR="00733FF8">
        <w:rPr>
          <w:rFonts w:ascii="Times New Roman" w:hAnsi="Times New Roman" w:cs="Times New Roman"/>
        </w:rPr>
        <w:t>20</w:t>
      </w:r>
      <w:r w:rsidR="00E14BB1">
        <w:rPr>
          <w:rFonts w:ascii="Times New Roman" w:hAnsi="Times New Roman" w:cs="Times New Roman"/>
        </w:rPr>
        <w:t>,</w:t>
      </w:r>
      <w:r w:rsidRPr="007D7265">
        <w:rPr>
          <w:rFonts w:ascii="Times New Roman" w:hAnsi="Times New Roman" w:cs="Times New Roman"/>
        </w:rPr>
        <w:t xml:space="preserve"> nolikum</w:t>
      </w:r>
      <w:r w:rsidR="00764F8B">
        <w:rPr>
          <w:rFonts w:ascii="Times New Roman" w:hAnsi="Times New Roman" w:cs="Times New Roman"/>
        </w:rPr>
        <w:t xml:space="preserve">a </w:t>
      </w:r>
      <w:r w:rsidR="00E14BB1">
        <w:rPr>
          <w:rFonts w:ascii="Times New Roman" w:hAnsi="Times New Roman" w:cs="Times New Roman"/>
        </w:rPr>
        <w:t>pielikuma</w:t>
      </w:r>
      <w:r w:rsidR="00764F8B">
        <w:rPr>
          <w:rFonts w:ascii="Times New Roman" w:hAnsi="Times New Roman" w:cs="Times New Roman"/>
        </w:rPr>
        <w:t xml:space="preserve"> Nr</w:t>
      </w:r>
      <w:r w:rsidR="00733FF8">
        <w:rPr>
          <w:rFonts w:ascii="Times New Roman" w:hAnsi="Times New Roman" w:cs="Times New Roman"/>
        </w:rPr>
        <w:t>.4</w:t>
      </w:r>
      <w:r w:rsidR="00764F8B">
        <w:rPr>
          <w:rFonts w:ascii="Times New Roman" w:hAnsi="Times New Roman" w:cs="Times New Roman"/>
        </w:rPr>
        <w:t xml:space="preserve"> “Tehniskā specifikācija</w:t>
      </w:r>
      <w:r w:rsidR="00733FF8">
        <w:rPr>
          <w:rFonts w:ascii="Times New Roman" w:hAnsi="Times New Roman" w:cs="Times New Roman"/>
        </w:rPr>
        <w:t>/</w:t>
      </w:r>
      <w:r w:rsidR="00764F8B">
        <w:rPr>
          <w:rFonts w:ascii="Times New Roman" w:hAnsi="Times New Roman" w:cs="Times New Roman"/>
        </w:rPr>
        <w:t>Tehniskais piedāvājum</w:t>
      </w:r>
      <w:r w:rsidR="0065203E">
        <w:rPr>
          <w:rFonts w:ascii="Times New Roman" w:hAnsi="Times New Roman" w:cs="Times New Roman"/>
        </w:rPr>
        <w:t xml:space="preserve">a </w:t>
      </w:r>
      <w:r w:rsidR="00733FF8">
        <w:rPr>
          <w:rFonts w:ascii="Times New Roman" w:hAnsi="Times New Roman" w:cs="Times New Roman"/>
        </w:rPr>
        <w:t>iepirkumam</w:t>
      </w:r>
      <w:r w:rsidR="00764F8B">
        <w:rPr>
          <w:rFonts w:ascii="Times New Roman" w:hAnsi="Times New Roman" w:cs="Times New Roman"/>
        </w:rPr>
        <w:t>”</w:t>
      </w:r>
      <w:r w:rsidR="0065203E">
        <w:rPr>
          <w:rFonts w:ascii="Times New Roman" w:hAnsi="Times New Roman" w:cs="Times New Roman"/>
        </w:rPr>
        <w:t xml:space="preserve"> skaidrošanu un precizēšanu</w:t>
      </w:r>
      <w:r w:rsidRPr="007D7265">
        <w:rPr>
          <w:rFonts w:ascii="Times New Roman" w:hAnsi="Times New Roman" w:cs="Times New Roman"/>
        </w:rPr>
        <w:t>, izskatījusi to</w:t>
      </w:r>
      <w:r w:rsidR="00764F8B">
        <w:rPr>
          <w:rFonts w:ascii="Times New Roman" w:hAnsi="Times New Roman" w:cs="Times New Roman"/>
        </w:rPr>
        <w:t>s</w:t>
      </w:r>
      <w:r w:rsidRPr="007D7265">
        <w:rPr>
          <w:rFonts w:ascii="Times New Roman" w:hAnsi="Times New Roman" w:cs="Times New Roman"/>
        </w:rPr>
        <w:t xml:space="preserve"> un sniedz </w:t>
      </w:r>
      <w:r w:rsidR="00E14BB1">
        <w:rPr>
          <w:rFonts w:ascii="Times New Roman" w:hAnsi="Times New Roman" w:cs="Times New Roman"/>
        </w:rPr>
        <w:t xml:space="preserve">šādas </w:t>
      </w:r>
      <w:r w:rsidRPr="007D7265">
        <w:rPr>
          <w:rFonts w:ascii="Times New Roman" w:hAnsi="Times New Roman" w:cs="Times New Roman"/>
        </w:rPr>
        <w:t>atbild</w:t>
      </w:r>
      <w:r w:rsidR="00E14BB1">
        <w:rPr>
          <w:rFonts w:ascii="Times New Roman" w:hAnsi="Times New Roman" w:cs="Times New Roman"/>
        </w:rPr>
        <w:t>es</w:t>
      </w:r>
      <w:r w:rsidRPr="007D7265">
        <w:rPr>
          <w:rFonts w:ascii="Times New Roman" w:hAnsi="Times New Roman" w:cs="Times New Roman"/>
        </w:rPr>
        <w:t>:</w:t>
      </w:r>
    </w:p>
    <w:p w14:paraId="34559234" w14:textId="77777777" w:rsidR="009575EB" w:rsidRPr="00EF0A70" w:rsidRDefault="009575EB" w:rsidP="00AE05F6">
      <w:pPr>
        <w:spacing w:after="0" w:line="240" w:lineRule="auto"/>
        <w:rPr>
          <w:rFonts w:ascii="Times New Roman" w:hAnsi="Times New Roman" w:cs="Times New Roman"/>
          <w:sz w:val="10"/>
          <w:szCs w:val="10"/>
        </w:rPr>
      </w:pPr>
    </w:p>
    <w:p w14:paraId="008778C3" w14:textId="77777777" w:rsidR="00733FF8" w:rsidRPr="00733FF8" w:rsidRDefault="00733FF8" w:rsidP="00733FF8">
      <w:pPr>
        <w:pStyle w:val="ListParagraph"/>
        <w:spacing w:after="0" w:line="220" w:lineRule="exact"/>
        <w:ind w:left="0"/>
        <w:jc w:val="both"/>
        <w:rPr>
          <w:rFonts w:ascii="Times New Roman" w:hAnsi="Times New Roman" w:cs="Times New Roman"/>
          <w:b/>
          <w:u w:val="single"/>
        </w:rPr>
      </w:pPr>
      <w:r w:rsidRPr="00733FF8">
        <w:rPr>
          <w:rFonts w:ascii="Times New Roman" w:hAnsi="Times New Roman" w:cs="Times New Roman"/>
          <w:b/>
          <w:u w:val="single"/>
        </w:rPr>
        <w:t>Jautājums Nr.1</w:t>
      </w:r>
    </w:p>
    <w:p w14:paraId="68307B52" w14:textId="77777777" w:rsidR="00733FF8" w:rsidRPr="00733FF8" w:rsidRDefault="00733FF8" w:rsidP="00733FF8">
      <w:pPr>
        <w:pStyle w:val="ListParagraph"/>
        <w:spacing w:after="0" w:line="220" w:lineRule="exact"/>
        <w:ind w:left="0"/>
        <w:jc w:val="both"/>
        <w:rPr>
          <w:rFonts w:ascii="Times New Roman" w:hAnsi="Times New Roman" w:cs="Times New Roman"/>
        </w:rPr>
      </w:pPr>
      <w:r w:rsidRPr="00733FF8">
        <w:rPr>
          <w:rFonts w:ascii="Times New Roman" w:hAnsi="Times New Roman" w:cs="Times New Roman"/>
        </w:rPr>
        <w:t>Preces nosaukumā tiek prasīta SMOOTH – gluda krāsa, bet aprakstā ir prasīts ar grubuļainu faktūru. Kāda konkrēti krāsa jums ir nepieciešama?</w:t>
      </w:r>
    </w:p>
    <w:tbl>
      <w:tblPr>
        <w:tblW w:w="9763" w:type="dxa"/>
        <w:tblInd w:w="-5" w:type="dxa"/>
        <w:tblLook w:val="04A0" w:firstRow="1" w:lastRow="0" w:firstColumn="1" w:lastColumn="0" w:noHBand="0" w:noVBand="1"/>
      </w:tblPr>
      <w:tblGrid>
        <w:gridCol w:w="567"/>
        <w:gridCol w:w="1560"/>
        <w:gridCol w:w="7087"/>
        <w:gridCol w:w="549"/>
      </w:tblGrid>
      <w:tr w:rsidR="00733FF8" w:rsidRPr="00733FF8" w14:paraId="528D6914" w14:textId="77777777" w:rsidTr="00733FF8">
        <w:trPr>
          <w:trHeight w:val="1757"/>
        </w:trPr>
        <w:tc>
          <w:tcPr>
            <w:tcW w:w="567" w:type="dxa"/>
            <w:tcBorders>
              <w:top w:val="single" w:sz="4" w:space="0" w:color="auto"/>
              <w:left w:val="single" w:sz="4" w:space="0" w:color="auto"/>
              <w:bottom w:val="single" w:sz="4" w:space="0" w:color="auto"/>
              <w:right w:val="single" w:sz="4" w:space="0" w:color="auto"/>
            </w:tcBorders>
            <w:noWrap/>
            <w:hideMark/>
          </w:tcPr>
          <w:p w14:paraId="26F7F89F" w14:textId="77777777" w:rsidR="00733FF8" w:rsidRPr="00733FF8" w:rsidRDefault="00733FF8" w:rsidP="00733FF8">
            <w:pPr>
              <w:spacing w:after="0" w:line="220" w:lineRule="exact"/>
              <w:jc w:val="center"/>
              <w:rPr>
                <w:rFonts w:ascii="Times New Roman" w:eastAsia="Times New Roman" w:hAnsi="Times New Roman" w:cs="Times New Roman"/>
                <w:b/>
                <w:bCs/>
                <w:color w:val="000000"/>
                <w:lang w:eastAsia="lv-LV"/>
              </w:rPr>
            </w:pPr>
            <w:r w:rsidRPr="00733FF8">
              <w:rPr>
                <w:rFonts w:ascii="Times New Roman" w:hAnsi="Times New Roman" w:cs="Times New Roman"/>
                <w:color w:val="000000"/>
              </w:rPr>
              <w:t>19</w:t>
            </w:r>
          </w:p>
        </w:tc>
        <w:tc>
          <w:tcPr>
            <w:tcW w:w="1560" w:type="dxa"/>
            <w:tcBorders>
              <w:top w:val="single" w:sz="4" w:space="0" w:color="auto"/>
              <w:left w:val="nil"/>
              <w:bottom w:val="single" w:sz="4" w:space="0" w:color="auto"/>
              <w:right w:val="single" w:sz="4" w:space="0" w:color="auto"/>
            </w:tcBorders>
            <w:hideMark/>
          </w:tcPr>
          <w:p w14:paraId="1209A60F" w14:textId="77777777" w:rsidR="00733FF8" w:rsidRPr="00733FF8" w:rsidRDefault="00733FF8" w:rsidP="00733FF8">
            <w:pPr>
              <w:spacing w:after="0" w:line="220" w:lineRule="exact"/>
              <w:jc w:val="both"/>
              <w:rPr>
                <w:rFonts w:ascii="Times New Roman" w:eastAsia="Times New Roman" w:hAnsi="Times New Roman" w:cs="Times New Roman"/>
                <w:b/>
                <w:bCs/>
                <w:color w:val="000000"/>
                <w:lang w:eastAsia="lv-LV"/>
              </w:rPr>
            </w:pPr>
            <w:r w:rsidRPr="00733FF8">
              <w:rPr>
                <w:rFonts w:ascii="Times New Roman" w:hAnsi="Times New Roman" w:cs="Times New Roman"/>
                <w:color w:val="000000"/>
              </w:rPr>
              <w:t>Krāsa metālam Hammerite SMOOTH tumši brūna 2,5L</w:t>
            </w:r>
          </w:p>
        </w:tc>
        <w:tc>
          <w:tcPr>
            <w:tcW w:w="7087" w:type="dxa"/>
            <w:tcBorders>
              <w:top w:val="single" w:sz="4" w:space="0" w:color="auto"/>
              <w:left w:val="nil"/>
              <w:bottom w:val="single" w:sz="4" w:space="0" w:color="auto"/>
              <w:right w:val="single" w:sz="4" w:space="0" w:color="auto"/>
            </w:tcBorders>
            <w:hideMark/>
          </w:tcPr>
          <w:p w14:paraId="17344D11" w14:textId="79F6B46C" w:rsidR="00733FF8" w:rsidRPr="00733FF8" w:rsidRDefault="00733FF8" w:rsidP="00733FF8">
            <w:pPr>
              <w:spacing w:after="0" w:line="220" w:lineRule="exact"/>
              <w:jc w:val="both"/>
              <w:rPr>
                <w:rFonts w:ascii="Times New Roman" w:hAnsi="Times New Roman" w:cs="Times New Roman"/>
                <w:color w:val="000000"/>
              </w:rPr>
            </w:pPr>
            <w:r w:rsidRPr="00733FF8">
              <w:rPr>
                <w:rFonts w:ascii="Times New Roman" w:hAnsi="Times New Roman" w:cs="Times New Roman"/>
                <w:noProof/>
                <w:color w:val="000000"/>
              </w:rPr>
              <w:drawing>
                <wp:anchor distT="0" distB="0" distL="114300" distR="114300" simplePos="0" relativeHeight="251661312" behindDoc="0" locked="0" layoutInCell="1" allowOverlap="1" wp14:anchorId="2EF16EA5" wp14:editId="6F0D5EA8">
                  <wp:simplePos x="0" y="0"/>
                  <wp:positionH relativeFrom="column">
                    <wp:posOffset>3081145</wp:posOffset>
                  </wp:positionH>
                  <wp:positionV relativeFrom="paragraph">
                    <wp:posOffset>759460</wp:posOffset>
                  </wp:positionV>
                  <wp:extent cx="495300" cy="288290"/>
                  <wp:effectExtent l="0" t="0" r="0" b="0"/>
                  <wp:wrapNone/>
                  <wp:docPr id="8" name="Picture 6">
                    <a:extLst xmlns:a="http://schemas.openxmlformats.org/drawingml/2006/main">
                      <a:ext uri="{FF2B5EF4-FFF2-40B4-BE49-F238E27FC236}">
                        <a16:creationId xmlns:a16="http://schemas.microsoft.com/office/drawing/2014/main" id="{5AFB66E2-75B4-4607-9826-D2DC1B441B85}"/>
                      </a:ext>
                    </a:extLst>
                  </wp:docPr>
                  <wp:cNvGraphicFramePr/>
                  <a:graphic xmlns:a="http://schemas.openxmlformats.org/drawingml/2006/main">
                    <a:graphicData uri="http://schemas.openxmlformats.org/drawingml/2006/picture">
                      <pic:pic xmlns:pic="http://schemas.openxmlformats.org/drawingml/2006/picture">
                        <pic:nvPicPr>
                          <pic:cNvPr id="8" name="image211.jpg">
                            <a:extLst>
                              <a:ext uri="{FF2B5EF4-FFF2-40B4-BE49-F238E27FC236}">
                                <a16:creationId xmlns:a16="http://schemas.microsoft.com/office/drawing/2014/main" id="{5AFB66E2-75B4-4607-9826-D2DC1B441B85}"/>
                              </a:ext>
                            </a:extLst>
                          </pic:cNvPr>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495300" cy="28829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33FF8">
              <w:rPr>
                <w:rFonts w:ascii="Times New Roman" w:hAnsi="Times New Roman" w:cs="Times New Roman"/>
                <w:color w:val="000000"/>
              </w:rPr>
              <w:t>Metāla aizsargkrāsa, kas rada grubuļainu faktūru, nodrošina ilglaicīgu izturību pret rūsu, triecieniem un skrāpējumiem. Izstrādājums ir piemērots arī koka un plastmasas virsmām. Var klāt tieši uz sarūsējušas virsmas. Parasti nav nepieciešams lietot gruntēšanas līdzekli un gruntskrāsu. Nodrošina ilgstošu aizsardzību pret koroziju. Veido uz metāla virsmas īpaši necaurlaidīgu hidroizolāciju gan iekšējos, gan ārējos apstākļos.</w:t>
            </w:r>
          </w:p>
          <w:p w14:paraId="4C7D40D1" w14:textId="36B5DD47" w:rsidR="00733FF8" w:rsidRPr="00733FF8" w:rsidRDefault="00733FF8" w:rsidP="00733FF8">
            <w:pPr>
              <w:spacing w:after="0" w:line="220" w:lineRule="exact"/>
              <w:jc w:val="center"/>
              <w:rPr>
                <w:rFonts w:ascii="Times New Roman" w:eastAsia="Times New Roman" w:hAnsi="Times New Roman" w:cs="Times New Roman"/>
                <w:b/>
                <w:bCs/>
                <w:color w:val="000000"/>
                <w:lang w:eastAsia="lv-LV"/>
              </w:rPr>
            </w:pPr>
          </w:p>
        </w:tc>
        <w:tc>
          <w:tcPr>
            <w:tcW w:w="549" w:type="dxa"/>
            <w:tcBorders>
              <w:top w:val="single" w:sz="4" w:space="0" w:color="auto"/>
              <w:left w:val="nil"/>
              <w:bottom w:val="single" w:sz="4" w:space="0" w:color="auto"/>
              <w:right w:val="single" w:sz="4" w:space="0" w:color="auto"/>
            </w:tcBorders>
            <w:vAlign w:val="center"/>
            <w:hideMark/>
          </w:tcPr>
          <w:p w14:paraId="7C2C823D" w14:textId="77777777" w:rsidR="00733FF8" w:rsidRPr="00733FF8" w:rsidRDefault="00733FF8" w:rsidP="00733FF8">
            <w:pPr>
              <w:spacing w:after="0" w:line="220" w:lineRule="exact"/>
              <w:jc w:val="center"/>
              <w:rPr>
                <w:rFonts w:ascii="Times New Roman" w:eastAsia="Times New Roman" w:hAnsi="Times New Roman" w:cs="Times New Roman"/>
                <w:b/>
                <w:bCs/>
                <w:color w:val="000000"/>
                <w:lang w:eastAsia="lv-LV"/>
              </w:rPr>
            </w:pPr>
            <w:r w:rsidRPr="00733FF8">
              <w:rPr>
                <w:rFonts w:ascii="Times New Roman" w:hAnsi="Times New Roman" w:cs="Times New Roman"/>
                <w:color w:val="000000"/>
              </w:rPr>
              <w:t>l</w:t>
            </w:r>
          </w:p>
        </w:tc>
      </w:tr>
      <w:tr w:rsidR="00733FF8" w:rsidRPr="00733FF8" w14:paraId="0C01AB3B" w14:textId="77777777" w:rsidTr="00733FF8">
        <w:trPr>
          <w:trHeight w:val="2098"/>
        </w:trPr>
        <w:tc>
          <w:tcPr>
            <w:tcW w:w="567" w:type="dxa"/>
            <w:tcBorders>
              <w:top w:val="single" w:sz="4" w:space="0" w:color="auto"/>
              <w:left w:val="single" w:sz="4" w:space="0" w:color="auto"/>
              <w:bottom w:val="single" w:sz="4" w:space="0" w:color="auto"/>
              <w:right w:val="single" w:sz="4" w:space="0" w:color="auto"/>
            </w:tcBorders>
            <w:noWrap/>
            <w:hideMark/>
          </w:tcPr>
          <w:p w14:paraId="1604F51E" w14:textId="77777777" w:rsidR="00733FF8" w:rsidRPr="00733FF8" w:rsidRDefault="00733FF8" w:rsidP="00733FF8">
            <w:pPr>
              <w:spacing w:after="0" w:line="220" w:lineRule="exact"/>
              <w:jc w:val="center"/>
              <w:rPr>
                <w:rFonts w:ascii="Times New Roman" w:eastAsia="Times New Roman" w:hAnsi="Times New Roman" w:cs="Times New Roman"/>
                <w:b/>
                <w:bCs/>
                <w:color w:val="000000"/>
                <w:lang w:eastAsia="lv-LV"/>
              </w:rPr>
            </w:pPr>
            <w:r w:rsidRPr="00733FF8">
              <w:rPr>
                <w:rFonts w:ascii="Times New Roman" w:hAnsi="Times New Roman" w:cs="Times New Roman"/>
                <w:color w:val="000000"/>
              </w:rPr>
              <w:t>20</w:t>
            </w:r>
          </w:p>
        </w:tc>
        <w:tc>
          <w:tcPr>
            <w:tcW w:w="1560" w:type="dxa"/>
            <w:tcBorders>
              <w:top w:val="single" w:sz="4" w:space="0" w:color="auto"/>
              <w:left w:val="nil"/>
              <w:bottom w:val="single" w:sz="4" w:space="0" w:color="auto"/>
              <w:right w:val="single" w:sz="4" w:space="0" w:color="auto"/>
            </w:tcBorders>
            <w:hideMark/>
          </w:tcPr>
          <w:p w14:paraId="573C3300" w14:textId="77777777" w:rsidR="00733FF8" w:rsidRPr="00733FF8" w:rsidRDefault="00733FF8" w:rsidP="00733FF8">
            <w:pPr>
              <w:spacing w:after="0" w:line="220" w:lineRule="exact"/>
              <w:jc w:val="both"/>
              <w:rPr>
                <w:rFonts w:ascii="Times New Roman" w:eastAsia="Times New Roman" w:hAnsi="Times New Roman" w:cs="Times New Roman"/>
                <w:b/>
                <w:bCs/>
                <w:color w:val="000000"/>
                <w:lang w:eastAsia="lv-LV"/>
              </w:rPr>
            </w:pPr>
            <w:r w:rsidRPr="00733FF8">
              <w:rPr>
                <w:rFonts w:ascii="Times New Roman" w:hAnsi="Times New Roman" w:cs="Times New Roman"/>
                <w:color w:val="000000"/>
              </w:rPr>
              <w:t>Krāsa metālam Hammerite SMOOTH finish, aerosols, tilpums ne mazāks kā 400ml</w:t>
            </w:r>
          </w:p>
        </w:tc>
        <w:tc>
          <w:tcPr>
            <w:tcW w:w="7087" w:type="dxa"/>
            <w:tcBorders>
              <w:top w:val="single" w:sz="4" w:space="0" w:color="auto"/>
              <w:left w:val="nil"/>
              <w:bottom w:val="single" w:sz="4" w:space="0" w:color="auto"/>
              <w:right w:val="single" w:sz="4" w:space="0" w:color="auto"/>
            </w:tcBorders>
            <w:hideMark/>
          </w:tcPr>
          <w:p w14:paraId="3B7D5C32" w14:textId="4459AC49" w:rsidR="00733FF8" w:rsidRPr="00733FF8" w:rsidRDefault="00733FF8" w:rsidP="00733FF8">
            <w:pPr>
              <w:spacing w:after="0" w:line="220" w:lineRule="exact"/>
              <w:jc w:val="both"/>
              <w:rPr>
                <w:rFonts w:ascii="Times New Roman" w:hAnsi="Times New Roman" w:cs="Times New Roman"/>
                <w:color w:val="000000"/>
              </w:rPr>
            </w:pPr>
            <w:r w:rsidRPr="00733FF8">
              <w:rPr>
                <w:rFonts w:ascii="Times New Roman" w:hAnsi="Times New Roman" w:cs="Times New Roman"/>
                <w:color w:val="000000"/>
              </w:rPr>
              <w:t>Metāla aizsargkrāsa, kas rada grubuļainu faktūru, nodrošina ilglaicīgu izturību pret rūsu, triecieniem un skrāpējumiem. izstrādājums ir piemērots arī koka un plastmasas virsmām. Var klāt tieši uz sarūsējušas virsmas. Parasti nav nepieciešams lietot gruntēšanas līdzekli un gruntskrāsu. līdzekli un gruntskrāsu. Nodrošina ilgstošu aizsardzību pret koroziju. Veido uz metāla virsmas īpaši necaurlaidīgu hidroizolāciju gan iekšējos, gan ārējos apstākļos.</w:t>
            </w:r>
          </w:p>
          <w:p w14:paraId="5346B1CB" w14:textId="3F334F0D" w:rsidR="00733FF8" w:rsidRPr="00733FF8" w:rsidRDefault="00733FF8" w:rsidP="00733FF8">
            <w:pPr>
              <w:spacing w:after="0" w:line="220" w:lineRule="exact"/>
              <w:jc w:val="center"/>
              <w:rPr>
                <w:rFonts w:ascii="Times New Roman" w:eastAsia="Times New Roman" w:hAnsi="Times New Roman" w:cs="Times New Roman"/>
                <w:b/>
                <w:bCs/>
                <w:color w:val="000000"/>
                <w:lang w:eastAsia="lv-LV"/>
              </w:rPr>
            </w:pPr>
            <w:r w:rsidRPr="00733FF8">
              <w:rPr>
                <w:rFonts w:ascii="Times New Roman" w:hAnsi="Times New Roman" w:cs="Times New Roman"/>
                <w:noProof/>
                <w:color w:val="000000"/>
              </w:rPr>
              <w:drawing>
                <wp:anchor distT="0" distB="0" distL="114300" distR="114300" simplePos="0" relativeHeight="251662336" behindDoc="0" locked="0" layoutInCell="1" allowOverlap="1" wp14:anchorId="7F2E7266" wp14:editId="52A5D478">
                  <wp:simplePos x="0" y="0"/>
                  <wp:positionH relativeFrom="column">
                    <wp:posOffset>3249970</wp:posOffset>
                  </wp:positionH>
                  <wp:positionV relativeFrom="paragraph">
                    <wp:posOffset>49215</wp:posOffset>
                  </wp:positionV>
                  <wp:extent cx="172680" cy="417637"/>
                  <wp:effectExtent l="0" t="0" r="0" b="1905"/>
                  <wp:wrapNone/>
                  <wp:docPr id="9" name="Picture 5">
                    <a:extLst xmlns:a="http://schemas.openxmlformats.org/drawingml/2006/main">
                      <a:ext uri="{FF2B5EF4-FFF2-40B4-BE49-F238E27FC236}">
                        <a16:creationId xmlns:a16="http://schemas.microsoft.com/office/drawing/2014/main" id="{B2C6908A-3EAE-4E1D-9B28-CDC93166A03D}"/>
                      </a:ext>
                    </a:extLst>
                  </wp:docPr>
                  <wp:cNvGraphicFramePr/>
                  <a:graphic xmlns:a="http://schemas.openxmlformats.org/drawingml/2006/main">
                    <a:graphicData uri="http://schemas.openxmlformats.org/drawingml/2006/picture">
                      <pic:pic xmlns:pic="http://schemas.openxmlformats.org/drawingml/2006/picture">
                        <pic:nvPicPr>
                          <pic:cNvPr id="9" name="image216.png">
                            <a:extLst>
                              <a:ext uri="{FF2B5EF4-FFF2-40B4-BE49-F238E27FC236}">
                                <a16:creationId xmlns:a16="http://schemas.microsoft.com/office/drawing/2014/main" id="{B2C6908A-3EAE-4E1D-9B28-CDC93166A03D}"/>
                              </a:ext>
                            </a:extLst>
                          </pic:cNvPr>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175282" cy="423930"/>
                          </a:xfrm>
                          <a:prstGeom prst="rect">
                            <a:avLst/>
                          </a:prstGeom>
                          <a:noFill/>
                        </pic:spPr>
                      </pic:pic>
                    </a:graphicData>
                  </a:graphic>
                  <wp14:sizeRelH relativeFrom="page">
                    <wp14:pctWidth>0</wp14:pctWidth>
                  </wp14:sizeRelH>
                  <wp14:sizeRelV relativeFrom="page">
                    <wp14:pctHeight>0</wp14:pctHeight>
                  </wp14:sizeRelV>
                </wp:anchor>
              </w:drawing>
            </w:r>
          </w:p>
        </w:tc>
        <w:tc>
          <w:tcPr>
            <w:tcW w:w="549" w:type="dxa"/>
            <w:tcBorders>
              <w:top w:val="single" w:sz="4" w:space="0" w:color="auto"/>
              <w:left w:val="nil"/>
              <w:bottom w:val="single" w:sz="4" w:space="0" w:color="auto"/>
              <w:right w:val="single" w:sz="4" w:space="0" w:color="auto"/>
            </w:tcBorders>
            <w:vAlign w:val="center"/>
            <w:hideMark/>
          </w:tcPr>
          <w:p w14:paraId="5A1FAB76" w14:textId="77777777" w:rsidR="00733FF8" w:rsidRPr="00733FF8" w:rsidRDefault="00733FF8" w:rsidP="00733FF8">
            <w:pPr>
              <w:spacing w:after="0" w:line="220" w:lineRule="exact"/>
              <w:jc w:val="center"/>
              <w:rPr>
                <w:rFonts w:ascii="Times New Roman" w:eastAsia="Times New Roman" w:hAnsi="Times New Roman" w:cs="Times New Roman"/>
                <w:b/>
                <w:bCs/>
                <w:color w:val="000000"/>
                <w:lang w:eastAsia="lv-LV"/>
              </w:rPr>
            </w:pPr>
            <w:r w:rsidRPr="00733FF8">
              <w:rPr>
                <w:rFonts w:ascii="Times New Roman" w:hAnsi="Times New Roman" w:cs="Times New Roman"/>
                <w:color w:val="000000"/>
              </w:rPr>
              <w:t>l</w:t>
            </w:r>
          </w:p>
        </w:tc>
      </w:tr>
    </w:tbl>
    <w:p w14:paraId="3712B659" w14:textId="77777777" w:rsidR="00733FF8" w:rsidRPr="00733FF8" w:rsidRDefault="00733FF8" w:rsidP="00733FF8">
      <w:pPr>
        <w:spacing w:after="0" w:line="220" w:lineRule="exact"/>
        <w:jc w:val="both"/>
        <w:rPr>
          <w:rFonts w:ascii="Times New Roman" w:hAnsi="Times New Roman" w:cs="Times New Roman"/>
          <w:b/>
        </w:rPr>
      </w:pPr>
      <w:r w:rsidRPr="00733FF8">
        <w:rPr>
          <w:rFonts w:ascii="Times New Roman" w:hAnsi="Times New Roman" w:cs="Times New Roman"/>
          <w:b/>
          <w:u w:val="single"/>
        </w:rPr>
        <w:t>Atbilde</w:t>
      </w:r>
      <w:r w:rsidRPr="00733FF8">
        <w:rPr>
          <w:rFonts w:ascii="Times New Roman" w:hAnsi="Times New Roman" w:cs="Times New Roman"/>
          <w:b/>
        </w:rPr>
        <w:t>:</w:t>
      </w:r>
    </w:p>
    <w:p w14:paraId="63EA4BD9" w14:textId="0EEB13A9" w:rsidR="00733FF8" w:rsidRPr="00733FF8" w:rsidRDefault="00733FF8" w:rsidP="00733FF8">
      <w:pPr>
        <w:spacing w:after="0" w:line="220" w:lineRule="exact"/>
        <w:jc w:val="both"/>
        <w:rPr>
          <w:rFonts w:ascii="Times New Roman" w:hAnsi="Times New Roman" w:cs="Times New Roman"/>
        </w:rPr>
      </w:pPr>
      <w:r w:rsidRPr="00733FF8">
        <w:rPr>
          <w:rFonts w:ascii="Times New Roman" w:hAnsi="Times New Roman" w:cs="Times New Roman"/>
        </w:rPr>
        <w:t>Iepirkuma pielikum</w:t>
      </w:r>
      <w:r w:rsidR="00E14BB1">
        <w:rPr>
          <w:rFonts w:ascii="Times New Roman" w:hAnsi="Times New Roman" w:cs="Times New Roman"/>
        </w:rPr>
        <w:t>a</w:t>
      </w:r>
      <w:r w:rsidRPr="00733FF8">
        <w:rPr>
          <w:rFonts w:ascii="Times New Roman" w:hAnsi="Times New Roman" w:cs="Times New Roman"/>
        </w:rPr>
        <w:t xml:space="preserve"> Nr.4 “Tehniskā specifikācija/Tehniskais piedāvājums iepirkumam”</w:t>
      </w:r>
      <w:r w:rsidR="00E14BB1">
        <w:rPr>
          <w:rFonts w:ascii="Times New Roman" w:hAnsi="Times New Roman" w:cs="Times New Roman"/>
        </w:rPr>
        <w:t>:</w:t>
      </w:r>
    </w:p>
    <w:p w14:paraId="2E6CA3AB" w14:textId="4EBEB265" w:rsidR="00733FF8" w:rsidRPr="00733FF8" w:rsidRDefault="00733FF8" w:rsidP="00733FF8">
      <w:pPr>
        <w:numPr>
          <w:ilvl w:val="0"/>
          <w:numId w:val="33"/>
        </w:numPr>
        <w:tabs>
          <w:tab w:val="left" w:pos="567"/>
        </w:tabs>
        <w:spacing w:after="0" w:line="220" w:lineRule="exact"/>
        <w:ind w:left="567" w:hanging="567"/>
        <w:jc w:val="both"/>
        <w:rPr>
          <w:rFonts w:ascii="Times New Roman" w:hAnsi="Times New Roman" w:cs="Times New Roman"/>
        </w:rPr>
      </w:pPr>
      <w:r w:rsidRPr="00733FF8">
        <w:rPr>
          <w:rFonts w:ascii="Times New Roman" w:hAnsi="Times New Roman" w:cs="Times New Roman"/>
        </w:rPr>
        <w:t xml:space="preserve">tabulas rindā Nr.19 </w:t>
      </w:r>
      <w:r w:rsidRPr="00733FF8">
        <w:rPr>
          <w:rFonts w:ascii="Times New Roman" w:hAnsi="Times New Roman" w:cs="Times New Roman"/>
          <w:color w:val="000000"/>
          <w:shd w:val="clear" w:color="auto" w:fill="FFFFFF"/>
        </w:rPr>
        <w:t>ir ieviesusies pārrakstīšanās kļūda, proti,</w:t>
      </w:r>
      <w:r w:rsidR="00E14BB1">
        <w:rPr>
          <w:rFonts w:ascii="Times New Roman" w:hAnsi="Times New Roman" w:cs="Times New Roman"/>
          <w:color w:val="000000"/>
          <w:shd w:val="clear" w:color="auto" w:fill="FFFFFF"/>
        </w:rPr>
        <w:t xml:space="preserve"> preces</w:t>
      </w:r>
      <w:r w:rsidRPr="00733FF8">
        <w:rPr>
          <w:rFonts w:ascii="Times New Roman" w:hAnsi="Times New Roman" w:cs="Times New Roman"/>
          <w:color w:val="000000"/>
          <w:shd w:val="clear" w:color="auto" w:fill="FFFFFF"/>
        </w:rPr>
        <w:t xml:space="preserve"> nosaukuma “</w:t>
      </w:r>
      <w:r w:rsidRPr="00733FF8">
        <w:rPr>
          <w:rFonts w:ascii="Times New Roman" w:eastAsia="Calibri" w:hAnsi="Times New Roman" w:cs="Times New Roman"/>
          <w:b/>
          <w:bCs/>
          <w:color w:val="000000"/>
        </w:rPr>
        <w:t>Krāsa metālam Hammerite SMOOTH tumši brūna 2,5L</w:t>
      </w:r>
      <w:r w:rsidRPr="00733FF8">
        <w:rPr>
          <w:rFonts w:ascii="Times New Roman" w:hAnsi="Times New Roman" w:cs="Times New Roman"/>
          <w:color w:val="000000"/>
          <w:shd w:val="clear" w:color="auto" w:fill="FFFFFF"/>
        </w:rPr>
        <w:t>” vietā jābūt “</w:t>
      </w:r>
      <w:r w:rsidRPr="00733FF8">
        <w:rPr>
          <w:rFonts w:ascii="Times New Roman" w:eastAsia="Calibri" w:hAnsi="Times New Roman" w:cs="Times New Roman"/>
          <w:b/>
          <w:bCs/>
          <w:color w:val="000000"/>
        </w:rPr>
        <w:t>Krāsa metālam Hammerite Hammered  tumši brūna 2,5L</w:t>
      </w:r>
      <w:r w:rsidRPr="00733FF8">
        <w:rPr>
          <w:rFonts w:ascii="Times New Roman" w:hAnsi="Times New Roman" w:cs="Times New Roman"/>
          <w:color w:val="000000"/>
          <w:shd w:val="clear" w:color="auto" w:fill="FFFFFF"/>
        </w:rPr>
        <w:t>”.</w:t>
      </w:r>
    </w:p>
    <w:p w14:paraId="18CF96D0" w14:textId="2DC82665" w:rsidR="00733FF8" w:rsidRPr="00EF0A70" w:rsidRDefault="00733FF8" w:rsidP="00733FF8">
      <w:pPr>
        <w:numPr>
          <w:ilvl w:val="0"/>
          <w:numId w:val="33"/>
        </w:numPr>
        <w:tabs>
          <w:tab w:val="left" w:pos="567"/>
        </w:tabs>
        <w:spacing w:after="0" w:line="220" w:lineRule="exact"/>
        <w:ind w:left="567" w:hanging="567"/>
        <w:jc w:val="both"/>
        <w:rPr>
          <w:rFonts w:ascii="Times New Roman" w:hAnsi="Times New Roman" w:cs="Times New Roman"/>
        </w:rPr>
      </w:pPr>
      <w:r w:rsidRPr="00733FF8">
        <w:rPr>
          <w:rFonts w:ascii="Times New Roman" w:hAnsi="Times New Roman" w:cs="Times New Roman"/>
        </w:rPr>
        <w:t>tabulas</w:t>
      </w:r>
      <w:r w:rsidRPr="00733FF8">
        <w:rPr>
          <w:rFonts w:ascii="Times New Roman" w:hAnsi="Times New Roman" w:cs="Times New Roman"/>
          <w:color w:val="000000"/>
          <w:shd w:val="clear" w:color="auto" w:fill="FFFFFF"/>
        </w:rPr>
        <w:t xml:space="preserve"> rindā Nr.20 ir ieviesusies pārrakstīšanās kļūda, proti, </w:t>
      </w:r>
      <w:r w:rsidR="00E14BB1">
        <w:rPr>
          <w:rFonts w:ascii="Times New Roman" w:hAnsi="Times New Roman" w:cs="Times New Roman"/>
          <w:color w:val="000000"/>
          <w:shd w:val="clear" w:color="auto" w:fill="FFFFFF"/>
        </w:rPr>
        <w:t xml:space="preserve">preces </w:t>
      </w:r>
      <w:r w:rsidRPr="00733FF8">
        <w:rPr>
          <w:rFonts w:ascii="Times New Roman" w:hAnsi="Times New Roman" w:cs="Times New Roman"/>
          <w:color w:val="000000"/>
          <w:shd w:val="clear" w:color="auto" w:fill="FFFFFF"/>
        </w:rPr>
        <w:t>nosaukuma “</w:t>
      </w:r>
      <w:r w:rsidRPr="00733FF8">
        <w:rPr>
          <w:rFonts w:ascii="Times New Roman" w:eastAsia="Calibri" w:hAnsi="Times New Roman" w:cs="Times New Roman"/>
          <w:b/>
          <w:bCs/>
          <w:color w:val="000000"/>
        </w:rPr>
        <w:t>Krāsa metālam Hammerite SMOOTH finish, aerosols, tilpums ne mazāks kā 400ml</w:t>
      </w:r>
      <w:r w:rsidRPr="00733FF8">
        <w:rPr>
          <w:rFonts w:ascii="Times New Roman" w:hAnsi="Times New Roman" w:cs="Times New Roman"/>
          <w:color w:val="000000"/>
          <w:shd w:val="clear" w:color="auto" w:fill="FFFFFF"/>
        </w:rPr>
        <w:t>” vietā jābūt “</w:t>
      </w:r>
      <w:r w:rsidRPr="00733FF8">
        <w:rPr>
          <w:rFonts w:ascii="Times New Roman" w:eastAsia="Calibri" w:hAnsi="Times New Roman" w:cs="Times New Roman"/>
          <w:b/>
          <w:bCs/>
          <w:color w:val="000000"/>
        </w:rPr>
        <w:t>Krāsa metālam Hammerite Hammered finish, aerosols, tilpums ne mazāks kā 400ml</w:t>
      </w:r>
      <w:r w:rsidRPr="00733FF8">
        <w:rPr>
          <w:rFonts w:ascii="Times New Roman" w:hAnsi="Times New Roman" w:cs="Times New Roman"/>
          <w:color w:val="000000"/>
          <w:shd w:val="clear" w:color="auto" w:fill="FFFFFF"/>
        </w:rPr>
        <w:t>”</w:t>
      </w:r>
      <w:r w:rsidR="00E14BB1">
        <w:rPr>
          <w:rFonts w:ascii="Times New Roman" w:hAnsi="Times New Roman" w:cs="Times New Roman"/>
          <w:color w:val="000000"/>
          <w:shd w:val="clear" w:color="auto" w:fill="FFFFFF"/>
        </w:rPr>
        <w:t>.</w:t>
      </w:r>
    </w:p>
    <w:p w14:paraId="5071AC2D" w14:textId="77777777" w:rsidR="00EF0A70" w:rsidRPr="00EF0A70" w:rsidRDefault="00EF0A70" w:rsidP="00EF0A70">
      <w:pPr>
        <w:tabs>
          <w:tab w:val="left" w:pos="567"/>
        </w:tabs>
        <w:spacing w:after="0" w:line="240" w:lineRule="auto"/>
        <w:jc w:val="both"/>
        <w:rPr>
          <w:rFonts w:ascii="Times New Roman" w:hAnsi="Times New Roman" w:cs="Times New Roman"/>
          <w:sz w:val="10"/>
          <w:szCs w:val="10"/>
        </w:rPr>
      </w:pPr>
    </w:p>
    <w:p w14:paraId="6ED96C2C" w14:textId="77777777" w:rsidR="00733FF8" w:rsidRPr="00733FF8" w:rsidRDefault="00733FF8" w:rsidP="00733FF8">
      <w:pPr>
        <w:pStyle w:val="ListParagraph"/>
        <w:spacing w:after="0" w:line="220" w:lineRule="exact"/>
        <w:ind w:left="0"/>
        <w:jc w:val="both"/>
        <w:rPr>
          <w:rFonts w:ascii="Times New Roman" w:hAnsi="Times New Roman" w:cs="Times New Roman"/>
          <w:b/>
          <w:u w:val="single"/>
        </w:rPr>
      </w:pPr>
      <w:r w:rsidRPr="00733FF8">
        <w:rPr>
          <w:rFonts w:ascii="Times New Roman" w:hAnsi="Times New Roman" w:cs="Times New Roman"/>
          <w:b/>
          <w:u w:val="single"/>
        </w:rPr>
        <w:t>Jautājums Nr.2</w:t>
      </w:r>
    </w:p>
    <w:p w14:paraId="2617C02F" w14:textId="77777777" w:rsidR="00733FF8" w:rsidRPr="00733FF8" w:rsidRDefault="00733FF8" w:rsidP="00733FF8">
      <w:pPr>
        <w:pStyle w:val="ListParagraph"/>
        <w:spacing w:after="0" w:line="220" w:lineRule="exact"/>
        <w:ind w:left="0"/>
        <w:rPr>
          <w:rFonts w:ascii="Times New Roman" w:hAnsi="Times New Roman" w:cs="Times New Roman"/>
          <w:lang w:eastAsia="lv-LV"/>
        </w:rPr>
      </w:pPr>
      <w:r w:rsidRPr="00733FF8">
        <w:rPr>
          <w:rFonts w:ascii="Times New Roman" w:hAnsi="Times New Roman" w:cs="Times New Roman"/>
          <w:lang w:eastAsia="lv-LV"/>
        </w:rPr>
        <w:t>Ekvivalenti citu ražotāju produkti ir fasēti citos tilpumos. Varat lūdzu mainīt mērvienību uz litrs?</w:t>
      </w:r>
    </w:p>
    <w:tbl>
      <w:tblPr>
        <w:tblW w:w="9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22"/>
        <w:gridCol w:w="7225"/>
        <w:gridCol w:w="589"/>
      </w:tblGrid>
      <w:tr w:rsidR="00733FF8" w:rsidRPr="00733FF8" w14:paraId="6571F819" w14:textId="77777777" w:rsidTr="00733FF8">
        <w:trPr>
          <w:trHeight w:val="1701"/>
        </w:trPr>
        <w:tc>
          <w:tcPr>
            <w:tcW w:w="567" w:type="dxa"/>
            <w:noWrap/>
            <w:hideMark/>
          </w:tcPr>
          <w:p w14:paraId="783489A3"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45</w:t>
            </w:r>
          </w:p>
        </w:tc>
        <w:tc>
          <w:tcPr>
            <w:tcW w:w="1422" w:type="dxa"/>
            <w:hideMark/>
          </w:tcPr>
          <w:p w14:paraId="129125C2" w14:textId="77777777"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Špakteļtepe kokam  Tikkurila PUUKITTI priede 0,5 L</w:t>
            </w:r>
          </w:p>
        </w:tc>
        <w:tc>
          <w:tcPr>
            <w:tcW w:w="7225" w:type="dxa"/>
            <w:noWrap/>
            <w:vAlign w:val="bottom"/>
            <w:hideMark/>
          </w:tcPr>
          <w:p w14:paraId="65623A8C" w14:textId="2E2BDA53"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 xml:space="preserve">Ar ūdeni atšķaidāma, lietošanai gatava špakteļtepe koka virsmām iekštelpās. Pēc nožūšanas špakteļtepe iegūst koksnes dabīgo toni. Piemērota stacionārām mēbelēm, durvīm, paneļu sienām, griestiem un citām koka virsmām zaru vietām. </w:t>
            </w:r>
          </w:p>
          <w:p w14:paraId="046CFA1C" w14:textId="63635FE4" w:rsidR="00733FF8" w:rsidRPr="00733FF8" w:rsidRDefault="00733FF8" w:rsidP="00733FF8">
            <w:pPr>
              <w:spacing w:after="0" w:line="220" w:lineRule="exact"/>
              <w:rPr>
                <w:rFonts w:ascii="Times New Roman" w:eastAsia="Times New Roman" w:hAnsi="Times New Roman" w:cs="Times New Roman"/>
                <w:color w:val="000000"/>
                <w:lang w:eastAsia="lv-LV"/>
              </w:rPr>
            </w:pPr>
            <w:r w:rsidRPr="00733FF8">
              <w:rPr>
                <w:rFonts w:ascii="Times New Roman" w:hAnsi="Times New Roman" w:cs="Times New Roman"/>
                <w:noProof/>
              </w:rPr>
              <w:drawing>
                <wp:anchor distT="0" distB="0" distL="114300" distR="114300" simplePos="0" relativeHeight="251663360" behindDoc="0" locked="0" layoutInCell="1" allowOverlap="1" wp14:anchorId="33E7B7AE" wp14:editId="7E303BBD">
                  <wp:simplePos x="0" y="0"/>
                  <wp:positionH relativeFrom="column">
                    <wp:posOffset>2952115</wp:posOffset>
                  </wp:positionH>
                  <wp:positionV relativeFrom="paragraph">
                    <wp:posOffset>111125</wp:posOffset>
                  </wp:positionV>
                  <wp:extent cx="676275" cy="542925"/>
                  <wp:effectExtent l="0" t="0" r="9525" b="0"/>
                  <wp:wrapNone/>
                  <wp:docPr id="1610291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9" w:type="dxa"/>
            <w:noWrap/>
            <w:vAlign w:val="center"/>
            <w:hideMark/>
          </w:tcPr>
          <w:p w14:paraId="63C3B134"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gab.</w:t>
            </w:r>
          </w:p>
        </w:tc>
      </w:tr>
      <w:tr w:rsidR="00733FF8" w:rsidRPr="00733FF8" w14:paraId="476C4A2C" w14:textId="77777777" w:rsidTr="00733FF8">
        <w:trPr>
          <w:trHeight w:val="1531"/>
        </w:trPr>
        <w:tc>
          <w:tcPr>
            <w:tcW w:w="567" w:type="dxa"/>
            <w:noWrap/>
            <w:hideMark/>
          </w:tcPr>
          <w:p w14:paraId="6047B99C"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46</w:t>
            </w:r>
          </w:p>
        </w:tc>
        <w:tc>
          <w:tcPr>
            <w:tcW w:w="1422" w:type="dxa"/>
            <w:hideMark/>
          </w:tcPr>
          <w:p w14:paraId="3AA89068" w14:textId="77777777"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Špakteļtepe kokam  Tikkurila PUUKITTI bērzs 0,5 L</w:t>
            </w:r>
          </w:p>
        </w:tc>
        <w:tc>
          <w:tcPr>
            <w:tcW w:w="7225" w:type="dxa"/>
            <w:noWrap/>
            <w:hideMark/>
          </w:tcPr>
          <w:p w14:paraId="6FB8AD7C" w14:textId="55050CC1"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hAnsi="Times New Roman" w:cs="Times New Roman"/>
                <w:noProof/>
              </w:rPr>
              <w:drawing>
                <wp:anchor distT="0" distB="0" distL="114300" distR="114300" simplePos="0" relativeHeight="251664384" behindDoc="0" locked="0" layoutInCell="1" allowOverlap="1" wp14:anchorId="5B7E552B" wp14:editId="21920CDE">
                  <wp:simplePos x="0" y="0"/>
                  <wp:positionH relativeFrom="column">
                    <wp:posOffset>2951975</wp:posOffset>
                  </wp:positionH>
                  <wp:positionV relativeFrom="paragraph">
                    <wp:posOffset>479001</wp:posOffset>
                  </wp:positionV>
                  <wp:extent cx="676275" cy="439200"/>
                  <wp:effectExtent l="0" t="0" r="0" b="0"/>
                  <wp:wrapNone/>
                  <wp:docPr id="1492161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146" cy="44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FF8">
              <w:rPr>
                <w:rFonts w:ascii="Times New Roman" w:eastAsia="Times New Roman" w:hAnsi="Times New Roman" w:cs="Times New Roman"/>
                <w:color w:val="000000"/>
                <w:lang w:eastAsia="lv-LV"/>
              </w:rPr>
              <w:t>Ar ūdeni atšķaidāma, lietošanai gatava špakteļtepe koka virsmām iekštelpās. Pēc nožūšanas špakteļtepe iegūst koksnes dabīgo toni. Piemērota stacionārām mēbelēm, durvīm, paneļu sienām, griestiem un citām koka virsmām zaru vietām.</w:t>
            </w:r>
            <w:r w:rsidRPr="00733FF8">
              <w:rPr>
                <w:rFonts w:ascii="Times New Roman" w:eastAsia="Times New Roman" w:hAnsi="Times New Roman" w:cs="Times New Roman"/>
                <w:noProof/>
                <w:color w:val="000000"/>
                <w:lang w:eastAsia="lv-LV"/>
              </w:rPr>
              <w:t xml:space="preserve"> </w:t>
            </w:r>
          </w:p>
        </w:tc>
        <w:tc>
          <w:tcPr>
            <w:tcW w:w="589" w:type="dxa"/>
            <w:noWrap/>
            <w:vAlign w:val="center"/>
            <w:hideMark/>
          </w:tcPr>
          <w:p w14:paraId="1AE467BC"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gab.</w:t>
            </w:r>
          </w:p>
        </w:tc>
      </w:tr>
    </w:tbl>
    <w:p w14:paraId="206660A3" w14:textId="77777777" w:rsidR="00733FF8" w:rsidRPr="00733FF8" w:rsidRDefault="00733FF8" w:rsidP="00733FF8">
      <w:pPr>
        <w:spacing w:after="0" w:line="220" w:lineRule="exact"/>
        <w:jc w:val="both"/>
        <w:rPr>
          <w:rFonts w:ascii="Times New Roman" w:hAnsi="Times New Roman" w:cs="Times New Roman"/>
          <w:b/>
        </w:rPr>
      </w:pPr>
      <w:r w:rsidRPr="00733FF8">
        <w:rPr>
          <w:rFonts w:ascii="Times New Roman" w:hAnsi="Times New Roman" w:cs="Times New Roman"/>
          <w:b/>
          <w:u w:val="single"/>
        </w:rPr>
        <w:t>Atbilde</w:t>
      </w:r>
      <w:r w:rsidRPr="00733FF8">
        <w:rPr>
          <w:rFonts w:ascii="Times New Roman" w:hAnsi="Times New Roman" w:cs="Times New Roman"/>
          <w:b/>
        </w:rPr>
        <w:t>:</w:t>
      </w:r>
    </w:p>
    <w:p w14:paraId="42056BD2" w14:textId="65063AF1" w:rsidR="00EF0A70" w:rsidRDefault="00733FF8" w:rsidP="00733FF8">
      <w:pPr>
        <w:pStyle w:val="ListParagraph"/>
        <w:spacing w:after="0" w:line="220" w:lineRule="exact"/>
        <w:ind w:left="0"/>
        <w:jc w:val="both"/>
        <w:rPr>
          <w:rFonts w:ascii="Times New Roman" w:hAnsi="Times New Roman" w:cs="Times New Roman"/>
          <w:color w:val="000000"/>
          <w:shd w:val="clear" w:color="auto" w:fill="FFFFFF"/>
        </w:rPr>
      </w:pPr>
      <w:r w:rsidRPr="00733FF8">
        <w:rPr>
          <w:rFonts w:ascii="Times New Roman" w:hAnsi="Times New Roman" w:cs="Times New Roman"/>
        </w:rPr>
        <w:t>Iepirkuma pielikum</w:t>
      </w:r>
      <w:r w:rsidR="00E14BB1">
        <w:rPr>
          <w:rFonts w:ascii="Times New Roman" w:hAnsi="Times New Roman" w:cs="Times New Roman"/>
        </w:rPr>
        <w:t>a</w:t>
      </w:r>
      <w:r w:rsidRPr="00733FF8">
        <w:rPr>
          <w:rFonts w:ascii="Times New Roman" w:hAnsi="Times New Roman" w:cs="Times New Roman"/>
        </w:rPr>
        <w:t xml:space="preserve"> Nr.4 “Tehniskā specifikācija/Tehniskais piedāvājums iepirkumam” tabulas</w:t>
      </w:r>
      <w:r w:rsidRPr="00733FF8">
        <w:rPr>
          <w:rFonts w:ascii="Times New Roman" w:hAnsi="Times New Roman" w:cs="Times New Roman"/>
          <w:color w:val="000000"/>
          <w:shd w:val="clear" w:color="auto" w:fill="FFFFFF"/>
        </w:rPr>
        <w:t xml:space="preserve"> rindā</w:t>
      </w:r>
      <w:r w:rsidR="00E14BB1">
        <w:rPr>
          <w:rFonts w:ascii="Times New Roman" w:hAnsi="Times New Roman" w:cs="Times New Roman"/>
          <w:color w:val="000000"/>
          <w:shd w:val="clear" w:color="auto" w:fill="FFFFFF"/>
        </w:rPr>
        <w:t>s</w:t>
      </w:r>
      <w:r w:rsidRPr="00733FF8">
        <w:rPr>
          <w:rFonts w:ascii="Times New Roman" w:hAnsi="Times New Roman" w:cs="Times New Roman"/>
          <w:color w:val="000000"/>
          <w:shd w:val="clear" w:color="auto" w:fill="FFFFFF"/>
        </w:rPr>
        <w:t xml:space="preserve"> Nr.45 un Nr.46 ir ieviesusies pārrakstīšanās kļūda</w:t>
      </w:r>
      <w:r w:rsidR="00E14BB1">
        <w:rPr>
          <w:rFonts w:ascii="Times New Roman" w:hAnsi="Times New Roman" w:cs="Times New Roman"/>
          <w:color w:val="000000"/>
          <w:shd w:val="clear" w:color="auto" w:fill="FFFFFF"/>
        </w:rPr>
        <w:t>,</w:t>
      </w:r>
      <w:r w:rsidRPr="00733FF8">
        <w:rPr>
          <w:rFonts w:ascii="Times New Roman" w:hAnsi="Times New Roman" w:cs="Times New Roman"/>
          <w:color w:val="000000"/>
          <w:shd w:val="clear" w:color="auto" w:fill="FFFFFF"/>
        </w:rPr>
        <w:t xml:space="preserve"> norādot preces mērvienību, proti, mērvienības “</w:t>
      </w:r>
      <w:r w:rsidRPr="00733FF8">
        <w:rPr>
          <w:rFonts w:ascii="Times New Roman" w:eastAsia="Calibri" w:hAnsi="Times New Roman" w:cs="Times New Roman"/>
          <w:b/>
          <w:bCs/>
          <w:color w:val="000000"/>
        </w:rPr>
        <w:t>gab</w:t>
      </w:r>
      <w:r w:rsidR="00E14BB1">
        <w:rPr>
          <w:rFonts w:ascii="Times New Roman" w:eastAsia="Calibri" w:hAnsi="Times New Roman" w:cs="Times New Roman"/>
          <w:b/>
          <w:bCs/>
          <w:color w:val="000000"/>
        </w:rPr>
        <w:t>.</w:t>
      </w:r>
      <w:r w:rsidRPr="00733FF8">
        <w:rPr>
          <w:rFonts w:ascii="Times New Roman" w:hAnsi="Times New Roman" w:cs="Times New Roman"/>
          <w:color w:val="000000"/>
          <w:shd w:val="clear" w:color="auto" w:fill="FFFFFF"/>
        </w:rPr>
        <w:t>” vietā jābūt “</w:t>
      </w:r>
      <w:r w:rsidR="00E14BB1">
        <w:rPr>
          <w:rFonts w:ascii="Times New Roman" w:eastAsia="Calibri" w:hAnsi="Times New Roman" w:cs="Times New Roman"/>
          <w:b/>
          <w:bCs/>
          <w:color w:val="000000"/>
        </w:rPr>
        <w:t>l</w:t>
      </w:r>
      <w:r w:rsidRPr="00E14BB1">
        <w:rPr>
          <w:rFonts w:ascii="Times New Roman" w:hAnsi="Times New Roman" w:cs="Times New Roman"/>
          <w:b/>
          <w:bCs/>
          <w:color w:val="000000"/>
          <w:shd w:val="clear" w:color="auto" w:fill="FFFFFF"/>
        </w:rPr>
        <w:t>”</w:t>
      </w:r>
      <w:r w:rsidR="00E14BB1" w:rsidRPr="00E14BB1">
        <w:rPr>
          <w:rFonts w:ascii="Times New Roman" w:hAnsi="Times New Roman" w:cs="Times New Roman"/>
          <w:b/>
          <w:bCs/>
          <w:color w:val="000000"/>
          <w:shd w:val="clear" w:color="auto" w:fill="FFFFFF"/>
        </w:rPr>
        <w:t xml:space="preserve"> (litrs)</w:t>
      </w:r>
      <w:r w:rsidR="00E14BB1">
        <w:rPr>
          <w:rFonts w:ascii="Times New Roman" w:hAnsi="Times New Roman" w:cs="Times New Roman"/>
          <w:color w:val="000000"/>
          <w:shd w:val="clear" w:color="auto" w:fill="FFFFFF"/>
        </w:rPr>
        <w:t>.</w:t>
      </w:r>
    </w:p>
    <w:p w14:paraId="749DAC75" w14:textId="6AF93050" w:rsidR="00EF0A70" w:rsidRDefault="00EF0A70">
      <w:pPr>
        <w:rPr>
          <w:rFonts w:ascii="Times New Roman" w:hAnsi="Times New Roman" w:cs="Times New Roman"/>
          <w:color w:val="000000"/>
          <w:sz w:val="10"/>
          <w:szCs w:val="10"/>
          <w:shd w:val="clear" w:color="auto" w:fill="FFFFFF"/>
        </w:rPr>
      </w:pPr>
      <w:r>
        <w:rPr>
          <w:rFonts w:ascii="Times New Roman" w:hAnsi="Times New Roman" w:cs="Times New Roman"/>
          <w:color w:val="000000"/>
          <w:sz w:val="10"/>
          <w:szCs w:val="10"/>
          <w:shd w:val="clear" w:color="auto" w:fill="FFFFFF"/>
        </w:rPr>
        <w:br w:type="page"/>
      </w:r>
    </w:p>
    <w:p w14:paraId="74BF5728" w14:textId="77777777" w:rsidR="00EF0A70" w:rsidRPr="00EF0A70" w:rsidRDefault="00EF0A70" w:rsidP="00EF0A70">
      <w:pPr>
        <w:pStyle w:val="ListParagraph"/>
        <w:spacing w:after="0" w:line="240" w:lineRule="auto"/>
        <w:ind w:left="0"/>
        <w:jc w:val="both"/>
        <w:rPr>
          <w:rFonts w:ascii="Times New Roman" w:hAnsi="Times New Roman" w:cs="Times New Roman"/>
          <w:color w:val="000000"/>
          <w:sz w:val="10"/>
          <w:szCs w:val="10"/>
          <w:shd w:val="clear" w:color="auto" w:fill="FFFFFF"/>
        </w:rPr>
      </w:pPr>
    </w:p>
    <w:p w14:paraId="2484DFD9" w14:textId="77777777" w:rsidR="00733FF8" w:rsidRPr="00733FF8" w:rsidRDefault="00733FF8" w:rsidP="00733FF8">
      <w:pPr>
        <w:pStyle w:val="ListParagraph"/>
        <w:spacing w:after="0" w:line="220" w:lineRule="exact"/>
        <w:ind w:left="0"/>
        <w:jc w:val="both"/>
        <w:rPr>
          <w:rFonts w:ascii="Times New Roman" w:hAnsi="Times New Roman" w:cs="Times New Roman"/>
          <w:b/>
          <w:u w:val="single"/>
        </w:rPr>
      </w:pPr>
      <w:r w:rsidRPr="00733FF8">
        <w:rPr>
          <w:rFonts w:ascii="Times New Roman" w:hAnsi="Times New Roman" w:cs="Times New Roman"/>
          <w:b/>
          <w:u w:val="single"/>
        </w:rPr>
        <w:t>Jautājums Nr.3</w:t>
      </w:r>
    </w:p>
    <w:p w14:paraId="188C4966" w14:textId="77777777" w:rsidR="00733FF8" w:rsidRPr="00733FF8" w:rsidRDefault="00733FF8" w:rsidP="00733FF8">
      <w:pPr>
        <w:pStyle w:val="ListParagraph"/>
        <w:spacing w:after="0" w:line="220" w:lineRule="exact"/>
        <w:ind w:left="0"/>
        <w:rPr>
          <w:rFonts w:ascii="Times New Roman" w:hAnsi="Times New Roman" w:cs="Times New Roman"/>
          <w:lang w:eastAsia="lv-LV"/>
        </w:rPr>
      </w:pPr>
      <w:r w:rsidRPr="00733FF8">
        <w:rPr>
          <w:rFonts w:ascii="Times New Roman" w:hAnsi="Times New Roman" w:cs="Times New Roman"/>
          <w:lang w:eastAsia="lv-LV"/>
        </w:rPr>
        <w:t>Acīmredzot nosaukumā ir radusies drukas kļūda. Varat lūdzu precizēt preces nosaukumu?</w:t>
      </w:r>
    </w:p>
    <w:tbl>
      <w:tblPr>
        <w:tblW w:w="9807" w:type="dxa"/>
        <w:tblInd w:w="-5" w:type="dxa"/>
        <w:tblLook w:val="04A0" w:firstRow="1" w:lastRow="0" w:firstColumn="1" w:lastColumn="0" w:noHBand="0" w:noVBand="1"/>
      </w:tblPr>
      <w:tblGrid>
        <w:gridCol w:w="567"/>
        <w:gridCol w:w="1418"/>
        <w:gridCol w:w="7229"/>
        <w:gridCol w:w="593"/>
      </w:tblGrid>
      <w:tr w:rsidR="00733FF8" w:rsidRPr="00733FF8" w14:paraId="1C88038E" w14:textId="77777777" w:rsidTr="00733FF8">
        <w:trPr>
          <w:trHeight w:val="1361"/>
        </w:trPr>
        <w:tc>
          <w:tcPr>
            <w:tcW w:w="567" w:type="dxa"/>
            <w:tcBorders>
              <w:top w:val="single" w:sz="4" w:space="0" w:color="auto"/>
              <w:left w:val="single" w:sz="4" w:space="0" w:color="auto"/>
              <w:bottom w:val="single" w:sz="4" w:space="0" w:color="auto"/>
              <w:right w:val="single" w:sz="4" w:space="0" w:color="auto"/>
            </w:tcBorders>
            <w:noWrap/>
            <w:hideMark/>
          </w:tcPr>
          <w:p w14:paraId="58E87F0E"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80</w:t>
            </w:r>
          </w:p>
        </w:tc>
        <w:tc>
          <w:tcPr>
            <w:tcW w:w="1418" w:type="dxa"/>
            <w:tcBorders>
              <w:top w:val="single" w:sz="4" w:space="0" w:color="auto"/>
              <w:left w:val="single" w:sz="4" w:space="0" w:color="auto"/>
              <w:bottom w:val="single" w:sz="4" w:space="0" w:color="auto"/>
              <w:right w:val="single" w:sz="4" w:space="0" w:color="auto"/>
            </w:tcBorders>
            <w:hideMark/>
          </w:tcPr>
          <w:p w14:paraId="6A5F3458" w14:textId="77777777"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81</w:t>
            </w:r>
          </w:p>
        </w:tc>
        <w:tc>
          <w:tcPr>
            <w:tcW w:w="7229" w:type="dxa"/>
            <w:tcBorders>
              <w:top w:val="single" w:sz="4" w:space="0" w:color="auto"/>
              <w:left w:val="single" w:sz="4" w:space="0" w:color="auto"/>
              <w:bottom w:val="single" w:sz="4" w:space="0" w:color="auto"/>
              <w:right w:val="single" w:sz="4" w:space="0" w:color="auto"/>
            </w:tcBorders>
            <w:noWrap/>
            <w:hideMark/>
          </w:tcPr>
          <w:p w14:paraId="61680243" w14:textId="14161E25"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hAnsi="Times New Roman" w:cs="Times New Roman"/>
                <w:noProof/>
              </w:rPr>
              <w:drawing>
                <wp:anchor distT="0" distB="0" distL="114300" distR="114300" simplePos="0" relativeHeight="251665408" behindDoc="0" locked="0" layoutInCell="1" allowOverlap="1" wp14:anchorId="18962CFD" wp14:editId="41BE7BD2">
                  <wp:simplePos x="0" y="0"/>
                  <wp:positionH relativeFrom="column">
                    <wp:posOffset>3270049</wp:posOffset>
                  </wp:positionH>
                  <wp:positionV relativeFrom="paragraph">
                    <wp:posOffset>311857</wp:posOffset>
                  </wp:positionV>
                  <wp:extent cx="327660" cy="741045"/>
                  <wp:effectExtent l="2857" t="0" r="0" b="0"/>
                  <wp:wrapNone/>
                  <wp:docPr id="810773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24161" r="33862"/>
                          <a:stretch>
                            <a:fillRect/>
                          </a:stretch>
                        </pic:blipFill>
                        <pic:spPr bwMode="auto">
                          <a:xfrm rot="-5400000">
                            <a:off x="0" y="0"/>
                            <a:ext cx="32766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FF8">
              <w:rPr>
                <w:rFonts w:ascii="Times New Roman" w:eastAsia="Times New Roman" w:hAnsi="Times New Roman" w:cs="Times New Roman"/>
                <w:color w:val="000000"/>
                <w:lang w:eastAsia="lv-LV"/>
              </w:rPr>
              <w:t>Paredzēts ēku, būvju jumtu hidroizolacijas virsējās kārtas ierīkošanai. Izmantojams jaunbūvēs, ēku rekonstrukcijās vai jumtu remontiem. Nav paredzēts izmantot kā vienslāņa hidroizolācijas jumtu segumu un konstrukciju hidroizolācijai. Piestiprināšanas veids – piekausēšana.</w:t>
            </w:r>
          </w:p>
        </w:tc>
        <w:tc>
          <w:tcPr>
            <w:tcW w:w="593" w:type="dxa"/>
            <w:tcBorders>
              <w:top w:val="single" w:sz="4" w:space="0" w:color="auto"/>
              <w:left w:val="single" w:sz="4" w:space="0" w:color="auto"/>
              <w:bottom w:val="single" w:sz="4" w:space="0" w:color="auto"/>
              <w:right w:val="single" w:sz="4" w:space="0" w:color="auto"/>
            </w:tcBorders>
            <w:noWrap/>
            <w:vAlign w:val="center"/>
            <w:hideMark/>
          </w:tcPr>
          <w:p w14:paraId="6E2BAC90"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m2</w:t>
            </w:r>
          </w:p>
        </w:tc>
      </w:tr>
    </w:tbl>
    <w:p w14:paraId="28FD2026" w14:textId="77777777" w:rsidR="00733FF8" w:rsidRPr="00733FF8" w:rsidRDefault="00733FF8" w:rsidP="00733FF8">
      <w:pPr>
        <w:spacing w:after="0" w:line="220" w:lineRule="exact"/>
        <w:jc w:val="both"/>
        <w:rPr>
          <w:rFonts w:ascii="Times New Roman" w:hAnsi="Times New Roman" w:cs="Times New Roman"/>
          <w:b/>
        </w:rPr>
      </w:pPr>
      <w:r w:rsidRPr="00733FF8">
        <w:rPr>
          <w:rFonts w:ascii="Times New Roman" w:hAnsi="Times New Roman" w:cs="Times New Roman"/>
          <w:b/>
          <w:u w:val="single"/>
        </w:rPr>
        <w:t>Atbilde</w:t>
      </w:r>
      <w:r w:rsidRPr="00733FF8">
        <w:rPr>
          <w:rFonts w:ascii="Times New Roman" w:hAnsi="Times New Roman" w:cs="Times New Roman"/>
          <w:b/>
        </w:rPr>
        <w:t>:</w:t>
      </w:r>
    </w:p>
    <w:p w14:paraId="11C7292D" w14:textId="05E16CB3" w:rsidR="00733FF8" w:rsidRDefault="00733FF8" w:rsidP="00733FF8">
      <w:pPr>
        <w:pStyle w:val="ListParagraph"/>
        <w:spacing w:after="0" w:line="220" w:lineRule="exact"/>
        <w:ind w:left="0"/>
        <w:jc w:val="both"/>
        <w:rPr>
          <w:rFonts w:ascii="Times New Roman" w:hAnsi="Times New Roman" w:cs="Times New Roman"/>
          <w:color w:val="000000"/>
          <w:shd w:val="clear" w:color="auto" w:fill="FFFFFF"/>
        </w:rPr>
      </w:pPr>
      <w:r w:rsidRPr="00733FF8">
        <w:rPr>
          <w:rFonts w:ascii="Times New Roman" w:hAnsi="Times New Roman" w:cs="Times New Roman"/>
        </w:rPr>
        <w:t>Iepirkuma pielikum</w:t>
      </w:r>
      <w:r w:rsidR="00E14BB1">
        <w:rPr>
          <w:rFonts w:ascii="Times New Roman" w:hAnsi="Times New Roman" w:cs="Times New Roman"/>
        </w:rPr>
        <w:t xml:space="preserve">a </w:t>
      </w:r>
      <w:r w:rsidRPr="00733FF8">
        <w:rPr>
          <w:rFonts w:ascii="Times New Roman" w:hAnsi="Times New Roman" w:cs="Times New Roman"/>
        </w:rPr>
        <w:t>Nr.4 “Tehniskā specifikācija/Tehniskais piedāvājums iepirkumam” tabulas</w:t>
      </w:r>
      <w:r w:rsidRPr="00733FF8">
        <w:rPr>
          <w:rFonts w:ascii="Times New Roman" w:hAnsi="Times New Roman" w:cs="Times New Roman"/>
          <w:color w:val="000000"/>
          <w:shd w:val="clear" w:color="auto" w:fill="FFFFFF"/>
        </w:rPr>
        <w:t xml:space="preserve"> rindā Nr.80 ir ieviesusies pārrakstīšanās kļūda</w:t>
      </w:r>
      <w:r w:rsidR="00E14BB1">
        <w:rPr>
          <w:rFonts w:ascii="Times New Roman" w:hAnsi="Times New Roman" w:cs="Times New Roman"/>
          <w:color w:val="000000"/>
          <w:shd w:val="clear" w:color="auto" w:fill="FFFFFF"/>
        </w:rPr>
        <w:t>,</w:t>
      </w:r>
      <w:r w:rsidRPr="00733FF8">
        <w:rPr>
          <w:rFonts w:ascii="Times New Roman" w:hAnsi="Times New Roman" w:cs="Times New Roman"/>
          <w:color w:val="000000"/>
          <w:shd w:val="clear" w:color="auto" w:fill="FFFFFF"/>
        </w:rPr>
        <w:t xml:space="preserve"> proti, </w:t>
      </w:r>
      <w:r w:rsidR="00E14BB1">
        <w:rPr>
          <w:rFonts w:ascii="Times New Roman" w:hAnsi="Times New Roman" w:cs="Times New Roman"/>
          <w:color w:val="000000"/>
          <w:shd w:val="clear" w:color="auto" w:fill="FFFFFF"/>
        </w:rPr>
        <w:t xml:space="preserve">preces </w:t>
      </w:r>
      <w:r w:rsidRPr="00733FF8">
        <w:rPr>
          <w:rFonts w:ascii="Times New Roman" w:hAnsi="Times New Roman" w:cs="Times New Roman"/>
          <w:color w:val="000000"/>
          <w:shd w:val="clear" w:color="auto" w:fill="FFFFFF"/>
        </w:rPr>
        <w:t>nosaukuma “</w:t>
      </w:r>
      <w:r w:rsidRPr="00733FF8">
        <w:rPr>
          <w:rFonts w:ascii="Times New Roman" w:eastAsia="Calibri" w:hAnsi="Times New Roman" w:cs="Times New Roman"/>
          <w:b/>
          <w:bCs/>
          <w:color w:val="000000"/>
        </w:rPr>
        <w:t>81</w:t>
      </w:r>
      <w:r w:rsidRPr="00733FF8">
        <w:rPr>
          <w:rFonts w:ascii="Times New Roman" w:hAnsi="Times New Roman" w:cs="Times New Roman"/>
          <w:color w:val="000000"/>
          <w:shd w:val="clear" w:color="auto" w:fill="FFFFFF"/>
        </w:rPr>
        <w:t>” vietā jābūt “</w:t>
      </w:r>
      <w:r w:rsidRPr="00733FF8">
        <w:rPr>
          <w:rFonts w:ascii="Times New Roman" w:eastAsia="Calibri" w:hAnsi="Times New Roman" w:cs="Times New Roman"/>
          <w:b/>
          <w:bCs/>
        </w:rPr>
        <w:t>Ruberoīds Technobit Flex EKP 4.0 kg /10 m2 (biezums ne mazāks par 4.0 mm)</w:t>
      </w:r>
      <w:r w:rsidRPr="00733FF8">
        <w:rPr>
          <w:rFonts w:ascii="Times New Roman" w:hAnsi="Times New Roman" w:cs="Times New Roman"/>
          <w:color w:val="000000"/>
          <w:shd w:val="clear" w:color="auto" w:fill="FFFFFF"/>
        </w:rPr>
        <w:t>”.</w:t>
      </w:r>
    </w:p>
    <w:p w14:paraId="5B85E7A7" w14:textId="77777777" w:rsidR="00EF0A70" w:rsidRPr="00EF0A70" w:rsidRDefault="00EF0A70" w:rsidP="00EF0A70">
      <w:pPr>
        <w:pStyle w:val="ListParagraph"/>
        <w:spacing w:after="0" w:line="240" w:lineRule="auto"/>
        <w:ind w:left="0"/>
        <w:jc w:val="both"/>
        <w:rPr>
          <w:rFonts w:ascii="Times New Roman" w:hAnsi="Times New Roman" w:cs="Times New Roman"/>
          <w:color w:val="000000"/>
          <w:sz w:val="10"/>
          <w:szCs w:val="10"/>
          <w:shd w:val="clear" w:color="auto" w:fill="FFFFFF"/>
        </w:rPr>
      </w:pPr>
    </w:p>
    <w:p w14:paraId="20834EE2" w14:textId="77777777" w:rsidR="00733FF8" w:rsidRPr="00733FF8" w:rsidRDefault="00733FF8" w:rsidP="00733FF8">
      <w:pPr>
        <w:pStyle w:val="ListParagraph"/>
        <w:spacing w:after="0" w:line="220" w:lineRule="exact"/>
        <w:ind w:left="0"/>
        <w:jc w:val="both"/>
        <w:rPr>
          <w:rFonts w:ascii="Times New Roman" w:hAnsi="Times New Roman" w:cs="Times New Roman"/>
          <w:b/>
          <w:u w:val="single"/>
        </w:rPr>
      </w:pPr>
      <w:r w:rsidRPr="00733FF8">
        <w:rPr>
          <w:rFonts w:ascii="Times New Roman" w:hAnsi="Times New Roman" w:cs="Times New Roman"/>
          <w:b/>
          <w:u w:val="single"/>
        </w:rPr>
        <w:t>Jautājums Nr.4</w:t>
      </w:r>
    </w:p>
    <w:p w14:paraId="6875FC08" w14:textId="77777777" w:rsidR="00733FF8" w:rsidRPr="00733FF8" w:rsidRDefault="00733FF8" w:rsidP="00733FF8">
      <w:pPr>
        <w:pStyle w:val="ListParagraph"/>
        <w:spacing w:after="0" w:line="220" w:lineRule="exact"/>
        <w:ind w:left="0"/>
        <w:jc w:val="both"/>
        <w:rPr>
          <w:rFonts w:ascii="Times New Roman" w:hAnsi="Times New Roman" w:cs="Times New Roman"/>
          <w:lang w:eastAsia="lv-LV"/>
        </w:rPr>
      </w:pPr>
      <w:r w:rsidRPr="00733FF8">
        <w:rPr>
          <w:rFonts w:ascii="Times New Roman" w:hAnsi="Times New Roman" w:cs="Times New Roman"/>
          <w:lang w:eastAsia="lv-LV"/>
        </w:rPr>
        <w:t>Konkrētais šamota ķieģeļu marķējums "ŠA-8" (pēc GOST standarta un specifiskajiem izmēriem 250x124x65 mm) vēsturiski un pēc pašreizējās tirgus situācijas pamatā identificē produktu, kura izcelsmes valsts ir Baltkrievijas Republika (vai Krievijas Federācija). Lūdzam mainīt izmērus.</w:t>
      </w:r>
    </w:p>
    <w:tbl>
      <w:tblPr>
        <w:tblW w:w="9762" w:type="dxa"/>
        <w:tblInd w:w="-5" w:type="dxa"/>
        <w:tblLook w:val="04A0" w:firstRow="1" w:lastRow="0" w:firstColumn="1" w:lastColumn="0" w:noHBand="0" w:noVBand="1"/>
      </w:tblPr>
      <w:tblGrid>
        <w:gridCol w:w="567"/>
        <w:gridCol w:w="1377"/>
        <w:gridCol w:w="7229"/>
        <w:gridCol w:w="589"/>
      </w:tblGrid>
      <w:tr w:rsidR="00733FF8" w:rsidRPr="00733FF8" w14:paraId="5839627A" w14:textId="77777777" w:rsidTr="00733FF8">
        <w:trPr>
          <w:trHeight w:val="1020"/>
        </w:trPr>
        <w:tc>
          <w:tcPr>
            <w:tcW w:w="567" w:type="dxa"/>
            <w:tcBorders>
              <w:top w:val="single" w:sz="4" w:space="0" w:color="auto"/>
              <w:left w:val="single" w:sz="4" w:space="0" w:color="auto"/>
              <w:bottom w:val="single" w:sz="4" w:space="0" w:color="auto"/>
              <w:right w:val="single" w:sz="4" w:space="0" w:color="auto"/>
            </w:tcBorders>
            <w:noWrap/>
            <w:hideMark/>
          </w:tcPr>
          <w:p w14:paraId="1152A722" w14:textId="77777777" w:rsidR="00733FF8" w:rsidRPr="00733FF8" w:rsidRDefault="00733FF8" w:rsidP="00733FF8">
            <w:pPr>
              <w:spacing w:after="0" w:line="220" w:lineRule="exact"/>
              <w:jc w:val="center"/>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201</w:t>
            </w:r>
          </w:p>
        </w:tc>
        <w:tc>
          <w:tcPr>
            <w:tcW w:w="1418" w:type="dxa"/>
            <w:tcBorders>
              <w:top w:val="single" w:sz="4" w:space="0" w:color="auto"/>
              <w:left w:val="single" w:sz="4" w:space="0" w:color="auto"/>
              <w:bottom w:val="single" w:sz="4" w:space="0" w:color="auto"/>
              <w:right w:val="single" w:sz="4" w:space="0" w:color="auto"/>
            </w:tcBorders>
            <w:hideMark/>
          </w:tcPr>
          <w:p w14:paraId="2AE2903B" w14:textId="77777777" w:rsidR="00733FF8" w:rsidRPr="00733FF8" w:rsidRDefault="00733FF8" w:rsidP="00733FF8">
            <w:pPr>
              <w:spacing w:after="0" w:line="220" w:lineRule="exact"/>
              <w:ind w:right="-105"/>
              <w:jc w:val="both"/>
              <w:rPr>
                <w:rFonts w:ascii="Times New Roman" w:eastAsia="Times New Roman" w:hAnsi="Times New Roman" w:cs="Times New Roman"/>
                <w:color w:val="000000"/>
                <w:lang w:eastAsia="lv-LV"/>
              </w:rPr>
            </w:pPr>
            <w:r w:rsidRPr="00733FF8">
              <w:rPr>
                <w:rFonts w:ascii="Times New Roman" w:eastAsia="Times New Roman" w:hAnsi="Times New Roman" w:cs="Times New Roman"/>
                <w:color w:val="000000"/>
                <w:lang w:eastAsia="lv-LV"/>
              </w:rPr>
              <w:t>Šamota ugunsdrošais ķieģelis ŠA-8 250x124x65</w:t>
            </w:r>
          </w:p>
        </w:tc>
        <w:tc>
          <w:tcPr>
            <w:tcW w:w="7229" w:type="dxa"/>
            <w:tcBorders>
              <w:top w:val="single" w:sz="4" w:space="0" w:color="auto"/>
              <w:left w:val="single" w:sz="4" w:space="0" w:color="auto"/>
              <w:bottom w:val="single" w:sz="4" w:space="0" w:color="auto"/>
              <w:right w:val="single" w:sz="4" w:space="0" w:color="auto"/>
            </w:tcBorders>
            <w:noWrap/>
            <w:hideMark/>
          </w:tcPr>
          <w:p w14:paraId="50C3E8D8" w14:textId="6E7F15A9" w:rsidR="00733FF8" w:rsidRPr="00733FF8" w:rsidRDefault="00733FF8" w:rsidP="00733FF8">
            <w:pPr>
              <w:spacing w:after="0" w:line="220" w:lineRule="exact"/>
              <w:jc w:val="both"/>
              <w:rPr>
                <w:rFonts w:ascii="Times New Roman" w:eastAsia="Times New Roman" w:hAnsi="Times New Roman" w:cs="Times New Roman"/>
                <w:color w:val="000000"/>
                <w:lang w:eastAsia="lv-LV"/>
              </w:rPr>
            </w:pPr>
            <w:r w:rsidRPr="00733FF8">
              <w:rPr>
                <w:rFonts w:ascii="Times New Roman" w:hAnsi="Times New Roman" w:cs="Times New Roman"/>
                <w:noProof/>
              </w:rPr>
              <w:drawing>
                <wp:anchor distT="0" distB="0" distL="114300" distR="114300" simplePos="0" relativeHeight="251666432" behindDoc="0" locked="0" layoutInCell="1" allowOverlap="1" wp14:anchorId="54489BA2" wp14:editId="7178E26F">
                  <wp:simplePos x="0" y="0"/>
                  <wp:positionH relativeFrom="column">
                    <wp:posOffset>2994730</wp:posOffset>
                  </wp:positionH>
                  <wp:positionV relativeFrom="paragraph">
                    <wp:posOffset>289560</wp:posOffset>
                  </wp:positionV>
                  <wp:extent cx="523240" cy="345440"/>
                  <wp:effectExtent l="0" t="0" r="0" b="0"/>
                  <wp:wrapNone/>
                  <wp:docPr id="2107111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24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FF8">
              <w:rPr>
                <w:rFonts w:ascii="Times New Roman" w:eastAsia="Times New Roman" w:hAnsi="Times New Roman" w:cs="Times New Roman"/>
                <w:noProof/>
                <w:color w:val="000000"/>
                <w:lang w:eastAsia="lv-LV"/>
              </w:rPr>
              <w:t>Ugunsizturīgais ķieģelis, ar specifiskām īpašībām, kas tiek ražots no sasmalcināta ugunsizturīga māla un šamota pulvera. Krāšņu un kamīnu mūrēšanai.</w:t>
            </w:r>
          </w:p>
        </w:tc>
        <w:tc>
          <w:tcPr>
            <w:tcW w:w="548" w:type="dxa"/>
            <w:tcBorders>
              <w:top w:val="single" w:sz="4" w:space="0" w:color="auto"/>
              <w:left w:val="single" w:sz="4" w:space="0" w:color="auto"/>
              <w:bottom w:val="single" w:sz="4" w:space="0" w:color="auto"/>
              <w:right w:val="single" w:sz="4" w:space="0" w:color="auto"/>
            </w:tcBorders>
            <w:noWrap/>
            <w:vAlign w:val="center"/>
            <w:hideMark/>
          </w:tcPr>
          <w:p w14:paraId="06C89644" w14:textId="33B48665" w:rsidR="00733FF8" w:rsidRPr="00733FF8" w:rsidRDefault="00A865A6" w:rsidP="00733FF8">
            <w:pPr>
              <w:spacing w:after="0" w:line="220" w:lineRule="exact"/>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gab.</w:t>
            </w:r>
          </w:p>
        </w:tc>
      </w:tr>
    </w:tbl>
    <w:p w14:paraId="2C83CFDE" w14:textId="77777777" w:rsidR="00733FF8" w:rsidRPr="00733FF8" w:rsidRDefault="00733FF8" w:rsidP="00733FF8">
      <w:pPr>
        <w:spacing w:after="0" w:line="220" w:lineRule="exact"/>
        <w:jc w:val="both"/>
        <w:rPr>
          <w:rFonts w:ascii="Times New Roman" w:hAnsi="Times New Roman" w:cs="Times New Roman"/>
          <w:b/>
        </w:rPr>
      </w:pPr>
      <w:r w:rsidRPr="00733FF8">
        <w:rPr>
          <w:rFonts w:ascii="Times New Roman" w:hAnsi="Times New Roman" w:cs="Times New Roman"/>
          <w:b/>
          <w:u w:val="single"/>
        </w:rPr>
        <w:t>Atbilde</w:t>
      </w:r>
      <w:r w:rsidRPr="00733FF8">
        <w:rPr>
          <w:rFonts w:ascii="Times New Roman" w:hAnsi="Times New Roman" w:cs="Times New Roman"/>
          <w:b/>
        </w:rPr>
        <w:t>:</w:t>
      </w:r>
    </w:p>
    <w:p w14:paraId="57CA408D" w14:textId="31634CE2" w:rsidR="00733FF8" w:rsidRDefault="00733FF8" w:rsidP="00E14BB1">
      <w:pPr>
        <w:spacing w:after="0" w:line="220" w:lineRule="exact"/>
        <w:ind w:right="-23"/>
        <w:jc w:val="both"/>
        <w:rPr>
          <w:rFonts w:ascii="Times New Roman" w:hAnsi="Times New Roman" w:cs="Times New Roman"/>
          <w:color w:val="000000"/>
          <w:shd w:val="clear" w:color="auto" w:fill="FFFFFF"/>
        </w:rPr>
      </w:pPr>
      <w:r w:rsidRPr="00733FF8">
        <w:rPr>
          <w:rFonts w:ascii="Times New Roman" w:hAnsi="Times New Roman" w:cs="Times New Roman"/>
        </w:rPr>
        <w:t>Iepirkuma pielikum</w:t>
      </w:r>
      <w:r w:rsidR="00E14BB1">
        <w:rPr>
          <w:rFonts w:ascii="Times New Roman" w:hAnsi="Times New Roman" w:cs="Times New Roman"/>
        </w:rPr>
        <w:t>a</w:t>
      </w:r>
      <w:r w:rsidRPr="00733FF8">
        <w:rPr>
          <w:rFonts w:ascii="Times New Roman" w:hAnsi="Times New Roman" w:cs="Times New Roman"/>
        </w:rPr>
        <w:t xml:space="preserve"> Nr.4 “Tehniskā specifikācija/Tehniskais piedāvājums iepirkumam” tabulas</w:t>
      </w:r>
      <w:r w:rsidRPr="00733FF8">
        <w:rPr>
          <w:rFonts w:ascii="Times New Roman" w:hAnsi="Times New Roman" w:cs="Times New Roman"/>
          <w:color w:val="000000"/>
          <w:shd w:val="clear" w:color="auto" w:fill="FFFFFF"/>
        </w:rPr>
        <w:t xml:space="preserve"> rindā Nr.201 ir ieviesusies pārrakstīšanās kļūda, proti, </w:t>
      </w:r>
      <w:r w:rsidR="00E14BB1">
        <w:rPr>
          <w:rFonts w:ascii="Times New Roman" w:hAnsi="Times New Roman" w:cs="Times New Roman"/>
          <w:color w:val="000000"/>
          <w:shd w:val="clear" w:color="auto" w:fill="FFFFFF"/>
        </w:rPr>
        <w:t xml:space="preserve">preces </w:t>
      </w:r>
      <w:r w:rsidRPr="00733FF8">
        <w:rPr>
          <w:rFonts w:ascii="Times New Roman" w:hAnsi="Times New Roman" w:cs="Times New Roman"/>
          <w:color w:val="000000"/>
          <w:shd w:val="clear" w:color="auto" w:fill="FFFFFF"/>
        </w:rPr>
        <w:t>nosaukuma “</w:t>
      </w:r>
      <w:r w:rsidRPr="00733FF8">
        <w:rPr>
          <w:rFonts w:ascii="Times New Roman" w:eastAsia="Calibri" w:hAnsi="Times New Roman" w:cs="Times New Roman"/>
          <w:b/>
          <w:bCs/>
          <w:color w:val="000000"/>
        </w:rPr>
        <w:t>Šamota ugunsdrošais ķieģelis ŠA-8 250x124x65</w:t>
      </w:r>
      <w:r w:rsidRPr="00733FF8">
        <w:rPr>
          <w:rFonts w:ascii="Times New Roman" w:hAnsi="Times New Roman" w:cs="Times New Roman"/>
          <w:color w:val="000000"/>
          <w:shd w:val="clear" w:color="auto" w:fill="FFFFFF"/>
        </w:rPr>
        <w:t>” vietā jābūt “</w:t>
      </w:r>
      <w:r w:rsidRPr="00733FF8">
        <w:rPr>
          <w:rFonts w:ascii="Times New Roman" w:hAnsi="Times New Roman" w:cs="Times New Roman"/>
          <w:b/>
          <w:bCs/>
        </w:rPr>
        <w:t>Šamota ugunsdrošais ķieģelis Bsz 230x114x64</w:t>
      </w:r>
      <w:r w:rsidRPr="00733FF8">
        <w:rPr>
          <w:rFonts w:ascii="Times New Roman" w:hAnsi="Times New Roman" w:cs="Times New Roman"/>
          <w:color w:val="000000"/>
          <w:shd w:val="clear" w:color="auto" w:fill="FFFFFF"/>
        </w:rPr>
        <w:t>”</w:t>
      </w:r>
      <w:r w:rsidR="00E14BB1">
        <w:rPr>
          <w:rFonts w:ascii="Times New Roman" w:hAnsi="Times New Roman" w:cs="Times New Roman"/>
          <w:color w:val="000000"/>
          <w:shd w:val="clear" w:color="auto" w:fill="FFFFFF"/>
        </w:rPr>
        <w:t>.</w:t>
      </w:r>
    </w:p>
    <w:p w14:paraId="4C7570BA" w14:textId="77777777" w:rsidR="00733FF8" w:rsidRPr="00EF0A70" w:rsidRDefault="00733FF8" w:rsidP="00EF0A70">
      <w:pPr>
        <w:pStyle w:val="BodyText2"/>
        <w:tabs>
          <w:tab w:val="num" w:pos="567"/>
        </w:tabs>
        <w:spacing w:after="0" w:line="240" w:lineRule="auto"/>
        <w:ind w:right="-79"/>
        <w:jc w:val="both"/>
        <w:rPr>
          <w:rFonts w:ascii="Times New Roman" w:hAnsi="Times New Roman" w:cs="Times New Roman"/>
          <w:sz w:val="10"/>
          <w:szCs w:val="10"/>
        </w:rPr>
      </w:pPr>
    </w:p>
    <w:p w14:paraId="051B5750" w14:textId="1873E50F" w:rsidR="00733FF8" w:rsidRPr="00733FF8" w:rsidRDefault="00733FF8" w:rsidP="00733FF8">
      <w:pPr>
        <w:pStyle w:val="BodyText2"/>
        <w:tabs>
          <w:tab w:val="num" w:pos="0"/>
        </w:tabs>
        <w:spacing w:after="0" w:line="220" w:lineRule="exact"/>
        <w:ind w:right="-81" w:firstLine="567"/>
        <w:jc w:val="both"/>
        <w:rPr>
          <w:rFonts w:ascii="Times New Roman" w:hAnsi="Times New Roman" w:cs="Times New Roman"/>
        </w:rPr>
      </w:pPr>
      <w:r w:rsidRPr="00733FF8">
        <w:rPr>
          <w:rFonts w:ascii="Times New Roman" w:hAnsi="Times New Roman" w:cs="Times New Roman"/>
        </w:rPr>
        <w:t xml:space="preserve">Atbilstoši veiktajiem precizējumiem </w:t>
      </w:r>
      <w:r>
        <w:rPr>
          <w:rFonts w:ascii="Times New Roman" w:hAnsi="Times New Roman" w:cs="Times New Roman"/>
        </w:rPr>
        <w:t xml:space="preserve">tiks </w:t>
      </w:r>
      <w:r w:rsidRPr="00733FF8">
        <w:rPr>
          <w:rFonts w:ascii="Times New Roman" w:hAnsi="Times New Roman" w:cs="Times New Roman"/>
        </w:rPr>
        <w:t>aktualizēt</w:t>
      </w:r>
      <w:r>
        <w:rPr>
          <w:rFonts w:ascii="Times New Roman" w:hAnsi="Times New Roman" w:cs="Times New Roman"/>
        </w:rPr>
        <w:t>s</w:t>
      </w:r>
      <w:r w:rsidRPr="00733FF8">
        <w:rPr>
          <w:rFonts w:ascii="Times New Roman" w:hAnsi="Times New Roman" w:cs="Times New Roman"/>
        </w:rPr>
        <w:t xml:space="preserve"> </w:t>
      </w:r>
      <w:r w:rsidR="00EF0A70">
        <w:rPr>
          <w:rFonts w:ascii="Times New Roman" w:hAnsi="Times New Roman" w:cs="Times New Roman"/>
        </w:rPr>
        <w:t>i</w:t>
      </w:r>
      <w:r w:rsidRPr="00733FF8">
        <w:rPr>
          <w:rFonts w:ascii="Times New Roman" w:hAnsi="Times New Roman" w:cs="Times New Roman"/>
        </w:rPr>
        <w:t>epirkuma pielikum</w:t>
      </w:r>
      <w:r>
        <w:rPr>
          <w:rFonts w:ascii="Times New Roman" w:hAnsi="Times New Roman" w:cs="Times New Roman"/>
        </w:rPr>
        <w:t>s</w:t>
      </w:r>
      <w:r w:rsidRPr="00733FF8">
        <w:rPr>
          <w:rFonts w:ascii="Times New Roman" w:hAnsi="Times New Roman" w:cs="Times New Roman"/>
        </w:rPr>
        <w:t xml:space="preserve"> Nr.4 “Tehniskā specifikācija/Tehniskais piedāvājums iepirkumam”</w:t>
      </w:r>
      <w:r w:rsidRPr="00733FF8">
        <w:rPr>
          <w:rFonts w:ascii="Times New Roman" w:hAnsi="Times New Roman" w:cs="Times New Roman"/>
          <w:color w:val="000000"/>
          <w:shd w:val="clear" w:color="auto" w:fill="FFFFFF"/>
        </w:rPr>
        <w:t>.</w:t>
      </w:r>
    </w:p>
    <w:p w14:paraId="510702D8" w14:textId="77777777" w:rsidR="00E940FC" w:rsidRPr="00EF0A70" w:rsidRDefault="00E940FC" w:rsidP="00E940FC">
      <w:pPr>
        <w:spacing w:after="0" w:line="240" w:lineRule="auto"/>
        <w:jc w:val="both"/>
        <w:rPr>
          <w:rFonts w:ascii="Times New Roman" w:hAnsi="Times New Roman" w:cs="Times New Roman"/>
          <w:sz w:val="10"/>
          <w:szCs w:val="10"/>
        </w:rPr>
      </w:pPr>
    </w:p>
    <w:p w14:paraId="1504FAA1" w14:textId="33D0D001" w:rsidR="00E940FC" w:rsidRPr="00E940FC" w:rsidRDefault="00E940FC" w:rsidP="00E940FC">
      <w:pPr>
        <w:spacing w:after="0" w:line="220" w:lineRule="exact"/>
        <w:ind w:firstLine="567"/>
        <w:jc w:val="both"/>
        <w:rPr>
          <w:rFonts w:ascii="Times New Roman" w:hAnsi="Times New Roman" w:cs="Times New Roman"/>
          <w:bCs/>
        </w:rPr>
      </w:pPr>
      <w:r w:rsidRPr="00E940FC">
        <w:rPr>
          <w:rFonts w:ascii="Times New Roman" w:hAnsi="Times New Roman" w:cs="Times New Roman"/>
        </w:rPr>
        <w:t xml:space="preserve">Atbildes uz piegādātāju jautājumiem </w:t>
      </w:r>
      <w:r w:rsidR="00AE05F6" w:rsidRPr="00AE05F6">
        <w:rPr>
          <w:rFonts w:ascii="Times New Roman" w:hAnsi="Times New Roman" w:cs="Times New Roman"/>
        </w:rPr>
        <w:t>un grozījumi iepirkuma dokumentācijā</w:t>
      </w:r>
      <w:r w:rsidR="00AE05F6">
        <w:rPr>
          <w:rFonts w:ascii="Times New Roman" w:hAnsi="Times New Roman" w:cs="Times New Roman"/>
        </w:rPr>
        <w:t xml:space="preserve"> tiks </w:t>
      </w:r>
      <w:r w:rsidRPr="00E940FC">
        <w:rPr>
          <w:rFonts w:ascii="Times New Roman" w:hAnsi="Times New Roman" w:cs="Times New Roman"/>
        </w:rPr>
        <w:t>publicēt</w:t>
      </w:r>
      <w:r w:rsidR="00AE05F6">
        <w:rPr>
          <w:rFonts w:ascii="Times New Roman" w:hAnsi="Times New Roman" w:cs="Times New Roman"/>
        </w:rPr>
        <w:t>i</w:t>
      </w:r>
      <w:r w:rsidRPr="00E940FC">
        <w:rPr>
          <w:rFonts w:ascii="Times New Roman" w:hAnsi="Times New Roman" w:cs="Times New Roman"/>
        </w:rPr>
        <w:t xml:space="preserve"> </w:t>
      </w:r>
      <w:r w:rsidR="00EF0A70" w:rsidRPr="00E14BB1">
        <w:rPr>
          <w:rFonts w:ascii="Times New Roman" w:hAnsi="Times New Roman" w:cs="Times New Roman"/>
          <w:color w:val="000000"/>
          <w:shd w:val="clear" w:color="auto" w:fill="FFFFFF"/>
        </w:rPr>
        <w:t>Elektronisko iepirkumu sistēmas (EIS) e-konkursu apakšsistēmā pasūtītāja profilā.</w:t>
      </w:r>
      <w:r w:rsidRPr="00E940FC">
        <w:rPr>
          <w:rFonts w:ascii="Times New Roman" w:hAnsi="Times New Roman" w:cs="Times New Roman"/>
        </w:rPr>
        <w:t xml:space="preserve"> </w:t>
      </w:r>
    </w:p>
    <w:p w14:paraId="3C594BBC" w14:textId="77777777" w:rsidR="00575076" w:rsidRDefault="00575076" w:rsidP="00084A7C">
      <w:pPr>
        <w:spacing w:after="0" w:line="240" w:lineRule="auto"/>
        <w:jc w:val="both"/>
        <w:rPr>
          <w:rFonts w:ascii="Times New Roman" w:hAnsi="Times New Roman" w:cs="Times New Roman"/>
          <w:sz w:val="16"/>
          <w:szCs w:val="16"/>
        </w:rPr>
      </w:pPr>
    </w:p>
    <w:p w14:paraId="077CBCD6" w14:textId="77777777" w:rsidR="00E940FC" w:rsidRDefault="00E940FC" w:rsidP="00084A7C">
      <w:pPr>
        <w:spacing w:after="0" w:line="240" w:lineRule="auto"/>
        <w:jc w:val="both"/>
        <w:rPr>
          <w:rFonts w:ascii="Times New Roman" w:hAnsi="Times New Roman" w:cs="Times New Roman"/>
          <w:sz w:val="16"/>
          <w:szCs w:val="16"/>
        </w:rPr>
      </w:pPr>
    </w:p>
    <w:p w14:paraId="1A648599" w14:textId="77777777" w:rsidR="00EF0A70" w:rsidRDefault="00EF0A70" w:rsidP="00084A7C">
      <w:pPr>
        <w:spacing w:after="0" w:line="240" w:lineRule="auto"/>
        <w:jc w:val="both"/>
        <w:rPr>
          <w:rFonts w:ascii="Times New Roman" w:hAnsi="Times New Roman" w:cs="Times New Roman"/>
          <w:sz w:val="16"/>
          <w:szCs w:val="16"/>
        </w:rPr>
      </w:pPr>
    </w:p>
    <w:p w14:paraId="6B03FB1E" w14:textId="77777777" w:rsidR="00EF0A70" w:rsidRDefault="00EF0A70" w:rsidP="00084A7C">
      <w:pPr>
        <w:spacing w:after="0" w:line="240" w:lineRule="auto"/>
        <w:jc w:val="both"/>
        <w:rPr>
          <w:rFonts w:ascii="Times New Roman" w:hAnsi="Times New Roman" w:cs="Times New Roman"/>
          <w:sz w:val="16"/>
          <w:szCs w:val="16"/>
        </w:rPr>
      </w:pPr>
    </w:p>
    <w:p w14:paraId="44A3ADF8" w14:textId="77777777" w:rsidR="00EF0A70" w:rsidRDefault="00EF0A70" w:rsidP="00084A7C">
      <w:pPr>
        <w:spacing w:after="0" w:line="240" w:lineRule="auto"/>
        <w:jc w:val="both"/>
        <w:rPr>
          <w:rFonts w:ascii="Times New Roman" w:hAnsi="Times New Roman" w:cs="Times New Roman"/>
          <w:sz w:val="16"/>
          <w:szCs w:val="16"/>
        </w:rPr>
      </w:pPr>
    </w:p>
    <w:p w14:paraId="3921DEA6" w14:textId="77777777" w:rsidR="00575076" w:rsidRPr="001F60E4" w:rsidRDefault="00575076" w:rsidP="00084A7C">
      <w:pPr>
        <w:spacing w:after="0" w:line="240" w:lineRule="auto"/>
        <w:jc w:val="both"/>
        <w:rPr>
          <w:rFonts w:ascii="Times New Roman" w:hAnsi="Times New Roman" w:cs="Times New Roman"/>
          <w:sz w:val="16"/>
          <w:szCs w:val="16"/>
        </w:rPr>
      </w:pPr>
    </w:p>
    <w:p w14:paraId="50AD10A9" w14:textId="0C5D9036" w:rsidR="00AA7628" w:rsidRPr="00A0779B" w:rsidRDefault="00AA7628" w:rsidP="004170FB">
      <w:pPr>
        <w:spacing w:after="0" w:line="220" w:lineRule="exact"/>
        <w:jc w:val="both"/>
        <w:rPr>
          <w:rFonts w:ascii="Times New Roman" w:hAnsi="Times New Roman" w:cs="Times New Roman"/>
        </w:rPr>
      </w:pPr>
      <w:r w:rsidRPr="00A0779B">
        <w:rPr>
          <w:rFonts w:ascii="Times New Roman" w:hAnsi="Times New Roman" w:cs="Times New Roman"/>
        </w:rPr>
        <w:t xml:space="preserve">SIA JK Namu pārvalde </w:t>
      </w:r>
      <w:r w:rsidR="00B136FC">
        <w:rPr>
          <w:rFonts w:ascii="Times New Roman" w:hAnsi="Times New Roman" w:cs="Times New Roman"/>
        </w:rPr>
        <w:t>valdes loceklis</w:t>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001F60E4" w:rsidRPr="00A0779B">
        <w:rPr>
          <w:rFonts w:ascii="Times New Roman" w:hAnsi="Times New Roman" w:cs="Times New Roman"/>
        </w:rPr>
        <w:tab/>
      </w:r>
      <w:r w:rsidRPr="00A0779B">
        <w:rPr>
          <w:rFonts w:ascii="Times New Roman" w:hAnsi="Times New Roman" w:cs="Times New Roman"/>
        </w:rPr>
        <w:tab/>
      </w:r>
      <w:r w:rsidR="00A0779B">
        <w:rPr>
          <w:rFonts w:ascii="Times New Roman" w:hAnsi="Times New Roman" w:cs="Times New Roman"/>
        </w:rPr>
        <w:t xml:space="preserve">     </w:t>
      </w:r>
      <w:r w:rsidR="00A82FF4" w:rsidRPr="00A0779B">
        <w:rPr>
          <w:rFonts w:ascii="Times New Roman" w:hAnsi="Times New Roman" w:cs="Times New Roman"/>
        </w:rPr>
        <w:t xml:space="preserve">   </w:t>
      </w:r>
      <w:r w:rsidRPr="00A0779B">
        <w:rPr>
          <w:rFonts w:ascii="Times New Roman" w:hAnsi="Times New Roman" w:cs="Times New Roman"/>
        </w:rPr>
        <w:t xml:space="preserve">    </w:t>
      </w:r>
      <w:r w:rsidR="00D34BDF" w:rsidRPr="00A0779B">
        <w:rPr>
          <w:rFonts w:ascii="Times New Roman" w:hAnsi="Times New Roman" w:cs="Times New Roman"/>
        </w:rPr>
        <w:t>J.Antonovs</w:t>
      </w:r>
    </w:p>
    <w:p w14:paraId="1A650EB2" w14:textId="7264BBC6" w:rsidR="00AA7628" w:rsidRPr="00A0779B" w:rsidRDefault="00AA7628" w:rsidP="004170FB">
      <w:pPr>
        <w:spacing w:after="0" w:line="220" w:lineRule="exact"/>
        <w:jc w:val="both"/>
        <w:rPr>
          <w:rFonts w:ascii="Times New Roman" w:hAnsi="Times New Roman" w:cs="Times New Roman"/>
        </w:rPr>
      </w:pP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Pr="00A0779B">
        <w:rPr>
          <w:rFonts w:ascii="Times New Roman" w:hAnsi="Times New Roman" w:cs="Times New Roman"/>
        </w:rPr>
        <w:tab/>
      </w:r>
      <w:r w:rsidR="001F60E4" w:rsidRPr="00A0779B">
        <w:rPr>
          <w:rFonts w:ascii="Times New Roman" w:hAnsi="Times New Roman" w:cs="Times New Roman"/>
        </w:rPr>
        <w:tab/>
      </w:r>
      <w:r w:rsidRPr="00A0779B">
        <w:rPr>
          <w:rFonts w:ascii="Times New Roman" w:hAnsi="Times New Roman" w:cs="Times New Roman"/>
        </w:rPr>
        <w:t xml:space="preserve">             </w:t>
      </w:r>
      <w:r w:rsidRPr="00A0779B">
        <w:rPr>
          <w:rFonts w:ascii="Times New Roman" w:hAnsi="Times New Roman" w:cs="Times New Roman"/>
        </w:rPr>
        <w:tab/>
        <w:t>(paraksts*)</w:t>
      </w:r>
    </w:p>
    <w:p w14:paraId="31F17A56" w14:textId="77777777" w:rsidR="00AA7628" w:rsidRPr="001F60E4" w:rsidRDefault="00AA7628" w:rsidP="00AA7628">
      <w:pPr>
        <w:spacing w:after="0"/>
        <w:jc w:val="both"/>
        <w:rPr>
          <w:rFonts w:ascii="Times New Roman" w:hAnsi="Times New Roman" w:cs="Times New Roman"/>
          <w:sz w:val="2"/>
          <w:szCs w:val="2"/>
        </w:rPr>
      </w:pPr>
    </w:p>
    <w:p w14:paraId="17EF0D83" w14:textId="77777777" w:rsidR="00AA7628" w:rsidRPr="004170FB" w:rsidRDefault="00AA7628" w:rsidP="004170FB">
      <w:pPr>
        <w:spacing w:after="0" w:line="200" w:lineRule="exact"/>
        <w:jc w:val="both"/>
        <w:rPr>
          <w:rFonts w:ascii="Times New Roman" w:hAnsi="Times New Roman" w:cs="Times New Roman"/>
          <w:sz w:val="20"/>
          <w:szCs w:val="20"/>
        </w:rPr>
      </w:pPr>
      <w:r w:rsidRPr="004170FB">
        <w:rPr>
          <w:rFonts w:ascii="Times New Roman" w:hAnsi="Times New Roman" w:cs="Times New Roman"/>
          <w:sz w:val="20"/>
          <w:szCs w:val="20"/>
        </w:rPr>
        <w:t>* Dokuments ir parakstīts ar drošu elektronisko parakstu un satur laika zīmogu.</w:t>
      </w:r>
    </w:p>
    <w:p w14:paraId="0B7F8704" w14:textId="77777777" w:rsidR="0059239B" w:rsidRDefault="0059239B" w:rsidP="00084A7C">
      <w:pPr>
        <w:spacing w:after="0" w:line="240" w:lineRule="auto"/>
        <w:jc w:val="both"/>
        <w:rPr>
          <w:rFonts w:ascii="Times New Roman" w:hAnsi="Times New Roman" w:cs="Times New Roman"/>
          <w:sz w:val="16"/>
          <w:szCs w:val="16"/>
        </w:rPr>
      </w:pPr>
    </w:p>
    <w:p w14:paraId="00E92DF1" w14:textId="77777777" w:rsidR="009F3EBB" w:rsidRDefault="009F3EBB" w:rsidP="00084A7C">
      <w:pPr>
        <w:spacing w:after="0" w:line="240" w:lineRule="auto"/>
        <w:jc w:val="both"/>
        <w:rPr>
          <w:rFonts w:ascii="Times New Roman" w:hAnsi="Times New Roman" w:cs="Times New Roman"/>
          <w:sz w:val="16"/>
          <w:szCs w:val="16"/>
        </w:rPr>
      </w:pPr>
    </w:p>
    <w:p w14:paraId="35F87AC8" w14:textId="77777777" w:rsidR="00EF0A70" w:rsidRDefault="00EF0A70" w:rsidP="00084A7C">
      <w:pPr>
        <w:spacing w:after="0" w:line="240" w:lineRule="auto"/>
        <w:jc w:val="both"/>
        <w:rPr>
          <w:rFonts w:ascii="Times New Roman" w:hAnsi="Times New Roman" w:cs="Times New Roman"/>
          <w:sz w:val="16"/>
          <w:szCs w:val="16"/>
        </w:rPr>
      </w:pPr>
    </w:p>
    <w:p w14:paraId="2E208102" w14:textId="77777777" w:rsidR="00EF0A70" w:rsidRDefault="00EF0A70" w:rsidP="00084A7C">
      <w:pPr>
        <w:spacing w:after="0" w:line="240" w:lineRule="auto"/>
        <w:jc w:val="both"/>
        <w:rPr>
          <w:rFonts w:ascii="Times New Roman" w:hAnsi="Times New Roman" w:cs="Times New Roman"/>
          <w:sz w:val="16"/>
          <w:szCs w:val="16"/>
        </w:rPr>
      </w:pPr>
    </w:p>
    <w:p w14:paraId="54982E27" w14:textId="77777777" w:rsidR="00EF0A70" w:rsidRDefault="00EF0A70" w:rsidP="00084A7C">
      <w:pPr>
        <w:spacing w:after="0" w:line="240" w:lineRule="auto"/>
        <w:jc w:val="both"/>
        <w:rPr>
          <w:rFonts w:ascii="Times New Roman" w:hAnsi="Times New Roman" w:cs="Times New Roman"/>
          <w:sz w:val="16"/>
          <w:szCs w:val="16"/>
        </w:rPr>
      </w:pPr>
    </w:p>
    <w:p w14:paraId="2BFA7642" w14:textId="77777777" w:rsidR="009F3EBB" w:rsidRPr="00A82FF4" w:rsidRDefault="009F3EBB" w:rsidP="00084A7C">
      <w:pPr>
        <w:spacing w:after="0" w:line="240" w:lineRule="auto"/>
        <w:jc w:val="both"/>
        <w:rPr>
          <w:rFonts w:ascii="Times New Roman" w:hAnsi="Times New Roman" w:cs="Times New Roman"/>
          <w:sz w:val="16"/>
          <w:szCs w:val="16"/>
        </w:rPr>
      </w:pPr>
    </w:p>
    <w:p w14:paraId="5D635372" w14:textId="77777777" w:rsidR="004170FB" w:rsidRPr="004170FB" w:rsidRDefault="004170FB" w:rsidP="004170FB">
      <w:pPr>
        <w:spacing w:after="0" w:line="180" w:lineRule="exact"/>
        <w:jc w:val="both"/>
        <w:rPr>
          <w:rFonts w:ascii="Times New Roman" w:hAnsi="Times New Roman" w:cs="Times New Roman"/>
          <w:sz w:val="18"/>
          <w:szCs w:val="18"/>
        </w:rPr>
      </w:pPr>
      <w:r w:rsidRPr="004170FB">
        <w:rPr>
          <w:rFonts w:ascii="Times New Roman" w:hAnsi="Times New Roman" w:cs="Times New Roman"/>
          <w:sz w:val="18"/>
          <w:szCs w:val="18"/>
        </w:rPr>
        <w:t>B.Balule, 65231206</w:t>
      </w:r>
    </w:p>
    <w:p w14:paraId="468532BA" w14:textId="77777777" w:rsidR="004170FB" w:rsidRPr="004170FB" w:rsidRDefault="004170FB" w:rsidP="004170FB">
      <w:pPr>
        <w:spacing w:after="0" w:line="180" w:lineRule="exact"/>
        <w:jc w:val="both"/>
        <w:rPr>
          <w:rFonts w:ascii="Times New Roman" w:hAnsi="Times New Roman" w:cs="Times New Roman"/>
          <w:sz w:val="18"/>
          <w:szCs w:val="18"/>
        </w:rPr>
      </w:pPr>
      <w:hyperlink r:id="rId13" w:history="1">
        <w:r w:rsidRPr="004170FB">
          <w:rPr>
            <w:rStyle w:val="Hyperlink"/>
            <w:rFonts w:ascii="Times New Roman" w:hAnsi="Times New Roman" w:cs="Times New Roman"/>
            <w:sz w:val="18"/>
            <w:szCs w:val="18"/>
          </w:rPr>
          <w:t>baiba.balule@jknp.lv</w:t>
        </w:r>
      </w:hyperlink>
    </w:p>
    <w:p w14:paraId="7EF7DC23" w14:textId="77777777" w:rsidR="004170FB" w:rsidRPr="004170FB" w:rsidRDefault="004170FB" w:rsidP="004170FB">
      <w:pPr>
        <w:spacing w:after="0"/>
        <w:jc w:val="both"/>
        <w:rPr>
          <w:rFonts w:ascii="Times New Roman" w:hAnsi="Times New Roman" w:cs="Times New Roman"/>
          <w:sz w:val="2"/>
          <w:szCs w:val="2"/>
        </w:rPr>
      </w:pPr>
    </w:p>
    <w:p w14:paraId="05C5315D" w14:textId="77777777" w:rsidR="004170FB" w:rsidRPr="004170FB" w:rsidRDefault="004170FB" w:rsidP="004170FB">
      <w:pPr>
        <w:spacing w:after="0" w:line="180" w:lineRule="exact"/>
        <w:jc w:val="both"/>
        <w:rPr>
          <w:rFonts w:ascii="Times New Roman" w:hAnsi="Times New Roman" w:cs="Times New Roman"/>
          <w:sz w:val="18"/>
          <w:szCs w:val="18"/>
        </w:rPr>
      </w:pPr>
      <w:r w:rsidRPr="004170FB">
        <w:rPr>
          <w:rFonts w:ascii="Times New Roman" w:hAnsi="Times New Roman" w:cs="Times New Roman"/>
          <w:sz w:val="18"/>
          <w:szCs w:val="18"/>
        </w:rPr>
        <w:t>D.Baumane, 65231206</w:t>
      </w:r>
    </w:p>
    <w:p w14:paraId="79037FFE" w14:textId="77777777" w:rsidR="004170FB" w:rsidRPr="004170FB" w:rsidRDefault="004170FB" w:rsidP="004170FB">
      <w:pPr>
        <w:spacing w:after="0" w:line="180" w:lineRule="exact"/>
        <w:jc w:val="both"/>
        <w:rPr>
          <w:rFonts w:ascii="Times New Roman" w:hAnsi="Times New Roman" w:cs="Times New Roman"/>
          <w:sz w:val="18"/>
          <w:szCs w:val="18"/>
          <w:lang w:val="nn-NO"/>
        </w:rPr>
      </w:pPr>
      <w:hyperlink r:id="rId14" w:history="1">
        <w:r w:rsidRPr="004170FB">
          <w:rPr>
            <w:rStyle w:val="Hyperlink"/>
            <w:rFonts w:ascii="Times New Roman" w:hAnsi="Times New Roman" w:cs="Times New Roman"/>
            <w:sz w:val="18"/>
            <w:szCs w:val="18"/>
            <w:lang w:val="nn-NO"/>
          </w:rPr>
          <w:t>dace.baumane@jknp.lv</w:t>
        </w:r>
      </w:hyperlink>
      <w:r w:rsidRPr="004170FB">
        <w:rPr>
          <w:rFonts w:ascii="Times New Roman" w:hAnsi="Times New Roman" w:cs="Times New Roman"/>
          <w:sz w:val="18"/>
          <w:szCs w:val="18"/>
          <w:lang w:val="nn-NO"/>
        </w:rPr>
        <w:t xml:space="preserve"> </w:t>
      </w:r>
    </w:p>
    <w:p w14:paraId="165230DB" w14:textId="77777777" w:rsidR="004170FB" w:rsidRPr="004170FB" w:rsidRDefault="004170FB" w:rsidP="004170FB">
      <w:pPr>
        <w:spacing w:after="0"/>
        <w:jc w:val="both"/>
        <w:rPr>
          <w:rFonts w:ascii="Times New Roman" w:hAnsi="Times New Roman" w:cs="Times New Roman"/>
          <w:sz w:val="2"/>
          <w:szCs w:val="2"/>
          <w:lang w:val="nn-NO"/>
        </w:rPr>
      </w:pPr>
    </w:p>
    <w:p w14:paraId="6A290584" w14:textId="77777777" w:rsidR="004170FB" w:rsidRPr="004170FB" w:rsidRDefault="004170FB" w:rsidP="004170FB">
      <w:pPr>
        <w:spacing w:after="0" w:line="180" w:lineRule="exact"/>
        <w:jc w:val="both"/>
        <w:rPr>
          <w:rFonts w:ascii="Times New Roman" w:hAnsi="Times New Roman" w:cs="Times New Roman"/>
          <w:sz w:val="18"/>
          <w:szCs w:val="18"/>
          <w:lang w:val="nn-NO"/>
        </w:rPr>
      </w:pPr>
      <w:r w:rsidRPr="004170FB">
        <w:rPr>
          <w:rFonts w:ascii="Times New Roman" w:hAnsi="Times New Roman" w:cs="Times New Roman"/>
          <w:sz w:val="18"/>
          <w:szCs w:val="18"/>
          <w:lang w:val="nn-NO"/>
        </w:rPr>
        <w:t>A.Osipovs, 65231206</w:t>
      </w:r>
    </w:p>
    <w:p w14:paraId="42C58F7D" w14:textId="77777777" w:rsidR="004170FB" w:rsidRPr="004170FB" w:rsidRDefault="004170FB" w:rsidP="004170FB">
      <w:pPr>
        <w:spacing w:after="0" w:line="180" w:lineRule="exact"/>
        <w:jc w:val="both"/>
        <w:rPr>
          <w:rFonts w:ascii="Times New Roman" w:hAnsi="Times New Roman" w:cs="Times New Roman"/>
          <w:sz w:val="20"/>
          <w:szCs w:val="20"/>
          <w:lang w:val="nn-NO"/>
        </w:rPr>
      </w:pPr>
      <w:hyperlink r:id="rId15" w:history="1">
        <w:r w:rsidRPr="004170FB">
          <w:rPr>
            <w:rStyle w:val="Hyperlink"/>
            <w:rFonts w:ascii="Times New Roman" w:hAnsi="Times New Roman" w:cs="Times New Roman"/>
            <w:sz w:val="18"/>
            <w:szCs w:val="18"/>
            <w:lang w:val="nn-NO"/>
          </w:rPr>
          <w:t>anatolijs.osipovs@jknp.lv</w:t>
        </w:r>
      </w:hyperlink>
      <w:r w:rsidRPr="004170FB">
        <w:rPr>
          <w:rFonts w:ascii="Times New Roman" w:hAnsi="Times New Roman" w:cs="Times New Roman"/>
          <w:sz w:val="18"/>
          <w:szCs w:val="18"/>
          <w:lang w:val="nn-NO"/>
        </w:rPr>
        <w:t xml:space="preserve"> </w:t>
      </w:r>
    </w:p>
    <w:p w14:paraId="414D956A" w14:textId="526B151A" w:rsidR="00B136FC" w:rsidRPr="0000337F" w:rsidRDefault="00B136FC" w:rsidP="0000337F">
      <w:pPr>
        <w:spacing w:after="0" w:line="240" w:lineRule="auto"/>
        <w:jc w:val="both"/>
        <w:rPr>
          <w:rFonts w:ascii="Times New Roman" w:hAnsi="Times New Roman" w:cs="Times New Roman"/>
          <w:sz w:val="2"/>
          <w:szCs w:val="2"/>
        </w:rPr>
      </w:pPr>
    </w:p>
    <w:p w14:paraId="25B93418" w14:textId="2141CE25" w:rsidR="0000337F" w:rsidRDefault="0000337F" w:rsidP="0000337F">
      <w:pPr>
        <w:spacing w:after="0" w:line="200" w:lineRule="exact"/>
        <w:jc w:val="both"/>
        <w:rPr>
          <w:rFonts w:ascii="Times New Roman" w:hAnsi="Times New Roman" w:cs="Times New Roman"/>
          <w:sz w:val="18"/>
          <w:szCs w:val="18"/>
        </w:rPr>
      </w:pPr>
      <w:r>
        <w:rPr>
          <w:rFonts w:ascii="Times New Roman" w:hAnsi="Times New Roman" w:cs="Times New Roman"/>
          <w:sz w:val="18"/>
          <w:szCs w:val="18"/>
        </w:rPr>
        <w:t>J.Kārkliņš, 65231206</w:t>
      </w:r>
    </w:p>
    <w:p w14:paraId="4D103A9C" w14:textId="04D69150" w:rsidR="0000337F" w:rsidRPr="00AA7628" w:rsidRDefault="0000337F" w:rsidP="0000337F">
      <w:pPr>
        <w:spacing w:after="0" w:line="200" w:lineRule="exact"/>
        <w:jc w:val="both"/>
        <w:rPr>
          <w:rFonts w:ascii="Times New Roman" w:hAnsi="Times New Roman" w:cs="Times New Roman"/>
          <w:sz w:val="18"/>
          <w:szCs w:val="18"/>
        </w:rPr>
      </w:pPr>
      <w:hyperlink r:id="rId16" w:history="1">
        <w:r w:rsidRPr="00C420FF">
          <w:rPr>
            <w:rStyle w:val="Hyperlink"/>
            <w:rFonts w:ascii="Times New Roman" w:hAnsi="Times New Roman" w:cs="Times New Roman"/>
            <w:sz w:val="18"/>
            <w:szCs w:val="18"/>
          </w:rPr>
          <w:t>janis.karklins@jknp.lv</w:t>
        </w:r>
      </w:hyperlink>
    </w:p>
    <w:p w14:paraId="23BD06C3" w14:textId="77777777" w:rsidR="0000337F" w:rsidRPr="00AA7628" w:rsidRDefault="0000337F" w:rsidP="004170FB">
      <w:pPr>
        <w:spacing w:after="0" w:line="200" w:lineRule="exact"/>
        <w:jc w:val="both"/>
        <w:rPr>
          <w:rFonts w:ascii="Times New Roman" w:hAnsi="Times New Roman" w:cs="Times New Roman"/>
          <w:sz w:val="18"/>
          <w:szCs w:val="18"/>
        </w:rPr>
      </w:pPr>
    </w:p>
    <w:sectPr w:rsidR="0000337F" w:rsidRPr="00AA7628" w:rsidSect="001F60E4">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076F"/>
    <w:multiLevelType w:val="hybridMultilevel"/>
    <w:tmpl w:val="15FA56F8"/>
    <w:lvl w:ilvl="0" w:tplc="375E7E5A">
      <w:start w:val="1"/>
      <w:numFmt w:val="decimal"/>
      <w:lvlText w:val="%1."/>
      <w:lvlJc w:val="left"/>
      <w:pPr>
        <w:ind w:left="473" w:hanging="360"/>
      </w:pPr>
      <w:rPr>
        <w:rFonts w:ascii="Times New Roman" w:eastAsia="Times New Roman" w:hAnsi="Times New Roman" w:cs="Times New Roman"/>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1" w15:restartNumberingAfterBreak="0">
    <w:nsid w:val="0B6F4FDA"/>
    <w:multiLevelType w:val="multilevel"/>
    <w:tmpl w:val="2CAE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B1B30"/>
    <w:multiLevelType w:val="hybridMultilevel"/>
    <w:tmpl w:val="AB28BA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872D46"/>
    <w:multiLevelType w:val="multilevel"/>
    <w:tmpl w:val="07CA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6289"/>
    <w:multiLevelType w:val="hybridMultilevel"/>
    <w:tmpl w:val="47342A9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9E0BDC"/>
    <w:multiLevelType w:val="multilevel"/>
    <w:tmpl w:val="6E34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5102E"/>
    <w:multiLevelType w:val="multilevel"/>
    <w:tmpl w:val="C0B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93BA5"/>
    <w:multiLevelType w:val="hybridMultilevel"/>
    <w:tmpl w:val="78001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686912"/>
    <w:multiLevelType w:val="hybridMultilevel"/>
    <w:tmpl w:val="D7C65E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8D7F6F"/>
    <w:multiLevelType w:val="multilevel"/>
    <w:tmpl w:val="56CC2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D86C3A"/>
    <w:multiLevelType w:val="hybridMultilevel"/>
    <w:tmpl w:val="722C72F2"/>
    <w:lvl w:ilvl="0" w:tplc="D35299AA">
      <w:start w:val="12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C4306A"/>
    <w:multiLevelType w:val="hybridMultilevel"/>
    <w:tmpl w:val="97BA5084"/>
    <w:lvl w:ilvl="0" w:tplc="898AD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D2A72AC"/>
    <w:multiLevelType w:val="hybridMultilevel"/>
    <w:tmpl w:val="89CCED08"/>
    <w:lvl w:ilvl="0" w:tplc="731C96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5158D5"/>
    <w:multiLevelType w:val="multilevel"/>
    <w:tmpl w:val="683E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00C4B"/>
    <w:multiLevelType w:val="hybridMultilevel"/>
    <w:tmpl w:val="3F70197A"/>
    <w:lvl w:ilvl="0" w:tplc="A3740B6A">
      <w:start w:val="2006"/>
      <w:numFmt w:val="bullet"/>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770"/>
        </w:tabs>
        <w:ind w:left="1770" w:hanging="360"/>
      </w:pPr>
      <w:rPr>
        <w:rFonts w:ascii="Courier New" w:hAnsi="Courier New" w:hint="default"/>
      </w:rPr>
    </w:lvl>
    <w:lvl w:ilvl="2" w:tplc="04090005">
      <w:start w:val="1"/>
      <w:numFmt w:val="bullet"/>
      <w:lvlText w:val=""/>
      <w:lvlJc w:val="left"/>
      <w:pPr>
        <w:tabs>
          <w:tab w:val="num" w:pos="2490"/>
        </w:tabs>
        <w:ind w:left="2490" w:hanging="360"/>
      </w:pPr>
      <w:rPr>
        <w:rFonts w:ascii="Wingdings" w:hAnsi="Wingdings" w:hint="default"/>
      </w:rPr>
    </w:lvl>
    <w:lvl w:ilvl="3" w:tplc="0409000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5" w15:restartNumberingAfterBreak="0">
    <w:nsid w:val="478C19BE"/>
    <w:multiLevelType w:val="multilevel"/>
    <w:tmpl w:val="875E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E06D1"/>
    <w:multiLevelType w:val="hybridMultilevel"/>
    <w:tmpl w:val="D63C33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91498B"/>
    <w:multiLevelType w:val="multilevel"/>
    <w:tmpl w:val="4E7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76907"/>
    <w:multiLevelType w:val="multilevel"/>
    <w:tmpl w:val="0E5C444A"/>
    <w:lvl w:ilvl="0">
      <w:start w:val="1"/>
      <w:numFmt w:val="decimal"/>
      <w:lvlText w:val="%1."/>
      <w:lvlJc w:val="left"/>
      <w:pPr>
        <w:ind w:left="720" w:hanging="360"/>
      </w:p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2DE62E5"/>
    <w:multiLevelType w:val="multilevel"/>
    <w:tmpl w:val="5756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D520F"/>
    <w:multiLevelType w:val="hybridMultilevel"/>
    <w:tmpl w:val="A182788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CC49CE"/>
    <w:multiLevelType w:val="hybridMultilevel"/>
    <w:tmpl w:val="51F465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F4F2AA3"/>
    <w:multiLevelType w:val="multilevel"/>
    <w:tmpl w:val="E59C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D4113"/>
    <w:multiLevelType w:val="multilevel"/>
    <w:tmpl w:val="5114C68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346699"/>
    <w:multiLevelType w:val="multilevel"/>
    <w:tmpl w:val="AE9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D4181"/>
    <w:multiLevelType w:val="hybridMultilevel"/>
    <w:tmpl w:val="F7C261D8"/>
    <w:lvl w:ilvl="0" w:tplc="DF123330">
      <w:start w:val="2015"/>
      <w:numFmt w:val="bullet"/>
      <w:lvlText w:val="-"/>
      <w:lvlJc w:val="left"/>
      <w:pPr>
        <w:ind w:left="1647" w:hanging="360"/>
      </w:pPr>
      <w:rPr>
        <w:rFonts w:ascii="Palatino Linotype" w:eastAsia="Times New Roman" w:hAnsi="Palatino Linotype" w:cs="Times New Roman"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26" w15:restartNumberingAfterBreak="0">
    <w:nsid w:val="67D81A13"/>
    <w:multiLevelType w:val="multilevel"/>
    <w:tmpl w:val="E12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508B6"/>
    <w:multiLevelType w:val="hybridMultilevel"/>
    <w:tmpl w:val="789C78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174420D"/>
    <w:multiLevelType w:val="multilevel"/>
    <w:tmpl w:val="4A2E5732"/>
    <w:lvl w:ilvl="0">
      <w:start w:val="1"/>
      <w:numFmt w:val="decimal"/>
      <w:lvlText w:val="%1."/>
      <w:lvlJc w:val="left"/>
      <w:pPr>
        <w:tabs>
          <w:tab w:val="num" w:pos="510"/>
        </w:tabs>
        <w:ind w:left="510" w:hanging="510"/>
      </w:pPr>
      <w:rPr>
        <w:rFonts w:hint="default"/>
        <w:color w:val="000000"/>
      </w:rPr>
    </w:lvl>
    <w:lvl w:ilvl="1">
      <w:start w:val="1"/>
      <w:numFmt w:val="decimal"/>
      <w:lvlText w:val="%2."/>
      <w:lvlJc w:val="left"/>
      <w:pPr>
        <w:tabs>
          <w:tab w:val="num" w:pos="510"/>
        </w:tabs>
        <w:ind w:left="510" w:hanging="510"/>
      </w:pPr>
      <w:rPr>
        <w:rFonts w:ascii="Palatino Linotype" w:eastAsia="Times New Roman" w:hAnsi="Palatino Linotype" w:cs="Times New Roman"/>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15:restartNumberingAfterBreak="0">
    <w:nsid w:val="75C00A60"/>
    <w:multiLevelType w:val="multilevel"/>
    <w:tmpl w:val="6DEC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A68B8"/>
    <w:multiLevelType w:val="hybridMultilevel"/>
    <w:tmpl w:val="DBBAF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FF55AE"/>
    <w:multiLevelType w:val="hybridMultilevel"/>
    <w:tmpl w:val="9AE6CE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D770CB2"/>
    <w:multiLevelType w:val="multilevel"/>
    <w:tmpl w:val="641E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A73ED"/>
    <w:multiLevelType w:val="hybridMultilevel"/>
    <w:tmpl w:val="44C6B324"/>
    <w:lvl w:ilvl="0" w:tplc="D35299AA">
      <w:start w:val="1219"/>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353606509">
    <w:abstractNumId w:val="8"/>
  </w:num>
  <w:num w:numId="2" w16cid:durableId="1357198585">
    <w:abstractNumId w:val="2"/>
  </w:num>
  <w:num w:numId="3" w16cid:durableId="664281384">
    <w:abstractNumId w:val="30"/>
  </w:num>
  <w:num w:numId="4" w16cid:durableId="621689921">
    <w:abstractNumId w:val="18"/>
  </w:num>
  <w:num w:numId="5" w16cid:durableId="10972165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0834091">
    <w:abstractNumId w:val="25"/>
  </w:num>
  <w:num w:numId="7" w16cid:durableId="202526205">
    <w:abstractNumId w:val="16"/>
  </w:num>
  <w:num w:numId="8" w16cid:durableId="653722571">
    <w:abstractNumId w:val="10"/>
  </w:num>
  <w:num w:numId="9" w16cid:durableId="948657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351530">
    <w:abstractNumId w:val="11"/>
  </w:num>
  <w:num w:numId="11" w16cid:durableId="1219367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0749615">
    <w:abstractNumId w:val="20"/>
  </w:num>
  <w:num w:numId="13" w16cid:durableId="1779564925">
    <w:abstractNumId w:val="7"/>
  </w:num>
  <w:num w:numId="14" w16cid:durableId="268467753">
    <w:abstractNumId w:val="12"/>
  </w:num>
  <w:num w:numId="15" w16cid:durableId="1230308465">
    <w:abstractNumId w:val="4"/>
  </w:num>
  <w:num w:numId="16" w16cid:durableId="1983072417">
    <w:abstractNumId w:val="0"/>
  </w:num>
  <w:num w:numId="17" w16cid:durableId="1499612095">
    <w:abstractNumId w:val="9"/>
  </w:num>
  <w:num w:numId="18" w16cid:durableId="1808933367">
    <w:abstractNumId w:val="15"/>
  </w:num>
  <w:num w:numId="19" w16cid:durableId="1077938855">
    <w:abstractNumId w:val="13"/>
  </w:num>
  <w:num w:numId="20" w16cid:durableId="835804661">
    <w:abstractNumId w:val="24"/>
  </w:num>
  <w:num w:numId="21" w16cid:durableId="1882934453">
    <w:abstractNumId w:val="1"/>
  </w:num>
  <w:num w:numId="22" w16cid:durableId="857696703">
    <w:abstractNumId w:val="32"/>
  </w:num>
  <w:num w:numId="23" w16cid:durableId="2134861581">
    <w:abstractNumId w:val="17"/>
  </w:num>
  <w:num w:numId="24" w16cid:durableId="559563543">
    <w:abstractNumId w:val="6"/>
  </w:num>
  <w:num w:numId="25" w16cid:durableId="18933430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2830856">
    <w:abstractNumId w:val="29"/>
  </w:num>
  <w:num w:numId="27" w16cid:durableId="1539781827">
    <w:abstractNumId w:val="23"/>
  </w:num>
  <w:num w:numId="28" w16cid:durableId="596987459">
    <w:abstractNumId w:val="22"/>
  </w:num>
  <w:num w:numId="29" w16cid:durableId="519124508">
    <w:abstractNumId w:val="19"/>
  </w:num>
  <w:num w:numId="30" w16cid:durableId="468324465">
    <w:abstractNumId w:val="3"/>
  </w:num>
  <w:num w:numId="31" w16cid:durableId="2027098488">
    <w:abstractNumId w:val="26"/>
  </w:num>
  <w:num w:numId="32" w16cid:durableId="1822578456">
    <w:abstractNumId w:val="28"/>
  </w:num>
  <w:num w:numId="33" w16cid:durableId="667248902">
    <w:abstractNumId w:val="33"/>
  </w:num>
  <w:num w:numId="34" w16cid:durableId="113344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3A"/>
    <w:rsid w:val="0000337F"/>
    <w:rsid w:val="00041978"/>
    <w:rsid w:val="000454EB"/>
    <w:rsid w:val="00052207"/>
    <w:rsid w:val="00084A7C"/>
    <w:rsid w:val="000929C1"/>
    <w:rsid w:val="000946B5"/>
    <w:rsid w:val="000A1BCB"/>
    <w:rsid w:val="000A5E4B"/>
    <w:rsid w:val="001354FF"/>
    <w:rsid w:val="001B625E"/>
    <w:rsid w:val="001F53F2"/>
    <w:rsid w:val="001F60E4"/>
    <w:rsid w:val="002021BE"/>
    <w:rsid w:val="0020479F"/>
    <w:rsid w:val="00227EC6"/>
    <w:rsid w:val="00244BC4"/>
    <w:rsid w:val="00275283"/>
    <w:rsid w:val="00293B43"/>
    <w:rsid w:val="002B31F4"/>
    <w:rsid w:val="00313FEB"/>
    <w:rsid w:val="003640B8"/>
    <w:rsid w:val="003B125F"/>
    <w:rsid w:val="003B59D1"/>
    <w:rsid w:val="003C377F"/>
    <w:rsid w:val="003D7DD4"/>
    <w:rsid w:val="003F1D7F"/>
    <w:rsid w:val="00400AF1"/>
    <w:rsid w:val="004170FB"/>
    <w:rsid w:val="004176EB"/>
    <w:rsid w:val="004B130A"/>
    <w:rsid w:val="004C1A1A"/>
    <w:rsid w:val="004C4C16"/>
    <w:rsid w:val="004E3161"/>
    <w:rsid w:val="00575076"/>
    <w:rsid w:val="0059239B"/>
    <w:rsid w:val="005A03DD"/>
    <w:rsid w:val="005A5D89"/>
    <w:rsid w:val="0060783C"/>
    <w:rsid w:val="00645A4F"/>
    <w:rsid w:val="0065203E"/>
    <w:rsid w:val="006574B6"/>
    <w:rsid w:val="00686FE3"/>
    <w:rsid w:val="006D1EC7"/>
    <w:rsid w:val="006E714E"/>
    <w:rsid w:val="006F0472"/>
    <w:rsid w:val="0071593F"/>
    <w:rsid w:val="00725B5C"/>
    <w:rsid w:val="00733FF8"/>
    <w:rsid w:val="007525DC"/>
    <w:rsid w:val="00756A34"/>
    <w:rsid w:val="00764F8B"/>
    <w:rsid w:val="007660ED"/>
    <w:rsid w:val="007D0197"/>
    <w:rsid w:val="007D06DC"/>
    <w:rsid w:val="007D5A7B"/>
    <w:rsid w:val="007D7265"/>
    <w:rsid w:val="00831481"/>
    <w:rsid w:val="008606AE"/>
    <w:rsid w:val="00871EDF"/>
    <w:rsid w:val="008A40FC"/>
    <w:rsid w:val="008C1972"/>
    <w:rsid w:val="008D460F"/>
    <w:rsid w:val="00902596"/>
    <w:rsid w:val="0090743A"/>
    <w:rsid w:val="00912C77"/>
    <w:rsid w:val="00916BD5"/>
    <w:rsid w:val="0093488C"/>
    <w:rsid w:val="00953C47"/>
    <w:rsid w:val="009575EB"/>
    <w:rsid w:val="009635CD"/>
    <w:rsid w:val="009B4176"/>
    <w:rsid w:val="009C08B4"/>
    <w:rsid w:val="009D6C71"/>
    <w:rsid w:val="009E3BDB"/>
    <w:rsid w:val="009F3EBB"/>
    <w:rsid w:val="00A0779B"/>
    <w:rsid w:val="00A35383"/>
    <w:rsid w:val="00A511DD"/>
    <w:rsid w:val="00A61491"/>
    <w:rsid w:val="00A82FF4"/>
    <w:rsid w:val="00A865A6"/>
    <w:rsid w:val="00A87716"/>
    <w:rsid w:val="00AA7628"/>
    <w:rsid w:val="00AB01B9"/>
    <w:rsid w:val="00AB335E"/>
    <w:rsid w:val="00AE05F6"/>
    <w:rsid w:val="00B1265D"/>
    <w:rsid w:val="00B136FC"/>
    <w:rsid w:val="00B27D09"/>
    <w:rsid w:val="00B40B95"/>
    <w:rsid w:val="00B40CAD"/>
    <w:rsid w:val="00B93A7C"/>
    <w:rsid w:val="00BD58F4"/>
    <w:rsid w:val="00BE21A3"/>
    <w:rsid w:val="00C424E8"/>
    <w:rsid w:val="00C97010"/>
    <w:rsid w:val="00CB3FDE"/>
    <w:rsid w:val="00CE7956"/>
    <w:rsid w:val="00CF420B"/>
    <w:rsid w:val="00D3493D"/>
    <w:rsid w:val="00D34BDF"/>
    <w:rsid w:val="00E14BB1"/>
    <w:rsid w:val="00E6520E"/>
    <w:rsid w:val="00E940FC"/>
    <w:rsid w:val="00EB464D"/>
    <w:rsid w:val="00EC0583"/>
    <w:rsid w:val="00ED65EC"/>
    <w:rsid w:val="00EF0A70"/>
    <w:rsid w:val="00EF7FE8"/>
    <w:rsid w:val="00F260AF"/>
    <w:rsid w:val="00F34A55"/>
    <w:rsid w:val="00F61D63"/>
    <w:rsid w:val="00F70085"/>
    <w:rsid w:val="00FE7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2D9A"/>
  <w15:docId w15:val="{36A6E56E-D164-4D65-966A-BADD2B9B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C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1">
    <w:name w:val="c1"/>
    <w:basedOn w:val="DefaultParagraphFont"/>
    <w:rsid w:val="009D6C71"/>
  </w:style>
  <w:style w:type="paragraph" w:customStyle="1" w:styleId="c3">
    <w:name w:val="c3"/>
    <w:basedOn w:val="Normal"/>
    <w:rsid w:val="009D6C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2">
    <w:name w:val="c2"/>
    <w:basedOn w:val="DefaultParagraphFont"/>
    <w:rsid w:val="009D6C71"/>
  </w:style>
  <w:style w:type="character" w:customStyle="1" w:styleId="c5">
    <w:name w:val="c5"/>
    <w:basedOn w:val="DefaultParagraphFont"/>
    <w:rsid w:val="009D6C71"/>
  </w:style>
  <w:style w:type="character" w:customStyle="1" w:styleId="apple-converted-space">
    <w:name w:val="apple-converted-space"/>
    <w:basedOn w:val="DefaultParagraphFont"/>
    <w:rsid w:val="009D6C71"/>
  </w:style>
  <w:style w:type="character" w:customStyle="1" w:styleId="c4">
    <w:name w:val="c4"/>
    <w:basedOn w:val="DefaultParagraphFont"/>
    <w:rsid w:val="009D6C71"/>
  </w:style>
  <w:style w:type="character" w:customStyle="1" w:styleId="c6">
    <w:name w:val="c6"/>
    <w:basedOn w:val="DefaultParagraphFont"/>
    <w:rsid w:val="009D6C71"/>
  </w:style>
  <w:style w:type="paragraph" w:customStyle="1" w:styleId="c8">
    <w:name w:val="c8"/>
    <w:basedOn w:val="Normal"/>
    <w:rsid w:val="009D6C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D6C71"/>
    <w:rPr>
      <w:color w:val="0000FF"/>
      <w:u w:val="single"/>
    </w:rPr>
  </w:style>
  <w:style w:type="character" w:customStyle="1" w:styleId="c9">
    <w:name w:val="c9"/>
    <w:basedOn w:val="DefaultParagraphFont"/>
    <w:rsid w:val="009D6C71"/>
  </w:style>
  <w:style w:type="paragraph" w:styleId="BalloonText">
    <w:name w:val="Balloon Text"/>
    <w:basedOn w:val="Normal"/>
    <w:link w:val="BalloonTextChar"/>
    <w:uiPriority w:val="99"/>
    <w:semiHidden/>
    <w:unhideWhenUsed/>
    <w:rsid w:val="00A35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383"/>
    <w:rPr>
      <w:rFonts w:ascii="Tahoma" w:hAnsi="Tahoma" w:cs="Tahoma"/>
      <w:sz w:val="16"/>
      <w:szCs w:val="16"/>
    </w:rPr>
  </w:style>
  <w:style w:type="character" w:customStyle="1" w:styleId="c7">
    <w:name w:val="c7"/>
    <w:basedOn w:val="DefaultParagraphFont"/>
    <w:rsid w:val="000A1BCB"/>
  </w:style>
  <w:style w:type="paragraph" w:customStyle="1" w:styleId="c10">
    <w:name w:val="c10"/>
    <w:basedOn w:val="Normal"/>
    <w:rsid w:val="000A1B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12">
    <w:name w:val="c12"/>
    <w:basedOn w:val="Normal"/>
    <w:rsid w:val="000A1B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13">
    <w:name w:val="c13"/>
    <w:basedOn w:val="DefaultParagraphFont"/>
    <w:rsid w:val="000A1BCB"/>
  </w:style>
  <w:style w:type="character" w:customStyle="1" w:styleId="c14">
    <w:name w:val="c14"/>
    <w:basedOn w:val="DefaultParagraphFont"/>
    <w:rsid w:val="000A1BCB"/>
  </w:style>
  <w:style w:type="paragraph" w:styleId="ListParagraph">
    <w:name w:val="List Paragraph"/>
    <w:basedOn w:val="Normal"/>
    <w:uiPriority w:val="34"/>
    <w:qFormat/>
    <w:rsid w:val="000A1BCB"/>
    <w:pPr>
      <w:ind w:left="720"/>
      <w:contextualSpacing/>
    </w:pPr>
  </w:style>
  <w:style w:type="paragraph" w:customStyle="1" w:styleId="c11">
    <w:name w:val="c11"/>
    <w:basedOn w:val="Normal"/>
    <w:rsid w:val="00A877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16">
    <w:name w:val="c16"/>
    <w:basedOn w:val="Normal"/>
    <w:rsid w:val="00A877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15">
    <w:name w:val="c15"/>
    <w:basedOn w:val="DefaultParagraphFont"/>
    <w:rsid w:val="00A87716"/>
  </w:style>
  <w:style w:type="paragraph" w:customStyle="1" w:styleId="Default">
    <w:name w:val="Default"/>
    <w:basedOn w:val="Normal"/>
    <w:uiPriority w:val="99"/>
    <w:rsid w:val="00CF420B"/>
    <w:pPr>
      <w:autoSpaceDE w:val="0"/>
      <w:autoSpaceDN w:val="0"/>
      <w:spacing w:after="0" w:line="240" w:lineRule="auto"/>
    </w:pPr>
    <w:rPr>
      <w:rFonts w:ascii="Times New Roman" w:hAnsi="Times New Roman" w:cs="Times New Roman"/>
      <w:color w:val="000000"/>
      <w:sz w:val="24"/>
      <w:szCs w:val="24"/>
      <w:lang w:eastAsia="lv-LV"/>
    </w:rPr>
  </w:style>
  <w:style w:type="paragraph" w:styleId="BodyTextIndent">
    <w:name w:val="Body Text Indent"/>
    <w:basedOn w:val="Normal"/>
    <w:link w:val="BodyTextIndentChar"/>
    <w:uiPriority w:val="99"/>
    <w:semiHidden/>
    <w:unhideWhenUsed/>
    <w:rsid w:val="00E6520E"/>
    <w:pPr>
      <w:spacing w:after="0" w:line="240" w:lineRule="auto"/>
    </w:pPr>
    <w:rPr>
      <w:rFonts w:ascii="Calibri" w:hAnsi="Calibri" w:cs="Calibri"/>
    </w:rPr>
  </w:style>
  <w:style w:type="character" w:customStyle="1" w:styleId="BodyTextIndentChar">
    <w:name w:val="Body Text Indent Char"/>
    <w:basedOn w:val="DefaultParagraphFont"/>
    <w:link w:val="BodyTextIndent"/>
    <w:uiPriority w:val="99"/>
    <w:semiHidden/>
    <w:rsid w:val="00E6520E"/>
    <w:rPr>
      <w:rFonts w:ascii="Calibri" w:hAnsi="Calibri" w:cs="Calibri"/>
    </w:rPr>
  </w:style>
  <w:style w:type="character" w:styleId="UnresolvedMention">
    <w:name w:val="Unresolved Mention"/>
    <w:basedOn w:val="DefaultParagraphFont"/>
    <w:uiPriority w:val="99"/>
    <w:semiHidden/>
    <w:unhideWhenUsed/>
    <w:rsid w:val="009C08B4"/>
    <w:rPr>
      <w:color w:val="605E5C"/>
      <w:shd w:val="clear" w:color="auto" w:fill="E1DFDD"/>
    </w:rPr>
  </w:style>
  <w:style w:type="paragraph" w:styleId="CommentText">
    <w:name w:val="annotation text"/>
    <w:basedOn w:val="Normal"/>
    <w:link w:val="CommentTextChar"/>
    <w:semiHidden/>
    <w:unhideWhenUsed/>
    <w:rsid w:val="00EB46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B464D"/>
    <w:rPr>
      <w:rFonts w:ascii="Times New Roman" w:eastAsia="Times New Roman" w:hAnsi="Times New Roman" w:cs="Times New Roman"/>
      <w:sz w:val="20"/>
      <w:szCs w:val="20"/>
    </w:rPr>
  </w:style>
  <w:style w:type="character" w:styleId="CommentReference">
    <w:name w:val="annotation reference"/>
    <w:semiHidden/>
    <w:unhideWhenUsed/>
    <w:rsid w:val="00EB464D"/>
    <w:rPr>
      <w:sz w:val="16"/>
      <w:szCs w:val="16"/>
    </w:rPr>
  </w:style>
  <w:style w:type="table" w:styleId="TableGrid">
    <w:name w:val="Table Grid"/>
    <w:basedOn w:val="TableNormal"/>
    <w:uiPriority w:val="39"/>
    <w:rsid w:val="003F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575E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table" w:customStyle="1" w:styleId="TableGrid1">
    <w:name w:val="Table Grid1"/>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575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3FF8"/>
    <w:pPr>
      <w:spacing w:after="120" w:line="480" w:lineRule="auto"/>
    </w:pPr>
  </w:style>
  <w:style w:type="character" w:customStyle="1" w:styleId="BodyText2Char">
    <w:name w:val="Body Text 2 Char"/>
    <w:basedOn w:val="DefaultParagraphFont"/>
    <w:link w:val="BodyText2"/>
    <w:uiPriority w:val="99"/>
    <w:semiHidden/>
    <w:rsid w:val="0073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2903">
      <w:bodyDiv w:val="1"/>
      <w:marLeft w:val="0"/>
      <w:marRight w:val="0"/>
      <w:marTop w:val="0"/>
      <w:marBottom w:val="0"/>
      <w:divBdr>
        <w:top w:val="none" w:sz="0" w:space="0" w:color="auto"/>
        <w:left w:val="none" w:sz="0" w:space="0" w:color="auto"/>
        <w:bottom w:val="none" w:sz="0" w:space="0" w:color="auto"/>
        <w:right w:val="none" w:sz="0" w:space="0" w:color="auto"/>
      </w:divBdr>
    </w:div>
    <w:div w:id="277301851">
      <w:bodyDiv w:val="1"/>
      <w:marLeft w:val="0"/>
      <w:marRight w:val="0"/>
      <w:marTop w:val="0"/>
      <w:marBottom w:val="0"/>
      <w:divBdr>
        <w:top w:val="none" w:sz="0" w:space="0" w:color="auto"/>
        <w:left w:val="none" w:sz="0" w:space="0" w:color="auto"/>
        <w:bottom w:val="none" w:sz="0" w:space="0" w:color="auto"/>
        <w:right w:val="none" w:sz="0" w:space="0" w:color="auto"/>
      </w:divBdr>
    </w:div>
    <w:div w:id="476799930">
      <w:bodyDiv w:val="1"/>
      <w:marLeft w:val="0"/>
      <w:marRight w:val="0"/>
      <w:marTop w:val="0"/>
      <w:marBottom w:val="0"/>
      <w:divBdr>
        <w:top w:val="none" w:sz="0" w:space="0" w:color="auto"/>
        <w:left w:val="none" w:sz="0" w:space="0" w:color="auto"/>
        <w:bottom w:val="none" w:sz="0" w:space="0" w:color="auto"/>
        <w:right w:val="none" w:sz="0" w:space="0" w:color="auto"/>
      </w:divBdr>
    </w:div>
    <w:div w:id="568346694">
      <w:bodyDiv w:val="1"/>
      <w:marLeft w:val="0"/>
      <w:marRight w:val="0"/>
      <w:marTop w:val="0"/>
      <w:marBottom w:val="0"/>
      <w:divBdr>
        <w:top w:val="none" w:sz="0" w:space="0" w:color="auto"/>
        <w:left w:val="none" w:sz="0" w:space="0" w:color="auto"/>
        <w:bottom w:val="none" w:sz="0" w:space="0" w:color="auto"/>
        <w:right w:val="none" w:sz="0" w:space="0" w:color="auto"/>
      </w:divBdr>
    </w:div>
    <w:div w:id="713046191">
      <w:bodyDiv w:val="1"/>
      <w:marLeft w:val="0"/>
      <w:marRight w:val="0"/>
      <w:marTop w:val="0"/>
      <w:marBottom w:val="0"/>
      <w:divBdr>
        <w:top w:val="none" w:sz="0" w:space="0" w:color="auto"/>
        <w:left w:val="none" w:sz="0" w:space="0" w:color="auto"/>
        <w:bottom w:val="none" w:sz="0" w:space="0" w:color="auto"/>
        <w:right w:val="none" w:sz="0" w:space="0" w:color="auto"/>
      </w:divBdr>
    </w:div>
    <w:div w:id="810365320">
      <w:bodyDiv w:val="1"/>
      <w:marLeft w:val="0"/>
      <w:marRight w:val="0"/>
      <w:marTop w:val="0"/>
      <w:marBottom w:val="0"/>
      <w:divBdr>
        <w:top w:val="none" w:sz="0" w:space="0" w:color="auto"/>
        <w:left w:val="none" w:sz="0" w:space="0" w:color="auto"/>
        <w:bottom w:val="none" w:sz="0" w:space="0" w:color="auto"/>
        <w:right w:val="none" w:sz="0" w:space="0" w:color="auto"/>
      </w:divBdr>
    </w:div>
    <w:div w:id="967904292">
      <w:bodyDiv w:val="1"/>
      <w:marLeft w:val="0"/>
      <w:marRight w:val="0"/>
      <w:marTop w:val="0"/>
      <w:marBottom w:val="0"/>
      <w:divBdr>
        <w:top w:val="none" w:sz="0" w:space="0" w:color="auto"/>
        <w:left w:val="none" w:sz="0" w:space="0" w:color="auto"/>
        <w:bottom w:val="none" w:sz="0" w:space="0" w:color="auto"/>
        <w:right w:val="none" w:sz="0" w:space="0" w:color="auto"/>
      </w:divBdr>
    </w:div>
    <w:div w:id="1384720145">
      <w:bodyDiv w:val="1"/>
      <w:marLeft w:val="0"/>
      <w:marRight w:val="0"/>
      <w:marTop w:val="0"/>
      <w:marBottom w:val="0"/>
      <w:divBdr>
        <w:top w:val="none" w:sz="0" w:space="0" w:color="auto"/>
        <w:left w:val="none" w:sz="0" w:space="0" w:color="auto"/>
        <w:bottom w:val="none" w:sz="0" w:space="0" w:color="auto"/>
        <w:right w:val="none" w:sz="0" w:space="0" w:color="auto"/>
      </w:divBdr>
    </w:div>
    <w:div w:id="1604144981">
      <w:bodyDiv w:val="1"/>
      <w:marLeft w:val="0"/>
      <w:marRight w:val="0"/>
      <w:marTop w:val="0"/>
      <w:marBottom w:val="0"/>
      <w:divBdr>
        <w:top w:val="none" w:sz="0" w:space="0" w:color="auto"/>
        <w:left w:val="none" w:sz="0" w:space="0" w:color="auto"/>
        <w:bottom w:val="none" w:sz="0" w:space="0" w:color="auto"/>
        <w:right w:val="none" w:sz="0" w:space="0" w:color="auto"/>
      </w:divBdr>
    </w:div>
    <w:div w:id="1856263738">
      <w:bodyDiv w:val="1"/>
      <w:marLeft w:val="0"/>
      <w:marRight w:val="0"/>
      <w:marTop w:val="0"/>
      <w:marBottom w:val="0"/>
      <w:divBdr>
        <w:top w:val="none" w:sz="0" w:space="0" w:color="auto"/>
        <w:left w:val="none" w:sz="0" w:space="0" w:color="auto"/>
        <w:bottom w:val="none" w:sz="0" w:space="0" w:color="auto"/>
        <w:right w:val="none" w:sz="0" w:space="0" w:color="auto"/>
      </w:divBdr>
    </w:div>
    <w:div w:id="1983848675">
      <w:bodyDiv w:val="1"/>
      <w:marLeft w:val="0"/>
      <w:marRight w:val="0"/>
      <w:marTop w:val="0"/>
      <w:marBottom w:val="0"/>
      <w:divBdr>
        <w:top w:val="none" w:sz="0" w:space="0" w:color="auto"/>
        <w:left w:val="none" w:sz="0" w:space="0" w:color="auto"/>
        <w:bottom w:val="none" w:sz="0" w:space="0" w:color="auto"/>
        <w:right w:val="none" w:sz="0" w:space="0" w:color="auto"/>
      </w:divBdr>
    </w:div>
    <w:div w:id="21172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aiba.balule@jknp.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jknp.lv"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nis.karklins@jknp.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janis.antonovs@jknp.lv"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dace.baumane@jkn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219E6-0D49-432B-A63B-F02CD80B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3738</Words>
  <Characters>2131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Baiba</cp:lastModifiedBy>
  <cp:revision>4</cp:revision>
  <cp:lastPrinted>2026-07-08T08:45:00Z</cp:lastPrinted>
  <dcterms:created xsi:type="dcterms:W3CDTF">2026-07-08T08:30:00Z</dcterms:created>
  <dcterms:modified xsi:type="dcterms:W3CDTF">2026-07-08T08:46:00Z</dcterms:modified>
</cp:coreProperties>
</file>