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D3AE2" w14:paraId="2799833D" w14:textId="72F0FE8B">
      <w:pPr>
        <w:spacing w:after="20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Vecružinas ciema, Silmalas pagastā Rēzeknes novadā </w:t>
      </w:r>
      <w:bookmarkStart w:id="0" w:name="_Hlk232171549"/>
      <w:r w:rsidR="00052CAD">
        <w:rPr>
          <w:b/>
          <w:bCs/>
          <w:u w:val="single"/>
        </w:rPr>
        <w:t xml:space="preserve">ielu </w:t>
      </w:r>
      <w:r>
        <w:rPr>
          <w:b/>
          <w:bCs/>
          <w:u w:val="single"/>
        </w:rPr>
        <w:t>apgaismojuma pārbūves būvprojekta izstrāde un autoruzraudzība</w:t>
      </w:r>
      <w:bookmarkEnd w:id="0"/>
    </w:p>
    <w:p w:rsidR="009D3AE2" w14:paraId="474C76BA" w14:textId="77777777">
      <w:pPr>
        <w:spacing w:after="20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PROJEKTĒŠANAS UZDEVUMS</w:t>
      </w: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2523"/>
        <w:gridCol w:w="5982"/>
      </w:tblGrid>
      <w:tr w14:paraId="079E56D9" w14:textId="77777777" w:rsidTr="00052CAD">
        <w:tblPrEx>
          <w:tblW w:w="9067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443"/>
        </w:trPr>
        <w:tc>
          <w:tcPr>
            <w:tcW w:w="562" w:type="dxa"/>
          </w:tcPr>
          <w:p w:rsidR="009D3AE2" w14:paraId="5B73A6EB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23" w:type="dxa"/>
          </w:tcPr>
          <w:p w:rsidR="009D3AE2" w14:paraId="7ED76E0B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Projektējamo objektu nosaukumi</w:t>
            </w:r>
          </w:p>
        </w:tc>
        <w:tc>
          <w:tcPr>
            <w:tcW w:w="5982" w:type="dxa"/>
          </w:tcPr>
          <w:p w:rsidR="009D3AE2" w:rsidP="00003883" w14:paraId="29A592AF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Parka ielas apgaismojuma pārbūve Vecružinā, Silmalas pagastā, Rēzeknes novadā;</w:t>
            </w:r>
          </w:p>
          <w:p w:rsidR="009D3AE2" w:rsidP="00003883" w14:paraId="4FF9129F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Lakstīgalu  ielas apgaismojuma pārbūve Vecružinā, Silmalas pagastā, Rēzeknes novadā;</w:t>
            </w:r>
          </w:p>
          <w:p w:rsidR="009D3AE2" w:rsidP="00003883" w14:paraId="214C4FCE" w14:textId="153DE27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Ābeļu ielas apgaismojuma pārbūve Vecružinā, Silmalas pagastā, Rēzeknes novadā</w:t>
            </w:r>
            <w:r w:rsidR="00003883">
              <w:rPr>
                <w:sz w:val="22"/>
                <w:szCs w:val="22"/>
              </w:rPr>
              <w:t>.</w:t>
            </w:r>
          </w:p>
        </w:tc>
      </w:tr>
      <w:tr w14:paraId="46207133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60768178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23" w:type="dxa"/>
          </w:tcPr>
          <w:p w:rsidR="009D3AE2" w14:paraId="3D51D31A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Pasūtītāja organizācijas nosaukums, adrese, tālrunis</w:t>
            </w:r>
          </w:p>
        </w:tc>
        <w:tc>
          <w:tcPr>
            <w:tcW w:w="5982" w:type="dxa"/>
          </w:tcPr>
          <w:p w:rsidR="009D3AE2" w:rsidP="00003883" w14:paraId="071C659D" w14:textId="77777777">
            <w:pPr>
              <w:spacing w:after="0" w:line="240" w:lineRule="auto"/>
              <w:ind w:left="76" w:hanging="25"/>
              <w:jc w:val="both"/>
              <w:rPr>
                <w:sz w:val="22"/>
                <w:szCs w:val="22"/>
              </w:rPr>
            </w:pPr>
            <w:r w:rsidRPr="00B61C51">
              <w:rPr>
                <w:sz w:val="22"/>
                <w:szCs w:val="22"/>
              </w:rPr>
              <w:t>Rēzeknes novada pašvaldība</w:t>
            </w:r>
            <w:r>
              <w:rPr>
                <w:sz w:val="22"/>
                <w:szCs w:val="22"/>
              </w:rPr>
              <w:t xml:space="preserve"> </w:t>
            </w:r>
          </w:p>
          <w:p w:rsidR="009D3AE2" w:rsidP="00003883" w14:paraId="6772F15A" w14:textId="77777777">
            <w:pPr>
              <w:spacing w:after="0" w:line="240" w:lineRule="auto"/>
              <w:ind w:left="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Reģ. Nr. 90009112679</w:t>
            </w:r>
          </w:p>
          <w:p w:rsidR="009D3AE2" w:rsidP="00003883" w14:paraId="3FA2082D" w14:textId="77777777">
            <w:pPr>
              <w:spacing w:after="0" w:line="240" w:lineRule="auto"/>
              <w:rPr>
                <w:color w:val="FF0000"/>
                <w:sz w:val="22"/>
                <w:szCs w:val="22"/>
              </w:rPr>
            </w:pPr>
            <w:r>
              <w:t>Atbrīvošanas aleja 95a, Rēzekne, LV-4601</w:t>
            </w:r>
          </w:p>
        </w:tc>
      </w:tr>
      <w:tr w14:paraId="64C80416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65A39CF9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23" w:type="dxa"/>
          </w:tcPr>
          <w:p w:rsidR="009D3AE2" w14:paraId="50C9E86E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Būvniecības veids</w:t>
            </w:r>
          </w:p>
        </w:tc>
        <w:tc>
          <w:tcPr>
            <w:tcW w:w="5982" w:type="dxa"/>
          </w:tcPr>
          <w:p w:rsidR="009D3AE2" w:rsidP="00003883" w14:paraId="6CE693FB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Pārbūve, I grupas būve</w:t>
            </w:r>
          </w:p>
        </w:tc>
      </w:tr>
      <w:tr w14:paraId="500CAB40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68519C3A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523" w:type="dxa"/>
          </w:tcPr>
          <w:p w:rsidR="009D3AE2" w14:paraId="1DE34DEA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Projektēšanas stadijas</w:t>
            </w:r>
          </w:p>
        </w:tc>
        <w:tc>
          <w:tcPr>
            <w:tcW w:w="5982" w:type="dxa"/>
          </w:tcPr>
          <w:p w:rsidR="009D3AE2" w:rsidP="00003883" w14:paraId="3430D29D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Būvprojekts</w:t>
            </w:r>
          </w:p>
        </w:tc>
      </w:tr>
      <w:tr w14:paraId="0090246C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11128467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523" w:type="dxa"/>
          </w:tcPr>
          <w:p w:rsidR="009D3AE2" w14:paraId="0E6E2835" w14:textId="77777777">
            <w:pPr>
              <w:spacing w:after="20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Projektēšanas prasības</w:t>
            </w:r>
          </w:p>
        </w:tc>
        <w:tc>
          <w:tcPr>
            <w:tcW w:w="5982" w:type="dxa"/>
          </w:tcPr>
          <w:p w:rsidR="009D3AE2" w:rsidP="00003883" w14:paraId="330922FD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Saskaņā ar Būvniecības likumu, Vispārīgajiem būvnoteikumiem, Autoceļu un ielu būvnoteikumi, </w:t>
            </w:r>
            <w:r>
              <w:rPr>
                <w:sz w:val="22"/>
                <w:szCs w:val="22"/>
              </w:rPr>
              <w:t>⁠</w:t>
            </w:r>
            <w:r>
              <w:rPr>
                <w:sz w:val="22"/>
                <w:szCs w:val="22"/>
              </w:rPr>
              <w:t xml:space="preserve">Atsevišķu inženierbūvju būvnoteikumiem, Rēzeknes novada pašvaldības teritorijas plānojumu, spēkā esošajiem LR LVS standartiem un spēkā esošajiem MK noteikumiem. </w:t>
            </w:r>
          </w:p>
        </w:tc>
      </w:tr>
      <w:tr w14:paraId="7998F48C" w14:textId="77777777" w:rsidTr="00052CAD">
        <w:tblPrEx>
          <w:tblW w:w="9067" w:type="dxa"/>
          <w:tblInd w:w="0" w:type="dxa"/>
          <w:tblLayout w:type="fixed"/>
          <w:tblLook w:val="0000"/>
        </w:tblPrEx>
        <w:trPr>
          <w:trHeight w:val="537"/>
        </w:trPr>
        <w:tc>
          <w:tcPr>
            <w:tcW w:w="562" w:type="dxa"/>
          </w:tcPr>
          <w:p w:rsidR="009D3AE2" w14:paraId="34D1F4EA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523" w:type="dxa"/>
          </w:tcPr>
          <w:p w:rsidR="009D3AE2" w14:paraId="75AD78E4" w14:textId="77777777">
            <w:pPr>
              <w:spacing w:after="20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Kontaktpersona </w:t>
            </w:r>
          </w:p>
        </w:tc>
        <w:tc>
          <w:tcPr>
            <w:tcW w:w="5982" w:type="dxa"/>
          </w:tcPr>
          <w:p w:rsidR="00B61C51" w:rsidRPr="00B61C51" w:rsidP="00B61C51" w14:paraId="4B358DD9" w14:textId="149FBF0F">
            <w:pPr>
              <w:spacing w:after="0" w:line="240" w:lineRule="auto"/>
              <w:rPr>
                <w:sz w:val="22"/>
                <w:szCs w:val="22"/>
              </w:rPr>
            </w:pPr>
            <w:r w:rsidRPr="00B61C51">
              <w:rPr>
                <w:sz w:val="22"/>
                <w:szCs w:val="22"/>
              </w:rPr>
              <w:t>Gatis Pučka, tālr.:</w:t>
            </w:r>
            <w:r w:rsidR="001731EF">
              <w:rPr>
                <w:sz w:val="22"/>
                <w:szCs w:val="22"/>
              </w:rPr>
              <w:t xml:space="preserve"> </w:t>
            </w:r>
            <w:r w:rsidRPr="00B61C51">
              <w:rPr>
                <w:sz w:val="22"/>
                <w:szCs w:val="22"/>
              </w:rPr>
              <w:t xml:space="preserve">20221846, e-pasts: </w:t>
            </w:r>
            <w:hyperlink r:id="rId5" w:history="1">
              <w:r w:rsidRPr="00B61C51">
                <w:rPr>
                  <w:rStyle w:val="Hyperlink"/>
                  <w:sz w:val="22"/>
                  <w:szCs w:val="22"/>
                </w:rPr>
                <w:t>gatis.pucka@malta.lv</w:t>
              </w:r>
            </w:hyperlink>
            <w:r w:rsidRPr="00B61C51">
              <w:rPr>
                <w:sz w:val="22"/>
                <w:szCs w:val="22"/>
              </w:rPr>
              <w:t xml:space="preserve"> </w:t>
            </w:r>
          </w:p>
          <w:p w:rsidR="009D3AE2" w:rsidP="00003883" w14:paraId="1B03BDE7" w14:textId="3124770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Projektēšanas laikā visu</w:t>
            </w:r>
            <w:r w:rsidR="00003883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arhitektoniskos un inženiertehniskos risinājumus saskaņot ar Pasūtītāja pārstāvi.</w:t>
            </w:r>
          </w:p>
        </w:tc>
      </w:tr>
      <w:tr w14:paraId="255E6BDC" w14:textId="77777777" w:rsidTr="00052CAD">
        <w:tblPrEx>
          <w:tblW w:w="9067" w:type="dxa"/>
          <w:tblInd w:w="0" w:type="dxa"/>
          <w:tblLayout w:type="fixed"/>
          <w:tblLook w:val="0000"/>
        </w:tblPrEx>
        <w:trPr>
          <w:trHeight w:val="755"/>
        </w:trPr>
        <w:tc>
          <w:tcPr>
            <w:tcW w:w="562" w:type="dxa"/>
          </w:tcPr>
          <w:p w:rsidR="009D3AE2" w14:paraId="7BEA9073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523" w:type="dxa"/>
          </w:tcPr>
          <w:p w:rsidR="009D3AE2" w14:paraId="70B473B3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Vispārīgas ziņas par pārbūvējamo ielu apgaismojumu</w:t>
            </w:r>
          </w:p>
        </w:tc>
        <w:tc>
          <w:tcPr>
            <w:tcW w:w="5982" w:type="dxa"/>
          </w:tcPr>
          <w:p w:rsidR="009D3AE2" w:rsidP="00003883" w14:paraId="55C797D5" w14:textId="74F9C2A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-Parka ielas kad.apz.Nr.</w:t>
            </w:r>
            <w:r>
              <w:t xml:space="preserve"> </w:t>
            </w:r>
            <w:r>
              <w:rPr>
                <w:sz w:val="22"/>
                <w:szCs w:val="22"/>
              </w:rPr>
              <w:t>78880040204; 78880040278; 78880040285 (pieguļošās teritorijas sarkano līniju robežās)</w:t>
            </w:r>
            <w:r w:rsidR="00DC3193">
              <w:rPr>
                <w:sz w:val="22"/>
                <w:szCs w:val="22"/>
              </w:rPr>
              <w:t>;</w:t>
            </w:r>
          </w:p>
          <w:p w:rsidR="009D3AE2" w:rsidP="00003883" w14:paraId="65189F51" w14:textId="2CACEAB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-Lakstīgalu ielas kad.apz.Nr. 78880040066; 78880040363; 78880040344; 78880040057 (pieguļošās teritorijas sarkano līniju robežās)</w:t>
            </w:r>
            <w:r w:rsidR="00DC3193">
              <w:rPr>
                <w:sz w:val="22"/>
                <w:szCs w:val="22"/>
              </w:rPr>
              <w:t>;</w:t>
            </w:r>
          </w:p>
          <w:p w:rsidR="009D3AE2" w:rsidP="00003883" w14:paraId="7CA4D790" w14:textId="00B53FEF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-Ābeļu ielas kad.apz.Nr. 78880040204 (pieguļošās teritorijas sarkano līniju robežās)</w:t>
            </w:r>
            <w:r w:rsidR="00DC3193">
              <w:rPr>
                <w:sz w:val="22"/>
                <w:szCs w:val="22"/>
              </w:rPr>
              <w:t>;</w:t>
            </w:r>
          </w:p>
          <w:p w:rsidR="009D3AE2" w:rsidP="00003883" w14:paraId="5AEEBA27" w14:textId="446251F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-Projektētājs būvprojektēšanas laikā veic ielas topogrāfisko uzmērīšanu</w:t>
            </w:r>
            <w:r w:rsidR="00DC3193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9D3AE2" w:rsidP="00003883" w14:paraId="13685A57" w14:textId="0AEE8B8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Pielikumā aptuvena apgaismojuma plāna skice</w:t>
            </w:r>
            <w:r w:rsidR="00DC3193">
              <w:rPr>
                <w:sz w:val="22"/>
                <w:szCs w:val="22"/>
              </w:rPr>
              <w:t>.</w:t>
            </w:r>
          </w:p>
        </w:tc>
      </w:tr>
      <w:tr w14:paraId="18778545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325CAFDD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523" w:type="dxa"/>
          </w:tcPr>
          <w:p w:rsidR="009D3AE2" w14:paraId="28D37C11" w14:textId="77777777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Vispārīgi norādījumi par ielas pārbūves ieceres risinājumiem</w:t>
            </w:r>
          </w:p>
        </w:tc>
        <w:tc>
          <w:tcPr>
            <w:tcW w:w="5982" w:type="dxa"/>
          </w:tcPr>
          <w:p w:rsidR="009D3AE2" w:rsidP="00003883" w14:paraId="544B564A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Atbilstoši normatīviem aktiem veikt ielu apgaismojuma infrastruktūras izbūvi aptuveni 1,05 km garumā ierīkošana.</w:t>
            </w:r>
          </w:p>
          <w:p w:rsidR="009D3AE2" w:rsidP="00003883" w14:paraId="693A44F9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-Nepieciešams veikt 6 esošo apgaismes stabu un esošo apgaismojuma elektroapgādes līniju demontāžu</w:t>
            </w:r>
          </w:p>
          <w:p w:rsidR="009D3AE2" w:rsidP="00003883" w14:paraId="7B74FA77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-Nepieciešams veikt  23 jaunu apgaismes stabu un jaunas apgaismojuma elektroapgādes līnijas izbūvi;</w:t>
            </w:r>
          </w:p>
          <w:p w:rsidR="009D3AE2" w:rsidP="00003883" w14:paraId="51B9AAA7" w14:textId="3BF4AFFD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-Projektējot ielas apgaismoju</w:t>
            </w:r>
            <w:r w:rsidR="00644DF1">
              <w:rPr>
                <w:sz w:val="22"/>
                <w:szCs w:val="22"/>
              </w:rPr>
              <w:t>mu</w:t>
            </w:r>
            <w:r>
              <w:rPr>
                <w:sz w:val="22"/>
                <w:szCs w:val="22"/>
              </w:rPr>
              <w:t xml:space="preserve"> izmantot enerģijas patēriņu saudzējoš</w:t>
            </w:r>
            <w:r w:rsidR="00DC3193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 un modernus risinājumus;</w:t>
            </w:r>
          </w:p>
          <w:p w:rsidR="009D3AE2" w:rsidP="00003883" w14:paraId="5AD4B995" w14:textId="222621F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Paredzēt ierīkot pieslēgumu pie esošās apgaismes sistēmas</w:t>
            </w:r>
            <w:r w:rsidR="00DC3193">
              <w:rPr>
                <w:sz w:val="22"/>
                <w:szCs w:val="22"/>
              </w:rPr>
              <w:t>;</w:t>
            </w:r>
          </w:p>
          <w:p w:rsidR="009D3AE2" w:rsidP="00003883" w14:paraId="2DE07F11" w14:textId="2BF1C405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Paredzēt iespēju sadalīt pārbūvi kārtās</w:t>
            </w:r>
            <w:r w:rsidR="00DC3193">
              <w:rPr>
                <w:sz w:val="22"/>
                <w:szCs w:val="22"/>
              </w:rPr>
              <w:t>.</w:t>
            </w:r>
          </w:p>
        </w:tc>
      </w:tr>
      <w:tr w14:paraId="2314ABDC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3C407698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523" w:type="dxa"/>
          </w:tcPr>
          <w:p w:rsidR="009D3AE2" w14:paraId="1012667C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Projekta sastāvs </w:t>
            </w:r>
          </w:p>
        </w:tc>
        <w:tc>
          <w:tcPr>
            <w:tcW w:w="5982" w:type="dxa"/>
          </w:tcPr>
          <w:p w:rsidR="009D3AE2" w:rsidP="00003883" w14:paraId="2CF25E8B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Būvniecības tehnisko dokumentāciju izstrādāt, ievērojot LR spēkā esošos būvnormatīvus, Latvijas valsts standartus, tehnisko noteikumu prasības; </w:t>
            </w:r>
          </w:p>
          <w:p w:rsidR="009D3AE2" w:rsidP="00003883" w14:paraId="6921B683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-BA</w:t>
            </w:r>
          </w:p>
          <w:p w:rsidR="009D3AE2" w:rsidP="00003883" w14:paraId="4D63AC63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-ELT</w:t>
            </w:r>
          </w:p>
          <w:p w:rsidR="009D3AE2" w:rsidP="00003883" w14:paraId="03D921EB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Skaidrojošais apraksts</w:t>
            </w:r>
          </w:p>
          <w:p w:rsidR="009D3AE2" w:rsidP="00003883" w14:paraId="3BF6E094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Vispārīgā daļa</w:t>
            </w:r>
          </w:p>
          <w:p w:rsidR="009D3AE2" w:rsidP="00003883" w14:paraId="09126E0D" w14:textId="77777777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-T</w:t>
            </w:r>
          </w:p>
        </w:tc>
      </w:tr>
      <w:tr w14:paraId="378932B9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6B11E72B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  <w:p w:rsidR="009D3AE2" w14:paraId="28DE4B11" w14:textId="77777777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2523" w:type="dxa"/>
          </w:tcPr>
          <w:p w:rsidR="009D3AE2" w14:paraId="72F29B1F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Speciālie noteikumi</w:t>
            </w:r>
          </w:p>
        </w:tc>
        <w:tc>
          <w:tcPr>
            <w:tcW w:w="5982" w:type="dxa"/>
          </w:tcPr>
          <w:p w:rsidR="009D3AE2" w:rsidP="00003883" w14:paraId="6035ED32" w14:textId="09B96C7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-Veikt nepieciešamos saskaņojumus ieceres saskaņošanai Rēzeknes </w:t>
            </w:r>
            <w:r w:rsidR="00DC3193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alstspilsētas</w:t>
            </w:r>
            <w:r>
              <w:t xml:space="preserve"> </w:t>
            </w:r>
            <w:r>
              <w:rPr>
                <w:sz w:val="22"/>
                <w:szCs w:val="22"/>
              </w:rPr>
              <w:t>pašvaldības būvvaldē;</w:t>
            </w:r>
          </w:p>
          <w:p w:rsidR="009D3AE2" w:rsidP="00003883" w14:paraId="0FD9779A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Uz Pasūtītāja sagatavotas pilnvaras pieprasīt un saņemt tehniskos noteikumus;</w:t>
            </w:r>
          </w:p>
          <w:p w:rsidR="009D3AE2" w:rsidP="00003883" w14:paraId="24CDF9A8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-Veikt objekta apsekošanu un nepieciešamos uzmērīšanas darbus;</w:t>
            </w:r>
          </w:p>
          <w:p w:rsidR="009D3AE2" w:rsidP="00003883" w14:paraId="0CEF6A0A" w14:textId="2306EA88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Veikt objekta topogrāfijas uzmērīšanu</w:t>
            </w:r>
            <w:r w:rsidR="00DC3193">
              <w:rPr>
                <w:sz w:val="22"/>
                <w:szCs w:val="22"/>
              </w:rPr>
              <w:t>;</w:t>
            </w:r>
          </w:p>
          <w:p w:rsidR="009D3AE2" w:rsidP="00003883" w14:paraId="57C3CA76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-Projekta gaitā radušos jautājumus saskaņot ar Pasūtītāja pārstāvi;</w:t>
            </w:r>
          </w:p>
          <w:p w:rsidR="009D3AE2" w:rsidP="00003883" w14:paraId="0D3AFFFD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Būvniecības ieceres dokumentācijas kļūdainu risinājumu gadījumā Projektētājs veic nepieciešamo korekciju izstrādāšanu bez papildu izmaksām Pasūtītājam;</w:t>
            </w:r>
          </w:p>
          <w:p w:rsidR="009D3AE2" w:rsidP="00003883" w14:paraId="2B7B4EB3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Projekts saskaņojams /akceptējams Rēzeknes Valstspilsētas pašvaldības būvvaldē, iesniedzams BIS (būvniecības informācijas sistēmas) vidē;</w:t>
            </w:r>
          </w:p>
          <w:p w:rsidR="009D3AE2" w:rsidP="00003883" w14:paraId="3486EEF0" w14:textId="77777777">
            <w:pPr>
              <w:spacing w:after="0" w:line="240" w:lineRule="auto"/>
              <w:jc w:val="both"/>
            </w:pPr>
            <w:r>
              <w:rPr>
                <w:sz w:val="22"/>
                <w:szCs w:val="22"/>
              </w:rPr>
              <w:t xml:space="preserve">- Paredzēt būvprojekta dokumentācijas izsniegšanu Pasūtītājam </w:t>
            </w:r>
            <w:r>
              <w:rPr>
                <w:b/>
                <w:bCs/>
                <w:sz w:val="22"/>
                <w:szCs w:val="22"/>
              </w:rPr>
              <w:t>1 (vienā)</w:t>
            </w:r>
            <w:r>
              <w:rPr>
                <w:sz w:val="22"/>
                <w:szCs w:val="22"/>
              </w:rPr>
              <w:t xml:space="preserve"> eksemplārā elektroniskā veidā USB pārnēsājamā datu </w:t>
            </w:r>
            <w:r w:rsidRPr="00003883">
              <w:rPr>
                <w:sz w:val="22"/>
                <w:szCs w:val="22"/>
              </w:rPr>
              <w:t xml:space="preserve">nesējā (rasējumi - *dwg un *pdf; teksta dokumenti - *pdf un *doc vai *docx; *xls vai *xlsx; attēli - *jpg)   un </w:t>
            </w:r>
            <w:r w:rsidRPr="00003883">
              <w:rPr>
                <w:b/>
                <w:bCs/>
                <w:sz w:val="22"/>
                <w:szCs w:val="22"/>
              </w:rPr>
              <w:t>2 (divos)</w:t>
            </w:r>
            <w:r w:rsidRPr="00003883">
              <w:rPr>
                <w:sz w:val="22"/>
                <w:szCs w:val="22"/>
              </w:rPr>
              <w:t xml:space="preserve"> eksemplāros papīra formātā.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14:paraId="3B171F6A" w14:textId="77777777" w:rsidTr="00052CAD">
        <w:tblPrEx>
          <w:tblW w:w="9067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9D3AE2" w14:paraId="256BAC44" w14:textId="77777777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523" w:type="dxa"/>
          </w:tcPr>
          <w:p w:rsidR="009D3AE2" w14:paraId="2EBC6400" w14:textId="77777777">
            <w:pPr>
              <w:spacing w:after="0"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Autoruzraudzība</w:t>
            </w:r>
          </w:p>
        </w:tc>
        <w:tc>
          <w:tcPr>
            <w:tcW w:w="5982" w:type="dxa"/>
          </w:tcPr>
          <w:p w:rsidR="009D3AE2" w:rsidP="00003883" w14:paraId="0C552FCA" w14:textId="7777777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Nepieciešama</w:t>
            </w:r>
          </w:p>
        </w:tc>
      </w:tr>
    </w:tbl>
    <w:p w:rsidR="009D3AE2" w14:paraId="011D06D8" w14:textId="77777777">
      <w:pPr>
        <w:widowControl w:val="0"/>
        <w:spacing w:after="240"/>
        <w:jc w:val="both"/>
        <w:rPr>
          <w:b/>
          <w:bCs/>
          <w:sz w:val="22"/>
          <w:szCs w:val="22"/>
        </w:rPr>
      </w:pPr>
    </w:p>
    <w:p w:rsidR="009D3AE2" w14:paraId="519C3E12" w14:textId="0659CA13">
      <w:pPr>
        <w:widowControl w:val="0"/>
        <w:spacing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Papildus informācija: </w:t>
      </w:r>
      <w:r>
        <w:rPr>
          <w:sz w:val="22"/>
          <w:szCs w:val="22"/>
        </w:rPr>
        <w:t>Būvprojekta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izstrādes pabeigšana – </w:t>
      </w:r>
      <w:r>
        <w:rPr>
          <w:b/>
          <w:bCs/>
          <w:sz w:val="22"/>
          <w:szCs w:val="22"/>
        </w:rPr>
        <w:t xml:space="preserve">4 (četri) mēneši </w:t>
      </w:r>
      <w:r>
        <w:rPr>
          <w:sz w:val="22"/>
          <w:szCs w:val="22"/>
        </w:rPr>
        <w:t>no iepirkuma līguma spēkā stāšanās dienas</w:t>
      </w:r>
      <w:r w:rsidR="00052CAD">
        <w:rPr>
          <w:sz w:val="22"/>
          <w:szCs w:val="22"/>
        </w:rPr>
        <w:t>.</w:t>
      </w:r>
    </w:p>
    <w:sectPr>
      <w:footerReference w:type="default" r:id="rId6"/>
      <w:footerReference w:type="first" r:id="rId7"/>
      <w:pgSz w:w="11906" w:h="16838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1" w:fontKey="{055A8125-21E9-4B04-B2F4-35B6B1220EE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13CEFCF2-D5D2-4A83-8826-3A88E224DD35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6B804380-E912-4847-8318-F304876BCD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E2"/>
    <w:rsid w:val="00003883"/>
    <w:rsid w:val="00052CAD"/>
    <w:rsid w:val="00075B63"/>
    <w:rsid w:val="001731EF"/>
    <w:rsid w:val="003B616C"/>
    <w:rsid w:val="004B67D6"/>
    <w:rsid w:val="00644DF1"/>
    <w:rsid w:val="00785D14"/>
    <w:rsid w:val="0094255B"/>
    <w:rsid w:val="009D3AE2"/>
    <w:rsid w:val="00B61C51"/>
    <w:rsid w:val="00BA4A60"/>
    <w:rsid w:val="00C94FC6"/>
    <w:rsid w:val="00CB7DAC"/>
    <w:rsid w:val="00D92527"/>
    <w:rsid w:val="00DC3193"/>
    <w:rsid w:val="00F7112D"/>
  </w:rsids>
  <m:mathPr>
    <m:mathFont m:val="Cambria Math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20244"/>
  <w15:docId w15:val="{B70A70C2-A10A-4276-A342-CE56620E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B61C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atis.pucka@malta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WU/Gr8EGtVUFR3g0m/J2ACfxQA==">CgMxLjA4AHIhMVZKUjZhc2dGYlk3SUZkMG05TnY4Q3hUUUJ0SEpWaVJz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Anita Verčinska</cp:lastModifiedBy>
  <cp:revision>9</cp:revision>
  <cp:lastPrinted>2026-06-11T06:25:00Z</cp:lastPrinted>
  <dcterms:created xsi:type="dcterms:W3CDTF">2026-06-10T10:33:00Z</dcterms:created>
  <dcterms:modified xsi:type="dcterms:W3CDTF">2026-06-18T11:18:00Z</dcterms:modified>
</cp:coreProperties>
</file>