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43153D" w:rsidRPr="00E079E7" w:rsidP="0043153D" w14:paraId="6342AE6A" w14:textId="77777777">
      <w:pPr>
        <w:jc w:val="center"/>
        <w:rPr>
          <w:rFonts w:cs="Times New Roman"/>
          <w:b/>
          <w:lang w:val="lv-LV"/>
        </w:rPr>
      </w:pPr>
      <w:r w:rsidRPr="00E079E7">
        <w:rPr>
          <w:rFonts w:cs="Times New Roman"/>
          <w:b/>
          <w:lang w:val="lv-LV"/>
        </w:rPr>
        <w:t>PROJEKTĒŠANAS UZDEVUMS</w:t>
      </w:r>
    </w:p>
    <w:p w:rsidR="0043153D" w:rsidRPr="00E079E7" w:rsidP="0043153D" w14:paraId="1029F6B3" w14:textId="77777777">
      <w:pPr>
        <w:jc w:val="center"/>
        <w:rPr>
          <w:rFonts w:cs="Times New Roman"/>
          <w:b/>
          <w:lang w:val="lv-LV"/>
        </w:rPr>
      </w:pPr>
    </w:p>
    <w:p w:rsidR="0043153D" w:rsidRPr="00E079E7" w:rsidP="00427052" w14:paraId="34E9E182" w14:textId="7AE5E4CC">
      <w:pPr>
        <w:ind w:left="284" w:firstLine="0"/>
        <w:rPr>
          <w:rFonts w:cs="Times New Roman"/>
          <w:lang w:val="lv-LV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2653"/>
        <w:gridCol w:w="6418"/>
      </w:tblGrid>
      <w:tr w14:paraId="5E66C83F" w14:textId="77777777" w:rsidTr="00446B68">
        <w:tblPrEx>
          <w:tblW w:w="10064" w:type="dxa"/>
          <w:tblInd w:w="39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665"/>
        </w:trPr>
        <w:tc>
          <w:tcPr>
            <w:tcW w:w="993" w:type="dxa"/>
          </w:tcPr>
          <w:p w:rsidR="0043153D" w:rsidRPr="00E079E7" w:rsidP="009351FF" w14:paraId="0B7CFFB6" w14:textId="77777777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 w:rsidRPr="00E079E7">
              <w:rPr>
                <w:rFonts w:cs="Times New Roman"/>
                <w:lang w:val="lv-LV"/>
              </w:rPr>
              <w:t>1.</w:t>
            </w:r>
          </w:p>
        </w:tc>
        <w:tc>
          <w:tcPr>
            <w:tcW w:w="2653" w:type="dxa"/>
          </w:tcPr>
          <w:p w:rsidR="0043153D" w:rsidRPr="00E079E7" w:rsidP="009351FF" w14:paraId="556AA788" w14:textId="77777777">
            <w:pPr>
              <w:ind w:left="-56" w:firstLine="0"/>
              <w:jc w:val="left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>Objekta nosaukums</w:t>
            </w:r>
          </w:p>
          <w:p w:rsidR="0043153D" w:rsidRPr="00E079E7" w:rsidP="009351FF" w14:paraId="77A9F202" w14:textId="77777777">
            <w:pPr>
              <w:ind w:left="-56" w:firstLine="0"/>
              <w:jc w:val="left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>un tā būvniecības vieta</w:t>
            </w:r>
          </w:p>
        </w:tc>
        <w:tc>
          <w:tcPr>
            <w:tcW w:w="6418" w:type="dxa"/>
          </w:tcPr>
          <w:p w:rsidR="0043153D" w:rsidRPr="00427052" w:rsidP="00AA7F24" w14:paraId="4DB61C41" w14:textId="0B87004D">
            <w:pPr>
              <w:ind w:left="74" w:firstLine="0"/>
              <w:rPr>
                <w:rFonts w:cs="Times New Roman"/>
                <w:bCs/>
                <w:lang w:val="lv-LV"/>
              </w:rPr>
            </w:pPr>
            <w:r w:rsidRPr="00427052">
              <w:rPr>
                <w:rFonts w:cs="Times New Roman"/>
                <w:lang w:val="lv-LV"/>
              </w:rPr>
              <w:t>Feimaņu pagasta “Pagasta mājas” vienkāršotā atjaunošana</w:t>
            </w:r>
            <w:r w:rsidRPr="00427052">
              <w:rPr>
                <w:rFonts w:cs="Times New Roman"/>
                <w:bCs/>
                <w:lang w:val="lv-LV"/>
              </w:rPr>
              <w:t xml:space="preserve">, </w:t>
            </w:r>
            <w:r w:rsidRPr="00427052" w:rsidR="00E079E7">
              <w:rPr>
                <w:rFonts w:cs="Times New Roman"/>
                <w:bCs/>
                <w:lang w:val="lv-LV"/>
              </w:rPr>
              <w:t>"Pagasta māja", F</w:t>
            </w:r>
            <w:r w:rsidRPr="00427052">
              <w:rPr>
                <w:rFonts w:cs="Times New Roman"/>
                <w:bCs/>
                <w:lang w:val="lv-LV"/>
              </w:rPr>
              <w:t>eimaņi, Feimaņu pagasts, Rēzeknes novads, LV-4623</w:t>
            </w:r>
          </w:p>
        </w:tc>
      </w:tr>
      <w:tr w14:paraId="2070D169" w14:textId="77777777" w:rsidTr="00446B68">
        <w:tblPrEx>
          <w:tblW w:w="10064" w:type="dxa"/>
          <w:tblInd w:w="392" w:type="dxa"/>
          <w:tblLayout w:type="fixed"/>
          <w:tblLook w:val="01E0"/>
        </w:tblPrEx>
        <w:tc>
          <w:tcPr>
            <w:tcW w:w="993" w:type="dxa"/>
          </w:tcPr>
          <w:p w:rsidR="0043153D" w:rsidRPr="00E079E7" w:rsidP="009351FF" w14:paraId="281D028A" w14:textId="77777777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 w:rsidRPr="00E079E7">
              <w:rPr>
                <w:rFonts w:cs="Times New Roman"/>
                <w:lang w:val="lv-LV"/>
              </w:rPr>
              <w:t>2.</w:t>
            </w:r>
          </w:p>
        </w:tc>
        <w:tc>
          <w:tcPr>
            <w:tcW w:w="2653" w:type="dxa"/>
          </w:tcPr>
          <w:p w:rsidR="0043153D" w:rsidRPr="00E079E7" w:rsidP="009351FF" w14:paraId="7BF71FF3" w14:textId="77777777">
            <w:pPr>
              <w:ind w:left="-56" w:firstLine="0"/>
              <w:jc w:val="left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>Zemes gabala kadastra numurs</w:t>
            </w:r>
          </w:p>
        </w:tc>
        <w:tc>
          <w:tcPr>
            <w:tcW w:w="6418" w:type="dxa"/>
          </w:tcPr>
          <w:p w:rsidR="0043153D" w:rsidRPr="00427052" w:rsidP="00AA7F24" w14:paraId="5291B9D8" w14:textId="08088391">
            <w:pPr>
              <w:tabs>
                <w:tab w:val="left" w:pos="1701"/>
              </w:tabs>
              <w:ind w:left="74" w:firstLine="0"/>
              <w:rPr>
                <w:rFonts w:cs="Times New Roman"/>
                <w:lang w:val="lv-LV"/>
              </w:rPr>
            </w:pPr>
            <w:r w:rsidRPr="00427052">
              <w:rPr>
                <w:rFonts w:cs="Times New Roman"/>
                <w:lang w:val="lv-LV"/>
              </w:rPr>
              <w:t xml:space="preserve">Īpašuma kadastra Nr. </w:t>
            </w:r>
            <w:r w:rsidRPr="00427052" w:rsidR="00E079E7">
              <w:rPr>
                <w:rFonts w:cs="Times New Roman"/>
                <w:lang w:val="lv-LV"/>
              </w:rPr>
              <w:t>7852 006 0157</w:t>
            </w:r>
          </w:p>
          <w:p w:rsidR="0043153D" w:rsidRPr="00427052" w:rsidP="00AA7F24" w14:paraId="3B936404" w14:textId="77777777">
            <w:pPr>
              <w:tabs>
                <w:tab w:val="left" w:pos="1701"/>
              </w:tabs>
              <w:ind w:left="74" w:firstLine="0"/>
              <w:rPr>
                <w:rFonts w:cs="Times New Roman"/>
                <w:lang w:val="lv-LV"/>
              </w:rPr>
            </w:pPr>
            <w:r w:rsidRPr="00427052">
              <w:rPr>
                <w:rFonts w:cs="Times New Roman"/>
                <w:i/>
                <w:lang w:val="lv-LV"/>
              </w:rPr>
              <w:t xml:space="preserve">Zemes īpašnieks – </w:t>
            </w:r>
            <w:r w:rsidRPr="00427052">
              <w:rPr>
                <w:rFonts w:cs="Times New Roman"/>
                <w:lang w:val="lv-LV"/>
              </w:rPr>
              <w:t>Rēzeknes novada pašvaldība</w:t>
            </w:r>
          </w:p>
        </w:tc>
      </w:tr>
      <w:tr w14:paraId="1247C2BF" w14:textId="77777777" w:rsidTr="00446B68">
        <w:tblPrEx>
          <w:tblW w:w="10064" w:type="dxa"/>
          <w:tblInd w:w="392" w:type="dxa"/>
          <w:tblLayout w:type="fixed"/>
          <w:tblLook w:val="01E0"/>
        </w:tblPrEx>
        <w:tc>
          <w:tcPr>
            <w:tcW w:w="993" w:type="dxa"/>
          </w:tcPr>
          <w:p w:rsidR="0043153D" w:rsidRPr="00E079E7" w:rsidP="009351FF" w14:paraId="231E6876" w14:textId="77777777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 w:rsidRPr="00E079E7">
              <w:rPr>
                <w:rFonts w:cs="Times New Roman"/>
                <w:lang w:val="lv-LV"/>
              </w:rPr>
              <w:t>3.</w:t>
            </w:r>
          </w:p>
        </w:tc>
        <w:tc>
          <w:tcPr>
            <w:tcW w:w="2653" w:type="dxa"/>
          </w:tcPr>
          <w:p w:rsidR="0043153D" w:rsidRPr="00E079E7" w:rsidP="009351FF" w14:paraId="609A3D00" w14:textId="77777777">
            <w:pPr>
              <w:ind w:left="-56" w:firstLine="0"/>
              <w:jc w:val="left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>Pasūtītāja organizācijas nosaukums, adrese, tālrunis</w:t>
            </w:r>
          </w:p>
        </w:tc>
        <w:tc>
          <w:tcPr>
            <w:tcW w:w="6418" w:type="dxa"/>
          </w:tcPr>
          <w:p w:rsidR="00584E6F" w:rsidRPr="00427052" w:rsidP="00584E6F" w14:paraId="7DEBC2D0" w14:textId="77777777">
            <w:pPr>
              <w:ind w:left="0" w:firstLine="0"/>
              <w:jc w:val="left"/>
              <w:rPr>
                <w:rFonts w:eastAsia="Times New Roman" w:cs="Times New Roman"/>
                <w:b/>
                <w:bCs/>
                <w:kern w:val="0"/>
                <w:lang w:val="lv" w:eastAsia="zh-CN" w:bidi="ar-SA"/>
              </w:rPr>
            </w:pPr>
            <w:r w:rsidRPr="00427052">
              <w:rPr>
                <w:rFonts w:eastAsia="Times New Roman" w:cs="Times New Roman"/>
                <w:b/>
                <w:bCs/>
                <w:kern w:val="0"/>
                <w:lang w:val="lv" w:eastAsia="zh-CN" w:bidi="ar-SA"/>
              </w:rPr>
              <w:t>Būvniecības ieceres ierosinātājs:</w:t>
            </w:r>
          </w:p>
          <w:p w:rsidR="00584E6F" w:rsidRPr="00427052" w:rsidP="00584E6F" w14:paraId="589DB1E7" w14:textId="77777777">
            <w:pPr>
              <w:ind w:left="0" w:firstLine="0"/>
              <w:jc w:val="left"/>
              <w:rPr>
                <w:rFonts w:eastAsia="Times New Roman" w:cs="Times New Roman"/>
                <w:kern w:val="0"/>
                <w:lang w:val="lv" w:eastAsia="zh-CN" w:bidi="ar-SA"/>
              </w:rPr>
            </w:pPr>
            <w:r w:rsidRPr="00427052">
              <w:rPr>
                <w:rFonts w:eastAsia="Times New Roman" w:cs="Times New Roman"/>
                <w:kern w:val="0"/>
                <w:lang w:val="lv" w:eastAsia="zh-CN" w:bidi="ar-SA"/>
              </w:rPr>
              <w:t xml:space="preserve">Rēzeknes novada pašvaldība, </w:t>
            </w:r>
          </w:p>
          <w:p w:rsidR="00584E6F" w:rsidRPr="00427052" w:rsidP="00584E6F" w14:paraId="34BECD00" w14:textId="77777777">
            <w:pPr>
              <w:ind w:left="0" w:firstLine="0"/>
              <w:jc w:val="left"/>
              <w:rPr>
                <w:rFonts w:eastAsia="Times New Roman" w:cs="Times New Roman"/>
                <w:kern w:val="0"/>
                <w:lang w:val="lv" w:eastAsia="zh-CN" w:bidi="ar-SA"/>
              </w:rPr>
            </w:pPr>
            <w:r w:rsidRPr="00427052">
              <w:rPr>
                <w:rFonts w:eastAsia="Times New Roman" w:cs="Times New Roman"/>
                <w:kern w:val="0"/>
                <w:lang w:val="lv" w:eastAsia="zh-CN" w:bidi="ar-SA"/>
              </w:rPr>
              <w:t>Reģ. Nr. 90009112679</w:t>
            </w:r>
          </w:p>
          <w:p w:rsidR="00E079E7" w:rsidRPr="00427052" w:rsidP="00584E6F" w14:paraId="18230371" w14:textId="16CB49ED">
            <w:pPr>
              <w:ind w:left="0" w:right="-108" w:firstLine="0"/>
              <w:jc w:val="left"/>
              <w:rPr>
                <w:rFonts w:cs="Times New Roman"/>
                <w:lang w:val="lv-LV" w:eastAsia="ar-SA"/>
              </w:rPr>
            </w:pPr>
            <w:r w:rsidRPr="00427052">
              <w:rPr>
                <w:rFonts w:eastAsia="Times New Roman" w:cs="Times New Roman"/>
                <w:kern w:val="0"/>
                <w:lang w:val="lv" w:eastAsia="zh-CN" w:bidi="ar-SA"/>
              </w:rPr>
              <w:t>Atbrīvošanas aleja 95 a, Rēzekne</w:t>
            </w:r>
          </w:p>
        </w:tc>
      </w:tr>
      <w:tr w14:paraId="342F914D" w14:textId="77777777" w:rsidTr="00446B68">
        <w:tblPrEx>
          <w:tblW w:w="10064" w:type="dxa"/>
          <w:tblInd w:w="392" w:type="dxa"/>
          <w:tblLayout w:type="fixed"/>
          <w:tblLook w:val="01E0"/>
        </w:tblPrEx>
        <w:tc>
          <w:tcPr>
            <w:tcW w:w="993" w:type="dxa"/>
          </w:tcPr>
          <w:p w:rsidR="0043153D" w:rsidRPr="00E079E7" w:rsidP="009351FF" w14:paraId="6606D1CE" w14:textId="77777777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 w:rsidRPr="00E079E7">
              <w:rPr>
                <w:rFonts w:cs="Times New Roman"/>
                <w:lang w:val="lv-LV"/>
              </w:rPr>
              <w:t>4.</w:t>
            </w:r>
          </w:p>
        </w:tc>
        <w:tc>
          <w:tcPr>
            <w:tcW w:w="2653" w:type="dxa"/>
          </w:tcPr>
          <w:p w:rsidR="0043153D" w:rsidRPr="00E079E7" w:rsidP="009351FF" w14:paraId="2EABC36C" w14:textId="77777777">
            <w:pPr>
              <w:ind w:left="-78" w:firstLine="0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>Būvniecības veids</w:t>
            </w:r>
          </w:p>
        </w:tc>
        <w:tc>
          <w:tcPr>
            <w:tcW w:w="6418" w:type="dxa"/>
            <w:vAlign w:val="center"/>
          </w:tcPr>
          <w:p w:rsidR="0043153D" w:rsidRPr="00427052" w:rsidP="00AA7F24" w14:paraId="0E74DC2E" w14:textId="06CCF209">
            <w:pPr>
              <w:ind w:left="74" w:firstLine="0"/>
              <w:jc w:val="left"/>
              <w:rPr>
                <w:rFonts w:cs="Times New Roman"/>
                <w:lang w:val="lv-LV"/>
              </w:rPr>
            </w:pPr>
            <w:r w:rsidRPr="00427052">
              <w:rPr>
                <w:rFonts w:cs="Times New Roman"/>
                <w:lang w:val="lv-LV"/>
              </w:rPr>
              <w:t>Vienkāršotā atjaunošana</w:t>
            </w:r>
          </w:p>
        </w:tc>
      </w:tr>
      <w:tr w14:paraId="7F41C375" w14:textId="77777777" w:rsidTr="00446B68">
        <w:tblPrEx>
          <w:tblW w:w="10064" w:type="dxa"/>
          <w:tblInd w:w="392" w:type="dxa"/>
          <w:tblLayout w:type="fixed"/>
          <w:tblLook w:val="01E0"/>
        </w:tblPrEx>
        <w:tc>
          <w:tcPr>
            <w:tcW w:w="993" w:type="dxa"/>
          </w:tcPr>
          <w:p w:rsidR="0043153D" w:rsidRPr="00E079E7" w:rsidP="009351FF" w14:paraId="1FE6007B" w14:textId="77777777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 w:rsidRPr="00E079E7">
              <w:rPr>
                <w:rFonts w:cs="Times New Roman"/>
                <w:lang w:val="lv-LV"/>
              </w:rPr>
              <w:t>5.</w:t>
            </w:r>
          </w:p>
        </w:tc>
        <w:tc>
          <w:tcPr>
            <w:tcW w:w="2653" w:type="dxa"/>
          </w:tcPr>
          <w:p w:rsidR="0043153D" w:rsidRPr="00E079E7" w:rsidP="009351FF" w14:paraId="55AD296D" w14:textId="77777777">
            <w:pPr>
              <w:ind w:left="-78" w:firstLine="0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>Projektēšanas stadijas</w:t>
            </w:r>
          </w:p>
        </w:tc>
        <w:tc>
          <w:tcPr>
            <w:tcW w:w="6418" w:type="dxa"/>
            <w:vAlign w:val="center"/>
          </w:tcPr>
          <w:p w:rsidR="0043153D" w:rsidRPr="00AA7F24" w:rsidP="00AA7F24" w14:paraId="6F1B2405" w14:textId="4795F604">
            <w:pPr>
              <w:ind w:left="74" w:firstLine="0"/>
              <w:jc w:val="left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>Paskaidrojuma raksts</w:t>
            </w:r>
          </w:p>
        </w:tc>
      </w:tr>
      <w:tr w14:paraId="388587AE" w14:textId="77777777" w:rsidTr="00446B68">
        <w:tblPrEx>
          <w:tblW w:w="10064" w:type="dxa"/>
          <w:tblInd w:w="392" w:type="dxa"/>
          <w:tblLayout w:type="fixed"/>
          <w:tblLook w:val="01E0"/>
        </w:tblPrEx>
        <w:tc>
          <w:tcPr>
            <w:tcW w:w="993" w:type="dxa"/>
          </w:tcPr>
          <w:p w:rsidR="0043153D" w:rsidRPr="00E079E7" w:rsidP="009351FF" w14:paraId="18F45239" w14:textId="77777777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 w:rsidRPr="00E079E7">
              <w:rPr>
                <w:rFonts w:cs="Times New Roman"/>
                <w:lang w:val="lv-LV"/>
              </w:rPr>
              <w:t>6.</w:t>
            </w:r>
          </w:p>
        </w:tc>
        <w:tc>
          <w:tcPr>
            <w:tcW w:w="2653" w:type="dxa"/>
          </w:tcPr>
          <w:p w:rsidR="0043153D" w:rsidRPr="00E079E7" w:rsidP="009351FF" w14:paraId="70030BC7" w14:textId="77777777">
            <w:pPr>
              <w:ind w:left="-78" w:firstLine="0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>Projektēšanas prasības</w:t>
            </w:r>
          </w:p>
        </w:tc>
        <w:tc>
          <w:tcPr>
            <w:tcW w:w="6418" w:type="dxa"/>
            <w:vAlign w:val="center"/>
          </w:tcPr>
          <w:p w:rsidR="0043153D" w:rsidRPr="00AA7F24" w:rsidP="00AA7F24" w14:paraId="3FE7BE8A" w14:textId="215FD752">
            <w:pPr>
              <w:ind w:left="74" w:firstLine="0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>Saskaņā ar Būvniecības likumu, Vispārīgajiem būvnoteikumiem, LR Būvniecības likums, MK noteikumi Nr. 500 "Vispārīgie būvnoteikumi"</w:t>
            </w:r>
            <w:r w:rsidRPr="00AA7F24" w:rsidR="00161523">
              <w:rPr>
                <w:rFonts w:cs="Times New Roman"/>
                <w:lang w:val="lv-LV"/>
              </w:rPr>
              <w:t>, Ministru kabineta noteikumi Nr. 238 “Ugunsdrošības noteikumi”, MK noteikumi Nr.333 LBN 201-15 "Būvju ugunsdrošība"</w:t>
            </w:r>
            <w:r w:rsidRPr="00AA7F24">
              <w:rPr>
                <w:rFonts w:cs="Times New Roman"/>
                <w:lang w:val="lv-LV"/>
              </w:rPr>
              <w:t xml:space="preserve"> un Rēzeknes novada pašvaldības teritorijas plānojumu, spēkā esošajiem LR LVS standartiem un spēkā esošajiem MK noteikumiem. </w:t>
            </w:r>
          </w:p>
        </w:tc>
      </w:tr>
      <w:tr w14:paraId="18752A34" w14:textId="77777777" w:rsidTr="00446B68">
        <w:tblPrEx>
          <w:tblW w:w="10064" w:type="dxa"/>
          <w:tblInd w:w="392" w:type="dxa"/>
          <w:tblLayout w:type="fixed"/>
          <w:tblLook w:val="01E0"/>
        </w:tblPrEx>
        <w:trPr>
          <w:trHeight w:val="890"/>
        </w:trPr>
        <w:tc>
          <w:tcPr>
            <w:tcW w:w="993" w:type="dxa"/>
          </w:tcPr>
          <w:p w:rsidR="0043153D" w:rsidRPr="00E079E7" w:rsidP="009351FF" w14:paraId="75B2E5FD" w14:textId="77777777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 w:rsidRPr="00E079E7">
              <w:rPr>
                <w:rFonts w:cs="Times New Roman"/>
                <w:lang w:val="lv-LV"/>
              </w:rPr>
              <w:t>7.</w:t>
            </w:r>
          </w:p>
        </w:tc>
        <w:tc>
          <w:tcPr>
            <w:tcW w:w="2653" w:type="dxa"/>
          </w:tcPr>
          <w:p w:rsidR="0043153D" w:rsidRPr="00E079E7" w:rsidP="009351FF" w14:paraId="6B2E1B8F" w14:textId="77777777">
            <w:pPr>
              <w:ind w:left="-78" w:firstLine="0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 xml:space="preserve">Kontaktpersona </w:t>
            </w:r>
          </w:p>
        </w:tc>
        <w:tc>
          <w:tcPr>
            <w:tcW w:w="6418" w:type="dxa"/>
            <w:vAlign w:val="center"/>
          </w:tcPr>
          <w:p w:rsidR="00E079E7" w:rsidRPr="00AA7F24" w:rsidP="00AA7F24" w14:paraId="36DF6CEC" w14:textId="77777777">
            <w:pPr>
              <w:ind w:left="74" w:firstLine="0"/>
              <w:jc w:val="left"/>
              <w:rPr>
                <w:rFonts w:cs="Times New Roman"/>
                <w:i/>
                <w:lang w:val="lv-LV"/>
              </w:rPr>
            </w:pPr>
            <w:r w:rsidRPr="00AA7F24">
              <w:rPr>
                <w:rFonts w:cs="Times New Roman"/>
                <w:b/>
                <w:bCs/>
                <w:i/>
                <w:lang w:val="lv-LV"/>
              </w:rPr>
              <w:t>Gatis Pučka</w:t>
            </w:r>
            <w:r w:rsidRPr="00AA7F24" w:rsidR="0043153D">
              <w:rPr>
                <w:rFonts w:cs="Times New Roman"/>
                <w:i/>
                <w:lang w:val="lv-LV"/>
              </w:rPr>
              <w:t xml:space="preserve">, </w:t>
            </w:r>
            <w:r w:rsidRPr="00AA7F24">
              <w:rPr>
                <w:rFonts w:cs="Times New Roman"/>
                <w:i/>
                <w:lang w:val="lv-LV"/>
              </w:rPr>
              <w:t xml:space="preserve">tālr. 20221846, </w:t>
            </w:r>
          </w:p>
          <w:p w:rsidR="0043153D" w:rsidRPr="00AA7F24" w:rsidP="00AA7F24" w14:paraId="68589AEE" w14:textId="1508AA78">
            <w:pPr>
              <w:ind w:left="74" w:firstLine="0"/>
              <w:jc w:val="left"/>
              <w:rPr>
                <w:rFonts w:cs="Times New Roman"/>
                <w:i/>
                <w:lang w:val="lv-LV"/>
              </w:rPr>
            </w:pPr>
            <w:r w:rsidRPr="00AA7F24">
              <w:rPr>
                <w:rFonts w:cs="Times New Roman"/>
                <w:i/>
                <w:lang w:val="lv-LV"/>
              </w:rPr>
              <w:t xml:space="preserve">e-pasts </w:t>
            </w:r>
            <w:hyperlink r:id="rId4" w:history="1">
              <w:r w:rsidRPr="00AA7F24">
                <w:rPr>
                  <w:rStyle w:val="Hyperlink"/>
                  <w:rFonts w:cs="Times New Roman"/>
                  <w:i/>
                  <w:lang w:val="lv-LV"/>
                </w:rPr>
                <w:t>gatis.pucka@malta.lv</w:t>
              </w:r>
            </w:hyperlink>
          </w:p>
          <w:p w:rsidR="00E079E7" w:rsidRPr="00AA7F24" w:rsidP="00AA7F24" w14:paraId="783707DA" w14:textId="77777777">
            <w:pPr>
              <w:ind w:left="74" w:firstLine="0"/>
              <w:jc w:val="left"/>
              <w:rPr>
                <w:rFonts w:cs="Times New Roman"/>
                <w:i/>
                <w:lang w:val="lv-LV"/>
              </w:rPr>
            </w:pPr>
            <w:r w:rsidRPr="00AA7F24">
              <w:rPr>
                <w:rFonts w:cs="Times New Roman"/>
                <w:b/>
                <w:bCs/>
                <w:i/>
                <w:lang w:val="lv-LV"/>
              </w:rPr>
              <w:t>Viktors Afanasjevs</w:t>
            </w:r>
            <w:r w:rsidRPr="00AA7F24">
              <w:rPr>
                <w:rFonts w:cs="Times New Roman"/>
                <w:i/>
                <w:lang w:val="lv-LV"/>
              </w:rPr>
              <w:t>, tālr. 25444094,</w:t>
            </w:r>
          </w:p>
          <w:p w:rsidR="0043153D" w:rsidRPr="00AA7F24" w:rsidP="00AA7F24" w14:paraId="7158E2AE" w14:textId="72353319">
            <w:pPr>
              <w:ind w:left="74" w:firstLine="0"/>
              <w:jc w:val="left"/>
              <w:rPr>
                <w:rFonts w:cs="Times New Roman"/>
                <w:i/>
                <w:lang w:val="lv-LV"/>
              </w:rPr>
            </w:pPr>
            <w:r w:rsidRPr="00AA7F24">
              <w:rPr>
                <w:rFonts w:cs="Times New Roman"/>
                <w:i/>
                <w:lang w:val="lv-LV"/>
              </w:rPr>
              <w:t>e-pasts </w:t>
            </w:r>
            <w:hyperlink r:id="rId5" w:tgtFrame="_blank" w:history="1">
              <w:r w:rsidRPr="00AA7F24">
                <w:rPr>
                  <w:rStyle w:val="Hyperlink"/>
                  <w:rFonts w:cs="Times New Roman"/>
                  <w:i/>
                  <w:lang w:val="lv-LV"/>
                </w:rPr>
                <w:t>viktors.afanasjevs@pusa.lv</w:t>
              </w:r>
            </w:hyperlink>
          </w:p>
          <w:p w:rsidR="0043153D" w:rsidRPr="00AA7F24" w:rsidP="00AA7F24" w14:paraId="7CEFD96D" w14:textId="55234038">
            <w:pPr>
              <w:ind w:left="74" w:firstLine="0"/>
              <w:jc w:val="left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>Risinājumus saskaņot ar Pasūtītāja pārstāvi.</w:t>
            </w:r>
          </w:p>
        </w:tc>
      </w:tr>
      <w:tr w14:paraId="1241360C" w14:textId="77777777" w:rsidTr="00446B68">
        <w:tblPrEx>
          <w:tblW w:w="10064" w:type="dxa"/>
          <w:tblInd w:w="392" w:type="dxa"/>
          <w:tblLayout w:type="fixed"/>
          <w:tblLook w:val="01E0"/>
        </w:tblPrEx>
        <w:trPr>
          <w:trHeight w:val="890"/>
        </w:trPr>
        <w:tc>
          <w:tcPr>
            <w:tcW w:w="993" w:type="dxa"/>
          </w:tcPr>
          <w:p w:rsidR="0043153D" w:rsidRPr="00E079E7" w:rsidP="009351FF" w14:paraId="61E0CD41" w14:textId="77777777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 w:rsidRPr="00E079E7">
              <w:rPr>
                <w:rFonts w:cs="Times New Roman"/>
                <w:lang w:val="lv-LV"/>
              </w:rPr>
              <w:t>8.</w:t>
            </w:r>
          </w:p>
        </w:tc>
        <w:tc>
          <w:tcPr>
            <w:tcW w:w="2653" w:type="dxa"/>
          </w:tcPr>
          <w:p w:rsidR="0043153D" w:rsidRPr="00E079E7" w:rsidP="009351FF" w14:paraId="082F1194" w14:textId="77777777">
            <w:pPr>
              <w:ind w:left="-78" w:firstLine="0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>Vispārīgas ziņas par ēku</w:t>
            </w:r>
          </w:p>
        </w:tc>
        <w:tc>
          <w:tcPr>
            <w:tcW w:w="6418" w:type="dxa"/>
            <w:vAlign w:val="center"/>
          </w:tcPr>
          <w:p w:rsidR="0043153D" w:rsidRPr="00AA7F24" w:rsidP="00AA7F24" w14:paraId="10C221E0" w14:textId="428AAF3E">
            <w:pPr>
              <w:ind w:left="72" w:firstLine="0"/>
              <w:jc w:val="left"/>
              <w:rPr>
                <w:rFonts w:eastAsia="Times New Roman" w:cs="Times New Roman"/>
                <w:kern w:val="2"/>
                <w:lang w:val="lv-LV" w:eastAsia="en-US" w:bidi="ar-SA"/>
                <w14:ligatures w14:val="standardContextual"/>
              </w:rPr>
            </w:pPr>
            <w:r w:rsidRPr="00AA7F24">
              <w:rPr>
                <w:rFonts w:cs="Times New Roman"/>
                <w:kern w:val="2"/>
                <w:lang w:val="lv-LV"/>
                <w14:ligatures w14:val="standardContextual"/>
              </w:rPr>
              <w:t>Būves kadastra apzīmējums Nr.</w:t>
            </w:r>
            <w:r w:rsidRPr="00AA7F24" w:rsidR="00E079E7">
              <w:rPr>
                <w:rFonts w:cs="Times New Roman"/>
                <w:lang w:val="lv-LV"/>
              </w:rPr>
              <w:t>7852 006 0157 001</w:t>
            </w:r>
            <w:r w:rsidRPr="00AA7F24">
              <w:rPr>
                <w:rFonts w:cs="Times New Roman"/>
                <w:kern w:val="2"/>
                <w:lang w:val="lv-LV"/>
                <w14:ligatures w14:val="standardContextual"/>
              </w:rPr>
              <w:t>;</w:t>
            </w:r>
          </w:p>
          <w:p w:rsidR="0043153D" w:rsidRPr="00AA7F24" w:rsidP="00AA7F24" w14:paraId="029A5051" w14:textId="77777777">
            <w:pPr>
              <w:ind w:left="74" w:firstLine="0"/>
              <w:jc w:val="left"/>
              <w:rPr>
                <w:rFonts w:cs="Times New Roman"/>
                <w:kern w:val="2"/>
                <w:lang w:val="lv-LV"/>
                <w14:ligatures w14:val="standardContextual"/>
              </w:rPr>
            </w:pPr>
            <w:r w:rsidRPr="00AA7F24">
              <w:rPr>
                <w:rFonts w:cs="Times New Roman"/>
                <w:kern w:val="2"/>
                <w:lang w:val="lv-LV"/>
                <w14:ligatures w14:val="standardContextual"/>
              </w:rPr>
              <w:t xml:space="preserve">Ēkas grupa atbilstoši 19.08.2014. MK Nr.500 “Vispārīgie būvnoteikumi” - III. grupa. </w:t>
            </w:r>
          </w:p>
          <w:p w:rsidR="0043153D" w:rsidRPr="00AA7F24" w:rsidP="00AA7F24" w14:paraId="7507E0E8" w14:textId="2A49B585">
            <w:pPr>
              <w:pStyle w:val="ListParagraph"/>
              <w:numPr>
                <w:ilvl w:val="0"/>
                <w:numId w:val="2"/>
              </w:numPr>
              <w:ind w:left="1022"/>
              <w:jc w:val="left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 xml:space="preserve">nosaukums: </w:t>
            </w:r>
            <w:r w:rsidRPr="00AA7F24" w:rsidR="00E079E7">
              <w:rPr>
                <w:rFonts w:cs="Times New Roman"/>
                <w:lang w:val="lv-LV"/>
              </w:rPr>
              <w:t>Administratīvā ēka</w:t>
            </w:r>
          </w:p>
          <w:p w:rsidR="0043153D" w:rsidRPr="00AA7F24" w:rsidP="00AA7F24" w14:paraId="4A4C07F0" w14:textId="77777777">
            <w:pPr>
              <w:pStyle w:val="ListParagraph"/>
              <w:numPr>
                <w:ilvl w:val="0"/>
                <w:numId w:val="2"/>
              </w:numPr>
              <w:ind w:left="1022"/>
              <w:jc w:val="left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>virszemes stāvu skaits 2;</w:t>
            </w:r>
          </w:p>
          <w:p w:rsidR="0043153D" w:rsidRPr="00AA7F24" w:rsidP="00AA7F24" w14:paraId="61D96311" w14:textId="77777777">
            <w:pPr>
              <w:pStyle w:val="ListParagraph"/>
              <w:numPr>
                <w:ilvl w:val="0"/>
                <w:numId w:val="2"/>
              </w:numPr>
              <w:ind w:left="1022"/>
              <w:jc w:val="left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>pazemes stāvu skaits 0;</w:t>
            </w:r>
          </w:p>
          <w:p w:rsidR="0043153D" w:rsidRPr="00AA7F24" w:rsidP="00AA7F24" w14:paraId="6BBA7E0E" w14:textId="4382B894">
            <w:pPr>
              <w:pStyle w:val="ListParagraph"/>
              <w:numPr>
                <w:ilvl w:val="0"/>
                <w:numId w:val="2"/>
              </w:numPr>
              <w:ind w:left="1022"/>
              <w:jc w:val="left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 xml:space="preserve">galvenais lietošanas veids </w:t>
            </w:r>
            <w:r w:rsidRPr="00AA7F24" w:rsidR="00E079E7">
              <w:rPr>
                <w:rFonts w:cs="Times New Roman"/>
                <w:lang w:val="lv-LV"/>
              </w:rPr>
              <w:t>1220 (Biroju ēka);</w:t>
            </w:r>
          </w:p>
          <w:p w:rsidR="0043153D" w:rsidRPr="00AA7F24" w:rsidP="00AA7F24" w14:paraId="6C82DB17" w14:textId="339192F1">
            <w:pPr>
              <w:pStyle w:val="ListParagraph"/>
              <w:numPr>
                <w:ilvl w:val="0"/>
                <w:numId w:val="2"/>
              </w:numPr>
              <w:ind w:left="1022"/>
              <w:jc w:val="left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 xml:space="preserve">kopējā platība – </w:t>
            </w:r>
            <w:r w:rsidRPr="00AA7F24" w:rsidR="00E079E7">
              <w:rPr>
                <w:rFonts w:cs="Times New Roman"/>
                <w:lang w:val="lv-LV"/>
              </w:rPr>
              <w:t>2462,5</w:t>
            </w:r>
            <w:r w:rsidRPr="00AA7F24">
              <w:rPr>
                <w:rFonts w:cs="Times New Roman"/>
                <w:lang w:val="lv-LV"/>
              </w:rPr>
              <w:t xml:space="preserve"> m2;</w:t>
            </w:r>
          </w:p>
          <w:p w:rsidR="0043153D" w:rsidRPr="00AA7F24" w:rsidP="00AA7F24" w14:paraId="731BF2DE" w14:textId="764E3EB2">
            <w:pPr>
              <w:pStyle w:val="ListParagraph"/>
              <w:numPr>
                <w:ilvl w:val="0"/>
                <w:numId w:val="2"/>
              </w:numPr>
              <w:ind w:left="1022"/>
              <w:jc w:val="left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 xml:space="preserve">apbūves laukums – </w:t>
            </w:r>
            <w:r w:rsidRPr="00AA7F24" w:rsidR="00E079E7">
              <w:rPr>
                <w:rFonts w:cs="Times New Roman"/>
                <w:lang w:val="lv-LV"/>
              </w:rPr>
              <w:t>1623,9</w:t>
            </w:r>
            <w:r w:rsidRPr="00AA7F24">
              <w:rPr>
                <w:rFonts w:cs="Times New Roman"/>
                <w:lang w:val="lv-LV"/>
              </w:rPr>
              <w:t xml:space="preserve"> m2;</w:t>
            </w:r>
          </w:p>
        </w:tc>
      </w:tr>
      <w:tr w14:paraId="2CE0F1BD" w14:textId="77777777" w:rsidTr="00446B68">
        <w:tblPrEx>
          <w:tblW w:w="10064" w:type="dxa"/>
          <w:tblInd w:w="392" w:type="dxa"/>
          <w:tblLayout w:type="fixed"/>
          <w:tblLook w:val="01E0"/>
        </w:tblPrEx>
        <w:tc>
          <w:tcPr>
            <w:tcW w:w="993" w:type="dxa"/>
          </w:tcPr>
          <w:p w:rsidR="0043153D" w:rsidRPr="00E079E7" w:rsidP="009351FF" w14:paraId="6AC32686" w14:textId="3F26DAC1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>
              <w:rPr>
                <w:rFonts w:cs="Times New Roman"/>
                <w:lang w:val="lv-LV"/>
              </w:rPr>
              <w:t>9</w:t>
            </w:r>
            <w:r w:rsidRPr="00E079E7">
              <w:rPr>
                <w:rFonts w:cs="Times New Roman"/>
                <w:lang w:val="lv-LV"/>
              </w:rPr>
              <w:t>.</w:t>
            </w:r>
          </w:p>
        </w:tc>
        <w:tc>
          <w:tcPr>
            <w:tcW w:w="2653" w:type="dxa"/>
          </w:tcPr>
          <w:p w:rsidR="0043153D" w:rsidRPr="00E079E7" w:rsidP="009351FF" w14:paraId="5BA9DD69" w14:textId="77777777">
            <w:pPr>
              <w:ind w:left="-78" w:firstLine="0"/>
              <w:jc w:val="left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>Vispārīgi norādījumi par inženierbūves risinājumu</w:t>
            </w:r>
          </w:p>
        </w:tc>
        <w:tc>
          <w:tcPr>
            <w:tcW w:w="6418" w:type="dxa"/>
          </w:tcPr>
          <w:p w:rsidR="0043153D" w:rsidRPr="00AA7F24" w:rsidP="00AA7F24" w14:paraId="1E9FF337" w14:textId="77FAEB2F">
            <w:pPr>
              <w:ind w:left="74" w:firstLine="0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 xml:space="preserve">- Izstrādāt būvniecības ieceres dokumentāciju vienkāršotai </w:t>
            </w:r>
            <w:r w:rsidRPr="00AA7F24" w:rsidR="00161523">
              <w:rPr>
                <w:rFonts w:cs="Times New Roman"/>
                <w:lang w:val="lv-LV"/>
              </w:rPr>
              <w:t>atjaunošanai</w:t>
            </w:r>
            <w:r w:rsidRPr="00AA7F24">
              <w:rPr>
                <w:rFonts w:cs="Times New Roman"/>
                <w:lang w:val="lv-LV"/>
              </w:rPr>
              <w:t xml:space="preserve"> ietverot šādu informāciju:</w:t>
            </w:r>
          </w:p>
          <w:p w:rsidR="0043153D" w:rsidRPr="00AA7F24" w:rsidP="00AA7F24" w14:paraId="2EAEF4AC" w14:textId="3D37B756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>Izvērtēt ēk</w:t>
            </w:r>
            <w:r w:rsidRPr="00AA7F24" w:rsidR="00161523">
              <w:rPr>
                <w:rFonts w:cs="Times New Roman"/>
                <w:lang w:val="lv-LV"/>
              </w:rPr>
              <w:t>as ugunsdrošības klasi</w:t>
            </w:r>
            <w:r w:rsidRPr="00AA7F24">
              <w:rPr>
                <w:rFonts w:cs="Times New Roman"/>
                <w:lang w:val="lv-LV"/>
              </w:rPr>
              <w:t xml:space="preserve"> un sadalīt </w:t>
            </w:r>
            <w:r w:rsidRPr="00AA7F24" w:rsidR="00EA4305">
              <w:rPr>
                <w:rFonts w:cs="Times New Roman"/>
                <w:lang w:val="lv-LV"/>
              </w:rPr>
              <w:t>ēku</w:t>
            </w:r>
            <w:r w:rsidRPr="00AA7F24" w:rsidR="00991C79">
              <w:rPr>
                <w:rFonts w:cs="Times New Roman"/>
                <w:lang w:val="lv-LV"/>
              </w:rPr>
              <w:t xml:space="preserve"> telpas</w:t>
            </w:r>
            <w:r w:rsidRPr="00AA7F24" w:rsidR="00EA4305">
              <w:rPr>
                <w:rFonts w:cs="Times New Roman"/>
                <w:lang w:val="lv-LV"/>
              </w:rPr>
              <w:t xml:space="preserve"> ugunsdrošajos nodalījumos.</w:t>
            </w:r>
          </w:p>
          <w:p w:rsidR="00EA4305" w:rsidRPr="00AA7F24" w:rsidP="00AA7F24" w14:paraId="67E30D1C" w14:textId="6D84391C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>Nodalījumus paredzēt atdalīt ar ugunsdrošām durvī</w:t>
            </w:r>
            <w:r w:rsidRPr="00AA7F24" w:rsidR="00161523">
              <w:rPr>
                <w:rFonts w:cs="Times New Roman"/>
                <w:lang w:val="lv-LV"/>
              </w:rPr>
              <w:t>m vai sienām</w:t>
            </w:r>
            <w:r w:rsidRPr="00AA7F24">
              <w:rPr>
                <w:rFonts w:cs="Times New Roman"/>
                <w:lang w:val="lv-LV"/>
              </w:rPr>
              <w:t>.</w:t>
            </w:r>
          </w:p>
          <w:p w:rsidR="00161523" w:rsidRPr="00AA7F24" w:rsidP="00AA7F24" w14:paraId="131A33BB" w14:textId="77777777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 xml:space="preserve">Paredzēt </w:t>
            </w:r>
            <w:r w:rsidRPr="00AA7F24">
              <w:rPr>
                <w:rFonts w:cs="Times New Roman"/>
                <w:lang w:val="lv-LV"/>
              </w:rPr>
              <w:t xml:space="preserve">parasto </w:t>
            </w:r>
            <w:r w:rsidRPr="00AA7F24">
              <w:rPr>
                <w:rFonts w:cs="Times New Roman"/>
                <w:lang w:val="lv-LV"/>
              </w:rPr>
              <w:t xml:space="preserve">durvju nomaiņu </w:t>
            </w:r>
            <w:r w:rsidRPr="00AA7F24">
              <w:rPr>
                <w:rFonts w:cs="Times New Roman"/>
                <w:lang w:val="lv-LV"/>
              </w:rPr>
              <w:t>uz ugunsdrošām nepieciešamības gadījumā;</w:t>
            </w:r>
          </w:p>
          <w:p w:rsidR="00EA4305" w:rsidRPr="00AA7F24" w:rsidP="00AA7F24" w14:paraId="4F77400C" w14:textId="2854479F">
            <w:pPr>
              <w:pStyle w:val="ListParagraph"/>
              <w:numPr>
                <w:ilvl w:val="0"/>
                <w:numId w:val="3"/>
              </w:numPr>
              <w:contextualSpacing w:val="0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>Paredzēt demontēt ugunsdzēsības sūkņu sistēmu visā ēkā</w:t>
            </w:r>
            <w:r w:rsidR="004C46FB">
              <w:rPr>
                <w:rFonts w:cs="Times New Roman"/>
                <w:lang w:val="lv-LV"/>
              </w:rPr>
              <w:t>.</w:t>
            </w:r>
            <w:r w:rsidRPr="00AA7F24">
              <w:rPr>
                <w:rFonts w:cs="Times New Roman"/>
                <w:lang w:val="lv-LV"/>
              </w:rPr>
              <w:t xml:space="preserve"> </w:t>
            </w:r>
          </w:p>
        </w:tc>
      </w:tr>
      <w:tr w14:paraId="5C663EEE" w14:textId="77777777" w:rsidTr="00446B68">
        <w:tblPrEx>
          <w:tblW w:w="10064" w:type="dxa"/>
          <w:tblInd w:w="392" w:type="dxa"/>
          <w:tblLayout w:type="fixed"/>
          <w:tblLook w:val="01E0"/>
        </w:tblPrEx>
        <w:tc>
          <w:tcPr>
            <w:tcW w:w="993" w:type="dxa"/>
          </w:tcPr>
          <w:p w:rsidR="0043153D" w:rsidRPr="00E079E7" w:rsidP="009351FF" w14:paraId="4CA6B048" w14:textId="5D578BAB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>
              <w:rPr>
                <w:rFonts w:cs="Times New Roman"/>
                <w:lang w:val="lv-LV"/>
              </w:rPr>
              <w:t>10</w:t>
            </w:r>
            <w:r w:rsidRPr="00E079E7">
              <w:rPr>
                <w:rFonts w:cs="Times New Roman"/>
                <w:lang w:val="lv-LV"/>
              </w:rPr>
              <w:t>.</w:t>
            </w:r>
          </w:p>
        </w:tc>
        <w:tc>
          <w:tcPr>
            <w:tcW w:w="2653" w:type="dxa"/>
          </w:tcPr>
          <w:p w:rsidR="0043153D" w:rsidRPr="00E079E7" w:rsidP="009351FF" w14:paraId="31C5A515" w14:textId="77777777">
            <w:pPr>
              <w:ind w:left="-78" w:firstLine="0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 xml:space="preserve">Projekta sastāvs </w:t>
            </w:r>
          </w:p>
          <w:p w:rsidR="0043153D" w:rsidRPr="00E079E7" w:rsidP="009351FF" w14:paraId="065AD1D3" w14:textId="77777777">
            <w:pPr>
              <w:ind w:left="-78" w:firstLine="0"/>
              <w:rPr>
                <w:rFonts w:cs="Times New Roman"/>
                <w:b/>
                <w:lang w:val="lv-LV"/>
              </w:rPr>
            </w:pPr>
          </w:p>
          <w:p w:rsidR="0043153D" w:rsidRPr="00E079E7" w:rsidP="009351FF" w14:paraId="65305228" w14:textId="77777777">
            <w:pPr>
              <w:rPr>
                <w:rFonts w:cs="Times New Roman"/>
                <w:b/>
                <w:color w:val="FF0000"/>
                <w:lang w:val="lv-LV"/>
              </w:rPr>
            </w:pPr>
          </w:p>
        </w:tc>
        <w:tc>
          <w:tcPr>
            <w:tcW w:w="6418" w:type="dxa"/>
          </w:tcPr>
          <w:p w:rsidR="0043153D" w:rsidRPr="00AA7F24" w:rsidP="00AA7F24" w14:paraId="09CCC5D1" w14:textId="77777777">
            <w:pPr>
              <w:ind w:left="74" w:firstLine="0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>Būvniecības dokumentācija tiek izstrādāta tādā apjomā un komplektācijā, kādu nosaka būvniecību regulējošie normatīvie akti, un Izpildītājs atbild par būvprojekta atbilstību Latvijas būvnormatīvu un citu normatīvo aktu prasībām.</w:t>
            </w:r>
          </w:p>
          <w:p w:rsidR="0043153D" w:rsidRPr="00AA7F24" w:rsidP="00AA7F24" w14:paraId="5B5AD2BF" w14:textId="77777777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>AR</w:t>
            </w:r>
          </w:p>
          <w:p w:rsidR="0043153D" w:rsidRPr="00AA7F24" w:rsidP="00AA7F24" w14:paraId="778FA9B2" w14:textId="77777777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>UK</w:t>
            </w:r>
          </w:p>
          <w:p w:rsidR="0043153D" w:rsidRPr="00AA7F24" w:rsidP="00AA7F24" w14:paraId="7D70A5B6" w14:textId="77777777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>SK</w:t>
            </w:r>
          </w:p>
          <w:p w:rsidR="0043153D" w:rsidRPr="00AA7F24" w:rsidP="00AA7F24" w14:paraId="6592251C" w14:textId="77777777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>BA</w:t>
            </w:r>
          </w:p>
          <w:p w:rsidR="0043153D" w:rsidRPr="00AA7F24" w:rsidP="00AA7F24" w14:paraId="3BD102D3" w14:textId="29E062FB">
            <w:pPr>
              <w:pStyle w:val="ListParagraph"/>
              <w:numPr>
                <w:ilvl w:val="0"/>
                <w:numId w:val="1"/>
              </w:numPr>
              <w:contextualSpacing w:val="0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>T</w:t>
            </w:r>
          </w:p>
        </w:tc>
      </w:tr>
      <w:tr w14:paraId="2A44EDD1" w14:textId="77777777" w:rsidTr="00446B68">
        <w:tblPrEx>
          <w:tblW w:w="10064" w:type="dxa"/>
          <w:tblInd w:w="392" w:type="dxa"/>
          <w:tblLayout w:type="fixed"/>
          <w:tblLook w:val="01E0"/>
        </w:tblPrEx>
        <w:tc>
          <w:tcPr>
            <w:tcW w:w="993" w:type="dxa"/>
          </w:tcPr>
          <w:p w:rsidR="0043153D" w:rsidRPr="00E079E7" w:rsidP="009351FF" w14:paraId="598907FA" w14:textId="52623A2A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 w:rsidRPr="00E079E7">
              <w:rPr>
                <w:rFonts w:cs="Times New Roman"/>
                <w:lang w:val="lv-LV"/>
              </w:rPr>
              <w:t>1</w:t>
            </w:r>
            <w:r w:rsidR="00446B68">
              <w:rPr>
                <w:rFonts w:cs="Times New Roman"/>
                <w:lang w:val="lv-LV"/>
              </w:rPr>
              <w:t>1</w:t>
            </w:r>
            <w:r w:rsidRPr="00E079E7">
              <w:rPr>
                <w:rFonts w:cs="Times New Roman"/>
                <w:lang w:val="lv-LV"/>
              </w:rPr>
              <w:t>.</w:t>
            </w:r>
          </w:p>
        </w:tc>
        <w:tc>
          <w:tcPr>
            <w:tcW w:w="2653" w:type="dxa"/>
          </w:tcPr>
          <w:p w:rsidR="0043153D" w:rsidRPr="00E079E7" w:rsidP="009351FF" w14:paraId="7903E1A7" w14:textId="77777777">
            <w:pPr>
              <w:ind w:left="-78" w:firstLine="0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>Speciālie noteikumi</w:t>
            </w:r>
          </w:p>
          <w:p w:rsidR="0043153D" w:rsidRPr="00E079E7" w:rsidP="009351FF" w14:paraId="24F4A9B9" w14:textId="77777777">
            <w:pPr>
              <w:ind w:left="-78" w:firstLine="0"/>
              <w:rPr>
                <w:rFonts w:cs="Times New Roman"/>
                <w:b/>
                <w:lang w:val="lv-LV"/>
              </w:rPr>
            </w:pPr>
          </w:p>
        </w:tc>
        <w:tc>
          <w:tcPr>
            <w:tcW w:w="6418" w:type="dxa"/>
          </w:tcPr>
          <w:p w:rsidR="0043153D" w:rsidRPr="00AA7F24" w:rsidP="006510B0" w14:paraId="591FE0F8" w14:textId="28459D24">
            <w:pPr>
              <w:shd w:val="clear" w:color="auto" w:fill="FFFFFF" w:themeFill="background1"/>
              <w:ind w:left="74" w:firstLine="0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 xml:space="preserve">- </w:t>
            </w:r>
            <w:r w:rsidRPr="006510B0" w:rsidR="006510B0">
              <w:rPr>
                <w:rFonts w:cs="Times New Roman"/>
                <w:shd w:val="clear" w:color="auto" w:fill="FFFFFF" w:themeFill="background1"/>
                <w:lang w:val="lv-LV"/>
              </w:rPr>
              <w:t>Prasības pretendentiem: pretendents ir Būvkomersantu reģistrā reģistrēta juridiska persona, kurai ir tiesības veikt ēku konstrukciju projektēšanu un/vai arhitekta praksi;</w:t>
            </w:r>
          </w:p>
          <w:p w:rsidR="0043153D" w:rsidRPr="00AA7F24" w:rsidP="00AA7F24" w14:paraId="37065DDD" w14:textId="77777777">
            <w:pPr>
              <w:ind w:left="74" w:firstLine="0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>- Uz Pasūtītāja sagatavotas pilnvaras pamata pieprasīt un saņemt tehniskos noteikumus;</w:t>
            </w:r>
          </w:p>
          <w:p w:rsidR="0043153D" w:rsidRPr="00AA7F24" w:rsidP="00AA7F24" w14:paraId="0A4BC3FA" w14:textId="77777777">
            <w:pPr>
              <w:ind w:left="74" w:firstLine="0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>-Veikt objekta apsekošanu un veikt nepieciešamos uzmērījumu darbus;</w:t>
            </w:r>
          </w:p>
          <w:p w:rsidR="0043153D" w:rsidRPr="00AA7F24" w:rsidP="00AA7F24" w14:paraId="17A9F563" w14:textId="77777777">
            <w:pPr>
              <w:ind w:left="74" w:firstLine="0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>-Projekta gaitā radušos jautājumus saskaņot ar Pasūtītāja pārstāvi;</w:t>
            </w:r>
          </w:p>
          <w:p w:rsidR="0043153D" w:rsidRPr="00AA7F24" w:rsidP="00AA7F24" w14:paraId="6E3786D7" w14:textId="77777777">
            <w:pPr>
              <w:ind w:left="74" w:firstLine="0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>-Projekts saskaņojams /akceptējams Rēzeknes valstspilsētas būvvaldē BIS sistēmā;</w:t>
            </w:r>
          </w:p>
          <w:p w:rsidR="0043153D" w:rsidRPr="00AA7F24" w:rsidP="00AA7F24" w14:paraId="633CE8EE" w14:textId="77777777">
            <w:pPr>
              <w:ind w:left="74" w:firstLine="0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lang w:val="lv-LV"/>
              </w:rPr>
              <w:t>- Pirms projekta iesniegšanas saskaņošanai Būvniecības informācijas sistēmā projektu saskaņo ar Pasūtītāju.</w:t>
            </w:r>
          </w:p>
          <w:p w:rsidR="00E308CF" w:rsidRPr="00AA7F24" w:rsidP="00E308CF" w14:paraId="32C0D1FF" w14:textId="0B0BC704">
            <w:pPr>
              <w:tabs>
                <w:tab w:val="left" w:pos="0"/>
                <w:tab w:val="left" w:pos="993"/>
              </w:tabs>
              <w:ind w:left="0" w:right="-1" w:firstLine="0"/>
              <w:rPr>
                <w:rFonts w:eastAsia="Times New Roman" w:cs="Times New Roman"/>
                <w:kern w:val="0"/>
                <w:lang w:val="lv-LV" w:eastAsia="x-none" w:bidi="ar-SA"/>
              </w:rPr>
            </w:pPr>
            <w:r w:rsidRPr="00AA7F24">
              <w:rPr>
                <w:rFonts w:eastAsia="Times New Roman" w:cs="Times New Roman"/>
                <w:kern w:val="0"/>
                <w:lang w:val="lv-LV" w:eastAsia="x-none" w:bidi="ar-SA"/>
              </w:rPr>
              <w:t xml:space="preserve">-Projekts iesniedzams elektroniskā formātā </w:t>
            </w:r>
            <w:r w:rsidRPr="00AA7F24">
              <w:rPr>
                <w:rFonts w:eastAsia="Times New Roman" w:cs="Times New Roman"/>
                <w:i/>
                <w:kern w:val="0"/>
                <w:lang w:val="lv-LV" w:eastAsia="x-none" w:bidi="ar-SA"/>
              </w:rPr>
              <w:t>USB</w:t>
            </w:r>
            <w:r w:rsidRPr="00AA7F24">
              <w:rPr>
                <w:rFonts w:eastAsia="Times New Roman" w:cs="Times New Roman"/>
                <w:kern w:val="0"/>
                <w:lang w:val="lv-LV" w:eastAsia="x-none" w:bidi="ar-SA"/>
              </w:rPr>
              <w:t xml:space="preserve"> vienā eksemplārā (teksta daļu un aprēķinus ievietot</w:t>
            </w:r>
            <w:r w:rsidRPr="00AA7F24">
              <w:rPr>
                <w:rFonts w:eastAsia="Times New Roman" w:cs="Times New Roman"/>
                <w:i/>
                <w:kern w:val="0"/>
                <w:lang w:val="lv-LV" w:eastAsia="x-none" w:bidi="ar-SA"/>
              </w:rPr>
              <w:t xml:space="preserve"> PDF</w:t>
            </w:r>
            <w:r w:rsidRPr="00AA7F24">
              <w:rPr>
                <w:rFonts w:eastAsia="Times New Roman" w:cs="Times New Roman"/>
                <w:kern w:val="0"/>
                <w:lang w:val="lv-LV" w:eastAsia="x-none" w:bidi="ar-SA"/>
              </w:rPr>
              <w:t xml:space="preserve"> vai</w:t>
            </w:r>
            <w:r w:rsidRPr="00AA7F24">
              <w:rPr>
                <w:rFonts w:eastAsia="Times New Roman" w:cs="Times New Roman"/>
                <w:i/>
                <w:kern w:val="0"/>
                <w:lang w:val="lv-LV" w:eastAsia="x-none" w:bidi="ar-SA"/>
              </w:rPr>
              <w:t xml:space="preserve"> MS Word</w:t>
            </w:r>
            <w:r w:rsidRPr="00AA7F24">
              <w:rPr>
                <w:rFonts w:eastAsia="Times New Roman" w:cs="Times New Roman"/>
                <w:kern w:val="0"/>
                <w:lang w:val="lv-LV" w:eastAsia="x-none" w:bidi="ar-SA"/>
              </w:rPr>
              <w:t>, vai</w:t>
            </w:r>
            <w:r w:rsidRPr="00AA7F24">
              <w:rPr>
                <w:rFonts w:eastAsia="Times New Roman" w:cs="Times New Roman"/>
                <w:i/>
                <w:kern w:val="0"/>
                <w:lang w:val="lv-LV" w:eastAsia="x-none" w:bidi="ar-SA"/>
              </w:rPr>
              <w:t xml:space="preserve"> MS Excel</w:t>
            </w:r>
            <w:r w:rsidRPr="00AA7F24">
              <w:rPr>
                <w:rFonts w:eastAsia="Times New Roman" w:cs="Times New Roman"/>
                <w:kern w:val="0"/>
                <w:lang w:val="lv-LV" w:eastAsia="x-none" w:bidi="ar-SA"/>
              </w:rPr>
              <w:t>; rasējumus ievietot gan</w:t>
            </w:r>
            <w:r w:rsidRPr="00AA7F24">
              <w:rPr>
                <w:rFonts w:eastAsia="Times New Roman" w:cs="Times New Roman"/>
                <w:i/>
                <w:kern w:val="0"/>
                <w:lang w:val="lv-LV" w:eastAsia="x-none" w:bidi="ar-SA"/>
              </w:rPr>
              <w:t xml:space="preserve"> PDF</w:t>
            </w:r>
            <w:r w:rsidRPr="00AA7F24">
              <w:rPr>
                <w:rFonts w:eastAsia="Times New Roman" w:cs="Times New Roman"/>
                <w:kern w:val="0"/>
                <w:lang w:val="lv-LV" w:eastAsia="x-none" w:bidi="ar-SA"/>
              </w:rPr>
              <w:t>, gan</w:t>
            </w:r>
            <w:r w:rsidRPr="00AA7F24">
              <w:rPr>
                <w:rFonts w:eastAsia="Times New Roman" w:cs="Times New Roman"/>
                <w:i/>
                <w:kern w:val="0"/>
                <w:lang w:val="lv-LV" w:eastAsia="x-none" w:bidi="ar-SA"/>
              </w:rPr>
              <w:t xml:space="preserve"> DWG</w:t>
            </w:r>
            <w:r w:rsidRPr="00AA7F24">
              <w:rPr>
                <w:rFonts w:eastAsia="Times New Roman" w:cs="Times New Roman"/>
                <w:kern w:val="0"/>
                <w:lang w:val="lv-LV" w:eastAsia="x-none" w:bidi="ar-SA"/>
              </w:rPr>
              <w:t xml:space="preserve"> formātā).</w:t>
            </w:r>
          </w:p>
        </w:tc>
      </w:tr>
      <w:tr w14:paraId="0B80A85B" w14:textId="77777777" w:rsidTr="00446B68">
        <w:tblPrEx>
          <w:tblW w:w="10064" w:type="dxa"/>
          <w:tblInd w:w="392" w:type="dxa"/>
          <w:tblLayout w:type="fixed"/>
          <w:tblLook w:val="01E0"/>
        </w:tblPrEx>
        <w:tc>
          <w:tcPr>
            <w:tcW w:w="993" w:type="dxa"/>
          </w:tcPr>
          <w:p w:rsidR="00446B68" w:rsidRPr="00E079E7" w:rsidP="009351FF" w14:paraId="6A332E42" w14:textId="10F46346">
            <w:pPr>
              <w:spacing w:line="360" w:lineRule="auto"/>
              <w:ind w:left="0" w:firstLine="0"/>
              <w:jc w:val="left"/>
              <w:rPr>
                <w:rFonts w:cs="Times New Roman"/>
                <w:lang w:val="lv-LV"/>
              </w:rPr>
            </w:pPr>
            <w:r>
              <w:rPr>
                <w:rFonts w:cs="Times New Roman"/>
                <w:lang w:val="lv-LV"/>
              </w:rPr>
              <w:t>12.</w:t>
            </w:r>
          </w:p>
        </w:tc>
        <w:tc>
          <w:tcPr>
            <w:tcW w:w="2653" w:type="dxa"/>
          </w:tcPr>
          <w:p w:rsidR="00446B68" w:rsidRPr="00E079E7" w:rsidP="009351FF" w14:paraId="48827F34" w14:textId="1DAF8AF0">
            <w:pPr>
              <w:ind w:left="-78" w:firstLine="0"/>
              <w:rPr>
                <w:rFonts w:cs="Times New Roman"/>
                <w:b/>
                <w:lang w:val="lv-LV"/>
              </w:rPr>
            </w:pPr>
            <w:r>
              <w:rPr>
                <w:rFonts w:cs="Times New Roman"/>
                <w:b/>
                <w:lang w:val="lv-LV"/>
              </w:rPr>
              <w:t>Autoruzraudzība</w:t>
            </w:r>
          </w:p>
        </w:tc>
        <w:tc>
          <w:tcPr>
            <w:tcW w:w="6418" w:type="dxa"/>
          </w:tcPr>
          <w:p w:rsidR="00446B68" w:rsidRPr="00AA7F24" w:rsidP="006510B0" w14:paraId="5156D6F0" w14:textId="7FD9F04A">
            <w:pPr>
              <w:shd w:val="clear" w:color="auto" w:fill="FFFFFF" w:themeFill="background1"/>
              <w:ind w:left="74" w:firstLine="0"/>
              <w:rPr>
                <w:rFonts w:cs="Times New Roman"/>
                <w:lang w:val="lv-LV"/>
              </w:rPr>
            </w:pPr>
            <w:r>
              <w:rPr>
                <w:rFonts w:cs="Times New Roman"/>
                <w:lang w:val="lv-LV"/>
              </w:rPr>
              <w:t>Ir nepieciešama</w:t>
            </w:r>
          </w:p>
        </w:tc>
      </w:tr>
      <w:tr w14:paraId="57938141" w14:textId="77777777" w:rsidTr="009351FF">
        <w:tblPrEx>
          <w:tblW w:w="10064" w:type="dxa"/>
          <w:tblInd w:w="392" w:type="dxa"/>
          <w:tblLayout w:type="fixed"/>
          <w:tblLook w:val="01E0"/>
        </w:tblPrEx>
        <w:tc>
          <w:tcPr>
            <w:tcW w:w="993" w:type="dxa"/>
          </w:tcPr>
          <w:p w:rsidR="0043153D" w:rsidRPr="00E079E7" w:rsidP="009351FF" w14:paraId="31643E06" w14:textId="012FD8DE">
            <w:pPr>
              <w:spacing w:line="360" w:lineRule="auto"/>
              <w:ind w:left="34" w:firstLine="0"/>
              <w:rPr>
                <w:rFonts w:cs="Times New Roman"/>
                <w:lang w:val="lv-LV"/>
              </w:rPr>
            </w:pPr>
            <w:r w:rsidRPr="00E079E7">
              <w:rPr>
                <w:rFonts w:cs="Times New Roman"/>
                <w:lang w:val="lv-LV"/>
              </w:rPr>
              <w:t>1</w:t>
            </w:r>
            <w:r w:rsidR="00446B68">
              <w:rPr>
                <w:rFonts w:cs="Times New Roman"/>
                <w:lang w:val="lv-LV"/>
              </w:rPr>
              <w:t>3</w:t>
            </w:r>
            <w:r w:rsidRPr="00E079E7">
              <w:rPr>
                <w:rFonts w:cs="Times New Roman"/>
                <w:lang w:val="lv-LV"/>
              </w:rPr>
              <w:t>.</w:t>
            </w:r>
          </w:p>
        </w:tc>
        <w:tc>
          <w:tcPr>
            <w:tcW w:w="2653" w:type="dxa"/>
          </w:tcPr>
          <w:p w:rsidR="0043153D" w:rsidRPr="00E079E7" w:rsidP="009351FF" w14:paraId="6DAC3083" w14:textId="77777777">
            <w:pPr>
              <w:ind w:left="0" w:firstLine="0"/>
              <w:jc w:val="left"/>
              <w:rPr>
                <w:rFonts w:cs="Times New Roman"/>
                <w:b/>
                <w:lang w:val="lv-LV"/>
              </w:rPr>
            </w:pPr>
            <w:r w:rsidRPr="00E079E7">
              <w:rPr>
                <w:rFonts w:cs="Times New Roman"/>
                <w:b/>
                <w:lang w:val="lv-LV"/>
              </w:rPr>
              <w:t>Projekta izstrādes  termiņš</w:t>
            </w:r>
          </w:p>
        </w:tc>
        <w:tc>
          <w:tcPr>
            <w:tcW w:w="6418" w:type="dxa"/>
          </w:tcPr>
          <w:p w:rsidR="0043153D" w:rsidRPr="00AA7F24" w:rsidP="00AA7F24" w14:paraId="01CE049C" w14:textId="1FB19EEC">
            <w:pPr>
              <w:ind w:left="205" w:firstLine="0"/>
              <w:rPr>
                <w:rFonts w:cs="Times New Roman"/>
                <w:lang w:val="lv-LV"/>
              </w:rPr>
            </w:pPr>
            <w:r w:rsidRPr="00AA7F24">
              <w:rPr>
                <w:rFonts w:cs="Times New Roman"/>
                <w:b/>
                <w:lang w:val="lv-LV"/>
              </w:rPr>
              <w:t>2</w:t>
            </w:r>
            <w:r w:rsidRPr="00AA7F24">
              <w:rPr>
                <w:rFonts w:cs="Times New Roman"/>
                <w:b/>
                <w:lang w:val="lv-LV"/>
              </w:rPr>
              <w:t xml:space="preserve"> (</w:t>
            </w:r>
            <w:r w:rsidRPr="00AA7F24">
              <w:rPr>
                <w:rFonts w:cs="Times New Roman"/>
                <w:b/>
                <w:lang w:val="lv-LV"/>
              </w:rPr>
              <w:t>divi</w:t>
            </w:r>
            <w:r w:rsidRPr="00AA7F24">
              <w:rPr>
                <w:rFonts w:cs="Times New Roman"/>
                <w:b/>
                <w:lang w:val="lv-LV"/>
              </w:rPr>
              <w:t>)</w:t>
            </w:r>
            <w:r w:rsidRPr="00AA7F24">
              <w:rPr>
                <w:rFonts w:cs="Times New Roman"/>
                <w:lang w:val="lv-LV"/>
              </w:rPr>
              <w:t xml:space="preserve"> </w:t>
            </w:r>
            <w:r w:rsidRPr="00AA7F24">
              <w:rPr>
                <w:rFonts w:cs="Times New Roman"/>
                <w:b/>
                <w:lang w:val="lv-LV"/>
              </w:rPr>
              <w:t>mēneši</w:t>
            </w:r>
            <w:r w:rsidRPr="00AA7F24">
              <w:rPr>
                <w:rFonts w:cs="Times New Roman"/>
                <w:lang w:val="lv-LV"/>
              </w:rPr>
              <w:t xml:space="preserve"> (ierēķinot dokumentu skaņošanu un Būvvaldes akcepta saņemšanu).</w:t>
            </w:r>
          </w:p>
        </w:tc>
      </w:tr>
    </w:tbl>
    <w:p w:rsidR="0043153D" w:rsidRPr="00E079E7" w:rsidP="0043153D" w14:paraId="50D27760" w14:textId="77777777">
      <w:pPr>
        <w:ind w:left="0" w:firstLine="0"/>
        <w:rPr>
          <w:rFonts w:cs="Times New Roman"/>
          <w:b/>
          <w:bCs/>
          <w:lang w:val="lv-LV"/>
        </w:rPr>
      </w:pPr>
    </w:p>
    <w:p w:rsidR="0043153D" w:rsidRPr="00E079E7" w:rsidP="0043153D" w14:paraId="21C439FD" w14:textId="77777777">
      <w:pPr>
        <w:ind w:left="0" w:firstLine="0"/>
        <w:rPr>
          <w:rFonts w:cs="Times New Roman"/>
          <w:b/>
          <w:i/>
          <w:lang w:val="lv-LV" w:eastAsia="lv-LV"/>
        </w:rPr>
      </w:pPr>
    </w:p>
    <w:p w:rsidR="0043153D" w:rsidRPr="00E079E7" w:rsidP="0043153D" w14:paraId="7FF15634" w14:textId="29A87BC5">
      <w:pPr>
        <w:ind w:left="284" w:firstLine="0"/>
        <w:rPr>
          <w:rFonts w:cs="Times New Roman"/>
          <w:b/>
          <w:i/>
          <w:lang w:val="lv-LV" w:eastAsia="lv-LV"/>
        </w:rPr>
      </w:pPr>
    </w:p>
    <w:p w:rsidR="0043153D" w:rsidRPr="00E079E7" w:rsidP="0043153D" w14:paraId="68850B0A" w14:textId="51EA6EC6">
      <w:pPr>
        <w:ind w:left="284" w:firstLine="0"/>
        <w:rPr>
          <w:rFonts w:cs="Times New Roman"/>
          <w:b/>
          <w:i/>
          <w:lang w:val="lv-LV" w:eastAsia="lv-LV"/>
        </w:rPr>
      </w:pPr>
    </w:p>
    <w:p w:rsidR="008C16B3" w:rsidRPr="00E079E7" w14:paraId="67C33FA1" w14:textId="77777777">
      <w:pPr>
        <w:rPr>
          <w:rFonts w:cs="Times New Roman"/>
          <w:lang w:val="lv-LV"/>
        </w:rPr>
      </w:pPr>
    </w:p>
    <w:sectPr w:rsidSect="0043153D"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4" w:right="849" w:bottom="709" w:left="85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153D" w:rsidRPr="00B5074F" w14:paraId="3F38C02F" w14:textId="77777777">
    <w:pPr>
      <w:pStyle w:val="Footer"/>
      <w:jc w:val="center"/>
      <w:rPr>
        <w:sz w:val="22"/>
        <w:szCs w:val="22"/>
      </w:rPr>
    </w:pPr>
    <w:r w:rsidRPr="00B5074F">
      <w:rPr>
        <w:sz w:val="22"/>
        <w:szCs w:val="22"/>
      </w:rPr>
      <w:fldChar w:fldCharType="begin"/>
    </w:r>
    <w:r w:rsidRPr="00B5074F">
      <w:rPr>
        <w:sz w:val="22"/>
        <w:szCs w:val="22"/>
      </w:rPr>
      <w:instrText>PAGE   \* MERGEFORMAT</w:instrText>
    </w:r>
    <w:r w:rsidRPr="00B5074F">
      <w:rPr>
        <w:sz w:val="22"/>
        <w:szCs w:val="22"/>
      </w:rPr>
      <w:fldChar w:fldCharType="separate"/>
    </w:r>
    <w:r w:rsidRPr="003E7D2E">
      <w:rPr>
        <w:noProof/>
        <w:sz w:val="22"/>
        <w:szCs w:val="22"/>
        <w:lang w:val="lv-LV"/>
      </w:rPr>
      <w:t>3</w:t>
    </w:r>
    <w:r w:rsidRPr="00B5074F">
      <w:rPr>
        <w:sz w:val="22"/>
        <w:szCs w:val="22"/>
      </w:rPr>
      <w:fldChar w:fldCharType="end"/>
    </w:r>
  </w:p>
  <w:p w:rsidR="0043153D" w14:paraId="7F31AFB3" w14:textId="77777777">
    <w:pPr>
      <w:pStyle w:val="Footer"/>
    </w:pPr>
  </w:p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Calibri" w:eastAsia="Calibri" w:hAnsi="Calibri" w:cs="Calibri"/>
        <w:b w:val="0"/>
        <w:i w:val="0"/>
        <w:sz w:val="24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153D" w:rsidRPr="00ED6253" w:rsidP="00ED6253" w14:paraId="1A2E3284" w14:textId="77777777">
    <w:pPr>
      <w:pStyle w:val="Header"/>
      <w:ind w:left="0" w:firstLine="0"/>
      <w:rPr>
        <w:rFonts w:asciiTheme="minorHAnsi" w:hAnsiTheme="minorHAnsi"/>
        <w:lang w:val="lv-LV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3153D" w:rsidRPr="005B7C26" w:rsidP="00C96029" w14:paraId="7EC15B01" w14:textId="77777777">
    <w:pPr>
      <w:pStyle w:val="Header"/>
      <w:ind w:left="0" w:firstLine="0"/>
      <w:rPr>
        <w:rFonts w:ascii="Times New Roman" w:hAnsi="Times New Roman"/>
        <w:sz w:val="22"/>
        <w:szCs w:val="22"/>
        <w:lang w:val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7F1EA2"/>
    <w:multiLevelType w:val="multilevel"/>
    <w:tmpl w:val="A7B45612"/>
    <w:lvl w:ilvl="0">
      <w:start w:val="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3B33272"/>
    <w:multiLevelType w:val="hybridMultilevel"/>
    <w:tmpl w:val="A97A1F60"/>
    <w:lvl w:ilvl="0">
      <w:start w:val="9"/>
      <w:numFmt w:val="bullet"/>
      <w:lvlText w:val="-"/>
      <w:lvlJc w:val="left"/>
      <w:pPr>
        <w:ind w:left="434" w:hanging="360"/>
      </w:pPr>
      <w:rPr>
        <w:rFonts w:ascii="Times New Roman" w:eastAsia="Arial Unicode MS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15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7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9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31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03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75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7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94" w:hanging="360"/>
      </w:pPr>
      <w:rPr>
        <w:rFonts w:ascii="Wingdings" w:hAnsi="Wingdings" w:hint="default"/>
      </w:rPr>
    </w:lvl>
  </w:abstractNum>
  <w:abstractNum w:abstractNumId="2">
    <w:nsid w:val="2AB93467"/>
    <w:multiLevelType w:val="hybridMultilevel"/>
    <w:tmpl w:val="23F00B66"/>
    <w:lvl w:ilvl="0">
      <w:start w:val="1"/>
      <w:numFmt w:val="bullet"/>
      <w:lvlText w:val="-"/>
      <w:lvlJc w:val="left"/>
      <w:pPr>
        <w:ind w:left="1317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20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77" w:hanging="360"/>
      </w:pPr>
      <w:rPr>
        <w:rFonts w:ascii="Wingdings" w:hAnsi="Wingdings" w:hint="default"/>
      </w:rPr>
    </w:lvl>
  </w:abstractNum>
  <w:abstractNum w:abstractNumId="3">
    <w:nsid w:val="2B772CBE"/>
    <w:multiLevelType w:val="hybridMultilevel"/>
    <w:tmpl w:val="86EC95C6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4D7096"/>
    <w:multiLevelType w:val="hybridMultilevel"/>
    <w:tmpl w:val="0B7622EE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E5365C"/>
    <w:multiLevelType w:val="hybridMultilevel"/>
    <w:tmpl w:val="5E66FADC"/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770096">
    <w:abstractNumId w:val="1"/>
  </w:num>
  <w:num w:numId="2" w16cid:durableId="799226859">
    <w:abstractNumId w:val="2"/>
  </w:num>
  <w:num w:numId="3" w16cid:durableId="1306743344">
    <w:abstractNumId w:val="5"/>
  </w:num>
  <w:num w:numId="4" w16cid:durableId="154224692">
    <w:abstractNumId w:val="3"/>
  </w:num>
  <w:num w:numId="5" w16cid:durableId="1225261617">
    <w:abstractNumId w:val="4"/>
  </w:num>
  <w:num w:numId="6" w16cid:durableId="1642270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53D"/>
    <w:rsid w:val="00093A18"/>
    <w:rsid w:val="000D711F"/>
    <w:rsid w:val="00161523"/>
    <w:rsid w:val="002B2A75"/>
    <w:rsid w:val="00351AEC"/>
    <w:rsid w:val="003A66B9"/>
    <w:rsid w:val="003B616C"/>
    <w:rsid w:val="003E7D2E"/>
    <w:rsid w:val="003F217E"/>
    <w:rsid w:val="00427052"/>
    <w:rsid w:val="004300BD"/>
    <w:rsid w:val="0043153D"/>
    <w:rsid w:val="00446B68"/>
    <w:rsid w:val="004C46FB"/>
    <w:rsid w:val="00540C86"/>
    <w:rsid w:val="00584E6F"/>
    <w:rsid w:val="005B7C26"/>
    <w:rsid w:val="005D34D5"/>
    <w:rsid w:val="00624C43"/>
    <w:rsid w:val="006510B0"/>
    <w:rsid w:val="00715C0E"/>
    <w:rsid w:val="007C4B5F"/>
    <w:rsid w:val="00825EC1"/>
    <w:rsid w:val="008B68AD"/>
    <w:rsid w:val="008C16B3"/>
    <w:rsid w:val="009351FF"/>
    <w:rsid w:val="00991C79"/>
    <w:rsid w:val="00AA7F24"/>
    <w:rsid w:val="00B5074F"/>
    <w:rsid w:val="00B9168F"/>
    <w:rsid w:val="00C96029"/>
    <w:rsid w:val="00D71BAA"/>
    <w:rsid w:val="00E079E7"/>
    <w:rsid w:val="00E308CF"/>
    <w:rsid w:val="00EA4305"/>
    <w:rsid w:val="00ED070D"/>
    <w:rsid w:val="00ED6253"/>
    <w:rsid w:val="00EE6846"/>
  </w:rsids>
  <m:mathPr>
    <m:mathFont m:val="Cambria Math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CA15057"/>
  <w15:chartTrackingRefBased/>
  <w15:docId w15:val="{80F1EEEC-C044-4717-A36B-C47E9A369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43153D"/>
    <w:pPr>
      <w:spacing w:after="0" w:line="240" w:lineRule="auto"/>
      <w:ind w:left="1134" w:hanging="567"/>
      <w:jc w:val="both"/>
    </w:pPr>
    <w:rPr>
      <w:rFonts w:ascii="Times New Roman" w:eastAsia="Arial Unicode MS" w:hAnsi="Times New Roman" w:cs="Mangal"/>
      <w:kern w:val="1"/>
      <w:lang w:val="en-US"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1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1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1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1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1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153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153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153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153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1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1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1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153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153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153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153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153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153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153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1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153D"/>
    <w:pPr>
      <w:numPr>
        <w:ilvl w:val="1"/>
      </w:numPr>
      <w:ind w:left="1134" w:hanging="56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1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1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153D"/>
    <w:rPr>
      <w:i/>
      <w:iCs/>
      <w:color w:val="404040" w:themeColor="text1" w:themeTint="BF"/>
    </w:rPr>
  </w:style>
  <w:style w:type="paragraph" w:styleId="ListParagraph">
    <w:name w:val="List Paragraph"/>
    <w:aliases w:val="2,Strip,H&amp;P List Paragraph,Colorful List - Accent 12,Normal bullet 2,Bullet list,Saistīto dokumentu saraksts,Syle 1,Virsraksti,Numurets,PPS_Bullet,List Paragraph Red,Bullet EY,Satura rādītājs"/>
    <w:basedOn w:val="Normal"/>
    <w:link w:val="ListParagraphChar"/>
    <w:uiPriority w:val="34"/>
    <w:qFormat/>
    <w:rsid w:val="004315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153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1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153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153D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rsid w:val="0043153D"/>
    <w:rPr>
      <w:color w:val="000080"/>
      <w:u w:val="single"/>
    </w:rPr>
  </w:style>
  <w:style w:type="character" w:styleId="CommentReference">
    <w:name w:val="annotation reference"/>
    <w:semiHidden/>
    <w:rsid w:val="0043153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315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3153D"/>
    <w:rPr>
      <w:rFonts w:ascii="Times New Roman" w:eastAsia="Arial Unicode MS" w:hAnsi="Times New Roman" w:cs="Mangal"/>
      <w:kern w:val="1"/>
      <w:sz w:val="20"/>
      <w:szCs w:val="20"/>
      <w:lang w:val="en-US" w:eastAsia="hi-IN" w:bidi="hi-IN"/>
      <w14:ligatures w14:val="none"/>
    </w:rPr>
  </w:style>
  <w:style w:type="paragraph" w:styleId="Footer">
    <w:name w:val="footer"/>
    <w:aliases w:val="Char,Char5 Char"/>
    <w:basedOn w:val="Normal"/>
    <w:link w:val="FooterChar"/>
    <w:uiPriority w:val="99"/>
    <w:rsid w:val="0043153D"/>
    <w:pPr>
      <w:tabs>
        <w:tab w:val="center" w:pos="4153"/>
        <w:tab w:val="right" w:pos="8306"/>
      </w:tabs>
    </w:pPr>
  </w:style>
  <w:style w:type="character" w:customStyle="1" w:styleId="FooterChar">
    <w:name w:val="Footer Char"/>
    <w:aliases w:val="Char Char,Char5 Char Char"/>
    <w:basedOn w:val="DefaultParagraphFont"/>
    <w:link w:val="Footer"/>
    <w:uiPriority w:val="99"/>
    <w:rsid w:val="0043153D"/>
    <w:rPr>
      <w:rFonts w:ascii="Times New Roman" w:eastAsia="Arial Unicode MS" w:hAnsi="Times New Roman" w:cs="Mangal"/>
      <w:kern w:val="1"/>
      <w:lang w:val="en-US" w:eastAsia="hi-IN" w:bidi="hi-IN"/>
      <w14:ligatures w14:val="none"/>
    </w:rPr>
  </w:style>
  <w:style w:type="paragraph" w:styleId="Header">
    <w:name w:val="header"/>
    <w:basedOn w:val="Normal"/>
    <w:link w:val="HeaderChar"/>
    <w:rsid w:val="0043153D"/>
    <w:pPr>
      <w:tabs>
        <w:tab w:val="center" w:pos="4153"/>
        <w:tab w:val="right" w:pos="8306"/>
      </w:tabs>
    </w:pPr>
    <w:rPr>
      <w:rFonts w:ascii="RimTimes" w:eastAsia="Times New Roman" w:hAnsi="RimTimes" w:cs="Times New Roman"/>
      <w:kern w:val="0"/>
      <w:szCs w:val="20"/>
      <w:lang w:val="x-none" w:eastAsia="x-none" w:bidi="ar-SA"/>
    </w:rPr>
  </w:style>
  <w:style w:type="character" w:customStyle="1" w:styleId="HeaderChar">
    <w:name w:val="Header Char"/>
    <w:basedOn w:val="DefaultParagraphFont"/>
    <w:link w:val="Header"/>
    <w:rsid w:val="0043153D"/>
    <w:rPr>
      <w:rFonts w:ascii="RimTimes" w:eastAsia="Times New Roman" w:hAnsi="RimTimes" w:cs="Times New Roman"/>
      <w:kern w:val="0"/>
      <w:szCs w:val="20"/>
      <w:lang w:val="x-none" w:eastAsia="x-none"/>
      <w14:ligatures w14:val="none"/>
    </w:rPr>
  </w:style>
  <w:style w:type="character" w:customStyle="1" w:styleId="ListParagraphChar">
    <w:name w:val="List Paragraph Char"/>
    <w:aliases w:val="2 Char,Strip Char,H&amp;P List Paragraph Char,Colorful List - Accent 12 Char,Normal bullet 2 Char,Bullet list Char,Saistīto dokumentu saraksts Char,Syle 1 Char,Virsraksti Char,Numurets Char,PPS_Bullet Char,List Paragraph Red Char"/>
    <w:link w:val="ListParagraph"/>
    <w:uiPriority w:val="34"/>
    <w:qFormat/>
    <w:rsid w:val="0043153D"/>
  </w:style>
  <w:style w:type="paragraph" w:styleId="NormalWeb">
    <w:name w:val="Normal (Web)"/>
    <w:basedOn w:val="Normal"/>
    <w:uiPriority w:val="99"/>
    <w:unhideWhenUsed/>
    <w:rsid w:val="00E079E7"/>
    <w:pPr>
      <w:spacing w:before="100" w:beforeAutospacing="1" w:after="100" w:afterAutospacing="1"/>
      <w:ind w:left="0" w:firstLine="0"/>
      <w:jc w:val="left"/>
    </w:pPr>
    <w:rPr>
      <w:rFonts w:eastAsia="Times New Roman" w:cs="Times New Roman"/>
      <w:kern w:val="0"/>
      <w:lang w:val="lv-LV" w:eastAsia="lv-LV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E079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mailto:gatis.pucka@malta.lv" TargetMode="External" /><Relationship Id="rId5" Type="http://schemas.openxmlformats.org/officeDocument/2006/relationships/hyperlink" Target="mailto:viktors.afanasjevs@pusa.lv" TargetMode="Externa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header" Target="header2.xml" /><Relationship Id="rId9" Type="http://schemas.openxmlformats.org/officeDocument/2006/relationships/footer" Target="footer2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Liene Strankale</dc:creator>
  <cp:lastModifiedBy>Anita Verčinska</cp:lastModifiedBy>
  <cp:revision>9</cp:revision>
  <cp:lastPrinted>2026-06-11T07:47:00Z</cp:lastPrinted>
  <dcterms:created xsi:type="dcterms:W3CDTF">2026-06-10T10:56:00Z</dcterms:created>
  <dcterms:modified xsi:type="dcterms:W3CDTF">2026-06-17T10:09:00Z</dcterms:modified>
</cp:coreProperties>
</file>