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16392E" w:rsidP="0016392E" w14:paraId="103EE23A" w14:textId="77777777">
      <w:pPr>
        <w:spacing w:after="0" w:line="240" w:lineRule="auto"/>
        <w:jc w:val="center"/>
        <w:rPr>
          <w:b/>
          <w:szCs w:val="24"/>
          <w:lang w:eastAsia="lv-LV"/>
        </w:rPr>
      </w:pPr>
      <w:r w:rsidRPr="00816BB9">
        <w:rPr>
          <w:b/>
          <w:sz w:val="22"/>
        </w:rPr>
        <w:t>PROJEKTĒŠANAS UZDEVUMS</w:t>
      </w:r>
      <w:r w:rsidRPr="0016392E">
        <w:rPr>
          <w:b/>
          <w:szCs w:val="24"/>
          <w:lang w:eastAsia="lv-LV"/>
        </w:rPr>
        <w:t xml:space="preserve"> </w:t>
      </w:r>
    </w:p>
    <w:p w:rsidR="0016392E" w:rsidRPr="0016392E" w:rsidP="0016392E" w14:paraId="35ACFE48" w14:textId="16722693">
      <w:pPr>
        <w:spacing w:after="0" w:line="240" w:lineRule="auto"/>
        <w:jc w:val="center"/>
        <w:rPr>
          <w:b/>
          <w:sz w:val="22"/>
        </w:rPr>
      </w:pPr>
      <w:r>
        <w:rPr>
          <w:b/>
          <w:szCs w:val="24"/>
          <w:lang w:eastAsia="lv-LV"/>
        </w:rPr>
        <w:t>“</w:t>
      </w:r>
      <w:r w:rsidRPr="0016392E">
        <w:rPr>
          <w:b/>
          <w:szCs w:val="24"/>
          <w:lang w:eastAsia="lv-LV"/>
        </w:rPr>
        <w:t>Būvprojekta izstrāde un autoruzraudzība Stacijas ielas pārbūvei Maltā, Maltas pagastā, Rēzeknes novadā”</w:t>
      </w:r>
    </w:p>
    <w:p w:rsidR="007154BE" w:rsidRPr="00816BB9" w:rsidP="007154BE" w14:paraId="08742FD6" w14:textId="66C38480">
      <w:pPr>
        <w:spacing w:after="200" w:line="360" w:lineRule="auto"/>
        <w:jc w:val="center"/>
        <w:rPr>
          <w:b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906"/>
        <w:gridCol w:w="5670"/>
      </w:tblGrid>
      <w:tr w14:paraId="04EB7368" w14:textId="77777777" w:rsidTr="00816BB9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3"/>
        </w:trPr>
        <w:tc>
          <w:tcPr>
            <w:tcW w:w="491" w:type="dxa"/>
          </w:tcPr>
          <w:p w:rsidR="007154BE" w:rsidRPr="00816BB9" w:rsidP="003239DF" w14:paraId="6C5BE986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1.</w:t>
            </w:r>
          </w:p>
        </w:tc>
        <w:tc>
          <w:tcPr>
            <w:tcW w:w="2906" w:type="dxa"/>
          </w:tcPr>
          <w:p w:rsidR="007154BE" w:rsidRPr="00816BB9" w:rsidP="003239DF" w14:paraId="1D1AB025" w14:textId="77777777">
            <w:pPr>
              <w:spacing w:after="0" w:line="24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Projektējamo objektu nosaukumi</w:t>
            </w:r>
          </w:p>
        </w:tc>
        <w:tc>
          <w:tcPr>
            <w:tcW w:w="5670" w:type="dxa"/>
          </w:tcPr>
          <w:p w:rsidR="007154BE" w:rsidRPr="00816BB9" w:rsidP="00DD1F8D" w14:paraId="23E435AA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bCs/>
                <w:sz w:val="22"/>
              </w:rPr>
              <w:t>Stacijas ielas pārbūve Maltā, Maltas pagastā, Rēzeknes novadā</w:t>
            </w:r>
          </w:p>
        </w:tc>
      </w:tr>
      <w:tr w14:paraId="322556C3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57B71C8B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2.</w:t>
            </w:r>
          </w:p>
        </w:tc>
        <w:tc>
          <w:tcPr>
            <w:tcW w:w="2906" w:type="dxa"/>
          </w:tcPr>
          <w:p w:rsidR="007154BE" w:rsidRPr="00816BB9" w:rsidP="003239DF" w14:paraId="26CEF071" w14:textId="77777777">
            <w:pPr>
              <w:spacing w:after="0" w:line="24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Pasūtītāja organizācijas nosaukums, adrese, tālrunis</w:t>
            </w:r>
          </w:p>
        </w:tc>
        <w:tc>
          <w:tcPr>
            <w:tcW w:w="5670" w:type="dxa"/>
          </w:tcPr>
          <w:p w:rsidR="007154BE" w:rsidRPr="00816BB9" w:rsidP="00DD1F8D" w14:paraId="6BEAE0C3" w14:textId="77777777">
            <w:pPr>
              <w:spacing w:after="0" w:line="240" w:lineRule="auto"/>
              <w:ind w:left="76" w:hanging="26"/>
              <w:jc w:val="both"/>
              <w:rPr>
                <w:rFonts w:eastAsia="Arial Unicode MS"/>
                <w:kern w:val="2"/>
                <w:sz w:val="22"/>
                <w:lang w:eastAsia="hi-IN" w:bidi="hi-IN"/>
              </w:rPr>
            </w:pPr>
            <w:r w:rsidRPr="0016392E">
              <w:rPr>
                <w:rFonts w:eastAsia="Arial Unicode MS"/>
                <w:kern w:val="2"/>
                <w:sz w:val="22"/>
                <w:lang w:eastAsia="hi-IN" w:bidi="hi-IN"/>
              </w:rPr>
              <w:t>Rēzeknes novada pašvaldība</w:t>
            </w:r>
            <w:r w:rsidRPr="00816BB9">
              <w:rPr>
                <w:rFonts w:eastAsia="Arial Unicode MS"/>
                <w:kern w:val="2"/>
                <w:sz w:val="22"/>
                <w:lang w:eastAsia="hi-IN" w:bidi="hi-IN"/>
              </w:rPr>
              <w:t xml:space="preserve"> </w:t>
            </w:r>
          </w:p>
          <w:p w:rsidR="007154BE" w:rsidRPr="00816BB9" w:rsidP="00DD1F8D" w14:paraId="2CBD7E25" w14:textId="77777777">
            <w:pPr>
              <w:spacing w:after="0" w:line="240" w:lineRule="auto"/>
              <w:ind w:left="76"/>
              <w:jc w:val="both"/>
              <w:rPr>
                <w:rFonts w:eastAsia="Arial Unicode MS"/>
                <w:kern w:val="2"/>
                <w:sz w:val="22"/>
                <w:lang w:eastAsia="hi-IN" w:bidi="hi-IN"/>
              </w:rPr>
            </w:pPr>
            <w:r w:rsidRPr="00816BB9">
              <w:rPr>
                <w:rFonts w:eastAsia="Arial Unicode MS"/>
                <w:kern w:val="2"/>
                <w:sz w:val="22"/>
                <w:lang w:eastAsia="hi-IN" w:bidi="hi-IN"/>
              </w:rPr>
              <w:t>Reģ. Nr. 90009112679</w:t>
            </w:r>
          </w:p>
          <w:p w:rsidR="007154BE" w:rsidRPr="00816BB9" w:rsidP="00DD1F8D" w14:paraId="7C9D1B18" w14:textId="77777777">
            <w:pPr>
              <w:spacing w:after="0" w:line="240" w:lineRule="auto"/>
              <w:rPr>
                <w:color w:val="FF0000"/>
                <w:sz w:val="22"/>
              </w:rPr>
            </w:pPr>
            <w:r w:rsidRPr="00816BB9">
              <w:rPr>
                <w:rFonts w:eastAsia="Arial Unicode MS" w:cs="Mangal"/>
                <w:kern w:val="2"/>
                <w:sz w:val="22"/>
                <w:lang w:eastAsia="hi-IN" w:bidi="hi-IN"/>
              </w:rPr>
              <w:t>Atbrīvošanas aleja 95a, Rēzekne, LV-4601</w:t>
            </w:r>
          </w:p>
        </w:tc>
      </w:tr>
      <w:tr w14:paraId="49E61346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5D7E582C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3.</w:t>
            </w:r>
          </w:p>
        </w:tc>
        <w:tc>
          <w:tcPr>
            <w:tcW w:w="2906" w:type="dxa"/>
          </w:tcPr>
          <w:p w:rsidR="007154BE" w:rsidRPr="00816BB9" w:rsidP="003239DF" w14:paraId="530967F3" w14:textId="77777777">
            <w:pPr>
              <w:spacing w:after="0" w:line="36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Būvniecības veids</w:t>
            </w:r>
          </w:p>
        </w:tc>
        <w:tc>
          <w:tcPr>
            <w:tcW w:w="5670" w:type="dxa"/>
          </w:tcPr>
          <w:p w:rsidR="007154BE" w:rsidRPr="00816BB9" w:rsidP="00DD1F8D" w14:paraId="2AE5B88F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>Pārbūve, II grupas būve</w:t>
            </w:r>
          </w:p>
        </w:tc>
      </w:tr>
      <w:tr w14:paraId="07520A11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1A7E4FA8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4.</w:t>
            </w:r>
          </w:p>
        </w:tc>
        <w:tc>
          <w:tcPr>
            <w:tcW w:w="2906" w:type="dxa"/>
          </w:tcPr>
          <w:p w:rsidR="007154BE" w:rsidRPr="00816BB9" w:rsidP="003239DF" w14:paraId="7AC290BB" w14:textId="77777777">
            <w:pPr>
              <w:spacing w:after="0" w:line="36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Projektēšanas stadijas</w:t>
            </w:r>
          </w:p>
        </w:tc>
        <w:tc>
          <w:tcPr>
            <w:tcW w:w="5670" w:type="dxa"/>
          </w:tcPr>
          <w:p w:rsidR="007154BE" w:rsidRPr="00816BB9" w:rsidP="00DD1F8D" w14:paraId="153758B0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>Būvprojekts</w:t>
            </w:r>
          </w:p>
        </w:tc>
      </w:tr>
      <w:tr w14:paraId="37DB018B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7158F581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5.</w:t>
            </w:r>
          </w:p>
        </w:tc>
        <w:tc>
          <w:tcPr>
            <w:tcW w:w="2906" w:type="dxa"/>
          </w:tcPr>
          <w:p w:rsidR="007154BE" w:rsidRPr="00816BB9" w:rsidP="003239DF" w14:paraId="7CCF5311" w14:textId="77777777">
            <w:pPr>
              <w:spacing w:after="200" w:line="36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Projektēšanas prasības</w:t>
            </w:r>
          </w:p>
        </w:tc>
        <w:tc>
          <w:tcPr>
            <w:tcW w:w="5670" w:type="dxa"/>
          </w:tcPr>
          <w:p w:rsidR="007154BE" w:rsidRPr="00816BB9" w:rsidP="00DD1F8D" w14:paraId="38B2A119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 xml:space="preserve">Saskaņā ar Būvniecības likumu, Vispārīgajiem būvnoteikumiem, Autoceļu un ielu būvnoteikumi, Rēzeknes novada pašvaldības teritorijas plānojumu, spēkā esošajiem LR LVS standartiem un spēkā esošajiem MK noteikumiem. </w:t>
            </w:r>
          </w:p>
        </w:tc>
      </w:tr>
      <w:tr w14:paraId="5D0979F0" w14:textId="77777777" w:rsidTr="00816BB9">
        <w:tblPrEx>
          <w:tblW w:w="9067" w:type="dxa"/>
          <w:tblLook w:val="01E0"/>
        </w:tblPrEx>
        <w:trPr>
          <w:trHeight w:val="890"/>
        </w:trPr>
        <w:tc>
          <w:tcPr>
            <w:tcW w:w="491" w:type="dxa"/>
          </w:tcPr>
          <w:p w:rsidR="007154BE" w:rsidRPr="00816BB9" w:rsidP="003239DF" w14:paraId="67D6F395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6.</w:t>
            </w:r>
          </w:p>
        </w:tc>
        <w:tc>
          <w:tcPr>
            <w:tcW w:w="2906" w:type="dxa"/>
          </w:tcPr>
          <w:p w:rsidR="007154BE" w:rsidRPr="00816BB9" w:rsidP="003239DF" w14:paraId="3C4B7CE9" w14:textId="77777777">
            <w:pPr>
              <w:spacing w:after="200" w:line="36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 xml:space="preserve">Kontaktpersona </w:t>
            </w:r>
          </w:p>
        </w:tc>
        <w:tc>
          <w:tcPr>
            <w:tcW w:w="5670" w:type="dxa"/>
          </w:tcPr>
          <w:p w:rsidR="0081227A" w:rsidRPr="00816BB9" w:rsidP="00DD1F8D" w14:paraId="040B741F" w14:textId="5248FFCB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 xml:space="preserve">Maltas apvienības pārvaldes ceļu būvtehniķis Rihards Litke e-pasts: </w:t>
            </w:r>
            <w:hyperlink r:id="rId4" w:history="1">
              <w:r w:rsidRPr="00816BB9">
                <w:rPr>
                  <w:rStyle w:val="Hyperlink"/>
                  <w:sz w:val="22"/>
                </w:rPr>
                <w:t>rihards.litke@malta.lv</w:t>
              </w:r>
            </w:hyperlink>
            <w:r w:rsidRPr="00816BB9">
              <w:rPr>
                <w:sz w:val="22"/>
              </w:rPr>
              <w:t xml:space="preserve"> , T:</w:t>
            </w:r>
            <w:r w:rsidRPr="00816BB9">
              <w:rPr>
                <w:rFonts w:ascii="Tahoma" w:hAnsi="Tahoma" w:cs="Tahoma"/>
                <w:color w:val="333300"/>
                <w:sz w:val="22"/>
                <w:shd w:val="clear" w:color="auto" w:fill="FAFAFA"/>
              </w:rPr>
              <w:t xml:space="preserve"> </w:t>
            </w:r>
            <w:r w:rsidRPr="00816BB9">
              <w:rPr>
                <w:sz w:val="22"/>
              </w:rPr>
              <w:t>+37126620385</w:t>
            </w:r>
          </w:p>
          <w:p w:rsidR="007154BE" w:rsidRPr="00816BB9" w:rsidP="00DD1F8D" w14:paraId="289E5401" w14:textId="529A8283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 xml:space="preserve"> Projektēšanas laikā visu</w:t>
            </w:r>
            <w:r w:rsidRPr="00816BB9" w:rsidR="00DD1F8D">
              <w:rPr>
                <w:sz w:val="22"/>
              </w:rPr>
              <w:t>s</w:t>
            </w:r>
            <w:r w:rsidRPr="00816BB9">
              <w:rPr>
                <w:sz w:val="22"/>
              </w:rPr>
              <w:t xml:space="preserve"> arhitektoniskos un inženiertehniskos risinājumus saskaņot ar Pasūtītāja pārstāvi.</w:t>
            </w:r>
          </w:p>
        </w:tc>
      </w:tr>
      <w:tr w14:paraId="4CDFBAF6" w14:textId="77777777" w:rsidTr="00816BB9">
        <w:tblPrEx>
          <w:tblW w:w="9067" w:type="dxa"/>
          <w:tblLook w:val="01E0"/>
        </w:tblPrEx>
        <w:trPr>
          <w:trHeight w:val="755"/>
        </w:trPr>
        <w:tc>
          <w:tcPr>
            <w:tcW w:w="491" w:type="dxa"/>
          </w:tcPr>
          <w:p w:rsidR="007154BE" w:rsidRPr="00816BB9" w:rsidP="003239DF" w14:paraId="4F97C248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7.</w:t>
            </w:r>
          </w:p>
        </w:tc>
        <w:tc>
          <w:tcPr>
            <w:tcW w:w="2906" w:type="dxa"/>
          </w:tcPr>
          <w:p w:rsidR="007154BE" w:rsidRPr="00816BB9" w:rsidP="003239DF" w14:paraId="0C0512AF" w14:textId="77777777">
            <w:pPr>
              <w:spacing w:after="0" w:line="24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Vispārīgas ziņas par pārbūvējamo Stacijas ielu</w:t>
            </w:r>
          </w:p>
        </w:tc>
        <w:tc>
          <w:tcPr>
            <w:tcW w:w="5670" w:type="dxa"/>
          </w:tcPr>
          <w:p w:rsidR="007154BE" w:rsidRPr="00816BB9" w:rsidP="00DD1F8D" w14:paraId="39AA84D6" w14:textId="38169DD3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-Stacijas ielas kad.apz.Nr.7870</w:t>
            </w:r>
            <w:r w:rsidRPr="00816BB9" w:rsidR="00DD1F8D">
              <w:rPr>
                <w:sz w:val="22"/>
              </w:rPr>
              <w:t xml:space="preserve"> </w:t>
            </w:r>
            <w:r w:rsidRPr="00816BB9">
              <w:rPr>
                <w:sz w:val="22"/>
              </w:rPr>
              <w:t>003</w:t>
            </w:r>
            <w:r w:rsidRPr="00816BB9" w:rsidR="00DD1F8D">
              <w:rPr>
                <w:sz w:val="22"/>
              </w:rPr>
              <w:t xml:space="preserve"> </w:t>
            </w:r>
            <w:r w:rsidRPr="00816BB9">
              <w:rPr>
                <w:sz w:val="22"/>
              </w:rPr>
              <w:t>1161;</w:t>
            </w:r>
          </w:p>
          <w:p w:rsidR="007154BE" w:rsidRPr="00816BB9" w:rsidP="00DD1F8D" w14:paraId="5DB6E799" w14:textId="56B18C81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-Projektētājs būvprojektēšanas laikā veic ielas topogrāfisko uzmērīšanu</w:t>
            </w:r>
            <w:r w:rsidRPr="00816BB9" w:rsidR="00DD1F8D">
              <w:rPr>
                <w:sz w:val="22"/>
              </w:rPr>
              <w:t>.</w:t>
            </w:r>
            <w:r w:rsidRPr="00816BB9">
              <w:rPr>
                <w:sz w:val="22"/>
              </w:rPr>
              <w:t xml:space="preserve"> </w:t>
            </w:r>
          </w:p>
        </w:tc>
      </w:tr>
      <w:tr w14:paraId="7A2F6F72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3E145C2A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8.</w:t>
            </w:r>
          </w:p>
        </w:tc>
        <w:tc>
          <w:tcPr>
            <w:tcW w:w="2906" w:type="dxa"/>
          </w:tcPr>
          <w:p w:rsidR="007154BE" w:rsidRPr="00816BB9" w:rsidP="003239DF" w14:paraId="2E208735" w14:textId="77777777">
            <w:pPr>
              <w:spacing w:after="0" w:line="24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Vispārīgi norādījumi par ielas pārbūves ieceres risinājumiem</w:t>
            </w:r>
          </w:p>
        </w:tc>
        <w:tc>
          <w:tcPr>
            <w:tcW w:w="5670" w:type="dxa"/>
          </w:tcPr>
          <w:p w:rsidR="007154BE" w:rsidRPr="00816BB9" w:rsidP="00DD1F8D" w14:paraId="30EFCED3" w14:textId="7E3BEB90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-Nepieciešams veikt pilnu ceļa klātnes pārbūvi ietverot visu ielas teritorijā iekļauto inženierkomunikāciju pārbūvi</w:t>
            </w:r>
            <w:r w:rsidRPr="00816BB9" w:rsidR="00FE7707">
              <w:rPr>
                <w:sz w:val="22"/>
              </w:rPr>
              <w:t>.</w:t>
            </w:r>
          </w:p>
          <w:p w:rsidR="007154BE" w:rsidRPr="00816BB9" w:rsidP="00DD1F8D" w14:paraId="7ADE54EF" w14:textId="77777777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-Nepieciešams veikt pārbūvējamās ielas topogrāfisko uzmērīšanu;</w:t>
            </w:r>
          </w:p>
          <w:p w:rsidR="007154BE" w:rsidRPr="00816BB9" w:rsidP="00DD1F8D" w14:paraId="3E6D3E53" w14:textId="77777777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-Būvprojekta dokumentācijā jāiekļauj ģeoloģiskās izpētes sadaļa;</w:t>
            </w:r>
          </w:p>
          <w:p w:rsidR="007154BE" w:rsidRPr="00816BB9" w:rsidP="00DD1F8D" w14:paraId="7FFCC666" w14:textId="334DD072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-Projektējot ielas apgaismoju</w:t>
            </w:r>
            <w:r w:rsidRPr="00816BB9" w:rsidR="00DD1F8D">
              <w:rPr>
                <w:sz w:val="22"/>
              </w:rPr>
              <w:t>mu</w:t>
            </w:r>
            <w:r w:rsidRPr="00816BB9">
              <w:rPr>
                <w:sz w:val="22"/>
              </w:rPr>
              <w:t xml:space="preserve"> izmantot enerģijas patēriņu saudzējošas un modernus risinājumus;</w:t>
            </w:r>
          </w:p>
          <w:p w:rsidR="00FE7707" w:rsidRPr="00816BB9" w:rsidP="00DD1F8D" w14:paraId="26CBB20A" w14:textId="4B426BC5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 Paredzēt</w:t>
            </w:r>
            <w:r w:rsidRPr="00816BB9" w:rsidR="00F62BC0">
              <w:rPr>
                <w:sz w:val="22"/>
              </w:rPr>
              <w:t xml:space="preserve"> ierīkot drošas gājēju pārejas pie Stacijas ielas 74, 58 un 22</w:t>
            </w:r>
            <w:r w:rsidRPr="00816BB9" w:rsidR="00DD1F8D">
              <w:rPr>
                <w:sz w:val="22"/>
              </w:rPr>
              <w:t>;</w:t>
            </w:r>
          </w:p>
          <w:p w:rsidR="004E42E3" w:rsidRPr="00816BB9" w:rsidP="00DD1F8D" w14:paraId="6805CFB6" w14:textId="4E2D53E9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 Izstrādāt apbraukšanas ceļu</w:t>
            </w:r>
            <w:r w:rsidRPr="00816BB9" w:rsidR="00FE7707">
              <w:rPr>
                <w:sz w:val="22"/>
              </w:rPr>
              <w:t xml:space="preserve"> un </w:t>
            </w:r>
            <w:r w:rsidRPr="00816BB9">
              <w:rPr>
                <w:sz w:val="22"/>
              </w:rPr>
              <w:t xml:space="preserve"> shēmas</w:t>
            </w:r>
            <w:r w:rsidRPr="00816BB9" w:rsidR="00DD1F8D">
              <w:rPr>
                <w:sz w:val="22"/>
              </w:rPr>
              <w:t>;</w:t>
            </w:r>
          </w:p>
          <w:p w:rsidR="004E42E3" w:rsidRPr="00816BB9" w:rsidP="00DD1F8D" w14:paraId="1F542580" w14:textId="3BF8E856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 xml:space="preserve">- Paredzēt iespēju sadalīt pārbūvi </w:t>
            </w:r>
            <w:r w:rsidRPr="00816BB9" w:rsidR="00AA6812">
              <w:rPr>
                <w:sz w:val="22"/>
              </w:rPr>
              <w:t>kārtās</w:t>
            </w:r>
            <w:r w:rsidRPr="00816BB9" w:rsidR="00DD1F8D">
              <w:rPr>
                <w:sz w:val="22"/>
              </w:rPr>
              <w:t>.</w:t>
            </w:r>
          </w:p>
        </w:tc>
      </w:tr>
      <w:tr w14:paraId="21CE2C18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08D3615A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9.</w:t>
            </w:r>
          </w:p>
        </w:tc>
        <w:tc>
          <w:tcPr>
            <w:tcW w:w="2906" w:type="dxa"/>
          </w:tcPr>
          <w:p w:rsidR="007154BE" w:rsidRPr="00816BB9" w:rsidP="003239DF" w14:paraId="304A73C4" w14:textId="77777777">
            <w:pPr>
              <w:spacing w:after="0" w:line="36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 xml:space="preserve">Projekta sastāvs </w:t>
            </w:r>
          </w:p>
        </w:tc>
        <w:tc>
          <w:tcPr>
            <w:tcW w:w="5670" w:type="dxa"/>
          </w:tcPr>
          <w:p w:rsidR="007154BE" w:rsidRPr="00816BB9" w:rsidP="00DD1F8D" w14:paraId="3347F747" w14:textId="77777777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Atbilstoši 14.10.2014. MK noteikumu Nr.633 “Autoceļu un ielu būvnoteikumi” prasībām  veicot II grupas ielas pārbūves būvprojekta izstrādi pēc nepieciešamības ievērojot un izpildot citus būvniecību regulējošos būvnoteikumus</w:t>
            </w:r>
          </w:p>
          <w:p w:rsidR="007154BE" w:rsidRPr="00816BB9" w:rsidP="00DD1F8D" w14:paraId="6AE626CC" w14:textId="77777777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-BA</w:t>
            </w:r>
          </w:p>
          <w:p w:rsidR="007154BE" w:rsidRPr="00816BB9" w:rsidP="00DD1F8D" w14:paraId="1A6B4F4E" w14:textId="77777777">
            <w:pPr>
              <w:spacing w:after="0" w:line="240" w:lineRule="auto"/>
              <w:jc w:val="both"/>
              <w:rPr>
                <w:sz w:val="22"/>
              </w:rPr>
            </w:pPr>
            <w:r w:rsidRPr="00816BB9">
              <w:rPr>
                <w:sz w:val="22"/>
              </w:rPr>
              <w:t>-T</w:t>
            </w:r>
          </w:p>
        </w:tc>
      </w:tr>
      <w:tr w14:paraId="5BDFB944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7D7E5681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10.</w:t>
            </w:r>
          </w:p>
          <w:p w:rsidR="007154BE" w:rsidRPr="00816BB9" w:rsidP="003239DF" w14:paraId="72C97F22" w14:textId="77777777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2906" w:type="dxa"/>
          </w:tcPr>
          <w:p w:rsidR="007154BE" w:rsidRPr="00816BB9" w:rsidP="003239DF" w14:paraId="371F2753" w14:textId="77777777">
            <w:pPr>
              <w:spacing w:after="0" w:line="36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Speciālie noteikumi</w:t>
            </w:r>
          </w:p>
        </w:tc>
        <w:tc>
          <w:tcPr>
            <w:tcW w:w="5670" w:type="dxa"/>
          </w:tcPr>
          <w:p w:rsidR="007154BE" w:rsidRPr="00816BB9" w:rsidP="00DD1F8D" w14:paraId="41346B40" w14:textId="26AD45AE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 xml:space="preserve">-Veikt nepieciešamos saskaņojumus ieceres saskaņošanai Rēzeknes </w:t>
            </w:r>
            <w:r w:rsidRPr="00816BB9" w:rsidR="004E42E3">
              <w:rPr>
                <w:sz w:val="22"/>
              </w:rPr>
              <w:t>Valstspilsētas</w:t>
            </w:r>
            <w:r w:rsidRPr="00816BB9" w:rsidR="00AA6812">
              <w:rPr>
                <w:sz w:val="22"/>
              </w:rPr>
              <w:t xml:space="preserve"> pašvaldības</w:t>
            </w:r>
            <w:r w:rsidRPr="00816BB9">
              <w:rPr>
                <w:sz w:val="22"/>
              </w:rPr>
              <w:t xml:space="preserve"> būvvaldē;</w:t>
            </w:r>
          </w:p>
          <w:p w:rsidR="007154BE" w:rsidRPr="00816BB9" w:rsidP="00DD1F8D" w14:paraId="130356C3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>- Uz Pasūtītāja sagatavotas pilnvaras pieprasīt un saņemt tehniskos noteikumus;</w:t>
            </w:r>
          </w:p>
          <w:p w:rsidR="007154BE" w:rsidRPr="00816BB9" w:rsidP="00DD1F8D" w14:paraId="02242885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>-Veikt objekta apsekošanu un nepieciešamos uzmērīšanas darbus;</w:t>
            </w:r>
          </w:p>
          <w:p w:rsidR="007154BE" w:rsidRPr="00816BB9" w:rsidP="00DD1F8D" w14:paraId="40333A34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>-Projekta gaitā radušos jautājumus saskaņot ar Pasūtītāja pārstāvi;</w:t>
            </w:r>
          </w:p>
          <w:p w:rsidR="007154BE" w:rsidRPr="00816BB9" w:rsidP="00DD1F8D" w14:paraId="084CA61A" w14:textId="6BC09911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 xml:space="preserve">- Projekts saskaņojams /akceptējams </w:t>
            </w:r>
            <w:r w:rsidRPr="00816BB9" w:rsidR="004E42E3">
              <w:rPr>
                <w:sz w:val="22"/>
              </w:rPr>
              <w:t xml:space="preserve">Rēzeknes Valstspilsētas </w:t>
            </w:r>
            <w:r w:rsidRPr="00816BB9" w:rsidR="00AA6812">
              <w:rPr>
                <w:sz w:val="22"/>
              </w:rPr>
              <w:t xml:space="preserve">pašvaldības </w:t>
            </w:r>
            <w:r w:rsidRPr="00816BB9" w:rsidR="004E42E3">
              <w:rPr>
                <w:sz w:val="22"/>
              </w:rPr>
              <w:t>būvvaldē</w:t>
            </w:r>
            <w:r w:rsidRPr="00816BB9">
              <w:rPr>
                <w:sz w:val="22"/>
              </w:rPr>
              <w:t>, iesniedzams BIS (būvniecības informācijas sistēmas) vidē;</w:t>
            </w:r>
          </w:p>
          <w:p w:rsidR="007154BE" w:rsidRPr="00816BB9" w:rsidP="00DD1F8D" w14:paraId="7F8CE951" w14:textId="77777777">
            <w:pPr>
              <w:suppressAutoHyphens/>
              <w:spacing w:after="0" w:line="240" w:lineRule="auto"/>
              <w:jc w:val="both"/>
              <w:rPr>
                <w:rFonts w:eastAsia="Arial Unicode MS"/>
                <w:kern w:val="2"/>
                <w:sz w:val="22"/>
                <w:lang w:eastAsia="hi-IN" w:bidi="hi-IN"/>
              </w:rPr>
            </w:pPr>
            <w:r w:rsidRPr="00816BB9">
              <w:rPr>
                <w:sz w:val="22"/>
              </w:rPr>
              <w:t xml:space="preserve">- Paredzēt būvprojekta dokumentācijas izsniegšanu Pasūtītājam </w:t>
            </w:r>
            <w:r w:rsidRPr="00816BB9">
              <w:rPr>
                <w:b/>
                <w:sz w:val="22"/>
              </w:rPr>
              <w:t>1 (vienā)</w:t>
            </w:r>
            <w:r w:rsidRPr="00816BB9">
              <w:rPr>
                <w:sz w:val="22"/>
              </w:rPr>
              <w:t xml:space="preserve"> eksemplārā elektroniskā veidā USB pārnēsājamā datu nesējā (</w:t>
            </w:r>
            <w:r w:rsidRPr="00816BB9">
              <w:rPr>
                <w:rFonts w:eastAsia="Arial Unicode MS"/>
                <w:kern w:val="2"/>
                <w:sz w:val="22"/>
                <w:lang w:eastAsia="hi-IN" w:bidi="hi-IN"/>
              </w:rPr>
              <w:t xml:space="preserve">rasējumi - *dwg un *pdf; teksta </w:t>
            </w:r>
            <w:r w:rsidRPr="00816BB9">
              <w:rPr>
                <w:rFonts w:eastAsia="Arial Unicode MS"/>
                <w:kern w:val="2"/>
                <w:sz w:val="22"/>
                <w:lang w:eastAsia="hi-IN" w:bidi="hi-IN"/>
              </w:rPr>
              <w:t xml:space="preserve">dokumenti - *pdf un *doc vai *docx; *xls vai *xlsx; attēli - *jpg)   </w:t>
            </w:r>
            <w:r w:rsidRPr="00816BB9">
              <w:rPr>
                <w:sz w:val="22"/>
              </w:rPr>
              <w:t xml:space="preserve">un </w:t>
            </w:r>
            <w:r w:rsidRPr="00816BB9">
              <w:rPr>
                <w:b/>
                <w:sz w:val="22"/>
              </w:rPr>
              <w:t>2 (divos)</w:t>
            </w:r>
            <w:r w:rsidRPr="00816BB9">
              <w:rPr>
                <w:sz w:val="22"/>
              </w:rPr>
              <w:t xml:space="preserve"> eksemplāros papīra formātā. </w:t>
            </w:r>
          </w:p>
        </w:tc>
      </w:tr>
      <w:tr w14:paraId="602C0AE6" w14:textId="77777777" w:rsidTr="00816BB9">
        <w:tblPrEx>
          <w:tblW w:w="9067" w:type="dxa"/>
          <w:tblLook w:val="01E0"/>
        </w:tblPrEx>
        <w:tc>
          <w:tcPr>
            <w:tcW w:w="491" w:type="dxa"/>
          </w:tcPr>
          <w:p w:rsidR="007154BE" w:rsidRPr="00816BB9" w:rsidP="003239DF" w14:paraId="30D354D3" w14:textId="77777777">
            <w:pPr>
              <w:spacing w:after="0" w:line="360" w:lineRule="auto"/>
              <w:rPr>
                <w:sz w:val="22"/>
              </w:rPr>
            </w:pPr>
            <w:r w:rsidRPr="00816BB9">
              <w:rPr>
                <w:sz w:val="22"/>
              </w:rPr>
              <w:t>11.</w:t>
            </w:r>
          </w:p>
        </w:tc>
        <w:tc>
          <w:tcPr>
            <w:tcW w:w="2906" w:type="dxa"/>
          </w:tcPr>
          <w:p w:rsidR="007154BE" w:rsidRPr="00816BB9" w:rsidP="003239DF" w14:paraId="3669E471" w14:textId="77777777">
            <w:pPr>
              <w:spacing w:after="0" w:line="360" w:lineRule="auto"/>
              <w:rPr>
                <w:b/>
                <w:sz w:val="22"/>
              </w:rPr>
            </w:pPr>
            <w:r w:rsidRPr="00816BB9">
              <w:rPr>
                <w:b/>
                <w:sz w:val="22"/>
              </w:rPr>
              <w:t>Autoruzraudzība</w:t>
            </w:r>
          </w:p>
        </w:tc>
        <w:tc>
          <w:tcPr>
            <w:tcW w:w="5670" w:type="dxa"/>
          </w:tcPr>
          <w:p w:rsidR="007154BE" w:rsidRPr="00816BB9" w:rsidP="00DD1F8D" w14:paraId="176D88F6" w14:textId="77777777">
            <w:pPr>
              <w:spacing w:after="0" w:line="240" w:lineRule="auto"/>
              <w:rPr>
                <w:sz w:val="22"/>
              </w:rPr>
            </w:pPr>
            <w:r w:rsidRPr="00816BB9">
              <w:rPr>
                <w:sz w:val="22"/>
              </w:rPr>
              <w:t>Nepieciešama</w:t>
            </w:r>
          </w:p>
        </w:tc>
      </w:tr>
    </w:tbl>
    <w:p w:rsidR="007154BE" w:rsidRPr="00816BB9" w:rsidP="007154BE" w14:paraId="14AB08FA" w14:textId="77777777">
      <w:pPr>
        <w:widowControl w:val="0"/>
        <w:overflowPunct w:val="0"/>
        <w:adjustRightInd w:val="0"/>
        <w:spacing w:after="240" w:line="276" w:lineRule="atLeast"/>
        <w:jc w:val="both"/>
        <w:rPr>
          <w:rFonts w:eastAsia="Times New Roman"/>
          <w:b/>
          <w:bCs/>
          <w:kern w:val="28"/>
          <w:sz w:val="22"/>
          <w:lang w:eastAsia="lv-LV"/>
        </w:rPr>
      </w:pPr>
    </w:p>
    <w:p w:rsidR="007154BE" w:rsidRPr="00816BB9" w:rsidP="007154BE" w14:paraId="0084161F" w14:textId="0496FEE2">
      <w:pPr>
        <w:widowControl w:val="0"/>
        <w:overflowPunct w:val="0"/>
        <w:adjustRightInd w:val="0"/>
        <w:spacing w:after="240" w:line="276" w:lineRule="atLeast"/>
        <w:jc w:val="both"/>
        <w:rPr>
          <w:rFonts w:eastAsia="Times New Roman"/>
          <w:b/>
          <w:bCs/>
          <w:kern w:val="28"/>
          <w:sz w:val="22"/>
          <w:lang w:eastAsia="lv-LV"/>
        </w:rPr>
      </w:pPr>
      <w:r w:rsidRPr="00816BB9">
        <w:rPr>
          <w:rFonts w:eastAsia="Times New Roman"/>
          <w:b/>
          <w:bCs/>
          <w:kern w:val="28"/>
          <w:sz w:val="22"/>
          <w:lang w:eastAsia="lv-LV"/>
        </w:rPr>
        <w:t xml:space="preserve">Papildus informācija: </w:t>
      </w:r>
      <w:r w:rsidRPr="00816BB9">
        <w:rPr>
          <w:rFonts w:eastAsia="Times New Roman"/>
          <w:kern w:val="28"/>
          <w:sz w:val="22"/>
          <w:lang w:eastAsia="lv-LV"/>
        </w:rPr>
        <w:t>Būvprojekta</w:t>
      </w:r>
      <w:r w:rsidRPr="00816BB9">
        <w:rPr>
          <w:rFonts w:eastAsia="Times New Roman"/>
          <w:i/>
          <w:iCs/>
          <w:kern w:val="28"/>
          <w:sz w:val="22"/>
          <w:lang w:eastAsia="lv-LV"/>
        </w:rPr>
        <w:t xml:space="preserve"> </w:t>
      </w:r>
      <w:r w:rsidRPr="00816BB9">
        <w:rPr>
          <w:rFonts w:eastAsia="Times New Roman"/>
          <w:kern w:val="28"/>
          <w:sz w:val="22"/>
          <w:lang w:eastAsia="lv-LV"/>
        </w:rPr>
        <w:t>izstrādes pabeigšana –</w:t>
      </w:r>
      <w:r w:rsidRPr="00816BB9" w:rsidR="00FE7707">
        <w:rPr>
          <w:rFonts w:eastAsia="Times New Roman"/>
          <w:kern w:val="28"/>
          <w:sz w:val="22"/>
          <w:lang w:eastAsia="lv-LV"/>
        </w:rPr>
        <w:t xml:space="preserve"> </w:t>
      </w:r>
      <w:r w:rsidRPr="00816BB9">
        <w:rPr>
          <w:rFonts w:eastAsia="Times New Roman"/>
          <w:b/>
          <w:kern w:val="28"/>
          <w:sz w:val="22"/>
          <w:lang w:eastAsia="lv-LV"/>
        </w:rPr>
        <w:t>7 (septiņu) mēnešu laikā</w:t>
      </w:r>
      <w:r w:rsidRPr="00816BB9">
        <w:rPr>
          <w:rFonts w:eastAsia="Times New Roman"/>
          <w:kern w:val="28"/>
          <w:sz w:val="22"/>
          <w:lang w:eastAsia="lv-LV"/>
        </w:rPr>
        <w:t xml:space="preserve"> no iepirkuma līguma spēkā stāšanās dienas</w:t>
      </w:r>
      <w:r w:rsidR="0016392E">
        <w:rPr>
          <w:rFonts w:eastAsia="Times New Roman"/>
          <w:kern w:val="28"/>
          <w:sz w:val="22"/>
          <w:lang w:eastAsia="lv-LV"/>
        </w:rPr>
        <w:t>.</w:t>
      </w:r>
    </w:p>
    <w:sectPr w:rsidSect="00E868D5">
      <w:footerReference w:type="default" r:id="rId5"/>
      <w:footerReference w:type="first" r:id="rId6"/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BE"/>
    <w:rsid w:val="0016392E"/>
    <w:rsid w:val="003239DF"/>
    <w:rsid w:val="003B616C"/>
    <w:rsid w:val="004E42E3"/>
    <w:rsid w:val="004F7DFB"/>
    <w:rsid w:val="00500C69"/>
    <w:rsid w:val="005C7D8E"/>
    <w:rsid w:val="007154BE"/>
    <w:rsid w:val="00757D14"/>
    <w:rsid w:val="0081227A"/>
    <w:rsid w:val="00816BB9"/>
    <w:rsid w:val="00A7724F"/>
    <w:rsid w:val="00AA6812"/>
    <w:rsid w:val="00BC6128"/>
    <w:rsid w:val="00C402D5"/>
    <w:rsid w:val="00D113AC"/>
    <w:rsid w:val="00DD1F8D"/>
    <w:rsid w:val="00E14A5F"/>
    <w:rsid w:val="00E868D5"/>
    <w:rsid w:val="00EE42F7"/>
    <w:rsid w:val="00F62BC0"/>
    <w:rsid w:val="00F6639F"/>
    <w:rsid w:val="00FE7707"/>
    <w:rsid w:val="00FF0714"/>
  </w:rsids>
  <m:mathPr>
    <m:mathFont m:val="Cambria Math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C686C8"/>
  <w15:chartTrackingRefBased/>
  <w15:docId w15:val="{C95A9CF9-D674-4C2A-9731-6759C66D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4B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2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ihards.litke@malta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Anita Verčinska</cp:lastModifiedBy>
  <cp:revision>7</cp:revision>
  <cp:lastPrinted>2026-06-11T07:37:00Z</cp:lastPrinted>
  <dcterms:created xsi:type="dcterms:W3CDTF">2026-06-10T11:02:00Z</dcterms:created>
  <dcterms:modified xsi:type="dcterms:W3CDTF">2026-06-17T05:26:00Z</dcterms:modified>
</cp:coreProperties>
</file>