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A3AE" w14:textId="77777777" w:rsidR="00601630" w:rsidRPr="00C74B00" w:rsidRDefault="00601630" w:rsidP="00C74B00">
      <w:pPr>
        <w:pStyle w:val="BlockText"/>
        <w:tabs>
          <w:tab w:val="num" w:pos="342"/>
        </w:tabs>
        <w:spacing w:after="0" w:line="276" w:lineRule="auto"/>
        <w:ind w:left="340" w:right="0" w:hanging="340"/>
        <w:jc w:val="right"/>
        <w:rPr>
          <w:b/>
          <w:sz w:val="24"/>
          <w:szCs w:val="24"/>
          <w:lang w:val="lv-LV"/>
        </w:rPr>
      </w:pPr>
    </w:p>
    <w:p w14:paraId="07E42B52" w14:textId="0F3A6609" w:rsidR="00601630" w:rsidRPr="00C74B00" w:rsidRDefault="00582009" w:rsidP="00C74B00">
      <w:pPr>
        <w:pStyle w:val="BlockText"/>
        <w:tabs>
          <w:tab w:val="num" w:pos="342"/>
        </w:tabs>
        <w:spacing w:after="0" w:line="276" w:lineRule="auto"/>
        <w:ind w:left="342" w:right="0" w:hanging="342"/>
        <w:jc w:val="right"/>
        <w:rPr>
          <w:b/>
          <w:sz w:val="24"/>
          <w:szCs w:val="24"/>
          <w:lang w:val="lv-LV"/>
        </w:rPr>
      </w:pPr>
      <w:r w:rsidRPr="00C74B00">
        <w:rPr>
          <w:b/>
          <w:sz w:val="24"/>
          <w:szCs w:val="24"/>
          <w:lang w:val="lv-LV"/>
        </w:rPr>
        <w:t>5</w:t>
      </w:r>
      <w:r w:rsidR="00601630" w:rsidRPr="00C74B00">
        <w:rPr>
          <w:b/>
          <w:sz w:val="24"/>
          <w:szCs w:val="24"/>
          <w:lang w:val="lv-LV"/>
        </w:rPr>
        <w:t>. pielikums</w:t>
      </w:r>
    </w:p>
    <w:p w14:paraId="5E1EC4FF" w14:textId="58300ADB" w:rsidR="00634343" w:rsidRPr="00C74B00" w:rsidRDefault="000450ED" w:rsidP="00C74B00">
      <w:pPr>
        <w:spacing w:line="276" w:lineRule="auto"/>
        <w:ind w:left="342" w:hanging="342"/>
        <w:jc w:val="right"/>
      </w:pPr>
      <w:r>
        <w:t>Atklātā konkursa</w:t>
      </w:r>
      <w:r w:rsidR="00634343" w:rsidRPr="00C74B00">
        <w:t xml:space="preserve"> nolikumam</w:t>
      </w:r>
    </w:p>
    <w:p w14:paraId="6C5791ED" w14:textId="15FC3ED9" w:rsidR="00634343" w:rsidRPr="00C74B00" w:rsidRDefault="00634343" w:rsidP="00C74B00">
      <w:pPr>
        <w:pStyle w:val="CommentSubject"/>
        <w:shd w:val="clear" w:color="auto" w:fill="FFFFFF"/>
        <w:spacing w:line="276" w:lineRule="auto"/>
        <w:jc w:val="right"/>
        <w:rPr>
          <w:b w:val="0"/>
          <w:bCs w:val="0"/>
          <w:sz w:val="24"/>
          <w:szCs w:val="24"/>
          <w:highlight w:val="yellow"/>
          <w:lang w:val="lv-LV"/>
        </w:rPr>
      </w:pPr>
      <w:r w:rsidRPr="00C74B00">
        <w:rPr>
          <w:b w:val="0"/>
          <w:bCs w:val="0"/>
          <w:sz w:val="24"/>
          <w:szCs w:val="24"/>
          <w:lang w:val="lv-LV"/>
        </w:rPr>
        <w:t>(iepirkuma identifikācijas numurs: IZM202</w:t>
      </w:r>
      <w:r w:rsidR="00752480">
        <w:rPr>
          <w:b w:val="0"/>
          <w:bCs w:val="0"/>
          <w:sz w:val="24"/>
          <w:szCs w:val="24"/>
          <w:lang w:val="lv-LV"/>
        </w:rPr>
        <w:t>6</w:t>
      </w:r>
      <w:r w:rsidRPr="00C74B00">
        <w:rPr>
          <w:b w:val="0"/>
          <w:bCs w:val="0"/>
          <w:sz w:val="24"/>
          <w:szCs w:val="24"/>
          <w:lang w:val="lv-LV"/>
        </w:rPr>
        <w:t>/</w:t>
      </w:r>
      <w:r w:rsidR="00752480">
        <w:rPr>
          <w:b w:val="0"/>
          <w:bCs w:val="0"/>
          <w:sz w:val="24"/>
          <w:szCs w:val="24"/>
          <w:lang w:val="lv-LV"/>
        </w:rPr>
        <w:t>1</w:t>
      </w:r>
      <w:r w:rsidR="000450ED">
        <w:rPr>
          <w:b w:val="0"/>
          <w:bCs w:val="0"/>
          <w:sz w:val="24"/>
          <w:szCs w:val="24"/>
          <w:lang w:val="lv-LV"/>
        </w:rPr>
        <w:t>3/AK</w:t>
      </w:r>
      <w:r w:rsidRPr="00C74B00">
        <w:rPr>
          <w:b w:val="0"/>
          <w:bCs w:val="0"/>
          <w:sz w:val="24"/>
          <w:szCs w:val="24"/>
          <w:lang w:val="lv-LV"/>
        </w:rPr>
        <w:t>)</w:t>
      </w:r>
    </w:p>
    <w:p w14:paraId="302DB210" w14:textId="77777777" w:rsidR="00783544" w:rsidRPr="00C74B00" w:rsidRDefault="00783544" w:rsidP="00C74B00">
      <w:pPr>
        <w:spacing w:line="276" w:lineRule="auto"/>
        <w:jc w:val="right"/>
        <w:rPr>
          <w:b/>
          <w:bCs/>
        </w:rPr>
      </w:pPr>
    </w:p>
    <w:p w14:paraId="1F28931B" w14:textId="6414DEA3" w:rsidR="00090013" w:rsidRPr="00C74B00" w:rsidRDefault="00783544" w:rsidP="00C74B00">
      <w:pPr>
        <w:spacing w:line="276" w:lineRule="auto"/>
        <w:jc w:val="right"/>
      </w:pPr>
      <w:r w:rsidRPr="00C74B00">
        <w:t xml:space="preserve">Nr. </w:t>
      </w:r>
      <w:fldSimple w:instr=" MERGEFIELD  DOKREGNUMURS  \* MERGEFORMAT ">
        <w:r w:rsidRPr="00C74B00">
          <w:rPr>
            <w:noProof/>
          </w:rPr>
          <w:t>«DOKREGNUMURS»</w:t>
        </w:r>
      </w:fldSimple>
    </w:p>
    <w:p w14:paraId="0FADF05B" w14:textId="77777777" w:rsidR="00783544" w:rsidRPr="00C74B00" w:rsidRDefault="00783544" w:rsidP="00C74B00">
      <w:pPr>
        <w:spacing w:line="276" w:lineRule="auto"/>
        <w:jc w:val="right"/>
        <w:rPr>
          <w:highlight w:val="yellow"/>
        </w:rPr>
      </w:pPr>
    </w:p>
    <w:p w14:paraId="2A3B07B0" w14:textId="4658B5F2" w:rsidR="00896482" w:rsidRPr="00C74B00" w:rsidRDefault="00783544" w:rsidP="00C74B00">
      <w:pPr>
        <w:pStyle w:val="naisf"/>
        <w:shd w:val="clear" w:color="auto" w:fill="FFFFFF"/>
        <w:spacing w:before="0" w:beforeAutospacing="0" w:after="0" w:afterAutospacing="0" w:line="276" w:lineRule="auto"/>
        <w:jc w:val="center"/>
        <w:rPr>
          <w:b/>
          <w:bCs/>
          <w:lang w:val="lv-LV"/>
        </w:rPr>
      </w:pPr>
      <w:r w:rsidRPr="00C74B00">
        <w:rPr>
          <w:b/>
          <w:lang w:val="lv-LV"/>
        </w:rPr>
        <w:t xml:space="preserve">VISPĀRĪGĀS VIENOŠANĀS </w:t>
      </w:r>
      <w:r w:rsidR="00877603" w:rsidRPr="00C74B00">
        <w:rPr>
          <w:b/>
          <w:lang w:val="lv-LV"/>
        </w:rPr>
        <w:t>PROJE</w:t>
      </w:r>
      <w:r w:rsidR="007C7788" w:rsidRPr="00C74B00">
        <w:rPr>
          <w:b/>
          <w:lang w:val="lv-LV"/>
        </w:rPr>
        <w:t>K</w:t>
      </w:r>
      <w:r w:rsidR="00877603" w:rsidRPr="00C74B00">
        <w:rPr>
          <w:b/>
          <w:lang w:val="lv-LV"/>
        </w:rPr>
        <w:t>TS</w:t>
      </w:r>
      <w:r w:rsidR="002C75EF" w:rsidRPr="00C74B00">
        <w:rPr>
          <w:b/>
          <w:bCs/>
          <w:color w:val="000000" w:themeColor="text1"/>
          <w:vertAlign w:val="superscript"/>
          <w:lang w:val="lv-LV" w:eastAsia="lv-LV"/>
        </w:rPr>
        <w:footnoteReference w:id="1"/>
      </w:r>
      <w:r w:rsidR="00FC5D69" w:rsidRPr="00C74B00">
        <w:rPr>
          <w:b/>
          <w:bCs/>
          <w:lang w:val="lv-LV"/>
        </w:rPr>
        <w:t xml:space="preserve"> </w:t>
      </w:r>
    </w:p>
    <w:p w14:paraId="3A624868" w14:textId="77777777" w:rsidR="000450ED" w:rsidRPr="000450ED" w:rsidRDefault="000450ED" w:rsidP="000450ED">
      <w:pPr>
        <w:jc w:val="center"/>
      </w:pPr>
      <w:r w:rsidRPr="000450ED">
        <w:t>R</w:t>
      </w:r>
      <w:r w:rsidRPr="000450ED">
        <w:rPr>
          <w:rStyle w:val="markedcontent"/>
        </w:rPr>
        <w:t>eprezentācijas priekšmetu izgatavošana un piegāde</w:t>
      </w:r>
    </w:p>
    <w:p w14:paraId="3D1F8451" w14:textId="77777777" w:rsidR="004216A9" w:rsidRPr="00C74B00" w:rsidRDefault="004216A9" w:rsidP="00C74B00">
      <w:pPr>
        <w:widowControl w:val="0"/>
        <w:spacing w:line="276" w:lineRule="auto"/>
        <w:ind w:firstLine="720"/>
        <w:jc w:val="both"/>
      </w:pPr>
    </w:p>
    <w:p w14:paraId="07618B01" w14:textId="77777777" w:rsidR="00FC5D69" w:rsidRPr="00C74B00" w:rsidRDefault="00FC5D69" w:rsidP="00C74B00">
      <w:pPr>
        <w:spacing w:after="160" w:line="276" w:lineRule="auto"/>
        <w:jc w:val="both"/>
        <w:rPr>
          <w:rFonts w:eastAsiaTheme="minorHAnsi"/>
        </w:rPr>
      </w:pPr>
      <w:r w:rsidRPr="00C74B00">
        <w:rPr>
          <w:rFonts w:eastAsiaTheme="minorHAnsi"/>
        </w:rPr>
        <w:t>Rīgā</w:t>
      </w:r>
    </w:p>
    <w:p w14:paraId="441E49DA" w14:textId="35E1B917" w:rsidR="00FC5D69" w:rsidRPr="00C74B00" w:rsidRDefault="00783544" w:rsidP="00C74B00">
      <w:pPr>
        <w:spacing w:after="160" w:line="276" w:lineRule="auto"/>
        <w:jc w:val="both"/>
        <w:rPr>
          <w:rFonts w:eastAsiaTheme="minorHAnsi"/>
          <w:i/>
        </w:rPr>
      </w:pPr>
      <w:r w:rsidRPr="00C74B00">
        <w:rPr>
          <w:rFonts w:eastAsiaTheme="minorHAnsi"/>
          <w:i/>
        </w:rPr>
        <w:t xml:space="preserve">Vispārīgās vienošanās </w:t>
      </w:r>
      <w:r w:rsidR="00FC5D69" w:rsidRPr="00C74B00">
        <w:rPr>
          <w:rFonts w:eastAsiaTheme="minorHAnsi"/>
          <w:i/>
        </w:rPr>
        <w:t>parakstīšanas datums ir pēdējā pievienotā droša elektroniskā paraksta un tā laika zīmoga pievienošanas datums</w:t>
      </w:r>
    </w:p>
    <w:p w14:paraId="290ADBD3" w14:textId="77777777" w:rsidR="00E177AF" w:rsidRPr="00C74B00" w:rsidRDefault="00E177AF" w:rsidP="00C74B00">
      <w:pPr>
        <w:widowControl w:val="0"/>
        <w:spacing w:line="276" w:lineRule="auto"/>
        <w:ind w:firstLine="720"/>
        <w:jc w:val="both"/>
        <w:rPr>
          <w:b/>
        </w:rPr>
      </w:pPr>
    </w:p>
    <w:p w14:paraId="39AE3ABB" w14:textId="2AA2D1F6" w:rsidR="00A93FA6" w:rsidRPr="000450ED" w:rsidRDefault="007271A5" w:rsidP="000450ED">
      <w:pPr>
        <w:widowControl w:val="0"/>
        <w:spacing w:line="276" w:lineRule="auto"/>
        <w:ind w:firstLine="720"/>
        <w:jc w:val="both"/>
      </w:pPr>
      <w:r w:rsidRPr="00C74B00">
        <w:rPr>
          <w:b/>
        </w:rPr>
        <w:t>Izglītības un zinātnes ministrija</w:t>
      </w:r>
      <w:r w:rsidRPr="00C74B00">
        <w:t>, reģistrācijas Nr. 90000022399</w:t>
      </w:r>
      <w:r w:rsidRPr="00C74B00">
        <w:rPr>
          <w:b/>
        </w:rPr>
        <w:t xml:space="preserve"> </w:t>
      </w:r>
      <w:r w:rsidR="00AA5AD6" w:rsidRPr="00C74B00">
        <w:t>(turpmāk – Pasūtītājs</w:t>
      </w:r>
      <w:r w:rsidRPr="00C74B00">
        <w:t xml:space="preserve">) </w:t>
      </w:r>
      <w:r w:rsidRPr="000450ED">
        <w:t xml:space="preserve">tās </w:t>
      </w:r>
      <w:r w:rsidR="00B359F7" w:rsidRPr="000450ED">
        <w:t xml:space="preserve">__________ </w:t>
      </w:r>
      <w:r w:rsidRPr="000450ED">
        <w:t>personā, kura rīkojas pamatojoties uz</w:t>
      </w:r>
      <w:r w:rsidR="00B359F7" w:rsidRPr="000450ED">
        <w:t xml:space="preserve"> ______________</w:t>
      </w:r>
      <w:r w:rsidRPr="000450ED">
        <w:t>, no vienas puses, un</w:t>
      </w:r>
      <w:r w:rsidR="00A93FA6" w:rsidRPr="000450ED">
        <w:t xml:space="preserve"> </w:t>
      </w:r>
    </w:p>
    <w:p w14:paraId="6C0FF511" w14:textId="77777777" w:rsidR="00A93FA6" w:rsidRPr="000450ED" w:rsidRDefault="00A93FA6" w:rsidP="000450ED">
      <w:pPr>
        <w:spacing w:line="276" w:lineRule="auto"/>
        <w:ind w:firstLine="720"/>
        <w:jc w:val="both"/>
      </w:pPr>
      <w:r w:rsidRPr="000450ED">
        <w:t xml:space="preserve">_____________________, </w:t>
      </w:r>
      <w:r w:rsidR="006A097B" w:rsidRPr="000450ED">
        <w:t xml:space="preserve">vienotais reģistrācijas </w:t>
      </w:r>
      <w:r w:rsidRPr="000450ED">
        <w:t xml:space="preserve">Nr. __________________ (turpmāk – Izpildītājs) tās _______________________ personā, </w:t>
      </w:r>
      <w:r w:rsidR="006A097B" w:rsidRPr="000450ED">
        <w:t>kurš</w:t>
      </w:r>
      <w:r w:rsidRPr="000450ED">
        <w:t xml:space="preserve"> rīkojas saskaņā ar __________________________, no otras puses, </w:t>
      </w:r>
    </w:p>
    <w:p w14:paraId="3B3984E9" w14:textId="5F031B2B" w:rsidR="000D66B0" w:rsidRPr="000450ED" w:rsidRDefault="00A93FA6" w:rsidP="000450ED">
      <w:pPr>
        <w:spacing w:line="276" w:lineRule="auto"/>
        <w:jc w:val="both"/>
      </w:pPr>
      <w:r w:rsidRPr="000450ED">
        <w:t xml:space="preserve">abi kopā vai katrs atsevišķi attiecīgi arī – Puses vai Puse, pamatojoties uz  Pasūtītāja </w:t>
      </w:r>
      <w:r w:rsidR="000450ED" w:rsidRPr="000450ED">
        <w:t xml:space="preserve">atklātā konkursa </w:t>
      </w:r>
      <w:r w:rsidR="00A0771E" w:rsidRPr="000450ED">
        <w:rPr>
          <w:color w:val="000000"/>
        </w:rPr>
        <w:t>“</w:t>
      </w:r>
      <w:r w:rsidR="000450ED" w:rsidRPr="000450ED">
        <w:t>R</w:t>
      </w:r>
      <w:r w:rsidR="000450ED" w:rsidRPr="000450ED">
        <w:rPr>
          <w:rStyle w:val="markedcontent"/>
        </w:rPr>
        <w:t>eprezentācijas priekšmetu izgatavošana un piegāde</w:t>
      </w:r>
      <w:r w:rsidR="00783544" w:rsidRPr="000450ED">
        <w:rPr>
          <w:bCs/>
        </w:rPr>
        <w:t>”</w:t>
      </w:r>
      <w:r w:rsidR="00A0771E" w:rsidRPr="000450ED">
        <w:rPr>
          <w:color w:val="000000"/>
        </w:rPr>
        <w:t xml:space="preserve"> </w:t>
      </w:r>
      <w:r w:rsidR="00A0771E" w:rsidRPr="000450ED">
        <w:t>(iepirkuma identifikācijas numurs: IZM202</w:t>
      </w:r>
      <w:r w:rsidR="00752480">
        <w:t>6</w:t>
      </w:r>
      <w:r w:rsidR="00A0771E" w:rsidRPr="000450ED">
        <w:t>/</w:t>
      </w:r>
      <w:r w:rsidR="00752480">
        <w:t>1</w:t>
      </w:r>
      <w:r w:rsidR="000450ED">
        <w:t>3/AK</w:t>
      </w:r>
      <w:r w:rsidR="00A0771E" w:rsidRPr="000450ED">
        <w:t xml:space="preserve">) </w:t>
      </w:r>
      <w:r w:rsidR="00A4632F" w:rsidRPr="000450ED">
        <w:t>(turpmāk - Iepirkums)</w:t>
      </w:r>
      <w:r w:rsidR="007A1126" w:rsidRPr="000450ED">
        <w:t xml:space="preserve"> rezultātiem</w:t>
      </w:r>
      <w:r w:rsidR="00752480">
        <w:t xml:space="preserve"> ___.daļā</w:t>
      </w:r>
      <w:r w:rsidRPr="000450ED">
        <w:t xml:space="preserve"> noslēdz šādu </w:t>
      </w:r>
      <w:r w:rsidR="00783544" w:rsidRPr="000450ED">
        <w:t>vispārīgo vienošanos</w:t>
      </w:r>
      <w:r w:rsidR="006A097B" w:rsidRPr="000450ED">
        <w:t xml:space="preserve"> (</w:t>
      </w:r>
      <w:r w:rsidRPr="000450ED">
        <w:t xml:space="preserve">turpmāk – </w:t>
      </w:r>
      <w:r w:rsidR="00783544" w:rsidRPr="000450ED">
        <w:t>Vienošanās</w:t>
      </w:r>
      <w:r w:rsidR="006A097B" w:rsidRPr="000450ED">
        <w:t>)</w:t>
      </w:r>
      <w:r w:rsidRPr="000450ED">
        <w:t>:</w:t>
      </w:r>
      <w:r w:rsidR="00942D5B" w:rsidRPr="000450ED">
        <w:rPr>
          <w:color w:val="000000"/>
        </w:rPr>
        <w:t xml:space="preserve"> </w:t>
      </w:r>
    </w:p>
    <w:p w14:paraId="28ACC2AD" w14:textId="77777777" w:rsidR="00942D5B" w:rsidRPr="00C74B00" w:rsidRDefault="00942D5B" w:rsidP="00C74B00">
      <w:pPr>
        <w:spacing w:line="276" w:lineRule="auto"/>
        <w:jc w:val="both"/>
        <w:rPr>
          <w:color w:val="000000"/>
          <w:highlight w:val="yellow"/>
        </w:rPr>
      </w:pPr>
    </w:p>
    <w:p w14:paraId="06B52D22" w14:textId="25352BE7" w:rsidR="008D14D2" w:rsidRPr="00C74B00" w:rsidRDefault="0026094B" w:rsidP="00C74B00">
      <w:pPr>
        <w:pStyle w:val="ListParagraph"/>
        <w:widowControl w:val="0"/>
        <w:numPr>
          <w:ilvl w:val="0"/>
          <w:numId w:val="5"/>
        </w:numPr>
        <w:spacing w:after="0"/>
        <w:jc w:val="center"/>
        <w:rPr>
          <w:rFonts w:ascii="Times New Roman" w:hAnsi="Times New Roman" w:cs="Times New Roman"/>
          <w:b/>
          <w:bCs/>
          <w:sz w:val="24"/>
          <w:szCs w:val="24"/>
        </w:rPr>
      </w:pPr>
      <w:r w:rsidRPr="00C74B00">
        <w:rPr>
          <w:rFonts w:ascii="Times New Roman" w:hAnsi="Times New Roman" w:cs="Times New Roman"/>
          <w:b/>
          <w:bCs/>
          <w:sz w:val="24"/>
          <w:szCs w:val="24"/>
        </w:rPr>
        <w:t>Vienošanās</w:t>
      </w:r>
      <w:r w:rsidR="00A93FA6" w:rsidRPr="00C74B00">
        <w:rPr>
          <w:rFonts w:ascii="Times New Roman" w:hAnsi="Times New Roman" w:cs="Times New Roman"/>
          <w:b/>
          <w:bCs/>
          <w:sz w:val="24"/>
          <w:szCs w:val="24"/>
        </w:rPr>
        <w:t xml:space="preserve"> priekšmets un termiņš</w:t>
      </w:r>
    </w:p>
    <w:p w14:paraId="0E503235" w14:textId="77777777" w:rsidR="00992CB0" w:rsidRPr="00C74B00" w:rsidRDefault="00992CB0" w:rsidP="00C74B00">
      <w:pPr>
        <w:pStyle w:val="ListParagraph"/>
        <w:widowControl w:val="0"/>
        <w:spacing w:after="0"/>
        <w:ind w:left="1080"/>
        <w:rPr>
          <w:rFonts w:ascii="Times New Roman" w:hAnsi="Times New Roman" w:cs="Times New Roman"/>
          <w:b/>
          <w:bCs/>
          <w:sz w:val="24"/>
          <w:szCs w:val="24"/>
        </w:rPr>
      </w:pPr>
    </w:p>
    <w:p w14:paraId="7581A3B6" w14:textId="3A04506D" w:rsidR="00A75BDD" w:rsidRPr="00C74B00" w:rsidRDefault="0095473B" w:rsidP="00C74B00">
      <w:pPr>
        <w:numPr>
          <w:ilvl w:val="1"/>
          <w:numId w:val="4"/>
        </w:numPr>
        <w:spacing w:line="276" w:lineRule="auto"/>
        <w:ind w:left="567" w:hanging="567"/>
        <w:contextualSpacing/>
        <w:jc w:val="both"/>
      </w:pPr>
      <w:r w:rsidRPr="0095473B">
        <w:rPr>
          <w:bCs/>
        </w:rPr>
        <w:t xml:space="preserve">Pasūtītājs Vienošanās darbības laikā pēc nepieciešamības </w:t>
      </w:r>
      <w:proofErr w:type="spellStart"/>
      <w:r w:rsidRPr="0095473B">
        <w:rPr>
          <w:bCs/>
        </w:rPr>
        <w:t>pasūta</w:t>
      </w:r>
      <w:proofErr w:type="spellEnd"/>
      <w:r w:rsidRPr="0095473B">
        <w:rPr>
          <w:bCs/>
        </w:rPr>
        <w:t>, un Izpildītājs apņemas izgatavot, personalizēt, iepakot un piegādāt reprezentācijas priekšmetus, kā arī veikt citus ar to izgatavošanu un piegādi saistītos darbus un pakalpojumus (turpmāk – Pakalpojumi) saskaņā ar Vienošanos, Vienošanās 1. pielikumā ietverto Tehnisko specifikāciju un Izpildītāja tehnisko un finanšu piedāvājumu, kā arī Vienošanās 2. pielikumā ietverto Kontaktpersonu sarakstu</w:t>
      </w:r>
      <w:r w:rsidR="00A75BDD" w:rsidRPr="00C74B00">
        <w:rPr>
          <w:bCs/>
        </w:rPr>
        <w:t xml:space="preserve">.     </w:t>
      </w:r>
    </w:p>
    <w:p w14:paraId="7ADAA940" w14:textId="1FCDE334" w:rsidR="00A75BDD" w:rsidRPr="00C74B00" w:rsidRDefault="0095473B" w:rsidP="00C74B00">
      <w:pPr>
        <w:numPr>
          <w:ilvl w:val="1"/>
          <w:numId w:val="4"/>
        </w:numPr>
        <w:spacing w:line="276" w:lineRule="auto"/>
        <w:ind w:left="567" w:hanging="567"/>
        <w:contextualSpacing/>
        <w:jc w:val="both"/>
      </w:pPr>
      <w:r w:rsidRPr="0095473B">
        <w:rPr>
          <w:bCs/>
        </w:rPr>
        <w:t xml:space="preserve">Vienošanās pielikumi ir Vienošanās neatņemamas sastāvdaļas. Konkrētie Pasūtītāja pasūtījumi, kā arī Pasūtītāja </w:t>
      </w:r>
      <w:proofErr w:type="spellStart"/>
      <w:r w:rsidRPr="0095473B">
        <w:rPr>
          <w:bCs/>
        </w:rPr>
        <w:t>rakstveidā</w:t>
      </w:r>
      <w:proofErr w:type="spellEnd"/>
      <w:r w:rsidRPr="0095473B">
        <w:rPr>
          <w:bCs/>
        </w:rPr>
        <w:t xml:space="preserve"> apstiprinātie maketi, skices un paraugi ir saistoši Pusēm attiecīgā pasūtījuma izpildē</w:t>
      </w:r>
      <w:r w:rsidR="00A75BDD" w:rsidRPr="00C74B00">
        <w:rPr>
          <w:bCs/>
        </w:rPr>
        <w:t xml:space="preserve">.                                                                                                                                                                                                                             </w:t>
      </w:r>
    </w:p>
    <w:p w14:paraId="57BE29C6" w14:textId="0D92DE0D" w:rsidR="00A75BDD" w:rsidRPr="0095473B" w:rsidRDefault="0095473B" w:rsidP="00C74B00">
      <w:pPr>
        <w:numPr>
          <w:ilvl w:val="1"/>
          <w:numId w:val="4"/>
        </w:numPr>
        <w:spacing w:line="276" w:lineRule="auto"/>
        <w:ind w:left="567" w:hanging="567"/>
        <w:contextualSpacing/>
        <w:jc w:val="both"/>
      </w:pPr>
      <w:r w:rsidRPr="0095473B">
        <w:rPr>
          <w:bCs/>
        </w:rPr>
        <w:t>Risku par tādām Vienošanās dokumentos tieši neparedzētām piegādēm, darbiem, pakalpojumiem un izmaksām, kuras profesionālam un pieredzējušam Izpildītājam bija jāparedz kā nepieciešamas Pakalpojumu pilnīgai, kvalitatīvai un savlaicīgai izpildei, uzņemas Izpildītājs. Šādu piegāžu, darbu vai pakalpojumu veikšana nedod Izpildītājam tiesības pieprasīt Vienošanās vai attiecīgā pasūtījuma cenas palielināšanu.</w:t>
      </w:r>
    </w:p>
    <w:p w14:paraId="76DFC307" w14:textId="14BB2F74" w:rsidR="0095473B" w:rsidRDefault="0095473B" w:rsidP="00C74B00">
      <w:pPr>
        <w:numPr>
          <w:ilvl w:val="1"/>
          <w:numId w:val="4"/>
        </w:numPr>
        <w:spacing w:line="276" w:lineRule="auto"/>
        <w:ind w:left="567" w:hanging="567"/>
        <w:contextualSpacing/>
        <w:jc w:val="both"/>
      </w:pPr>
      <w:r w:rsidRPr="0095473B">
        <w:lastRenderedPageBreak/>
        <w:t>Pasūtītājs uzņemas izmaksas par Vienošanās dokumentos neparedzētām papildu piegādēm, darbiem vai pakalpojumiem tikai tad, ja vienlaikus izpildās visi šādi nosacījumi:</w:t>
      </w:r>
    </w:p>
    <w:p w14:paraId="66B461B5" w14:textId="07CBA9D6" w:rsidR="0095473B" w:rsidRDefault="0095473B" w:rsidP="0095473B">
      <w:pPr>
        <w:pStyle w:val="ListParagraph"/>
        <w:numPr>
          <w:ilvl w:val="2"/>
          <w:numId w:val="4"/>
        </w:numPr>
        <w:contextualSpacing/>
        <w:jc w:val="both"/>
        <w:rPr>
          <w:rFonts w:ascii="Times New Roman" w:hAnsi="Times New Roman" w:cs="Times New Roman"/>
          <w:sz w:val="24"/>
          <w:szCs w:val="24"/>
        </w:rPr>
      </w:pPr>
      <w:r w:rsidRPr="0095473B">
        <w:rPr>
          <w:rFonts w:ascii="Times New Roman" w:hAnsi="Times New Roman" w:cs="Times New Roman"/>
          <w:sz w:val="24"/>
          <w:szCs w:val="24"/>
        </w:rPr>
        <w:t>to nepieciešamība ir radusies tādu no Pušu gribas neatkarīgu apstākļu dēļ, kurus Puses Vienošanās noslēgšanas laikā objektīvi nevarēja paredzēt;</w:t>
      </w:r>
    </w:p>
    <w:p w14:paraId="7A89D65D" w14:textId="715A05B7" w:rsidR="0095473B" w:rsidRDefault="0095473B" w:rsidP="0095473B">
      <w:pPr>
        <w:pStyle w:val="ListParagraph"/>
        <w:numPr>
          <w:ilvl w:val="2"/>
          <w:numId w:val="4"/>
        </w:numPr>
        <w:contextualSpacing/>
        <w:jc w:val="both"/>
        <w:rPr>
          <w:rFonts w:ascii="Times New Roman" w:hAnsi="Times New Roman" w:cs="Times New Roman"/>
          <w:sz w:val="24"/>
          <w:szCs w:val="24"/>
        </w:rPr>
      </w:pPr>
      <w:r w:rsidRPr="0095473B">
        <w:rPr>
          <w:rFonts w:ascii="Times New Roman" w:hAnsi="Times New Roman" w:cs="Times New Roman"/>
          <w:sz w:val="24"/>
          <w:szCs w:val="24"/>
        </w:rPr>
        <w:t>to nepieciešamība nav radusies Izpildītāja darbības, bezdarbības, kļūdas, nepilnīga piedāvājuma, nepareiza aprēķina, nepietiekamas tirgus izpētes vai profesionālās rūpības trūkuma dēļ;</w:t>
      </w:r>
    </w:p>
    <w:p w14:paraId="29C16E60" w14:textId="14863F87" w:rsidR="0095473B" w:rsidRDefault="0095473B" w:rsidP="0095473B">
      <w:pPr>
        <w:pStyle w:val="ListParagraph"/>
        <w:numPr>
          <w:ilvl w:val="2"/>
          <w:numId w:val="4"/>
        </w:numPr>
        <w:contextualSpacing/>
        <w:jc w:val="both"/>
        <w:rPr>
          <w:rFonts w:ascii="Times New Roman" w:hAnsi="Times New Roman" w:cs="Times New Roman"/>
          <w:sz w:val="24"/>
          <w:szCs w:val="24"/>
        </w:rPr>
      </w:pPr>
      <w:r w:rsidRPr="0095473B">
        <w:rPr>
          <w:rFonts w:ascii="Times New Roman" w:hAnsi="Times New Roman" w:cs="Times New Roman"/>
          <w:sz w:val="24"/>
          <w:szCs w:val="24"/>
        </w:rPr>
        <w:t xml:space="preserve">attiecīgās papildu piegādes, darbus vai pakalpojumus Pasūtītājs pirms to izpildes ir </w:t>
      </w:r>
      <w:proofErr w:type="spellStart"/>
      <w:r w:rsidRPr="0095473B">
        <w:rPr>
          <w:rFonts w:ascii="Times New Roman" w:hAnsi="Times New Roman" w:cs="Times New Roman"/>
          <w:sz w:val="24"/>
          <w:szCs w:val="24"/>
        </w:rPr>
        <w:t>rakstveidā</w:t>
      </w:r>
      <w:proofErr w:type="spellEnd"/>
      <w:r w:rsidRPr="0095473B">
        <w:rPr>
          <w:rFonts w:ascii="Times New Roman" w:hAnsi="Times New Roman" w:cs="Times New Roman"/>
          <w:sz w:val="24"/>
          <w:szCs w:val="24"/>
        </w:rPr>
        <w:t xml:space="preserve"> pieprasījis vai apstiprinājis;</w:t>
      </w:r>
    </w:p>
    <w:p w14:paraId="187A5D45" w14:textId="6309AA73" w:rsidR="0095473B" w:rsidRDefault="0095473B" w:rsidP="0095473B">
      <w:pPr>
        <w:pStyle w:val="ListParagraph"/>
        <w:numPr>
          <w:ilvl w:val="2"/>
          <w:numId w:val="4"/>
        </w:numPr>
        <w:contextualSpacing/>
        <w:jc w:val="both"/>
        <w:rPr>
          <w:rFonts w:ascii="Times New Roman" w:hAnsi="Times New Roman" w:cs="Times New Roman"/>
          <w:sz w:val="24"/>
          <w:szCs w:val="24"/>
        </w:rPr>
      </w:pPr>
      <w:r w:rsidRPr="0095473B">
        <w:rPr>
          <w:rFonts w:ascii="Times New Roman" w:hAnsi="Times New Roman" w:cs="Times New Roman"/>
          <w:sz w:val="24"/>
          <w:szCs w:val="24"/>
        </w:rPr>
        <w:t>Izpildītājs pirms izpildes uzsākšanas ir iesniedzis Pasūtītājam detalizētu izmaksu aprēķinu un izpildes termiņa pamatojumu;</w:t>
      </w:r>
    </w:p>
    <w:p w14:paraId="2A8474D3" w14:textId="774838CC" w:rsidR="0095473B" w:rsidRPr="0095473B" w:rsidRDefault="0095473B" w:rsidP="0095473B">
      <w:pPr>
        <w:pStyle w:val="ListParagraph"/>
        <w:numPr>
          <w:ilvl w:val="2"/>
          <w:numId w:val="4"/>
        </w:numPr>
        <w:contextualSpacing/>
        <w:jc w:val="both"/>
        <w:rPr>
          <w:rFonts w:ascii="Times New Roman" w:hAnsi="Times New Roman" w:cs="Times New Roman"/>
          <w:sz w:val="24"/>
          <w:szCs w:val="24"/>
        </w:rPr>
      </w:pPr>
      <w:r w:rsidRPr="0095473B">
        <w:rPr>
          <w:rFonts w:ascii="Times New Roman" w:hAnsi="Times New Roman" w:cs="Times New Roman"/>
          <w:sz w:val="24"/>
          <w:szCs w:val="24"/>
        </w:rPr>
        <w:t xml:space="preserve">Puses </w:t>
      </w:r>
      <w:proofErr w:type="spellStart"/>
      <w:r w:rsidRPr="0095473B">
        <w:rPr>
          <w:rFonts w:ascii="Times New Roman" w:hAnsi="Times New Roman" w:cs="Times New Roman"/>
          <w:sz w:val="24"/>
          <w:szCs w:val="24"/>
        </w:rPr>
        <w:t>rakstveidā</w:t>
      </w:r>
      <w:proofErr w:type="spellEnd"/>
      <w:r w:rsidRPr="0095473B">
        <w:rPr>
          <w:rFonts w:ascii="Times New Roman" w:hAnsi="Times New Roman" w:cs="Times New Roman"/>
          <w:sz w:val="24"/>
          <w:szCs w:val="24"/>
        </w:rPr>
        <w:t xml:space="preserve"> ir vienojušās par papildu piegāžu, darbu vai pakalpojumu apjomu, cenu un izpildes termiņu un attiecīgās izmaiņas ir pieļaujamas saskaņā ar Publisko iepirkumu likumu.</w:t>
      </w:r>
    </w:p>
    <w:p w14:paraId="76764015" w14:textId="7344BE47" w:rsidR="0095473B" w:rsidRDefault="0095473B" w:rsidP="00C74B00">
      <w:pPr>
        <w:numPr>
          <w:ilvl w:val="1"/>
          <w:numId w:val="4"/>
        </w:numPr>
        <w:spacing w:line="276" w:lineRule="auto"/>
        <w:ind w:left="567" w:hanging="567"/>
        <w:contextualSpacing/>
        <w:jc w:val="both"/>
      </w:pPr>
      <w:r w:rsidRPr="0095473B">
        <w:t>Papildu piegādes, darbus vai pakalpojumus, kurus Izpildītājs veicis bez Pasūtītāja iepriekšēja rakstveida apstiprinājuma, Izpildītājs veic uz savu risku un par saviem līdzekļiem. Pasūtītājam nav pienākuma tos pieņemt vai apmaksāt.</w:t>
      </w:r>
    </w:p>
    <w:p w14:paraId="78686B50" w14:textId="4C2648D5" w:rsidR="0095473B" w:rsidRDefault="0095473B" w:rsidP="00C74B00">
      <w:pPr>
        <w:numPr>
          <w:ilvl w:val="1"/>
          <w:numId w:val="4"/>
        </w:numPr>
        <w:spacing w:line="276" w:lineRule="auto"/>
        <w:ind w:left="567" w:hanging="567"/>
        <w:contextualSpacing/>
        <w:jc w:val="both"/>
      </w:pPr>
      <w:r w:rsidRPr="0095473B">
        <w:t>Pasūtītājam nav pienākuma Vienošanās darbības laikā pasūtīt visu Tehniskajā specifikācijā norādīto indikatīvo reprezentācijas priekšmetu apjomu vai jebkuru konkrētu preču pozīciju. Izpildītājam nav tiesību prasīt zaudējumu, negūtās peļņas vai citu izdevumu atlīdzināšanu par nepasūtītu apjomu.</w:t>
      </w:r>
    </w:p>
    <w:p w14:paraId="6393FD1C" w14:textId="78234173" w:rsidR="0095473B" w:rsidRPr="00C74B00" w:rsidRDefault="0095473B" w:rsidP="00C74B00">
      <w:pPr>
        <w:numPr>
          <w:ilvl w:val="1"/>
          <w:numId w:val="4"/>
        </w:numPr>
        <w:spacing w:line="276" w:lineRule="auto"/>
        <w:ind w:left="567" w:hanging="567"/>
        <w:contextualSpacing/>
        <w:jc w:val="both"/>
      </w:pPr>
      <w:r w:rsidRPr="0095473B">
        <w:t>Vienošanās stājas spēkā ar tās abpusējas parakstīšanas brīdi un ir spēkā līdz Vienošanās noteiktās kopējās līgumcenas sasniegšanai, bet ne ilgāk kā 36 (trīsdesmit sešus) mēnešus no Vienošanās spēkā stāšanās dienas.</w:t>
      </w:r>
    </w:p>
    <w:p w14:paraId="400C9924" w14:textId="77777777" w:rsidR="000450ED" w:rsidRPr="000450ED" w:rsidRDefault="000450ED" w:rsidP="000450ED">
      <w:pPr>
        <w:ind w:left="1080"/>
        <w:contextualSpacing/>
        <w:jc w:val="both"/>
      </w:pPr>
    </w:p>
    <w:p w14:paraId="58CE8E4F" w14:textId="77777777" w:rsidR="002376C8" w:rsidRPr="00C74B00" w:rsidRDefault="00A93FA6" w:rsidP="00C74B00">
      <w:pPr>
        <w:pStyle w:val="ListParagraph"/>
        <w:widowControl w:val="0"/>
        <w:numPr>
          <w:ilvl w:val="0"/>
          <w:numId w:val="2"/>
        </w:numPr>
        <w:tabs>
          <w:tab w:val="left" w:pos="540"/>
        </w:tabs>
        <w:spacing w:after="0"/>
        <w:jc w:val="center"/>
        <w:rPr>
          <w:rFonts w:ascii="Times New Roman" w:hAnsi="Times New Roman" w:cs="Times New Roman"/>
          <w:b/>
          <w:bCs/>
          <w:sz w:val="24"/>
          <w:szCs w:val="24"/>
        </w:rPr>
      </w:pPr>
      <w:r w:rsidRPr="00C74B00">
        <w:rPr>
          <w:rFonts w:ascii="Times New Roman" w:hAnsi="Times New Roman" w:cs="Times New Roman"/>
          <w:b/>
          <w:bCs/>
          <w:sz w:val="24"/>
          <w:szCs w:val="24"/>
        </w:rPr>
        <w:t>Līgumcena un norēķinu kārtība</w:t>
      </w:r>
    </w:p>
    <w:p w14:paraId="35A2DB3E" w14:textId="77777777" w:rsidR="00992CB0" w:rsidRPr="00C74B00" w:rsidRDefault="00992CB0" w:rsidP="00C74B00">
      <w:pPr>
        <w:pStyle w:val="ListParagraph"/>
        <w:widowControl w:val="0"/>
        <w:tabs>
          <w:tab w:val="left" w:pos="540"/>
        </w:tabs>
        <w:spacing w:after="0"/>
        <w:ind w:left="360"/>
        <w:rPr>
          <w:rFonts w:ascii="Times New Roman" w:hAnsi="Times New Roman" w:cs="Times New Roman"/>
          <w:b/>
          <w:bCs/>
          <w:sz w:val="24"/>
          <w:szCs w:val="24"/>
        </w:rPr>
      </w:pPr>
    </w:p>
    <w:p w14:paraId="5F5FFDA1" w14:textId="78E0A2E9" w:rsidR="00A75BDD" w:rsidRDefault="00A22935" w:rsidP="00C74B00">
      <w:pPr>
        <w:numPr>
          <w:ilvl w:val="1"/>
          <w:numId w:val="2"/>
        </w:numPr>
        <w:tabs>
          <w:tab w:val="num" w:pos="567"/>
        </w:tabs>
        <w:spacing w:line="276" w:lineRule="auto"/>
        <w:ind w:left="567" w:hanging="567"/>
        <w:jc w:val="both"/>
        <w:rPr>
          <w:bCs/>
        </w:rPr>
      </w:pPr>
      <w:r w:rsidRPr="00A22935">
        <w:rPr>
          <w:bCs/>
        </w:rPr>
        <w:t>Pasūtītājs samaksu par attiecīgā Pasūtījuma ietvaros pienācīgi piegādātām un pieņemtām Precēm veic 20 (divdesmit) darba dienu laikā pēc tam, kad ir izpildīti visi šādi nosacījumi:</w:t>
      </w:r>
    </w:p>
    <w:p w14:paraId="33FD452B" w14:textId="3FC3D6C4" w:rsidR="00A22935" w:rsidRDefault="00A22935" w:rsidP="00A22935">
      <w:pPr>
        <w:pStyle w:val="ListParagraph"/>
        <w:numPr>
          <w:ilvl w:val="2"/>
          <w:numId w:val="2"/>
        </w:numPr>
        <w:spacing w:after="0"/>
        <w:ind w:left="1858"/>
        <w:jc w:val="both"/>
        <w:rPr>
          <w:rFonts w:ascii="Times New Roman" w:hAnsi="Times New Roman" w:cs="Times New Roman"/>
          <w:bCs/>
          <w:sz w:val="24"/>
          <w:szCs w:val="24"/>
        </w:rPr>
      </w:pPr>
      <w:r w:rsidRPr="00A22935">
        <w:rPr>
          <w:rFonts w:ascii="Times New Roman" w:hAnsi="Times New Roman" w:cs="Times New Roman"/>
          <w:bCs/>
          <w:sz w:val="24"/>
          <w:szCs w:val="24"/>
        </w:rPr>
        <w:t>Puses ir abpusēji parakstījušas Preču pieņemšanas–nodošanas aktu;</w:t>
      </w:r>
    </w:p>
    <w:p w14:paraId="2225E5AA" w14:textId="2814C060" w:rsidR="00A22935" w:rsidRDefault="00A22935" w:rsidP="00A22935">
      <w:pPr>
        <w:pStyle w:val="ListParagraph"/>
        <w:numPr>
          <w:ilvl w:val="2"/>
          <w:numId w:val="2"/>
        </w:numPr>
        <w:spacing w:after="0"/>
        <w:ind w:left="1858"/>
        <w:jc w:val="both"/>
        <w:rPr>
          <w:rFonts w:ascii="Times New Roman" w:hAnsi="Times New Roman" w:cs="Times New Roman"/>
          <w:bCs/>
          <w:sz w:val="24"/>
          <w:szCs w:val="24"/>
        </w:rPr>
      </w:pPr>
      <w:r w:rsidRPr="00A22935">
        <w:rPr>
          <w:rFonts w:ascii="Times New Roman" w:hAnsi="Times New Roman" w:cs="Times New Roman"/>
          <w:bCs/>
          <w:sz w:val="24"/>
          <w:szCs w:val="24"/>
        </w:rPr>
        <w:t>Pasūtītājs ir saņēmis atbilstoši noformētu un, ja attiecināms, Pušu parakstītu Preču pavadzīmi;</w:t>
      </w:r>
    </w:p>
    <w:p w14:paraId="73FF21F5" w14:textId="6EC54531" w:rsidR="00A22935" w:rsidRPr="00A22935" w:rsidRDefault="00A22935" w:rsidP="00A22935">
      <w:pPr>
        <w:pStyle w:val="ListParagraph"/>
        <w:numPr>
          <w:ilvl w:val="2"/>
          <w:numId w:val="2"/>
        </w:numPr>
        <w:spacing w:after="0"/>
        <w:ind w:left="1858"/>
        <w:jc w:val="both"/>
        <w:rPr>
          <w:rFonts w:ascii="Times New Roman" w:hAnsi="Times New Roman" w:cs="Times New Roman"/>
          <w:bCs/>
          <w:sz w:val="24"/>
          <w:szCs w:val="24"/>
        </w:rPr>
      </w:pPr>
      <w:r>
        <w:rPr>
          <w:rFonts w:ascii="Times New Roman" w:hAnsi="Times New Roman" w:cs="Times New Roman"/>
          <w:bCs/>
          <w:sz w:val="24"/>
          <w:szCs w:val="24"/>
        </w:rPr>
        <w:t>I</w:t>
      </w:r>
      <w:r w:rsidRPr="00A22935">
        <w:rPr>
          <w:rFonts w:ascii="Times New Roman" w:hAnsi="Times New Roman" w:cs="Times New Roman"/>
          <w:bCs/>
          <w:sz w:val="24"/>
          <w:szCs w:val="24"/>
        </w:rPr>
        <w:t xml:space="preserve">zpildītājs ir iesniedzis Pasūtītājam normatīvo aktu un Vienošanās prasībām atbilstošu strukturētu elektronisko rēķinu XML formātā, pievienojot rēķina </w:t>
      </w:r>
      <w:proofErr w:type="spellStart"/>
      <w:r w:rsidRPr="00A22935">
        <w:rPr>
          <w:rFonts w:ascii="Times New Roman" w:hAnsi="Times New Roman" w:cs="Times New Roman"/>
          <w:bCs/>
          <w:sz w:val="24"/>
          <w:szCs w:val="24"/>
        </w:rPr>
        <w:t>vizualizāciju</w:t>
      </w:r>
      <w:proofErr w:type="spellEnd"/>
      <w:r w:rsidRPr="00A22935">
        <w:rPr>
          <w:rFonts w:ascii="Times New Roman" w:hAnsi="Times New Roman" w:cs="Times New Roman"/>
          <w:bCs/>
          <w:sz w:val="24"/>
          <w:szCs w:val="24"/>
        </w:rPr>
        <w:t xml:space="preserve"> PDF formātā, nosūtot to uz Pasūtītāja e-adresi EINVOICE@90000022399.</w:t>
      </w:r>
    </w:p>
    <w:p w14:paraId="0DC283A2" w14:textId="5FB3E363" w:rsidR="00A22935" w:rsidRDefault="00A22935" w:rsidP="00C74B00">
      <w:pPr>
        <w:numPr>
          <w:ilvl w:val="1"/>
          <w:numId w:val="2"/>
        </w:numPr>
        <w:tabs>
          <w:tab w:val="num" w:pos="567"/>
        </w:tabs>
        <w:spacing w:line="276" w:lineRule="auto"/>
        <w:ind w:left="567" w:hanging="567"/>
        <w:jc w:val="both"/>
        <w:rPr>
          <w:bCs/>
          <w:color w:val="000000" w:themeColor="text1"/>
        </w:rPr>
      </w:pPr>
      <w:r w:rsidRPr="00A22935">
        <w:rPr>
          <w:bCs/>
          <w:color w:val="000000" w:themeColor="text1"/>
        </w:rPr>
        <w:t xml:space="preserve">Strukturētajā elektroniskajā rēķinā un tā PDF </w:t>
      </w:r>
      <w:proofErr w:type="spellStart"/>
      <w:r w:rsidRPr="00A22935">
        <w:rPr>
          <w:bCs/>
          <w:color w:val="000000" w:themeColor="text1"/>
        </w:rPr>
        <w:t>vizualizācijā</w:t>
      </w:r>
      <w:proofErr w:type="spellEnd"/>
      <w:r w:rsidRPr="00A22935">
        <w:rPr>
          <w:bCs/>
          <w:color w:val="000000" w:themeColor="text1"/>
        </w:rPr>
        <w:t xml:space="preserve"> norāda vismaz:</w:t>
      </w:r>
    </w:p>
    <w:p w14:paraId="64D1076A" w14:textId="6EBCB982" w:rsidR="00A22935" w:rsidRPr="00A22935" w:rsidRDefault="00A22935" w:rsidP="00A22935">
      <w:pPr>
        <w:pStyle w:val="ListParagraph"/>
        <w:numPr>
          <w:ilvl w:val="2"/>
          <w:numId w:val="2"/>
        </w:numPr>
        <w:spacing w:after="0"/>
        <w:ind w:left="1858"/>
        <w:jc w:val="both"/>
        <w:rPr>
          <w:rFonts w:ascii="Times New Roman" w:hAnsi="Times New Roman" w:cs="Times New Roman"/>
          <w:bCs/>
          <w:color w:val="000000" w:themeColor="text1"/>
          <w:sz w:val="24"/>
          <w:szCs w:val="24"/>
        </w:rPr>
      </w:pPr>
      <w:r w:rsidRPr="00A22935">
        <w:rPr>
          <w:rFonts w:ascii="Times New Roman" w:hAnsi="Times New Roman" w:cs="Times New Roman"/>
          <w:bCs/>
          <w:color w:val="000000" w:themeColor="text1"/>
          <w:sz w:val="24"/>
          <w:szCs w:val="24"/>
        </w:rPr>
        <w:t>Vienošanās nosaukumu un numuru;</w:t>
      </w:r>
    </w:p>
    <w:p w14:paraId="1145534E" w14:textId="75410381" w:rsidR="00A22935" w:rsidRDefault="00A22935" w:rsidP="00A22935">
      <w:pPr>
        <w:pStyle w:val="ListParagraph"/>
        <w:numPr>
          <w:ilvl w:val="2"/>
          <w:numId w:val="2"/>
        </w:numPr>
        <w:spacing w:after="0"/>
        <w:ind w:left="1858"/>
        <w:jc w:val="both"/>
        <w:rPr>
          <w:rFonts w:ascii="Times New Roman" w:hAnsi="Times New Roman" w:cs="Times New Roman"/>
          <w:bCs/>
          <w:color w:val="000000" w:themeColor="text1"/>
          <w:sz w:val="24"/>
          <w:szCs w:val="24"/>
        </w:rPr>
      </w:pPr>
      <w:r w:rsidRPr="00A22935">
        <w:rPr>
          <w:rFonts w:ascii="Times New Roman" w:hAnsi="Times New Roman" w:cs="Times New Roman"/>
          <w:bCs/>
          <w:color w:val="000000" w:themeColor="text1"/>
          <w:sz w:val="24"/>
          <w:szCs w:val="24"/>
        </w:rPr>
        <w:t>iepirkuma identifikācijas numuru;</w:t>
      </w:r>
    </w:p>
    <w:p w14:paraId="2B0283F5" w14:textId="5AD2F7CD" w:rsidR="00A22935" w:rsidRDefault="00A22935" w:rsidP="00A22935">
      <w:pPr>
        <w:pStyle w:val="ListParagraph"/>
        <w:numPr>
          <w:ilvl w:val="2"/>
          <w:numId w:val="2"/>
        </w:numPr>
        <w:spacing w:after="0"/>
        <w:ind w:left="1858"/>
        <w:jc w:val="both"/>
        <w:rPr>
          <w:rFonts w:ascii="Times New Roman" w:hAnsi="Times New Roman" w:cs="Times New Roman"/>
          <w:bCs/>
          <w:color w:val="000000" w:themeColor="text1"/>
          <w:sz w:val="24"/>
          <w:szCs w:val="24"/>
        </w:rPr>
      </w:pPr>
      <w:r w:rsidRPr="00A22935">
        <w:rPr>
          <w:rFonts w:ascii="Times New Roman" w:hAnsi="Times New Roman" w:cs="Times New Roman"/>
          <w:bCs/>
          <w:color w:val="000000" w:themeColor="text1"/>
          <w:sz w:val="24"/>
          <w:szCs w:val="24"/>
        </w:rPr>
        <w:t>attiecīgā Pasūtījuma numuru un datumu;</w:t>
      </w:r>
    </w:p>
    <w:p w14:paraId="4C1336AA" w14:textId="7E334DC1" w:rsidR="00A22935" w:rsidRDefault="00A22935" w:rsidP="00A22935">
      <w:pPr>
        <w:pStyle w:val="ListParagraph"/>
        <w:numPr>
          <w:ilvl w:val="2"/>
          <w:numId w:val="2"/>
        </w:numPr>
        <w:spacing w:after="0"/>
        <w:ind w:left="1858"/>
        <w:jc w:val="both"/>
        <w:rPr>
          <w:rFonts w:ascii="Times New Roman" w:hAnsi="Times New Roman" w:cs="Times New Roman"/>
          <w:bCs/>
          <w:color w:val="000000" w:themeColor="text1"/>
          <w:sz w:val="24"/>
          <w:szCs w:val="24"/>
        </w:rPr>
      </w:pPr>
      <w:r w:rsidRPr="00A22935">
        <w:rPr>
          <w:rFonts w:ascii="Times New Roman" w:hAnsi="Times New Roman" w:cs="Times New Roman"/>
          <w:bCs/>
          <w:color w:val="000000" w:themeColor="text1"/>
          <w:sz w:val="24"/>
          <w:szCs w:val="24"/>
        </w:rPr>
        <w:t>piegādāto Preču nosaukumu, daudzumu, mērvienību un vienības cenu;</w:t>
      </w:r>
    </w:p>
    <w:p w14:paraId="19D2B951" w14:textId="655C6AFE" w:rsidR="00A22935" w:rsidRDefault="00A22935" w:rsidP="00A22935">
      <w:pPr>
        <w:pStyle w:val="ListParagraph"/>
        <w:numPr>
          <w:ilvl w:val="2"/>
          <w:numId w:val="2"/>
        </w:numPr>
        <w:spacing w:after="0"/>
        <w:ind w:left="1858"/>
        <w:jc w:val="both"/>
        <w:rPr>
          <w:rFonts w:ascii="Times New Roman" w:hAnsi="Times New Roman" w:cs="Times New Roman"/>
          <w:bCs/>
          <w:color w:val="000000" w:themeColor="text1"/>
          <w:sz w:val="24"/>
          <w:szCs w:val="24"/>
        </w:rPr>
      </w:pPr>
      <w:r w:rsidRPr="00A22935">
        <w:rPr>
          <w:rFonts w:ascii="Times New Roman" w:hAnsi="Times New Roman" w:cs="Times New Roman"/>
          <w:bCs/>
          <w:color w:val="000000" w:themeColor="text1"/>
          <w:sz w:val="24"/>
          <w:szCs w:val="24"/>
        </w:rPr>
        <w:lastRenderedPageBreak/>
        <w:t>kopējo summu bez pievienotās vērtības nodokļa, pievienotās vērtības nodokļa summu un kopējo summu ar pievienotās vērtības nodokli;</w:t>
      </w:r>
    </w:p>
    <w:p w14:paraId="74B25CF3" w14:textId="58A0D2D8" w:rsidR="00A22935" w:rsidRDefault="00A22935" w:rsidP="00A22935">
      <w:pPr>
        <w:pStyle w:val="ListParagraph"/>
        <w:numPr>
          <w:ilvl w:val="2"/>
          <w:numId w:val="2"/>
        </w:numPr>
        <w:spacing w:after="0"/>
        <w:ind w:left="1858"/>
        <w:jc w:val="both"/>
        <w:rPr>
          <w:rFonts w:ascii="Times New Roman" w:hAnsi="Times New Roman" w:cs="Times New Roman"/>
          <w:bCs/>
          <w:color w:val="000000" w:themeColor="text1"/>
          <w:sz w:val="24"/>
          <w:szCs w:val="24"/>
        </w:rPr>
      </w:pPr>
      <w:r w:rsidRPr="00A22935">
        <w:rPr>
          <w:rFonts w:ascii="Times New Roman" w:hAnsi="Times New Roman" w:cs="Times New Roman"/>
          <w:bCs/>
          <w:color w:val="000000" w:themeColor="text1"/>
          <w:sz w:val="24"/>
          <w:szCs w:val="24"/>
        </w:rPr>
        <w:t>Preču piegādes un pieņemšanas datumu;</w:t>
      </w:r>
    </w:p>
    <w:p w14:paraId="318F1214" w14:textId="6B1C0DA1" w:rsidR="00A22935" w:rsidRPr="00A22935" w:rsidRDefault="00A22935" w:rsidP="00A22935">
      <w:pPr>
        <w:pStyle w:val="ListParagraph"/>
        <w:numPr>
          <w:ilvl w:val="2"/>
          <w:numId w:val="2"/>
        </w:numPr>
        <w:spacing w:after="0"/>
        <w:ind w:left="1858"/>
        <w:jc w:val="both"/>
        <w:rPr>
          <w:rFonts w:ascii="Times New Roman" w:hAnsi="Times New Roman" w:cs="Times New Roman"/>
          <w:bCs/>
          <w:color w:val="000000" w:themeColor="text1"/>
          <w:sz w:val="24"/>
          <w:szCs w:val="24"/>
        </w:rPr>
      </w:pPr>
      <w:r w:rsidRPr="00A22935">
        <w:rPr>
          <w:rFonts w:ascii="Times New Roman" w:hAnsi="Times New Roman" w:cs="Times New Roman"/>
          <w:bCs/>
          <w:color w:val="000000" w:themeColor="text1"/>
          <w:sz w:val="24"/>
          <w:szCs w:val="24"/>
        </w:rPr>
        <w:t xml:space="preserve">Pasūtītāja norādīto finansējuma avotu, projekta numuru, budžeta programmu vai citu uzskaites informāciju, ja attiecināms. Rēķina PDF </w:t>
      </w:r>
      <w:proofErr w:type="spellStart"/>
      <w:r w:rsidRPr="00A22935">
        <w:rPr>
          <w:rFonts w:ascii="Times New Roman" w:hAnsi="Times New Roman" w:cs="Times New Roman"/>
          <w:bCs/>
          <w:color w:val="000000" w:themeColor="text1"/>
          <w:sz w:val="24"/>
          <w:szCs w:val="24"/>
        </w:rPr>
        <w:t>vizualizācijā</w:t>
      </w:r>
      <w:proofErr w:type="spellEnd"/>
      <w:r w:rsidRPr="00A22935">
        <w:rPr>
          <w:rFonts w:ascii="Times New Roman" w:hAnsi="Times New Roman" w:cs="Times New Roman"/>
          <w:bCs/>
          <w:color w:val="000000" w:themeColor="text1"/>
          <w:sz w:val="24"/>
          <w:szCs w:val="24"/>
        </w:rPr>
        <w:t xml:space="preserve"> norāda: “Šis rēķins ir sagatavots elektroniski un ir derīgs bez paraksta.”</w:t>
      </w:r>
    </w:p>
    <w:p w14:paraId="0091F83D" w14:textId="50ADD09C" w:rsidR="00A75BDD" w:rsidRPr="00DD218E" w:rsidRDefault="00A22935" w:rsidP="00C74B00">
      <w:pPr>
        <w:numPr>
          <w:ilvl w:val="1"/>
          <w:numId w:val="2"/>
        </w:numPr>
        <w:tabs>
          <w:tab w:val="num" w:pos="567"/>
        </w:tabs>
        <w:spacing w:line="276" w:lineRule="auto"/>
        <w:ind w:left="567" w:hanging="567"/>
        <w:jc w:val="both"/>
        <w:rPr>
          <w:bCs/>
          <w:color w:val="000000" w:themeColor="text1"/>
        </w:rPr>
      </w:pPr>
      <w:r w:rsidRPr="00A22935">
        <w:rPr>
          <w:bCs/>
          <w:color w:val="000000" w:themeColor="text1"/>
        </w:rPr>
        <w:t>Ja Izpildītāja iesniegtais strukturētais elektroniskais rēķins vai tam pievienotā informācija neatbilst Vienošanās vai normatīvo aktu prasībām, Pasūtītājs par to informē Izpildītāju. Šādā gadījumā samaksas termiņu skaita no dienas, kad Pasūtītājs ir saņēmis atbilstoši precizētu strukturēto elektronisko rēķinu</w:t>
      </w:r>
      <w:r w:rsidR="00A75BDD" w:rsidRPr="00DD218E">
        <w:rPr>
          <w:bCs/>
          <w:color w:val="000000" w:themeColor="text1"/>
        </w:rPr>
        <w:t>.</w:t>
      </w:r>
    </w:p>
    <w:p w14:paraId="7AECDB1A" w14:textId="429CB86D" w:rsidR="00A75BDD" w:rsidRPr="00C74B00" w:rsidRDefault="00A22935" w:rsidP="00C74B00">
      <w:pPr>
        <w:numPr>
          <w:ilvl w:val="1"/>
          <w:numId w:val="2"/>
        </w:numPr>
        <w:tabs>
          <w:tab w:val="num" w:pos="567"/>
        </w:tabs>
        <w:spacing w:line="276" w:lineRule="auto"/>
        <w:ind w:left="567" w:hanging="567"/>
        <w:jc w:val="both"/>
        <w:rPr>
          <w:bCs/>
        </w:rPr>
      </w:pPr>
      <w:r w:rsidRPr="00A22935">
        <w:rPr>
          <w:bCs/>
        </w:rPr>
        <w:t>Ja Pasūtītājs ir izteicis pretenzijas par Preču kvalitāti, daudzumu, komplektāciju, noformējumu vai citu neatbilstību Vienošanās prasībām, samaksas termiņu par attiecīgajām Precēm skaita no dienas, kad Izpildītājs ir pilnībā novērsis konstatētās neatbilstības, Puses ir parakstījušas Preču pieņemšanas–nodošanas aktu un Pasūtītājs ir saņēmis atbilstošu strukturēto elektronisko rēķinu</w:t>
      </w:r>
      <w:r w:rsidR="00A75BDD" w:rsidRPr="00C74B00">
        <w:rPr>
          <w:bCs/>
        </w:rPr>
        <w:t xml:space="preserve">. </w:t>
      </w:r>
    </w:p>
    <w:p w14:paraId="7FBCEA2A" w14:textId="77777777" w:rsidR="00A22935" w:rsidRDefault="00A22935" w:rsidP="00C74B00">
      <w:pPr>
        <w:numPr>
          <w:ilvl w:val="1"/>
          <w:numId w:val="2"/>
        </w:numPr>
        <w:tabs>
          <w:tab w:val="num" w:pos="567"/>
        </w:tabs>
        <w:spacing w:line="276" w:lineRule="auto"/>
        <w:ind w:left="567" w:hanging="567"/>
        <w:jc w:val="both"/>
        <w:rPr>
          <w:bCs/>
        </w:rPr>
      </w:pPr>
      <w:r w:rsidRPr="00A22935">
        <w:rPr>
          <w:bCs/>
        </w:rPr>
        <w:t>Pasūtītājs samaksu par Precēm veic bezskaidras naudas norēķinu veidā, pārskaitot maksājumu uz Izpildītāja Vienošanās rekvizītos norādīto norēķinu kontu. Par samaksas dienu uzskatāma diena, kad maksājuma summa norakstīta no Pasūtītāja norēķinu konta.</w:t>
      </w:r>
    </w:p>
    <w:p w14:paraId="733CF7FA" w14:textId="007331B6" w:rsidR="009A7AC0" w:rsidRPr="00C74B00" w:rsidRDefault="003B53CC" w:rsidP="00C74B00">
      <w:pPr>
        <w:pStyle w:val="ListParagraph"/>
        <w:numPr>
          <w:ilvl w:val="0"/>
          <w:numId w:val="2"/>
        </w:numPr>
        <w:spacing w:before="240" w:after="120"/>
        <w:jc w:val="center"/>
        <w:rPr>
          <w:rFonts w:ascii="Times New Roman" w:hAnsi="Times New Roman" w:cs="Times New Roman"/>
          <w:b/>
          <w:color w:val="000000" w:themeColor="text1"/>
          <w:sz w:val="24"/>
          <w:szCs w:val="24"/>
          <w:lang w:eastAsia="lv-LV"/>
        </w:rPr>
      </w:pPr>
      <w:r w:rsidRPr="00C74B00">
        <w:rPr>
          <w:rFonts w:ascii="Times New Roman" w:hAnsi="Times New Roman" w:cs="Times New Roman"/>
          <w:b/>
          <w:bCs/>
          <w:color w:val="000000" w:themeColor="text1"/>
          <w:sz w:val="24"/>
          <w:szCs w:val="24"/>
          <w:lang w:eastAsia="lv-LV"/>
        </w:rPr>
        <w:t>Vienošanās izpildes termiņš, vieta un</w:t>
      </w:r>
      <w:r w:rsidR="009A7AC0" w:rsidRPr="00C74B00">
        <w:rPr>
          <w:rFonts w:ascii="Times New Roman" w:hAnsi="Times New Roman" w:cs="Times New Roman"/>
          <w:b/>
          <w:bCs/>
          <w:color w:val="000000" w:themeColor="text1"/>
          <w:sz w:val="24"/>
          <w:szCs w:val="24"/>
          <w:lang w:eastAsia="lv-LV"/>
        </w:rPr>
        <w:t xml:space="preserve"> nosacījumi</w:t>
      </w:r>
    </w:p>
    <w:p w14:paraId="36B882CB" w14:textId="77777777" w:rsidR="0044048F" w:rsidRPr="00C74B00" w:rsidRDefault="0044048F" w:rsidP="00C74B00">
      <w:pPr>
        <w:pStyle w:val="ListParagraph"/>
        <w:widowControl w:val="0"/>
        <w:spacing w:after="0"/>
        <w:ind w:left="360"/>
        <w:rPr>
          <w:rFonts w:ascii="Times New Roman" w:hAnsi="Times New Roman" w:cs="Times New Roman"/>
          <w:b/>
          <w:bCs/>
          <w:color w:val="000000" w:themeColor="text1"/>
          <w:sz w:val="24"/>
          <w:szCs w:val="24"/>
        </w:rPr>
      </w:pPr>
    </w:p>
    <w:p w14:paraId="7CFCE807" w14:textId="710F485C" w:rsidR="003B53CC" w:rsidRPr="00C74B00" w:rsidRDefault="00F12831" w:rsidP="00C74B00">
      <w:pPr>
        <w:numPr>
          <w:ilvl w:val="1"/>
          <w:numId w:val="3"/>
        </w:numPr>
        <w:spacing w:line="276" w:lineRule="auto"/>
        <w:ind w:left="567" w:hanging="567"/>
        <w:jc w:val="both"/>
        <w:rPr>
          <w:rFonts w:eastAsia="Calibri"/>
          <w:color w:val="000000" w:themeColor="text1"/>
          <w:lang w:eastAsia="x-none"/>
        </w:rPr>
      </w:pPr>
      <w:r w:rsidRPr="00F12831">
        <w:rPr>
          <w:bCs/>
          <w:color w:val="000000" w:themeColor="text1"/>
        </w:rPr>
        <w:t>Vienošanās stājas spēkā ar tās abpusējas parakstīšanas brīdi un ir spēkā līdz Vienošanās 2.1. punktā noteiktās maksimālās līgumcenas sasniegšanai, bet ne ilgāk kā 36 (trīsdesmit sešus) mēnešus no Vienošanās spēkā stāšanās dienas</w:t>
      </w:r>
      <w:r w:rsidR="003B53CC" w:rsidRPr="00C74B00">
        <w:rPr>
          <w:bCs/>
          <w:color w:val="000000" w:themeColor="text1"/>
        </w:rPr>
        <w:t>.</w:t>
      </w:r>
    </w:p>
    <w:p w14:paraId="0D5E42EA" w14:textId="3B405EC7" w:rsidR="003B53CC" w:rsidRPr="00C74B00" w:rsidRDefault="00F12831" w:rsidP="00C74B00">
      <w:pPr>
        <w:numPr>
          <w:ilvl w:val="1"/>
          <w:numId w:val="3"/>
        </w:numPr>
        <w:spacing w:line="276" w:lineRule="auto"/>
        <w:ind w:left="567" w:hanging="567"/>
        <w:jc w:val="both"/>
        <w:rPr>
          <w:rFonts w:eastAsia="Calibri"/>
          <w:color w:val="000000" w:themeColor="text1"/>
          <w:lang w:eastAsia="x-none"/>
        </w:rPr>
      </w:pPr>
      <w:r w:rsidRPr="00F12831">
        <w:rPr>
          <w:bCs/>
          <w:color w:val="000000" w:themeColor="text1"/>
        </w:rPr>
        <w:t>Lai nodrošinātu Vienošanās izpildi, Puses norīko savus pārstāvjus, kuru pienākums ir koordinēt Vienošanās izpildi, nodrošināt savlaicīgu informācijas apmaiņu, veikt Pasūtījumu saskaņošanu un organizēt Preču pieņemšanu</w:t>
      </w:r>
      <w:r w:rsidR="003B53CC" w:rsidRPr="00C74B00">
        <w:rPr>
          <w:bCs/>
          <w:color w:val="000000" w:themeColor="text1"/>
        </w:rPr>
        <w:t>:</w:t>
      </w:r>
    </w:p>
    <w:p w14:paraId="7439D3E9" w14:textId="77777777" w:rsidR="003B53CC" w:rsidRPr="00C74B00" w:rsidRDefault="003B53CC" w:rsidP="00C74B00">
      <w:pPr>
        <w:numPr>
          <w:ilvl w:val="2"/>
          <w:numId w:val="3"/>
        </w:numPr>
        <w:spacing w:before="60" w:line="276" w:lineRule="auto"/>
        <w:ind w:left="1276" w:hanging="709"/>
        <w:jc w:val="both"/>
        <w:rPr>
          <w:bCs/>
          <w:color w:val="000000" w:themeColor="text1"/>
        </w:rPr>
      </w:pPr>
      <w:r w:rsidRPr="00C74B00">
        <w:rPr>
          <w:bCs/>
          <w:color w:val="000000" w:themeColor="text1"/>
        </w:rPr>
        <w:t>Pasūtītāja pārstāvis ir __________________________________________;</w:t>
      </w:r>
    </w:p>
    <w:p w14:paraId="4E6FEB7D" w14:textId="77777777" w:rsidR="0013293F" w:rsidRPr="00C74B00" w:rsidRDefault="003B53CC" w:rsidP="00C74B00">
      <w:pPr>
        <w:numPr>
          <w:ilvl w:val="2"/>
          <w:numId w:val="3"/>
        </w:numPr>
        <w:spacing w:before="60" w:line="276" w:lineRule="auto"/>
        <w:ind w:left="1276" w:hanging="709"/>
        <w:jc w:val="both"/>
        <w:rPr>
          <w:bCs/>
          <w:color w:val="000000" w:themeColor="text1"/>
        </w:rPr>
      </w:pPr>
      <w:r w:rsidRPr="00C74B00">
        <w:rPr>
          <w:bCs/>
          <w:color w:val="000000" w:themeColor="text1"/>
        </w:rPr>
        <w:t>Izpildītāja pārstāvis ir __________________________________________.</w:t>
      </w:r>
    </w:p>
    <w:p w14:paraId="75FAF4F6" w14:textId="4E8D819E" w:rsidR="003B53CC" w:rsidRPr="00C74B00" w:rsidRDefault="00F12831" w:rsidP="00C74B00">
      <w:pPr>
        <w:pStyle w:val="ListParagraph"/>
        <w:numPr>
          <w:ilvl w:val="1"/>
          <w:numId w:val="3"/>
        </w:numPr>
        <w:spacing w:after="0"/>
        <w:ind w:left="567" w:hanging="567"/>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 xml:space="preserve">Pasūtītājs Preces un ar to izgatavošanu un piegādi saistītos Pakalpojumus </w:t>
      </w:r>
      <w:proofErr w:type="spellStart"/>
      <w:r w:rsidRPr="00F12831">
        <w:rPr>
          <w:rFonts w:ascii="Times New Roman" w:hAnsi="Times New Roman" w:cs="Times New Roman"/>
          <w:bCs/>
          <w:color w:val="000000" w:themeColor="text1"/>
          <w:sz w:val="24"/>
          <w:szCs w:val="24"/>
        </w:rPr>
        <w:t>pasūta</w:t>
      </w:r>
      <w:proofErr w:type="spellEnd"/>
      <w:r w:rsidRPr="00F12831">
        <w:rPr>
          <w:rFonts w:ascii="Times New Roman" w:hAnsi="Times New Roman" w:cs="Times New Roman"/>
          <w:bCs/>
          <w:color w:val="000000" w:themeColor="text1"/>
          <w:sz w:val="24"/>
          <w:szCs w:val="24"/>
        </w:rPr>
        <w:t xml:space="preserve"> pēc nepieciešamības, Pasūtītāja pārstāvim vai Kontaktpersonu sarakstā norādītajai kontaktpersonai nosūtot elektronisku pasūtījumu Vienošanās 3.2.2. apakšpunktā norādītajam Izpildītāja pārstāvim</w:t>
      </w:r>
      <w:r w:rsidR="003B53CC" w:rsidRPr="00C74B00">
        <w:rPr>
          <w:rFonts w:ascii="Times New Roman" w:hAnsi="Times New Roman" w:cs="Times New Roman"/>
          <w:bCs/>
          <w:color w:val="000000" w:themeColor="text1"/>
          <w:sz w:val="24"/>
          <w:szCs w:val="24"/>
        </w:rPr>
        <w:t>.</w:t>
      </w:r>
    </w:p>
    <w:p w14:paraId="28B693EB" w14:textId="77777777" w:rsidR="00F12831" w:rsidRDefault="00F12831" w:rsidP="00C74B00">
      <w:pPr>
        <w:pStyle w:val="ListParagraph"/>
        <w:numPr>
          <w:ilvl w:val="1"/>
          <w:numId w:val="3"/>
        </w:numPr>
        <w:spacing w:after="0"/>
        <w:ind w:left="567" w:hanging="567"/>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Pasūtījumā Pasūtītājs atbilstoši konkrētās Preces raksturam norāda:</w:t>
      </w:r>
    </w:p>
    <w:p w14:paraId="09794941" w14:textId="24FB5699"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Preces nosaukumu un Tehniskās specifikācijas pozīciju;</w:t>
      </w:r>
    </w:p>
    <w:p w14:paraId="59675338" w14:textId="28A958D1"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proofErr w:type="spellStart"/>
      <w:r w:rsidRPr="00F12831">
        <w:rPr>
          <w:rFonts w:ascii="Times New Roman" w:hAnsi="Times New Roman" w:cs="Times New Roman"/>
          <w:bCs/>
          <w:color w:val="000000" w:themeColor="text1"/>
          <w:sz w:val="24"/>
          <w:szCs w:val="24"/>
        </w:rPr>
        <w:t>pasūtāmo</w:t>
      </w:r>
      <w:proofErr w:type="spellEnd"/>
      <w:r w:rsidRPr="00F12831">
        <w:rPr>
          <w:rFonts w:ascii="Times New Roman" w:hAnsi="Times New Roman" w:cs="Times New Roman"/>
          <w:bCs/>
          <w:color w:val="000000" w:themeColor="text1"/>
          <w:sz w:val="24"/>
          <w:szCs w:val="24"/>
        </w:rPr>
        <w:t xml:space="preserve"> daudzumu;</w:t>
      </w:r>
    </w:p>
    <w:p w14:paraId="221038B1" w14:textId="2F6CDF60"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vēlamo piegādes termiņu un piegādes vietu;</w:t>
      </w:r>
    </w:p>
    <w:p w14:paraId="79E8859E" w14:textId="05929A76"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proofErr w:type="spellStart"/>
      <w:r w:rsidRPr="00F12831">
        <w:rPr>
          <w:rFonts w:ascii="Times New Roman" w:hAnsi="Times New Roman" w:cs="Times New Roman"/>
          <w:bCs/>
          <w:color w:val="000000" w:themeColor="text1"/>
          <w:sz w:val="24"/>
          <w:szCs w:val="24"/>
        </w:rPr>
        <w:t>personalizācijas</w:t>
      </w:r>
      <w:proofErr w:type="spellEnd"/>
      <w:r w:rsidRPr="00F12831">
        <w:rPr>
          <w:rFonts w:ascii="Times New Roman" w:hAnsi="Times New Roman" w:cs="Times New Roman"/>
          <w:bCs/>
          <w:color w:val="000000" w:themeColor="text1"/>
          <w:sz w:val="24"/>
          <w:szCs w:val="24"/>
        </w:rPr>
        <w:t xml:space="preserve"> veidu, tekstu, logotipu un citu vizuālās identitātes informāciju;</w:t>
      </w:r>
    </w:p>
    <w:p w14:paraId="76E48383" w14:textId="707B746E"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prasības attiecībā uz materiālu, krāsu, izmēru, iepakojumu un marķējumu;</w:t>
      </w:r>
    </w:p>
    <w:p w14:paraId="556D2C52" w14:textId="5ADC7A68"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 xml:space="preserve">nepieciešamību iesniegt maketu, skici, </w:t>
      </w:r>
      <w:proofErr w:type="spellStart"/>
      <w:r w:rsidRPr="00F12831">
        <w:rPr>
          <w:rFonts w:ascii="Times New Roman" w:hAnsi="Times New Roman" w:cs="Times New Roman"/>
          <w:bCs/>
          <w:color w:val="000000" w:themeColor="text1"/>
          <w:sz w:val="24"/>
          <w:szCs w:val="24"/>
        </w:rPr>
        <w:t>vizualizāciju</w:t>
      </w:r>
      <w:proofErr w:type="spellEnd"/>
      <w:r w:rsidRPr="00F12831">
        <w:rPr>
          <w:rFonts w:ascii="Times New Roman" w:hAnsi="Times New Roman" w:cs="Times New Roman"/>
          <w:bCs/>
          <w:color w:val="000000" w:themeColor="text1"/>
          <w:sz w:val="24"/>
          <w:szCs w:val="24"/>
        </w:rPr>
        <w:t xml:space="preserve"> vai fizisku </w:t>
      </w:r>
      <w:proofErr w:type="spellStart"/>
      <w:r w:rsidRPr="00F12831">
        <w:rPr>
          <w:rFonts w:ascii="Times New Roman" w:hAnsi="Times New Roman" w:cs="Times New Roman"/>
          <w:bCs/>
          <w:color w:val="000000" w:themeColor="text1"/>
          <w:sz w:val="24"/>
          <w:szCs w:val="24"/>
        </w:rPr>
        <w:t>pirmsražošanas</w:t>
      </w:r>
      <w:proofErr w:type="spellEnd"/>
      <w:r w:rsidRPr="00F12831">
        <w:rPr>
          <w:rFonts w:ascii="Times New Roman" w:hAnsi="Times New Roman" w:cs="Times New Roman"/>
          <w:bCs/>
          <w:color w:val="000000" w:themeColor="text1"/>
          <w:sz w:val="24"/>
          <w:szCs w:val="24"/>
        </w:rPr>
        <w:t xml:space="preserve"> paraugu;</w:t>
      </w:r>
    </w:p>
    <w:p w14:paraId="5176D30B" w14:textId="2CD301C9"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lastRenderedPageBreak/>
        <w:t>citu Pasūtījuma izpildei nepieciešamo informāciju.</w:t>
      </w:r>
    </w:p>
    <w:p w14:paraId="544D519D" w14:textId="3B4CFAC0" w:rsidR="003B53CC" w:rsidRPr="00C74B00" w:rsidRDefault="00F12831" w:rsidP="00C74B00">
      <w:pPr>
        <w:pStyle w:val="ListParagraph"/>
        <w:numPr>
          <w:ilvl w:val="1"/>
          <w:numId w:val="3"/>
        </w:numPr>
        <w:spacing w:after="0"/>
        <w:ind w:left="567" w:hanging="567"/>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Uzskatāms, ka Izpildītājs Pasūtījumu ir saņēmis nākamajā darba dienā pēc tā nosūtīšanas, ja vien Izpildītājs tā saņemšanu nav apstiprinājis agrāk</w:t>
      </w:r>
      <w:r w:rsidR="003B53CC" w:rsidRPr="00C74B00">
        <w:rPr>
          <w:rFonts w:ascii="Times New Roman" w:hAnsi="Times New Roman" w:cs="Times New Roman"/>
          <w:bCs/>
          <w:color w:val="000000" w:themeColor="text1"/>
          <w:sz w:val="24"/>
          <w:szCs w:val="24"/>
        </w:rPr>
        <w:t>.</w:t>
      </w:r>
    </w:p>
    <w:p w14:paraId="78F09582" w14:textId="77777777" w:rsidR="00F12831" w:rsidRDefault="00F12831" w:rsidP="00C74B00">
      <w:pPr>
        <w:pStyle w:val="ListParagraph"/>
        <w:numPr>
          <w:ilvl w:val="1"/>
          <w:numId w:val="3"/>
        </w:numPr>
        <w:spacing w:after="0"/>
        <w:ind w:left="567" w:hanging="567"/>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Izpildītājs ne vēlāk kā 2 (divu) darba dienu laikā pēc Pasūtījuma saņemšanas:</w:t>
      </w:r>
    </w:p>
    <w:p w14:paraId="037717B7" w14:textId="7B6C8CD3"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apstiprina Pasūtījuma saņemšanu;</w:t>
      </w:r>
    </w:p>
    <w:p w14:paraId="1889DF73" w14:textId="50C3D4C3"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izvērtē Pasūtījuma izpildes iespējamību un termiņu;</w:t>
      </w:r>
    </w:p>
    <w:p w14:paraId="64240311" w14:textId="785D99EA"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nepieciešamības gadījumā lūdz Pasūtītājam precizējošu informāciju;</w:t>
      </w:r>
    </w:p>
    <w:p w14:paraId="5F91C23A" w14:textId="74B6E4E1"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iesniedz cenas piedāvājumu, ja konkrētās Preces cena nav norādīta Izpildītāja finanšu piedāvājumā;</w:t>
      </w:r>
    </w:p>
    <w:p w14:paraId="22D0A5B9" w14:textId="4EC9C9BD" w:rsidR="00F12831" w:rsidRPr="00F12831" w:rsidRDefault="00F12831" w:rsidP="00F12831">
      <w:pPr>
        <w:pStyle w:val="ListParagraph"/>
        <w:numPr>
          <w:ilvl w:val="2"/>
          <w:numId w:val="3"/>
        </w:numPr>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informē Pasūtītāju par jebkuru apstākli, kas var ietekmēt Pasūtījuma izpildes termiņu, kvalitāti vai izmaksas. Ja Izpildītājs minētajā termiņā nav cēlis pamatotus iebildumus, uzskatāms, ka Izpildītājs Pasūtījumu ir pieņēmis izpildei.</w:t>
      </w:r>
    </w:p>
    <w:p w14:paraId="7E56F842" w14:textId="5D119355" w:rsidR="00F12831" w:rsidRPr="00F12831" w:rsidRDefault="00F12831" w:rsidP="00F12831">
      <w:pPr>
        <w:pStyle w:val="ListParagraph"/>
        <w:numPr>
          <w:ilvl w:val="1"/>
          <w:numId w:val="3"/>
        </w:numPr>
        <w:ind w:left="567" w:hanging="567"/>
        <w:jc w:val="both"/>
        <w:rPr>
          <w:rFonts w:ascii="Times New Roman" w:hAnsi="Times New Roman" w:cs="Times New Roman"/>
          <w:bCs/>
          <w:color w:val="000000" w:themeColor="text1"/>
          <w:sz w:val="24"/>
          <w:szCs w:val="24"/>
          <w:lang w:val="en-US"/>
        </w:rPr>
      </w:pPr>
      <w:r w:rsidRPr="00F12831">
        <w:rPr>
          <w:rFonts w:ascii="Times New Roman" w:hAnsi="Times New Roman" w:cs="Times New Roman"/>
          <w:bCs/>
          <w:color w:val="000000" w:themeColor="text1"/>
          <w:sz w:val="24"/>
          <w:szCs w:val="24"/>
          <w:lang w:val="en-US"/>
        </w:rPr>
        <w:t xml:space="preserve">Ja </w:t>
      </w:r>
      <w:proofErr w:type="spellStart"/>
      <w:r w:rsidRPr="00F12831">
        <w:rPr>
          <w:rFonts w:ascii="Times New Roman" w:hAnsi="Times New Roman" w:cs="Times New Roman"/>
          <w:bCs/>
          <w:color w:val="000000" w:themeColor="text1"/>
          <w:sz w:val="24"/>
          <w:szCs w:val="24"/>
          <w:lang w:val="en-US"/>
        </w:rPr>
        <w:t>konkrētās</w:t>
      </w:r>
      <w:proofErr w:type="spellEnd"/>
      <w:r w:rsidRPr="00F12831">
        <w:rPr>
          <w:rFonts w:ascii="Times New Roman" w:hAnsi="Times New Roman" w:cs="Times New Roman"/>
          <w:bCs/>
          <w:color w:val="000000" w:themeColor="text1"/>
          <w:sz w:val="24"/>
          <w:szCs w:val="24"/>
          <w:lang w:val="en-US"/>
        </w:rPr>
        <w:t xml:space="preserve"> Preces </w:t>
      </w:r>
      <w:proofErr w:type="spellStart"/>
      <w:r w:rsidRPr="00F12831">
        <w:rPr>
          <w:rFonts w:ascii="Times New Roman" w:hAnsi="Times New Roman" w:cs="Times New Roman"/>
          <w:bCs/>
          <w:color w:val="000000" w:themeColor="text1"/>
          <w:sz w:val="24"/>
          <w:szCs w:val="24"/>
          <w:lang w:val="en-US"/>
        </w:rPr>
        <w:t>cena</w:t>
      </w:r>
      <w:proofErr w:type="spellEnd"/>
      <w:r w:rsidRPr="00F12831">
        <w:rPr>
          <w:rFonts w:ascii="Times New Roman" w:hAnsi="Times New Roman" w:cs="Times New Roman"/>
          <w:bCs/>
          <w:color w:val="000000" w:themeColor="text1"/>
          <w:sz w:val="24"/>
          <w:szCs w:val="24"/>
          <w:lang w:val="en-US"/>
        </w:rPr>
        <w:t xml:space="preserve"> nav </w:t>
      </w:r>
      <w:proofErr w:type="spellStart"/>
      <w:r w:rsidRPr="00F12831">
        <w:rPr>
          <w:rFonts w:ascii="Times New Roman" w:hAnsi="Times New Roman" w:cs="Times New Roman"/>
          <w:bCs/>
          <w:color w:val="000000" w:themeColor="text1"/>
          <w:sz w:val="24"/>
          <w:szCs w:val="24"/>
          <w:lang w:val="en-US"/>
        </w:rPr>
        <w:t>norādīta</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Izpildītāja</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finanšu</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piedāvājumā</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Izpildītājs</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pirms</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Pasūtījuma</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izpildes</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iesniedz</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Pasūtītājam</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rakstisku</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cenas</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piedāvājumu</w:t>
      </w:r>
      <w:proofErr w:type="spellEnd"/>
      <w:r w:rsidRPr="00F12831">
        <w:rPr>
          <w:rFonts w:ascii="Times New Roman" w:hAnsi="Times New Roman" w:cs="Times New Roman"/>
          <w:bCs/>
          <w:color w:val="000000" w:themeColor="text1"/>
          <w:sz w:val="24"/>
          <w:szCs w:val="24"/>
          <w:lang w:val="en-US"/>
        </w:rPr>
        <w:t xml:space="preserve"> un </w:t>
      </w:r>
      <w:proofErr w:type="spellStart"/>
      <w:r w:rsidRPr="00F12831">
        <w:rPr>
          <w:rFonts w:ascii="Times New Roman" w:hAnsi="Times New Roman" w:cs="Times New Roman"/>
          <w:bCs/>
          <w:color w:val="000000" w:themeColor="text1"/>
          <w:sz w:val="24"/>
          <w:szCs w:val="24"/>
          <w:lang w:val="en-US"/>
        </w:rPr>
        <w:t>detalizētu</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cenas</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pamatojumu</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Izpildītājs</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drīkst</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uzsākt</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šāda</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Pasūtījuma</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izpildi</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tikai</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pēc</w:t>
      </w:r>
      <w:proofErr w:type="spellEnd"/>
      <w:r w:rsidRPr="00F12831">
        <w:rPr>
          <w:rFonts w:ascii="Times New Roman" w:hAnsi="Times New Roman" w:cs="Times New Roman"/>
          <w:bCs/>
          <w:color w:val="000000" w:themeColor="text1"/>
          <w:sz w:val="24"/>
          <w:szCs w:val="24"/>
          <w:lang w:val="en-US"/>
        </w:rPr>
        <w:t xml:space="preserve"> tam, </w:t>
      </w:r>
      <w:proofErr w:type="spellStart"/>
      <w:r w:rsidRPr="00F12831">
        <w:rPr>
          <w:rFonts w:ascii="Times New Roman" w:hAnsi="Times New Roman" w:cs="Times New Roman"/>
          <w:bCs/>
          <w:color w:val="000000" w:themeColor="text1"/>
          <w:sz w:val="24"/>
          <w:szCs w:val="24"/>
          <w:lang w:val="en-US"/>
        </w:rPr>
        <w:t>kad</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Pasūtītājs</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rakstveidā</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ir</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apstiprinājis</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Preci</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tās</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tehnisko</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risinājumu</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cenu</w:t>
      </w:r>
      <w:proofErr w:type="spellEnd"/>
      <w:r w:rsidRPr="00F12831">
        <w:rPr>
          <w:rFonts w:ascii="Times New Roman" w:hAnsi="Times New Roman" w:cs="Times New Roman"/>
          <w:bCs/>
          <w:color w:val="000000" w:themeColor="text1"/>
          <w:sz w:val="24"/>
          <w:szCs w:val="24"/>
          <w:lang w:val="en-US"/>
        </w:rPr>
        <w:t xml:space="preserve"> un </w:t>
      </w:r>
      <w:proofErr w:type="spellStart"/>
      <w:r w:rsidRPr="00F12831">
        <w:rPr>
          <w:rFonts w:ascii="Times New Roman" w:hAnsi="Times New Roman" w:cs="Times New Roman"/>
          <w:bCs/>
          <w:color w:val="000000" w:themeColor="text1"/>
          <w:sz w:val="24"/>
          <w:szCs w:val="24"/>
          <w:lang w:val="en-US"/>
        </w:rPr>
        <w:t>izpildes</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termiņu</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Pasūtītājam</w:t>
      </w:r>
      <w:proofErr w:type="spellEnd"/>
      <w:r w:rsidRPr="00F12831">
        <w:rPr>
          <w:rFonts w:ascii="Times New Roman" w:hAnsi="Times New Roman" w:cs="Times New Roman"/>
          <w:bCs/>
          <w:color w:val="000000" w:themeColor="text1"/>
          <w:sz w:val="24"/>
          <w:szCs w:val="24"/>
          <w:lang w:val="en-US"/>
        </w:rPr>
        <w:t xml:space="preserve"> nav </w:t>
      </w:r>
      <w:proofErr w:type="spellStart"/>
      <w:r w:rsidRPr="00F12831">
        <w:rPr>
          <w:rFonts w:ascii="Times New Roman" w:hAnsi="Times New Roman" w:cs="Times New Roman"/>
          <w:bCs/>
          <w:color w:val="000000" w:themeColor="text1"/>
          <w:sz w:val="24"/>
          <w:szCs w:val="24"/>
          <w:lang w:val="en-US"/>
        </w:rPr>
        <w:t>pienākuma</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akceptēt</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Izpildītāja</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piedāvāto</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cenu</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vai</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veikt</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attiecīgo</w:t>
      </w:r>
      <w:proofErr w:type="spellEnd"/>
      <w:r w:rsidRPr="00F12831">
        <w:rPr>
          <w:rFonts w:ascii="Times New Roman" w:hAnsi="Times New Roman" w:cs="Times New Roman"/>
          <w:bCs/>
          <w:color w:val="000000" w:themeColor="text1"/>
          <w:sz w:val="24"/>
          <w:szCs w:val="24"/>
          <w:lang w:val="en-US"/>
        </w:rPr>
        <w:t xml:space="preserve"> </w:t>
      </w:r>
      <w:proofErr w:type="spellStart"/>
      <w:r w:rsidRPr="00F12831">
        <w:rPr>
          <w:rFonts w:ascii="Times New Roman" w:hAnsi="Times New Roman" w:cs="Times New Roman"/>
          <w:bCs/>
          <w:color w:val="000000" w:themeColor="text1"/>
          <w:sz w:val="24"/>
          <w:szCs w:val="24"/>
          <w:lang w:val="en-US"/>
        </w:rPr>
        <w:t>Pasūtījumu</w:t>
      </w:r>
      <w:proofErr w:type="spellEnd"/>
      <w:r w:rsidRPr="00F12831">
        <w:rPr>
          <w:rFonts w:ascii="Times New Roman" w:hAnsi="Times New Roman" w:cs="Times New Roman"/>
          <w:bCs/>
          <w:color w:val="000000" w:themeColor="text1"/>
          <w:sz w:val="24"/>
          <w:szCs w:val="24"/>
          <w:lang w:val="en-US"/>
        </w:rPr>
        <w:t>.</w:t>
      </w:r>
    </w:p>
    <w:p w14:paraId="1462E250" w14:textId="46724189" w:rsidR="003B53CC" w:rsidRDefault="00F12831" w:rsidP="00C74B00">
      <w:pPr>
        <w:pStyle w:val="ListParagraph"/>
        <w:numPr>
          <w:ilvl w:val="1"/>
          <w:numId w:val="3"/>
        </w:numPr>
        <w:spacing w:after="0"/>
        <w:ind w:left="567" w:hanging="567"/>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 xml:space="preserve">Ja Pasūtījuma izpildei nepieciešama Preces </w:t>
      </w:r>
      <w:proofErr w:type="spellStart"/>
      <w:r w:rsidRPr="00F12831">
        <w:rPr>
          <w:rFonts w:ascii="Times New Roman" w:hAnsi="Times New Roman" w:cs="Times New Roman"/>
          <w:bCs/>
          <w:color w:val="000000" w:themeColor="text1"/>
          <w:sz w:val="24"/>
          <w:szCs w:val="24"/>
        </w:rPr>
        <w:t>personalizācija</w:t>
      </w:r>
      <w:proofErr w:type="spellEnd"/>
      <w:r w:rsidRPr="00F12831">
        <w:rPr>
          <w:rFonts w:ascii="Times New Roman" w:hAnsi="Times New Roman" w:cs="Times New Roman"/>
          <w:bCs/>
          <w:color w:val="000000" w:themeColor="text1"/>
          <w:sz w:val="24"/>
          <w:szCs w:val="24"/>
        </w:rPr>
        <w:t xml:space="preserve"> vai īpašs noformējums, Izpildītājs ne vēlāk kā 3 (trīs) darba dienu laikā pēc visas nepieciešamās informācijas saņemšanas iesniedz Pasūtītājam saskaņošanai elektronisku maketu, skici vai </w:t>
      </w:r>
      <w:proofErr w:type="spellStart"/>
      <w:r w:rsidRPr="00F12831">
        <w:rPr>
          <w:rFonts w:ascii="Times New Roman" w:hAnsi="Times New Roman" w:cs="Times New Roman"/>
          <w:bCs/>
          <w:color w:val="000000" w:themeColor="text1"/>
          <w:sz w:val="24"/>
          <w:szCs w:val="24"/>
        </w:rPr>
        <w:t>vizualizāciju</w:t>
      </w:r>
      <w:proofErr w:type="spellEnd"/>
      <w:r w:rsidRPr="00F12831">
        <w:rPr>
          <w:rFonts w:ascii="Times New Roman" w:hAnsi="Times New Roman" w:cs="Times New Roman"/>
          <w:bCs/>
          <w:color w:val="000000" w:themeColor="text1"/>
          <w:sz w:val="24"/>
          <w:szCs w:val="24"/>
        </w:rPr>
        <w:t>.</w:t>
      </w:r>
    </w:p>
    <w:p w14:paraId="10C0C652" w14:textId="0F493261" w:rsidR="00F12831" w:rsidRDefault="00F12831" w:rsidP="00F12831">
      <w:pPr>
        <w:pStyle w:val="ListParagraph"/>
        <w:spacing w:after="0"/>
        <w:ind w:left="567"/>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Maketam jāatspoguļo vismaz:</w:t>
      </w:r>
    </w:p>
    <w:p w14:paraId="112351F4" w14:textId="48025388"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Preces faktiskais izmērs, forma un materiāls;</w:t>
      </w:r>
    </w:p>
    <w:p w14:paraId="1B9F440C" w14:textId="26D99145"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proofErr w:type="spellStart"/>
      <w:r w:rsidRPr="00F12831">
        <w:rPr>
          <w:rFonts w:ascii="Times New Roman" w:hAnsi="Times New Roman" w:cs="Times New Roman"/>
          <w:bCs/>
          <w:color w:val="000000" w:themeColor="text1"/>
          <w:sz w:val="24"/>
          <w:szCs w:val="24"/>
        </w:rPr>
        <w:t>personalizācijas</w:t>
      </w:r>
      <w:proofErr w:type="spellEnd"/>
      <w:r w:rsidRPr="00F12831">
        <w:rPr>
          <w:rFonts w:ascii="Times New Roman" w:hAnsi="Times New Roman" w:cs="Times New Roman"/>
          <w:bCs/>
          <w:color w:val="000000" w:themeColor="text1"/>
          <w:sz w:val="24"/>
          <w:szCs w:val="24"/>
        </w:rPr>
        <w:t xml:space="preserve"> veids un tehnoloģija;</w:t>
      </w:r>
    </w:p>
    <w:p w14:paraId="2F4EF07C" w14:textId="074799EC"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proofErr w:type="spellStart"/>
      <w:r w:rsidRPr="00F12831">
        <w:rPr>
          <w:rFonts w:ascii="Times New Roman" w:hAnsi="Times New Roman" w:cs="Times New Roman"/>
          <w:bCs/>
          <w:color w:val="000000" w:themeColor="text1"/>
          <w:sz w:val="24"/>
          <w:szCs w:val="24"/>
        </w:rPr>
        <w:t>apdrukas</w:t>
      </w:r>
      <w:proofErr w:type="spellEnd"/>
      <w:r w:rsidRPr="00F12831">
        <w:rPr>
          <w:rFonts w:ascii="Times New Roman" w:hAnsi="Times New Roman" w:cs="Times New Roman"/>
          <w:bCs/>
          <w:color w:val="000000" w:themeColor="text1"/>
          <w:sz w:val="24"/>
          <w:szCs w:val="24"/>
        </w:rPr>
        <w:t>, gravējuma, izšuvuma vai cita noformējuma laukums un izvietojums;</w:t>
      </w:r>
    </w:p>
    <w:p w14:paraId="5809799E" w14:textId="7071F72E"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izmantojamās krāsas un to kodi;</w:t>
      </w:r>
    </w:p>
    <w:p w14:paraId="1AB315BF" w14:textId="099206C7"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teksts, logotipi un citi vizuālās identitātes elementi;</w:t>
      </w:r>
    </w:p>
    <w:p w14:paraId="04E98A9C" w14:textId="1F848A1D" w:rsidR="00F12831" w:rsidRP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iepakojuma un marķējuma risinājums, ja attiecināms.</w:t>
      </w:r>
    </w:p>
    <w:p w14:paraId="3090E1FE" w14:textId="655D45B8" w:rsidR="003B53CC" w:rsidRPr="00C74B00" w:rsidRDefault="00F12831" w:rsidP="00C74B00">
      <w:pPr>
        <w:pStyle w:val="ListParagraph"/>
        <w:numPr>
          <w:ilvl w:val="1"/>
          <w:numId w:val="3"/>
        </w:numPr>
        <w:spacing w:after="0"/>
        <w:ind w:left="567" w:hanging="567"/>
        <w:jc w:val="both"/>
        <w:rPr>
          <w:rFonts w:ascii="Times New Roman" w:hAnsi="Times New Roman" w:cs="Times New Roman"/>
          <w:bCs/>
          <w:color w:val="000000" w:themeColor="text1"/>
          <w:sz w:val="24"/>
          <w:szCs w:val="24"/>
        </w:rPr>
      </w:pPr>
      <w:r w:rsidRPr="00F12831">
        <w:rPr>
          <w:rFonts w:ascii="Times New Roman" w:hAnsi="Times New Roman" w:cs="Times New Roman"/>
          <w:snapToGrid w:val="0"/>
          <w:color w:val="000000" w:themeColor="text1"/>
          <w:sz w:val="24"/>
          <w:szCs w:val="24"/>
        </w:rPr>
        <w:t xml:space="preserve">Pasūtītājam ir tiesības bez papildu samaksas pieprasīt maketa, skices vai </w:t>
      </w:r>
      <w:proofErr w:type="spellStart"/>
      <w:r w:rsidRPr="00F12831">
        <w:rPr>
          <w:rFonts w:ascii="Times New Roman" w:hAnsi="Times New Roman" w:cs="Times New Roman"/>
          <w:snapToGrid w:val="0"/>
          <w:color w:val="000000" w:themeColor="text1"/>
          <w:sz w:val="24"/>
          <w:szCs w:val="24"/>
        </w:rPr>
        <w:t>vizualizācijas</w:t>
      </w:r>
      <w:proofErr w:type="spellEnd"/>
      <w:r w:rsidRPr="00F12831">
        <w:rPr>
          <w:rFonts w:ascii="Times New Roman" w:hAnsi="Times New Roman" w:cs="Times New Roman"/>
          <w:snapToGrid w:val="0"/>
          <w:color w:val="000000" w:themeColor="text1"/>
          <w:sz w:val="24"/>
          <w:szCs w:val="24"/>
        </w:rPr>
        <w:t xml:space="preserve"> precizēšanu. Par papildu precizējumu nav uzskatāma tādu kļūdu vai neatbilstību novēršana, kas radušās Izpildītāja vainas, neprecīzas izpildes vai Pasūtītāja iepriekš sniegto norādījumu neievērošanas dēļ</w:t>
      </w:r>
      <w:r w:rsidR="003B53CC" w:rsidRPr="00C74B00">
        <w:rPr>
          <w:rFonts w:ascii="Times New Roman" w:hAnsi="Times New Roman" w:cs="Times New Roman"/>
          <w:snapToGrid w:val="0"/>
          <w:color w:val="000000" w:themeColor="text1"/>
          <w:sz w:val="24"/>
          <w:szCs w:val="24"/>
        </w:rPr>
        <w:t>.</w:t>
      </w:r>
    </w:p>
    <w:p w14:paraId="617871D1" w14:textId="77777777" w:rsidR="00F12831" w:rsidRDefault="00F12831" w:rsidP="00C74B00">
      <w:pPr>
        <w:pStyle w:val="ListParagraph"/>
        <w:numPr>
          <w:ilvl w:val="1"/>
          <w:numId w:val="3"/>
        </w:numPr>
        <w:spacing w:after="0"/>
        <w:ind w:left="567" w:hanging="567"/>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 xml:space="preserve">Pasūtītājam ir tiesības pirms sērijveida ražošanas uzsākšanas pieprasīt Izpildītājam iesniegt vienu vai vairākus fiziskus </w:t>
      </w:r>
      <w:proofErr w:type="spellStart"/>
      <w:r w:rsidRPr="00F12831">
        <w:rPr>
          <w:rFonts w:ascii="Times New Roman" w:hAnsi="Times New Roman" w:cs="Times New Roman"/>
          <w:bCs/>
          <w:color w:val="000000" w:themeColor="text1"/>
          <w:sz w:val="24"/>
          <w:szCs w:val="24"/>
        </w:rPr>
        <w:t>pirmsražošanas</w:t>
      </w:r>
      <w:proofErr w:type="spellEnd"/>
      <w:r w:rsidRPr="00F12831">
        <w:rPr>
          <w:rFonts w:ascii="Times New Roman" w:hAnsi="Times New Roman" w:cs="Times New Roman"/>
          <w:bCs/>
          <w:color w:val="000000" w:themeColor="text1"/>
          <w:sz w:val="24"/>
          <w:szCs w:val="24"/>
        </w:rPr>
        <w:t xml:space="preserve"> paraugus jebkurai Pasūtījumā ietvertajai Precei, jo īpaši:</w:t>
      </w:r>
    </w:p>
    <w:p w14:paraId="4FCB4CDE" w14:textId="0D2BEF5D"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personalizētai vai nestandarta Precei;</w:t>
      </w:r>
    </w:p>
    <w:p w14:paraId="7EDF45E8" w14:textId="1C6C32D6"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tekstila Precei;</w:t>
      </w:r>
    </w:p>
    <w:p w14:paraId="1FD004E1" w14:textId="147F298C"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pārtikas Precei vai dāvanu komplektam;</w:t>
      </w:r>
    </w:p>
    <w:p w14:paraId="086B2337" w14:textId="4DC957D1"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tehnoloģiju vai dizaina Precei;</w:t>
      </w:r>
    </w:p>
    <w:p w14:paraId="2D7D159F" w14:textId="78C6C62F"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Precei ar augstu reprezentācijas nozīmi;</w:t>
      </w:r>
    </w:p>
    <w:p w14:paraId="378BFE33" w14:textId="24E70A35" w:rsidR="00F12831" w:rsidRDefault="00F12831" w:rsidP="00F12831">
      <w:pPr>
        <w:pStyle w:val="ListParagraph"/>
        <w:numPr>
          <w:ilvl w:val="2"/>
          <w:numId w:val="3"/>
        </w:numPr>
        <w:spacing w:after="0"/>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lastRenderedPageBreak/>
        <w:t>Precei, kuras kvalitāti nav iespējams pilnībā novērtēt pēc elektroniska maketa.</w:t>
      </w:r>
    </w:p>
    <w:p w14:paraId="2D84FCDF" w14:textId="77777777" w:rsidR="00F12831" w:rsidRDefault="00F12831" w:rsidP="00F12831">
      <w:pPr>
        <w:pStyle w:val="ListParagraph"/>
        <w:numPr>
          <w:ilvl w:val="1"/>
          <w:numId w:val="3"/>
        </w:numPr>
        <w:spacing w:after="0"/>
        <w:ind w:left="1124" w:hanging="562"/>
        <w:jc w:val="both"/>
        <w:rPr>
          <w:rFonts w:ascii="Times New Roman" w:hAnsi="Times New Roman" w:cs="Times New Roman"/>
          <w:bCs/>
          <w:color w:val="000000" w:themeColor="text1"/>
          <w:sz w:val="24"/>
          <w:szCs w:val="24"/>
        </w:rPr>
      </w:pPr>
      <w:r w:rsidRPr="00F12831">
        <w:rPr>
          <w:rFonts w:ascii="Times New Roman" w:hAnsi="Times New Roman" w:cs="Times New Roman"/>
          <w:bCs/>
          <w:color w:val="000000" w:themeColor="text1"/>
          <w:sz w:val="24"/>
          <w:szCs w:val="24"/>
        </w:rPr>
        <w:t xml:space="preserve">Fiziskajam </w:t>
      </w:r>
      <w:proofErr w:type="spellStart"/>
      <w:r w:rsidRPr="00F12831">
        <w:rPr>
          <w:rFonts w:ascii="Times New Roman" w:hAnsi="Times New Roman" w:cs="Times New Roman"/>
          <w:bCs/>
          <w:color w:val="000000" w:themeColor="text1"/>
          <w:sz w:val="24"/>
          <w:szCs w:val="24"/>
        </w:rPr>
        <w:t>pirmsražošanas</w:t>
      </w:r>
      <w:proofErr w:type="spellEnd"/>
      <w:r w:rsidRPr="00F12831">
        <w:rPr>
          <w:rFonts w:ascii="Times New Roman" w:hAnsi="Times New Roman" w:cs="Times New Roman"/>
          <w:bCs/>
          <w:color w:val="000000" w:themeColor="text1"/>
          <w:sz w:val="24"/>
          <w:szCs w:val="24"/>
        </w:rPr>
        <w:t xml:space="preserve"> paraugam jābūt pilnībā pabeigtam un jāatbilst plānotajai sērijveida Precei pēc materiāla, izmēra, krāsas, </w:t>
      </w:r>
      <w:proofErr w:type="spellStart"/>
      <w:r w:rsidRPr="00F12831">
        <w:rPr>
          <w:rFonts w:ascii="Times New Roman" w:hAnsi="Times New Roman" w:cs="Times New Roman"/>
          <w:bCs/>
          <w:color w:val="000000" w:themeColor="text1"/>
          <w:sz w:val="24"/>
          <w:szCs w:val="24"/>
        </w:rPr>
        <w:t>personalizācijas</w:t>
      </w:r>
      <w:proofErr w:type="spellEnd"/>
      <w:r w:rsidRPr="00F12831">
        <w:rPr>
          <w:rFonts w:ascii="Times New Roman" w:hAnsi="Times New Roman" w:cs="Times New Roman"/>
          <w:bCs/>
          <w:color w:val="000000" w:themeColor="text1"/>
          <w:sz w:val="24"/>
          <w:szCs w:val="24"/>
        </w:rPr>
        <w:t xml:space="preserve"> tehnoloģijas, </w:t>
      </w:r>
      <w:proofErr w:type="spellStart"/>
      <w:r w:rsidRPr="00F12831">
        <w:rPr>
          <w:rFonts w:ascii="Times New Roman" w:hAnsi="Times New Roman" w:cs="Times New Roman"/>
          <w:bCs/>
          <w:color w:val="000000" w:themeColor="text1"/>
          <w:sz w:val="24"/>
          <w:szCs w:val="24"/>
        </w:rPr>
        <w:t>apdrukas</w:t>
      </w:r>
      <w:proofErr w:type="spellEnd"/>
      <w:r w:rsidRPr="00F12831">
        <w:rPr>
          <w:rFonts w:ascii="Times New Roman" w:hAnsi="Times New Roman" w:cs="Times New Roman"/>
          <w:bCs/>
          <w:color w:val="000000" w:themeColor="text1"/>
          <w:sz w:val="24"/>
          <w:szCs w:val="24"/>
        </w:rPr>
        <w:t xml:space="preserve">, iepakojuma, marķējuma, funkcionālajām īpašībām un kvalitātes. Digitāla </w:t>
      </w:r>
      <w:proofErr w:type="spellStart"/>
      <w:r w:rsidRPr="00F12831">
        <w:rPr>
          <w:rFonts w:ascii="Times New Roman" w:hAnsi="Times New Roman" w:cs="Times New Roman"/>
          <w:bCs/>
          <w:color w:val="000000" w:themeColor="text1"/>
          <w:sz w:val="24"/>
          <w:szCs w:val="24"/>
        </w:rPr>
        <w:t>vizualizācija</w:t>
      </w:r>
      <w:proofErr w:type="spellEnd"/>
      <w:r w:rsidRPr="00F12831">
        <w:rPr>
          <w:rFonts w:ascii="Times New Roman" w:hAnsi="Times New Roman" w:cs="Times New Roman"/>
          <w:bCs/>
          <w:color w:val="000000" w:themeColor="text1"/>
          <w:sz w:val="24"/>
          <w:szCs w:val="24"/>
        </w:rPr>
        <w:t xml:space="preserve"> neaizstāj fizisku paraugu, ja Pasūtītājs ir pieprasījis fiziska parauga iesniegšanu.</w:t>
      </w:r>
    </w:p>
    <w:p w14:paraId="7B981432" w14:textId="376B616A" w:rsidR="00044E0A" w:rsidRPr="00F12831" w:rsidRDefault="00F12831" w:rsidP="00F12831">
      <w:pPr>
        <w:pStyle w:val="ListParagraph"/>
        <w:numPr>
          <w:ilvl w:val="1"/>
          <w:numId w:val="3"/>
        </w:numPr>
        <w:spacing w:after="0"/>
        <w:ind w:left="1124" w:hanging="562"/>
        <w:jc w:val="both"/>
        <w:rPr>
          <w:rFonts w:ascii="Times New Roman" w:hAnsi="Times New Roman" w:cs="Times New Roman"/>
          <w:bCs/>
          <w:color w:val="000000" w:themeColor="text1"/>
          <w:sz w:val="24"/>
          <w:szCs w:val="24"/>
        </w:rPr>
      </w:pPr>
      <w:proofErr w:type="spellStart"/>
      <w:r w:rsidRPr="00F12831">
        <w:rPr>
          <w:rFonts w:ascii="Times New Roman" w:hAnsi="Times New Roman" w:cs="Times New Roman"/>
          <w:snapToGrid w:val="0"/>
          <w:color w:val="000000" w:themeColor="text1"/>
          <w:sz w:val="24"/>
          <w:szCs w:val="24"/>
        </w:rPr>
        <w:t>Pirmsražošanas</w:t>
      </w:r>
      <w:proofErr w:type="spellEnd"/>
      <w:r w:rsidRPr="00F12831">
        <w:rPr>
          <w:rFonts w:ascii="Times New Roman" w:hAnsi="Times New Roman" w:cs="Times New Roman"/>
          <w:snapToGrid w:val="0"/>
          <w:color w:val="000000" w:themeColor="text1"/>
          <w:sz w:val="24"/>
          <w:szCs w:val="24"/>
        </w:rPr>
        <w:t xml:space="preserve"> parauga izgatavošanas, piegādes, precizēšanas un atkārtotas iesniegšanas izmaksas ir ietvertas Izpildītāja piedāvātajā Preces cenā, un Izpildītājam nav tiesību prasīt par tām papildu samaksu.</w:t>
      </w:r>
    </w:p>
    <w:p w14:paraId="2E5F4323" w14:textId="0A86A85B" w:rsidR="00F12831" w:rsidRDefault="00BB6CBB" w:rsidP="00BB6CBB">
      <w:pPr>
        <w:pStyle w:val="ListParagraph"/>
        <w:numPr>
          <w:ilvl w:val="1"/>
          <w:numId w:val="3"/>
        </w:numPr>
        <w:spacing w:after="0"/>
        <w:ind w:hanging="562"/>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Pasūtītājs pēc iesniegtā maketa vai parauga pārbaudes ir tiesīgs:</w:t>
      </w:r>
    </w:p>
    <w:p w14:paraId="040A53FC" w14:textId="4C905D4E" w:rsidR="00BB6CBB" w:rsidRDefault="00BB6CBB" w:rsidP="00BB6CBB">
      <w:pPr>
        <w:pStyle w:val="ListParagraph"/>
        <w:numPr>
          <w:ilvl w:val="2"/>
          <w:numId w:val="3"/>
        </w:numPr>
        <w:spacing w:after="0"/>
        <w:ind w:hanging="562"/>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to apstiprināt;</w:t>
      </w:r>
    </w:p>
    <w:p w14:paraId="2CBAF42D" w14:textId="44F2C56E" w:rsidR="00BB6CBB" w:rsidRDefault="00BB6CBB" w:rsidP="00BB6CBB">
      <w:pPr>
        <w:pStyle w:val="ListParagraph"/>
        <w:numPr>
          <w:ilvl w:val="2"/>
          <w:numId w:val="3"/>
        </w:numPr>
        <w:spacing w:after="0"/>
        <w:ind w:hanging="562"/>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apstiprināt ar nosacījumiem;</w:t>
      </w:r>
    </w:p>
    <w:p w14:paraId="2700C959" w14:textId="53FAAB48" w:rsidR="00BB6CBB" w:rsidRDefault="00BB6CBB" w:rsidP="00BB6CBB">
      <w:pPr>
        <w:pStyle w:val="ListParagraph"/>
        <w:numPr>
          <w:ilvl w:val="2"/>
          <w:numId w:val="3"/>
        </w:numPr>
        <w:spacing w:after="0"/>
        <w:ind w:hanging="562"/>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noraidīt un pieprasīt precizēta maketa vai jauna parauga iesniegšanu.</w:t>
      </w:r>
    </w:p>
    <w:p w14:paraId="0D7CFA9C" w14:textId="0FC859CA" w:rsidR="00BB6CBB" w:rsidRPr="00BB6CBB" w:rsidRDefault="00BB6CBB" w:rsidP="00BB6CBB">
      <w:pPr>
        <w:ind w:left="1134" w:hanging="562"/>
        <w:jc w:val="both"/>
        <w:rPr>
          <w:bCs/>
          <w:color w:val="000000" w:themeColor="text1"/>
        </w:rPr>
      </w:pPr>
      <w:r>
        <w:rPr>
          <w:bCs/>
          <w:color w:val="000000" w:themeColor="text1"/>
        </w:rPr>
        <w:t xml:space="preserve">         </w:t>
      </w:r>
      <w:r w:rsidRPr="00BB6CBB">
        <w:rPr>
          <w:bCs/>
          <w:color w:val="000000" w:themeColor="text1"/>
        </w:rPr>
        <w:t xml:space="preserve">Makets vai paraugs ir uzskatāms par apstiprinātu tikai tad, ja Pasūtītājs to nepārprotami apstiprinājis </w:t>
      </w:r>
      <w:proofErr w:type="spellStart"/>
      <w:r w:rsidRPr="00BB6CBB">
        <w:rPr>
          <w:bCs/>
          <w:color w:val="000000" w:themeColor="text1"/>
        </w:rPr>
        <w:t>rakstveidā</w:t>
      </w:r>
      <w:proofErr w:type="spellEnd"/>
      <w:r>
        <w:rPr>
          <w:bCs/>
          <w:color w:val="000000" w:themeColor="text1"/>
        </w:rPr>
        <w:t>.</w:t>
      </w:r>
    </w:p>
    <w:p w14:paraId="6551DBBF" w14:textId="0197B98D" w:rsidR="00BB6CBB" w:rsidRDefault="00BB6CBB" w:rsidP="00BB6CBB">
      <w:pPr>
        <w:pStyle w:val="ListParagraph"/>
        <w:numPr>
          <w:ilvl w:val="1"/>
          <w:numId w:val="3"/>
        </w:numPr>
        <w:spacing w:after="0"/>
        <w:ind w:left="1124" w:hanging="562"/>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Pasūtītāja apstiprinātais fiziskais paraugs kļūst par etalonparaugu. Visām attiecīgā Pasūtījuma ietvaros piegādātajām Precēm jāatbilst etalonparaugam un Pasūtītāja apstiprinātajam maketam, ievērojot tikai Tehniskajā specifikācijā noteiktās pieļaujamās atkāpes.</w:t>
      </w:r>
    </w:p>
    <w:p w14:paraId="44CA5EC8" w14:textId="49D41E65" w:rsidR="00BB6CBB" w:rsidRPr="00BB6CBB" w:rsidRDefault="00BB6CBB" w:rsidP="00BB6CBB">
      <w:pPr>
        <w:pStyle w:val="ListParagraph"/>
        <w:numPr>
          <w:ilvl w:val="1"/>
          <w:numId w:val="3"/>
        </w:numPr>
        <w:spacing w:after="0"/>
        <w:ind w:left="1124" w:hanging="562"/>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 xml:space="preserve">Izpildītājam aizliegts uzsākt sērijveida ražošanu, </w:t>
      </w:r>
      <w:proofErr w:type="spellStart"/>
      <w:r w:rsidRPr="00BB6CBB">
        <w:rPr>
          <w:rFonts w:ascii="Times New Roman" w:hAnsi="Times New Roman" w:cs="Times New Roman"/>
          <w:bCs/>
          <w:color w:val="000000" w:themeColor="text1"/>
          <w:sz w:val="24"/>
          <w:szCs w:val="24"/>
        </w:rPr>
        <w:t>personalizāciju</w:t>
      </w:r>
      <w:proofErr w:type="spellEnd"/>
      <w:r w:rsidRPr="00BB6CBB">
        <w:rPr>
          <w:rFonts w:ascii="Times New Roman" w:hAnsi="Times New Roman" w:cs="Times New Roman"/>
          <w:bCs/>
          <w:color w:val="000000" w:themeColor="text1"/>
          <w:sz w:val="24"/>
          <w:szCs w:val="24"/>
        </w:rPr>
        <w:t xml:space="preserve"> vai Preču iepakojuma </w:t>
      </w:r>
      <w:proofErr w:type="spellStart"/>
      <w:r w:rsidRPr="00BB6CBB">
        <w:rPr>
          <w:rFonts w:ascii="Times New Roman" w:hAnsi="Times New Roman" w:cs="Times New Roman"/>
          <w:bCs/>
          <w:color w:val="000000" w:themeColor="text1"/>
          <w:sz w:val="24"/>
          <w:szCs w:val="24"/>
        </w:rPr>
        <w:t>apdruku</w:t>
      </w:r>
      <w:proofErr w:type="spellEnd"/>
      <w:r w:rsidRPr="00BB6CBB">
        <w:rPr>
          <w:rFonts w:ascii="Times New Roman" w:hAnsi="Times New Roman" w:cs="Times New Roman"/>
          <w:bCs/>
          <w:color w:val="000000" w:themeColor="text1"/>
          <w:sz w:val="24"/>
          <w:szCs w:val="24"/>
        </w:rPr>
        <w:t xml:space="preserve"> pirms Pasūtītājs </w:t>
      </w:r>
      <w:proofErr w:type="spellStart"/>
      <w:r w:rsidRPr="00BB6CBB">
        <w:rPr>
          <w:rFonts w:ascii="Times New Roman" w:hAnsi="Times New Roman" w:cs="Times New Roman"/>
          <w:bCs/>
          <w:color w:val="000000" w:themeColor="text1"/>
          <w:sz w:val="24"/>
          <w:szCs w:val="24"/>
        </w:rPr>
        <w:t>rakstveidā</w:t>
      </w:r>
      <w:proofErr w:type="spellEnd"/>
      <w:r w:rsidRPr="00BB6CBB">
        <w:rPr>
          <w:rFonts w:ascii="Times New Roman" w:hAnsi="Times New Roman" w:cs="Times New Roman"/>
          <w:bCs/>
          <w:color w:val="000000" w:themeColor="text1"/>
          <w:sz w:val="24"/>
          <w:szCs w:val="24"/>
        </w:rPr>
        <w:t xml:space="preserve"> apstiprinājis gala maketu un, ja pieprasīts, </w:t>
      </w:r>
      <w:proofErr w:type="spellStart"/>
      <w:r w:rsidRPr="00BB6CBB">
        <w:rPr>
          <w:rFonts w:ascii="Times New Roman" w:hAnsi="Times New Roman" w:cs="Times New Roman"/>
          <w:bCs/>
          <w:color w:val="000000" w:themeColor="text1"/>
          <w:sz w:val="24"/>
          <w:szCs w:val="24"/>
        </w:rPr>
        <w:t>pirmsražošanas</w:t>
      </w:r>
      <w:proofErr w:type="spellEnd"/>
      <w:r w:rsidRPr="00BB6CBB">
        <w:rPr>
          <w:rFonts w:ascii="Times New Roman" w:hAnsi="Times New Roman" w:cs="Times New Roman"/>
          <w:bCs/>
          <w:color w:val="000000" w:themeColor="text1"/>
          <w:sz w:val="24"/>
          <w:szCs w:val="24"/>
        </w:rPr>
        <w:t xml:space="preserve"> paraugu. Ja Izpildītājs uzsāk ražošanu bez Pasūtītāja rakstveida apstiprinājuma, Izpildītājs to dara uz savu risku un par saviem līdzekļiem. Pasūtītājam nav pienākuma šādas Preces pieņemt vai apmaksāt.</w:t>
      </w:r>
    </w:p>
    <w:p w14:paraId="219CF59B" w14:textId="2BD5F9EB" w:rsidR="00BB6CBB" w:rsidRDefault="00BB6CBB" w:rsidP="00BB6CBB">
      <w:pPr>
        <w:pStyle w:val="ListParagraph"/>
        <w:numPr>
          <w:ilvl w:val="1"/>
          <w:numId w:val="3"/>
        </w:numPr>
        <w:spacing w:after="0"/>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Izpildītājs bez Pasūtītāja iepriekšējas rakstveida piekrišanas nav tiesīgs mainīt Pasūtījumā, tehniskajā piedāvājumā, apstiprinātajā maketā vai etalonparaugā norādīto:</w:t>
      </w:r>
    </w:p>
    <w:p w14:paraId="19A445CE" w14:textId="5639907C" w:rsidR="00BB6CBB" w:rsidRDefault="00BB6CBB" w:rsidP="00BB6CBB">
      <w:pPr>
        <w:pStyle w:val="ListParagraph"/>
        <w:numPr>
          <w:ilvl w:val="2"/>
          <w:numId w:val="3"/>
        </w:numPr>
        <w:spacing w:after="0"/>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Preces ražotāju, modeli vai artikulu;</w:t>
      </w:r>
    </w:p>
    <w:p w14:paraId="450D9E01" w14:textId="7AF8475F" w:rsidR="00BB6CBB" w:rsidRDefault="00BB6CBB" w:rsidP="00BB6CBB">
      <w:pPr>
        <w:pStyle w:val="ListParagraph"/>
        <w:numPr>
          <w:ilvl w:val="2"/>
          <w:numId w:val="3"/>
        </w:numPr>
        <w:spacing w:after="0"/>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materiālu, sastāvu vai izcelsmi;</w:t>
      </w:r>
    </w:p>
    <w:p w14:paraId="4F3EE106" w14:textId="0E5FA982" w:rsidR="00BB6CBB" w:rsidRDefault="00BB6CBB" w:rsidP="00BB6CBB">
      <w:pPr>
        <w:pStyle w:val="ListParagraph"/>
        <w:numPr>
          <w:ilvl w:val="2"/>
          <w:numId w:val="3"/>
        </w:numPr>
        <w:spacing w:after="0"/>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izmēru, formu vai krāsu;</w:t>
      </w:r>
    </w:p>
    <w:p w14:paraId="3F33938B" w14:textId="482FC944" w:rsidR="00BB6CBB" w:rsidRDefault="00BB6CBB" w:rsidP="00BB6CBB">
      <w:pPr>
        <w:pStyle w:val="ListParagraph"/>
        <w:numPr>
          <w:ilvl w:val="2"/>
          <w:numId w:val="3"/>
        </w:numPr>
        <w:spacing w:after="0"/>
        <w:jc w:val="both"/>
        <w:rPr>
          <w:rFonts w:ascii="Times New Roman" w:hAnsi="Times New Roman" w:cs="Times New Roman"/>
          <w:bCs/>
          <w:color w:val="000000" w:themeColor="text1"/>
          <w:sz w:val="24"/>
          <w:szCs w:val="24"/>
        </w:rPr>
      </w:pPr>
      <w:proofErr w:type="spellStart"/>
      <w:r w:rsidRPr="00BB6CBB">
        <w:rPr>
          <w:rFonts w:ascii="Times New Roman" w:hAnsi="Times New Roman" w:cs="Times New Roman"/>
          <w:bCs/>
          <w:color w:val="000000" w:themeColor="text1"/>
          <w:sz w:val="24"/>
          <w:szCs w:val="24"/>
        </w:rPr>
        <w:t>personalizācijas</w:t>
      </w:r>
      <w:proofErr w:type="spellEnd"/>
      <w:r w:rsidRPr="00BB6CBB">
        <w:rPr>
          <w:rFonts w:ascii="Times New Roman" w:hAnsi="Times New Roman" w:cs="Times New Roman"/>
          <w:bCs/>
          <w:color w:val="000000" w:themeColor="text1"/>
          <w:sz w:val="24"/>
          <w:szCs w:val="24"/>
        </w:rPr>
        <w:t xml:space="preserve"> vai ražošanas tehnoloģiju;</w:t>
      </w:r>
    </w:p>
    <w:p w14:paraId="476AD5C0" w14:textId="6BCEF191" w:rsidR="00BB6CBB" w:rsidRDefault="00BB6CBB" w:rsidP="00BB6CBB">
      <w:pPr>
        <w:pStyle w:val="ListParagraph"/>
        <w:numPr>
          <w:ilvl w:val="2"/>
          <w:numId w:val="3"/>
        </w:numPr>
        <w:spacing w:after="0"/>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iepakojumu vai marķējumu;</w:t>
      </w:r>
    </w:p>
    <w:p w14:paraId="5AFE600D" w14:textId="7CD0F79C" w:rsidR="00BB6CBB" w:rsidRDefault="00BB6CBB" w:rsidP="00BB6CBB">
      <w:pPr>
        <w:pStyle w:val="ListParagraph"/>
        <w:numPr>
          <w:ilvl w:val="2"/>
          <w:numId w:val="3"/>
        </w:numPr>
        <w:spacing w:after="0"/>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citas Preces tehniskās, funkcionālās vai vizuālās īpašības.</w:t>
      </w:r>
    </w:p>
    <w:p w14:paraId="47570944" w14:textId="5E2A94A1" w:rsidR="00BB6CBB" w:rsidRDefault="00BB6CBB" w:rsidP="00BB6CBB">
      <w:pPr>
        <w:pStyle w:val="ListParagraph"/>
        <w:numPr>
          <w:ilvl w:val="1"/>
          <w:numId w:val="3"/>
        </w:numPr>
        <w:spacing w:after="0"/>
        <w:ind w:left="1124" w:hanging="562"/>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Pasūtītājs ir tiesīgs pasūtīt Tehniskajā specifikācijā norādītās Preces sev nepieciešamajā daudzumā vai nepasūtīt kādu no norādītajām Preču pozīcijām. Tehniskajā specifikācijā norādītie apjomi ir indikatīvi un nerada Pasūtītājam pienākumu tos pilnībā izmantot.</w:t>
      </w:r>
    </w:p>
    <w:p w14:paraId="431682FE" w14:textId="17BA499B" w:rsidR="00BB6CBB" w:rsidRDefault="00BB6CBB" w:rsidP="00BB6CBB">
      <w:pPr>
        <w:pStyle w:val="ListParagraph"/>
        <w:numPr>
          <w:ilvl w:val="1"/>
          <w:numId w:val="3"/>
        </w:numPr>
        <w:spacing w:after="0"/>
        <w:ind w:hanging="562"/>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Izpildītājs nodrošina Pasūtījuma izpildi Tehniskajā specifikācijā vai Pušu saskaņotajā Pasūtījumā noteiktajā termiņā. Pasūtījuma izpildes termiņu skaita no dienas, kad:</w:t>
      </w:r>
    </w:p>
    <w:p w14:paraId="30D7FF4D" w14:textId="1DB989D5" w:rsidR="00BB6CBB" w:rsidRDefault="00BB6CBB" w:rsidP="00BB6CBB">
      <w:pPr>
        <w:pStyle w:val="ListParagraph"/>
        <w:numPr>
          <w:ilvl w:val="2"/>
          <w:numId w:val="3"/>
        </w:numPr>
        <w:spacing w:after="0"/>
        <w:ind w:hanging="562"/>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Izpildītājs ir saņēmis visu Pasūtījuma izpildei nepieciešamo informāciju;</w:t>
      </w:r>
    </w:p>
    <w:p w14:paraId="3BD3BC8B" w14:textId="6887566C" w:rsidR="00BB6CBB" w:rsidRDefault="00BB6CBB" w:rsidP="00BB6CBB">
      <w:pPr>
        <w:pStyle w:val="ListParagraph"/>
        <w:numPr>
          <w:ilvl w:val="2"/>
          <w:numId w:val="3"/>
        </w:numPr>
        <w:spacing w:after="0"/>
        <w:ind w:hanging="562"/>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 xml:space="preserve">Pasūtītājs </w:t>
      </w:r>
      <w:proofErr w:type="spellStart"/>
      <w:r w:rsidRPr="00BB6CBB">
        <w:rPr>
          <w:rFonts w:ascii="Times New Roman" w:hAnsi="Times New Roman" w:cs="Times New Roman"/>
          <w:bCs/>
          <w:color w:val="000000" w:themeColor="text1"/>
          <w:sz w:val="24"/>
          <w:szCs w:val="24"/>
        </w:rPr>
        <w:t>rakstveidā</w:t>
      </w:r>
      <w:proofErr w:type="spellEnd"/>
      <w:r w:rsidRPr="00BB6CBB">
        <w:rPr>
          <w:rFonts w:ascii="Times New Roman" w:hAnsi="Times New Roman" w:cs="Times New Roman"/>
          <w:bCs/>
          <w:color w:val="000000" w:themeColor="text1"/>
          <w:sz w:val="24"/>
          <w:szCs w:val="24"/>
        </w:rPr>
        <w:t xml:space="preserve"> apstiprinājis cenu, ja tā nav norādīta finanšu piedāvājumā;</w:t>
      </w:r>
    </w:p>
    <w:p w14:paraId="6B11514E" w14:textId="1306B792" w:rsidR="00BB6CBB" w:rsidRDefault="00BB6CBB" w:rsidP="00BB6CBB">
      <w:pPr>
        <w:pStyle w:val="ListParagraph"/>
        <w:numPr>
          <w:ilvl w:val="2"/>
          <w:numId w:val="3"/>
        </w:numPr>
        <w:spacing w:after="0"/>
        <w:ind w:hanging="562"/>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lastRenderedPageBreak/>
        <w:t xml:space="preserve">Pasūtītājs </w:t>
      </w:r>
      <w:proofErr w:type="spellStart"/>
      <w:r w:rsidRPr="00BB6CBB">
        <w:rPr>
          <w:rFonts w:ascii="Times New Roman" w:hAnsi="Times New Roman" w:cs="Times New Roman"/>
          <w:bCs/>
          <w:color w:val="000000" w:themeColor="text1"/>
          <w:sz w:val="24"/>
          <w:szCs w:val="24"/>
        </w:rPr>
        <w:t>rakstveidā</w:t>
      </w:r>
      <w:proofErr w:type="spellEnd"/>
      <w:r w:rsidRPr="00BB6CBB">
        <w:rPr>
          <w:rFonts w:ascii="Times New Roman" w:hAnsi="Times New Roman" w:cs="Times New Roman"/>
          <w:bCs/>
          <w:color w:val="000000" w:themeColor="text1"/>
          <w:sz w:val="24"/>
          <w:szCs w:val="24"/>
        </w:rPr>
        <w:t xml:space="preserve"> apstiprinājis gala maketu un, ja attiecināms, </w:t>
      </w:r>
      <w:proofErr w:type="spellStart"/>
      <w:r w:rsidRPr="00BB6CBB">
        <w:rPr>
          <w:rFonts w:ascii="Times New Roman" w:hAnsi="Times New Roman" w:cs="Times New Roman"/>
          <w:bCs/>
          <w:color w:val="000000" w:themeColor="text1"/>
          <w:sz w:val="24"/>
          <w:szCs w:val="24"/>
        </w:rPr>
        <w:t>pirmsražošanas</w:t>
      </w:r>
      <w:proofErr w:type="spellEnd"/>
      <w:r w:rsidRPr="00BB6CBB">
        <w:rPr>
          <w:rFonts w:ascii="Times New Roman" w:hAnsi="Times New Roman" w:cs="Times New Roman"/>
          <w:bCs/>
          <w:color w:val="000000" w:themeColor="text1"/>
          <w:sz w:val="24"/>
          <w:szCs w:val="24"/>
        </w:rPr>
        <w:t xml:space="preserve"> paraugu.</w:t>
      </w:r>
    </w:p>
    <w:p w14:paraId="6F151D97" w14:textId="3E96C497" w:rsidR="00BB6CBB" w:rsidRDefault="00BB6CBB" w:rsidP="00BB6CBB">
      <w:pPr>
        <w:pStyle w:val="ListParagraph"/>
        <w:numPr>
          <w:ilvl w:val="1"/>
          <w:numId w:val="3"/>
        </w:numPr>
        <w:spacing w:after="0"/>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Preču piegāde tiek veikta darba dienās Pasūtītāja darba laikā uz Pasūtījumā norādīto piegādes adresi. Izpildītājs piegādes datumu un laiku iepriekš elektroniski saskaņo ar Pasūtītāja kontaktpersonu.</w:t>
      </w:r>
      <w:r w:rsidRPr="00BB6CBB">
        <w:t xml:space="preserve"> </w:t>
      </w:r>
      <w:r w:rsidRPr="00BB6CBB">
        <w:rPr>
          <w:rFonts w:ascii="Times New Roman" w:hAnsi="Times New Roman" w:cs="Times New Roman"/>
          <w:bCs/>
          <w:color w:val="000000" w:themeColor="text1"/>
          <w:sz w:val="24"/>
          <w:szCs w:val="24"/>
        </w:rPr>
        <w:t>Preču piegāde ietver Preču transportēšanu, izkraušanu un novietošanu Pasūtītāja norādītajā vietā.</w:t>
      </w:r>
    </w:p>
    <w:p w14:paraId="22E40462" w14:textId="758B9FC1" w:rsidR="00BB6CBB" w:rsidRDefault="00BB6CBB" w:rsidP="00BB6CBB">
      <w:pPr>
        <w:pStyle w:val="ListParagraph"/>
        <w:numPr>
          <w:ilvl w:val="1"/>
          <w:numId w:val="3"/>
        </w:numPr>
        <w:spacing w:after="0"/>
        <w:ind w:left="1124" w:hanging="562"/>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Izpildītājs katrai piegādei pievieno pavadzīmi, kurā norāda vismaz:</w:t>
      </w:r>
    </w:p>
    <w:p w14:paraId="3235D8A5" w14:textId="55FE78CD" w:rsidR="00BB6CBB" w:rsidRDefault="00BB6CBB" w:rsidP="00BB6CBB">
      <w:pPr>
        <w:pStyle w:val="ListParagraph"/>
        <w:numPr>
          <w:ilvl w:val="2"/>
          <w:numId w:val="3"/>
        </w:numPr>
        <w:spacing w:after="0"/>
        <w:ind w:left="1858"/>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Vienošanās un Pasūtījuma numuru;</w:t>
      </w:r>
    </w:p>
    <w:p w14:paraId="5F0B1911" w14:textId="4BC835D9" w:rsidR="00BB6CBB" w:rsidRDefault="00BB6CBB" w:rsidP="00BB6CBB">
      <w:pPr>
        <w:pStyle w:val="ListParagraph"/>
        <w:numPr>
          <w:ilvl w:val="2"/>
          <w:numId w:val="3"/>
        </w:numPr>
        <w:spacing w:after="0"/>
        <w:ind w:left="1858"/>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piegādāto Preču nosaukumu;</w:t>
      </w:r>
    </w:p>
    <w:p w14:paraId="113BB769" w14:textId="549C2190" w:rsidR="00BB6CBB" w:rsidRDefault="00BB6CBB" w:rsidP="00BB6CBB">
      <w:pPr>
        <w:pStyle w:val="ListParagraph"/>
        <w:numPr>
          <w:ilvl w:val="2"/>
          <w:numId w:val="3"/>
        </w:numPr>
        <w:spacing w:after="0"/>
        <w:ind w:left="1858"/>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Preču daudzumu un mērvienību;</w:t>
      </w:r>
    </w:p>
    <w:p w14:paraId="6365D9A6" w14:textId="0D5A100A" w:rsidR="00BB6CBB" w:rsidRDefault="00BB6CBB" w:rsidP="00BB6CBB">
      <w:pPr>
        <w:pStyle w:val="ListParagraph"/>
        <w:numPr>
          <w:ilvl w:val="2"/>
          <w:numId w:val="3"/>
        </w:numPr>
        <w:spacing w:after="0"/>
        <w:ind w:left="1858"/>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vienības cenu un kopējo cenu;</w:t>
      </w:r>
    </w:p>
    <w:p w14:paraId="72EACB02" w14:textId="5741718D" w:rsidR="00BB6CBB" w:rsidRDefault="00BB6CBB" w:rsidP="00BB6CBB">
      <w:pPr>
        <w:pStyle w:val="ListParagraph"/>
        <w:numPr>
          <w:ilvl w:val="2"/>
          <w:numId w:val="3"/>
        </w:numPr>
        <w:spacing w:after="0"/>
        <w:ind w:left="1858"/>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piegādes datumu;</w:t>
      </w:r>
    </w:p>
    <w:p w14:paraId="2549CA89" w14:textId="01AA1C66" w:rsidR="00BB6CBB" w:rsidRDefault="00BB6CBB" w:rsidP="00BB6CBB">
      <w:pPr>
        <w:pStyle w:val="ListParagraph"/>
        <w:numPr>
          <w:ilvl w:val="2"/>
          <w:numId w:val="3"/>
        </w:numPr>
        <w:spacing w:after="0"/>
        <w:ind w:left="1858"/>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Preces modeli, artikulu, partijas numuru un derīguma termiņu, ja attiecināms.</w:t>
      </w:r>
    </w:p>
    <w:p w14:paraId="302E0151" w14:textId="22FB92F1" w:rsidR="00BB6CBB" w:rsidRDefault="00BB6CBB" w:rsidP="00CA1AA7">
      <w:pPr>
        <w:pStyle w:val="ListParagraph"/>
        <w:numPr>
          <w:ilvl w:val="1"/>
          <w:numId w:val="3"/>
        </w:numPr>
        <w:spacing w:after="0"/>
        <w:ind w:left="922" w:hanging="562"/>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Pavadzīmes parakstīšana apliecina tikai Preču fizisku saņemšanu, iepakojumu skaitu un piegādes brīdī ārēji konstatējamo stāvokli. Pavadzīmes parakstīšana pati par sevi nav uzskatāma par Preču kvalitātes, komplektācijas, daudzuma, funkcionalitātes, atbilstības maketam, etalonparaugam vai citu Vienošanās prasību galīgu pieņemšanu.</w:t>
      </w:r>
    </w:p>
    <w:p w14:paraId="5CC5FA34" w14:textId="4E87AE87" w:rsidR="00BB6CBB" w:rsidRDefault="00BB6CBB" w:rsidP="00CA1AA7">
      <w:pPr>
        <w:pStyle w:val="ListParagraph"/>
        <w:numPr>
          <w:ilvl w:val="1"/>
          <w:numId w:val="3"/>
        </w:numPr>
        <w:spacing w:after="0"/>
        <w:ind w:left="922" w:hanging="562"/>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Pasūtītājs pēc Preču piegādes veic to daudzuma, komplektācijas, kvalitātes, funkcionalitātes, marķējuma, iepakojuma un atbilstības Vienošanās, Tehniskās specifikācijas, Pasūtījuma, apstiprinātā maketa un etalonparauga prasībām pārbaudi.</w:t>
      </w:r>
      <w:r w:rsidRPr="00BB6CBB">
        <w:t xml:space="preserve"> </w:t>
      </w:r>
      <w:r w:rsidRPr="00BB6CBB">
        <w:rPr>
          <w:rFonts w:ascii="Times New Roman" w:hAnsi="Times New Roman" w:cs="Times New Roman"/>
          <w:bCs/>
          <w:color w:val="000000" w:themeColor="text1"/>
          <w:sz w:val="24"/>
          <w:szCs w:val="24"/>
        </w:rPr>
        <w:t>Pasūtītājs pārbaudi veic 10 (desmit) darba dienu laikā pēc Preču piegādes. Liela apjoma vai tehniski sarežģīta Pasūtījuma gadījumā Pasūtītājs ir tiesīgs pārbaudes termiņu pagarināt līdz 20 (divdesmit) darba dienām, par to elektroniski informējot Izpildītāju.</w:t>
      </w:r>
    </w:p>
    <w:p w14:paraId="55C89F37" w14:textId="783F780D" w:rsidR="00BB6CBB" w:rsidRDefault="00BB6CBB" w:rsidP="00CA1AA7">
      <w:pPr>
        <w:pStyle w:val="ListParagraph"/>
        <w:numPr>
          <w:ilvl w:val="1"/>
          <w:numId w:val="3"/>
        </w:numPr>
        <w:spacing w:after="0"/>
        <w:ind w:hanging="562"/>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Preces uzskatāmas par pilnībā pieņemtām tikai pēc tam, kad Puses ir parakstījušas Preču pieņemšanas–nodošanas aktu. Pasūtītāja klusēšana, Preču atrašanās Pasūtītāja telpās vai to uzglabāšana nav uzskatāma par Preču pieņemšanu.</w:t>
      </w:r>
    </w:p>
    <w:p w14:paraId="71963ED8" w14:textId="18A3B73E" w:rsidR="00BB6CBB" w:rsidRDefault="00BB6CBB" w:rsidP="00CA1AA7">
      <w:pPr>
        <w:pStyle w:val="ListParagraph"/>
        <w:numPr>
          <w:ilvl w:val="1"/>
          <w:numId w:val="3"/>
        </w:numPr>
        <w:spacing w:after="0"/>
        <w:ind w:hanging="562"/>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Pasūtītājam ir tiesības neparakstīt Preču pieņemšanas–nodošanas aktu un pilnībā vai daļēji nepieņemt Preces, ja:</w:t>
      </w:r>
    </w:p>
    <w:p w14:paraId="3EB1D712" w14:textId="00C9CFA7" w:rsidR="00BB6CBB" w:rsidRDefault="00BB6CBB" w:rsidP="00CA1AA7">
      <w:pPr>
        <w:pStyle w:val="ListParagraph"/>
        <w:numPr>
          <w:ilvl w:val="2"/>
          <w:numId w:val="3"/>
        </w:numPr>
        <w:spacing w:after="0"/>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nav piegādāts Pasūtījumā noteiktais Preču daudzums;</w:t>
      </w:r>
    </w:p>
    <w:p w14:paraId="1FC32971" w14:textId="52579D7E" w:rsidR="00BB6CBB" w:rsidRDefault="00BB6CBB" w:rsidP="00CA1AA7">
      <w:pPr>
        <w:pStyle w:val="ListParagraph"/>
        <w:numPr>
          <w:ilvl w:val="2"/>
          <w:numId w:val="3"/>
        </w:numPr>
        <w:spacing w:after="0"/>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piegādāta cita Prece, modelis vai artikuls;</w:t>
      </w:r>
    </w:p>
    <w:p w14:paraId="280E9F72" w14:textId="6EF5F695" w:rsidR="00BB6CBB" w:rsidRDefault="00BB6CBB" w:rsidP="00CA1AA7">
      <w:pPr>
        <w:pStyle w:val="ListParagraph"/>
        <w:numPr>
          <w:ilvl w:val="2"/>
          <w:numId w:val="3"/>
        </w:numPr>
        <w:spacing w:after="0"/>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Preces neatbilst tehniskajām, funkcionālajām vai kvalitātes prasībām;</w:t>
      </w:r>
    </w:p>
    <w:p w14:paraId="7168E38F" w14:textId="04C50FDC" w:rsidR="00BB6CBB" w:rsidRDefault="00BB6CBB" w:rsidP="00CA1AA7">
      <w:pPr>
        <w:pStyle w:val="ListParagraph"/>
        <w:numPr>
          <w:ilvl w:val="2"/>
          <w:numId w:val="3"/>
        </w:numPr>
        <w:spacing w:after="0"/>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Preces neatbilst apstiprinātajam maketam vai etalonparaugam;</w:t>
      </w:r>
    </w:p>
    <w:p w14:paraId="304DE4CB" w14:textId="5401F0E8" w:rsidR="00BB6CBB" w:rsidRDefault="00BB6CBB" w:rsidP="00CA1AA7">
      <w:pPr>
        <w:pStyle w:val="ListParagraph"/>
        <w:numPr>
          <w:ilvl w:val="2"/>
          <w:numId w:val="3"/>
        </w:numPr>
        <w:spacing w:after="0"/>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Preces ir bojātas, netīras, deformētas, saskrāpētas vai ar citiem vizuāliem defektiem;</w:t>
      </w:r>
    </w:p>
    <w:p w14:paraId="7F6D999B" w14:textId="2C973A0E" w:rsidR="00BB6CBB" w:rsidRDefault="00BB6CBB" w:rsidP="00CA1AA7">
      <w:pPr>
        <w:pStyle w:val="ListParagraph"/>
        <w:numPr>
          <w:ilvl w:val="2"/>
          <w:numId w:val="3"/>
        </w:numPr>
        <w:spacing w:after="0"/>
        <w:jc w:val="both"/>
        <w:rPr>
          <w:rFonts w:ascii="Times New Roman" w:hAnsi="Times New Roman" w:cs="Times New Roman"/>
          <w:bCs/>
          <w:color w:val="000000" w:themeColor="text1"/>
          <w:sz w:val="24"/>
          <w:szCs w:val="24"/>
        </w:rPr>
      </w:pPr>
      <w:proofErr w:type="spellStart"/>
      <w:r w:rsidRPr="00BB6CBB">
        <w:rPr>
          <w:rFonts w:ascii="Times New Roman" w:hAnsi="Times New Roman" w:cs="Times New Roman"/>
          <w:bCs/>
          <w:color w:val="000000" w:themeColor="text1"/>
          <w:sz w:val="24"/>
          <w:szCs w:val="24"/>
        </w:rPr>
        <w:t>apdruka</w:t>
      </w:r>
      <w:proofErr w:type="spellEnd"/>
      <w:r w:rsidRPr="00BB6CBB">
        <w:rPr>
          <w:rFonts w:ascii="Times New Roman" w:hAnsi="Times New Roman" w:cs="Times New Roman"/>
          <w:bCs/>
          <w:color w:val="000000" w:themeColor="text1"/>
          <w:sz w:val="24"/>
          <w:szCs w:val="24"/>
        </w:rPr>
        <w:t xml:space="preserve">, gravējums, izšuvums vai cita </w:t>
      </w:r>
      <w:proofErr w:type="spellStart"/>
      <w:r w:rsidRPr="00BB6CBB">
        <w:rPr>
          <w:rFonts w:ascii="Times New Roman" w:hAnsi="Times New Roman" w:cs="Times New Roman"/>
          <w:bCs/>
          <w:color w:val="000000" w:themeColor="text1"/>
          <w:sz w:val="24"/>
          <w:szCs w:val="24"/>
        </w:rPr>
        <w:t>personalizācija</w:t>
      </w:r>
      <w:proofErr w:type="spellEnd"/>
      <w:r w:rsidRPr="00BB6CBB">
        <w:rPr>
          <w:rFonts w:ascii="Times New Roman" w:hAnsi="Times New Roman" w:cs="Times New Roman"/>
          <w:bCs/>
          <w:color w:val="000000" w:themeColor="text1"/>
          <w:sz w:val="24"/>
          <w:szCs w:val="24"/>
        </w:rPr>
        <w:t xml:space="preserve"> ir šķība, izplūdusi, nevienmērīga, nepareizā krāsā, ar kļūdainu tekstu vai citādi neatbilstoša;</w:t>
      </w:r>
    </w:p>
    <w:p w14:paraId="15C56D86" w14:textId="5EECE952" w:rsidR="00BB6CBB" w:rsidRDefault="00BB6CBB" w:rsidP="00CA1AA7">
      <w:pPr>
        <w:pStyle w:val="ListParagraph"/>
        <w:numPr>
          <w:ilvl w:val="2"/>
          <w:numId w:val="3"/>
        </w:numPr>
        <w:spacing w:after="0"/>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iepakojums vai marķējums neatbilst prasībām;</w:t>
      </w:r>
    </w:p>
    <w:p w14:paraId="77AB6132" w14:textId="40CBB346" w:rsidR="00BB6CBB" w:rsidRDefault="00BB6CBB" w:rsidP="00CA1AA7">
      <w:pPr>
        <w:pStyle w:val="ListParagraph"/>
        <w:numPr>
          <w:ilvl w:val="2"/>
          <w:numId w:val="3"/>
        </w:numPr>
        <w:spacing w:after="0"/>
        <w:jc w:val="both"/>
        <w:rPr>
          <w:rFonts w:ascii="Times New Roman" w:hAnsi="Times New Roman" w:cs="Times New Roman"/>
          <w:bCs/>
          <w:color w:val="000000" w:themeColor="text1"/>
          <w:sz w:val="24"/>
          <w:szCs w:val="24"/>
        </w:rPr>
      </w:pPr>
      <w:r w:rsidRPr="00BB6CBB">
        <w:rPr>
          <w:rFonts w:ascii="Times New Roman" w:hAnsi="Times New Roman" w:cs="Times New Roman"/>
          <w:bCs/>
          <w:color w:val="000000" w:themeColor="text1"/>
          <w:sz w:val="24"/>
          <w:szCs w:val="24"/>
        </w:rPr>
        <w:t>nav iesniegti Vienošanās vai normatīvajos aktos paredzētie dokumenti, sertifikāti vai apliecinājumi;</w:t>
      </w:r>
    </w:p>
    <w:p w14:paraId="37C9434D" w14:textId="204CD2F8" w:rsidR="00BB6CBB" w:rsidRDefault="00CA1AA7" w:rsidP="00CA1AA7">
      <w:pPr>
        <w:pStyle w:val="ListParagraph"/>
        <w:numPr>
          <w:ilvl w:val="2"/>
          <w:numId w:val="3"/>
        </w:numPr>
        <w:spacing w:after="0"/>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t xml:space="preserve">Pavadzīmē norādītās cenas neatbilst Izpildītāja finanšu piedāvājumam vai Pasūtītāja </w:t>
      </w:r>
      <w:proofErr w:type="spellStart"/>
      <w:r w:rsidRPr="00CA1AA7">
        <w:rPr>
          <w:rFonts w:ascii="Times New Roman" w:hAnsi="Times New Roman" w:cs="Times New Roman"/>
          <w:bCs/>
          <w:color w:val="000000" w:themeColor="text1"/>
          <w:sz w:val="24"/>
          <w:szCs w:val="24"/>
        </w:rPr>
        <w:t>rakstveidā</w:t>
      </w:r>
      <w:proofErr w:type="spellEnd"/>
      <w:r w:rsidRPr="00CA1AA7">
        <w:rPr>
          <w:rFonts w:ascii="Times New Roman" w:hAnsi="Times New Roman" w:cs="Times New Roman"/>
          <w:bCs/>
          <w:color w:val="000000" w:themeColor="text1"/>
          <w:sz w:val="24"/>
          <w:szCs w:val="24"/>
        </w:rPr>
        <w:t xml:space="preserve"> apstiprinātajam cenas piedāvājumam;</w:t>
      </w:r>
    </w:p>
    <w:p w14:paraId="278519E4" w14:textId="46386A6C" w:rsidR="00CA1AA7" w:rsidRDefault="00CA1AA7" w:rsidP="00CA1AA7">
      <w:pPr>
        <w:pStyle w:val="ListParagraph"/>
        <w:numPr>
          <w:ilvl w:val="2"/>
          <w:numId w:val="3"/>
        </w:numPr>
        <w:spacing w:after="0"/>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t>konstatēta cita neatbilstība Vienošanās vai normatīvo aktu prasībām.</w:t>
      </w:r>
    </w:p>
    <w:p w14:paraId="79BC349F" w14:textId="6BB0C250" w:rsidR="00BB6CBB" w:rsidRDefault="00CA1AA7" w:rsidP="00CA1AA7">
      <w:pPr>
        <w:pStyle w:val="ListParagraph"/>
        <w:numPr>
          <w:ilvl w:val="1"/>
          <w:numId w:val="3"/>
        </w:numPr>
        <w:spacing w:after="0"/>
        <w:ind w:left="1124" w:hanging="562"/>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lastRenderedPageBreak/>
        <w:t xml:space="preserve">Konstatējot Preču neatbilstību, Pasūtītājs sastāda neatbilstību aktu vai </w:t>
      </w:r>
      <w:proofErr w:type="spellStart"/>
      <w:r w:rsidRPr="00CA1AA7">
        <w:rPr>
          <w:rFonts w:ascii="Times New Roman" w:hAnsi="Times New Roman" w:cs="Times New Roman"/>
          <w:bCs/>
          <w:color w:val="000000" w:themeColor="text1"/>
          <w:sz w:val="24"/>
          <w:szCs w:val="24"/>
        </w:rPr>
        <w:t>nosūta</w:t>
      </w:r>
      <w:proofErr w:type="spellEnd"/>
      <w:r w:rsidRPr="00CA1AA7">
        <w:rPr>
          <w:rFonts w:ascii="Times New Roman" w:hAnsi="Times New Roman" w:cs="Times New Roman"/>
          <w:bCs/>
          <w:color w:val="000000" w:themeColor="text1"/>
          <w:sz w:val="24"/>
          <w:szCs w:val="24"/>
        </w:rPr>
        <w:t xml:space="preserve"> Izpildītājam elektronisku paziņojumu, kurā norāda konstatētās neatbilstības un termiņu to novēršanai.</w:t>
      </w:r>
    </w:p>
    <w:p w14:paraId="71375A6B" w14:textId="782DAE70" w:rsidR="00CA1AA7" w:rsidRDefault="00CA1AA7" w:rsidP="00CA1AA7">
      <w:pPr>
        <w:pStyle w:val="ListParagraph"/>
        <w:numPr>
          <w:ilvl w:val="1"/>
          <w:numId w:val="3"/>
        </w:numPr>
        <w:spacing w:after="0"/>
        <w:ind w:left="1124" w:hanging="562"/>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t>Pasūtītājs pēc savas izvēles ir tiesīgs:</w:t>
      </w:r>
    </w:p>
    <w:p w14:paraId="552C041D" w14:textId="677B53DA" w:rsidR="00CA1AA7" w:rsidRDefault="00CA1AA7" w:rsidP="00CA1AA7">
      <w:pPr>
        <w:pStyle w:val="ListParagraph"/>
        <w:numPr>
          <w:ilvl w:val="2"/>
          <w:numId w:val="3"/>
        </w:numPr>
        <w:spacing w:after="0"/>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t>pieprasīt neatbilstošo Preču bezmaksas labošanu vai pārstrādi;</w:t>
      </w:r>
    </w:p>
    <w:p w14:paraId="7A3C0FB7" w14:textId="14E9BBE4" w:rsidR="00CA1AA7" w:rsidRDefault="00CA1AA7" w:rsidP="00CA1AA7">
      <w:pPr>
        <w:pStyle w:val="ListParagraph"/>
        <w:numPr>
          <w:ilvl w:val="2"/>
          <w:numId w:val="3"/>
        </w:numPr>
        <w:spacing w:after="0"/>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t>pieprasīt neatbilstošo Preču nomaiņu pret Vienošanās prasībām atbilstošām Precēm;</w:t>
      </w:r>
    </w:p>
    <w:p w14:paraId="71AB63BA" w14:textId="529A35BF" w:rsidR="00CA1AA7" w:rsidRDefault="00CA1AA7" w:rsidP="00CA1AA7">
      <w:pPr>
        <w:pStyle w:val="ListParagraph"/>
        <w:numPr>
          <w:ilvl w:val="2"/>
          <w:numId w:val="3"/>
        </w:numPr>
        <w:spacing w:after="0"/>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t>nepieņemt visu piegādāto partiju, ja neatbilstībai ir sistemātisks raksturs vai nav iespējams nodalīt atbilstošās Preces no neatbilstošajām;</w:t>
      </w:r>
    </w:p>
    <w:p w14:paraId="631714CC" w14:textId="16F9F461" w:rsidR="00CA1AA7" w:rsidRDefault="00CA1AA7" w:rsidP="00CA1AA7">
      <w:pPr>
        <w:pStyle w:val="ListParagraph"/>
        <w:numPr>
          <w:ilvl w:val="2"/>
          <w:numId w:val="3"/>
        </w:numPr>
        <w:spacing w:after="0"/>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t>pieņemt atbilstošo Preču daļu un noraidīt neatbilstošo daļu;</w:t>
      </w:r>
    </w:p>
    <w:p w14:paraId="21E0358C" w14:textId="301056D3" w:rsidR="00CA1AA7" w:rsidRDefault="00CA1AA7" w:rsidP="00CA1AA7">
      <w:pPr>
        <w:pStyle w:val="ListParagraph"/>
        <w:numPr>
          <w:ilvl w:val="2"/>
          <w:numId w:val="3"/>
        </w:numPr>
        <w:spacing w:after="0"/>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t>pieprasīt samērīgu cenas samazinājumu, ja tas nerada risku Preču reprezentācijas funkcijai;</w:t>
      </w:r>
    </w:p>
    <w:p w14:paraId="097FFBED" w14:textId="758C7AD0" w:rsidR="00CA1AA7" w:rsidRDefault="00CA1AA7" w:rsidP="00CA1AA7">
      <w:pPr>
        <w:pStyle w:val="ListParagraph"/>
        <w:numPr>
          <w:ilvl w:val="2"/>
          <w:numId w:val="3"/>
        </w:numPr>
        <w:spacing w:after="0"/>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t>atcelt attiecīgo Pasūtījumu;</w:t>
      </w:r>
    </w:p>
    <w:p w14:paraId="1031F72A" w14:textId="359E505C" w:rsidR="00CA1AA7" w:rsidRDefault="00CA1AA7" w:rsidP="00CA1AA7">
      <w:pPr>
        <w:pStyle w:val="ListParagraph"/>
        <w:numPr>
          <w:ilvl w:val="2"/>
          <w:numId w:val="3"/>
        </w:numPr>
        <w:spacing w:after="0"/>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t>veikt aizvietojošu jeb seguma pirkumu no cita piegādātāja;</w:t>
      </w:r>
    </w:p>
    <w:p w14:paraId="11F12769" w14:textId="5C7C78A9" w:rsidR="00CA1AA7" w:rsidRDefault="00CA1AA7" w:rsidP="00CA1AA7">
      <w:pPr>
        <w:pStyle w:val="ListParagraph"/>
        <w:numPr>
          <w:ilvl w:val="2"/>
          <w:numId w:val="3"/>
        </w:numPr>
        <w:spacing w:after="0"/>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t>piemērot Vienošanās noteikto līgumsodu un pieprasīt zaudējumu atlīdzību.</w:t>
      </w:r>
    </w:p>
    <w:p w14:paraId="5A2002A0" w14:textId="66B7AE85" w:rsidR="00CA1AA7" w:rsidRDefault="00CA1AA7" w:rsidP="00CA1AA7">
      <w:pPr>
        <w:pStyle w:val="ListParagraph"/>
        <w:numPr>
          <w:ilvl w:val="1"/>
          <w:numId w:val="3"/>
        </w:numPr>
        <w:spacing w:after="0"/>
        <w:ind w:left="1124" w:hanging="562"/>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t>Izpildītājs uz sava rēķina ne vēlāk kā 2 (divu) darba dienu laikā pēc Pasūtītāja pieprasījuma izved noraidītās Preces no Pasūtītāja telpām.</w:t>
      </w:r>
      <w:r w:rsidRPr="00CA1AA7">
        <w:t xml:space="preserve"> </w:t>
      </w:r>
      <w:r w:rsidRPr="00CA1AA7">
        <w:rPr>
          <w:rFonts w:ascii="Times New Roman" w:hAnsi="Times New Roman" w:cs="Times New Roman"/>
          <w:bCs/>
          <w:color w:val="000000" w:themeColor="text1"/>
          <w:sz w:val="24"/>
          <w:szCs w:val="24"/>
        </w:rPr>
        <w:t>Ja Izpildītājs noraidītās Preces noteiktajā termiņā neizved, Pasūtītājs ir tiesīgs tās nodot glabāšanā, pārvietot vai utilizēt uz Izpildītāja rēķina.</w:t>
      </w:r>
    </w:p>
    <w:p w14:paraId="49CBF8F4" w14:textId="3D5F127F" w:rsidR="00CA1AA7" w:rsidRDefault="00CA1AA7" w:rsidP="00CA1AA7">
      <w:pPr>
        <w:pStyle w:val="ListParagraph"/>
        <w:numPr>
          <w:ilvl w:val="1"/>
          <w:numId w:val="3"/>
        </w:numPr>
        <w:spacing w:after="0"/>
        <w:ind w:left="1124" w:hanging="562"/>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t>Izpildītājs bez papildu samaksas novērš konstatētās neatbilstības vai atkārtoti piegādā atbilstošas Preces ne vēlāk kā 5 (piecu) darba dienu laikā pēc Pasūtītāja paziņojuma saņemšanas, ja Pasūtītājs nav noteicis īsāku termiņu.</w:t>
      </w:r>
      <w:r w:rsidRPr="00CA1AA7">
        <w:t xml:space="preserve"> </w:t>
      </w:r>
      <w:r w:rsidRPr="00CA1AA7">
        <w:rPr>
          <w:rFonts w:ascii="Times New Roman" w:hAnsi="Times New Roman" w:cs="Times New Roman"/>
          <w:bCs/>
          <w:color w:val="000000" w:themeColor="text1"/>
          <w:sz w:val="24"/>
          <w:szCs w:val="24"/>
        </w:rPr>
        <w:t>Ja Preces paredzētas konkrētam pasākumam, komandējumam vai citai steidzamai reprezentācijas vajadzībai, Pasūtītājs ir tiesīgs noteikt īsāku, bet objektīvi izpildāmu neatbilstību novēršanas vai Preču nomaiņas termiņu.</w:t>
      </w:r>
    </w:p>
    <w:p w14:paraId="0060F8E2" w14:textId="3FD549BA" w:rsidR="00CA1AA7" w:rsidRDefault="00CA1AA7" w:rsidP="00CA1AA7">
      <w:pPr>
        <w:pStyle w:val="ListParagraph"/>
        <w:numPr>
          <w:ilvl w:val="1"/>
          <w:numId w:val="3"/>
        </w:numPr>
        <w:spacing w:after="0"/>
        <w:ind w:left="1124" w:hanging="562"/>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t>Atkārtoti piegādātajām vai pārstrādātajām Precēm piemēro tādu pašu pārbaudes un pieņemšanas kārtību kā sākotnējai piegādei. Atkārtota piegāde nemaina sākotnējo Pasūtījuma izpildes termiņu līgumsoda aprēķināšanai.</w:t>
      </w:r>
    </w:p>
    <w:p w14:paraId="6DC04BB8" w14:textId="314916BE" w:rsidR="00CA1AA7" w:rsidRDefault="00CA1AA7" w:rsidP="00CA1AA7">
      <w:pPr>
        <w:pStyle w:val="ListParagraph"/>
        <w:numPr>
          <w:ilvl w:val="1"/>
          <w:numId w:val="3"/>
        </w:numPr>
        <w:spacing w:after="0"/>
        <w:ind w:left="1124" w:hanging="562"/>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t>Ja Izpildītājs Pasūtītāja noteiktajā termiņā nenovērš neatbilstības vai neaizstāj neatbilstošās Preces, Pasūtītājam ir tiesības iegādāties atbilstošas Preces no cita piegādātāja. Izpildītājs atlīdzina Pasūtītājam pamatoto cenas starpību un citus izdevumus, kas radušies aizvietojošā pirkuma, steidzamas piegādes, transportēšanas, ekspertīzes, glabāšanas vai utilizācijas dēļ.</w:t>
      </w:r>
    </w:p>
    <w:p w14:paraId="2A9B9B60" w14:textId="64C58042" w:rsidR="00CA1AA7" w:rsidRPr="00CA1AA7" w:rsidRDefault="00CA1AA7" w:rsidP="00CA1AA7">
      <w:pPr>
        <w:pStyle w:val="ListParagraph"/>
        <w:numPr>
          <w:ilvl w:val="1"/>
          <w:numId w:val="3"/>
        </w:numPr>
        <w:spacing w:after="0"/>
        <w:ind w:left="1124" w:hanging="562"/>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t>Ja pēc Preču pieņemšanas tiek konstatēts slēpts defekts vai cita neatbilstība, kuru nebija iespējams konstatēt Preču pieņemšanas laikā, Pasūtītājs elektroniski informē Izpildītāju. Izpildītājs novērš neatbilstību vai aizstāj Preces Vienošanās 3.28. punktā noteiktajā kārtībā.</w:t>
      </w:r>
      <w:r>
        <w:rPr>
          <w:rFonts w:ascii="Times New Roman" w:hAnsi="Times New Roman" w:cs="Times New Roman"/>
          <w:bCs/>
          <w:color w:val="000000" w:themeColor="text1"/>
          <w:sz w:val="24"/>
          <w:szCs w:val="24"/>
        </w:rPr>
        <w:t xml:space="preserve"> </w:t>
      </w:r>
      <w:r w:rsidRPr="00CA1AA7">
        <w:rPr>
          <w:rFonts w:ascii="Times New Roman" w:hAnsi="Times New Roman" w:cs="Times New Roman"/>
          <w:bCs/>
          <w:color w:val="000000" w:themeColor="text1"/>
          <w:sz w:val="24"/>
          <w:szCs w:val="24"/>
        </w:rPr>
        <w:t>Preču pieņemšana neatņem Pasūtītājam tiesības celt prasījumus par slēptiem defektiem visā garantijas termiņā vai pārtikas Preču derīguma termiņā.</w:t>
      </w:r>
    </w:p>
    <w:p w14:paraId="00DB847D" w14:textId="61BB71BB" w:rsidR="00CA1AA7" w:rsidRPr="00CA1AA7" w:rsidRDefault="00CA1AA7" w:rsidP="00CA1AA7">
      <w:pPr>
        <w:pStyle w:val="ListParagraph"/>
        <w:numPr>
          <w:ilvl w:val="1"/>
          <w:numId w:val="3"/>
        </w:numPr>
        <w:spacing w:after="0"/>
        <w:ind w:left="1124" w:hanging="562"/>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t xml:space="preserve">Ja Pavadzīmē, pieņemšanas–nodošanas aktā vai rēķinā norādītā cena neatbilst Izpildītāja finanšu piedāvājumā vai Pasūtītāja </w:t>
      </w:r>
      <w:proofErr w:type="spellStart"/>
      <w:r w:rsidRPr="00CA1AA7">
        <w:rPr>
          <w:rFonts w:ascii="Times New Roman" w:hAnsi="Times New Roman" w:cs="Times New Roman"/>
          <w:bCs/>
          <w:color w:val="000000" w:themeColor="text1"/>
          <w:sz w:val="24"/>
          <w:szCs w:val="24"/>
        </w:rPr>
        <w:t>rakstveidā</w:t>
      </w:r>
      <w:proofErr w:type="spellEnd"/>
      <w:r w:rsidRPr="00CA1AA7">
        <w:rPr>
          <w:rFonts w:ascii="Times New Roman" w:hAnsi="Times New Roman" w:cs="Times New Roman"/>
          <w:bCs/>
          <w:color w:val="000000" w:themeColor="text1"/>
          <w:sz w:val="24"/>
          <w:szCs w:val="24"/>
        </w:rPr>
        <w:t xml:space="preserve"> apstiprinātajā cenas piedāvājumā noteiktajai cenai, samaksa tiek veikta atbilstoši finanšu piedāvājumā vai Pasūtītāja </w:t>
      </w:r>
      <w:proofErr w:type="spellStart"/>
      <w:r w:rsidRPr="00CA1AA7">
        <w:rPr>
          <w:rFonts w:ascii="Times New Roman" w:hAnsi="Times New Roman" w:cs="Times New Roman"/>
          <w:bCs/>
          <w:color w:val="000000" w:themeColor="text1"/>
          <w:sz w:val="24"/>
          <w:szCs w:val="24"/>
        </w:rPr>
        <w:t>rakstveidā</w:t>
      </w:r>
      <w:proofErr w:type="spellEnd"/>
      <w:r w:rsidRPr="00CA1AA7">
        <w:rPr>
          <w:rFonts w:ascii="Times New Roman" w:hAnsi="Times New Roman" w:cs="Times New Roman"/>
          <w:bCs/>
          <w:color w:val="000000" w:themeColor="text1"/>
          <w:sz w:val="24"/>
          <w:szCs w:val="24"/>
        </w:rPr>
        <w:t xml:space="preserve"> apstiprinātajā cenas piedāvājumā noteiktajai cenai.</w:t>
      </w:r>
      <w:r>
        <w:rPr>
          <w:rFonts w:ascii="Times New Roman" w:hAnsi="Times New Roman" w:cs="Times New Roman"/>
          <w:bCs/>
          <w:color w:val="000000" w:themeColor="text1"/>
          <w:sz w:val="24"/>
          <w:szCs w:val="24"/>
        </w:rPr>
        <w:t xml:space="preserve"> </w:t>
      </w:r>
      <w:r w:rsidRPr="00CA1AA7">
        <w:rPr>
          <w:bCs/>
          <w:color w:val="000000" w:themeColor="text1"/>
        </w:rPr>
        <w:t>Izpildītājs pēc Pasūtītāja pieprasījuma iesniedz precizētu Pavadzīmi, pieņemšanas–nodošanas aktu vai strukturētu elektronisko rēķinu.</w:t>
      </w:r>
    </w:p>
    <w:p w14:paraId="41A6A5BE" w14:textId="6D76E49A" w:rsidR="00CA1AA7" w:rsidRDefault="00CA1AA7" w:rsidP="00CA1AA7">
      <w:pPr>
        <w:pStyle w:val="ListParagraph"/>
        <w:numPr>
          <w:ilvl w:val="1"/>
          <w:numId w:val="3"/>
        </w:numPr>
        <w:spacing w:after="0"/>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lastRenderedPageBreak/>
        <w:t>Pakalpojums uzskatāms:</w:t>
      </w:r>
    </w:p>
    <w:p w14:paraId="2DBCD12F" w14:textId="6230248A" w:rsidR="00CA1AA7" w:rsidRDefault="00CA1AA7" w:rsidP="00CA1AA7">
      <w:pPr>
        <w:pStyle w:val="ListParagraph"/>
        <w:numPr>
          <w:ilvl w:val="2"/>
          <w:numId w:val="3"/>
        </w:numPr>
        <w:spacing w:after="0"/>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t>par pilnībā pieņemtu, ja Puses parakstījušas Preču pieņemšanas–nodošanas aktu bez iebildumiem;</w:t>
      </w:r>
    </w:p>
    <w:p w14:paraId="71C14EFC" w14:textId="3E6BE11B" w:rsidR="00CA1AA7" w:rsidRDefault="00CA1AA7" w:rsidP="00CA1AA7">
      <w:pPr>
        <w:pStyle w:val="ListParagraph"/>
        <w:numPr>
          <w:ilvl w:val="2"/>
          <w:numId w:val="3"/>
        </w:numPr>
        <w:spacing w:after="0"/>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t>par daļēji pieņemtu, ja Pasūtītājs pieņēmis tikai daļu no Pasūtījumā ietvertajām Precēm un pieņemšanas–nodošanas aktā norādījis nepieņemto daļu;</w:t>
      </w:r>
    </w:p>
    <w:p w14:paraId="794589E7" w14:textId="79B5700A" w:rsidR="00CA1AA7" w:rsidRDefault="00CA1AA7" w:rsidP="00CA1AA7">
      <w:pPr>
        <w:pStyle w:val="ListParagraph"/>
        <w:numPr>
          <w:ilvl w:val="2"/>
          <w:numId w:val="3"/>
        </w:numPr>
        <w:spacing w:after="0"/>
        <w:jc w:val="both"/>
        <w:rPr>
          <w:rFonts w:ascii="Times New Roman" w:hAnsi="Times New Roman" w:cs="Times New Roman"/>
          <w:bCs/>
          <w:color w:val="000000" w:themeColor="text1"/>
          <w:sz w:val="24"/>
          <w:szCs w:val="24"/>
        </w:rPr>
      </w:pPr>
      <w:r w:rsidRPr="00CA1AA7">
        <w:rPr>
          <w:rFonts w:ascii="Times New Roman" w:hAnsi="Times New Roman" w:cs="Times New Roman"/>
          <w:bCs/>
          <w:color w:val="000000" w:themeColor="text1"/>
          <w:sz w:val="24"/>
          <w:szCs w:val="24"/>
        </w:rPr>
        <w:t>par nepieņemtu, ja Pasūtītājs atteicies pieņemt visu piegādi vai attiecīgais Pasūtījums ir atcelts Izpildītāja pieļautas neatbilstības dēļ.</w:t>
      </w:r>
    </w:p>
    <w:p w14:paraId="228E7CB3" w14:textId="77777777" w:rsidR="00CA1AA7" w:rsidRPr="00CA1AA7" w:rsidRDefault="00CA1AA7" w:rsidP="00CA1AA7">
      <w:pPr>
        <w:jc w:val="both"/>
        <w:rPr>
          <w:bCs/>
          <w:color w:val="000000" w:themeColor="text1"/>
        </w:rPr>
      </w:pPr>
    </w:p>
    <w:p w14:paraId="144BBC00" w14:textId="77777777" w:rsidR="00113111" w:rsidRPr="00C74B00" w:rsidRDefault="00113111" w:rsidP="00C74B00">
      <w:pPr>
        <w:pStyle w:val="ListParagraph"/>
        <w:widowControl w:val="0"/>
        <w:numPr>
          <w:ilvl w:val="0"/>
          <w:numId w:val="3"/>
        </w:numPr>
        <w:spacing w:after="0"/>
        <w:jc w:val="center"/>
        <w:rPr>
          <w:rFonts w:ascii="Times New Roman" w:hAnsi="Times New Roman" w:cs="Times New Roman"/>
          <w:b/>
          <w:bCs/>
          <w:snapToGrid w:val="0"/>
          <w:sz w:val="24"/>
          <w:szCs w:val="24"/>
        </w:rPr>
      </w:pPr>
      <w:r w:rsidRPr="00C74B00">
        <w:rPr>
          <w:rFonts w:ascii="Times New Roman" w:hAnsi="Times New Roman" w:cs="Times New Roman"/>
          <w:b/>
          <w:bCs/>
          <w:snapToGrid w:val="0"/>
          <w:sz w:val="24"/>
          <w:szCs w:val="24"/>
        </w:rPr>
        <w:t>Pušu tiesības un pienākumi</w:t>
      </w:r>
    </w:p>
    <w:p w14:paraId="3878185A" w14:textId="77777777" w:rsidR="003A5344" w:rsidRPr="00C74B00" w:rsidRDefault="003A5344" w:rsidP="00C74B00">
      <w:pPr>
        <w:pStyle w:val="ListParagraph"/>
        <w:numPr>
          <w:ilvl w:val="1"/>
          <w:numId w:val="3"/>
        </w:numPr>
        <w:spacing w:after="0"/>
        <w:ind w:left="567" w:hanging="567"/>
        <w:jc w:val="both"/>
        <w:rPr>
          <w:rStyle w:val="Emphasis"/>
          <w:rFonts w:ascii="Times New Roman" w:hAnsi="Times New Roman" w:cs="Times New Roman"/>
          <w:b/>
          <w:i w:val="0"/>
          <w:sz w:val="24"/>
          <w:szCs w:val="24"/>
        </w:rPr>
      </w:pPr>
      <w:r w:rsidRPr="00C74B00">
        <w:rPr>
          <w:rStyle w:val="Emphasis"/>
          <w:rFonts w:ascii="Times New Roman" w:eastAsiaTheme="minorHAnsi" w:hAnsi="Times New Roman" w:cs="Times New Roman"/>
          <w:b/>
          <w:i w:val="0"/>
          <w:sz w:val="24"/>
          <w:szCs w:val="24"/>
        </w:rPr>
        <w:t>Pasūtītājs apņemas:</w:t>
      </w:r>
    </w:p>
    <w:p w14:paraId="0BF6CA1D" w14:textId="2503FCC5" w:rsidR="00FA0A50" w:rsidRPr="00C74B00" w:rsidRDefault="008121BB" w:rsidP="00C74B00">
      <w:pPr>
        <w:pStyle w:val="ListParagraph"/>
        <w:numPr>
          <w:ilvl w:val="2"/>
          <w:numId w:val="3"/>
        </w:numPr>
        <w:spacing w:after="0"/>
        <w:ind w:left="1134" w:hanging="708"/>
        <w:jc w:val="both"/>
        <w:rPr>
          <w:rFonts w:ascii="Times New Roman" w:hAnsi="Times New Roman" w:cs="Times New Roman"/>
          <w:iCs/>
          <w:color w:val="000000" w:themeColor="text1"/>
          <w:sz w:val="24"/>
          <w:szCs w:val="24"/>
        </w:rPr>
      </w:pPr>
      <w:r w:rsidRPr="008121BB">
        <w:rPr>
          <w:rFonts w:ascii="Times New Roman" w:hAnsi="Times New Roman" w:cs="Times New Roman"/>
          <w:bCs/>
          <w:color w:val="000000" w:themeColor="text1"/>
          <w:sz w:val="24"/>
          <w:szCs w:val="24"/>
        </w:rPr>
        <w:t xml:space="preserve">veicot Pasūtījumu, sniegt Izpildītājam Pasūtītāja rīcībā esošo informāciju, kas nepieciešama konkrētā Pasūtījuma izpildei, tai skaitā norādīt Preces nosaukumu, daudzumu, </w:t>
      </w:r>
      <w:proofErr w:type="spellStart"/>
      <w:r w:rsidRPr="008121BB">
        <w:rPr>
          <w:rFonts w:ascii="Times New Roman" w:hAnsi="Times New Roman" w:cs="Times New Roman"/>
          <w:bCs/>
          <w:color w:val="000000" w:themeColor="text1"/>
          <w:sz w:val="24"/>
          <w:szCs w:val="24"/>
        </w:rPr>
        <w:t>personalizācijas</w:t>
      </w:r>
      <w:proofErr w:type="spellEnd"/>
      <w:r w:rsidRPr="008121BB">
        <w:rPr>
          <w:rFonts w:ascii="Times New Roman" w:hAnsi="Times New Roman" w:cs="Times New Roman"/>
          <w:bCs/>
          <w:color w:val="000000" w:themeColor="text1"/>
          <w:sz w:val="24"/>
          <w:szCs w:val="24"/>
        </w:rPr>
        <w:t xml:space="preserve"> prasības, piegādes termiņu un vietu</w:t>
      </w:r>
      <w:r w:rsidR="00FA0A50" w:rsidRPr="00C74B00">
        <w:rPr>
          <w:rFonts w:ascii="Times New Roman" w:hAnsi="Times New Roman" w:cs="Times New Roman"/>
          <w:bCs/>
          <w:color w:val="000000" w:themeColor="text1"/>
          <w:sz w:val="24"/>
          <w:szCs w:val="24"/>
        </w:rPr>
        <w:t>;</w:t>
      </w:r>
    </w:p>
    <w:p w14:paraId="1B5247D6" w14:textId="73BB287D" w:rsidR="00FA0A50" w:rsidRPr="00C74B00" w:rsidRDefault="008121BB" w:rsidP="00C74B00">
      <w:pPr>
        <w:pStyle w:val="ListParagraph"/>
        <w:numPr>
          <w:ilvl w:val="2"/>
          <w:numId w:val="3"/>
        </w:numPr>
        <w:spacing w:after="0"/>
        <w:ind w:left="1134" w:hanging="708"/>
        <w:jc w:val="both"/>
        <w:rPr>
          <w:rFonts w:ascii="Times New Roman" w:hAnsi="Times New Roman" w:cs="Times New Roman"/>
          <w:iCs/>
          <w:color w:val="000000" w:themeColor="text1"/>
          <w:sz w:val="24"/>
          <w:szCs w:val="24"/>
        </w:rPr>
      </w:pPr>
      <w:r w:rsidRPr="008121BB">
        <w:rPr>
          <w:rFonts w:ascii="Times New Roman" w:hAnsi="Times New Roman" w:cs="Times New Roman"/>
          <w:bCs/>
          <w:color w:val="000000" w:themeColor="text1"/>
          <w:sz w:val="24"/>
          <w:szCs w:val="24"/>
        </w:rPr>
        <w:t>pēc Izpildītāja pamatota pieprasījuma sniegt precizējošu informāciju par Pasūtījuma detaļām, ciktāl šāda informācija ir Pasūtītāja rīcībā un nepieciešama Pasūtījuma izpildei</w:t>
      </w:r>
      <w:r w:rsidR="00FA0A50" w:rsidRPr="00C74B00">
        <w:rPr>
          <w:rFonts w:ascii="Times New Roman" w:hAnsi="Times New Roman" w:cs="Times New Roman"/>
          <w:bCs/>
          <w:color w:val="000000" w:themeColor="text1"/>
          <w:sz w:val="24"/>
          <w:szCs w:val="24"/>
        </w:rPr>
        <w:t>;</w:t>
      </w:r>
    </w:p>
    <w:p w14:paraId="105926E9" w14:textId="20A2FC3F" w:rsidR="00EC7E38" w:rsidRPr="00C74B00" w:rsidRDefault="008121BB" w:rsidP="00C74B00">
      <w:pPr>
        <w:pStyle w:val="ListParagraph"/>
        <w:numPr>
          <w:ilvl w:val="2"/>
          <w:numId w:val="3"/>
        </w:numPr>
        <w:spacing w:after="0"/>
        <w:ind w:left="1134" w:hanging="708"/>
        <w:jc w:val="both"/>
        <w:rPr>
          <w:rStyle w:val="Emphasis"/>
          <w:rFonts w:ascii="Times New Roman" w:hAnsi="Times New Roman" w:cs="Times New Roman"/>
          <w:i w:val="0"/>
          <w:sz w:val="24"/>
          <w:szCs w:val="24"/>
        </w:rPr>
      </w:pPr>
      <w:r w:rsidRPr="008121BB">
        <w:rPr>
          <w:rStyle w:val="Emphasis"/>
          <w:rFonts w:ascii="Times New Roman" w:eastAsiaTheme="minorHAnsi" w:hAnsi="Times New Roman" w:cs="Times New Roman"/>
          <w:i w:val="0"/>
          <w:sz w:val="24"/>
          <w:szCs w:val="24"/>
        </w:rPr>
        <w:t xml:space="preserve">Vienošanās noteiktajā kārtībā un termiņā izskatīt Izpildītāja iesniegtos maketus, skices, </w:t>
      </w:r>
      <w:proofErr w:type="spellStart"/>
      <w:r w:rsidRPr="008121BB">
        <w:rPr>
          <w:rStyle w:val="Emphasis"/>
          <w:rFonts w:ascii="Times New Roman" w:eastAsiaTheme="minorHAnsi" w:hAnsi="Times New Roman" w:cs="Times New Roman"/>
          <w:i w:val="0"/>
          <w:sz w:val="24"/>
          <w:szCs w:val="24"/>
        </w:rPr>
        <w:t>vizualizācijas</w:t>
      </w:r>
      <w:proofErr w:type="spellEnd"/>
      <w:r w:rsidRPr="008121BB">
        <w:rPr>
          <w:rStyle w:val="Emphasis"/>
          <w:rFonts w:ascii="Times New Roman" w:eastAsiaTheme="minorHAnsi" w:hAnsi="Times New Roman" w:cs="Times New Roman"/>
          <w:i w:val="0"/>
          <w:sz w:val="24"/>
          <w:szCs w:val="24"/>
        </w:rPr>
        <w:t xml:space="preserve"> un </w:t>
      </w:r>
      <w:proofErr w:type="spellStart"/>
      <w:r w:rsidRPr="008121BB">
        <w:rPr>
          <w:rStyle w:val="Emphasis"/>
          <w:rFonts w:ascii="Times New Roman" w:eastAsiaTheme="minorHAnsi" w:hAnsi="Times New Roman" w:cs="Times New Roman"/>
          <w:i w:val="0"/>
          <w:sz w:val="24"/>
          <w:szCs w:val="24"/>
        </w:rPr>
        <w:t>pirmsražošanas</w:t>
      </w:r>
      <w:proofErr w:type="spellEnd"/>
      <w:r w:rsidRPr="008121BB">
        <w:rPr>
          <w:rStyle w:val="Emphasis"/>
          <w:rFonts w:ascii="Times New Roman" w:eastAsiaTheme="minorHAnsi" w:hAnsi="Times New Roman" w:cs="Times New Roman"/>
          <w:i w:val="0"/>
          <w:sz w:val="24"/>
          <w:szCs w:val="24"/>
        </w:rPr>
        <w:t xml:space="preserve"> paraugus un </w:t>
      </w:r>
      <w:proofErr w:type="spellStart"/>
      <w:r w:rsidRPr="008121BB">
        <w:rPr>
          <w:rStyle w:val="Emphasis"/>
          <w:rFonts w:ascii="Times New Roman" w:eastAsiaTheme="minorHAnsi" w:hAnsi="Times New Roman" w:cs="Times New Roman"/>
          <w:i w:val="0"/>
          <w:sz w:val="24"/>
          <w:szCs w:val="24"/>
        </w:rPr>
        <w:t>rakstveidā</w:t>
      </w:r>
      <w:proofErr w:type="spellEnd"/>
      <w:r w:rsidRPr="008121BB">
        <w:rPr>
          <w:rStyle w:val="Emphasis"/>
          <w:rFonts w:ascii="Times New Roman" w:eastAsiaTheme="minorHAnsi" w:hAnsi="Times New Roman" w:cs="Times New Roman"/>
          <w:i w:val="0"/>
          <w:sz w:val="24"/>
          <w:szCs w:val="24"/>
        </w:rPr>
        <w:t xml:space="preserve"> informēt Izpildītāju par to apstiprināšanu, apstiprināšanu ar nosacījumiem vai noraidīšanu</w:t>
      </w:r>
      <w:r w:rsidR="00EC7E38" w:rsidRPr="00C74B00">
        <w:rPr>
          <w:rStyle w:val="Emphasis"/>
          <w:rFonts w:ascii="Times New Roman" w:eastAsiaTheme="minorHAnsi" w:hAnsi="Times New Roman" w:cs="Times New Roman"/>
          <w:i w:val="0"/>
          <w:sz w:val="24"/>
          <w:szCs w:val="24"/>
        </w:rPr>
        <w:t>;</w:t>
      </w:r>
    </w:p>
    <w:p w14:paraId="31CAA9C0" w14:textId="77777777" w:rsidR="008121BB" w:rsidRPr="008121BB" w:rsidRDefault="008121BB" w:rsidP="008121BB">
      <w:pPr>
        <w:pStyle w:val="ListParagraph"/>
        <w:numPr>
          <w:ilvl w:val="0"/>
          <w:numId w:val="32"/>
        </w:numPr>
        <w:spacing w:after="0"/>
        <w:jc w:val="both"/>
        <w:rPr>
          <w:rStyle w:val="Emphasis"/>
          <w:rFonts w:ascii="Times New Roman" w:eastAsiaTheme="minorHAnsi" w:hAnsi="Times New Roman" w:cs="Times New Roman"/>
          <w:i w:val="0"/>
          <w:vanish/>
          <w:sz w:val="24"/>
          <w:szCs w:val="24"/>
        </w:rPr>
      </w:pPr>
    </w:p>
    <w:p w14:paraId="71788C4A" w14:textId="77777777" w:rsidR="008121BB" w:rsidRPr="008121BB" w:rsidRDefault="008121BB" w:rsidP="008121BB">
      <w:pPr>
        <w:pStyle w:val="ListParagraph"/>
        <w:numPr>
          <w:ilvl w:val="0"/>
          <w:numId w:val="32"/>
        </w:numPr>
        <w:spacing w:after="0"/>
        <w:jc w:val="both"/>
        <w:rPr>
          <w:rStyle w:val="Emphasis"/>
          <w:rFonts w:ascii="Times New Roman" w:eastAsiaTheme="minorHAnsi" w:hAnsi="Times New Roman" w:cs="Times New Roman"/>
          <w:i w:val="0"/>
          <w:vanish/>
          <w:sz w:val="24"/>
          <w:szCs w:val="24"/>
        </w:rPr>
      </w:pPr>
    </w:p>
    <w:p w14:paraId="0D87CF6B" w14:textId="77777777" w:rsidR="008121BB" w:rsidRPr="008121BB" w:rsidRDefault="008121BB" w:rsidP="008121BB">
      <w:pPr>
        <w:pStyle w:val="ListParagraph"/>
        <w:numPr>
          <w:ilvl w:val="1"/>
          <w:numId w:val="32"/>
        </w:numPr>
        <w:spacing w:after="0"/>
        <w:jc w:val="both"/>
        <w:rPr>
          <w:rStyle w:val="Emphasis"/>
          <w:rFonts w:ascii="Times New Roman" w:eastAsiaTheme="minorHAnsi" w:hAnsi="Times New Roman" w:cs="Times New Roman"/>
          <w:i w:val="0"/>
          <w:vanish/>
          <w:sz w:val="24"/>
          <w:szCs w:val="24"/>
        </w:rPr>
      </w:pPr>
    </w:p>
    <w:p w14:paraId="10763203" w14:textId="77777777" w:rsidR="008121BB" w:rsidRPr="008121BB" w:rsidRDefault="008121BB" w:rsidP="008121BB">
      <w:pPr>
        <w:pStyle w:val="ListParagraph"/>
        <w:numPr>
          <w:ilvl w:val="2"/>
          <w:numId w:val="32"/>
        </w:numPr>
        <w:spacing w:after="0"/>
        <w:jc w:val="both"/>
        <w:rPr>
          <w:rStyle w:val="Emphasis"/>
          <w:rFonts w:ascii="Times New Roman" w:eastAsiaTheme="minorHAnsi" w:hAnsi="Times New Roman" w:cs="Times New Roman"/>
          <w:i w:val="0"/>
          <w:vanish/>
          <w:sz w:val="24"/>
          <w:szCs w:val="24"/>
        </w:rPr>
      </w:pPr>
    </w:p>
    <w:p w14:paraId="5FE5C09D" w14:textId="77777777" w:rsidR="008121BB" w:rsidRPr="008121BB" w:rsidRDefault="008121BB" w:rsidP="008121BB">
      <w:pPr>
        <w:pStyle w:val="ListParagraph"/>
        <w:numPr>
          <w:ilvl w:val="2"/>
          <w:numId w:val="32"/>
        </w:numPr>
        <w:spacing w:after="0"/>
        <w:jc w:val="both"/>
        <w:rPr>
          <w:rStyle w:val="Emphasis"/>
          <w:rFonts w:ascii="Times New Roman" w:eastAsiaTheme="minorHAnsi" w:hAnsi="Times New Roman" w:cs="Times New Roman"/>
          <w:i w:val="0"/>
          <w:vanish/>
          <w:sz w:val="24"/>
          <w:szCs w:val="24"/>
        </w:rPr>
      </w:pPr>
    </w:p>
    <w:p w14:paraId="0AD9BFBF" w14:textId="77777777" w:rsidR="008121BB" w:rsidRPr="008121BB" w:rsidRDefault="008121BB" w:rsidP="008121BB">
      <w:pPr>
        <w:pStyle w:val="ListParagraph"/>
        <w:numPr>
          <w:ilvl w:val="2"/>
          <w:numId w:val="32"/>
        </w:numPr>
        <w:spacing w:after="0"/>
        <w:jc w:val="both"/>
        <w:rPr>
          <w:rStyle w:val="Emphasis"/>
          <w:rFonts w:ascii="Times New Roman" w:eastAsiaTheme="minorHAnsi" w:hAnsi="Times New Roman" w:cs="Times New Roman"/>
          <w:i w:val="0"/>
          <w:vanish/>
          <w:sz w:val="24"/>
          <w:szCs w:val="24"/>
        </w:rPr>
      </w:pPr>
    </w:p>
    <w:p w14:paraId="4CF79A3E" w14:textId="7D39E028" w:rsidR="008121BB" w:rsidRPr="008121BB" w:rsidRDefault="008121BB" w:rsidP="008121BB">
      <w:pPr>
        <w:pStyle w:val="ListParagraph"/>
        <w:numPr>
          <w:ilvl w:val="2"/>
          <w:numId w:val="32"/>
        </w:numPr>
        <w:spacing w:after="0"/>
        <w:ind w:left="1146"/>
        <w:jc w:val="both"/>
        <w:rPr>
          <w:rStyle w:val="Emphasis"/>
          <w:rFonts w:ascii="Times New Roman" w:hAnsi="Times New Roman" w:cs="Times New Roman"/>
          <w:i w:val="0"/>
          <w:sz w:val="24"/>
          <w:szCs w:val="24"/>
        </w:rPr>
      </w:pPr>
      <w:r w:rsidRPr="008121BB">
        <w:rPr>
          <w:rStyle w:val="Emphasis"/>
          <w:rFonts w:ascii="Times New Roman" w:eastAsiaTheme="minorHAnsi" w:hAnsi="Times New Roman" w:cs="Times New Roman"/>
          <w:i w:val="0"/>
          <w:sz w:val="24"/>
          <w:szCs w:val="24"/>
        </w:rPr>
        <w:t>pieņemt pienācīgi, pilnīgi un Vienošanās prasībām atbilstoši izpildītu Pasūtījumu un veikt samaksu Vienošanās noteiktajā kārtībā un termiņā;</w:t>
      </w:r>
    </w:p>
    <w:p w14:paraId="6C07CCE9" w14:textId="2FA2D242" w:rsidR="008121BB" w:rsidRDefault="008121BB" w:rsidP="008121BB">
      <w:pPr>
        <w:pStyle w:val="ListParagraph"/>
        <w:numPr>
          <w:ilvl w:val="2"/>
          <w:numId w:val="32"/>
        </w:numPr>
        <w:spacing w:after="0"/>
        <w:ind w:left="1146"/>
        <w:jc w:val="both"/>
        <w:rPr>
          <w:rStyle w:val="Emphasis"/>
          <w:rFonts w:ascii="Times New Roman" w:hAnsi="Times New Roman" w:cs="Times New Roman"/>
          <w:i w:val="0"/>
          <w:sz w:val="24"/>
          <w:szCs w:val="24"/>
        </w:rPr>
      </w:pPr>
      <w:r w:rsidRPr="008121BB">
        <w:rPr>
          <w:rStyle w:val="Emphasis"/>
          <w:rFonts w:ascii="Times New Roman" w:hAnsi="Times New Roman" w:cs="Times New Roman"/>
          <w:i w:val="0"/>
          <w:sz w:val="24"/>
          <w:szCs w:val="24"/>
        </w:rPr>
        <w:t>savlaicīgi informēt Izpildītāju par Pasūtītājam zināmiem apstākļiem, kas varētu ietekmēt konkrētā Pasūtījuma izpildi;</w:t>
      </w:r>
    </w:p>
    <w:p w14:paraId="19C88C58" w14:textId="4118EB26" w:rsidR="008121BB" w:rsidRDefault="008121BB" w:rsidP="008121BB">
      <w:pPr>
        <w:pStyle w:val="ListParagraph"/>
        <w:numPr>
          <w:ilvl w:val="2"/>
          <w:numId w:val="32"/>
        </w:numPr>
        <w:spacing w:after="0"/>
        <w:ind w:left="1146"/>
        <w:jc w:val="both"/>
        <w:rPr>
          <w:rStyle w:val="Emphasis"/>
          <w:rFonts w:ascii="Times New Roman" w:hAnsi="Times New Roman" w:cs="Times New Roman"/>
          <w:i w:val="0"/>
          <w:sz w:val="24"/>
          <w:szCs w:val="24"/>
        </w:rPr>
      </w:pPr>
      <w:r w:rsidRPr="008121BB">
        <w:rPr>
          <w:rStyle w:val="Emphasis"/>
          <w:rFonts w:ascii="Times New Roman" w:hAnsi="Times New Roman" w:cs="Times New Roman"/>
          <w:i w:val="0"/>
          <w:sz w:val="24"/>
          <w:szCs w:val="24"/>
        </w:rPr>
        <w:t>nodrošināt Izpildītājam Pasūtītāja rīcībā esošos vizuālās identitātes materiālus, logotipus un citas vadlīnijas, ja tās nepieciešamas Pasūtījuma izpildei;</w:t>
      </w:r>
    </w:p>
    <w:p w14:paraId="05DECCC9" w14:textId="4666F191" w:rsidR="008121BB" w:rsidRPr="00C74B00" w:rsidRDefault="008121BB" w:rsidP="008121BB">
      <w:pPr>
        <w:pStyle w:val="ListParagraph"/>
        <w:numPr>
          <w:ilvl w:val="2"/>
          <w:numId w:val="32"/>
        </w:numPr>
        <w:spacing w:after="0"/>
        <w:ind w:left="1146"/>
        <w:jc w:val="both"/>
        <w:rPr>
          <w:rStyle w:val="Emphasis"/>
          <w:rFonts w:ascii="Times New Roman" w:hAnsi="Times New Roman" w:cs="Times New Roman"/>
          <w:i w:val="0"/>
          <w:sz w:val="24"/>
          <w:szCs w:val="24"/>
        </w:rPr>
      </w:pPr>
      <w:r w:rsidRPr="008121BB">
        <w:rPr>
          <w:rStyle w:val="Emphasis"/>
          <w:rFonts w:ascii="Times New Roman" w:hAnsi="Times New Roman" w:cs="Times New Roman"/>
          <w:i w:val="0"/>
          <w:sz w:val="24"/>
          <w:szCs w:val="24"/>
        </w:rPr>
        <w:t>neizmantot Izpildītāja komercnoslēpumu saturošu informāciju citiem mērķiem, izņemot Vienošanās izpildi, uzraudzību un normatīvajos aktos noteikto pienākumu izpildi.</w:t>
      </w:r>
    </w:p>
    <w:p w14:paraId="43B59EA4" w14:textId="77777777" w:rsidR="003A5344" w:rsidRPr="00C74B00" w:rsidRDefault="003A5344" w:rsidP="00C74B00">
      <w:pPr>
        <w:pStyle w:val="ListParagraph"/>
        <w:numPr>
          <w:ilvl w:val="1"/>
          <w:numId w:val="32"/>
        </w:numPr>
        <w:spacing w:after="0"/>
        <w:ind w:left="567" w:hanging="567"/>
        <w:jc w:val="both"/>
        <w:rPr>
          <w:rStyle w:val="Emphasis"/>
          <w:rFonts w:ascii="Times New Roman" w:hAnsi="Times New Roman" w:cs="Times New Roman"/>
          <w:b/>
          <w:i w:val="0"/>
          <w:sz w:val="24"/>
          <w:szCs w:val="24"/>
        </w:rPr>
      </w:pPr>
      <w:r w:rsidRPr="00C74B00">
        <w:rPr>
          <w:rStyle w:val="Emphasis"/>
          <w:rFonts w:ascii="Times New Roman" w:eastAsiaTheme="minorHAnsi" w:hAnsi="Times New Roman" w:cs="Times New Roman"/>
          <w:b/>
          <w:i w:val="0"/>
          <w:sz w:val="24"/>
          <w:szCs w:val="24"/>
        </w:rPr>
        <w:t>Pasūtītāja tiesības:</w:t>
      </w:r>
    </w:p>
    <w:p w14:paraId="62C68C42" w14:textId="19C1340D" w:rsidR="00EC7E38" w:rsidRPr="00C74B00" w:rsidRDefault="008121BB" w:rsidP="00C74B00">
      <w:pPr>
        <w:pStyle w:val="ListParagraph"/>
        <w:numPr>
          <w:ilvl w:val="2"/>
          <w:numId w:val="32"/>
        </w:numPr>
        <w:spacing w:after="0"/>
        <w:ind w:left="1134" w:hanging="708"/>
        <w:jc w:val="both"/>
        <w:rPr>
          <w:rFonts w:ascii="Times New Roman" w:hAnsi="Times New Roman" w:cs="Times New Roman"/>
          <w:iCs/>
          <w:color w:val="000000" w:themeColor="text1"/>
          <w:sz w:val="24"/>
          <w:szCs w:val="24"/>
        </w:rPr>
      </w:pPr>
      <w:proofErr w:type="spellStart"/>
      <w:r w:rsidRPr="008121BB">
        <w:rPr>
          <w:rFonts w:ascii="Times New Roman" w:hAnsi="Times New Roman" w:cs="Times New Roman"/>
          <w:snapToGrid w:val="0"/>
          <w:color w:val="000000" w:themeColor="text1"/>
          <w:sz w:val="24"/>
          <w:szCs w:val="24"/>
        </w:rPr>
        <w:t>rakstveidā</w:t>
      </w:r>
      <w:proofErr w:type="spellEnd"/>
      <w:r w:rsidRPr="008121BB">
        <w:rPr>
          <w:rFonts w:ascii="Times New Roman" w:hAnsi="Times New Roman" w:cs="Times New Roman"/>
          <w:snapToGrid w:val="0"/>
          <w:color w:val="000000" w:themeColor="text1"/>
          <w:sz w:val="24"/>
          <w:szCs w:val="24"/>
        </w:rPr>
        <w:t xml:space="preserve"> vai elektroniski dot Izpildītājam Vienošanās, Tehniskās specifikācijas un konkrētā Pasūtījuma prasībām atbilstošus un Izpildītājam saistošus norādījumus</w:t>
      </w:r>
      <w:r w:rsidR="00EC7E38" w:rsidRPr="00C74B00">
        <w:rPr>
          <w:rFonts w:ascii="Times New Roman" w:hAnsi="Times New Roman" w:cs="Times New Roman"/>
          <w:snapToGrid w:val="0"/>
          <w:color w:val="000000" w:themeColor="text1"/>
          <w:sz w:val="24"/>
          <w:szCs w:val="24"/>
        </w:rPr>
        <w:t>;</w:t>
      </w:r>
    </w:p>
    <w:p w14:paraId="7CC455F4" w14:textId="4D6AE910" w:rsidR="008121BB" w:rsidRPr="008121BB" w:rsidRDefault="008121BB" w:rsidP="00C74B00">
      <w:pPr>
        <w:pStyle w:val="ListParagraph"/>
        <w:numPr>
          <w:ilvl w:val="2"/>
          <w:numId w:val="32"/>
        </w:numPr>
        <w:spacing w:after="0"/>
        <w:ind w:left="1134" w:hanging="708"/>
        <w:jc w:val="both"/>
        <w:rPr>
          <w:rStyle w:val="Emphasis"/>
          <w:rFonts w:ascii="Times New Roman" w:hAnsi="Times New Roman" w:cs="Times New Roman"/>
          <w:i w:val="0"/>
          <w:color w:val="000000" w:themeColor="text1"/>
          <w:sz w:val="24"/>
          <w:szCs w:val="24"/>
        </w:rPr>
      </w:pPr>
      <w:r w:rsidRPr="008121BB">
        <w:rPr>
          <w:rStyle w:val="Emphasis"/>
          <w:rFonts w:ascii="Times New Roman" w:eastAsiaTheme="minorHAnsi" w:hAnsi="Times New Roman" w:cs="Times New Roman"/>
          <w:i w:val="0"/>
          <w:sz w:val="24"/>
          <w:szCs w:val="24"/>
        </w:rPr>
        <w:t>jebkurā laikā pieprasīt no Izpildītāja informāciju un paskaidrojumus par Vienošanās un konkrētā Pasūtījuma izpildes gaitu, ražošanas stadiju, termiņiem, izmantotajiem materiāliem, Preču izcelsmi, ražotāju, piegādes ķēdi un kvalitātes kontroles pasākumiem;</w:t>
      </w:r>
    </w:p>
    <w:p w14:paraId="401C968F" w14:textId="1B8D3782" w:rsidR="008121BB" w:rsidRDefault="008121BB" w:rsidP="00C74B00">
      <w:pPr>
        <w:pStyle w:val="ListParagraph"/>
        <w:numPr>
          <w:ilvl w:val="2"/>
          <w:numId w:val="32"/>
        </w:numPr>
        <w:spacing w:after="0"/>
        <w:ind w:left="1134" w:hanging="708"/>
        <w:jc w:val="both"/>
        <w:rPr>
          <w:rStyle w:val="Emphasis"/>
          <w:rFonts w:ascii="Times New Roman" w:hAnsi="Times New Roman" w:cs="Times New Roman"/>
          <w:i w:val="0"/>
          <w:color w:val="000000" w:themeColor="text1"/>
          <w:sz w:val="24"/>
          <w:szCs w:val="24"/>
        </w:rPr>
      </w:pPr>
      <w:r w:rsidRPr="008121BB">
        <w:rPr>
          <w:rStyle w:val="Emphasis"/>
          <w:rFonts w:ascii="Times New Roman" w:hAnsi="Times New Roman" w:cs="Times New Roman"/>
          <w:i w:val="0"/>
          <w:color w:val="000000" w:themeColor="text1"/>
          <w:sz w:val="24"/>
          <w:szCs w:val="24"/>
        </w:rPr>
        <w:t>pieprasīt Izpildītājam iesniegt Preces tehnisko dokumentāciju, ražotāja datu lapas, sertifikātus, atbilstības deklarācijas, izcelsmes dokumentus, pārtikas aprites dokumentus, testēšanas pārskatus, kvalitātes kontroles protokolus un citus dokumentus, kas nepieciešami Preces atbilstības pārbaudei;</w:t>
      </w:r>
    </w:p>
    <w:p w14:paraId="2B8ED463" w14:textId="1605A8FB" w:rsidR="008121BB" w:rsidRDefault="008121BB" w:rsidP="00C74B00">
      <w:pPr>
        <w:pStyle w:val="ListParagraph"/>
        <w:numPr>
          <w:ilvl w:val="2"/>
          <w:numId w:val="32"/>
        </w:numPr>
        <w:spacing w:after="0"/>
        <w:ind w:left="1134" w:hanging="708"/>
        <w:jc w:val="both"/>
        <w:rPr>
          <w:rStyle w:val="Emphasis"/>
          <w:rFonts w:ascii="Times New Roman" w:hAnsi="Times New Roman" w:cs="Times New Roman"/>
          <w:i w:val="0"/>
          <w:color w:val="000000" w:themeColor="text1"/>
          <w:sz w:val="24"/>
          <w:szCs w:val="24"/>
        </w:rPr>
      </w:pPr>
      <w:r w:rsidRPr="008121BB">
        <w:rPr>
          <w:rStyle w:val="Emphasis"/>
          <w:rFonts w:ascii="Times New Roman" w:hAnsi="Times New Roman" w:cs="Times New Roman"/>
          <w:i w:val="0"/>
          <w:color w:val="000000" w:themeColor="text1"/>
          <w:sz w:val="24"/>
          <w:szCs w:val="24"/>
        </w:rPr>
        <w:t xml:space="preserve">pieprasīt elektronisku maketu, skici, </w:t>
      </w:r>
      <w:proofErr w:type="spellStart"/>
      <w:r w:rsidRPr="008121BB">
        <w:rPr>
          <w:rStyle w:val="Emphasis"/>
          <w:rFonts w:ascii="Times New Roman" w:hAnsi="Times New Roman" w:cs="Times New Roman"/>
          <w:i w:val="0"/>
          <w:color w:val="000000" w:themeColor="text1"/>
          <w:sz w:val="24"/>
          <w:szCs w:val="24"/>
        </w:rPr>
        <w:t>vizualizāciju</w:t>
      </w:r>
      <w:proofErr w:type="spellEnd"/>
      <w:r w:rsidRPr="008121BB">
        <w:rPr>
          <w:rStyle w:val="Emphasis"/>
          <w:rFonts w:ascii="Times New Roman" w:hAnsi="Times New Roman" w:cs="Times New Roman"/>
          <w:i w:val="0"/>
          <w:color w:val="000000" w:themeColor="text1"/>
          <w:sz w:val="24"/>
          <w:szCs w:val="24"/>
        </w:rPr>
        <w:t xml:space="preserve">, iepakojuma paraugu, fizisku </w:t>
      </w:r>
      <w:proofErr w:type="spellStart"/>
      <w:r w:rsidRPr="008121BB">
        <w:rPr>
          <w:rStyle w:val="Emphasis"/>
          <w:rFonts w:ascii="Times New Roman" w:hAnsi="Times New Roman" w:cs="Times New Roman"/>
          <w:i w:val="0"/>
          <w:color w:val="000000" w:themeColor="text1"/>
          <w:sz w:val="24"/>
          <w:szCs w:val="24"/>
        </w:rPr>
        <w:t>pirmsražošanas</w:t>
      </w:r>
      <w:proofErr w:type="spellEnd"/>
      <w:r w:rsidRPr="008121BB">
        <w:rPr>
          <w:rStyle w:val="Emphasis"/>
          <w:rFonts w:ascii="Times New Roman" w:hAnsi="Times New Roman" w:cs="Times New Roman"/>
          <w:i w:val="0"/>
          <w:color w:val="000000" w:themeColor="text1"/>
          <w:sz w:val="24"/>
          <w:szCs w:val="24"/>
        </w:rPr>
        <w:t xml:space="preserve"> paraugu vai atkārtotu paraugu Vienošanās 3. sadaļā noteiktajā kārtībā;</w:t>
      </w:r>
    </w:p>
    <w:p w14:paraId="474F9454" w14:textId="5E837DE2" w:rsidR="008121BB" w:rsidRDefault="008121BB" w:rsidP="00C74B00">
      <w:pPr>
        <w:pStyle w:val="ListParagraph"/>
        <w:numPr>
          <w:ilvl w:val="2"/>
          <w:numId w:val="32"/>
        </w:numPr>
        <w:spacing w:after="0"/>
        <w:ind w:left="1134" w:hanging="708"/>
        <w:jc w:val="both"/>
        <w:rPr>
          <w:rStyle w:val="Emphasis"/>
          <w:rFonts w:ascii="Times New Roman" w:hAnsi="Times New Roman" w:cs="Times New Roman"/>
          <w:i w:val="0"/>
          <w:color w:val="000000" w:themeColor="text1"/>
          <w:sz w:val="24"/>
          <w:szCs w:val="24"/>
        </w:rPr>
      </w:pPr>
      <w:r w:rsidRPr="008121BB">
        <w:rPr>
          <w:rStyle w:val="Emphasis"/>
          <w:rFonts w:ascii="Times New Roman" w:hAnsi="Times New Roman" w:cs="Times New Roman"/>
          <w:i w:val="0"/>
          <w:color w:val="000000" w:themeColor="text1"/>
          <w:sz w:val="24"/>
          <w:szCs w:val="24"/>
        </w:rPr>
        <w:lastRenderedPageBreak/>
        <w:t xml:space="preserve">aizliegt Izpildītājam uzsākt sērijveida ražošanu, </w:t>
      </w:r>
      <w:proofErr w:type="spellStart"/>
      <w:r w:rsidRPr="008121BB">
        <w:rPr>
          <w:rStyle w:val="Emphasis"/>
          <w:rFonts w:ascii="Times New Roman" w:hAnsi="Times New Roman" w:cs="Times New Roman"/>
          <w:i w:val="0"/>
          <w:color w:val="000000" w:themeColor="text1"/>
          <w:sz w:val="24"/>
          <w:szCs w:val="24"/>
        </w:rPr>
        <w:t>personalizāciju</w:t>
      </w:r>
      <w:proofErr w:type="spellEnd"/>
      <w:r w:rsidRPr="008121BB">
        <w:rPr>
          <w:rStyle w:val="Emphasis"/>
          <w:rFonts w:ascii="Times New Roman" w:hAnsi="Times New Roman" w:cs="Times New Roman"/>
          <w:i w:val="0"/>
          <w:color w:val="000000" w:themeColor="text1"/>
          <w:sz w:val="24"/>
          <w:szCs w:val="24"/>
        </w:rPr>
        <w:t xml:space="preserve"> vai iepakojuma </w:t>
      </w:r>
      <w:proofErr w:type="spellStart"/>
      <w:r w:rsidRPr="008121BB">
        <w:rPr>
          <w:rStyle w:val="Emphasis"/>
          <w:rFonts w:ascii="Times New Roman" w:hAnsi="Times New Roman" w:cs="Times New Roman"/>
          <w:i w:val="0"/>
          <w:color w:val="000000" w:themeColor="text1"/>
          <w:sz w:val="24"/>
          <w:szCs w:val="24"/>
        </w:rPr>
        <w:t>apdruku</w:t>
      </w:r>
      <w:proofErr w:type="spellEnd"/>
      <w:r w:rsidRPr="008121BB">
        <w:rPr>
          <w:rStyle w:val="Emphasis"/>
          <w:rFonts w:ascii="Times New Roman" w:hAnsi="Times New Roman" w:cs="Times New Roman"/>
          <w:i w:val="0"/>
          <w:color w:val="000000" w:themeColor="text1"/>
          <w:sz w:val="24"/>
          <w:szCs w:val="24"/>
        </w:rPr>
        <w:t xml:space="preserve">, kamēr Pasūtītājs nav </w:t>
      </w:r>
      <w:proofErr w:type="spellStart"/>
      <w:r w:rsidRPr="008121BB">
        <w:rPr>
          <w:rStyle w:val="Emphasis"/>
          <w:rFonts w:ascii="Times New Roman" w:hAnsi="Times New Roman" w:cs="Times New Roman"/>
          <w:i w:val="0"/>
          <w:color w:val="000000" w:themeColor="text1"/>
          <w:sz w:val="24"/>
          <w:szCs w:val="24"/>
        </w:rPr>
        <w:t>rakstveidā</w:t>
      </w:r>
      <w:proofErr w:type="spellEnd"/>
      <w:r w:rsidRPr="008121BB">
        <w:rPr>
          <w:rStyle w:val="Emphasis"/>
          <w:rFonts w:ascii="Times New Roman" w:hAnsi="Times New Roman" w:cs="Times New Roman"/>
          <w:i w:val="0"/>
          <w:color w:val="000000" w:themeColor="text1"/>
          <w:sz w:val="24"/>
          <w:szCs w:val="24"/>
        </w:rPr>
        <w:t xml:space="preserve"> apstiprinājis gala maketu un, ja attiecināms, </w:t>
      </w:r>
      <w:proofErr w:type="spellStart"/>
      <w:r w:rsidRPr="008121BB">
        <w:rPr>
          <w:rStyle w:val="Emphasis"/>
          <w:rFonts w:ascii="Times New Roman" w:hAnsi="Times New Roman" w:cs="Times New Roman"/>
          <w:i w:val="0"/>
          <w:color w:val="000000" w:themeColor="text1"/>
          <w:sz w:val="24"/>
          <w:szCs w:val="24"/>
        </w:rPr>
        <w:t>pirmsražošanas</w:t>
      </w:r>
      <w:proofErr w:type="spellEnd"/>
      <w:r w:rsidRPr="008121BB">
        <w:rPr>
          <w:rStyle w:val="Emphasis"/>
          <w:rFonts w:ascii="Times New Roman" w:hAnsi="Times New Roman" w:cs="Times New Roman"/>
          <w:i w:val="0"/>
          <w:color w:val="000000" w:themeColor="text1"/>
          <w:sz w:val="24"/>
          <w:szCs w:val="24"/>
        </w:rPr>
        <w:t xml:space="preserve"> paraugu;</w:t>
      </w:r>
    </w:p>
    <w:p w14:paraId="79A52382" w14:textId="0A72990E" w:rsidR="008121BB" w:rsidRDefault="008121BB" w:rsidP="00C74B00">
      <w:pPr>
        <w:pStyle w:val="ListParagraph"/>
        <w:numPr>
          <w:ilvl w:val="2"/>
          <w:numId w:val="32"/>
        </w:numPr>
        <w:spacing w:after="0"/>
        <w:ind w:left="1134" w:hanging="708"/>
        <w:jc w:val="both"/>
        <w:rPr>
          <w:rStyle w:val="Emphasis"/>
          <w:rFonts w:ascii="Times New Roman" w:hAnsi="Times New Roman" w:cs="Times New Roman"/>
          <w:i w:val="0"/>
          <w:color w:val="000000" w:themeColor="text1"/>
          <w:sz w:val="24"/>
          <w:szCs w:val="24"/>
        </w:rPr>
      </w:pPr>
      <w:r w:rsidRPr="008121BB">
        <w:rPr>
          <w:rStyle w:val="Emphasis"/>
          <w:rFonts w:ascii="Times New Roman" w:hAnsi="Times New Roman" w:cs="Times New Roman"/>
          <w:i w:val="0"/>
          <w:color w:val="000000" w:themeColor="text1"/>
          <w:sz w:val="24"/>
          <w:szCs w:val="24"/>
        </w:rPr>
        <w:t xml:space="preserve">kontrolēt Pasūtījuma izpildes gaitu, tostarp pieprasīt Preču un ražošanas procesa </w:t>
      </w:r>
      <w:proofErr w:type="spellStart"/>
      <w:r w:rsidRPr="008121BB">
        <w:rPr>
          <w:rStyle w:val="Emphasis"/>
          <w:rFonts w:ascii="Times New Roman" w:hAnsi="Times New Roman" w:cs="Times New Roman"/>
          <w:i w:val="0"/>
          <w:color w:val="000000" w:themeColor="text1"/>
          <w:sz w:val="24"/>
          <w:szCs w:val="24"/>
        </w:rPr>
        <w:t>fotofiksācijas</w:t>
      </w:r>
      <w:proofErr w:type="spellEnd"/>
      <w:r w:rsidRPr="008121BB">
        <w:rPr>
          <w:rStyle w:val="Emphasis"/>
          <w:rFonts w:ascii="Times New Roman" w:hAnsi="Times New Roman" w:cs="Times New Roman"/>
          <w:i w:val="0"/>
          <w:color w:val="000000" w:themeColor="text1"/>
          <w:sz w:val="24"/>
          <w:szCs w:val="24"/>
        </w:rPr>
        <w:t>, videoierakstus vai citus izpildes pierādījumus;</w:t>
      </w:r>
    </w:p>
    <w:p w14:paraId="19C1EB94" w14:textId="5B0AF883" w:rsidR="008121BB" w:rsidRDefault="008121BB" w:rsidP="00C74B00">
      <w:pPr>
        <w:pStyle w:val="ListParagraph"/>
        <w:numPr>
          <w:ilvl w:val="2"/>
          <w:numId w:val="32"/>
        </w:numPr>
        <w:spacing w:after="0"/>
        <w:ind w:left="1134" w:hanging="708"/>
        <w:jc w:val="both"/>
        <w:rPr>
          <w:rStyle w:val="Emphasis"/>
          <w:rFonts w:ascii="Times New Roman" w:hAnsi="Times New Roman" w:cs="Times New Roman"/>
          <w:i w:val="0"/>
          <w:color w:val="000000" w:themeColor="text1"/>
          <w:sz w:val="24"/>
          <w:szCs w:val="24"/>
        </w:rPr>
      </w:pPr>
      <w:r w:rsidRPr="008121BB">
        <w:rPr>
          <w:rStyle w:val="Emphasis"/>
          <w:rFonts w:ascii="Times New Roman" w:hAnsi="Times New Roman" w:cs="Times New Roman"/>
          <w:i w:val="0"/>
          <w:color w:val="000000" w:themeColor="text1"/>
          <w:sz w:val="24"/>
          <w:szCs w:val="24"/>
        </w:rPr>
        <w:t xml:space="preserve">iepriekš informējot Izpildītāju, pašam vai ar neatkarīga eksperta palīdzību pārbaudīt Preču ražošanas, </w:t>
      </w:r>
      <w:proofErr w:type="spellStart"/>
      <w:r w:rsidRPr="008121BB">
        <w:rPr>
          <w:rStyle w:val="Emphasis"/>
          <w:rFonts w:ascii="Times New Roman" w:hAnsi="Times New Roman" w:cs="Times New Roman"/>
          <w:i w:val="0"/>
          <w:color w:val="000000" w:themeColor="text1"/>
          <w:sz w:val="24"/>
          <w:szCs w:val="24"/>
        </w:rPr>
        <w:t>personalizācijas</w:t>
      </w:r>
      <w:proofErr w:type="spellEnd"/>
      <w:r w:rsidRPr="008121BB">
        <w:rPr>
          <w:rStyle w:val="Emphasis"/>
          <w:rFonts w:ascii="Times New Roman" w:hAnsi="Times New Roman" w:cs="Times New Roman"/>
          <w:i w:val="0"/>
          <w:color w:val="000000" w:themeColor="text1"/>
          <w:sz w:val="24"/>
          <w:szCs w:val="24"/>
        </w:rPr>
        <w:t>, iepakošanas, glabāšanas un kvalitātes kontroles procesu, ciktāl tas nepieciešams Vienošanās izpildes kontrolei;</w:t>
      </w:r>
    </w:p>
    <w:p w14:paraId="65848D42" w14:textId="3E797612" w:rsidR="008121BB" w:rsidRDefault="008121BB" w:rsidP="00C74B00">
      <w:pPr>
        <w:pStyle w:val="ListParagraph"/>
        <w:numPr>
          <w:ilvl w:val="2"/>
          <w:numId w:val="32"/>
        </w:numPr>
        <w:spacing w:after="0"/>
        <w:ind w:left="1134" w:hanging="708"/>
        <w:jc w:val="both"/>
        <w:rPr>
          <w:rStyle w:val="Emphasis"/>
          <w:rFonts w:ascii="Times New Roman" w:hAnsi="Times New Roman" w:cs="Times New Roman"/>
          <w:i w:val="0"/>
          <w:color w:val="000000" w:themeColor="text1"/>
          <w:sz w:val="24"/>
          <w:szCs w:val="24"/>
        </w:rPr>
      </w:pPr>
      <w:r w:rsidRPr="008121BB">
        <w:rPr>
          <w:rStyle w:val="Emphasis"/>
          <w:rFonts w:ascii="Times New Roman" w:hAnsi="Times New Roman" w:cs="Times New Roman"/>
          <w:i w:val="0"/>
          <w:color w:val="000000" w:themeColor="text1"/>
          <w:sz w:val="24"/>
          <w:szCs w:val="24"/>
        </w:rPr>
        <w:t xml:space="preserve">piesaistīt neatkarīgu ekspertu vai akreditētu laboratoriju Preču materiāla, sastāva, drošuma, izcelsmes, </w:t>
      </w:r>
      <w:proofErr w:type="spellStart"/>
      <w:r w:rsidRPr="008121BB">
        <w:rPr>
          <w:rStyle w:val="Emphasis"/>
          <w:rFonts w:ascii="Times New Roman" w:hAnsi="Times New Roman" w:cs="Times New Roman"/>
          <w:i w:val="0"/>
          <w:color w:val="000000" w:themeColor="text1"/>
          <w:sz w:val="24"/>
          <w:szCs w:val="24"/>
        </w:rPr>
        <w:t>personalizācijas</w:t>
      </w:r>
      <w:proofErr w:type="spellEnd"/>
      <w:r w:rsidRPr="008121BB">
        <w:rPr>
          <w:rStyle w:val="Emphasis"/>
          <w:rFonts w:ascii="Times New Roman" w:hAnsi="Times New Roman" w:cs="Times New Roman"/>
          <w:i w:val="0"/>
          <w:color w:val="000000" w:themeColor="text1"/>
          <w:sz w:val="24"/>
          <w:szCs w:val="24"/>
        </w:rPr>
        <w:t xml:space="preserve"> noturības vai citas īpašības pārbaudei. Ja pārbaudē tiek konstatēta Preces neatbilstība, visas ar pārbaudi saistītās izmaksas sedz Izpildītājs;</w:t>
      </w:r>
    </w:p>
    <w:p w14:paraId="039FEA6C" w14:textId="4E7AB793" w:rsidR="008121BB" w:rsidRDefault="008121BB" w:rsidP="00C74B00">
      <w:pPr>
        <w:pStyle w:val="ListParagraph"/>
        <w:numPr>
          <w:ilvl w:val="2"/>
          <w:numId w:val="32"/>
        </w:numPr>
        <w:spacing w:after="0"/>
        <w:ind w:left="1134" w:hanging="708"/>
        <w:jc w:val="both"/>
        <w:rPr>
          <w:rStyle w:val="Emphasis"/>
          <w:rFonts w:ascii="Times New Roman" w:hAnsi="Times New Roman" w:cs="Times New Roman"/>
          <w:i w:val="0"/>
          <w:color w:val="000000" w:themeColor="text1"/>
          <w:sz w:val="24"/>
          <w:szCs w:val="24"/>
        </w:rPr>
      </w:pPr>
      <w:r w:rsidRPr="008121BB">
        <w:rPr>
          <w:rStyle w:val="Emphasis"/>
          <w:rFonts w:ascii="Times New Roman" w:hAnsi="Times New Roman" w:cs="Times New Roman"/>
          <w:i w:val="0"/>
          <w:color w:val="000000" w:themeColor="text1"/>
          <w:sz w:val="24"/>
          <w:szCs w:val="24"/>
        </w:rPr>
        <w:t>nepieņemt pilnībā vai daļēji tādas Preces, kas neatbilst Vienošanās, Tehniskās specifikācijas, Izpildītāja piedāvājuma, Pasūtījuma, apstiprinātā maketa vai etalonparauga prasībām;</w:t>
      </w:r>
    </w:p>
    <w:p w14:paraId="6590DD33" w14:textId="25BD71C3" w:rsidR="008121BB" w:rsidRDefault="008121BB" w:rsidP="00C74B00">
      <w:pPr>
        <w:pStyle w:val="ListParagraph"/>
        <w:numPr>
          <w:ilvl w:val="2"/>
          <w:numId w:val="32"/>
        </w:numPr>
        <w:spacing w:after="0"/>
        <w:ind w:left="1134" w:hanging="708"/>
        <w:jc w:val="both"/>
        <w:rPr>
          <w:rStyle w:val="Emphasis"/>
          <w:rFonts w:ascii="Times New Roman" w:hAnsi="Times New Roman" w:cs="Times New Roman"/>
          <w:i w:val="0"/>
          <w:color w:val="000000" w:themeColor="text1"/>
          <w:sz w:val="24"/>
          <w:szCs w:val="24"/>
        </w:rPr>
      </w:pPr>
      <w:r w:rsidRPr="008121BB">
        <w:rPr>
          <w:rStyle w:val="Emphasis"/>
          <w:rFonts w:ascii="Times New Roman" w:hAnsi="Times New Roman" w:cs="Times New Roman"/>
          <w:i w:val="0"/>
          <w:color w:val="000000" w:themeColor="text1"/>
          <w:sz w:val="24"/>
          <w:szCs w:val="24"/>
        </w:rPr>
        <w:t>pieprasīt neatbilstošo Preču labošanu, pārstrādi vai nomaiņu, pieprasīt cenas samazinājumu, atcelt konkrēto Pasūtījumu, veikt seguma pirkumu, piemērot līgumsodu un pieprasīt zaudējumu atlīdzību;</w:t>
      </w:r>
    </w:p>
    <w:p w14:paraId="0038A215" w14:textId="49E75427" w:rsidR="008121BB" w:rsidRDefault="008121BB" w:rsidP="00C74B00">
      <w:pPr>
        <w:pStyle w:val="ListParagraph"/>
        <w:numPr>
          <w:ilvl w:val="2"/>
          <w:numId w:val="32"/>
        </w:numPr>
        <w:spacing w:after="0"/>
        <w:ind w:left="1134" w:hanging="708"/>
        <w:jc w:val="both"/>
        <w:rPr>
          <w:rStyle w:val="Emphasis"/>
          <w:rFonts w:ascii="Times New Roman" w:hAnsi="Times New Roman" w:cs="Times New Roman"/>
          <w:i w:val="0"/>
          <w:color w:val="000000" w:themeColor="text1"/>
          <w:sz w:val="24"/>
          <w:szCs w:val="24"/>
        </w:rPr>
      </w:pPr>
      <w:r w:rsidRPr="008121BB">
        <w:rPr>
          <w:rStyle w:val="Emphasis"/>
          <w:rFonts w:ascii="Times New Roman" w:hAnsi="Times New Roman" w:cs="Times New Roman"/>
          <w:i w:val="0"/>
          <w:color w:val="000000" w:themeColor="text1"/>
          <w:sz w:val="24"/>
          <w:szCs w:val="24"/>
        </w:rPr>
        <w:t>apturēt konkrētā Pasūtījuma izpildi, ja pastāv pamatotas aizdomas par Preču kvalitātes, drošuma, izcelsmes, sankciju, pārtikas aprites, intelektuālā īpašuma vai citu normatīvo aktu prasību pārkāpumu;</w:t>
      </w:r>
    </w:p>
    <w:p w14:paraId="33759610" w14:textId="22B560F6" w:rsidR="008121BB" w:rsidRDefault="008121BB" w:rsidP="00C74B00">
      <w:pPr>
        <w:pStyle w:val="ListParagraph"/>
        <w:numPr>
          <w:ilvl w:val="2"/>
          <w:numId w:val="32"/>
        </w:numPr>
        <w:spacing w:after="0"/>
        <w:ind w:left="1134" w:hanging="708"/>
        <w:jc w:val="both"/>
        <w:rPr>
          <w:rStyle w:val="Emphasis"/>
          <w:rFonts w:ascii="Times New Roman" w:hAnsi="Times New Roman" w:cs="Times New Roman"/>
          <w:i w:val="0"/>
          <w:color w:val="000000" w:themeColor="text1"/>
          <w:sz w:val="24"/>
          <w:szCs w:val="24"/>
        </w:rPr>
      </w:pPr>
      <w:r w:rsidRPr="008121BB">
        <w:rPr>
          <w:rStyle w:val="Emphasis"/>
          <w:rFonts w:ascii="Times New Roman" w:hAnsi="Times New Roman" w:cs="Times New Roman"/>
          <w:i w:val="0"/>
          <w:color w:val="000000" w:themeColor="text1"/>
          <w:sz w:val="24"/>
          <w:szCs w:val="24"/>
        </w:rPr>
        <w:t>pieprasīt Izpildītājam nekavējoties pārtraukt tādu ražošanas vai piegādes risinājumu, kas neatbilst apstiprinātajam maketam, paraugam, Pasūtījumam vai Vienošanās prasībām;</w:t>
      </w:r>
    </w:p>
    <w:p w14:paraId="20F09378" w14:textId="5EB3AE08" w:rsidR="008121BB" w:rsidRDefault="008121BB" w:rsidP="00C74B00">
      <w:pPr>
        <w:pStyle w:val="ListParagraph"/>
        <w:numPr>
          <w:ilvl w:val="2"/>
          <w:numId w:val="32"/>
        </w:numPr>
        <w:spacing w:after="0"/>
        <w:ind w:left="1134" w:hanging="708"/>
        <w:jc w:val="both"/>
        <w:rPr>
          <w:rStyle w:val="Emphasis"/>
          <w:rFonts w:ascii="Times New Roman" w:hAnsi="Times New Roman" w:cs="Times New Roman"/>
          <w:i w:val="0"/>
          <w:color w:val="000000" w:themeColor="text1"/>
          <w:sz w:val="24"/>
          <w:szCs w:val="24"/>
        </w:rPr>
      </w:pPr>
      <w:r w:rsidRPr="008121BB">
        <w:rPr>
          <w:rStyle w:val="Emphasis"/>
          <w:rFonts w:ascii="Times New Roman" w:hAnsi="Times New Roman" w:cs="Times New Roman"/>
          <w:i w:val="0"/>
          <w:color w:val="000000" w:themeColor="text1"/>
          <w:sz w:val="24"/>
          <w:szCs w:val="24"/>
        </w:rPr>
        <w:t>nepasūtīt visu Tehniskajā specifikācijā norādīto indikatīvo Preču apjomu vai nepasūtīt atsevišķas Preču pozīcijas;</w:t>
      </w:r>
    </w:p>
    <w:p w14:paraId="6D99F86B" w14:textId="77777777" w:rsidR="008121BB" w:rsidRDefault="008121BB" w:rsidP="008121BB">
      <w:pPr>
        <w:pStyle w:val="ListParagraph"/>
        <w:numPr>
          <w:ilvl w:val="2"/>
          <w:numId w:val="32"/>
        </w:numPr>
        <w:spacing w:after="0"/>
        <w:ind w:left="1134" w:hanging="708"/>
        <w:jc w:val="both"/>
        <w:rPr>
          <w:rStyle w:val="Emphasis"/>
          <w:rFonts w:ascii="Times New Roman" w:hAnsi="Times New Roman" w:cs="Times New Roman"/>
          <w:i w:val="0"/>
          <w:color w:val="000000" w:themeColor="text1"/>
          <w:sz w:val="24"/>
          <w:szCs w:val="24"/>
        </w:rPr>
      </w:pPr>
      <w:r w:rsidRPr="008121BB">
        <w:rPr>
          <w:rStyle w:val="Emphasis"/>
          <w:rFonts w:ascii="Times New Roman" w:hAnsi="Times New Roman" w:cs="Times New Roman"/>
          <w:i w:val="0"/>
          <w:color w:val="000000" w:themeColor="text1"/>
          <w:sz w:val="24"/>
          <w:szCs w:val="24"/>
        </w:rPr>
        <w:t xml:space="preserve">nepieņemt Izpildītāja piedāvāto </w:t>
      </w:r>
      <w:proofErr w:type="spellStart"/>
      <w:r w:rsidRPr="008121BB">
        <w:rPr>
          <w:rStyle w:val="Emphasis"/>
          <w:rFonts w:ascii="Times New Roman" w:hAnsi="Times New Roman" w:cs="Times New Roman"/>
          <w:i w:val="0"/>
          <w:color w:val="000000" w:themeColor="text1"/>
          <w:sz w:val="24"/>
          <w:szCs w:val="24"/>
        </w:rPr>
        <w:t>katalogpreces</w:t>
      </w:r>
      <w:proofErr w:type="spellEnd"/>
      <w:r w:rsidRPr="008121BB">
        <w:rPr>
          <w:rStyle w:val="Emphasis"/>
          <w:rFonts w:ascii="Times New Roman" w:hAnsi="Times New Roman" w:cs="Times New Roman"/>
          <w:i w:val="0"/>
          <w:color w:val="000000" w:themeColor="text1"/>
          <w:sz w:val="24"/>
          <w:szCs w:val="24"/>
        </w:rPr>
        <w:t xml:space="preserve"> cenu un neveikt attiecīgo Pasūtījumu;</w:t>
      </w:r>
    </w:p>
    <w:p w14:paraId="38E00EB3" w14:textId="3AFF8C54" w:rsidR="008121BB" w:rsidRPr="008121BB" w:rsidRDefault="008121BB" w:rsidP="008121BB">
      <w:pPr>
        <w:pStyle w:val="ListParagraph"/>
        <w:numPr>
          <w:ilvl w:val="2"/>
          <w:numId w:val="32"/>
        </w:numPr>
        <w:spacing w:after="0"/>
        <w:ind w:left="1134" w:hanging="708"/>
        <w:jc w:val="both"/>
        <w:rPr>
          <w:rStyle w:val="Emphasis"/>
          <w:rFonts w:ascii="Times New Roman" w:hAnsi="Times New Roman" w:cs="Times New Roman"/>
          <w:i w:val="0"/>
          <w:color w:val="000000" w:themeColor="text1"/>
          <w:sz w:val="24"/>
          <w:szCs w:val="24"/>
        </w:rPr>
      </w:pPr>
      <w:r w:rsidRPr="008121BB">
        <w:rPr>
          <w:rStyle w:val="Emphasis"/>
          <w:rFonts w:ascii="Times New Roman" w:hAnsi="Times New Roman" w:cs="Times New Roman"/>
          <w:i w:val="0"/>
          <w:color w:val="000000" w:themeColor="text1"/>
          <w:sz w:val="24"/>
          <w:szCs w:val="24"/>
        </w:rPr>
        <w:t>īstenot citas Vienošanās un normatīvajos aktos noteiktās tiesības.</w:t>
      </w:r>
      <w:r>
        <w:rPr>
          <w:rStyle w:val="Emphasis"/>
          <w:rFonts w:ascii="Times New Roman" w:hAnsi="Times New Roman" w:cs="Times New Roman"/>
          <w:i w:val="0"/>
          <w:color w:val="000000" w:themeColor="text1"/>
          <w:sz w:val="24"/>
          <w:szCs w:val="24"/>
        </w:rPr>
        <w:t xml:space="preserve"> </w:t>
      </w:r>
      <w:r w:rsidRPr="008121BB">
        <w:rPr>
          <w:rStyle w:val="Emphasis"/>
          <w:rFonts w:ascii="Times New Roman" w:hAnsi="Times New Roman" w:cs="Times New Roman"/>
          <w:i w:val="0"/>
          <w:color w:val="000000" w:themeColor="text1"/>
          <w:sz w:val="24"/>
          <w:szCs w:val="24"/>
        </w:rPr>
        <w:t>Vienošanās 4.2. punktā noteiktās Pasūtītāja tiesības ir tiesīgs īstenot Vienošanās 3.2.1. apakšpunktā norādītais Pasūtītāja pārstāvis, kā arī Kontaktpersonu sarakstā norādītā kontaktpersona attiecībā uz tās veikto Pasūtījumu.</w:t>
      </w:r>
    </w:p>
    <w:p w14:paraId="7572FCD6" w14:textId="77777777" w:rsidR="003A5344" w:rsidRPr="00C74B00" w:rsidRDefault="003A5344" w:rsidP="00C74B00">
      <w:pPr>
        <w:pStyle w:val="ListParagraph"/>
        <w:numPr>
          <w:ilvl w:val="1"/>
          <w:numId w:val="32"/>
        </w:numPr>
        <w:spacing w:after="0"/>
        <w:ind w:left="567" w:hanging="567"/>
        <w:jc w:val="both"/>
        <w:rPr>
          <w:rStyle w:val="Emphasis"/>
          <w:rFonts w:ascii="Times New Roman" w:hAnsi="Times New Roman" w:cs="Times New Roman"/>
          <w:b/>
          <w:i w:val="0"/>
          <w:color w:val="000000" w:themeColor="text1"/>
          <w:sz w:val="24"/>
          <w:szCs w:val="24"/>
        </w:rPr>
      </w:pPr>
      <w:r w:rsidRPr="00C74B00">
        <w:rPr>
          <w:rStyle w:val="Emphasis"/>
          <w:rFonts w:ascii="Times New Roman" w:eastAsiaTheme="minorHAnsi" w:hAnsi="Times New Roman" w:cs="Times New Roman"/>
          <w:b/>
          <w:i w:val="0"/>
          <w:color w:val="000000" w:themeColor="text1"/>
          <w:sz w:val="24"/>
          <w:szCs w:val="24"/>
        </w:rPr>
        <w:t>Izpildītājs apņemas:</w:t>
      </w:r>
    </w:p>
    <w:p w14:paraId="3FD86B79" w14:textId="77777777" w:rsidR="008121BB" w:rsidRPr="008121BB" w:rsidRDefault="008121BB" w:rsidP="00C74B00">
      <w:pPr>
        <w:numPr>
          <w:ilvl w:val="2"/>
          <w:numId w:val="32"/>
        </w:numPr>
        <w:suppressAutoHyphens/>
        <w:spacing w:line="276" w:lineRule="auto"/>
        <w:ind w:left="1134" w:hanging="708"/>
        <w:jc w:val="both"/>
        <w:rPr>
          <w:color w:val="000000" w:themeColor="text1"/>
        </w:rPr>
      </w:pPr>
      <w:r w:rsidRPr="008121BB">
        <w:rPr>
          <w:color w:val="000000"/>
        </w:rPr>
        <w:t>izpildīt Vienošanos un katru Pasūtījumu pilnīgi, profesionāli, rūpīgi, kvalitatīvi un Vienošanās noteiktajos termiņos;</w:t>
      </w:r>
    </w:p>
    <w:p w14:paraId="2F9C29E2" w14:textId="77777777" w:rsidR="008121BB" w:rsidRPr="008121BB" w:rsidRDefault="008121BB" w:rsidP="00C74B00">
      <w:pPr>
        <w:pStyle w:val="ListParagraph"/>
        <w:numPr>
          <w:ilvl w:val="2"/>
          <w:numId w:val="32"/>
        </w:numPr>
        <w:spacing w:after="0"/>
        <w:ind w:left="1134" w:hanging="708"/>
        <w:jc w:val="both"/>
        <w:rPr>
          <w:rFonts w:ascii="Times New Roman" w:hAnsi="Times New Roman" w:cs="Times New Roman"/>
          <w:iCs/>
          <w:color w:val="000000" w:themeColor="text1"/>
          <w:sz w:val="24"/>
          <w:szCs w:val="24"/>
        </w:rPr>
      </w:pPr>
      <w:r w:rsidRPr="008121BB">
        <w:rPr>
          <w:rFonts w:ascii="Times New Roman" w:eastAsia="Times New Roman" w:hAnsi="Times New Roman" w:cs="Times New Roman"/>
          <w:color w:val="000000" w:themeColor="text1"/>
          <w:sz w:val="24"/>
          <w:szCs w:val="24"/>
        </w:rPr>
        <w:t>nodrošināt, ka visas Preces ir jaunas, nelietotas, drošas, kvalitatīvas, bez defektiem un atbilst Vienošanās, Tehniskās specifikācijas, Izpildītāja tehniskā un finanšu piedāvājuma, konkrētā Pasūtījuma, apstiprinātā maketa un etalonparauga prasībām;</w:t>
      </w:r>
    </w:p>
    <w:p w14:paraId="7E11AA47" w14:textId="77777777" w:rsidR="008121BB" w:rsidRPr="008121BB" w:rsidRDefault="008121BB" w:rsidP="00C74B00">
      <w:pPr>
        <w:pStyle w:val="ListParagraph"/>
        <w:numPr>
          <w:ilvl w:val="2"/>
          <w:numId w:val="32"/>
        </w:numPr>
        <w:spacing w:after="0"/>
        <w:ind w:left="1134" w:hanging="708"/>
        <w:jc w:val="both"/>
        <w:rPr>
          <w:rFonts w:ascii="Times New Roman" w:hAnsi="Times New Roman" w:cs="Times New Roman"/>
          <w:iCs/>
          <w:color w:val="000000" w:themeColor="text1"/>
          <w:sz w:val="24"/>
          <w:szCs w:val="24"/>
        </w:rPr>
      </w:pPr>
      <w:r w:rsidRPr="008121BB">
        <w:rPr>
          <w:rFonts w:ascii="Times New Roman" w:hAnsi="Times New Roman" w:cs="Times New Roman"/>
          <w:snapToGrid w:val="0"/>
          <w:color w:val="000000" w:themeColor="text1"/>
          <w:sz w:val="24"/>
          <w:szCs w:val="24"/>
        </w:rPr>
        <w:t xml:space="preserve">nodrošināt, ka Preču izgatavošanā, </w:t>
      </w:r>
      <w:proofErr w:type="spellStart"/>
      <w:r w:rsidRPr="008121BB">
        <w:rPr>
          <w:rFonts w:ascii="Times New Roman" w:hAnsi="Times New Roman" w:cs="Times New Roman"/>
          <w:snapToGrid w:val="0"/>
          <w:color w:val="000000" w:themeColor="text1"/>
          <w:sz w:val="24"/>
          <w:szCs w:val="24"/>
        </w:rPr>
        <w:t>personalizācijā</w:t>
      </w:r>
      <w:proofErr w:type="spellEnd"/>
      <w:r w:rsidRPr="008121BB">
        <w:rPr>
          <w:rFonts w:ascii="Times New Roman" w:hAnsi="Times New Roman" w:cs="Times New Roman"/>
          <w:snapToGrid w:val="0"/>
          <w:color w:val="000000" w:themeColor="text1"/>
          <w:sz w:val="24"/>
          <w:szCs w:val="24"/>
        </w:rPr>
        <w:t>, iepakošanā, uzglabāšanā, transportēšanā un piegādē tiek ievērotas visas piemērojamo normatīvo aktu prasības;</w:t>
      </w:r>
    </w:p>
    <w:p w14:paraId="2EF10A5E" w14:textId="77777777" w:rsidR="008121BB" w:rsidRPr="008121BB" w:rsidRDefault="008121BB" w:rsidP="00C74B00">
      <w:pPr>
        <w:numPr>
          <w:ilvl w:val="2"/>
          <w:numId w:val="32"/>
        </w:numPr>
        <w:suppressAutoHyphens/>
        <w:spacing w:line="276" w:lineRule="auto"/>
        <w:ind w:left="1134" w:hanging="708"/>
        <w:jc w:val="both"/>
        <w:rPr>
          <w:color w:val="000000"/>
        </w:rPr>
      </w:pPr>
      <w:r w:rsidRPr="008121BB">
        <w:rPr>
          <w:rFonts w:eastAsia="Calibri"/>
          <w:snapToGrid w:val="0"/>
          <w:color w:val="000000" w:themeColor="text1"/>
        </w:rPr>
        <w:t>nodrošināt pietiekamu kvalificēta personāla, tehnisko iekārtu, ražošanas jaudu, materiālu, transporta un citu resursu apjomu Vienošanās savlaicīgai un kvalitatīvai izpildei;</w:t>
      </w:r>
    </w:p>
    <w:p w14:paraId="4407C2B5" w14:textId="77777777" w:rsidR="008121BB" w:rsidRDefault="008121BB" w:rsidP="00C74B00">
      <w:pPr>
        <w:numPr>
          <w:ilvl w:val="2"/>
          <w:numId w:val="32"/>
        </w:numPr>
        <w:suppressAutoHyphens/>
        <w:spacing w:line="276" w:lineRule="auto"/>
        <w:ind w:left="1134" w:hanging="708"/>
        <w:jc w:val="both"/>
        <w:rPr>
          <w:color w:val="000000"/>
        </w:rPr>
      </w:pPr>
      <w:r w:rsidRPr="008121BB">
        <w:rPr>
          <w:color w:val="000000"/>
        </w:rPr>
        <w:lastRenderedPageBreak/>
        <w:t xml:space="preserve">nodrošināt dokumentētu iekšējās kvalitātes kontroles procesu un pēc Pasūtītāja pieprasījuma iesniegt kvalitātes pārbaudes protokolus, </w:t>
      </w:r>
      <w:proofErr w:type="spellStart"/>
      <w:r w:rsidRPr="008121BB">
        <w:rPr>
          <w:color w:val="000000"/>
        </w:rPr>
        <w:t>fotofiksācijas</w:t>
      </w:r>
      <w:proofErr w:type="spellEnd"/>
      <w:r w:rsidRPr="008121BB">
        <w:rPr>
          <w:color w:val="000000"/>
        </w:rPr>
        <w:t>, defektu uzskaiti un veikto korektīvo darbību pierādījumus;</w:t>
      </w:r>
    </w:p>
    <w:p w14:paraId="23B01C26" w14:textId="025B97AA" w:rsidR="00C27565" w:rsidRDefault="008121BB" w:rsidP="00C74B00">
      <w:pPr>
        <w:numPr>
          <w:ilvl w:val="2"/>
          <w:numId w:val="32"/>
        </w:numPr>
        <w:suppressAutoHyphens/>
        <w:spacing w:line="276" w:lineRule="auto"/>
        <w:ind w:left="1134" w:hanging="708"/>
        <w:jc w:val="both"/>
        <w:rPr>
          <w:color w:val="000000"/>
        </w:rPr>
      </w:pPr>
      <w:r w:rsidRPr="008121BB">
        <w:rPr>
          <w:color w:val="000000"/>
        </w:rPr>
        <w:t xml:space="preserve">pirms Preču piegādes pārbaudīt to daudzumu, komplektāciju, vizuālo izpildījumu, funkcionalitāti, </w:t>
      </w:r>
      <w:proofErr w:type="spellStart"/>
      <w:r w:rsidRPr="008121BB">
        <w:rPr>
          <w:color w:val="000000"/>
        </w:rPr>
        <w:t>personalizāciju</w:t>
      </w:r>
      <w:proofErr w:type="spellEnd"/>
      <w:r w:rsidRPr="008121BB">
        <w:rPr>
          <w:color w:val="000000"/>
        </w:rPr>
        <w:t>, iepakojumu, marķējumu un atbilstību apstiprinātajam maketam un etalonparaugam</w:t>
      </w:r>
      <w:r w:rsidR="00C27565" w:rsidRPr="00C74B00">
        <w:rPr>
          <w:color w:val="000000"/>
        </w:rPr>
        <w:t>;</w:t>
      </w:r>
    </w:p>
    <w:p w14:paraId="463CFDFE" w14:textId="14CFCBDE" w:rsidR="008121BB" w:rsidRDefault="008121BB" w:rsidP="00C74B00">
      <w:pPr>
        <w:numPr>
          <w:ilvl w:val="2"/>
          <w:numId w:val="32"/>
        </w:numPr>
        <w:suppressAutoHyphens/>
        <w:spacing w:line="276" w:lineRule="auto"/>
        <w:ind w:left="1134" w:hanging="708"/>
        <w:jc w:val="both"/>
        <w:rPr>
          <w:color w:val="000000"/>
        </w:rPr>
      </w:pPr>
      <w:r w:rsidRPr="008121BB">
        <w:rPr>
          <w:color w:val="000000"/>
        </w:rPr>
        <w:t xml:space="preserve">neuzsākt sērijveida ražošanu, </w:t>
      </w:r>
      <w:proofErr w:type="spellStart"/>
      <w:r w:rsidRPr="008121BB">
        <w:rPr>
          <w:color w:val="000000"/>
        </w:rPr>
        <w:t>personalizāciju</w:t>
      </w:r>
      <w:proofErr w:type="spellEnd"/>
      <w:r w:rsidRPr="008121BB">
        <w:rPr>
          <w:color w:val="000000"/>
        </w:rPr>
        <w:t xml:space="preserve"> vai iepakojuma </w:t>
      </w:r>
      <w:proofErr w:type="spellStart"/>
      <w:r w:rsidRPr="008121BB">
        <w:rPr>
          <w:color w:val="000000"/>
        </w:rPr>
        <w:t>apdruku</w:t>
      </w:r>
      <w:proofErr w:type="spellEnd"/>
      <w:r w:rsidRPr="008121BB">
        <w:rPr>
          <w:color w:val="000000"/>
        </w:rPr>
        <w:t xml:space="preserve"> pirms Pasūtītāja rakstveida gala maketa un, ja attiecināms, </w:t>
      </w:r>
      <w:proofErr w:type="spellStart"/>
      <w:r w:rsidRPr="008121BB">
        <w:rPr>
          <w:color w:val="000000"/>
        </w:rPr>
        <w:t>pirmsražošanas</w:t>
      </w:r>
      <w:proofErr w:type="spellEnd"/>
      <w:r w:rsidRPr="008121BB">
        <w:rPr>
          <w:color w:val="000000"/>
        </w:rPr>
        <w:t xml:space="preserve"> parauga apstiprinājuma saņemšanas;</w:t>
      </w:r>
    </w:p>
    <w:p w14:paraId="049CA127" w14:textId="0BCC3548" w:rsidR="008121BB" w:rsidRDefault="008121BB" w:rsidP="00C74B00">
      <w:pPr>
        <w:numPr>
          <w:ilvl w:val="2"/>
          <w:numId w:val="32"/>
        </w:numPr>
        <w:suppressAutoHyphens/>
        <w:spacing w:line="276" w:lineRule="auto"/>
        <w:ind w:left="1134" w:hanging="708"/>
        <w:jc w:val="both"/>
        <w:rPr>
          <w:color w:val="000000"/>
        </w:rPr>
      </w:pPr>
      <w:r w:rsidRPr="008121BB">
        <w:rPr>
          <w:color w:val="000000"/>
        </w:rPr>
        <w:t xml:space="preserve">bez Pasūtītāja iepriekšējas rakstveida piekrišanas nemainīt Preces ražotāju, modeli, artikulu, materiālu, sastāvu, izcelsmi, izmēru, formu, krāsu, </w:t>
      </w:r>
      <w:proofErr w:type="spellStart"/>
      <w:r w:rsidRPr="008121BB">
        <w:rPr>
          <w:color w:val="000000"/>
        </w:rPr>
        <w:t>personalizācijas</w:t>
      </w:r>
      <w:proofErr w:type="spellEnd"/>
      <w:r w:rsidRPr="008121BB">
        <w:rPr>
          <w:color w:val="000000"/>
        </w:rPr>
        <w:t xml:space="preserve"> tehnoloģiju, iepakojumu, marķējumu vai citas tehniskās, funkcionālās vai vizuālās īpašības;</w:t>
      </w:r>
    </w:p>
    <w:p w14:paraId="7F61CDA7" w14:textId="0FFC769D" w:rsidR="008121BB" w:rsidRDefault="008121BB" w:rsidP="00C74B00">
      <w:pPr>
        <w:numPr>
          <w:ilvl w:val="2"/>
          <w:numId w:val="32"/>
        </w:numPr>
        <w:suppressAutoHyphens/>
        <w:spacing w:line="276" w:lineRule="auto"/>
        <w:ind w:left="1134" w:hanging="708"/>
        <w:jc w:val="both"/>
        <w:rPr>
          <w:color w:val="000000"/>
        </w:rPr>
      </w:pPr>
      <w:r w:rsidRPr="008121BB">
        <w:rPr>
          <w:color w:val="000000"/>
        </w:rPr>
        <w:t xml:space="preserve">savlaicīgi, bet ne vēlāk kā 1 (vienas) darba dienas laikā pēc attiecīgā apstākļa konstatēšanas, </w:t>
      </w:r>
      <w:proofErr w:type="spellStart"/>
      <w:r w:rsidRPr="008121BB">
        <w:rPr>
          <w:color w:val="000000"/>
        </w:rPr>
        <w:t>rakstveidā</w:t>
      </w:r>
      <w:proofErr w:type="spellEnd"/>
      <w:r w:rsidRPr="008121BB">
        <w:rPr>
          <w:color w:val="000000"/>
        </w:rPr>
        <w:t xml:space="preserve"> informēt Pasūtītāju par jebkuru faktisku vai paredzamu kavējumu, Preču pieejamības problēmu, kvalitātes risku vai citu apstākli, kas var ietekmēt Pasūtījuma izpildi;</w:t>
      </w:r>
    </w:p>
    <w:p w14:paraId="50DD7B0A" w14:textId="673846D1" w:rsidR="008121BB" w:rsidRDefault="008121BB" w:rsidP="00C74B00">
      <w:pPr>
        <w:numPr>
          <w:ilvl w:val="2"/>
          <w:numId w:val="32"/>
        </w:numPr>
        <w:suppressAutoHyphens/>
        <w:spacing w:line="276" w:lineRule="auto"/>
        <w:ind w:left="1134" w:hanging="708"/>
        <w:jc w:val="both"/>
        <w:rPr>
          <w:color w:val="000000"/>
        </w:rPr>
      </w:pPr>
      <w:r w:rsidRPr="008121BB">
        <w:rPr>
          <w:color w:val="000000"/>
        </w:rPr>
        <w:t>informācijā par kavējumu norādīt tā iemeslu, paredzamo ietekmi, veiktos un plānotos riska novēršanas pasākumus un paredzamo Pasūtījuma izpildes termiņu;</w:t>
      </w:r>
    </w:p>
    <w:p w14:paraId="5B604FC2" w14:textId="57B004FB" w:rsidR="008121BB" w:rsidRDefault="008121BB" w:rsidP="00C74B00">
      <w:pPr>
        <w:numPr>
          <w:ilvl w:val="2"/>
          <w:numId w:val="32"/>
        </w:numPr>
        <w:suppressAutoHyphens/>
        <w:spacing w:line="276" w:lineRule="auto"/>
        <w:ind w:left="1134" w:hanging="708"/>
        <w:jc w:val="both"/>
        <w:rPr>
          <w:color w:val="000000"/>
        </w:rPr>
      </w:pPr>
      <w:r w:rsidRPr="008121BB">
        <w:rPr>
          <w:color w:val="000000"/>
        </w:rPr>
        <w:t>pēc Pasūtītāja rakstveida vai elektroniska pieprasījuma ne vēlāk kā 2 (divu) darba dienu laikā sniegt Pasūtītājam pieprasīto informāciju, dokumentus un paskaidrojumus par Vienošanās izpildi;</w:t>
      </w:r>
    </w:p>
    <w:p w14:paraId="43EEC2EF" w14:textId="56CDC106" w:rsidR="008121BB" w:rsidRDefault="008121BB" w:rsidP="00C74B00">
      <w:pPr>
        <w:numPr>
          <w:ilvl w:val="2"/>
          <w:numId w:val="32"/>
        </w:numPr>
        <w:suppressAutoHyphens/>
        <w:spacing w:line="276" w:lineRule="auto"/>
        <w:ind w:left="1134" w:hanging="708"/>
        <w:jc w:val="both"/>
        <w:rPr>
          <w:color w:val="000000"/>
        </w:rPr>
      </w:pPr>
      <w:r w:rsidRPr="008121BB">
        <w:rPr>
          <w:color w:val="000000"/>
        </w:rPr>
        <w:t xml:space="preserve">pirms Vienošanās 2.1. punktā noteiktās maksimālās līgumcenas sasniegšanas savlaicīgi, bet ne vēlāk kā brīdī, kad izpildīto un apstiprināto Pasūtījumu kopējā vērtība sasniegusi 90 % no maksimālās līgumcenas, </w:t>
      </w:r>
      <w:proofErr w:type="spellStart"/>
      <w:r w:rsidRPr="008121BB">
        <w:rPr>
          <w:color w:val="000000"/>
        </w:rPr>
        <w:t>rakstveidā</w:t>
      </w:r>
      <w:proofErr w:type="spellEnd"/>
      <w:r w:rsidRPr="008121BB">
        <w:rPr>
          <w:color w:val="000000"/>
        </w:rPr>
        <w:t xml:space="preserve"> informēt Pasūtītāju;</w:t>
      </w:r>
    </w:p>
    <w:p w14:paraId="094DA6B4" w14:textId="7168D932" w:rsidR="008121BB" w:rsidRDefault="008121BB" w:rsidP="00C74B00">
      <w:pPr>
        <w:numPr>
          <w:ilvl w:val="2"/>
          <w:numId w:val="32"/>
        </w:numPr>
        <w:suppressAutoHyphens/>
        <w:spacing w:line="276" w:lineRule="auto"/>
        <w:ind w:left="1134" w:hanging="708"/>
        <w:jc w:val="both"/>
        <w:rPr>
          <w:color w:val="000000"/>
        </w:rPr>
      </w:pPr>
      <w:r w:rsidRPr="008121BB">
        <w:rPr>
          <w:color w:val="000000"/>
        </w:rPr>
        <w:t>ar saviem spēkiem un līdzekļiem Vienošanās noteiktajā termiņā novērst jebkuru Preču vai Pakalpojumu neatbilstību, tostarp nodrošināt neatbilstošo Preču izvešanu, pārstrādi, nomaiņu un atkārtotu piegādi;</w:t>
      </w:r>
    </w:p>
    <w:p w14:paraId="5491C872" w14:textId="1B566512" w:rsidR="008121BB" w:rsidRDefault="008121BB" w:rsidP="00C74B00">
      <w:pPr>
        <w:numPr>
          <w:ilvl w:val="2"/>
          <w:numId w:val="32"/>
        </w:numPr>
        <w:suppressAutoHyphens/>
        <w:spacing w:line="276" w:lineRule="auto"/>
        <w:ind w:left="1134" w:hanging="708"/>
        <w:jc w:val="both"/>
        <w:rPr>
          <w:color w:val="000000"/>
        </w:rPr>
      </w:pPr>
      <w:r w:rsidRPr="008121BB">
        <w:rPr>
          <w:color w:val="000000"/>
        </w:rPr>
        <w:t xml:space="preserve">segt visas izmaksas, kas saistītas ar Izpildītāja pieļautu neatbilstību novēršanu, tostarp transportēšanas, izkraušanas, pārstrādes, atkārtotas </w:t>
      </w:r>
      <w:proofErr w:type="spellStart"/>
      <w:r w:rsidRPr="008121BB">
        <w:rPr>
          <w:color w:val="000000"/>
        </w:rPr>
        <w:t>personalizācijas</w:t>
      </w:r>
      <w:proofErr w:type="spellEnd"/>
      <w:r w:rsidRPr="008121BB">
        <w:rPr>
          <w:color w:val="000000"/>
        </w:rPr>
        <w:t>, ekspertīzes, glabāšanas un utilizācijas izmaksas;</w:t>
      </w:r>
    </w:p>
    <w:p w14:paraId="5568EC84" w14:textId="4CF2A1AD" w:rsidR="008121BB" w:rsidRDefault="008121BB" w:rsidP="00C74B00">
      <w:pPr>
        <w:numPr>
          <w:ilvl w:val="2"/>
          <w:numId w:val="32"/>
        </w:numPr>
        <w:suppressAutoHyphens/>
        <w:spacing w:line="276" w:lineRule="auto"/>
        <w:ind w:left="1134" w:hanging="708"/>
        <w:jc w:val="both"/>
        <w:rPr>
          <w:color w:val="000000"/>
        </w:rPr>
      </w:pPr>
      <w:r w:rsidRPr="008121BB">
        <w:rPr>
          <w:color w:val="000000"/>
        </w:rPr>
        <w:t>nodrošināt, ka Preču piegādes laikā Pasūtītājam tiek iesniegta visa Vienošanās un normatīvajos aktos paredzētā dokumentācija;</w:t>
      </w:r>
    </w:p>
    <w:p w14:paraId="62357D2C" w14:textId="26B3D60D" w:rsidR="008121BB" w:rsidRDefault="008121BB" w:rsidP="00C74B00">
      <w:pPr>
        <w:numPr>
          <w:ilvl w:val="2"/>
          <w:numId w:val="32"/>
        </w:numPr>
        <w:suppressAutoHyphens/>
        <w:spacing w:line="276" w:lineRule="auto"/>
        <w:ind w:left="1134" w:hanging="708"/>
        <w:jc w:val="both"/>
        <w:rPr>
          <w:color w:val="000000"/>
        </w:rPr>
      </w:pPr>
      <w:r w:rsidRPr="008121BB">
        <w:rPr>
          <w:color w:val="000000"/>
        </w:rPr>
        <w:t>pēc Pasūtītāja pieprasījuma iesniegt pierādījumus par Preču, materiālu un izejvielu izcelsmi, ražotāju, piegādes ķēdi un atbilstību sankciju prasībām;</w:t>
      </w:r>
    </w:p>
    <w:p w14:paraId="6F277F98" w14:textId="6A7E81FE" w:rsidR="008121BB" w:rsidRDefault="008121BB" w:rsidP="00C74B00">
      <w:pPr>
        <w:numPr>
          <w:ilvl w:val="2"/>
          <w:numId w:val="32"/>
        </w:numPr>
        <w:suppressAutoHyphens/>
        <w:spacing w:line="276" w:lineRule="auto"/>
        <w:ind w:left="1134" w:hanging="708"/>
        <w:jc w:val="both"/>
        <w:rPr>
          <w:color w:val="000000"/>
        </w:rPr>
      </w:pPr>
      <w:r w:rsidRPr="008121BB">
        <w:rPr>
          <w:color w:val="000000"/>
        </w:rPr>
        <w:t>nepieļaut tādu Preču, materiālu vai izejvielu izmantošanu, kuru izcelsme vai piegāde neatbilst iepirkuma dokumentācijā un piemērojamajos normatīvajos aktos noteiktajām prasībām;</w:t>
      </w:r>
    </w:p>
    <w:p w14:paraId="4FAB14E0" w14:textId="272C7507" w:rsidR="008121BB" w:rsidRDefault="008121BB" w:rsidP="00C74B00">
      <w:pPr>
        <w:numPr>
          <w:ilvl w:val="2"/>
          <w:numId w:val="32"/>
        </w:numPr>
        <w:suppressAutoHyphens/>
        <w:spacing w:line="276" w:lineRule="auto"/>
        <w:ind w:left="1134" w:hanging="708"/>
        <w:jc w:val="both"/>
        <w:rPr>
          <w:color w:val="000000"/>
        </w:rPr>
      </w:pPr>
      <w:r w:rsidRPr="008121BB">
        <w:rPr>
          <w:color w:val="000000"/>
        </w:rPr>
        <w:t>pārtikas Preču gadījumā nodrošināt pārtikas aprites, nekaitīguma, izsekojamības, uzglabāšanas, transportēšanas, marķējuma un derīguma termiņa prasību ievērošanu;</w:t>
      </w:r>
    </w:p>
    <w:p w14:paraId="4DC9E084" w14:textId="5955E276" w:rsidR="008121BB" w:rsidRDefault="008121BB" w:rsidP="00C74B00">
      <w:pPr>
        <w:numPr>
          <w:ilvl w:val="2"/>
          <w:numId w:val="32"/>
        </w:numPr>
        <w:suppressAutoHyphens/>
        <w:spacing w:line="276" w:lineRule="auto"/>
        <w:ind w:left="1134" w:hanging="708"/>
        <w:jc w:val="both"/>
        <w:rPr>
          <w:color w:val="000000"/>
        </w:rPr>
      </w:pPr>
      <w:r w:rsidRPr="008121BB">
        <w:rPr>
          <w:color w:val="000000"/>
        </w:rPr>
        <w:t>nekavējoties informēt Pasūtītāju par Preču drošuma risku, Preču atsaukumu, kompetentās iestādes noteiktu ierobežojumu vai citu apstākli, kas var ietekmēt piegādāto Preču drošumu vai izmantošanu;</w:t>
      </w:r>
    </w:p>
    <w:p w14:paraId="27F9E874" w14:textId="21B2AC96" w:rsidR="008121BB" w:rsidRDefault="008121BB" w:rsidP="00C74B00">
      <w:pPr>
        <w:numPr>
          <w:ilvl w:val="2"/>
          <w:numId w:val="32"/>
        </w:numPr>
        <w:suppressAutoHyphens/>
        <w:spacing w:line="276" w:lineRule="auto"/>
        <w:ind w:left="1134" w:hanging="708"/>
        <w:jc w:val="both"/>
        <w:rPr>
          <w:color w:val="000000"/>
        </w:rPr>
      </w:pPr>
      <w:r w:rsidRPr="008121BB">
        <w:rPr>
          <w:color w:val="000000"/>
        </w:rPr>
        <w:lastRenderedPageBreak/>
        <w:t>saskaņot ar Pasūtītāju visus Vienošanās noteiktos jautājumus, kam nepieciešams Pasūtītāja apstiprinājums;</w:t>
      </w:r>
    </w:p>
    <w:p w14:paraId="66618D6C" w14:textId="43EF9F65" w:rsidR="008121BB" w:rsidRDefault="008121BB" w:rsidP="00C74B00">
      <w:pPr>
        <w:numPr>
          <w:ilvl w:val="2"/>
          <w:numId w:val="32"/>
        </w:numPr>
        <w:suppressAutoHyphens/>
        <w:spacing w:line="276" w:lineRule="auto"/>
        <w:ind w:left="1134" w:hanging="708"/>
        <w:jc w:val="both"/>
        <w:rPr>
          <w:color w:val="000000"/>
        </w:rPr>
      </w:pPr>
      <w:r w:rsidRPr="008121BB">
        <w:rPr>
          <w:color w:val="000000"/>
        </w:rPr>
        <w:t>nodrošināt, ka Izpildītāja darbinieki, ražotāji, piegādātāji un apakšuzņēmēji ievēro Vienošanās prasības. Izpildītājs pilnībā atbild par šo personu darbību un bezdarbību kā par savu;</w:t>
      </w:r>
    </w:p>
    <w:p w14:paraId="797A55C2" w14:textId="62630746" w:rsidR="008121BB" w:rsidRDefault="008121BB" w:rsidP="00C74B00">
      <w:pPr>
        <w:numPr>
          <w:ilvl w:val="2"/>
          <w:numId w:val="32"/>
        </w:numPr>
        <w:suppressAutoHyphens/>
        <w:spacing w:line="276" w:lineRule="auto"/>
        <w:ind w:left="1134" w:hanging="708"/>
        <w:jc w:val="both"/>
        <w:rPr>
          <w:color w:val="000000"/>
        </w:rPr>
      </w:pPr>
      <w:r w:rsidRPr="008121BB">
        <w:rPr>
          <w:color w:val="000000"/>
        </w:rPr>
        <w:t xml:space="preserve">bez Pasūtītāja iepriekšējas rakstveida piekrišanas neizmantot Pasūtītāja nosaukumu, logotipu, vizuālās identitātes elementus, maketus, Preču attēlus vai citu informāciju savā reklāmā, </w:t>
      </w:r>
      <w:proofErr w:type="spellStart"/>
      <w:r w:rsidRPr="008121BB">
        <w:rPr>
          <w:color w:val="000000"/>
        </w:rPr>
        <w:t>portfolio</w:t>
      </w:r>
      <w:proofErr w:type="spellEnd"/>
      <w:r w:rsidRPr="008121BB">
        <w:rPr>
          <w:color w:val="000000"/>
        </w:rPr>
        <w:t>, tīmekļvietnē, sociālajos medijos vai citos publiski pieejamos materiālos;</w:t>
      </w:r>
    </w:p>
    <w:p w14:paraId="026F3450" w14:textId="543B29C9" w:rsidR="008121BB" w:rsidRDefault="008121BB" w:rsidP="00C74B00">
      <w:pPr>
        <w:numPr>
          <w:ilvl w:val="2"/>
          <w:numId w:val="32"/>
        </w:numPr>
        <w:suppressAutoHyphens/>
        <w:spacing w:line="276" w:lineRule="auto"/>
        <w:ind w:left="1134" w:hanging="708"/>
        <w:jc w:val="both"/>
        <w:rPr>
          <w:color w:val="000000"/>
        </w:rPr>
      </w:pPr>
      <w:r w:rsidRPr="008121BB">
        <w:rPr>
          <w:color w:val="000000"/>
        </w:rPr>
        <w:t>ievērot konfidencialitātes un personas datu aizsardzības prasības, kā arī Vienošanās pielikumā ietvertos personas datu apstrādes noteikumus, ja tie attiecināmi;</w:t>
      </w:r>
    </w:p>
    <w:p w14:paraId="43E1751C" w14:textId="150531B8" w:rsidR="008121BB" w:rsidRDefault="008121BB" w:rsidP="00C74B00">
      <w:pPr>
        <w:numPr>
          <w:ilvl w:val="2"/>
          <w:numId w:val="32"/>
        </w:numPr>
        <w:suppressAutoHyphens/>
        <w:spacing w:line="276" w:lineRule="auto"/>
        <w:ind w:left="1134" w:hanging="708"/>
        <w:jc w:val="both"/>
        <w:rPr>
          <w:color w:val="000000"/>
        </w:rPr>
      </w:pPr>
      <w:r w:rsidRPr="008121BB">
        <w:rPr>
          <w:color w:val="000000"/>
        </w:rPr>
        <w:t>nekavējoties izpildīt Pasūtītāja pamatotus norādījumus par Vienošanās prasībām neatbilstošas darbības pārtraukšanu;</w:t>
      </w:r>
    </w:p>
    <w:p w14:paraId="581445D2" w14:textId="4D8062C7" w:rsidR="008121BB" w:rsidRPr="00C74B00" w:rsidRDefault="008121BB" w:rsidP="00C74B00">
      <w:pPr>
        <w:numPr>
          <w:ilvl w:val="2"/>
          <w:numId w:val="32"/>
        </w:numPr>
        <w:suppressAutoHyphens/>
        <w:spacing w:line="276" w:lineRule="auto"/>
        <w:ind w:left="1134" w:hanging="708"/>
        <w:jc w:val="both"/>
        <w:rPr>
          <w:color w:val="000000"/>
        </w:rPr>
      </w:pPr>
      <w:r w:rsidRPr="008121BB">
        <w:rPr>
          <w:color w:val="000000"/>
        </w:rPr>
        <w:t>izpildīt citus Vienošanās un normatīvajos aktos noteiktos pienākumus.</w:t>
      </w:r>
    </w:p>
    <w:p w14:paraId="567A358B" w14:textId="77777777" w:rsidR="00E3717B" w:rsidRPr="00C74B00" w:rsidRDefault="00E3717B" w:rsidP="00C74B00">
      <w:pPr>
        <w:pStyle w:val="ListParagraph"/>
        <w:numPr>
          <w:ilvl w:val="1"/>
          <w:numId w:val="32"/>
        </w:numPr>
        <w:spacing w:after="0"/>
        <w:ind w:left="567" w:hanging="567"/>
        <w:jc w:val="both"/>
        <w:rPr>
          <w:rStyle w:val="Emphasis"/>
          <w:rFonts w:ascii="Times New Roman" w:hAnsi="Times New Roman" w:cs="Times New Roman"/>
          <w:b/>
          <w:i w:val="0"/>
          <w:color w:val="000000" w:themeColor="text1"/>
          <w:sz w:val="24"/>
          <w:szCs w:val="24"/>
        </w:rPr>
      </w:pPr>
      <w:r w:rsidRPr="00C74B00">
        <w:rPr>
          <w:rStyle w:val="Emphasis"/>
          <w:rFonts w:ascii="Times New Roman" w:eastAsiaTheme="minorHAnsi" w:hAnsi="Times New Roman" w:cs="Times New Roman"/>
          <w:b/>
          <w:i w:val="0"/>
          <w:color w:val="000000" w:themeColor="text1"/>
          <w:sz w:val="24"/>
          <w:szCs w:val="24"/>
        </w:rPr>
        <w:t>Izpildītāja tiesības</w:t>
      </w:r>
      <w:r w:rsidR="004372C6" w:rsidRPr="00C74B00">
        <w:rPr>
          <w:rStyle w:val="Emphasis"/>
          <w:rFonts w:ascii="Times New Roman" w:eastAsiaTheme="minorHAnsi" w:hAnsi="Times New Roman" w:cs="Times New Roman"/>
          <w:b/>
          <w:i w:val="0"/>
          <w:color w:val="000000" w:themeColor="text1"/>
          <w:sz w:val="24"/>
          <w:szCs w:val="24"/>
        </w:rPr>
        <w:t>:</w:t>
      </w:r>
    </w:p>
    <w:p w14:paraId="31134C78" w14:textId="77777777" w:rsidR="004F468E" w:rsidRPr="004F468E" w:rsidRDefault="004F468E" w:rsidP="00C74B00">
      <w:pPr>
        <w:pStyle w:val="ListParagraph"/>
        <w:numPr>
          <w:ilvl w:val="2"/>
          <w:numId w:val="32"/>
        </w:numPr>
        <w:shd w:val="clear" w:color="auto" w:fill="FFFFFF"/>
        <w:tabs>
          <w:tab w:val="left" w:pos="851"/>
        </w:tabs>
        <w:spacing w:after="0"/>
        <w:ind w:left="993" w:hanging="567"/>
        <w:jc w:val="both"/>
        <w:rPr>
          <w:rFonts w:ascii="Times New Roman" w:hAnsi="Times New Roman" w:cs="Times New Roman"/>
          <w:color w:val="000000"/>
          <w:sz w:val="24"/>
          <w:szCs w:val="24"/>
        </w:rPr>
      </w:pPr>
      <w:r w:rsidRPr="004F468E">
        <w:rPr>
          <w:rFonts w:ascii="Times New Roman" w:eastAsia="Courier New" w:hAnsi="Times New Roman" w:cs="Times New Roman"/>
          <w:color w:val="000000"/>
          <w:sz w:val="24"/>
          <w:szCs w:val="24"/>
          <w:lang w:eastAsia="lv-LV"/>
        </w:rPr>
        <w:t>savlaicīgi saņemt Pasūtītāja rīcībā esošo informāciju un materiālus, kas objektīvi nepieciešami konkrētā Pasūtījuma izpildei;</w:t>
      </w:r>
    </w:p>
    <w:p w14:paraId="5A373089" w14:textId="77777777" w:rsidR="004F468E" w:rsidRPr="004F468E" w:rsidRDefault="004F468E" w:rsidP="00C74B00">
      <w:pPr>
        <w:pStyle w:val="ListParagraph"/>
        <w:numPr>
          <w:ilvl w:val="2"/>
          <w:numId w:val="32"/>
        </w:numPr>
        <w:shd w:val="clear" w:color="auto" w:fill="FFFFFF"/>
        <w:tabs>
          <w:tab w:val="left" w:pos="851"/>
        </w:tabs>
        <w:spacing w:after="0"/>
        <w:ind w:left="993" w:hanging="567"/>
        <w:jc w:val="both"/>
        <w:rPr>
          <w:rFonts w:ascii="Times New Roman" w:hAnsi="Times New Roman" w:cs="Times New Roman"/>
          <w:color w:val="000000" w:themeColor="text1"/>
          <w:sz w:val="24"/>
          <w:szCs w:val="24"/>
        </w:rPr>
      </w:pPr>
      <w:r w:rsidRPr="004F468E">
        <w:rPr>
          <w:rFonts w:ascii="Times New Roman" w:hAnsi="Times New Roman" w:cs="Times New Roman"/>
          <w:color w:val="000000"/>
          <w:sz w:val="24"/>
          <w:szCs w:val="24"/>
        </w:rPr>
        <w:t>pieprasīt Pasūtījuma detaļu precizēšanu, ja bez attiecīgās informācijas nav iespējams pienācīgi izpildīt Pasūtījumu;</w:t>
      </w:r>
    </w:p>
    <w:p w14:paraId="475D2534" w14:textId="3D3EA3BF" w:rsidR="004F468E" w:rsidRDefault="004F468E" w:rsidP="00C74B00">
      <w:pPr>
        <w:pStyle w:val="ListParagraph"/>
        <w:numPr>
          <w:ilvl w:val="2"/>
          <w:numId w:val="32"/>
        </w:numPr>
        <w:shd w:val="clear" w:color="auto" w:fill="FFFFFF"/>
        <w:tabs>
          <w:tab w:val="left" w:pos="851"/>
        </w:tabs>
        <w:spacing w:after="0"/>
        <w:ind w:left="993" w:hanging="567"/>
        <w:jc w:val="both"/>
        <w:rPr>
          <w:rFonts w:ascii="Times New Roman" w:hAnsi="Times New Roman" w:cs="Times New Roman"/>
          <w:color w:val="000000" w:themeColor="text1"/>
          <w:sz w:val="24"/>
          <w:szCs w:val="24"/>
        </w:rPr>
      </w:pPr>
      <w:r w:rsidRPr="004F468E">
        <w:rPr>
          <w:rFonts w:ascii="Times New Roman" w:hAnsi="Times New Roman" w:cs="Times New Roman"/>
          <w:color w:val="000000" w:themeColor="text1"/>
          <w:sz w:val="24"/>
          <w:szCs w:val="24"/>
        </w:rPr>
        <w:t>saņemt samaksu par Vienošanās prasībām atbilstoši izpildītu, Pasūtītāja pieņemtu un atbilstoši dokumentētu Pasūtījumu;</w:t>
      </w:r>
    </w:p>
    <w:p w14:paraId="5655CEFB" w14:textId="77777777" w:rsidR="004F468E" w:rsidRDefault="004F468E" w:rsidP="004F468E">
      <w:pPr>
        <w:pStyle w:val="ListParagraph"/>
        <w:numPr>
          <w:ilvl w:val="2"/>
          <w:numId w:val="32"/>
        </w:numPr>
        <w:shd w:val="clear" w:color="auto" w:fill="FFFFFF"/>
        <w:tabs>
          <w:tab w:val="left" w:pos="851"/>
        </w:tabs>
        <w:spacing w:after="0"/>
        <w:ind w:left="993" w:hanging="567"/>
        <w:jc w:val="both"/>
        <w:rPr>
          <w:rFonts w:ascii="Times New Roman" w:hAnsi="Times New Roman" w:cs="Times New Roman"/>
          <w:color w:val="000000" w:themeColor="text1"/>
          <w:sz w:val="24"/>
          <w:szCs w:val="24"/>
        </w:rPr>
      </w:pPr>
      <w:r w:rsidRPr="004F468E">
        <w:rPr>
          <w:rFonts w:ascii="Times New Roman" w:hAnsi="Times New Roman" w:cs="Times New Roman"/>
          <w:color w:val="000000" w:themeColor="text1"/>
          <w:sz w:val="24"/>
          <w:szCs w:val="24"/>
        </w:rPr>
        <w:t xml:space="preserve">iesniegt Pasūtītājam priekšlikumus Preces tehniskā risinājuma, materiāla, </w:t>
      </w:r>
      <w:proofErr w:type="spellStart"/>
      <w:r w:rsidRPr="004F468E">
        <w:rPr>
          <w:rFonts w:ascii="Times New Roman" w:hAnsi="Times New Roman" w:cs="Times New Roman"/>
          <w:color w:val="000000" w:themeColor="text1"/>
          <w:sz w:val="24"/>
          <w:szCs w:val="24"/>
        </w:rPr>
        <w:t>personalizācijas</w:t>
      </w:r>
      <w:proofErr w:type="spellEnd"/>
      <w:r w:rsidRPr="004F468E">
        <w:rPr>
          <w:rFonts w:ascii="Times New Roman" w:hAnsi="Times New Roman" w:cs="Times New Roman"/>
          <w:color w:val="000000" w:themeColor="text1"/>
          <w:sz w:val="24"/>
          <w:szCs w:val="24"/>
        </w:rPr>
        <w:t xml:space="preserve"> vai iepakojuma uzlabošanai, ja piedāvātais risinājums atbilst Tehniskās specifikācijas prasībām, nemazina kvalitāti un nemaina apstiprināto cenu, izņemot gadījumu, kad Puses tiesiski pieļaujamā kārtībā </w:t>
      </w:r>
      <w:proofErr w:type="spellStart"/>
      <w:r w:rsidRPr="004F468E">
        <w:rPr>
          <w:rFonts w:ascii="Times New Roman" w:hAnsi="Times New Roman" w:cs="Times New Roman"/>
          <w:color w:val="000000" w:themeColor="text1"/>
          <w:sz w:val="24"/>
          <w:szCs w:val="24"/>
        </w:rPr>
        <w:t>rakstveidā</w:t>
      </w:r>
      <w:proofErr w:type="spellEnd"/>
      <w:r w:rsidRPr="004F468E">
        <w:rPr>
          <w:rFonts w:ascii="Times New Roman" w:hAnsi="Times New Roman" w:cs="Times New Roman"/>
          <w:color w:val="000000" w:themeColor="text1"/>
          <w:sz w:val="24"/>
          <w:szCs w:val="24"/>
        </w:rPr>
        <w:t xml:space="preserve"> vienojušās citādi;</w:t>
      </w:r>
    </w:p>
    <w:p w14:paraId="7F2741A2" w14:textId="65267873" w:rsidR="004F468E" w:rsidRPr="004F468E" w:rsidRDefault="004F468E" w:rsidP="004F468E">
      <w:pPr>
        <w:pStyle w:val="ListParagraph"/>
        <w:numPr>
          <w:ilvl w:val="2"/>
          <w:numId w:val="32"/>
        </w:numPr>
        <w:shd w:val="clear" w:color="auto" w:fill="FFFFFF"/>
        <w:tabs>
          <w:tab w:val="left" w:pos="851"/>
        </w:tabs>
        <w:spacing w:after="0"/>
        <w:ind w:left="993" w:hanging="567"/>
        <w:jc w:val="both"/>
        <w:rPr>
          <w:rFonts w:ascii="Times New Roman" w:hAnsi="Times New Roman" w:cs="Times New Roman"/>
          <w:color w:val="000000" w:themeColor="text1"/>
          <w:sz w:val="24"/>
          <w:szCs w:val="24"/>
        </w:rPr>
      </w:pPr>
      <w:r w:rsidRPr="004F468E">
        <w:rPr>
          <w:rFonts w:ascii="Times New Roman" w:hAnsi="Times New Roman" w:cs="Times New Roman"/>
          <w:color w:val="000000" w:themeColor="text1"/>
          <w:sz w:val="24"/>
          <w:szCs w:val="24"/>
        </w:rPr>
        <w:t>piesaistīt jaunu apakšuzņēmēju vai nomainīt piedāvājumā norādīto apakšuzņēmēju tikai pēc Pasūtītāja iepriekšējas rakstveida piekrišanas saņemšanas un ievērojot Publisko iepirkumu likumā un Vienošanās sadaļā par apakšuzņēmēju nomaiņu noteikto kārtību. Izpildītājam nav tiesību apturēt Pasūtījuma izpildi vai aizturēt Pasūtītājam nododamās Preces, maketus, dizainus vai citus materiālus tāda maksājuma dēļ, kura samaksas termiņš vēl nav iestājies vai kuru Pasūtītājs pamatoti apstrīdējis.</w:t>
      </w:r>
    </w:p>
    <w:p w14:paraId="4846D4B1" w14:textId="77777777" w:rsidR="004F468E" w:rsidRPr="004F468E" w:rsidRDefault="004F468E" w:rsidP="004F468E">
      <w:pPr>
        <w:pStyle w:val="ListParagraph"/>
        <w:shd w:val="clear" w:color="auto" w:fill="FFFFFF"/>
        <w:tabs>
          <w:tab w:val="left" w:pos="851"/>
        </w:tabs>
        <w:spacing w:after="0"/>
        <w:ind w:left="993"/>
        <w:jc w:val="both"/>
        <w:rPr>
          <w:rFonts w:ascii="Times New Roman" w:hAnsi="Times New Roman" w:cs="Times New Roman"/>
          <w:color w:val="000000" w:themeColor="text1"/>
          <w:sz w:val="24"/>
          <w:szCs w:val="24"/>
        </w:rPr>
      </w:pPr>
    </w:p>
    <w:p w14:paraId="6705D1CF" w14:textId="77777777" w:rsidR="00293D89" w:rsidRPr="00C74B00" w:rsidRDefault="00293D89" w:rsidP="00C74B00">
      <w:pPr>
        <w:numPr>
          <w:ilvl w:val="0"/>
          <w:numId w:val="32"/>
        </w:numPr>
        <w:shd w:val="clear" w:color="auto" w:fill="FFFFFF"/>
        <w:tabs>
          <w:tab w:val="left" w:pos="720"/>
        </w:tabs>
        <w:spacing w:line="276" w:lineRule="auto"/>
        <w:jc w:val="center"/>
        <w:rPr>
          <w:b/>
          <w:bCs/>
          <w:color w:val="000000"/>
        </w:rPr>
      </w:pPr>
      <w:r w:rsidRPr="00C74B00">
        <w:rPr>
          <w:b/>
          <w:bCs/>
          <w:color w:val="000000"/>
        </w:rPr>
        <w:t>Pušu savstarpējie apliecinājumi</w:t>
      </w:r>
    </w:p>
    <w:p w14:paraId="0E9CB173" w14:textId="77777777" w:rsidR="0030698A" w:rsidRPr="00C74B00" w:rsidRDefault="0030698A" w:rsidP="00C74B00">
      <w:pPr>
        <w:shd w:val="clear" w:color="auto" w:fill="FFFFFF"/>
        <w:tabs>
          <w:tab w:val="left" w:pos="720"/>
        </w:tabs>
        <w:spacing w:line="276" w:lineRule="auto"/>
        <w:ind w:left="360"/>
        <w:rPr>
          <w:b/>
          <w:bCs/>
          <w:color w:val="000000"/>
        </w:rPr>
      </w:pPr>
    </w:p>
    <w:p w14:paraId="47A2264B" w14:textId="77777777" w:rsidR="002F03EA" w:rsidRPr="002F03EA" w:rsidRDefault="002F03EA" w:rsidP="00C74B00">
      <w:pPr>
        <w:pStyle w:val="ListParagraph"/>
        <w:numPr>
          <w:ilvl w:val="1"/>
          <w:numId w:val="32"/>
        </w:numPr>
        <w:spacing w:after="0"/>
        <w:ind w:left="567" w:hanging="567"/>
        <w:jc w:val="both"/>
        <w:rPr>
          <w:rFonts w:ascii="Times New Roman" w:eastAsiaTheme="minorHAnsi" w:hAnsi="Times New Roman" w:cs="Times New Roman"/>
          <w:sz w:val="24"/>
          <w:szCs w:val="24"/>
        </w:rPr>
      </w:pPr>
      <w:r w:rsidRPr="002F03EA">
        <w:rPr>
          <w:rFonts w:ascii="Times New Roman" w:hAnsi="Times New Roman" w:cs="Times New Roman"/>
          <w:color w:val="000000"/>
          <w:sz w:val="24"/>
          <w:szCs w:val="24"/>
        </w:rPr>
        <w:t>Puses vienojas, ka par kvalitatīvi sniegtu Pakalpojumu uzskatāms tāds Pakalpojums, kas:</w:t>
      </w:r>
    </w:p>
    <w:p w14:paraId="5279071B" w14:textId="32E1822B" w:rsidR="002F03EA" w:rsidRDefault="002F03EA" w:rsidP="002F03EA">
      <w:pPr>
        <w:pStyle w:val="ListParagraph"/>
        <w:numPr>
          <w:ilvl w:val="2"/>
          <w:numId w:val="32"/>
        </w:numPr>
        <w:spacing w:after="0"/>
        <w:jc w:val="both"/>
        <w:rPr>
          <w:rFonts w:ascii="Times New Roman" w:eastAsiaTheme="minorHAnsi" w:hAnsi="Times New Roman" w:cs="Times New Roman"/>
          <w:sz w:val="24"/>
          <w:szCs w:val="24"/>
        </w:rPr>
      </w:pPr>
      <w:r w:rsidRPr="002F03EA">
        <w:rPr>
          <w:rFonts w:ascii="Times New Roman" w:eastAsiaTheme="minorHAnsi" w:hAnsi="Times New Roman" w:cs="Times New Roman"/>
          <w:sz w:val="24"/>
          <w:szCs w:val="24"/>
        </w:rPr>
        <w:t>izpildīts pilnībā, noteiktajā apjomā, termiņā un kārtībā;</w:t>
      </w:r>
    </w:p>
    <w:p w14:paraId="3B7CDADA" w14:textId="5A2CC788" w:rsidR="002F03EA" w:rsidRDefault="002F03EA" w:rsidP="002F03EA">
      <w:pPr>
        <w:pStyle w:val="ListParagraph"/>
        <w:numPr>
          <w:ilvl w:val="2"/>
          <w:numId w:val="32"/>
        </w:numPr>
        <w:spacing w:after="0"/>
        <w:jc w:val="both"/>
        <w:rPr>
          <w:rFonts w:ascii="Times New Roman" w:eastAsiaTheme="minorHAnsi" w:hAnsi="Times New Roman" w:cs="Times New Roman"/>
          <w:sz w:val="24"/>
          <w:szCs w:val="24"/>
        </w:rPr>
      </w:pPr>
      <w:r w:rsidRPr="002F03EA">
        <w:rPr>
          <w:rFonts w:ascii="Times New Roman" w:eastAsiaTheme="minorHAnsi" w:hAnsi="Times New Roman" w:cs="Times New Roman"/>
          <w:sz w:val="24"/>
          <w:szCs w:val="24"/>
        </w:rPr>
        <w:t xml:space="preserve">atbilst Vienošanās, Tehniskās specifikācijas, Izpildītāja tehniskā un finanšu piedāvājuma, attiecīgā Pasūtījuma, Pasūtītāja apstiprinātā maketa, skices, </w:t>
      </w:r>
      <w:proofErr w:type="spellStart"/>
      <w:r w:rsidRPr="002F03EA">
        <w:rPr>
          <w:rFonts w:ascii="Times New Roman" w:eastAsiaTheme="minorHAnsi" w:hAnsi="Times New Roman" w:cs="Times New Roman"/>
          <w:sz w:val="24"/>
          <w:szCs w:val="24"/>
        </w:rPr>
        <w:t>vizualizācijas</w:t>
      </w:r>
      <w:proofErr w:type="spellEnd"/>
      <w:r w:rsidRPr="002F03EA">
        <w:rPr>
          <w:rFonts w:ascii="Times New Roman" w:eastAsiaTheme="minorHAnsi" w:hAnsi="Times New Roman" w:cs="Times New Roman"/>
          <w:sz w:val="24"/>
          <w:szCs w:val="24"/>
        </w:rPr>
        <w:t xml:space="preserve"> un, ja attiecināms, etalonparauga prasībām;</w:t>
      </w:r>
    </w:p>
    <w:p w14:paraId="3DA70666" w14:textId="1AE6DF13" w:rsidR="002F03EA" w:rsidRDefault="002F03EA" w:rsidP="002F03EA">
      <w:pPr>
        <w:pStyle w:val="ListParagraph"/>
        <w:numPr>
          <w:ilvl w:val="2"/>
          <w:numId w:val="32"/>
        </w:numPr>
        <w:spacing w:after="0"/>
        <w:jc w:val="both"/>
        <w:rPr>
          <w:rFonts w:ascii="Times New Roman" w:eastAsiaTheme="minorHAnsi" w:hAnsi="Times New Roman" w:cs="Times New Roman"/>
          <w:sz w:val="24"/>
          <w:szCs w:val="24"/>
        </w:rPr>
      </w:pPr>
      <w:r w:rsidRPr="002F03EA">
        <w:rPr>
          <w:rFonts w:ascii="Times New Roman" w:eastAsiaTheme="minorHAnsi" w:hAnsi="Times New Roman" w:cs="Times New Roman"/>
          <w:sz w:val="24"/>
          <w:szCs w:val="24"/>
        </w:rPr>
        <w:t xml:space="preserve">nodrošināts profesionāli, rūpīgi un atbilstoši labas ražošanas, </w:t>
      </w:r>
      <w:proofErr w:type="spellStart"/>
      <w:r w:rsidRPr="002F03EA">
        <w:rPr>
          <w:rFonts w:ascii="Times New Roman" w:eastAsiaTheme="minorHAnsi" w:hAnsi="Times New Roman" w:cs="Times New Roman"/>
          <w:sz w:val="24"/>
          <w:szCs w:val="24"/>
        </w:rPr>
        <w:t>personalizācijas</w:t>
      </w:r>
      <w:proofErr w:type="spellEnd"/>
      <w:r w:rsidRPr="002F03EA">
        <w:rPr>
          <w:rFonts w:ascii="Times New Roman" w:eastAsiaTheme="minorHAnsi" w:hAnsi="Times New Roman" w:cs="Times New Roman"/>
          <w:sz w:val="24"/>
          <w:szCs w:val="24"/>
        </w:rPr>
        <w:t>, iepakošanas, uzglabāšanas un piegādes praksei;</w:t>
      </w:r>
    </w:p>
    <w:p w14:paraId="32DB7D9E" w14:textId="5A1CFB65" w:rsidR="002F03EA" w:rsidRDefault="002F03EA" w:rsidP="002F03EA">
      <w:pPr>
        <w:pStyle w:val="ListParagraph"/>
        <w:numPr>
          <w:ilvl w:val="2"/>
          <w:numId w:val="32"/>
        </w:numPr>
        <w:spacing w:after="0"/>
        <w:jc w:val="both"/>
        <w:rPr>
          <w:rFonts w:ascii="Times New Roman" w:eastAsiaTheme="minorHAnsi" w:hAnsi="Times New Roman" w:cs="Times New Roman"/>
          <w:sz w:val="24"/>
          <w:szCs w:val="24"/>
        </w:rPr>
      </w:pPr>
      <w:r w:rsidRPr="002F03EA">
        <w:rPr>
          <w:rFonts w:ascii="Times New Roman" w:eastAsiaTheme="minorHAnsi" w:hAnsi="Times New Roman" w:cs="Times New Roman"/>
          <w:sz w:val="24"/>
          <w:szCs w:val="24"/>
        </w:rPr>
        <w:lastRenderedPageBreak/>
        <w:t>nodrošina, ka Preces ir jaunas, nelietotas, drošas, funkcionālas, bez ražošanas, materiāla, noformējuma, iepakojuma, transportēšanas vai citiem defektiem un ir piemērotas paredzētajai reprezentācijas funkcijai;</w:t>
      </w:r>
    </w:p>
    <w:p w14:paraId="083C6124" w14:textId="15413351" w:rsidR="002F03EA" w:rsidRDefault="002F03EA" w:rsidP="002F03EA">
      <w:pPr>
        <w:pStyle w:val="ListParagraph"/>
        <w:numPr>
          <w:ilvl w:val="2"/>
          <w:numId w:val="32"/>
        </w:numPr>
        <w:spacing w:after="0"/>
        <w:jc w:val="both"/>
        <w:rPr>
          <w:rFonts w:ascii="Times New Roman" w:eastAsiaTheme="minorHAnsi" w:hAnsi="Times New Roman" w:cs="Times New Roman"/>
          <w:sz w:val="24"/>
          <w:szCs w:val="24"/>
        </w:rPr>
      </w:pPr>
      <w:r w:rsidRPr="002F03EA">
        <w:rPr>
          <w:rFonts w:ascii="Times New Roman" w:eastAsiaTheme="minorHAnsi" w:hAnsi="Times New Roman" w:cs="Times New Roman"/>
          <w:sz w:val="24"/>
          <w:szCs w:val="24"/>
        </w:rPr>
        <w:t xml:space="preserve">nodrošina, ka Preču </w:t>
      </w:r>
      <w:proofErr w:type="spellStart"/>
      <w:r w:rsidRPr="002F03EA">
        <w:rPr>
          <w:rFonts w:ascii="Times New Roman" w:eastAsiaTheme="minorHAnsi" w:hAnsi="Times New Roman" w:cs="Times New Roman"/>
          <w:sz w:val="24"/>
          <w:szCs w:val="24"/>
        </w:rPr>
        <w:t>apdruka</w:t>
      </w:r>
      <w:proofErr w:type="spellEnd"/>
      <w:r w:rsidRPr="002F03EA">
        <w:rPr>
          <w:rFonts w:ascii="Times New Roman" w:eastAsiaTheme="minorHAnsi" w:hAnsi="Times New Roman" w:cs="Times New Roman"/>
          <w:sz w:val="24"/>
          <w:szCs w:val="24"/>
        </w:rPr>
        <w:t>, gravējums, izšuvums, marķējums, teksts, logotipi, krāsas un citi vizuālās identitātes elementi ir izpildīti precīzi, vienmērīgi un atbilstoši Pasūtītāja apstiprinātajam maketam un etalonparaugam;</w:t>
      </w:r>
    </w:p>
    <w:p w14:paraId="038C1030" w14:textId="57CF25F1" w:rsidR="002F03EA" w:rsidRDefault="002F03EA" w:rsidP="002F03EA">
      <w:pPr>
        <w:pStyle w:val="ListParagraph"/>
        <w:numPr>
          <w:ilvl w:val="2"/>
          <w:numId w:val="32"/>
        </w:numPr>
        <w:spacing w:after="0"/>
        <w:jc w:val="both"/>
        <w:rPr>
          <w:rFonts w:ascii="Times New Roman" w:eastAsiaTheme="minorHAnsi" w:hAnsi="Times New Roman" w:cs="Times New Roman"/>
          <w:sz w:val="24"/>
          <w:szCs w:val="24"/>
        </w:rPr>
      </w:pPr>
      <w:r w:rsidRPr="002F03EA">
        <w:rPr>
          <w:rFonts w:ascii="Times New Roman" w:eastAsiaTheme="minorHAnsi" w:hAnsi="Times New Roman" w:cs="Times New Roman"/>
          <w:sz w:val="24"/>
          <w:szCs w:val="24"/>
        </w:rPr>
        <w:t>atbilst piemērojamo Latvijas Republikas un Eiropas Savienības normatīvo aktu, standartu, drošuma, marķējuma, pārtikas aprites, intelektuālā īpašuma, sankciju un citu attiecināmo prasību noteikumiem;</w:t>
      </w:r>
    </w:p>
    <w:p w14:paraId="3DBDBC65" w14:textId="6C493AC6" w:rsidR="002F03EA" w:rsidRPr="002F03EA" w:rsidRDefault="002F03EA" w:rsidP="002F03EA">
      <w:pPr>
        <w:pStyle w:val="ListParagraph"/>
        <w:numPr>
          <w:ilvl w:val="2"/>
          <w:numId w:val="32"/>
        </w:numPr>
        <w:spacing w:after="0"/>
        <w:jc w:val="both"/>
        <w:rPr>
          <w:rFonts w:ascii="Times New Roman" w:eastAsiaTheme="minorHAnsi" w:hAnsi="Times New Roman" w:cs="Times New Roman"/>
          <w:sz w:val="24"/>
          <w:szCs w:val="24"/>
        </w:rPr>
      </w:pPr>
      <w:r w:rsidRPr="002F03EA">
        <w:rPr>
          <w:rFonts w:ascii="Times New Roman" w:eastAsiaTheme="minorHAnsi" w:hAnsi="Times New Roman" w:cs="Times New Roman"/>
          <w:sz w:val="24"/>
          <w:szCs w:val="24"/>
        </w:rPr>
        <w:t>ja Prece satur tekstu, nodrošina tā atbilstību attiecīgās valodas gramatikas, ortogrāfijas, stilistikas, terminoloģijas un Pasūtītāja vizuālās identitātes prasībām</w:t>
      </w:r>
      <w:r>
        <w:rPr>
          <w:rFonts w:ascii="Times New Roman" w:eastAsiaTheme="minorHAnsi" w:hAnsi="Times New Roman" w:cs="Times New Roman"/>
          <w:sz w:val="24"/>
          <w:szCs w:val="24"/>
        </w:rPr>
        <w:t>.</w:t>
      </w:r>
    </w:p>
    <w:p w14:paraId="2A7F0F45" w14:textId="2360FEAB" w:rsidR="002F03EA" w:rsidRDefault="002F03EA" w:rsidP="00C74B00">
      <w:pPr>
        <w:pStyle w:val="ListParagraph"/>
        <w:numPr>
          <w:ilvl w:val="1"/>
          <w:numId w:val="32"/>
        </w:numPr>
        <w:spacing w:after="0"/>
        <w:ind w:left="567" w:hanging="567"/>
        <w:jc w:val="both"/>
        <w:rPr>
          <w:rFonts w:ascii="Times New Roman" w:eastAsiaTheme="minorHAnsi" w:hAnsi="Times New Roman" w:cs="Times New Roman"/>
          <w:sz w:val="24"/>
          <w:szCs w:val="24"/>
        </w:rPr>
      </w:pPr>
      <w:r w:rsidRPr="002F03EA">
        <w:rPr>
          <w:rFonts w:ascii="Times New Roman" w:eastAsiaTheme="minorHAnsi" w:hAnsi="Times New Roman" w:cs="Times New Roman"/>
          <w:sz w:val="24"/>
          <w:szCs w:val="24"/>
        </w:rPr>
        <w:t>Puses apliecina, ka:</w:t>
      </w:r>
    </w:p>
    <w:p w14:paraId="105F4E1B" w14:textId="0D6ECDEE" w:rsidR="002F03EA" w:rsidRDefault="002F03EA" w:rsidP="002F03EA">
      <w:pPr>
        <w:pStyle w:val="ListParagraph"/>
        <w:numPr>
          <w:ilvl w:val="2"/>
          <w:numId w:val="32"/>
        </w:numPr>
        <w:spacing w:after="0"/>
        <w:jc w:val="both"/>
        <w:rPr>
          <w:rFonts w:ascii="Times New Roman" w:eastAsiaTheme="minorHAnsi" w:hAnsi="Times New Roman" w:cs="Times New Roman"/>
          <w:sz w:val="24"/>
          <w:szCs w:val="24"/>
        </w:rPr>
      </w:pPr>
      <w:r w:rsidRPr="002F03EA">
        <w:rPr>
          <w:rFonts w:ascii="Times New Roman" w:eastAsiaTheme="minorHAnsi" w:hAnsi="Times New Roman" w:cs="Times New Roman"/>
          <w:sz w:val="24"/>
          <w:szCs w:val="24"/>
        </w:rPr>
        <w:t>tām ir visas nepieciešamās tiesības, pilnvaras un tiesiskais pamats Vienošanās noslēgšanai un izpildei;</w:t>
      </w:r>
    </w:p>
    <w:p w14:paraId="77CB7121" w14:textId="4010E491" w:rsidR="002F03EA" w:rsidRDefault="002F03EA" w:rsidP="002F03EA">
      <w:pPr>
        <w:pStyle w:val="ListParagraph"/>
        <w:numPr>
          <w:ilvl w:val="2"/>
          <w:numId w:val="32"/>
        </w:numPr>
        <w:spacing w:after="0"/>
        <w:jc w:val="both"/>
        <w:rPr>
          <w:rFonts w:ascii="Times New Roman" w:eastAsiaTheme="minorHAnsi" w:hAnsi="Times New Roman" w:cs="Times New Roman"/>
          <w:sz w:val="24"/>
          <w:szCs w:val="24"/>
        </w:rPr>
      </w:pPr>
      <w:r w:rsidRPr="002F03EA">
        <w:rPr>
          <w:rFonts w:ascii="Times New Roman" w:eastAsiaTheme="minorHAnsi" w:hAnsi="Times New Roman" w:cs="Times New Roman"/>
          <w:sz w:val="24"/>
          <w:szCs w:val="24"/>
        </w:rPr>
        <w:t>Vienošanās noslēgšana un izpilde nav pretrunā Pušu dibināšanas dokumentiem, līgumiem ar trešajām personām, tiesas nolēmumiem, kompetento institūciju lēmumiem vai normatīvajiem aktiem;</w:t>
      </w:r>
    </w:p>
    <w:p w14:paraId="798D29A4" w14:textId="2B896AE4" w:rsidR="002F03EA" w:rsidRDefault="002F03EA" w:rsidP="002F03EA">
      <w:pPr>
        <w:pStyle w:val="ListParagraph"/>
        <w:numPr>
          <w:ilvl w:val="2"/>
          <w:numId w:val="32"/>
        </w:numPr>
        <w:spacing w:after="0"/>
        <w:jc w:val="both"/>
        <w:rPr>
          <w:rFonts w:ascii="Times New Roman" w:eastAsiaTheme="minorHAnsi" w:hAnsi="Times New Roman" w:cs="Times New Roman"/>
          <w:sz w:val="24"/>
          <w:szCs w:val="24"/>
        </w:rPr>
      </w:pPr>
      <w:r w:rsidRPr="002F03EA">
        <w:rPr>
          <w:rFonts w:ascii="Times New Roman" w:eastAsiaTheme="minorHAnsi" w:hAnsi="Times New Roman" w:cs="Times New Roman"/>
          <w:sz w:val="24"/>
          <w:szCs w:val="24"/>
        </w:rPr>
        <w:t>tām nav zināmi tiesiski vai faktiski šķēršļi, kas liegtu vai būtiski apgrūtinātu Vienošanās saistību izpildi;</w:t>
      </w:r>
    </w:p>
    <w:p w14:paraId="2ACBA465" w14:textId="6C398A3C" w:rsidR="002F03EA" w:rsidRPr="002F03EA" w:rsidRDefault="002F03EA" w:rsidP="002F03EA">
      <w:pPr>
        <w:pStyle w:val="ListParagraph"/>
        <w:numPr>
          <w:ilvl w:val="2"/>
          <w:numId w:val="32"/>
        </w:numPr>
        <w:spacing w:after="0"/>
        <w:jc w:val="both"/>
        <w:rPr>
          <w:rFonts w:ascii="Times New Roman" w:eastAsiaTheme="minorHAnsi" w:hAnsi="Times New Roman" w:cs="Times New Roman"/>
          <w:sz w:val="24"/>
          <w:szCs w:val="24"/>
        </w:rPr>
      </w:pPr>
      <w:r w:rsidRPr="002F03EA">
        <w:rPr>
          <w:rFonts w:ascii="Times New Roman" w:eastAsiaTheme="minorHAnsi" w:hAnsi="Times New Roman" w:cs="Times New Roman"/>
          <w:sz w:val="24"/>
          <w:szCs w:val="24"/>
        </w:rPr>
        <w:t>Vienošanās noslēgšanas laikā sniegtā informācija un dokumenti ir patiesi, pilnīgi un aktuāli.</w:t>
      </w:r>
    </w:p>
    <w:p w14:paraId="1CCAF83A" w14:textId="1FEB9063" w:rsidR="00293D89" w:rsidRPr="00C74B00" w:rsidRDefault="002F03EA" w:rsidP="00C74B00">
      <w:pPr>
        <w:pStyle w:val="ListParagraph"/>
        <w:numPr>
          <w:ilvl w:val="1"/>
          <w:numId w:val="32"/>
        </w:numPr>
        <w:spacing w:after="0"/>
        <w:ind w:left="567" w:hanging="567"/>
        <w:jc w:val="both"/>
        <w:rPr>
          <w:rFonts w:ascii="Times New Roman" w:eastAsiaTheme="minorHAnsi" w:hAnsi="Times New Roman" w:cs="Times New Roman"/>
          <w:sz w:val="24"/>
          <w:szCs w:val="24"/>
        </w:rPr>
      </w:pPr>
      <w:r w:rsidRPr="002F03EA">
        <w:rPr>
          <w:rFonts w:ascii="Times New Roman" w:hAnsi="Times New Roman" w:cs="Times New Roman"/>
          <w:color w:val="000000"/>
          <w:sz w:val="24"/>
          <w:szCs w:val="24"/>
        </w:rPr>
        <w:t>Izpildītājs apliecina, ka ir rūpīgi iepazinies ar Vienošanos, Tehnisko specifikāciju, savu tehnisko un finanšu piedāvājumu un citiem iepirkuma dokumentiem, ir izvērtējis Vienošanās izpildei nepieciešamos resursus, izmaksas un riskus un atzīst Vienošanās noteikumus par izpildāmiem un saistošiem</w:t>
      </w:r>
      <w:r w:rsidR="00293D89" w:rsidRPr="00C74B00">
        <w:rPr>
          <w:rFonts w:ascii="Times New Roman" w:hAnsi="Times New Roman" w:cs="Times New Roman"/>
          <w:color w:val="000000"/>
          <w:sz w:val="24"/>
          <w:szCs w:val="24"/>
        </w:rPr>
        <w:t>.</w:t>
      </w:r>
    </w:p>
    <w:p w14:paraId="31A18EE8" w14:textId="11F4B111" w:rsidR="00293D89" w:rsidRPr="00C74B00" w:rsidRDefault="002F03EA" w:rsidP="00C74B00">
      <w:pPr>
        <w:numPr>
          <w:ilvl w:val="1"/>
          <w:numId w:val="32"/>
        </w:numPr>
        <w:spacing w:line="276" w:lineRule="auto"/>
        <w:ind w:left="567" w:hanging="567"/>
        <w:jc w:val="both"/>
        <w:rPr>
          <w:color w:val="000000"/>
        </w:rPr>
      </w:pPr>
      <w:r w:rsidRPr="002F03EA">
        <w:rPr>
          <w:color w:val="000000"/>
        </w:rPr>
        <w:t>Izpildītājs apliecina, ka tā rīcībā visā Vienošanās darbības laikā būs pietiekams skaits kvalificētu darbinieku, materiālu, tehnisko iekārtu, ražošanas jaudu, transporta, piegādes kanālu, finanšu līdzekļu un citu resursu, kas nepieciešami visu Pasūtījumu savlaicīgai un kvalitatīvai izpildei</w:t>
      </w:r>
      <w:r w:rsidR="00293D89" w:rsidRPr="00C74B00">
        <w:rPr>
          <w:color w:val="000000"/>
        </w:rPr>
        <w:t xml:space="preserve">. </w:t>
      </w:r>
    </w:p>
    <w:p w14:paraId="1DF418D9" w14:textId="65A50FC6" w:rsidR="00293D89" w:rsidRDefault="002F03EA" w:rsidP="00C74B00">
      <w:pPr>
        <w:numPr>
          <w:ilvl w:val="1"/>
          <w:numId w:val="32"/>
        </w:numPr>
        <w:spacing w:line="276" w:lineRule="auto"/>
        <w:ind w:left="567" w:hanging="567"/>
        <w:jc w:val="both"/>
        <w:rPr>
          <w:color w:val="000000"/>
        </w:rPr>
      </w:pPr>
      <w:r w:rsidRPr="002F03EA">
        <w:rPr>
          <w:color w:val="000000"/>
        </w:rPr>
        <w:t>Izpildītājs apliecina, ka tā saistības ar trešajām personām, tostarp ražotājiem, piegādātājiem, apakšuzņēmējiem un finansētājiem, nekavēs un neapgrūtinās Vienošanās savlaicīgu un pienācīgu izpildi</w:t>
      </w:r>
      <w:r w:rsidR="00293D89" w:rsidRPr="00C74B00">
        <w:rPr>
          <w:color w:val="000000"/>
        </w:rPr>
        <w:t>.</w:t>
      </w:r>
    </w:p>
    <w:p w14:paraId="29DD5780" w14:textId="2B86EC07" w:rsidR="002F03EA" w:rsidRDefault="002F03EA" w:rsidP="00C74B00">
      <w:pPr>
        <w:numPr>
          <w:ilvl w:val="1"/>
          <w:numId w:val="32"/>
        </w:numPr>
        <w:spacing w:line="276" w:lineRule="auto"/>
        <w:ind w:left="567" w:hanging="567"/>
        <w:jc w:val="both"/>
        <w:rPr>
          <w:color w:val="000000"/>
        </w:rPr>
      </w:pPr>
      <w:r w:rsidRPr="002F03EA">
        <w:rPr>
          <w:color w:val="000000"/>
        </w:rPr>
        <w:t>Izpildītājs apliecina un garantē, ka:</w:t>
      </w:r>
    </w:p>
    <w:p w14:paraId="5A1036F3" w14:textId="406BF0D8" w:rsidR="002F03EA" w:rsidRPr="002F03EA" w:rsidRDefault="002F03EA" w:rsidP="002F03EA">
      <w:pPr>
        <w:pStyle w:val="ListParagraph"/>
        <w:numPr>
          <w:ilvl w:val="2"/>
          <w:numId w:val="32"/>
        </w:numPr>
        <w:spacing w:after="0"/>
        <w:ind w:left="1858"/>
        <w:jc w:val="both"/>
        <w:rPr>
          <w:rFonts w:ascii="Times New Roman" w:hAnsi="Times New Roman" w:cs="Times New Roman"/>
          <w:color w:val="000000"/>
          <w:sz w:val="24"/>
          <w:szCs w:val="24"/>
        </w:rPr>
      </w:pPr>
      <w:r w:rsidRPr="002F03EA">
        <w:rPr>
          <w:rFonts w:ascii="Times New Roman" w:hAnsi="Times New Roman" w:cs="Times New Roman"/>
          <w:color w:val="000000"/>
          <w:sz w:val="24"/>
          <w:szCs w:val="24"/>
        </w:rPr>
        <w:t>tam ir tiesības izgatavot, iegādāties, personalizēt, izplatīt un piegādāt Vienošanās ietvaros piedāvātās Preces;</w:t>
      </w:r>
    </w:p>
    <w:p w14:paraId="069746EF" w14:textId="6E5C4A31" w:rsidR="002F03EA" w:rsidRPr="002F03EA" w:rsidRDefault="002F03EA" w:rsidP="002F03EA">
      <w:pPr>
        <w:pStyle w:val="ListParagraph"/>
        <w:numPr>
          <w:ilvl w:val="2"/>
          <w:numId w:val="32"/>
        </w:numPr>
        <w:spacing w:after="0"/>
        <w:jc w:val="both"/>
        <w:rPr>
          <w:rFonts w:ascii="Times New Roman" w:hAnsi="Times New Roman" w:cs="Times New Roman"/>
          <w:color w:val="000000"/>
          <w:sz w:val="24"/>
          <w:szCs w:val="24"/>
        </w:rPr>
      </w:pPr>
      <w:r w:rsidRPr="002F03EA">
        <w:rPr>
          <w:rFonts w:ascii="Times New Roman" w:hAnsi="Times New Roman" w:cs="Times New Roman"/>
          <w:color w:val="000000"/>
          <w:sz w:val="24"/>
          <w:szCs w:val="24"/>
        </w:rPr>
        <w:t>Preces, materiāli un izejvielas ir tiesiskas izcelsmes, nav viltotas, nozagtas, apgrūtinātas ar trešo personu tiesībām vai citādi prettiesiski iegūtas;</w:t>
      </w:r>
    </w:p>
    <w:p w14:paraId="71129E27" w14:textId="16B004ED" w:rsidR="002F03EA" w:rsidRPr="002F03EA" w:rsidRDefault="002F03EA" w:rsidP="002F03EA">
      <w:pPr>
        <w:pStyle w:val="ListParagraph"/>
        <w:numPr>
          <w:ilvl w:val="2"/>
          <w:numId w:val="32"/>
        </w:numPr>
        <w:spacing w:after="0"/>
        <w:jc w:val="both"/>
        <w:rPr>
          <w:rFonts w:ascii="Times New Roman" w:hAnsi="Times New Roman" w:cs="Times New Roman"/>
          <w:color w:val="000000"/>
          <w:sz w:val="24"/>
          <w:szCs w:val="24"/>
        </w:rPr>
      </w:pPr>
      <w:r w:rsidRPr="002F03EA">
        <w:rPr>
          <w:rFonts w:ascii="Times New Roman" w:hAnsi="Times New Roman" w:cs="Times New Roman"/>
          <w:color w:val="000000"/>
          <w:sz w:val="24"/>
          <w:szCs w:val="24"/>
        </w:rPr>
        <w:t xml:space="preserve">Preču izgatavošana, </w:t>
      </w:r>
      <w:proofErr w:type="spellStart"/>
      <w:r w:rsidRPr="002F03EA">
        <w:rPr>
          <w:rFonts w:ascii="Times New Roman" w:hAnsi="Times New Roman" w:cs="Times New Roman"/>
          <w:color w:val="000000"/>
          <w:sz w:val="24"/>
          <w:szCs w:val="24"/>
        </w:rPr>
        <w:t>personalizācija</w:t>
      </w:r>
      <w:proofErr w:type="spellEnd"/>
      <w:r w:rsidRPr="002F03EA">
        <w:rPr>
          <w:rFonts w:ascii="Times New Roman" w:hAnsi="Times New Roman" w:cs="Times New Roman"/>
          <w:color w:val="000000"/>
          <w:sz w:val="24"/>
          <w:szCs w:val="24"/>
        </w:rPr>
        <w:t>, noformējums un piegāde nepārkāpj trešo personu autortiesības, preču zīmju, dizainparaugu, patentu vai citas intelektuālā īpašuma tiesības;</w:t>
      </w:r>
    </w:p>
    <w:p w14:paraId="63511410" w14:textId="228AFA65" w:rsidR="002F03EA" w:rsidRPr="002F03EA" w:rsidRDefault="002F03EA" w:rsidP="002F03EA">
      <w:pPr>
        <w:pStyle w:val="ListParagraph"/>
        <w:numPr>
          <w:ilvl w:val="2"/>
          <w:numId w:val="32"/>
        </w:numPr>
        <w:spacing w:after="0"/>
        <w:jc w:val="both"/>
        <w:rPr>
          <w:rFonts w:ascii="Times New Roman" w:hAnsi="Times New Roman" w:cs="Times New Roman"/>
          <w:color w:val="000000"/>
          <w:sz w:val="24"/>
          <w:szCs w:val="24"/>
        </w:rPr>
      </w:pPr>
      <w:r w:rsidRPr="002F03EA">
        <w:rPr>
          <w:rFonts w:ascii="Times New Roman" w:hAnsi="Times New Roman" w:cs="Times New Roman"/>
          <w:color w:val="000000"/>
          <w:sz w:val="24"/>
          <w:szCs w:val="24"/>
        </w:rPr>
        <w:t>Preces atbilst visām piemērojamajām drošuma, kvalitātes, marķējuma, izsekojamības un citām normatīvo aktu prasībām;</w:t>
      </w:r>
    </w:p>
    <w:p w14:paraId="595BC07C" w14:textId="70492A81" w:rsidR="002F03EA" w:rsidRPr="002F03EA" w:rsidRDefault="002F03EA" w:rsidP="002F03EA">
      <w:pPr>
        <w:pStyle w:val="ListParagraph"/>
        <w:numPr>
          <w:ilvl w:val="2"/>
          <w:numId w:val="32"/>
        </w:numPr>
        <w:spacing w:after="0"/>
        <w:jc w:val="both"/>
        <w:rPr>
          <w:rFonts w:ascii="Times New Roman" w:hAnsi="Times New Roman" w:cs="Times New Roman"/>
          <w:color w:val="000000"/>
          <w:sz w:val="24"/>
          <w:szCs w:val="24"/>
        </w:rPr>
      </w:pPr>
      <w:r w:rsidRPr="002F03EA">
        <w:rPr>
          <w:rFonts w:ascii="Times New Roman" w:hAnsi="Times New Roman" w:cs="Times New Roman"/>
          <w:color w:val="000000"/>
          <w:sz w:val="24"/>
          <w:szCs w:val="24"/>
        </w:rPr>
        <w:lastRenderedPageBreak/>
        <w:t xml:space="preserve">Preces atbilst Pasūtītāja apstiprinātajam maketam, skicei, </w:t>
      </w:r>
      <w:proofErr w:type="spellStart"/>
      <w:r w:rsidRPr="002F03EA">
        <w:rPr>
          <w:rFonts w:ascii="Times New Roman" w:hAnsi="Times New Roman" w:cs="Times New Roman"/>
          <w:color w:val="000000"/>
          <w:sz w:val="24"/>
          <w:szCs w:val="24"/>
        </w:rPr>
        <w:t>vizualizācijai</w:t>
      </w:r>
      <w:proofErr w:type="spellEnd"/>
      <w:r w:rsidRPr="002F03EA">
        <w:rPr>
          <w:rFonts w:ascii="Times New Roman" w:hAnsi="Times New Roman" w:cs="Times New Roman"/>
          <w:color w:val="000000"/>
          <w:sz w:val="24"/>
          <w:szCs w:val="24"/>
        </w:rPr>
        <w:t xml:space="preserve"> un etalonparaugam;</w:t>
      </w:r>
    </w:p>
    <w:p w14:paraId="4367D560" w14:textId="220DF287" w:rsidR="002F03EA" w:rsidRPr="002F03EA" w:rsidRDefault="002F03EA" w:rsidP="002F03EA">
      <w:pPr>
        <w:pStyle w:val="ListParagraph"/>
        <w:numPr>
          <w:ilvl w:val="2"/>
          <w:numId w:val="32"/>
        </w:numPr>
        <w:spacing w:after="0"/>
        <w:jc w:val="both"/>
        <w:rPr>
          <w:rFonts w:ascii="Times New Roman" w:hAnsi="Times New Roman" w:cs="Times New Roman"/>
          <w:color w:val="000000"/>
          <w:sz w:val="24"/>
          <w:szCs w:val="24"/>
        </w:rPr>
      </w:pPr>
      <w:r w:rsidRPr="002F03EA">
        <w:rPr>
          <w:rFonts w:ascii="Times New Roman" w:hAnsi="Times New Roman" w:cs="Times New Roman"/>
          <w:color w:val="000000"/>
          <w:sz w:val="24"/>
          <w:szCs w:val="24"/>
        </w:rPr>
        <w:t xml:space="preserve">Viena Pasūtījuma ietvaros piegādātās Preces būs savstarpēji vienādas pēc materiāla, krāsas, izmēra, noformējuma, </w:t>
      </w:r>
      <w:proofErr w:type="spellStart"/>
      <w:r w:rsidRPr="002F03EA">
        <w:rPr>
          <w:rFonts w:ascii="Times New Roman" w:hAnsi="Times New Roman" w:cs="Times New Roman"/>
          <w:color w:val="000000"/>
          <w:sz w:val="24"/>
          <w:szCs w:val="24"/>
        </w:rPr>
        <w:t>personalizācijas</w:t>
      </w:r>
      <w:proofErr w:type="spellEnd"/>
      <w:r w:rsidRPr="002F03EA">
        <w:rPr>
          <w:rFonts w:ascii="Times New Roman" w:hAnsi="Times New Roman" w:cs="Times New Roman"/>
          <w:color w:val="000000"/>
          <w:sz w:val="24"/>
          <w:szCs w:val="24"/>
        </w:rPr>
        <w:t xml:space="preserve"> un kvalitātes, ievērojot tikai Tehniskajā specifikācijā tieši noteiktās pielaides.</w:t>
      </w:r>
    </w:p>
    <w:p w14:paraId="3D32117B" w14:textId="77777777" w:rsidR="002F03EA" w:rsidRDefault="002F03EA" w:rsidP="00C74B00">
      <w:pPr>
        <w:numPr>
          <w:ilvl w:val="1"/>
          <w:numId w:val="32"/>
        </w:numPr>
        <w:spacing w:line="276" w:lineRule="auto"/>
        <w:ind w:left="567" w:hanging="567"/>
        <w:jc w:val="both"/>
        <w:rPr>
          <w:color w:val="000000"/>
        </w:rPr>
      </w:pPr>
      <w:bookmarkStart w:id="0" w:name="_Ref514799012"/>
      <w:r w:rsidRPr="002F03EA">
        <w:rPr>
          <w:color w:val="000000"/>
        </w:rPr>
        <w:t>Izpildītājs apliecina, ka tam un Vienošanās izpildē iesaistītajām personām ir visas nepieciešamās licences, atļaujas, reģistrācijas, sertifikāti un profesionālās kvalifikācijas apliecinājumi, ja tādi nepieciešami konkrēto Preču izgatavošanai, apritei vai piegādei.</w:t>
      </w:r>
    </w:p>
    <w:p w14:paraId="4AEDD428" w14:textId="292F8C0E" w:rsidR="002F03EA" w:rsidRDefault="002F03EA" w:rsidP="00C74B00">
      <w:pPr>
        <w:numPr>
          <w:ilvl w:val="1"/>
          <w:numId w:val="32"/>
        </w:numPr>
        <w:spacing w:line="276" w:lineRule="auto"/>
        <w:ind w:left="567" w:hanging="567"/>
        <w:jc w:val="both"/>
        <w:rPr>
          <w:color w:val="000000"/>
        </w:rPr>
      </w:pPr>
      <w:r w:rsidRPr="002F03EA">
        <w:rPr>
          <w:color w:val="000000"/>
        </w:rPr>
        <w:t>Ja Vienošanās ietvaros tiek piegādātas pārtikas Preces, Izpildītājs papildus apliecina, ka:</w:t>
      </w:r>
    </w:p>
    <w:p w14:paraId="06F9E84C" w14:textId="1BC83304" w:rsidR="002F03EA" w:rsidRPr="002F03EA" w:rsidRDefault="002F03EA" w:rsidP="002F03EA">
      <w:pPr>
        <w:pStyle w:val="ListParagraph"/>
        <w:numPr>
          <w:ilvl w:val="2"/>
          <w:numId w:val="32"/>
        </w:numPr>
        <w:spacing w:after="0"/>
        <w:ind w:left="1858"/>
        <w:jc w:val="both"/>
        <w:rPr>
          <w:rFonts w:ascii="Times New Roman" w:hAnsi="Times New Roman" w:cs="Times New Roman"/>
          <w:color w:val="000000"/>
          <w:sz w:val="24"/>
          <w:szCs w:val="24"/>
        </w:rPr>
      </w:pPr>
      <w:r w:rsidRPr="002F03EA">
        <w:rPr>
          <w:rFonts w:ascii="Times New Roman" w:hAnsi="Times New Roman" w:cs="Times New Roman"/>
          <w:color w:val="000000"/>
          <w:sz w:val="24"/>
          <w:szCs w:val="24"/>
        </w:rPr>
        <w:t>Izpildītājs un tā piesaistītie pārtikas aprites dalībnieki ir normatīvajos aktos noteiktajā kārtībā reģistrēti vai atzīti;</w:t>
      </w:r>
    </w:p>
    <w:p w14:paraId="13B0FCCD" w14:textId="67869D72" w:rsidR="002F03EA" w:rsidRPr="002F03EA" w:rsidRDefault="002F03EA" w:rsidP="002F03EA">
      <w:pPr>
        <w:pStyle w:val="ListParagraph"/>
        <w:numPr>
          <w:ilvl w:val="2"/>
          <w:numId w:val="32"/>
        </w:numPr>
        <w:spacing w:after="0"/>
        <w:ind w:left="1858"/>
        <w:jc w:val="both"/>
        <w:rPr>
          <w:rFonts w:ascii="Times New Roman" w:hAnsi="Times New Roman" w:cs="Times New Roman"/>
          <w:color w:val="000000"/>
          <w:sz w:val="24"/>
          <w:szCs w:val="24"/>
        </w:rPr>
      </w:pPr>
      <w:r w:rsidRPr="002F03EA">
        <w:rPr>
          <w:rFonts w:ascii="Times New Roman" w:hAnsi="Times New Roman" w:cs="Times New Roman"/>
          <w:color w:val="000000"/>
          <w:sz w:val="24"/>
          <w:szCs w:val="24"/>
        </w:rPr>
        <w:t>pārtikas Preces ir drošas, izsekojamas, pareizi marķētas un uzglabātas un transportētas atbilstoši ražotāja un normatīvo aktu prasībām;</w:t>
      </w:r>
    </w:p>
    <w:p w14:paraId="375D8101" w14:textId="67CBE8A3" w:rsidR="002F03EA" w:rsidRPr="002F03EA" w:rsidRDefault="002F03EA" w:rsidP="002F03EA">
      <w:pPr>
        <w:pStyle w:val="ListParagraph"/>
        <w:numPr>
          <w:ilvl w:val="2"/>
          <w:numId w:val="32"/>
        </w:numPr>
        <w:spacing w:after="0"/>
        <w:ind w:left="1858"/>
        <w:jc w:val="both"/>
        <w:rPr>
          <w:rFonts w:ascii="Times New Roman" w:hAnsi="Times New Roman" w:cs="Times New Roman"/>
          <w:color w:val="000000"/>
          <w:sz w:val="24"/>
          <w:szCs w:val="24"/>
        </w:rPr>
      </w:pPr>
      <w:r w:rsidRPr="002F03EA">
        <w:rPr>
          <w:rFonts w:ascii="Times New Roman" w:hAnsi="Times New Roman" w:cs="Times New Roman"/>
          <w:color w:val="000000"/>
          <w:sz w:val="24"/>
          <w:szCs w:val="24"/>
        </w:rPr>
        <w:t>pārtikas Preču sastāvs, alergēni, izcelsme, daudzums, ražotājs, partijas numurs un derīguma termiņš ir norādīti patiesi un pilnīgi;</w:t>
      </w:r>
    </w:p>
    <w:p w14:paraId="24A119F0" w14:textId="326F905B" w:rsidR="002F03EA" w:rsidRPr="002F03EA" w:rsidRDefault="002F03EA" w:rsidP="002F03EA">
      <w:pPr>
        <w:pStyle w:val="ListParagraph"/>
        <w:numPr>
          <w:ilvl w:val="2"/>
          <w:numId w:val="32"/>
        </w:numPr>
        <w:spacing w:after="0"/>
        <w:ind w:left="1858"/>
        <w:jc w:val="both"/>
        <w:rPr>
          <w:rFonts w:ascii="Times New Roman" w:hAnsi="Times New Roman" w:cs="Times New Roman"/>
          <w:color w:val="000000"/>
          <w:sz w:val="24"/>
          <w:szCs w:val="24"/>
        </w:rPr>
      </w:pPr>
      <w:r w:rsidRPr="002F03EA">
        <w:rPr>
          <w:rFonts w:ascii="Times New Roman" w:hAnsi="Times New Roman" w:cs="Times New Roman"/>
          <w:color w:val="000000"/>
          <w:sz w:val="24"/>
          <w:szCs w:val="24"/>
        </w:rPr>
        <w:t>piegādes dienā Preču atlikušais derīguma termiņš atbilst Tehniskajā specifikācijā noteiktajam;</w:t>
      </w:r>
    </w:p>
    <w:p w14:paraId="48410F2F" w14:textId="119CDB26" w:rsidR="002F03EA" w:rsidRPr="002F03EA" w:rsidRDefault="002F03EA" w:rsidP="002F03EA">
      <w:pPr>
        <w:pStyle w:val="ListParagraph"/>
        <w:numPr>
          <w:ilvl w:val="2"/>
          <w:numId w:val="32"/>
        </w:numPr>
        <w:spacing w:after="0"/>
        <w:ind w:left="1858"/>
        <w:jc w:val="both"/>
        <w:rPr>
          <w:rFonts w:ascii="Times New Roman" w:hAnsi="Times New Roman" w:cs="Times New Roman"/>
          <w:color w:val="000000"/>
          <w:sz w:val="24"/>
          <w:szCs w:val="24"/>
        </w:rPr>
      </w:pPr>
      <w:r w:rsidRPr="002F03EA">
        <w:rPr>
          <w:rFonts w:ascii="Times New Roman" w:hAnsi="Times New Roman" w:cs="Times New Roman"/>
          <w:color w:val="000000"/>
          <w:sz w:val="24"/>
          <w:szCs w:val="24"/>
        </w:rPr>
        <w:t>Pasūtītājs nekavējoties tiks informēts par jebkuru pārtikas Preču drošuma risku, atsaukumu, kompetentās iestādes aizliegumu vai citu ierobežojumu.</w:t>
      </w:r>
    </w:p>
    <w:p w14:paraId="118833D7" w14:textId="7410B1F0" w:rsidR="007E2EC6" w:rsidRPr="00C74B00" w:rsidRDefault="002F03EA" w:rsidP="00C74B00">
      <w:pPr>
        <w:numPr>
          <w:ilvl w:val="1"/>
          <w:numId w:val="32"/>
        </w:numPr>
        <w:spacing w:line="276" w:lineRule="auto"/>
        <w:ind w:left="567" w:hanging="567"/>
        <w:jc w:val="both"/>
        <w:rPr>
          <w:color w:val="000000"/>
        </w:rPr>
      </w:pPr>
      <w:r w:rsidRPr="002F03EA">
        <w:rPr>
          <w:color w:val="000000"/>
        </w:rPr>
        <w:t>Izpildītājs apliecina, ka Vienošanās izpildē ievēros piemērojamās starptautiskās un nacionālās sankcijas, preču izcelsmes ierobežojumus un citas iepirkuma dokumentācijā noteiktās prasības un pēc Pasūtītāja pieprasījuma iesniegs attiecīgus izcelsmes, piegādes ķēdes un atbilstības pierādījumus</w:t>
      </w:r>
      <w:r w:rsidR="00293D89" w:rsidRPr="00C74B00">
        <w:rPr>
          <w:color w:val="000000"/>
        </w:rPr>
        <w:t>.</w:t>
      </w:r>
      <w:bookmarkStart w:id="1" w:name="_Ref516659596"/>
      <w:bookmarkEnd w:id="0"/>
    </w:p>
    <w:bookmarkEnd w:id="1"/>
    <w:p w14:paraId="4F828AAD" w14:textId="77777777" w:rsidR="002F03EA" w:rsidRDefault="002F03EA" w:rsidP="00C74B00">
      <w:pPr>
        <w:numPr>
          <w:ilvl w:val="1"/>
          <w:numId w:val="32"/>
        </w:numPr>
        <w:spacing w:line="276" w:lineRule="auto"/>
        <w:ind w:left="567" w:hanging="567"/>
        <w:jc w:val="both"/>
        <w:rPr>
          <w:color w:val="000000"/>
        </w:rPr>
      </w:pPr>
      <w:r w:rsidRPr="002F03EA">
        <w:rPr>
          <w:color w:val="000000"/>
        </w:rPr>
        <w:t>Izpildītājs apliecina, ka visa informācija, dokumenti, sertifikāti, apliecinājumi un pierādījumi, ko tas iesniedzis iepirkuma procedūrā vai Vienošanās izpildes laikā, ir patiesi, pilnīgi, spēkā esoši un nav maldinoši.</w:t>
      </w:r>
    </w:p>
    <w:p w14:paraId="7B1BAF76" w14:textId="3ADCC815" w:rsidR="002F03EA" w:rsidRDefault="002F03EA" w:rsidP="00C74B00">
      <w:pPr>
        <w:numPr>
          <w:ilvl w:val="1"/>
          <w:numId w:val="32"/>
        </w:numPr>
        <w:spacing w:line="276" w:lineRule="auto"/>
        <w:ind w:left="567" w:hanging="567"/>
        <w:jc w:val="both"/>
        <w:rPr>
          <w:color w:val="000000"/>
        </w:rPr>
      </w:pPr>
      <w:r w:rsidRPr="002F03EA">
        <w:rPr>
          <w:color w:val="000000"/>
        </w:rPr>
        <w:t xml:space="preserve">Izpildītājs apņemas nekavējoties, bet ne vēlāk kā 1 (vienas) darba dienas laikā </w:t>
      </w:r>
      <w:proofErr w:type="spellStart"/>
      <w:r w:rsidRPr="002F03EA">
        <w:rPr>
          <w:color w:val="000000"/>
        </w:rPr>
        <w:t>rakstveidā</w:t>
      </w:r>
      <w:proofErr w:type="spellEnd"/>
      <w:r w:rsidRPr="002F03EA">
        <w:rPr>
          <w:color w:val="000000"/>
        </w:rPr>
        <w:t xml:space="preserve"> informēt Pasūtītāju, ja Vienošanās darbības laikā:</w:t>
      </w:r>
    </w:p>
    <w:p w14:paraId="3DB584AE" w14:textId="52487114" w:rsidR="002F03EA" w:rsidRPr="002F03EA" w:rsidRDefault="002F03EA" w:rsidP="002F03EA">
      <w:pPr>
        <w:pStyle w:val="ListParagraph"/>
        <w:numPr>
          <w:ilvl w:val="2"/>
          <w:numId w:val="32"/>
        </w:numPr>
        <w:spacing w:after="0"/>
        <w:ind w:left="1858"/>
        <w:jc w:val="both"/>
        <w:rPr>
          <w:rFonts w:ascii="Times New Roman" w:hAnsi="Times New Roman" w:cs="Times New Roman"/>
          <w:color w:val="000000"/>
          <w:sz w:val="24"/>
          <w:szCs w:val="24"/>
        </w:rPr>
      </w:pPr>
      <w:r w:rsidRPr="002F03EA">
        <w:rPr>
          <w:rFonts w:ascii="Times New Roman" w:hAnsi="Times New Roman" w:cs="Times New Roman"/>
          <w:color w:val="000000"/>
          <w:sz w:val="24"/>
          <w:szCs w:val="24"/>
        </w:rPr>
        <w:t>kāds no Izpildītāja sniegtajiem apliecinājumiem vairs neatbilst faktiskajai situācijai;</w:t>
      </w:r>
    </w:p>
    <w:p w14:paraId="2F144E75" w14:textId="006E4DC6" w:rsidR="002F03EA" w:rsidRPr="002F03EA" w:rsidRDefault="002F03EA" w:rsidP="002F03EA">
      <w:pPr>
        <w:pStyle w:val="ListParagraph"/>
        <w:numPr>
          <w:ilvl w:val="2"/>
          <w:numId w:val="32"/>
        </w:numPr>
        <w:spacing w:after="0"/>
        <w:ind w:left="1858"/>
        <w:jc w:val="both"/>
        <w:rPr>
          <w:rFonts w:ascii="Times New Roman" w:hAnsi="Times New Roman" w:cs="Times New Roman"/>
          <w:color w:val="000000"/>
          <w:sz w:val="24"/>
          <w:szCs w:val="24"/>
        </w:rPr>
      </w:pPr>
      <w:r w:rsidRPr="002F03EA">
        <w:rPr>
          <w:rFonts w:ascii="Times New Roman" w:hAnsi="Times New Roman" w:cs="Times New Roman"/>
          <w:color w:val="000000"/>
          <w:sz w:val="24"/>
          <w:szCs w:val="24"/>
        </w:rPr>
        <w:t>Izpildītājam, tā apakšuzņēmējam, ražotājam vai citai būtiskai Vienošanās izpildē iesaistītai personai zūd licence, atļauja, reģistrācija vai cita nepieciešama tiesība;</w:t>
      </w:r>
    </w:p>
    <w:p w14:paraId="7BFD203A" w14:textId="03E4542E" w:rsidR="002F03EA" w:rsidRPr="002F03EA" w:rsidRDefault="002F03EA" w:rsidP="002F03EA">
      <w:pPr>
        <w:pStyle w:val="ListParagraph"/>
        <w:numPr>
          <w:ilvl w:val="2"/>
          <w:numId w:val="32"/>
        </w:numPr>
        <w:spacing w:after="0"/>
        <w:ind w:left="1858"/>
        <w:jc w:val="both"/>
        <w:rPr>
          <w:rFonts w:ascii="Times New Roman" w:hAnsi="Times New Roman" w:cs="Times New Roman"/>
          <w:color w:val="000000"/>
          <w:sz w:val="24"/>
          <w:szCs w:val="24"/>
        </w:rPr>
      </w:pPr>
      <w:r w:rsidRPr="002F03EA">
        <w:rPr>
          <w:rFonts w:ascii="Times New Roman" w:hAnsi="Times New Roman" w:cs="Times New Roman"/>
          <w:color w:val="000000"/>
          <w:sz w:val="24"/>
          <w:szCs w:val="24"/>
        </w:rPr>
        <w:t>rodas Preču kvalitātes, drošuma, izcelsmes, pieejamības, sankciju vai piegādes ķēdes risks;</w:t>
      </w:r>
    </w:p>
    <w:p w14:paraId="653841F1" w14:textId="062D25CD" w:rsidR="002F03EA" w:rsidRPr="002F03EA" w:rsidRDefault="002F03EA" w:rsidP="002F03EA">
      <w:pPr>
        <w:pStyle w:val="ListParagraph"/>
        <w:numPr>
          <w:ilvl w:val="2"/>
          <w:numId w:val="32"/>
        </w:numPr>
        <w:spacing w:after="0"/>
        <w:ind w:left="1858"/>
        <w:jc w:val="both"/>
        <w:rPr>
          <w:rFonts w:ascii="Times New Roman" w:hAnsi="Times New Roman" w:cs="Times New Roman"/>
          <w:color w:val="000000"/>
          <w:sz w:val="24"/>
          <w:szCs w:val="24"/>
        </w:rPr>
      </w:pPr>
      <w:r w:rsidRPr="002F03EA">
        <w:rPr>
          <w:rFonts w:ascii="Times New Roman" w:hAnsi="Times New Roman" w:cs="Times New Roman"/>
          <w:color w:val="000000"/>
          <w:sz w:val="24"/>
          <w:szCs w:val="24"/>
        </w:rPr>
        <w:t>rodas apstāklis, kas var kavēt vai apgrūtināt Pasūtījuma izpildi.</w:t>
      </w:r>
    </w:p>
    <w:p w14:paraId="4F2A664E" w14:textId="77777777" w:rsidR="002F03EA" w:rsidRDefault="002F03EA" w:rsidP="00C74B00">
      <w:pPr>
        <w:numPr>
          <w:ilvl w:val="1"/>
          <w:numId w:val="32"/>
        </w:numPr>
        <w:spacing w:line="276" w:lineRule="auto"/>
        <w:ind w:left="567" w:hanging="567"/>
        <w:jc w:val="both"/>
        <w:rPr>
          <w:color w:val="000000"/>
        </w:rPr>
      </w:pPr>
      <w:r w:rsidRPr="002F03EA">
        <w:rPr>
          <w:color w:val="000000"/>
        </w:rPr>
        <w:t>Izpildītājs apliecina, ka tā darbinieki, apakšuzņēmēji un citas Vienošanās izpildē iesaistītās personas pirms darba uzsākšanas ir iepazīstinātas ar Vienošanās, konfidencialitātes, personas datu aizsardzības, vizuālās identitātes un intelektuālā īpašuma prasībām un apņēmušās tās ievērot.</w:t>
      </w:r>
    </w:p>
    <w:p w14:paraId="1562CB2B" w14:textId="77777777" w:rsidR="002F03EA" w:rsidRPr="002F03EA" w:rsidRDefault="002F03EA" w:rsidP="00C74B00">
      <w:pPr>
        <w:numPr>
          <w:ilvl w:val="1"/>
          <w:numId w:val="32"/>
        </w:numPr>
        <w:spacing w:line="276" w:lineRule="auto"/>
        <w:ind w:left="567" w:hanging="567"/>
        <w:jc w:val="both"/>
        <w:rPr>
          <w:color w:val="000000"/>
        </w:rPr>
      </w:pPr>
      <w:r w:rsidRPr="002F03EA">
        <w:rPr>
          <w:bCs/>
          <w:color w:val="000000"/>
        </w:rPr>
        <w:t>Izpildītājs pilnībā atbild par savu darbinieku, ražotāju, piegādātāju, apakšuzņēmēju un citu Vienošanās izpildē iesaistīto personu darbību un bezdarbību kā par savu darbību un bezdarbību.</w:t>
      </w:r>
    </w:p>
    <w:p w14:paraId="2B573088" w14:textId="6B3C2B58" w:rsidR="002F03EA" w:rsidRDefault="002F03EA" w:rsidP="00C74B00">
      <w:pPr>
        <w:numPr>
          <w:ilvl w:val="1"/>
          <w:numId w:val="32"/>
        </w:numPr>
        <w:spacing w:line="276" w:lineRule="auto"/>
        <w:ind w:left="567" w:hanging="567"/>
        <w:jc w:val="both"/>
        <w:rPr>
          <w:color w:val="000000"/>
        </w:rPr>
      </w:pPr>
      <w:r w:rsidRPr="002F03EA">
        <w:rPr>
          <w:color w:val="000000"/>
        </w:rPr>
        <w:lastRenderedPageBreak/>
        <w:t>Pasūtītāja veikta maketa, skices, parauga, materiāla, krāsas, tehniskā risinājuma vai cita Vienošanās izpildes elementa apstiprināšana:</w:t>
      </w:r>
    </w:p>
    <w:p w14:paraId="06582354" w14:textId="506C8F30" w:rsidR="002F03EA" w:rsidRPr="002F03EA" w:rsidRDefault="002F03EA" w:rsidP="002F03EA">
      <w:pPr>
        <w:pStyle w:val="ListParagraph"/>
        <w:numPr>
          <w:ilvl w:val="2"/>
          <w:numId w:val="32"/>
        </w:numPr>
        <w:spacing w:after="0"/>
        <w:ind w:left="1858"/>
        <w:jc w:val="both"/>
        <w:rPr>
          <w:rFonts w:ascii="Times New Roman" w:hAnsi="Times New Roman" w:cs="Times New Roman"/>
          <w:color w:val="000000"/>
          <w:sz w:val="24"/>
          <w:szCs w:val="24"/>
        </w:rPr>
      </w:pPr>
      <w:r w:rsidRPr="002F03EA">
        <w:rPr>
          <w:rFonts w:ascii="Times New Roman" w:hAnsi="Times New Roman" w:cs="Times New Roman"/>
          <w:color w:val="000000"/>
          <w:sz w:val="24"/>
          <w:szCs w:val="24"/>
        </w:rPr>
        <w:t>neatbrīvo Izpildītāju no pienākuma nodrošināt Preču un Pakalpojumu pilnīgu atbilstību Vienošanās un normatīvo aktu prasībām;</w:t>
      </w:r>
    </w:p>
    <w:p w14:paraId="6504D028" w14:textId="790475C5" w:rsidR="002F03EA" w:rsidRPr="002F03EA" w:rsidRDefault="002F03EA" w:rsidP="002F03EA">
      <w:pPr>
        <w:pStyle w:val="ListParagraph"/>
        <w:numPr>
          <w:ilvl w:val="2"/>
          <w:numId w:val="32"/>
        </w:numPr>
        <w:spacing w:after="0"/>
        <w:ind w:left="1858"/>
        <w:jc w:val="both"/>
        <w:rPr>
          <w:rFonts w:ascii="Times New Roman" w:hAnsi="Times New Roman" w:cs="Times New Roman"/>
          <w:color w:val="000000"/>
          <w:sz w:val="24"/>
          <w:szCs w:val="24"/>
        </w:rPr>
      </w:pPr>
      <w:r w:rsidRPr="002F03EA">
        <w:rPr>
          <w:rFonts w:ascii="Times New Roman" w:hAnsi="Times New Roman" w:cs="Times New Roman"/>
          <w:color w:val="000000"/>
          <w:sz w:val="24"/>
          <w:szCs w:val="24"/>
        </w:rPr>
        <w:t>neatceļ Izpildītāja profesionālo atbildību par tā izvēlētā materiāla, tehnoloģijas, risinājuma vai Preces piemērotību;</w:t>
      </w:r>
    </w:p>
    <w:p w14:paraId="63248659" w14:textId="6D4B1510" w:rsidR="002F03EA" w:rsidRPr="002F03EA" w:rsidRDefault="002F03EA" w:rsidP="002F03EA">
      <w:pPr>
        <w:pStyle w:val="ListParagraph"/>
        <w:numPr>
          <w:ilvl w:val="2"/>
          <w:numId w:val="32"/>
        </w:numPr>
        <w:spacing w:after="0"/>
        <w:ind w:left="1858"/>
        <w:jc w:val="both"/>
        <w:rPr>
          <w:rFonts w:ascii="Times New Roman" w:hAnsi="Times New Roman" w:cs="Times New Roman"/>
          <w:color w:val="000000"/>
          <w:sz w:val="24"/>
          <w:szCs w:val="24"/>
        </w:rPr>
      </w:pPr>
      <w:r w:rsidRPr="002F03EA">
        <w:rPr>
          <w:rFonts w:ascii="Times New Roman" w:hAnsi="Times New Roman" w:cs="Times New Roman"/>
          <w:color w:val="000000"/>
          <w:sz w:val="24"/>
          <w:szCs w:val="24"/>
        </w:rPr>
        <w:t>neierobežo Pasūtītāja tiesības vēlāk konstatēt slēptus, tehniskus, funkcionālus, drošuma vai citus defektus.</w:t>
      </w:r>
    </w:p>
    <w:p w14:paraId="52CF14C2" w14:textId="7D44162B" w:rsidR="002F03EA" w:rsidRDefault="002F03EA" w:rsidP="00C74B00">
      <w:pPr>
        <w:numPr>
          <w:ilvl w:val="1"/>
          <w:numId w:val="32"/>
        </w:numPr>
        <w:spacing w:line="276" w:lineRule="auto"/>
        <w:ind w:left="567" w:hanging="567"/>
        <w:jc w:val="both"/>
        <w:rPr>
          <w:color w:val="000000"/>
        </w:rPr>
      </w:pPr>
      <w:r w:rsidRPr="002F03EA">
        <w:rPr>
          <w:color w:val="000000"/>
        </w:rPr>
        <w:t xml:space="preserve">Izpildītājs garantē, ka Pakalpojumus sniegs rūpīgi, profesionāli un prasmīgi un ar saviem spēkiem un līdzekļiem Vienošanās noteiktajā termiņā novērsīs jebkuru tā pieļauto neatbilstību, tostarp veiks Preču labošanu, pārstrādi, nomaiņu, atkārtotu </w:t>
      </w:r>
      <w:proofErr w:type="spellStart"/>
      <w:r w:rsidRPr="002F03EA">
        <w:rPr>
          <w:color w:val="000000"/>
        </w:rPr>
        <w:t>personalizāciju</w:t>
      </w:r>
      <w:proofErr w:type="spellEnd"/>
      <w:r w:rsidRPr="002F03EA">
        <w:rPr>
          <w:color w:val="000000"/>
        </w:rPr>
        <w:t xml:space="preserve"> un piegādi.</w:t>
      </w:r>
    </w:p>
    <w:p w14:paraId="5C28F533" w14:textId="0E962472" w:rsidR="002F03EA" w:rsidRDefault="00E5756C" w:rsidP="00C74B00">
      <w:pPr>
        <w:numPr>
          <w:ilvl w:val="1"/>
          <w:numId w:val="32"/>
        </w:numPr>
        <w:spacing w:line="276" w:lineRule="auto"/>
        <w:ind w:left="567" w:hanging="567"/>
        <w:jc w:val="both"/>
        <w:rPr>
          <w:color w:val="000000"/>
        </w:rPr>
      </w:pPr>
      <w:r w:rsidRPr="00E5756C">
        <w:rPr>
          <w:color w:val="000000"/>
        </w:rPr>
        <w:t>Ja kāds no Izpildītāja sniegtajiem apliecinājumiem ir nepatiess, nepilnīgs vai maldinošs vai Vienošanās darbības laikā vairs neatbilst faktiskajai situācijai, Pasūtītājam ir tiesības:</w:t>
      </w:r>
    </w:p>
    <w:p w14:paraId="4F914E0B" w14:textId="224CA8CE" w:rsidR="00E5756C" w:rsidRPr="00E5756C" w:rsidRDefault="00E5756C" w:rsidP="00E5756C">
      <w:pPr>
        <w:pStyle w:val="ListParagraph"/>
        <w:numPr>
          <w:ilvl w:val="2"/>
          <w:numId w:val="32"/>
        </w:numPr>
        <w:spacing w:after="0"/>
        <w:ind w:left="1858"/>
        <w:jc w:val="both"/>
        <w:rPr>
          <w:rFonts w:ascii="Times New Roman" w:hAnsi="Times New Roman" w:cs="Times New Roman"/>
          <w:color w:val="000000"/>
          <w:sz w:val="24"/>
          <w:szCs w:val="24"/>
        </w:rPr>
      </w:pPr>
      <w:r w:rsidRPr="00E5756C">
        <w:rPr>
          <w:rFonts w:ascii="Times New Roman" w:hAnsi="Times New Roman" w:cs="Times New Roman"/>
          <w:color w:val="000000"/>
          <w:sz w:val="24"/>
          <w:szCs w:val="24"/>
        </w:rPr>
        <w:t>apturēt attiecīgā Pasūtījuma vai visas Vienošanās izpildi;</w:t>
      </w:r>
    </w:p>
    <w:p w14:paraId="4F946373" w14:textId="46CA6E26" w:rsidR="00E5756C" w:rsidRPr="00E5756C" w:rsidRDefault="00E5756C" w:rsidP="00E5756C">
      <w:pPr>
        <w:pStyle w:val="ListParagraph"/>
        <w:numPr>
          <w:ilvl w:val="2"/>
          <w:numId w:val="32"/>
        </w:numPr>
        <w:spacing w:after="0"/>
        <w:ind w:left="1858"/>
        <w:jc w:val="both"/>
        <w:rPr>
          <w:rFonts w:ascii="Times New Roman" w:hAnsi="Times New Roman" w:cs="Times New Roman"/>
          <w:color w:val="000000"/>
          <w:sz w:val="24"/>
          <w:szCs w:val="24"/>
        </w:rPr>
      </w:pPr>
      <w:r w:rsidRPr="00E5756C">
        <w:rPr>
          <w:rFonts w:ascii="Times New Roman" w:hAnsi="Times New Roman" w:cs="Times New Roman"/>
          <w:color w:val="000000"/>
          <w:sz w:val="24"/>
          <w:szCs w:val="24"/>
        </w:rPr>
        <w:t>pieprasīt Izpildītājam iesniegt papildu pierādījumus vai noteiktā termiņā novērst pārkāpumu;</w:t>
      </w:r>
    </w:p>
    <w:p w14:paraId="3130406B" w14:textId="68050F39" w:rsidR="00E5756C" w:rsidRPr="00E5756C" w:rsidRDefault="00E5756C" w:rsidP="00E5756C">
      <w:pPr>
        <w:pStyle w:val="ListParagraph"/>
        <w:numPr>
          <w:ilvl w:val="2"/>
          <w:numId w:val="32"/>
        </w:numPr>
        <w:spacing w:after="0"/>
        <w:ind w:left="1858"/>
        <w:jc w:val="both"/>
        <w:rPr>
          <w:rFonts w:ascii="Times New Roman" w:hAnsi="Times New Roman" w:cs="Times New Roman"/>
          <w:color w:val="000000"/>
          <w:sz w:val="24"/>
          <w:szCs w:val="24"/>
        </w:rPr>
      </w:pPr>
      <w:r w:rsidRPr="00E5756C">
        <w:rPr>
          <w:rFonts w:ascii="Times New Roman" w:hAnsi="Times New Roman" w:cs="Times New Roman"/>
          <w:color w:val="000000"/>
          <w:sz w:val="24"/>
          <w:szCs w:val="24"/>
        </w:rPr>
        <w:t>nepieņemt vai neapmaksāt attiecīgās Preces;</w:t>
      </w:r>
    </w:p>
    <w:p w14:paraId="3C20759D" w14:textId="2F51AB80" w:rsidR="00E5756C" w:rsidRPr="00E5756C" w:rsidRDefault="00E5756C" w:rsidP="00E5756C">
      <w:pPr>
        <w:pStyle w:val="ListParagraph"/>
        <w:numPr>
          <w:ilvl w:val="2"/>
          <w:numId w:val="32"/>
        </w:numPr>
        <w:spacing w:after="0"/>
        <w:ind w:left="1858"/>
        <w:jc w:val="both"/>
        <w:rPr>
          <w:rFonts w:ascii="Times New Roman" w:hAnsi="Times New Roman" w:cs="Times New Roman"/>
          <w:color w:val="000000"/>
          <w:sz w:val="24"/>
          <w:szCs w:val="24"/>
        </w:rPr>
      </w:pPr>
      <w:r w:rsidRPr="00E5756C">
        <w:rPr>
          <w:rFonts w:ascii="Times New Roman" w:hAnsi="Times New Roman" w:cs="Times New Roman"/>
          <w:color w:val="000000"/>
          <w:sz w:val="24"/>
          <w:szCs w:val="24"/>
        </w:rPr>
        <w:t>piemērot Vienošanās noteikto līgumsodu un pieprasīt zaudējumu atlīdzību;</w:t>
      </w:r>
    </w:p>
    <w:p w14:paraId="3DEF0A6B" w14:textId="0576ADEC" w:rsidR="00E5756C" w:rsidRPr="00E5756C" w:rsidRDefault="00E5756C" w:rsidP="00E5756C">
      <w:pPr>
        <w:pStyle w:val="ListParagraph"/>
        <w:numPr>
          <w:ilvl w:val="2"/>
          <w:numId w:val="32"/>
        </w:numPr>
        <w:spacing w:after="0"/>
        <w:ind w:left="1858"/>
        <w:jc w:val="both"/>
        <w:rPr>
          <w:rFonts w:ascii="Times New Roman" w:hAnsi="Times New Roman" w:cs="Times New Roman"/>
          <w:color w:val="000000"/>
          <w:sz w:val="24"/>
          <w:szCs w:val="24"/>
        </w:rPr>
      </w:pPr>
      <w:r w:rsidRPr="00E5756C">
        <w:rPr>
          <w:rFonts w:ascii="Times New Roman" w:hAnsi="Times New Roman" w:cs="Times New Roman"/>
          <w:color w:val="000000"/>
          <w:sz w:val="24"/>
          <w:szCs w:val="24"/>
        </w:rPr>
        <w:t>vienpusēji izbeigt Vienošanos, ja neatbilstība ir būtiska vai netiek novērsta Pasūtītāja noteiktajā termiņā.</w:t>
      </w:r>
    </w:p>
    <w:p w14:paraId="077D7BA5" w14:textId="77777777" w:rsidR="00E5756C" w:rsidRPr="00C74B00" w:rsidRDefault="00E5756C" w:rsidP="00E5756C">
      <w:pPr>
        <w:spacing w:line="276" w:lineRule="auto"/>
        <w:jc w:val="both"/>
        <w:rPr>
          <w:color w:val="000000"/>
        </w:rPr>
      </w:pPr>
    </w:p>
    <w:p w14:paraId="14DCB6C7" w14:textId="77777777" w:rsidR="00BB51E4" w:rsidRPr="00C74B00" w:rsidRDefault="00BB51E4" w:rsidP="00C74B00">
      <w:pPr>
        <w:spacing w:line="276" w:lineRule="auto"/>
        <w:ind w:left="567"/>
        <w:jc w:val="both"/>
        <w:rPr>
          <w:rStyle w:val="Emphasis"/>
          <w:i w:val="0"/>
          <w:iCs w:val="0"/>
          <w:color w:val="000000"/>
        </w:rPr>
      </w:pPr>
    </w:p>
    <w:p w14:paraId="658A8ED4" w14:textId="51B9874A" w:rsidR="00A93FA6" w:rsidRPr="00C74B00" w:rsidRDefault="007E2EC6" w:rsidP="00C74B00">
      <w:pPr>
        <w:pStyle w:val="ListParagraph"/>
        <w:widowControl w:val="0"/>
        <w:numPr>
          <w:ilvl w:val="0"/>
          <w:numId w:val="32"/>
        </w:numPr>
        <w:spacing w:after="0"/>
        <w:jc w:val="center"/>
        <w:rPr>
          <w:rFonts w:ascii="Times New Roman" w:hAnsi="Times New Roman" w:cs="Times New Roman"/>
          <w:b/>
          <w:bCs/>
          <w:snapToGrid w:val="0"/>
          <w:sz w:val="24"/>
          <w:szCs w:val="24"/>
        </w:rPr>
      </w:pPr>
      <w:r w:rsidRPr="00C74B00">
        <w:rPr>
          <w:rFonts w:ascii="Times New Roman" w:hAnsi="Times New Roman" w:cs="Times New Roman"/>
          <w:b/>
          <w:bCs/>
          <w:snapToGrid w:val="0"/>
          <w:sz w:val="24"/>
          <w:szCs w:val="24"/>
        </w:rPr>
        <w:t xml:space="preserve">Vienošanās </w:t>
      </w:r>
      <w:r w:rsidR="00A93FA6" w:rsidRPr="00C74B00">
        <w:rPr>
          <w:rFonts w:ascii="Times New Roman" w:hAnsi="Times New Roman" w:cs="Times New Roman"/>
          <w:b/>
          <w:bCs/>
          <w:snapToGrid w:val="0"/>
          <w:sz w:val="24"/>
          <w:szCs w:val="24"/>
        </w:rPr>
        <w:t xml:space="preserve">grozīšana un kārtība, kādā pieļaujama atkāpšanās no </w:t>
      </w:r>
      <w:r w:rsidRPr="00C74B00">
        <w:rPr>
          <w:rFonts w:ascii="Times New Roman" w:hAnsi="Times New Roman" w:cs="Times New Roman"/>
          <w:b/>
          <w:bCs/>
          <w:snapToGrid w:val="0"/>
          <w:sz w:val="24"/>
          <w:szCs w:val="24"/>
        </w:rPr>
        <w:t>vienošanās</w:t>
      </w:r>
    </w:p>
    <w:p w14:paraId="725CA411" w14:textId="77777777" w:rsidR="00BB51E4" w:rsidRPr="00C74B00" w:rsidRDefault="00BB51E4" w:rsidP="00C74B00">
      <w:pPr>
        <w:pStyle w:val="ListParagraph"/>
        <w:widowControl w:val="0"/>
        <w:spacing w:after="0"/>
        <w:ind w:left="360"/>
        <w:rPr>
          <w:rFonts w:ascii="Times New Roman" w:hAnsi="Times New Roman" w:cs="Times New Roman"/>
          <w:b/>
          <w:bCs/>
          <w:snapToGrid w:val="0"/>
          <w:sz w:val="24"/>
          <w:szCs w:val="24"/>
        </w:rPr>
      </w:pPr>
    </w:p>
    <w:p w14:paraId="237B3DCC" w14:textId="77777777" w:rsidR="00BE11FC" w:rsidRPr="00BE11FC" w:rsidRDefault="00CC41D1" w:rsidP="00BE11FC">
      <w:pPr>
        <w:pStyle w:val="ListParagraph"/>
        <w:widowControl w:val="0"/>
        <w:numPr>
          <w:ilvl w:val="1"/>
          <w:numId w:val="32"/>
        </w:numPr>
        <w:spacing w:after="0"/>
        <w:ind w:left="567" w:hanging="567"/>
        <w:jc w:val="both"/>
        <w:rPr>
          <w:rFonts w:ascii="Times New Roman" w:hAnsi="Times New Roman" w:cs="Times New Roman"/>
          <w:b/>
          <w:bCs/>
          <w:snapToGrid w:val="0"/>
          <w:color w:val="000000" w:themeColor="text1"/>
          <w:sz w:val="24"/>
          <w:szCs w:val="24"/>
        </w:rPr>
      </w:pPr>
      <w:r w:rsidRPr="00CC41D1">
        <w:rPr>
          <w:rFonts w:ascii="Times New Roman" w:hAnsi="Times New Roman" w:cs="Times New Roman"/>
          <w:snapToGrid w:val="0"/>
          <w:color w:val="000000" w:themeColor="text1"/>
          <w:sz w:val="24"/>
          <w:szCs w:val="24"/>
        </w:rPr>
        <w:t xml:space="preserve">Vienošanos var grozīt vai izbeigt, Pusēm savstarpēji </w:t>
      </w:r>
      <w:proofErr w:type="spellStart"/>
      <w:r w:rsidRPr="00CC41D1">
        <w:rPr>
          <w:rFonts w:ascii="Times New Roman" w:hAnsi="Times New Roman" w:cs="Times New Roman"/>
          <w:snapToGrid w:val="0"/>
          <w:color w:val="000000" w:themeColor="text1"/>
          <w:sz w:val="24"/>
          <w:szCs w:val="24"/>
        </w:rPr>
        <w:t>rakstveidā</w:t>
      </w:r>
      <w:proofErr w:type="spellEnd"/>
      <w:r w:rsidRPr="00CC41D1">
        <w:rPr>
          <w:rFonts w:ascii="Times New Roman" w:hAnsi="Times New Roman" w:cs="Times New Roman"/>
          <w:snapToGrid w:val="0"/>
          <w:color w:val="000000" w:themeColor="text1"/>
          <w:sz w:val="24"/>
          <w:szCs w:val="24"/>
        </w:rPr>
        <w:t xml:space="preserve"> vienojoties, ievērojot Publisko iepirkumu likuma un citu piemērojamo normatīvo aktu prasības</w:t>
      </w:r>
      <w:r w:rsidR="007E2EC6" w:rsidRPr="00C74B00">
        <w:rPr>
          <w:rFonts w:ascii="Times New Roman" w:hAnsi="Times New Roman" w:cs="Times New Roman"/>
          <w:bCs/>
          <w:snapToGrid w:val="0"/>
          <w:color w:val="000000" w:themeColor="text1"/>
          <w:sz w:val="24"/>
          <w:szCs w:val="24"/>
        </w:rPr>
        <w:t>.</w:t>
      </w:r>
    </w:p>
    <w:p w14:paraId="2B628CEB" w14:textId="77777777" w:rsidR="00BE11FC" w:rsidRPr="00BE11FC" w:rsidRDefault="00BE11FC" w:rsidP="00BE11FC">
      <w:pPr>
        <w:pStyle w:val="ListParagraph"/>
        <w:widowControl w:val="0"/>
        <w:numPr>
          <w:ilvl w:val="1"/>
          <w:numId w:val="32"/>
        </w:numPr>
        <w:spacing w:after="0"/>
        <w:ind w:left="567" w:hanging="567"/>
        <w:jc w:val="both"/>
        <w:rPr>
          <w:rFonts w:ascii="Times New Roman" w:hAnsi="Times New Roman" w:cs="Times New Roman"/>
          <w:b/>
          <w:bCs/>
          <w:snapToGrid w:val="0"/>
          <w:color w:val="000000" w:themeColor="text1"/>
          <w:sz w:val="24"/>
          <w:szCs w:val="24"/>
        </w:rPr>
      </w:pPr>
      <w:r w:rsidRPr="00BE11FC">
        <w:rPr>
          <w:rFonts w:ascii="Times New Roman" w:hAnsi="Times New Roman" w:cs="Times New Roman"/>
          <w:snapToGrid w:val="0"/>
          <w:color w:val="000000" w:themeColor="text1"/>
          <w:sz w:val="24"/>
          <w:szCs w:val="24"/>
        </w:rPr>
        <w:t xml:space="preserve">Kontaktpersonas, juridiskās adreses, korespondences adreses, elektroniskā pasta adreses, e-adreses vai norēķinu konta maiņa pati par sevi nav uzskatāma par Vienošanās grozījumu. Attiecīgā Puse par šādām izmaiņām </w:t>
      </w:r>
      <w:proofErr w:type="spellStart"/>
      <w:r w:rsidRPr="00BE11FC">
        <w:rPr>
          <w:rFonts w:ascii="Times New Roman" w:hAnsi="Times New Roman" w:cs="Times New Roman"/>
          <w:snapToGrid w:val="0"/>
          <w:color w:val="000000" w:themeColor="text1"/>
          <w:sz w:val="24"/>
          <w:szCs w:val="24"/>
        </w:rPr>
        <w:t>rakstveidā</w:t>
      </w:r>
      <w:proofErr w:type="spellEnd"/>
      <w:r w:rsidRPr="00BE11FC">
        <w:rPr>
          <w:rFonts w:ascii="Times New Roman" w:hAnsi="Times New Roman" w:cs="Times New Roman"/>
          <w:snapToGrid w:val="0"/>
          <w:color w:val="000000" w:themeColor="text1"/>
          <w:sz w:val="24"/>
          <w:szCs w:val="24"/>
        </w:rPr>
        <w:t xml:space="preserve"> informē otru Pusi ne vēlāk kā 3 (trīs) darba dienu laikā pēc izmaiņu iestāšanās. Kontaktpersonu sarakstu Pasūtītājs var precizēt vienpusēji, Vienošanās 3.2.1. apakšpunktā norādītajam Pasūtītāja pārstāvim par to elektroniski informējot Vienošanās 3.2.2. apakšpunktā norādīto Izpildītāja pārstāvi.</w:t>
      </w:r>
    </w:p>
    <w:p w14:paraId="0144A631" w14:textId="6C7B6EA0" w:rsidR="00BE11FC" w:rsidRPr="00BE11FC" w:rsidRDefault="00BE11FC" w:rsidP="00BE11FC">
      <w:pPr>
        <w:pStyle w:val="ListParagraph"/>
        <w:widowControl w:val="0"/>
        <w:numPr>
          <w:ilvl w:val="1"/>
          <w:numId w:val="32"/>
        </w:numPr>
        <w:spacing w:after="0"/>
        <w:ind w:left="567" w:hanging="567"/>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Vienošanās grozījumi ir pieļaujami tikai tad, ja tie:</w:t>
      </w:r>
    </w:p>
    <w:p w14:paraId="5020422A" w14:textId="687F15B6" w:rsidR="00BE11FC" w:rsidRP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nemaina Vienošanās vispārējo raksturu, iepirkuma veidu un iepirkuma procedūras dokumentos noteikto mērķi;</w:t>
      </w:r>
    </w:p>
    <w:p w14:paraId="7AE8B7A8" w14:textId="57952DBE" w:rsidR="00BE11FC" w:rsidRP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atbilst Publisko iepirkumu likuma 61. pantā noteiktajiem grozījumu pieļaujamības nosacījumiem;</w:t>
      </w:r>
    </w:p>
    <w:p w14:paraId="15120AD2" w14:textId="1185AE9F" w:rsidR="00BE11FC" w:rsidRP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 xml:space="preserve">ir noformēti </w:t>
      </w:r>
      <w:proofErr w:type="spellStart"/>
      <w:r w:rsidRPr="00BE11FC">
        <w:rPr>
          <w:rFonts w:ascii="Times New Roman" w:hAnsi="Times New Roman" w:cs="Times New Roman"/>
          <w:snapToGrid w:val="0"/>
          <w:color w:val="000000" w:themeColor="text1"/>
          <w:sz w:val="24"/>
          <w:szCs w:val="24"/>
        </w:rPr>
        <w:t>rakstveidā</w:t>
      </w:r>
      <w:proofErr w:type="spellEnd"/>
      <w:r w:rsidRPr="00BE11FC">
        <w:rPr>
          <w:rFonts w:ascii="Times New Roman" w:hAnsi="Times New Roman" w:cs="Times New Roman"/>
          <w:snapToGrid w:val="0"/>
          <w:color w:val="000000" w:themeColor="text1"/>
          <w:sz w:val="24"/>
          <w:szCs w:val="24"/>
        </w:rPr>
        <w:t xml:space="preserve"> un Pušu pienācīgi parakstīti, izņemot Vienošanās 6.2. punktā noteiktās izmaiņas.</w:t>
      </w:r>
    </w:p>
    <w:p w14:paraId="2A858B2D" w14:textId="7E93C71B" w:rsidR="00BE11FC" w:rsidRPr="00BE11FC" w:rsidRDefault="00BE11FC" w:rsidP="00BE11FC">
      <w:pPr>
        <w:pStyle w:val="ListParagraph"/>
        <w:widowControl w:val="0"/>
        <w:numPr>
          <w:ilvl w:val="1"/>
          <w:numId w:val="32"/>
        </w:numPr>
        <w:spacing w:after="0"/>
        <w:ind w:left="567" w:hanging="567"/>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Izpildītājs nav tiesīgs uzsākt papildu piegāžu, darbu vai pakalpojumu izpildi, pamatojoties tikai uz mutisku norādījumu vai neformālu saraksti, ja attiecīgā izmaiņa ietekmē Pasūtījuma priekšmetu, apjomu, cenu vai izpildes termiņu.</w:t>
      </w:r>
      <w:r w:rsidRPr="00BE11FC">
        <w:t xml:space="preserve"> </w:t>
      </w:r>
      <w:r w:rsidRPr="00BE11FC">
        <w:rPr>
          <w:rFonts w:ascii="Times New Roman" w:hAnsi="Times New Roman" w:cs="Times New Roman"/>
          <w:snapToGrid w:val="0"/>
          <w:color w:val="000000" w:themeColor="text1"/>
          <w:sz w:val="24"/>
          <w:szCs w:val="24"/>
        </w:rPr>
        <w:t xml:space="preserve">Papildu piegādes, darbus vai pakalpojumus, kas veikti bez Pasūtītāja iepriekšēja rakstveida apstiprinājuma un </w:t>
      </w:r>
      <w:r w:rsidRPr="00BE11FC">
        <w:rPr>
          <w:rFonts w:ascii="Times New Roman" w:hAnsi="Times New Roman" w:cs="Times New Roman"/>
          <w:snapToGrid w:val="0"/>
          <w:color w:val="000000" w:themeColor="text1"/>
          <w:sz w:val="24"/>
          <w:szCs w:val="24"/>
        </w:rPr>
        <w:lastRenderedPageBreak/>
        <w:t>nepieciešamā Vienošanās grozījuma, Izpildītājs veic uz savu risku un par saviem līdzekļiem. Pasūtītājam nav pienākuma tos pieņemt vai apmaksāt.</w:t>
      </w:r>
    </w:p>
    <w:p w14:paraId="3D102170" w14:textId="285AD145" w:rsidR="00BE11FC" w:rsidRPr="00BE11FC" w:rsidRDefault="00BE11FC" w:rsidP="00BE11FC">
      <w:pPr>
        <w:pStyle w:val="ListParagraph"/>
        <w:widowControl w:val="0"/>
        <w:numPr>
          <w:ilvl w:val="1"/>
          <w:numId w:val="32"/>
        </w:numPr>
        <w:spacing w:after="0"/>
        <w:ind w:left="567" w:hanging="567"/>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Pasūtītājam ir tiesības apturēt konkrēta Pasūtījuma vai visas Vienošanās izpildi, ja:</w:t>
      </w:r>
    </w:p>
    <w:p w14:paraId="0DBBE5F1" w14:textId="42F495F0" w:rsidR="00BE11FC" w:rsidRP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pastāv pamatotas aizdomas par Preču kvalitātes, drošuma, izcelsmes, pārtikas aprites, sankciju, intelektuālā īpašuma vai citu normatīvo aktu prasību pārkāpumu;</w:t>
      </w:r>
    </w:p>
    <w:p w14:paraId="0BD97133" w14:textId="5E0717CD" w:rsidR="00BE11FC" w:rsidRP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Izpildītājs nav iesniedzis Pasūtītāja pieprasītos dokumentus, sertifikātus, apliecinājumus vai citus Preču atbilstības pierādījumus;</w:t>
      </w:r>
    </w:p>
    <w:p w14:paraId="2A3906D5" w14:textId="2996FFB2" w:rsidR="00BE11FC" w:rsidRP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 xml:space="preserve">Izpildītājs bez Pasūtītāja rakstveida apstiprinājuma ir mainījis Preci, materiālu, ražotāju, izcelsmi, sastāvu, </w:t>
      </w:r>
      <w:proofErr w:type="spellStart"/>
      <w:r w:rsidRPr="00BE11FC">
        <w:rPr>
          <w:rFonts w:ascii="Times New Roman" w:hAnsi="Times New Roman" w:cs="Times New Roman"/>
          <w:snapToGrid w:val="0"/>
          <w:color w:val="000000" w:themeColor="text1"/>
          <w:sz w:val="24"/>
          <w:szCs w:val="24"/>
        </w:rPr>
        <w:t>personalizācijas</w:t>
      </w:r>
      <w:proofErr w:type="spellEnd"/>
      <w:r w:rsidRPr="00BE11FC">
        <w:rPr>
          <w:rFonts w:ascii="Times New Roman" w:hAnsi="Times New Roman" w:cs="Times New Roman"/>
          <w:snapToGrid w:val="0"/>
          <w:color w:val="000000" w:themeColor="text1"/>
          <w:sz w:val="24"/>
          <w:szCs w:val="24"/>
        </w:rPr>
        <w:t xml:space="preserve"> tehnoloģiju, maketu, iepakojumu vai citu būtisku Preces īpašību;</w:t>
      </w:r>
    </w:p>
    <w:p w14:paraId="34574368" w14:textId="07479119" w:rsidR="00BE11FC" w:rsidRP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 xml:space="preserve">Izpildītājs ir uzsācis sērijveida ražošanu bez Pasūtītāja </w:t>
      </w:r>
      <w:proofErr w:type="spellStart"/>
      <w:r w:rsidRPr="00BE11FC">
        <w:rPr>
          <w:rFonts w:ascii="Times New Roman" w:hAnsi="Times New Roman" w:cs="Times New Roman"/>
          <w:snapToGrid w:val="0"/>
          <w:color w:val="000000" w:themeColor="text1"/>
          <w:sz w:val="24"/>
          <w:szCs w:val="24"/>
        </w:rPr>
        <w:t>rakstveidā</w:t>
      </w:r>
      <w:proofErr w:type="spellEnd"/>
      <w:r w:rsidRPr="00BE11FC">
        <w:rPr>
          <w:rFonts w:ascii="Times New Roman" w:hAnsi="Times New Roman" w:cs="Times New Roman"/>
          <w:snapToGrid w:val="0"/>
          <w:color w:val="000000" w:themeColor="text1"/>
          <w:sz w:val="24"/>
          <w:szCs w:val="24"/>
        </w:rPr>
        <w:t xml:space="preserve"> apstiprināta gala maketa vai </w:t>
      </w:r>
      <w:proofErr w:type="spellStart"/>
      <w:r w:rsidRPr="00BE11FC">
        <w:rPr>
          <w:rFonts w:ascii="Times New Roman" w:hAnsi="Times New Roman" w:cs="Times New Roman"/>
          <w:snapToGrid w:val="0"/>
          <w:color w:val="000000" w:themeColor="text1"/>
          <w:sz w:val="24"/>
          <w:szCs w:val="24"/>
        </w:rPr>
        <w:t>pirmsražošanas</w:t>
      </w:r>
      <w:proofErr w:type="spellEnd"/>
      <w:r w:rsidRPr="00BE11FC">
        <w:rPr>
          <w:rFonts w:ascii="Times New Roman" w:hAnsi="Times New Roman" w:cs="Times New Roman"/>
          <w:snapToGrid w:val="0"/>
          <w:color w:val="000000" w:themeColor="text1"/>
          <w:sz w:val="24"/>
          <w:szCs w:val="24"/>
        </w:rPr>
        <w:t xml:space="preserve"> parauga;</w:t>
      </w:r>
    </w:p>
    <w:p w14:paraId="1CE0E726" w14:textId="17B82865" w:rsidR="00BE11FC" w:rsidRP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Vienošanās turpmāka izpilde var radīt Pasūtītājam zaudējumus, reputācijas risku vai normatīvo aktu pārkāpumu.</w:t>
      </w:r>
    </w:p>
    <w:p w14:paraId="05CB0A00" w14:textId="64F64F58" w:rsidR="00BE11FC" w:rsidRDefault="00BE11FC" w:rsidP="00BE11FC">
      <w:pPr>
        <w:pStyle w:val="ListParagraph"/>
        <w:widowControl w:val="0"/>
        <w:numPr>
          <w:ilvl w:val="1"/>
          <w:numId w:val="32"/>
        </w:numPr>
        <w:spacing w:after="0"/>
        <w:ind w:left="567" w:hanging="567"/>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Vienošanās 6.5. punktā noteiktā izpildes apturēšana neatbrīvo Izpildītāju no pienākuma novērst konstatēto pārkāpumu un pati par sevi nerada Izpildītājam tiesības uz Vienošanās termiņa pagarinājumu, cenas paaugstināšanu, zaudējumu vai negūtās peļņas atlīdzināšanu, ja apturēšana ir saistīta ar Izpildītāja darbību, bezdarbību vai tā atbildības jomā esošu apstākli.</w:t>
      </w:r>
    </w:p>
    <w:p w14:paraId="60BC56B6" w14:textId="4E5C31A0" w:rsidR="00BE11FC" w:rsidRDefault="00BE11FC" w:rsidP="00BE11FC">
      <w:pPr>
        <w:pStyle w:val="ListParagraph"/>
        <w:widowControl w:val="0"/>
        <w:numPr>
          <w:ilvl w:val="1"/>
          <w:numId w:val="32"/>
        </w:numPr>
        <w:spacing w:after="0"/>
        <w:ind w:left="567" w:hanging="567"/>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Pasūtītājam ir tiesības vienpusēji izbeigt Vienošanos pirms termiņa, pilnībā vai attiecībā uz neizpildīto daļu, ja:</w:t>
      </w:r>
    </w:p>
    <w:p w14:paraId="15CABDF7" w14:textId="16D485FF" w:rsid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Izpildītājs divos Pasūtījumos pēc kārtas vai trijos Pasūtījumos Vienošanās darbības laikā ir piegādājis Vienošanās prasībām neatbilstošas Preces;</w:t>
      </w:r>
    </w:p>
    <w:p w14:paraId="196DB84E" w14:textId="6D1801AA" w:rsid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Izpildītājs divos Pasūtījumos pēc kārtas vai trijos Pasūtījumos Vienošanās darbības laikā ir kavējis Pasūtījuma izpildes termiņu;</w:t>
      </w:r>
    </w:p>
    <w:p w14:paraId="492E215D" w14:textId="552F2519" w:rsid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Izpildītājs nav novērsis Preču vai Pakalpojuma neatbilstību Pasūtītāja noteiktajā termiņā;</w:t>
      </w:r>
    </w:p>
    <w:p w14:paraId="32D18C43" w14:textId="1CD40E55" w:rsid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Izpildītājs piegādājis kritiski neatbilstošas, nedrošas, viltotas, neatļautas izcelsmes vai normatīvo aktu prasībām neatbilstošas Preces;</w:t>
      </w:r>
    </w:p>
    <w:p w14:paraId="5CCA42DC" w14:textId="1E5D6E29" w:rsid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 xml:space="preserve">Izpildītājs bez Pasūtītāja iepriekšējas rakstveida piekrišanas ir mainījis Preces ražotāju, modeli, materiālu, sastāvu, izcelsmi, </w:t>
      </w:r>
      <w:proofErr w:type="spellStart"/>
      <w:r w:rsidRPr="00BE11FC">
        <w:rPr>
          <w:rFonts w:ascii="Times New Roman" w:hAnsi="Times New Roman" w:cs="Times New Roman"/>
          <w:snapToGrid w:val="0"/>
          <w:color w:val="000000" w:themeColor="text1"/>
          <w:sz w:val="24"/>
          <w:szCs w:val="24"/>
        </w:rPr>
        <w:t>personalizācijas</w:t>
      </w:r>
      <w:proofErr w:type="spellEnd"/>
      <w:r w:rsidRPr="00BE11FC">
        <w:rPr>
          <w:rFonts w:ascii="Times New Roman" w:hAnsi="Times New Roman" w:cs="Times New Roman"/>
          <w:snapToGrid w:val="0"/>
          <w:color w:val="000000" w:themeColor="text1"/>
          <w:sz w:val="24"/>
          <w:szCs w:val="24"/>
        </w:rPr>
        <w:t xml:space="preserve"> tehnoloģiju, maketu, iepakojumu vai citu būtisku īpašību;</w:t>
      </w:r>
    </w:p>
    <w:p w14:paraId="219A786B" w14:textId="22A45023" w:rsid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 xml:space="preserve">Izpildītājs bez Pasūtītāja rakstveida apstiprinājuma ir uzsācis sērijveida ražošanu, </w:t>
      </w:r>
      <w:proofErr w:type="spellStart"/>
      <w:r w:rsidRPr="00BE11FC">
        <w:rPr>
          <w:rFonts w:ascii="Times New Roman" w:hAnsi="Times New Roman" w:cs="Times New Roman"/>
          <w:snapToGrid w:val="0"/>
          <w:color w:val="000000" w:themeColor="text1"/>
          <w:sz w:val="24"/>
          <w:szCs w:val="24"/>
        </w:rPr>
        <w:t>personalizāciju</w:t>
      </w:r>
      <w:proofErr w:type="spellEnd"/>
      <w:r w:rsidRPr="00BE11FC">
        <w:rPr>
          <w:rFonts w:ascii="Times New Roman" w:hAnsi="Times New Roman" w:cs="Times New Roman"/>
          <w:snapToGrid w:val="0"/>
          <w:color w:val="000000" w:themeColor="text1"/>
          <w:sz w:val="24"/>
          <w:szCs w:val="24"/>
        </w:rPr>
        <w:t xml:space="preserve"> vai Preču iepakojuma </w:t>
      </w:r>
      <w:proofErr w:type="spellStart"/>
      <w:r w:rsidRPr="00BE11FC">
        <w:rPr>
          <w:rFonts w:ascii="Times New Roman" w:hAnsi="Times New Roman" w:cs="Times New Roman"/>
          <w:snapToGrid w:val="0"/>
          <w:color w:val="000000" w:themeColor="text1"/>
          <w:sz w:val="24"/>
          <w:szCs w:val="24"/>
        </w:rPr>
        <w:t>apdruku</w:t>
      </w:r>
      <w:proofErr w:type="spellEnd"/>
      <w:r w:rsidRPr="00BE11FC">
        <w:rPr>
          <w:rFonts w:ascii="Times New Roman" w:hAnsi="Times New Roman" w:cs="Times New Roman"/>
          <w:snapToGrid w:val="0"/>
          <w:color w:val="000000" w:themeColor="text1"/>
          <w:sz w:val="24"/>
          <w:szCs w:val="24"/>
        </w:rPr>
        <w:t>;</w:t>
      </w:r>
    </w:p>
    <w:p w14:paraId="4E1ED1E2" w14:textId="7E593FAC" w:rsid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Izpildītājs Vienošanās noslēgšanas vai izpildes laikā ir sniedzis nepatiesu, nepilnīgu vai maldinošu informāciju, dokumentus, apliecinājumus vai pierādījumus;</w:t>
      </w:r>
    </w:p>
    <w:p w14:paraId="525ED4DF" w14:textId="7BF19E95" w:rsid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Izpildītājs ir pārkāpis Preču drošuma, pārtikas aprites, marķējuma, izsekojamības, intelektuālā īpašuma, personas datu aizsardzības, konfidencialitātes, sankciju vai izcelsmes prasības;</w:t>
      </w:r>
    </w:p>
    <w:p w14:paraId="48FEA96B" w14:textId="4D6BA39A" w:rsid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Izpildītājs bez Pasūtītāja piekrišanas ir piesaistījis vai nomainījis apakšuzņēmēju, ja saskaņā ar Vienošanos vai Publisko iepirkumu likumu šāda piekrišana bija nepieciešama;</w:t>
      </w:r>
    </w:p>
    <w:p w14:paraId="2B5C97E4" w14:textId="5CA5BE1D" w:rsid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lastRenderedPageBreak/>
        <w:t>Izpildītājs nepilda citu būtisku Vienošanās pienākumu vai atkārtoti nepilda Pasūtītāja pamatotus un Vienošanās prasībām atbilstošus norādījumus;</w:t>
      </w:r>
    </w:p>
    <w:p w14:paraId="5B1A6D73" w14:textId="31491B2B" w:rsid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Izpildītājs ir patvaļīgi pārtraucis Vienošanās vai Pasūtījuma izpildi;</w:t>
      </w:r>
    </w:p>
    <w:p w14:paraId="1F6CA8F9" w14:textId="05FAC190" w:rsid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ar Izpildītāju nav iespējams sazināties ilgāk nekā 5 (piecas) darba dienas un vienlaikus netiek nodrošināta Pasūtījuma izpilde;</w:t>
      </w:r>
    </w:p>
    <w:p w14:paraId="60C65130" w14:textId="616C04B7" w:rsid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ir pasludināts Izpildītāja maksātnespējas process, apturēta tā saimnieciskā darbība, uzsākta likvidācija vai iestājies cits apstāklis, kas objektīvi apdraud vai padara neiespējamu Vienošanās pienācīgu izpildi;</w:t>
      </w:r>
    </w:p>
    <w:p w14:paraId="2BE1AD76" w14:textId="5959B733" w:rsid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Izpildītājam, tā apakšuzņēmējam, ražotājam vai citai Vienošanās izpildē būtiski iesaistītai personai ir zudusi licence, atļauja, reģistrācija vai cita Vienošanās izpildei nepieciešama tiesība un Izpildītājs Pasūtītāja noteiktajā termiņā nav nodrošinājis tiesiski un tehniski atbilstošu risinājumu;</w:t>
      </w:r>
    </w:p>
    <w:p w14:paraId="6D3EA99B" w14:textId="3DEC55FF" w:rsid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Izpildītājs ar Vienošanās pārkāpumu ir radījis Pasūtītājam būtiskus zaudējumus vai reputācijas kaitējumu;</w:t>
      </w:r>
    </w:p>
    <w:p w14:paraId="14C90D97" w14:textId="22A1FB8F" w:rsid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Vienošanās izpildē ir izdarīti būtiski grozījumi, kas nav pieļaujami saskaņā ar Publisko iepirkumu likuma 61. pantu;</w:t>
      </w:r>
    </w:p>
    <w:p w14:paraId="18B75FCB" w14:textId="457BE62E" w:rsid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Vienošanās nav noslēgta atbilstoši iepirkuma procedūras dokumentos paredzētajiem noteikumiem vai tās noslēgšanas laikā ir mainīti būtiski iepirkuma procedūras dokumentos ietvertā Vienošanās projekta noteikumi;</w:t>
      </w:r>
    </w:p>
    <w:p w14:paraId="7E97E5E9" w14:textId="2916D750" w:rsid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Vienošanās slēgšanas tiesību piešķiršanas brīdī Izpildītājs atbilda Publisko iepirkumu likumā noteiktam obligātam izslēgšanas iemeslam un bija izslēdzams no iepirkuma procedūras;</w:t>
      </w:r>
    </w:p>
    <w:p w14:paraId="29E85082" w14:textId="54448E4C" w:rsidR="00BE11FC" w:rsidRPr="00BE11FC"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iestājies cits Publisko iepirkumu likuma 64. pantā, ārējā normatīvajā aktā vai Vienošanās noteikts pirmstermiņa izbeigšanas pamats.</w:t>
      </w:r>
    </w:p>
    <w:p w14:paraId="48C2A4FD" w14:textId="1274876B" w:rsidR="00BE11FC" w:rsidRPr="00BE11FC" w:rsidRDefault="00BE11FC" w:rsidP="00BE11FC">
      <w:pPr>
        <w:pStyle w:val="ListParagraph"/>
        <w:widowControl w:val="0"/>
        <w:numPr>
          <w:ilvl w:val="1"/>
          <w:numId w:val="32"/>
        </w:numPr>
        <w:spacing w:after="0"/>
        <w:ind w:left="567" w:hanging="567"/>
        <w:jc w:val="both"/>
        <w:rPr>
          <w:rFonts w:ascii="Times New Roman" w:hAnsi="Times New Roman" w:cs="Times New Roman"/>
          <w:snapToGrid w:val="0"/>
          <w:color w:val="000000" w:themeColor="text1"/>
          <w:sz w:val="24"/>
          <w:szCs w:val="24"/>
        </w:rPr>
      </w:pPr>
      <w:r w:rsidRPr="00BE11FC">
        <w:rPr>
          <w:rFonts w:ascii="Times New Roman" w:hAnsi="Times New Roman" w:cs="Times New Roman"/>
          <w:snapToGrid w:val="0"/>
          <w:color w:val="000000" w:themeColor="text1"/>
          <w:sz w:val="24"/>
          <w:szCs w:val="24"/>
        </w:rPr>
        <w:t>Pasūtītājam ir tiesības Vienošanos izbeigt nekavējoties, nenosakot Izpildītājam papildu termiņu pārkāpuma novēršanai, ja:</w:t>
      </w:r>
    </w:p>
    <w:p w14:paraId="74F4E603" w14:textId="5B65DD71" w:rsidR="00BE11FC" w:rsidRPr="001C799E"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1C799E">
        <w:rPr>
          <w:rFonts w:ascii="Times New Roman" w:hAnsi="Times New Roman" w:cs="Times New Roman"/>
          <w:snapToGrid w:val="0"/>
          <w:color w:val="000000" w:themeColor="text1"/>
          <w:sz w:val="24"/>
          <w:szCs w:val="24"/>
        </w:rPr>
        <w:t>pārkāpums nav novēršams;</w:t>
      </w:r>
    </w:p>
    <w:p w14:paraId="3F495628" w14:textId="6F627AE5" w:rsidR="00BE11FC" w:rsidRPr="001C799E" w:rsidRDefault="00BE11FC"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1C799E">
        <w:rPr>
          <w:rFonts w:ascii="Times New Roman" w:hAnsi="Times New Roman" w:cs="Times New Roman"/>
          <w:snapToGrid w:val="0"/>
          <w:color w:val="000000" w:themeColor="text1"/>
          <w:sz w:val="24"/>
          <w:szCs w:val="24"/>
        </w:rPr>
        <w:t>pārkāpums ir saistīts ar Preču drošumu, pārtikas nekaitīgumu, viltotu vai neatļautas izcelsmes Preču piegādi;</w:t>
      </w:r>
    </w:p>
    <w:p w14:paraId="2DCAA17B" w14:textId="01D665B7" w:rsidR="00BE11FC" w:rsidRPr="001C799E" w:rsidRDefault="001C799E"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1C799E">
        <w:rPr>
          <w:rFonts w:ascii="Times New Roman" w:hAnsi="Times New Roman" w:cs="Times New Roman"/>
          <w:snapToGrid w:val="0"/>
          <w:color w:val="000000" w:themeColor="text1"/>
          <w:sz w:val="24"/>
          <w:szCs w:val="24"/>
        </w:rPr>
        <w:t>Izpildītājs ir sniedzis apzināti nepatiesu informāciju vai viltotus dokumentus;</w:t>
      </w:r>
    </w:p>
    <w:p w14:paraId="01BB1EE4" w14:textId="067668FB" w:rsidR="001C799E" w:rsidRPr="001C799E" w:rsidRDefault="001C799E"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1C799E">
        <w:rPr>
          <w:rFonts w:ascii="Times New Roman" w:hAnsi="Times New Roman" w:cs="Times New Roman"/>
          <w:snapToGrid w:val="0"/>
          <w:color w:val="000000" w:themeColor="text1"/>
          <w:sz w:val="24"/>
          <w:szCs w:val="24"/>
        </w:rPr>
        <w:t>pārkāptas sankciju prasības;</w:t>
      </w:r>
    </w:p>
    <w:p w14:paraId="0AAAF5F5" w14:textId="088BF27F" w:rsidR="001C799E" w:rsidRPr="001C799E" w:rsidRDefault="001C799E" w:rsidP="00BE11FC">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1C799E">
        <w:rPr>
          <w:rFonts w:ascii="Times New Roman" w:hAnsi="Times New Roman" w:cs="Times New Roman"/>
          <w:snapToGrid w:val="0"/>
          <w:color w:val="000000" w:themeColor="text1"/>
          <w:sz w:val="24"/>
          <w:szCs w:val="24"/>
        </w:rPr>
        <w:t>pārkāpums ir radījis vai var radīt būtisku kaitējumu Pasūtītāja interesēm, reputācijai, finansējumam vai iespējai nodrošināt konkrētu pasākumu vai reprezentācijas vajadzību;</w:t>
      </w:r>
    </w:p>
    <w:p w14:paraId="3ED0628A" w14:textId="2A3C49A6" w:rsidR="001C799E" w:rsidRPr="00BE11FC" w:rsidRDefault="001C799E" w:rsidP="00BE11FC">
      <w:pPr>
        <w:pStyle w:val="ListParagraph"/>
        <w:widowControl w:val="0"/>
        <w:numPr>
          <w:ilvl w:val="2"/>
          <w:numId w:val="32"/>
        </w:numPr>
        <w:spacing w:after="0"/>
        <w:jc w:val="both"/>
        <w:rPr>
          <w:rFonts w:ascii="Times New Roman" w:hAnsi="Times New Roman" w:cs="Times New Roman"/>
          <w:b/>
          <w:bCs/>
          <w:snapToGrid w:val="0"/>
          <w:color w:val="000000" w:themeColor="text1"/>
          <w:sz w:val="24"/>
          <w:szCs w:val="24"/>
        </w:rPr>
      </w:pPr>
      <w:r w:rsidRPr="001C799E">
        <w:rPr>
          <w:rFonts w:ascii="Times New Roman" w:hAnsi="Times New Roman" w:cs="Times New Roman"/>
          <w:snapToGrid w:val="0"/>
          <w:color w:val="000000" w:themeColor="text1"/>
          <w:sz w:val="24"/>
          <w:szCs w:val="24"/>
        </w:rPr>
        <w:t>pārkāpums pēc tā rakstura ir tik būtisks, ka Pasūtītājam nevar pamatoti prasīt Vienošanās turpināšanu</w:t>
      </w:r>
      <w:r w:rsidRPr="001C799E">
        <w:rPr>
          <w:rFonts w:ascii="Times New Roman" w:hAnsi="Times New Roman" w:cs="Times New Roman"/>
          <w:b/>
          <w:bCs/>
          <w:snapToGrid w:val="0"/>
          <w:color w:val="000000" w:themeColor="text1"/>
          <w:sz w:val="24"/>
          <w:szCs w:val="24"/>
        </w:rPr>
        <w:t>.</w:t>
      </w:r>
    </w:p>
    <w:p w14:paraId="32416FC3" w14:textId="784878E2" w:rsidR="001C799E" w:rsidRDefault="001C799E" w:rsidP="00BE11FC">
      <w:pPr>
        <w:pStyle w:val="ListParagraph"/>
        <w:widowControl w:val="0"/>
        <w:numPr>
          <w:ilvl w:val="1"/>
          <w:numId w:val="32"/>
        </w:numPr>
        <w:spacing w:after="0"/>
        <w:ind w:left="567" w:hanging="567"/>
        <w:jc w:val="both"/>
        <w:rPr>
          <w:rFonts w:ascii="Times New Roman" w:hAnsi="Times New Roman" w:cs="Times New Roman"/>
          <w:b/>
          <w:bCs/>
          <w:snapToGrid w:val="0"/>
          <w:color w:val="000000" w:themeColor="text1"/>
          <w:sz w:val="24"/>
          <w:szCs w:val="24"/>
        </w:rPr>
      </w:pPr>
      <w:r w:rsidRPr="001C799E">
        <w:rPr>
          <w:rFonts w:ascii="Times New Roman" w:hAnsi="Times New Roman" w:cs="Times New Roman"/>
          <w:snapToGrid w:val="0"/>
          <w:color w:val="000000" w:themeColor="text1"/>
          <w:sz w:val="24"/>
          <w:szCs w:val="24"/>
        </w:rPr>
        <w:t xml:space="preserve">Ja pārkāpums ir novēršams un nepastāv Vienošanās 6.8. punktā minētie apstākļi, Pasūtītājs pirms Vienošanās izbeigšanas </w:t>
      </w:r>
      <w:proofErr w:type="spellStart"/>
      <w:r w:rsidRPr="001C799E">
        <w:rPr>
          <w:rFonts w:ascii="Times New Roman" w:hAnsi="Times New Roman" w:cs="Times New Roman"/>
          <w:snapToGrid w:val="0"/>
          <w:color w:val="000000" w:themeColor="text1"/>
          <w:sz w:val="24"/>
          <w:szCs w:val="24"/>
        </w:rPr>
        <w:t>nosūta</w:t>
      </w:r>
      <w:proofErr w:type="spellEnd"/>
      <w:r w:rsidRPr="001C799E">
        <w:rPr>
          <w:rFonts w:ascii="Times New Roman" w:hAnsi="Times New Roman" w:cs="Times New Roman"/>
          <w:snapToGrid w:val="0"/>
          <w:color w:val="000000" w:themeColor="text1"/>
          <w:sz w:val="24"/>
          <w:szCs w:val="24"/>
        </w:rPr>
        <w:t xml:space="preserve"> Izpildītājam rakstveida brīdinājumu un nosaka pārkāpuma novēršanai termiņu, kas nav ilgāks par 5 (piecām) darba dienām. Ja Izpildītājs noteiktajā termiņā pārkāpumu un tā radītās sekas pilnībā nenovērš, Pasūtītājam ir tiesības Vienošanos izbeigt, nosūtot Izpildītājam rakstveida paziņojumu</w:t>
      </w:r>
      <w:r w:rsidRPr="001C799E">
        <w:rPr>
          <w:rFonts w:ascii="Times New Roman" w:hAnsi="Times New Roman" w:cs="Times New Roman"/>
          <w:b/>
          <w:bCs/>
          <w:snapToGrid w:val="0"/>
          <w:color w:val="000000" w:themeColor="text1"/>
          <w:sz w:val="24"/>
          <w:szCs w:val="24"/>
        </w:rPr>
        <w:t>.</w:t>
      </w:r>
    </w:p>
    <w:p w14:paraId="675559BE" w14:textId="41C9ABC2" w:rsidR="001C799E" w:rsidRPr="001C799E" w:rsidRDefault="001C799E" w:rsidP="00BE11FC">
      <w:pPr>
        <w:pStyle w:val="ListParagraph"/>
        <w:widowControl w:val="0"/>
        <w:numPr>
          <w:ilvl w:val="1"/>
          <w:numId w:val="32"/>
        </w:numPr>
        <w:spacing w:after="0"/>
        <w:ind w:left="567" w:hanging="567"/>
        <w:jc w:val="both"/>
        <w:rPr>
          <w:rFonts w:ascii="Times New Roman" w:hAnsi="Times New Roman" w:cs="Times New Roman"/>
          <w:snapToGrid w:val="0"/>
          <w:color w:val="000000" w:themeColor="text1"/>
          <w:sz w:val="24"/>
          <w:szCs w:val="24"/>
        </w:rPr>
      </w:pPr>
      <w:r w:rsidRPr="001C799E">
        <w:rPr>
          <w:rFonts w:ascii="Times New Roman" w:hAnsi="Times New Roman" w:cs="Times New Roman"/>
          <w:snapToGrid w:val="0"/>
          <w:color w:val="000000" w:themeColor="text1"/>
          <w:sz w:val="24"/>
          <w:szCs w:val="24"/>
        </w:rPr>
        <w:t xml:space="preserve">Izpildītājam ir tiesības vienpusēji izbeigt Vienošanos tikai tad, ja Pasūtītājs kavē neapstrīdēta maksājuma veikšanu ilgāk nekā 30 (trīsdesmit) kalendāra dienas pēc </w:t>
      </w:r>
      <w:r w:rsidRPr="001C799E">
        <w:rPr>
          <w:rFonts w:ascii="Times New Roman" w:hAnsi="Times New Roman" w:cs="Times New Roman"/>
          <w:snapToGrid w:val="0"/>
          <w:color w:val="000000" w:themeColor="text1"/>
          <w:sz w:val="24"/>
          <w:szCs w:val="24"/>
        </w:rPr>
        <w:lastRenderedPageBreak/>
        <w:t>Vienošanās noteiktā samaksas termiņa un nav veicis maksājumu 10 (desmit) darba dienu laikā pēc Izpildītāja rakstveida brīdinājuma saņemšanas. Izpildītājam nav tiesību izbeigt Vienošanos vai apturēt Pasūtījuma izpildi tāda maksājuma dēļ, kuru Pasūtītājs pamatoti apstrīdējis vai kura samaksas priekšnoteikumi nav izpildīti Izpildītāja pieļautas neatbilstības dēļ.</w:t>
      </w:r>
    </w:p>
    <w:p w14:paraId="51C9B5E8" w14:textId="2395F3FA" w:rsidR="001C799E" w:rsidRPr="001C799E" w:rsidRDefault="001C799E" w:rsidP="00BE11FC">
      <w:pPr>
        <w:pStyle w:val="ListParagraph"/>
        <w:widowControl w:val="0"/>
        <w:numPr>
          <w:ilvl w:val="1"/>
          <w:numId w:val="32"/>
        </w:numPr>
        <w:spacing w:after="0"/>
        <w:ind w:left="567" w:hanging="567"/>
        <w:jc w:val="both"/>
        <w:rPr>
          <w:rFonts w:ascii="Times New Roman" w:hAnsi="Times New Roman" w:cs="Times New Roman"/>
          <w:snapToGrid w:val="0"/>
          <w:color w:val="000000" w:themeColor="text1"/>
          <w:sz w:val="24"/>
          <w:szCs w:val="24"/>
        </w:rPr>
      </w:pPr>
      <w:r w:rsidRPr="001C799E">
        <w:rPr>
          <w:rFonts w:ascii="Times New Roman" w:hAnsi="Times New Roman" w:cs="Times New Roman"/>
          <w:snapToGrid w:val="0"/>
          <w:color w:val="000000" w:themeColor="text1"/>
          <w:sz w:val="24"/>
          <w:szCs w:val="24"/>
        </w:rPr>
        <w:t xml:space="preserve">Puse paziņojumu par Vienošanās izbeigšanu </w:t>
      </w:r>
      <w:proofErr w:type="spellStart"/>
      <w:r w:rsidRPr="001C799E">
        <w:rPr>
          <w:rFonts w:ascii="Times New Roman" w:hAnsi="Times New Roman" w:cs="Times New Roman"/>
          <w:snapToGrid w:val="0"/>
          <w:color w:val="000000" w:themeColor="text1"/>
          <w:sz w:val="24"/>
          <w:szCs w:val="24"/>
        </w:rPr>
        <w:t>nosūta</w:t>
      </w:r>
      <w:proofErr w:type="spellEnd"/>
      <w:r w:rsidRPr="001C799E">
        <w:rPr>
          <w:rFonts w:ascii="Times New Roman" w:hAnsi="Times New Roman" w:cs="Times New Roman"/>
          <w:snapToGrid w:val="0"/>
          <w:color w:val="000000" w:themeColor="text1"/>
          <w:sz w:val="24"/>
          <w:szCs w:val="24"/>
        </w:rPr>
        <w:t xml:space="preserve"> otrai Pusei:</w:t>
      </w:r>
    </w:p>
    <w:p w14:paraId="617C5919" w14:textId="5C7869FD" w:rsidR="001C799E" w:rsidRPr="001C799E" w:rsidRDefault="001C799E" w:rsidP="001C799E">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1C799E">
        <w:rPr>
          <w:rFonts w:ascii="Times New Roman" w:hAnsi="Times New Roman" w:cs="Times New Roman"/>
          <w:snapToGrid w:val="0"/>
          <w:color w:val="000000" w:themeColor="text1"/>
          <w:sz w:val="24"/>
          <w:szCs w:val="24"/>
        </w:rPr>
        <w:t>oficiālajā elektroniskajā adresē;</w:t>
      </w:r>
    </w:p>
    <w:p w14:paraId="5F78DE71" w14:textId="0ABDB12B" w:rsidR="001C799E" w:rsidRPr="001C799E" w:rsidRDefault="001C799E" w:rsidP="001C799E">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1C799E">
        <w:rPr>
          <w:rFonts w:ascii="Times New Roman" w:hAnsi="Times New Roman" w:cs="Times New Roman"/>
          <w:snapToGrid w:val="0"/>
          <w:color w:val="000000" w:themeColor="text1"/>
          <w:sz w:val="24"/>
          <w:szCs w:val="24"/>
        </w:rPr>
        <w:t>ar drošu elektronisko parakstu parakstīta dokumenta veidā uz Vienošanās norādīto elektroniskā pasta adresi, vai</w:t>
      </w:r>
    </w:p>
    <w:p w14:paraId="3A53F5A2" w14:textId="0EBA30A2" w:rsidR="001C799E" w:rsidRPr="001C799E" w:rsidRDefault="001C799E" w:rsidP="001C799E">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1C799E">
        <w:rPr>
          <w:rFonts w:ascii="Times New Roman" w:hAnsi="Times New Roman" w:cs="Times New Roman"/>
          <w:snapToGrid w:val="0"/>
          <w:color w:val="000000" w:themeColor="text1"/>
          <w:sz w:val="24"/>
          <w:szCs w:val="24"/>
        </w:rPr>
        <w:t>ierakstītā pasta sūtījumā uz Vienošanās norādīto juridisko adresi.</w:t>
      </w:r>
    </w:p>
    <w:p w14:paraId="4C0FD57F" w14:textId="75DC446B" w:rsidR="001C799E" w:rsidRPr="001C799E" w:rsidRDefault="001C799E" w:rsidP="00BE11FC">
      <w:pPr>
        <w:pStyle w:val="ListParagraph"/>
        <w:widowControl w:val="0"/>
        <w:numPr>
          <w:ilvl w:val="1"/>
          <w:numId w:val="32"/>
        </w:numPr>
        <w:spacing w:after="0"/>
        <w:ind w:left="567" w:hanging="567"/>
        <w:jc w:val="both"/>
        <w:rPr>
          <w:rFonts w:ascii="Times New Roman" w:hAnsi="Times New Roman" w:cs="Times New Roman"/>
          <w:snapToGrid w:val="0"/>
          <w:color w:val="000000" w:themeColor="text1"/>
          <w:sz w:val="24"/>
          <w:szCs w:val="24"/>
        </w:rPr>
      </w:pPr>
      <w:r w:rsidRPr="001C799E">
        <w:rPr>
          <w:rFonts w:ascii="Times New Roman" w:hAnsi="Times New Roman" w:cs="Times New Roman"/>
          <w:snapToGrid w:val="0"/>
          <w:color w:val="000000" w:themeColor="text1"/>
          <w:sz w:val="24"/>
          <w:szCs w:val="24"/>
        </w:rPr>
        <w:t>Paziņojums uzskatāms par saņemtu:</w:t>
      </w:r>
    </w:p>
    <w:p w14:paraId="28876EAF" w14:textId="4C4724C1" w:rsidR="001C799E" w:rsidRPr="001C799E" w:rsidRDefault="001C799E" w:rsidP="001C799E">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1C799E">
        <w:rPr>
          <w:rFonts w:ascii="Times New Roman" w:hAnsi="Times New Roman" w:cs="Times New Roman"/>
          <w:snapToGrid w:val="0"/>
          <w:color w:val="000000" w:themeColor="text1"/>
          <w:sz w:val="24"/>
          <w:szCs w:val="24"/>
        </w:rPr>
        <w:t>nākamajā darba dienā pēc tā nosūtīšanas uz oficiālo elektronisko adresi vai elektronisko pastu, ja vien saņēmējs tā saņemšanu nav apstiprinājis agrāk;</w:t>
      </w:r>
    </w:p>
    <w:p w14:paraId="72A67053" w14:textId="187B2E11" w:rsidR="001C799E" w:rsidRPr="001C799E" w:rsidRDefault="001C799E" w:rsidP="001C799E">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1C799E">
        <w:rPr>
          <w:rFonts w:ascii="Times New Roman" w:hAnsi="Times New Roman" w:cs="Times New Roman"/>
          <w:snapToGrid w:val="0"/>
          <w:color w:val="000000" w:themeColor="text1"/>
          <w:sz w:val="24"/>
          <w:szCs w:val="24"/>
        </w:rPr>
        <w:t>septītajā dienā pēc ierakstītā pasta sūtījuma nodošanas pasta operatoram.</w:t>
      </w:r>
    </w:p>
    <w:p w14:paraId="2DC28455" w14:textId="171BA765" w:rsidR="001C799E" w:rsidRPr="001C799E" w:rsidRDefault="001C799E" w:rsidP="00BE11FC">
      <w:pPr>
        <w:pStyle w:val="ListParagraph"/>
        <w:widowControl w:val="0"/>
        <w:numPr>
          <w:ilvl w:val="1"/>
          <w:numId w:val="32"/>
        </w:numPr>
        <w:spacing w:after="0"/>
        <w:ind w:left="567" w:hanging="567"/>
        <w:jc w:val="both"/>
        <w:rPr>
          <w:rFonts w:ascii="Times New Roman" w:hAnsi="Times New Roman" w:cs="Times New Roman"/>
          <w:snapToGrid w:val="0"/>
          <w:color w:val="000000" w:themeColor="text1"/>
          <w:sz w:val="24"/>
          <w:szCs w:val="24"/>
        </w:rPr>
      </w:pPr>
      <w:r w:rsidRPr="001C799E">
        <w:rPr>
          <w:rFonts w:ascii="Times New Roman" w:hAnsi="Times New Roman" w:cs="Times New Roman"/>
          <w:snapToGrid w:val="0"/>
          <w:color w:val="000000" w:themeColor="text1"/>
          <w:sz w:val="24"/>
          <w:szCs w:val="24"/>
        </w:rPr>
        <w:t>Vienošanās uzskatāma par izbeigtu:</w:t>
      </w:r>
    </w:p>
    <w:p w14:paraId="410E7C99" w14:textId="4A0B295C" w:rsidR="001C799E" w:rsidRPr="001C799E" w:rsidRDefault="001C799E" w:rsidP="001C799E">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1C799E">
        <w:rPr>
          <w:rFonts w:ascii="Times New Roman" w:hAnsi="Times New Roman" w:cs="Times New Roman"/>
          <w:snapToGrid w:val="0"/>
          <w:color w:val="000000" w:themeColor="text1"/>
          <w:sz w:val="24"/>
          <w:szCs w:val="24"/>
        </w:rPr>
        <w:t>Vienošanās 6.8. punktā minētajos gadījumos — paziņojuma saņemšanas dienā vai citā paziņojumā norādītā dienā;</w:t>
      </w:r>
    </w:p>
    <w:p w14:paraId="5F296212" w14:textId="3B6AFE69" w:rsidR="001C799E" w:rsidRPr="001C799E" w:rsidRDefault="001C799E" w:rsidP="001C799E">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1C799E">
        <w:rPr>
          <w:rFonts w:ascii="Times New Roman" w:hAnsi="Times New Roman" w:cs="Times New Roman"/>
          <w:snapToGrid w:val="0"/>
          <w:color w:val="000000" w:themeColor="text1"/>
          <w:sz w:val="24"/>
          <w:szCs w:val="24"/>
        </w:rPr>
        <w:t>Vienošanās 6.9. punktā minētajos gadījumos — pēc pārkāpuma novēršanai noteiktā termiņa beigām, paziņojumā par izbeigšanu norādītajā dienā;</w:t>
      </w:r>
    </w:p>
    <w:p w14:paraId="57B335CE" w14:textId="6F84705C" w:rsidR="001C799E" w:rsidRPr="001C799E" w:rsidRDefault="001C799E" w:rsidP="001C799E">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1C799E">
        <w:rPr>
          <w:rFonts w:ascii="Times New Roman" w:hAnsi="Times New Roman" w:cs="Times New Roman"/>
          <w:snapToGrid w:val="0"/>
          <w:color w:val="000000" w:themeColor="text1"/>
          <w:sz w:val="24"/>
          <w:szCs w:val="24"/>
        </w:rPr>
        <w:t>Izpildītāja Vienošanās 6.10. punktā noteikto tiesību izmantošanas gadījumā — ne agrāk kā 10 (desmit) darba dienas pēc paziņojuma par izbeigšanu saņemšanas;</w:t>
      </w:r>
    </w:p>
    <w:p w14:paraId="4F7C4DAC" w14:textId="3F7EFC6B" w:rsidR="001C799E" w:rsidRPr="001C799E" w:rsidRDefault="001C799E" w:rsidP="001C799E">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1C799E">
        <w:rPr>
          <w:rFonts w:ascii="Times New Roman" w:hAnsi="Times New Roman" w:cs="Times New Roman"/>
          <w:snapToGrid w:val="0"/>
          <w:color w:val="000000" w:themeColor="text1"/>
          <w:sz w:val="24"/>
          <w:szCs w:val="24"/>
        </w:rPr>
        <w:t>Pusēm savstarpēji vienojoties — Pušu rakstveida vienošanās noteiktajā dienā.</w:t>
      </w:r>
    </w:p>
    <w:p w14:paraId="5A122EE5" w14:textId="026120B7" w:rsidR="001C799E" w:rsidRPr="00213B2D" w:rsidRDefault="001C799E" w:rsidP="00BE11FC">
      <w:pPr>
        <w:pStyle w:val="ListParagraph"/>
        <w:widowControl w:val="0"/>
        <w:numPr>
          <w:ilvl w:val="1"/>
          <w:numId w:val="32"/>
        </w:numPr>
        <w:spacing w:after="0"/>
        <w:ind w:left="567" w:hanging="567"/>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t>Vienošanās izbeigšanas gadījumā:</w:t>
      </w:r>
    </w:p>
    <w:p w14:paraId="5E949EF2" w14:textId="15C212FF" w:rsidR="001C799E" w:rsidRPr="00213B2D" w:rsidRDefault="001C799E" w:rsidP="001C799E">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t xml:space="preserve">Izpildītājs nekavējoties pārtrauc neizpildīto Pasūtījumu izpildi, izņemot darbības, kuras Pasūtītājs </w:t>
      </w:r>
      <w:proofErr w:type="spellStart"/>
      <w:r w:rsidRPr="00213B2D">
        <w:rPr>
          <w:rFonts w:ascii="Times New Roman" w:hAnsi="Times New Roman" w:cs="Times New Roman"/>
          <w:snapToGrid w:val="0"/>
          <w:color w:val="000000" w:themeColor="text1"/>
          <w:sz w:val="24"/>
          <w:szCs w:val="24"/>
        </w:rPr>
        <w:t>rakstveidā</w:t>
      </w:r>
      <w:proofErr w:type="spellEnd"/>
      <w:r w:rsidRPr="00213B2D">
        <w:rPr>
          <w:rFonts w:ascii="Times New Roman" w:hAnsi="Times New Roman" w:cs="Times New Roman"/>
          <w:snapToGrid w:val="0"/>
          <w:color w:val="000000" w:themeColor="text1"/>
          <w:sz w:val="24"/>
          <w:szCs w:val="24"/>
        </w:rPr>
        <w:t xml:space="preserve"> pieprasījis pabeigt, lai nepieļautu zaudējumus vai saglabātu izpildes rezultātu;</w:t>
      </w:r>
    </w:p>
    <w:p w14:paraId="58AB0F0A" w14:textId="4EBDE75C" w:rsidR="001C799E" w:rsidRPr="00213B2D" w:rsidRDefault="001C799E" w:rsidP="001C799E">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t>Izpildītājs nodod Pasūtītājam visus līdz izbeigšanas dienai sagatavotos un apmaksātos maketus, dizainus, materiālus, dokumentus un citus izpildes rezultātus;</w:t>
      </w:r>
    </w:p>
    <w:p w14:paraId="4AC32DAC" w14:textId="7A197B11" w:rsidR="001C799E" w:rsidRPr="00213B2D" w:rsidRDefault="00213B2D" w:rsidP="001C799E">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t>Pasūtītājs samaksā tikai par līdz Vienošanās izbeigšanas dienai faktiski piegādātām, Vienošanās prasībām atbilstošām un Pasūtītāja pieņemtām Precēm;</w:t>
      </w:r>
    </w:p>
    <w:p w14:paraId="2FECBA56" w14:textId="63619B23" w:rsidR="00213B2D" w:rsidRPr="00213B2D" w:rsidRDefault="00213B2D" w:rsidP="001C799E">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t>Pasūtītājam nav pienākuma maksāt par nepiegādātām, nepieņemtām vai Vienošanās prasībām neatbilstošām Precēm, kā arī atlīdzināt Izpildītājam negūto peļņu vai citas ar neizpildīto Vienošanās daļu saistītas izmaksas;</w:t>
      </w:r>
    </w:p>
    <w:p w14:paraId="5E0E5078" w14:textId="704AC004" w:rsidR="00213B2D" w:rsidRPr="00213B2D" w:rsidRDefault="00213B2D" w:rsidP="001C799E">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t>Izpildītājs atmaksā Pasūtītājam saņemto maksājumu daļu, kurai nav pretī Vienošanās prasībām atbilstoša un Pasūtītāja pieņemta izpilde;</w:t>
      </w:r>
    </w:p>
    <w:p w14:paraId="0C8E272E" w14:textId="11021419" w:rsidR="00213B2D" w:rsidRPr="00213B2D" w:rsidRDefault="00213B2D" w:rsidP="001C799E">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t>Izpildītājs izved Pasūtītāja nepieņemtās Preces un atlīdzina Pasūtītājam Vienošanās pārkāpuma dēļ radušos zaudējumus un izdevumus;</w:t>
      </w:r>
    </w:p>
    <w:p w14:paraId="31EBAC6C" w14:textId="123E264F" w:rsidR="00213B2D" w:rsidRPr="00213B2D" w:rsidRDefault="00213B2D" w:rsidP="001C799E">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t>Vienošanās izbeigšana neierobežo Pasūtītāja tiesības piemērot līgumsodu, prasīt zaudējumu atlīdzību vai izmantot citus Vienošanās un normatīvajos aktos paredzētos tiesiskās aizsardzības līdzekļus.</w:t>
      </w:r>
    </w:p>
    <w:p w14:paraId="27D4B6B1" w14:textId="28FBA99E" w:rsidR="00213B2D" w:rsidRPr="00213B2D" w:rsidRDefault="00213B2D" w:rsidP="00BE11FC">
      <w:pPr>
        <w:pStyle w:val="ListParagraph"/>
        <w:widowControl w:val="0"/>
        <w:numPr>
          <w:ilvl w:val="1"/>
          <w:numId w:val="32"/>
        </w:numPr>
        <w:spacing w:after="0"/>
        <w:ind w:left="567" w:hanging="567"/>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lastRenderedPageBreak/>
        <w:t>Pasūtītājam ir tiesības nekavējoties apturēt Vienošanās izpildi vai vienpusēji izbeigt Vienošanos, ja Vienošanās izpildes laikā Izpildītājam, tā patiesajam labuma guvējam, apakšuzņēmējam, ražotājam vai citai Vienošanās izpildē iesaistītai personai ir piemērotas starptautiskās vai nacionālās sankcijas vai citas tiesiskās prasības, kuru dēļ Vienošanās izpilde nav iespējama vai ir aizliegta. Minētās tiesības Pasūtītājam ir arī tad, ja attiecīgie apstākļi pastāvēja pirms Vienošanās noslēgšanas, bet Pasūtītājam tie nebija un objektīvi nevarēja būt zināmi.</w:t>
      </w:r>
    </w:p>
    <w:p w14:paraId="729C7F05" w14:textId="1B3F0D4F" w:rsidR="00213B2D" w:rsidRPr="00213B2D" w:rsidRDefault="00213B2D" w:rsidP="00BE11FC">
      <w:pPr>
        <w:pStyle w:val="ListParagraph"/>
        <w:widowControl w:val="0"/>
        <w:numPr>
          <w:ilvl w:val="1"/>
          <w:numId w:val="32"/>
        </w:numPr>
        <w:spacing w:after="0"/>
        <w:ind w:left="567" w:hanging="567"/>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t>Pasūtītājam ir tiesības vienpusēji izbeigt Vienošanos, ja:</w:t>
      </w:r>
    </w:p>
    <w:p w14:paraId="3F3CFCDC" w14:textId="41C83A1B" w:rsidR="00213B2D" w:rsidRPr="00213B2D" w:rsidRDefault="00213B2D" w:rsidP="00213B2D">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t>nepārvaramas varas apstākļi turpinās ilgāk par 60 (sešdesmit) kalendāra dienām vai to rakstura dēļ ir skaidrs, ka Vienošanos turpmāk nebūs iespējams pienācīgi izpildīt;</w:t>
      </w:r>
    </w:p>
    <w:p w14:paraId="315CCC55" w14:textId="77BD2CF3" w:rsidR="00213B2D" w:rsidRPr="00213B2D" w:rsidRDefault="00213B2D" w:rsidP="00213B2D">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t>Ministru kabinets, finansējuma devējs vai ārvalstu finanšu instrumenta vadībā iesaistītā institūcija ir pieņēmusi lēmumu, kura rezultātā ir būtiski samazināts vai atcelts Vienošanās izpildei paredzētais finansējums;</w:t>
      </w:r>
    </w:p>
    <w:p w14:paraId="52E38DA7" w14:textId="3A02B6F4" w:rsidR="00213B2D" w:rsidRPr="00213B2D" w:rsidRDefault="00213B2D" w:rsidP="00213B2D">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t>ārvalstu finanšu instrumenta vadībā iesaistītā institūcija Izpildītāja darbības vai bezdarbības dēļ ir noteikusi finanšu korekciju 25 % vai lielākā apmērā no attiecīgā Pasūtījuma vai Vienošanās vērtības;</w:t>
      </w:r>
    </w:p>
    <w:p w14:paraId="2753939C" w14:textId="3CB69E1F" w:rsidR="00213B2D" w:rsidRPr="00213B2D" w:rsidRDefault="00213B2D" w:rsidP="00213B2D">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t>kompetentā institūcija Vienošanās noslēgšanas vai izpildes gaitā ir konstatējusi pārkāpumu, kura dēļ piemērota finanšu korekcija 100 % apmērā.</w:t>
      </w:r>
    </w:p>
    <w:p w14:paraId="684E13A0" w14:textId="454AFF07" w:rsidR="00213B2D" w:rsidRPr="00213B2D" w:rsidRDefault="00213B2D" w:rsidP="00BE11FC">
      <w:pPr>
        <w:pStyle w:val="ListParagraph"/>
        <w:widowControl w:val="0"/>
        <w:numPr>
          <w:ilvl w:val="1"/>
          <w:numId w:val="32"/>
        </w:numPr>
        <w:spacing w:after="0"/>
        <w:ind w:left="567" w:hanging="567"/>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t>Ja finansējuma samazinājums vai atcelšana nav saistīta ar Izpildītāja pārkāpumu, Pasūtītājs samaksā Izpildītājam tikai par līdz Vienošanās izbeigšanas dienai atbilstoši izpildītām un Pasūtītāja pieņemtām saistībām.</w:t>
      </w:r>
    </w:p>
    <w:p w14:paraId="08C16BA3" w14:textId="7BEB0C82" w:rsidR="00213B2D" w:rsidRPr="00213B2D" w:rsidRDefault="00213B2D" w:rsidP="00BE11FC">
      <w:pPr>
        <w:pStyle w:val="ListParagraph"/>
        <w:widowControl w:val="0"/>
        <w:numPr>
          <w:ilvl w:val="1"/>
          <w:numId w:val="32"/>
        </w:numPr>
        <w:spacing w:after="0"/>
        <w:ind w:left="567" w:hanging="567"/>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t>Vienošanās izbeigšana neietekmē to noteikumu spēkā esību, kuri pēc sava rakstura turpina darboties pēc Vienošanās izbeigšanas, tostarp noteikumus par:</w:t>
      </w:r>
    </w:p>
    <w:p w14:paraId="108B9D97" w14:textId="0BDE6C2A" w:rsidR="00213B2D" w:rsidRPr="00213B2D" w:rsidRDefault="00213B2D" w:rsidP="00213B2D">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t>garantiju un slēptajiem defektiem;</w:t>
      </w:r>
    </w:p>
    <w:p w14:paraId="60AE929C" w14:textId="6B74F857" w:rsidR="00213B2D" w:rsidRPr="00213B2D" w:rsidRDefault="00213B2D" w:rsidP="00213B2D">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t>konfidencialitāti un personas datu aizsardzību;</w:t>
      </w:r>
    </w:p>
    <w:p w14:paraId="0E56C875" w14:textId="58D510A3" w:rsidR="00213B2D" w:rsidRPr="00213B2D" w:rsidRDefault="00213B2D" w:rsidP="00213B2D">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t>intelektuālā īpašuma tiesībām;</w:t>
      </w:r>
    </w:p>
    <w:p w14:paraId="7E009173" w14:textId="7F11A8D5" w:rsidR="00213B2D" w:rsidRPr="00213B2D" w:rsidRDefault="00213B2D" w:rsidP="00213B2D">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t>līgumsodiem un zaudējumu atlīdzināšanu;</w:t>
      </w:r>
    </w:p>
    <w:p w14:paraId="4C580026" w14:textId="3F6C51A9" w:rsidR="00213B2D" w:rsidRPr="00213B2D" w:rsidRDefault="00213B2D" w:rsidP="00213B2D">
      <w:pPr>
        <w:pStyle w:val="ListParagraph"/>
        <w:widowControl w:val="0"/>
        <w:numPr>
          <w:ilvl w:val="2"/>
          <w:numId w:val="32"/>
        </w:numPr>
        <w:spacing w:after="0"/>
        <w:jc w:val="both"/>
        <w:rPr>
          <w:rFonts w:ascii="Times New Roman" w:hAnsi="Times New Roman" w:cs="Times New Roman"/>
          <w:snapToGrid w:val="0"/>
          <w:color w:val="000000" w:themeColor="text1"/>
          <w:sz w:val="24"/>
          <w:szCs w:val="24"/>
        </w:rPr>
      </w:pPr>
      <w:r w:rsidRPr="00213B2D">
        <w:rPr>
          <w:rFonts w:ascii="Times New Roman" w:hAnsi="Times New Roman" w:cs="Times New Roman"/>
          <w:snapToGrid w:val="0"/>
          <w:color w:val="000000" w:themeColor="text1"/>
          <w:sz w:val="24"/>
          <w:szCs w:val="24"/>
        </w:rPr>
        <w:t>strīdu izšķiršanu.</w:t>
      </w:r>
    </w:p>
    <w:p w14:paraId="7163715B" w14:textId="77777777" w:rsidR="003B475F" w:rsidRPr="00C74B00" w:rsidRDefault="003B475F" w:rsidP="00C74B00">
      <w:pPr>
        <w:widowControl w:val="0"/>
        <w:spacing w:line="276" w:lineRule="auto"/>
        <w:jc w:val="both"/>
        <w:rPr>
          <w:b/>
          <w:bCs/>
          <w:snapToGrid w:val="0"/>
          <w:color w:val="000000" w:themeColor="text1"/>
        </w:rPr>
      </w:pPr>
    </w:p>
    <w:p w14:paraId="7064824C" w14:textId="72BEF3DC" w:rsidR="00A93FA6" w:rsidRPr="00C74B00" w:rsidRDefault="00A93FA6" w:rsidP="001D7F55">
      <w:pPr>
        <w:pStyle w:val="ListParagraph"/>
        <w:widowControl w:val="0"/>
        <w:numPr>
          <w:ilvl w:val="0"/>
          <w:numId w:val="11"/>
        </w:numPr>
        <w:spacing w:after="0"/>
        <w:jc w:val="center"/>
        <w:rPr>
          <w:rFonts w:ascii="Times New Roman" w:hAnsi="Times New Roman" w:cs="Times New Roman"/>
          <w:b/>
          <w:bCs/>
          <w:color w:val="000000" w:themeColor="text1"/>
          <w:sz w:val="24"/>
          <w:szCs w:val="24"/>
        </w:rPr>
      </w:pPr>
      <w:r w:rsidRPr="00C74B00">
        <w:rPr>
          <w:rFonts w:ascii="Times New Roman" w:hAnsi="Times New Roman" w:cs="Times New Roman"/>
          <w:b/>
          <w:bCs/>
          <w:color w:val="000000" w:themeColor="text1"/>
          <w:sz w:val="24"/>
          <w:szCs w:val="24"/>
        </w:rPr>
        <w:t>Pušu atbildība</w:t>
      </w:r>
      <w:r w:rsidR="002C42BB">
        <w:rPr>
          <w:rFonts w:ascii="Times New Roman" w:hAnsi="Times New Roman" w:cs="Times New Roman"/>
          <w:b/>
          <w:bCs/>
          <w:color w:val="000000" w:themeColor="text1"/>
          <w:sz w:val="24"/>
          <w:szCs w:val="24"/>
        </w:rPr>
        <w:t xml:space="preserve">, līgumsodi un nepārvarama vara </w:t>
      </w:r>
    </w:p>
    <w:p w14:paraId="6FE73B59" w14:textId="77777777" w:rsidR="00BB51E4" w:rsidRPr="00C74B00" w:rsidRDefault="00BB51E4" w:rsidP="00C74B00">
      <w:pPr>
        <w:pStyle w:val="ListParagraph"/>
        <w:widowControl w:val="0"/>
        <w:spacing w:after="0"/>
        <w:ind w:left="360"/>
        <w:rPr>
          <w:rFonts w:ascii="Times New Roman" w:hAnsi="Times New Roman" w:cs="Times New Roman"/>
          <w:b/>
          <w:bCs/>
          <w:color w:val="000000" w:themeColor="text1"/>
          <w:sz w:val="24"/>
          <w:szCs w:val="24"/>
        </w:rPr>
      </w:pPr>
    </w:p>
    <w:p w14:paraId="6F57F7BA" w14:textId="77777777" w:rsidR="001D7F55" w:rsidRPr="001D7F55" w:rsidRDefault="001D7F55" w:rsidP="001D7F55">
      <w:pPr>
        <w:pStyle w:val="ListParagraph"/>
        <w:widowControl w:val="0"/>
        <w:numPr>
          <w:ilvl w:val="0"/>
          <w:numId w:val="34"/>
        </w:numPr>
        <w:spacing w:after="0"/>
        <w:jc w:val="both"/>
        <w:rPr>
          <w:rFonts w:ascii="Times New Roman" w:hAnsi="Times New Roman" w:cs="Times New Roman"/>
          <w:bCs/>
          <w:vanish/>
          <w:color w:val="000000" w:themeColor="text1"/>
          <w:sz w:val="24"/>
          <w:szCs w:val="24"/>
        </w:rPr>
      </w:pPr>
    </w:p>
    <w:p w14:paraId="3061317D" w14:textId="77777777" w:rsidR="001D7F55" w:rsidRPr="001D7F55" w:rsidRDefault="001D7F55" w:rsidP="001D7F55">
      <w:pPr>
        <w:pStyle w:val="ListParagraph"/>
        <w:widowControl w:val="0"/>
        <w:numPr>
          <w:ilvl w:val="0"/>
          <w:numId w:val="34"/>
        </w:numPr>
        <w:spacing w:after="0"/>
        <w:jc w:val="both"/>
        <w:rPr>
          <w:rFonts w:ascii="Times New Roman" w:hAnsi="Times New Roman" w:cs="Times New Roman"/>
          <w:bCs/>
          <w:vanish/>
          <w:color w:val="000000" w:themeColor="text1"/>
          <w:sz w:val="24"/>
          <w:szCs w:val="24"/>
        </w:rPr>
      </w:pPr>
    </w:p>
    <w:p w14:paraId="7401897D" w14:textId="77777777" w:rsidR="002B12A8" w:rsidRPr="002B12A8" w:rsidRDefault="002B12A8" w:rsidP="001D7F55">
      <w:pPr>
        <w:pStyle w:val="ListParagraph"/>
        <w:widowControl w:val="0"/>
        <w:numPr>
          <w:ilvl w:val="1"/>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bCs/>
          <w:color w:val="000000" w:themeColor="text1"/>
          <w:sz w:val="24"/>
          <w:szCs w:val="24"/>
        </w:rPr>
        <w:t>Katra Puse ir atbildīga par otrai Pusei nodarītajiem zaudējumiem, kas radušies attiecīgās Puses Vienošanās noteikto saistību neizpildes, nepienācīgas izpildes, prettiesiskas darbības vai bezdarbības dēļ</w:t>
      </w:r>
      <w:r w:rsidR="003B475F" w:rsidRPr="00C74B00">
        <w:rPr>
          <w:rFonts w:ascii="Times New Roman" w:hAnsi="Times New Roman" w:cs="Times New Roman"/>
          <w:bCs/>
          <w:color w:val="000000" w:themeColor="text1"/>
          <w:sz w:val="24"/>
          <w:szCs w:val="24"/>
        </w:rPr>
        <w:t>.</w:t>
      </w:r>
    </w:p>
    <w:p w14:paraId="256B99FE" w14:textId="05CD5A85" w:rsidR="003B475F" w:rsidRPr="002B12A8" w:rsidRDefault="003B475F" w:rsidP="001D7F55">
      <w:pPr>
        <w:pStyle w:val="ListParagraph"/>
        <w:widowControl w:val="0"/>
        <w:numPr>
          <w:ilvl w:val="1"/>
          <w:numId w:val="34"/>
        </w:numPr>
        <w:spacing w:after="0"/>
        <w:jc w:val="both"/>
        <w:rPr>
          <w:rFonts w:ascii="Times New Roman" w:hAnsi="Times New Roman" w:cs="Times New Roman"/>
          <w:color w:val="000000" w:themeColor="text1"/>
          <w:sz w:val="24"/>
          <w:szCs w:val="24"/>
        </w:rPr>
      </w:pPr>
      <w:r w:rsidRPr="00C74B00">
        <w:rPr>
          <w:rFonts w:ascii="Times New Roman" w:hAnsi="Times New Roman" w:cs="Times New Roman"/>
          <w:bCs/>
          <w:color w:val="000000" w:themeColor="text1"/>
          <w:sz w:val="24"/>
          <w:szCs w:val="24"/>
        </w:rPr>
        <w:t xml:space="preserve"> </w:t>
      </w:r>
      <w:r w:rsidR="002B12A8" w:rsidRPr="002B12A8">
        <w:rPr>
          <w:rFonts w:ascii="Times New Roman" w:hAnsi="Times New Roman" w:cs="Times New Roman"/>
          <w:bCs/>
          <w:color w:val="000000" w:themeColor="text1"/>
          <w:sz w:val="24"/>
          <w:szCs w:val="24"/>
        </w:rPr>
        <w:t>Puse atbild arī par savu darbinieku, amatpersonu, ražotāju, piegādātāju, apakšuzņēmēju un citu Vienošanās izpildē iesaistīto personu darbību un bezdarbību kā par savu darbību un bezdarbību.</w:t>
      </w:r>
    </w:p>
    <w:p w14:paraId="1CCD4D9A" w14:textId="179FAAAA" w:rsidR="002B12A8" w:rsidRDefault="002B12A8" w:rsidP="001D7F55">
      <w:pPr>
        <w:pStyle w:val="ListParagraph"/>
        <w:widowControl w:val="0"/>
        <w:numPr>
          <w:ilvl w:val="1"/>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Izpildītājs atlīdzina Pasūtītājam visus pamatotos zaudējumus un izdevumus, kas radušies Izpildītāja pieļauta Vienošanās pārkāpuma dēļ, tostarp:</w:t>
      </w:r>
    </w:p>
    <w:p w14:paraId="687D4011" w14:textId="20E33747" w:rsid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aizvietojoša jeb seguma pirkuma cenas starpību;</w:t>
      </w:r>
    </w:p>
    <w:p w14:paraId="05FE216A" w14:textId="5861D16A" w:rsid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steidzamas izgatavošanas vai piegādes papildu izmaksas;</w:t>
      </w:r>
    </w:p>
    <w:p w14:paraId="441C468A" w14:textId="4CFDE083" w:rsid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Preču pārbaudes, ekspertīzes un laboratoriskās testēšanas izmaksas;</w:t>
      </w:r>
    </w:p>
    <w:p w14:paraId="4B36ED3E" w14:textId="509F14AF" w:rsid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lastRenderedPageBreak/>
        <w:t>neatbilstošo Preču transportēšanas, izvešanas, glabāšanas, pārstrādes un utilizācijas izmaksas;</w:t>
      </w:r>
    </w:p>
    <w:p w14:paraId="713B3EA0" w14:textId="745B7ADC" w:rsid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 xml:space="preserve">Preču atkārtotas </w:t>
      </w:r>
      <w:proofErr w:type="spellStart"/>
      <w:r w:rsidRPr="002B12A8">
        <w:rPr>
          <w:rFonts w:ascii="Times New Roman" w:hAnsi="Times New Roman" w:cs="Times New Roman"/>
          <w:color w:val="000000" w:themeColor="text1"/>
          <w:sz w:val="24"/>
          <w:szCs w:val="24"/>
        </w:rPr>
        <w:t>personalizācijas</w:t>
      </w:r>
      <w:proofErr w:type="spellEnd"/>
      <w:r w:rsidRPr="002B12A8">
        <w:rPr>
          <w:rFonts w:ascii="Times New Roman" w:hAnsi="Times New Roman" w:cs="Times New Roman"/>
          <w:color w:val="000000" w:themeColor="text1"/>
          <w:sz w:val="24"/>
          <w:szCs w:val="24"/>
        </w:rPr>
        <w:t>, iepakošanas un piegādes izmaksas;</w:t>
      </w:r>
    </w:p>
    <w:p w14:paraId="35070700" w14:textId="25771ABF" w:rsid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Pasūtītājam piemērotās finanšu korekcijas, ciktāl tās tieši radušās Izpildītāja darbības, bezdarbības vai Vienošanās pārkāpuma dēļ;</w:t>
      </w:r>
    </w:p>
    <w:p w14:paraId="5D877C20" w14:textId="75C1E65F" w:rsidR="002B12A8" w:rsidRPr="00C74B00"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citus tiešus un pamatotus izdevumus, kas nepieciešami Izpildītāja pārkāpuma seku novēršanai.</w:t>
      </w:r>
    </w:p>
    <w:p w14:paraId="3199A757" w14:textId="669B3C5A" w:rsidR="002B12A8" w:rsidRDefault="002B12A8" w:rsidP="00C74B00">
      <w:pPr>
        <w:pStyle w:val="ListParagraph"/>
        <w:widowControl w:val="0"/>
        <w:numPr>
          <w:ilvl w:val="1"/>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Ja Pasūtītājs kavē Vienošanās prasībām atbilstoša, neapstrīdēta un apmaksājama rēķina samaksu, Izpildītājam ir tiesības piemērot Pasūtītājam līgumsodu 0,5 % (nulle komats pieci procenti) apmērā no termiņā nesamaksātās summas bez pievienotās vērtības nodokļa par katru kavējuma dienu, bet kopā ne vairāk kā 10 % (desmit procentus) no termiņā nesamaksātās summas.</w:t>
      </w:r>
    </w:p>
    <w:p w14:paraId="4C512BAE" w14:textId="09D607DE" w:rsidR="002B12A8" w:rsidRDefault="002B12A8" w:rsidP="002B12A8">
      <w:pPr>
        <w:pStyle w:val="ListParagraph"/>
        <w:widowControl w:val="0"/>
        <w:spacing w:after="0"/>
        <w:ind w:left="927"/>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Līgumsods netiek aprēķināts par laiku, kurā:</w:t>
      </w:r>
    </w:p>
    <w:p w14:paraId="4207BD17" w14:textId="2EDA2E83" w:rsid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Izpildītāja iesniegtais rēķins neatbilst Vienošanās vai normatīvo aktu prasībām;</w:t>
      </w:r>
    </w:p>
    <w:p w14:paraId="7411C16D" w14:textId="2127CC3F" w:rsid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nav izpildīti Vienošanās noteiktie maksājuma priekšnoteikumi;</w:t>
      </w:r>
    </w:p>
    <w:p w14:paraId="5DE80CF3" w14:textId="587A98C5" w:rsid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Pasūtītājs pamatoti apstrīd rēķinu, tā daļu vai attiecīgā Pasūtījuma izpildes atbilstību;</w:t>
      </w:r>
    </w:p>
    <w:p w14:paraId="290B2050" w14:textId="06E7F49F" w:rsidR="002B12A8" w:rsidRP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samaksas kavējums radies Izpildītāja darbības vai bezdarbības dēļ.</w:t>
      </w:r>
    </w:p>
    <w:p w14:paraId="194EA45B" w14:textId="52F715FC" w:rsidR="002B12A8" w:rsidRDefault="002B12A8" w:rsidP="00C74B00">
      <w:pPr>
        <w:pStyle w:val="ListParagraph"/>
        <w:widowControl w:val="0"/>
        <w:numPr>
          <w:ilvl w:val="1"/>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 xml:space="preserve">Ja Izpildītājs neizpilda Pasūtījumu Tehniskajā specifikācijā, attiecīgajā Pasūtījumā vai Pušu </w:t>
      </w:r>
      <w:proofErr w:type="spellStart"/>
      <w:r w:rsidRPr="002B12A8">
        <w:rPr>
          <w:rFonts w:ascii="Times New Roman" w:hAnsi="Times New Roman" w:cs="Times New Roman"/>
          <w:color w:val="000000" w:themeColor="text1"/>
          <w:sz w:val="24"/>
          <w:szCs w:val="24"/>
        </w:rPr>
        <w:t>rakstveidā</w:t>
      </w:r>
      <w:proofErr w:type="spellEnd"/>
      <w:r w:rsidRPr="002B12A8">
        <w:rPr>
          <w:rFonts w:ascii="Times New Roman" w:hAnsi="Times New Roman" w:cs="Times New Roman"/>
          <w:color w:val="000000" w:themeColor="text1"/>
          <w:sz w:val="24"/>
          <w:szCs w:val="24"/>
        </w:rPr>
        <w:t xml:space="preserve"> saskaņotajā termiņā, Pasūtītājam ir tiesības piemērot Izpildītājam līgumsodu 0,5 % (nulle komats pieci procenti) apmērā no termiņā neizpildītās Pasūtījuma daļas vērtības bez pievienotās vērtības nodokļa par katru kavējuma dienu, bet kopā ne vairāk kā 10 % (desmit procentus) no termiņā neizpildītās Pasūtījuma daļas vērtības.</w:t>
      </w:r>
    </w:p>
    <w:p w14:paraId="3B04F9DA" w14:textId="4F1BA6AD" w:rsidR="002B12A8" w:rsidRDefault="002B12A8" w:rsidP="00C74B00">
      <w:pPr>
        <w:pStyle w:val="ListParagraph"/>
        <w:widowControl w:val="0"/>
        <w:numPr>
          <w:ilvl w:val="1"/>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Ja Izpildītājs Vienošanās 3.28. punktā vai Pasūtītāja paziņojumā noteiktajā termiņā nenovērš konstatētās neatbilstības vai neaizstāj neatbilstošās Preces, Pasūtītājam ir tiesības piemērot Izpildītājam līgumsodu 0,5 % (nulle komats pieci procenti) apmērā no neatbilstošo Preču vērtības bez pievienotās vērtības nodokļa par katru kavējuma dienu, bet kopā ne vairāk kā 10 % (desmit procentus) no neatbilstošo Preču vērtības.</w:t>
      </w:r>
    </w:p>
    <w:p w14:paraId="1B4EA551" w14:textId="0FDAA5CD" w:rsidR="002B12A8" w:rsidRDefault="002B12A8" w:rsidP="00C74B00">
      <w:pPr>
        <w:pStyle w:val="ListParagraph"/>
        <w:widowControl w:val="0"/>
        <w:numPr>
          <w:ilvl w:val="1"/>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Ja Izpildītājs:</w:t>
      </w:r>
    </w:p>
    <w:p w14:paraId="66CE3701" w14:textId="50AA8AC8" w:rsid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 xml:space="preserve">uzsāk sērijveida ražošanu, </w:t>
      </w:r>
      <w:proofErr w:type="spellStart"/>
      <w:r w:rsidRPr="002B12A8">
        <w:rPr>
          <w:rFonts w:ascii="Times New Roman" w:hAnsi="Times New Roman" w:cs="Times New Roman"/>
          <w:color w:val="000000" w:themeColor="text1"/>
          <w:sz w:val="24"/>
          <w:szCs w:val="24"/>
        </w:rPr>
        <w:t>personalizāciju</w:t>
      </w:r>
      <w:proofErr w:type="spellEnd"/>
      <w:r w:rsidRPr="002B12A8">
        <w:rPr>
          <w:rFonts w:ascii="Times New Roman" w:hAnsi="Times New Roman" w:cs="Times New Roman"/>
          <w:color w:val="000000" w:themeColor="text1"/>
          <w:sz w:val="24"/>
          <w:szCs w:val="24"/>
        </w:rPr>
        <w:t xml:space="preserve"> vai iepakojuma </w:t>
      </w:r>
      <w:proofErr w:type="spellStart"/>
      <w:r w:rsidRPr="002B12A8">
        <w:rPr>
          <w:rFonts w:ascii="Times New Roman" w:hAnsi="Times New Roman" w:cs="Times New Roman"/>
          <w:color w:val="000000" w:themeColor="text1"/>
          <w:sz w:val="24"/>
          <w:szCs w:val="24"/>
        </w:rPr>
        <w:t>apdruku</w:t>
      </w:r>
      <w:proofErr w:type="spellEnd"/>
      <w:r w:rsidRPr="002B12A8">
        <w:rPr>
          <w:rFonts w:ascii="Times New Roman" w:hAnsi="Times New Roman" w:cs="Times New Roman"/>
          <w:color w:val="000000" w:themeColor="text1"/>
          <w:sz w:val="24"/>
          <w:szCs w:val="24"/>
        </w:rPr>
        <w:t xml:space="preserve"> bez Pasūtītāja </w:t>
      </w:r>
      <w:proofErr w:type="spellStart"/>
      <w:r w:rsidRPr="002B12A8">
        <w:rPr>
          <w:rFonts w:ascii="Times New Roman" w:hAnsi="Times New Roman" w:cs="Times New Roman"/>
          <w:color w:val="000000" w:themeColor="text1"/>
          <w:sz w:val="24"/>
          <w:szCs w:val="24"/>
        </w:rPr>
        <w:t>rakstveidā</w:t>
      </w:r>
      <w:proofErr w:type="spellEnd"/>
      <w:r w:rsidRPr="002B12A8">
        <w:rPr>
          <w:rFonts w:ascii="Times New Roman" w:hAnsi="Times New Roman" w:cs="Times New Roman"/>
          <w:color w:val="000000" w:themeColor="text1"/>
          <w:sz w:val="24"/>
          <w:szCs w:val="24"/>
        </w:rPr>
        <w:t xml:space="preserve"> apstiprināta gala maketa vai </w:t>
      </w:r>
      <w:proofErr w:type="spellStart"/>
      <w:r w:rsidRPr="002B12A8">
        <w:rPr>
          <w:rFonts w:ascii="Times New Roman" w:hAnsi="Times New Roman" w:cs="Times New Roman"/>
          <w:color w:val="000000" w:themeColor="text1"/>
          <w:sz w:val="24"/>
          <w:szCs w:val="24"/>
        </w:rPr>
        <w:t>pirmsražošanas</w:t>
      </w:r>
      <w:proofErr w:type="spellEnd"/>
      <w:r w:rsidRPr="002B12A8">
        <w:rPr>
          <w:rFonts w:ascii="Times New Roman" w:hAnsi="Times New Roman" w:cs="Times New Roman"/>
          <w:color w:val="000000" w:themeColor="text1"/>
          <w:sz w:val="24"/>
          <w:szCs w:val="24"/>
        </w:rPr>
        <w:t xml:space="preserve"> parauga;</w:t>
      </w:r>
    </w:p>
    <w:p w14:paraId="080744CC" w14:textId="1F662D61" w:rsid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 xml:space="preserve">bez Pasūtītāja rakstveida piekrišanas maina Preces ražotāju, modeli, materiālu, sastāvu, izcelsmi, </w:t>
      </w:r>
      <w:proofErr w:type="spellStart"/>
      <w:r w:rsidRPr="002B12A8">
        <w:rPr>
          <w:rFonts w:ascii="Times New Roman" w:hAnsi="Times New Roman" w:cs="Times New Roman"/>
          <w:color w:val="000000" w:themeColor="text1"/>
          <w:sz w:val="24"/>
          <w:szCs w:val="24"/>
        </w:rPr>
        <w:t>personalizācijas</w:t>
      </w:r>
      <w:proofErr w:type="spellEnd"/>
      <w:r w:rsidRPr="002B12A8">
        <w:rPr>
          <w:rFonts w:ascii="Times New Roman" w:hAnsi="Times New Roman" w:cs="Times New Roman"/>
          <w:color w:val="000000" w:themeColor="text1"/>
          <w:sz w:val="24"/>
          <w:szCs w:val="24"/>
        </w:rPr>
        <w:t xml:space="preserve"> tehnoloģiju, iepakojumu, marķējumu vai citu būtisku Preces īpašību;</w:t>
      </w:r>
    </w:p>
    <w:p w14:paraId="29F12D70" w14:textId="33DF09D0" w:rsid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iesniedz nepatiesu informāciju par Preces izcelsmi, ražotāju, sastāvu, drošumu vai atbilstību;</w:t>
      </w:r>
    </w:p>
    <w:p w14:paraId="1C1154CF" w14:textId="71EE31E0" w:rsid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piegādā viltotu, nedrošu, neatļautas izcelsmes vai kritiski neatbilstošu Preci,</w:t>
      </w:r>
      <w:r>
        <w:rPr>
          <w:rFonts w:ascii="Times New Roman" w:hAnsi="Times New Roman" w:cs="Times New Roman"/>
          <w:color w:val="000000" w:themeColor="text1"/>
          <w:sz w:val="24"/>
          <w:szCs w:val="24"/>
        </w:rPr>
        <w:t xml:space="preserve"> </w:t>
      </w:r>
    </w:p>
    <w:p w14:paraId="41A416F6" w14:textId="36A6DFB6" w:rsidR="002B12A8" w:rsidRPr="002B12A8" w:rsidRDefault="002B12A8" w:rsidP="002B12A8">
      <w:pPr>
        <w:widowControl w:val="0"/>
        <w:ind w:left="1134"/>
        <w:jc w:val="both"/>
        <w:rPr>
          <w:color w:val="000000" w:themeColor="text1"/>
        </w:rPr>
      </w:pPr>
      <w:r w:rsidRPr="002B12A8">
        <w:rPr>
          <w:color w:val="000000" w:themeColor="text1"/>
        </w:rPr>
        <w:t>Pasūtītājam ir tiesības piemērot Izpildītājam līgumsodu 10 % (desmit procentu) apmērā no attiecīgā Pasūtījuma vērtības bez pievienotās vērtības nodokļa.</w:t>
      </w:r>
    </w:p>
    <w:p w14:paraId="69D04521" w14:textId="764C9857" w:rsidR="002B12A8" w:rsidRDefault="002B12A8" w:rsidP="00C74B00">
      <w:pPr>
        <w:pStyle w:val="ListParagraph"/>
        <w:widowControl w:val="0"/>
        <w:numPr>
          <w:ilvl w:val="1"/>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Vienošanās 7.5.–7.7. punktā noteikto līgumsodu kopējais apmērs par viena Pasūtījuma neizpildi vai nepienācīgu izpildi nepārsniedz 10 % (desmit procentus) no attiecīgā Pasūtījuma vērtības bez pievienotās vērtības nodokļa.</w:t>
      </w:r>
    </w:p>
    <w:p w14:paraId="279A50A4" w14:textId="18C35CB1" w:rsidR="002B12A8" w:rsidRDefault="002B12A8" w:rsidP="00C74B00">
      <w:pPr>
        <w:pStyle w:val="ListParagraph"/>
        <w:widowControl w:val="0"/>
        <w:numPr>
          <w:ilvl w:val="1"/>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lastRenderedPageBreak/>
        <w:t>Līgumsoda samaksa:</w:t>
      </w:r>
    </w:p>
    <w:p w14:paraId="1F379D8B" w14:textId="1C9E913F" w:rsid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neatbrīvo Pusi no Vienošanās saistību izpildes, ja saistību izpilde joprojām ir iespējama un Pasūtītājs to pieprasa;</w:t>
      </w:r>
    </w:p>
    <w:p w14:paraId="77074C0E" w14:textId="4B5FDC36" w:rsid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neatbrīvo Izpildītāju no pienākuma novērst neatbilstības, aizstāt Preces vai izpildīt garantijas saistības;</w:t>
      </w:r>
    </w:p>
    <w:p w14:paraId="2632578A" w14:textId="5CF03C97" w:rsidR="002B12A8" w:rsidRP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neatbrīvo vainīgo Pusi no pienākuma atlīdzināt otrai Pusei zaudējumus daļā, kuru līgumsods nesedz.</w:t>
      </w:r>
    </w:p>
    <w:p w14:paraId="58957859" w14:textId="3F8F849F" w:rsidR="002B12A8" w:rsidRDefault="002B12A8" w:rsidP="00C74B00">
      <w:pPr>
        <w:pStyle w:val="ListParagraph"/>
        <w:widowControl w:val="0"/>
        <w:numPr>
          <w:ilvl w:val="1"/>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 xml:space="preserve">Pasūtītājam ir tiesības ieturēt Izpildītājam piemēroto līgumsodu, atlīdzināmos izdevumus un citus maksājuma termiņu sasniegušus prasījumus no Izpildītājam izmaksājamās summas, iepriekš </w:t>
      </w:r>
      <w:proofErr w:type="spellStart"/>
      <w:r w:rsidRPr="002B12A8">
        <w:rPr>
          <w:rFonts w:ascii="Times New Roman" w:hAnsi="Times New Roman" w:cs="Times New Roman"/>
          <w:color w:val="000000" w:themeColor="text1"/>
          <w:sz w:val="24"/>
          <w:szCs w:val="24"/>
        </w:rPr>
        <w:t>rakstveidā</w:t>
      </w:r>
      <w:proofErr w:type="spellEnd"/>
      <w:r w:rsidRPr="002B12A8">
        <w:rPr>
          <w:rFonts w:ascii="Times New Roman" w:hAnsi="Times New Roman" w:cs="Times New Roman"/>
          <w:color w:val="000000" w:themeColor="text1"/>
          <w:sz w:val="24"/>
          <w:szCs w:val="24"/>
        </w:rPr>
        <w:t xml:space="preserve"> informējot Izpildītāju par ieturējuma pamatu un aprēķinu.</w:t>
      </w:r>
    </w:p>
    <w:p w14:paraId="42E82FDD" w14:textId="6EF060E4" w:rsidR="002B12A8" w:rsidRDefault="002B12A8" w:rsidP="002B12A8">
      <w:pPr>
        <w:pStyle w:val="ListParagraph"/>
        <w:widowControl w:val="0"/>
        <w:spacing w:after="0"/>
        <w:ind w:left="927"/>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Ja Izpildītājam izmaksājamā summa nav pietiekama, Izpildītājs Pasūtītāja prasījumu samaksā 10 (desmit) darba dienu laikā pēc Pasūtītāja rakstveida pieprasījuma saņemšanas.</w:t>
      </w:r>
    </w:p>
    <w:p w14:paraId="08C0D208" w14:textId="11D2AC44" w:rsidR="002B12A8" w:rsidRDefault="002B12A8" w:rsidP="00C74B00">
      <w:pPr>
        <w:pStyle w:val="ListParagraph"/>
        <w:widowControl w:val="0"/>
        <w:numPr>
          <w:ilvl w:val="1"/>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Puse, kura konstatējusi Vienošanās pārkāpumu vai zaudējumu rašanās risku, bez nepamatotas kavēšanās informē par to otru Pusi un veic attiecīgajos apstākļos saprātīgus pasākumus zaudējumu novēršanai vai samazināšanai.</w:t>
      </w:r>
    </w:p>
    <w:p w14:paraId="7FC37291" w14:textId="74CD2693" w:rsidR="002B12A8" w:rsidRPr="002B12A8" w:rsidRDefault="002B12A8" w:rsidP="002B12A8">
      <w:pPr>
        <w:pStyle w:val="ListParagraph"/>
        <w:widowControl w:val="0"/>
        <w:spacing w:after="0"/>
        <w:ind w:left="927"/>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Šajā punktā noteiktā informēšanas pienākuma neizpilde pati par sevi neatņem Pusei tiesības prasīt līgumsodu vai zaudējumu atlīdzību, taču atlīdzināmo zaudējumu apmēru var samazināt par to zaudējumu daļu, kuru cietusī Puse būtu varējusi novērst, ievērojot pienācīgu rūpību.</w:t>
      </w:r>
    </w:p>
    <w:p w14:paraId="2D05B8B2" w14:textId="38857022" w:rsidR="002B12A8" w:rsidRDefault="002B12A8" w:rsidP="00C74B00">
      <w:pPr>
        <w:pStyle w:val="ListParagraph"/>
        <w:widowControl w:val="0"/>
        <w:numPr>
          <w:ilvl w:val="1"/>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Puse nav atbildīga par Vienošanās saistību neizpildi vai izpildes kavējumu, ja to tieši izraisījuši nepārvaramas varas apstākļi.</w:t>
      </w:r>
    </w:p>
    <w:p w14:paraId="0CA6FE3F" w14:textId="772AAFD3" w:rsidR="002B12A8" w:rsidRDefault="002B12A8" w:rsidP="002B12A8">
      <w:pPr>
        <w:pStyle w:val="ListParagraph"/>
        <w:widowControl w:val="0"/>
        <w:spacing w:after="0"/>
        <w:ind w:left="927"/>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Par nepārvaramas varas apstākli uzskatāms ārkārtējs notikums, kas vienlaikus atbilst visiem šādiem nosacījumiem:</w:t>
      </w:r>
    </w:p>
    <w:p w14:paraId="3BF56E1B" w14:textId="26CD8741" w:rsid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tas ir ārpus attiecīgās Puses saprātīgas kontroles;</w:t>
      </w:r>
    </w:p>
    <w:p w14:paraId="36EA0ECB" w14:textId="19AE5FED" w:rsid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Vienošanās noslēgšanas laikā to nebija iespējams saprātīgi paredzēt;</w:t>
      </w:r>
    </w:p>
    <w:p w14:paraId="6D2F704D" w14:textId="64E929C5" w:rsid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no tā vai tā sekām nebija iespējams izvairīties vai tās pārvarēt, veicot visus saprātīgi iespējamos pasākumus;</w:t>
      </w:r>
    </w:p>
    <w:p w14:paraId="395B76AB" w14:textId="3B868F20" w:rsid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tas nav radies attiecīgās Puses vai tās darbinieku, piegādātāju, ražotāju, apakšuzņēmēju vai citu tās kontrolē esošu personu darbības vai bezdarbības dēļ;</w:t>
      </w:r>
    </w:p>
    <w:p w14:paraId="550DEC98" w14:textId="7983B4E6" w:rsidR="002B12A8" w:rsidRPr="002B12A8" w:rsidRDefault="002B12A8" w:rsidP="002B12A8">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2B12A8">
        <w:rPr>
          <w:rFonts w:ascii="Times New Roman" w:hAnsi="Times New Roman" w:cs="Times New Roman"/>
          <w:color w:val="000000" w:themeColor="text1"/>
          <w:sz w:val="24"/>
          <w:szCs w:val="24"/>
        </w:rPr>
        <w:t>tas padara attiecīgās saistības izpildi objektīvi neiespējamu, nevis tikai apgrūtina vai sadārdzina tās izpildi.</w:t>
      </w:r>
    </w:p>
    <w:p w14:paraId="773ED491" w14:textId="3F6F5D2B" w:rsidR="002B12A8" w:rsidRDefault="00DC7F27" w:rsidP="00C74B00">
      <w:pPr>
        <w:pStyle w:val="ListParagraph"/>
        <w:widowControl w:val="0"/>
        <w:numPr>
          <w:ilvl w:val="1"/>
          <w:numId w:val="34"/>
        </w:numPr>
        <w:spacing w:after="0"/>
        <w:jc w:val="both"/>
        <w:rPr>
          <w:rFonts w:ascii="Times New Roman" w:hAnsi="Times New Roman" w:cs="Times New Roman"/>
          <w:color w:val="000000" w:themeColor="text1"/>
          <w:sz w:val="24"/>
          <w:szCs w:val="24"/>
        </w:rPr>
      </w:pPr>
      <w:r w:rsidRPr="00DC7F27">
        <w:rPr>
          <w:rFonts w:ascii="Times New Roman" w:hAnsi="Times New Roman" w:cs="Times New Roman"/>
          <w:color w:val="000000" w:themeColor="text1"/>
          <w:sz w:val="24"/>
          <w:szCs w:val="24"/>
        </w:rPr>
        <w:t>Par nepārvaramas varas apstākļiem nav uzskatāmi:</w:t>
      </w:r>
    </w:p>
    <w:p w14:paraId="396CACBE" w14:textId="17F1E53D" w:rsidR="00DC7F27" w:rsidRDefault="00DC7F27" w:rsidP="00DC7F27">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DC7F27">
        <w:rPr>
          <w:rFonts w:ascii="Times New Roman" w:hAnsi="Times New Roman" w:cs="Times New Roman"/>
          <w:color w:val="000000" w:themeColor="text1"/>
          <w:sz w:val="24"/>
          <w:szCs w:val="24"/>
        </w:rPr>
        <w:t>Izpildītāja, tā ražotāja, piegādātāja vai apakšuzņēmēja saistību neizpilde;</w:t>
      </w:r>
    </w:p>
    <w:p w14:paraId="71CA9B0B" w14:textId="30B46BC6" w:rsidR="00DC7F27" w:rsidRDefault="00DC7F27" w:rsidP="00DC7F27">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DC7F27">
        <w:rPr>
          <w:rFonts w:ascii="Times New Roman" w:hAnsi="Times New Roman" w:cs="Times New Roman"/>
          <w:color w:val="000000" w:themeColor="text1"/>
          <w:sz w:val="24"/>
          <w:szCs w:val="24"/>
        </w:rPr>
        <w:t>Preču, materiālu, izejvielu, darbaspēka vai transporta trūkums, ja vien to tieši nav izraisījis nepārvaramas varas apstāklis;</w:t>
      </w:r>
    </w:p>
    <w:p w14:paraId="0FDC216A" w14:textId="4E9BEAF9" w:rsidR="00DC7F27" w:rsidRDefault="00DC7F27" w:rsidP="00DC7F27">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DC7F27">
        <w:rPr>
          <w:rFonts w:ascii="Times New Roman" w:hAnsi="Times New Roman" w:cs="Times New Roman"/>
          <w:color w:val="000000" w:themeColor="text1"/>
          <w:sz w:val="24"/>
          <w:szCs w:val="24"/>
        </w:rPr>
        <w:t>Preču, materiālu, energoresursu, transporta vai darbaspēka cenu pieaugums;</w:t>
      </w:r>
    </w:p>
    <w:p w14:paraId="5BCDCDD8" w14:textId="35E73B4C" w:rsidR="00DC7F27" w:rsidRDefault="00DC7F27" w:rsidP="00DC7F27">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DC7F27">
        <w:rPr>
          <w:rFonts w:ascii="Times New Roman" w:hAnsi="Times New Roman" w:cs="Times New Roman"/>
          <w:color w:val="000000" w:themeColor="text1"/>
          <w:sz w:val="24"/>
          <w:szCs w:val="24"/>
        </w:rPr>
        <w:t>Izpildītāja finanšu grūtības, apgrozāmo līdzekļu trūkums vai maksātnespējas risks;</w:t>
      </w:r>
    </w:p>
    <w:p w14:paraId="185BDD5E" w14:textId="22360EEB" w:rsidR="00DC7F27" w:rsidRDefault="00DC7F27" w:rsidP="00DC7F27">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DC7F27">
        <w:rPr>
          <w:rFonts w:ascii="Times New Roman" w:hAnsi="Times New Roman" w:cs="Times New Roman"/>
          <w:color w:val="000000" w:themeColor="text1"/>
          <w:sz w:val="24"/>
          <w:szCs w:val="24"/>
        </w:rPr>
        <w:t>iekārtu bojājumi, darbinieku prombūtne vai iekšēji darba organizācijas traucējumi;</w:t>
      </w:r>
    </w:p>
    <w:p w14:paraId="511ADF5B" w14:textId="47EFDAF1" w:rsidR="00DC7F27" w:rsidRDefault="00DC7F27" w:rsidP="00DC7F27">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DC7F27">
        <w:rPr>
          <w:rFonts w:ascii="Times New Roman" w:hAnsi="Times New Roman" w:cs="Times New Roman"/>
          <w:color w:val="000000" w:themeColor="text1"/>
          <w:sz w:val="24"/>
          <w:szCs w:val="24"/>
        </w:rPr>
        <w:t xml:space="preserve">licences, atļaujas, reģistrācijas vai cita dokumenta </w:t>
      </w:r>
      <w:proofErr w:type="spellStart"/>
      <w:r w:rsidRPr="00DC7F27">
        <w:rPr>
          <w:rFonts w:ascii="Times New Roman" w:hAnsi="Times New Roman" w:cs="Times New Roman"/>
          <w:color w:val="000000" w:themeColor="text1"/>
          <w:sz w:val="24"/>
          <w:szCs w:val="24"/>
        </w:rPr>
        <w:t>neesība</w:t>
      </w:r>
      <w:proofErr w:type="spellEnd"/>
      <w:r w:rsidRPr="00DC7F27">
        <w:rPr>
          <w:rFonts w:ascii="Times New Roman" w:hAnsi="Times New Roman" w:cs="Times New Roman"/>
          <w:color w:val="000000" w:themeColor="text1"/>
          <w:sz w:val="24"/>
          <w:szCs w:val="24"/>
        </w:rPr>
        <w:t xml:space="preserve"> vai spēka </w:t>
      </w:r>
      <w:r w:rsidRPr="00DC7F27">
        <w:rPr>
          <w:rFonts w:ascii="Times New Roman" w:hAnsi="Times New Roman" w:cs="Times New Roman"/>
          <w:color w:val="000000" w:themeColor="text1"/>
          <w:sz w:val="24"/>
          <w:szCs w:val="24"/>
        </w:rPr>
        <w:lastRenderedPageBreak/>
        <w:t>zaudēšana Izpildītāja darbības vai bezdarbības dēļ;</w:t>
      </w:r>
    </w:p>
    <w:p w14:paraId="73724E6A" w14:textId="1D587F07" w:rsidR="00DC7F27" w:rsidRDefault="00DC7F27" w:rsidP="00DC7F27">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DC7F27">
        <w:rPr>
          <w:rFonts w:ascii="Times New Roman" w:hAnsi="Times New Roman" w:cs="Times New Roman"/>
          <w:color w:val="000000" w:themeColor="text1"/>
          <w:sz w:val="24"/>
          <w:szCs w:val="24"/>
        </w:rPr>
        <w:t>apstākļi, kurus Puse Vienošanās noslēgšanas laikā zināja vai tai, ievērojot profesionālu rūpību, vajadzēja zināt;</w:t>
      </w:r>
    </w:p>
    <w:p w14:paraId="1E827DAF" w14:textId="5D34FBBC" w:rsidR="00DC7F27" w:rsidRPr="002B12A8" w:rsidRDefault="00DC7F27" w:rsidP="00DC7F27">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DC7F27">
        <w:rPr>
          <w:rFonts w:ascii="Times New Roman" w:hAnsi="Times New Roman" w:cs="Times New Roman"/>
          <w:color w:val="000000" w:themeColor="text1"/>
          <w:sz w:val="24"/>
          <w:szCs w:val="24"/>
        </w:rPr>
        <w:t>tirgus svārstības, pieprasījuma pieaugums vai piegādes termiņu pagarināšanās, ko bija iespējams saprātīgi paredzēt un pārvaldīt.</w:t>
      </w:r>
    </w:p>
    <w:p w14:paraId="23DBCDD3" w14:textId="62C671F9" w:rsidR="00DC7F27" w:rsidRDefault="00EC4F1D" w:rsidP="00C74B00">
      <w:pPr>
        <w:pStyle w:val="ListParagraph"/>
        <w:widowControl w:val="0"/>
        <w:numPr>
          <w:ilvl w:val="1"/>
          <w:numId w:val="34"/>
        </w:numPr>
        <w:spacing w:after="0"/>
        <w:jc w:val="both"/>
        <w:rPr>
          <w:rFonts w:ascii="Times New Roman" w:hAnsi="Times New Roman" w:cs="Times New Roman"/>
          <w:color w:val="000000" w:themeColor="text1"/>
          <w:sz w:val="24"/>
          <w:szCs w:val="24"/>
        </w:rPr>
      </w:pPr>
      <w:r w:rsidRPr="00EC4F1D">
        <w:rPr>
          <w:rFonts w:ascii="Times New Roman" w:hAnsi="Times New Roman" w:cs="Times New Roman"/>
          <w:color w:val="000000" w:themeColor="text1"/>
          <w:sz w:val="24"/>
          <w:szCs w:val="24"/>
        </w:rPr>
        <w:t xml:space="preserve">Puse, kura atsaucas uz nepārvaramas varas apstākļiem, par tiem </w:t>
      </w:r>
      <w:proofErr w:type="spellStart"/>
      <w:r w:rsidRPr="00EC4F1D">
        <w:rPr>
          <w:rFonts w:ascii="Times New Roman" w:hAnsi="Times New Roman" w:cs="Times New Roman"/>
          <w:color w:val="000000" w:themeColor="text1"/>
          <w:sz w:val="24"/>
          <w:szCs w:val="24"/>
        </w:rPr>
        <w:t>rakstveidā</w:t>
      </w:r>
      <w:proofErr w:type="spellEnd"/>
      <w:r w:rsidRPr="00EC4F1D">
        <w:rPr>
          <w:rFonts w:ascii="Times New Roman" w:hAnsi="Times New Roman" w:cs="Times New Roman"/>
          <w:color w:val="000000" w:themeColor="text1"/>
          <w:sz w:val="24"/>
          <w:szCs w:val="24"/>
        </w:rPr>
        <w:t xml:space="preserve"> informē otru Pusi nekavējoties, bet ne vēlāk kā 2 (divu) darba dienu laikā pēc attiecīgo apstākļu iestāšanās vai dienas, kad Puse par tiem uzzināja vai tai vajadzēja uzzināt.</w:t>
      </w:r>
    </w:p>
    <w:p w14:paraId="4F3EB3F5" w14:textId="6414775A" w:rsidR="00EC4F1D" w:rsidRDefault="00EC4F1D" w:rsidP="00EC4F1D">
      <w:pPr>
        <w:pStyle w:val="ListParagraph"/>
        <w:widowControl w:val="0"/>
        <w:spacing w:after="0"/>
        <w:ind w:left="927"/>
        <w:jc w:val="both"/>
        <w:rPr>
          <w:rFonts w:ascii="Times New Roman" w:hAnsi="Times New Roman" w:cs="Times New Roman"/>
          <w:color w:val="000000" w:themeColor="text1"/>
          <w:sz w:val="24"/>
          <w:szCs w:val="24"/>
        </w:rPr>
      </w:pPr>
      <w:r w:rsidRPr="00EC4F1D">
        <w:rPr>
          <w:rFonts w:ascii="Times New Roman" w:hAnsi="Times New Roman" w:cs="Times New Roman"/>
          <w:color w:val="000000" w:themeColor="text1"/>
          <w:sz w:val="24"/>
          <w:szCs w:val="24"/>
        </w:rPr>
        <w:t>Paziņojumā norāda:</w:t>
      </w:r>
    </w:p>
    <w:p w14:paraId="59009CCC" w14:textId="34F5D934" w:rsidR="00EC4F1D" w:rsidRDefault="00EC4F1D" w:rsidP="00EC4F1D">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EC4F1D">
        <w:rPr>
          <w:rFonts w:ascii="Times New Roman" w:hAnsi="Times New Roman" w:cs="Times New Roman"/>
          <w:color w:val="000000" w:themeColor="text1"/>
          <w:sz w:val="24"/>
          <w:szCs w:val="24"/>
        </w:rPr>
        <w:t>nepārvaramas varas apstākļa raksturu un iestāšanās laiku;</w:t>
      </w:r>
    </w:p>
    <w:p w14:paraId="7CC4690E" w14:textId="1282E91C" w:rsidR="00EC4F1D" w:rsidRDefault="00EC4F1D" w:rsidP="00EC4F1D">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EC4F1D">
        <w:rPr>
          <w:rFonts w:ascii="Times New Roman" w:hAnsi="Times New Roman" w:cs="Times New Roman"/>
          <w:color w:val="000000" w:themeColor="text1"/>
          <w:sz w:val="24"/>
          <w:szCs w:val="24"/>
        </w:rPr>
        <w:t>saistības, kuru izpildi tas ietekmē;</w:t>
      </w:r>
    </w:p>
    <w:p w14:paraId="7B566E78" w14:textId="5E45A584" w:rsidR="00EC4F1D" w:rsidRDefault="00EC4F1D" w:rsidP="00EC4F1D">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EC4F1D">
        <w:rPr>
          <w:rFonts w:ascii="Times New Roman" w:hAnsi="Times New Roman" w:cs="Times New Roman"/>
          <w:color w:val="000000" w:themeColor="text1"/>
          <w:sz w:val="24"/>
          <w:szCs w:val="24"/>
        </w:rPr>
        <w:t>paredzamo ietekmes ilgumu;</w:t>
      </w:r>
    </w:p>
    <w:p w14:paraId="5AE68AD6" w14:textId="2D0DA7DD" w:rsidR="00EC4F1D" w:rsidRDefault="00EC4F1D" w:rsidP="00EC4F1D">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EC4F1D">
        <w:rPr>
          <w:rFonts w:ascii="Times New Roman" w:hAnsi="Times New Roman" w:cs="Times New Roman"/>
          <w:color w:val="000000" w:themeColor="text1"/>
          <w:sz w:val="24"/>
          <w:szCs w:val="24"/>
        </w:rPr>
        <w:t>veiktos un plānotos seku mazināšanas pasākumus;</w:t>
      </w:r>
    </w:p>
    <w:p w14:paraId="575BF98B" w14:textId="2F11BD19" w:rsidR="00EC4F1D" w:rsidRPr="00DC7F27" w:rsidRDefault="00EC4F1D" w:rsidP="00EC4F1D">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EC4F1D">
        <w:rPr>
          <w:rFonts w:ascii="Times New Roman" w:hAnsi="Times New Roman" w:cs="Times New Roman"/>
          <w:color w:val="000000" w:themeColor="text1"/>
          <w:sz w:val="24"/>
          <w:szCs w:val="24"/>
        </w:rPr>
        <w:t>paredzamo saistību izpildes atsākšanas laiku.</w:t>
      </w:r>
    </w:p>
    <w:p w14:paraId="76B6B27B" w14:textId="0ED7126F" w:rsidR="00EC4F1D" w:rsidRPr="00EC4F1D" w:rsidRDefault="00EC4F1D" w:rsidP="00C74B00">
      <w:pPr>
        <w:pStyle w:val="ListParagraph"/>
        <w:widowControl w:val="0"/>
        <w:numPr>
          <w:ilvl w:val="1"/>
          <w:numId w:val="34"/>
        </w:numPr>
        <w:spacing w:after="0"/>
        <w:jc w:val="both"/>
        <w:rPr>
          <w:rFonts w:ascii="Times New Roman" w:hAnsi="Times New Roman" w:cs="Times New Roman"/>
          <w:color w:val="000000" w:themeColor="text1"/>
          <w:sz w:val="24"/>
          <w:szCs w:val="24"/>
        </w:rPr>
      </w:pPr>
      <w:r w:rsidRPr="00EC4F1D">
        <w:rPr>
          <w:rFonts w:ascii="Times New Roman" w:hAnsi="Times New Roman" w:cs="Times New Roman"/>
          <w:color w:val="000000" w:themeColor="text1"/>
          <w:sz w:val="24"/>
          <w:szCs w:val="24"/>
        </w:rPr>
        <w:t>Puse, kura atsaucas uz nepārvaramu varu, pēc otras Puses pieprasījuma iesniedz kompetentas institūcijas izdotu apliecinājumu vai citus objektīvus pierādījumus, kas pamato nepārvaramas varas apstākļa pastāvēšanu un ietekmi uz konkrētās saistības izpildi.</w:t>
      </w:r>
    </w:p>
    <w:p w14:paraId="2DF73D5E" w14:textId="2A4C5441" w:rsidR="00EC4F1D" w:rsidRDefault="00A41093" w:rsidP="00C74B00">
      <w:pPr>
        <w:pStyle w:val="ListParagraph"/>
        <w:widowControl w:val="0"/>
        <w:numPr>
          <w:ilvl w:val="1"/>
          <w:numId w:val="34"/>
        </w:numPr>
        <w:spacing w:after="0"/>
        <w:jc w:val="both"/>
        <w:rPr>
          <w:rFonts w:ascii="Times New Roman" w:hAnsi="Times New Roman" w:cs="Times New Roman"/>
          <w:color w:val="000000" w:themeColor="text1"/>
          <w:sz w:val="24"/>
          <w:szCs w:val="24"/>
        </w:rPr>
      </w:pPr>
      <w:r w:rsidRPr="00A41093">
        <w:rPr>
          <w:rFonts w:ascii="Times New Roman" w:hAnsi="Times New Roman" w:cs="Times New Roman"/>
          <w:color w:val="000000" w:themeColor="text1"/>
          <w:sz w:val="24"/>
          <w:szCs w:val="24"/>
        </w:rPr>
        <w:t>Puse, kuru ietekmē nepārvaramas varas apstākļi:</w:t>
      </w:r>
    </w:p>
    <w:p w14:paraId="05FA41FC" w14:textId="7A3A416F" w:rsidR="00A41093" w:rsidRDefault="00A41093" w:rsidP="00A41093">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A41093">
        <w:rPr>
          <w:rFonts w:ascii="Times New Roman" w:hAnsi="Times New Roman" w:cs="Times New Roman"/>
          <w:color w:val="000000" w:themeColor="text1"/>
          <w:sz w:val="24"/>
          <w:szCs w:val="24"/>
        </w:rPr>
        <w:t>veic visus saprātīgi iespējamos pasākumus šo apstākļu ietekmes mazināšanai;</w:t>
      </w:r>
    </w:p>
    <w:p w14:paraId="52B3BAE9" w14:textId="228F7BD4" w:rsidR="00A41093" w:rsidRDefault="00A41093" w:rsidP="00A41093">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A41093">
        <w:rPr>
          <w:rFonts w:ascii="Times New Roman" w:hAnsi="Times New Roman" w:cs="Times New Roman"/>
          <w:color w:val="000000" w:themeColor="text1"/>
          <w:sz w:val="24"/>
          <w:szCs w:val="24"/>
        </w:rPr>
        <w:t>turpina izpildīt tās Vienošanās saistības, kuru izpildi nepārvaramas varas apstākļi neietekmē;</w:t>
      </w:r>
    </w:p>
    <w:p w14:paraId="6BC14518" w14:textId="026C7566" w:rsidR="00A41093" w:rsidRDefault="00A41093" w:rsidP="00A41093">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A41093">
        <w:rPr>
          <w:rFonts w:ascii="Times New Roman" w:hAnsi="Times New Roman" w:cs="Times New Roman"/>
          <w:color w:val="000000" w:themeColor="text1"/>
          <w:sz w:val="24"/>
          <w:szCs w:val="24"/>
        </w:rPr>
        <w:t>regulāri informē otru Pusi par situācijas attīstību;</w:t>
      </w:r>
    </w:p>
    <w:p w14:paraId="5E4592B6" w14:textId="18EF7B5A" w:rsidR="00A41093" w:rsidRPr="00EC4F1D" w:rsidRDefault="00A41093" w:rsidP="00A41093">
      <w:pPr>
        <w:pStyle w:val="ListParagraph"/>
        <w:widowControl w:val="0"/>
        <w:numPr>
          <w:ilvl w:val="2"/>
          <w:numId w:val="34"/>
        </w:numPr>
        <w:spacing w:after="0"/>
        <w:jc w:val="both"/>
        <w:rPr>
          <w:rFonts w:ascii="Times New Roman" w:hAnsi="Times New Roman" w:cs="Times New Roman"/>
          <w:color w:val="000000" w:themeColor="text1"/>
          <w:sz w:val="24"/>
          <w:szCs w:val="24"/>
        </w:rPr>
      </w:pPr>
      <w:r w:rsidRPr="00A41093">
        <w:rPr>
          <w:rFonts w:ascii="Times New Roman" w:hAnsi="Times New Roman" w:cs="Times New Roman"/>
          <w:color w:val="000000" w:themeColor="text1"/>
          <w:sz w:val="24"/>
          <w:szCs w:val="24"/>
        </w:rPr>
        <w:t>nekavējoties atsāk saistību izpildi pēc nepārvaramas varas apstākļu izbeigšanās.</w:t>
      </w:r>
    </w:p>
    <w:p w14:paraId="7CB2F67B" w14:textId="797AE8B2" w:rsidR="00A41093" w:rsidRDefault="00A41093" w:rsidP="00C74B00">
      <w:pPr>
        <w:pStyle w:val="ListParagraph"/>
        <w:widowControl w:val="0"/>
        <w:numPr>
          <w:ilvl w:val="1"/>
          <w:numId w:val="34"/>
        </w:numPr>
        <w:spacing w:after="0"/>
        <w:jc w:val="both"/>
        <w:rPr>
          <w:rFonts w:ascii="Times New Roman" w:hAnsi="Times New Roman" w:cs="Times New Roman"/>
          <w:color w:val="000000" w:themeColor="text1"/>
          <w:sz w:val="24"/>
          <w:szCs w:val="24"/>
        </w:rPr>
      </w:pPr>
      <w:r w:rsidRPr="00A41093">
        <w:rPr>
          <w:rFonts w:ascii="Times New Roman" w:hAnsi="Times New Roman" w:cs="Times New Roman"/>
          <w:color w:val="000000" w:themeColor="text1"/>
          <w:sz w:val="24"/>
          <w:szCs w:val="24"/>
        </w:rPr>
        <w:t>Nepārvaramas varas apstākļi neatbrīvo Pasūtītāju no pienākuma samaksāt par Precēm, kuras pirms šo apstākļu iestāšanās ir pienācīgi piegādātas un Pasūtītāja pieņemtas.</w:t>
      </w:r>
    </w:p>
    <w:p w14:paraId="0F94E0AE" w14:textId="022A84F2" w:rsidR="00A41093" w:rsidRDefault="00A41093" w:rsidP="00C74B00">
      <w:pPr>
        <w:pStyle w:val="ListParagraph"/>
        <w:widowControl w:val="0"/>
        <w:numPr>
          <w:ilvl w:val="1"/>
          <w:numId w:val="34"/>
        </w:numPr>
        <w:spacing w:after="0"/>
        <w:jc w:val="both"/>
        <w:rPr>
          <w:rFonts w:ascii="Times New Roman" w:hAnsi="Times New Roman" w:cs="Times New Roman"/>
          <w:color w:val="000000" w:themeColor="text1"/>
          <w:sz w:val="24"/>
          <w:szCs w:val="24"/>
        </w:rPr>
      </w:pPr>
      <w:r w:rsidRPr="00A41093">
        <w:rPr>
          <w:rFonts w:ascii="Times New Roman" w:hAnsi="Times New Roman" w:cs="Times New Roman"/>
          <w:color w:val="000000" w:themeColor="text1"/>
          <w:sz w:val="24"/>
          <w:szCs w:val="24"/>
        </w:rPr>
        <w:t>Ja nepārvaramas varas apstākļi turpinās ilgāk par 60 (sešdesmit) kalendāra dienām vai to rakstura dēļ ir skaidrs, ka Vienošanos vai konkrēto Pasūtījumu nebūs iespējams pienācīgi izpildīt, Pasūtītājam ir tiesības izmantot Vienošanās 6.16.1. apakšpunktā noteiktās tiesības vienpusēji izbeigt Vienošanos vai atcelt attiecīgo Pasūtījumu.</w:t>
      </w:r>
    </w:p>
    <w:p w14:paraId="5508DA1F" w14:textId="7FA25DFB" w:rsidR="00A41093" w:rsidRPr="00A41093" w:rsidRDefault="00A41093" w:rsidP="00C74B00">
      <w:pPr>
        <w:pStyle w:val="ListParagraph"/>
        <w:widowControl w:val="0"/>
        <w:numPr>
          <w:ilvl w:val="1"/>
          <w:numId w:val="34"/>
        </w:numPr>
        <w:spacing w:after="0"/>
        <w:jc w:val="both"/>
        <w:rPr>
          <w:rFonts w:ascii="Times New Roman" w:hAnsi="Times New Roman" w:cs="Times New Roman"/>
          <w:color w:val="000000" w:themeColor="text1"/>
          <w:sz w:val="24"/>
          <w:szCs w:val="24"/>
        </w:rPr>
      </w:pPr>
      <w:r w:rsidRPr="00A41093">
        <w:rPr>
          <w:rFonts w:ascii="Times New Roman" w:hAnsi="Times New Roman" w:cs="Times New Roman"/>
          <w:color w:val="000000" w:themeColor="text1"/>
          <w:sz w:val="24"/>
          <w:szCs w:val="24"/>
        </w:rPr>
        <w:t>Ja Puse nepaziņo par nepārvaramas varas apstākļiem Vienošanās 7.14. punktā noteiktajā termiņā, tā nav tiesīga atsaukties uz nepārvaramas varas apstākļiem attiecībā uz zaudējumiem un sekām, kuras otra Puse būtu varējusi novērst, ja paziņojums būtu sniegts savlaicīgi</w:t>
      </w:r>
    </w:p>
    <w:p w14:paraId="5ECD45BB" w14:textId="77777777" w:rsidR="000C0C1A" w:rsidRPr="00C74B00" w:rsidRDefault="000C0C1A" w:rsidP="00C74B00">
      <w:pPr>
        <w:pStyle w:val="ListParagraph"/>
        <w:spacing w:after="0"/>
        <w:ind w:left="1134" w:hanging="567"/>
        <w:contextualSpacing/>
        <w:jc w:val="both"/>
        <w:rPr>
          <w:rFonts w:ascii="Times New Roman" w:hAnsi="Times New Roman" w:cs="Times New Roman"/>
          <w:color w:val="000000" w:themeColor="text1"/>
          <w:sz w:val="24"/>
          <w:szCs w:val="24"/>
        </w:rPr>
      </w:pPr>
    </w:p>
    <w:p w14:paraId="6B3820B8" w14:textId="77777777" w:rsidR="005F2656" w:rsidRPr="00C74B00" w:rsidRDefault="00793327" w:rsidP="00C74B00">
      <w:pPr>
        <w:pStyle w:val="ListParagraph"/>
        <w:numPr>
          <w:ilvl w:val="0"/>
          <w:numId w:val="34"/>
        </w:numPr>
        <w:spacing w:after="0"/>
        <w:contextualSpacing/>
        <w:jc w:val="center"/>
        <w:rPr>
          <w:rFonts w:ascii="Times New Roman" w:hAnsi="Times New Roman" w:cs="Times New Roman"/>
          <w:b/>
          <w:color w:val="000000" w:themeColor="text1"/>
          <w:sz w:val="24"/>
          <w:szCs w:val="24"/>
        </w:rPr>
      </w:pPr>
      <w:r w:rsidRPr="00C74B00">
        <w:rPr>
          <w:rFonts w:ascii="Times New Roman" w:hAnsi="Times New Roman" w:cs="Times New Roman"/>
          <w:b/>
          <w:color w:val="000000" w:themeColor="text1"/>
          <w:sz w:val="24"/>
          <w:szCs w:val="24"/>
        </w:rPr>
        <w:t>Intelektuālā īpašuma tiesības</w:t>
      </w:r>
    </w:p>
    <w:p w14:paraId="4B9580E4" w14:textId="77777777" w:rsidR="00432765" w:rsidRPr="00C74B00" w:rsidRDefault="00432765" w:rsidP="00C74B00">
      <w:pPr>
        <w:pStyle w:val="ListParagraph"/>
        <w:spacing w:after="0"/>
        <w:ind w:left="360"/>
        <w:contextualSpacing/>
        <w:rPr>
          <w:rFonts w:ascii="Times New Roman" w:hAnsi="Times New Roman" w:cs="Times New Roman"/>
          <w:b/>
          <w:color w:val="000000" w:themeColor="text1"/>
          <w:sz w:val="24"/>
          <w:szCs w:val="24"/>
        </w:rPr>
      </w:pPr>
    </w:p>
    <w:p w14:paraId="7D624A25" w14:textId="77777777" w:rsidR="00E83C6F" w:rsidRDefault="00E83C6F" w:rsidP="00C74B00">
      <w:pPr>
        <w:pStyle w:val="ListParagraph"/>
        <w:widowControl w:val="0"/>
        <w:numPr>
          <w:ilvl w:val="1"/>
          <w:numId w:val="34"/>
        </w:numPr>
        <w:spacing w:after="0"/>
        <w:ind w:left="567" w:hanging="567"/>
        <w:jc w:val="both"/>
        <w:rPr>
          <w:rFonts w:ascii="Times New Roman" w:hAnsi="Times New Roman" w:cs="Times New Roman"/>
          <w:color w:val="000000" w:themeColor="text1"/>
          <w:sz w:val="24"/>
          <w:szCs w:val="24"/>
          <w:lang w:eastAsia="lv-LV"/>
        </w:rPr>
      </w:pPr>
      <w:bookmarkStart w:id="2" w:name="_Ref511895429"/>
      <w:r w:rsidRPr="00E83C6F">
        <w:rPr>
          <w:rFonts w:ascii="Times New Roman" w:hAnsi="Times New Roman" w:cs="Times New Roman"/>
          <w:color w:val="000000" w:themeColor="text1"/>
          <w:sz w:val="24"/>
          <w:szCs w:val="24"/>
        </w:rPr>
        <w:t>Izpildītājs nodrošina, ka tam ir visas nepieciešamās tiesības izgatavot Preces, izmantot attiecīgos dizainus, attēlus, ilustrācijas, fontus, grafiskos elementus un citus intelektuālā īpašuma objektus un nodot Pasūtītājam šajā sadaļā noteiktās tiesības.</w:t>
      </w:r>
    </w:p>
    <w:bookmarkEnd w:id="2"/>
    <w:p w14:paraId="0BD12ECA" w14:textId="77777777" w:rsidR="00E83C6F" w:rsidRDefault="00E83C6F" w:rsidP="00C74B00">
      <w:pPr>
        <w:pStyle w:val="ListParagraph"/>
        <w:widowControl w:val="0"/>
        <w:numPr>
          <w:ilvl w:val="1"/>
          <w:numId w:val="34"/>
        </w:numPr>
        <w:spacing w:after="0"/>
        <w:ind w:left="567" w:hanging="567"/>
        <w:jc w:val="both"/>
        <w:rPr>
          <w:rFonts w:ascii="Times New Roman" w:hAnsi="Times New Roman" w:cs="Times New Roman"/>
          <w:color w:val="000000" w:themeColor="text1"/>
          <w:sz w:val="24"/>
          <w:szCs w:val="24"/>
          <w:lang w:eastAsia="lv-LV"/>
        </w:rPr>
      </w:pPr>
      <w:r w:rsidRPr="00E83C6F">
        <w:rPr>
          <w:rFonts w:ascii="Times New Roman" w:hAnsi="Times New Roman" w:cs="Times New Roman"/>
          <w:color w:val="000000" w:themeColor="text1"/>
          <w:sz w:val="24"/>
          <w:szCs w:val="24"/>
        </w:rPr>
        <w:lastRenderedPageBreak/>
        <w:t>Ar konkrētā Pasūtījuma ietvaros radītā darba, tostarp maketa, dizaina, ilustrācijas, iepakojuma risinājuma, teksta vai cita autortiesību objekta pieņemšanu un pilnīgu apmaksu Izpildītājs nodod Pasūtītājam visas autora mantiskās tiesības, kuras atbilstoši Autortiesību likumam var tikt nodotas, visā attiecīgo tiesību aizsardzības termiņā un bez teritorijas ierobežojuma.</w:t>
      </w:r>
    </w:p>
    <w:p w14:paraId="6356F962" w14:textId="5DC926BE" w:rsidR="00E83C6F" w:rsidRDefault="00E83C6F" w:rsidP="00C74B00">
      <w:pPr>
        <w:pStyle w:val="ListParagraph"/>
        <w:widowControl w:val="0"/>
        <w:numPr>
          <w:ilvl w:val="1"/>
          <w:numId w:val="34"/>
        </w:numPr>
        <w:spacing w:after="0"/>
        <w:ind w:left="567" w:hanging="567"/>
        <w:jc w:val="both"/>
        <w:rPr>
          <w:rFonts w:ascii="Times New Roman" w:hAnsi="Times New Roman" w:cs="Times New Roman"/>
          <w:color w:val="000000" w:themeColor="text1"/>
          <w:sz w:val="24"/>
          <w:szCs w:val="24"/>
          <w:lang w:eastAsia="lv-LV"/>
        </w:rPr>
      </w:pPr>
      <w:r w:rsidRPr="00E83C6F">
        <w:rPr>
          <w:rFonts w:ascii="Times New Roman" w:hAnsi="Times New Roman" w:cs="Times New Roman"/>
          <w:color w:val="000000" w:themeColor="text1"/>
          <w:sz w:val="24"/>
          <w:szCs w:val="24"/>
          <w:lang w:eastAsia="lv-LV"/>
        </w:rPr>
        <w:t>Pasūtītājam nodotās tiesības ietver tiesības darbu:</w:t>
      </w:r>
    </w:p>
    <w:p w14:paraId="64C1E518" w14:textId="50E88BCF" w:rsidR="00E83C6F" w:rsidRDefault="00E83C6F" w:rsidP="00E83C6F">
      <w:pPr>
        <w:pStyle w:val="ListParagraph"/>
        <w:widowControl w:val="0"/>
        <w:numPr>
          <w:ilvl w:val="2"/>
          <w:numId w:val="34"/>
        </w:numPr>
        <w:spacing w:after="0"/>
        <w:jc w:val="both"/>
        <w:rPr>
          <w:rFonts w:ascii="Times New Roman" w:hAnsi="Times New Roman" w:cs="Times New Roman"/>
          <w:color w:val="000000" w:themeColor="text1"/>
          <w:sz w:val="24"/>
          <w:szCs w:val="24"/>
          <w:lang w:eastAsia="lv-LV"/>
        </w:rPr>
      </w:pPr>
      <w:r w:rsidRPr="00E83C6F">
        <w:rPr>
          <w:rFonts w:ascii="Times New Roman" w:hAnsi="Times New Roman" w:cs="Times New Roman"/>
          <w:color w:val="000000" w:themeColor="text1"/>
          <w:sz w:val="24"/>
          <w:szCs w:val="24"/>
          <w:lang w:eastAsia="lv-LV"/>
        </w:rPr>
        <w:t>publicēt un izziņot;</w:t>
      </w:r>
    </w:p>
    <w:p w14:paraId="6951E006" w14:textId="5BA2CFEA" w:rsidR="00E83C6F" w:rsidRDefault="00E83C6F" w:rsidP="00E83C6F">
      <w:pPr>
        <w:pStyle w:val="ListParagraph"/>
        <w:widowControl w:val="0"/>
        <w:numPr>
          <w:ilvl w:val="2"/>
          <w:numId w:val="34"/>
        </w:numPr>
        <w:spacing w:after="0"/>
        <w:jc w:val="both"/>
        <w:rPr>
          <w:rFonts w:ascii="Times New Roman" w:hAnsi="Times New Roman" w:cs="Times New Roman"/>
          <w:color w:val="000000" w:themeColor="text1"/>
          <w:sz w:val="24"/>
          <w:szCs w:val="24"/>
          <w:lang w:eastAsia="lv-LV"/>
        </w:rPr>
      </w:pPr>
      <w:r w:rsidRPr="00E83C6F">
        <w:rPr>
          <w:rFonts w:ascii="Times New Roman" w:hAnsi="Times New Roman" w:cs="Times New Roman"/>
          <w:color w:val="000000" w:themeColor="text1"/>
          <w:sz w:val="24"/>
          <w:szCs w:val="24"/>
          <w:lang w:eastAsia="lv-LV"/>
        </w:rPr>
        <w:t>reproducēt jebkurā formā un apjomā;</w:t>
      </w:r>
    </w:p>
    <w:p w14:paraId="2F439C25" w14:textId="7BC761C7" w:rsidR="00E83C6F" w:rsidRDefault="00E83C6F" w:rsidP="00E83C6F">
      <w:pPr>
        <w:pStyle w:val="ListParagraph"/>
        <w:widowControl w:val="0"/>
        <w:numPr>
          <w:ilvl w:val="2"/>
          <w:numId w:val="34"/>
        </w:numPr>
        <w:spacing w:after="0"/>
        <w:jc w:val="both"/>
        <w:rPr>
          <w:rFonts w:ascii="Times New Roman" w:hAnsi="Times New Roman" w:cs="Times New Roman"/>
          <w:color w:val="000000" w:themeColor="text1"/>
          <w:sz w:val="24"/>
          <w:szCs w:val="24"/>
          <w:lang w:eastAsia="lv-LV"/>
        </w:rPr>
      </w:pPr>
      <w:r w:rsidRPr="00E83C6F">
        <w:rPr>
          <w:rFonts w:ascii="Times New Roman" w:hAnsi="Times New Roman" w:cs="Times New Roman"/>
          <w:color w:val="000000" w:themeColor="text1"/>
          <w:sz w:val="24"/>
          <w:szCs w:val="24"/>
          <w:lang w:eastAsia="lv-LV"/>
        </w:rPr>
        <w:t>izplatīt;</w:t>
      </w:r>
    </w:p>
    <w:p w14:paraId="164A2994" w14:textId="6B61FB15" w:rsidR="00E83C6F" w:rsidRDefault="00E83C6F" w:rsidP="00E83C6F">
      <w:pPr>
        <w:pStyle w:val="ListParagraph"/>
        <w:widowControl w:val="0"/>
        <w:numPr>
          <w:ilvl w:val="2"/>
          <w:numId w:val="34"/>
        </w:numPr>
        <w:spacing w:after="0"/>
        <w:jc w:val="both"/>
        <w:rPr>
          <w:rFonts w:ascii="Times New Roman" w:hAnsi="Times New Roman" w:cs="Times New Roman"/>
          <w:color w:val="000000" w:themeColor="text1"/>
          <w:sz w:val="24"/>
          <w:szCs w:val="24"/>
          <w:lang w:eastAsia="lv-LV"/>
        </w:rPr>
      </w:pPr>
      <w:r w:rsidRPr="00E83C6F">
        <w:rPr>
          <w:rFonts w:ascii="Times New Roman" w:hAnsi="Times New Roman" w:cs="Times New Roman"/>
          <w:color w:val="000000" w:themeColor="text1"/>
          <w:sz w:val="24"/>
          <w:szCs w:val="24"/>
          <w:lang w:eastAsia="lv-LV"/>
        </w:rPr>
        <w:t>padarīt pieejamu sabiedrībai;</w:t>
      </w:r>
    </w:p>
    <w:p w14:paraId="3C4A54A7" w14:textId="2257631F" w:rsidR="00E83C6F" w:rsidRDefault="00E83C6F" w:rsidP="00E83C6F">
      <w:pPr>
        <w:pStyle w:val="ListParagraph"/>
        <w:widowControl w:val="0"/>
        <w:numPr>
          <w:ilvl w:val="2"/>
          <w:numId w:val="34"/>
        </w:numPr>
        <w:spacing w:after="0"/>
        <w:jc w:val="both"/>
        <w:rPr>
          <w:rFonts w:ascii="Times New Roman" w:hAnsi="Times New Roman" w:cs="Times New Roman"/>
          <w:color w:val="000000" w:themeColor="text1"/>
          <w:sz w:val="24"/>
          <w:szCs w:val="24"/>
          <w:lang w:eastAsia="lv-LV"/>
        </w:rPr>
      </w:pPr>
      <w:r w:rsidRPr="00E83C6F">
        <w:rPr>
          <w:rFonts w:ascii="Times New Roman" w:hAnsi="Times New Roman" w:cs="Times New Roman"/>
          <w:color w:val="000000" w:themeColor="text1"/>
          <w:sz w:val="24"/>
          <w:szCs w:val="24"/>
          <w:lang w:eastAsia="lv-LV"/>
        </w:rPr>
        <w:t>pārveidot, papildināt, saīsināt, tulkot un citādi modificēt;</w:t>
      </w:r>
    </w:p>
    <w:p w14:paraId="5CD4E4D6" w14:textId="6CC1DE63" w:rsidR="00E83C6F" w:rsidRDefault="00E83C6F" w:rsidP="00E83C6F">
      <w:pPr>
        <w:pStyle w:val="ListParagraph"/>
        <w:widowControl w:val="0"/>
        <w:numPr>
          <w:ilvl w:val="2"/>
          <w:numId w:val="34"/>
        </w:numPr>
        <w:spacing w:after="0"/>
        <w:jc w:val="both"/>
        <w:rPr>
          <w:rFonts w:ascii="Times New Roman" w:hAnsi="Times New Roman" w:cs="Times New Roman"/>
          <w:color w:val="000000" w:themeColor="text1"/>
          <w:sz w:val="24"/>
          <w:szCs w:val="24"/>
          <w:lang w:eastAsia="lv-LV"/>
        </w:rPr>
      </w:pPr>
      <w:r w:rsidRPr="00E83C6F">
        <w:rPr>
          <w:rFonts w:ascii="Times New Roman" w:hAnsi="Times New Roman" w:cs="Times New Roman"/>
          <w:color w:val="000000" w:themeColor="text1"/>
          <w:sz w:val="24"/>
          <w:szCs w:val="24"/>
          <w:lang w:eastAsia="lv-LV"/>
        </w:rPr>
        <w:t>apvienot ar citiem darbiem;</w:t>
      </w:r>
    </w:p>
    <w:p w14:paraId="3A56CEB8" w14:textId="78636459" w:rsidR="00E83C6F" w:rsidRDefault="00E83C6F" w:rsidP="00E83C6F">
      <w:pPr>
        <w:pStyle w:val="ListParagraph"/>
        <w:widowControl w:val="0"/>
        <w:numPr>
          <w:ilvl w:val="2"/>
          <w:numId w:val="34"/>
        </w:numPr>
        <w:spacing w:after="0"/>
        <w:jc w:val="both"/>
        <w:rPr>
          <w:rFonts w:ascii="Times New Roman" w:hAnsi="Times New Roman" w:cs="Times New Roman"/>
          <w:color w:val="000000" w:themeColor="text1"/>
          <w:sz w:val="24"/>
          <w:szCs w:val="24"/>
          <w:lang w:eastAsia="lv-LV"/>
        </w:rPr>
      </w:pPr>
      <w:r w:rsidRPr="00E83C6F">
        <w:rPr>
          <w:rFonts w:ascii="Times New Roman" w:hAnsi="Times New Roman" w:cs="Times New Roman"/>
          <w:color w:val="000000" w:themeColor="text1"/>
          <w:sz w:val="24"/>
          <w:szCs w:val="24"/>
          <w:lang w:eastAsia="lv-LV"/>
        </w:rPr>
        <w:t>izmantot atkārtotai Preču izgatavošanai;</w:t>
      </w:r>
    </w:p>
    <w:p w14:paraId="5CC1D935" w14:textId="1A3F4293" w:rsidR="00E83C6F" w:rsidRDefault="00E83C6F" w:rsidP="00E83C6F">
      <w:pPr>
        <w:pStyle w:val="ListParagraph"/>
        <w:widowControl w:val="0"/>
        <w:numPr>
          <w:ilvl w:val="2"/>
          <w:numId w:val="34"/>
        </w:numPr>
        <w:spacing w:after="0"/>
        <w:jc w:val="both"/>
        <w:rPr>
          <w:rFonts w:ascii="Times New Roman" w:hAnsi="Times New Roman" w:cs="Times New Roman"/>
          <w:color w:val="000000" w:themeColor="text1"/>
          <w:sz w:val="24"/>
          <w:szCs w:val="24"/>
          <w:lang w:eastAsia="lv-LV"/>
        </w:rPr>
      </w:pPr>
      <w:r w:rsidRPr="00E83C6F">
        <w:rPr>
          <w:rFonts w:ascii="Times New Roman" w:hAnsi="Times New Roman" w:cs="Times New Roman"/>
          <w:color w:val="000000" w:themeColor="text1"/>
          <w:sz w:val="24"/>
          <w:szCs w:val="24"/>
          <w:lang w:eastAsia="lv-LV"/>
        </w:rPr>
        <w:t>nodot lietošanai vai nodot attiecīgās tiesības trešajām personām.</w:t>
      </w:r>
    </w:p>
    <w:p w14:paraId="1A14678E" w14:textId="0192BA56" w:rsidR="00E83C6F" w:rsidRDefault="00E83C6F" w:rsidP="00C74B00">
      <w:pPr>
        <w:pStyle w:val="ListParagraph"/>
        <w:widowControl w:val="0"/>
        <w:numPr>
          <w:ilvl w:val="1"/>
          <w:numId w:val="34"/>
        </w:numPr>
        <w:spacing w:after="0"/>
        <w:ind w:left="567" w:hanging="567"/>
        <w:jc w:val="both"/>
        <w:rPr>
          <w:rFonts w:ascii="Times New Roman" w:hAnsi="Times New Roman" w:cs="Times New Roman"/>
          <w:color w:val="000000" w:themeColor="text1"/>
          <w:sz w:val="24"/>
          <w:szCs w:val="24"/>
          <w:lang w:eastAsia="lv-LV"/>
        </w:rPr>
      </w:pPr>
      <w:r w:rsidRPr="00E83C6F">
        <w:rPr>
          <w:rFonts w:ascii="Times New Roman" w:hAnsi="Times New Roman" w:cs="Times New Roman"/>
          <w:color w:val="000000" w:themeColor="text1"/>
          <w:sz w:val="24"/>
          <w:szCs w:val="24"/>
          <w:lang w:eastAsia="lv-LV"/>
        </w:rPr>
        <w:t>Atlīdzība par autora mantisko tiesību nodošanu un visu nepieciešamo atļauju saņemšanu ir pilnībā ietverta Izpildītāja piedāvātajā cenā. Izpildītājam nav tiesību pieprasīt papildu atlīdzību par Pasūtītāja veikto darbu izmantošanu.</w:t>
      </w:r>
    </w:p>
    <w:p w14:paraId="1649407E" w14:textId="56226173" w:rsidR="00E83C6F" w:rsidRDefault="00E83C6F" w:rsidP="00C74B00">
      <w:pPr>
        <w:pStyle w:val="ListParagraph"/>
        <w:widowControl w:val="0"/>
        <w:numPr>
          <w:ilvl w:val="1"/>
          <w:numId w:val="34"/>
        </w:numPr>
        <w:spacing w:after="0"/>
        <w:ind w:left="567" w:hanging="567"/>
        <w:jc w:val="both"/>
        <w:rPr>
          <w:rFonts w:ascii="Times New Roman" w:hAnsi="Times New Roman" w:cs="Times New Roman"/>
          <w:color w:val="000000" w:themeColor="text1"/>
          <w:sz w:val="24"/>
          <w:szCs w:val="24"/>
          <w:lang w:eastAsia="lv-LV"/>
        </w:rPr>
      </w:pPr>
      <w:r w:rsidRPr="00E83C6F">
        <w:rPr>
          <w:rFonts w:ascii="Times New Roman" w:hAnsi="Times New Roman" w:cs="Times New Roman"/>
          <w:color w:val="000000" w:themeColor="text1"/>
          <w:sz w:val="24"/>
          <w:szCs w:val="24"/>
          <w:lang w:eastAsia="lv-LV"/>
        </w:rPr>
        <w:t>Izpildītājs nodrošina nepieciešamo līgumu noslēgšanu ar autoriem, dizaineriem, fotogrāfiem, apakšuzņēmējiem un citām iesaistītajām personām, lai Pasūtītājs varētu izmantot radītos darbus Vienošanās noteiktajā apjomā.</w:t>
      </w:r>
    </w:p>
    <w:p w14:paraId="4D02121F" w14:textId="1D95A4BA" w:rsidR="00E83C6F" w:rsidRDefault="00E83C6F" w:rsidP="00C74B00">
      <w:pPr>
        <w:pStyle w:val="ListParagraph"/>
        <w:widowControl w:val="0"/>
        <w:numPr>
          <w:ilvl w:val="1"/>
          <w:numId w:val="34"/>
        </w:numPr>
        <w:spacing w:after="0"/>
        <w:ind w:left="567" w:hanging="567"/>
        <w:jc w:val="both"/>
        <w:rPr>
          <w:rFonts w:ascii="Times New Roman" w:hAnsi="Times New Roman" w:cs="Times New Roman"/>
          <w:color w:val="000000" w:themeColor="text1"/>
          <w:sz w:val="24"/>
          <w:szCs w:val="24"/>
          <w:lang w:eastAsia="lv-LV"/>
        </w:rPr>
      </w:pPr>
      <w:r w:rsidRPr="00E83C6F">
        <w:rPr>
          <w:rFonts w:ascii="Times New Roman" w:hAnsi="Times New Roman" w:cs="Times New Roman"/>
          <w:color w:val="000000" w:themeColor="text1"/>
          <w:sz w:val="24"/>
          <w:szCs w:val="24"/>
          <w:lang w:eastAsia="lv-LV"/>
        </w:rPr>
        <w:t>Izpildītājs apliecina, ka Preču izgatavošanā un Pasūtījuma izpildē netiks pārkāptas trešo personu autortiesības, preču zīmju tiesības, dizainparaugu tiesības vai citas intelektuālā īpašuma tiesības.</w:t>
      </w:r>
    </w:p>
    <w:p w14:paraId="134619F6" w14:textId="555DB622" w:rsidR="00E83C6F" w:rsidRDefault="00E83C6F" w:rsidP="00C74B00">
      <w:pPr>
        <w:pStyle w:val="ListParagraph"/>
        <w:widowControl w:val="0"/>
        <w:numPr>
          <w:ilvl w:val="1"/>
          <w:numId w:val="34"/>
        </w:numPr>
        <w:spacing w:after="0"/>
        <w:ind w:left="567" w:hanging="567"/>
        <w:jc w:val="both"/>
        <w:rPr>
          <w:rFonts w:ascii="Times New Roman" w:hAnsi="Times New Roman" w:cs="Times New Roman"/>
          <w:color w:val="000000" w:themeColor="text1"/>
          <w:sz w:val="24"/>
          <w:szCs w:val="24"/>
          <w:lang w:eastAsia="lv-LV"/>
        </w:rPr>
      </w:pPr>
      <w:r w:rsidRPr="00E83C6F">
        <w:rPr>
          <w:rFonts w:ascii="Times New Roman" w:hAnsi="Times New Roman" w:cs="Times New Roman"/>
          <w:color w:val="000000" w:themeColor="text1"/>
          <w:sz w:val="24"/>
          <w:szCs w:val="24"/>
          <w:lang w:eastAsia="lv-LV"/>
        </w:rPr>
        <w:t>Ja trešā persona ceļ prasījumu pret Pasūtītāju saistībā ar intelektuālā īpašuma tiesību iespējamu pārkāpumu, Izpildītājs:</w:t>
      </w:r>
    </w:p>
    <w:p w14:paraId="6B77C394" w14:textId="1C69821C" w:rsidR="00E83C6F" w:rsidRDefault="00E83C6F" w:rsidP="00E83C6F">
      <w:pPr>
        <w:pStyle w:val="ListParagraph"/>
        <w:widowControl w:val="0"/>
        <w:numPr>
          <w:ilvl w:val="2"/>
          <w:numId w:val="34"/>
        </w:numPr>
        <w:spacing w:after="0"/>
        <w:jc w:val="both"/>
        <w:rPr>
          <w:rFonts w:ascii="Times New Roman" w:hAnsi="Times New Roman" w:cs="Times New Roman"/>
          <w:color w:val="000000" w:themeColor="text1"/>
          <w:sz w:val="24"/>
          <w:szCs w:val="24"/>
          <w:lang w:eastAsia="lv-LV"/>
        </w:rPr>
      </w:pPr>
      <w:r w:rsidRPr="00E83C6F">
        <w:rPr>
          <w:rFonts w:ascii="Times New Roman" w:hAnsi="Times New Roman" w:cs="Times New Roman"/>
          <w:color w:val="000000" w:themeColor="text1"/>
          <w:sz w:val="24"/>
          <w:szCs w:val="24"/>
          <w:lang w:eastAsia="lv-LV"/>
        </w:rPr>
        <w:t>uz sava rēķina iesaistās prasījuma risināšanā un aizstāv Pasūtītāja intereses;</w:t>
      </w:r>
    </w:p>
    <w:p w14:paraId="2437938E" w14:textId="42BAE744" w:rsidR="00E83C6F" w:rsidRDefault="00E83C6F" w:rsidP="00E83C6F">
      <w:pPr>
        <w:pStyle w:val="ListParagraph"/>
        <w:widowControl w:val="0"/>
        <w:numPr>
          <w:ilvl w:val="2"/>
          <w:numId w:val="34"/>
        </w:numPr>
        <w:spacing w:after="0"/>
        <w:jc w:val="both"/>
        <w:rPr>
          <w:rFonts w:ascii="Times New Roman" w:hAnsi="Times New Roman" w:cs="Times New Roman"/>
          <w:color w:val="000000" w:themeColor="text1"/>
          <w:sz w:val="24"/>
          <w:szCs w:val="24"/>
          <w:lang w:eastAsia="lv-LV"/>
        </w:rPr>
      </w:pPr>
      <w:r w:rsidRPr="00E83C6F">
        <w:rPr>
          <w:rFonts w:ascii="Times New Roman" w:hAnsi="Times New Roman" w:cs="Times New Roman"/>
          <w:color w:val="000000" w:themeColor="text1"/>
          <w:sz w:val="24"/>
          <w:szCs w:val="24"/>
          <w:lang w:eastAsia="lv-LV"/>
        </w:rPr>
        <w:t>nekavējoties novērš attiecīgo tiesību pārkāpumu;</w:t>
      </w:r>
    </w:p>
    <w:p w14:paraId="1ACA8A34" w14:textId="31C9F0E0" w:rsidR="00E83C6F" w:rsidRDefault="00E83C6F" w:rsidP="00E83C6F">
      <w:pPr>
        <w:pStyle w:val="ListParagraph"/>
        <w:widowControl w:val="0"/>
        <w:numPr>
          <w:ilvl w:val="2"/>
          <w:numId w:val="34"/>
        </w:numPr>
        <w:spacing w:after="0"/>
        <w:jc w:val="both"/>
        <w:rPr>
          <w:rFonts w:ascii="Times New Roman" w:hAnsi="Times New Roman" w:cs="Times New Roman"/>
          <w:color w:val="000000" w:themeColor="text1"/>
          <w:sz w:val="24"/>
          <w:szCs w:val="24"/>
          <w:lang w:eastAsia="lv-LV"/>
        </w:rPr>
      </w:pPr>
      <w:r w:rsidRPr="00E83C6F">
        <w:rPr>
          <w:rFonts w:ascii="Times New Roman" w:hAnsi="Times New Roman" w:cs="Times New Roman"/>
          <w:color w:val="000000" w:themeColor="text1"/>
          <w:sz w:val="24"/>
          <w:szCs w:val="24"/>
          <w:lang w:eastAsia="lv-LV"/>
        </w:rPr>
        <w:t>iegūst Pasūtītājam nepieciešamās izmantošanas tiesības vai aizstāj attiecīgo elementu ar līdzvērtīgu un tiesiski izmantojamu risinājumu;</w:t>
      </w:r>
    </w:p>
    <w:p w14:paraId="1C0A44BC" w14:textId="504DA97A" w:rsidR="00E83C6F" w:rsidRDefault="00E83C6F" w:rsidP="00E83C6F">
      <w:pPr>
        <w:pStyle w:val="ListParagraph"/>
        <w:widowControl w:val="0"/>
        <w:numPr>
          <w:ilvl w:val="2"/>
          <w:numId w:val="34"/>
        </w:numPr>
        <w:spacing w:after="0"/>
        <w:jc w:val="both"/>
        <w:rPr>
          <w:rFonts w:ascii="Times New Roman" w:hAnsi="Times New Roman" w:cs="Times New Roman"/>
          <w:color w:val="000000" w:themeColor="text1"/>
          <w:sz w:val="24"/>
          <w:szCs w:val="24"/>
          <w:lang w:eastAsia="lv-LV"/>
        </w:rPr>
      </w:pPr>
      <w:r w:rsidRPr="00E83C6F">
        <w:rPr>
          <w:rFonts w:ascii="Times New Roman" w:hAnsi="Times New Roman" w:cs="Times New Roman"/>
          <w:color w:val="000000" w:themeColor="text1"/>
          <w:sz w:val="24"/>
          <w:szCs w:val="24"/>
          <w:lang w:eastAsia="lv-LV"/>
        </w:rPr>
        <w:t>atlīdzina Pasūtītājam visus saistībā ar attiecīgo prasījumu radušos izdevumus un zaudējumus.</w:t>
      </w:r>
    </w:p>
    <w:p w14:paraId="1C2EC5B0" w14:textId="0485DFAE" w:rsidR="00E83C6F" w:rsidRDefault="00E83C6F" w:rsidP="00C74B00">
      <w:pPr>
        <w:pStyle w:val="ListParagraph"/>
        <w:widowControl w:val="0"/>
        <w:numPr>
          <w:ilvl w:val="1"/>
          <w:numId w:val="34"/>
        </w:numPr>
        <w:spacing w:after="0"/>
        <w:ind w:left="567" w:hanging="567"/>
        <w:jc w:val="both"/>
        <w:rPr>
          <w:rFonts w:ascii="Times New Roman" w:hAnsi="Times New Roman" w:cs="Times New Roman"/>
          <w:color w:val="000000" w:themeColor="text1"/>
          <w:sz w:val="24"/>
          <w:szCs w:val="24"/>
          <w:lang w:eastAsia="lv-LV"/>
        </w:rPr>
      </w:pPr>
      <w:r w:rsidRPr="00E83C6F">
        <w:rPr>
          <w:rFonts w:ascii="Times New Roman" w:hAnsi="Times New Roman" w:cs="Times New Roman"/>
          <w:color w:val="000000" w:themeColor="text1"/>
          <w:sz w:val="24"/>
          <w:szCs w:val="24"/>
          <w:lang w:eastAsia="lv-LV"/>
        </w:rPr>
        <w:t>Izpildītājam bez Pasūtītāja iepriekšējas rakstveida piekrišanas nav tiesību izmantot Vienošanās ietvaros īpaši Pasūtītājam radītos maketus, dizainus un citus darbus savu vai trešo personu vajadzībām.</w:t>
      </w:r>
    </w:p>
    <w:p w14:paraId="4371158F" w14:textId="77777777" w:rsidR="00542462" w:rsidRPr="00C74B00" w:rsidRDefault="00542462" w:rsidP="00C74B00">
      <w:pPr>
        <w:spacing w:line="276" w:lineRule="auto"/>
        <w:contextualSpacing/>
        <w:rPr>
          <w:b/>
          <w:color w:val="000000" w:themeColor="text1"/>
        </w:rPr>
      </w:pPr>
    </w:p>
    <w:p w14:paraId="72AE0AD2" w14:textId="05251962" w:rsidR="00044DD5" w:rsidRPr="00C74B00" w:rsidRDefault="00044DD5" w:rsidP="00C74B00">
      <w:pPr>
        <w:pStyle w:val="ListParagraph"/>
        <w:numPr>
          <w:ilvl w:val="0"/>
          <w:numId w:val="34"/>
        </w:numPr>
        <w:spacing w:after="0"/>
        <w:contextualSpacing/>
        <w:jc w:val="center"/>
        <w:rPr>
          <w:rFonts w:ascii="Times New Roman" w:hAnsi="Times New Roman" w:cs="Times New Roman"/>
          <w:b/>
          <w:color w:val="000000" w:themeColor="text1"/>
          <w:sz w:val="24"/>
          <w:szCs w:val="24"/>
        </w:rPr>
      </w:pPr>
      <w:r w:rsidRPr="00C74B00">
        <w:rPr>
          <w:rFonts w:ascii="Times New Roman" w:hAnsi="Times New Roman" w:cs="Times New Roman"/>
          <w:b/>
          <w:sz w:val="24"/>
          <w:szCs w:val="24"/>
        </w:rPr>
        <w:t>Citi noteikumi</w:t>
      </w:r>
    </w:p>
    <w:p w14:paraId="03FB9084" w14:textId="77777777" w:rsidR="002F5AFD" w:rsidRPr="00C74B00" w:rsidRDefault="002F5AFD" w:rsidP="00C74B00">
      <w:pPr>
        <w:pStyle w:val="ListParagraph"/>
        <w:spacing w:after="0"/>
        <w:ind w:left="567"/>
        <w:contextualSpacing/>
        <w:jc w:val="both"/>
        <w:rPr>
          <w:rFonts w:ascii="Times New Roman" w:hAnsi="Times New Roman" w:cs="Times New Roman"/>
          <w:color w:val="000000" w:themeColor="text1"/>
          <w:sz w:val="24"/>
          <w:szCs w:val="24"/>
        </w:rPr>
      </w:pPr>
    </w:p>
    <w:p w14:paraId="6959A6F6" w14:textId="586F4210" w:rsidR="00884586" w:rsidRPr="00C74B00" w:rsidRDefault="002522E7" w:rsidP="00C74B00">
      <w:pPr>
        <w:pStyle w:val="ListParagraph"/>
        <w:numPr>
          <w:ilvl w:val="1"/>
          <w:numId w:val="34"/>
        </w:numPr>
        <w:spacing w:after="0"/>
        <w:ind w:left="567" w:hanging="567"/>
        <w:contextualSpacing/>
        <w:jc w:val="both"/>
        <w:rPr>
          <w:rFonts w:ascii="Times New Roman" w:hAnsi="Times New Roman" w:cs="Times New Roman"/>
          <w:color w:val="000000" w:themeColor="text1"/>
          <w:sz w:val="24"/>
          <w:szCs w:val="24"/>
        </w:rPr>
      </w:pPr>
      <w:r w:rsidRPr="00C74B00">
        <w:rPr>
          <w:rFonts w:ascii="Times New Roman" w:hAnsi="Times New Roman" w:cs="Times New Roman"/>
          <w:color w:val="000000" w:themeColor="text1"/>
          <w:sz w:val="24"/>
          <w:szCs w:val="24"/>
        </w:rPr>
        <w:t xml:space="preserve">Puses vienojas neizpaust </w:t>
      </w:r>
      <w:r w:rsidR="0036175E" w:rsidRPr="00C74B00">
        <w:rPr>
          <w:rFonts w:ascii="Times New Roman" w:hAnsi="Times New Roman" w:cs="Times New Roman"/>
          <w:color w:val="000000" w:themeColor="text1"/>
          <w:sz w:val="24"/>
          <w:szCs w:val="24"/>
        </w:rPr>
        <w:t>Vienošanās</w:t>
      </w:r>
      <w:r w:rsidRPr="00C74B00">
        <w:rPr>
          <w:rFonts w:ascii="Times New Roman" w:hAnsi="Times New Roman" w:cs="Times New Roman"/>
          <w:color w:val="000000" w:themeColor="text1"/>
          <w:sz w:val="24"/>
          <w:szCs w:val="24"/>
        </w:rPr>
        <w:t xml:space="preserve"> izpildes gaitā no otras Puses saņemto ierobežotas pieejamības informāciju vai komercnoslēpumu, izņemot, ja šo informāciju pieprasa Latvijas Republikas Prokuratūra, Iekšlietu ministrija vai arī citas Latvijas Republikas normatīvajos aktos paredzētās institūcijas, kurām uz to ir likumīgas tiesības.</w:t>
      </w:r>
    </w:p>
    <w:p w14:paraId="4A94239E" w14:textId="3D47103B" w:rsidR="00884586" w:rsidRPr="00C74B00" w:rsidRDefault="00884586" w:rsidP="00C74B00">
      <w:pPr>
        <w:pStyle w:val="ListParagraph"/>
        <w:numPr>
          <w:ilvl w:val="1"/>
          <w:numId w:val="34"/>
        </w:numPr>
        <w:spacing w:after="0"/>
        <w:ind w:left="567" w:hanging="567"/>
        <w:contextualSpacing/>
        <w:jc w:val="both"/>
        <w:rPr>
          <w:rFonts w:ascii="Times New Roman" w:hAnsi="Times New Roman" w:cs="Times New Roman"/>
          <w:color w:val="000000" w:themeColor="text1"/>
          <w:sz w:val="24"/>
          <w:szCs w:val="24"/>
        </w:rPr>
      </w:pPr>
      <w:r w:rsidRPr="00C74B00">
        <w:rPr>
          <w:rFonts w:ascii="Times New Roman" w:hAnsi="Times New Roman" w:cs="Times New Roman"/>
          <w:color w:val="000000" w:themeColor="text1"/>
          <w:sz w:val="24"/>
          <w:szCs w:val="24"/>
        </w:rPr>
        <w:t xml:space="preserve">Pasūtītājam ir tiesības sniegt visas ar </w:t>
      </w:r>
      <w:r w:rsidR="0036175E" w:rsidRPr="00C74B00">
        <w:rPr>
          <w:rFonts w:ascii="Times New Roman" w:hAnsi="Times New Roman" w:cs="Times New Roman"/>
          <w:color w:val="000000" w:themeColor="text1"/>
          <w:sz w:val="24"/>
          <w:szCs w:val="24"/>
        </w:rPr>
        <w:t>Vienošanās</w:t>
      </w:r>
      <w:r w:rsidRPr="00C74B00">
        <w:rPr>
          <w:rFonts w:ascii="Times New Roman" w:hAnsi="Times New Roman" w:cs="Times New Roman"/>
          <w:color w:val="000000" w:themeColor="text1"/>
          <w:sz w:val="24"/>
          <w:szCs w:val="24"/>
        </w:rPr>
        <w:t xml:space="preserve"> noslēgšanu un izpildi saistītās ziņas citām iestādēm, kurām ir tiesības pieprasīt un saņemt šīs ziņas saistībā ar ārējā normatīvajā aktā noteikto uzdevumu vai funkciju izpildi.</w:t>
      </w:r>
    </w:p>
    <w:p w14:paraId="694FF825" w14:textId="2F670CED" w:rsidR="007B078A" w:rsidRPr="00C74B00" w:rsidRDefault="007B078A" w:rsidP="00C74B00">
      <w:pPr>
        <w:pStyle w:val="ListParagraph"/>
        <w:numPr>
          <w:ilvl w:val="1"/>
          <w:numId w:val="34"/>
        </w:numPr>
        <w:spacing w:after="0"/>
        <w:ind w:left="567" w:hanging="567"/>
        <w:contextualSpacing/>
        <w:jc w:val="both"/>
        <w:rPr>
          <w:rFonts w:ascii="Times New Roman" w:hAnsi="Times New Roman" w:cs="Times New Roman"/>
          <w:color w:val="000000" w:themeColor="text1"/>
          <w:sz w:val="24"/>
          <w:szCs w:val="24"/>
        </w:rPr>
      </w:pPr>
      <w:r w:rsidRPr="00C74B00">
        <w:rPr>
          <w:rFonts w:ascii="Times New Roman" w:hAnsi="Times New Roman" w:cs="Times New Roman"/>
          <w:bCs/>
          <w:color w:val="000000" w:themeColor="text1"/>
          <w:sz w:val="24"/>
          <w:szCs w:val="24"/>
        </w:rPr>
        <w:lastRenderedPageBreak/>
        <w:t>Ja kādai no Pusēm tiek mainīts kāds no Vienošanās minētajiem e-pastiem, tālruņiem, adresēm vai citiem rekvizītiem, kā arī ja tiek mainīta Vienošanās 3.2. punktā norādītais pārstāvis, Puse par to 1 (vienas) darba dienas laikā paziņo otrai Pusei. Ja Puse neizpilda šī punkta noteikumus, uzskatāms, ka otra Puse ir pilnībā izpildījusi savas saistības, lietojot Vienošanās esošo informāciju par otru Pusi.</w:t>
      </w:r>
    </w:p>
    <w:p w14:paraId="3BEF9602" w14:textId="52CD88D5" w:rsidR="007B078A" w:rsidRPr="00C74B00" w:rsidRDefault="007B078A" w:rsidP="00C74B00">
      <w:pPr>
        <w:pStyle w:val="ListParagraph"/>
        <w:numPr>
          <w:ilvl w:val="1"/>
          <w:numId w:val="34"/>
        </w:numPr>
        <w:spacing w:after="0"/>
        <w:ind w:left="567" w:hanging="567"/>
        <w:contextualSpacing/>
        <w:jc w:val="both"/>
        <w:rPr>
          <w:rFonts w:ascii="Times New Roman" w:hAnsi="Times New Roman" w:cs="Times New Roman"/>
          <w:color w:val="000000" w:themeColor="text1"/>
          <w:sz w:val="24"/>
          <w:szCs w:val="24"/>
        </w:rPr>
      </w:pPr>
      <w:r w:rsidRPr="00C74B00">
        <w:rPr>
          <w:rFonts w:ascii="Times New Roman" w:hAnsi="Times New Roman" w:cs="Times New Roman"/>
          <w:bCs/>
          <w:color w:val="000000" w:themeColor="text1"/>
          <w:sz w:val="24"/>
          <w:szCs w:val="24"/>
        </w:rPr>
        <w:t>Izpildītājam savlaicīgi, bet ne vēlāk kā 3 (trīs) darba dienu laikā, jāinformē Pasūtītājs par jebkurām izmaiņām saimnieciskajā darbībā, tai skaitā par reģistrēšanu vai izslēgšanu no Valsts ieņēmumu dienesta ar pievienotās vērtības nodokli apliekamo personu reģistra, kā arī par saimnieciskās darbības apturēšanu, maksātnespējas vai bankrota procedūras uzsākšanu.</w:t>
      </w:r>
    </w:p>
    <w:p w14:paraId="715A9A26" w14:textId="3D0808F5" w:rsidR="007B078A" w:rsidRPr="00C74B00" w:rsidRDefault="007B078A" w:rsidP="00C74B00">
      <w:pPr>
        <w:pStyle w:val="ListParagraph"/>
        <w:numPr>
          <w:ilvl w:val="1"/>
          <w:numId w:val="34"/>
        </w:numPr>
        <w:spacing w:after="0"/>
        <w:ind w:left="567" w:hanging="567"/>
        <w:contextualSpacing/>
        <w:jc w:val="both"/>
        <w:rPr>
          <w:rFonts w:ascii="Times New Roman" w:hAnsi="Times New Roman" w:cs="Times New Roman"/>
          <w:color w:val="000000" w:themeColor="text1"/>
          <w:sz w:val="24"/>
          <w:szCs w:val="24"/>
        </w:rPr>
      </w:pPr>
      <w:r w:rsidRPr="00C74B00">
        <w:rPr>
          <w:rFonts w:ascii="Times New Roman" w:hAnsi="Times New Roman" w:cs="Times New Roman"/>
          <w:bCs/>
          <w:color w:val="000000" w:themeColor="text1"/>
          <w:sz w:val="24"/>
          <w:szCs w:val="24"/>
        </w:rPr>
        <w:t xml:space="preserve">Strīdus, kas radušies sakarā ar Vienošanās izpildi, Puses noregulē pārrunu ceļā, bet gadījumos, kad vienošanās netiek panākta 20 (divdesmit) darba dienu laikā – Latvijas Republikas normatīvajos </w:t>
      </w:r>
      <w:smartTag w:uri="schemas-tilde-lv/tildestengine" w:element="veidnes">
        <w:smartTagPr>
          <w:attr w:name="baseform" w:val="akt|s"/>
          <w:attr w:name="id" w:val="-1"/>
          <w:attr w:name="text" w:val="aktos"/>
        </w:smartTagPr>
        <w:r w:rsidRPr="00C74B00">
          <w:rPr>
            <w:rFonts w:ascii="Times New Roman" w:hAnsi="Times New Roman" w:cs="Times New Roman"/>
            <w:bCs/>
            <w:color w:val="000000" w:themeColor="text1"/>
            <w:sz w:val="24"/>
            <w:szCs w:val="24"/>
          </w:rPr>
          <w:t>aktos</w:t>
        </w:r>
      </w:smartTag>
      <w:r w:rsidRPr="00C74B00">
        <w:rPr>
          <w:rFonts w:ascii="Times New Roman" w:hAnsi="Times New Roman" w:cs="Times New Roman"/>
          <w:bCs/>
          <w:color w:val="000000" w:themeColor="text1"/>
          <w:sz w:val="24"/>
          <w:szCs w:val="24"/>
        </w:rPr>
        <w:t xml:space="preserve"> noteiktajā kārtībā tiesā. </w:t>
      </w:r>
    </w:p>
    <w:p w14:paraId="034C057F" w14:textId="7D0C6E95" w:rsidR="004421B7" w:rsidRPr="002C5851" w:rsidRDefault="00884586" w:rsidP="00C74B00">
      <w:pPr>
        <w:pStyle w:val="ListParagraph"/>
        <w:numPr>
          <w:ilvl w:val="1"/>
          <w:numId w:val="34"/>
        </w:numPr>
        <w:spacing w:after="0"/>
        <w:ind w:left="567" w:hanging="567"/>
        <w:contextualSpacing/>
        <w:jc w:val="both"/>
        <w:rPr>
          <w:rFonts w:ascii="Times New Roman" w:hAnsi="Times New Roman" w:cs="Times New Roman"/>
          <w:color w:val="000000" w:themeColor="text1"/>
          <w:sz w:val="24"/>
          <w:szCs w:val="24"/>
        </w:rPr>
      </w:pPr>
      <w:r w:rsidRPr="002C5851">
        <w:rPr>
          <w:rFonts w:ascii="Times New Roman" w:hAnsi="Times New Roman" w:cs="Times New Roman"/>
          <w:color w:val="000000" w:themeColor="text1"/>
          <w:sz w:val="24"/>
          <w:szCs w:val="24"/>
        </w:rPr>
        <w:t xml:space="preserve">Jautājumos, ko neregulē </w:t>
      </w:r>
      <w:r w:rsidR="0036175E" w:rsidRPr="002C5851">
        <w:rPr>
          <w:rFonts w:ascii="Times New Roman" w:hAnsi="Times New Roman" w:cs="Times New Roman"/>
          <w:color w:val="000000" w:themeColor="text1"/>
          <w:sz w:val="24"/>
          <w:szCs w:val="24"/>
        </w:rPr>
        <w:t>Vienošanās</w:t>
      </w:r>
      <w:r w:rsidRPr="002C5851">
        <w:rPr>
          <w:rFonts w:ascii="Times New Roman" w:hAnsi="Times New Roman" w:cs="Times New Roman"/>
          <w:color w:val="000000" w:themeColor="text1"/>
          <w:sz w:val="24"/>
          <w:szCs w:val="24"/>
        </w:rPr>
        <w:t>, Puses vadās pēc spēkā esošajiem Latvijas Republikas ārējiem normatīvajiem aktiem</w:t>
      </w:r>
      <w:r w:rsidR="004421B7" w:rsidRPr="002C5851">
        <w:rPr>
          <w:rFonts w:ascii="Times New Roman" w:hAnsi="Times New Roman" w:cs="Times New Roman"/>
          <w:color w:val="000000" w:themeColor="text1"/>
          <w:sz w:val="24"/>
          <w:szCs w:val="24"/>
        </w:rPr>
        <w:t xml:space="preserve">, </w:t>
      </w:r>
      <w:r w:rsidR="004421B7" w:rsidRPr="002C5851">
        <w:rPr>
          <w:rFonts w:ascii="Times New Roman" w:hAnsi="Times New Roman" w:cs="Times New Roman"/>
          <w:bCs/>
          <w:sz w:val="24"/>
          <w:szCs w:val="24"/>
        </w:rPr>
        <w:t>tai skaitā Ministru kabineta 2016. gada 20. septembra instrukcijas Nr. 3 “Ārvalstu finanšu instrumentu finansētu civiltiesisku līgumu izstrādes un slēgšanas instrukcija valsts tiešās pārvaldes iestādēs”</w:t>
      </w:r>
      <w:r w:rsidR="0069399B" w:rsidRPr="002C5851">
        <w:rPr>
          <w:rFonts w:ascii="Times New Roman" w:hAnsi="Times New Roman" w:cs="Times New Roman"/>
          <w:bCs/>
          <w:sz w:val="24"/>
          <w:szCs w:val="24"/>
        </w:rPr>
        <w:t xml:space="preserve"> (ja attiecināms)</w:t>
      </w:r>
      <w:r w:rsidR="004421B7" w:rsidRPr="002C5851">
        <w:rPr>
          <w:rFonts w:ascii="Times New Roman" w:hAnsi="Times New Roman" w:cs="Times New Roman"/>
          <w:bCs/>
          <w:sz w:val="24"/>
          <w:szCs w:val="24"/>
        </w:rPr>
        <w:t>.</w:t>
      </w:r>
    </w:p>
    <w:p w14:paraId="4D621361" w14:textId="243EDD3D" w:rsidR="00884586" w:rsidRPr="00C74B00" w:rsidRDefault="00884586" w:rsidP="00C74B00">
      <w:pPr>
        <w:pStyle w:val="ListParagraph"/>
        <w:numPr>
          <w:ilvl w:val="1"/>
          <w:numId w:val="34"/>
        </w:numPr>
        <w:spacing w:after="0"/>
        <w:ind w:left="567" w:hanging="567"/>
        <w:contextualSpacing/>
        <w:jc w:val="both"/>
        <w:rPr>
          <w:rFonts w:ascii="Times New Roman" w:hAnsi="Times New Roman" w:cs="Times New Roman"/>
          <w:color w:val="000000" w:themeColor="text1"/>
          <w:sz w:val="24"/>
          <w:szCs w:val="24"/>
        </w:rPr>
      </w:pPr>
      <w:r w:rsidRPr="00C74B00">
        <w:rPr>
          <w:rFonts w:ascii="Times New Roman" w:hAnsi="Times New Roman" w:cs="Times New Roman"/>
          <w:color w:val="000000" w:themeColor="text1"/>
          <w:sz w:val="24"/>
          <w:szCs w:val="24"/>
        </w:rPr>
        <w:t xml:space="preserve">Puses nevar nodot </w:t>
      </w:r>
      <w:r w:rsidR="0036175E" w:rsidRPr="00C74B00">
        <w:rPr>
          <w:rFonts w:ascii="Times New Roman" w:hAnsi="Times New Roman" w:cs="Times New Roman"/>
          <w:color w:val="000000" w:themeColor="text1"/>
          <w:sz w:val="24"/>
          <w:szCs w:val="24"/>
        </w:rPr>
        <w:t>Vienošanās</w:t>
      </w:r>
      <w:r w:rsidRPr="00C74B00">
        <w:rPr>
          <w:rFonts w:ascii="Times New Roman" w:hAnsi="Times New Roman" w:cs="Times New Roman"/>
          <w:color w:val="000000" w:themeColor="text1"/>
          <w:sz w:val="24"/>
          <w:szCs w:val="24"/>
        </w:rPr>
        <w:t xml:space="preserve"> saistību izpildi trešajai personai bez otras Puses iepriekšējas rakstiskas piekrišanas.</w:t>
      </w:r>
    </w:p>
    <w:p w14:paraId="7E7250FE" w14:textId="4C0F0EA7" w:rsidR="007B078A" w:rsidRPr="00C74B00" w:rsidRDefault="007B078A" w:rsidP="00C74B00">
      <w:pPr>
        <w:pStyle w:val="ListParagraph"/>
        <w:numPr>
          <w:ilvl w:val="1"/>
          <w:numId w:val="34"/>
        </w:numPr>
        <w:spacing w:after="0"/>
        <w:ind w:left="567" w:hanging="567"/>
        <w:contextualSpacing/>
        <w:jc w:val="both"/>
        <w:rPr>
          <w:rFonts w:ascii="Times New Roman" w:hAnsi="Times New Roman" w:cs="Times New Roman"/>
          <w:color w:val="000000" w:themeColor="text1"/>
          <w:sz w:val="24"/>
          <w:szCs w:val="24"/>
        </w:rPr>
      </w:pPr>
      <w:r w:rsidRPr="00C74B00">
        <w:rPr>
          <w:rFonts w:ascii="Times New Roman" w:hAnsi="Times New Roman" w:cs="Times New Roman"/>
          <w:bCs/>
          <w:color w:val="000000" w:themeColor="text1"/>
          <w:sz w:val="24"/>
          <w:szCs w:val="24"/>
        </w:rPr>
        <w:t>Vienošanās ir saistoša Pusēm, kā arī to saistību pārņēmējiem.</w:t>
      </w:r>
    </w:p>
    <w:p w14:paraId="2FA90483" w14:textId="663777C6" w:rsidR="00296BA5" w:rsidRPr="00C74B00" w:rsidRDefault="0036175E" w:rsidP="00C74B00">
      <w:pPr>
        <w:pStyle w:val="ListParagraph"/>
        <w:numPr>
          <w:ilvl w:val="1"/>
          <w:numId w:val="34"/>
        </w:numPr>
        <w:spacing w:after="0"/>
        <w:ind w:left="567" w:hanging="567"/>
        <w:contextualSpacing/>
        <w:jc w:val="both"/>
        <w:rPr>
          <w:rFonts w:ascii="Times New Roman" w:hAnsi="Times New Roman" w:cs="Times New Roman"/>
          <w:color w:val="000000" w:themeColor="text1"/>
          <w:sz w:val="24"/>
          <w:szCs w:val="24"/>
        </w:rPr>
      </w:pPr>
      <w:r w:rsidRPr="00C74B00">
        <w:rPr>
          <w:rFonts w:ascii="Times New Roman" w:hAnsi="Times New Roman" w:cs="Times New Roman"/>
          <w:snapToGrid w:val="0"/>
          <w:color w:val="000000" w:themeColor="text1"/>
          <w:sz w:val="24"/>
          <w:szCs w:val="24"/>
        </w:rPr>
        <w:t>Vienošanās</w:t>
      </w:r>
      <w:r w:rsidR="00296BA5" w:rsidRPr="00C74B00">
        <w:rPr>
          <w:rFonts w:ascii="Times New Roman" w:hAnsi="Times New Roman" w:cs="Times New Roman"/>
          <w:snapToGrid w:val="0"/>
          <w:color w:val="000000" w:themeColor="text1"/>
          <w:sz w:val="24"/>
          <w:szCs w:val="24"/>
        </w:rPr>
        <w:t xml:space="preserve"> sagatavot</w:t>
      </w:r>
      <w:r w:rsidRPr="00C74B00">
        <w:rPr>
          <w:rFonts w:ascii="Times New Roman" w:hAnsi="Times New Roman" w:cs="Times New Roman"/>
          <w:snapToGrid w:val="0"/>
          <w:color w:val="000000" w:themeColor="text1"/>
          <w:sz w:val="24"/>
          <w:szCs w:val="24"/>
        </w:rPr>
        <w:t>a</w:t>
      </w:r>
      <w:r w:rsidR="00296BA5" w:rsidRPr="00C74B00">
        <w:rPr>
          <w:rFonts w:ascii="Times New Roman" w:hAnsi="Times New Roman" w:cs="Times New Roman"/>
          <w:snapToGrid w:val="0"/>
          <w:color w:val="000000" w:themeColor="text1"/>
          <w:sz w:val="24"/>
          <w:szCs w:val="24"/>
        </w:rPr>
        <w:t xml:space="preserve"> </w:t>
      </w:r>
      <w:r w:rsidR="00BF1A96">
        <w:rPr>
          <w:rFonts w:ascii="Times New Roman" w:hAnsi="Times New Roman" w:cs="Times New Roman"/>
          <w:snapToGrid w:val="0"/>
          <w:color w:val="000000" w:themeColor="text1"/>
          <w:sz w:val="24"/>
          <w:szCs w:val="24"/>
        </w:rPr>
        <w:t>un parakstīta</w:t>
      </w:r>
      <w:r w:rsidR="009E250A" w:rsidRPr="00C74B00">
        <w:rPr>
          <w:rFonts w:ascii="Times New Roman" w:hAnsi="Times New Roman" w:cs="Times New Roman"/>
          <w:snapToGrid w:val="0"/>
          <w:color w:val="000000" w:themeColor="text1"/>
          <w:sz w:val="24"/>
          <w:szCs w:val="24"/>
        </w:rPr>
        <w:t xml:space="preserve"> </w:t>
      </w:r>
      <w:r w:rsidR="002F5AFD" w:rsidRPr="00C74B00">
        <w:rPr>
          <w:rFonts w:ascii="Times New Roman" w:hAnsi="Times New Roman" w:cs="Times New Roman"/>
          <w:snapToGrid w:val="0"/>
          <w:color w:val="000000" w:themeColor="text1"/>
          <w:sz w:val="24"/>
          <w:szCs w:val="24"/>
        </w:rPr>
        <w:t>ar drošu elektronisko parakstu</w:t>
      </w:r>
      <w:r w:rsidR="009E250A" w:rsidRPr="00C74B00">
        <w:rPr>
          <w:rFonts w:ascii="Times New Roman" w:hAnsi="Times New Roman" w:cs="Times New Roman"/>
          <w:snapToGrid w:val="0"/>
          <w:color w:val="000000" w:themeColor="text1"/>
          <w:sz w:val="24"/>
          <w:szCs w:val="24"/>
        </w:rPr>
        <w:t xml:space="preserve">. </w:t>
      </w:r>
      <w:r w:rsidRPr="00C74B00">
        <w:rPr>
          <w:rFonts w:ascii="Times New Roman" w:hAnsi="Times New Roman" w:cs="Times New Roman"/>
          <w:snapToGrid w:val="0"/>
          <w:color w:val="000000" w:themeColor="text1"/>
          <w:sz w:val="24"/>
          <w:szCs w:val="24"/>
        </w:rPr>
        <w:t>Vienošanai</w:t>
      </w:r>
      <w:r w:rsidR="009E250A" w:rsidRPr="00C74B00">
        <w:rPr>
          <w:rFonts w:ascii="Times New Roman" w:hAnsi="Times New Roman" w:cs="Times New Roman"/>
          <w:snapToGrid w:val="0"/>
          <w:color w:val="000000" w:themeColor="text1"/>
          <w:sz w:val="24"/>
          <w:szCs w:val="24"/>
        </w:rPr>
        <w:t xml:space="preserve"> ir šādi pielikumi: </w:t>
      </w:r>
      <w:r w:rsidR="00BF1A96">
        <w:rPr>
          <w:rFonts w:ascii="Times New Roman" w:hAnsi="Times New Roman" w:cs="Times New Roman"/>
          <w:snapToGrid w:val="0"/>
          <w:color w:val="000000" w:themeColor="text1"/>
          <w:sz w:val="24"/>
          <w:szCs w:val="24"/>
        </w:rPr>
        <w:t>Tehniskā specifikācija/</w:t>
      </w:r>
      <w:r w:rsidR="00296BA5" w:rsidRPr="00C74B00">
        <w:rPr>
          <w:rFonts w:ascii="Times New Roman" w:hAnsi="Times New Roman" w:cs="Times New Roman"/>
          <w:snapToGrid w:val="0"/>
          <w:color w:val="000000" w:themeColor="text1"/>
          <w:sz w:val="24"/>
          <w:szCs w:val="24"/>
        </w:rPr>
        <w:t xml:space="preserve">Tehniskais </w:t>
      </w:r>
      <w:r w:rsidR="002F5AFD" w:rsidRPr="00C74B00">
        <w:rPr>
          <w:rFonts w:ascii="Times New Roman" w:hAnsi="Times New Roman" w:cs="Times New Roman"/>
          <w:snapToGrid w:val="0"/>
          <w:color w:val="000000" w:themeColor="text1"/>
          <w:sz w:val="24"/>
          <w:szCs w:val="24"/>
        </w:rPr>
        <w:t xml:space="preserve">un finanšu </w:t>
      </w:r>
      <w:r w:rsidR="00BF1A96">
        <w:rPr>
          <w:rFonts w:ascii="Times New Roman" w:hAnsi="Times New Roman" w:cs="Times New Roman"/>
          <w:snapToGrid w:val="0"/>
          <w:color w:val="000000" w:themeColor="text1"/>
          <w:sz w:val="24"/>
          <w:szCs w:val="24"/>
        </w:rPr>
        <w:t>piedāvājums (1</w:t>
      </w:r>
      <w:r w:rsidR="00296BA5" w:rsidRPr="00C74B00">
        <w:rPr>
          <w:rFonts w:ascii="Times New Roman" w:hAnsi="Times New Roman" w:cs="Times New Roman"/>
          <w:snapToGrid w:val="0"/>
          <w:color w:val="000000" w:themeColor="text1"/>
          <w:sz w:val="24"/>
          <w:szCs w:val="24"/>
        </w:rPr>
        <w:t>. pielikums)</w:t>
      </w:r>
      <w:r w:rsidR="009E250A" w:rsidRPr="00C74B00">
        <w:rPr>
          <w:rFonts w:ascii="Times New Roman" w:hAnsi="Times New Roman" w:cs="Times New Roman"/>
          <w:snapToGrid w:val="0"/>
          <w:color w:val="000000" w:themeColor="text1"/>
          <w:sz w:val="24"/>
          <w:szCs w:val="24"/>
        </w:rPr>
        <w:t xml:space="preserve">; </w:t>
      </w:r>
      <w:r w:rsidR="00BF1A96">
        <w:rPr>
          <w:rFonts w:ascii="Times New Roman" w:hAnsi="Times New Roman" w:cs="Times New Roman"/>
          <w:bCs/>
          <w:snapToGrid w:val="0"/>
          <w:color w:val="000000" w:themeColor="text1"/>
          <w:sz w:val="24"/>
          <w:szCs w:val="24"/>
        </w:rPr>
        <w:t>Kontaktpersonu saraksts (2</w:t>
      </w:r>
      <w:r w:rsidR="002F5AFD" w:rsidRPr="00C74B00">
        <w:rPr>
          <w:rFonts w:ascii="Times New Roman" w:hAnsi="Times New Roman" w:cs="Times New Roman"/>
          <w:bCs/>
          <w:snapToGrid w:val="0"/>
          <w:color w:val="000000" w:themeColor="text1"/>
          <w:sz w:val="24"/>
          <w:szCs w:val="24"/>
        </w:rPr>
        <w:t>. pielikums);</w:t>
      </w:r>
      <w:r w:rsidR="00296BA5" w:rsidRPr="00C74B00">
        <w:rPr>
          <w:rFonts w:ascii="Times New Roman" w:hAnsi="Times New Roman" w:cs="Times New Roman"/>
          <w:snapToGrid w:val="0"/>
          <w:color w:val="000000" w:themeColor="text1"/>
          <w:sz w:val="24"/>
          <w:szCs w:val="24"/>
        </w:rPr>
        <w:t xml:space="preserve"> </w:t>
      </w:r>
      <w:r w:rsidR="005939C0" w:rsidRPr="00C74B00">
        <w:rPr>
          <w:rFonts w:ascii="Times New Roman" w:hAnsi="Times New Roman" w:cs="Times New Roman"/>
          <w:snapToGrid w:val="0"/>
          <w:color w:val="000000" w:themeColor="text1"/>
          <w:sz w:val="24"/>
          <w:szCs w:val="24"/>
        </w:rPr>
        <w:t xml:space="preserve">Personas datu apstrādes noteikumi </w:t>
      </w:r>
      <w:r w:rsidR="00BF1A96">
        <w:rPr>
          <w:rFonts w:ascii="Times New Roman" w:hAnsi="Times New Roman" w:cs="Times New Roman"/>
          <w:snapToGrid w:val="0"/>
          <w:color w:val="000000" w:themeColor="text1"/>
          <w:sz w:val="24"/>
          <w:szCs w:val="24"/>
        </w:rPr>
        <w:t>(3</w:t>
      </w:r>
      <w:r w:rsidR="00296BA5" w:rsidRPr="00C74B00">
        <w:rPr>
          <w:rFonts w:ascii="Times New Roman" w:hAnsi="Times New Roman" w:cs="Times New Roman"/>
          <w:snapToGrid w:val="0"/>
          <w:color w:val="000000" w:themeColor="text1"/>
          <w:sz w:val="24"/>
          <w:szCs w:val="24"/>
        </w:rPr>
        <w:t>. pielikums)</w:t>
      </w:r>
      <w:r w:rsidR="009E250A" w:rsidRPr="00C74B00">
        <w:rPr>
          <w:rFonts w:ascii="Times New Roman" w:hAnsi="Times New Roman" w:cs="Times New Roman"/>
          <w:snapToGrid w:val="0"/>
          <w:color w:val="000000" w:themeColor="text1"/>
          <w:sz w:val="24"/>
          <w:szCs w:val="24"/>
        </w:rPr>
        <w:t xml:space="preserve">; </w:t>
      </w:r>
      <w:r w:rsidR="005939C0" w:rsidRPr="00C74B00">
        <w:rPr>
          <w:rFonts w:ascii="Times New Roman" w:hAnsi="Times New Roman" w:cs="Times New Roman"/>
          <w:snapToGrid w:val="0"/>
          <w:color w:val="000000" w:themeColor="text1"/>
          <w:sz w:val="24"/>
          <w:szCs w:val="24"/>
        </w:rPr>
        <w:t xml:space="preserve">Vienošanās izpildē iesaistīto apakšuzņēmēju saraksts </w:t>
      </w:r>
      <w:r w:rsidR="00BF1A96">
        <w:rPr>
          <w:rFonts w:ascii="Times New Roman" w:hAnsi="Times New Roman" w:cs="Times New Roman"/>
          <w:snapToGrid w:val="0"/>
          <w:color w:val="000000" w:themeColor="text1"/>
          <w:sz w:val="24"/>
          <w:szCs w:val="24"/>
        </w:rPr>
        <w:t>(4</w:t>
      </w:r>
      <w:r w:rsidR="004C6702" w:rsidRPr="00C74B00">
        <w:rPr>
          <w:rFonts w:ascii="Times New Roman" w:hAnsi="Times New Roman" w:cs="Times New Roman"/>
          <w:snapToGrid w:val="0"/>
          <w:color w:val="000000" w:themeColor="text1"/>
          <w:sz w:val="24"/>
          <w:szCs w:val="24"/>
        </w:rPr>
        <w:t>.pielikums)</w:t>
      </w:r>
      <w:r w:rsidR="009E250A" w:rsidRPr="00C74B00">
        <w:rPr>
          <w:rFonts w:ascii="Times New Roman" w:hAnsi="Times New Roman" w:cs="Times New Roman"/>
          <w:snapToGrid w:val="0"/>
          <w:color w:val="000000" w:themeColor="text1"/>
          <w:sz w:val="24"/>
          <w:szCs w:val="24"/>
        </w:rPr>
        <w:t xml:space="preserve">. </w:t>
      </w:r>
      <w:r w:rsidR="004C6702" w:rsidRPr="00C74B00">
        <w:rPr>
          <w:rFonts w:ascii="Times New Roman" w:hAnsi="Times New Roman" w:cs="Times New Roman"/>
          <w:snapToGrid w:val="0"/>
          <w:color w:val="000000" w:themeColor="text1"/>
          <w:sz w:val="24"/>
          <w:szCs w:val="24"/>
        </w:rPr>
        <w:t xml:space="preserve"> </w:t>
      </w:r>
    </w:p>
    <w:p w14:paraId="021EE578" w14:textId="77777777" w:rsidR="00044DD5" w:rsidRPr="00C74B00" w:rsidRDefault="00044DD5" w:rsidP="00C74B00">
      <w:pPr>
        <w:pStyle w:val="ListParagraph"/>
        <w:spacing w:after="0"/>
        <w:ind w:left="927"/>
        <w:contextualSpacing/>
        <w:jc w:val="both"/>
        <w:rPr>
          <w:rFonts w:ascii="Times New Roman" w:hAnsi="Times New Roman" w:cs="Times New Roman"/>
          <w:snapToGrid w:val="0"/>
          <w:color w:val="000000" w:themeColor="text1"/>
          <w:sz w:val="24"/>
          <w:szCs w:val="24"/>
        </w:rPr>
      </w:pPr>
    </w:p>
    <w:p w14:paraId="7655D1D5" w14:textId="505D96B5" w:rsidR="00A93FA6" w:rsidRPr="00C74B00" w:rsidRDefault="00A93FA6" w:rsidP="00C74B00">
      <w:pPr>
        <w:pStyle w:val="ListParagraph"/>
        <w:numPr>
          <w:ilvl w:val="0"/>
          <w:numId w:val="34"/>
        </w:numPr>
        <w:spacing w:after="0"/>
        <w:contextualSpacing/>
        <w:jc w:val="center"/>
        <w:rPr>
          <w:rFonts w:ascii="Times New Roman" w:hAnsi="Times New Roman" w:cs="Times New Roman"/>
          <w:b/>
          <w:color w:val="000000" w:themeColor="text1"/>
          <w:sz w:val="24"/>
          <w:szCs w:val="24"/>
        </w:rPr>
      </w:pPr>
      <w:r w:rsidRPr="00C74B00">
        <w:rPr>
          <w:rFonts w:ascii="Times New Roman" w:hAnsi="Times New Roman" w:cs="Times New Roman"/>
          <w:b/>
          <w:bCs/>
          <w:sz w:val="24"/>
          <w:szCs w:val="24"/>
        </w:rPr>
        <w:t>Pušu rekvizīti</w:t>
      </w:r>
    </w:p>
    <w:p w14:paraId="316B86F4" w14:textId="77777777" w:rsidR="002F5AFD" w:rsidRPr="00C74B00" w:rsidRDefault="002F5AFD" w:rsidP="00C74B00">
      <w:pPr>
        <w:pStyle w:val="ListParagraph"/>
        <w:spacing w:after="0"/>
        <w:ind w:left="360"/>
        <w:contextualSpacing/>
        <w:rPr>
          <w:rFonts w:ascii="Times New Roman" w:hAnsi="Times New Roman" w:cs="Times New Roman"/>
          <w:b/>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C5D69" w:rsidRPr="00C74B00" w14:paraId="4EEBDBDA" w14:textId="77777777" w:rsidTr="00FC5D69">
        <w:tc>
          <w:tcPr>
            <w:tcW w:w="4530" w:type="dxa"/>
          </w:tcPr>
          <w:p w14:paraId="6345168A" w14:textId="577F36C2" w:rsidR="00FC5D69" w:rsidRPr="00C74B00" w:rsidRDefault="00FC5D69" w:rsidP="00C74B00">
            <w:pPr>
              <w:spacing w:line="276" w:lineRule="auto"/>
              <w:contextualSpacing/>
              <w:rPr>
                <w:color w:val="000000" w:themeColor="text1"/>
              </w:rPr>
            </w:pPr>
            <w:r w:rsidRPr="00C74B00">
              <w:rPr>
                <w:color w:val="000000" w:themeColor="text1"/>
              </w:rPr>
              <w:t>Pasūtītājs:</w:t>
            </w:r>
          </w:p>
        </w:tc>
        <w:tc>
          <w:tcPr>
            <w:tcW w:w="4531" w:type="dxa"/>
          </w:tcPr>
          <w:p w14:paraId="6C7E9375" w14:textId="46649B66" w:rsidR="00FC5D69" w:rsidRPr="00C74B00" w:rsidRDefault="00FC5D69" w:rsidP="00C74B00">
            <w:pPr>
              <w:spacing w:line="276" w:lineRule="auto"/>
              <w:contextualSpacing/>
              <w:rPr>
                <w:color w:val="000000" w:themeColor="text1"/>
              </w:rPr>
            </w:pPr>
            <w:r w:rsidRPr="00C74B00">
              <w:rPr>
                <w:color w:val="000000" w:themeColor="text1"/>
              </w:rPr>
              <w:t>Izpildītājs:</w:t>
            </w:r>
          </w:p>
        </w:tc>
      </w:tr>
      <w:tr w:rsidR="00FC5D69" w:rsidRPr="00C74B00" w14:paraId="34CB202F" w14:textId="77777777" w:rsidTr="00FC5D69">
        <w:trPr>
          <w:trHeight w:val="70"/>
        </w:trPr>
        <w:tc>
          <w:tcPr>
            <w:tcW w:w="4530" w:type="dxa"/>
          </w:tcPr>
          <w:p w14:paraId="495E06D9" w14:textId="7C07FC3A" w:rsidR="00FC5D69" w:rsidRPr="00C74B00" w:rsidRDefault="00FC5D69" w:rsidP="00C74B00">
            <w:pPr>
              <w:spacing w:line="276" w:lineRule="auto"/>
              <w:contextualSpacing/>
              <w:rPr>
                <w:b/>
                <w:color w:val="000000" w:themeColor="text1"/>
              </w:rPr>
            </w:pPr>
            <w:r w:rsidRPr="00C74B00">
              <w:rPr>
                <w:b/>
                <w:color w:val="000000" w:themeColor="text1"/>
              </w:rPr>
              <w:t>Izglītības un zinātnes ministrija</w:t>
            </w:r>
          </w:p>
        </w:tc>
        <w:tc>
          <w:tcPr>
            <w:tcW w:w="4531" w:type="dxa"/>
          </w:tcPr>
          <w:p w14:paraId="373985B4" w14:textId="77777777" w:rsidR="00FC5D69" w:rsidRPr="00C74B00" w:rsidRDefault="00FC5D69" w:rsidP="00C74B00">
            <w:pPr>
              <w:spacing w:line="276" w:lineRule="auto"/>
              <w:contextualSpacing/>
              <w:jc w:val="center"/>
              <w:rPr>
                <w:b/>
                <w:color w:val="000000" w:themeColor="text1"/>
              </w:rPr>
            </w:pPr>
          </w:p>
        </w:tc>
      </w:tr>
    </w:tbl>
    <w:p w14:paraId="4E754680" w14:textId="77777777" w:rsidR="00FC5D69" w:rsidRPr="00C74B00" w:rsidRDefault="00FC5D69" w:rsidP="00C74B00">
      <w:pPr>
        <w:spacing w:line="276" w:lineRule="auto"/>
        <w:contextualSpacing/>
        <w:jc w:val="center"/>
        <w:rPr>
          <w:b/>
          <w:color w:val="000000" w:themeColor="text1"/>
        </w:rPr>
      </w:pPr>
    </w:p>
    <w:p w14:paraId="2EFE47AB" w14:textId="5E290FC7" w:rsidR="00FC5D69" w:rsidRPr="00C74B00" w:rsidRDefault="00FC5D69" w:rsidP="00C74B00">
      <w:pPr>
        <w:spacing w:line="276" w:lineRule="auto"/>
        <w:contextualSpacing/>
        <w:jc w:val="center"/>
        <w:rPr>
          <w:b/>
          <w:color w:val="000000" w:themeColor="text1"/>
        </w:rPr>
      </w:pPr>
    </w:p>
    <w:p w14:paraId="684F207B" w14:textId="3E9DEAB2" w:rsidR="005B3E4D" w:rsidRPr="00C74B00" w:rsidRDefault="005B3E4D" w:rsidP="00C74B00">
      <w:pPr>
        <w:spacing w:line="276" w:lineRule="auto"/>
        <w:contextualSpacing/>
        <w:jc w:val="center"/>
        <w:rPr>
          <w:b/>
          <w:color w:val="000000" w:themeColor="text1"/>
        </w:rPr>
      </w:pPr>
    </w:p>
    <w:p w14:paraId="4B418A9A" w14:textId="6BC573CB" w:rsidR="005B3E4D" w:rsidRPr="00C74B00" w:rsidRDefault="005B3E4D" w:rsidP="00C74B00">
      <w:pPr>
        <w:spacing w:line="276" w:lineRule="auto"/>
        <w:contextualSpacing/>
        <w:jc w:val="center"/>
        <w:rPr>
          <w:b/>
          <w:color w:val="000000" w:themeColor="text1"/>
        </w:rPr>
      </w:pPr>
    </w:p>
    <w:p w14:paraId="10F83559" w14:textId="4CED82BA" w:rsidR="005B3E4D" w:rsidRPr="00C74B00" w:rsidRDefault="005B3E4D" w:rsidP="00C74B00">
      <w:pPr>
        <w:spacing w:line="276" w:lineRule="auto"/>
        <w:contextualSpacing/>
        <w:jc w:val="center"/>
        <w:rPr>
          <w:b/>
          <w:color w:val="000000" w:themeColor="text1"/>
        </w:rPr>
      </w:pPr>
    </w:p>
    <w:p w14:paraId="4EBCE82B" w14:textId="78AB87F0" w:rsidR="005B3E4D" w:rsidRPr="00C74B00" w:rsidRDefault="005B3E4D" w:rsidP="00C74B00">
      <w:pPr>
        <w:spacing w:line="276" w:lineRule="auto"/>
        <w:contextualSpacing/>
        <w:jc w:val="center"/>
        <w:rPr>
          <w:b/>
          <w:color w:val="000000" w:themeColor="text1"/>
        </w:rPr>
      </w:pPr>
    </w:p>
    <w:p w14:paraId="678AE816" w14:textId="56F69564" w:rsidR="00914A5C" w:rsidRPr="00C74B00" w:rsidRDefault="00914A5C" w:rsidP="00C74B00">
      <w:pPr>
        <w:spacing w:line="276" w:lineRule="auto"/>
        <w:contextualSpacing/>
        <w:jc w:val="center"/>
        <w:rPr>
          <w:b/>
          <w:color w:val="000000" w:themeColor="text1"/>
        </w:rPr>
      </w:pPr>
    </w:p>
    <w:p w14:paraId="4CCE11C4" w14:textId="188C7063" w:rsidR="00914A5C" w:rsidRPr="00C74B00" w:rsidRDefault="00914A5C" w:rsidP="00C74B00">
      <w:pPr>
        <w:spacing w:line="276" w:lineRule="auto"/>
        <w:contextualSpacing/>
        <w:jc w:val="center"/>
        <w:rPr>
          <w:b/>
          <w:color w:val="000000" w:themeColor="text1"/>
        </w:rPr>
      </w:pPr>
    </w:p>
    <w:p w14:paraId="5EC033D2" w14:textId="0E90DF6D" w:rsidR="00914A5C" w:rsidRPr="00C74B00" w:rsidRDefault="00914A5C" w:rsidP="00C74B00">
      <w:pPr>
        <w:spacing w:line="276" w:lineRule="auto"/>
        <w:contextualSpacing/>
        <w:jc w:val="center"/>
        <w:rPr>
          <w:b/>
          <w:color w:val="000000" w:themeColor="text1"/>
        </w:rPr>
      </w:pPr>
    </w:p>
    <w:p w14:paraId="66D80DCB" w14:textId="0996239A" w:rsidR="00914A5C" w:rsidRPr="00C74B00" w:rsidRDefault="00914A5C" w:rsidP="00C74B00">
      <w:pPr>
        <w:spacing w:line="276" w:lineRule="auto"/>
        <w:contextualSpacing/>
        <w:jc w:val="center"/>
        <w:rPr>
          <w:b/>
          <w:color w:val="000000" w:themeColor="text1"/>
        </w:rPr>
      </w:pPr>
    </w:p>
    <w:p w14:paraId="5FE09247" w14:textId="455884A3" w:rsidR="00914A5C" w:rsidRPr="00C74B00" w:rsidRDefault="00914A5C" w:rsidP="00C74B00">
      <w:pPr>
        <w:spacing w:line="276" w:lineRule="auto"/>
        <w:contextualSpacing/>
        <w:jc w:val="center"/>
        <w:rPr>
          <w:b/>
          <w:color w:val="000000" w:themeColor="text1"/>
        </w:rPr>
      </w:pPr>
    </w:p>
    <w:p w14:paraId="6FE528B2" w14:textId="4C603523" w:rsidR="00914A5C" w:rsidRDefault="00914A5C" w:rsidP="00C74B00">
      <w:pPr>
        <w:spacing w:line="276" w:lineRule="auto"/>
        <w:contextualSpacing/>
        <w:jc w:val="center"/>
        <w:rPr>
          <w:b/>
          <w:color w:val="000000" w:themeColor="text1"/>
        </w:rPr>
      </w:pPr>
    </w:p>
    <w:p w14:paraId="21E350DD" w14:textId="28A1FD43" w:rsidR="008A7312" w:rsidRDefault="008A7312" w:rsidP="00C74B00">
      <w:pPr>
        <w:spacing w:line="276" w:lineRule="auto"/>
        <w:contextualSpacing/>
        <w:jc w:val="center"/>
        <w:rPr>
          <w:b/>
          <w:color w:val="000000" w:themeColor="text1"/>
        </w:rPr>
      </w:pPr>
    </w:p>
    <w:p w14:paraId="697DB80C" w14:textId="170A93DB" w:rsidR="008A7312" w:rsidRDefault="008A7312" w:rsidP="00C74B00">
      <w:pPr>
        <w:spacing w:line="276" w:lineRule="auto"/>
        <w:contextualSpacing/>
        <w:jc w:val="center"/>
        <w:rPr>
          <w:b/>
          <w:color w:val="000000" w:themeColor="text1"/>
        </w:rPr>
      </w:pPr>
    </w:p>
    <w:p w14:paraId="06BCD993" w14:textId="15F3840B" w:rsidR="001A36F4" w:rsidRDefault="001A36F4" w:rsidP="002E24E9">
      <w:pPr>
        <w:spacing w:line="276" w:lineRule="auto"/>
        <w:contextualSpacing/>
        <w:rPr>
          <w:b/>
          <w:color w:val="000000" w:themeColor="text1"/>
        </w:rPr>
      </w:pPr>
    </w:p>
    <w:p w14:paraId="3A1D50D8" w14:textId="11B346D0" w:rsidR="001A36F4" w:rsidRDefault="001A36F4" w:rsidP="00C74B00">
      <w:pPr>
        <w:spacing w:line="276" w:lineRule="auto"/>
        <w:contextualSpacing/>
        <w:jc w:val="center"/>
        <w:rPr>
          <w:b/>
          <w:color w:val="000000" w:themeColor="text1"/>
        </w:rPr>
      </w:pPr>
    </w:p>
    <w:p w14:paraId="25B052F6" w14:textId="77777777" w:rsidR="001A36F4" w:rsidRPr="00C74B00" w:rsidRDefault="001A36F4" w:rsidP="00C74B00">
      <w:pPr>
        <w:spacing w:line="276" w:lineRule="auto"/>
        <w:contextualSpacing/>
        <w:jc w:val="center"/>
        <w:rPr>
          <w:b/>
          <w:color w:val="000000" w:themeColor="text1"/>
        </w:rPr>
      </w:pPr>
    </w:p>
    <w:p w14:paraId="7052CBC8" w14:textId="77777777" w:rsidR="005B3E4D" w:rsidRPr="00C74B00" w:rsidRDefault="005B3E4D" w:rsidP="00C74B00">
      <w:pPr>
        <w:spacing w:line="276" w:lineRule="auto"/>
        <w:contextualSpacing/>
        <w:jc w:val="center"/>
        <w:rPr>
          <w:b/>
          <w:color w:val="000000" w:themeColor="text1"/>
        </w:rPr>
      </w:pPr>
    </w:p>
    <w:p w14:paraId="09E5B2CA" w14:textId="029EFDC6" w:rsidR="006A07DA" w:rsidRPr="00C74B00" w:rsidRDefault="0036175E" w:rsidP="00C74B00">
      <w:pPr>
        <w:spacing w:line="276" w:lineRule="auto"/>
        <w:ind w:right="-1"/>
        <w:jc w:val="right"/>
        <w:rPr>
          <w:color w:val="000000"/>
        </w:rPr>
      </w:pPr>
      <w:bookmarkStart w:id="3" w:name="_Hlk91785074"/>
      <w:r w:rsidRPr="00C74B00">
        <w:rPr>
          <w:color w:val="000000"/>
        </w:rPr>
        <w:t>Vienošanās</w:t>
      </w:r>
      <w:bookmarkEnd w:id="3"/>
      <w:r w:rsidR="0001121F" w:rsidRPr="00C74B00">
        <w:rPr>
          <w:color w:val="000000"/>
        </w:rPr>
        <w:t xml:space="preserve"> </w:t>
      </w:r>
      <w:r w:rsidR="006A07DA" w:rsidRPr="00C74B00">
        <w:rPr>
          <w:color w:val="000000"/>
        </w:rPr>
        <w:t>1. pielikums</w:t>
      </w:r>
    </w:p>
    <w:p w14:paraId="5ACD5B25" w14:textId="77777777" w:rsidR="006A07DA" w:rsidRPr="00C74B00" w:rsidRDefault="006A07DA" w:rsidP="00C74B00">
      <w:pPr>
        <w:spacing w:line="276" w:lineRule="auto"/>
        <w:jc w:val="center"/>
        <w:rPr>
          <w:b/>
        </w:rPr>
      </w:pPr>
    </w:p>
    <w:p w14:paraId="0CA37CD0" w14:textId="1FEE6014" w:rsidR="00752480" w:rsidRPr="00C74B00" w:rsidRDefault="00F30FB5" w:rsidP="00752480">
      <w:pPr>
        <w:spacing w:line="276" w:lineRule="auto"/>
        <w:jc w:val="center"/>
        <w:rPr>
          <w:b/>
        </w:rPr>
      </w:pPr>
      <w:r w:rsidRPr="00C74B00">
        <w:rPr>
          <w:b/>
        </w:rPr>
        <w:t>TEHNISKĀ SPECIFIKĀCIJA</w:t>
      </w:r>
      <w:r w:rsidR="00752480">
        <w:rPr>
          <w:b/>
        </w:rPr>
        <w:t>/</w:t>
      </w:r>
      <w:r w:rsidR="00752480" w:rsidRPr="00752480">
        <w:rPr>
          <w:b/>
        </w:rPr>
        <w:t xml:space="preserve"> </w:t>
      </w:r>
      <w:r w:rsidR="00752480" w:rsidRPr="00C74B00">
        <w:rPr>
          <w:b/>
        </w:rPr>
        <w:t>TEHNISKAIS UN FINANĀU PIEDĀVĀJUMS</w:t>
      </w:r>
    </w:p>
    <w:p w14:paraId="600D4CB3" w14:textId="76F7F9DF" w:rsidR="00F30FB5" w:rsidRPr="00C74B00" w:rsidRDefault="00F30FB5" w:rsidP="00C74B00">
      <w:pPr>
        <w:spacing w:line="276" w:lineRule="auto"/>
        <w:jc w:val="center"/>
        <w:rPr>
          <w:b/>
        </w:rPr>
      </w:pPr>
    </w:p>
    <w:p w14:paraId="7CA21AFF" w14:textId="77777777" w:rsidR="006A07DA" w:rsidRPr="00C74B00" w:rsidRDefault="006A07DA" w:rsidP="00C74B00">
      <w:pPr>
        <w:tabs>
          <w:tab w:val="left" w:pos="855"/>
        </w:tabs>
        <w:spacing w:line="276" w:lineRule="auto"/>
        <w:jc w:val="both"/>
      </w:pPr>
    </w:p>
    <w:p w14:paraId="71F2B546" w14:textId="77777777" w:rsidR="006A07DA" w:rsidRPr="00C74B00" w:rsidRDefault="006A07DA" w:rsidP="00C74B00">
      <w:pPr>
        <w:tabs>
          <w:tab w:val="left" w:pos="855"/>
        </w:tabs>
        <w:spacing w:line="276" w:lineRule="auto"/>
        <w:jc w:val="both"/>
      </w:pPr>
    </w:p>
    <w:p w14:paraId="07213C63" w14:textId="6701E091" w:rsidR="006A07DA" w:rsidRPr="00C74B00" w:rsidRDefault="0036175E" w:rsidP="00C74B00">
      <w:pPr>
        <w:spacing w:line="276" w:lineRule="auto"/>
        <w:ind w:right="-1"/>
        <w:jc w:val="right"/>
        <w:rPr>
          <w:color w:val="000000"/>
        </w:rPr>
      </w:pPr>
      <w:r w:rsidRPr="00C74B00">
        <w:rPr>
          <w:color w:val="000000"/>
        </w:rPr>
        <w:t>Vienošanās</w:t>
      </w:r>
      <w:r w:rsidR="0001121F" w:rsidRPr="00C74B00">
        <w:rPr>
          <w:color w:val="000000"/>
        </w:rPr>
        <w:t xml:space="preserve"> </w:t>
      </w:r>
      <w:r w:rsidR="006A07DA" w:rsidRPr="00C74B00">
        <w:rPr>
          <w:color w:val="000000"/>
        </w:rPr>
        <w:t>2. pielikums</w:t>
      </w:r>
    </w:p>
    <w:p w14:paraId="359D0893" w14:textId="77777777" w:rsidR="006A07DA" w:rsidRPr="00C74B00" w:rsidRDefault="006A07DA" w:rsidP="00C74B00">
      <w:pPr>
        <w:spacing w:line="276" w:lineRule="auto"/>
        <w:jc w:val="center"/>
        <w:rPr>
          <w:b/>
        </w:rPr>
      </w:pPr>
    </w:p>
    <w:p w14:paraId="5CD5DFBA" w14:textId="77777777" w:rsidR="006A07DA" w:rsidRPr="00C74B00" w:rsidRDefault="006A07DA" w:rsidP="00752480">
      <w:pPr>
        <w:spacing w:line="276" w:lineRule="auto"/>
        <w:rPr>
          <w:b/>
        </w:rPr>
      </w:pPr>
    </w:p>
    <w:p w14:paraId="13F4C52E" w14:textId="10BFC656" w:rsidR="006A07DA" w:rsidRPr="00C74B00" w:rsidRDefault="00CF04A8" w:rsidP="00C74B00">
      <w:pPr>
        <w:tabs>
          <w:tab w:val="left" w:pos="720"/>
        </w:tabs>
        <w:spacing w:line="276" w:lineRule="auto"/>
        <w:jc w:val="center"/>
        <w:rPr>
          <w:b/>
        </w:rPr>
      </w:pPr>
      <w:r w:rsidRPr="00C74B00">
        <w:rPr>
          <w:b/>
        </w:rPr>
        <w:t>KONTAKTPERSONU SARAKSTS</w:t>
      </w:r>
    </w:p>
    <w:p w14:paraId="7AD06FBE" w14:textId="77777777" w:rsidR="00CF04A8" w:rsidRPr="00C74B00" w:rsidRDefault="00CF04A8" w:rsidP="00C74B00">
      <w:pPr>
        <w:spacing w:line="276" w:lineRule="auto"/>
        <w:rPr>
          <w:b/>
          <w:bCs/>
        </w:rPr>
      </w:pPr>
    </w:p>
    <w:tbl>
      <w:tblPr>
        <w:tblStyle w:val="Reatabula1"/>
        <w:tblW w:w="9209" w:type="dxa"/>
        <w:tblLayout w:type="fixed"/>
        <w:tblLook w:val="04A0" w:firstRow="1" w:lastRow="0" w:firstColumn="1" w:lastColumn="0" w:noHBand="0" w:noVBand="1"/>
      </w:tblPr>
      <w:tblGrid>
        <w:gridCol w:w="840"/>
        <w:gridCol w:w="2029"/>
        <w:gridCol w:w="3363"/>
        <w:gridCol w:w="2977"/>
      </w:tblGrid>
      <w:tr w:rsidR="00CF04A8" w:rsidRPr="00C74B00" w14:paraId="26814D8E" w14:textId="77777777" w:rsidTr="00CF04A8">
        <w:tc>
          <w:tcPr>
            <w:tcW w:w="840" w:type="dxa"/>
            <w:shd w:val="clear" w:color="auto" w:fill="auto"/>
          </w:tcPr>
          <w:p w14:paraId="295BB5C0" w14:textId="77777777" w:rsidR="00CF04A8" w:rsidRPr="00C74B00" w:rsidRDefault="00CF04A8" w:rsidP="00C74B00">
            <w:pPr>
              <w:spacing w:line="276" w:lineRule="auto"/>
              <w:jc w:val="center"/>
              <w:rPr>
                <w:b/>
                <w:bCs/>
              </w:rPr>
            </w:pPr>
            <w:r w:rsidRPr="00C74B00">
              <w:rPr>
                <w:b/>
                <w:bCs/>
              </w:rPr>
              <w:t>Nr.p.k.</w:t>
            </w:r>
          </w:p>
        </w:tc>
        <w:tc>
          <w:tcPr>
            <w:tcW w:w="2029" w:type="dxa"/>
            <w:shd w:val="clear" w:color="auto" w:fill="auto"/>
          </w:tcPr>
          <w:p w14:paraId="3E58459E" w14:textId="77777777" w:rsidR="00CF04A8" w:rsidRPr="00C74B00" w:rsidRDefault="00CF04A8" w:rsidP="00C74B00">
            <w:pPr>
              <w:spacing w:line="276" w:lineRule="auto"/>
              <w:jc w:val="center"/>
              <w:rPr>
                <w:b/>
                <w:bCs/>
              </w:rPr>
            </w:pPr>
            <w:r w:rsidRPr="00C74B00">
              <w:rPr>
                <w:b/>
                <w:bCs/>
              </w:rPr>
              <w:t>Vārds, uzvārds</w:t>
            </w:r>
          </w:p>
        </w:tc>
        <w:tc>
          <w:tcPr>
            <w:tcW w:w="3363" w:type="dxa"/>
            <w:shd w:val="clear" w:color="auto" w:fill="auto"/>
          </w:tcPr>
          <w:p w14:paraId="5B738115" w14:textId="77777777" w:rsidR="00CF04A8" w:rsidRPr="00C74B00" w:rsidRDefault="00CF04A8" w:rsidP="00C74B00">
            <w:pPr>
              <w:spacing w:line="276" w:lineRule="auto"/>
              <w:jc w:val="center"/>
              <w:rPr>
                <w:b/>
                <w:bCs/>
              </w:rPr>
            </w:pPr>
            <w:r w:rsidRPr="00C74B00">
              <w:rPr>
                <w:b/>
                <w:bCs/>
              </w:rPr>
              <w:t>Struktūrvienība</w:t>
            </w:r>
          </w:p>
        </w:tc>
        <w:tc>
          <w:tcPr>
            <w:tcW w:w="2977" w:type="dxa"/>
            <w:shd w:val="clear" w:color="auto" w:fill="auto"/>
          </w:tcPr>
          <w:p w14:paraId="792BF5CA" w14:textId="77777777" w:rsidR="00CF04A8" w:rsidRPr="00C74B00" w:rsidRDefault="00CF04A8" w:rsidP="00C74B00">
            <w:pPr>
              <w:spacing w:line="276" w:lineRule="auto"/>
              <w:jc w:val="center"/>
              <w:rPr>
                <w:b/>
                <w:bCs/>
              </w:rPr>
            </w:pPr>
            <w:r w:rsidRPr="00C74B00">
              <w:rPr>
                <w:b/>
                <w:bCs/>
              </w:rPr>
              <w:t>Tālrunis, e-pasts</w:t>
            </w:r>
          </w:p>
        </w:tc>
      </w:tr>
      <w:tr w:rsidR="00CF04A8" w:rsidRPr="00C74B00" w14:paraId="4FFAC42C" w14:textId="77777777" w:rsidTr="00CF04A8">
        <w:tc>
          <w:tcPr>
            <w:tcW w:w="840" w:type="dxa"/>
            <w:shd w:val="clear" w:color="auto" w:fill="auto"/>
          </w:tcPr>
          <w:p w14:paraId="49890E23" w14:textId="77777777" w:rsidR="00CF04A8" w:rsidRPr="00C74B00" w:rsidRDefault="00CF04A8" w:rsidP="00C74B00">
            <w:pPr>
              <w:spacing w:line="276" w:lineRule="auto"/>
              <w:rPr>
                <w:bCs/>
              </w:rPr>
            </w:pPr>
          </w:p>
        </w:tc>
        <w:tc>
          <w:tcPr>
            <w:tcW w:w="2029" w:type="dxa"/>
            <w:shd w:val="clear" w:color="auto" w:fill="auto"/>
          </w:tcPr>
          <w:p w14:paraId="29F02E7B" w14:textId="77777777" w:rsidR="00CF04A8" w:rsidRPr="00C74B00" w:rsidRDefault="00CF04A8" w:rsidP="00C74B00">
            <w:pPr>
              <w:spacing w:line="276" w:lineRule="auto"/>
              <w:rPr>
                <w:bCs/>
              </w:rPr>
            </w:pPr>
          </w:p>
        </w:tc>
        <w:tc>
          <w:tcPr>
            <w:tcW w:w="3363" w:type="dxa"/>
            <w:shd w:val="clear" w:color="auto" w:fill="auto"/>
          </w:tcPr>
          <w:p w14:paraId="7E33EF62" w14:textId="77777777" w:rsidR="00CF04A8" w:rsidRPr="00C74B00" w:rsidRDefault="00CF04A8" w:rsidP="00C74B00">
            <w:pPr>
              <w:spacing w:line="276" w:lineRule="auto"/>
              <w:rPr>
                <w:bCs/>
              </w:rPr>
            </w:pPr>
          </w:p>
        </w:tc>
        <w:tc>
          <w:tcPr>
            <w:tcW w:w="2977" w:type="dxa"/>
            <w:shd w:val="clear" w:color="auto" w:fill="auto"/>
          </w:tcPr>
          <w:p w14:paraId="2973867A" w14:textId="77777777" w:rsidR="00CF04A8" w:rsidRPr="00C74B00" w:rsidRDefault="00CF04A8" w:rsidP="00C74B00">
            <w:pPr>
              <w:spacing w:line="276" w:lineRule="auto"/>
              <w:rPr>
                <w:bCs/>
              </w:rPr>
            </w:pPr>
          </w:p>
        </w:tc>
      </w:tr>
      <w:tr w:rsidR="00CF04A8" w:rsidRPr="00C74B00" w14:paraId="3E60F5EE" w14:textId="77777777" w:rsidTr="00CF04A8">
        <w:tc>
          <w:tcPr>
            <w:tcW w:w="840" w:type="dxa"/>
            <w:shd w:val="clear" w:color="auto" w:fill="auto"/>
          </w:tcPr>
          <w:p w14:paraId="62449B42" w14:textId="77777777" w:rsidR="00CF04A8" w:rsidRPr="00C74B00" w:rsidRDefault="00CF04A8" w:rsidP="00C74B00">
            <w:pPr>
              <w:spacing w:line="276" w:lineRule="auto"/>
              <w:rPr>
                <w:bCs/>
              </w:rPr>
            </w:pPr>
          </w:p>
        </w:tc>
        <w:tc>
          <w:tcPr>
            <w:tcW w:w="2029" w:type="dxa"/>
            <w:shd w:val="clear" w:color="auto" w:fill="auto"/>
          </w:tcPr>
          <w:p w14:paraId="7D05138E" w14:textId="77777777" w:rsidR="00CF04A8" w:rsidRPr="00C74B00" w:rsidRDefault="00CF04A8" w:rsidP="00C74B00">
            <w:pPr>
              <w:spacing w:line="276" w:lineRule="auto"/>
              <w:rPr>
                <w:bCs/>
              </w:rPr>
            </w:pPr>
          </w:p>
        </w:tc>
        <w:tc>
          <w:tcPr>
            <w:tcW w:w="3363" w:type="dxa"/>
            <w:shd w:val="clear" w:color="auto" w:fill="auto"/>
          </w:tcPr>
          <w:p w14:paraId="46CC33F5" w14:textId="77777777" w:rsidR="00CF04A8" w:rsidRPr="00C74B00" w:rsidRDefault="00CF04A8" w:rsidP="00C74B00">
            <w:pPr>
              <w:spacing w:line="276" w:lineRule="auto"/>
              <w:rPr>
                <w:bCs/>
              </w:rPr>
            </w:pPr>
          </w:p>
        </w:tc>
        <w:tc>
          <w:tcPr>
            <w:tcW w:w="2977" w:type="dxa"/>
            <w:shd w:val="clear" w:color="auto" w:fill="auto"/>
          </w:tcPr>
          <w:p w14:paraId="22F22422" w14:textId="77777777" w:rsidR="00CF04A8" w:rsidRPr="00C74B00" w:rsidRDefault="00CF04A8" w:rsidP="00C74B00">
            <w:pPr>
              <w:spacing w:line="276" w:lineRule="auto"/>
              <w:rPr>
                <w:bCs/>
              </w:rPr>
            </w:pPr>
          </w:p>
        </w:tc>
      </w:tr>
      <w:tr w:rsidR="00CF04A8" w:rsidRPr="00C74B00" w14:paraId="2559F5D2" w14:textId="77777777" w:rsidTr="00CF04A8">
        <w:tc>
          <w:tcPr>
            <w:tcW w:w="840" w:type="dxa"/>
            <w:shd w:val="clear" w:color="auto" w:fill="auto"/>
          </w:tcPr>
          <w:p w14:paraId="28C7938A" w14:textId="77777777" w:rsidR="00CF04A8" w:rsidRPr="00C74B00" w:rsidRDefault="00CF04A8" w:rsidP="00C74B00">
            <w:pPr>
              <w:spacing w:line="276" w:lineRule="auto"/>
              <w:rPr>
                <w:bCs/>
              </w:rPr>
            </w:pPr>
          </w:p>
        </w:tc>
        <w:tc>
          <w:tcPr>
            <w:tcW w:w="2029" w:type="dxa"/>
            <w:shd w:val="clear" w:color="auto" w:fill="auto"/>
          </w:tcPr>
          <w:p w14:paraId="0B73D413" w14:textId="77777777" w:rsidR="00CF04A8" w:rsidRPr="00C74B00" w:rsidRDefault="00CF04A8" w:rsidP="00C74B00">
            <w:pPr>
              <w:spacing w:line="276" w:lineRule="auto"/>
              <w:rPr>
                <w:bCs/>
              </w:rPr>
            </w:pPr>
          </w:p>
        </w:tc>
        <w:tc>
          <w:tcPr>
            <w:tcW w:w="3363" w:type="dxa"/>
            <w:shd w:val="clear" w:color="auto" w:fill="auto"/>
          </w:tcPr>
          <w:p w14:paraId="759BA68E" w14:textId="77777777" w:rsidR="00CF04A8" w:rsidRPr="00C74B00" w:rsidRDefault="00CF04A8" w:rsidP="00C74B00">
            <w:pPr>
              <w:spacing w:line="276" w:lineRule="auto"/>
              <w:rPr>
                <w:bCs/>
              </w:rPr>
            </w:pPr>
          </w:p>
        </w:tc>
        <w:tc>
          <w:tcPr>
            <w:tcW w:w="2977" w:type="dxa"/>
            <w:shd w:val="clear" w:color="auto" w:fill="auto"/>
          </w:tcPr>
          <w:p w14:paraId="6F5184A1" w14:textId="77777777" w:rsidR="00CF04A8" w:rsidRPr="00C74B00" w:rsidRDefault="00CF04A8" w:rsidP="00C74B00">
            <w:pPr>
              <w:spacing w:line="276" w:lineRule="auto"/>
            </w:pPr>
          </w:p>
        </w:tc>
      </w:tr>
      <w:tr w:rsidR="00CF04A8" w:rsidRPr="00C74B00" w14:paraId="1C4E42C9" w14:textId="77777777" w:rsidTr="00CF04A8">
        <w:tc>
          <w:tcPr>
            <w:tcW w:w="840" w:type="dxa"/>
            <w:shd w:val="clear" w:color="auto" w:fill="auto"/>
          </w:tcPr>
          <w:p w14:paraId="07385155" w14:textId="77777777" w:rsidR="00CF04A8" w:rsidRPr="00C74B00" w:rsidRDefault="00CF04A8" w:rsidP="00C74B00">
            <w:pPr>
              <w:spacing w:line="276" w:lineRule="auto"/>
              <w:rPr>
                <w:bCs/>
              </w:rPr>
            </w:pPr>
          </w:p>
        </w:tc>
        <w:tc>
          <w:tcPr>
            <w:tcW w:w="2029" w:type="dxa"/>
            <w:shd w:val="clear" w:color="auto" w:fill="auto"/>
          </w:tcPr>
          <w:p w14:paraId="1694EDC4" w14:textId="77777777" w:rsidR="00CF04A8" w:rsidRPr="00C74B00" w:rsidRDefault="00CF04A8" w:rsidP="00C74B00">
            <w:pPr>
              <w:spacing w:line="276" w:lineRule="auto"/>
              <w:rPr>
                <w:bCs/>
              </w:rPr>
            </w:pPr>
          </w:p>
        </w:tc>
        <w:tc>
          <w:tcPr>
            <w:tcW w:w="3363" w:type="dxa"/>
            <w:shd w:val="clear" w:color="auto" w:fill="auto"/>
          </w:tcPr>
          <w:p w14:paraId="6A724168" w14:textId="77777777" w:rsidR="00CF04A8" w:rsidRPr="00C74B00" w:rsidRDefault="00CF04A8" w:rsidP="00C74B00">
            <w:pPr>
              <w:spacing w:line="276" w:lineRule="auto"/>
              <w:rPr>
                <w:bCs/>
              </w:rPr>
            </w:pPr>
          </w:p>
        </w:tc>
        <w:tc>
          <w:tcPr>
            <w:tcW w:w="2977" w:type="dxa"/>
            <w:shd w:val="clear" w:color="auto" w:fill="auto"/>
          </w:tcPr>
          <w:p w14:paraId="3C441E61" w14:textId="77777777" w:rsidR="00CF04A8" w:rsidRPr="00C74B00" w:rsidRDefault="00CF04A8" w:rsidP="00C74B00">
            <w:pPr>
              <w:spacing w:line="276" w:lineRule="auto"/>
              <w:rPr>
                <w:bCs/>
              </w:rPr>
            </w:pPr>
          </w:p>
        </w:tc>
      </w:tr>
    </w:tbl>
    <w:p w14:paraId="3C862636" w14:textId="77777777" w:rsidR="00CF04A8" w:rsidRPr="00C74B00" w:rsidRDefault="00CF04A8" w:rsidP="00C74B00">
      <w:pPr>
        <w:suppressAutoHyphens/>
        <w:spacing w:line="276" w:lineRule="auto"/>
        <w:jc w:val="both"/>
        <w:rPr>
          <w:noProof/>
        </w:rPr>
      </w:pPr>
    </w:p>
    <w:p w14:paraId="38851540" w14:textId="77777777" w:rsidR="006A07DA" w:rsidRPr="00C74B00" w:rsidRDefault="006A07DA" w:rsidP="00C74B00">
      <w:pPr>
        <w:spacing w:line="276" w:lineRule="auto"/>
      </w:pPr>
    </w:p>
    <w:p w14:paraId="1C414C81" w14:textId="77777777" w:rsidR="002E24E9" w:rsidRDefault="002E24E9" w:rsidP="00C74B00">
      <w:pPr>
        <w:spacing w:line="276" w:lineRule="auto"/>
        <w:ind w:right="-1"/>
        <w:jc w:val="right"/>
        <w:rPr>
          <w:color w:val="000000"/>
        </w:rPr>
      </w:pPr>
    </w:p>
    <w:p w14:paraId="4FC629D8" w14:textId="77777777" w:rsidR="002E24E9" w:rsidRDefault="002E24E9" w:rsidP="00C74B00">
      <w:pPr>
        <w:spacing w:line="276" w:lineRule="auto"/>
        <w:ind w:right="-1"/>
        <w:jc w:val="right"/>
        <w:rPr>
          <w:color w:val="000000"/>
        </w:rPr>
      </w:pPr>
    </w:p>
    <w:p w14:paraId="396E91D1" w14:textId="77777777" w:rsidR="002E24E9" w:rsidRDefault="002E24E9" w:rsidP="00C74B00">
      <w:pPr>
        <w:spacing w:line="276" w:lineRule="auto"/>
        <w:ind w:right="-1"/>
        <w:jc w:val="right"/>
        <w:rPr>
          <w:color w:val="000000"/>
        </w:rPr>
      </w:pPr>
    </w:p>
    <w:p w14:paraId="6F2D0600" w14:textId="77777777" w:rsidR="002E24E9" w:rsidRDefault="002E24E9" w:rsidP="00C74B00">
      <w:pPr>
        <w:spacing w:line="276" w:lineRule="auto"/>
        <w:ind w:right="-1"/>
        <w:jc w:val="right"/>
        <w:rPr>
          <w:color w:val="000000"/>
        </w:rPr>
      </w:pPr>
    </w:p>
    <w:p w14:paraId="5F364B65" w14:textId="77777777" w:rsidR="002E24E9" w:rsidRDefault="002E24E9" w:rsidP="00C74B00">
      <w:pPr>
        <w:spacing w:line="276" w:lineRule="auto"/>
        <w:ind w:right="-1"/>
        <w:jc w:val="right"/>
        <w:rPr>
          <w:color w:val="000000"/>
        </w:rPr>
      </w:pPr>
    </w:p>
    <w:p w14:paraId="6896B7DC" w14:textId="77777777" w:rsidR="002E24E9" w:rsidRDefault="002E24E9" w:rsidP="00C74B00">
      <w:pPr>
        <w:spacing w:line="276" w:lineRule="auto"/>
        <w:ind w:right="-1"/>
        <w:jc w:val="right"/>
        <w:rPr>
          <w:color w:val="000000"/>
        </w:rPr>
      </w:pPr>
    </w:p>
    <w:p w14:paraId="37286547" w14:textId="77777777" w:rsidR="002E24E9" w:rsidRDefault="002E24E9" w:rsidP="00C74B00">
      <w:pPr>
        <w:spacing w:line="276" w:lineRule="auto"/>
        <w:ind w:right="-1"/>
        <w:jc w:val="right"/>
        <w:rPr>
          <w:color w:val="000000"/>
        </w:rPr>
      </w:pPr>
    </w:p>
    <w:p w14:paraId="67F77763" w14:textId="77777777" w:rsidR="002E24E9" w:rsidRDefault="002E24E9" w:rsidP="00C74B00">
      <w:pPr>
        <w:spacing w:line="276" w:lineRule="auto"/>
        <w:ind w:right="-1"/>
        <w:jc w:val="right"/>
        <w:rPr>
          <w:color w:val="000000"/>
        </w:rPr>
      </w:pPr>
    </w:p>
    <w:p w14:paraId="32B9B4B1" w14:textId="77777777" w:rsidR="002E24E9" w:rsidRDefault="002E24E9" w:rsidP="00C74B00">
      <w:pPr>
        <w:spacing w:line="276" w:lineRule="auto"/>
        <w:ind w:right="-1"/>
        <w:jc w:val="right"/>
        <w:rPr>
          <w:color w:val="000000"/>
        </w:rPr>
      </w:pPr>
    </w:p>
    <w:p w14:paraId="0841828D" w14:textId="77777777" w:rsidR="002E24E9" w:rsidRDefault="002E24E9" w:rsidP="00C74B00">
      <w:pPr>
        <w:spacing w:line="276" w:lineRule="auto"/>
        <w:ind w:right="-1"/>
        <w:jc w:val="right"/>
        <w:rPr>
          <w:color w:val="000000"/>
        </w:rPr>
      </w:pPr>
    </w:p>
    <w:p w14:paraId="50E88AFE" w14:textId="77777777" w:rsidR="002E24E9" w:rsidRDefault="002E24E9" w:rsidP="00C74B00">
      <w:pPr>
        <w:spacing w:line="276" w:lineRule="auto"/>
        <w:ind w:right="-1"/>
        <w:jc w:val="right"/>
        <w:rPr>
          <w:color w:val="000000"/>
        </w:rPr>
      </w:pPr>
    </w:p>
    <w:p w14:paraId="38C4E38C" w14:textId="77777777" w:rsidR="002E24E9" w:rsidRDefault="002E24E9" w:rsidP="00C74B00">
      <w:pPr>
        <w:spacing w:line="276" w:lineRule="auto"/>
        <w:ind w:right="-1"/>
        <w:jc w:val="right"/>
        <w:rPr>
          <w:color w:val="000000"/>
        </w:rPr>
      </w:pPr>
    </w:p>
    <w:p w14:paraId="483C1682" w14:textId="77777777" w:rsidR="002E24E9" w:rsidRDefault="002E24E9" w:rsidP="00C74B00">
      <w:pPr>
        <w:spacing w:line="276" w:lineRule="auto"/>
        <w:ind w:right="-1"/>
        <w:jc w:val="right"/>
        <w:rPr>
          <w:color w:val="000000"/>
        </w:rPr>
      </w:pPr>
    </w:p>
    <w:p w14:paraId="400582C7" w14:textId="77777777" w:rsidR="002E24E9" w:rsidRDefault="002E24E9" w:rsidP="00C74B00">
      <w:pPr>
        <w:spacing w:line="276" w:lineRule="auto"/>
        <w:ind w:right="-1"/>
        <w:jc w:val="right"/>
        <w:rPr>
          <w:color w:val="000000"/>
        </w:rPr>
      </w:pPr>
    </w:p>
    <w:p w14:paraId="23F4262E" w14:textId="77777777" w:rsidR="002E24E9" w:rsidRDefault="002E24E9" w:rsidP="00C74B00">
      <w:pPr>
        <w:spacing w:line="276" w:lineRule="auto"/>
        <w:ind w:right="-1"/>
        <w:jc w:val="right"/>
        <w:rPr>
          <w:color w:val="000000"/>
        </w:rPr>
      </w:pPr>
    </w:p>
    <w:p w14:paraId="2F73863F" w14:textId="77777777" w:rsidR="002E24E9" w:rsidRDefault="002E24E9" w:rsidP="00C74B00">
      <w:pPr>
        <w:spacing w:line="276" w:lineRule="auto"/>
        <w:ind w:right="-1"/>
        <w:jc w:val="right"/>
        <w:rPr>
          <w:color w:val="000000"/>
        </w:rPr>
      </w:pPr>
    </w:p>
    <w:p w14:paraId="46AC0B92" w14:textId="77777777" w:rsidR="002E24E9" w:rsidRDefault="002E24E9" w:rsidP="00C74B00">
      <w:pPr>
        <w:spacing w:line="276" w:lineRule="auto"/>
        <w:ind w:right="-1"/>
        <w:jc w:val="right"/>
        <w:rPr>
          <w:color w:val="000000"/>
        </w:rPr>
      </w:pPr>
    </w:p>
    <w:p w14:paraId="5428C395" w14:textId="77777777" w:rsidR="002E24E9" w:rsidRDefault="002E24E9" w:rsidP="00C74B00">
      <w:pPr>
        <w:spacing w:line="276" w:lineRule="auto"/>
        <w:ind w:right="-1"/>
        <w:jc w:val="right"/>
        <w:rPr>
          <w:color w:val="000000"/>
        </w:rPr>
      </w:pPr>
    </w:p>
    <w:p w14:paraId="5A431CE2" w14:textId="77777777" w:rsidR="002E24E9" w:rsidRDefault="002E24E9" w:rsidP="00C74B00">
      <w:pPr>
        <w:spacing w:line="276" w:lineRule="auto"/>
        <w:ind w:right="-1"/>
        <w:jc w:val="right"/>
        <w:rPr>
          <w:color w:val="000000"/>
        </w:rPr>
      </w:pPr>
    </w:p>
    <w:p w14:paraId="3A70D20C" w14:textId="77777777" w:rsidR="002E24E9" w:rsidRDefault="002E24E9" w:rsidP="00C74B00">
      <w:pPr>
        <w:spacing w:line="276" w:lineRule="auto"/>
        <w:ind w:right="-1"/>
        <w:jc w:val="right"/>
        <w:rPr>
          <w:color w:val="000000"/>
        </w:rPr>
      </w:pPr>
    </w:p>
    <w:p w14:paraId="78FCD6F0" w14:textId="77777777" w:rsidR="002E24E9" w:rsidRDefault="002E24E9" w:rsidP="00C74B00">
      <w:pPr>
        <w:spacing w:line="276" w:lineRule="auto"/>
        <w:ind w:right="-1"/>
        <w:jc w:val="right"/>
        <w:rPr>
          <w:color w:val="000000"/>
        </w:rPr>
      </w:pPr>
    </w:p>
    <w:p w14:paraId="0F1DBC9A" w14:textId="77777777" w:rsidR="002E24E9" w:rsidRDefault="002E24E9" w:rsidP="00C74B00">
      <w:pPr>
        <w:spacing w:line="276" w:lineRule="auto"/>
        <w:ind w:right="-1"/>
        <w:jc w:val="right"/>
        <w:rPr>
          <w:color w:val="000000"/>
        </w:rPr>
      </w:pPr>
    </w:p>
    <w:p w14:paraId="648D1562" w14:textId="16CE9B05" w:rsidR="006A07DA" w:rsidRPr="00C74B00" w:rsidRDefault="0036175E" w:rsidP="00C74B00">
      <w:pPr>
        <w:spacing w:line="276" w:lineRule="auto"/>
        <w:ind w:right="-1"/>
        <w:jc w:val="right"/>
        <w:rPr>
          <w:color w:val="000000"/>
        </w:rPr>
      </w:pPr>
      <w:r w:rsidRPr="00C74B00">
        <w:rPr>
          <w:color w:val="000000"/>
        </w:rPr>
        <w:lastRenderedPageBreak/>
        <w:t>Vienošanās</w:t>
      </w:r>
      <w:r w:rsidR="0001121F" w:rsidRPr="00C74B00">
        <w:rPr>
          <w:color w:val="000000"/>
        </w:rPr>
        <w:t xml:space="preserve"> </w:t>
      </w:r>
      <w:r w:rsidR="00752480">
        <w:rPr>
          <w:color w:val="000000"/>
        </w:rPr>
        <w:t>3</w:t>
      </w:r>
      <w:r w:rsidR="006A07DA" w:rsidRPr="00C74B00">
        <w:rPr>
          <w:color w:val="000000"/>
        </w:rPr>
        <w:t>.pielikums</w:t>
      </w:r>
    </w:p>
    <w:p w14:paraId="6318D06D" w14:textId="77777777" w:rsidR="000C0C1A" w:rsidRPr="00C74B00" w:rsidRDefault="000C0C1A" w:rsidP="00C74B00">
      <w:pPr>
        <w:spacing w:line="276" w:lineRule="auto"/>
        <w:rPr>
          <w:b/>
          <w:color w:val="000000" w:themeColor="text1"/>
        </w:rPr>
      </w:pPr>
    </w:p>
    <w:p w14:paraId="150D2C7E" w14:textId="77777777" w:rsidR="000C0C1A" w:rsidRPr="00C74B00" w:rsidRDefault="000C0C1A" w:rsidP="00C74B00">
      <w:pPr>
        <w:spacing w:line="276" w:lineRule="auto"/>
        <w:jc w:val="center"/>
        <w:rPr>
          <w:b/>
          <w:color w:val="000000" w:themeColor="text1"/>
        </w:rPr>
      </w:pPr>
      <w:r w:rsidRPr="00C74B00">
        <w:rPr>
          <w:b/>
          <w:color w:val="000000" w:themeColor="text1"/>
        </w:rPr>
        <w:t>Personas datu apstrādes noteikumi</w:t>
      </w:r>
    </w:p>
    <w:p w14:paraId="39BD9EB7" w14:textId="77777777" w:rsidR="000C0C1A" w:rsidRPr="00C74B00" w:rsidRDefault="000C0C1A" w:rsidP="00C74B00">
      <w:pPr>
        <w:spacing w:line="276" w:lineRule="auto"/>
        <w:jc w:val="center"/>
        <w:rPr>
          <w:i/>
          <w:color w:val="000000" w:themeColor="text1"/>
        </w:rPr>
      </w:pPr>
    </w:p>
    <w:p w14:paraId="3A7EB78F" w14:textId="72DE0411" w:rsidR="000C0C1A" w:rsidRPr="00C74B00" w:rsidRDefault="000C0C1A" w:rsidP="00C74B00">
      <w:pPr>
        <w:spacing w:line="276" w:lineRule="auto"/>
        <w:jc w:val="both"/>
        <w:rPr>
          <w:color w:val="000000" w:themeColor="text1"/>
        </w:rPr>
      </w:pPr>
      <w:r w:rsidRPr="00C74B00">
        <w:rPr>
          <w:color w:val="000000" w:themeColor="text1"/>
        </w:rPr>
        <w:tab/>
        <w:t xml:space="preserve">Izglītības un zinātnes ministrija (turpmāk – Pārzinis), </w:t>
      </w:r>
      <w:r w:rsidR="006752F9" w:rsidRPr="00C74B00">
        <w:rPr>
          <w:color w:val="000000" w:themeColor="text1"/>
        </w:rPr>
        <w:t>tās ______________ personā</w:t>
      </w:r>
      <w:r w:rsidR="002B4E3C" w:rsidRPr="00C74B00">
        <w:rPr>
          <w:color w:val="000000" w:themeColor="text1"/>
        </w:rPr>
        <w:t>, kura rīkojas pamatojoties uz _____________,</w:t>
      </w:r>
      <w:r w:rsidR="006752F9" w:rsidRPr="00C74B00">
        <w:rPr>
          <w:color w:val="000000" w:themeColor="text1"/>
        </w:rPr>
        <w:t xml:space="preserve"> n</w:t>
      </w:r>
      <w:r w:rsidRPr="00C74B00">
        <w:rPr>
          <w:color w:val="000000" w:themeColor="text1"/>
        </w:rPr>
        <w:t xml:space="preserve">o vienas puses, </w:t>
      </w:r>
    </w:p>
    <w:p w14:paraId="2A54C410" w14:textId="77777777" w:rsidR="000C0C1A" w:rsidRPr="00C74B00" w:rsidRDefault="000C0C1A" w:rsidP="00C74B00">
      <w:pPr>
        <w:spacing w:line="276" w:lineRule="auto"/>
        <w:jc w:val="both"/>
        <w:rPr>
          <w:color w:val="000000" w:themeColor="text1"/>
        </w:rPr>
      </w:pPr>
      <w:r w:rsidRPr="00C74B00">
        <w:rPr>
          <w:color w:val="000000" w:themeColor="text1"/>
        </w:rPr>
        <w:t xml:space="preserve">un </w:t>
      </w:r>
    </w:p>
    <w:p w14:paraId="10F26EDC" w14:textId="20E13BAB" w:rsidR="000C0C1A" w:rsidRPr="00C74B00" w:rsidRDefault="000C0C1A" w:rsidP="00C74B00">
      <w:pPr>
        <w:pStyle w:val="naisf"/>
        <w:shd w:val="clear" w:color="auto" w:fill="FFFFFF"/>
        <w:spacing w:before="0" w:beforeAutospacing="0" w:after="0" w:afterAutospacing="0" w:line="276" w:lineRule="auto"/>
        <w:rPr>
          <w:i/>
          <w:lang w:val="lv-LV"/>
        </w:rPr>
      </w:pPr>
      <w:r w:rsidRPr="00C74B00">
        <w:rPr>
          <w:bCs/>
          <w:color w:val="000000" w:themeColor="text1"/>
          <w:lang w:val="lv-LV"/>
        </w:rPr>
        <w:t>_____________________</w:t>
      </w:r>
      <w:r w:rsidR="002B4E3C" w:rsidRPr="00C74B00">
        <w:rPr>
          <w:color w:val="000000" w:themeColor="text1"/>
          <w:shd w:val="clear" w:color="auto" w:fill="FFFFFF"/>
          <w:lang w:val="lv-LV"/>
        </w:rPr>
        <w:t xml:space="preserve"> </w:t>
      </w:r>
      <w:r w:rsidR="002B4E3C" w:rsidRPr="00C74B00">
        <w:rPr>
          <w:color w:val="000000" w:themeColor="text1"/>
          <w:lang w:val="lv-LV"/>
        </w:rPr>
        <w:t>(turpmāk - Apstrādātājs)</w:t>
      </w:r>
      <w:r w:rsidR="002B4E3C" w:rsidRPr="00C74B00">
        <w:rPr>
          <w:bCs/>
          <w:color w:val="000000" w:themeColor="text1"/>
          <w:lang w:val="lv-LV"/>
        </w:rPr>
        <w:t xml:space="preserve">, </w:t>
      </w:r>
      <w:r w:rsidRPr="00C74B00">
        <w:rPr>
          <w:color w:val="000000" w:themeColor="text1"/>
          <w:shd w:val="clear" w:color="auto" w:fill="FFFFFF"/>
          <w:lang w:val="lv-LV"/>
        </w:rPr>
        <w:t xml:space="preserve"> </w:t>
      </w:r>
      <w:r w:rsidRPr="00C74B00">
        <w:rPr>
          <w:color w:val="000000" w:themeColor="text1"/>
          <w:lang w:val="lv-LV"/>
        </w:rPr>
        <w:t xml:space="preserve">tās _____________ personā, kurš rīkojas, pamatojoties uz </w:t>
      </w:r>
      <w:r w:rsidR="002B4E3C" w:rsidRPr="00C74B00">
        <w:rPr>
          <w:color w:val="000000" w:themeColor="text1"/>
          <w:lang w:val="lv-LV"/>
        </w:rPr>
        <w:t xml:space="preserve">__________ </w:t>
      </w:r>
      <w:r w:rsidRPr="00C74B00">
        <w:rPr>
          <w:bCs/>
          <w:color w:val="000000" w:themeColor="text1"/>
          <w:lang w:val="lv-LV"/>
        </w:rPr>
        <w:t xml:space="preserve">no otras puses, turpmāk – Puses vai katra atsevišķi – Puse, ievērojot apstākli, ka Apstrādātājs, pamatojoties uz Pušu starpā noslēgto </w:t>
      </w:r>
      <w:r w:rsidR="004A053F" w:rsidRPr="00C74B00">
        <w:rPr>
          <w:bCs/>
          <w:color w:val="000000" w:themeColor="text1"/>
          <w:lang w:val="lv-LV"/>
        </w:rPr>
        <w:t>vispārīgo v</w:t>
      </w:r>
      <w:r w:rsidR="006752F9" w:rsidRPr="00C74B00">
        <w:rPr>
          <w:bCs/>
          <w:color w:val="000000" w:themeColor="text1"/>
          <w:lang w:val="lv-LV"/>
        </w:rPr>
        <w:t xml:space="preserve">ienošanos </w:t>
      </w:r>
      <w:r w:rsidR="009146D5" w:rsidRPr="00C74B00">
        <w:rPr>
          <w:color w:val="000000"/>
          <w:lang w:val="lv-LV"/>
        </w:rPr>
        <w:t>“</w:t>
      </w:r>
      <w:r w:rsidR="00CF04A8" w:rsidRPr="00C74B00">
        <w:rPr>
          <w:lang w:val="lv-LV" w:eastAsia="lv-LV"/>
        </w:rPr>
        <w:t xml:space="preserve">_________________ </w:t>
      </w:r>
      <w:r w:rsidR="009146D5" w:rsidRPr="00C74B00">
        <w:rPr>
          <w:lang w:val="lv-LV"/>
        </w:rPr>
        <w:t>”</w:t>
      </w:r>
      <w:r w:rsidR="009146D5" w:rsidRPr="00C74B00">
        <w:rPr>
          <w:color w:val="000000"/>
          <w:lang w:val="lv-LV"/>
        </w:rPr>
        <w:t xml:space="preserve"> </w:t>
      </w:r>
      <w:r w:rsidR="009146D5" w:rsidRPr="00C74B00">
        <w:rPr>
          <w:snapToGrid w:val="0"/>
          <w:lang w:val="lv-LV"/>
        </w:rPr>
        <w:t xml:space="preserve"> </w:t>
      </w:r>
      <w:r w:rsidRPr="00C74B00">
        <w:rPr>
          <w:color w:val="000000" w:themeColor="text1"/>
          <w:lang w:val="lv-LV"/>
        </w:rPr>
        <w:t xml:space="preserve">(turpmāk – </w:t>
      </w:r>
      <w:r w:rsidR="006752F9" w:rsidRPr="00C74B00">
        <w:rPr>
          <w:color w:val="000000" w:themeColor="text1"/>
          <w:lang w:val="lv-LV"/>
        </w:rPr>
        <w:t>Līgums</w:t>
      </w:r>
      <w:r w:rsidRPr="00C74B00">
        <w:rPr>
          <w:color w:val="000000" w:themeColor="text1"/>
          <w:lang w:val="lv-LV"/>
        </w:rPr>
        <w:t>)</w:t>
      </w:r>
      <w:r w:rsidRPr="00C74B00">
        <w:rPr>
          <w:bCs/>
          <w:color w:val="000000" w:themeColor="text1"/>
          <w:lang w:val="lv-LV"/>
        </w:rPr>
        <w:t>, saskaņā ar kuru Apstrādātājs Pārziņa interesēs un uzdevumā veic personu datu apstrādi, kā arī ievērojot</w:t>
      </w:r>
      <w:r w:rsidRPr="00C74B00">
        <w:rPr>
          <w:color w:val="000000" w:themeColor="text1"/>
          <w:lang w:val="lv-LV"/>
        </w:rPr>
        <w:t xml:space="preserve">, ka Apstrādātājs </w:t>
      </w:r>
      <w:r w:rsidRPr="00C74B00">
        <w:rPr>
          <w:bCs/>
          <w:color w:val="000000" w:themeColor="text1"/>
          <w:lang w:val="lv-LV"/>
        </w:rPr>
        <w:t>Eiropas Parlamenta un Padomes Regulas (ES) 2016/679 (2016. gada 27. aprīlis) par fizisku personu aizsardzību attiecībā uz personas datu apstrādi un šādu datu brīvu apriti un ar ko atceļ Direktīvu 95/46/EK (Vispārīgā datu aizsardzības regula) (turpmāk – Regula)</w:t>
      </w:r>
      <w:r w:rsidRPr="00C74B00">
        <w:rPr>
          <w:color w:val="000000" w:themeColor="text1"/>
          <w:lang w:val="lv-LV"/>
        </w:rPr>
        <w:t xml:space="preserve"> izpratnē ir personas datu apstrādātājs, vienojas par turpmāko.</w:t>
      </w:r>
    </w:p>
    <w:p w14:paraId="3F93A79E" w14:textId="77777777" w:rsidR="000C0C1A" w:rsidRPr="00C74B00" w:rsidRDefault="000C0C1A" w:rsidP="00C74B00">
      <w:pPr>
        <w:spacing w:line="276" w:lineRule="auto"/>
        <w:jc w:val="both"/>
        <w:rPr>
          <w:color w:val="000000" w:themeColor="text1"/>
        </w:rPr>
      </w:pPr>
    </w:p>
    <w:p w14:paraId="1E922CFF" w14:textId="77777777" w:rsidR="000C0C1A" w:rsidRPr="00C74B00" w:rsidRDefault="000C0C1A" w:rsidP="00C74B00">
      <w:pPr>
        <w:pStyle w:val="ListParagraph"/>
        <w:numPr>
          <w:ilvl w:val="0"/>
          <w:numId w:val="15"/>
        </w:numPr>
        <w:spacing w:after="0"/>
        <w:jc w:val="center"/>
        <w:rPr>
          <w:rFonts w:ascii="Times New Roman" w:hAnsi="Times New Roman" w:cs="Times New Roman"/>
          <w:b/>
          <w:color w:val="000000" w:themeColor="text1"/>
          <w:sz w:val="24"/>
          <w:szCs w:val="24"/>
        </w:rPr>
      </w:pPr>
      <w:r w:rsidRPr="00C74B00">
        <w:rPr>
          <w:rFonts w:ascii="Times New Roman" w:hAnsi="Times New Roman" w:cs="Times New Roman"/>
          <w:b/>
          <w:color w:val="000000" w:themeColor="text1"/>
          <w:sz w:val="24"/>
          <w:szCs w:val="24"/>
        </w:rPr>
        <w:t>Priekšmets</w:t>
      </w:r>
    </w:p>
    <w:p w14:paraId="68D4E8E2" w14:textId="77777777" w:rsidR="000C0C1A" w:rsidRPr="00C74B00" w:rsidRDefault="000C0C1A" w:rsidP="00C74B00">
      <w:pPr>
        <w:pStyle w:val="ListParagraph"/>
        <w:spacing w:after="0"/>
        <w:rPr>
          <w:rFonts w:ascii="Times New Roman" w:hAnsi="Times New Roman" w:cs="Times New Roman"/>
          <w:b/>
          <w:color w:val="000000" w:themeColor="text1"/>
          <w:sz w:val="24"/>
          <w:szCs w:val="24"/>
        </w:rPr>
      </w:pPr>
    </w:p>
    <w:p w14:paraId="4AF7136C" w14:textId="77777777" w:rsidR="000C0C1A" w:rsidRPr="00C74B00" w:rsidRDefault="000C0C1A" w:rsidP="00C74B00">
      <w:pPr>
        <w:spacing w:line="276" w:lineRule="auto"/>
        <w:jc w:val="both"/>
        <w:rPr>
          <w:color w:val="000000" w:themeColor="text1"/>
        </w:rPr>
      </w:pPr>
      <w:r w:rsidRPr="00C74B00">
        <w:rPr>
          <w:color w:val="000000" w:themeColor="text1"/>
        </w:rPr>
        <w:t xml:space="preserve">1.1. Apstrādātājs Pārziņa interesēs veic personas datu apstrādi, atbilstoši Pārziņa pilnvarojumam, izpildot saistības, kuras Apstrādātājs uzņēmies saskaņā ar Pārziņa un Apstrādātāja starpā noslēgto Līgumu. </w:t>
      </w:r>
    </w:p>
    <w:p w14:paraId="03B0F09A" w14:textId="77777777" w:rsidR="000C0C1A" w:rsidRPr="00C74B00" w:rsidRDefault="000C0C1A" w:rsidP="00C74B00">
      <w:pPr>
        <w:spacing w:line="276" w:lineRule="auto"/>
        <w:jc w:val="both"/>
        <w:rPr>
          <w:color w:val="000000" w:themeColor="text1"/>
        </w:rPr>
      </w:pPr>
      <w:r w:rsidRPr="00C74B00">
        <w:rPr>
          <w:color w:val="000000" w:themeColor="text1"/>
        </w:rPr>
        <w:t xml:space="preserve">1.2. Apstrādātājs veic apstrādi godīgi un saskaņā ar spēkā esošajiem tiesību aktiem, Līgumu un Pārziņa dotām tiesiskām norādēm. </w:t>
      </w:r>
    </w:p>
    <w:p w14:paraId="360AF9AB" w14:textId="77777777" w:rsidR="000C0C1A" w:rsidRPr="00C74B00" w:rsidRDefault="000C0C1A" w:rsidP="00C74B00">
      <w:pPr>
        <w:spacing w:line="276" w:lineRule="auto"/>
        <w:jc w:val="both"/>
        <w:rPr>
          <w:color w:val="000000" w:themeColor="text1"/>
        </w:rPr>
      </w:pPr>
      <w:r w:rsidRPr="00C74B00">
        <w:rPr>
          <w:color w:val="000000" w:themeColor="text1"/>
        </w:rPr>
        <w:t xml:space="preserve">1.3. Apstrādātājs Pārziņa uzdevumā veic tam Līguma izpildei nodoto personas datu apstrādi. </w:t>
      </w:r>
    </w:p>
    <w:p w14:paraId="5E18F806" w14:textId="77777777" w:rsidR="000C0C1A" w:rsidRPr="00C74B00" w:rsidRDefault="000C0C1A" w:rsidP="00C74B00">
      <w:pPr>
        <w:spacing w:line="276" w:lineRule="auto"/>
        <w:jc w:val="both"/>
        <w:rPr>
          <w:color w:val="000000" w:themeColor="text1"/>
        </w:rPr>
      </w:pPr>
      <w:r w:rsidRPr="00C74B00">
        <w:rPr>
          <w:color w:val="000000" w:themeColor="text1"/>
        </w:rPr>
        <w:t>1.4. un tās ir:</w:t>
      </w:r>
    </w:p>
    <w:p w14:paraId="7EEFF563" w14:textId="77777777" w:rsidR="000C0C1A" w:rsidRPr="00C74B00" w:rsidRDefault="000C0C1A" w:rsidP="00C74B00">
      <w:pPr>
        <w:widowControl w:val="0"/>
        <w:numPr>
          <w:ilvl w:val="2"/>
          <w:numId w:val="16"/>
        </w:numPr>
        <w:overflowPunct w:val="0"/>
        <w:autoSpaceDE w:val="0"/>
        <w:autoSpaceDN w:val="0"/>
        <w:adjustRightInd w:val="0"/>
        <w:spacing w:line="276" w:lineRule="auto"/>
        <w:ind w:left="1134"/>
        <w:jc w:val="both"/>
        <w:textAlignment w:val="baseline"/>
        <w:rPr>
          <w:noProof/>
          <w:color w:val="000000" w:themeColor="text1"/>
        </w:rPr>
      </w:pPr>
      <w:r w:rsidRPr="00C74B00">
        <w:rPr>
          <w:noProof/>
          <w:color w:val="000000" w:themeColor="text1"/>
        </w:rPr>
        <w:t>datu kategorijas: vārds un uzvārds, personas kods, kontaktinformācija;</w:t>
      </w:r>
    </w:p>
    <w:p w14:paraId="56A5D6CB" w14:textId="5AD3DA48" w:rsidR="000C0C1A" w:rsidRPr="00C74B00" w:rsidRDefault="000C0C1A" w:rsidP="00C74B00">
      <w:pPr>
        <w:widowControl w:val="0"/>
        <w:numPr>
          <w:ilvl w:val="2"/>
          <w:numId w:val="16"/>
        </w:numPr>
        <w:overflowPunct w:val="0"/>
        <w:autoSpaceDE w:val="0"/>
        <w:autoSpaceDN w:val="0"/>
        <w:adjustRightInd w:val="0"/>
        <w:spacing w:line="276" w:lineRule="auto"/>
        <w:ind w:left="1134"/>
        <w:jc w:val="both"/>
        <w:textAlignment w:val="baseline"/>
        <w:rPr>
          <w:noProof/>
          <w:color w:val="000000" w:themeColor="text1"/>
        </w:rPr>
      </w:pPr>
      <w:r w:rsidRPr="00C74B00">
        <w:rPr>
          <w:noProof/>
          <w:color w:val="000000" w:themeColor="text1"/>
        </w:rPr>
        <w:t>subjektu kategorijas: Izglītības un zinātnes ministrijas darbinieki</w:t>
      </w:r>
      <w:r w:rsidR="002017D8" w:rsidRPr="00C74B00">
        <w:rPr>
          <w:noProof/>
          <w:color w:val="000000" w:themeColor="text1"/>
        </w:rPr>
        <w:t xml:space="preserve"> u.c. subjekti atbilstoši tehniskajā specifikācijā noteiktajam.</w:t>
      </w:r>
    </w:p>
    <w:p w14:paraId="7A574EAD" w14:textId="12EB6E27" w:rsidR="002B4E3C" w:rsidRPr="00C74B00" w:rsidRDefault="000C0C1A" w:rsidP="00C74B00">
      <w:pPr>
        <w:widowControl w:val="0"/>
        <w:numPr>
          <w:ilvl w:val="2"/>
          <w:numId w:val="16"/>
        </w:numPr>
        <w:overflowPunct w:val="0"/>
        <w:autoSpaceDE w:val="0"/>
        <w:autoSpaceDN w:val="0"/>
        <w:adjustRightInd w:val="0"/>
        <w:spacing w:line="276" w:lineRule="auto"/>
        <w:ind w:left="1134"/>
        <w:jc w:val="both"/>
        <w:textAlignment w:val="baseline"/>
        <w:rPr>
          <w:noProof/>
          <w:color w:val="000000" w:themeColor="text1"/>
        </w:rPr>
      </w:pPr>
      <w:r w:rsidRPr="00C74B00">
        <w:rPr>
          <w:noProof/>
          <w:color w:val="000000" w:themeColor="text1"/>
        </w:rPr>
        <w:t xml:space="preserve">Personas datu apstrādes pamati: lai noslēgtu </w:t>
      </w:r>
      <w:r w:rsidR="002B4E3C" w:rsidRPr="00C74B00">
        <w:rPr>
          <w:noProof/>
          <w:color w:val="000000" w:themeColor="text1"/>
        </w:rPr>
        <w:t xml:space="preserve">un izpildītu </w:t>
      </w:r>
      <w:r w:rsidR="005B3E4D" w:rsidRPr="00C74B00">
        <w:rPr>
          <w:noProof/>
          <w:color w:val="000000" w:themeColor="text1"/>
        </w:rPr>
        <w:t xml:space="preserve">vispārīgo vienošanos </w:t>
      </w:r>
      <w:r w:rsidRPr="00C74B00">
        <w:rPr>
          <w:noProof/>
          <w:color w:val="000000" w:themeColor="text1"/>
        </w:rPr>
        <w:t xml:space="preserve">par </w:t>
      </w:r>
      <w:r w:rsidR="00BF1A96">
        <w:rPr>
          <w:bCs/>
          <w:color w:val="000000" w:themeColor="text1"/>
        </w:rPr>
        <w:t>reprezentācijas priekšmetu</w:t>
      </w:r>
      <w:r w:rsidR="00BF1A96" w:rsidRPr="00C74B00">
        <w:rPr>
          <w:bCs/>
          <w:color w:val="000000" w:themeColor="text1"/>
        </w:rPr>
        <w:t xml:space="preserve"> </w:t>
      </w:r>
      <w:r w:rsidR="002B4E3C" w:rsidRPr="00C74B00">
        <w:rPr>
          <w:bCs/>
        </w:rPr>
        <w:t>izgatavošanu un piegādi.</w:t>
      </w:r>
    </w:p>
    <w:p w14:paraId="67EF6264" w14:textId="77777777" w:rsidR="00FD1BA5" w:rsidRPr="00C74B00" w:rsidRDefault="00FD1BA5" w:rsidP="00C74B00">
      <w:pPr>
        <w:widowControl w:val="0"/>
        <w:overflowPunct w:val="0"/>
        <w:autoSpaceDE w:val="0"/>
        <w:autoSpaceDN w:val="0"/>
        <w:adjustRightInd w:val="0"/>
        <w:spacing w:line="276" w:lineRule="auto"/>
        <w:ind w:left="1134"/>
        <w:jc w:val="both"/>
        <w:textAlignment w:val="baseline"/>
        <w:rPr>
          <w:noProof/>
          <w:color w:val="000000" w:themeColor="text1"/>
        </w:rPr>
      </w:pPr>
    </w:p>
    <w:p w14:paraId="40044A35" w14:textId="77777777" w:rsidR="000C0C1A" w:rsidRPr="00C74B00" w:rsidRDefault="000C0C1A" w:rsidP="00C74B00">
      <w:pPr>
        <w:spacing w:line="276" w:lineRule="auto"/>
        <w:jc w:val="center"/>
        <w:rPr>
          <w:b/>
          <w:color w:val="000000" w:themeColor="text1"/>
        </w:rPr>
      </w:pPr>
      <w:r w:rsidRPr="00C74B00">
        <w:rPr>
          <w:b/>
          <w:color w:val="000000" w:themeColor="text1"/>
        </w:rPr>
        <w:t>2. Garantijas</w:t>
      </w:r>
    </w:p>
    <w:p w14:paraId="7F9FB15C" w14:textId="77777777" w:rsidR="000C0C1A" w:rsidRPr="00C74B00" w:rsidRDefault="000C0C1A" w:rsidP="00C74B00">
      <w:pPr>
        <w:spacing w:line="276" w:lineRule="auto"/>
        <w:rPr>
          <w:b/>
          <w:color w:val="000000" w:themeColor="text1"/>
        </w:rPr>
      </w:pPr>
    </w:p>
    <w:p w14:paraId="2C641C05" w14:textId="77777777" w:rsidR="000C0C1A" w:rsidRPr="00C74B00" w:rsidRDefault="000C0C1A" w:rsidP="00C74B00">
      <w:pPr>
        <w:spacing w:line="276" w:lineRule="auto"/>
        <w:jc w:val="both"/>
        <w:rPr>
          <w:color w:val="000000" w:themeColor="text1"/>
        </w:rPr>
      </w:pPr>
      <w:r w:rsidRPr="00C74B00">
        <w:rPr>
          <w:color w:val="000000" w:themeColor="text1"/>
        </w:rPr>
        <w:t xml:space="preserve">2.1. Apstrādātājs apliecina un garantē, ka tiks īstenoti tehniskie un organizatoriskie pasākumi, lai sasniegtu Līguma 1.1. apakšpunktā norādīto mērķi, tādā veidā, ka Apstrādātāja uz Līguma pamata veiktajā personas datu apstrādē tiks ievērotas spēkā esošo tiesību aktu prasības. </w:t>
      </w:r>
    </w:p>
    <w:p w14:paraId="1793C090" w14:textId="77777777" w:rsidR="000C0C1A" w:rsidRPr="00C74B00" w:rsidRDefault="000C0C1A" w:rsidP="00C74B00">
      <w:pPr>
        <w:spacing w:line="276" w:lineRule="auto"/>
        <w:jc w:val="both"/>
        <w:rPr>
          <w:color w:val="000000" w:themeColor="text1"/>
        </w:rPr>
      </w:pPr>
      <w:r w:rsidRPr="00C74B00">
        <w:rPr>
          <w:color w:val="000000" w:themeColor="text1"/>
        </w:rPr>
        <w:t>2.2. Apstrādātājs attiecībā uz personas datu apstrādi, kuru veiks uz Līguma pamata, veic pasākumus, lai izpildītu šo Personas datu apstrādes noteikumu 2.1. apakšpunktu.</w:t>
      </w:r>
    </w:p>
    <w:p w14:paraId="1A4F1880" w14:textId="77777777" w:rsidR="000C0C1A" w:rsidRPr="00C74B00" w:rsidRDefault="000C0C1A" w:rsidP="00C74B00">
      <w:pPr>
        <w:spacing w:line="276" w:lineRule="auto"/>
        <w:jc w:val="both"/>
        <w:rPr>
          <w:color w:val="000000" w:themeColor="text1"/>
        </w:rPr>
      </w:pPr>
      <w:r w:rsidRPr="00C74B00">
        <w:rPr>
          <w:color w:val="000000" w:themeColor="text1"/>
        </w:rPr>
        <w:t>2.3. Apstrādātājs pēc Pārziņa pieprasījuma piecu darba dienu laikā iesniedz Pārzinim šo Personas datu apstrādes noteikumu 2.1. apakšpunktā norādītā pienākuma izpildes pierādījumus.</w:t>
      </w:r>
    </w:p>
    <w:p w14:paraId="676BA537" w14:textId="77777777" w:rsidR="000C0C1A" w:rsidRPr="00C74B00" w:rsidRDefault="000C0C1A" w:rsidP="00C74B00">
      <w:pPr>
        <w:spacing w:line="276" w:lineRule="auto"/>
        <w:jc w:val="both"/>
        <w:rPr>
          <w:color w:val="000000" w:themeColor="text1"/>
        </w:rPr>
      </w:pPr>
    </w:p>
    <w:p w14:paraId="27AE0A18" w14:textId="77777777" w:rsidR="000C0C1A" w:rsidRPr="00C74B00" w:rsidRDefault="000C0C1A" w:rsidP="00C74B00">
      <w:pPr>
        <w:spacing w:line="276" w:lineRule="auto"/>
        <w:jc w:val="center"/>
        <w:rPr>
          <w:b/>
          <w:color w:val="000000" w:themeColor="text1"/>
        </w:rPr>
      </w:pPr>
      <w:r w:rsidRPr="00C74B00">
        <w:rPr>
          <w:b/>
          <w:color w:val="000000" w:themeColor="text1"/>
        </w:rPr>
        <w:t>3. Apstrādātāja pienākumi un tiesības</w:t>
      </w:r>
    </w:p>
    <w:p w14:paraId="5AC60FC3" w14:textId="77777777" w:rsidR="000C0C1A" w:rsidRPr="00C74B00" w:rsidRDefault="000C0C1A" w:rsidP="00C74B00">
      <w:pPr>
        <w:spacing w:line="276" w:lineRule="auto"/>
        <w:jc w:val="both"/>
        <w:rPr>
          <w:b/>
          <w:color w:val="000000" w:themeColor="text1"/>
        </w:rPr>
      </w:pPr>
    </w:p>
    <w:p w14:paraId="7B578BE5" w14:textId="77777777" w:rsidR="000C0C1A" w:rsidRPr="00C74B00" w:rsidRDefault="000C0C1A" w:rsidP="00C74B00">
      <w:pPr>
        <w:spacing w:line="276" w:lineRule="auto"/>
        <w:jc w:val="both"/>
        <w:rPr>
          <w:color w:val="000000" w:themeColor="text1"/>
        </w:rPr>
      </w:pPr>
      <w:r w:rsidRPr="00C74B00">
        <w:rPr>
          <w:color w:val="000000" w:themeColor="text1"/>
        </w:rPr>
        <w:lastRenderedPageBreak/>
        <w:t>3.1. Apstrādātājs nodrošina, ka personas, kuras ir pilnvarotas apstrādāt datus, ir rakstveidā apņēmušās ievērot konfidencialitāti vai tām ir noteikts attiecīgs likumisks pienākums ievērot konfidencialitāti. Apstrādātājs veic pasākumus, lai nodrošinātu, ka jebkura fiziska persona, kas darbojas Apstrādātāja pakļautībā un kam ir piekļuve personas datiem, tos neapstrādā bez Pārziņa norādījumiem, izņemot, ja minētajai personai tas jādara saskaņā ar Eiropas Savienības vai dalībvalsts tiesību aktiem.</w:t>
      </w:r>
    </w:p>
    <w:p w14:paraId="689ECB26" w14:textId="77777777" w:rsidR="000C0C1A" w:rsidRPr="00C74B00" w:rsidRDefault="000C0C1A" w:rsidP="00C74B00">
      <w:pPr>
        <w:spacing w:line="276" w:lineRule="auto"/>
        <w:jc w:val="both"/>
        <w:rPr>
          <w:color w:val="000000" w:themeColor="text1"/>
        </w:rPr>
      </w:pPr>
      <w:r w:rsidRPr="00C74B00">
        <w:rPr>
          <w:color w:val="000000" w:themeColor="text1"/>
        </w:rPr>
        <w:t>3.2. Novērtējot atbilstīgo drošības līmeni, ņem vērā jo īpaši riskus, ko rada apstrāde, jo īpaši nejauša vai nelikumīga nosūtīto, uzglabāto vai citādi apstrādāto personas datu iznīcināšana, nozaudēšana, pārveidošana, neatļauta izpaušana vai piekļuve tiem.</w:t>
      </w:r>
    </w:p>
    <w:p w14:paraId="2EE44D7E" w14:textId="77777777" w:rsidR="000C0C1A" w:rsidRPr="00C74B00" w:rsidRDefault="000C0C1A" w:rsidP="00C74B00">
      <w:pPr>
        <w:spacing w:line="276" w:lineRule="auto"/>
        <w:jc w:val="both"/>
        <w:rPr>
          <w:color w:val="000000" w:themeColor="text1"/>
        </w:rPr>
      </w:pPr>
      <w:r w:rsidRPr="00C74B00">
        <w:rPr>
          <w:color w:val="000000" w:themeColor="text1"/>
        </w:rPr>
        <w:t>3.3. Pirms Apstrādātājs piesaista citu Apstrādātāju apstrādes darbību veikšanai, tam katrā atsevišķā gadījumā jāiegūst Pārziņa rakstveida piekrišana.</w:t>
      </w:r>
    </w:p>
    <w:p w14:paraId="077DA8B4" w14:textId="77777777" w:rsidR="000C0C1A" w:rsidRPr="00C74B00" w:rsidRDefault="000C0C1A" w:rsidP="00C74B00">
      <w:pPr>
        <w:spacing w:line="276" w:lineRule="auto"/>
        <w:jc w:val="both"/>
        <w:rPr>
          <w:color w:val="000000" w:themeColor="text1"/>
        </w:rPr>
      </w:pPr>
      <w:r w:rsidRPr="00C74B00">
        <w:rPr>
          <w:color w:val="000000" w:themeColor="text1"/>
        </w:rPr>
        <w:t>3.4. Apstrādātājs, ciktāl tas ir iespējams ņemot vērā apstrādes būtību, izmantojot saprātīgus tehniskus un organizatoriskus pasākumus, palīdz Pārzinim izpildīt savu pienākumu atbildēt uz pieprasījumiem par Regulas III nodaļā paredzēto datu subjekta tiesību īstenošanu.</w:t>
      </w:r>
    </w:p>
    <w:p w14:paraId="7ABDB144" w14:textId="77777777" w:rsidR="000C0C1A" w:rsidRPr="00C74B00" w:rsidRDefault="000C0C1A" w:rsidP="00C74B00">
      <w:pPr>
        <w:spacing w:line="276" w:lineRule="auto"/>
        <w:jc w:val="both"/>
        <w:rPr>
          <w:color w:val="000000" w:themeColor="text1"/>
        </w:rPr>
      </w:pPr>
      <w:r w:rsidRPr="00C74B00">
        <w:rPr>
          <w:color w:val="000000" w:themeColor="text1"/>
        </w:rPr>
        <w:t>3.5. Apstrādātājs nepieciešamības gadījumā ciktāl tas ir iespējams palīdz Pārzinim nodrošināt Regulas 35. un 36.pantā noteikto pienākumu izpildi sniedzot nepieciešamo informatīvo atbalstu.</w:t>
      </w:r>
    </w:p>
    <w:p w14:paraId="5A468087" w14:textId="77777777" w:rsidR="000C0C1A" w:rsidRPr="00C74B00" w:rsidRDefault="000C0C1A" w:rsidP="00C74B00">
      <w:pPr>
        <w:spacing w:line="276" w:lineRule="auto"/>
        <w:jc w:val="both"/>
        <w:rPr>
          <w:color w:val="000000" w:themeColor="text1"/>
        </w:rPr>
      </w:pPr>
      <w:r w:rsidRPr="00C74B00">
        <w:rPr>
          <w:color w:val="000000" w:themeColor="text1"/>
        </w:rPr>
        <w:t>3.6. Apstrādātājs ne ātrāk kā pēc 30 dienām pēc iepirkuma līguma termiņa beigām pēc Pārziņa izvēles dzēš (iznīcina) vai atdod visus personas datus Pārzinim un dzēš esošās kopijas, ja vien Eiropas Savienības vai Latvijas tiesību aktos nav paredzēta personas datu glabāšana.</w:t>
      </w:r>
    </w:p>
    <w:p w14:paraId="5DBD9A93" w14:textId="77777777" w:rsidR="000C0C1A" w:rsidRPr="00C74B00" w:rsidRDefault="000C0C1A" w:rsidP="00C74B00">
      <w:pPr>
        <w:spacing w:line="276" w:lineRule="auto"/>
        <w:jc w:val="both"/>
        <w:rPr>
          <w:color w:val="000000" w:themeColor="text1"/>
        </w:rPr>
      </w:pPr>
      <w:r w:rsidRPr="00C74B00">
        <w:rPr>
          <w:color w:val="000000" w:themeColor="text1"/>
        </w:rPr>
        <w:t>3.7. Apstrādātājs Pārzinim dara pieejamu visu informāciju, kas nepieciešama, lai apliecinātu, ka tiek pildīti Regulā paredzētie pienākumi, un lai ļautu Pārzinim vai citam Pārziņa pilnvarotam revidentam veikt revīzijas, tostarp pārbaudes, par Līguma prasību izpildi.</w:t>
      </w:r>
    </w:p>
    <w:p w14:paraId="4DDFE9F2" w14:textId="77777777" w:rsidR="000C0C1A" w:rsidRPr="00C74B00" w:rsidRDefault="000C0C1A" w:rsidP="00C74B00">
      <w:pPr>
        <w:spacing w:line="276" w:lineRule="auto"/>
        <w:jc w:val="both"/>
        <w:rPr>
          <w:color w:val="000000" w:themeColor="text1"/>
        </w:rPr>
      </w:pPr>
      <w:r w:rsidRPr="00C74B00">
        <w:rPr>
          <w:color w:val="000000" w:themeColor="text1"/>
        </w:rPr>
        <w:t>3.8. Apstrādātājs nekavējoties informē Pārzini, ja, viņaprāt, kāds norādījums pārkāpj Regulu vai citus Eiropas Savienības vai dalībvalstu datu aizsardzības noteikumus..</w:t>
      </w:r>
    </w:p>
    <w:p w14:paraId="221EBC03" w14:textId="77777777" w:rsidR="000C0C1A" w:rsidRPr="00C74B00" w:rsidRDefault="000C0C1A" w:rsidP="00C74B00">
      <w:pPr>
        <w:pStyle w:val="ListParagraph"/>
        <w:spacing w:after="0"/>
        <w:ind w:left="0"/>
        <w:jc w:val="both"/>
        <w:rPr>
          <w:rFonts w:ascii="Times New Roman" w:hAnsi="Times New Roman" w:cs="Times New Roman"/>
          <w:sz w:val="24"/>
          <w:szCs w:val="24"/>
        </w:rPr>
      </w:pPr>
      <w:r w:rsidRPr="00C74B00">
        <w:rPr>
          <w:rFonts w:ascii="Times New Roman" w:hAnsi="Times New Roman" w:cs="Times New Roman"/>
          <w:sz w:val="24"/>
          <w:szCs w:val="24"/>
        </w:rPr>
        <w:t xml:space="preserve">3.9. Apstrādātājs nekavējoties, pēc iespējas 36 (trīsdesmit sešu) stundu laikā informē Pārzini, ja, viņaprāt, kāds norādījums pārkāpj Regulu vai citus Eiropas Savienības vai dalībvalstu datu aizsardzības noteikumus. </w:t>
      </w:r>
    </w:p>
    <w:p w14:paraId="101F836D" w14:textId="77777777" w:rsidR="000C0C1A" w:rsidRPr="00C74B00" w:rsidRDefault="000C0C1A" w:rsidP="00C74B00">
      <w:pPr>
        <w:pStyle w:val="ListParagraph"/>
        <w:spacing w:after="0"/>
        <w:ind w:left="0"/>
        <w:jc w:val="both"/>
        <w:rPr>
          <w:rFonts w:ascii="Times New Roman" w:hAnsi="Times New Roman" w:cs="Times New Roman"/>
          <w:sz w:val="24"/>
          <w:szCs w:val="24"/>
        </w:rPr>
      </w:pPr>
      <w:r w:rsidRPr="00C74B00">
        <w:rPr>
          <w:rFonts w:ascii="Times New Roman" w:hAnsi="Times New Roman" w:cs="Times New Roman"/>
          <w:sz w:val="24"/>
          <w:szCs w:val="24"/>
        </w:rPr>
        <w:t>3.10. Apstrādātājs par personas datu aizsardzības pārkāpumu nekavējoties, pēc iespējas 24 (divdesmit četru) stundu laikā informē Pārzini, nosūtot tam paziņojumu, kurā ir ietverta šāda informācija:</w:t>
      </w:r>
    </w:p>
    <w:p w14:paraId="2401B940" w14:textId="77777777" w:rsidR="000C0C1A" w:rsidRPr="00C74B00" w:rsidRDefault="000C0C1A" w:rsidP="00C74B00">
      <w:pPr>
        <w:pStyle w:val="ListParagraph"/>
        <w:spacing w:after="0"/>
        <w:ind w:left="0" w:firstLine="567"/>
        <w:jc w:val="both"/>
        <w:rPr>
          <w:rFonts w:ascii="Times New Roman" w:hAnsi="Times New Roman" w:cs="Times New Roman"/>
          <w:sz w:val="24"/>
          <w:szCs w:val="24"/>
        </w:rPr>
      </w:pPr>
      <w:r w:rsidRPr="00C74B00">
        <w:rPr>
          <w:rFonts w:ascii="Times New Roman" w:hAnsi="Times New Roman" w:cs="Times New Roman"/>
          <w:sz w:val="24"/>
          <w:szCs w:val="24"/>
        </w:rPr>
        <w:t>3.10.1. pārkāpuma būtība;</w:t>
      </w:r>
    </w:p>
    <w:p w14:paraId="712C9F1E" w14:textId="77777777" w:rsidR="000C0C1A" w:rsidRPr="00C74B00" w:rsidRDefault="000C0C1A" w:rsidP="00C74B00">
      <w:pPr>
        <w:pStyle w:val="ListParagraph"/>
        <w:spacing w:after="0"/>
        <w:ind w:left="0" w:firstLine="567"/>
        <w:jc w:val="both"/>
        <w:rPr>
          <w:rFonts w:ascii="Times New Roman" w:hAnsi="Times New Roman" w:cs="Times New Roman"/>
          <w:sz w:val="24"/>
          <w:szCs w:val="24"/>
        </w:rPr>
      </w:pPr>
      <w:r w:rsidRPr="00C74B00">
        <w:rPr>
          <w:rFonts w:ascii="Times New Roman" w:hAnsi="Times New Roman" w:cs="Times New Roman"/>
          <w:sz w:val="24"/>
          <w:szCs w:val="24"/>
        </w:rPr>
        <w:t>3.10.2. datu aizsardzības speciālista vārds, uzvārds, uzvārds, kontaktinformācija vai cits kontaktpunkts, kur var iegūt papildu informāciju;</w:t>
      </w:r>
    </w:p>
    <w:p w14:paraId="57E13E0E" w14:textId="77777777" w:rsidR="000C0C1A" w:rsidRPr="00C74B00" w:rsidRDefault="000C0C1A" w:rsidP="00C74B00">
      <w:pPr>
        <w:pStyle w:val="ListParagraph"/>
        <w:spacing w:after="0"/>
        <w:ind w:left="0" w:firstLine="567"/>
        <w:jc w:val="both"/>
        <w:rPr>
          <w:rFonts w:ascii="Times New Roman" w:hAnsi="Times New Roman" w:cs="Times New Roman"/>
          <w:sz w:val="24"/>
          <w:szCs w:val="24"/>
        </w:rPr>
      </w:pPr>
      <w:r w:rsidRPr="00C74B00">
        <w:rPr>
          <w:rFonts w:ascii="Times New Roman" w:hAnsi="Times New Roman" w:cs="Times New Roman"/>
          <w:sz w:val="24"/>
          <w:szCs w:val="24"/>
        </w:rPr>
        <w:t>3.10.3. pārkāpuma iespējamās sekas;</w:t>
      </w:r>
    </w:p>
    <w:p w14:paraId="7716782C" w14:textId="77777777" w:rsidR="000C0C1A" w:rsidRPr="00C74B00" w:rsidRDefault="000C0C1A" w:rsidP="00C74B00">
      <w:pPr>
        <w:pStyle w:val="ListParagraph"/>
        <w:spacing w:after="0"/>
        <w:ind w:left="0" w:firstLine="567"/>
        <w:jc w:val="both"/>
        <w:rPr>
          <w:rFonts w:ascii="Times New Roman" w:hAnsi="Times New Roman" w:cs="Times New Roman"/>
          <w:sz w:val="24"/>
          <w:szCs w:val="24"/>
        </w:rPr>
      </w:pPr>
      <w:r w:rsidRPr="00C74B00">
        <w:rPr>
          <w:rFonts w:ascii="Times New Roman" w:hAnsi="Times New Roman" w:cs="Times New Roman"/>
          <w:sz w:val="24"/>
          <w:szCs w:val="24"/>
        </w:rPr>
        <w:t>3.10.4. pasākumi, ko Apstrādātājs ir veicis vai ierosinājis veikt, lai novērstu pārkāpumu un mazinātu tā iespējamās nelabvēlīgās sekas.</w:t>
      </w:r>
    </w:p>
    <w:p w14:paraId="78D3550C" w14:textId="77777777" w:rsidR="000C0C1A" w:rsidRPr="00C74B00" w:rsidRDefault="000C0C1A" w:rsidP="00C74B00">
      <w:pPr>
        <w:spacing w:line="276" w:lineRule="auto"/>
        <w:jc w:val="center"/>
        <w:rPr>
          <w:b/>
          <w:color w:val="000000" w:themeColor="text1"/>
        </w:rPr>
      </w:pPr>
    </w:p>
    <w:p w14:paraId="5E729E33" w14:textId="77777777" w:rsidR="000C0C1A" w:rsidRPr="00C74B00" w:rsidRDefault="000C0C1A" w:rsidP="00C74B00">
      <w:pPr>
        <w:spacing w:line="276" w:lineRule="auto"/>
        <w:jc w:val="center"/>
        <w:rPr>
          <w:b/>
          <w:color w:val="000000" w:themeColor="text1"/>
        </w:rPr>
      </w:pPr>
      <w:r w:rsidRPr="00C74B00">
        <w:rPr>
          <w:b/>
          <w:color w:val="000000" w:themeColor="text1"/>
        </w:rPr>
        <w:t>4. Pārziņa pienākumi un tiesības</w:t>
      </w:r>
    </w:p>
    <w:p w14:paraId="6E2BF9A5" w14:textId="77777777" w:rsidR="000C0C1A" w:rsidRPr="00C74B00" w:rsidRDefault="000C0C1A" w:rsidP="00C74B00">
      <w:pPr>
        <w:spacing w:line="276" w:lineRule="auto"/>
        <w:jc w:val="center"/>
        <w:rPr>
          <w:b/>
          <w:color w:val="000000" w:themeColor="text1"/>
        </w:rPr>
      </w:pPr>
    </w:p>
    <w:p w14:paraId="28151718" w14:textId="77777777" w:rsidR="000C0C1A" w:rsidRPr="00C74B00" w:rsidRDefault="000C0C1A" w:rsidP="00C74B00">
      <w:pPr>
        <w:spacing w:line="276" w:lineRule="auto"/>
        <w:jc w:val="both"/>
        <w:rPr>
          <w:color w:val="000000" w:themeColor="text1"/>
        </w:rPr>
      </w:pPr>
      <w:r w:rsidRPr="00C74B00">
        <w:rPr>
          <w:color w:val="000000" w:themeColor="text1"/>
        </w:rPr>
        <w:t xml:space="preserve">4.1. Pārzinis nosaka personas datu apstrādes nolūkus, līdzekļus un apmēru, nodrošina, ka  tiek veikta, tostarp, piesaistot Apstrādātāju, tikai tāda datu apstrāde, kurai ir atbilstošs likumīgs pamats un citādā veidā tā atbilst regulai, citiem datu aizsardzības normatīvajiem aktiem, kā arī </w:t>
      </w:r>
      <w:r w:rsidRPr="00C74B00">
        <w:rPr>
          <w:color w:val="000000" w:themeColor="text1"/>
        </w:rPr>
        <w:lastRenderedPageBreak/>
        <w:t xml:space="preserve">veic datu subjekta likumīgo prasību izpildi un citus normatīvajos aktos noteiktos pārziņa pienākumus.  </w:t>
      </w:r>
    </w:p>
    <w:p w14:paraId="4C23B9C7" w14:textId="77777777" w:rsidR="000C0C1A" w:rsidRPr="00C74B00" w:rsidRDefault="000C0C1A" w:rsidP="00C74B00">
      <w:pPr>
        <w:spacing w:line="276" w:lineRule="auto"/>
        <w:jc w:val="both"/>
        <w:rPr>
          <w:color w:val="000000" w:themeColor="text1"/>
        </w:rPr>
      </w:pPr>
    </w:p>
    <w:p w14:paraId="119ADAC4" w14:textId="77777777" w:rsidR="000C0C1A" w:rsidRPr="00C74B00" w:rsidRDefault="000C0C1A" w:rsidP="00C74B00">
      <w:pPr>
        <w:spacing w:line="276" w:lineRule="auto"/>
        <w:jc w:val="center"/>
        <w:rPr>
          <w:b/>
          <w:color w:val="000000" w:themeColor="text1"/>
        </w:rPr>
      </w:pPr>
      <w:r w:rsidRPr="00C74B00">
        <w:rPr>
          <w:b/>
          <w:color w:val="000000" w:themeColor="text1"/>
        </w:rPr>
        <w:t>5. Sadarbība un atbildība</w:t>
      </w:r>
    </w:p>
    <w:p w14:paraId="7CC75203" w14:textId="77777777" w:rsidR="000C0C1A" w:rsidRPr="00C74B00" w:rsidRDefault="000C0C1A" w:rsidP="00C74B00">
      <w:pPr>
        <w:spacing w:line="276" w:lineRule="auto"/>
        <w:jc w:val="both"/>
        <w:rPr>
          <w:color w:val="000000" w:themeColor="text1"/>
        </w:rPr>
      </w:pPr>
    </w:p>
    <w:p w14:paraId="05A241DE" w14:textId="77777777" w:rsidR="000C0C1A" w:rsidRPr="00C74B00" w:rsidRDefault="000C0C1A" w:rsidP="00C74B00">
      <w:pPr>
        <w:spacing w:line="276" w:lineRule="auto"/>
        <w:jc w:val="both"/>
        <w:rPr>
          <w:color w:val="000000" w:themeColor="text1"/>
        </w:rPr>
      </w:pPr>
      <w:r w:rsidRPr="00C74B00">
        <w:rPr>
          <w:color w:val="000000" w:themeColor="text1"/>
        </w:rPr>
        <w:t>5.1. Apstrādātājs sadarbojas ar Pārzini datu incidentu izmeklēšanā un novēršanā, kā arī citu Regulas un šī dokumenta prasību izpildē.</w:t>
      </w:r>
    </w:p>
    <w:p w14:paraId="3CC59008" w14:textId="77777777" w:rsidR="000C0C1A" w:rsidRPr="00C74B00" w:rsidRDefault="000C0C1A" w:rsidP="00C74B00">
      <w:pPr>
        <w:spacing w:line="276" w:lineRule="auto"/>
        <w:jc w:val="both"/>
        <w:rPr>
          <w:color w:val="000000" w:themeColor="text1"/>
        </w:rPr>
      </w:pPr>
      <w:r w:rsidRPr="00C74B00">
        <w:rPr>
          <w:color w:val="000000" w:themeColor="text1"/>
        </w:rPr>
        <w:t>5.2. Puses vienojas, ka datu subjektu un iestāžu prasījumus Puses primāri nodod viena otrai risināšanā, atbilstoši pienākumiem, kas Pusēm izriet no Līguma, šī dokumenta, spēkā esošajiem tiesību aktiem vai Pārziņa likumīgajām norādēm. Puses šādu prasījumu gadījumā izmanto visus saprātīgi iespējamos un samērīgos tiesiskos līdzekļus savu interešu aizstāvībai un prasījumu risināšanai un lai izvairītos no zaudējumiem sev un otrai Pusei.</w:t>
      </w:r>
    </w:p>
    <w:p w14:paraId="02334718" w14:textId="77777777" w:rsidR="000C0C1A" w:rsidRPr="00C74B00" w:rsidRDefault="000C0C1A" w:rsidP="00C74B00">
      <w:pPr>
        <w:spacing w:line="276" w:lineRule="auto"/>
        <w:jc w:val="both"/>
        <w:rPr>
          <w:color w:val="000000" w:themeColor="text1"/>
        </w:rPr>
      </w:pPr>
      <w:r w:rsidRPr="00C74B00">
        <w:rPr>
          <w:rFonts w:eastAsia="Calibri"/>
        </w:rPr>
        <w:t>5.3. Puses vienojas, ka Apstrādātājam ir pienākums atbildēt uz datu subjektu un iestāžu pieprasījumiem par datu subjekta tiesību īstenošanu Pakalpojuma sniegšanas laikā.</w:t>
      </w:r>
    </w:p>
    <w:p w14:paraId="043B2270" w14:textId="77777777" w:rsidR="000C0C1A" w:rsidRPr="00C74B00" w:rsidRDefault="000C0C1A" w:rsidP="00C74B00">
      <w:pPr>
        <w:spacing w:line="276" w:lineRule="auto"/>
        <w:jc w:val="both"/>
        <w:rPr>
          <w:color w:val="000000" w:themeColor="text1"/>
        </w:rPr>
      </w:pPr>
      <w:r w:rsidRPr="00C74B00">
        <w:rPr>
          <w:color w:val="000000" w:themeColor="text1"/>
        </w:rPr>
        <w:t>5.4. Apstrādātājs ir atbildīgs par datu subjektu un iestāžu prasījumu izpildi, ja tie radušies saistībā ar Apstrādātāja Līguma, šajā dokumentā, spēkā esošajos tiesību aktos vai Pārziņa likumīgajās norādēs noteikto pienākumu realizāciju vai pārkāpumu, vai apstrādi, kas pārsniedz šajos dokumentos noteikto apjomu un pilnvarojumu.</w:t>
      </w:r>
    </w:p>
    <w:p w14:paraId="6BA4D770" w14:textId="77777777" w:rsidR="000C0C1A" w:rsidRPr="00C74B00" w:rsidRDefault="000C0C1A" w:rsidP="00C74B00">
      <w:pPr>
        <w:spacing w:line="276" w:lineRule="auto"/>
        <w:jc w:val="both"/>
        <w:rPr>
          <w:color w:val="000000" w:themeColor="text1"/>
        </w:rPr>
      </w:pPr>
      <w:r w:rsidRPr="00C74B00">
        <w:rPr>
          <w:color w:val="000000" w:themeColor="text1"/>
        </w:rPr>
        <w:t>5.5. Pārzinis ir atbildīgs par datu subjektu un iestāžu prasījumu izpildi, ja tie radušies saistībā ar Pārziņa Līguma, šajā dokumentā vai spēkā esošajos tiesību aktos noteikto pienākumu realizāciju vai pārkāpumu. Pārzinis, pamatojoties uz Apstrādātāja regresa prasību, sedz Apstrādātājam zaudējumus sakarā ar šajā punktā minēto.</w:t>
      </w:r>
    </w:p>
    <w:p w14:paraId="2DE9CFBA" w14:textId="77777777" w:rsidR="000C0C1A" w:rsidRPr="00C74B00" w:rsidRDefault="000C0C1A" w:rsidP="00C74B00">
      <w:pPr>
        <w:spacing w:line="276" w:lineRule="auto"/>
        <w:jc w:val="both"/>
        <w:rPr>
          <w:color w:val="000000" w:themeColor="text1"/>
        </w:rPr>
      </w:pPr>
    </w:p>
    <w:p w14:paraId="7DD2DA6C" w14:textId="77777777" w:rsidR="000C0C1A" w:rsidRPr="00C74B00" w:rsidRDefault="000C0C1A" w:rsidP="00C74B00">
      <w:pPr>
        <w:spacing w:line="276" w:lineRule="auto"/>
        <w:jc w:val="center"/>
        <w:rPr>
          <w:b/>
          <w:color w:val="000000" w:themeColor="text1"/>
        </w:rPr>
      </w:pPr>
      <w:r w:rsidRPr="00C74B00">
        <w:rPr>
          <w:b/>
          <w:color w:val="000000" w:themeColor="text1"/>
        </w:rPr>
        <w:t>6. Citi noteikumi</w:t>
      </w:r>
    </w:p>
    <w:p w14:paraId="1D1268DB" w14:textId="77777777" w:rsidR="000C0C1A" w:rsidRPr="00C74B00" w:rsidRDefault="000C0C1A" w:rsidP="00C74B00">
      <w:pPr>
        <w:spacing w:line="276" w:lineRule="auto"/>
        <w:jc w:val="both"/>
        <w:rPr>
          <w:color w:val="000000" w:themeColor="text1"/>
        </w:rPr>
      </w:pPr>
    </w:p>
    <w:p w14:paraId="664D6AB4" w14:textId="77777777" w:rsidR="000C0C1A" w:rsidRPr="00C74B00" w:rsidRDefault="000C0C1A" w:rsidP="00C74B00">
      <w:pPr>
        <w:spacing w:line="276" w:lineRule="auto"/>
        <w:jc w:val="both"/>
        <w:rPr>
          <w:color w:val="000000" w:themeColor="text1"/>
        </w:rPr>
      </w:pPr>
      <w:r w:rsidRPr="00C74B00">
        <w:rPr>
          <w:color w:val="000000" w:themeColor="text1"/>
        </w:rPr>
        <w:t>6.1. Tiesību aktu grozījumu gadījumā Puses sadarbojas, lai papildinātu vai grozītu šo dokumentu, nosakot tajā Pušu saistības atbilstoši spēkā esošajam regulējumam un Līgumā un šajā dokumentā noteiktajai Pušu atbildību sadalījuma būtībai.</w:t>
      </w:r>
    </w:p>
    <w:p w14:paraId="430370BA" w14:textId="77777777" w:rsidR="000C0C1A" w:rsidRPr="00C74B00" w:rsidRDefault="000C0C1A" w:rsidP="00C74B00">
      <w:pPr>
        <w:spacing w:line="276" w:lineRule="auto"/>
        <w:jc w:val="both"/>
        <w:rPr>
          <w:color w:val="000000" w:themeColor="text1"/>
        </w:rPr>
      </w:pPr>
      <w:r w:rsidRPr="00C74B00">
        <w:rPr>
          <w:color w:val="000000" w:themeColor="text1"/>
        </w:rPr>
        <w:t>6.2. Puses neatbild par saistību neizpildi, ja tās iemesls ir nepārvaramas varas apstākļi.</w:t>
      </w:r>
    </w:p>
    <w:p w14:paraId="76087AA4" w14:textId="77777777" w:rsidR="000C0C1A" w:rsidRPr="00C74B00" w:rsidRDefault="000C0C1A" w:rsidP="00C74B00">
      <w:pPr>
        <w:spacing w:line="276" w:lineRule="auto"/>
        <w:jc w:val="both"/>
        <w:rPr>
          <w:color w:val="000000" w:themeColor="text1"/>
        </w:rPr>
      </w:pPr>
      <w:r w:rsidRPr="00C74B00">
        <w:rPr>
          <w:color w:val="000000" w:themeColor="text1"/>
        </w:rPr>
        <w:t>6.3. Šis dokuments ir neatņemama Līguma sastāvdaļa, tas ir spēkā visā laika periodā, kamēr Apstrādātājs veic Pārziņa personu datu apstrādi un laika periodā pēc tās pabeigšanas, kamēr var tikt celti jebkādi prasījumi par saskaņā ar šo dokumentu veikto personu datu apstrādi.</w:t>
      </w:r>
    </w:p>
    <w:p w14:paraId="40908064" w14:textId="029A5A84" w:rsidR="00FF2634" w:rsidRPr="00C74B00" w:rsidRDefault="00FF2634" w:rsidP="00C74B00">
      <w:pPr>
        <w:spacing w:line="276" w:lineRule="auto"/>
        <w:rPr>
          <w:highlight w:val="yellow"/>
        </w:rPr>
      </w:pPr>
    </w:p>
    <w:tbl>
      <w:tblPr>
        <w:tblW w:w="9750" w:type="dxa"/>
        <w:tblInd w:w="-106" w:type="dxa"/>
        <w:tblLayout w:type="fixed"/>
        <w:tblLook w:val="04A0" w:firstRow="1" w:lastRow="0" w:firstColumn="1" w:lastColumn="0" w:noHBand="0" w:noVBand="1"/>
      </w:tblPr>
      <w:tblGrid>
        <w:gridCol w:w="4361"/>
        <w:gridCol w:w="283"/>
        <w:gridCol w:w="5106"/>
      </w:tblGrid>
      <w:tr w:rsidR="00FF2634" w:rsidRPr="00C74B00" w14:paraId="6CA988D8" w14:textId="77777777" w:rsidTr="00D02CE6">
        <w:trPr>
          <w:trHeight w:val="893"/>
        </w:trPr>
        <w:tc>
          <w:tcPr>
            <w:tcW w:w="4359" w:type="dxa"/>
          </w:tcPr>
          <w:p w14:paraId="20BD838C" w14:textId="77777777" w:rsidR="00FF2634" w:rsidRPr="00C74B00" w:rsidRDefault="00FF2634" w:rsidP="00C74B00">
            <w:pPr>
              <w:spacing w:line="276" w:lineRule="auto"/>
              <w:jc w:val="both"/>
              <w:rPr>
                <w:color w:val="000000" w:themeColor="text1"/>
                <w:spacing w:val="-1"/>
              </w:rPr>
            </w:pPr>
            <w:r w:rsidRPr="00C74B00">
              <w:rPr>
                <w:bCs/>
                <w:color w:val="000000" w:themeColor="text1"/>
                <w:spacing w:val="-1"/>
              </w:rPr>
              <w:t>Pārzinis:</w:t>
            </w:r>
          </w:p>
          <w:p w14:paraId="52116163" w14:textId="19DC9146" w:rsidR="00FF2634" w:rsidRPr="00C74B00" w:rsidRDefault="00FF2634" w:rsidP="00C74B00">
            <w:pPr>
              <w:spacing w:line="276" w:lineRule="auto"/>
              <w:jc w:val="both"/>
              <w:rPr>
                <w:color w:val="000000" w:themeColor="text1"/>
                <w:spacing w:val="-1"/>
              </w:rPr>
            </w:pPr>
            <w:r w:rsidRPr="00C74B00">
              <w:rPr>
                <w:color w:val="000000" w:themeColor="text1"/>
                <w:spacing w:val="-1"/>
              </w:rPr>
              <w:t>Izglītības un zinātnes ministrija</w:t>
            </w:r>
          </w:p>
          <w:p w14:paraId="7FD1F591" w14:textId="77777777" w:rsidR="00FF2634" w:rsidRPr="00C74B00" w:rsidRDefault="00FF2634" w:rsidP="00C74B00">
            <w:pPr>
              <w:spacing w:line="276" w:lineRule="auto"/>
              <w:jc w:val="both"/>
              <w:rPr>
                <w:color w:val="000000" w:themeColor="text1"/>
                <w:spacing w:val="-1"/>
              </w:rPr>
            </w:pPr>
          </w:p>
          <w:p w14:paraId="34C6BD61" w14:textId="77777777" w:rsidR="00FF2634" w:rsidRPr="00C74B00" w:rsidRDefault="00FF2634" w:rsidP="00C74B00">
            <w:pPr>
              <w:spacing w:line="276" w:lineRule="auto"/>
              <w:jc w:val="both"/>
              <w:rPr>
                <w:color w:val="000000" w:themeColor="text1"/>
                <w:spacing w:val="-1"/>
              </w:rPr>
            </w:pPr>
            <w:r w:rsidRPr="00C74B00">
              <w:rPr>
                <w:color w:val="000000" w:themeColor="text1"/>
                <w:spacing w:val="-1"/>
              </w:rPr>
              <w:t>__________________________</w:t>
            </w:r>
          </w:p>
          <w:p w14:paraId="475BF5E6" w14:textId="77777777" w:rsidR="00FF2634" w:rsidRPr="00C74B00" w:rsidRDefault="00FF2634" w:rsidP="00C74B00">
            <w:pPr>
              <w:spacing w:line="276" w:lineRule="auto"/>
              <w:jc w:val="both"/>
              <w:rPr>
                <w:color w:val="000000" w:themeColor="text1"/>
                <w:spacing w:val="-1"/>
              </w:rPr>
            </w:pPr>
            <w:r w:rsidRPr="00C74B00">
              <w:rPr>
                <w:color w:val="000000" w:themeColor="text1"/>
                <w:spacing w:val="-1"/>
              </w:rPr>
              <w:tab/>
            </w:r>
          </w:p>
        </w:tc>
        <w:tc>
          <w:tcPr>
            <w:tcW w:w="283" w:type="dxa"/>
          </w:tcPr>
          <w:p w14:paraId="2DF55338" w14:textId="77777777" w:rsidR="00FF2634" w:rsidRPr="00C74B00" w:rsidRDefault="00FF2634" w:rsidP="00C74B00">
            <w:pPr>
              <w:spacing w:line="276" w:lineRule="auto"/>
              <w:jc w:val="both"/>
              <w:rPr>
                <w:color w:val="000000" w:themeColor="text1"/>
                <w:spacing w:val="-1"/>
              </w:rPr>
            </w:pPr>
          </w:p>
        </w:tc>
        <w:tc>
          <w:tcPr>
            <w:tcW w:w="5103" w:type="dxa"/>
          </w:tcPr>
          <w:p w14:paraId="2DDD31CE" w14:textId="36F14AB9" w:rsidR="00FF2634" w:rsidRPr="00C74B00" w:rsidRDefault="00FF2634" w:rsidP="00C74B00">
            <w:pPr>
              <w:spacing w:line="276" w:lineRule="auto"/>
              <w:jc w:val="both"/>
              <w:rPr>
                <w:color w:val="000000" w:themeColor="text1"/>
                <w:spacing w:val="-1"/>
              </w:rPr>
            </w:pPr>
            <w:r w:rsidRPr="00C74B00">
              <w:rPr>
                <w:color w:val="000000" w:themeColor="text1"/>
                <w:spacing w:val="-1"/>
              </w:rPr>
              <w:t>Apstrādātājs:</w:t>
            </w:r>
          </w:p>
          <w:p w14:paraId="61CC6BFA" w14:textId="77777777" w:rsidR="002B4E3C" w:rsidRPr="00C74B00" w:rsidRDefault="002B4E3C" w:rsidP="00C74B00">
            <w:pPr>
              <w:spacing w:line="276" w:lineRule="auto"/>
              <w:jc w:val="both"/>
              <w:rPr>
                <w:color w:val="000000" w:themeColor="text1"/>
                <w:spacing w:val="-1"/>
              </w:rPr>
            </w:pPr>
          </w:p>
          <w:p w14:paraId="19CC7737" w14:textId="77777777" w:rsidR="00FF2634" w:rsidRPr="00C74B00" w:rsidRDefault="00FF2634" w:rsidP="00C74B00">
            <w:pPr>
              <w:spacing w:line="276" w:lineRule="auto"/>
              <w:jc w:val="both"/>
              <w:rPr>
                <w:color w:val="000000" w:themeColor="text1"/>
                <w:spacing w:val="-1"/>
              </w:rPr>
            </w:pPr>
          </w:p>
          <w:p w14:paraId="5406487A" w14:textId="77777777" w:rsidR="00FF2634" w:rsidRPr="00C74B00" w:rsidRDefault="00FF2634" w:rsidP="00C74B00">
            <w:pPr>
              <w:spacing w:line="276" w:lineRule="auto"/>
              <w:jc w:val="both"/>
              <w:rPr>
                <w:color w:val="000000" w:themeColor="text1"/>
                <w:spacing w:val="-1"/>
              </w:rPr>
            </w:pPr>
            <w:r w:rsidRPr="00C74B00">
              <w:rPr>
                <w:color w:val="000000" w:themeColor="text1"/>
                <w:spacing w:val="-1"/>
              </w:rPr>
              <w:t>__________________________</w:t>
            </w:r>
          </w:p>
          <w:p w14:paraId="101765D0" w14:textId="77777777" w:rsidR="00FF2634" w:rsidRPr="00C74B00" w:rsidRDefault="00FF2634" w:rsidP="00C74B00">
            <w:pPr>
              <w:spacing w:line="276" w:lineRule="auto"/>
              <w:jc w:val="both"/>
              <w:rPr>
                <w:color w:val="000000" w:themeColor="text1"/>
                <w:spacing w:val="-1"/>
              </w:rPr>
            </w:pPr>
          </w:p>
        </w:tc>
      </w:tr>
    </w:tbl>
    <w:p w14:paraId="768F39CA" w14:textId="6FA8F14B" w:rsidR="00FF2634" w:rsidRPr="00C74B00" w:rsidRDefault="00FF2634" w:rsidP="00C74B00">
      <w:pPr>
        <w:spacing w:line="276" w:lineRule="auto"/>
        <w:rPr>
          <w:highlight w:val="yellow"/>
        </w:rPr>
      </w:pPr>
    </w:p>
    <w:p w14:paraId="3F3DC534" w14:textId="3FC33894" w:rsidR="00FF2634" w:rsidRPr="00C74B00" w:rsidRDefault="00FF2634" w:rsidP="00C74B00">
      <w:pPr>
        <w:spacing w:line="276" w:lineRule="auto"/>
        <w:rPr>
          <w:highlight w:val="yellow"/>
        </w:rPr>
      </w:pPr>
    </w:p>
    <w:p w14:paraId="72D531AD" w14:textId="77777777" w:rsidR="00940430" w:rsidRPr="00C74B00" w:rsidRDefault="00940430" w:rsidP="00C74B00">
      <w:pPr>
        <w:spacing w:line="276" w:lineRule="auto"/>
        <w:ind w:right="-1"/>
        <w:jc w:val="right"/>
        <w:rPr>
          <w:color w:val="000000"/>
        </w:rPr>
      </w:pPr>
    </w:p>
    <w:p w14:paraId="77DFB95F" w14:textId="7F3FBACD" w:rsidR="00940430" w:rsidRPr="00C74B00" w:rsidRDefault="00940430" w:rsidP="00C74B00">
      <w:pPr>
        <w:spacing w:line="276" w:lineRule="auto"/>
        <w:ind w:right="-1"/>
        <w:jc w:val="right"/>
        <w:rPr>
          <w:color w:val="000000"/>
        </w:rPr>
      </w:pPr>
      <w:r w:rsidRPr="00C74B00">
        <w:rPr>
          <w:color w:val="000000"/>
        </w:rPr>
        <w:t xml:space="preserve">Vienošanās </w:t>
      </w:r>
      <w:r w:rsidR="00752480">
        <w:rPr>
          <w:color w:val="000000"/>
        </w:rPr>
        <w:t>4</w:t>
      </w:r>
      <w:r w:rsidRPr="00C74B00">
        <w:rPr>
          <w:color w:val="000000"/>
        </w:rPr>
        <w:t>.pielikums</w:t>
      </w:r>
    </w:p>
    <w:p w14:paraId="3F5E53B1" w14:textId="3EF3ADB8" w:rsidR="00FF2634" w:rsidRPr="00C74B00" w:rsidRDefault="00FF2634" w:rsidP="00C74B00">
      <w:pPr>
        <w:spacing w:line="276" w:lineRule="auto"/>
        <w:rPr>
          <w:highlight w:val="yellow"/>
        </w:rPr>
      </w:pPr>
    </w:p>
    <w:p w14:paraId="7A5D6981" w14:textId="4AEE4A00" w:rsidR="00940430" w:rsidRPr="00C74B00" w:rsidRDefault="00940430" w:rsidP="00C74B00">
      <w:pPr>
        <w:spacing w:line="276" w:lineRule="auto"/>
        <w:jc w:val="center"/>
        <w:rPr>
          <w:b/>
        </w:rPr>
      </w:pPr>
      <w:r w:rsidRPr="00C74B00">
        <w:rPr>
          <w:b/>
        </w:rPr>
        <w:lastRenderedPageBreak/>
        <w:t>Vienošanās izpildē iesaistīto apakšuzņēmēju saraksts</w:t>
      </w:r>
      <w:r w:rsidRPr="00C74B00">
        <w:rPr>
          <w:rStyle w:val="FootnoteReference"/>
          <w:b/>
        </w:rPr>
        <w:footnoteReference w:id="2"/>
      </w:r>
    </w:p>
    <w:p w14:paraId="6CA58108" w14:textId="77777777" w:rsidR="00940430" w:rsidRPr="00C74B00" w:rsidRDefault="00940430" w:rsidP="00C74B00">
      <w:pPr>
        <w:spacing w:line="276" w:lineRule="auto"/>
        <w:jc w:val="center"/>
      </w:pPr>
    </w:p>
    <w:p w14:paraId="245403D3" w14:textId="77777777" w:rsidR="00940430" w:rsidRPr="00C74B00" w:rsidRDefault="00940430" w:rsidP="00C74B00">
      <w:pPr>
        <w:spacing w:line="276" w:lineRule="auto"/>
      </w:pPr>
      <w:r w:rsidRPr="00C74B00">
        <w:t>Apakšuzņēmēju saraksts</w:t>
      </w:r>
    </w:p>
    <w:tbl>
      <w:tblPr>
        <w:tblStyle w:val="TableGrid"/>
        <w:tblW w:w="0" w:type="auto"/>
        <w:tblLook w:val="04A0" w:firstRow="1" w:lastRow="0" w:firstColumn="1" w:lastColumn="0" w:noHBand="0" w:noVBand="1"/>
      </w:tblPr>
      <w:tblGrid>
        <w:gridCol w:w="988"/>
        <w:gridCol w:w="3118"/>
        <w:gridCol w:w="2552"/>
        <w:gridCol w:w="2403"/>
      </w:tblGrid>
      <w:tr w:rsidR="00940430" w:rsidRPr="00C74B00" w14:paraId="6F2969A3" w14:textId="77777777" w:rsidTr="008C419D">
        <w:tc>
          <w:tcPr>
            <w:tcW w:w="988" w:type="dxa"/>
          </w:tcPr>
          <w:p w14:paraId="46236921" w14:textId="77777777" w:rsidR="00940430" w:rsidRPr="00C74B00" w:rsidRDefault="00940430" w:rsidP="00C74B00">
            <w:pPr>
              <w:spacing w:line="276" w:lineRule="auto"/>
              <w:jc w:val="center"/>
              <w:rPr>
                <w:b/>
              </w:rPr>
            </w:pPr>
            <w:r w:rsidRPr="00C74B00">
              <w:rPr>
                <w:b/>
              </w:rPr>
              <w:t>Nr.p.k.</w:t>
            </w:r>
          </w:p>
        </w:tc>
        <w:tc>
          <w:tcPr>
            <w:tcW w:w="3118" w:type="dxa"/>
          </w:tcPr>
          <w:p w14:paraId="5784E8A9" w14:textId="77777777" w:rsidR="00940430" w:rsidRPr="00C74B00" w:rsidRDefault="00940430" w:rsidP="00C74B00">
            <w:pPr>
              <w:spacing w:line="276" w:lineRule="auto"/>
              <w:jc w:val="center"/>
              <w:rPr>
                <w:b/>
              </w:rPr>
            </w:pPr>
            <w:r w:rsidRPr="00C74B00">
              <w:rPr>
                <w:b/>
              </w:rPr>
              <w:t>Apakšuzņēmēja nosaukums</w:t>
            </w:r>
          </w:p>
        </w:tc>
        <w:tc>
          <w:tcPr>
            <w:tcW w:w="2552" w:type="dxa"/>
          </w:tcPr>
          <w:p w14:paraId="20DE74C9" w14:textId="77777777" w:rsidR="00940430" w:rsidRPr="00C74B00" w:rsidRDefault="00940430" w:rsidP="00C74B00">
            <w:pPr>
              <w:spacing w:line="276" w:lineRule="auto"/>
              <w:jc w:val="center"/>
              <w:rPr>
                <w:b/>
              </w:rPr>
            </w:pPr>
            <w:r w:rsidRPr="00C74B00">
              <w:rPr>
                <w:b/>
              </w:rPr>
              <w:t>Kontaktinformācija</w:t>
            </w:r>
          </w:p>
        </w:tc>
        <w:tc>
          <w:tcPr>
            <w:tcW w:w="2403" w:type="dxa"/>
          </w:tcPr>
          <w:p w14:paraId="1133113F" w14:textId="125A9C6B" w:rsidR="00940430" w:rsidRPr="00C74B00" w:rsidRDefault="00075DD9" w:rsidP="00C74B00">
            <w:pPr>
              <w:spacing w:line="276" w:lineRule="auto"/>
              <w:jc w:val="center"/>
              <w:rPr>
                <w:b/>
              </w:rPr>
            </w:pPr>
            <w:r w:rsidRPr="00C74B00">
              <w:rPr>
                <w:b/>
              </w:rPr>
              <w:t>Pārstāvēt tiesīga</w:t>
            </w:r>
            <w:r w:rsidR="00940430" w:rsidRPr="00C74B00">
              <w:rPr>
                <w:b/>
              </w:rPr>
              <w:t xml:space="preserve"> persona</w:t>
            </w:r>
          </w:p>
        </w:tc>
      </w:tr>
      <w:tr w:rsidR="00940430" w:rsidRPr="00C74B00" w14:paraId="3097E232" w14:textId="77777777" w:rsidTr="008C419D">
        <w:tc>
          <w:tcPr>
            <w:tcW w:w="988" w:type="dxa"/>
          </w:tcPr>
          <w:p w14:paraId="22C6848F" w14:textId="77777777" w:rsidR="00940430" w:rsidRPr="00C74B00" w:rsidRDefault="00940430" w:rsidP="00C74B00">
            <w:pPr>
              <w:spacing w:line="276" w:lineRule="auto"/>
            </w:pPr>
          </w:p>
        </w:tc>
        <w:tc>
          <w:tcPr>
            <w:tcW w:w="3118" w:type="dxa"/>
          </w:tcPr>
          <w:p w14:paraId="34D81C9E" w14:textId="77777777" w:rsidR="00940430" w:rsidRPr="00C74B00" w:rsidRDefault="00940430" w:rsidP="00C74B00">
            <w:pPr>
              <w:spacing w:line="276" w:lineRule="auto"/>
            </w:pPr>
          </w:p>
        </w:tc>
        <w:tc>
          <w:tcPr>
            <w:tcW w:w="2552" w:type="dxa"/>
          </w:tcPr>
          <w:p w14:paraId="61CEBBDA" w14:textId="77777777" w:rsidR="00940430" w:rsidRPr="00C74B00" w:rsidRDefault="00940430" w:rsidP="00C74B00">
            <w:pPr>
              <w:spacing w:line="276" w:lineRule="auto"/>
            </w:pPr>
          </w:p>
        </w:tc>
        <w:tc>
          <w:tcPr>
            <w:tcW w:w="2403" w:type="dxa"/>
          </w:tcPr>
          <w:p w14:paraId="53098DF5" w14:textId="77777777" w:rsidR="00940430" w:rsidRPr="00C74B00" w:rsidRDefault="00940430" w:rsidP="00C74B00">
            <w:pPr>
              <w:spacing w:line="276" w:lineRule="auto"/>
            </w:pPr>
          </w:p>
        </w:tc>
      </w:tr>
      <w:tr w:rsidR="00940430" w:rsidRPr="00C74B00" w14:paraId="44BF6291" w14:textId="77777777" w:rsidTr="008C419D">
        <w:tc>
          <w:tcPr>
            <w:tcW w:w="988" w:type="dxa"/>
          </w:tcPr>
          <w:p w14:paraId="4DCD6B1C" w14:textId="77777777" w:rsidR="00940430" w:rsidRPr="00C74B00" w:rsidRDefault="00940430" w:rsidP="00C74B00">
            <w:pPr>
              <w:spacing w:line="276" w:lineRule="auto"/>
            </w:pPr>
          </w:p>
        </w:tc>
        <w:tc>
          <w:tcPr>
            <w:tcW w:w="3118" w:type="dxa"/>
          </w:tcPr>
          <w:p w14:paraId="5C92EDEF" w14:textId="77777777" w:rsidR="00940430" w:rsidRPr="00C74B00" w:rsidRDefault="00940430" w:rsidP="00C74B00">
            <w:pPr>
              <w:spacing w:line="276" w:lineRule="auto"/>
            </w:pPr>
          </w:p>
        </w:tc>
        <w:tc>
          <w:tcPr>
            <w:tcW w:w="2552" w:type="dxa"/>
          </w:tcPr>
          <w:p w14:paraId="0BBEBEB9" w14:textId="77777777" w:rsidR="00940430" w:rsidRPr="00C74B00" w:rsidRDefault="00940430" w:rsidP="00C74B00">
            <w:pPr>
              <w:spacing w:line="276" w:lineRule="auto"/>
            </w:pPr>
          </w:p>
        </w:tc>
        <w:tc>
          <w:tcPr>
            <w:tcW w:w="2403" w:type="dxa"/>
          </w:tcPr>
          <w:p w14:paraId="2FA76AF7" w14:textId="77777777" w:rsidR="00940430" w:rsidRPr="00C74B00" w:rsidRDefault="00940430" w:rsidP="00C74B00">
            <w:pPr>
              <w:spacing w:line="276" w:lineRule="auto"/>
            </w:pPr>
          </w:p>
        </w:tc>
      </w:tr>
      <w:tr w:rsidR="00940430" w:rsidRPr="00C74B00" w14:paraId="52366530" w14:textId="77777777" w:rsidTr="008C419D">
        <w:tc>
          <w:tcPr>
            <w:tcW w:w="988" w:type="dxa"/>
          </w:tcPr>
          <w:p w14:paraId="7D353089" w14:textId="77777777" w:rsidR="00940430" w:rsidRPr="00C74B00" w:rsidRDefault="00940430" w:rsidP="00C74B00">
            <w:pPr>
              <w:spacing w:line="276" w:lineRule="auto"/>
            </w:pPr>
          </w:p>
        </w:tc>
        <w:tc>
          <w:tcPr>
            <w:tcW w:w="3118" w:type="dxa"/>
          </w:tcPr>
          <w:p w14:paraId="7C93EC21" w14:textId="77777777" w:rsidR="00940430" w:rsidRPr="00C74B00" w:rsidRDefault="00940430" w:rsidP="00C74B00">
            <w:pPr>
              <w:spacing w:line="276" w:lineRule="auto"/>
            </w:pPr>
          </w:p>
        </w:tc>
        <w:tc>
          <w:tcPr>
            <w:tcW w:w="2552" w:type="dxa"/>
          </w:tcPr>
          <w:p w14:paraId="51D6B1A3" w14:textId="77777777" w:rsidR="00940430" w:rsidRPr="00C74B00" w:rsidRDefault="00940430" w:rsidP="00C74B00">
            <w:pPr>
              <w:spacing w:line="276" w:lineRule="auto"/>
            </w:pPr>
          </w:p>
        </w:tc>
        <w:tc>
          <w:tcPr>
            <w:tcW w:w="2403" w:type="dxa"/>
          </w:tcPr>
          <w:p w14:paraId="34699999" w14:textId="77777777" w:rsidR="00940430" w:rsidRPr="00C74B00" w:rsidRDefault="00940430" w:rsidP="00C74B00">
            <w:pPr>
              <w:spacing w:line="276" w:lineRule="auto"/>
            </w:pPr>
          </w:p>
        </w:tc>
      </w:tr>
    </w:tbl>
    <w:p w14:paraId="0BD4BDC7" w14:textId="77777777" w:rsidR="00940430" w:rsidRPr="00C74B00" w:rsidRDefault="00940430" w:rsidP="00C74B00">
      <w:pPr>
        <w:spacing w:line="276" w:lineRule="auto"/>
      </w:pPr>
    </w:p>
    <w:p w14:paraId="193986E9" w14:textId="77777777" w:rsidR="00966D5F" w:rsidRPr="00C74B00" w:rsidRDefault="00966D5F" w:rsidP="00C74B00">
      <w:pPr>
        <w:spacing w:line="276" w:lineRule="auto"/>
        <w:rPr>
          <w:highlight w:val="yellow"/>
        </w:rPr>
      </w:pPr>
    </w:p>
    <w:sectPr w:rsidR="00966D5F" w:rsidRPr="00C74B00" w:rsidSect="00F42D97">
      <w:footerReference w:type="default" r:id="rId8"/>
      <w:pgSz w:w="11906" w:h="16838"/>
      <w:pgMar w:top="1418" w:right="1134" w:bottom="135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5D0E6" w14:textId="77777777" w:rsidR="001D304B" w:rsidRDefault="001D304B" w:rsidP="00B01EB4">
      <w:r>
        <w:separator/>
      </w:r>
    </w:p>
  </w:endnote>
  <w:endnote w:type="continuationSeparator" w:id="0">
    <w:p w14:paraId="0365D7B4" w14:textId="77777777" w:rsidR="001D304B" w:rsidRDefault="001D304B" w:rsidP="00B0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3FBD" w14:textId="77777777" w:rsidR="0034611D" w:rsidRPr="0004421F" w:rsidRDefault="0034611D" w:rsidP="0034611D">
    <w:pPr>
      <w:tabs>
        <w:tab w:val="center" w:pos="4153"/>
        <w:tab w:val="right" w:pos="8306"/>
      </w:tabs>
      <w:overflowPunct w:val="0"/>
      <w:autoSpaceDE w:val="0"/>
      <w:autoSpaceDN w:val="0"/>
      <w:adjustRightInd w:val="0"/>
      <w:jc w:val="center"/>
      <w:textAlignment w:val="baseline"/>
      <w:rPr>
        <w:caps/>
        <w:color w:val="808080" w:themeColor="background1" w:themeShade="80"/>
        <w:sz w:val="16"/>
        <w:szCs w:val="16"/>
      </w:rPr>
    </w:pPr>
    <w:r w:rsidRPr="0004421F">
      <w:rPr>
        <w:sz w:val="16"/>
        <w:szCs w:val="16"/>
        <w:lang w:val="de-DE"/>
      </w:rPr>
      <w:t xml:space="preserve">DOKUMENTS PARAKSTĪTS AR DROŠU ELEKTRONISKO PARAKSTU UN </w:t>
    </w:r>
    <w:r w:rsidRPr="0004421F">
      <w:rPr>
        <w:sz w:val="16"/>
        <w:szCs w:val="16"/>
      </w:rPr>
      <w:t>SATUR LAIKA ZĪMOGU</w:t>
    </w:r>
  </w:p>
  <w:p w14:paraId="42FE7A55" w14:textId="77777777" w:rsidR="0034611D" w:rsidRPr="0034611D" w:rsidRDefault="0034611D">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AE8E" w14:textId="77777777" w:rsidR="001D304B" w:rsidRDefault="001D304B" w:rsidP="00B01EB4">
      <w:r>
        <w:separator/>
      </w:r>
    </w:p>
  </w:footnote>
  <w:footnote w:type="continuationSeparator" w:id="0">
    <w:p w14:paraId="6CFF5FEC" w14:textId="77777777" w:rsidR="001D304B" w:rsidRDefault="001D304B" w:rsidP="00B01EB4">
      <w:r>
        <w:continuationSeparator/>
      </w:r>
    </w:p>
  </w:footnote>
  <w:footnote w:id="1">
    <w:p w14:paraId="6C9DA4E6" w14:textId="45CC08C9" w:rsidR="002C75EF" w:rsidRPr="00111992" w:rsidRDefault="002C75EF" w:rsidP="002C75EF">
      <w:pPr>
        <w:pStyle w:val="FootnoteText"/>
        <w:jc w:val="both"/>
        <w:rPr>
          <w:sz w:val="18"/>
          <w:szCs w:val="18"/>
          <w:lang w:val="lv-LV"/>
        </w:rPr>
      </w:pPr>
      <w:r w:rsidRPr="00111992">
        <w:rPr>
          <w:rStyle w:val="FootnoteReference"/>
          <w:sz w:val="18"/>
          <w:szCs w:val="18"/>
          <w:lang w:val="lv-LV"/>
        </w:rPr>
        <w:footnoteRef/>
      </w:r>
      <w:r w:rsidRPr="00111992">
        <w:rPr>
          <w:sz w:val="18"/>
          <w:szCs w:val="18"/>
          <w:lang w:val="lv-LV"/>
        </w:rPr>
        <w:t xml:space="preserve"> Saskaņojot </w:t>
      </w:r>
      <w:r w:rsidR="00153469">
        <w:rPr>
          <w:sz w:val="18"/>
          <w:szCs w:val="18"/>
          <w:lang w:val="lv-LV"/>
        </w:rPr>
        <w:t xml:space="preserve">Vienošanās </w:t>
      </w:r>
      <w:r w:rsidRPr="00111992">
        <w:rPr>
          <w:sz w:val="18"/>
          <w:szCs w:val="18"/>
          <w:lang w:val="lv-LV"/>
        </w:rPr>
        <w:t xml:space="preserve">projektu var tikt precizētas tehniskas neprecizitātes un pārrakstīšanās un kļūdas. </w:t>
      </w:r>
    </w:p>
  </w:footnote>
  <w:footnote w:id="2">
    <w:p w14:paraId="6802415A" w14:textId="77777777" w:rsidR="00940430" w:rsidRPr="00A27BB9" w:rsidRDefault="00940430" w:rsidP="00940430">
      <w:pPr>
        <w:pStyle w:val="FootnoteText"/>
        <w:rPr>
          <w:lang w:val="lv-LV"/>
        </w:rPr>
      </w:pPr>
      <w:r>
        <w:rPr>
          <w:rStyle w:val="FootnoteReference"/>
        </w:rPr>
        <w:footnoteRef/>
      </w:r>
      <w:r>
        <w:t xml:space="preserve"> </w:t>
      </w:r>
      <w:r>
        <w:rPr>
          <w:lang w:val="lv-LV"/>
        </w:rPr>
        <w:t>Ja attiecināms.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074"/>
    <w:multiLevelType w:val="multilevel"/>
    <w:tmpl w:val="B4AE00CC"/>
    <w:lvl w:ilvl="0">
      <w:start w:val="3"/>
      <w:numFmt w:val="decimal"/>
      <w:lvlText w:val="%1."/>
      <w:lvlJc w:val="left"/>
      <w:pPr>
        <w:ind w:left="360" w:hanging="360"/>
      </w:pPr>
      <w:rPr>
        <w:rFonts w:hint="default"/>
        <w:b/>
        <w:i w:val="0"/>
      </w:rPr>
    </w:lvl>
    <w:lvl w:ilvl="1">
      <w:start w:val="1"/>
      <w:numFmt w:val="decimal"/>
      <w:lvlText w:val="%1.%2."/>
      <w:lvlJc w:val="left"/>
      <w:pPr>
        <w:ind w:left="927" w:hanging="360"/>
      </w:pPr>
      <w:rPr>
        <w:rFonts w:hint="default"/>
        <w:b w:val="0"/>
        <w:color w:val="000000" w:themeColor="text1"/>
      </w:rPr>
    </w:lvl>
    <w:lvl w:ilvl="2">
      <w:start w:val="1"/>
      <w:numFmt w:val="decimal"/>
      <w:lvlText w:val="%1.%2.%3."/>
      <w:lvlJc w:val="left"/>
      <w:pPr>
        <w:ind w:left="1854"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6406933"/>
    <w:multiLevelType w:val="multilevel"/>
    <w:tmpl w:val="4A2AA57E"/>
    <w:lvl w:ilvl="0">
      <w:start w:val="5"/>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9064976"/>
    <w:multiLevelType w:val="multilevel"/>
    <w:tmpl w:val="3C004D60"/>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240DFB"/>
    <w:multiLevelType w:val="multilevel"/>
    <w:tmpl w:val="3482D100"/>
    <w:lvl w:ilvl="0">
      <w:start w:val="6"/>
      <w:numFmt w:val="decimal"/>
      <w:lvlText w:val="%1."/>
      <w:lvlJc w:val="left"/>
      <w:pPr>
        <w:ind w:left="360" w:hanging="360"/>
      </w:pPr>
      <w:rPr>
        <w:rFonts w:hint="default"/>
        <w:b/>
        <w:bCs/>
        <w:i w:val="0"/>
        <w:i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635492"/>
    <w:multiLevelType w:val="multilevel"/>
    <w:tmpl w:val="1C22B040"/>
    <w:lvl w:ilvl="0">
      <w:start w:val="2"/>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rPr>
        <w:b/>
      </w:rPr>
    </w:lvl>
    <w:lvl w:ilvl="4">
      <w:start w:val="1"/>
      <w:numFmt w:val="decimal"/>
      <w:lvlText w:val="%1.%2.%3.%4.%5."/>
      <w:lvlJc w:val="left"/>
      <w:pPr>
        <w:tabs>
          <w:tab w:val="num" w:pos="2520"/>
        </w:tabs>
        <w:ind w:left="2520" w:hanging="1080"/>
      </w:pPr>
      <w:rPr>
        <w:b/>
      </w:rPr>
    </w:lvl>
    <w:lvl w:ilvl="5">
      <w:start w:val="1"/>
      <w:numFmt w:val="decimal"/>
      <w:lvlText w:val="%1.%2.%3.%4.%5.%6."/>
      <w:lvlJc w:val="left"/>
      <w:pPr>
        <w:tabs>
          <w:tab w:val="num" w:pos="2880"/>
        </w:tabs>
        <w:ind w:left="2880" w:hanging="1080"/>
      </w:pPr>
      <w:rPr>
        <w:b/>
      </w:rPr>
    </w:lvl>
    <w:lvl w:ilvl="6">
      <w:start w:val="1"/>
      <w:numFmt w:val="decimal"/>
      <w:lvlText w:val="%1.%2.%3.%4.%5.%6.%7."/>
      <w:lvlJc w:val="left"/>
      <w:pPr>
        <w:tabs>
          <w:tab w:val="num" w:pos="3600"/>
        </w:tabs>
        <w:ind w:left="3600" w:hanging="1440"/>
      </w:pPr>
      <w:rPr>
        <w:b/>
      </w:rPr>
    </w:lvl>
    <w:lvl w:ilvl="7">
      <w:start w:val="1"/>
      <w:numFmt w:val="decimal"/>
      <w:lvlText w:val="%1.%2.%3.%4.%5.%6.%7.%8."/>
      <w:lvlJc w:val="left"/>
      <w:pPr>
        <w:tabs>
          <w:tab w:val="num" w:pos="3960"/>
        </w:tabs>
        <w:ind w:left="3960" w:hanging="1440"/>
      </w:pPr>
      <w:rPr>
        <w:b/>
      </w:rPr>
    </w:lvl>
    <w:lvl w:ilvl="8">
      <w:start w:val="1"/>
      <w:numFmt w:val="decimal"/>
      <w:lvlText w:val="%1.%2.%3.%4.%5.%6.%7.%8.%9."/>
      <w:lvlJc w:val="left"/>
      <w:pPr>
        <w:tabs>
          <w:tab w:val="num" w:pos="4680"/>
        </w:tabs>
        <w:ind w:left="4680" w:hanging="1800"/>
      </w:pPr>
      <w:rPr>
        <w:b/>
      </w:rPr>
    </w:lvl>
  </w:abstractNum>
  <w:abstractNum w:abstractNumId="5" w15:restartNumberingAfterBreak="0">
    <w:nsid w:val="0EBB49B6"/>
    <w:multiLevelType w:val="multilevel"/>
    <w:tmpl w:val="5420B8B4"/>
    <w:lvl w:ilvl="0">
      <w:start w:val="1"/>
      <w:numFmt w:val="decimal"/>
      <w:lvlText w:val="%1."/>
      <w:lvlJc w:val="left"/>
      <w:pPr>
        <w:ind w:left="720" w:hanging="360"/>
      </w:pPr>
      <w:rPr>
        <w:rFonts w:hint="default"/>
        <w:b/>
        <w:sz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E1251F"/>
    <w:multiLevelType w:val="hybridMultilevel"/>
    <w:tmpl w:val="4F90B9B2"/>
    <w:lvl w:ilvl="0" w:tplc="48D689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B448FA"/>
    <w:multiLevelType w:val="multilevel"/>
    <w:tmpl w:val="A104C8FE"/>
    <w:lvl w:ilvl="0">
      <w:start w:val="3"/>
      <w:numFmt w:val="decimal"/>
      <w:lvlText w:val="%1."/>
      <w:lvlJc w:val="left"/>
      <w:pPr>
        <w:ind w:left="360" w:hanging="360"/>
      </w:pPr>
      <w:rPr>
        <w:rFonts w:hint="default"/>
        <w:b/>
        <w:i w:val="0"/>
      </w:rPr>
    </w:lvl>
    <w:lvl w:ilvl="1">
      <w:start w:val="1"/>
      <w:numFmt w:val="decimal"/>
      <w:lvlText w:val="%1.%2."/>
      <w:lvlJc w:val="left"/>
      <w:pPr>
        <w:ind w:left="927" w:hanging="360"/>
      </w:pPr>
      <w:rPr>
        <w:rFonts w:hint="default"/>
        <w:b w:val="0"/>
        <w:color w:val="000000" w:themeColor="text1"/>
      </w:rPr>
    </w:lvl>
    <w:lvl w:ilvl="2">
      <w:start w:val="1"/>
      <w:numFmt w:val="decimal"/>
      <w:lvlText w:val="%1.%2.%3."/>
      <w:lvlJc w:val="left"/>
      <w:pPr>
        <w:ind w:left="1854" w:hanging="720"/>
      </w:pPr>
      <w:rPr>
        <w:rFonts w:ascii="Times New Roman" w:hAnsi="Times New Roman" w:cs="Times New Roman" w:hint="default"/>
        <w:b w:val="0"/>
        <w:sz w:val="24"/>
        <w:szCs w:val="24"/>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682307C"/>
    <w:multiLevelType w:val="multilevel"/>
    <w:tmpl w:val="A14C58D0"/>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C3E2CA8"/>
    <w:multiLevelType w:val="multilevel"/>
    <w:tmpl w:val="C0B0C0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2113EE"/>
    <w:multiLevelType w:val="multilevel"/>
    <w:tmpl w:val="B4AE00CC"/>
    <w:lvl w:ilvl="0">
      <w:start w:val="3"/>
      <w:numFmt w:val="decimal"/>
      <w:lvlText w:val="%1."/>
      <w:lvlJc w:val="left"/>
      <w:pPr>
        <w:ind w:left="360" w:hanging="360"/>
      </w:pPr>
      <w:rPr>
        <w:rFonts w:hint="default"/>
        <w:b/>
        <w:i w:val="0"/>
      </w:rPr>
    </w:lvl>
    <w:lvl w:ilvl="1">
      <w:start w:val="1"/>
      <w:numFmt w:val="decimal"/>
      <w:lvlText w:val="%1.%2."/>
      <w:lvlJc w:val="left"/>
      <w:pPr>
        <w:ind w:left="927" w:hanging="360"/>
      </w:pPr>
      <w:rPr>
        <w:rFonts w:hint="default"/>
        <w:b w:val="0"/>
        <w:color w:val="000000" w:themeColor="text1"/>
      </w:rPr>
    </w:lvl>
    <w:lvl w:ilvl="2">
      <w:start w:val="1"/>
      <w:numFmt w:val="decimal"/>
      <w:lvlText w:val="%1.%2.%3."/>
      <w:lvlJc w:val="left"/>
      <w:pPr>
        <w:ind w:left="1854"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B8A0ABE"/>
    <w:multiLevelType w:val="multilevel"/>
    <w:tmpl w:val="B372B3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263257"/>
    <w:multiLevelType w:val="multilevel"/>
    <w:tmpl w:val="B4AE00CC"/>
    <w:lvl w:ilvl="0">
      <w:start w:val="3"/>
      <w:numFmt w:val="decimal"/>
      <w:lvlText w:val="%1."/>
      <w:lvlJc w:val="left"/>
      <w:pPr>
        <w:ind w:left="360" w:hanging="360"/>
      </w:pPr>
      <w:rPr>
        <w:rFonts w:hint="default"/>
        <w:b/>
        <w:i w:val="0"/>
      </w:rPr>
    </w:lvl>
    <w:lvl w:ilvl="1">
      <w:start w:val="1"/>
      <w:numFmt w:val="decimal"/>
      <w:lvlText w:val="%1.%2."/>
      <w:lvlJc w:val="left"/>
      <w:pPr>
        <w:ind w:left="927" w:hanging="360"/>
      </w:pPr>
      <w:rPr>
        <w:rFonts w:hint="default"/>
        <w:b w:val="0"/>
        <w:color w:val="000000" w:themeColor="text1"/>
      </w:rPr>
    </w:lvl>
    <w:lvl w:ilvl="2">
      <w:start w:val="1"/>
      <w:numFmt w:val="decimal"/>
      <w:lvlText w:val="%1.%2.%3."/>
      <w:lvlJc w:val="left"/>
      <w:pPr>
        <w:ind w:left="1854"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742150D"/>
    <w:multiLevelType w:val="hybridMultilevel"/>
    <w:tmpl w:val="36E66A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951D4E"/>
    <w:multiLevelType w:val="multilevel"/>
    <w:tmpl w:val="2B40ADB4"/>
    <w:lvl w:ilvl="0">
      <w:start w:val="1"/>
      <w:numFmt w:val="decimal"/>
      <w:lvlText w:val="%1."/>
      <w:lvlJc w:val="left"/>
      <w:pPr>
        <w:ind w:left="720" w:hanging="360"/>
      </w:pPr>
      <w:rPr>
        <w:rFonts w:hint="default"/>
        <w:b/>
        <w:sz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ascii="Times New Roman" w:hAnsi="Times New Roman" w:cs="Times New Roman"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CD20800"/>
    <w:multiLevelType w:val="multilevel"/>
    <w:tmpl w:val="5420B8B4"/>
    <w:lvl w:ilvl="0">
      <w:start w:val="1"/>
      <w:numFmt w:val="decimal"/>
      <w:lvlText w:val="%1."/>
      <w:lvlJc w:val="left"/>
      <w:pPr>
        <w:ind w:left="720" w:hanging="360"/>
      </w:pPr>
      <w:rPr>
        <w:rFonts w:hint="default"/>
        <w:b/>
        <w:sz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CEF5223"/>
    <w:multiLevelType w:val="multilevel"/>
    <w:tmpl w:val="A02C449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0497A1E"/>
    <w:multiLevelType w:val="multilevel"/>
    <w:tmpl w:val="EDD46F74"/>
    <w:lvl w:ilvl="0">
      <w:start w:val="1"/>
      <w:numFmt w:val="decimal"/>
      <w:lvlText w:val="%1."/>
      <w:lvlJc w:val="left"/>
      <w:pPr>
        <w:ind w:left="360" w:hanging="360"/>
      </w:pPr>
      <w:rPr>
        <w:rFonts w:ascii="Times New Roman" w:eastAsia="Arial Unicode MS" w:hAnsi="Times New Roman" w:cs="Times New Roman" w:hint="default"/>
        <w:b/>
      </w:rPr>
    </w:lvl>
    <w:lvl w:ilvl="1">
      <w:start w:val="1"/>
      <w:numFmt w:val="decimal"/>
      <w:lvlText w:val="%1.%2."/>
      <w:lvlJc w:val="left"/>
      <w:pPr>
        <w:ind w:left="574" w:hanging="432"/>
      </w:pPr>
      <w:rPr>
        <w:b w:val="0"/>
      </w:rPr>
    </w:lvl>
    <w:lvl w:ilvl="2">
      <w:start w:val="1"/>
      <w:numFmt w:val="decimal"/>
      <w:lvlText w:val="%1.%2.%3."/>
      <w:lvlJc w:val="left"/>
      <w:pPr>
        <w:ind w:left="930" w:hanging="504"/>
      </w:pPr>
      <w:rPr>
        <w:b w:val="0"/>
      </w:rPr>
    </w:lvl>
    <w:lvl w:ilvl="3">
      <w:start w:val="1"/>
      <w:numFmt w:val="decimal"/>
      <w:lvlText w:val="%1.%2.%3.%4."/>
      <w:lvlJc w:val="left"/>
      <w:pPr>
        <w:ind w:left="178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6914AC"/>
    <w:multiLevelType w:val="multilevel"/>
    <w:tmpl w:val="37ECD4D8"/>
    <w:lvl w:ilvl="0">
      <w:start w:val="1"/>
      <w:numFmt w:val="decimal"/>
      <w:lvlText w:val="%1."/>
      <w:lvlJc w:val="left"/>
      <w:pPr>
        <w:ind w:left="720" w:hanging="360"/>
      </w:pPr>
      <w:rPr>
        <w:rFonts w:hint="default"/>
        <w:b w:val="0"/>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3E32BAD"/>
    <w:multiLevelType w:val="multilevel"/>
    <w:tmpl w:val="C91EF89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5533B6E"/>
    <w:multiLevelType w:val="multilevel"/>
    <w:tmpl w:val="472846AC"/>
    <w:lvl w:ilvl="0">
      <w:start w:val="1"/>
      <w:numFmt w:val="decimal"/>
      <w:lvlText w:val="%1."/>
      <w:lvlJc w:val="left"/>
      <w:pPr>
        <w:ind w:left="540" w:hanging="540"/>
      </w:pPr>
    </w:lvl>
    <w:lvl w:ilvl="1">
      <w:start w:val="4"/>
      <w:numFmt w:val="decimal"/>
      <w:lvlText w:val="%1.%2."/>
      <w:lvlJc w:val="left"/>
      <w:pPr>
        <w:ind w:left="1320" w:hanging="54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21" w15:restartNumberingAfterBreak="0">
    <w:nsid w:val="4E711CA5"/>
    <w:multiLevelType w:val="multilevel"/>
    <w:tmpl w:val="5420B8B4"/>
    <w:lvl w:ilvl="0">
      <w:start w:val="1"/>
      <w:numFmt w:val="decimal"/>
      <w:lvlText w:val="%1."/>
      <w:lvlJc w:val="left"/>
      <w:pPr>
        <w:ind w:left="720" w:hanging="360"/>
      </w:pPr>
      <w:rPr>
        <w:rFonts w:hint="default"/>
        <w:b/>
        <w:sz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E7D4983"/>
    <w:multiLevelType w:val="multilevel"/>
    <w:tmpl w:val="F96418D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F472025"/>
    <w:multiLevelType w:val="multilevel"/>
    <w:tmpl w:val="AB4AAB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1">
    <w:nsid w:val="57F63252"/>
    <w:multiLevelType w:val="multilevel"/>
    <w:tmpl w:val="39F6161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F980B5E"/>
    <w:multiLevelType w:val="multilevel"/>
    <w:tmpl w:val="56A4252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3D93786"/>
    <w:multiLevelType w:val="multilevel"/>
    <w:tmpl w:val="C3984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72F499E"/>
    <w:multiLevelType w:val="multilevel"/>
    <w:tmpl w:val="B1F6A3E0"/>
    <w:lvl w:ilvl="0">
      <w:start w:val="7"/>
      <w:numFmt w:val="decimal"/>
      <w:lvlText w:val="%1."/>
      <w:lvlJc w:val="left"/>
      <w:pPr>
        <w:ind w:left="540" w:hanging="540"/>
      </w:pPr>
      <w:rPr>
        <w:rFonts w:hint="default"/>
      </w:rPr>
    </w:lvl>
    <w:lvl w:ilvl="1">
      <w:start w:val="8"/>
      <w:numFmt w:val="decimal"/>
      <w:lvlText w:val="%1.%2."/>
      <w:lvlJc w:val="left"/>
      <w:pPr>
        <w:ind w:left="1003" w:hanging="540"/>
      </w:pPr>
      <w:rPr>
        <w:rFonts w:hint="default"/>
        <w:b w:val="0"/>
      </w:rPr>
    </w:lvl>
    <w:lvl w:ilvl="2">
      <w:start w:val="1"/>
      <w:numFmt w:val="decimal"/>
      <w:lvlText w:val="%1.%2.%3."/>
      <w:lvlJc w:val="left"/>
      <w:pPr>
        <w:ind w:left="1646" w:hanging="720"/>
      </w:pPr>
      <w:rPr>
        <w:rFonts w:hint="default"/>
        <w:b w:val="0"/>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8" w15:restartNumberingAfterBreak="0">
    <w:nsid w:val="745A7374"/>
    <w:multiLevelType w:val="multilevel"/>
    <w:tmpl w:val="E74C0F78"/>
    <w:lvl w:ilvl="0">
      <w:start w:val="6"/>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5563356"/>
    <w:multiLevelType w:val="multilevel"/>
    <w:tmpl w:val="DE109B14"/>
    <w:lvl w:ilvl="0">
      <w:start w:val="1"/>
      <w:numFmt w:val="decimal"/>
      <w:lvlText w:val="%1."/>
      <w:lvlJc w:val="left"/>
      <w:pPr>
        <w:ind w:left="360" w:hanging="360"/>
      </w:pPr>
      <w:rPr>
        <w:rFonts w:hint="default"/>
      </w:rPr>
    </w:lvl>
    <w:lvl w:ilvl="1">
      <w:start w:val="1"/>
      <w:numFmt w:val="decimal"/>
      <w:pStyle w:val="LigumsText11"/>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5"/>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55C2E2B"/>
    <w:multiLevelType w:val="multilevel"/>
    <w:tmpl w:val="C91EF8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B971AEA"/>
    <w:multiLevelType w:val="multilevel"/>
    <w:tmpl w:val="B4AE00CC"/>
    <w:lvl w:ilvl="0">
      <w:start w:val="3"/>
      <w:numFmt w:val="decimal"/>
      <w:lvlText w:val="%1."/>
      <w:lvlJc w:val="left"/>
      <w:pPr>
        <w:ind w:left="360" w:hanging="360"/>
      </w:pPr>
      <w:rPr>
        <w:rFonts w:hint="default"/>
        <w:b/>
        <w:i w:val="0"/>
      </w:rPr>
    </w:lvl>
    <w:lvl w:ilvl="1">
      <w:start w:val="1"/>
      <w:numFmt w:val="decimal"/>
      <w:lvlText w:val="%1.%2."/>
      <w:lvlJc w:val="left"/>
      <w:pPr>
        <w:ind w:left="927" w:hanging="360"/>
      </w:pPr>
      <w:rPr>
        <w:rFonts w:hint="default"/>
        <w:b w:val="0"/>
        <w:color w:val="000000" w:themeColor="text1"/>
      </w:rPr>
    </w:lvl>
    <w:lvl w:ilvl="2">
      <w:start w:val="1"/>
      <w:numFmt w:val="decimal"/>
      <w:lvlText w:val="%1.%2.%3."/>
      <w:lvlJc w:val="left"/>
      <w:pPr>
        <w:ind w:left="1854"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C077899"/>
    <w:multiLevelType w:val="multilevel"/>
    <w:tmpl w:val="F3B88E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E30591B"/>
    <w:multiLevelType w:val="multilevel"/>
    <w:tmpl w:val="B4AE00CC"/>
    <w:lvl w:ilvl="0">
      <w:start w:val="3"/>
      <w:numFmt w:val="decimal"/>
      <w:lvlText w:val="%1."/>
      <w:lvlJc w:val="left"/>
      <w:pPr>
        <w:ind w:left="360" w:hanging="360"/>
      </w:pPr>
      <w:rPr>
        <w:rFonts w:hint="default"/>
        <w:b/>
        <w:i w:val="0"/>
      </w:rPr>
    </w:lvl>
    <w:lvl w:ilvl="1">
      <w:start w:val="1"/>
      <w:numFmt w:val="decimal"/>
      <w:lvlText w:val="%1.%2."/>
      <w:lvlJc w:val="left"/>
      <w:pPr>
        <w:ind w:left="927" w:hanging="360"/>
      </w:pPr>
      <w:rPr>
        <w:rFonts w:hint="default"/>
        <w:b w:val="0"/>
        <w:color w:val="000000" w:themeColor="text1"/>
      </w:rPr>
    </w:lvl>
    <w:lvl w:ilvl="2">
      <w:start w:val="1"/>
      <w:numFmt w:val="decimal"/>
      <w:lvlText w:val="%1.%2.%3."/>
      <w:lvlJc w:val="left"/>
      <w:pPr>
        <w:ind w:left="1854"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070157798">
    <w:abstractNumId w:val="29"/>
  </w:num>
  <w:num w:numId="2" w16cid:durableId="484198959">
    <w:abstractNumId w:val="26"/>
  </w:num>
  <w:num w:numId="3" w16cid:durableId="182520490">
    <w:abstractNumId w:val="12"/>
  </w:num>
  <w:num w:numId="4" w16cid:durableId="465898033">
    <w:abstractNumId w:val="14"/>
  </w:num>
  <w:num w:numId="5" w16cid:durableId="1024790698">
    <w:abstractNumId w:val="6"/>
  </w:num>
  <w:num w:numId="6" w16cid:durableId="1892110253">
    <w:abstractNumId w:val="8"/>
  </w:num>
  <w:num w:numId="7" w16cid:durableId="1801990312">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6444708">
    <w:abstractNumId w:val="1"/>
  </w:num>
  <w:num w:numId="9" w16cid:durableId="1499883221">
    <w:abstractNumId w:val="18"/>
  </w:num>
  <w:num w:numId="10" w16cid:durableId="560561259">
    <w:abstractNumId w:val="28"/>
  </w:num>
  <w:num w:numId="11" w16cid:durableId="1574193203">
    <w:abstractNumId w:val="27"/>
  </w:num>
  <w:num w:numId="12" w16cid:durableId="80647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5493917">
    <w:abstractNumId w:val="16"/>
  </w:num>
  <w:num w:numId="14" w16cid:durableId="1266111101">
    <w:abstractNumId w:val="11"/>
  </w:num>
  <w:num w:numId="15" w16cid:durableId="171796928">
    <w:abstractNumId w:val="13"/>
  </w:num>
  <w:num w:numId="16" w16cid:durableId="1651593519">
    <w:abstractNumId w:val="20"/>
  </w:num>
  <w:num w:numId="17" w16cid:durableId="327759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1337242">
    <w:abstractNumId w:val="2"/>
  </w:num>
  <w:num w:numId="19" w16cid:durableId="1912546919">
    <w:abstractNumId w:val="25"/>
  </w:num>
  <w:num w:numId="20" w16cid:durableId="853112571">
    <w:abstractNumId w:val="24"/>
  </w:num>
  <w:num w:numId="21" w16cid:durableId="1778310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7324951">
    <w:abstractNumId w:val="32"/>
  </w:num>
  <w:num w:numId="23" w16cid:durableId="1497647889">
    <w:abstractNumId w:val="23"/>
  </w:num>
  <w:num w:numId="24" w16cid:durableId="1157573126">
    <w:abstractNumId w:val="22"/>
  </w:num>
  <w:num w:numId="25" w16cid:durableId="1129979713">
    <w:abstractNumId w:val="30"/>
  </w:num>
  <w:num w:numId="26" w16cid:durableId="199516540">
    <w:abstractNumId w:val="19"/>
  </w:num>
  <w:num w:numId="27" w16cid:durableId="1379472033">
    <w:abstractNumId w:val="9"/>
  </w:num>
  <w:num w:numId="28" w16cid:durableId="1072313781">
    <w:abstractNumId w:val="5"/>
  </w:num>
  <w:num w:numId="29" w16cid:durableId="1231038899">
    <w:abstractNumId w:val="21"/>
  </w:num>
  <w:num w:numId="30" w16cid:durableId="2080398311">
    <w:abstractNumId w:val="15"/>
  </w:num>
  <w:num w:numId="31" w16cid:durableId="1027023394">
    <w:abstractNumId w:val="31"/>
  </w:num>
  <w:num w:numId="32" w16cid:durableId="425613184">
    <w:abstractNumId w:val="7"/>
  </w:num>
  <w:num w:numId="33" w16cid:durableId="104204005">
    <w:abstractNumId w:val="33"/>
  </w:num>
  <w:num w:numId="34" w16cid:durableId="1075010831">
    <w:abstractNumId w:val="3"/>
  </w:num>
  <w:num w:numId="35" w16cid:durableId="1681203212">
    <w:abstractNumId w:val="10"/>
  </w:num>
  <w:num w:numId="36" w16cid:durableId="123130526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9D2"/>
    <w:rsid w:val="000005DE"/>
    <w:rsid w:val="000010CC"/>
    <w:rsid w:val="000014D8"/>
    <w:rsid w:val="000018C7"/>
    <w:rsid w:val="0001121F"/>
    <w:rsid w:val="00014492"/>
    <w:rsid w:val="00014557"/>
    <w:rsid w:val="00016F65"/>
    <w:rsid w:val="00022341"/>
    <w:rsid w:val="000225DA"/>
    <w:rsid w:val="00023CD8"/>
    <w:rsid w:val="00024048"/>
    <w:rsid w:val="00026007"/>
    <w:rsid w:val="0002661B"/>
    <w:rsid w:val="00030EF5"/>
    <w:rsid w:val="00030F4C"/>
    <w:rsid w:val="0003167E"/>
    <w:rsid w:val="000323E0"/>
    <w:rsid w:val="00034A27"/>
    <w:rsid w:val="00043B5A"/>
    <w:rsid w:val="0004412A"/>
    <w:rsid w:val="0004421F"/>
    <w:rsid w:val="00044454"/>
    <w:rsid w:val="00044DD5"/>
    <w:rsid w:val="00044E0A"/>
    <w:rsid w:val="00044E81"/>
    <w:rsid w:val="000450ED"/>
    <w:rsid w:val="000527A3"/>
    <w:rsid w:val="00055686"/>
    <w:rsid w:val="00056809"/>
    <w:rsid w:val="000574E2"/>
    <w:rsid w:val="00060DC1"/>
    <w:rsid w:val="00060FBF"/>
    <w:rsid w:val="000623AE"/>
    <w:rsid w:val="000640E0"/>
    <w:rsid w:val="000668F1"/>
    <w:rsid w:val="00070A35"/>
    <w:rsid w:val="00075DD9"/>
    <w:rsid w:val="00075F15"/>
    <w:rsid w:val="00077530"/>
    <w:rsid w:val="00081AF8"/>
    <w:rsid w:val="00082B00"/>
    <w:rsid w:val="000839B1"/>
    <w:rsid w:val="000841DD"/>
    <w:rsid w:val="00085B50"/>
    <w:rsid w:val="00090013"/>
    <w:rsid w:val="000967BF"/>
    <w:rsid w:val="000A5734"/>
    <w:rsid w:val="000A5EBD"/>
    <w:rsid w:val="000B0A2C"/>
    <w:rsid w:val="000B257B"/>
    <w:rsid w:val="000B27FB"/>
    <w:rsid w:val="000B4A24"/>
    <w:rsid w:val="000B5025"/>
    <w:rsid w:val="000C0C1A"/>
    <w:rsid w:val="000C16BA"/>
    <w:rsid w:val="000C23FD"/>
    <w:rsid w:val="000C2E80"/>
    <w:rsid w:val="000C60AA"/>
    <w:rsid w:val="000D0AD5"/>
    <w:rsid w:val="000D1009"/>
    <w:rsid w:val="000D66B0"/>
    <w:rsid w:val="000D66BB"/>
    <w:rsid w:val="000E106F"/>
    <w:rsid w:val="000E1678"/>
    <w:rsid w:val="000E326F"/>
    <w:rsid w:val="000E38DA"/>
    <w:rsid w:val="000E4976"/>
    <w:rsid w:val="000E4A89"/>
    <w:rsid w:val="000E62F6"/>
    <w:rsid w:val="000E6391"/>
    <w:rsid w:val="000E74C2"/>
    <w:rsid w:val="000F0083"/>
    <w:rsid w:val="000F04A6"/>
    <w:rsid w:val="000F0934"/>
    <w:rsid w:val="000F0AE6"/>
    <w:rsid w:val="000F6BE7"/>
    <w:rsid w:val="001022D9"/>
    <w:rsid w:val="00103D8D"/>
    <w:rsid w:val="00105897"/>
    <w:rsid w:val="00111992"/>
    <w:rsid w:val="00113111"/>
    <w:rsid w:val="001142DB"/>
    <w:rsid w:val="0011546A"/>
    <w:rsid w:val="00116E54"/>
    <w:rsid w:val="0011776B"/>
    <w:rsid w:val="00121460"/>
    <w:rsid w:val="001218E2"/>
    <w:rsid w:val="00121F91"/>
    <w:rsid w:val="00124115"/>
    <w:rsid w:val="00124632"/>
    <w:rsid w:val="0013293F"/>
    <w:rsid w:val="00133D4A"/>
    <w:rsid w:val="0013510E"/>
    <w:rsid w:val="00140B13"/>
    <w:rsid w:val="00141E0A"/>
    <w:rsid w:val="0015145C"/>
    <w:rsid w:val="00152749"/>
    <w:rsid w:val="00153469"/>
    <w:rsid w:val="00155E02"/>
    <w:rsid w:val="001569E0"/>
    <w:rsid w:val="00157831"/>
    <w:rsid w:val="00163085"/>
    <w:rsid w:val="00166B43"/>
    <w:rsid w:val="00177CFF"/>
    <w:rsid w:val="0018147F"/>
    <w:rsid w:val="00182DEE"/>
    <w:rsid w:val="001849A5"/>
    <w:rsid w:val="0018563F"/>
    <w:rsid w:val="00191311"/>
    <w:rsid w:val="0019232F"/>
    <w:rsid w:val="001953BE"/>
    <w:rsid w:val="001A0351"/>
    <w:rsid w:val="001A36F4"/>
    <w:rsid w:val="001A4BBF"/>
    <w:rsid w:val="001C02B4"/>
    <w:rsid w:val="001C0346"/>
    <w:rsid w:val="001C1D8A"/>
    <w:rsid w:val="001C2193"/>
    <w:rsid w:val="001C3283"/>
    <w:rsid w:val="001C799E"/>
    <w:rsid w:val="001D23D1"/>
    <w:rsid w:val="001D304B"/>
    <w:rsid w:val="001D360B"/>
    <w:rsid w:val="001D7276"/>
    <w:rsid w:val="001D7F55"/>
    <w:rsid w:val="001E121E"/>
    <w:rsid w:val="001E6222"/>
    <w:rsid w:val="001F0B48"/>
    <w:rsid w:val="001F0BCC"/>
    <w:rsid w:val="001F1302"/>
    <w:rsid w:val="001F195E"/>
    <w:rsid w:val="001F2E8A"/>
    <w:rsid w:val="001F315F"/>
    <w:rsid w:val="001F4892"/>
    <w:rsid w:val="001F49FE"/>
    <w:rsid w:val="001F5F61"/>
    <w:rsid w:val="002017D8"/>
    <w:rsid w:val="00204EE6"/>
    <w:rsid w:val="00205BF3"/>
    <w:rsid w:val="002064E2"/>
    <w:rsid w:val="00206C2F"/>
    <w:rsid w:val="0021318E"/>
    <w:rsid w:val="00213B2D"/>
    <w:rsid w:val="00215953"/>
    <w:rsid w:val="0021789C"/>
    <w:rsid w:val="00225185"/>
    <w:rsid w:val="0022678F"/>
    <w:rsid w:val="00227257"/>
    <w:rsid w:val="002274BD"/>
    <w:rsid w:val="0023170F"/>
    <w:rsid w:val="00231721"/>
    <w:rsid w:val="00231745"/>
    <w:rsid w:val="00232918"/>
    <w:rsid w:val="002376C8"/>
    <w:rsid w:val="00242E8F"/>
    <w:rsid w:val="00243C61"/>
    <w:rsid w:val="002441E5"/>
    <w:rsid w:val="002522E7"/>
    <w:rsid w:val="00254591"/>
    <w:rsid w:val="00254E56"/>
    <w:rsid w:val="0026028A"/>
    <w:rsid w:val="0026094B"/>
    <w:rsid w:val="00262AB4"/>
    <w:rsid w:val="00262CC8"/>
    <w:rsid w:val="00264A58"/>
    <w:rsid w:val="00265D94"/>
    <w:rsid w:val="002669E1"/>
    <w:rsid w:val="002720EA"/>
    <w:rsid w:val="0027217B"/>
    <w:rsid w:val="00272B99"/>
    <w:rsid w:val="00274A83"/>
    <w:rsid w:val="00276B2A"/>
    <w:rsid w:val="0027763C"/>
    <w:rsid w:val="00282BB9"/>
    <w:rsid w:val="00284628"/>
    <w:rsid w:val="00293D89"/>
    <w:rsid w:val="0029558A"/>
    <w:rsid w:val="00296AC7"/>
    <w:rsid w:val="00296BA5"/>
    <w:rsid w:val="0029770E"/>
    <w:rsid w:val="002A1545"/>
    <w:rsid w:val="002A1905"/>
    <w:rsid w:val="002A3DC6"/>
    <w:rsid w:val="002A6712"/>
    <w:rsid w:val="002A7C0F"/>
    <w:rsid w:val="002B049A"/>
    <w:rsid w:val="002B11E2"/>
    <w:rsid w:val="002B12A8"/>
    <w:rsid w:val="002B3B1B"/>
    <w:rsid w:val="002B47F4"/>
    <w:rsid w:val="002B4E3C"/>
    <w:rsid w:val="002B6081"/>
    <w:rsid w:val="002B6E96"/>
    <w:rsid w:val="002C241C"/>
    <w:rsid w:val="002C42BB"/>
    <w:rsid w:val="002C5851"/>
    <w:rsid w:val="002C61BD"/>
    <w:rsid w:val="002C75EF"/>
    <w:rsid w:val="002D43FD"/>
    <w:rsid w:val="002E019E"/>
    <w:rsid w:val="002E0CD4"/>
    <w:rsid w:val="002E24E9"/>
    <w:rsid w:val="002E2C8C"/>
    <w:rsid w:val="002E3E56"/>
    <w:rsid w:val="002E6ECF"/>
    <w:rsid w:val="002F03EA"/>
    <w:rsid w:val="002F10D6"/>
    <w:rsid w:val="002F5AFD"/>
    <w:rsid w:val="002F6BF7"/>
    <w:rsid w:val="00300BED"/>
    <w:rsid w:val="00300FA7"/>
    <w:rsid w:val="00303627"/>
    <w:rsid w:val="0030698A"/>
    <w:rsid w:val="003071EC"/>
    <w:rsid w:val="0031044C"/>
    <w:rsid w:val="00310AC0"/>
    <w:rsid w:val="00312E91"/>
    <w:rsid w:val="0031448C"/>
    <w:rsid w:val="00317B6F"/>
    <w:rsid w:val="00321A2D"/>
    <w:rsid w:val="00321A5F"/>
    <w:rsid w:val="00323C9A"/>
    <w:rsid w:val="0032432A"/>
    <w:rsid w:val="00326A57"/>
    <w:rsid w:val="0033004C"/>
    <w:rsid w:val="00337B15"/>
    <w:rsid w:val="00340498"/>
    <w:rsid w:val="00341174"/>
    <w:rsid w:val="0034490D"/>
    <w:rsid w:val="0034611D"/>
    <w:rsid w:val="003479FD"/>
    <w:rsid w:val="00350BAA"/>
    <w:rsid w:val="00355E70"/>
    <w:rsid w:val="00360B9D"/>
    <w:rsid w:val="0036175E"/>
    <w:rsid w:val="00361D15"/>
    <w:rsid w:val="0036287C"/>
    <w:rsid w:val="00363FA3"/>
    <w:rsid w:val="003663AD"/>
    <w:rsid w:val="003711F3"/>
    <w:rsid w:val="00371EBA"/>
    <w:rsid w:val="00374AC7"/>
    <w:rsid w:val="00374BE8"/>
    <w:rsid w:val="0037536C"/>
    <w:rsid w:val="003755F4"/>
    <w:rsid w:val="00386549"/>
    <w:rsid w:val="00387861"/>
    <w:rsid w:val="003918E4"/>
    <w:rsid w:val="00393393"/>
    <w:rsid w:val="003A0F85"/>
    <w:rsid w:val="003A5344"/>
    <w:rsid w:val="003A544C"/>
    <w:rsid w:val="003B0F07"/>
    <w:rsid w:val="003B156A"/>
    <w:rsid w:val="003B475F"/>
    <w:rsid w:val="003B53CC"/>
    <w:rsid w:val="003B56F1"/>
    <w:rsid w:val="003C0EA4"/>
    <w:rsid w:val="003C3B5E"/>
    <w:rsid w:val="003C507B"/>
    <w:rsid w:val="003C5777"/>
    <w:rsid w:val="003E0BB3"/>
    <w:rsid w:val="003F25F2"/>
    <w:rsid w:val="003F2A4D"/>
    <w:rsid w:val="003F3350"/>
    <w:rsid w:val="003F3634"/>
    <w:rsid w:val="003F4424"/>
    <w:rsid w:val="003F4E1C"/>
    <w:rsid w:val="003F791C"/>
    <w:rsid w:val="00401A08"/>
    <w:rsid w:val="0040201C"/>
    <w:rsid w:val="00404A90"/>
    <w:rsid w:val="00407957"/>
    <w:rsid w:val="00413D30"/>
    <w:rsid w:val="004163BA"/>
    <w:rsid w:val="00417A9E"/>
    <w:rsid w:val="004216A9"/>
    <w:rsid w:val="00424A87"/>
    <w:rsid w:val="00426030"/>
    <w:rsid w:val="00426B36"/>
    <w:rsid w:val="00432765"/>
    <w:rsid w:val="00432F86"/>
    <w:rsid w:val="00434986"/>
    <w:rsid w:val="004372C6"/>
    <w:rsid w:val="0044048F"/>
    <w:rsid w:val="0044073D"/>
    <w:rsid w:val="004421B7"/>
    <w:rsid w:val="00442505"/>
    <w:rsid w:val="00442C0C"/>
    <w:rsid w:val="00450FC8"/>
    <w:rsid w:val="004530EB"/>
    <w:rsid w:val="004539B0"/>
    <w:rsid w:val="00455511"/>
    <w:rsid w:val="0045697D"/>
    <w:rsid w:val="00457E61"/>
    <w:rsid w:val="00460A9C"/>
    <w:rsid w:val="00461DF6"/>
    <w:rsid w:val="00465FD0"/>
    <w:rsid w:val="0046611F"/>
    <w:rsid w:val="00467580"/>
    <w:rsid w:val="004676D1"/>
    <w:rsid w:val="0047493B"/>
    <w:rsid w:val="00474F81"/>
    <w:rsid w:val="004852E8"/>
    <w:rsid w:val="00485CD7"/>
    <w:rsid w:val="00486C6C"/>
    <w:rsid w:val="00492429"/>
    <w:rsid w:val="004934FA"/>
    <w:rsid w:val="004962B1"/>
    <w:rsid w:val="004A053F"/>
    <w:rsid w:val="004A07CB"/>
    <w:rsid w:val="004A293A"/>
    <w:rsid w:val="004A3D36"/>
    <w:rsid w:val="004A60CD"/>
    <w:rsid w:val="004B0522"/>
    <w:rsid w:val="004B119C"/>
    <w:rsid w:val="004B33C0"/>
    <w:rsid w:val="004B4954"/>
    <w:rsid w:val="004C6702"/>
    <w:rsid w:val="004D25D8"/>
    <w:rsid w:val="004D2A98"/>
    <w:rsid w:val="004D48AF"/>
    <w:rsid w:val="004D4BE3"/>
    <w:rsid w:val="004E4BD3"/>
    <w:rsid w:val="004E54DA"/>
    <w:rsid w:val="004E566B"/>
    <w:rsid w:val="004E5EAD"/>
    <w:rsid w:val="004E68A0"/>
    <w:rsid w:val="004E701D"/>
    <w:rsid w:val="004F0A8C"/>
    <w:rsid w:val="004F1903"/>
    <w:rsid w:val="004F2395"/>
    <w:rsid w:val="004F3C59"/>
    <w:rsid w:val="004F3E07"/>
    <w:rsid w:val="004F468E"/>
    <w:rsid w:val="004F5A7F"/>
    <w:rsid w:val="004F762F"/>
    <w:rsid w:val="004F775C"/>
    <w:rsid w:val="00500283"/>
    <w:rsid w:val="0050227B"/>
    <w:rsid w:val="005029FA"/>
    <w:rsid w:val="005046FF"/>
    <w:rsid w:val="00504C82"/>
    <w:rsid w:val="0050700E"/>
    <w:rsid w:val="005071AD"/>
    <w:rsid w:val="00511D00"/>
    <w:rsid w:val="0051324E"/>
    <w:rsid w:val="00516026"/>
    <w:rsid w:val="005164B1"/>
    <w:rsid w:val="00533317"/>
    <w:rsid w:val="0053551F"/>
    <w:rsid w:val="00536E99"/>
    <w:rsid w:val="00542462"/>
    <w:rsid w:val="00544037"/>
    <w:rsid w:val="005445F9"/>
    <w:rsid w:val="00546B84"/>
    <w:rsid w:val="005470FF"/>
    <w:rsid w:val="00550032"/>
    <w:rsid w:val="005520EC"/>
    <w:rsid w:val="00556D6B"/>
    <w:rsid w:val="005642FB"/>
    <w:rsid w:val="005668A2"/>
    <w:rsid w:val="005668F2"/>
    <w:rsid w:val="0057198F"/>
    <w:rsid w:val="00573BBB"/>
    <w:rsid w:val="00580397"/>
    <w:rsid w:val="00581F7D"/>
    <w:rsid w:val="00582009"/>
    <w:rsid w:val="0059148A"/>
    <w:rsid w:val="00591BBF"/>
    <w:rsid w:val="00591CE7"/>
    <w:rsid w:val="00592044"/>
    <w:rsid w:val="005939C0"/>
    <w:rsid w:val="00593EC1"/>
    <w:rsid w:val="00596148"/>
    <w:rsid w:val="005A0BE2"/>
    <w:rsid w:val="005A793A"/>
    <w:rsid w:val="005B3E4D"/>
    <w:rsid w:val="005B5412"/>
    <w:rsid w:val="005C0CC3"/>
    <w:rsid w:val="005C434D"/>
    <w:rsid w:val="005C5871"/>
    <w:rsid w:val="005C5E86"/>
    <w:rsid w:val="005C6575"/>
    <w:rsid w:val="005C683D"/>
    <w:rsid w:val="005C6C66"/>
    <w:rsid w:val="005D7CF1"/>
    <w:rsid w:val="005E3C53"/>
    <w:rsid w:val="005E3FB4"/>
    <w:rsid w:val="005E4160"/>
    <w:rsid w:val="005E4244"/>
    <w:rsid w:val="005E45A7"/>
    <w:rsid w:val="005E601C"/>
    <w:rsid w:val="005E630E"/>
    <w:rsid w:val="005E67D9"/>
    <w:rsid w:val="005E6E3D"/>
    <w:rsid w:val="005E7959"/>
    <w:rsid w:val="005F2656"/>
    <w:rsid w:val="00601630"/>
    <w:rsid w:val="00601C8E"/>
    <w:rsid w:val="00604D3A"/>
    <w:rsid w:val="006118B2"/>
    <w:rsid w:val="00615E72"/>
    <w:rsid w:val="00615FF3"/>
    <w:rsid w:val="00620F48"/>
    <w:rsid w:val="006225DB"/>
    <w:rsid w:val="00622940"/>
    <w:rsid w:val="006234CB"/>
    <w:rsid w:val="00624BA1"/>
    <w:rsid w:val="0063194D"/>
    <w:rsid w:val="00634343"/>
    <w:rsid w:val="0063585E"/>
    <w:rsid w:val="0064378F"/>
    <w:rsid w:val="00644C3A"/>
    <w:rsid w:val="00647216"/>
    <w:rsid w:val="00651B8F"/>
    <w:rsid w:val="00652DB2"/>
    <w:rsid w:val="00652EDF"/>
    <w:rsid w:val="0065615E"/>
    <w:rsid w:val="00661137"/>
    <w:rsid w:val="00661382"/>
    <w:rsid w:val="00663BC0"/>
    <w:rsid w:val="006707A5"/>
    <w:rsid w:val="006752F9"/>
    <w:rsid w:val="00675A8B"/>
    <w:rsid w:val="006769D2"/>
    <w:rsid w:val="006772DB"/>
    <w:rsid w:val="00681A9C"/>
    <w:rsid w:val="00682838"/>
    <w:rsid w:val="0068297E"/>
    <w:rsid w:val="00686257"/>
    <w:rsid w:val="00692719"/>
    <w:rsid w:val="00693135"/>
    <w:rsid w:val="0069399B"/>
    <w:rsid w:val="00696DD5"/>
    <w:rsid w:val="00697571"/>
    <w:rsid w:val="006A07DA"/>
    <w:rsid w:val="006A097B"/>
    <w:rsid w:val="006A3A58"/>
    <w:rsid w:val="006A3BC9"/>
    <w:rsid w:val="006B1382"/>
    <w:rsid w:val="006B6EA4"/>
    <w:rsid w:val="006C05B7"/>
    <w:rsid w:val="006C11DB"/>
    <w:rsid w:val="006C2104"/>
    <w:rsid w:val="006C4AB3"/>
    <w:rsid w:val="006C5DF3"/>
    <w:rsid w:val="006D3E8B"/>
    <w:rsid w:val="006E30E7"/>
    <w:rsid w:val="006E3333"/>
    <w:rsid w:val="006E39DF"/>
    <w:rsid w:val="006E4AF7"/>
    <w:rsid w:val="006F1374"/>
    <w:rsid w:val="006F3474"/>
    <w:rsid w:val="006F5DE5"/>
    <w:rsid w:val="006F606B"/>
    <w:rsid w:val="00700BC2"/>
    <w:rsid w:val="00704D19"/>
    <w:rsid w:val="00705FF7"/>
    <w:rsid w:val="00707599"/>
    <w:rsid w:val="00710E8C"/>
    <w:rsid w:val="007110C5"/>
    <w:rsid w:val="00716F34"/>
    <w:rsid w:val="00717BC1"/>
    <w:rsid w:val="00721439"/>
    <w:rsid w:val="00723624"/>
    <w:rsid w:val="00723679"/>
    <w:rsid w:val="00723F16"/>
    <w:rsid w:val="007271A5"/>
    <w:rsid w:val="00730D4F"/>
    <w:rsid w:val="0073250B"/>
    <w:rsid w:val="00736CF1"/>
    <w:rsid w:val="007405E8"/>
    <w:rsid w:val="00740D54"/>
    <w:rsid w:val="007432CB"/>
    <w:rsid w:val="0074448E"/>
    <w:rsid w:val="0074489A"/>
    <w:rsid w:val="00747541"/>
    <w:rsid w:val="00751188"/>
    <w:rsid w:val="00751EE4"/>
    <w:rsid w:val="00752480"/>
    <w:rsid w:val="00756683"/>
    <w:rsid w:val="00757F47"/>
    <w:rsid w:val="007615A0"/>
    <w:rsid w:val="00767147"/>
    <w:rsid w:val="00771291"/>
    <w:rsid w:val="0077283B"/>
    <w:rsid w:val="00774346"/>
    <w:rsid w:val="00777295"/>
    <w:rsid w:val="00777EEF"/>
    <w:rsid w:val="00780991"/>
    <w:rsid w:val="00783544"/>
    <w:rsid w:val="00785C80"/>
    <w:rsid w:val="00790639"/>
    <w:rsid w:val="007921FF"/>
    <w:rsid w:val="00793327"/>
    <w:rsid w:val="00793424"/>
    <w:rsid w:val="00794CE5"/>
    <w:rsid w:val="007A1126"/>
    <w:rsid w:val="007A1C0E"/>
    <w:rsid w:val="007A79C6"/>
    <w:rsid w:val="007B078A"/>
    <w:rsid w:val="007B6D48"/>
    <w:rsid w:val="007B7EEB"/>
    <w:rsid w:val="007C3EFA"/>
    <w:rsid w:val="007C44F3"/>
    <w:rsid w:val="007C63BD"/>
    <w:rsid w:val="007C7788"/>
    <w:rsid w:val="007D7756"/>
    <w:rsid w:val="007E189F"/>
    <w:rsid w:val="007E2EC6"/>
    <w:rsid w:val="007E46E6"/>
    <w:rsid w:val="007E5071"/>
    <w:rsid w:val="007E6D53"/>
    <w:rsid w:val="007F320E"/>
    <w:rsid w:val="007F3C82"/>
    <w:rsid w:val="008030CB"/>
    <w:rsid w:val="008058BF"/>
    <w:rsid w:val="00811C7E"/>
    <w:rsid w:val="008121BB"/>
    <w:rsid w:val="0081227F"/>
    <w:rsid w:val="00812E37"/>
    <w:rsid w:val="00814CBE"/>
    <w:rsid w:val="00817D75"/>
    <w:rsid w:val="00823EFD"/>
    <w:rsid w:val="00824604"/>
    <w:rsid w:val="00824BF4"/>
    <w:rsid w:val="00826DAB"/>
    <w:rsid w:val="008271D2"/>
    <w:rsid w:val="008277F4"/>
    <w:rsid w:val="008309B9"/>
    <w:rsid w:val="008353B1"/>
    <w:rsid w:val="008372FC"/>
    <w:rsid w:val="00840A32"/>
    <w:rsid w:val="00846CCF"/>
    <w:rsid w:val="0084712E"/>
    <w:rsid w:val="0085348F"/>
    <w:rsid w:val="00855680"/>
    <w:rsid w:val="00855918"/>
    <w:rsid w:val="00856E1B"/>
    <w:rsid w:val="008628B8"/>
    <w:rsid w:val="00873745"/>
    <w:rsid w:val="0087483A"/>
    <w:rsid w:val="00874C50"/>
    <w:rsid w:val="00877603"/>
    <w:rsid w:val="00884586"/>
    <w:rsid w:val="00887225"/>
    <w:rsid w:val="0089233F"/>
    <w:rsid w:val="0089300C"/>
    <w:rsid w:val="0089572E"/>
    <w:rsid w:val="00895C88"/>
    <w:rsid w:val="00896482"/>
    <w:rsid w:val="00897933"/>
    <w:rsid w:val="008A4C80"/>
    <w:rsid w:val="008A7312"/>
    <w:rsid w:val="008B070C"/>
    <w:rsid w:val="008B2DEB"/>
    <w:rsid w:val="008B33C9"/>
    <w:rsid w:val="008B391B"/>
    <w:rsid w:val="008B6087"/>
    <w:rsid w:val="008C0E34"/>
    <w:rsid w:val="008C195C"/>
    <w:rsid w:val="008C311A"/>
    <w:rsid w:val="008D0A59"/>
    <w:rsid w:val="008D14D2"/>
    <w:rsid w:val="008D53EA"/>
    <w:rsid w:val="008D76ED"/>
    <w:rsid w:val="008E39F5"/>
    <w:rsid w:val="008F7204"/>
    <w:rsid w:val="008F7A0A"/>
    <w:rsid w:val="009005D3"/>
    <w:rsid w:val="00903BE6"/>
    <w:rsid w:val="00905699"/>
    <w:rsid w:val="00906776"/>
    <w:rsid w:val="00910926"/>
    <w:rsid w:val="00912C6A"/>
    <w:rsid w:val="009146D5"/>
    <w:rsid w:val="00914A5C"/>
    <w:rsid w:val="00914AFF"/>
    <w:rsid w:val="0091645A"/>
    <w:rsid w:val="00917B7C"/>
    <w:rsid w:val="009207B0"/>
    <w:rsid w:val="0092195D"/>
    <w:rsid w:val="00924B9D"/>
    <w:rsid w:val="0092671C"/>
    <w:rsid w:val="009267FA"/>
    <w:rsid w:val="00927955"/>
    <w:rsid w:val="0093015A"/>
    <w:rsid w:val="00935BB5"/>
    <w:rsid w:val="00940430"/>
    <w:rsid w:val="00940B1F"/>
    <w:rsid w:val="00942D5B"/>
    <w:rsid w:val="00951C2D"/>
    <w:rsid w:val="00953512"/>
    <w:rsid w:val="0095473B"/>
    <w:rsid w:val="0095598C"/>
    <w:rsid w:val="00955A80"/>
    <w:rsid w:val="009579DC"/>
    <w:rsid w:val="00960F77"/>
    <w:rsid w:val="00964399"/>
    <w:rsid w:val="00966D5F"/>
    <w:rsid w:val="00974550"/>
    <w:rsid w:val="00983CCF"/>
    <w:rsid w:val="009848CD"/>
    <w:rsid w:val="00985A8E"/>
    <w:rsid w:val="00990658"/>
    <w:rsid w:val="0099200B"/>
    <w:rsid w:val="00992960"/>
    <w:rsid w:val="00992CB0"/>
    <w:rsid w:val="00994968"/>
    <w:rsid w:val="009A0029"/>
    <w:rsid w:val="009A01D0"/>
    <w:rsid w:val="009A01EB"/>
    <w:rsid w:val="009A4130"/>
    <w:rsid w:val="009A5B10"/>
    <w:rsid w:val="009A765B"/>
    <w:rsid w:val="009A7AC0"/>
    <w:rsid w:val="009B3DD4"/>
    <w:rsid w:val="009C6C9E"/>
    <w:rsid w:val="009E07A7"/>
    <w:rsid w:val="009E250A"/>
    <w:rsid w:val="009E2793"/>
    <w:rsid w:val="009E3F4D"/>
    <w:rsid w:val="009E532A"/>
    <w:rsid w:val="009E7AEE"/>
    <w:rsid w:val="009E7FBA"/>
    <w:rsid w:val="009F35B5"/>
    <w:rsid w:val="009F35EB"/>
    <w:rsid w:val="009F5574"/>
    <w:rsid w:val="009F5F93"/>
    <w:rsid w:val="009F7387"/>
    <w:rsid w:val="00A04141"/>
    <w:rsid w:val="00A0771E"/>
    <w:rsid w:val="00A128E2"/>
    <w:rsid w:val="00A15CF8"/>
    <w:rsid w:val="00A176A4"/>
    <w:rsid w:val="00A21B78"/>
    <w:rsid w:val="00A22695"/>
    <w:rsid w:val="00A22935"/>
    <w:rsid w:val="00A23A0A"/>
    <w:rsid w:val="00A24A20"/>
    <w:rsid w:val="00A25468"/>
    <w:rsid w:val="00A25716"/>
    <w:rsid w:val="00A27BB9"/>
    <w:rsid w:val="00A3038C"/>
    <w:rsid w:val="00A31CAB"/>
    <w:rsid w:val="00A34009"/>
    <w:rsid w:val="00A36114"/>
    <w:rsid w:val="00A36FB1"/>
    <w:rsid w:val="00A37EF8"/>
    <w:rsid w:val="00A41093"/>
    <w:rsid w:val="00A4274B"/>
    <w:rsid w:val="00A45D1C"/>
    <w:rsid w:val="00A4632F"/>
    <w:rsid w:val="00A47A39"/>
    <w:rsid w:val="00A53D3D"/>
    <w:rsid w:val="00A55F8E"/>
    <w:rsid w:val="00A56947"/>
    <w:rsid w:val="00A66E1F"/>
    <w:rsid w:val="00A75BDD"/>
    <w:rsid w:val="00A77F54"/>
    <w:rsid w:val="00A81F17"/>
    <w:rsid w:val="00A870FA"/>
    <w:rsid w:val="00A93806"/>
    <w:rsid w:val="00A93FA6"/>
    <w:rsid w:val="00A948E5"/>
    <w:rsid w:val="00A95CE2"/>
    <w:rsid w:val="00A97878"/>
    <w:rsid w:val="00AA215D"/>
    <w:rsid w:val="00AA25B8"/>
    <w:rsid w:val="00AA375B"/>
    <w:rsid w:val="00AA5AD6"/>
    <w:rsid w:val="00AA7B79"/>
    <w:rsid w:val="00AB2A79"/>
    <w:rsid w:val="00AB5264"/>
    <w:rsid w:val="00AB552F"/>
    <w:rsid w:val="00AB69B2"/>
    <w:rsid w:val="00AD00FA"/>
    <w:rsid w:val="00AD192F"/>
    <w:rsid w:val="00AD48EB"/>
    <w:rsid w:val="00AD587A"/>
    <w:rsid w:val="00AD76CB"/>
    <w:rsid w:val="00AE3ACA"/>
    <w:rsid w:val="00AE4873"/>
    <w:rsid w:val="00AF1502"/>
    <w:rsid w:val="00AF4C00"/>
    <w:rsid w:val="00AF5341"/>
    <w:rsid w:val="00B01EB4"/>
    <w:rsid w:val="00B02CE1"/>
    <w:rsid w:val="00B03726"/>
    <w:rsid w:val="00B055AA"/>
    <w:rsid w:val="00B07206"/>
    <w:rsid w:val="00B07B88"/>
    <w:rsid w:val="00B10E29"/>
    <w:rsid w:val="00B1327A"/>
    <w:rsid w:val="00B1603D"/>
    <w:rsid w:val="00B22C1D"/>
    <w:rsid w:val="00B2307B"/>
    <w:rsid w:val="00B2533A"/>
    <w:rsid w:val="00B25CBE"/>
    <w:rsid w:val="00B26E58"/>
    <w:rsid w:val="00B27FF3"/>
    <w:rsid w:val="00B32CB3"/>
    <w:rsid w:val="00B3365F"/>
    <w:rsid w:val="00B359F7"/>
    <w:rsid w:val="00B44D16"/>
    <w:rsid w:val="00B45FE0"/>
    <w:rsid w:val="00B4756D"/>
    <w:rsid w:val="00B518D8"/>
    <w:rsid w:val="00B53741"/>
    <w:rsid w:val="00B53F00"/>
    <w:rsid w:val="00B57B8F"/>
    <w:rsid w:val="00B57CF5"/>
    <w:rsid w:val="00B62BBF"/>
    <w:rsid w:val="00B6790E"/>
    <w:rsid w:val="00B7084D"/>
    <w:rsid w:val="00B736F3"/>
    <w:rsid w:val="00B75BD0"/>
    <w:rsid w:val="00B76FA1"/>
    <w:rsid w:val="00B878C4"/>
    <w:rsid w:val="00B921DD"/>
    <w:rsid w:val="00B93121"/>
    <w:rsid w:val="00B953AB"/>
    <w:rsid w:val="00B95BFF"/>
    <w:rsid w:val="00BB01D7"/>
    <w:rsid w:val="00BB231E"/>
    <w:rsid w:val="00BB470D"/>
    <w:rsid w:val="00BB51E4"/>
    <w:rsid w:val="00BB6B7C"/>
    <w:rsid w:val="00BB6CBB"/>
    <w:rsid w:val="00BB7573"/>
    <w:rsid w:val="00BC01EA"/>
    <w:rsid w:val="00BC1000"/>
    <w:rsid w:val="00BC22F4"/>
    <w:rsid w:val="00BC23D6"/>
    <w:rsid w:val="00BC5750"/>
    <w:rsid w:val="00BC714D"/>
    <w:rsid w:val="00BC770E"/>
    <w:rsid w:val="00BC7C78"/>
    <w:rsid w:val="00BD52C0"/>
    <w:rsid w:val="00BD6B79"/>
    <w:rsid w:val="00BE0497"/>
    <w:rsid w:val="00BE11FC"/>
    <w:rsid w:val="00BE1E3A"/>
    <w:rsid w:val="00BE5F14"/>
    <w:rsid w:val="00BE7C6A"/>
    <w:rsid w:val="00BF086F"/>
    <w:rsid w:val="00BF1A96"/>
    <w:rsid w:val="00C024EA"/>
    <w:rsid w:val="00C032D0"/>
    <w:rsid w:val="00C03D3D"/>
    <w:rsid w:val="00C03F10"/>
    <w:rsid w:val="00C05130"/>
    <w:rsid w:val="00C10A27"/>
    <w:rsid w:val="00C153E7"/>
    <w:rsid w:val="00C1547C"/>
    <w:rsid w:val="00C15A5A"/>
    <w:rsid w:val="00C165E6"/>
    <w:rsid w:val="00C1713A"/>
    <w:rsid w:val="00C227CF"/>
    <w:rsid w:val="00C22C69"/>
    <w:rsid w:val="00C245EA"/>
    <w:rsid w:val="00C248B3"/>
    <w:rsid w:val="00C274BE"/>
    <w:rsid w:val="00C27565"/>
    <w:rsid w:val="00C275B6"/>
    <w:rsid w:val="00C3102D"/>
    <w:rsid w:val="00C311EE"/>
    <w:rsid w:val="00C324B4"/>
    <w:rsid w:val="00C32845"/>
    <w:rsid w:val="00C345A8"/>
    <w:rsid w:val="00C34747"/>
    <w:rsid w:val="00C35DFD"/>
    <w:rsid w:val="00C406E3"/>
    <w:rsid w:val="00C45891"/>
    <w:rsid w:val="00C53868"/>
    <w:rsid w:val="00C55865"/>
    <w:rsid w:val="00C571B4"/>
    <w:rsid w:val="00C57C19"/>
    <w:rsid w:val="00C6274B"/>
    <w:rsid w:val="00C67932"/>
    <w:rsid w:val="00C70597"/>
    <w:rsid w:val="00C70B86"/>
    <w:rsid w:val="00C7136C"/>
    <w:rsid w:val="00C749F7"/>
    <w:rsid w:val="00C74B00"/>
    <w:rsid w:val="00C77CA8"/>
    <w:rsid w:val="00C81E22"/>
    <w:rsid w:val="00C83EF2"/>
    <w:rsid w:val="00C85F36"/>
    <w:rsid w:val="00C875C2"/>
    <w:rsid w:val="00C9491C"/>
    <w:rsid w:val="00C95899"/>
    <w:rsid w:val="00C95C2E"/>
    <w:rsid w:val="00C95CE2"/>
    <w:rsid w:val="00C9744E"/>
    <w:rsid w:val="00CA1AA7"/>
    <w:rsid w:val="00CA46C6"/>
    <w:rsid w:val="00CA50FB"/>
    <w:rsid w:val="00CB249E"/>
    <w:rsid w:val="00CB41AF"/>
    <w:rsid w:val="00CB5122"/>
    <w:rsid w:val="00CB7959"/>
    <w:rsid w:val="00CC05F0"/>
    <w:rsid w:val="00CC1410"/>
    <w:rsid w:val="00CC41D1"/>
    <w:rsid w:val="00CC79D6"/>
    <w:rsid w:val="00CC7E44"/>
    <w:rsid w:val="00CD087E"/>
    <w:rsid w:val="00CD1CC1"/>
    <w:rsid w:val="00CD739B"/>
    <w:rsid w:val="00CE0016"/>
    <w:rsid w:val="00CE4ED0"/>
    <w:rsid w:val="00CE7408"/>
    <w:rsid w:val="00CF04A8"/>
    <w:rsid w:val="00CF70E5"/>
    <w:rsid w:val="00D046A7"/>
    <w:rsid w:val="00D05A75"/>
    <w:rsid w:val="00D07AB0"/>
    <w:rsid w:val="00D178DA"/>
    <w:rsid w:val="00D22B8A"/>
    <w:rsid w:val="00D265F1"/>
    <w:rsid w:val="00D32755"/>
    <w:rsid w:val="00D345CD"/>
    <w:rsid w:val="00D37523"/>
    <w:rsid w:val="00D5437D"/>
    <w:rsid w:val="00D55453"/>
    <w:rsid w:val="00D56A30"/>
    <w:rsid w:val="00D610CD"/>
    <w:rsid w:val="00D63DDE"/>
    <w:rsid w:val="00D654D0"/>
    <w:rsid w:val="00D70186"/>
    <w:rsid w:val="00D71315"/>
    <w:rsid w:val="00D71C89"/>
    <w:rsid w:val="00D8112E"/>
    <w:rsid w:val="00D8182F"/>
    <w:rsid w:val="00D82C22"/>
    <w:rsid w:val="00D8362E"/>
    <w:rsid w:val="00D87361"/>
    <w:rsid w:val="00D91ECA"/>
    <w:rsid w:val="00D93830"/>
    <w:rsid w:val="00D972F4"/>
    <w:rsid w:val="00DA283F"/>
    <w:rsid w:val="00DA5A60"/>
    <w:rsid w:val="00DB0026"/>
    <w:rsid w:val="00DB13F2"/>
    <w:rsid w:val="00DB4830"/>
    <w:rsid w:val="00DB56A5"/>
    <w:rsid w:val="00DB6B60"/>
    <w:rsid w:val="00DB7931"/>
    <w:rsid w:val="00DB7CAB"/>
    <w:rsid w:val="00DC24F9"/>
    <w:rsid w:val="00DC2900"/>
    <w:rsid w:val="00DC580B"/>
    <w:rsid w:val="00DC5973"/>
    <w:rsid w:val="00DC6905"/>
    <w:rsid w:val="00DC7F27"/>
    <w:rsid w:val="00DD218E"/>
    <w:rsid w:val="00DD6D0A"/>
    <w:rsid w:val="00DE33AF"/>
    <w:rsid w:val="00DE5D1A"/>
    <w:rsid w:val="00DE79FE"/>
    <w:rsid w:val="00DE7B2B"/>
    <w:rsid w:val="00DF386D"/>
    <w:rsid w:val="00DF6462"/>
    <w:rsid w:val="00E002F3"/>
    <w:rsid w:val="00E02CFD"/>
    <w:rsid w:val="00E07E9C"/>
    <w:rsid w:val="00E10608"/>
    <w:rsid w:val="00E11174"/>
    <w:rsid w:val="00E158F4"/>
    <w:rsid w:val="00E177AF"/>
    <w:rsid w:val="00E2160C"/>
    <w:rsid w:val="00E26141"/>
    <w:rsid w:val="00E308F4"/>
    <w:rsid w:val="00E35BF8"/>
    <w:rsid w:val="00E36AF2"/>
    <w:rsid w:val="00E36B3B"/>
    <w:rsid w:val="00E3717B"/>
    <w:rsid w:val="00E378F1"/>
    <w:rsid w:val="00E437DD"/>
    <w:rsid w:val="00E4438C"/>
    <w:rsid w:val="00E45D36"/>
    <w:rsid w:val="00E5030F"/>
    <w:rsid w:val="00E516FB"/>
    <w:rsid w:val="00E552C6"/>
    <w:rsid w:val="00E55E1C"/>
    <w:rsid w:val="00E5756C"/>
    <w:rsid w:val="00E57F75"/>
    <w:rsid w:val="00E6492E"/>
    <w:rsid w:val="00E64A5F"/>
    <w:rsid w:val="00E7039E"/>
    <w:rsid w:val="00E7102B"/>
    <w:rsid w:val="00E7507F"/>
    <w:rsid w:val="00E77539"/>
    <w:rsid w:val="00E83C6F"/>
    <w:rsid w:val="00E83DB7"/>
    <w:rsid w:val="00E86CB9"/>
    <w:rsid w:val="00E92904"/>
    <w:rsid w:val="00E96712"/>
    <w:rsid w:val="00E96A55"/>
    <w:rsid w:val="00EA030A"/>
    <w:rsid w:val="00EA4739"/>
    <w:rsid w:val="00EA5DD9"/>
    <w:rsid w:val="00EB18ED"/>
    <w:rsid w:val="00EB28EA"/>
    <w:rsid w:val="00EB4256"/>
    <w:rsid w:val="00EB72CB"/>
    <w:rsid w:val="00EB7C0B"/>
    <w:rsid w:val="00EC0FE8"/>
    <w:rsid w:val="00EC4F1D"/>
    <w:rsid w:val="00EC710D"/>
    <w:rsid w:val="00EC7231"/>
    <w:rsid w:val="00EC7942"/>
    <w:rsid w:val="00EC7E38"/>
    <w:rsid w:val="00EC7F28"/>
    <w:rsid w:val="00ED21BD"/>
    <w:rsid w:val="00ED6D67"/>
    <w:rsid w:val="00ED7D60"/>
    <w:rsid w:val="00EE1191"/>
    <w:rsid w:val="00EE18D6"/>
    <w:rsid w:val="00EE2637"/>
    <w:rsid w:val="00EE4A1D"/>
    <w:rsid w:val="00EE5A52"/>
    <w:rsid w:val="00EF1129"/>
    <w:rsid w:val="00EF355A"/>
    <w:rsid w:val="00EF756F"/>
    <w:rsid w:val="00F01B14"/>
    <w:rsid w:val="00F04D40"/>
    <w:rsid w:val="00F051C4"/>
    <w:rsid w:val="00F05E39"/>
    <w:rsid w:val="00F07868"/>
    <w:rsid w:val="00F10EA4"/>
    <w:rsid w:val="00F113AD"/>
    <w:rsid w:val="00F12770"/>
    <w:rsid w:val="00F12831"/>
    <w:rsid w:val="00F1468F"/>
    <w:rsid w:val="00F1471A"/>
    <w:rsid w:val="00F203B1"/>
    <w:rsid w:val="00F30FB5"/>
    <w:rsid w:val="00F33E65"/>
    <w:rsid w:val="00F347D5"/>
    <w:rsid w:val="00F3706C"/>
    <w:rsid w:val="00F42D97"/>
    <w:rsid w:val="00F45B12"/>
    <w:rsid w:val="00F46CCA"/>
    <w:rsid w:val="00F502E8"/>
    <w:rsid w:val="00F52B86"/>
    <w:rsid w:val="00F55DFC"/>
    <w:rsid w:val="00F600FC"/>
    <w:rsid w:val="00F625A1"/>
    <w:rsid w:val="00F635CD"/>
    <w:rsid w:val="00F64559"/>
    <w:rsid w:val="00F6577C"/>
    <w:rsid w:val="00F65CBB"/>
    <w:rsid w:val="00F65F3B"/>
    <w:rsid w:val="00F72909"/>
    <w:rsid w:val="00F82E6F"/>
    <w:rsid w:val="00F83299"/>
    <w:rsid w:val="00F85342"/>
    <w:rsid w:val="00F9075C"/>
    <w:rsid w:val="00F91239"/>
    <w:rsid w:val="00F9157A"/>
    <w:rsid w:val="00F968EF"/>
    <w:rsid w:val="00FA0A50"/>
    <w:rsid w:val="00FA2FCE"/>
    <w:rsid w:val="00FB252F"/>
    <w:rsid w:val="00FB4244"/>
    <w:rsid w:val="00FB4E75"/>
    <w:rsid w:val="00FB6961"/>
    <w:rsid w:val="00FB75F4"/>
    <w:rsid w:val="00FC33A0"/>
    <w:rsid w:val="00FC5D69"/>
    <w:rsid w:val="00FD021A"/>
    <w:rsid w:val="00FD1BA5"/>
    <w:rsid w:val="00FD1C2D"/>
    <w:rsid w:val="00FD2DC0"/>
    <w:rsid w:val="00FE1BC3"/>
    <w:rsid w:val="00FE7507"/>
    <w:rsid w:val="00FF07D6"/>
    <w:rsid w:val="00FF19A8"/>
    <w:rsid w:val="00FF2634"/>
    <w:rsid w:val="00FF56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41321B3B"/>
  <w15:chartTrackingRefBased/>
  <w15:docId w15:val="{5910B6BE-DF08-41FB-AD50-46EAC14E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603"/>
    <w:pPr>
      <w:spacing w:after="0" w:line="240" w:lineRule="auto"/>
    </w:pPr>
    <w:rPr>
      <w:rFonts w:ascii="Times New Roman" w:eastAsia="Times New Roman" w:hAnsi="Times New Roman" w:cs="Times New Roman"/>
      <w:sz w:val="24"/>
      <w:szCs w:val="24"/>
    </w:rPr>
  </w:style>
  <w:style w:type="paragraph" w:styleId="Heading1">
    <w:name w:val="heading 1"/>
    <w:aliases w:val="1 ghost,g"/>
    <w:basedOn w:val="Normal"/>
    <w:next w:val="Normal"/>
    <w:link w:val="Heading1Char"/>
    <w:uiPriority w:val="99"/>
    <w:qFormat/>
    <w:rsid w:val="00B01EB4"/>
    <w:pPr>
      <w:keepNext/>
      <w:jc w:val="both"/>
      <w:outlineLvl w:val="0"/>
    </w:pPr>
    <w:rPr>
      <w:rFonts w:ascii="Arial" w:hAnsi="Arial" w:cs="Arial"/>
      <w:b/>
      <w:bCs/>
      <w:lang w:val="en-US" w:eastAsia="lv-LV"/>
    </w:rPr>
  </w:style>
  <w:style w:type="paragraph" w:styleId="Heading2">
    <w:name w:val="heading 2"/>
    <w:basedOn w:val="Normal"/>
    <w:next w:val="Normal"/>
    <w:link w:val="Heading2Char"/>
    <w:uiPriority w:val="99"/>
    <w:qFormat/>
    <w:rsid w:val="00B01EB4"/>
    <w:pPr>
      <w:keepNext/>
      <w:keepLines/>
      <w:spacing w:before="200"/>
      <w:outlineLvl w:val="1"/>
    </w:pPr>
    <w:rPr>
      <w:rFonts w:ascii="Cambria" w:hAnsi="Cambria" w:cs="Cambria"/>
      <w:b/>
      <w:bCs/>
      <w:color w:val="4F81BD"/>
      <w:sz w:val="26"/>
      <w:szCs w:val="26"/>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ockTextChar">
    <w:name w:val="Block Text Char"/>
    <w:link w:val="BlockText"/>
    <w:semiHidden/>
    <w:locked/>
    <w:rsid w:val="00877603"/>
    <w:rPr>
      <w:rFonts w:ascii="Times New Roman" w:hAnsi="Times New Roman" w:cs="Times New Roman"/>
      <w:lang w:val="x-none" w:eastAsia="x-none"/>
    </w:rPr>
  </w:style>
  <w:style w:type="paragraph" w:styleId="BlockText">
    <w:name w:val="Block Text"/>
    <w:basedOn w:val="Normal"/>
    <w:link w:val="BlockTextChar"/>
    <w:semiHidden/>
    <w:unhideWhenUsed/>
    <w:rsid w:val="00877603"/>
    <w:pPr>
      <w:spacing w:after="120"/>
      <w:ind w:left="1440" w:right="1440" w:firstLine="567"/>
    </w:pPr>
    <w:rPr>
      <w:rFonts w:eastAsiaTheme="minorHAnsi"/>
      <w:sz w:val="22"/>
      <w:szCs w:val="22"/>
      <w:lang w:val="x-none" w:eastAsia="x-none"/>
    </w:rPr>
  </w:style>
  <w:style w:type="paragraph" w:customStyle="1" w:styleId="naisf">
    <w:name w:val="naisf"/>
    <w:basedOn w:val="Normal"/>
    <w:rsid w:val="00877603"/>
    <w:pPr>
      <w:spacing w:before="100" w:beforeAutospacing="1" w:after="100" w:afterAutospacing="1"/>
      <w:ind w:firstLine="567"/>
      <w:jc w:val="both"/>
    </w:pPr>
    <w:rPr>
      <w:lang w:val="en-GB"/>
    </w:rPr>
  </w:style>
  <w:style w:type="character" w:customStyle="1" w:styleId="Heading1Char">
    <w:name w:val="Heading 1 Char"/>
    <w:aliases w:val="1 ghost Char,g Char"/>
    <w:basedOn w:val="DefaultParagraphFont"/>
    <w:link w:val="Heading1"/>
    <w:uiPriority w:val="99"/>
    <w:rsid w:val="00B01EB4"/>
    <w:rPr>
      <w:rFonts w:ascii="Arial" w:eastAsia="Times New Roman" w:hAnsi="Arial" w:cs="Arial"/>
      <w:b/>
      <w:bCs/>
      <w:sz w:val="24"/>
      <w:szCs w:val="24"/>
      <w:lang w:val="en-US" w:eastAsia="lv-LV"/>
    </w:rPr>
  </w:style>
  <w:style w:type="character" w:customStyle="1" w:styleId="Heading2Char">
    <w:name w:val="Heading 2 Char"/>
    <w:basedOn w:val="DefaultParagraphFont"/>
    <w:link w:val="Heading2"/>
    <w:uiPriority w:val="99"/>
    <w:rsid w:val="00B01EB4"/>
    <w:rPr>
      <w:rFonts w:ascii="Cambria" w:eastAsia="Times New Roman" w:hAnsi="Cambria" w:cs="Cambria"/>
      <w:b/>
      <w:bCs/>
      <w:color w:val="4F81BD"/>
      <w:sz w:val="26"/>
      <w:szCs w:val="26"/>
      <w:lang w:val="en-GB" w:eastAsia="lv-LV"/>
    </w:rPr>
  </w:style>
  <w:style w:type="paragraph" w:styleId="BodyText">
    <w:name w:val="Body Text"/>
    <w:basedOn w:val="Normal"/>
    <w:link w:val="BodyTextChar"/>
    <w:uiPriority w:val="99"/>
    <w:rsid w:val="00B01EB4"/>
    <w:pPr>
      <w:jc w:val="both"/>
    </w:pPr>
    <w:rPr>
      <w:rFonts w:ascii="Arial" w:hAnsi="Arial" w:cs="Arial"/>
      <w:lang w:val="en-US" w:eastAsia="lv-LV"/>
    </w:rPr>
  </w:style>
  <w:style w:type="character" w:customStyle="1" w:styleId="BodyTextChar">
    <w:name w:val="Body Text Char"/>
    <w:basedOn w:val="DefaultParagraphFont"/>
    <w:link w:val="BodyText"/>
    <w:uiPriority w:val="99"/>
    <w:rsid w:val="00B01EB4"/>
    <w:rPr>
      <w:rFonts w:ascii="Arial" w:eastAsia="Times New Roman" w:hAnsi="Arial" w:cs="Arial"/>
      <w:sz w:val="24"/>
      <w:szCs w:val="24"/>
      <w:lang w:val="en-US" w:eastAsia="lv-LV"/>
    </w:rPr>
  </w:style>
  <w:style w:type="paragraph" w:styleId="ListParagraph">
    <w:name w:val="List Paragraph"/>
    <w:aliases w:val="2,H&amp;P List Paragraph,Strip,Colorful List - Accent 12,Saistīto dokumentu saraksts,Syle 1,List Paragraph1,Numurets,Normal bullet 2,Bullet list,PPS_Bullet,Virsraksti,list paragraph,h&amp;p list paragraph,saistīto dokumentu saraksts,syle 1"/>
    <w:basedOn w:val="Normal"/>
    <w:link w:val="ListParagraphChar"/>
    <w:uiPriority w:val="34"/>
    <w:qFormat/>
    <w:rsid w:val="00B01EB4"/>
    <w:pPr>
      <w:spacing w:after="200" w:line="276" w:lineRule="auto"/>
      <w:ind w:left="720"/>
    </w:pPr>
    <w:rPr>
      <w:rFonts w:ascii="Calibri" w:eastAsia="Calibri" w:hAnsi="Calibri" w:cs="Calibri"/>
      <w:sz w:val="22"/>
      <w:szCs w:val="22"/>
    </w:rPr>
  </w:style>
  <w:style w:type="paragraph" w:styleId="NormalWeb">
    <w:name w:val="Normal (Web)"/>
    <w:basedOn w:val="Normal"/>
    <w:uiPriority w:val="99"/>
    <w:rsid w:val="00B01EB4"/>
    <w:pPr>
      <w:spacing w:before="100" w:beforeAutospacing="1" w:after="100" w:afterAutospacing="1"/>
    </w:pPr>
    <w:rPr>
      <w:lang w:eastAsia="lv-LV"/>
    </w:rPr>
  </w:style>
  <w:style w:type="paragraph" w:styleId="BalloonText">
    <w:name w:val="Balloon Text"/>
    <w:basedOn w:val="Normal"/>
    <w:link w:val="BalloonTextChar"/>
    <w:uiPriority w:val="99"/>
    <w:semiHidden/>
    <w:rsid w:val="00B01EB4"/>
    <w:rPr>
      <w:rFonts w:ascii="Tahoma" w:hAnsi="Tahoma" w:cs="Tahoma"/>
      <w:sz w:val="16"/>
      <w:szCs w:val="16"/>
      <w:lang w:val="en-GB" w:eastAsia="lv-LV"/>
    </w:rPr>
  </w:style>
  <w:style w:type="character" w:customStyle="1" w:styleId="BalloonTextChar">
    <w:name w:val="Balloon Text Char"/>
    <w:basedOn w:val="DefaultParagraphFont"/>
    <w:link w:val="BalloonText"/>
    <w:uiPriority w:val="99"/>
    <w:semiHidden/>
    <w:rsid w:val="00B01EB4"/>
    <w:rPr>
      <w:rFonts w:ascii="Tahoma" w:eastAsia="Times New Roman" w:hAnsi="Tahoma" w:cs="Tahoma"/>
      <w:sz w:val="16"/>
      <w:szCs w:val="16"/>
      <w:lang w:val="en-GB" w:eastAsia="lv-LV"/>
    </w:rPr>
  </w:style>
  <w:style w:type="character" w:styleId="Hyperlink">
    <w:name w:val="Hyperlink"/>
    <w:basedOn w:val="DefaultParagraphFont"/>
    <w:uiPriority w:val="99"/>
    <w:rsid w:val="00B01EB4"/>
    <w:rPr>
      <w:rFonts w:cs="Times New Roman"/>
      <w:color w:val="0000FF"/>
      <w:u w:val="single"/>
    </w:rPr>
  </w:style>
  <w:style w:type="paragraph" w:styleId="Title">
    <w:name w:val="Title"/>
    <w:basedOn w:val="Normal"/>
    <w:link w:val="TitleChar"/>
    <w:uiPriority w:val="99"/>
    <w:qFormat/>
    <w:rsid w:val="00B01EB4"/>
    <w:pPr>
      <w:spacing w:before="120"/>
      <w:jc w:val="center"/>
    </w:pPr>
    <w:rPr>
      <w:rFonts w:eastAsia="Calibri"/>
      <w:b/>
      <w:bCs/>
      <w:sz w:val="52"/>
      <w:szCs w:val="52"/>
    </w:rPr>
  </w:style>
  <w:style w:type="character" w:customStyle="1" w:styleId="TitleChar">
    <w:name w:val="Title Char"/>
    <w:basedOn w:val="DefaultParagraphFont"/>
    <w:link w:val="Title"/>
    <w:uiPriority w:val="99"/>
    <w:rsid w:val="00B01EB4"/>
    <w:rPr>
      <w:rFonts w:ascii="Times New Roman" w:eastAsia="Calibri" w:hAnsi="Times New Roman" w:cs="Times New Roman"/>
      <w:b/>
      <w:bCs/>
      <w:sz w:val="52"/>
      <w:szCs w:val="52"/>
    </w:rPr>
  </w:style>
  <w:style w:type="paragraph" w:styleId="BodyTextIndent">
    <w:name w:val="Body Text Indent"/>
    <w:basedOn w:val="Normal"/>
    <w:link w:val="BodyTextIndentChar"/>
    <w:uiPriority w:val="99"/>
    <w:semiHidden/>
    <w:rsid w:val="00B01EB4"/>
    <w:pPr>
      <w:spacing w:after="120"/>
      <w:ind w:left="283"/>
    </w:pPr>
    <w:rPr>
      <w:sz w:val="20"/>
      <w:szCs w:val="20"/>
      <w:lang w:val="en-GB" w:eastAsia="lv-LV"/>
    </w:rPr>
  </w:style>
  <w:style w:type="character" w:customStyle="1" w:styleId="BodyTextIndentChar">
    <w:name w:val="Body Text Indent Char"/>
    <w:basedOn w:val="DefaultParagraphFont"/>
    <w:link w:val="BodyTextIndent"/>
    <w:uiPriority w:val="99"/>
    <w:semiHidden/>
    <w:rsid w:val="00B01EB4"/>
    <w:rPr>
      <w:rFonts w:ascii="Times New Roman" w:eastAsia="Times New Roman" w:hAnsi="Times New Roman" w:cs="Times New Roman"/>
      <w:sz w:val="20"/>
      <w:szCs w:val="20"/>
      <w:lang w:val="en-GB" w:eastAsia="lv-LV"/>
    </w:rPr>
  </w:style>
  <w:style w:type="paragraph" w:styleId="BodyText2">
    <w:name w:val="Body Text 2"/>
    <w:basedOn w:val="Normal"/>
    <w:link w:val="BodyText2Char"/>
    <w:uiPriority w:val="99"/>
    <w:semiHidden/>
    <w:rsid w:val="00B01EB4"/>
    <w:pPr>
      <w:spacing w:after="120" w:line="480" w:lineRule="auto"/>
    </w:pPr>
    <w:rPr>
      <w:rFonts w:eastAsia="Calibri"/>
      <w:sz w:val="20"/>
      <w:szCs w:val="20"/>
    </w:rPr>
  </w:style>
  <w:style w:type="character" w:customStyle="1" w:styleId="BodyText2Char">
    <w:name w:val="Body Text 2 Char"/>
    <w:basedOn w:val="DefaultParagraphFont"/>
    <w:link w:val="BodyText2"/>
    <w:uiPriority w:val="99"/>
    <w:semiHidden/>
    <w:rsid w:val="00B01EB4"/>
    <w:rPr>
      <w:rFonts w:ascii="Times New Roman" w:eastAsia="Calibri" w:hAnsi="Times New Roman" w:cs="Times New Roman"/>
      <w:sz w:val="20"/>
      <w:szCs w:val="20"/>
    </w:rPr>
  </w:style>
  <w:style w:type="character" w:styleId="CommentReference">
    <w:name w:val="annotation reference"/>
    <w:basedOn w:val="DefaultParagraphFont"/>
    <w:uiPriority w:val="99"/>
    <w:rsid w:val="00B01EB4"/>
    <w:rPr>
      <w:rFonts w:cs="Times New Roman"/>
      <w:sz w:val="16"/>
      <w:szCs w:val="16"/>
    </w:rPr>
  </w:style>
  <w:style w:type="paragraph" w:styleId="CommentText">
    <w:name w:val="annotation text"/>
    <w:basedOn w:val="Normal"/>
    <w:link w:val="CommentTextChar"/>
    <w:uiPriority w:val="99"/>
    <w:rsid w:val="00B01EB4"/>
    <w:rPr>
      <w:sz w:val="20"/>
      <w:szCs w:val="20"/>
      <w:lang w:val="en-GB" w:eastAsia="lv-LV"/>
    </w:rPr>
  </w:style>
  <w:style w:type="character" w:customStyle="1" w:styleId="CommentTextChar">
    <w:name w:val="Comment Text Char"/>
    <w:basedOn w:val="DefaultParagraphFont"/>
    <w:link w:val="CommentText"/>
    <w:uiPriority w:val="99"/>
    <w:rsid w:val="00B01EB4"/>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rsid w:val="00B01EB4"/>
    <w:rPr>
      <w:b/>
      <w:bCs/>
    </w:rPr>
  </w:style>
  <w:style w:type="character" w:customStyle="1" w:styleId="CommentSubjectChar">
    <w:name w:val="Comment Subject Char"/>
    <w:basedOn w:val="CommentTextChar"/>
    <w:link w:val="CommentSubject"/>
    <w:uiPriority w:val="99"/>
    <w:semiHidden/>
    <w:rsid w:val="00B01EB4"/>
    <w:rPr>
      <w:rFonts w:ascii="Times New Roman" w:eastAsia="Times New Roman" w:hAnsi="Times New Roman" w:cs="Times New Roman"/>
      <w:b/>
      <w:bCs/>
      <w:sz w:val="20"/>
      <w:szCs w:val="20"/>
      <w:lang w:val="en-GB" w:eastAsia="lv-LV"/>
    </w:rPr>
  </w:style>
  <w:style w:type="paragraph" w:styleId="Header">
    <w:name w:val="header"/>
    <w:basedOn w:val="Normal"/>
    <w:link w:val="HeaderChar"/>
    <w:uiPriority w:val="99"/>
    <w:rsid w:val="00B01EB4"/>
    <w:pPr>
      <w:tabs>
        <w:tab w:val="center" w:pos="4680"/>
        <w:tab w:val="right" w:pos="9360"/>
      </w:tabs>
    </w:pPr>
    <w:rPr>
      <w:sz w:val="20"/>
      <w:szCs w:val="20"/>
      <w:lang w:val="en-GB" w:eastAsia="lv-LV"/>
    </w:rPr>
  </w:style>
  <w:style w:type="character" w:customStyle="1" w:styleId="HeaderChar">
    <w:name w:val="Header Char"/>
    <w:basedOn w:val="DefaultParagraphFont"/>
    <w:link w:val="Header"/>
    <w:uiPriority w:val="99"/>
    <w:rsid w:val="00B01EB4"/>
    <w:rPr>
      <w:rFonts w:ascii="Times New Roman" w:eastAsia="Times New Roman" w:hAnsi="Times New Roman" w:cs="Times New Roman"/>
      <w:sz w:val="20"/>
      <w:szCs w:val="20"/>
      <w:lang w:val="en-GB" w:eastAsia="lv-LV"/>
    </w:rPr>
  </w:style>
  <w:style w:type="paragraph" w:styleId="Footer">
    <w:name w:val="footer"/>
    <w:basedOn w:val="Normal"/>
    <w:link w:val="FooterChar"/>
    <w:uiPriority w:val="99"/>
    <w:semiHidden/>
    <w:rsid w:val="00B01EB4"/>
    <w:pPr>
      <w:tabs>
        <w:tab w:val="center" w:pos="4680"/>
        <w:tab w:val="right" w:pos="9360"/>
      </w:tabs>
    </w:pPr>
    <w:rPr>
      <w:sz w:val="20"/>
      <w:szCs w:val="20"/>
      <w:lang w:val="en-GB" w:eastAsia="lv-LV"/>
    </w:rPr>
  </w:style>
  <w:style w:type="character" w:customStyle="1" w:styleId="FooterChar">
    <w:name w:val="Footer Char"/>
    <w:basedOn w:val="DefaultParagraphFont"/>
    <w:link w:val="Footer"/>
    <w:uiPriority w:val="99"/>
    <w:semiHidden/>
    <w:rsid w:val="00B01EB4"/>
    <w:rPr>
      <w:rFonts w:ascii="Times New Roman" w:eastAsia="Times New Roman" w:hAnsi="Times New Roman" w:cs="Times New Roman"/>
      <w:sz w:val="20"/>
      <w:szCs w:val="20"/>
      <w:lang w:val="en-GB" w:eastAsia="lv-LV"/>
    </w:rPr>
  </w:style>
  <w:style w:type="paragraph" w:styleId="Subtitle">
    <w:name w:val="Subtitle"/>
    <w:basedOn w:val="Normal"/>
    <w:link w:val="SubtitleChar"/>
    <w:uiPriority w:val="99"/>
    <w:qFormat/>
    <w:rsid w:val="00B01EB4"/>
    <w:pPr>
      <w:jc w:val="center"/>
    </w:pPr>
    <w:rPr>
      <w:b/>
      <w:bCs/>
      <w:lang w:val="en-GB" w:eastAsia="lv-LV"/>
    </w:rPr>
  </w:style>
  <w:style w:type="character" w:customStyle="1" w:styleId="SubtitleChar">
    <w:name w:val="Subtitle Char"/>
    <w:basedOn w:val="DefaultParagraphFont"/>
    <w:link w:val="Subtitle"/>
    <w:uiPriority w:val="99"/>
    <w:rsid w:val="00B01EB4"/>
    <w:rPr>
      <w:rFonts w:ascii="Times New Roman" w:eastAsia="Times New Roman" w:hAnsi="Times New Roman" w:cs="Times New Roman"/>
      <w:b/>
      <w:bCs/>
      <w:sz w:val="24"/>
      <w:szCs w:val="24"/>
      <w:lang w:val="en-GB" w:eastAsia="lv-LV"/>
    </w:rPr>
  </w:style>
  <w:style w:type="character" w:customStyle="1" w:styleId="colora">
    <w:name w:val="colora"/>
    <w:basedOn w:val="DefaultParagraphFont"/>
    <w:uiPriority w:val="99"/>
    <w:rsid w:val="00B01EB4"/>
    <w:rPr>
      <w:rFonts w:cs="Times New Roman"/>
    </w:rPr>
  </w:style>
  <w:style w:type="paragraph" w:customStyle="1" w:styleId="NoSpacing1">
    <w:name w:val="No Spacing1"/>
    <w:uiPriority w:val="99"/>
    <w:rsid w:val="00B01EB4"/>
    <w:pPr>
      <w:spacing w:after="0" w:line="240" w:lineRule="auto"/>
    </w:pPr>
    <w:rPr>
      <w:rFonts w:ascii="Calibri" w:eastAsia="Calibri" w:hAnsi="Calibri" w:cs="Calibri"/>
    </w:rPr>
  </w:style>
  <w:style w:type="paragraph" w:customStyle="1" w:styleId="LigumsText11">
    <w:name w:val="Ligums Text1.1"/>
    <w:basedOn w:val="ListParagraph"/>
    <w:qFormat/>
    <w:rsid w:val="00B01EB4"/>
    <w:pPr>
      <w:numPr>
        <w:ilvl w:val="1"/>
        <w:numId w:val="1"/>
      </w:numPr>
      <w:overflowPunct w:val="0"/>
      <w:autoSpaceDE w:val="0"/>
      <w:autoSpaceDN w:val="0"/>
      <w:adjustRightInd w:val="0"/>
      <w:spacing w:before="120" w:after="0" w:line="240" w:lineRule="auto"/>
      <w:jc w:val="both"/>
      <w:outlineLvl w:val="1"/>
    </w:pPr>
    <w:rPr>
      <w:rFonts w:ascii="Times New Roman" w:eastAsia="Times New Roman" w:hAnsi="Times New Roman" w:cs="Times New Roman"/>
    </w:rPr>
  </w:style>
  <w:style w:type="character" w:customStyle="1" w:styleId="ListParagraphChar">
    <w:name w:val="List Paragraph Char"/>
    <w:aliases w:val="2 Char,H&amp;P List Paragraph Char,Strip Char,Colorful List - Accent 12 Char,Saistīto dokumentu saraksts Char,Syle 1 Char,List Paragraph1 Char,Numurets Char,Normal bullet 2 Char,Bullet list Char,PPS_Bullet Char,Virsraksti Char"/>
    <w:link w:val="ListParagraph"/>
    <w:uiPriority w:val="34"/>
    <w:qFormat/>
    <w:locked/>
    <w:rsid w:val="00B01EB4"/>
    <w:rPr>
      <w:rFonts w:ascii="Calibri" w:eastAsia="Calibri" w:hAnsi="Calibri" w:cs="Calibri"/>
    </w:rPr>
  </w:style>
  <w:style w:type="paragraph" w:styleId="FootnoteText">
    <w:name w:val="footnote text"/>
    <w:aliases w:val="Footnote,Fußnote"/>
    <w:basedOn w:val="Normal"/>
    <w:link w:val="FootnoteTextChar"/>
    <w:uiPriority w:val="99"/>
    <w:rsid w:val="00B01EB4"/>
    <w:rPr>
      <w:sz w:val="20"/>
      <w:szCs w:val="20"/>
      <w:lang w:val="en-AU"/>
    </w:rPr>
  </w:style>
  <w:style w:type="character" w:customStyle="1" w:styleId="FootnoteTextChar">
    <w:name w:val="Footnote Text Char"/>
    <w:aliases w:val="Footnote Char,Fußnote Char"/>
    <w:basedOn w:val="DefaultParagraphFont"/>
    <w:link w:val="FootnoteText"/>
    <w:uiPriority w:val="99"/>
    <w:rsid w:val="00B01EB4"/>
    <w:rPr>
      <w:rFonts w:ascii="Times New Roman" w:eastAsia="Times New Roman" w:hAnsi="Times New Roman" w:cs="Times New Roman"/>
      <w:sz w:val="20"/>
      <w:szCs w:val="20"/>
      <w:lang w:val="en-AU"/>
    </w:rPr>
  </w:style>
  <w:style w:type="character" w:styleId="FootnoteReference">
    <w:name w:val="footnote reference"/>
    <w:aliases w:val="Footnote symbol"/>
    <w:rsid w:val="00B01EB4"/>
    <w:rPr>
      <w:vertAlign w:val="superscript"/>
    </w:rPr>
  </w:style>
  <w:style w:type="table" w:styleId="TableGrid">
    <w:name w:val="Table Grid"/>
    <w:basedOn w:val="TableNormal"/>
    <w:rsid w:val="00B01EB4"/>
    <w:pPr>
      <w:spacing w:after="0" w:line="240" w:lineRule="auto"/>
    </w:pPr>
    <w:rPr>
      <w:rFonts w:ascii="Times New Roman" w:eastAsia="Calibri" w:hAnsi="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3A5344"/>
    <w:rPr>
      <w:i/>
      <w:iCs/>
    </w:rPr>
  </w:style>
  <w:style w:type="character" w:styleId="FollowedHyperlink">
    <w:name w:val="FollowedHyperlink"/>
    <w:basedOn w:val="DefaultParagraphFont"/>
    <w:uiPriority w:val="99"/>
    <w:semiHidden/>
    <w:unhideWhenUsed/>
    <w:rsid w:val="001C0346"/>
    <w:rPr>
      <w:color w:val="954F72" w:themeColor="followedHyperlink"/>
      <w:u w:val="single"/>
    </w:rPr>
  </w:style>
  <w:style w:type="paragraph" w:customStyle="1" w:styleId="tv213">
    <w:name w:val="tv213"/>
    <w:basedOn w:val="Normal"/>
    <w:rsid w:val="009F35B5"/>
    <w:pPr>
      <w:spacing w:before="100" w:beforeAutospacing="1" w:after="100" w:afterAutospacing="1"/>
    </w:pPr>
    <w:rPr>
      <w:lang w:eastAsia="lv-LV"/>
    </w:rPr>
  </w:style>
  <w:style w:type="character" w:customStyle="1" w:styleId="highlight">
    <w:name w:val="highlight"/>
    <w:basedOn w:val="DefaultParagraphFont"/>
    <w:rsid w:val="00730D4F"/>
  </w:style>
  <w:style w:type="table" w:customStyle="1" w:styleId="Reatabula1">
    <w:name w:val="Režģa tabula1"/>
    <w:basedOn w:val="TableNormal"/>
    <w:next w:val="TableGrid"/>
    <w:rsid w:val="00FF2634"/>
    <w:pPr>
      <w:spacing w:after="0" w:line="240" w:lineRule="auto"/>
    </w:pPr>
    <w:rPr>
      <w:rFonts w:ascii="Times New Roman" w:eastAsia="Calibri" w:hAnsi="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045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0049">
      <w:bodyDiv w:val="1"/>
      <w:marLeft w:val="0"/>
      <w:marRight w:val="0"/>
      <w:marTop w:val="0"/>
      <w:marBottom w:val="0"/>
      <w:divBdr>
        <w:top w:val="none" w:sz="0" w:space="0" w:color="auto"/>
        <w:left w:val="none" w:sz="0" w:space="0" w:color="auto"/>
        <w:bottom w:val="none" w:sz="0" w:space="0" w:color="auto"/>
        <w:right w:val="none" w:sz="0" w:space="0" w:color="auto"/>
      </w:divBdr>
    </w:div>
    <w:div w:id="188882766">
      <w:bodyDiv w:val="1"/>
      <w:marLeft w:val="0"/>
      <w:marRight w:val="0"/>
      <w:marTop w:val="0"/>
      <w:marBottom w:val="0"/>
      <w:divBdr>
        <w:top w:val="none" w:sz="0" w:space="0" w:color="auto"/>
        <w:left w:val="none" w:sz="0" w:space="0" w:color="auto"/>
        <w:bottom w:val="none" w:sz="0" w:space="0" w:color="auto"/>
        <w:right w:val="none" w:sz="0" w:space="0" w:color="auto"/>
      </w:divBdr>
    </w:div>
    <w:div w:id="578171764">
      <w:bodyDiv w:val="1"/>
      <w:marLeft w:val="0"/>
      <w:marRight w:val="0"/>
      <w:marTop w:val="0"/>
      <w:marBottom w:val="0"/>
      <w:divBdr>
        <w:top w:val="none" w:sz="0" w:space="0" w:color="auto"/>
        <w:left w:val="none" w:sz="0" w:space="0" w:color="auto"/>
        <w:bottom w:val="none" w:sz="0" w:space="0" w:color="auto"/>
        <w:right w:val="none" w:sz="0" w:space="0" w:color="auto"/>
      </w:divBdr>
    </w:div>
    <w:div w:id="753359340">
      <w:bodyDiv w:val="1"/>
      <w:marLeft w:val="0"/>
      <w:marRight w:val="0"/>
      <w:marTop w:val="0"/>
      <w:marBottom w:val="0"/>
      <w:divBdr>
        <w:top w:val="none" w:sz="0" w:space="0" w:color="auto"/>
        <w:left w:val="none" w:sz="0" w:space="0" w:color="auto"/>
        <w:bottom w:val="none" w:sz="0" w:space="0" w:color="auto"/>
        <w:right w:val="none" w:sz="0" w:space="0" w:color="auto"/>
      </w:divBdr>
    </w:div>
    <w:div w:id="837496970">
      <w:bodyDiv w:val="1"/>
      <w:marLeft w:val="0"/>
      <w:marRight w:val="0"/>
      <w:marTop w:val="0"/>
      <w:marBottom w:val="0"/>
      <w:divBdr>
        <w:top w:val="none" w:sz="0" w:space="0" w:color="auto"/>
        <w:left w:val="none" w:sz="0" w:space="0" w:color="auto"/>
        <w:bottom w:val="none" w:sz="0" w:space="0" w:color="auto"/>
        <w:right w:val="none" w:sz="0" w:space="0" w:color="auto"/>
      </w:divBdr>
    </w:div>
    <w:div w:id="1141002349">
      <w:bodyDiv w:val="1"/>
      <w:marLeft w:val="0"/>
      <w:marRight w:val="0"/>
      <w:marTop w:val="0"/>
      <w:marBottom w:val="0"/>
      <w:divBdr>
        <w:top w:val="none" w:sz="0" w:space="0" w:color="auto"/>
        <w:left w:val="none" w:sz="0" w:space="0" w:color="auto"/>
        <w:bottom w:val="none" w:sz="0" w:space="0" w:color="auto"/>
        <w:right w:val="none" w:sz="0" w:space="0" w:color="auto"/>
      </w:divBdr>
    </w:div>
    <w:div w:id="1274048470">
      <w:bodyDiv w:val="1"/>
      <w:marLeft w:val="0"/>
      <w:marRight w:val="0"/>
      <w:marTop w:val="0"/>
      <w:marBottom w:val="0"/>
      <w:divBdr>
        <w:top w:val="none" w:sz="0" w:space="0" w:color="auto"/>
        <w:left w:val="none" w:sz="0" w:space="0" w:color="auto"/>
        <w:bottom w:val="none" w:sz="0" w:space="0" w:color="auto"/>
        <w:right w:val="none" w:sz="0" w:space="0" w:color="auto"/>
      </w:divBdr>
    </w:div>
    <w:div w:id="1439639641">
      <w:bodyDiv w:val="1"/>
      <w:marLeft w:val="0"/>
      <w:marRight w:val="0"/>
      <w:marTop w:val="0"/>
      <w:marBottom w:val="0"/>
      <w:divBdr>
        <w:top w:val="none" w:sz="0" w:space="0" w:color="auto"/>
        <w:left w:val="none" w:sz="0" w:space="0" w:color="auto"/>
        <w:bottom w:val="none" w:sz="0" w:space="0" w:color="auto"/>
        <w:right w:val="none" w:sz="0" w:space="0" w:color="auto"/>
      </w:divBdr>
    </w:div>
    <w:div w:id="1582905538">
      <w:bodyDiv w:val="1"/>
      <w:marLeft w:val="0"/>
      <w:marRight w:val="0"/>
      <w:marTop w:val="0"/>
      <w:marBottom w:val="0"/>
      <w:divBdr>
        <w:top w:val="none" w:sz="0" w:space="0" w:color="auto"/>
        <w:left w:val="none" w:sz="0" w:space="0" w:color="auto"/>
        <w:bottom w:val="none" w:sz="0" w:space="0" w:color="auto"/>
        <w:right w:val="none" w:sz="0" w:space="0" w:color="auto"/>
      </w:divBdr>
    </w:div>
    <w:div w:id="1607694961">
      <w:bodyDiv w:val="1"/>
      <w:marLeft w:val="0"/>
      <w:marRight w:val="0"/>
      <w:marTop w:val="0"/>
      <w:marBottom w:val="0"/>
      <w:divBdr>
        <w:top w:val="none" w:sz="0" w:space="0" w:color="auto"/>
        <w:left w:val="none" w:sz="0" w:space="0" w:color="auto"/>
        <w:bottom w:val="none" w:sz="0" w:space="0" w:color="auto"/>
        <w:right w:val="none" w:sz="0" w:space="0" w:color="auto"/>
      </w:divBdr>
    </w:div>
    <w:div w:id="1640303972">
      <w:bodyDiv w:val="1"/>
      <w:marLeft w:val="0"/>
      <w:marRight w:val="0"/>
      <w:marTop w:val="0"/>
      <w:marBottom w:val="0"/>
      <w:divBdr>
        <w:top w:val="none" w:sz="0" w:space="0" w:color="auto"/>
        <w:left w:val="none" w:sz="0" w:space="0" w:color="auto"/>
        <w:bottom w:val="none" w:sz="0" w:space="0" w:color="auto"/>
        <w:right w:val="none" w:sz="0" w:space="0" w:color="auto"/>
      </w:divBdr>
    </w:div>
    <w:div w:id="209416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FE1AD-6EAB-4845-B0F5-F54FC17F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10317</Words>
  <Characters>58812</Characters>
  <Application>Microsoft Office Word</Application>
  <DocSecurity>0</DocSecurity>
  <Lines>490</Lines>
  <Paragraphs>137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Andriņa - Nagle</dc:creator>
  <cp:keywords/>
  <dc:description/>
  <cp:lastModifiedBy>Aleksejs Gapejevs</cp:lastModifiedBy>
  <cp:revision>2</cp:revision>
  <cp:lastPrinted>2019-10-31T13:21:00Z</cp:lastPrinted>
  <dcterms:created xsi:type="dcterms:W3CDTF">2026-06-17T09:24:00Z</dcterms:created>
  <dcterms:modified xsi:type="dcterms:W3CDTF">2026-06-17T09:24:00Z</dcterms:modified>
</cp:coreProperties>
</file>