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9D9" w:rsidRDefault="00C829D9" w:rsidP="00C829D9">
      <w:pPr>
        <w:jc w:val="center"/>
        <w:rPr>
          <w:b/>
          <w:sz w:val="28"/>
        </w:rPr>
      </w:pPr>
      <w:r>
        <w:rPr>
          <w:b/>
          <w:sz w:val="28"/>
        </w:rPr>
        <w:t>PROJEKTĒŠANAS UZDEVUMS</w:t>
      </w:r>
    </w:p>
    <w:p w:rsidR="00C829D9" w:rsidRDefault="00C829D9" w:rsidP="00C829D9">
      <w:pPr>
        <w:jc w:val="center"/>
        <w:rPr>
          <w:b/>
          <w:sz w:val="28"/>
        </w:rPr>
      </w:pPr>
    </w:p>
    <w:p w:rsidR="00C829D9" w:rsidRPr="00355956" w:rsidRDefault="00C829D9" w:rsidP="00C829D9">
      <w:pPr>
        <w:jc w:val="center"/>
        <w:rPr>
          <w:iCs/>
          <w:color w:val="0D0D0D" w:themeColor="text1" w:themeTint="F2"/>
        </w:rPr>
      </w:pPr>
      <w:r w:rsidRPr="00ED629C">
        <w:rPr>
          <w:iCs/>
          <w:color w:val="0D0D0D" w:themeColor="text1" w:themeTint="F2"/>
        </w:rPr>
        <w:t>Līgumā “</w:t>
      </w:r>
      <w:r w:rsidRPr="00ED629C">
        <w:rPr>
          <w:bCs/>
          <w:iCs/>
          <w:color w:val="0D0D0D" w:themeColor="text1" w:themeTint="F2"/>
        </w:rPr>
        <w:t>Projektēšana, autoruzraudzība un būvdarbi “Meža ielā 5, Mārcienā, Mārcienas pagastā, Madonas novadā</w:t>
      </w:r>
      <w:r w:rsidRPr="00ED629C">
        <w:rPr>
          <w:iCs/>
          <w:color w:val="0D0D0D" w:themeColor="text1" w:themeTint="F2"/>
        </w:rPr>
        <w:t>”</w:t>
      </w:r>
    </w:p>
    <w:p w:rsidR="00C829D9" w:rsidRPr="00355956" w:rsidRDefault="00C829D9" w:rsidP="00C829D9">
      <w:pPr>
        <w:spacing w:line="22" w:lineRule="atLeast"/>
        <w:jc w:val="center"/>
        <w:rPr>
          <w:i/>
          <w:color w:val="0D0D0D" w:themeColor="text1" w:themeTint="F2"/>
        </w:rPr>
      </w:pPr>
    </w:p>
    <w:p w:rsidR="00C829D9" w:rsidRPr="00641C51" w:rsidRDefault="00C829D9" w:rsidP="00C829D9">
      <w:pPr>
        <w:spacing w:line="276" w:lineRule="auto"/>
        <w:jc w:val="center"/>
        <w:rPr>
          <w:b/>
        </w:rPr>
      </w:pPr>
    </w:p>
    <w:tbl>
      <w:tblPr>
        <w:tblW w:w="1036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6"/>
        <w:gridCol w:w="16"/>
        <w:gridCol w:w="6217"/>
        <w:gridCol w:w="16"/>
      </w:tblGrid>
      <w:tr w:rsidR="00C829D9" w:rsidRPr="00641C51" w:rsidTr="00A41D3C">
        <w:tc>
          <w:tcPr>
            <w:tcW w:w="709" w:type="dxa"/>
            <w:vAlign w:val="center"/>
          </w:tcPr>
          <w:p w:rsidR="00C829D9" w:rsidRPr="00641C51" w:rsidRDefault="00C829D9" w:rsidP="00A41D3C">
            <w:pPr>
              <w:spacing w:line="276" w:lineRule="auto"/>
              <w:jc w:val="both"/>
              <w:rPr>
                <w:b/>
                <w:caps/>
              </w:rPr>
            </w:pPr>
            <w:r w:rsidRPr="00641C51">
              <w:rPr>
                <w:b/>
                <w:caps/>
              </w:rPr>
              <w:t>1.</w:t>
            </w:r>
          </w:p>
        </w:tc>
        <w:tc>
          <w:tcPr>
            <w:tcW w:w="9655" w:type="dxa"/>
            <w:gridSpan w:val="4"/>
          </w:tcPr>
          <w:p w:rsidR="00C829D9" w:rsidRPr="00641C51" w:rsidRDefault="00C829D9" w:rsidP="00A41D3C">
            <w:pPr>
              <w:spacing w:line="276" w:lineRule="auto"/>
              <w:jc w:val="both"/>
              <w:rPr>
                <w:b/>
                <w:caps/>
              </w:rPr>
            </w:pPr>
            <w:r w:rsidRPr="00641C51">
              <w:rPr>
                <w:b/>
                <w:caps/>
              </w:rPr>
              <w:t>Vispārīgie dati par objektu</w:t>
            </w:r>
          </w:p>
        </w:tc>
      </w:tr>
      <w:tr w:rsidR="00C829D9" w:rsidRPr="00641C51" w:rsidTr="00A41D3C">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1.1.</w:t>
            </w:r>
          </w:p>
        </w:tc>
        <w:tc>
          <w:tcPr>
            <w:tcW w:w="3422" w:type="dxa"/>
            <w:gridSpan w:val="2"/>
            <w:vAlign w:val="center"/>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Objekts</w:t>
            </w:r>
          </w:p>
        </w:tc>
        <w:tc>
          <w:tcPr>
            <w:tcW w:w="6233" w:type="dxa"/>
            <w:gridSpan w:val="2"/>
            <w:vAlign w:val="center"/>
          </w:tcPr>
          <w:p w:rsidR="00C829D9" w:rsidRPr="00641C51" w:rsidRDefault="00C829D9" w:rsidP="00A41D3C">
            <w:pPr>
              <w:pStyle w:val="Bezatstarpm"/>
              <w:spacing w:line="276" w:lineRule="auto"/>
              <w:rPr>
                <w:rFonts w:ascii="Times New Roman" w:hAnsi="Times New Roman" w:cs="Times New Roman"/>
                <w:bCs/>
                <w:sz w:val="24"/>
                <w:szCs w:val="24"/>
              </w:rPr>
            </w:pPr>
            <w:r w:rsidRPr="00641C51">
              <w:rPr>
                <w:rFonts w:ascii="Times New Roman" w:hAnsi="Times New Roman" w:cs="Times New Roman"/>
                <w:sz w:val="24"/>
                <w:szCs w:val="24"/>
              </w:rPr>
              <w:t>“Dzīvojamās ēkas Meža ielā 5, Mārcienā, inženiertīklu pārbūve un telpu atjaunošana.”</w:t>
            </w:r>
          </w:p>
        </w:tc>
      </w:tr>
      <w:tr w:rsidR="00C829D9" w:rsidRPr="00641C51" w:rsidTr="00A41D3C">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1.2.</w:t>
            </w:r>
          </w:p>
        </w:tc>
        <w:tc>
          <w:tcPr>
            <w:tcW w:w="3422" w:type="dxa"/>
            <w:gridSpan w:val="2"/>
            <w:vAlign w:val="center"/>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Objekta adrese</w:t>
            </w:r>
          </w:p>
        </w:tc>
        <w:tc>
          <w:tcPr>
            <w:tcW w:w="6233" w:type="dxa"/>
            <w:gridSpan w:val="2"/>
          </w:tcPr>
          <w:p w:rsidR="00C829D9" w:rsidRPr="00641C51" w:rsidRDefault="00C829D9" w:rsidP="00A41D3C">
            <w:pPr>
              <w:pStyle w:val="Bezatstarpm"/>
              <w:spacing w:line="276" w:lineRule="auto"/>
              <w:rPr>
                <w:rFonts w:ascii="Times New Roman" w:hAnsi="Times New Roman" w:cs="Times New Roman"/>
                <w:bCs/>
                <w:sz w:val="24"/>
                <w:szCs w:val="24"/>
              </w:rPr>
            </w:pPr>
            <w:r w:rsidRPr="00641C51">
              <w:rPr>
                <w:rFonts w:ascii="Times New Roman" w:hAnsi="Times New Roman" w:cs="Times New Roman"/>
                <w:sz w:val="24"/>
                <w:szCs w:val="24"/>
              </w:rPr>
              <w:t>Meža iela 5, Mārciena, Mārcienas pagasts, Madonas novads</w:t>
            </w:r>
          </w:p>
        </w:tc>
      </w:tr>
      <w:tr w:rsidR="00C829D9" w:rsidRPr="00641C51" w:rsidTr="00A41D3C">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1.3.</w:t>
            </w:r>
          </w:p>
        </w:tc>
        <w:tc>
          <w:tcPr>
            <w:tcW w:w="3422" w:type="dxa"/>
            <w:gridSpan w:val="2"/>
            <w:vAlign w:val="center"/>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Būves kadastra numurs</w:t>
            </w:r>
          </w:p>
        </w:tc>
        <w:tc>
          <w:tcPr>
            <w:tcW w:w="6233" w:type="dxa"/>
            <w:gridSpan w:val="2"/>
          </w:tcPr>
          <w:p w:rsidR="00C829D9" w:rsidRPr="00641C51" w:rsidRDefault="00C829D9" w:rsidP="00A41D3C">
            <w:pPr>
              <w:pStyle w:val="Bezatstarpm"/>
              <w:spacing w:line="276" w:lineRule="auto"/>
              <w:rPr>
                <w:rFonts w:ascii="Times New Roman" w:hAnsi="Times New Roman" w:cs="Times New Roman"/>
                <w:bCs/>
                <w:color w:val="000000" w:themeColor="text1"/>
                <w:sz w:val="24"/>
                <w:szCs w:val="24"/>
              </w:rPr>
            </w:pPr>
            <w:r w:rsidRPr="00641C51">
              <w:rPr>
                <w:rFonts w:ascii="Times New Roman" w:hAnsi="Times New Roman" w:cs="Times New Roman"/>
                <w:sz w:val="24"/>
                <w:szCs w:val="24"/>
              </w:rPr>
              <w:t>7074 004 0203</w:t>
            </w:r>
          </w:p>
        </w:tc>
      </w:tr>
      <w:tr w:rsidR="00C829D9" w:rsidRPr="00641C51" w:rsidTr="00A41D3C">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1.4.</w:t>
            </w:r>
          </w:p>
        </w:tc>
        <w:tc>
          <w:tcPr>
            <w:tcW w:w="3422" w:type="dxa"/>
            <w:gridSpan w:val="2"/>
            <w:vAlign w:val="center"/>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Zemes gabala kadastra numurs</w:t>
            </w:r>
          </w:p>
        </w:tc>
        <w:tc>
          <w:tcPr>
            <w:tcW w:w="6233" w:type="dxa"/>
            <w:gridSpan w:val="2"/>
          </w:tcPr>
          <w:p w:rsidR="00C829D9" w:rsidRPr="00641C51" w:rsidRDefault="00C829D9" w:rsidP="00A41D3C">
            <w:pPr>
              <w:pStyle w:val="Bezatstarpm"/>
              <w:tabs>
                <w:tab w:val="left" w:pos="960"/>
              </w:tabs>
              <w:spacing w:line="276" w:lineRule="auto"/>
              <w:rPr>
                <w:rFonts w:ascii="Times New Roman" w:hAnsi="Times New Roman" w:cs="Times New Roman"/>
                <w:bCs/>
                <w:color w:val="000000" w:themeColor="text1"/>
                <w:sz w:val="24"/>
                <w:szCs w:val="24"/>
              </w:rPr>
            </w:pPr>
            <w:r w:rsidRPr="00641C51">
              <w:rPr>
                <w:rFonts w:ascii="Times New Roman" w:hAnsi="Times New Roman" w:cs="Times New Roman"/>
                <w:sz w:val="24"/>
                <w:szCs w:val="24"/>
              </w:rPr>
              <w:t>7074 004 0203</w:t>
            </w:r>
          </w:p>
        </w:tc>
      </w:tr>
      <w:tr w:rsidR="00C829D9" w:rsidRPr="00641C51" w:rsidTr="00A41D3C">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1.5.</w:t>
            </w:r>
          </w:p>
        </w:tc>
        <w:tc>
          <w:tcPr>
            <w:tcW w:w="3422" w:type="dxa"/>
            <w:gridSpan w:val="2"/>
            <w:vAlign w:val="center"/>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Zemesgabalu īpašnieks</w:t>
            </w:r>
          </w:p>
        </w:tc>
        <w:tc>
          <w:tcPr>
            <w:tcW w:w="6233" w:type="dxa"/>
            <w:gridSpan w:val="2"/>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Madonas novada pašvaldība, Saieta laukums 1, Madona, Madonas novads, LV 4801</w:t>
            </w:r>
          </w:p>
        </w:tc>
      </w:tr>
      <w:tr w:rsidR="00C829D9" w:rsidRPr="00641C51" w:rsidTr="00A41D3C">
        <w:trPr>
          <w:trHeight w:val="808"/>
        </w:trPr>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 xml:space="preserve">1.6. </w:t>
            </w:r>
          </w:p>
        </w:tc>
        <w:tc>
          <w:tcPr>
            <w:tcW w:w="3422" w:type="dxa"/>
            <w:gridSpan w:val="2"/>
            <w:vAlign w:val="center"/>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Teritorijas plānojumā noteiktā plānotā (atļautā) izmantošana</w:t>
            </w:r>
          </w:p>
        </w:tc>
        <w:tc>
          <w:tcPr>
            <w:tcW w:w="6233" w:type="dxa"/>
            <w:gridSpan w:val="2"/>
          </w:tcPr>
          <w:p w:rsidR="00C829D9" w:rsidRPr="00641C51" w:rsidRDefault="00C829D9" w:rsidP="00A41D3C">
            <w:pPr>
              <w:pStyle w:val="Bezatstarpm"/>
              <w:spacing w:line="276" w:lineRule="auto"/>
              <w:rPr>
                <w:rFonts w:ascii="Times New Roman" w:hAnsi="Times New Roman" w:cs="Times New Roman"/>
                <w:sz w:val="24"/>
                <w:szCs w:val="24"/>
              </w:rPr>
            </w:pPr>
          </w:p>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Nav attiecināms</w:t>
            </w:r>
          </w:p>
        </w:tc>
      </w:tr>
      <w:tr w:rsidR="00C829D9" w:rsidRPr="00641C51" w:rsidTr="00A41D3C">
        <w:trPr>
          <w:trHeight w:val="808"/>
        </w:trPr>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color w:val="FF0000"/>
                <w:sz w:val="24"/>
                <w:szCs w:val="24"/>
              </w:rPr>
            </w:pPr>
            <w:r w:rsidRPr="00641C51">
              <w:rPr>
                <w:rFonts w:ascii="Times New Roman" w:hAnsi="Times New Roman" w:cs="Times New Roman"/>
                <w:sz w:val="24"/>
                <w:szCs w:val="24"/>
              </w:rPr>
              <w:t>1.7.</w:t>
            </w:r>
          </w:p>
        </w:tc>
        <w:tc>
          <w:tcPr>
            <w:tcW w:w="3422" w:type="dxa"/>
            <w:gridSpan w:val="2"/>
            <w:vAlign w:val="center"/>
          </w:tcPr>
          <w:p w:rsidR="00C829D9" w:rsidRPr="00641C51" w:rsidRDefault="00C829D9" w:rsidP="00A41D3C">
            <w:pPr>
              <w:pStyle w:val="Bezatstarpm"/>
              <w:spacing w:line="276" w:lineRule="auto"/>
              <w:jc w:val="both"/>
              <w:rPr>
                <w:rFonts w:ascii="Times New Roman" w:hAnsi="Times New Roman" w:cs="Times New Roman"/>
                <w:color w:val="FF0000"/>
                <w:sz w:val="24"/>
                <w:szCs w:val="24"/>
              </w:rPr>
            </w:pPr>
            <w:r w:rsidRPr="00641C51">
              <w:rPr>
                <w:rFonts w:ascii="Times New Roman" w:eastAsia="Calibri" w:hAnsi="Times New Roman" w:cs="Times New Roman"/>
                <w:sz w:val="24"/>
                <w:szCs w:val="24"/>
              </w:rPr>
              <w:t xml:space="preserve">Īpašie apstākļi </w:t>
            </w:r>
            <w:r w:rsidRPr="00641C51">
              <w:rPr>
                <w:rFonts w:ascii="Times New Roman" w:eastAsia="Calibri" w:hAnsi="Times New Roman" w:cs="Times New Roman"/>
                <w:i/>
                <w:sz w:val="24"/>
                <w:szCs w:val="24"/>
              </w:rPr>
              <w:t>(piemēram, zemes gabals atrodas dabas liegumā, mikroliegumā, zaļajā zonā, parka zonā, kultūras pieminekļa aizsardzības zonā)</w:t>
            </w:r>
          </w:p>
        </w:tc>
        <w:tc>
          <w:tcPr>
            <w:tcW w:w="6233" w:type="dxa"/>
            <w:gridSpan w:val="2"/>
          </w:tcPr>
          <w:p w:rsidR="00C829D9" w:rsidRPr="00641C51" w:rsidRDefault="00C829D9" w:rsidP="00A41D3C">
            <w:pPr>
              <w:pStyle w:val="Bezatstarpm"/>
              <w:spacing w:line="276" w:lineRule="auto"/>
              <w:rPr>
                <w:rFonts w:ascii="Times New Roman" w:hAnsi="Times New Roman" w:cs="Times New Roman"/>
                <w:sz w:val="24"/>
                <w:szCs w:val="24"/>
                <w:highlight w:val="yellow"/>
              </w:rPr>
            </w:pPr>
            <w:r w:rsidRPr="00641C51">
              <w:rPr>
                <w:rFonts w:ascii="Times New Roman" w:hAnsi="Times New Roman" w:cs="Times New Roman"/>
                <w:sz w:val="24"/>
                <w:szCs w:val="24"/>
              </w:rPr>
              <w:t>Nav attiecināms</w:t>
            </w:r>
          </w:p>
        </w:tc>
      </w:tr>
      <w:tr w:rsidR="00C829D9" w:rsidRPr="00641C51" w:rsidTr="00A41D3C">
        <w:trPr>
          <w:trHeight w:val="808"/>
        </w:trPr>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1.8.</w:t>
            </w:r>
          </w:p>
        </w:tc>
        <w:tc>
          <w:tcPr>
            <w:tcW w:w="3422" w:type="dxa"/>
            <w:gridSpan w:val="2"/>
            <w:vAlign w:val="center"/>
          </w:tcPr>
          <w:p w:rsidR="00C829D9" w:rsidRPr="00641C51" w:rsidRDefault="00C829D9" w:rsidP="00A41D3C">
            <w:pPr>
              <w:pStyle w:val="Bezatstarpm"/>
              <w:spacing w:line="276" w:lineRule="auto"/>
              <w:jc w:val="both"/>
              <w:rPr>
                <w:rFonts w:ascii="Times New Roman" w:eastAsia="Calibri" w:hAnsi="Times New Roman" w:cs="Times New Roman"/>
                <w:sz w:val="24"/>
                <w:szCs w:val="24"/>
              </w:rPr>
            </w:pPr>
            <w:r w:rsidRPr="00641C51">
              <w:rPr>
                <w:rFonts w:ascii="Times New Roman" w:hAnsi="Times New Roman" w:cs="Times New Roman"/>
                <w:sz w:val="24"/>
                <w:szCs w:val="24"/>
              </w:rPr>
              <w:t>Būves klasifikācijas kods</w:t>
            </w:r>
          </w:p>
        </w:tc>
        <w:tc>
          <w:tcPr>
            <w:tcW w:w="6233" w:type="dxa"/>
            <w:gridSpan w:val="2"/>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1122 – Triju vai vairāku dzīvokļu mājas</w:t>
            </w:r>
          </w:p>
        </w:tc>
      </w:tr>
      <w:tr w:rsidR="00C829D9" w:rsidRPr="00641C51" w:rsidTr="00A41D3C">
        <w:trPr>
          <w:trHeight w:val="517"/>
        </w:trPr>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1.9.</w:t>
            </w:r>
          </w:p>
        </w:tc>
        <w:tc>
          <w:tcPr>
            <w:tcW w:w="3422" w:type="dxa"/>
            <w:gridSpan w:val="2"/>
            <w:vAlign w:val="center"/>
          </w:tcPr>
          <w:p w:rsidR="00C829D9" w:rsidRPr="00641C51" w:rsidRDefault="00C829D9" w:rsidP="00A41D3C">
            <w:pPr>
              <w:pStyle w:val="Bezatstarpm"/>
              <w:spacing w:line="276" w:lineRule="auto"/>
              <w:jc w:val="both"/>
              <w:rPr>
                <w:rFonts w:ascii="Times New Roman" w:hAnsi="Times New Roman" w:cs="Times New Roman"/>
                <w:sz w:val="24"/>
                <w:szCs w:val="24"/>
              </w:rPr>
            </w:pPr>
            <w:r w:rsidRPr="00641C51">
              <w:rPr>
                <w:rFonts w:ascii="Times New Roman" w:hAnsi="Times New Roman" w:cs="Times New Roman"/>
                <w:sz w:val="24"/>
                <w:szCs w:val="24"/>
              </w:rPr>
              <w:t>Apbūves laukums</w:t>
            </w:r>
          </w:p>
        </w:tc>
        <w:tc>
          <w:tcPr>
            <w:tcW w:w="6233" w:type="dxa"/>
            <w:gridSpan w:val="2"/>
          </w:tcPr>
          <w:p w:rsidR="00C829D9" w:rsidRPr="00641C51" w:rsidRDefault="00C829D9" w:rsidP="00A41D3C">
            <w:pPr>
              <w:pStyle w:val="Bezatstarpm"/>
              <w:spacing w:line="276" w:lineRule="auto"/>
              <w:rPr>
                <w:rFonts w:ascii="Times New Roman" w:hAnsi="Times New Roman" w:cs="Times New Roman"/>
                <w:sz w:val="24"/>
                <w:szCs w:val="24"/>
                <w:vertAlign w:val="superscript"/>
              </w:rPr>
            </w:pPr>
            <w:r w:rsidRPr="00641C51">
              <w:rPr>
                <w:rFonts w:ascii="Times New Roman" w:hAnsi="Times New Roman" w:cs="Times New Roman"/>
                <w:sz w:val="24"/>
                <w:szCs w:val="24"/>
              </w:rPr>
              <w:t>Dzīvokļu kopējā platība - 218,6 m</w:t>
            </w:r>
            <w:r w:rsidRPr="00641C51">
              <w:rPr>
                <w:rFonts w:ascii="Times New Roman" w:hAnsi="Times New Roman" w:cs="Times New Roman"/>
                <w:sz w:val="24"/>
                <w:szCs w:val="24"/>
                <w:vertAlign w:val="superscript"/>
              </w:rPr>
              <w:t>2</w:t>
            </w:r>
          </w:p>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Jumta daļas kopējā platība 640 m</w:t>
            </w:r>
            <w:r w:rsidRPr="00641C51">
              <w:rPr>
                <w:rFonts w:ascii="Times New Roman" w:hAnsi="Times New Roman" w:cs="Times New Roman"/>
                <w:sz w:val="24"/>
                <w:szCs w:val="24"/>
                <w:vertAlign w:val="superscript"/>
              </w:rPr>
              <w:t xml:space="preserve">2 </w:t>
            </w:r>
            <w:r w:rsidRPr="00641C51">
              <w:rPr>
                <w:rFonts w:ascii="Times New Roman" w:hAnsi="Times New Roman" w:cs="Times New Roman"/>
                <w:sz w:val="24"/>
                <w:szCs w:val="24"/>
              </w:rPr>
              <w:t>, kas jāpārbūvē.</w:t>
            </w:r>
          </w:p>
          <w:p w:rsidR="00C829D9" w:rsidRPr="00641C51" w:rsidRDefault="00C829D9" w:rsidP="00A41D3C">
            <w:pPr>
              <w:pStyle w:val="Bezatstarpm"/>
              <w:spacing w:line="276" w:lineRule="auto"/>
              <w:rPr>
                <w:rFonts w:ascii="Times New Roman" w:hAnsi="Times New Roman" w:cs="Times New Roman"/>
                <w:sz w:val="24"/>
                <w:szCs w:val="24"/>
              </w:rPr>
            </w:pPr>
          </w:p>
        </w:tc>
      </w:tr>
      <w:tr w:rsidR="00C829D9" w:rsidRPr="00641C51" w:rsidTr="00A41D3C">
        <w:trPr>
          <w:trHeight w:val="808"/>
        </w:trPr>
        <w:tc>
          <w:tcPr>
            <w:tcW w:w="709" w:type="dxa"/>
            <w:vAlign w:val="center"/>
          </w:tcPr>
          <w:p w:rsidR="00C829D9" w:rsidRPr="00641C51" w:rsidRDefault="00C829D9" w:rsidP="00A41D3C">
            <w:pPr>
              <w:pStyle w:val="Bezatstarpm"/>
              <w:spacing w:line="276" w:lineRule="auto"/>
              <w:jc w:val="center"/>
              <w:rPr>
                <w:rFonts w:ascii="Times New Roman" w:hAnsi="Times New Roman" w:cs="Times New Roman"/>
                <w:sz w:val="24"/>
                <w:szCs w:val="24"/>
              </w:rPr>
            </w:pPr>
            <w:r w:rsidRPr="00641C51">
              <w:rPr>
                <w:rFonts w:ascii="Times New Roman" w:hAnsi="Times New Roman" w:cs="Times New Roman"/>
                <w:sz w:val="24"/>
                <w:szCs w:val="24"/>
              </w:rPr>
              <w:t>1.10.</w:t>
            </w:r>
          </w:p>
        </w:tc>
        <w:tc>
          <w:tcPr>
            <w:tcW w:w="3422" w:type="dxa"/>
            <w:gridSpan w:val="2"/>
            <w:vAlign w:val="center"/>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Paskaidrojuma raksta  Pasūtītājs</w:t>
            </w:r>
          </w:p>
        </w:tc>
        <w:tc>
          <w:tcPr>
            <w:tcW w:w="6233" w:type="dxa"/>
            <w:gridSpan w:val="2"/>
          </w:tcPr>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Madonas novada pašvaldība,</w:t>
            </w:r>
          </w:p>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Saieta laukums 1, Madona, Madonas novads, LV 4801</w:t>
            </w:r>
          </w:p>
          <w:p w:rsidR="00C829D9" w:rsidRPr="00641C51" w:rsidRDefault="00C829D9" w:rsidP="00A41D3C">
            <w:pPr>
              <w:pStyle w:val="Bezatstarpm"/>
              <w:spacing w:line="276" w:lineRule="auto"/>
              <w:rPr>
                <w:rFonts w:ascii="Times New Roman" w:hAnsi="Times New Roman" w:cs="Times New Roman"/>
                <w:sz w:val="24"/>
                <w:szCs w:val="24"/>
              </w:rPr>
            </w:pPr>
            <w:r w:rsidRPr="00641C51">
              <w:rPr>
                <w:rFonts w:ascii="Times New Roman" w:hAnsi="Times New Roman" w:cs="Times New Roman"/>
                <w:sz w:val="24"/>
                <w:szCs w:val="24"/>
              </w:rPr>
              <w:t xml:space="preserve">Tālrunis: 64860090, e-pasts: </w:t>
            </w:r>
            <w:hyperlink r:id="rId5" w:history="1">
              <w:r w:rsidRPr="00641C51">
                <w:rPr>
                  <w:rStyle w:val="Hipersaite"/>
                  <w:rFonts w:ascii="Times New Roman" w:hAnsi="Times New Roman" w:cs="Times New Roman"/>
                  <w:sz w:val="24"/>
                  <w:szCs w:val="24"/>
                </w:rPr>
                <w:t>pasts@madona.lv</w:t>
              </w:r>
            </w:hyperlink>
          </w:p>
        </w:tc>
      </w:tr>
      <w:tr w:rsidR="00C829D9" w:rsidRPr="00641C51" w:rsidTr="00A41D3C">
        <w:tc>
          <w:tcPr>
            <w:tcW w:w="709" w:type="dxa"/>
            <w:vAlign w:val="center"/>
          </w:tcPr>
          <w:p w:rsidR="00C829D9" w:rsidRPr="00641C51" w:rsidRDefault="00C829D9" w:rsidP="00A41D3C">
            <w:pPr>
              <w:spacing w:line="276" w:lineRule="auto"/>
              <w:jc w:val="center"/>
              <w:rPr>
                <w:b/>
                <w:caps/>
              </w:rPr>
            </w:pPr>
            <w:r w:rsidRPr="00641C51">
              <w:rPr>
                <w:b/>
                <w:caps/>
              </w:rPr>
              <w:t>2.</w:t>
            </w:r>
          </w:p>
        </w:tc>
        <w:tc>
          <w:tcPr>
            <w:tcW w:w="9655" w:type="dxa"/>
            <w:gridSpan w:val="4"/>
          </w:tcPr>
          <w:p w:rsidR="00C829D9" w:rsidRPr="00641C51" w:rsidRDefault="00C829D9" w:rsidP="00A41D3C">
            <w:pPr>
              <w:spacing w:line="276" w:lineRule="auto"/>
              <w:jc w:val="both"/>
              <w:rPr>
                <w:b/>
                <w:caps/>
              </w:rPr>
            </w:pPr>
            <w:r w:rsidRPr="00641C51">
              <w:rPr>
                <w:b/>
                <w:caps/>
              </w:rPr>
              <w:t>Vispārīgie dati par Paskaidrojuma rakstu</w:t>
            </w:r>
          </w:p>
        </w:tc>
      </w:tr>
      <w:tr w:rsidR="00C829D9" w:rsidRPr="00641C51" w:rsidTr="00A41D3C">
        <w:trPr>
          <w:trHeight w:val="523"/>
        </w:trPr>
        <w:tc>
          <w:tcPr>
            <w:tcW w:w="709" w:type="dxa"/>
            <w:vAlign w:val="center"/>
          </w:tcPr>
          <w:p w:rsidR="00C829D9" w:rsidRPr="00641C51" w:rsidRDefault="00C829D9" w:rsidP="00A41D3C">
            <w:pPr>
              <w:spacing w:line="276" w:lineRule="auto"/>
              <w:jc w:val="center"/>
              <w:rPr>
                <w:caps/>
              </w:rPr>
            </w:pPr>
            <w:r w:rsidRPr="00641C51">
              <w:rPr>
                <w:caps/>
              </w:rPr>
              <w:t>2.1.</w:t>
            </w:r>
          </w:p>
        </w:tc>
        <w:tc>
          <w:tcPr>
            <w:tcW w:w="3422" w:type="dxa"/>
            <w:gridSpan w:val="2"/>
            <w:vAlign w:val="center"/>
          </w:tcPr>
          <w:p w:rsidR="00C829D9" w:rsidRPr="00641C51" w:rsidRDefault="00C829D9" w:rsidP="00A41D3C">
            <w:pPr>
              <w:spacing w:line="276" w:lineRule="auto"/>
              <w:rPr>
                <w:b/>
                <w:bCs/>
              </w:rPr>
            </w:pPr>
            <w:r w:rsidRPr="00641C51">
              <w:t>Projektēšanas stadijas</w:t>
            </w:r>
          </w:p>
        </w:tc>
        <w:tc>
          <w:tcPr>
            <w:tcW w:w="6233" w:type="dxa"/>
            <w:gridSpan w:val="2"/>
            <w:vAlign w:val="center"/>
          </w:tcPr>
          <w:p w:rsidR="00C829D9" w:rsidRPr="00641C51" w:rsidRDefault="00C829D9" w:rsidP="00A41D3C">
            <w:pPr>
              <w:spacing w:line="276" w:lineRule="auto"/>
            </w:pPr>
            <w:r>
              <w:t>Paskaidrojuma raksts</w:t>
            </w:r>
          </w:p>
        </w:tc>
      </w:tr>
      <w:tr w:rsidR="00C829D9" w:rsidRPr="00641C51" w:rsidTr="00A41D3C">
        <w:trPr>
          <w:trHeight w:val="104"/>
        </w:trPr>
        <w:tc>
          <w:tcPr>
            <w:tcW w:w="709" w:type="dxa"/>
            <w:vAlign w:val="center"/>
          </w:tcPr>
          <w:p w:rsidR="00C829D9" w:rsidRPr="00641C51" w:rsidRDefault="00C829D9" w:rsidP="00A41D3C">
            <w:pPr>
              <w:spacing w:line="276" w:lineRule="auto"/>
              <w:jc w:val="center"/>
              <w:rPr>
                <w:caps/>
              </w:rPr>
            </w:pPr>
            <w:r w:rsidRPr="00641C51">
              <w:rPr>
                <w:caps/>
              </w:rPr>
              <w:t>2.2.</w:t>
            </w:r>
          </w:p>
        </w:tc>
        <w:tc>
          <w:tcPr>
            <w:tcW w:w="3422" w:type="dxa"/>
            <w:gridSpan w:val="2"/>
            <w:vAlign w:val="center"/>
          </w:tcPr>
          <w:p w:rsidR="00C829D9" w:rsidRPr="00641C51" w:rsidRDefault="00C829D9" w:rsidP="00A41D3C">
            <w:pPr>
              <w:spacing w:line="276" w:lineRule="auto"/>
            </w:pPr>
            <w:r w:rsidRPr="00641C51">
              <w:t>Paskaidrojuma raksta veids</w:t>
            </w:r>
          </w:p>
        </w:tc>
        <w:tc>
          <w:tcPr>
            <w:tcW w:w="6233" w:type="dxa"/>
            <w:gridSpan w:val="2"/>
            <w:vAlign w:val="bottom"/>
          </w:tcPr>
          <w:p w:rsidR="00C829D9" w:rsidRPr="00641C51" w:rsidRDefault="00C829D9" w:rsidP="00A41D3C">
            <w:pPr>
              <w:spacing w:line="276" w:lineRule="auto"/>
              <w:jc w:val="both"/>
            </w:pPr>
            <w:r w:rsidRPr="00641C51">
              <w:t xml:space="preserve">Paskaidrojuma raksts </w:t>
            </w:r>
            <w:r>
              <w:t>ēkas vienkāršotai pārbūvei</w:t>
            </w:r>
          </w:p>
        </w:tc>
      </w:tr>
      <w:tr w:rsidR="00C829D9" w:rsidRPr="00641C51" w:rsidTr="00A41D3C">
        <w:tc>
          <w:tcPr>
            <w:tcW w:w="709" w:type="dxa"/>
            <w:vAlign w:val="center"/>
          </w:tcPr>
          <w:p w:rsidR="00C829D9" w:rsidRPr="00641C51" w:rsidRDefault="00C829D9" w:rsidP="00A41D3C">
            <w:pPr>
              <w:spacing w:line="276" w:lineRule="auto"/>
              <w:jc w:val="center"/>
            </w:pPr>
            <w:r w:rsidRPr="00641C51">
              <w:t>2.3.</w:t>
            </w:r>
          </w:p>
        </w:tc>
        <w:tc>
          <w:tcPr>
            <w:tcW w:w="3422" w:type="dxa"/>
            <w:gridSpan w:val="2"/>
            <w:vAlign w:val="center"/>
          </w:tcPr>
          <w:p w:rsidR="00C829D9" w:rsidRPr="00641C51" w:rsidRDefault="00C829D9" w:rsidP="00A41D3C">
            <w:pPr>
              <w:spacing w:line="276" w:lineRule="auto"/>
            </w:pPr>
            <w:r w:rsidRPr="00641C51">
              <w:t>Esošās situācijas apraksts</w:t>
            </w:r>
          </w:p>
        </w:tc>
        <w:tc>
          <w:tcPr>
            <w:tcW w:w="6233" w:type="dxa"/>
            <w:gridSpan w:val="2"/>
          </w:tcPr>
          <w:p w:rsidR="00C829D9" w:rsidRPr="00641C51" w:rsidRDefault="00C829D9" w:rsidP="00A41D3C">
            <w:pPr>
              <w:spacing w:line="276" w:lineRule="auto"/>
              <w:jc w:val="both"/>
            </w:pPr>
            <w:r w:rsidRPr="00641C51">
              <w:t>II grupas ēka.</w:t>
            </w:r>
          </w:p>
          <w:p w:rsidR="00C829D9" w:rsidRPr="00641C51" w:rsidRDefault="00C829D9" w:rsidP="00A41D3C">
            <w:pPr>
              <w:spacing w:line="276" w:lineRule="auto"/>
              <w:jc w:val="both"/>
            </w:pPr>
            <w:r w:rsidRPr="00641C51">
              <w:t xml:space="preserve">Ēkai ir 3 virszemes stāvi, 3 kāpņu telpas. Ēkas galvenās konstrukcijas: pamati – </w:t>
            </w:r>
            <w:proofErr w:type="spellStart"/>
            <w:r w:rsidRPr="00641C51">
              <w:t>lentveida</w:t>
            </w:r>
            <w:proofErr w:type="spellEnd"/>
            <w:r w:rsidRPr="00641C51">
              <w:t xml:space="preserve"> </w:t>
            </w:r>
            <w:proofErr w:type="spellStart"/>
            <w:r w:rsidRPr="00641C51">
              <w:t>dz</w:t>
            </w:r>
            <w:proofErr w:type="spellEnd"/>
            <w:r w:rsidRPr="00641C51">
              <w:t xml:space="preserve">/betona bloku, ārsienas – jaukta tipa mūra/māla ķieģeļu un silikātķieģeļu mūra. Starpstāvu un jumta pārsegums – dobie </w:t>
            </w:r>
            <w:proofErr w:type="spellStart"/>
            <w:r w:rsidRPr="00641C51">
              <w:t>dz</w:t>
            </w:r>
            <w:proofErr w:type="spellEnd"/>
            <w:r w:rsidRPr="00641C51">
              <w:t>/betona paneļi, jumts – šīfera materiāls.</w:t>
            </w:r>
          </w:p>
        </w:tc>
      </w:tr>
      <w:tr w:rsidR="00C829D9" w:rsidRPr="00641C51" w:rsidTr="00A41D3C">
        <w:tc>
          <w:tcPr>
            <w:tcW w:w="709" w:type="dxa"/>
            <w:vAlign w:val="center"/>
          </w:tcPr>
          <w:p w:rsidR="00C829D9" w:rsidRPr="00641C51" w:rsidRDefault="00C829D9" w:rsidP="00A41D3C">
            <w:pPr>
              <w:spacing w:line="276" w:lineRule="auto"/>
              <w:jc w:val="center"/>
            </w:pPr>
            <w:r w:rsidRPr="00641C51">
              <w:t>2.4.</w:t>
            </w:r>
          </w:p>
        </w:tc>
        <w:tc>
          <w:tcPr>
            <w:tcW w:w="3422" w:type="dxa"/>
            <w:gridSpan w:val="2"/>
            <w:vAlign w:val="center"/>
          </w:tcPr>
          <w:p w:rsidR="00C829D9" w:rsidRPr="00641C51" w:rsidRDefault="00C829D9" w:rsidP="00A41D3C">
            <w:pPr>
              <w:spacing w:line="276" w:lineRule="auto"/>
            </w:pPr>
            <w:r w:rsidRPr="00641C51">
              <w:t>Mērķis / sasniedzamais rezultāts</w:t>
            </w:r>
          </w:p>
        </w:tc>
        <w:tc>
          <w:tcPr>
            <w:tcW w:w="6233" w:type="dxa"/>
            <w:gridSpan w:val="2"/>
          </w:tcPr>
          <w:p w:rsidR="00C829D9" w:rsidRPr="00641C51" w:rsidRDefault="00C829D9" w:rsidP="00A41D3C">
            <w:pPr>
              <w:spacing w:line="276" w:lineRule="auto"/>
              <w:jc w:val="both"/>
            </w:pPr>
            <w:r w:rsidRPr="00641C51">
              <w:t xml:space="preserve">Projekta mērķis ir palielināt Madonas novada pašvaldības dzīvojamo fondu un nodrošināt kvalitatīvu, energoefektīvu dzīvesvietu pieejamību, veicot ēkas inženiertīklu modernizāciju un telpu atjaunošanu. Projekta ietvaros paredzēts izveidot normatīviem atbilstošu infrastruktūru, </w:t>
            </w:r>
            <w:r w:rsidRPr="00641C51">
              <w:lastRenderedPageBreak/>
              <w:t>nodrošinot visai ēkai centralizētu apkures sistēmu un labiekārtotus dzīvokļus.</w:t>
            </w:r>
          </w:p>
        </w:tc>
      </w:tr>
      <w:tr w:rsidR="00C829D9" w:rsidRPr="00641C51" w:rsidTr="00A41D3C">
        <w:tc>
          <w:tcPr>
            <w:tcW w:w="709" w:type="dxa"/>
            <w:vAlign w:val="center"/>
          </w:tcPr>
          <w:p w:rsidR="00C829D9" w:rsidRPr="00641C51" w:rsidRDefault="00C829D9" w:rsidP="00A41D3C">
            <w:pPr>
              <w:spacing w:line="276" w:lineRule="auto"/>
              <w:jc w:val="center"/>
              <w:rPr>
                <w:b/>
                <w:caps/>
              </w:rPr>
            </w:pPr>
            <w:r w:rsidRPr="00641C51">
              <w:rPr>
                <w:b/>
                <w:caps/>
              </w:rPr>
              <w:lastRenderedPageBreak/>
              <w:t>3.</w:t>
            </w:r>
          </w:p>
        </w:tc>
        <w:tc>
          <w:tcPr>
            <w:tcW w:w="9655" w:type="dxa"/>
            <w:gridSpan w:val="4"/>
          </w:tcPr>
          <w:p w:rsidR="00C829D9" w:rsidRPr="00641C51" w:rsidRDefault="00C829D9" w:rsidP="00A41D3C">
            <w:pPr>
              <w:spacing w:line="276" w:lineRule="auto"/>
              <w:jc w:val="both"/>
              <w:rPr>
                <w:b/>
                <w:caps/>
              </w:rPr>
            </w:pPr>
            <w:r w:rsidRPr="00641C51">
              <w:rPr>
                <w:b/>
                <w:caps/>
              </w:rPr>
              <w:t>Būvniecības iecerei nepieciešamie dokumenti</w:t>
            </w:r>
          </w:p>
        </w:tc>
      </w:tr>
      <w:tr w:rsidR="00C829D9" w:rsidRPr="00641C51" w:rsidTr="00A41D3C">
        <w:trPr>
          <w:gridAfter w:val="1"/>
          <w:wAfter w:w="16" w:type="dxa"/>
          <w:trHeight w:val="908"/>
        </w:trPr>
        <w:tc>
          <w:tcPr>
            <w:tcW w:w="709" w:type="dxa"/>
            <w:vAlign w:val="center"/>
          </w:tcPr>
          <w:p w:rsidR="00C829D9" w:rsidRPr="00641C51" w:rsidRDefault="00C829D9" w:rsidP="00A41D3C">
            <w:pPr>
              <w:spacing w:line="276" w:lineRule="auto"/>
              <w:jc w:val="center"/>
            </w:pPr>
            <w:r w:rsidRPr="00641C51">
              <w:t>3.1.</w:t>
            </w:r>
          </w:p>
        </w:tc>
        <w:tc>
          <w:tcPr>
            <w:tcW w:w="3406" w:type="dxa"/>
          </w:tcPr>
          <w:p w:rsidR="00C829D9" w:rsidRPr="00641C51" w:rsidRDefault="00C829D9" w:rsidP="00A41D3C">
            <w:pPr>
              <w:spacing w:line="276" w:lineRule="auto"/>
            </w:pPr>
            <w:r w:rsidRPr="00641C51">
              <w:t>Īpašuma tiesību apliecinošie dokumenti zemesgabalam / objektam</w:t>
            </w:r>
          </w:p>
        </w:tc>
        <w:tc>
          <w:tcPr>
            <w:tcW w:w="6233" w:type="dxa"/>
            <w:gridSpan w:val="2"/>
            <w:vAlign w:val="center"/>
          </w:tcPr>
          <w:p w:rsidR="00C829D9" w:rsidRPr="00641C51" w:rsidRDefault="00C829D9" w:rsidP="00A41D3C">
            <w:pPr>
              <w:spacing w:line="276" w:lineRule="auto"/>
              <w:jc w:val="both"/>
            </w:pPr>
            <w:r w:rsidRPr="00641C51">
              <w:t>Sagatavo un izsniedz Pasūtītājs.</w:t>
            </w:r>
          </w:p>
        </w:tc>
      </w:tr>
      <w:tr w:rsidR="00C829D9" w:rsidRPr="00641C51" w:rsidTr="00A41D3C">
        <w:trPr>
          <w:gridAfter w:val="1"/>
          <w:wAfter w:w="16" w:type="dxa"/>
          <w:trHeight w:val="710"/>
        </w:trPr>
        <w:tc>
          <w:tcPr>
            <w:tcW w:w="709" w:type="dxa"/>
            <w:vAlign w:val="center"/>
          </w:tcPr>
          <w:p w:rsidR="00C829D9" w:rsidRPr="00641C51" w:rsidRDefault="00C829D9" w:rsidP="00A41D3C">
            <w:pPr>
              <w:spacing w:line="276" w:lineRule="auto"/>
              <w:jc w:val="center"/>
            </w:pPr>
            <w:r w:rsidRPr="00641C51">
              <w:t>3.2.</w:t>
            </w:r>
          </w:p>
        </w:tc>
        <w:tc>
          <w:tcPr>
            <w:tcW w:w="3406" w:type="dxa"/>
            <w:vAlign w:val="center"/>
          </w:tcPr>
          <w:p w:rsidR="00C829D9" w:rsidRPr="00641C51" w:rsidRDefault="00C829D9" w:rsidP="00A41D3C">
            <w:pPr>
              <w:spacing w:line="276" w:lineRule="auto"/>
            </w:pPr>
            <w:r w:rsidRPr="00641C51">
              <w:t>Būvniecības ierosinātāja pilnvara</w:t>
            </w:r>
          </w:p>
        </w:tc>
        <w:tc>
          <w:tcPr>
            <w:tcW w:w="6233" w:type="dxa"/>
            <w:gridSpan w:val="2"/>
          </w:tcPr>
          <w:p w:rsidR="00C829D9" w:rsidRPr="00641C51" w:rsidRDefault="00C829D9" w:rsidP="00A41D3C">
            <w:pPr>
              <w:spacing w:line="276" w:lineRule="auto"/>
              <w:jc w:val="both"/>
            </w:pPr>
            <w:r w:rsidRPr="00641C51">
              <w:t>Izsniedz Pasūtītājs, ja nepieciešams tehnisko noteikumu pieprasīšanai.</w:t>
            </w:r>
          </w:p>
        </w:tc>
      </w:tr>
      <w:tr w:rsidR="00C829D9" w:rsidRPr="00641C51" w:rsidTr="00A41D3C">
        <w:trPr>
          <w:gridAfter w:val="1"/>
          <w:wAfter w:w="16" w:type="dxa"/>
          <w:trHeight w:val="710"/>
        </w:trPr>
        <w:tc>
          <w:tcPr>
            <w:tcW w:w="709" w:type="dxa"/>
            <w:vAlign w:val="center"/>
          </w:tcPr>
          <w:p w:rsidR="00C829D9" w:rsidRPr="00641C51" w:rsidRDefault="00C829D9" w:rsidP="00A41D3C">
            <w:pPr>
              <w:spacing w:line="276" w:lineRule="auto"/>
              <w:jc w:val="center"/>
            </w:pPr>
            <w:r w:rsidRPr="00641C51">
              <w:t>3.3.</w:t>
            </w:r>
          </w:p>
        </w:tc>
        <w:tc>
          <w:tcPr>
            <w:tcW w:w="3406" w:type="dxa"/>
            <w:vAlign w:val="center"/>
          </w:tcPr>
          <w:p w:rsidR="00C829D9" w:rsidRPr="00641C51" w:rsidRDefault="00C829D9" w:rsidP="00A41D3C">
            <w:pPr>
              <w:spacing w:line="276" w:lineRule="auto"/>
            </w:pPr>
            <w:r w:rsidRPr="00641C51">
              <w:t>Tehniskie un/vai īpašie noteikumi</w:t>
            </w:r>
          </w:p>
        </w:tc>
        <w:tc>
          <w:tcPr>
            <w:tcW w:w="6233" w:type="dxa"/>
            <w:gridSpan w:val="2"/>
          </w:tcPr>
          <w:p w:rsidR="00C829D9" w:rsidRPr="00641C51" w:rsidRDefault="00C829D9" w:rsidP="00A41D3C">
            <w:pPr>
              <w:spacing w:line="276" w:lineRule="auto"/>
              <w:jc w:val="both"/>
            </w:pPr>
            <w:r w:rsidRPr="00641C51">
              <w:t>Pieprasa un saņem Izpildītājs no attiecīgajām institūcijām saskaņā ar esošo situāciju.</w:t>
            </w:r>
          </w:p>
        </w:tc>
      </w:tr>
      <w:tr w:rsidR="00C829D9" w:rsidRPr="00641C51" w:rsidTr="00A41D3C">
        <w:trPr>
          <w:gridAfter w:val="1"/>
          <w:wAfter w:w="16" w:type="dxa"/>
          <w:trHeight w:val="710"/>
        </w:trPr>
        <w:tc>
          <w:tcPr>
            <w:tcW w:w="709" w:type="dxa"/>
            <w:vAlign w:val="center"/>
          </w:tcPr>
          <w:p w:rsidR="00C829D9" w:rsidRPr="00641C51" w:rsidRDefault="00C829D9" w:rsidP="00A41D3C">
            <w:pPr>
              <w:spacing w:line="276" w:lineRule="auto"/>
              <w:jc w:val="center"/>
            </w:pPr>
            <w:r w:rsidRPr="00641C51">
              <w:t>3.4.</w:t>
            </w:r>
          </w:p>
        </w:tc>
        <w:tc>
          <w:tcPr>
            <w:tcW w:w="3406" w:type="dxa"/>
            <w:vAlign w:val="center"/>
          </w:tcPr>
          <w:p w:rsidR="00C829D9" w:rsidRPr="00641C51" w:rsidRDefault="00C829D9" w:rsidP="00A41D3C">
            <w:pPr>
              <w:spacing w:line="276" w:lineRule="auto"/>
            </w:pPr>
            <w:r w:rsidRPr="00641C51">
              <w:t>Saskaņojumi ar trešajām personām</w:t>
            </w:r>
          </w:p>
        </w:tc>
        <w:tc>
          <w:tcPr>
            <w:tcW w:w="6233" w:type="dxa"/>
            <w:gridSpan w:val="2"/>
          </w:tcPr>
          <w:p w:rsidR="00C829D9" w:rsidRPr="00641C51" w:rsidRDefault="00C829D9" w:rsidP="00A41D3C">
            <w:pPr>
              <w:spacing w:line="276" w:lineRule="auto"/>
              <w:jc w:val="both"/>
            </w:pPr>
            <w:r w:rsidRPr="00641C51">
              <w:t>Nodrošina Izpildītājs atbilstoši spēkā esošo normatīvo aktu prasībām.</w:t>
            </w:r>
          </w:p>
        </w:tc>
      </w:tr>
      <w:tr w:rsidR="00C829D9" w:rsidRPr="00641C51" w:rsidTr="00A41D3C">
        <w:trPr>
          <w:trHeight w:val="848"/>
        </w:trPr>
        <w:tc>
          <w:tcPr>
            <w:tcW w:w="709" w:type="dxa"/>
            <w:vAlign w:val="center"/>
          </w:tcPr>
          <w:p w:rsidR="00C829D9" w:rsidRPr="00641C51" w:rsidRDefault="00C829D9" w:rsidP="00A41D3C">
            <w:pPr>
              <w:spacing w:line="276" w:lineRule="auto"/>
              <w:jc w:val="center"/>
            </w:pPr>
            <w:r w:rsidRPr="00641C51">
              <w:t>3.5.</w:t>
            </w:r>
          </w:p>
        </w:tc>
        <w:tc>
          <w:tcPr>
            <w:tcW w:w="3422" w:type="dxa"/>
            <w:gridSpan w:val="2"/>
            <w:vAlign w:val="center"/>
          </w:tcPr>
          <w:p w:rsidR="00C829D9" w:rsidRPr="00641C51" w:rsidRDefault="00C829D9" w:rsidP="00A41D3C">
            <w:pPr>
              <w:spacing w:line="276" w:lineRule="auto"/>
            </w:pPr>
            <w:r w:rsidRPr="00641C51">
              <w:t>Inženierizpēte:</w:t>
            </w:r>
          </w:p>
        </w:tc>
        <w:tc>
          <w:tcPr>
            <w:tcW w:w="6233" w:type="dxa"/>
            <w:gridSpan w:val="2"/>
          </w:tcPr>
          <w:p w:rsidR="00C829D9" w:rsidRPr="00641C51" w:rsidRDefault="00C829D9" w:rsidP="00A41D3C">
            <w:pPr>
              <w:spacing w:line="276" w:lineRule="auto"/>
              <w:jc w:val="both"/>
            </w:pPr>
            <w:r w:rsidRPr="00641C51">
              <w:t xml:space="preserve">Pasūtītājs paredz, ka </w:t>
            </w:r>
            <w:proofErr w:type="spellStart"/>
            <w:r w:rsidRPr="00641C51">
              <w:t>Ģeotehniskā</w:t>
            </w:r>
            <w:proofErr w:type="spellEnd"/>
            <w:r w:rsidRPr="00641C51">
              <w:t xml:space="preserve"> inženierizpēte nebūs nepieciešama</w:t>
            </w:r>
            <w:r>
              <w:t>.</w:t>
            </w:r>
          </w:p>
        </w:tc>
      </w:tr>
      <w:tr w:rsidR="00C829D9" w:rsidRPr="00641C51" w:rsidTr="00A41D3C">
        <w:trPr>
          <w:trHeight w:val="112"/>
        </w:trPr>
        <w:tc>
          <w:tcPr>
            <w:tcW w:w="709" w:type="dxa"/>
            <w:vAlign w:val="center"/>
          </w:tcPr>
          <w:p w:rsidR="00C829D9" w:rsidRPr="00641C51" w:rsidRDefault="00C829D9" w:rsidP="00A41D3C">
            <w:pPr>
              <w:spacing w:line="276" w:lineRule="auto"/>
              <w:jc w:val="center"/>
              <w:rPr>
                <w:b/>
              </w:rPr>
            </w:pPr>
            <w:r w:rsidRPr="00641C51">
              <w:rPr>
                <w:b/>
              </w:rPr>
              <w:t>4.</w:t>
            </w:r>
          </w:p>
        </w:tc>
        <w:tc>
          <w:tcPr>
            <w:tcW w:w="9655" w:type="dxa"/>
            <w:gridSpan w:val="4"/>
            <w:vAlign w:val="center"/>
          </w:tcPr>
          <w:p w:rsidR="00C829D9" w:rsidRPr="00641C51" w:rsidRDefault="00C829D9" w:rsidP="00A41D3C">
            <w:pPr>
              <w:spacing w:line="276" w:lineRule="auto"/>
              <w:rPr>
                <w:b/>
              </w:rPr>
            </w:pPr>
            <w:r w:rsidRPr="00641C51">
              <w:rPr>
                <w:b/>
              </w:rPr>
              <w:t>PRASĪBAS IZSTRĀDĀT</w:t>
            </w:r>
          </w:p>
        </w:tc>
      </w:tr>
      <w:tr w:rsidR="00C829D9" w:rsidRPr="00641C51" w:rsidTr="00A41D3C">
        <w:trPr>
          <w:trHeight w:val="127"/>
        </w:trPr>
        <w:tc>
          <w:tcPr>
            <w:tcW w:w="709" w:type="dxa"/>
            <w:vAlign w:val="center"/>
          </w:tcPr>
          <w:p w:rsidR="00C829D9" w:rsidRPr="00641C51" w:rsidRDefault="00C829D9" w:rsidP="00A41D3C">
            <w:pPr>
              <w:spacing w:line="276" w:lineRule="auto"/>
              <w:jc w:val="center"/>
            </w:pPr>
            <w:r w:rsidRPr="00641C51">
              <w:t>4.1.</w:t>
            </w:r>
          </w:p>
        </w:tc>
        <w:tc>
          <w:tcPr>
            <w:tcW w:w="3422" w:type="dxa"/>
            <w:gridSpan w:val="2"/>
            <w:vAlign w:val="center"/>
          </w:tcPr>
          <w:p w:rsidR="00C829D9" w:rsidRPr="00641C51" w:rsidRDefault="00C829D9" w:rsidP="00A41D3C">
            <w:pPr>
              <w:spacing w:line="276" w:lineRule="auto"/>
            </w:pPr>
            <w:r w:rsidRPr="00641C51">
              <w:t>Projektēšanas nosacījumi</w:t>
            </w:r>
          </w:p>
        </w:tc>
        <w:tc>
          <w:tcPr>
            <w:tcW w:w="6233" w:type="dxa"/>
            <w:gridSpan w:val="2"/>
            <w:vAlign w:val="center"/>
          </w:tcPr>
          <w:p w:rsidR="00C829D9" w:rsidRPr="00641C51" w:rsidRDefault="00C829D9" w:rsidP="00A41D3C">
            <w:pPr>
              <w:spacing w:line="276" w:lineRule="auto"/>
              <w:jc w:val="both"/>
            </w:pPr>
            <w:r w:rsidRPr="00641C51">
              <w:t>Izpildītājs būvniecības dokumentāciju sagatavo un iesniedz Pasūtītājam, ievērojot šādus normatīvos aktus un vadlīnijas:</w:t>
            </w:r>
          </w:p>
          <w:p w:rsidR="00C829D9" w:rsidRPr="00641C51" w:rsidRDefault="00C829D9" w:rsidP="00C829D9">
            <w:pPr>
              <w:pStyle w:val="Sarakstarindkopa"/>
              <w:numPr>
                <w:ilvl w:val="0"/>
                <w:numId w:val="1"/>
              </w:numPr>
              <w:spacing w:line="276" w:lineRule="auto"/>
              <w:jc w:val="both"/>
            </w:pPr>
            <w:r w:rsidRPr="00641C51">
              <w:t>02.10.2014. MK noteikumi Nr. 529 “Ēku būvnoteikumi”;</w:t>
            </w:r>
          </w:p>
          <w:p w:rsidR="00C829D9" w:rsidRPr="00641C51" w:rsidRDefault="00C829D9" w:rsidP="00C829D9">
            <w:pPr>
              <w:numPr>
                <w:ilvl w:val="0"/>
                <w:numId w:val="1"/>
              </w:numPr>
              <w:suppressAutoHyphens w:val="0"/>
              <w:spacing w:after="160" w:line="276" w:lineRule="auto"/>
              <w:jc w:val="both"/>
            </w:pPr>
            <w:r w:rsidRPr="00641C51">
              <w:t>19.10.2021. MK noteikumi Nr. 693 “Būvju vispārīgo prasību būvnormatīvs LBN 200-21”;</w:t>
            </w:r>
          </w:p>
          <w:p w:rsidR="00C829D9" w:rsidRPr="00641C51" w:rsidRDefault="00C829D9" w:rsidP="00A41D3C">
            <w:pPr>
              <w:pStyle w:val="Sarakstarindkopa"/>
              <w:spacing w:line="276" w:lineRule="auto"/>
              <w:ind w:left="0"/>
              <w:jc w:val="both"/>
              <w:rPr>
                <w:lang w:val="lv-LV"/>
              </w:rPr>
            </w:pPr>
            <w:r w:rsidRPr="00641C51">
              <w:t xml:space="preserve">      </w:t>
            </w:r>
            <w:r w:rsidRPr="00641C51">
              <w:rPr>
                <w:lang w:val="lv-LV"/>
              </w:rPr>
              <w:t xml:space="preserve">Vienkāršotās pārbūves būvdarbiem paredzēts veikt ēkas iekšējo inženiertīklu izbūvi, izveidojot </w:t>
            </w:r>
            <w:proofErr w:type="spellStart"/>
            <w:r w:rsidRPr="00641C51">
              <w:rPr>
                <w:lang w:val="lv-LV"/>
              </w:rPr>
              <w:t>pieslēgumu</w:t>
            </w:r>
            <w:proofErr w:type="spellEnd"/>
            <w:r w:rsidRPr="00641C51">
              <w:rPr>
                <w:lang w:val="lv-LV"/>
              </w:rPr>
              <w:t xml:space="preserve"> esošajai siltumapgādes sistēmai pie diviem neatkarīgiem apkures sistēmas lokiem, koplietošanas ūdensapgādes un kanalizācijas stāvvadu nomaiņu, jumta seguma atjaunošanu, balkonu konstrukciju demontāžu un sešu dzīvokļu telpu grupu </w:t>
            </w:r>
            <w:r>
              <w:rPr>
                <w:lang w:val="lv-LV"/>
              </w:rPr>
              <w:t>remontdarbi</w:t>
            </w:r>
            <w:r w:rsidRPr="00641C51">
              <w:rPr>
                <w:lang w:val="lv-LV"/>
              </w:rPr>
              <w:t>. Izpildītājam būvniecības iecere BIS jāsagatavo kā viena būvniecības lieta, paredzot tās sadalīšanu kārtās tā, lai būvdarbu uzsākšanas nosacījumus varētu izpildīt un darbus uzsākt katrai kārtai atsevišķi.</w:t>
            </w:r>
          </w:p>
          <w:p w:rsidR="00C829D9" w:rsidRPr="00641C51" w:rsidRDefault="00C829D9" w:rsidP="00A41D3C">
            <w:pPr>
              <w:pStyle w:val="Sarakstarindkopa"/>
              <w:spacing w:line="276" w:lineRule="auto"/>
              <w:ind w:left="0"/>
              <w:jc w:val="both"/>
              <w:rPr>
                <w:lang w:val="lv-LV"/>
              </w:rPr>
            </w:pPr>
          </w:p>
          <w:p w:rsidR="00C829D9" w:rsidRPr="00641C51" w:rsidRDefault="00C829D9" w:rsidP="00A41D3C">
            <w:pPr>
              <w:pStyle w:val="Sarakstarindkopa"/>
              <w:spacing w:line="276" w:lineRule="auto"/>
              <w:ind w:left="0"/>
              <w:jc w:val="both"/>
              <w:rPr>
                <w:lang w:val="lv-LV"/>
              </w:rPr>
            </w:pPr>
          </w:p>
          <w:p w:rsidR="00C829D9" w:rsidRPr="00641C51" w:rsidRDefault="00C829D9" w:rsidP="00C829D9">
            <w:pPr>
              <w:pStyle w:val="Sarakstarindkopa"/>
              <w:numPr>
                <w:ilvl w:val="0"/>
                <w:numId w:val="2"/>
              </w:numPr>
              <w:spacing w:line="276" w:lineRule="auto"/>
              <w:jc w:val="both"/>
            </w:pPr>
            <w:r w:rsidRPr="00641C51">
              <w:rPr>
                <w:b/>
                <w:bCs/>
              </w:rPr>
              <w:t>Apkures sistēmas izbūve</w:t>
            </w:r>
          </w:p>
          <w:p w:rsidR="00C829D9" w:rsidRPr="00641C51" w:rsidRDefault="00C829D9" w:rsidP="00C829D9">
            <w:pPr>
              <w:pStyle w:val="Sarakstarindkopa"/>
              <w:numPr>
                <w:ilvl w:val="1"/>
                <w:numId w:val="2"/>
              </w:numPr>
              <w:spacing w:line="276" w:lineRule="auto"/>
              <w:jc w:val="both"/>
            </w:pPr>
            <w:r w:rsidRPr="00641C51">
              <w:t xml:space="preserve"> Izstrādāt apkures sistēmas projektu divām ēkas kāpņu telpām, kurās šobrīd nav centralizētās apkures.</w:t>
            </w:r>
          </w:p>
          <w:p w:rsidR="00C829D9" w:rsidRPr="00641C51" w:rsidRDefault="00C829D9" w:rsidP="00C829D9">
            <w:pPr>
              <w:pStyle w:val="Sarakstarindkopa"/>
              <w:numPr>
                <w:ilvl w:val="1"/>
                <w:numId w:val="2"/>
              </w:numPr>
              <w:spacing w:line="276" w:lineRule="auto"/>
              <w:jc w:val="both"/>
            </w:pPr>
            <w:r w:rsidRPr="00641C51">
              <w:t xml:space="preserve">Paredzēt </w:t>
            </w:r>
            <w:proofErr w:type="spellStart"/>
            <w:r w:rsidRPr="00641C51">
              <w:t>pieslēgumu</w:t>
            </w:r>
            <w:proofErr w:type="spellEnd"/>
            <w:r w:rsidRPr="00641C51">
              <w:t xml:space="preserve"> esošajam siltummezglam, kas atrodas ēkas gala kāpņu telpā.</w:t>
            </w:r>
          </w:p>
          <w:p w:rsidR="00C829D9" w:rsidRPr="00641C51" w:rsidRDefault="00C829D9" w:rsidP="00C829D9">
            <w:pPr>
              <w:pStyle w:val="Sarakstarindkopa"/>
              <w:numPr>
                <w:ilvl w:val="1"/>
                <w:numId w:val="2"/>
              </w:numPr>
              <w:spacing w:line="276" w:lineRule="auto"/>
              <w:jc w:val="both"/>
            </w:pPr>
            <w:r w:rsidRPr="00641C51">
              <w:rPr>
                <w:lang w:val="lv-LV"/>
              </w:rPr>
              <w:t xml:space="preserve">Pieslēgties </w:t>
            </w:r>
            <w:r>
              <w:rPr>
                <w:lang w:val="lv-LV"/>
              </w:rPr>
              <w:t>diviem</w:t>
            </w:r>
            <w:r w:rsidRPr="00641C51">
              <w:rPr>
                <w:lang w:val="lv-LV"/>
              </w:rPr>
              <w:t xml:space="preserve"> </w:t>
            </w:r>
            <w:r>
              <w:rPr>
                <w:lang w:val="lv-LV"/>
              </w:rPr>
              <w:t xml:space="preserve">esošajiem </w:t>
            </w:r>
            <w:r w:rsidRPr="00641C51">
              <w:rPr>
                <w:lang w:val="lv-LV"/>
              </w:rPr>
              <w:t xml:space="preserve">apkures lokiem, pie katra uzstādot siltuma skaitītāju. Individuālu uzskaiti dzīvokļos </w:t>
            </w:r>
            <w:r w:rsidRPr="00641C51">
              <w:rPr>
                <w:u w:val="single"/>
                <w:lang w:val="lv-LV"/>
              </w:rPr>
              <w:t>neparedzēt.</w:t>
            </w:r>
          </w:p>
          <w:p w:rsidR="00C829D9" w:rsidRPr="00641C51" w:rsidRDefault="00C829D9" w:rsidP="00C829D9">
            <w:pPr>
              <w:pStyle w:val="Sarakstarindkopa"/>
              <w:numPr>
                <w:ilvl w:val="1"/>
                <w:numId w:val="2"/>
              </w:numPr>
              <w:spacing w:line="276" w:lineRule="auto"/>
              <w:jc w:val="both"/>
            </w:pPr>
            <w:r w:rsidRPr="00641C51">
              <w:t xml:space="preserve">Norādīt apkures ķermeņu tipus, jaudas un montāžas veidu. </w:t>
            </w:r>
          </w:p>
          <w:p w:rsidR="00C829D9" w:rsidRPr="00641C51" w:rsidRDefault="00C829D9" w:rsidP="00C829D9">
            <w:pPr>
              <w:pStyle w:val="Sarakstarindkopa"/>
              <w:numPr>
                <w:ilvl w:val="1"/>
                <w:numId w:val="2"/>
              </w:numPr>
              <w:spacing w:line="276" w:lineRule="auto"/>
              <w:jc w:val="both"/>
              <w:rPr>
                <w:b/>
                <w:bCs/>
              </w:rPr>
            </w:pPr>
            <w:r w:rsidRPr="00641C51">
              <w:lastRenderedPageBreak/>
              <w:t>Paredzēt dabīgo ventilāciju dzīvojamās telpās un mehānisko nosūci no sanitārajiem mezgliem un virtuvēm.</w:t>
            </w:r>
          </w:p>
          <w:p w:rsidR="00C829D9" w:rsidRPr="00641C51" w:rsidRDefault="00C829D9" w:rsidP="00C829D9">
            <w:pPr>
              <w:pStyle w:val="Sarakstarindkopa"/>
              <w:numPr>
                <w:ilvl w:val="0"/>
                <w:numId w:val="2"/>
              </w:numPr>
              <w:spacing w:line="276" w:lineRule="auto"/>
              <w:jc w:val="both"/>
              <w:rPr>
                <w:b/>
                <w:bCs/>
              </w:rPr>
            </w:pPr>
            <w:r w:rsidRPr="00641C51">
              <w:rPr>
                <w:b/>
                <w:bCs/>
              </w:rPr>
              <w:t xml:space="preserve"> Jumta vienkāršotā pārbūve</w:t>
            </w:r>
          </w:p>
          <w:p w:rsidR="00C829D9" w:rsidRPr="00641C51" w:rsidRDefault="00C829D9" w:rsidP="00C829D9">
            <w:pPr>
              <w:pStyle w:val="Sarakstarindkopa"/>
              <w:numPr>
                <w:ilvl w:val="1"/>
                <w:numId w:val="2"/>
              </w:numPr>
              <w:spacing w:line="276" w:lineRule="auto"/>
              <w:jc w:val="both"/>
            </w:pPr>
            <w:r w:rsidRPr="00641C51">
              <w:t xml:space="preserve">Paredzēt jumta seguma maiņu </w:t>
            </w:r>
            <w:r>
              <w:t>2</w:t>
            </w:r>
            <w:r w:rsidRPr="00641C51">
              <w:t xml:space="preserve">. un </w:t>
            </w:r>
            <w:r>
              <w:t>3</w:t>
            </w:r>
            <w:r w:rsidRPr="00641C51">
              <w:t>. kāpņu telpas  ēkas daļai</w:t>
            </w:r>
            <w:r>
              <w:t xml:space="preserve"> (skaitot no labās puses, skatoties uz ēkas korpusiem)</w:t>
            </w:r>
            <w:r w:rsidRPr="00641C51">
              <w:t xml:space="preserve">, saglabājot bēniņu telpas vēdināšanu, izlīdzināt jumta plakni, papildus </w:t>
            </w:r>
            <w:r w:rsidRPr="00C25BC0">
              <w:t>veikt</w:t>
            </w:r>
            <w:r w:rsidRPr="00641C51">
              <w:t xml:space="preserve"> spāru konstrukcijas aprēķ</w:t>
            </w:r>
            <w:r w:rsidRPr="00F62414">
              <w:t>inu atbilstoši sniega slodzei. Noklāt koka konstrukcijas ar ugunsdrošu sastāvu EI-15.</w:t>
            </w:r>
          </w:p>
          <w:p w:rsidR="00C829D9" w:rsidRPr="00641C51" w:rsidRDefault="00C829D9" w:rsidP="00C829D9">
            <w:pPr>
              <w:pStyle w:val="Sarakstarindkopa"/>
              <w:numPr>
                <w:ilvl w:val="0"/>
                <w:numId w:val="2"/>
              </w:numPr>
              <w:spacing w:line="276" w:lineRule="auto"/>
              <w:jc w:val="both"/>
            </w:pPr>
            <w:r w:rsidRPr="00641C51">
              <w:rPr>
                <w:b/>
                <w:bCs/>
              </w:rPr>
              <w:t>Balkonu pārbūve:</w:t>
            </w:r>
          </w:p>
          <w:p w:rsidR="00C829D9" w:rsidRPr="00641C51" w:rsidRDefault="00C829D9" w:rsidP="00C829D9">
            <w:pPr>
              <w:pStyle w:val="Sarakstarindkopa"/>
              <w:numPr>
                <w:ilvl w:val="1"/>
                <w:numId w:val="2"/>
              </w:numPr>
              <w:spacing w:line="276" w:lineRule="auto"/>
              <w:jc w:val="both"/>
            </w:pPr>
            <w:r w:rsidRPr="00641C51">
              <w:t>Paredzēt 14 esošo nolietoto balkonu konstrukciju demontāžu, kuru kopējā pla</w:t>
            </w:r>
            <w:r w:rsidRPr="00F62414">
              <w:t>tība ir</w:t>
            </w:r>
            <w:r w:rsidRPr="00641C51">
              <w:t xml:space="preserve"> 36,4 m</w:t>
            </w:r>
            <w:r w:rsidRPr="00641C51">
              <w:rPr>
                <w:vertAlign w:val="superscript"/>
              </w:rPr>
              <w:t>2.</w:t>
            </w:r>
          </w:p>
          <w:p w:rsidR="00C829D9" w:rsidRPr="00641C51" w:rsidRDefault="00C829D9" w:rsidP="00C829D9">
            <w:pPr>
              <w:pStyle w:val="Sarakstarindkopa"/>
              <w:numPr>
                <w:ilvl w:val="1"/>
                <w:numId w:val="2"/>
              </w:numPr>
              <w:spacing w:line="276" w:lineRule="auto"/>
              <w:jc w:val="both"/>
            </w:pPr>
            <w:r w:rsidRPr="00641C51">
              <w:t xml:space="preserve">To vietā projektēt “franču tipa” balkonu margas, </w:t>
            </w:r>
            <w:r>
              <w:t xml:space="preserve">pēc </w:t>
            </w:r>
            <w:r w:rsidRPr="00CA6189">
              <w:t>iespējas maksimāli līdzīgas tām, kādas ir uz ēkas pirmā</w:t>
            </w:r>
            <w:r>
              <w:t>s</w:t>
            </w:r>
            <w:r w:rsidRPr="00CA6189">
              <w:t xml:space="preserve"> </w:t>
            </w:r>
            <w:r>
              <w:t>kāpņutelpas</w:t>
            </w:r>
            <w:r w:rsidRPr="00CA6189">
              <w:t xml:space="preserve"> fasādes, skat. 1.attēlu.</w:t>
            </w:r>
            <w:r>
              <w:t xml:space="preserve"> </w:t>
            </w:r>
          </w:p>
          <w:p w:rsidR="00C829D9" w:rsidRPr="0076128D" w:rsidRDefault="00C829D9" w:rsidP="00A41D3C">
            <w:pPr>
              <w:pStyle w:val="Sarakstarindkopa"/>
              <w:spacing w:line="276" w:lineRule="auto"/>
              <w:ind w:left="792"/>
              <w:jc w:val="both"/>
              <w:rPr>
                <w:noProof/>
              </w:rPr>
            </w:pPr>
            <w:r w:rsidRPr="0076128D">
              <w:rPr>
                <w:noProof/>
              </w:rPr>
              <w:t xml:space="preserve">1.attēls. </w:t>
            </w:r>
            <w:r w:rsidRPr="0076128D">
              <w:rPr>
                <w:i/>
                <w:iCs/>
                <w:noProof/>
              </w:rPr>
              <w:t>Skats uz ēkas fasādi, kur demontēts balkons un uzstādītas “franču tipa” balkona margas.</w:t>
            </w:r>
          </w:p>
          <w:p w:rsidR="00C829D9" w:rsidRPr="00641C51" w:rsidRDefault="00C829D9" w:rsidP="00A41D3C">
            <w:pPr>
              <w:pStyle w:val="Sarakstarindkopa"/>
              <w:spacing w:line="276" w:lineRule="auto"/>
              <w:ind w:left="792"/>
              <w:jc w:val="both"/>
            </w:pPr>
            <w:r w:rsidRPr="00641C51">
              <w:rPr>
                <w:noProof/>
              </w:rPr>
              <w:drawing>
                <wp:inline distT="0" distB="0" distL="0" distR="0" wp14:anchorId="3666FF6A" wp14:editId="28616318">
                  <wp:extent cx="2682240" cy="2545080"/>
                  <wp:effectExtent l="0" t="0" r="3810" b="7620"/>
                  <wp:docPr id="18617988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98867" name="Attēls 1861798867"/>
                          <pic:cNvPicPr/>
                        </pic:nvPicPr>
                        <pic:blipFill rotWithShape="1">
                          <a:blip r:embed="rId6" cstate="print">
                            <a:extLst>
                              <a:ext uri="{28A0092B-C50C-407E-A947-70E740481C1C}">
                                <a14:useLocalDpi xmlns:a14="http://schemas.microsoft.com/office/drawing/2010/main" val="0"/>
                              </a:ext>
                            </a:extLst>
                          </a:blip>
                          <a:srcRect l="17550" t="30662" r="12249" b="19382"/>
                          <a:stretch>
                            <a:fillRect/>
                          </a:stretch>
                        </pic:blipFill>
                        <pic:spPr bwMode="auto">
                          <a:xfrm>
                            <a:off x="0" y="0"/>
                            <a:ext cx="2682240" cy="2545080"/>
                          </a:xfrm>
                          <a:prstGeom prst="rect">
                            <a:avLst/>
                          </a:prstGeom>
                          <a:ln>
                            <a:noFill/>
                          </a:ln>
                          <a:extLst>
                            <a:ext uri="{53640926-AAD7-44D8-BBD7-CCE9431645EC}">
                              <a14:shadowObscured xmlns:a14="http://schemas.microsoft.com/office/drawing/2010/main"/>
                            </a:ext>
                          </a:extLst>
                        </pic:spPr>
                      </pic:pic>
                    </a:graphicData>
                  </a:graphic>
                </wp:inline>
              </w:drawing>
            </w:r>
          </w:p>
          <w:p w:rsidR="00C829D9" w:rsidRPr="00641C51" w:rsidRDefault="00C829D9" w:rsidP="00A41D3C">
            <w:pPr>
              <w:pStyle w:val="Sarakstarindkopa"/>
              <w:spacing w:line="276" w:lineRule="auto"/>
              <w:ind w:left="792"/>
              <w:jc w:val="both"/>
            </w:pPr>
          </w:p>
          <w:p w:rsidR="00C829D9" w:rsidRPr="00641C51" w:rsidRDefault="00C829D9" w:rsidP="00C829D9">
            <w:pPr>
              <w:pStyle w:val="Sarakstarindkopa"/>
              <w:numPr>
                <w:ilvl w:val="1"/>
                <w:numId w:val="2"/>
              </w:numPr>
              <w:spacing w:line="276" w:lineRule="auto"/>
              <w:jc w:val="both"/>
            </w:pPr>
            <w:r w:rsidRPr="00641C51">
              <w:t>Paredzēt fasādes siltināšanu un apdari vietās, kur noņemti balkoni.</w:t>
            </w:r>
          </w:p>
          <w:p w:rsidR="00C829D9" w:rsidRPr="00641C51" w:rsidRDefault="00C829D9" w:rsidP="00C829D9">
            <w:pPr>
              <w:pStyle w:val="Sarakstarindkopa"/>
              <w:numPr>
                <w:ilvl w:val="0"/>
                <w:numId w:val="2"/>
              </w:numPr>
              <w:spacing w:line="276" w:lineRule="auto"/>
              <w:jc w:val="both"/>
            </w:pPr>
            <w:r w:rsidRPr="00641C51">
              <w:rPr>
                <w:b/>
                <w:bCs/>
              </w:rPr>
              <w:t>Telpu atjaunošana:</w:t>
            </w:r>
            <w:r w:rsidRPr="00641C51">
              <w:t xml:space="preserve"> </w:t>
            </w:r>
          </w:p>
          <w:p w:rsidR="00C829D9" w:rsidRPr="00641C51" w:rsidRDefault="00C829D9" w:rsidP="00C829D9">
            <w:pPr>
              <w:pStyle w:val="Sarakstarindkopa"/>
              <w:numPr>
                <w:ilvl w:val="1"/>
                <w:numId w:val="2"/>
              </w:numPr>
              <w:spacing w:line="276" w:lineRule="auto"/>
              <w:jc w:val="both"/>
            </w:pPr>
            <w:r w:rsidRPr="00641C51">
              <w:t>Izstrādāt risinājumus dzīvokļu Nr. 18, 20, 21</w:t>
            </w:r>
            <w:r>
              <w:t xml:space="preserve"> (otrā kāpņutelpa</w:t>
            </w:r>
            <w:r w:rsidRPr="00641C51">
              <w:t>, 29, 32 un 36</w:t>
            </w:r>
            <w:r>
              <w:t xml:space="preserve"> (trešā kāpņutelpa)</w:t>
            </w:r>
            <w:r w:rsidRPr="00641C51">
              <w:t xml:space="preserve"> </w:t>
            </w:r>
            <w:r>
              <w:t>remontdarbiem</w:t>
            </w:r>
            <w:r w:rsidRPr="00641C51">
              <w:t>, paredzot durvju maiņu, griestu, sienu apdari, grīdas segumu nomaiņu, logu maiņu un sanitāro mezglu labiekārtošanu.</w:t>
            </w:r>
          </w:p>
          <w:p w:rsidR="00C829D9" w:rsidRPr="00641C51" w:rsidRDefault="00C829D9" w:rsidP="00C829D9">
            <w:pPr>
              <w:pStyle w:val="Sarakstarindkopa"/>
              <w:numPr>
                <w:ilvl w:val="1"/>
                <w:numId w:val="2"/>
              </w:numPr>
              <w:spacing w:line="276" w:lineRule="auto"/>
              <w:jc w:val="both"/>
            </w:pPr>
            <w:r w:rsidRPr="00641C51">
              <w:t xml:space="preserve">Paredzēt koplietošanas stāvvadu nomaiņu visā ēkas augstumā, nodrošinot </w:t>
            </w:r>
            <w:proofErr w:type="spellStart"/>
            <w:r w:rsidRPr="00641C51">
              <w:t>pieslēgumus</w:t>
            </w:r>
            <w:proofErr w:type="spellEnd"/>
            <w:r w:rsidRPr="00641C51">
              <w:t xml:space="preserve"> dzīvokļu iekšējiem tīkliem.</w:t>
            </w:r>
          </w:p>
          <w:p w:rsidR="00C829D9" w:rsidRPr="00641C51" w:rsidRDefault="00C829D9" w:rsidP="00A41D3C">
            <w:pPr>
              <w:spacing w:line="276" w:lineRule="auto"/>
              <w:jc w:val="both"/>
            </w:pPr>
          </w:p>
        </w:tc>
      </w:tr>
      <w:tr w:rsidR="00C829D9" w:rsidRPr="00641C51" w:rsidTr="00A41D3C">
        <w:trPr>
          <w:trHeight w:val="127"/>
        </w:trPr>
        <w:tc>
          <w:tcPr>
            <w:tcW w:w="709" w:type="dxa"/>
            <w:vAlign w:val="center"/>
          </w:tcPr>
          <w:p w:rsidR="00C829D9" w:rsidRPr="00641C51" w:rsidRDefault="00C829D9" w:rsidP="00A41D3C">
            <w:pPr>
              <w:spacing w:line="276" w:lineRule="auto"/>
              <w:jc w:val="center"/>
            </w:pPr>
            <w:r w:rsidRPr="00641C51">
              <w:lastRenderedPageBreak/>
              <w:t>4.2.</w:t>
            </w:r>
          </w:p>
        </w:tc>
        <w:tc>
          <w:tcPr>
            <w:tcW w:w="3422" w:type="dxa"/>
            <w:gridSpan w:val="2"/>
            <w:vAlign w:val="center"/>
          </w:tcPr>
          <w:p w:rsidR="00C829D9" w:rsidRPr="00641C51" w:rsidRDefault="00C829D9" w:rsidP="00A41D3C">
            <w:pPr>
              <w:spacing w:line="276" w:lineRule="auto"/>
            </w:pPr>
            <w:r w:rsidRPr="00641C51">
              <w:t>Būvniecības dokumentācijas sastāvs</w:t>
            </w:r>
          </w:p>
        </w:tc>
        <w:tc>
          <w:tcPr>
            <w:tcW w:w="6233" w:type="dxa"/>
            <w:gridSpan w:val="2"/>
          </w:tcPr>
          <w:p w:rsidR="00C829D9" w:rsidRPr="00641C51" w:rsidRDefault="00C829D9" w:rsidP="00A41D3C">
            <w:pPr>
              <w:spacing w:line="276" w:lineRule="auto"/>
            </w:pPr>
            <w:r w:rsidRPr="00641C51">
              <w:t xml:space="preserve">Izpildītājs būvniecības dokumentāciju sagatavo un iesniedz Pasūtītājam, atbilstoši 02.10.2014. MK noteikumiem Nr. 529 </w:t>
            </w:r>
            <w:r w:rsidRPr="00641C51">
              <w:lastRenderedPageBreak/>
              <w:t>“Ēku būvnoteikumi”, 19.10.2021. Būvju vispārīgo prasību būvnormatīvs LBN 200-21.</w:t>
            </w:r>
          </w:p>
        </w:tc>
      </w:tr>
      <w:tr w:rsidR="00C829D9" w:rsidRPr="00641C51" w:rsidTr="00A41D3C">
        <w:trPr>
          <w:trHeight w:val="127"/>
        </w:trPr>
        <w:tc>
          <w:tcPr>
            <w:tcW w:w="709" w:type="dxa"/>
            <w:vAlign w:val="center"/>
          </w:tcPr>
          <w:p w:rsidR="00C829D9" w:rsidRPr="00641C51" w:rsidRDefault="00C829D9" w:rsidP="00A41D3C">
            <w:pPr>
              <w:spacing w:line="276" w:lineRule="auto"/>
              <w:jc w:val="center"/>
            </w:pPr>
            <w:r w:rsidRPr="00641C51">
              <w:lastRenderedPageBreak/>
              <w:t>4.3.</w:t>
            </w:r>
          </w:p>
        </w:tc>
        <w:tc>
          <w:tcPr>
            <w:tcW w:w="3422" w:type="dxa"/>
            <w:gridSpan w:val="2"/>
            <w:vAlign w:val="center"/>
          </w:tcPr>
          <w:p w:rsidR="00C829D9" w:rsidRPr="00641C51" w:rsidRDefault="00C829D9" w:rsidP="00A41D3C">
            <w:pPr>
              <w:spacing w:line="276" w:lineRule="auto"/>
            </w:pPr>
            <w:r w:rsidRPr="00641C51">
              <w:t>Būvniecības dokumentācijas  saskaņošana ar citām institūcijām un trešajām personām</w:t>
            </w:r>
          </w:p>
        </w:tc>
        <w:tc>
          <w:tcPr>
            <w:tcW w:w="6233" w:type="dxa"/>
            <w:gridSpan w:val="2"/>
          </w:tcPr>
          <w:p w:rsidR="00C829D9" w:rsidRPr="00641C51" w:rsidRDefault="00C829D9" w:rsidP="00A41D3C">
            <w:pPr>
              <w:spacing w:line="276" w:lineRule="auto"/>
              <w:jc w:val="both"/>
            </w:pPr>
            <w:r w:rsidRPr="00641C51">
              <w:rPr>
                <w:rFonts w:eastAsia="Calibri"/>
              </w:rPr>
              <w:t>Izpildītājs veic būvniecības dokumentācijas saskaņošanu ar citām institūcijām un trešajām personām, ja šādi saskaņojumi ir vajadzīgi atbilstoši normatīvo aktu prasībām.  Paskaidrojuma raksta saskaņošanas laiks ar citām institūcijām un trešajām personām ir ietverts kopējā dokumentācijas izstrādes laikā.</w:t>
            </w:r>
          </w:p>
        </w:tc>
      </w:tr>
      <w:tr w:rsidR="00C829D9" w:rsidRPr="00641C51" w:rsidTr="00A41D3C">
        <w:trPr>
          <w:trHeight w:val="127"/>
        </w:trPr>
        <w:tc>
          <w:tcPr>
            <w:tcW w:w="709" w:type="dxa"/>
            <w:vAlign w:val="center"/>
          </w:tcPr>
          <w:p w:rsidR="00C829D9" w:rsidRPr="00641C51" w:rsidRDefault="00C829D9" w:rsidP="00A41D3C">
            <w:pPr>
              <w:spacing w:line="276" w:lineRule="auto"/>
              <w:jc w:val="center"/>
            </w:pPr>
            <w:r w:rsidRPr="00641C51">
              <w:t>4.4.</w:t>
            </w:r>
          </w:p>
        </w:tc>
        <w:tc>
          <w:tcPr>
            <w:tcW w:w="3422" w:type="dxa"/>
            <w:gridSpan w:val="2"/>
          </w:tcPr>
          <w:p w:rsidR="00C829D9" w:rsidRPr="00641C51" w:rsidRDefault="00C829D9" w:rsidP="00A41D3C">
            <w:pPr>
              <w:spacing w:line="276" w:lineRule="auto"/>
              <w:jc w:val="both"/>
            </w:pPr>
            <w:r w:rsidRPr="00641C51">
              <w:rPr>
                <w:rFonts w:eastAsia="Calibri"/>
              </w:rPr>
              <w:t xml:space="preserve">Būvniecības dokumentācijas </w:t>
            </w:r>
            <w:r w:rsidRPr="00641C51">
              <w:t>ekspertīze un saskaņošana ar pasūtītāju</w:t>
            </w:r>
          </w:p>
        </w:tc>
        <w:tc>
          <w:tcPr>
            <w:tcW w:w="6233" w:type="dxa"/>
            <w:gridSpan w:val="2"/>
          </w:tcPr>
          <w:p w:rsidR="00C829D9" w:rsidRPr="00641C51" w:rsidRDefault="00C829D9" w:rsidP="00A41D3C">
            <w:pPr>
              <w:spacing w:line="276" w:lineRule="auto"/>
              <w:jc w:val="both"/>
              <w:rPr>
                <w:rFonts w:eastAsia="Calibri"/>
              </w:rPr>
            </w:pPr>
            <w:r w:rsidRPr="00641C51">
              <w:rPr>
                <w:rFonts w:eastAsia="Calibri"/>
              </w:rPr>
              <w:t xml:space="preserve">Nepieciešamības gadījumā Būvprojekta ekspertīzi organizē Pasūtītājs. Pasūtītājs iesniegtos tehniskos risinājumus izskata 3 (trīs) darba dienu laikā no tās saņemšanas dienas. Izpildītājs pēc Pasūtītāja pamatota pieprasījuma labo norādītās kļūdas un groza risinājumus, atbilstoši 5.1. punktā noteiktajam termiņam </w:t>
            </w:r>
          </w:p>
        </w:tc>
      </w:tr>
      <w:tr w:rsidR="00C829D9" w:rsidRPr="00641C51" w:rsidTr="00A41D3C">
        <w:trPr>
          <w:trHeight w:val="127"/>
        </w:trPr>
        <w:tc>
          <w:tcPr>
            <w:tcW w:w="709" w:type="dxa"/>
            <w:vAlign w:val="center"/>
          </w:tcPr>
          <w:p w:rsidR="00C829D9" w:rsidRPr="00641C51" w:rsidRDefault="00C829D9" w:rsidP="00A41D3C">
            <w:pPr>
              <w:spacing w:line="276" w:lineRule="auto"/>
              <w:jc w:val="center"/>
            </w:pPr>
            <w:r w:rsidRPr="00641C51">
              <w:t>4.5.</w:t>
            </w:r>
          </w:p>
        </w:tc>
        <w:tc>
          <w:tcPr>
            <w:tcW w:w="3422" w:type="dxa"/>
            <w:gridSpan w:val="2"/>
          </w:tcPr>
          <w:p w:rsidR="00C829D9" w:rsidRPr="00641C51" w:rsidRDefault="00C829D9" w:rsidP="00A41D3C">
            <w:pPr>
              <w:spacing w:line="276" w:lineRule="auto"/>
              <w:jc w:val="both"/>
              <w:rPr>
                <w:rFonts w:eastAsia="Calibri"/>
              </w:rPr>
            </w:pPr>
            <w:r w:rsidRPr="00641C51">
              <w:rPr>
                <w:rFonts w:eastAsia="Calibri"/>
              </w:rPr>
              <w:t>Būvniecības dokumentācija saskaņošana būvvaldē</w:t>
            </w:r>
          </w:p>
        </w:tc>
        <w:tc>
          <w:tcPr>
            <w:tcW w:w="6233" w:type="dxa"/>
            <w:gridSpan w:val="2"/>
          </w:tcPr>
          <w:p w:rsidR="00C829D9" w:rsidRPr="00641C51" w:rsidRDefault="00C829D9" w:rsidP="00A41D3C">
            <w:pPr>
              <w:spacing w:line="276" w:lineRule="auto"/>
              <w:jc w:val="both"/>
              <w:rPr>
                <w:rFonts w:eastAsia="Calibri"/>
              </w:rPr>
            </w:pPr>
            <w:r w:rsidRPr="00641C51">
              <w:rPr>
                <w:rFonts w:eastAsia="Calibri"/>
              </w:rPr>
              <w:t>Pasūtītājs tehnisko dokumentāciju saskaņo brīdī, kad tas ir augšupielādēts Būvniecības informācijas sistēmā, ja tas atbilst visām prasībām. Pasūtītājs paraksta Izpildītāja iesniegtās būvniecības dokumentācijas pieņemšanas – nodošanas aktu ne agrāk kā dienā, kad no būvvaldes ir saņemts akcepts par projektēšanas nosacījumu izpildi.</w:t>
            </w:r>
          </w:p>
          <w:p w:rsidR="00C829D9" w:rsidRPr="00641C51" w:rsidRDefault="00C829D9" w:rsidP="00A41D3C">
            <w:pPr>
              <w:spacing w:line="276" w:lineRule="auto"/>
              <w:jc w:val="both"/>
              <w:rPr>
                <w:rFonts w:eastAsia="Calibri"/>
              </w:rPr>
            </w:pPr>
            <w:r w:rsidRPr="00641C51">
              <w:rPr>
                <w:rFonts w:eastAsia="Calibri"/>
              </w:rPr>
              <w:t>Ja būvvalde iesniegto ieceri neakceptē, tad Pasūtītājs nosaka Izpildītājam termiņu, kurā ir jānovērš norādītās nepilnības, atbilstoši 5.1. punktā noteiktajam termiņam.</w:t>
            </w:r>
          </w:p>
        </w:tc>
      </w:tr>
      <w:tr w:rsidR="00C829D9" w:rsidRPr="00641C51" w:rsidTr="00A41D3C">
        <w:trPr>
          <w:trHeight w:val="127"/>
        </w:trPr>
        <w:tc>
          <w:tcPr>
            <w:tcW w:w="709" w:type="dxa"/>
            <w:vAlign w:val="center"/>
          </w:tcPr>
          <w:p w:rsidR="00C829D9" w:rsidRPr="00641C51" w:rsidRDefault="00C829D9" w:rsidP="00A41D3C">
            <w:pPr>
              <w:spacing w:line="276" w:lineRule="auto"/>
              <w:jc w:val="center"/>
            </w:pPr>
            <w:r w:rsidRPr="00641C51">
              <w:t>4.6.</w:t>
            </w:r>
          </w:p>
        </w:tc>
        <w:tc>
          <w:tcPr>
            <w:tcW w:w="3422" w:type="dxa"/>
            <w:gridSpan w:val="2"/>
          </w:tcPr>
          <w:p w:rsidR="00C829D9" w:rsidRPr="00641C51" w:rsidRDefault="00C829D9" w:rsidP="00A41D3C">
            <w:pPr>
              <w:spacing w:line="276" w:lineRule="auto"/>
              <w:jc w:val="both"/>
              <w:rPr>
                <w:rFonts w:eastAsia="Calibri"/>
              </w:rPr>
            </w:pPr>
            <w:r w:rsidRPr="00641C51">
              <w:rPr>
                <w:rFonts w:eastAsia="Calibri"/>
              </w:rPr>
              <w:t>Izmaiņas  dokumentācijā</w:t>
            </w:r>
          </w:p>
        </w:tc>
        <w:tc>
          <w:tcPr>
            <w:tcW w:w="6233" w:type="dxa"/>
            <w:gridSpan w:val="2"/>
          </w:tcPr>
          <w:p w:rsidR="00C829D9" w:rsidRPr="00641C51" w:rsidRDefault="00C829D9" w:rsidP="00A41D3C">
            <w:pPr>
              <w:spacing w:line="276" w:lineRule="auto"/>
              <w:jc w:val="both"/>
              <w:rPr>
                <w:rFonts w:eastAsia="Calibri"/>
              </w:rPr>
            </w:pPr>
            <w:r>
              <w:rPr>
                <w:rFonts w:eastAsia="Calibri"/>
              </w:rPr>
              <w:t>Izmaiņas Būvniecības dokumentācijā jānoformē rakstiski, tās Pusēm savstarpēji saskaņojot. Ja nepieciešams, tad jāsaskaņo ar būvvaldi.</w:t>
            </w:r>
          </w:p>
        </w:tc>
      </w:tr>
      <w:tr w:rsidR="00C829D9" w:rsidRPr="00641C51" w:rsidTr="00A41D3C">
        <w:trPr>
          <w:trHeight w:val="127"/>
        </w:trPr>
        <w:tc>
          <w:tcPr>
            <w:tcW w:w="709" w:type="dxa"/>
            <w:vAlign w:val="center"/>
          </w:tcPr>
          <w:p w:rsidR="00C829D9" w:rsidRPr="00641C51" w:rsidRDefault="00C829D9" w:rsidP="00A41D3C">
            <w:pPr>
              <w:spacing w:line="276" w:lineRule="auto"/>
              <w:jc w:val="center"/>
            </w:pPr>
            <w:r w:rsidRPr="00641C51">
              <w:t>4.7.</w:t>
            </w:r>
          </w:p>
        </w:tc>
        <w:tc>
          <w:tcPr>
            <w:tcW w:w="3422" w:type="dxa"/>
            <w:gridSpan w:val="2"/>
          </w:tcPr>
          <w:p w:rsidR="00C829D9" w:rsidRPr="00641C51" w:rsidRDefault="00C829D9" w:rsidP="00A41D3C">
            <w:pPr>
              <w:spacing w:line="276" w:lineRule="auto"/>
              <w:jc w:val="both"/>
              <w:rPr>
                <w:rFonts w:eastAsia="Calibri"/>
              </w:rPr>
            </w:pPr>
            <w:r w:rsidRPr="00641C51">
              <w:rPr>
                <w:rFonts w:eastAsia="Calibri"/>
              </w:rPr>
              <w:t xml:space="preserve">Būvniecības </w:t>
            </w:r>
            <w:r w:rsidRPr="00641C51">
              <w:t>dokumentācijas eksemplāru skaits</w:t>
            </w:r>
          </w:p>
        </w:tc>
        <w:tc>
          <w:tcPr>
            <w:tcW w:w="6233" w:type="dxa"/>
            <w:gridSpan w:val="2"/>
          </w:tcPr>
          <w:p w:rsidR="00C829D9" w:rsidRPr="00641C51" w:rsidRDefault="00C829D9" w:rsidP="00A41D3C">
            <w:pPr>
              <w:spacing w:line="276" w:lineRule="auto"/>
              <w:jc w:val="both"/>
              <w:rPr>
                <w:rFonts w:eastAsia="Calibri"/>
              </w:rPr>
            </w:pPr>
            <w:r w:rsidRPr="00641C51">
              <w:rPr>
                <w:rFonts w:eastAsia="Calibri"/>
              </w:rPr>
              <w:t>Izpildītājs iesniedz Pasūtītājam</w:t>
            </w:r>
            <w:r w:rsidRPr="00641C51">
              <w:t xml:space="preserve"> paskaidrojuma raksta dokumentāciju elektroniskā formātā 1 eksemplāru. Jebkuram darbam un/vai pasākumam, kas veikts būvniecības dokumentācijas ietvaros un piesaistīts konkrētai vietai, iesniegt ģeotelpiska novietojuma datus ARC ĢIS </w:t>
            </w:r>
            <w:proofErr w:type="spellStart"/>
            <w:r w:rsidRPr="00641C51">
              <w:t>ģeodatubāzes</w:t>
            </w:r>
            <w:proofErr w:type="spellEnd"/>
            <w:r w:rsidRPr="00641C51">
              <w:t xml:space="preserve"> formātā vai citos līdzvērtīgos </w:t>
            </w:r>
            <w:proofErr w:type="spellStart"/>
            <w:r w:rsidRPr="00641C51">
              <w:t>vektordatu</w:t>
            </w:r>
            <w:proofErr w:type="spellEnd"/>
            <w:r w:rsidRPr="00641C51">
              <w:t xml:space="preserve"> formātos. Teksta faili doc., </w:t>
            </w:r>
            <w:proofErr w:type="spellStart"/>
            <w:r w:rsidRPr="00641C51">
              <w:t>xls</w:t>
            </w:r>
            <w:proofErr w:type="spellEnd"/>
            <w:r w:rsidRPr="00641C51">
              <w:t xml:space="preserve"> formātos – 1 eksemplārs. 1 eksemplārs  - </w:t>
            </w:r>
            <w:proofErr w:type="spellStart"/>
            <w:r w:rsidRPr="00641C51">
              <w:t>pdf</w:t>
            </w:r>
            <w:proofErr w:type="spellEnd"/>
            <w:r w:rsidRPr="00641C51">
              <w:t xml:space="preserve"> formātā.</w:t>
            </w:r>
          </w:p>
        </w:tc>
      </w:tr>
      <w:tr w:rsidR="00C829D9" w:rsidRPr="00641C51" w:rsidTr="00A41D3C">
        <w:trPr>
          <w:trHeight w:val="112"/>
        </w:trPr>
        <w:tc>
          <w:tcPr>
            <w:tcW w:w="709" w:type="dxa"/>
            <w:vAlign w:val="center"/>
          </w:tcPr>
          <w:p w:rsidR="00C829D9" w:rsidRPr="00641C51" w:rsidRDefault="00C829D9" w:rsidP="00A41D3C">
            <w:pPr>
              <w:spacing w:line="276" w:lineRule="auto"/>
              <w:jc w:val="center"/>
              <w:rPr>
                <w:b/>
              </w:rPr>
            </w:pPr>
            <w:r w:rsidRPr="00641C51">
              <w:rPr>
                <w:b/>
              </w:rPr>
              <w:t>5.</w:t>
            </w:r>
          </w:p>
        </w:tc>
        <w:tc>
          <w:tcPr>
            <w:tcW w:w="9655" w:type="dxa"/>
            <w:gridSpan w:val="4"/>
            <w:vAlign w:val="center"/>
          </w:tcPr>
          <w:p w:rsidR="00C829D9" w:rsidRPr="00641C51" w:rsidRDefault="00C829D9" w:rsidP="00A41D3C">
            <w:pPr>
              <w:spacing w:line="276" w:lineRule="auto"/>
              <w:jc w:val="both"/>
              <w:rPr>
                <w:b/>
              </w:rPr>
            </w:pPr>
            <w:r w:rsidRPr="00641C51">
              <w:rPr>
                <w:b/>
              </w:rPr>
              <w:t>IZSTRĀDES NOSACĪJUMI</w:t>
            </w:r>
          </w:p>
        </w:tc>
      </w:tr>
      <w:tr w:rsidR="00C829D9" w:rsidRPr="00641C51" w:rsidTr="00A41D3C">
        <w:trPr>
          <w:trHeight w:val="2741"/>
        </w:trPr>
        <w:tc>
          <w:tcPr>
            <w:tcW w:w="709" w:type="dxa"/>
            <w:vAlign w:val="center"/>
          </w:tcPr>
          <w:p w:rsidR="00C829D9" w:rsidRPr="00641C51" w:rsidRDefault="00C829D9" w:rsidP="00A41D3C">
            <w:pPr>
              <w:spacing w:line="276" w:lineRule="auto"/>
              <w:jc w:val="center"/>
            </w:pPr>
            <w:r w:rsidRPr="00641C51">
              <w:t>5.1.</w:t>
            </w:r>
          </w:p>
        </w:tc>
        <w:tc>
          <w:tcPr>
            <w:tcW w:w="3422" w:type="dxa"/>
            <w:gridSpan w:val="2"/>
            <w:vAlign w:val="center"/>
          </w:tcPr>
          <w:p w:rsidR="00C829D9" w:rsidRPr="00641C51" w:rsidRDefault="00C829D9" w:rsidP="00A41D3C">
            <w:pPr>
              <w:spacing w:line="276" w:lineRule="auto"/>
            </w:pPr>
            <w:r w:rsidRPr="00641C51">
              <w:t>Projektēšanas ilgums</w:t>
            </w:r>
          </w:p>
        </w:tc>
        <w:tc>
          <w:tcPr>
            <w:tcW w:w="6233" w:type="dxa"/>
            <w:gridSpan w:val="2"/>
          </w:tcPr>
          <w:p w:rsidR="00C829D9" w:rsidRPr="00641C51" w:rsidRDefault="00C829D9" w:rsidP="00A41D3C">
            <w:pPr>
              <w:spacing w:line="276" w:lineRule="auto"/>
              <w:jc w:val="both"/>
            </w:pPr>
            <w:r w:rsidRPr="00641C51">
              <w:t xml:space="preserve">Būvniecības dokumentācija, kas jāiesniedz Pasūtītājam saskaņošanai un </w:t>
            </w:r>
            <w:r w:rsidRPr="00EB491C">
              <w:t>projektēšanas nosacījumu izpildes saņemšanai, iesniegšanas termiņš ir 6 (sešas) nedēļas no Līguma noslēgšanas dienas. Pasūtītāja vai būvvaldes</w:t>
            </w:r>
            <w:r w:rsidRPr="00641C51">
              <w:t xml:space="preserve"> konstatēto neatbilstību labošanai pasūtītājs, izvērtējot konkrēto situāciju, nosaka papildus termiņu, kas nepārsniedz 2 (divas) nedēļas.</w:t>
            </w:r>
          </w:p>
          <w:p w:rsidR="00C829D9" w:rsidRPr="00641C51" w:rsidRDefault="00C829D9" w:rsidP="00A41D3C">
            <w:pPr>
              <w:spacing w:line="276" w:lineRule="auto"/>
              <w:jc w:val="both"/>
            </w:pPr>
            <w:r w:rsidRPr="00641C51">
              <w:t>Laiks, kas Pasūtītājam vajadzīgs iesniegto dokumentu saskaņošanai un iesniegšanai būvvaldē, kā arī būvvaldes lēmumu pieņemšanai vajadzīgais laiks, netiek ieskaitīts Projektēšanas termiņā.</w:t>
            </w:r>
          </w:p>
        </w:tc>
      </w:tr>
      <w:tr w:rsidR="00C829D9" w:rsidRPr="00641C51" w:rsidTr="00A41D3C">
        <w:trPr>
          <w:trHeight w:val="991"/>
        </w:trPr>
        <w:tc>
          <w:tcPr>
            <w:tcW w:w="709" w:type="dxa"/>
            <w:vAlign w:val="center"/>
          </w:tcPr>
          <w:p w:rsidR="00C829D9" w:rsidRPr="00641C51" w:rsidRDefault="00C829D9" w:rsidP="00A41D3C">
            <w:pPr>
              <w:spacing w:line="276" w:lineRule="auto"/>
              <w:jc w:val="center"/>
            </w:pPr>
            <w:r w:rsidRPr="00641C51">
              <w:t>5.2.</w:t>
            </w:r>
          </w:p>
        </w:tc>
        <w:tc>
          <w:tcPr>
            <w:tcW w:w="3422" w:type="dxa"/>
            <w:gridSpan w:val="2"/>
            <w:vAlign w:val="center"/>
          </w:tcPr>
          <w:p w:rsidR="00C829D9" w:rsidRPr="00641C51" w:rsidRDefault="00C829D9" w:rsidP="00A41D3C">
            <w:pPr>
              <w:spacing w:line="276" w:lineRule="auto"/>
            </w:pPr>
            <w:r w:rsidRPr="00641C51">
              <w:t>Sabiedrības informēšanas materiāls</w:t>
            </w:r>
          </w:p>
        </w:tc>
        <w:tc>
          <w:tcPr>
            <w:tcW w:w="6233" w:type="dxa"/>
            <w:gridSpan w:val="2"/>
          </w:tcPr>
          <w:p w:rsidR="00C829D9" w:rsidRPr="00641C51" w:rsidRDefault="00C829D9" w:rsidP="00A41D3C">
            <w:pPr>
              <w:spacing w:line="276" w:lineRule="auto"/>
              <w:jc w:val="both"/>
            </w:pPr>
            <w:proofErr w:type="spellStart"/>
            <w:r w:rsidRPr="00641C51">
              <w:t>Būvtāfeli</w:t>
            </w:r>
            <w:proofErr w:type="spellEnd"/>
            <w:r w:rsidRPr="00641C51">
              <w:t>, kas atbilst Ministru kabineta 02.09.2014.noteikumu Nr.529 “Ēku būvnoteikumi” 5.sadaļai “Sabiedrīb</w:t>
            </w:r>
            <w:r>
              <w:t>a</w:t>
            </w:r>
            <w:r w:rsidRPr="00641C51">
              <w:t>s informēšana”</w:t>
            </w:r>
            <w:r>
              <w:t xml:space="preserve">, </w:t>
            </w:r>
            <w:r w:rsidRPr="00641C51">
              <w:t>izstrādā būvnieks.</w:t>
            </w:r>
          </w:p>
        </w:tc>
      </w:tr>
      <w:tr w:rsidR="00C829D9" w:rsidRPr="00641C51" w:rsidTr="00A41D3C">
        <w:trPr>
          <w:trHeight w:val="763"/>
        </w:trPr>
        <w:tc>
          <w:tcPr>
            <w:tcW w:w="709" w:type="dxa"/>
            <w:vAlign w:val="center"/>
          </w:tcPr>
          <w:p w:rsidR="00C829D9" w:rsidRPr="00641C51" w:rsidRDefault="00C829D9" w:rsidP="00A41D3C">
            <w:pPr>
              <w:spacing w:line="276" w:lineRule="auto"/>
              <w:jc w:val="center"/>
            </w:pPr>
            <w:r w:rsidRPr="00641C51">
              <w:lastRenderedPageBreak/>
              <w:t>5.3.</w:t>
            </w:r>
          </w:p>
        </w:tc>
        <w:tc>
          <w:tcPr>
            <w:tcW w:w="3422" w:type="dxa"/>
            <w:gridSpan w:val="2"/>
            <w:vAlign w:val="center"/>
          </w:tcPr>
          <w:p w:rsidR="00C829D9" w:rsidRPr="00641C51" w:rsidRDefault="00C829D9" w:rsidP="00A41D3C">
            <w:pPr>
              <w:spacing w:line="276" w:lineRule="auto"/>
            </w:pPr>
            <w:r w:rsidRPr="00641C51">
              <w:t>Būvdarbu ilgums</w:t>
            </w:r>
          </w:p>
        </w:tc>
        <w:tc>
          <w:tcPr>
            <w:tcW w:w="6233" w:type="dxa"/>
            <w:gridSpan w:val="2"/>
          </w:tcPr>
          <w:p w:rsidR="00C829D9" w:rsidRDefault="00C829D9" w:rsidP="00A41D3C">
            <w:pPr>
              <w:spacing w:line="276" w:lineRule="auto"/>
              <w:jc w:val="both"/>
            </w:pPr>
            <w:r>
              <w:t>B</w:t>
            </w:r>
            <w:r w:rsidRPr="00641C51">
              <w:t xml:space="preserve">ūvniecības </w:t>
            </w:r>
            <w:r w:rsidRPr="00EB491C">
              <w:t>laiks – 7 mēneši no</w:t>
            </w:r>
            <w:r w:rsidRPr="00641C51">
              <w:t xml:space="preserve"> būvdarbu uzsākšanas brīža (būves pieņemšanas – nodošanas akta parakstīšanas), izņemot tehnoloģiskos pārtraukumus, līdz būvdarbu pabeigšanai un </w:t>
            </w:r>
            <w:proofErr w:type="spellStart"/>
            <w:r w:rsidRPr="00641C51">
              <w:t>izpilddokumentācijas</w:t>
            </w:r>
            <w:proofErr w:type="spellEnd"/>
            <w:r w:rsidRPr="00641C51">
              <w:t xml:space="preserve"> iesniegšanai Pasūtītājam. Būves nodošanu ekspluatācijā var veikt pēc Būvdarbu izpildes termiņa beigām, tomēr bez objektīva pamatojuma nekavējot objekta nodošanu ekspluatācijā. Būvdarbu ilgums tiks pārskatīts un precizēts pēc būvprojekta izstrādes.</w:t>
            </w:r>
            <w:r>
              <w:t xml:space="preserve"> </w:t>
            </w:r>
            <w:r w:rsidRPr="00116E82">
              <w:t>Būvdarbus plānots uzsākt ne vēlāk kā 3 nedēļu laikā pēc būvniecības dokumentācijas apstiprināšanas būvvaldē (pēc atzīmes par projektēšanas nosacījumu izpildi).</w:t>
            </w:r>
          </w:p>
          <w:p w:rsidR="00C829D9" w:rsidRDefault="00C829D9" w:rsidP="00A41D3C">
            <w:pPr>
              <w:spacing w:line="276" w:lineRule="auto"/>
              <w:jc w:val="both"/>
            </w:pPr>
          </w:p>
          <w:p w:rsidR="00C829D9" w:rsidRPr="00630E01" w:rsidRDefault="00C829D9" w:rsidP="00A41D3C">
            <w:pPr>
              <w:spacing w:line="276" w:lineRule="auto"/>
              <w:jc w:val="both"/>
              <w:rPr>
                <w:b/>
                <w:bCs/>
                <w:u w:val="single"/>
              </w:rPr>
            </w:pPr>
            <w:r w:rsidRPr="00630E01">
              <w:rPr>
                <w:b/>
                <w:bCs/>
                <w:u w:val="single"/>
              </w:rPr>
              <w:t>Jānodrošina apkures sistēmas darbība  sākoties 2026./2027.  gada apkures sezonai.</w:t>
            </w:r>
          </w:p>
          <w:p w:rsidR="00C829D9" w:rsidRPr="00641C51" w:rsidRDefault="00C829D9" w:rsidP="00A41D3C">
            <w:pPr>
              <w:spacing w:line="276" w:lineRule="auto"/>
              <w:jc w:val="both"/>
            </w:pPr>
          </w:p>
        </w:tc>
      </w:tr>
      <w:tr w:rsidR="00C829D9" w:rsidRPr="00641C51" w:rsidTr="00A41D3C">
        <w:trPr>
          <w:trHeight w:val="112"/>
        </w:trPr>
        <w:tc>
          <w:tcPr>
            <w:tcW w:w="709" w:type="dxa"/>
          </w:tcPr>
          <w:p w:rsidR="00C829D9" w:rsidRPr="00641C51" w:rsidRDefault="00C829D9" w:rsidP="00A41D3C">
            <w:pPr>
              <w:spacing w:line="276" w:lineRule="auto"/>
              <w:jc w:val="center"/>
              <w:rPr>
                <w:rFonts w:eastAsia="Calibri"/>
                <w:b/>
              </w:rPr>
            </w:pPr>
            <w:r w:rsidRPr="00641C51">
              <w:rPr>
                <w:rFonts w:eastAsia="Calibri"/>
                <w:b/>
              </w:rPr>
              <w:t>6.</w:t>
            </w:r>
          </w:p>
        </w:tc>
        <w:tc>
          <w:tcPr>
            <w:tcW w:w="3422" w:type="dxa"/>
            <w:gridSpan w:val="2"/>
          </w:tcPr>
          <w:p w:rsidR="00C829D9" w:rsidRPr="00641C51" w:rsidRDefault="00C829D9" w:rsidP="00A41D3C">
            <w:pPr>
              <w:spacing w:line="276" w:lineRule="auto"/>
              <w:rPr>
                <w:rFonts w:eastAsia="Calibri"/>
                <w:b/>
              </w:rPr>
            </w:pPr>
            <w:r w:rsidRPr="00641C51">
              <w:rPr>
                <w:rFonts w:eastAsia="Calibri"/>
                <w:b/>
              </w:rPr>
              <w:t>Projektēšanas uzdevumam pievienotie dokumenti</w:t>
            </w:r>
          </w:p>
        </w:tc>
        <w:tc>
          <w:tcPr>
            <w:tcW w:w="6233" w:type="dxa"/>
            <w:gridSpan w:val="2"/>
          </w:tcPr>
          <w:p w:rsidR="00C829D9" w:rsidRPr="00641C51" w:rsidRDefault="00C829D9" w:rsidP="00C829D9">
            <w:pPr>
              <w:numPr>
                <w:ilvl w:val="0"/>
                <w:numId w:val="3"/>
              </w:numPr>
              <w:spacing w:line="276" w:lineRule="auto"/>
              <w:rPr>
                <w:rFonts w:eastAsia="Calibri"/>
              </w:rPr>
            </w:pPr>
            <w:r w:rsidRPr="00641C51">
              <w:rPr>
                <w:rFonts w:eastAsia="Calibri"/>
              </w:rPr>
              <w:t xml:space="preserve">pielikums </w:t>
            </w:r>
            <w:r>
              <w:rPr>
                <w:rFonts w:eastAsia="Calibri"/>
              </w:rPr>
              <w:t xml:space="preserve">Ēkas kadastrālās uzmērīšanas </w:t>
            </w:r>
            <w:r w:rsidRPr="00641C51">
              <w:rPr>
                <w:rFonts w:eastAsia="Calibri"/>
              </w:rPr>
              <w:t>lieta.</w:t>
            </w:r>
          </w:p>
        </w:tc>
      </w:tr>
    </w:tbl>
    <w:p w:rsidR="00C829D9" w:rsidRPr="009B3300" w:rsidRDefault="00C829D9" w:rsidP="00C829D9">
      <w:pPr>
        <w:rPr>
          <w:b/>
        </w:rPr>
      </w:pPr>
    </w:p>
    <w:p w:rsidR="00C829D9" w:rsidRPr="009B3300" w:rsidRDefault="00C829D9" w:rsidP="00C829D9">
      <w:pPr>
        <w:jc w:val="right"/>
      </w:pPr>
    </w:p>
    <w:p w:rsidR="00C829D9" w:rsidRDefault="00C829D9" w:rsidP="00C829D9">
      <w:pPr>
        <w:suppressAutoHyphens w:val="0"/>
        <w:rPr>
          <w:i/>
          <w:color w:val="002060"/>
        </w:rPr>
      </w:pPr>
    </w:p>
    <w:p w:rsidR="00C829D9" w:rsidRDefault="00C829D9" w:rsidP="00C829D9">
      <w:pPr>
        <w:pStyle w:val="Pamatteksts2"/>
        <w:spacing w:after="0" w:line="240" w:lineRule="auto"/>
        <w:rPr>
          <w:lang w:val="lv-LV"/>
        </w:rPr>
      </w:pPr>
      <w:r>
        <w:rPr>
          <w:lang w:val="lv-LV"/>
        </w:rPr>
        <w:t>Dokuments ir parakstīts ar drošu elektronisko parakstu un satur laika zīmogu.</w:t>
      </w:r>
    </w:p>
    <w:p w:rsidR="009647D2" w:rsidRDefault="009647D2">
      <w:bookmarkStart w:id="0" w:name="_GoBack"/>
      <w:bookmarkEnd w:id="0"/>
    </w:p>
    <w:sectPr w:rsidR="009647D2" w:rsidSect="00C829D9">
      <w:pgSz w:w="11906" w:h="16838" w:code="9"/>
      <w:pgMar w:top="1418" w:right="851" w:bottom="567" w:left="851" w:header="709" w:footer="4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21"/>
    <w:lvl w:ilvl="0">
      <w:start w:val="1"/>
      <w:numFmt w:val="decimal"/>
      <w:lvlText w:val="%1."/>
      <w:lvlJc w:val="left"/>
      <w:pPr>
        <w:tabs>
          <w:tab w:val="num" w:pos="0"/>
        </w:tabs>
        <w:ind w:left="786" w:hanging="360"/>
      </w:pPr>
      <w:rPr>
        <w:rFonts w:hint="default"/>
      </w:rPr>
    </w:lvl>
  </w:abstractNum>
  <w:abstractNum w:abstractNumId="1" w15:restartNumberingAfterBreak="0">
    <w:nsid w:val="3FDB08E5"/>
    <w:multiLevelType w:val="multilevel"/>
    <w:tmpl w:val="DB2E2C82"/>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6C73"/>
    <w:multiLevelType w:val="multilevel"/>
    <w:tmpl w:val="5368216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D9"/>
    <w:rsid w:val="009647D2"/>
    <w:rsid w:val="00A61F9D"/>
    <w:rsid w:val="00C829D9"/>
    <w:rsid w:val="00CF7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6CA1B-02B8-4B52-BBC8-B49B1396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aliases w:val="Parastais"/>
    <w:qFormat/>
    <w:rsid w:val="00C829D9"/>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829D9"/>
    <w:rPr>
      <w:color w:val="0000FF"/>
      <w:u w:val="single"/>
    </w:rPr>
  </w:style>
  <w:style w:type="paragraph" w:styleId="Pamatteksts2">
    <w:name w:val="Body Text 2"/>
    <w:basedOn w:val="Parasts"/>
    <w:link w:val="Pamatteksts2Rakstz"/>
    <w:unhideWhenUsed/>
    <w:rsid w:val="00C829D9"/>
    <w:pPr>
      <w:spacing w:after="120" w:line="480" w:lineRule="auto"/>
    </w:pPr>
    <w:rPr>
      <w:lang w:val="x-none"/>
    </w:rPr>
  </w:style>
  <w:style w:type="character" w:customStyle="1" w:styleId="Pamatteksts2Rakstz">
    <w:name w:val="Pamatteksts 2 Rakstz."/>
    <w:basedOn w:val="Noklusjumarindkopasfonts"/>
    <w:link w:val="Pamatteksts2"/>
    <w:rsid w:val="00C829D9"/>
    <w:rPr>
      <w:rFonts w:ascii="Times New Roman" w:eastAsia="Times New Roman" w:hAnsi="Times New Roman" w:cs="Times New Roman"/>
      <w:kern w:val="0"/>
      <w:sz w:val="24"/>
      <w:szCs w:val="24"/>
      <w:lang w:val="x-none" w:eastAsia="ar-SA"/>
      <w14:ligatures w14:val="none"/>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qFormat/>
    <w:rsid w:val="00C829D9"/>
    <w:pPr>
      <w:ind w:left="720"/>
    </w:pPr>
    <w:rPr>
      <w:lang w:val="x-none"/>
    </w:rPr>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qFormat/>
    <w:rsid w:val="00C829D9"/>
    <w:rPr>
      <w:rFonts w:ascii="Times New Roman" w:eastAsia="Times New Roman" w:hAnsi="Times New Roman" w:cs="Times New Roman"/>
      <w:kern w:val="0"/>
      <w:sz w:val="24"/>
      <w:szCs w:val="24"/>
      <w:lang w:val="x-none" w:eastAsia="ar-SA"/>
      <w14:ligatures w14:val="none"/>
    </w:rPr>
  </w:style>
  <w:style w:type="paragraph" w:styleId="Bezatstarpm">
    <w:name w:val="No Spacing"/>
    <w:uiPriority w:val="1"/>
    <w:qFormat/>
    <w:rsid w:val="00C829D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asts@madon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5712</Words>
  <Characters>3256</Characters>
  <Application>Microsoft Office Word</Application>
  <DocSecurity>0</DocSecurity>
  <Lines>27</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2026-07-07T08:45:00Z</dcterms:created>
  <dcterms:modified xsi:type="dcterms:W3CDTF">2026-07-07T08:47:00Z</dcterms:modified>
</cp:coreProperties>
</file>