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C934" w14:textId="77777777" w:rsidR="00F87572" w:rsidRDefault="00F87572" w:rsidP="00F87572">
      <w:pPr>
        <w:pStyle w:val="ListParagraph"/>
        <w:keepNext/>
        <w:keepLines/>
        <w:spacing w:before="120"/>
        <w:ind w:left="426"/>
        <w:jc w:val="center"/>
        <w:outlineLvl w:val="0"/>
        <w:rPr>
          <w:rFonts w:ascii="Times New Roman" w:hAnsi="Times New Roman" w:cs="Times New Roman"/>
          <w:b/>
          <w:smallCaps/>
          <w:sz w:val="24"/>
          <w:szCs w:val="24"/>
        </w:rPr>
      </w:pPr>
      <w:r>
        <w:rPr>
          <w:rFonts w:ascii="Times New Roman" w:hAnsi="Times New Roman" w:cs="Times New Roman"/>
          <w:b/>
          <w:smallCaps/>
          <w:sz w:val="24"/>
          <w:szCs w:val="24"/>
        </w:rPr>
        <w:t>TEHNISKĀ SPECIFIKĀCIJA</w:t>
      </w:r>
    </w:p>
    <w:p w14:paraId="768793EC" w14:textId="77777777" w:rsidR="00F87572" w:rsidRDefault="00F87572" w:rsidP="00F87572">
      <w:pPr>
        <w:pStyle w:val="ListParagraph"/>
        <w:keepNext/>
        <w:keepLines/>
        <w:spacing w:before="120"/>
        <w:ind w:left="360"/>
        <w:jc w:val="center"/>
        <w:outlineLvl w:val="0"/>
        <w:rPr>
          <w:rFonts w:ascii="Times New Roman" w:hAnsi="Times New Roman" w:cs="Times New Roman"/>
          <w:b/>
          <w:smallCaps/>
          <w:sz w:val="24"/>
          <w:szCs w:val="24"/>
        </w:rPr>
      </w:pPr>
      <w:r>
        <w:rPr>
          <w:rFonts w:ascii="Times New Roman" w:hAnsi="Times New Roman" w:cs="Times New Roman"/>
          <w:b/>
          <w:smallCaps/>
          <w:sz w:val="24"/>
          <w:szCs w:val="24"/>
        </w:rPr>
        <w:t>IEPIRKUMAM</w:t>
      </w:r>
    </w:p>
    <w:p w14:paraId="4A42C23D" w14:textId="26E4C3B6" w:rsidR="00F87572" w:rsidRDefault="00F87572" w:rsidP="00F87572">
      <w:pPr>
        <w:pStyle w:val="ListParagraph"/>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867718" w:rsidRPr="00867718">
        <w:rPr>
          <w:rFonts w:ascii="Times New Roman" w:eastAsia="Calibri" w:hAnsi="Times New Roman" w:cs="Times New Roman"/>
          <w:b/>
          <w:bCs/>
          <w:sz w:val="24"/>
          <w:szCs w:val="24"/>
        </w:rPr>
        <w:t>Pētījums par metodikas un kartogrāfisko materiālu izveidi SEG uzskaitei un oglekļa kredītu aprēķiniem</w:t>
      </w:r>
      <w:r w:rsidR="00867718">
        <w:rPr>
          <w:rFonts w:ascii="Times New Roman" w:eastAsia="Calibri" w:hAnsi="Times New Roman" w:cs="Times New Roman"/>
          <w:b/>
          <w:bCs/>
          <w:sz w:val="24"/>
          <w:szCs w:val="24"/>
        </w:rPr>
        <w:t>”</w:t>
      </w:r>
    </w:p>
    <w:p w14:paraId="548ECDBB" w14:textId="0E44C24F" w:rsidR="00867718" w:rsidRDefault="00867718" w:rsidP="00F87572">
      <w:pPr>
        <w:pStyle w:val="ListParagraph"/>
        <w:ind w:left="360"/>
        <w:jc w:val="center"/>
        <w:rPr>
          <w:rFonts w:ascii="Times New Roman" w:hAnsi="Times New Roman" w:cs="Times New Roman"/>
          <w:b/>
          <w:bCs/>
          <w:sz w:val="24"/>
          <w:szCs w:val="24"/>
        </w:rPr>
      </w:pPr>
      <w:r>
        <w:rPr>
          <w:rFonts w:ascii="Times New Roman" w:eastAsia="Calibri" w:hAnsi="Times New Roman" w:cs="Times New Roman"/>
          <w:b/>
          <w:bCs/>
          <w:sz w:val="24"/>
          <w:szCs w:val="24"/>
        </w:rPr>
        <w:t xml:space="preserve">(iepirkuma identifikācijas Nr. </w:t>
      </w:r>
      <w:r w:rsidRPr="00867718">
        <w:rPr>
          <w:rFonts w:ascii="Times New Roman" w:eastAsia="Calibri" w:hAnsi="Times New Roman" w:cs="Times New Roman"/>
          <w:b/>
          <w:bCs/>
          <w:sz w:val="24"/>
          <w:szCs w:val="24"/>
        </w:rPr>
        <w:t>AS LVM_2026_92_I</w:t>
      </w:r>
      <w:r>
        <w:rPr>
          <w:rFonts w:ascii="Times New Roman" w:eastAsia="Calibri" w:hAnsi="Times New Roman" w:cs="Times New Roman"/>
          <w:b/>
          <w:bCs/>
          <w:sz w:val="24"/>
          <w:szCs w:val="24"/>
        </w:rPr>
        <w:t>)</w:t>
      </w:r>
    </w:p>
    <w:p w14:paraId="7E228196" w14:textId="77777777" w:rsidR="00F87572" w:rsidRPr="001D2001" w:rsidRDefault="00F87572" w:rsidP="038B743E">
      <w:pPr>
        <w:numPr>
          <w:ilvl w:val="0"/>
          <w:numId w:val="1"/>
        </w:numPr>
        <w:spacing w:before="360" w:after="120" w:line="240" w:lineRule="auto"/>
        <w:ind w:left="357" w:hanging="357"/>
        <w:jc w:val="both"/>
        <w:rPr>
          <w:rFonts w:ascii="Times New Roman" w:eastAsia="Calibri" w:hAnsi="Times New Roman" w:cs="Times New Roman"/>
          <w:b/>
          <w:bCs/>
          <w:sz w:val="26"/>
          <w:szCs w:val="26"/>
        </w:rPr>
      </w:pPr>
      <w:r w:rsidRPr="001D2001">
        <w:rPr>
          <w:rFonts w:ascii="Times New Roman" w:eastAsia="Calibri" w:hAnsi="Times New Roman" w:cs="Times New Roman"/>
          <w:b/>
          <w:bCs/>
          <w:sz w:val="26"/>
          <w:szCs w:val="26"/>
        </w:rPr>
        <w:t>Pakalpojuma pamatojums un apraksts</w:t>
      </w:r>
    </w:p>
    <w:p w14:paraId="68A7FC6E" w14:textId="3E354109" w:rsidR="0006368F" w:rsidRPr="00F7462F" w:rsidRDefault="0006368F" w:rsidP="0006368F">
      <w:pPr>
        <w:pStyle w:val="NormalWeb"/>
        <w:spacing w:before="280" w:after="280"/>
        <w:ind w:firstLine="284"/>
        <w:jc w:val="both"/>
      </w:pPr>
      <w:r>
        <w:t xml:space="preserve">Eiropas Savienības klimata politikas mērķi paredz būtisku </w:t>
      </w:r>
      <w:r w:rsidR="00166A7C">
        <w:t>siltumnīcefekta gāzu (</w:t>
      </w:r>
      <w:r>
        <w:t>SEG</w:t>
      </w:r>
      <w:r w:rsidR="00166A7C">
        <w:t>)</w:t>
      </w:r>
      <w:r>
        <w:t xml:space="preserve"> emisiju samazināšanu un oglekļa piesaistes palielināšanu, tādēļ </w:t>
      </w:r>
      <w:r w:rsidR="00166A7C" w:rsidRPr="00166A7C">
        <w:t>zemes izmantošana, zemes izmantošanas maiņa un mežsaimniecība (ZIZIMM)</w:t>
      </w:r>
      <w:r w:rsidR="3FB3CC0C">
        <w:t xml:space="preserve"> </w:t>
      </w:r>
      <w:r>
        <w:t xml:space="preserve">sektorā nepieciešama precīza, zinātniski pamatota un telpiski nepārtraukta </w:t>
      </w:r>
      <w:r w:rsidR="000C2F50">
        <w:t>oglekļa dioksīda (</w:t>
      </w:r>
      <w:r>
        <w:t>CO₂</w:t>
      </w:r>
      <w:r w:rsidR="000C2F50">
        <w:t>)</w:t>
      </w:r>
      <w:r>
        <w:t xml:space="preserve"> piesaistes un emisiju uzskaite, integrējot modernas </w:t>
      </w:r>
      <w:proofErr w:type="spellStart"/>
      <w:r>
        <w:t>tālizpētes</w:t>
      </w:r>
      <w:proofErr w:type="spellEnd"/>
      <w:r>
        <w:t xml:space="preserve"> tehnoloģijas un augstas detalizācijas datus.</w:t>
      </w:r>
    </w:p>
    <w:p w14:paraId="0F8BFA3B" w14:textId="1284885B" w:rsidR="0006368F" w:rsidRPr="00F7462F" w:rsidRDefault="0006368F" w:rsidP="0006368F">
      <w:pPr>
        <w:pStyle w:val="NormalWeb"/>
        <w:spacing w:before="280" w:after="280"/>
        <w:ind w:firstLine="284"/>
        <w:jc w:val="both"/>
      </w:pPr>
      <w:r w:rsidRPr="00F7462F">
        <w:t xml:space="preserve">AS “Latvijas valsts meži” (LVM) stratēģiskais mērķis ir ilgtspējīgi un efektīvi apsaimniekot uzņēmuma rīcībā esošos resursus, palielinot meža produktivitāti un oglekļa piesaisti, vienlaikus atbalstot valsts </w:t>
      </w:r>
      <w:proofErr w:type="spellStart"/>
      <w:r w:rsidRPr="00F7462F">
        <w:t>klimatneitralitātes</w:t>
      </w:r>
      <w:proofErr w:type="spellEnd"/>
      <w:r w:rsidRPr="00F7462F">
        <w:t xml:space="preserve"> mērķu sasniegšanu.</w:t>
      </w:r>
    </w:p>
    <w:p w14:paraId="74C81CCF" w14:textId="5F31090D" w:rsidR="00180A3C" w:rsidRPr="00F7462F" w:rsidRDefault="00180A3C" w:rsidP="00180A3C">
      <w:pPr>
        <w:pStyle w:val="NormalWeb"/>
        <w:spacing w:before="280" w:after="280"/>
        <w:ind w:firstLine="284"/>
        <w:jc w:val="both"/>
      </w:pPr>
      <w:r>
        <w:t xml:space="preserve">Siltumnīcefekta gāzu (SEG) inventarizācijas sistēma ZIZIMM sektorā ir balstīta Latvijā īstenotu zinātnisku pētījumu rezultātos un ekspertu pieņēmumos, atbilstoši </w:t>
      </w:r>
      <w:r w:rsidR="00166A7C" w:rsidRPr="00166A7C">
        <w:t>Klimata pārmaiņu starpvaldību padomes (</w:t>
      </w:r>
      <w:r w:rsidRPr="00166A7C">
        <w:t>IPCC</w:t>
      </w:r>
      <w:r w:rsidR="00166A7C" w:rsidRPr="00166A7C">
        <w:t>)</w:t>
      </w:r>
      <w:r>
        <w:t xml:space="preserve"> 2006. gada vadlīnijām un to 2013. gada papildinājumam par mitrājiem, taču tajā trūkst telpiskās detalizācijas un detālu laika rindu, īpaši retākās uzskaites kategorijās (piem., mikroliegumi, plūdu un erozijas riska zonas). Tādēļ pieaug nenoteiktība un samazinās atbilstība ES prasībai, ka datiem jābūt ģeotelpiski nepārtrauktiem, savietojamiem un regulāri aktualizējamiem.</w:t>
      </w:r>
    </w:p>
    <w:p w14:paraId="32D384C2" w14:textId="3300AB55" w:rsidR="000F31AE" w:rsidRDefault="0006368F" w:rsidP="00180A3C">
      <w:pPr>
        <w:pStyle w:val="NormalWeb"/>
        <w:spacing w:before="280" w:after="280"/>
        <w:ind w:firstLine="284"/>
        <w:jc w:val="both"/>
      </w:pPr>
      <w:r w:rsidRPr="00F7462F">
        <w:t>Projekta “</w:t>
      </w:r>
      <w:proofErr w:type="spellStart"/>
      <w:r w:rsidRPr="00F7462F">
        <w:t>Aerolāzerskenēšanas</w:t>
      </w:r>
      <w:proofErr w:type="spellEnd"/>
      <w:r w:rsidRPr="00F7462F">
        <w:t xml:space="preserve"> datos balstīta vienlaidus telpiski identificējamu SEG emisiju un CO₂ piesaistes uzskaites sistēma” mērķis ir </w:t>
      </w:r>
      <w:r w:rsidR="00143770" w:rsidRPr="00F7462F">
        <w:t>modernizēt SEG emisiju un CO₂ piesaistes uzskaites sistēmu un nodrošināt tās atbilstību starptautiskajām prasībām</w:t>
      </w:r>
      <w:r w:rsidRPr="00F7462F">
        <w:t xml:space="preserve">: pilnveidot oglekļa uzkrājuma un mitruma režīma kartes, aktualizēt pārmitro ieplaku, gruntsūdens līmeņa un organisko augšņu kartes, kā arī </w:t>
      </w:r>
      <w:r w:rsidR="00274275">
        <w:t>valid</w:t>
      </w:r>
      <w:r w:rsidRPr="00F7462F">
        <w:t xml:space="preserve">ēt mežaudžu augšanas gaitas modeļus. </w:t>
      </w:r>
      <w:r w:rsidR="00180A3C" w:rsidRPr="00F7462F">
        <w:t>Panākt, ka nacionālā inventarizācija, kā arī oglekļa aprites uzskaite uzņēmuma līmenī, kļūst ne vien metodoloģiski stabila, bet arī ES valstu līmenī savietojama un reproducējama.</w:t>
      </w:r>
      <w:r w:rsidR="000F31AE">
        <w:t xml:space="preserve"> </w:t>
      </w:r>
    </w:p>
    <w:p w14:paraId="62E4DE4B" w14:textId="2EC99B99" w:rsidR="000F31AE" w:rsidRPr="00F7462F" w:rsidRDefault="008734B2" w:rsidP="000F31AE">
      <w:pPr>
        <w:pStyle w:val="NormalWeb"/>
        <w:spacing w:before="280" w:after="280"/>
        <w:ind w:firstLine="284"/>
        <w:jc w:val="both"/>
      </w:pPr>
      <w:r w:rsidRPr="00F7462F">
        <w:t>U</w:t>
      </w:r>
      <w:r w:rsidR="0006368F" w:rsidRPr="00F7462F">
        <w:t xml:space="preserve">zskaites sistēma </w:t>
      </w:r>
      <w:r w:rsidR="007C19C1" w:rsidRPr="00F7462F">
        <w:t>būs</w:t>
      </w:r>
      <w:r w:rsidR="0006368F" w:rsidRPr="00F7462F">
        <w:t xml:space="preserve"> balstīta uz atjaunojamiem </w:t>
      </w:r>
      <w:proofErr w:type="spellStart"/>
      <w:r w:rsidR="00403EA1">
        <w:t>aerolāzerskenēšanas</w:t>
      </w:r>
      <w:proofErr w:type="spellEnd"/>
      <w:r w:rsidR="00403EA1">
        <w:t xml:space="preserve"> (ALS)</w:t>
      </w:r>
      <w:r w:rsidR="0006368F" w:rsidRPr="00F7462F">
        <w:t xml:space="preserve"> datiem kombinācijā ar </w:t>
      </w:r>
      <w:proofErr w:type="spellStart"/>
      <w:r w:rsidR="0006368F" w:rsidRPr="00F7462F">
        <w:t>Copernicus</w:t>
      </w:r>
      <w:proofErr w:type="spellEnd"/>
      <w:r w:rsidR="0006368F" w:rsidRPr="00F7462F">
        <w:t xml:space="preserve"> </w:t>
      </w:r>
      <w:proofErr w:type="spellStart"/>
      <w:r w:rsidR="0006368F" w:rsidRPr="00F7462F">
        <w:t>Sentinel</w:t>
      </w:r>
      <w:proofErr w:type="spellEnd"/>
      <w:r w:rsidR="0006368F" w:rsidRPr="00F7462F">
        <w:t xml:space="preserve"> </w:t>
      </w:r>
      <w:r w:rsidR="00403EA1">
        <w:t xml:space="preserve">satelītu </w:t>
      </w:r>
      <w:r w:rsidR="0006368F" w:rsidRPr="00F7462F">
        <w:t>informācij</w:t>
      </w:r>
      <w:r w:rsidR="007C19C1" w:rsidRPr="00F7462F">
        <w:t xml:space="preserve">u un </w:t>
      </w:r>
      <w:r w:rsidR="00E204A1" w:rsidRPr="00F7462F">
        <w:t>nodrošin</w:t>
      </w:r>
      <w:r w:rsidR="007C19C1" w:rsidRPr="00F7462F">
        <w:t>ās</w:t>
      </w:r>
      <w:r w:rsidR="00E204A1" w:rsidRPr="00F7462F">
        <w:t xml:space="preserve"> </w:t>
      </w:r>
      <w:r w:rsidR="0006368F" w:rsidRPr="00F7462F">
        <w:t>telpiski vienlaidus taksācijas rādītāju</w:t>
      </w:r>
      <w:r w:rsidR="00F7462F" w:rsidRPr="00F7462F">
        <w:t xml:space="preserve"> (koksnes krāja, biomasas sadalījums, vainagu struktūra u.c.) iegūšanu</w:t>
      </w:r>
      <w:r w:rsidR="0006368F" w:rsidRPr="00F7462F">
        <w:t xml:space="preserve"> un iespēju </w:t>
      </w:r>
      <w:proofErr w:type="spellStart"/>
      <w:r w:rsidR="0006368F" w:rsidRPr="00F7462F">
        <w:t>monitorēt</w:t>
      </w:r>
      <w:proofErr w:type="spellEnd"/>
      <w:r w:rsidR="0006368F" w:rsidRPr="00F7462F">
        <w:t xml:space="preserve"> apsaimniekošanas pasākumu ietekmi uz CO₂ piesaisti un SEG emisijām</w:t>
      </w:r>
      <w:r w:rsidR="003939D9">
        <w:t xml:space="preserve"> – </w:t>
      </w:r>
      <w:r w:rsidR="00F7462F" w:rsidRPr="00F7462F">
        <w:t>precīzi novērtēt meža ekosistēmu dinamiskos procesus.</w:t>
      </w:r>
    </w:p>
    <w:p w14:paraId="5E5BC811" w14:textId="6BAB9DF3" w:rsidR="000F31AE" w:rsidRPr="00F7462F" w:rsidRDefault="000F31AE" w:rsidP="000F31AE">
      <w:pPr>
        <w:pStyle w:val="NormalWeb"/>
        <w:spacing w:before="280" w:after="280"/>
        <w:ind w:firstLine="284"/>
        <w:jc w:val="both"/>
      </w:pPr>
      <w:r>
        <w:t xml:space="preserve">Sistēma ļaus ne tikai raksturot esošo situāciju, bet arī </w:t>
      </w:r>
      <w:proofErr w:type="spellStart"/>
      <w:r>
        <w:t>monitorēt</w:t>
      </w:r>
      <w:proofErr w:type="spellEnd"/>
      <w:r>
        <w:t xml:space="preserve"> </w:t>
      </w:r>
      <w:r w:rsidR="00E417E9">
        <w:t xml:space="preserve">un kvantificēt </w:t>
      </w:r>
      <w:r w:rsidR="003939D9" w:rsidRPr="00F7462F">
        <w:t xml:space="preserve">apsaimniekošanas </w:t>
      </w:r>
      <w:r w:rsidR="00E417E9">
        <w:t>darbību</w:t>
      </w:r>
      <w:r w:rsidRPr="000F31AE">
        <w:t xml:space="preserve"> (piemēram, </w:t>
      </w:r>
      <w:r w:rsidR="00E417E9">
        <w:t xml:space="preserve">dažādas </w:t>
      </w:r>
      <w:r w:rsidRPr="000F31AE">
        <w:t>ciršu intensitātes, kopšanas un atjaunošanas stratēģijas)</w:t>
      </w:r>
      <w:r w:rsidR="003939D9" w:rsidRPr="003939D9">
        <w:t xml:space="preserve"> </w:t>
      </w:r>
      <w:r w:rsidR="003939D9" w:rsidRPr="000F31AE">
        <w:t>ietekmi</w:t>
      </w:r>
      <w:r w:rsidRPr="000F31AE">
        <w:t xml:space="preserve"> uz CO₂ piesaisti un SEG emisijām ZIZIMM sektorā telpiski nepārtrauktā režģī.</w:t>
      </w:r>
    </w:p>
    <w:p w14:paraId="45ECF030" w14:textId="4F7D511A" w:rsidR="00F7462F" w:rsidRPr="00F7462F" w:rsidRDefault="00F7462F" w:rsidP="00F7462F">
      <w:pPr>
        <w:pStyle w:val="NormalWeb"/>
        <w:spacing w:before="280" w:after="280"/>
        <w:ind w:firstLine="284"/>
        <w:jc w:val="both"/>
      </w:pPr>
      <w:r w:rsidRPr="00F7462F">
        <w:t>S</w:t>
      </w:r>
      <w:r w:rsidR="00180A3C" w:rsidRPr="00F7462F">
        <w:t>istēm</w:t>
      </w:r>
      <w:r w:rsidRPr="00F7462F">
        <w:t>a</w:t>
      </w:r>
      <w:r w:rsidR="00180A3C" w:rsidRPr="00F7462F">
        <w:t xml:space="preserve"> </w:t>
      </w:r>
      <w:r w:rsidRPr="00F7462F">
        <w:t>izmantos</w:t>
      </w:r>
      <w:r w:rsidR="00180A3C" w:rsidRPr="00F7462F">
        <w:t xml:space="preserve"> aktuāl</w:t>
      </w:r>
      <w:r w:rsidRPr="00F7462F">
        <w:t>as ziņas</w:t>
      </w:r>
      <w:r w:rsidR="00180A3C" w:rsidRPr="00F7462F">
        <w:t xml:space="preserve"> par organiskajām augsnēm, gruntsūdeni un meliorācijas sistēmām</w:t>
      </w:r>
      <w:r w:rsidRPr="00F7462F">
        <w:t xml:space="preserve"> – datus, kas</w:t>
      </w:r>
      <w:r w:rsidR="00180A3C" w:rsidRPr="00F7462F">
        <w:t xml:space="preserve"> ietekmē CO₂,</w:t>
      </w:r>
      <w:r w:rsidR="000C2F50">
        <w:t xml:space="preserve"> metāna (</w:t>
      </w:r>
      <w:r w:rsidR="00180A3C" w:rsidRPr="00F7462F">
        <w:t>CH₄</w:t>
      </w:r>
      <w:r w:rsidR="000C2F50">
        <w:t>)</w:t>
      </w:r>
      <w:r w:rsidR="00180A3C" w:rsidRPr="00F7462F">
        <w:t xml:space="preserve"> un</w:t>
      </w:r>
      <w:r w:rsidR="00166A7C">
        <w:t xml:space="preserve"> i</w:t>
      </w:r>
      <w:r w:rsidR="00166A7C" w:rsidRPr="00F7462F">
        <w:t xml:space="preserve">zšķīdušā šķīstošā </w:t>
      </w:r>
      <w:r w:rsidR="00166A7C" w:rsidRPr="00F7462F">
        <w:lastRenderedPageBreak/>
        <w:t>organiskā oglekļa</w:t>
      </w:r>
      <w:r w:rsidR="00180A3C" w:rsidRPr="00F7462F">
        <w:t xml:space="preserve"> </w:t>
      </w:r>
      <w:r w:rsidR="00166A7C">
        <w:t>(</w:t>
      </w:r>
      <w:r w:rsidR="00180A3C" w:rsidRPr="0022398F">
        <w:t>DOC</w:t>
      </w:r>
      <w:r w:rsidR="00166A7C">
        <w:t>)</w:t>
      </w:r>
      <w:r w:rsidR="00180A3C" w:rsidRPr="00F7462F">
        <w:t xml:space="preserve"> emisiju aprēķinus (t. sk. grāvju virsmas daļu un sistēmu degradācijas efektu), kā arī ļauj izmantot grāvju parametrus </w:t>
      </w:r>
      <w:r w:rsidR="00180A3C" w:rsidRPr="000C2F50">
        <w:t>hidrauliskai modelēšanai</w:t>
      </w:r>
      <w:r w:rsidR="00D17103" w:rsidRPr="000C2F50">
        <w:t>.</w:t>
      </w:r>
      <w:r w:rsidRPr="00F7462F">
        <w:t xml:space="preserve"> </w:t>
      </w:r>
    </w:p>
    <w:p w14:paraId="3D24E12D" w14:textId="2C0E9167" w:rsidR="00F87572" w:rsidRPr="00F7462F" w:rsidRDefault="008734B2" w:rsidP="00F7462F">
      <w:pPr>
        <w:pStyle w:val="NormalWeb"/>
        <w:spacing w:before="280" w:after="280"/>
        <w:ind w:firstLine="284"/>
        <w:jc w:val="both"/>
        <w:rPr>
          <w:color w:val="4EA72E" w:themeColor="accent6"/>
        </w:rPr>
      </w:pPr>
      <w:r w:rsidRPr="038B743E">
        <w:rPr>
          <w:i/>
          <w:iCs/>
        </w:rPr>
        <w:t>O</w:t>
      </w:r>
      <w:r w:rsidR="00F87572" w:rsidRPr="038B743E">
        <w:rPr>
          <w:i/>
          <w:iCs/>
        </w:rPr>
        <w:t>rganisko augšņu izplatīb</w:t>
      </w:r>
      <w:r w:rsidRPr="038B743E">
        <w:rPr>
          <w:i/>
          <w:iCs/>
        </w:rPr>
        <w:t>a</w:t>
      </w:r>
      <w:r w:rsidR="00F87572" w:rsidRPr="038B743E">
        <w:rPr>
          <w:i/>
          <w:iCs/>
        </w:rPr>
        <w:t>, gruntsūdens dziļum</w:t>
      </w:r>
      <w:r w:rsidRPr="038B743E">
        <w:rPr>
          <w:i/>
          <w:iCs/>
        </w:rPr>
        <w:t>s</w:t>
      </w:r>
      <w:r w:rsidR="00F87572" w:rsidRPr="038B743E">
        <w:rPr>
          <w:i/>
          <w:iCs/>
        </w:rPr>
        <w:t xml:space="preserve"> un meliorācijas sistēmu stāvokli</w:t>
      </w:r>
      <w:r w:rsidRPr="038B743E">
        <w:rPr>
          <w:i/>
          <w:iCs/>
        </w:rPr>
        <w:t>s</w:t>
      </w:r>
      <w:r w:rsidR="00C371D4" w:rsidRPr="038B743E">
        <w:rPr>
          <w:i/>
          <w:iCs/>
        </w:rPr>
        <w:t>.</w:t>
      </w:r>
      <w:r w:rsidR="00C371D4">
        <w:t xml:space="preserve"> N</w:t>
      </w:r>
      <w:r w:rsidR="00F87572">
        <w:t>osaka platības, kurās ir mainī</w:t>
      </w:r>
      <w:r>
        <w:t>jies</w:t>
      </w:r>
      <w:r w:rsidR="00F87572">
        <w:t xml:space="preserve"> hidroloģiskais režīms un kuras tādēļ klasificējamas kā meliorētas un dabiski mitras vai pārpurvotas organiskās augsnes. </w:t>
      </w:r>
      <w:r>
        <w:t>T</w:t>
      </w:r>
      <w:r w:rsidR="00F87572">
        <w:t>ieši ietekmē aprēķināto SEG emisiju apmēru un oglekļa bilanci.</w:t>
      </w:r>
    </w:p>
    <w:p w14:paraId="734BE086" w14:textId="064193E1" w:rsidR="00C371D4" w:rsidRPr="00F7462F" w:rsidRDefault="00C371D4" w:rsidP="00403EA1">
      <w:pPr>
        <w:pStyle w:val="NormalWeb"/>
        <w:spacing w:before="100" w:after="0" w:afterAutospacing="0"/>
        <w:jc w:val="both"/>
        <w:rPr>
          <w:i/>
          <w:iCs/>
        </w:rPr>
      </w:pPr>
      <w:r w:rsidRPr="00F7462F">
        <w:rPr>
          <w:i/>
          <w:iCs/>
        </w:rPr>
        <w:t>Meliorācijas grāvju tīkls</w:t>
      </w:r>
      <w:r w:rsidR="00D17103">
        <w:rPr>
          <w:i/>
          <w:iCs/>
        </w:rPr>
        <w:t xml:space="preserve"> </w:t>
      </w:r>
      <w:r w:rsidR="005E6163" w:rsidRPr="00F7462F">
        <w:rPr>
          <w:i/>
          <w:iCs/>
        </w:rPr>
        <w:t>– kopējā meliorētā platība un grāvju virsmas aizņemtā ainavas daļa.</w:t>
      </w:r>
    </w:p>
    <w:p w14:paraId="4ADF5689" w14:textId="5BF6311B" w:rsidR="00F87572" w:rsidRPr="00F7462F" w:rsidRDefault="007262F1" w:rsidP="00403EA1">
      <w:pPr>
        <w:pStyle w:val="NormalWeb"/>
        <w:spacing w:beforeAutospacing="0" w:after="100"/>
        <w:ind w:firstLine="284"/>
        <w:jc w:val="both"/>
      </w:pPr>
      <w:r w:rsidRPr="00F7462F">
        <w:t>Izmanto CH₄ emisiju noteikšanā.</w:t>
      </w:r>
      <w:r w:rsidRPr="00F7462F">
        <w:rPr>
          <w:i/>
          <w:iCs/>
        </w:rPr>
        <w:t xml:space="preserve"> </w:t>
      </w:r>
      <w:r w:rsidR="00C371D4" w:rsidRPr="00F7462F">
        <w:t>IPCC vadlīniju 2013. gada Mitrāju pielikums nosaka, ka emisijas tiek vērtētas atsevišķi no meliorētas augsnes un no grāvjiem, jo grāvji bieži darbojas kā pastiprināti metāna avoti anaerobo apstākļu dēļ.</w:t>
      </w:r>
      <w:r w:rsidR="005E6163" w:rsidRPr="00F7462F">
        <w:t xml:space="preserve"> </w:t>
      </w:r>
      <w:r w:rsidR="00F87572" w:rsidRPr="00F7462F">
        <w:t>Neprecīza informācija par grāvju izplatību ir būtisks nenoteiktības avots CH₄ emisiju aprēķinos meliorētās  augsnēs.</w:t>
      </w:r>
    </w:p>
    <w:p w14:paraId="2C2F4E3B" w14:textId="2FB55B4A" w:rsidR="00AA0DE9" w:rsidRPr="00F7462F" w:rsidRDefault="00AA0DE9" w:rsidP="00403EA1">
      <w:pPr>
        <w:pStyle w:val="NormalWeb"/>
        <w:spacing w:before="100" w:after="0" w:afterAutospacing="0"/>
        <w:jc w:val="both"/>
        <w:rPr>
          <w:i/>
          <w:iCs/>
        </w:rPr>
      </w:pPr>
      <w:r w:rsidRPr="00F7462F">
        <w:rPr>
          <w:i/>
          <w:iCs/>
        </w:rPr>
        <w:t>Organisko augšņu un meliorēto teritoriju platība – tiešie darbību dati kombinācijā ar faktoriem, kas raksturo</w:t>
      </w:r>
      <w:r w:rsidRPr="00403EA1">
        <w:rPr>
          <w:i/>
          <w:iCs/>
        </w:rPr>
        <w:t xml:space="preserve"> </w:t>
      </w:r>
      <w:r w:rsidRPr="00F7462F">
        <w:rPr>
          <w:i/>
          <w:iCs/>
        </w:rPr>
        <w:t>dabisko oglekļa izskalošanos un meliorācijas izraisīto oglekļa zudumu pieaugumu.</w:t>
      </w:r>
    </w:p>
    <w:p w14:paraId="7507A1C7" w14:textId="159D2F6F" w:rsidR="00F87572" w:rsidRPr="00F7462F" w:rsidRDefault="00F87572" w:rsidP="00403EA1">
      <w:pPr>
        <w:pStyle w:val="NormalWeb"/>
        <w:spacing w:beforeAutospacing="0" w:after="100"/>
        <w:ind w:firstLine="284"/>
        <w:jc w:val="both"/>
      </w:pPr>
      <w:r w:rsidRPr="00F7462F">
        <w:t xml:space="preserve">Izšķīdušā šķīstošā organiskā oglekļa emisijas ir nozīmīgs oglekļa zuduma avots organiskās augsnēs, jo liela daļa šī oglekļa ūdens sistēmās vēlāk oksidējas līdz CO₂. DOC veido lielāko daļu oglekļa, kas tiek iznests no organiskās augsnes ar ūdeni. </w:t>
      </w:r>
      <w:r w:rsidR="00AA0DE9" w:rsidRPr="00F7462F">
        <w:t>Novecojusi</w:t>
      </w:r>
      <w:r w:rsidRPr="00F7462F">
        <w:t xml:space="preserve"> informācija par organisko augšņu un meliorēto teritoriju platību rada sistemātisku kļūdu šajā emisiju komponentē.</w:t>
      </w:r>
    </w:p>
    <w:p w14:paraId="6AADCFAA" w14:textId="7AF7EBE4" w:rsidR="007262F1" w:rsidRPr="00F7462F" w:rsidRDefault="00F87572" w:rsidP="00403EA1">
      <w:pPr>
        <w:pStyle w:val="NormalWeb"/>
        <w:spacing w:before="100" w:after="0" w:afterAutospacing="0"/>
        <w:jc w:val="both"/>
        <w:rPr>
          <w:i/>
          <w:iCs/>
        </w:rPr>
      </w:pPr>
      <w:r w:rsidRPr="00F7462F">
        <w:rPr>
          <w:i/>
          <w:iCs/>
        </w:rPr>
        <w:t>Meliorācijas sistēmu stāvoklis</w:t>
      </w:r>
      <w:r w:rsidR="00403EA1">
        <w:rPr>
          <w:i/>
          <w:iCs/>
        </w:rPr>
        <w:t>.</w:t>
      </w:r>
    </w:p>
    <w:p w14:paraId="35EC70C0" w14:textId="735F17FA" w:rsidR="00AA0DE9" w:rsidRPr="004F123A" w:rsidRDefault="007262F1" w:rsidP="004F123A">
      <w:pPr>
        <w:pStyle w:val="NormalWeb"/>
        <w:spacing w:beforeAutospacing="0" w:after="100"/>
        <w:ind w:firstLine="284"/>
        <w:jc w:val="both"/>
      </w:pPr>
      <w:r w:rsidRPr="00F7462F">
        <w:t>N</w:t>
      </w:r>
      <w:r w:rsidR="00F87572" w:rsidRPr="00F7462F">
        <w:t>osaka, vai teritorija joprojām funkcionē kā meliorēta</w:t>
      </w:r>
      <w:r w:rsidRPr="00F7462F">
        <w:t xml:space="preserve"> un vai tai nav piemērojami citi emisiju faktori. Regulāra meliorācijas datu aktualizācija uzlabo emisiju telpisko piesaisti un nodrošina atbilstību IPCC vadlīniju prasībām par caurskatāmiem darbību datiem.</w:t>
      </w:r>
    </w:p>
    <w:p w14:paraId="05FCC726" w14:textId="5FFFAC5C" w:rsidR="007262F1" w:rsidRPr="00403EA1" w:rsidRDefault="007262F1" w:rsidP="00403EA1">
      <w:pPr>
        <w:pStyle w:val="NormalWeb"/>
        <w:spacing w:before="100" w:after="0" w:afterAutospacing="0"/>
        <w:jc w:val="both"/>
        <w:rPr>
          <w:i/>
          <w:iCs/>
        </w:rPr>
      </w:pPr>
      <w:r w:rsidRPr="00F7462F">
        <w:rPr>
          <w:i/>
          <w:iCs/>
        </w:rPr>
        <w:t>M</w:t>
      </w:r>
      <w:r w:rsidR="00F87572" w:rsidRPr="00F7462F">
        <w:rPr>
          <w:i/>
          <w:iCs/>
        </w:rPr>
        <w:t>eliorācijas grāvju</w:t>
      </w:r>
      <w:r w:rsidRPr="00F7462F">
        <w:rPr>
          <w:i/>
          <w:iCs/>
        </w:rPr>
        <w:t>s raksturojoši parametri</w:t>
      </w:r>
      <w:r w:rsidR="00F87572" w:rsidRPr="00F7462F">
        <w:rPr>
          <w:i/>
          <w:iCs/>
        </w:rPr>
        <w:t xml:space="preserve"> (dziļums, platums, šķērsgriezuma laukums</w:t>
      </w:r>
      <w:r w:rsidR="00F87572" w:rsidRPr="00403EA1">
        <w:rPr>
          <w:i/>
          <w:iCs/>
        </w:rPr>
        <w:t xml:space="preserve">) </w:t>
      </w:r>
    </w:p>
    <w:p w14:paraId="79050942" w14:textId="4CA29A78" w:rsidR="00F87572" w:rsidRPr="002867B4" w:rsidRDefault="007262F1" w:rsidP="00403EA1">
      <w:pPr>
        <w:pStyle w:val="NormalWeb"/>
        <w:spacing w:beforeAutospacing="0" w:after="100"/>
        <w:ind w:firstLine="284"/>
        <w:jc w:val="both"/>
      </w:pPr>
      <w:r w:rsidRPr="002867B4">
        <w:t>Izmanto</w:t>
      </w:r>
      <w:r w:rsidR="00F87572" w:rsidRPr="002867B4">
        <w:t xml:space="preserve"> ūdens caurplūduma aprēķin</w:t>
      </w:r>
      <w:r w:rsidRPr="002867B4">
        <w:t>āšanai</w:t>
      </w:r>
      <w:r w:rsidR="00F87572" w:rsidRPr="002867B4">
        <w:t xml:space="preserve"> meliorācija</w:t>
      </w:r>
      <w:r w:rsidRPr="002867B4">
        <w:t>s</w:t>
      </w:r>
      <w:r w:rsidR="00F87572" w:rsidRPr="002867B4">
        <w:t xml:space="preserve"> sistēmu atjaunošanas vai slēgšanas un to ietekmes aprēķinu modeļos.</w:t>
      </w:r>
    </w:p>
    <w:p w14:paraId="1D90ECA9" w14:textId="77777777" w:rsidR="00F87572" w:rsidRPr="001D2001" w:rsidRDefault="00F87572" w:rsidP="00527054">
      <w:pPr>
        <w:pStyle w:val="Sarakstarindkopa1"/>
        <w:numPr>
          <w:ilvl w:val="0"/>
          <w:numId w:val="1"/>
        </w:numPr>
        <w:spacing w:after="60" w:line="240" w:lineRule="auto"/>
        <w:ind w:left="357" w:hanging="357"/>
        <w:jc w:val="both"/>
        <w:rPr>
          <w:rFonts w:ascii="Times New Roman" w:hAnsi="Times New Roman"/>
          <w:b/>
          <w:bCs/>
          <w:sz w:val="26"/>
          <w:szCs w:val="26"/>
        </w:rPr>
      </w:pPr>
      <w:r w:rsidRPr="001D2001">
        <w:rPr>
          <w:rFonts w:ascii="Times New Roman" w:hAnsi="Times New Roman"/>
          <w:b/>
          <w:bCs/>
          <w:sz w:val="26"/>
          <w:szCs w:val="26"/>
        </w:rPr>
        <w:t>Pakalpojuma mērķis</w:t>
      </w:r>
    </w:p>
    <w:p w14:paraId="4DD1BF5A" w14:textId="1E7A2ACC" w:rsidR="004F123A" w:rsidRPr="002867B4" w:rsidRDefault="00F87572" w:rsidP="00527054">
      <w:pPr>
        <w:pStyle w:val="Sarakstarindkopa1"/>
        <w:numPr>
          <w:ilvl w:val="1"/>
          <w:numId w:val="1"/>
        </w:numPr>
        <w:spacing w:after="0" w:line="240" w:lineRule="auto"/>
        <w:contextualSpacing/>
        <w:jc w:val="both"/>
        <w:rPr>
          <w:rFonts w:ascii="Times New Roman" w:hAnsi="Times New Roman"/>
          <w:sz w:val="24"/>
          <w:szCs w:val="24"/>
        </w:rPr>
      </w:pPr>
      <w:r w:rsidRPr="038B743E">
        <w:rPr>
          <w:rFonts w:ascii="Times New Roman" w:hAnsi="Times New Roman"/>
          <w:sz w:val="24"/>
          <w:szCs w:val="24"/>
        </w:rPr>
        <w:t>Izstrādāt un zinātniski pamatot jaunas</w:t>
      </w:r>
      <w:r w:rsidR="004F123A" w:rsidRPr="038B743E">
        <w:rPr>
          <w:rFonts w:ascii="Times New Roman" w:hAnsi="Times New Roman"/>
          <w:sz w:val="24"/>
          <w:szCs w:val="24"/>
        </w:rPr>
        <w:t xml:space="preserve">, </w:t>
      </w:r>
      <w:r w:rsidRPr="038B743E">
        <w:rPr>
          <w:rFonts w:ascii="Times New Roman" w:hAnsi="Times New Roman"/>
          <w:sz w:val="24"/>
          <w:szCs w:val="24"/>
        </w:rPr>
        <w:t>regulas 2018/1999</w:t>
      </w:r>
      <w:r w:rsidR="000C2F50">
        <w:rPr>
          <w:rStyle w:val="FootnoteReference"/>
          <w:rFonts w:ascii="Times New Roman" w:hAnsi="Times New Roman"/>
          <w:sz w:val="24"/>
          <w:szCs w:val="24"/>
        </w:rPr>
        <w:footnoteReference w:id="1"/>
      </w:r>
      <w:r w:rsidRPr="038B743E">
        <w:rPr>
          <w:rFonts w:ascii="Times New Roman" w:hAnsi="Times New Roman"/>
          <w:sz w:val="24"/>
          <w:szCs w:val="24"/>
        </w:rPr>
        <w:t xml:space="preserve"> 5.</w:t>
      </w:r>
      <w:r w:rsidR="00BC7680" w:rsidRPr="038B743E">
        <w:rPr>
          <w:rFonts w:ascii="Times New Roman" w:hAnsi="Times New Roman"/>
          <w:sz w:val="24"/>
          <w:szCs w:val="24"/>
        </w:rPr>
        <w:t> </w:t>
      </w:r>
      <w:r w:rsidRPr="038B743E">
        <w:rPr>
          <w:rFonts w:ascii="Times New Roman" w:hAnsi="Times New Roman"/>
          <w:sz w:val="24"/>
          <w:szCs w:val="24"/>
        </w:rPr>
        <w:t>pielikuma 3.</w:t>
      </w:r>
      <w:r w:rsidR="00BC7680" w:rsidRPr="038B743E">
        <w:rPr>
          <w:rFonts w:ascii="Times New Roman" w:hAnsi="Times New Roman"/>
          <w:sz w:val="24"/>
          <w:szCs w:val="24"/>
        </w:rPr>
        <w:t> </w:t>
      </w:r>
      <w:r w:rsidRPr="038B743E">
        <w:rPr>
          <w:rFonts w:ascii="Times New Roman" w:hAnsi="Times New Roman"/>
          <w:sz w:val="24"/>
          <w:szCs w:val="24"/>
        </w:rPr>
        <w:t xml:space="preserve">daļas vajadzībām atbilstošas metodes oglekļa uzkrājuma un tā izmaiņu noteikšanai Latvijas meža ekosistēmās, izmantojot </w:t>
      </w:r>
      <w:proofErr w:type="spellStart"/>
      <w:r w:rsidRPr="038B743E">
        <w:rPr>
          <w:rFonts w:ascii="Times New Roman" w:hAnsi="Times New Roman"/>
          <w:sz w:val="24"/>
          <w:szCs w:val="24"/>
        </w:rPr>
        <w:t>aerolāzerskenēšanas</w:t>
      </w:r>
      <w:proofErr w:type="spellEnd"/>
      <w:r w:rsidRPr="038B743E">
        <w:rPr>
          <w:rFonts w:ascii="Times New Roman" w:hAnsi="Times New Roman"/>
          <w:sz w:val="24"/>
          <w:szCs w:val="24"/>
        </w:rPr>
        <w:t xml:space="preserve"> (ALS) un </w:t>
      </w:r>
      <w:proofErr w:type="spellStart"/>
      <w:r w:rsidRPr="038B743E">
        <w:rPr>
          <w:rFonts w:ascii="Times New Roman" w:hAnsi="Times New Roman"/>
          <w:sz w:val="24"/>
          <w:szCs w:val="24"/>
        </w:rPr>
        <w:t>Sentinel</w:t>
      </w:r>
      <w:proofErr w:type="spellEnd"/>
      <w:r w:rsidRPr="038B743E">
        <w:rPr>
          <w:rFonts w:ascii="Times New Roman" w:hAnsi="Times New Roman"/>
          <w:sz w:val="24"/>
          <w:szCs w:val="24"/>
        </w:rPr>
        <w:t xml:space="preserve"> </w:t>
      </w:r>
      <w:r w:rsidR="004F123A" w:rsidRPr="038B743E">
        <w:rPr>
          <w:rFonts w:ascii="Times New Roman" w:hAnsi="Times New Roman"/>
          <w:sz w:val="24"/>
          <w:szCs w:val="24"/>
        </w:rPr>
        <w:t xml:space="preserve">satelītu </w:t>
      </w:r>
      <w:r w:rsidRPr="038B743E">
        <w:rPr>
          <w:rFonts w:ascii="Times New Roman" w:hAnsi="Times New Roman"/>
          <w:sz w:val="24"/>
          <w:szCs w:val="24"/>
        </w:rPr>
        <w:t>datu analīzi</w:t>
      </w:r>
      <w:r w:rsidR="004F123A" w:rsidRPr="038B743E">
        <w:rPr>
          <w:rFonts w:ascii="Times New Roman" w:hAnsi="Times New Roman"/>
          <w:sz w:val="24"/>
          <w:szCs w:val="24"/>
        </w:rPr>
        <w:t>.</w:t>
      </w:r>
      <w:r w:rsidRPr="038B743E">
        <w:rPr>
          <w:rFonts w:ascii="Times New Roman" w:hAnsi="Times New Roman"/>
          <w:sz w:val="24"/>
          <w:szCs w:val="24"/>
        </w:rPr>
        <w:t xml:space="preserve"> </w:t>
      </w:r>
    </w:p>
    <w:p w14:paraId="4B4E9890" w14:textId="1941391A" w:rsidR="004F123A" w:rsidRPr="002867B4" w:rsidRDefault="004F123A" w:rsidP="00527054">
      <w:pPr>
        <w:pStyle w:val="Sarakstarindkopa1"/>
        <w:numPr>
          <w:ilvl w:val="1"/>
          <w:numId w:val="1"/>
        </w:numPr>
        <w:spacing w:after="0" w:line="240" w:lineRule="auto"/>
        <w:contextualSpacing/>
        <w:jc w:val="both"/>
        <w:rPr>
          <w:rFonts w:ascii="Times New Roman" w:hAnsi="Times New Roman"/>
          <w:sz w:val="24"/>
          <w:szCs w:val="24"/>
        </w:rPr>
      </w:pPr>
      <w:r w:rsidRPr="002867B4">
        <w:rPr>
          <w:rFonts w:ascii="Times New Roman" w:hAnsi="Times New Roman"/>
          <w:sz w:val="24"/>
          <w:szCs w:val="24"/>
        </w:rPr>
        <w:lastRenderedPageBreak/>
        <w:t>Nodrošināt izstrādāto</w:t>
      </w:r>
      <w:r w:rsidR="00F87572" w:rsidRPr="002867B4">
        <w:rPr>
          <w:rFonts w:ascii="Times New Roman" w:hAnsi="Times New Roman"/>
          <w:sz w:val="24"/>
          <w:szCs w:val="24"/>
        </w:rPr>
        <w:t xml:space="preserve"> metožu </w:t>
      </w:r>
      <w:r w:rsidRPr="002867B4">
        <w:rPr>
          <w:rFonts w:ascii="Times New Roman" w:hAnsi="Times New Roman"/>
          <w:sz w:val="24"/>
          <w:szCs w:val="24"/>
        </w:rPr>
        <w:t>validēšanu</w:t>
      </w:r>
      <w:r w:rsidR="00F87572" w:rsidRPr="002867B4">
        <w:rPr>
          <w:rFonts w:ascii="Times New Roman" w:hAnsi="Times New Roman"/>
          <w:sz w:val="24"/>
          <w:szCs w:val="24"/>
        </w:rPr>
        <w:t xml:space="preserve"> ar Nacionālā meža monitoringa datiem vai ekvivalentu, </w:t>
      </w:r>
      <w:r w:rsidRPr="002867B4">
        <w:rPr>
          <w:rFonts w:ascii="Times New Roman" w:hAnsi="Times New Roman"/>
          <w:sz w:val="24"/>
          <w:szCs w:val="24"/>
        </w:rPr>
        <w:t>saskaņā ar</w:t>
      </w:r>
      <w:r w:rsidR="00240E3E">
        <w:rPr>
          <w:rFonts w:ascii="Times New Roman" w:hAnsi="Times New Roman"/>
          <w:sz w:val="24"/>
          <w:szCs w:val="24"/>
        </w:rPr>
        <w:t xml:space="preserve"> Nacionālā meža monitoringa metodiku</w:t>
      </w:r>
      <w:r w:rsidRPr="038B743E">
        <w:rPr>
          <w:rStyle w:val="FootnoteReference"/>
          <w:rFonts w:ascii="Times New Roman" w:hAnsi="Times New Roman"/>
          <w:sz w:val="24"/>
          <w:szCs w:val="24"/>
        </w:rPr>
        <w:footnoteReference w:id="2"/>
      </w:r>
      <w:r w:rsidR="00240E3E">
        <w:rPr>
          <w:rFonts w:ascii="Times New Roman" w:hAnsi="Times New Roman"/>
          <w:sz w:val="24"/>
          <w:szCs w:val="24"/>
        </w:rPr>
        <w:t xml:space="preserve"> </w:t>
      </w:r>
      <w:r w:rsidR="00F87572" w:rsidRPr="038B743E">
        <w:rPr>
          <w:rFonts w:ascii="Times New Roman" w:hAnsi="Times New Roman"/>
          <w:sz w:val="24"/>
          <w:szCs w:val="24"/>
        </w:rPr>
        <w:t>iegūtu datu kopu.</w:t>
      </w:r>
    </w:p>
    <w:p w14:paraId="6796E348" w14:textId="77777777" w:rsidR="00F87572" w:rsidRPr="002867B4" w:rsidRDefault="00F87572" w:rsidP="00F87572">
      <w:pPr>
        <w:pStyle w:val="Sarakstarindkopa1"/>
        <w:spacing w:line="240" w:lineRule="auto"/>
        <w:ind w:left="0"/>
        <w:contextualSpacing/>
        <w:jc w:val="both"/>
        <w:rPr>
          <w:rFonts w:ascii="Times New Roman" w:hAnsi="Times New Roman"/>
          <w:sz w:val="24"/>
          <w:szCs w:val="24"/>
        </w:rPr>
      </w:pPr>
    </w:p>
    <w:p w14:paraId="229A3C91" w14:textId="76586569" w:rsidR="00F87572" w:rsidRPr="001D2001" w:rsidRDefault="00F87572" w:rsidP="001C2629">
      <w:pPr>
        <w:pStyle w:val="Sarakstarindkopa1"/>
        <w:numPr>
          <w:ilvl w:val="0"/>
          <w:numId w:val="1"/>
        </w:numPr>
        <w:spacing w:after="60" w:line="240" w:lineRule="auto"/>
        <w:ind w:left="357" w:hanging="357"/>
        <w:jc w:val="both"/>
        <w:rPr>
          <w:rFonts w:ascii="Times New Roman" w:hAnsi="Times New Roman"/>
          <w:b/>
          <w:bCs/>
          <w:sz w:val="26"/>
          <w:szCs w:val="26"/>
        </w:rPr>
      </w:pPr>
      <w:r w:rsidRPr="001D2001">
        <w:rPr>
          <w:rFonts w:ascii="Times New Roman" w:hAnsi="Times New Roman"/>
          <w:b/>
          <w:bCs/>
          <w:sz w:val="26"/>
          <w:szCs w:val="26"/>
        </w:rPr>
        <w:t>Pakalpojuma tvērums</w:t>
      </w:r>
      <w:r w:rsidR="007628B4" w:rsidRPr="001D2001">
        <w:rPr>
          <w:rFonts w:ascii="Times New Roman" w:hAnsi="Times New Roman"/>
          <w:b/>
          <w:bCs/>
          <w:sz w:val="26"/>
          <w:szCs w:val="26"/>
        </w:rPr>
        <w:t>.</w:t>
      </w:r>
    </w:p>
    <w:p w14:paraId="4994CD63" w14:textId="7F88EB5E" w:rsidR="00B713CA" w:rsidRPr="002867B4" w:rsidRDefault="00F87572" w:rsidP="00F87572">
      <w:pPr>
        <w:pStyle w:val="Sarakstarindkopa1"/>
        <w:spacing w:after="0" w:line="240" w:lineRule="auto"/>
        <w:ind w:left="0"/>
        <w:contextualSpacing/>
        <w:jc w:val="both"/>
        <w:rPr>
          <w:rFonts w:ascii="Times New Roman" w:hAnsi="Times New Roman"/>
          <w:sz w:val="24"/>
          <w:szCs w:val="24"/>
        </w:rPr>
      </w:pPr>
      <w:r w:rsidRPr="002867B4">
        <w:rPr>
          <w:rFonts w:ascii="Times New Roman" w:hAnsi="Times New Roman"/>
          <w:sz w:val="24"/>
          <w:szCs w:val="24"/>
        </w:rPr>
        <w:t>Izpildītājs veic zinātniskās analīzes un metodiskās izstrādes, izmantojot</w:t>
      </w:r>
      <w:r w:rsidR="00B713CA" w:rsidRPr="002867B4">
        <w:rPr>
          <w:rFonts w:ascii="Times New Roman" w:hAnsi="Times New Roman"/>
          <w:sz w:val="24"/>
          <w:szCs w:val="24"/>
        </w:rPr>
        <w:t>:</w:t>
      </w:r>
      <w:r w:rsidRPr="002867B4">
        <w:rPr>
          <w:rFonts w:ascii="Times New Roman" w:hAnsi="Times New Roman"/>
          <w:sz w:val="24"/>
          <w:szCs w:val="24"/>
        </w:rPr>
        <w:t xml:space="preserve"> </w:t>
      </w:r>
    </w:p>
    <w:p w14:paraId="2AB9C4C8" w14:textId="07C45D8B" w:rsidR="00B713CA" w:rsidRPr="002867B4" w:rsidRDefault="00F87572" w:rsidP="008932B5">
      <w:pPr>
        <w:pStyle w:val="Sarakstarindkopa1"/>
        <w:numPr>
          <w:ilvl w:val="1"/>
          <w:numId w:val="1"/>
        </w:numPr>
        <w:spacing w:before="60" w:after="60" w:line="240" w:lineRule="auto"/>
        <w:jc w:val="both"/>
        <w:rPr>
          <w:rFonts w:ascii="Times New Roman" w:hAnsi="Times New Roman"/>
          <w:sz w:val="24"/>
          <w:szCs w:val="24"/>
        </w:rPr>
      </w:pPr>
      <w:r w:rsidRPr="002867B4">
        <w:rPr>
          <w:rFonts w:ascii="Times New Roman" w:hAnsi="Times New Roman"/>
          <w:sz w:val="24"/>
          <w:szCs w:val="24"/>
        </w:rPr>
        <w:t>Pasūtītāja sagatavot</w:t>
      </w:r>
      <w:r w:rsidR="00B713CA" w:rsidRPr="002867B4">
        <w:rPr>
          <w:rFonts w:ascii="Times New Roman" w:hAnsi="Times New Roman"/>
          <w:sz w:val="24"/>
          <w:szCs w:val="24"/>
        </w:rPr>
        <w:t>a</w:t>
      </w:r>
      <w:r w:rsidRPr="002867B4">
        <w:rPr>
          <w:rFonts w:ascii="Times New Roman" w:hAnsi="Times New Roman"/>
          <w:sz w:val="24"/>
          <w:szCs w:val="24"/>
        </w:rPr>
        <w:t>s un kvalitatīvi apstrādāt</w:t>
      </w:r>
      <w:r w:rsidR="00B713CA" w:rsidRPr="002867B4">
        <w:rPr>
          <w:rFonts w:ascii="Times New Roman" w:hAnsi="Times New Roman"/>
          <w:sz w:val="24"/>
          <w:szCs w:val="24"/>
        </w:rPr>
        <w:t>a</w:t>
      </w:r>
      <w:r w:rsidRPr="002867B4">
        <w:rPr>
          <w:rFonts w:ascii="Times New Roman" w:hAnsi="Times New Roman"/>
          <w:sz w:val="24"/>
          <w:szCs w:val="24"/>
        </w:rPr>
        <w:t xml:space="preserve">s </w:t>
      </w:r>
      <w:proofErr w:type="spellStart"/>
      <w:r w:rsidRPr="002867B4">
        <w:rPr>
          <w:rFonts w:ascii="Times New Roman" w:hAnsi="Times New Roman"/>
          <w:sz w:val="24"/>
          <w:szCs w:val="24"/>
        </w:rPr>
        <w:t>aerolāzerskenēšanas</w:t>
      </w:r>
      <w:proofErr w:type="spellEnd"/>
      <w:r w:rsidRPr="002867B4">
        <w:rPr>
          <w:rFonts w:ascii="Times New Roman" w:hAnsi="Times New Roman"/>
          <w:sz w:val="24"/>
          <w:szCs w:val="24"/>
        </w:rPr>
        <w:t xml:space="preserve"> datu kop</w:t>
      </w:r>
      <w:r w:rsidR="00B713CA" w:rsidRPr="002867B4">
        <w:rPr>
          <w:rFonts w:ascii="Times New Roman" w:hAnsi="Times New Roman"/>
          <w:sz w:val="24"/>
          <w:szCs w:val="24"/>
        </w:rPr>
        <w:t>a</w:t>
      </w:r>
      <w:r w:rsidRPr="002867B4">
        <w:rPr>
          <w:rFonts w:ascii="Times New Roman" w:hAnsi="Times New Roman"/>
          <w:sz w:val="24"/>
          <w:szCs w:val="24"/>
        </w:rPr>
        <w:t xml:space="preserve">s, </w:t>
      </w:r>
    </w:p>
    <w:p w14:paraId="25CC0487" w14:textId="13456116" w:rsidR="00B713CA" w:rsidRPr="002867B4" w:rsidRDefault="00F87572" w:rsidP="008932B5">
      <w:pPr>
        <w:pStyle w:val="Sarakstarindkopa1"/>
        <w:numPr>
          <w:ilvl w:val="1"/>
          <w:numId w:val="1"/>
        </w:numPr>
        <w:spacing w:before="60" w:after="60" w:line="240" w:lineRule="auto"/>
        <w:jc w:val="both"/>
        <w:rPr>
          <w:rFonts w:ascii="Times New Roman" w:hAnsi="Times New Roman"/>
          <w:sz w:val="24"/>
          <w:szCs w:val="24"/>
        </w:rPr>
      </w:pPr>
      <w:r w:rsidRPr="038B743E">
        <w:rPr>
          <w:rFonts w:ascii="Times New Roman" w:hAnsi="Times New Roman"/>
          <w:sz w:val="24"/>
          <w:szCs w:val="24"/>
        </w:rPr>
        <w:t>Nacionālā meža monitoringa vai ekvivalentus, atbilstoši Nacionālā meža monitoringa metodikai iegūtus</w:t>
      </w:r>
      <w:r w:rsidR="00B713CA" w:rsidRPr="038B743E">
        <w:rPr>
          <w:rFonts w:ascii="Times New Roman" w:hAnsi="Times New Roman"/>
          <w:sz w:val="24"/>
          <w:szCs w:val="24"/>
        </w:rPr>
        <w:t>,</w:t>
      </w:r>
      <w:r w:rsidRPr="038B743E">
        <w:rPr>
          <w:rFonts w:ascii="Times New Roman" w:hAnsi="Times New Roman"/>
          <w:sz w:val="24"/>
          <w:szCs w:val="24"/>
        </w:rPr>
        <w:t xml:space="preserve"> zemes izmantošanas un mežaudžu taksācijas datus</w:t>
      </w:r>
      <w:r w:rsidR="00B713CA" w:rsidRPr="038B743E">
        <w:rPr>
          <w:rFonts w:ascii="Times New Roman" w:hAnsi="Times New Roman"/>
          <w:sz w:val="24"/>
          <w:szCs w:val="24"/>
        </w:rPr>
        <w:t>;</w:t>
      </w:r>
    </w:p>
    <w:p w14:paraId="12124060" w14:textId="570896AA" w:rsidR="00F87572" w:rsidRPr="002867B4" w:rsidRDefault="00B713CA" w:rsidP="008932B5">
      <w:pPr>
        <w:pStyle w:val="Sarakstarindkopa1"/>
        <w:numPr>
          <w:ilvl w:val="1"/>
          <w:numId w:val="1"/>
        </w:numPr>
        <w:spacing w:before="60" w:after="60" w:line="240" w:lineRule="auto"/>
        <w:jc w:val="both"/>
        <w:rPr>
          <w:rFonts w:ascii="Times New Roman" w:hAnsi="Times New Roman"/>
          <w:sz w:val="24"/>
          <w:szCs w:val="24"/>
        </w:rPr>
      </w:pPr>
      <w:r w:rsidRPr="002867B4">
        <w:rPr>
          <w:rFonts w:ascii="Times New Roman" w:hAnsi="Times New Roman"/>
          <w:sz w:val="24"/>
          <w:szCs w:val="24"/>
        </w:rPr>
        <w:t>b</w:t>
      </w:r>
      <w:r w:rsidR="00F87572" w:rsidRPr="002867B4">
        <w:rPr>
          <w:rFonts w:ascii="Times New Roman" w:hAnsi="Times New Roman"/>
          <w:sz w:val="24"/>
          <w:szCs w:val="24"/>
        </w:rPr>
        <w:t>rīvi pieejamas, regulāri atjaunojamas telpisko datu kopas (piem</w:t>
      </w:r>
      <w:r w:rsidRPr="002867B4">
        <w:rPr>
          <w:rFonts w:ascii="Times New Roman" w:hAnsi="Times New Roman"/>
          <w:sz w:val="24"/>
          <w:szCs w:val="24"/>
        </w:rPr>
        <w:t>.</w:t>
      </w:r>
      <w:r w:rsidR="00F87572" w:rsidRPr="002867B4">
        <w:rPr>
          <w:rFonts w:ascii="Times New Roman" w:hAnsi="Times New Roman"/>
          <w:sz w:val="24"/>
          <w:szCs w:val="24"/>
        </w:rPr>
        <w:t>, Sentinel-</w:t>
      </w:r>
      <w:r w:rsidRPr="002867B4">
        <w:rPr>
          <w:rFonts w:ascii="Times New Roman" w:hAnsi="Times New Roman"/>
          <w:sz w:val="24"/>
          <w:szCs w:val="24"/>
        </w:rPr>
        <w:t>2</w:t>
      </w:r>
      <w:r w:rsidR="00F87572" w:rsidRPr="002867B4">
        <w:rPr>
          <w:rFonts w:ascii="Times New Roman" w:hAnsi="Times New Roman"/>
          <w:sz w:val="24"/>
          <w:szCs w:val="24"/>
        </w:rPr>
        <w:t xml:space="preserve"> </w:t>
      </w:r>
      <w:proofErr w:type="spellStart"/>
      <w:r w:rsidR="00F87572" w:rsidRPr="002867B4">
        <w:rPr>
          <w:rFonts w:ascii="Times New Roman" w:hAnsi="Times New Roman"/>
          <w:sz w:val="24"/>
          <w:szCs w:val="24"/>
        </w:rPr>
        <w:t>satelītattēlus</w:t>
      </w:r>
      <w:proofErr w:type="spellEnd"/>
      <w:r w:rsidR="00F87572" w:rsidRPr="002867B4">
        <w:rPr>
          <w:rFonts w:ascii="Times New Roman" w:hAnsi="Times New Roman"/>
          <w:sz w:val="24"/>
          <w:szCs w:val="24"/>
        </w:rPr>
        <w:t>).</w:t>
      </w:r>
    </w:p>
    <w:p w14:paraId="613C511B" w14:textId="77777777" w:rsidR="00F87572" w:rsidRPr="002867B4" w:rsidRDefault="00F87572" w:rsidP="00F87572">
      <w:pPr>
        <w:pStyle w:val="Sarakstarindkopa1"/>
        <w:spacing w:line="240" w:lineRule="auto"/>
        <w:ind w:left="0"/>
        <w:contextualSpacing/>
        <w:jc w:val="both"/>
        <w:rPr>
          <w:rFonts w:ascii="Times New Roman" w:hAnsi="Times New Roman"/>
          <w:sz w:val="24"/>
          <w:szCs w:val="24"/>
        </w:rPr>
      </w:pPr>
    </w:p>
    <w:p w14:paraId="6200556B" w14:textId="3FE3D2AB" w:rsidR="00F87572" w:rsidRPr="001D2001" w:rsidRDefault="00F87572" w:rsidP="00527054">
      <w:pPr>
        <w:pStyle w:val="Sarakstarindkopa1"/>
        <w:numPr>
          <w:ilvl w:val="0"/>
          <w:numId w:val="1"/>
        </w:numPr>
        <w:spacing w:after="120" w:line="240" w:lineRule="auto"/>
        <w:ind w:left="357" w:hanging="357"/>
        <w:contextualSpacing/>
        <w:jc w:val="both"/>
        <w:rPr>
          <w:rFonts w:ascii="Times New Roman" w:hAnsi="Times New Roman"/>
          <w:b/>
          <w:bCs/>
          <w:sz w:val="26"/>
          <w:szCs w:val="26"/>
        </w:rPr>
      </w:pPr>
      <w:r w:rsidRPr="001D2001">
        <w:rPr>
          <w:rFonts w:ascii="Times New Roman" w:hAnsi="Times New Roman"/>
          <w:b/>
          <w:bCs/>
          <w:sz w:val="26"/>
          <w:szCs w:val="26"/>
        </w:rPr>
        <w:t>Izpildītāja uzdevumi</w:t>
      </w:r>
    </w:p>
    <w:p w14:paraId="41D9D731" w14:textId="703D2F9C" w:rsidR="00F87572" w:rsidRPr="002867B4" w:rsidRDefault="00F87572" w:rsidP="00527054">
      <w:pPr>
        <w:pStyle w:val="Sarakstarindkopa1"/>
        <w:numPr>
          <w:ilvl w:val="1"/>
          <w:numId w:val="1"/>
        </w:numPr>
        <w:spacing w:before="240" w:after="60" w:line="240" w:lineRule="auto"/>
        <w:ind w:left="856" w:hanging="431"/>
        <w:jc w:val="both"/>
        <w:rPr>
          <w:rFonts w:ascii="Times New Roman" w:hAnsi="Times New Roman"/>
          <w:b/>
          <w:bCs/>
          <w:sz w:val="24"/>
          <w:szCs w:val="24"/>
        </w:rPr>
      </w:pPr>
      <w:r w:rsidRPr="002867B4">
        <w:rPr>
          <w:rFonts w:ascii="Times New Roman" w:hAnsi="Times New Roman"/>
          <w:b/>
          <w:bCs/>
          <w:sz w:val="24"/>
          <w:szCs w:val="24"/>
        </w:rPr>
        <w:t xml:space="preserve"> Oglekļa uzkrājuma modelēšanas metodikas izstrāde</w:t>
      </w:r>
      <w:r w:rsidR="007628B4" w:rsidRPr="002867B4">
        <w:rPr>
          <w:rFonts w:ascii="Times New Roman" w:hAnsi="Times New Roman"/>
          <w:b/>
          <w:bCs/>
          <w:sz w:val="24"/>
          <w:szCs w:val="24"/>
        </w:rPr>
        <w:t>.</w:t>
      </w:r>
    </w:p>
    <w:p w14:paraId="5D214D2A" w14:textId="470F29EC" w:rsidR="00F87572" w:rsidRPr="002867B4" w:rsidRDefault="00057BC9" w:rsidP="00527054">
      <w:pPr>
        <w:pStyle w:val="Sarakstarindkopa1"/>
        <w:spacing w:after="0" w:line="240" w:lineRule="auto"/>
        <w:ind w:left="426"/>
        <w:contextualSpacing/>
        <w:jc w:val="both"/>
        <w:rPr>
          <w:rFonts w:ascii="Times New Roman" w:hAnsi="Times New Roman"/>
          <w:sz w:val="24"/>
          <w:szCs w:val="24"/>
        </w:rPr>
      </w:pPr>
      <w:r w:rsidRPr="002867B4">
        <w:rPr>
          <w:rFonts w:ascii="Times New Roman" w:hAnsi="Times New Roman"/>
          <w:sz w:val="24"/>
          <w:szCs w:val="24"/>
        </w:rPr>
        <w:t>S</w:t>
      </w:r>
      <w:r w:rsidR="00F87572" w:rsidRPr="002867B4">
        <w:rPr>
          <w:rFonts w:ascii="Times New Roman" w:hAnsi="Times New Roman"/>
          <w:sz w:val="24"/>
          <w:szCs w:val="24"/>
        </w:rPr>
        <w:t>agatavo</w:t>
      </w:r>
      <w:r w:rsidRPr="002867B4">
        <w:rPr>
          <w:rFonts w:ascii="Times New Roman" w:hAnsi="Times New Roman"/>
          <w:sz w:val="24"/>
          <w:szCs w:val="24"/>
        </w:rPr>
        <w:t>t</w:t>
      </w:r>
      <w:r w:rsidR="00F87572" w:rsidRPr="002867B4">
        <w:rPr>
          <w:rFonts w:ascii="Times New Roman" w:hAnsi="Times New Roman"/>
          <w:sz w:val="24"/>
          <w:szCs w:val="24"/>
        </w:rPr>
        <w:t xml:space="preserve"> metodes un modeļus:</w:t>
      </w:r>
    </w:p>
    <w:p w14:paraId="619A2058" w14:textId="087FC7D9" w:rsidR="00F87572" w:rsidRPr="008932B5" w:rsidRDefault="00F87572" w:rsidP="00527054">
      <w:pPr>
        <w:pStyle w:val="Sarakstarindkopa1"/>
        <w:numPr>
          <w:ilvl w:val="2"/>
          <w:numId w:val="1"/>
        </w:numPr>
        <w:spacing w:before="60" w:after="60" w:line="240" w:lineRule="auto"/>
        <w:ind w:left="1418" w:hanging="567"/>
        <w:jc w:val="both"/>
        <w:rPr>
          <w:rFonts w:ascii="Times New Roman" w:hAnsi="Times New Roman"/>
          <w:sz w:val="24"/>
          <w:szCs w:val="24"/>
        </w:rPr>
      </w:pPr>
      <w:r w:rsidRPr="038B743E">
        <w:rPr>
          <w:rFonts w:ascii="Times New Roman" w:hAnsi="Times New Roman"/>
          <w:sz w:val="24"/>
          <w:szCs w:val="24"/>
        </w:rPr>
        <w:t xml:space="preserve">oglekļa uzkrājuma </w:t>
      </w:r>
      <w:r w:rsidR="00240E3E" w:rsidRPr="038B743E">
        <w:rPr>
          <w:rFonts w:ascii="Times New Roman" w:hAnsi="Times New Roman"/>
          <w:sz w:val="24"/>
          <w:szCs w:val="24"/>
        </w:rPr>
        <w:t xml:space="preserve">noteikšanai </w:t>
      </w:r>
      <w:r w:rsidRPr="038B743E">
        <w:rPr>
          <w:rFonts w:ascii="Times New Roman" w:hAnsi="Times New Roman"/>
          <w:sz w:val="24"/>
          <w:szCs w:val="24"/>
        </w:rPr>
        <w:t xml:space="preserve">kokaugu biomasā un </w:t>
      </w:r>
      <w:r w:rsidR="00240E3E">
        <w:rPr>
          <w:rFonts w:ascii="Times New Roman" w:hAnsi="Times New Roman"/>
          <w:sz w:val="24"/>
          <w:szCs w:val="24"/>
        </w:rPr>
        <w:t xml:space="preserve">tā </w:t>
      </w:r>
      <w:r w:rsidRPr="038B743E">
        <w:rPr>
          <w:rFonts w:ascii="Times New Roman" w:hAnsi="Times New Roman"/>
          <w:sz w:val="24"/>
          <w:szCs w:val="24"/>
        </w:rPr>
        <w:t>izmaiņu novērtēšanai</w:t>
      </w:r>
      <w:r w:rsidR="00C33DC3" w:rsidRPr="038B743E">
        <w:rPr>
          <w:rFonts w:ascii="Times New Roman" w:hAnsi="Times New Roman"/>
          <w:sz w:val="24"/>
          <w:szCs w:val="24"/>
        </w:rPr>
        <w:t xml:space="preserve"> </w:t>
      </w:r>
      <w:r w:rsidRPr="038B743E">
        <w:rPr>
          <w:rFonts w:ascii="Times New Roman" w:hAnsi="Times New Roman"/>
          <w:sz w:val="24"/>
          <w:szCs w:val="24"/>
        </w:rPr>
        <w:t>audzes un reģionālā mērogā,</w:t>
      </w:r>
      <w:r w:rsidR="19BF5957" w:rsidRPr="038B743E">
        <w:rPr>
          <w:rFonts w:ascii="Times New Roman" w:hAnsi="Times New Roman"/>
          <w:sz w:val="24"/>
          <w:szCs w:val="24"/>
        </w:rPr>
        <w:t xml:space="preserve"> atbilstoši IPCC vadlīnijām</w:t>
      </w:r>
      <w:r w:rsidR="008454E8">
        <w:rPr>
          <w:rFonts w:ascii="Times New Roman" w:hAnsi="Times New Roman"/>
          <w:sz w:val="24"/>
          <w:szCs w:val="24"/>
        </w:rPr>
        <w:t>,</w:t>
      </w:r>
    </w:p>
    <w:p w14:paraId="70D7B2DF" w14:textId="77777777" w:rsidR="00F87572" w:rsidRPr="002867B4" w:rsidRDefault="00F87572" w:rsidP="00527054">
      <w:pPr>
        <w:pStyle w:val="Sarakstarindkopa1"/>
        <w:numPr>
          <w:ilvl w:val="2"/>
          <w:numId w:val="1"/>
        </w:numPr>
        <w:spacing w:before="60" w:after="60" w:line="240" w:lineRule="auto"/>
        <w:ind w:left="1418" w:hanging="567"/>
        <w:jc w:val="both"/>
        <w:rPr>
          <w:rFonts w:ascii="Times New Roman" w:hAnsi="Times New Roman"/>
          <w:sz w:val="24"/>
          <w:szCs w:val="24"/>
        </w:rPr>
      </w:pPr>
      <w:r w:rsidRPr="038B743E">
        <w:rPr>
          <w:rFonts w:ascii="Times New Roman" w:hAnsi="Times New Roman"/>
          <w:sz w:val="24"/>
          <w:szCs w:val="24"/>
        </w:rPr>
        <w:t xml:space="preserve">oglekļa aprites kokaugu biomasā nenoteiktības kvantificēšanai, izmantojot atkārtotu </w:t>
      </w:r>
      <w:proofErr w:type="spellStart"/>
      <w:r w:rsidRPr="038B743E">
        <w:rPr>
          <w:rFonts w:ascii="Times New Roman" w:hAnsi="Times New Roman"/>
          <w:sz w:val="24"/>
          <w:szCs w:val="24"/>
        </w:rPr>
        <w:t>tālizpētes</w:t>
      </w:r>
      <w:proofErr w:type="spellEnd"/>
      <w:r w:rsidRPr="038B743E">
        <w:rPr>
          <w:rFonts w:ascii="Times New Roman" w:hAnsi="Times New Roman"/>
          <w:sz w:val="24"/>
          <w:szCs w:val="24"/>
        </w:rPr>
        <w:t xml:space="preserve"> datu ciklu.</w:t>
      </w:r>
    </w:p>
    <w:p w14:paraId="6F2C7E74" w14:textId="621648CD" w:rsidR="3FF0A787" w:rsidRPr="008454E8" w:rsidRDefault="3FF0A787" w:rsidP="00527054">
      <w:pPr>
        <w:pStyle w:val="Sarakstarindkopa1"/>
        <w:spacing w:after="0" w:line="240" w:lineRule="auto"/>
        <w:ind w:left="426"/>
        <w:contextualSpacing/>
        <w:jc w:val="both"/>
        <w:rPr>
          <w:rFonts w:ascii="Times New Roman" w:hAnsi="Times New Roman"/>
          <w:sz w:val="24"/>
          <w:szCs w:val="24"/>
        </w:rPr>
      </w:pPr>
      <w:r w:rsidRPr="038B743E">
        <w:rPr>
          <w:rFonts w:ascii="Times New Roman" w:hAnsi="Times New Roman"/>
          <w:sz w:val="24"/>
          <w:szCs w:val="24"/>
        </w:rPr>
        <w:t>Sagatavot aktualizētu oglekļa uzkrājumu karti, balstītu uz LĢIA 2. cikla un Pasūtītāja piegādātiem ALS datiem</w:t>
      </w:r>
      <w:r w:rsidR="004E65C1">
        <w:rPr>
          <w:rFonts w:ascii="Times New Roman" w:hAnsi="Times New Roman"/>
          <w:sz w:val="24"/>
          <w:szCs w:val="24"/>
        </w:rPr>
        <w:t>.</w:t>
      </w:r>
    </w:p>
    <w:p w14:paraId="1BE3C9D9" w14:textId="33B4F580" w:rsidR="004E65C1" w:rsidRDefault="004E65C1" w:rsidP="009D3C95">
      <w:pPr>
        <w:pStyle w:val="Sarakstarindkopa1"/>
        <w:numPr>
          <w:ilvl w:val="1"/>
          <w:numId w:val="1"/>
        </w:numPr>
        <w:spacing w:before="240" w:after="60" w:line="240" w:lineRule="auto"/>
        <w:ind w:left="856" w:hanging="431"/>
        <w:jc w:val="both"/>
        <w:rPr>
          <w:rFonts w:ascii="Times New Roman" w:hAnsi="Times New Roman"/>
          <w:b/>
          <w:bCs/>
          <w:sz w:val="24"/>
          <w:szCs w:val="24"/>
        </w:rPr>
      </w:pPr>
      <w:r>
        <w:rPr>
          <w:rFonts w:ascii="Times New Roman" w:hAnsi="Times New Roman"/>
          <w:b/>
          <w:bCs/>
          <w:sz w:val="24"/>
          <w:szCs w:val="24"/>
        </w:rPr>
        <w:t>Mežaudžu augstuma karšu aktualizēšana</w:t>
      </w:r>
    </w:p>
    <w:p w14:paraId="308986D1" w14:textId="150C56F7" w:rsidR="004E65C1" w:rsidRDefault="004E65C1" w:rsidP="004E65C1">
      <w:pPr>
        <w:pStyle w:val="Sarakstarindkopa1"/>
        <w:spacing w:before="240" w:after="60" w:line="240" w:lineRule="auto"/>
        <w:ind w:left="425"/>
        <w:jc w:val="both"/>
        <w:rPr>
          <w:rFonts w:ascii="Times New Roman" w:hAnsi="Times New Roman"/>
          <w:sz w:val="24"/>
          <w:szCs w:val="24"/>
        </w:rPr>
      </w:pPr>
      <w:r>
        <w:rPr>
          <w:rFonts w:ascii="Times New Roman" w:hAnsi="Times New Roman"/>
          <w:sz w:val="24"/>
          <w:szCs w:val="24"/>
        </w:rPr>
        <w:t>Sagatavot metodes un modeļus:</w:t>
      </w:r>
    </w:p>
    <w:p w14:paraId="2A957741" w14:textId="65F975A8" w:rsidR="004E65C1" w:rsidRPr="004E65C1" w:rsidRDefault="004E65C1" w:rsidP="004E65C1">
      <w:pPr>
        <w:pStyle w:val="Sarakstarindkopa1"/>
        <w:numPr>
          <w:ilvl w:val="2"/>
          <w:numId w:val="1"/>
        </w:numPr>
        <w:spacing w:before="60" w:after="60" w:line="240" w:lineRule="auto"/>
        <w:ind w:left="1418" w:hanging="567"/>
        <w:jc w:val="both"/>
        <w:rPr>
          <w:rFonts w:ascii="Times New Roman" w:hAnsi="Times New Roman"/>
          <w:sz w:val="24"/>
          <w:szCs w:val="24"/>
        </w:rPr>
      </w:pPr>
      <w:r>
        <w:rPr>
          <w:rFonts w:ascii="Times New Roman" w:hAnsi="Times New Roman"/>
          <w:sz w:val="24"/>
          <w:szCs w:val="24"/>
        </w:rPr>
        <w:t xml:space="preserve">Mežaudžu </w:t>
      </w:r>
      <w:r w:rsidR="00630EB7">
        <w:rPr>
          <w:rFonts w:ascii="Times New Roman" w:hAnsi="Times New Roman"/>
          <w:sz w:val="24"/>
          <w:szCs w:val="24"/>
        </w:rPr>
        <w:t xml:space="preserve">vidējo </w:t>
      </w:r>
      <w:r>
        <w:rPr>
          <w:rFonts w:ascii="Times New Roman" w:hAnsi="Times New Roman"/>
          <w:sz w:val="24"/>
          <w:szCs w:val="24"/>
        </w:rPr>
        <w:t xml:space="preserve">augstuma noteikšanai, balstoties uz </w:t>
      </w:r>
      <w:r w:rsidRPr="038B743E">
        <w:rPr>
          <w:rFonts w:ascii="Times New Roman" w:hAnsi="Times New Roman"/>
          <w:sz w:val="24"/>
          <w:szCs w:val="24"/>
        </w:rPr>
        <w:t>LĢIA 2. cikla un Pasūtītāja piegādātiem ALS datiem</w:t>
      </w:r>
      <w:r>
        <w:rPr>
          <w:rFonts w:ascii="Times New Roman" w:hAnsi="Times New Roman"/>
          <w:sz w:val="24"/>
          <w:szCs w:val="24"/>
        </w:rPr>
        <w:t>.</w:t>
      </w:r>
    </w:p>
    <w:p w14:paraId="673180B9" w14:textId="1789C8A9" w:rsidR="00C33DC3" w:rsidRPr="002867B4" w:rsidRDefault="00F87572" w:rsidP="009D3C95">
      <w:pPr>
        <w:pStyle w:val="Sarakstarindkopa1"/>
        <w:numPr>
          <w:ilvl w:val="1"/>
          <w:numId w:val="1"/>
        </w:numPr>
        <w:spacing w:before="240" w:after="60" w:line="240" w:lineRule="auto"/>
        <w:ind w:left="856" w:hanging="431"/>
        <w:jc w:val="both"/>
        <w:rPr>
          <w:rFonts w:ascii="Times New Roman" w:hAnsi="Times New Roman"/>
          <w:b/>
          <w:bCs/>
          <w:sz w:val="24"/>
          <w:szCs w:val="24"/>
        </w:rPr>
      </w:pPr>
      <w:r w:rsidRPr="002867B4">
        <w:rPr>
          <w:rFonts w:ascii="Times New Roman" w:hAnsi="Times New Roman"/>
          <w:b/>
          <w:bCs/>
          <w:sz w:val="24"/>
          <w:szCs w:val="24"/>
        </w:rPr>
        <w:t>Mitruma režīma, pārmitro ieplaku un organisko augšņu izplatības aktualizācijas metodika</w:t>
      </w:r>
      <w:r w:rsidR="00C33DC3" w:rsidRPr="002867B4">
        <w:rPr>
          <w:rFonts w:ascii="Times New Roman" w:hAnsi="Times New Roman"/>
          <w:b/>
          <w:bCs/>
          <w:sz w:val="24"/>
          <w:szCs w:val="24"/>
        </w:rPr>
        <w:t>s izstrāde</w:t>
      </w:r>
      <w:r w:rsidR="007628B4" w:rsidRPr="002867B4">
        <w:rPr>
          <w:rFonts w:ascii="Times New Roman" w:hAnsi="Times New Roman"/>
          <w:b/>
          <w:bCs/>
          <w:sz w:val="24"/>
          <w:szCs w:val="24"/>
        </w:rPr>
        <w:t>.</w:t>
      </w:r>
    </w:p>
    <w:p w14:paraId="1DF60C3A" w14:textId="2BC818D4" w:rsidR="00F87572" w:rsidRPr="002867B4" w:rsidRDefault="00057BC9" w:rsidP="00C33DC3">
      <w:pPr>
        <w:pStyle w:val="Sarakstarindkopa1"/>
        <w:spacing w:after="0" w:line="240" w:lineRule="auto"/>
        <w:ind w:left="142" w:firstLine="284"/>
        <w:contextualSpacing/>
        <w:jc w:val="both"/>
        <w:rPr>
          <w:rFonts w:ascii="Times New Roman" w:hAnsi="Times New Roman"/>
          <w:sz w:val="24"/>
          <w:szCs w:val="24"/>
        </w:rPr>
      </w:pPr>
      <w:r w:rsidRPr="002867B4">
        <w:rPr>
          <w:rFonts w:ascii="Times New Roman" w:hAnsi="Times New Roman"/>
          <w:sz w:val="24"/>
          <w:szCs w:val="24"/>
        </w:rPr>
        <w:t>I</w:t>
      </w:r>
      <w:r w:rsidR="00F87572" w:rsidRPr="002867B4">
        <w:rPr>
          <w:rFonts w:ascii="Times New Roman" w:hAnsi="Times New Roman"/>
          <w:sz w:val="24"/>
          <w:szCs w:val="24"/>
        </w:rPr>
        <w:t>zstrādā</w:t>
      </w:r>
      <w:r w:rsidRPr="002867B4">
        <w:rPr>
          <w:rFonts w:ascii="Times New Roman" w:hAnsi="Times New Roman"/>
          <w:sz w:val="24"/>
          <w:szCs w:val="24"/>
        </w:rPr>
        <w:t>t</w:t>
      </w:r>
      <w:r w:rsidR="00F87572" w:rsidRPr="002867B4">
        <w:rPr>
          <w:rFonts w:ascii="Times New Roman" w:hAnsi="Times New Roman"/>
          <w:sz w:val="24"/>
          <w:szCs w:val="24"/>
        </w:rPr>
        <w:t xml:space="preserve"> zinātniskas metodes:</w:t>
      </w:r>
    </w:p>
    <w:p w14:paraId="033FC040" w14:textId="5F3E4D4F" w:rsidR="00F87572" w:rsidRPr="002867B4"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38B743E">
        <w:rPr>
          <w:rFonts w:ascii="Times New Roman" w:hAnsi="Times New Roman"/>
          <w:sz w:val="24"/>
          <w:szCs w:val="24"/>
        </w:rPr>
        <w:t>gruntsūdens līmeņa raksturošanai</w:t>
      </w:r>
      <w:r w:rsidR="00B14249" w:rsidRPr="038B743E">
        <w:rPr>
          <w:rFonts w:ascii="Times New Roman" w:hAnsi="Times New Roman"/>
          <w:sz w:val="24"/>
          <w:szCs w:val="24"/>
        </w:rPr>
        <w:t xml:space="preserve"> un tā izmaiņu detektēšanai laika gaitā</w:t>
      </w:r>
      <w:r w:rsidRPr="038B743E">
        <w:rPr>
          <w:rFonts w:ascii="Times New Roman" w:hAnsi="Times New Roman"/>
          <w:sz w:val="24"/>
          <w:szCs w:val="24"/>
        </w:rPr>
        <w:t>,</w:t>
      </w:r>
    </w:p>
    <w:p w14:paraId="72B241EB" w14:textId="2028B7E4" w:rsidR="2E6CEBFE" w:rsidRDefault="2E6CEBFE" w:rsidP="038B743E">
      <w:pPr>
        <w:pStyle w:val="Sarakstarindkopa1"/>
        <w:numPr>
          <w:ilvl w:val="2"/>
          <w:numId w:val="1"/>
        </w:numPr>
        <w:spacing w:before="60" w:after="60" w:line="240" w:lineRule="auto"/>
        <w:ind w:left="1418" w:hanging="567"/>
        <w:jc w:val="both"/>
        <w:rPr>
          <w:rFonts w:ascii="Times New Roman" w:hAnsi="Times New Roman"/>
          <w:sz w:val="24"/>
          <w:szCs w:val="24"/>
        </w:rPr>
      </w:pPr>
      <w:r w:rsidRPr="038B743E">
        <w:rPr>
          <w:rFonts w:ascii="Times New Roman" w:hAnsi="Times New Roman"/>
          <w:sz w:val="24"/>
          <w:szCs w:val="24"/>
        </w:rPr>
        <w:t>pārmitro vietu un organisko augšņu telpiskās izplatības karšu aktualizēšanai un izmaiņu detektēšanai laika gaitā starp diviem ALS datu uzņemšanas cikliem</w:t>
      </w:r>
      <w:r w:rsidR="00025EA4">
        <w:rPr>
          <w:rFonts w:ascii="Times New Roman" w:hAnsi="Times New Roman"/>
          <w:sz w:val="24"/>
          <w:szCs w:val="24"/>
        </w:rPr>
        <w:t>.</w:t>
      </w:r>
    </w:p>
    <w:p w14:paraId="161DF8D1" w14:textId="14B67FA9" w:rsidR="2E6CEBFE" w:rsidRDefault="2E6CEBFE" w:rsidP="00240E3E">
      <w:pPr>
        <w:pStyle w:val="Sarakstarindkopa1"/>
        <w:spacing w:after="0" w:line="240" w:lineRule="auto"/>
        <w:ind w:left="142" w:firstLine="284"/>
        <w:contextualSpacing/>
        <w:jc w:val="both"/>
        <w:rPr>
          <w:rFonts w:ascii="Times New Roman" w:hAnsi="Times New Roman"/>
          <w:sz w:val="24"/>
          <w:szCs w:val="24"/>
        </w:rPr>
      </w:pPr>
      <w:r w:rsidRPr="038B743E">
        <w:rPr>
          <w:rFonts w:ascii="Times New Roman" w:hAnsi="Times New Roman"/>
          <w:sz w:val="24"/>
          <w:szCs w:val="24"/>
        </w:rPr>
        <w:t>Aktualizēt meliorācijas sistēmu kartes (ģeometrija, topoloģija)</w:t>
      </w:r>
      <w:r w:rsidR="00240E3E">
        <w:rPr>
          <w:rFonts w:ascii="Times New Roman" w:hAnsi="Times New Roman"/>
          <w:sz w:val="24"/>
          <w:szCs w:val="24"/>
        </w:rPr>
        <w:t>.</w:t>
      </w:r>
    </w:p>
    <w:p w14:paraId="6B0C3486" w14:textId="36C6B4A7" w:rsidR="00F87572" w:rsidRPr="009D3C95" w:rsidRDefault="00F87572" w:rsidP="009D3C95">
      <w:pPr>
        <w:pStyle w:val="Sarakstarindkopa1"/>
        <w:numPr>
          <w:ilvl w:val="1"/>
          <w:numId w:val="1"/>
        </w:numPr>
        <w:spacing w:before="240" w:after="60" w:line="240" w:lineRule="auto"/>
        <w:ind w:left="856" w:hanging="431"/>
        <w:jc w:val="both"/>
        <w:rPr>
          <w:rFonts w:ascii="Times New Roman" w:hAnsi="Times New Roman"/>
          <w:b/>
          <w:bCs/>
          <w:sz w:val="24"/>
          <w:szCs w:val="24"/>
        </w:rPr>
      </w:pPr>
      <w:r w:rsidRPr="002867B4">
        <w:rPr>
          <w:rFonts w:ascii="Times New Roman" w:hAnsi="Times New Roman"/>
          <w:b/>
          <w:bCs/>
          <w:sz w:val="24"/>
          <w:szCs w:val="24"/>
        </w:rPr>
        <w:t>Valid</w:t>
      </w:r>
      <w:r w:rsidR="005F57F0" w:rsidRPr="002867B4">
        <w:rPr>
          <w:rFonts w:ascii="Times New Roman" w:hAnsi="Times New Roman"/>
          <w:b/>
          <w:bCs/>
          <w:sz w:val="24"/>
          <w:szCs w:val="24"/>
        </w:rPr>
        <w:t>ēšana</w:t>
      </w:r>
      <w:r w:rsidRPr="002867B4">
        <w:rPr>
          <w:rFonts w:ascii="Times New Roman" w:hAnsi="Times New Roman"/>
          <w:b/>
          <w:bCs/>
          <w:sz w:val="24"/>
          <w:szCs w:val="24"/>
        </w:rPr>
        <w:t xml:space="preserve"> ar lauka datiem</w:t>
      </w:r>
      <w:r w:rsidR="007628B4" w:rsidRPr="002867B4">
        <w:rPr>
          <w:rFonts w:ascii="Times New Roman" w:hAnsi="Times New Roman"/>
          <w:b/>
          <w:bCs/>
          <w:sz w:val="24"/>
          <w:szCs w:val="24"/>
        </w:rPr>
        <w:t>.</w:t>
      </w:r>
    </w:p>
    <w:p w14:paraId="4E47EFD1" w14:textId="7147B568" w:rsidR="00F87572" w:rsidRPr="002867B4" w:rsidRDefault="00057BC9" w:rsidP="001C2629">
      <w:pPr>
        <w:pStyle w:val="Sarakstarindkopa1"/>
        <w:spacing w:after="0" w:line="240" w:lineRule="auto"/>
        <w:ind w:left="142" w:firstLine="284"/>
        <w:contextualSpacing/>
        <w:jc w:val="both"/>
        <w:rPr>
          <w:rFonts w:ascii="Times New Roman" w:hAnsi="Times New Roman"/>
          <w:sz w:val="24"/>
          <w:szCs w:val="24"/>
        </w:rPr>
      </w:pPr>
      <w:r w:rsidRPr="002867B4">
        <w:rPr>
          <w:rFonts w:ascii="Times New Roman" w:hAnsi="Times New Roman"/>
          <w:sz w:val="24"/>
          <w:szCs w:val="24"/>
        </w:rPr>
        <w:t>Validēt i</w:t>
      </w:r>
      <w:r w:rsidR="001C2629" w:rsidRPr="002867B4">
        <w:rPr>
          <w:rFonts w:ascii="Times New Roman" w:hAnsi="Times New Roman"/>
          <w:sz w:val="24"/>
          <w:szCs w:val="24"/>
        </w:rPr>
        <w:t>zstrādātās</w:t>
      </w:r>
      <w:r w:rsidR="00F87572" w:rsidRPr="002867B4">
        <w:rPr>
          <w:rFonts w:ascii="Times New Roman" w:hAnsi="Times New Roman"/>
          <w:sz w:val="24"/>
          <w:szCs w:val="24"/>
        </w:rPr>
        <w:t xml:space="preserve"> metod</w:t>
      </w:r>
      <w:r w:rsidR="00B14249">
        <w:rPr>
          <w:rFonts w:ascii="Times New Roman" w:hAnsi="Times New Roman"/>
          <w:sz w:val="24"/>
          <w:szCs w:val="24"/>
        </w:rPr>
        <w:t>es</w:t>
      </w:r>
      <w:r w:rsidR="00F87572" w:rsidRPr="002867B4">
        <w:rPr>
          <w:rFonts w:ascii="Times New Roman" w:hAnsi="Times New Roman"/>
          <w:sz w:val="24"/>
          <w:szCs w:val="24"/>
        </w:rPr>
        <w:t xml:space="preserve"> un modeļu</w:t>
      </w:r>
      <w:r w:rsidR="001C2629" w:rsidRPr="002867B4">
        <w:rPr>
          <w:rFonts w:ascii="Times New Roman" w:hAnsi="Times New Roman"/>
          <w:sz w:val="24"/>
          <w:szCs w:val="24"/>
        </w:rPr>
        <w:t>s</w:t>
      </w:r>
      <w:r w:rsidRPr="002867B4">
        <w:rPr>
          <w:rFonts w:ascii="Times New Roman" w:hAnsi="Times New Roman"/>
          <w:sz w:val="24"/>
          <w:szCs w:val="24"/>
        </w:rPr>
        <w:t xml:space="preserve"> pret</w:t>
      </w:r>
      <w:r w:rsidR="009C0A04" w:rsidRPr="002867B4">
        <w:rPr>
          <w:rFonts w:ascii="Times New Roman" w:hAnsi="Times New Roman"/>
          <w:sz w:val="24"/>
          <w:szCs w:val="24"/>
        </w:rPr>
        <w:t>:</w:t>
      </w:r>
    </w:p>
    <w:p w14:paraId="38C7F793" w14:textId="0992E6EB" w:rsidR="00F87572" w:rsidRPr="002867B4"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38B743E">
        <w:rPr>
          <w:rFonts w:ascii="Times New Roman" w:hAnsi="Times New Roman"/>
          <w:sz w:val="24"/>
          <w:szCs w:val="24"/>
        </w:rPr>
        <w:lastRenderedPageBreak/>
        <w:t xml:space="preserve">parauglaukumu datiem, </w:t>
      </w:r>
      <w:r w:rsidR="00057BC9" w:rsidRPr="038B743E">
        <w:rPr>
          <w:rFonts w:ascii="Times New Roman" w:hAnsi="Times New Roman"/>
          <w:sz w:val="24"/>
          <w:szCs w:val="24"/>
        </w:rPr>
        <w:t>t. sk.</w:t>
      </w:r>
      <w:r w:rsidRPr="038B743E">
        <w:rPr>
          <w:rFonts w:ascii="Times New Roman" w:hAnsi="Times New Roman"/>
          <w:sz w:val="24"/>
          <w:szCs w:val="24"/>
        </w:rPr>
        <w:t xml:space="preserve"> Nacionālā meža monitoringa vai ekvivalenti</w:t>
      </w:r>
      <w:r w:rsidR="009D3C95" w:rsidRPr="038B743E">
        <w:rPr>
          <w:rFonts w:ascii="Times New Roman" w:hAnsi="Times New Roman"/>
          <w:sz w:val="24"/>
          <w:szCs w:val="24"/>
        </w:rPr>
        <w:t xml:space="preserve"> – a</w:t>
      </w:r>
      <w:r w:rsidRPr="038B743E">
        <w:rPr>
          <w:rFonts w:ascii="Times New Roman" w:hAnsi="Times New Roman"/>
          <w:sz w:val="24"/>
          <w:szCs w:val="24"/>
        </w:rPr>
        <w:t>tbilstoši Nacionālā meža monitoringa metodikai iegūti</w:t>
      </w:r>
      <w:r w:rsidR="005F57F0" w:rsidRPr="038B743E">
        <w:rPr>
          <w:rFonts w:ascii="Times New Roman" w:hAnsi="Times New Roman"/>
          <w:sz w:val="24"/>
          <w:szCs w:val="24"/>
        </w:rPr>
        <w:t>em</w:t>
      </w:r>
      <w:r w:rsidRPr="038B743E">
        <w:rPr>
          <w:rFonts w:ascii="Times New Roman" w:hAnsi="Times New Roman"/>
          <w:sz w:val="24"/>
          <w:szCs w:val="24"/>
        </w:rPr>
        <w:t xml:space="preserve"> zemes izmantošanas un mežaudžu taksācijas dati</w:t>
      </w:r>
      <w:r w:rsidR="005F57F0" w:rsidRPr="038B743E">
        <w:rPr>
          <w:rFonts w:ascii="Times New Roman" w:hAnsi="Times New Roman"/>
          <w:sz w:val="24"/>
          <w:szCs w:val="24"/>
        </w:rPr>
        <w:t>em</w:t>
      </w:r>
      <w:r w:rsidRPr="038B743E">
        <w:rPr>
          <w:rFonts w:ascii="Times New Roman" w:hAnsi="Times New Roman"/>
          <w:sz w:val="24"/>
          <w:szCs w:val="24"/>
        </w:rPr>
        <w:t>;</w:t>
      </w:r>
    </w:p>
    <w:p w14:paraId="6A71834A" w14:textId="2CFFF4C5" w:rsidR="00F87572"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02867B4">
        <w:rPr>
          <w:rFonts w:ascii="Times New Roman" w:hAnsi="Times New Roman"/>
          <w:sz w:val="24"/>
          <w:szCs w:val="24"/>
        </w:rPr>
        <w:t xml:space="preserve">empīriski iegūtiem gruntsūdens līmeņa monitoringa datiem, kas raksturo gruntsūdens līmeņa izmaiņas </w:t>
      </w:r>
      <w:proofErr w:type="spellStart"/>
      <w:r w:rsidRPr="002867B4">
        <w:rPr>
          <w:rFonts w:ascii="Times New Roman" w:hAnsi="Times New Roman"/>
          <w:sz w:val="24"/>
          <w:szCs w:val="24"/>
        </w:rPr>
        <w:t>kūdreņos</w:t>
      </w:r>
      <w:proofErr w:type="spellEnd"/>
      <w:r w:rsidRPr="002867B4">
        <w:rPr>
          <w:rFonts w:ascii="Times New Roman" w:hAnsi="Times New Roman"/>
          <w:sz w:val="24"/>
          <w:szCs w:val="24"/>
        </w:rPr>
        <w:t xml:space="preserve"> un </w:t>
      </w:r>
      <w:proofErr w:type="spellStart"/>
      <w:r w:rsidRPr="002867B4">
        <w:rPr>
          <w:rFonts w:ascii="Times New Roman" w:hAnsi="Times New Roman"/>
          <w:sz w:val="24"/>
          <w:szCs w:val="24"/>
        </w:rPr>
        <w:t>purvaiņos</w:t>
      </w:r>
      <w:proofErr w:type="spellEnd"/>
      <w:r w:rsidRPr="002867B4">
        <w:rPr>
          <w:rFonts w:ascii="Times New Roman" w:hAnsi="Times New Roman"/>
          <w:sz w:val="24"/>
          <w:szCs w:val="24"/>
        </w:rPr>
        <w:t xml:space="preserve"> vismaz divu veģetācijas sezonu ilgumā (</w:t>
      </w:r>
      <w:r w:rsidR="005F57F0" w:rsidRPr="002867B4">
        <w:rPr>
          <w:rFonts w:ascii="Times New Roman" w:hAnsi="Times New Roman"/>
          <w:sz w:val="24"/>
          <w:szCs w:val="24"/>
        </w:rPr>
        <w:t xml:space="preserve">datus </w:t>
      </w:r>
      <w:r w:rsidRPr="002867B4">
        <w:rPr>
          <w:rFonts w:ascii="Times New Roman" w:hAnsi="Times New Roman"/>
          <w:sz w:val="24"/>
          <w:szCs w:val="24"/>
        </w:rPr>
        <w:t xml:space="preserve">nodrošina </w:t>
      </w:r>
      <w:r w:rsidR="008454E8">
        <w:rPr>
          <w:rFonts w:ascii="Times New Roman" w:hAnsi="Times New Roman"/>
          <w:sz w:val="24"/>
          <w:szCs w:val="24"/>
        </w:rPr>
        <w:t>I</w:t>
      </w:r>
      <w:r w:rsidRPr="002867B4">
        <w:rPr>
          <w:rFonts w:ascii="Times New Roman" w:hAnsi="Times New Roman"/>
          <w:sz w:val="24"/>
          <w:szCs w:val="24"/>
        </w:rPr>
        <w:t>zpildītājs);</w:t>
      </w:r>
    </w:p>
    <w:p w14:paraId="03621487" w14:textId="1426C176" w:rsidR="00B3710A" w:rsidRPr="009D29A7" w:rsidRDefault="000E6F60"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09D29A7">
        <w:rPr>
          <w:rFonts w:ascii="Times New Roman" w:hAnsi="Times New Roman"/>
          <w:sz w:val="24"/>
          <w:szCs w:val="24"/>
        </w:rPr>
        <w:t>divu augstuma modeļu</w:t>
      </w:r>
      <w:r w:rsidR="00B3710A" w:rsidRPr="009D29A7">
        <w:rPr>
          <w:rFonts w:ascii="Times New Roman" w:hAnsi="Times New Roman"/>
          <w:sz w:val="24"/>
          <w:szCs w:val="24"/>
        </w:rPr>
        <w:t xml:space="preserve"> pieaugum</w:t>
      </w:r>
      <w:r w:rsidR="004E65C1" w:rsidRPr="009D29A7">
        <w:rPr>
          <w:rFonts w:ascii="Times New Roman" w:hAnsi="Times New Roman"/>
          <w:sz w:val="24"/>
          <w:szCs w:val="24"/>
        </w:rPr>
        <w:t>u</w:t>
      </w:r>
      <w:r w:rsidR="00B3710A" w:rsidRPr="009D29A7">
        <w:rPr>
          <w:rFonts w:ascii="Times New Roman" w:hAnsi="Times New Roman"/>
          <w:sz w:val="24"/>
          <w:szCs w:val="24"/>
        </w:rPr>
        <w:t xml:space="preserve"> </w:t>
      </w:r>
      <w:r w:rsidR="004E65C1" w:rsidRPr="009D29A7">
        <w:rPr>
          <w:rFonts w:ascii="Times New Roman" w:hAnsi="Times New Roman"/>
          <w:sz w:val="24"/>
          <w:szCs w:val="24"/>
        </w:rPr>
        <w:t>starpību</w:t>
      </w:r>
      <w:r w:rsidR="009D29A7">
        <w:rPr>
          <w:rFonts w:ascii="Times New Roman" w:hAnsi="Times New Roman"/>
          <w:sz w:val="24"/>
          <w:szCs w:val="24"/>
        </w:rPr>
        <w:t>;</w:t>
      </w:r>
      <w:r w:rsidR="00B3710A" w:rsidRPr="009D29A7">
        <w:rPr>
          <w:rFonts w:ascii="Times New Roman" w:hAnsi="Times New Roman"/>
          <w:sz w:val="24"/>
          <w:szCs w:val="24"/>
        </w:rPr>
        <w:t xml:space="preserve"> </w:t>
      </w:r>
    </w:p>
    <w:p w14:paraId="1FC69343" w14:textId="5C6EA34B" w:rsidR="00F87572" w:rsidRPr="002867B4"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38B743E">
        <w:rPr>
          <w:rFonts w:ascii="Times New Roman" w:hAnsi="Times New Roman"/>
          <w:sz w:val="24"/>
          <w:szCs w:val="24"/>
        </w:rPr>
        <w:t>kopšanas ciršu kvalitātes kontroles datiem (</w:t>
      </w:r>
      <w:r w:rsidR="005F57F0" w:rsidRPr="038B743E">
        <w:rPr>
          <w:rFonts w:ascii="Times New Roman" w:hAnsi="Times New Roman"/>
          <w:sz w:val="24"/>
          <w:szCs w:val="24"/>
        </w:rPr>
        <w:t xml:space="preserve">datus </w:t>
      </w:r>
      <w:r w:rsidRPr="038B743E">
        <w:rPr>
          <w:rFonts w:ascii="Times New Roman" w:hAnsi="Times New Roman"/>
          <w:sz w:val="24"/>
          <w:szCs w:val="24"/>
        </w:rPr>
        <w:t>nodrošina Pasūtītājs),</w:t>
      </w:r>
    </w:p>
    <w:p w14:paraId="114B654B" w14:textId="22FE2530" w:rsidR="00F87572" w:rsidRPr="002867B4" w:rsidRDefault="00F87572" w:rsidP="009D3C95">
      <w:pPr>
        <w:pStyle w:val="Sarakstarindkopa1"/>
        <w:numPr>
          <w:ilvl w:val="1"/>
          <w:numId w:val="1"/>
        </w:numPr>
        <w:spacing w:before="240" w:after="60" w:line="240" w:lineRule="auto"/>
        <w:ind w:left="856" w:hanging="431"/>
        <w:jc w:val="both"/>
        <w:rPr>
          <w:rFonts w:ascii="Times New Roman" w:hAnsi="Times New Roman"/>
          <w:b/>
          <w:bCs/>
          <w:sz w:val="24"/>
          <w:szCs w:val="24"/>
        </w:rPr>
      </w:pPr>
      <w:r w:rsidRPr="002867B4">
        <w:rPr>
          <w:rFonts w:ascii="Times New Roman" w:hAnsi="Times New Roman"/>
          <w:b/>
          <w:bCs/>
          <w:sz w:val="24"/>
          <w:szCs w:val="24"/>
        </w:rPr>
        <w:t>Rezultātu interpretācija reģionāla mēroga analīzē</w:t>
      </w:r>
      <w:r w:rsidR="00412AD7" w:rsidRPr="002867B4">
        <w:rPr>
          <w:rFonts w:ascii="Times New Roman" w:hAnsi="Times New Roman"/>
          <w:b/>
          <w:bCs/>
          <w:sz w:val="24"/>
          <w:szCs w:val="24"/>
        </w:rPr>
        <w:t>.</w:t>
      </w:r>
    </w:p>
    <w:p w14:paraId="1479A971" w14:textId="4B84C477" w:rsidR="00F87572" w:rsidRPr="002867B4" w:rsidRDefault="00F87572" w:rsidP="005F57F0">
      <w:pPr>
        <w:pStyle w:val="Sarakstarindkopa1"/>
        <w:spacing w:after="0" w:line="240" w:lineRule="auto"/>
        <w:ind w:left="142" w:firstLine="284"/>
        <w:contextualSpacing/>
        <w:jc w:val="both"/>
        <w:rPr>
          <w:rFonts w:ascii="Times New Roman" w:hAnsi="Times New Roman"/>
          <w:sz w:val="24"/>
          <w:szCs w:val="24"/>
        </w:rPr>
      </w:pPr>
      <w:r w:rsidRPr="002867B4">
        <w:rPr>
          <w:rFonts w:ascii="Times New Roman" w:hAnsi="Times New Roman"/>
          <w:sz w:val="24"/>
          <w:szCs w:val="24"/>
        </w:rPr>
        <w:t>Izpildītājs sagatavo interpretāciju</w:t>
      </w:r>
      <w:r w:rsidR="005F57F0" w:rsidRPr="002867B4">
        <w:rPr>
          <w:rFonts w:ascii="Times New Roman" w:hAnsi="Times New Roman"/>
          <w:sz w:val="24"/>
          <w:szCs w:val="24"/>
        </w:rPr>
        <w:t xml:space="preserve"> par</w:t>
      </w:r>
      <w:r w:rsidRPr="002867B4">
        <w:rPr>
          <w:rFonts w:ascii="Times New Roman" w:hAnsi="Times New Roman"/>
          <w:sz w:val="24"/>
          <w:szCs w:val="24"/>
        </w:rPr>
        <w:t>:</w:t>
      </w:r>
    </w:p>
    <w:p w14:paraId="1A661A90" w14:textId="725DE3EF" w:rsidR="00F87572" w:rsidRPr="002867B4"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02867B4">
        <w:rPr>
          <w:rFonts w:ascii="Times New Roman" w:hAnsi="Times New Roman"/>
          <w:sz w:val="24"/>
          <w:szCs w:val="24"/>
        </w:rPr>
        <w:t>oglekļa bilances dinamiku Latvijā dažād</w:t>
      </w:r>
      <w:r w:rsidR="00412AD7" w:rsidRPr="002867B4">
        <w:rPr>
          <w:rFonts w:ascii="Times New Roman" w:hAnsi="Times New Roman"/>
          <w:sz w:val="24"/>
          <w:szCs w:val="24"/>
        </w:rPr>
        <w:t>iem</w:t>
      </w:r>
      <w:r w:rsidRPr="002867B4">
        <w:rPr>
          <w:rFonts w:ascii="Times New Roman" w:hAnsi="Times New Roman"/>
          <w:sz w:val="24"/>
          <w:szCs w:val="24"/>
        </w:rPr>
        <w:t xml:space="preserve"> mežsaimniecības scenārij</w:t>
      </w:r>
      <w:r w:rsidR="00412AD7" w:rsidRPr="002867B4">
        <w:rPr>
          <w:rFonts w:ascii="Times New Roman" w:hAnsi="Times New Roman"/>
          <w:sz w:val="24"/>
          <w:szCs w:val="24"/>
        </w:rPr>
        <w:t>iem</w:t>
      </w:r>
      <w:r w:rsidRPr="002867B4">
        <w:rPr>
          <w:rFonts w:ascii="Times New Roman" w:hAnsi="Times New Roman"/>
          <w:sz w:val="24"/>
          <w:szCs w:val="24"/>
        </w:rPr>
        <w:t xml:space="preserve"> (meža apsaimniekošanas prioritāte</w:t>
      </w:r>
      <w:r w:rsidR="009D3C95">
        <w:rPr>
          <w:rFonts w:ascii="Times New Roman" w:hAnsi="Times New Roman"/>
          <w:sz w:val="24"/>
          <w:szCs w:val="24"/>
        </w:rPr>
        <w:t>,</w:t>
      </w:r>
      <w:r w:rsidRPr="002867B4">
        <w:rPr>
          <w:rFonts w:ascii="Times New Roman" w:hAnsi="Times New Roman"/>
          <w:sz w:val="24"/>
          <w:szCs w:val="24"/>
        </w:rPr>
        <w:t xml:space="preserve"> saimnieciskā darbība, dabas aizsardzība, rekreācija)</w:t>
      </w:r>
      <w:r w:rsidR="008454E8">
        <w:rPr>
          <w:rFonts w:ascii="Times New Roman" w:hAnsi="Times New Roman"/>
          <w:sz w:val="24"/>
          <w:szCs w:val="24"/>
        </w:rPr>
        <w:t>,</w:t>
      </w:r>
    </w:p>
    <w:p w14:paraId="5A15B6DD" w14:textId="57589822" w:rsidR="00F87572" w:rsidRPr="002867B4"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02867B4">
        <w:rPr>
          <w:rFonts w:ascii="Times New Roman" w:hAnsi="Times New Roman"/>
          <w:sz w:val="24"/>
          <w:szCs w:val="24"/>
        </w:rPr>
        <w:t xml:space="preserve">īstenoto Nacionālā enerģētikas un klimata plāna pasākumu </w:t>
      </w:r>
      <w:r w:rsidR="00412AD7" w:rsidRPr="002867B4">
        <w:rPr>
          <w:rFonts w:ascii="Times New Roman" w:hAnsi="Times New Roman"/>
          <w:sz w:val="24"/>
          <w:szCs w:val="24"/>
        </w:rPr>
        <w:t xml:space="preserve">(apmežošana, jaunaudžu kopšanas cirtes, mērķtiecīga meža atjaunošanas, meliorācijas sistēmu ierīkošana) ietekmi uz </w:t>
      </w:r>
      <w:r w:rsidRPr="002867B4">
        <w:rPr>
          <w:rFonts w:ascii="Times New Roman" w:hAnsi="Times New Roman"/>
          <w:sz w:val="24"/>
          <w:szCs w:val="24"/>
        </w:rPr>
        <w:t>klimata pārmaiņu mazināšan</w:t>
      </w:r>
      <w:r w:rsidR="00412AD7" w:rsidRPr="002867B4">
        <w:rPr>
          <w:rFonts w:ascii="Times New Roman" w:hAnsi="Times New Roman"/>
          <w:sz w:val="24"/>
          <w:szCs w:val="24"/>
        </w:rPr>
        <w:t>u</w:t>
      </w:r>
      <w:r w:rsidRPr="002867B4">
        <w:rPr>
          <w:rFonts w:ascii="Times New Roman" w:hAnsi="Times New Roman"/>
          <w:sz w:val="24"/>
          <w:szCs w:val="24"/>
        </w:rPr>
        <w:t>,</w:t>
      </w:r>
    </w:p>
    <w:p w14:paraId="0E15311A" w14:textId="58D2E477" w:rsidR="00F87572" w:rsidRPr="002867B4"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02867B4">
        <w:rPr>
          <w:rFonts w:ascii="Times New Roman" w:hAnsi="Times New Roman"/>
          <w:sz w:val="24"/>
          <w:szCs w:val="24"/>
        </w:rPr>
        <w:t>organisko augšņu apsaimniekošanas un mitruma režīma izmaiņu ietekmi uz SEG emisijām.</w:t>
      </w:r>
    </w:p>
    <w:p w14:paraId="5E096CBD" w14:textId="77777777" w:rsidR="00F87572" w:rsidRPr="009D3C95" w:rsidRDefault="00F87572" w:rsidP="009D3C95">
      <w:pPr>
        <w:pStyle w:val="Sarakstarindkopa1"/>
        <w:numPr>
          <w:ilvl w:val="1"/>
          <w:numId w:val="1"/>
        </w:numPr>
        <w:spacing w:before="240" w:after="60" w:line="240" w:lineRule="auto"/>
        <w:ind w:left="856" w:hanging="431"/>
        <w:jc w:val="both"/>
        <w:rPr>
          <w:rFonts w:ascii="Times New Roman" w:hAnsi="Times New Roman"/>
          <w:b/>
          <w:bCs/>
          <w:sz w:val="24"/>
          <w:szCs w:val="24"/>
        </w:rPr>
      </w:pPr>
      <w:r w:rsidRPr="009D3C95">
        <w:rPr>
          <w:rFonts w:ascii="Times New Roman" w:hAnsi="Times New Roman"/>
          <w:b/>
          <w:bCs/>
          <w:sz w:val="24"/>
          <w:szCs w:val="24"/>
        </w:rPr>
        <w:t xml:space="preserve"> Publikācijas un praktiskie ieteikumi</w:t>
      </w:r>
    </w:p>
    <w:p w14:paraId="5ABE4136" w14:textId="77777777" w:rsidR="00977829" w:rsidRPr="00495A42" w:rsidRDefault="00F87572" w:rsidP="00F87572">
      <w:pPr>
        <w:pStyle w:val="Sarakstarindkopa1"/>
        <w:spacing w:after="0" w:line="240" w:lineRule="auto"/>
        <w:ind w:left="360"/>
        <w:contextualSpacing/>
        <w:jc w:val="both"/>
        <w:rPr>
          <w:rFonts w:ascii="Times New Roman" w:hAnsi="Times New Roman"/>
          <w:sz w:val="24"/>
          <w:szCs w:val="24"/>
        </w:rPr>
      </w:pPr>
      <w:r w:rsidRPr="00495A42">
        <w:rPr>
          <w:rFonts w:ascii="Times New Roman" w:hAnsi="Times New Roman"/>
          <w:sz w:val="24"/>
          <w:szCs w:val="24"/>
        </w:rPr>
        <w:t xml:space="preserve">Izpildītājs izstrādā: </w:t>
      </w:r>
    </w:p>
    <w:p w14:paraId="156CC3A0" w14:textId="77777777" w:rsidR="00035259" w:rsidRPr="00495A42" w:rsidRDefault="00F87572" w:rsidP="008932B5">
      <w:pPr>
        <w:pStyle w:val="Sarakstarindkopa1"/>
        <w:numPr>
          <w:ilvl w:val="2"/>
          <w:numId w:val="1"/>
        </w:numPr>
        <w:spacing w:before="60" w:after="60" w:line="240" w:lineRule="auto"/>
        <w:ind w:left="1418" w:hanging="567"/>
        <w:jc w:val="both"/>
        <w:rPr>
          <w:rFonts w:ascii="Times New Roman" w:hAnsi="Times New Roman"/>
          <w:sz w:val="24"/>
          <w:szCs w:val="24"/>
        </w:rPr>
      </w:pPr>
      <w:r w:rsidRPr="00C52C15">
        <w:rPr>
          <w:rFonts w:ascii="Times New Roman" w:hAnsi="Times New Roman"/>
          <w:sz w:val="24"/>
          <w:szCs w:val="24"/>
        </w:rPr>
        <w:t>vismaz 2 zinātniskās publikācijas</w:t>
      </w:r>
      <w:r w:rsidR="009B6237" w:rsidRPr="00C52C15">
        <w:rPr>
          <w:rFonts w:ascii="Times New Roman" w:hAnsi="Times New Roman"/>
          <w:sz w:val="24"/>
          <w:szCs w:val="24"/>
        </w:rPr>
        <w:t>,</w:t>
      </w:r>
      <w:r w:rsidRPr="00495A42">
        <w:rPr>
          <w:rFonts w:ascii="Times New Roman" w:hAnsi="Times New Roman"/>
          <w:sz w:val="24"/>
          <w:szCs w:val="24"/>
        </w:rPr>
        <w:t xml:space="preserve"> kurās vērtē</w:t>
      </w:r>
      <w:r w:rsidR="009B6237" w:rsidRPr="00495A42">
        <w:rPr>
          <w:rFonts w:ascii="Times New Roman" w:hAnsi="Times New Roman"/>
          <w:sz w:val="24"/>
          <w:szCs w:val="24"/>
        </w:rPr>
        <w:t>ta</w:t>
      </w:r>
      <w:r w:rsidRPr="00495A42">
        <w:rPr>
          <w:rFonts w:ascii="Times New Roman" w:hAnsi="Times New Roman"/>
          <w:sz w:val="24"/>
          <w:szCs w:val="24"/>
        </w:rPr>
        <w:t xml:space="preserve"> </w:t>
      </w:r>
      <w:r w:rsidR="009B6237" w:rsidRPr="00495A42">
        <w:rPr>
          <w:rFonts w:ascii="Times New Roman" w:hAnsi="Times New Roman"/>
          <w:sz w:val="24"/>
          <w:szCs w:val="24"/>
        </w:rPr>
        <w:t xml:space="preserve">izstrādāto </w:t>
      </w:r>
      <w:r w:rsidRPr="00495A42">
        <w:rPr>
          <w:rFonts w:ascii="Times New Roman" w:hAnsi="Times New Roman"/>
          <w:sz w:val="24"/>
          <w:szCs w:val="24"/>
        </w:rPr>
        <w:t>oglekļa uzkrājuma izmaiņu noteikšanas metožu precizitāt</w:t>
      </w:r>
      <w:r w:rsidR="009B6237" w:rsidRPr="00495A42">
        <w:rPr>
          <w:rFonts w:ascii="Times New Roman" w:hAnsi="Times New Roman"/>
          <w:sz w:val="24"/>
          <w:szCs w:val="24"/>
        </w:rPr>
        <w:t>e</w:t>
      </w:r>
      <w:r w:rsidRPr="00495A42">
        <w:rPr>
          <w:rFonts w:ascii="Times New Roman" w:hAnsi="Times New Roman"/>
          <w:sz w:val="24"/>
          <w:szCs w:val="24"/>
        </w:rPr>
        <w:t xml:space="preserve"> un ietver</w:t>
      </w:r>
      <w:r w:rsidR="009B6237" w:rsidRPr="00495A42">
        <w:rPr>
          <w:rFonts w:ascii="Times New Roman" w:hAnsi="Times New Roman"/>
          <w:sz w:val="24"/>
          <w:szCs w:val="24"/>
        </w:rPr>
        <w:t>ti</w:t>
      </w:r>
      <w:r w:rsidRPr="00495A42">
        <w:rPr>
          <w:rFonts w:ascii="Times New Roman" w:hAnsi="Times New Roman"/>
          <w:sz w:val="24"/>
          <w:szCs w:val="24"/>
        </w:rPr>
        <w:t xml:space="preserve"> priekšlikum</w:t>
      </w:r>
      <w:r w:rsidR="009B6237" w:rsidRPr="00495A42">
        <w:rPr>
          <w:rFonts w:ascii="Times New Roman" w:hAnsi="Times New Roman"/>
          <w:sz w:val="24"/>
          <w:szCs w:val="24"/>
        </w:rPr>
        <w:t>i</w:t>
      </w:r>
      <w:r w:rsidRPr="00495A42">
        <w:rPr>
          <w:rFonts w:ascii="Times New Roman" w:hAnsi="Times New Roman"/>
          <w:sz w:val="24"/>
          <w:szCs w:val="24"/>
        </w:rPr>
        <w:t xml:space="preserve"> </w:t>
      </w:r>
      <w:r w:rsidR="009B6237" w:rsidRPr="00495A42">
        <w:rPr>
          <w:rFonts w:ascii="Times New Roman" w:hAnsi="Times New Roman"/>
          <w:sz w:val="24"/>
          <w:szCs w:val="24"/>
        </w:rPr>
        <w:t>to p</w:t>
      </w:r>
      <w:r w:rsidRPr="00495A42">
        <w:rPr>
          <w:rFonts w:ascii="Times New Roman" w:hAnsi="Times New Roman"/>
          <w:sz w:val="24"/>
          <w:szCs w:val="24"/>
        </w:rPr>
        <w:t>raktiskai pielietošanai, kā arī</w:t>
      </w:r>
      <w:r w:rsidR="00035259" w:rsidRPr="00495A42">
        <w:rPr>
          <w:rFonts w:ascii="Times New Roman" w:hAnsi="Times New Roman"/>
          <w:sz w:val="24"/>
          <w:szCs w:val="24"/>
        </w:rPr>
        <w:t xml:space="preserve"> ietvertas</w:t>
      </w:r>
      <w:r w:rsidRPr="00495A42">
        <w:rPr>
          <w:rFonts w:ascii="Times New Roman" w:hAnsi="Times New Roman"/>
          <w:sz w:val="24"/>
          <w:szCs w:val="24"/>
        </w:rPr>
        <w:t xml:space="preserve"> metodes mitruma režīma un grāvju tehniskā stāvokļa raksturošanai.</w:t>
      </w:r>
      <w:r w:rsidR="009B6237" w:rsidRPr="00495A42">
        <w:rPr>
          <w:rFonts w:ascii="Times New Roman" w:hAnsi="Times New Roman"/>
          <w:sz w:val="24"/>
          <w:szCs w:val="24"/>
        </w:rPr>
        <w:t xml:space="preserve"> </w:t>
      </w:r>
    </w:p>
    <w:p w14:paraId="06FE073D" w14:textId="3D7CD226" w:rsidR="00BA4886" w:rsidRPr="00495A42" w:rsidRDefault="009B6237" w:rsidP="00AF7EB4">
      <w:pPr>
        <w:pStyle w:val="Sarakstarindkopa1"/>
        <w:spacing w:after="0" w:line="240" w:lineRule="auto"/>
        <w:ind w:left="1440"/>
        <w:contextualSpacing/>
        <w:jc w:val="both"/>
        <w:rPr>
          <w:rFonts w:ascii="Times New Roman" w:hAnsi="Times New Roman"/>
          <w:sz w:val="24"/>
          <w:szCs w:val="24"/>
        </w:rPr>
      </w:pPr>
      <w:r w:rsidRPr="00495A42">
        <w:rPr>
          <w:rFonts w:ascii="Times New Roman" w:hAnsi="Times New Roman"/>
          <w:sz w:val="24"/>
          <w:szCs w:val="24"/>
        </w:rPr>
        <w:t>P</w:t>
      </w:r>
      <w:r w:rsidR="00035259" w:rsidRPr="00495A42">
        <w:rPr>
          <w:rFonts w:ascii="Times New Roman" w:hAnsi="Times New Roman"/>
          <w:sz w:val="24"/>
          <w:szCs w:val="24"/>
        </w:rPr>
        <w:t>ētniecības projekta rezultāt</w:t>
      </w:r>
      <w:r w:rsidR="00BA4886" w:rsidRPr="00495A42">
        <w:rPr>
          <w:rFonts w:ascii="Times New Roman" w:hAnsi="Times New Roman"/>
          <w:sz w:val="24"/>
          <w:szCs w:val="24"/>
        </w:rPr>
        <w:t>us</w:t>
      </w:r>
      <w:r w:rsidR="00714C0F" w:rsidRPr="00495A42">
        <w:rPr>
          <w:rFonts w:ascii="Times New Roman" w:hAnsi="Times New Roman"/>
          <w:sz w:val="24"/>
          <w:szCs w:val="24"/>
        </w:rPr>
        <w:t xml:space="preserve"> </w:t>
      </w:r>
      <w:r w:rsidR="00C56B48">
        <w:rPr>
          <w:rStyle w:val="FootnoteReference"/>
          <w:rFonts w:ascii="Times New Roman" w:hAnsi="Times New Roman"/>
          <w:sz w:val="24"/>
          <w:szCs w:val="24"/>
        </w:rPr>
        <w:footnoteReference w:id="3"/>
      </w:r>
    </w:p>
    <w:p w14:paraId="7129DE0F" w14:textId="77777777" w:rsidR="00BA4886" w:rsidRPr="00495A42" w:rsidRDefault="00BA4886" w:rsidP="00BA4886">
      <w:pPr>
        <w:pStyle w:val="Sarakstarindkopa1"/>
        <w:numPr>
          <w:ilvl w:val="2"/>
          <w:numId w:val="10"/>
        </w:numPr>
        <w:spacing w:after="0" w:line="240" w:lineRule="auto"/>
        <w:contextualSpacing/>
        <w:jc w:val="both"/>
        <w:rPr>
          <w:rFonts w:ascii="Times New Roman" w:hAnsi="Times New Roman"/>
          <w:sz w:val="24"/>
          <w:szCs w:val="24"/>
        </w:rPr>
      </w:pPr>
      <w:r w:rsidRPr="00495A42">
        <w:rPr>
          <w:rFonts w:ascii="Times New Roman" w:hAnsi="Times New Roman"/>
          <w:sz w:val="24"/>
          <w:szCs w:val="24"/>
        </w:rPr>
        <w:t>iesniedz</w:t>
      </w:r>
      <w:r w:rsidR="00035259" w:rsidRPr="00495A42">
        <w:rPr>
          <w:rFonts w:ascii="Times New Roman" w:hAnsi="Times New Roman"/>
          <w:sz w:val="24"/>
          <w:szCs w:val="24"/>
        </w:rPr>
        <w:t xml:space="preserve"> </w:t>
      </w:r>
      <w:r w:rsidRPr="00495A42">
        <w:rPr>
          <w:rFonts w:ascii="Times New Roman" w:hAnsi="Times New Roman"/>
          <w:sz w:val="24"/>
          <w:szCs w:val="24"/>
        </w:rPr>
        <w:t xml:space="preserve">(un tie tiek pieņemti) </w:t>
      </w:r>
      <w:r w:rsidR="00035259" w:rsidRPr="00495A42">
        <w:rPr>
          <w:rFonts w:ascii="Times New Roman" w:hAnsi="Times New Roman"/>
          <w:sz w:val="24"/>
          <w:szCs w:val="24"/>
        </w:rPr>
        <w:t>publicēšanai</w:t>
      </w:r>
      <w:r w:rsidR="009B6237" w:rsidRPr="00495A42">
        <w:rPr>
          <w:rFonts w:ascii="Times New Roman" w:hAnsi="Times New Roman"/>
          <w:sz w:val="24"/>
          <w:szCs w:val="24"/>
        </w:rPr>
        <w:t xml:space="preserve"> izdevumos, kuru ietekmes faktors atbilst vismaz 50% no nozares vidējā</w:t>
      </w:r>
      <w:r w:rsidR="00035259" w:rsidRPr="00495A42">
        <w:rPr>
          <w:rFonts w:ascii="Times New Roman" w:hAnsi="Times New Roman"/>
          <w:sz w:val="24"/>
          <w:szCs w:val="24"/>
        </w:rPr>
        <w:t xml:space="preserve"> un </w:t>
      </w:r>
      <w:r w:rsidRPr="00495A42">
        <w:rPr>
          <w:rFonts w:ascii="Times New Roman" w:hAnsi="Times New Roman"/>
          <w:sz w:val="24"/>
          <w:szCs w:val="24"/>
        </w:rPr>
        <w:t xml:space="preserve">kuri </w:t>
      </w:r>
      <w:r w:rsidR="00035259" w:rsidRPr="00495A42">
        <w:rPr>
          <w:rFonts w:ascii="Times New Roman" w:hAnsi="Times New Roman"/>
          <w:sz w:val="24"/>
          <w:szCs w:val="24"/>
        </w:rPr>
        <w:t>indeksēti</w:t>
      </w:r>
      <w:r w:rsidRPr="00495A42">
        <w:rPr>
          <w:rFonts w:ascii="Times New Roman" w:hAnsi="Times New Roman"/>
          <w:sz w:val="24"/>
          <w:szCs w:val="24"/>
        </w:rPr>
        <w:t xml:space="preserve"> </w:t>
      </w:r>
      <w:proofErr w:type="spellStart"/>
      <w:r w:rsidR="00035259" w:rsidRPr="00495A42">
        <w:rPr>
          <w:rFonts w:ascii="Times New Roman" w:hAnsi="Times New Roman"/>
          <w:i/>
          <w:iCs/>
          <w:sz w:val="24"/>
          <w:szCs w:val="24"/>
        </w:rPr>
        <w:t>Web</w:t>
      </w:r>
      <w:proofErr w:type="spellEnd"/>
      <w:r w:rsidR="00035259" w:rsidRPr="00495A42">
        <w:rPr>
          <w:rFonts w:ascii="Times New Roman" w:hAnsi="Times New Roman"/>
          <w:i/>
          <w:iCs/>
          <w:sz w:val="24"/>
          <w:szCs w:val="24"/>
        </w:rPr>
        <w:t xml:space="preserve"> </w:t>
      </w:r>
      <w:proofErr w:type="spellStart"/>
      <w:r w:rsidR="00035259" w:rsidRPr="00495A42">
        <w:rPr>
          <w:rFonts w:ascii="Times New Roman" w:hAnsi="Times New Roman"/>
          <w:i/>
          <w:iCs/>
          <w:sz w:val="24"/>
          <w:szCs w:val="24"/>
        </w:rPr>
        <w:t>of</w:t>
      </w:r>
      <w:proofErr w:type="spellEnd"/>
      <w:r w:rsidR="00035259" w:rsidRPr="00495A42">
        <w:rPr>
          <w:rFonts w:ascii="Times New Roman" w:hAnsi="Times New Roman"/>
          <w:i/>
          <w:iCs/>
          <w:sz w:val="24"/>
          <w:szCs w:val="24"/>
        </w:rPr>
        <w:t xml:space="preserve"> </w:t>
      </w:r>
      <w:proofErr w:type="spellStart"/>
      <w:r w:rsidR="00035259" w:rsidRPr="00495A42">
        <w:rPr>
          <w:rFonts w:ascii="Times New Roman" w:hAnsi="Times New Roman"/>
          <w:i/>
          <w:iCs/>
          <w:sz w:val="24"/>
          <w:szCs w:val="24"/>
        </w:rPr>
        <w:t>Science</w:t>
      </w:r>
      <w:proofErr w:type="spellEnd"/>
      <w:r w:rsidR="00035259" w:rsidRPr="00495A42">
        <w:rPr>
          <w:rFonts w:ascii="Times New Roman" w:hAnsi="Times New Roman"/>
          <w:sz w:val="24"/>
          <w:szCs w:val="24"/>
        </w:rPr>
        <w:t>, SCOPUS, ERIH (A vai B),</w:t>
      </w:r>
      <w:r w:rsidRPr="00495A42">
        <w:rPr>
          <w:rFonts w:ascii="Times New Roman" w:hAnsi="Times New Roman"/>
          <w:sz w:val="24"/>
          <w:szCs w:val="24"/>
        </w:rPr>
        <w:t xml:space="preserve"> </w:t>
      </w:r>
      <w:proofErr w:type="spellStart"/>
      <w:r w:rsidR="00035259" w:rsidRPr="00495A42">
        <w:rPr>
          <w:rFonts w:ascii="Times New Roman" w:hAnsi="Times New Roman"/>
          <w:i/>
          <w:iCs/>
          <w:sz w:val="24"/>
          <w:szCs w:val="24"/>
        </w:rPr>
        <w:t>ScienceDirect</w:t>
      </w:r>
      <w:proofErr w:type="spellEnd"/>
      <w:r w:rsidRPr="00495A42">
        <w:rPr>
          <w:rFonts w:ascii="Times New Roman" w:hAnsi="Times New Roman"/>
          <w:sz w:val="24"/>
          <w:szCs w:val="24"/>
        </w:rPr>
        <w:t xml:space="preserve"> </w:t>
      </w:r>
      <w:r w:rsidR="00035259" w:rsidRPr="00495A42">
        <w:rPr>
          <w:rFonts w:ascii="Times New Roman" w:hAnsi="Times New Roman"/>
          <w:sz w:val="24"/>
          <w:szCs w:val="24"/>
        </w:rPr>
        <w:t>vai</w:t>
      </w:r>
      <w:r w:rsidRPr="00495A42">
        <w:rPr>
          <w:rFonts w:ascii="Times New Roman" w:hAnsi="Times New Roman"/>
          <w:sz w:val="24"/>
          <w:szCs w:val="24"/>
        </w:rPr>
        <w:t xml:space="preserve"> </w:t>
      </w:r>
      <w:proofErr w:type="spellStart"/>
      <w:r w:rsidR="00035259" w:rsidRPr="00495A42">
        <w:rPr>
          <w:rFonts w:ascii="Times New Roman" w:hAnsi="Times New Roman"/>
          <w:i/>
          <w:iCs/>
          <w:sz w:val="24"/>
          <w:szCs w:val="24"/>
        </w:rPr>
        <w:t>Elsevier</w:t>
      </w:r>
      <w:proofErr w:type="spellEnd"/>
      <w:r w:rsidRPr="00495A42">
        <w:rPr>
          <w:rFonts w:ascii="Times New Roman" w:hAnsi="Times New Roman"/>
          <w:i/>
          <w:iCs/>
          <w:sz w:val="24"/>
          <w:szCs w:val="24"/>
        </w:rPr>
        <w:t xml:space="preserve"> </w:t>
      </w:r>
      <w:r w:rsidR="00035259" w:rsidRPr="00495A42">
        <w:rPr>
          <w:rFonts w:ascii="Times New Roman" w:hAnsi="Times New Roman"/>
          <w:sz w:val="24"/>
          <w:szCs w:val="24"/>
        </w:rPr>
        <w:t xml:space="preserve">datubāzēs, vai </w:t>
      </w:r>
    </w:p>
    <w:p w14:paraId="73162CE7" w14:textId="5A685FA3" w:rsidR="00BA4886" w:rsidRPr="00495A42" w:rsidRDefault="00035259" w:rsidP="00BA4886">
      <w:pPr>
        <w:pStyle w:val="Sarakstarindkopa1"/>
        <w:numPr>
          <w:ilvl w:val="2"/>
          <w:numId w:val="10"/>
        </w:numPr>
        <w:spacing w:after="0" w:line="240" w:lineRule="auto"/>
        <w:contextualSpacing/>
        <w:jc w:val="both"/>
        <w:rPr>
          <w:rFonts w:ascii="Times New Roman" w:hAnsi="Times New Roman"/>
          <w:sz w:val="24"/>
          <w:szCs w:val="24"/>
        </w:rPr>
      </w:pPr>
      <w:r w:rsidRPr="00495A42">
        <w:rPr>
          <w:rFonts w:ascii="Times New Roman" w:hAnsi="Times New Roman"/>
          <w:sz w:val="24"/>
          <w:szCs w:val="24"/>
        </w:rPr>
        <w:t>izplat</w:t>
      </w:r>
      <w:r w:rsidR="00BA4886" w:rsidRPr="00495A42">
        <w:rPr>
          <w:rFonts w:ascii="Times New Roman" w:hAnsi="Times New Roman"/>
          <w:sz w:val="24"/>
          <w:szCs w:val="24"/>
        </w:rPr>
        <w:t xml:space="preserve">a </w:t>
      </w:r>
      <w:r w:rsidRPr="00495A42">
        <w:rPr>
          <w:rFonts w:ascii="Times New Roman" w:hAnsi="Times New Roman"/>
          <w:sz w:val="24"/>
          <w:szCs w:val="24"/>
        </w:rPr>
        <w:t>tādā tehniskajā vai zinātniskajā konferencē, kuras rakstu krājums indeksēts</w:t>
      </w:r>
      <w:r w:rsidR="00BA4886" w:rsidRPr="00495A42">
        <w:rPr>
          <w:rFonts w:ascii="Times New Roman" w:hAnsi="Times New Roman"/>
          <w:sz w:val="24"/>
          <w:szCs w:val="24"/>
        </w:rPr>
        <w:t xml:space="preserve"> </w:t>
      </w:r>
      <w:proofErr w:type="spellStart"/>
      <w:r w:rsidRPr="00495A42">
        <w:rPr>
          <w:rFonts w:ascii="Times New Roman" w:hAnsi="Times New Roman"/>
          <w:i/>
          <w:iCs/>
          <w:sz w:val="24"/>
          <w:szCs w:val="24"/>
        </w:rPr>
        <w:t>Web</w:t>
      </w:r>
      <w:proofErr w:type="spellEnd"/>
      <w:r w:rsidRPr="00495A42">
        <w:rPr>
          <w:rFonts w:ascii="Times New Roman" w:hAnsi="Times New Roman"/>
          <w:i/>
          <w:iCs/>
          <w:sz w:val="24"/>
          <w:szCs w:val="24"/>
        </w:rPr>
        <w:t xml:space="preserve"> </w:t>
      </w:r>
      <w:proofErr w:type="spellStart"/>
      <w:r w:rsidRPr="00495A42">
        <w:rPr>
          <w:rFonts w:ascii="Times New Roman" w:hAnsi="Times New Roman"/>
          <w:i/>
          <w:iCs/>
          <w:sz w:val="24"/>
          <w:szCs w:val="24"/>
        </w:rPr>
        <w:t>of</w:t>
      </w:r>
      <w:proofErr w:type="spellEnd"/>
      <w:r w:rsidRPr="00495A42">
        <w:rPr>
          <w:rFonts w:ascii="Times New Roman" w:hAnsi="Times New Roman"/>
          <w:i/>
          <w:iCs/>
          <w:sz w:val="24"/>
          <w:szCs w:val="24"/>
        </w:rPr>
        <w:t xml:space="preserve"> </w:t>
      </w:r>
      <w:proofErr w:type="spellStart"/>
      <w:r w:rsidRPr="00495A42">
        <w:rPr>
          <w:rFonts w:ascii="Times New Roman" w:hAnsi="Times New Roman"/>
          <w:i/>
          <w:iCs/>
          <w:sz w:val="24"/>
          <w:szCs w:val="24"/>
        </w:rPr>
        <w:t>Science</w:t>
      </w:r>
      <w:proofErr w:type="spellEnd"/>
      <w:r w:rsidRPr="00495A42">
        <w:rPr>
          <w:rFonts w:ascii="Times New Roman" w:hAnsi="Times New Roman"/>
          <w:sz w:val="24"/>
          <w:szCs w:val="24"/>
        </w:rPr>
        <w:t>, SCOPUS, ERIH (A vai B), DBLP,</w:t>
      </w:r>
      <w:r w:rsidR="00BA4886" w:rsidRPr="00495A42">
        <w:rPr>
          <w:rFonts w:ascii="Times New Roman" w:hAnsi="Times New Roman"/>
          <w:sz w:val="24"/>
          <w:szCs w:val="24"/>
        </w:rPr>
        <w:t xml:space="preserve"> </w:t>
      </w:r>
      <w:proofErr w:type="spellStart"/>
      <w:r w:rsidRPr="00495A42">
        <w:rPr>
          <w:rFonts w:ascii="Times New Roman" w:hAnsi="Times New Roman"/>
          <w:i/>
          <w:iCs/>
          <w:sz w:val="24"/>
          <w:szCs w:val="24"/>
        </w:rPr>
        <w:t>ScienceDirect</w:t>
      </w:r>
      <w:proofErr w:type="spellEnd"/>
      <w:r w:rsidRPr="00495A42">
        <w:rPr>
          <w:rFonts w:ascii="Times New Roman" w:hAnsi="Times New Roman"/>
          <w:sz w:val="24"/>
          <w:szCs w:val="24"/>
        </w:rPr>
        <w:t> vai</w:t>
      </w:r>
      <w:r w:rsidR="00BA4886" w:rsidRPr="00495A42">
        <w:rPr>
          <w:rFonts w:ascii="Times New Roman" w:hAnsi="Times New Roman"/>
          <w:sz w:val="24"/>
          <w:szCs w:val="24"/>
        </w:rPr>
        <w:t xml:space="preserve"> </w:t>
      </w:r>
      <w:proofErr w:type="spellStart"/>
      <w:r w:rsidRPr="00495A42">
        <w:rPr>
          <w:rFonts w:ascii="Times New Roman" w:hAnsi="Times New Roman"/>
          <w:i/>
          <w:iCs/>
          <w:sz w:val="24"/>
          <w:szCs w:val="24"/>
        </w:rPr>
        <w:t>Elsevier</w:t>
      </w:r>
      <w:proofErr w:type="spellEnd"/>
      <w:r w:rsidR="00BA4886" w:rsidRPr="00495A42">
        <w:rPr>
          <w:rFonts w:ascii="Times New Roman" w:hAnsi="Times New Roman"/>
          <w:i/>
          <w:iCs/>
          <w:sz w:val="24"/>
          <w:szCs w:val="24"/>
        </w:rPr>
        <w:t xml:space="preserve"> </w:t>
      </w:r>
      <w:r w:rsidRPr="00495A42">
        <w:rPr>
          <w:rFonts w:ascii="Times New Roman" w:hAnsi="Times New Roman"/>
          <w:sz w:val="24"/>
          <w:szCs w:val="24"/>
        </w:rPr>
        <w:t>datubāzēs.</w:t>
      </w:r>
    </w:p>
    <w:p w14:paraId="75907338" w14:textId="27A30EAC" w:rsidR="00F87572" w:rsidRPr="00495A42" w:rsidRDefault="00F87572" w:rsidP="009D3C95">
      <w:pPr>
        <w:pStyle w:val="Sarakstarindkopa1"/>
        <w:numPr>
          <w:ilvl w:val="1"/>
          <w:numId w:val="1"/>
        </w:numPr>
        <w:spacing w:before="240" w:after="60" w:line="240" w:lineRule="auto"/>
        <w:ind w:left="856" w:hanging="431"/>
        <w:jc w:val="both"/>
        <w:rPr>
          <w:rFonts w:ascii="Times New Roman" w:hAnsi="Times New Roman"/>
          <w:b/>
          <w:bCs/>
          <w:sz w:val="24"/>
          <w:szCs w:val="24"/>
        </w:rPr>
      </w:pPr>
      <w:r w:rsidRPr="00495A42">
        <w:rPr>
          <w:rFonts w:ascii="Times New Roman" w:hAnsi="Times New Roman"/>
          <w:b/>
          <w:bCs/>
          <w:sz w:val="24"/>
          <w:szCs w:val="24"/>
        </w:rPr>
        <w:t>Pilotprojekt</w:t>
      </w:r>
      <w:r w:rsidR="009B6237" w:rsidRPr="00495A42">
        <w:rPr>
          <w:rFonts w:ascii="Times New Roman" w:hAnsi="Times New Roman"/>
          <w:b/>
          <w:bCs/>
          <w:sz w:val="24"/>
          <w:szCs w:val="24"/>
        </w:rPr>
        <w:t>s</w:t>
      </w:r>
      <w:r w:rsidR="00DA2C81">
        <w:rPr>
          <w:rFonts w:ascii="Times New Roman" w:hAnsi="Times New Roman"/>
          <w:b/>
          <w:bCs/>
          <w:sz w:val="24"/>
          <w:szCs w:val="24"/>
        </w:rPr>
        <w:t>. Ar izstrādāto digitālo rīku iegūto rezultātu validēšana</w:t>
      </w:r>
    </w:p>
    <w:p w14:paraId="41A11BA9" w14:textId="7657C0A9" w:rsidR="00F87572" w:rsidRPr="00495A42" w:rsidRDefault="002867B4" w:rsidP="00AF7EB4">
      <w:pPr>
        <w:pStyle w:val="Sarakstarindkopa1"/>
        <w:numPr>
          <w:ilvl w:val="2"/>
          <w:numId w:val="1"/>
        </w:numPr>
        <w:spacing w:before="60" w:after="60" w:line="240" w:lineRule="auto"/>
        <w:ind w:left="1418" w:hanging="567"/>
        <w:jc w:val="both"/>
        <w:rPr>
          <w:rFonts w:ascii="Times New Roman" w:hAnsi="Times New Roman"/>
          <w:sz w:val="24"/>
          <w:szCs w:val="24"/>
        </w:rPr>
      </w:pPr>
      <w:r w:rsidRPr="00495A42">
        <w:rPr>
          <w:rFonts w:ascii="Times New Roman" w:hAnsi="Times New Roman"/>
          <w:sz w:val="24"/>
          <w:szCs w:val="24"/>
        </w:rPr>
        <w:t>Izpildītājs Pasūtītāja izvēlētā teritorijā testē Pasūtītāja izstrādāt</w:t>
      </w:r>
      <w:r w:rsidR="0051622A">
        <w:rPr>
          <w:rFonts w:ascii="Times New Roman" w:hAnsi="Times New Roman"/>
          <w:sz w:val="24"/>
          <w:szCs w:val="24"/>
        </w:rPr>
        <w:t>u</w:t>
      </w:r>
      <w:r w:rsidRPr="00495A42">
        <w:rPr>
          <w:rFonts w:ascii="Times New Roman" w:hAnsi="Times New Roman"/>
          <w:sz w:val="24"/>
          <w:szCs w:val="24"/>
        </w:rPr>
        <w:t xml:space="preserve"> </w:t>
      </w:r>
      <w:r w:rsidR="00B31D36">
        <w:rPr>
          <w:rFonts w:ascii="Times New Roman" w:hAnsi="Times New Roman"/>
          <w:sz w:val="24"/>
          <w:szCs w:val="24"/>
        </w:rPr>
        <w:t>di</w:t>
      </w:r>
      <w:r w:rsidR="00F87572" w:rsidRPr="00495A42">
        <w:rPr>
          <w:rFonts w:ascii="Times New Roman" w:hAnsi="Times New Roman"/>
          <w:sz w:val="24"/>
          <w:szCs w:val="24"/>
        </w:rPr>
        <w:t>gitāl</w:t>
      </w:r>
      <w:r w:rsidR="00B31D36">
        <w:rPr>
          <w:rFonts w:ascii="Times New Roman" w:hAnsi="Times New Roman"/>
          <w:sz w:val="24"/>
          <w:szCs w:val="24"/>
        </w:rPr>
        <w:t>u</w:t>
      </w:r>
      <w:r w:rsidR="00F87572" w:rsidRPr="00495A42">
        <w:rPr>
          <w:rFonts w:ascii="Times New Roman" w:hAnsi="Times New Roman"/>
          <w:sz w:val="24"/>
          <w:szCs w:val="24"/>
        </w:rPr>
        <w:t xml:space="preserve"> rīk</w:t>
      </w:r>
      <w:r w:rsidR="00714C0F" w:rsidRPr="00495A42">
        <w:rPr>
          <w:rFonts w:ascii="Times New Roman" w:hAnsi="Times New Roman"/>
          <w:sz w:val="24"/>
          <w:szCs w:val="24"/>
        </w:rPr>
        <w:t>u</w:t>
      </w:r>
      <w:r w:rsidR="00F87572" w:rsidRPr="00495A42">
        <w:rPr>
          <w:rFonts w:ascii="Times New Roman" w:hAnsi="Times New Roman"/>
          <w:sz w:val="24"/>
          <w:szCs w:val="24"/>
        </w:rPr>
        <w:t xml:space="preserve">, kurā </w:t>
      </w:r>
      <w:r w:rsidR="00714C0F" w:rsidRPr="00495A42">
        <w:rPr>
          <w:rFonts w:ascii="Times New Roman" w:hAnsi="Times New Roman"/>
          <w:sz w:val="24"/>
          <w:szCs w:val="24"/>
        </w:rPr>
        <w:t xml:space="preserve">izmantotas Izpildītāja izstrādātās metodes un </w:t>
      </w:r>
      <w:r w:rsidR="00F87572" w:rsidRPr="00495A42">
        <w:rPr>
          <w:rFonts w:ascii="Times New Roman" w:hAnsi="Times New Roman"/>
          <w:sz w:val="24"/>
          <w:szCs w:val="24"/>
        </w:rPr>
        <w:t>iekļaut</w:t>
      </w:r>
      <w:r w:rsidRPr="00495A42">
        <w:rPr>
          <w:rFonts w:ascii="Times New Roman" w:hAnsi="Times New Roman"/>
          <w:sz w:val="24"/>
          <w:szCs w:val="24"/>
        </w:rPr>
        <w:t>i</w:t>
      </w:r>
      <w:r w:rsidR="00F87572" w:rsidRPr="00495A42">
        <w:rPr>
          <w:rFonts w:ascii="Times New Roman" w:hAnsi="Times New Roman"/>
          <w:sz w:val="24"/>
          <w:szCs w:val="24"/>
        </w:rPr>
        <w:t xml:space="preserve"> </w:t>
      </w:r>
      <w:r w:rsidR="00F87572" w:rsidRPr="00495A42">
        <w:rPr>
          <w:rFonts w:ascii="Times New Roman" w:hAnsi="Times New Roman"/>
          <w:sz w:val="24"/>
          <w:szCs w:val="24"/>
        </w:rPr>
        <w:lastRenderedPageBreak/>
        <w:t xml:space="preserve">Izpildītāja izstrādātie modeļi, </w:t>
      </w:r>
      <w:r w:rsidRPr="00495A42">
        <w:rPr>
          <w:rFonts w:ascii="Times New Roman" w:hAnsi="Times New Roman"/>
          <w:sz w:val="24"/>
          <w:szCs w:val="24"/>
        </w:rPr>
        <w:t xml:space="preserve">un salīdzina </w:t>
      </w:r>
      <w:r w:rsidR="00F87572" w:rsidRPr="00495A42">
        <w:rPr>
          <w:rFonts w:ascii="Times New Roman" w:hAnsi="Times New Roman"/>
          <w:sz w:val="24"/>
          <w:szCs w:val="24"/>
        </w:rPr>
        <w:t>rezultātu</w:t>
      </w:r>
      <w:r w:rsidRPr="00495A42">
        <w:rPr>
          <w:rFonts w:ascii="Times New Roman" w:hAnsi="Times New Roman"/>
          <w:sz w:val="24"/>
          <w:szCs w:val="24"/>
        </w:rPr>
        <w:t>s</w:t>
      </w:r>
      <w:r w:rsidR="00F87572" w:rsidRPr="00495A42">
        <w:rPr>
          <w:rFonts w:ascii="Times New Roman" w:hAnsi="Times New Roman"/>
          <w:sz w:val="24"/>
          <w:szCs w:val="24"/>
        </w:rPr>
        <w:t xml:space="preserve"> ar rezultātiem, kas iegūti</w:t>
      </w:r>
      <w:r w:rsidR="00AF7EB4">
        <w:rPr>
          <w:rFonts w:ascii="Times New Roman" w:hAnsi="Times New Roman"/>
          <w:sz w:val="24"/>
          <w:szCs w:val="24"/>
        </w:rPr>
        <w:t xml:space="preserve"> ar</w:t>
      </w:r>
      <w:r w:rsidR="00F87572" w:rsidRPr="00495A42">
        <w:rPr>
          <w:rFonts w:ascii="Times New Roman" w:hAnsi="Times New Roman"/>
          <w:sz w:val="24"/>
          <w:szCs w:val="24"/>
        </w:rPr>
        <w:t xml:space="preserve"> tradicionālā</w:t>
      </w:r>
      <w:r w:rsidR="00AF7EB4">
        <w:rPr>
          <w:rFonts w:ascii="Times New Roman" w:hAnsi="Times New Roman"/>
          <w:sz w:val="24"/>
          <w:szCs w:val="24"/>
        </w:rPr>
        <w:t>m</w:t>
      </w:r>
      <w:r w:rsidR="00F87572" w:rsidRPr="00495A42">
        <w:rPr>
          <w:rFonts w:ascii="Times New Roman" w:hAnsi="Times New Roman"/>
          <w:sz w:val="24"/>
          <w:szCs w:val="24"/>
        </w:rPr>
        <w:t xml:space="preserve"> metod</w:t>
      </w:r>
      <w:r w:rsidR="00AF7EB4">
        <w:rPr>
          <w:rFonts w:ascii="Times New Roman" w:hAnsi="Times New Roman"/>
          <w:sz w:val="24"/>
          <w:szCs w:val="24"/>
        </w:rPr>
        <w:t>ēm</w:t>
      </w:r>
      <w:r w:rsidR="00F87572" w:rsidRPr="00495A42">
        <w:rPr>
          <w:rFonts w:ascii="Times New Roman" w:hAnsi="Times New Roman"/>
          <w:sz w:val="24"/>
          <w:szCs w:val="24"/>
        </w:rPr>
        <w:t>.</w:t>
      </w:r>
    </w:p>
    <w:p w14:paraId="41AD48D9" w14:textId="77777777" w:rsidR="00F87572" w:rsidRPr="001D2001" w:rsidRDefault="00F87572" w:rsidP="00F87572">
      <w:pPr>
        <w:numPr>
          <w:ilvl w:val="0"/>
          <w:numId w:val="1"/>
        </w:numPr>
        <w:spacing w:before="360" w:after="120" w:line="240" w:lineRule="auto"/>
        <w:ind w:left="357" w:hanging="357"/>
        <w:jc w:val="both"/>
        <w:rPr>
          <w:rFonts w:ascii="Times New Roman" w:eastAsia="Calibri" w:hAnsi="Times New Roman" w:cs="Times New Roman"/>
          <w:b/>
          <w:sz w:val="26"/>
          <w:szCs w:val="26"/>
        </w:rPr>
      </w:pPr>
      <w:r w:rsidRPr="001D2001">
        <w:rPr>
          <w:rFonts w:ascii="Times New Roman" w:eastAsia="Calibri" w:hAnsi="Times New Roman" w:cs="Times New Roman"/>
          <w:b/>
          <w:sz w:val="26"/>
          <w:szCs w:val="26"/>
        </w:rPr>
        <w:t>Darba organizācija un pakalpojuma izpildes termiņš</w:t>
      </w:r>
    </w:p>
    <w:p w14:paraId="4B8C49F9" w14:textId="01B1CD63" w:rsidR="002D3FE9" w:rsidRPr="002D3FE9" w:rsidRDefault="00495A42" w:rsidP="002D3FE9">
      <w:pPr>
        <w:numPr>
          <w:ilvl w:val="1"/>
          <w:numId w:val="1"/>
        </w:numPr>
        <w:spacing w:after="120" w:line="240" w:lineRule="auto"/>
        <w:jc w:val="both"/>
        <w:rPr>
          <w:rFonts w:ascii="Times New Roman" w:eastAsia="Times New Roman" w:hAnsi="Times New Roman" w:cs="Times New Roman"/>
          <w:sz w:val="24"/>
          <w:szCs w:val="24"/>
          <w:lang w:eastAsia="lv-LV"/>
        </w:rPr>
      </w:pPr>
      <w:r w:rsidRPr="00170B15">
        <w:rPr>
          <w:rFonts w:ascii="Times New Roman" w:eastAsia="Times New Roman" w:hAnsi="Times New Roman" w:cs="Times New Roman"/>
          <w:sz w:val="24"/>
          <w:szCs w:val="24"/>
          <w:lang w:eastAsia="lv-LV"/>
        </w:rPr>
        <w:t>P</w:t>
      </w:r>
      <w:r w:rsidR="00F87572" w:rsidRPr="00170B15">
        <w:rPr>
          <w:rFonts w:ascii="Times New Roman" w:eastAsia="Times New Roman" w:hAnsi="Times New Roman" w:cs="Times New Roman"/>
          <w:sz w:val="24"/>
          <w:szCs w:val="24"/>
          <w:lang w:eastAsia="lv-LV"/>
        </w:rPr>
        <w:t xml:space="preserve">akalpojuma izpildes </w:t>
      </w:r>
      <w:r w:rsidRPr="00170B15">
        <w:rPr>
          <w:rFonts w:ascii="Times New Roman" w:eastAsia="Times New Roman" w:hAnsi="Times New Roman" w:cs="Times New Roman"/>
          <w:sz w:val="24"/>
          <w:szCs w:val="24"/>
          <w:lang w:eastAsia="lv-LV"/>
        </w:rPr>
        <w:t>termiņš ir</w:t>
      </w:r>
      <w:r w:rsidR="00F87572" w:rsidRPr="00170B15">
        <w:rPr>
          <w:rFonts w:ascii="Times New Roman" w:eastAsia="Times New Roman" w:hAnsi="Times New Roman" w:cs="Times New Roman"/>
          <w:sz w:val="24"/>
          <w:szCs w:val="24"/>
          <w:lang w:eastAsia="lv-LV"/>
        </w:rPr>
        <w:t xml:space="preserve"> 30.09.2027</w:t>
      </w:r>
      <w:r w:rsidR="005B5C54" w:rsidRPr="00170B15">
        <w:rPr>
          <w:rFonts w:ascii="Times New Roman" w:eastAsia="Times New Roman" w:hAnsi="Times New Roman" w:cs="Times New Roman"/>
          <w:sz w:val="24"/>
          <w:szCs w:val="24"/>
          <w:lang w:eastAsia="lv-LV"/>
        </w:rPr>
        <w:t>.</w:t>
      </w:r>
    </w:p>
    <w:p w14:paraId="7136C10F" w14:textId="34350CB5" w:rsidR="002D3FE9" w:rsidRDefault="002D3FE9" w:rsidP="002D3FE9">
      <w:pPr>
        <w:numPr>
          <w:ilvl w:val="1"/>
          <w:numId w:val="1"/>
        </w:num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ALS datus Pasūtītājs nodod Izpildītājam ne vēlāk kā </w:t>
      </w:r>
      <w:r w:rsidR="00B64A73">
        <w:rPr>
          <w:rFonts w:ascii="Times New Roman" w:eastAsia="Times New Roman" w:hAnsi="Times New Roman" w:cs="Times New Roman"/>
          <w:sz w:val="24"/>
          <w:szCs w:val="24"/>
          <w:lang w:eastAsia="lv-LV"/>
        </w:rPr>
        <w:t>01</w:t>
      </w:r>
      <w:r>
        <w:rPr>
          <w:rFonts w:ascii="Times New Roman" w:eastAsia="Times New Roman" w:hAnsi="Times New Roman" w:cs="Times New Roman"/>
          <w:sz w:val="24"/>
          <w:szCs w:val="24"/>
          <w:lang w:eastAsia="lv-LV"/>
        </w:rPr>
        <w:t>.04.2027.</w:t>
      </w:r>
    </w:p>
    <w:p w14:paraId="53D36E2E" w14:textId="113ECEED" w:rsidR="002D3FE9" w:rsidRPr="00120811" w:rsidRDefault="002D3FE9" w:rsidP="00F87572">
      <w:pPr>
        <w:numPr>
          <w:ilvl w:val="1"/>
          <w:numId w:val="1"/>
        </w:num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lauka datiem validētas metodikas un modeļus Izpildītājs iesniedz </w:t>
      </w:r>
      <w:r w:rsidRPr="00120811">
        <w:rPr>
          <w:rFonts w:ascii="Times New Roman" w:eastAsia="Times New Roman" w:hAnsi="Times New Roman" w:cs="Times New Roman"/>
          <w:sz w:val="24"/>
          <w:szCs w:val="24"/>
          <w:lang w:eastAsia="lv-LV"/>
        </w:rPr>
        <w:t>Pasūtītājam līdz 3</w:t>
      </w:r>
      <w:r w:rsidR="00DC12BC">
        <w:rPr>
          <w:rFonts w:ascii="Times New Roman" w:eastAsia="Times New Roman" w:hAnsi="Times New Roman" w:cs="Times New Roman"/>
          <w:sz w:val="24"/>
          <w:szCs w:val="24"/>
          <w:lang w:eastAsia="lv-LV"/>
        </w:rPr>
        <w:t>1</w:t>
      </w:r>
      <w:r w:rsidRPr="00120811">
        <w:rPr>
          <w:rFonts w:ascii="Times New Roman" w:eastAsia="Times New Roman" w:hAnsi="Times New Roman" w:cs="Times New Roman"/>
          <w:sz w:val="24"/>
          <w:szCs w:val="24"/>
          <w:lang w:eastAsia="lv-LV"/>
        </w:rPr>
        <w:t>.0</w:t>
      </w:r>
      <w:r w:rsidR="00120811">
        <w:rPr>
          <w:rFonts w:ascii="Times New Roman" w:eastAsia="Times New Roman" w:hAnsi="Times New Roman" w:cs="Times New Roman"/>
          <w:sz w:val="24"/>
          <w:szCs w:val="24"/>
          <w:lang w:eastAsia="lv-LV"/>
        </w:rPr>
        <w:t>5</w:t>
      </w:r>
      <w:r w:rsidRPr="00120811">
        <w:rPr>
          <w:rFonts w:ascii="Times New Roman" w:eastAsia="Times New Roman" w:hAnsi="Times New Roman" w:cs="Times New Roman"/>
          <w:sz w:val="24"/>
          <w:szCs w:val="24"/>
          <w:lang w:eastAsia="lv-LV"/>
        </w:rPr>
        <w:t>.2027.</w:t>
      </w:r>
    </w:p>
    <w:p w14:paraId="6E453581" w14:textId="3EB50C62" w:rsidR="00F85E6F" w:rsidRPr="00120811" w:rsidRDefault="00F93E98" w:rsidP="00F85E6F">
      <w:pPr>
        <w:numPr>
          <w:ilvl w:val="1"/>
          <w:numId w:val="1"/>
        </w:numPr>
        <w:spacing w:after="120" w:line="240" w:lineRule="auto"/>
        <w:jc w:val="both"/>
        <w:rPr>
          <w:rFonts w:ascii="Times New Roman" w:eastAsia="Times New Roman" w:hAnsi="Times New Roman" w:cs="Times New Roman"/>
          <w:sz w:val="24"/>
          <w:szCs w:val="24"/>
          <w:lang w:eastAsia="lv-LV"/>
        </w:rPr>
      </w:pPr>
      <w:r w:rsidRPr="00120811">
        <w:rPr>
          <w:rFonts w:ascii="Times New Roman" w:eastAsia="Times New Roman" w:hAnsi="Times New Roman" w:cs="Times New Roman"/>
          <w:sz w:val="24"/>
          <w:szCs w:val="24"/>
          <w:lang w:eastAsia="lv-LV"/>
        </w:rPr>
        <w:t xml:space="preserve">Pilotprojekta īstenošanas laiks </w:t>
      </w:r>
      <w:r w:rsidR="00F85E6F" w:rsidRPr="00120811">
        <w:rPr>
          <w:rFonts w:ascii="Times New Roman" w:eastAsia="Times New Roman" w:hAnsi="Times New Roman" w:cs="Times New Roman"/>
          <w:sz w:val="24"/>
          <w:szCs w:val="24"/>
          <w:lang w:eastAsia="lv-LV"/>
        </w:rPr>
        <w:t>02.08</w:t>
      </w:r>
      <w:r w:rsidRPr="00120811">
        <w:rPr>
          <w:rFonts w:ascii="Times New Roman" w:eastAsia="Times New Roman" w:hAnsi="Times New Roman" w:cs="Times New Roman"/>
          <w:sz w:val="24"/>
          <w:szCs w:val="24"/>
          <w:lang w:eastAsia="lv-LV"/>
        </w:rPr>
        <w:t>.2027.-</w:t>
      </w:r>
      <w:r w:rsidR="00F85E6F" w:rsidRPr="00120811">
        <w:rPr>
          <w:rFonts w:ascii="Times New Roman" w:eastAsia="Times New Roman" w:hAnsi="Times New Roman" w:cs="Times New Roman"/>
          <w:sz w:val="24"/>
          <w:szCs w:val="24"/>
          <w:lang w:eastAsia="lv-LV"/>
        </w:rPr>
        <w:t>1</w:t>
      </w:r>
      <w:r w:rsidR="00DC12BC">
        <w:rPr>
          <w:rFonts w:ascii="Times New Roman" w:eastAsia="Times New Roman" w:hAnsi="Times New Roman" w:cs="Times New Roman"/>
          <w:sz w:val="24"/>
          <w:szCs w:val="24"/>
          <w:lang w:eastAsia="lv-LV"/>
        </w:rPr>
        <w:t>7</w:t>
      </w:r>
      <w:r w:rsidRPr="00120811">
        <w:rPr>
          <w:rFonts w:ascii="Times New Roman" w:eastAsia="Times New Roman" w:hAnsi="Times New Roman" w:cs="Times New Roman"/>
          <w:sz w:val="24"/>
          <w:szCs w:val="24"/>
          <w:lang w:eastAsia="lv-LV"/>
        </w:rPr>
        <w:t>.0</w:t>
      </w:r>
      <w:r w:rsidR="00F85E6F" w:rsidRPr="00120811">
        <w:rPr>
          <w:rFonts w:ascii="Times New Roman" w:eastAsia="Times New Roman" w:hAnsi="Times New Roman" w:cs="Times New Roman"/>
          <w:sz w:val="24"/>
          <w:szCs w:val="24"/>
          <w:lang w:eastAsia="lv-LV"/>
        </w:rPr>
        <w:t>9</w:t>
      </w:r>
      <w:r w:rsidRPr="00120811">
        <w:rPr>
          <w:rFonts w:ascii="Times New Roman" w:eastAsia="Times New Roman" w:hAnsi="Times New Roman" w:cs="Times New Roman"/>
          <w:sz w:val="24"/>
          <w:szCs w:val="24"/>
          <w:lang w:eastAsia="lv-LV"/>
        </w:rPr>
        <w:t>.2027.</w:t>
      </w:r>
    </w:p>
    <w:p w14:paraId="2BD2BF2C" w14:textId="77777777" w:rsidR="00D13FEB" w:rsidRPr="00170B15" w:rsidRDefault="00F87572" w:rsidP="00D13FEB">
      <w:pPr>
        <w:numPr>
          <w:ilvl w:val="1"/>
          <w:numId w:val="1"/>
        </w:numPr>
        <w:spacing w:after="120" w:line="240" w:lineRule="auto"/>
        <w:jc w:val="both"/>
        <w:rPr>
          <w:rFonts w:ascii="Times New Roman" w:eastAsia="Times New Roman" w:hAnsi="Times New Roman" w:cs="Times New Roman"/>
          <w:sz w:val="24"/>
          <w:szCs w:val="24"/>
          <w:lang w:eastAsia="lv-LV"/>
        </w:rPr>
      </w:pPr>
      <w:r w:rsidRPr="00170B15">
        <w:rPr>
          <w:rFonts w:ascii="Times New Roman" w:eastAsia="Times New Roman" w:hAnsi="Times New Roman" w:cs="Times New Roman"/>
          <w:sz w:val="24"/>
          <w:szCs w:val="24"/>
          <w:lang w:eastAsia="lv-LV"/>
        </w:rPr>
        <w:t xml:space="preserve">Izpildītājs piedalās darba sanāksmēs atbilstoši </w:t>
      </w:r>
      <w:r w:rsidRPr="000969C4">
        <w:rPr>
          <w:rFonts w:ascii="Times New Roman" w:eastAsia="Times New Roman" w:hAnsi="Times New Roman" w:cs="Times New Roman"/>
          <w:sz w:val="24"/>
          <w:szCs w:val="24"/>
          <w:lang w:eastAsia="lv-LV"/>
        </w:rPr>
        <w:t>Tehniskās specifikācijas 1. pielikumā iekļautajam darba grafikam,</w:t>
      </w:r>
      <w:r w:rsidRPr="00170B15">
        <w:rPr>
          <w:rFonts w:ascii="Times New Roman" w:eastAsia="Times New Roman" w:hAnsi="Times New Roman" w:cs="Times New Roman"/>
          <w:sz w:val="24"/>
          <w:szCs w:val="24"/>
          <w:lang w:eastAsia="lv-LV"/>
        </w:rPr>
        <w:t xml:space="preserve"> sagatavojot </w:t>
      </w:r>
      <w:r w:rsidR="00D13FEB" w:rsidRPr="00170B15">
        <w:rPr>
          <w:rFonts w:ascii="Times New Roman" w:eastAsia="Times New Roman" w:hAnsi="Times New Roman" w:cs="Times New Roman"/>
          <w:sz w:val="24"/>
          <w:szCs w:val="24"/>
          <w:lang w:eastAsia="lv-LV"/>
        </w:rPr>
        <w:t>ziņas</w:t>
      </w:r>
      <w:r w:rsidRPr="00170B15">
        <w:rPr>
          <w:rFonts w:ascii="Times New Roman" w:eastAsia="Times New Roman" w:hAnsi="Times New Roman" w:cs="Times New Roman"/>
          <w:sz w:val="24"/>
          <w:szCs w:val="24"/>
          <w:lang w:eastAsia="lv-LV"/>
        </w:rPr>
        <w:t xml:space="preserve"> (prezentāciju formātā) par izpētes progresu un nepieciešamo informāciju lēmumu pieņemšanai par turpmāko izpētes gaitu;</w:t>
      </w:r>
    </w:p>
    <w:p w14:paraId="7CB56037" w14:textId="36A300BE" w:rsidR="00F87572" w:rsidRPr="00170B15" w:rsidRDefault="00F87572" w:rsidP="00D13FEB">
      <w:pPr>
        <w:numPr>
          <w:ilvl w:val="1"/>
          <w:numId w:val="1"/>
        </w:numPr>
        <w:spacing w:after="120" w:line="240" w:lineRule="auto"/>
        <w:jc w:val="both"/>
        <w:rPr>
          <w:rFonts w:ascii="Times New Roman" w:eastAsia="Times New Roman" w:hAnsi="Times New Roman" w:cs="Times New Roman"/>
          <w:sz w:val="24"/>
          <w:szCs w:val="24"/>
          <w:lang w:eastAsia="lv-LV"/>
        </w:rPr>
      </w:pPr>
      <w:r w:rsidRPr="00170B15">
        <w:rPr>
          <w:rFonts w:ascii="Times New Roman" w:eastAsia="Times New Roman" w:hAnsi="Times New Roman" w:cs="Times New Roman"/>
          <w:sz w:val="24"/>
          <w:szCs w:val="24"/>
          <w:lang w:eastAsia="lv-LV"/>
        </w:rPr>
        <w:t xml:space="preserve">Tehniskās specifikācijas </w:t>
      </w:r>
      <w:r w:rsidR="00495A42" w:rsidRPr="00170B15">
        <w:rPr>
          <w:rFonts w:ascii="Times New Roman" w:eastAsia="Times New Roman" w:hAnsi="Times New Roman" w:cs="Times New Roman"/>
          <w:sz w:val="24"/>
          <w:szCs w:val="24"/>
          <w:lang w:eastAsia="lv-LV"/>
        </w:rPr>
        <w:t>4</w:t>
      </w:r>
      <w:r w:rsidRPr="00170B15">
        <w:rPr>
          <w:rFonts w:ascii="Times New Roman" w:eastAsia="Times New Roman" w:hAnsi="Times New Roman" w:cs="Times New Roman"/>
          <w:sz w:val="24"/>
          <w:szCs w:val="24"/>
          <w:lang w:eastAsia="lv-LV"/>
        </w:rPr>
        <w:t>. punktā noteikto uzdevumu izpildei</w:t>
      </w:r>
      <w:r w:rsidR="005B5C54" w:rsidRPr="00170B15">
        <w:rPr>
          <w:rFonts w:ascii="Times New Roman" w:eastAsia="Times New Roman" w:hAnsi="Times New Roman" w:cs="Times New Roman"/>
          <w:sz w:val="24"/>
          <w:szCs w:val="24"/>
          <w:lang w:eastAsia="lv-LV"/>
        </w:rPr>
        <w:t xml:space="preserve"> Izpildītājs</w:t>
      </w:r>
      <w:r w:rsidR="00D13FEB" w:rsidRPr="00170B15">
        <w:rPr>
          <w:rFonts w:ascii="Times New Roman" w:eastAsia="Times New Roman" w:hAnsi="Times New Roman" w:cs="Times New Roman"/>
          <w:sz w:val="24"/>
          <w:szCs w:val="24"/>
          <w:lang w:eastAsia="lv-LV"/>
        </w:rPr>
        <w:t xml:space="preserve"> piesaista </w:t>
      </w:r>
      <w:r w:rsidRPr="008D6955">
        <w:rPr>
          <w:rFonts w:ascii="Times New Roman" w:eastAsia="Times New Roman" w:hAnsi="Times New Roman" w:cs="Times New Roman"/>
          <w:sz w:val="24"/>
          <w:szCs w:val="24"/>
          <w:lang w:eastAsia="lv-LV"/>
        </w:rPr>
        <w:t>speciālistu</w:t>
      </w:r>
      <w:r w:rsidR="00D13FEB" w:rsidRPr="008D6955">
        <w:rPr>
          <w:rFonts w:ascii="Times New Roman" w:eastAsia="Times New Roman" w:hAnsi="Times New Roman" w:cs="Times New Roman"/>
          <w:sz w:val="24"/>
          <w:szCs w:val="24"/>
          <w:lang w:eastAsia="lv-LV"/>
        </w:rPr>
        <w:t>s</w:t>
      </w:r>
      <w:r w:rsidR="002B06A9" w:rsidRPr="008D6955">
        <w:rPr>
          <w:rFonts w:ascii="Times New Roman" w:eastAsia="Times New Roman" w:hAnsi="Times New Roman" w:cs="Times New Roman"/>
          <w:sz w:val="24"/>
          <w:szCs w:val="24"/>
          <w:lang w:eastAsia="lv-LV"/>
        </w:rPr>
        <w:t xml:space="preserve">, </w:t>
      </w:r>
      <w:r w:rsidR="00785ABC" w:rsidRPr="008D6955">
        <w:rPr>
          <w:rFonts w:ascii="Times New Roman" w:eastAsia="Times New Roman" w:hAnsi="Times New Roman" w:cs="Times New Roman"/>
          <w:sz w:val="24"/>
          <w:szCs w:val="24"/>
          <w:lang w:eastAsia="lv-LV"/>
        </w:rPr>
        <w:t>kuriem</w:t>
      </w:r>
      <w:r w:rsidR="008D6955" w:rsidRPr="008D6955">
        <w:rPr>
          <w:rFonts w:ascii="Times New Roman" w:eastAsia="Times New Roman" w:hAnsi="Times New Roman" w:cs="Times New Roman"/>
          <w:sz w:val="24"/>
          <w:szCs w:val="24"/>
          <w:lang w:eastAsia="lv-LV"/>
        </w:rPr>
        <w:t xml:space="preserve"> ir profesionālā pieredze un kvalifikācija</w:t>
      </w:r>
      <w:r w:rsidR="008D6955">
        <w:rPr>
          <w:rFonts w:ascii="Times New Roman" w:eastAsia="Times New Roman" w:hAnsi="Times New Roman" w:cs="Times New Roman"/>
          <w:sz w:val="24"/>
          <w:szCs w:val="24"/>
          <w:lang w:eastAsia="lv-LV"/>
        </w:rPr>
        <w:t xml:space="preserve">, </w:t>
      </w:r>
      <w:r w:rsidR="008D6955" w:rsidRPr="008D6955">
        <w:rPr>
          <w:rFonts w:ascii="Times New Roman" w:eastAsia="Times New Roman" w:hAnsi="Times New Roman" w:cs="Times New Roman"/>
          <w:sz w:val="24"/>
          <w:szCs w:val="24"/>
          <w:lang w:eastAsia="lv-LV"/>
        </w:rPr>
        <w:t xml:space="preserve">kas nepieciešama attiecīgo uzdevumu kvalitatīvai izpildei, nodrošinot </w:t>
      </w:r>
      <w:r w:rsidR="008D6955">
        <w:rPr>
          <w:rFonts w:ascii="Times New Roman" w:eastAsia="Times New Roman" w:hAnsi="Times New Roman" w:cs="Times New Roman"/>
          <w:sz w:val="24"/>
          <w:szCs w:val="24"/>
          <w:lang w:eastAsia="lv-LV"/>
        </w:rPr>
        <w:t>iepirkuma l</w:t>
      </w:r>
      <w:r w:rsidR="008D6955" w:rsidRPr="008D6955">
        <w:rPr>
          <w:rFonts w:ascii="Times New Roman" w:eastAsia="Times New Roman" w:hAnsi="Times New Roman" w:cs="Times New Roman"/>
          <w:sz w:val="24"/>
          <w:szCs w:val="24"/>
          <w:lang w:eastAsia="lv-LV"/>
        </w:rPr>
        <w:t>īguma saistību izpildi.</w:t>
      </w:r>
    </w:p>
    <w:p w14:paraId="55391125" w14:textId="77777777" w:rsidR="00F87572" w:rsidRPr="001D2001" w:rsidRDefault="00F87572" w:rsidP="00990D6D">
      <w:pPr>
        <w:numPr>
          <w:ilvl w:val="0"/>
          <w:numId w:val="1"/>
        </w:numPr>
        <w:spacing w:before="360" w:after="60" w:line="240" w:lineRule="auto"/>
        <w:ind w:left="357" w:hanging="357"/>
        <w:jc w:val="both"/>
        <w:rPr>
          <w:rFonts w:ascii="Times New Roman" w:eastAsia="Calibri" w:hAnsi="Times New Roman" w:cs="Times New Roman"/>
          <w:b/>
          <w:sz w:val="26"/>
          <w:szCs w:val="26"/>
        </w:rPr>
      </w:pPr>
      <w:r w:rsidRPr="001D2001">
        <w:rPr>
          <w:rFonts w:ascii="Times New Roman" w:eastAsia="Calibri" w:hAnsi="Times New Roman" w:cs="Times New Roman"/>
          <w:b/>
          <w:sz w:val="26"/>
          <w:szCs w:val="26"/>
        </w:rPr>
        <w:t>Pakalpojuma rezultāts</w:t>
      </w:r>
    </w:p>
    <w:p w14:paraId="09539954" w14:textId="65D451BE" w:rsidR="00F87572" w:rsidRPr="00351C6D" w:rsidRDefault="00F87572" w:rsidP="00351C6D">
      <w:pPr>
        <w:spacing w:after="120" w:line="240" w:lineRule="auto"/>
        <w:jc w:val="both"/>
        <w:rPr>
          <w:rFonts w:ascii="Times New Roman" w:eastAsia="Times New Roman" w:hAnsi="Times New Roman" w:cs="Times New Roman"/>
          <w:sz w:val="24"/>
          <w:szCs w:val="24"/>
          <w:lang w:eastAsia="lv-LV"/>
        </w:rPr>
      </w:pPr>
      <w:r w:rsidRPr="038B743E">
        <w:rPr>
          <w:rFonts w:ascii="Times New Roman" w:eastAsia="Times New Roman" w:hAnsi="Times New Roman" w:cs="Times New Roman"/>
          <w:sz w:val="24"/>
          <w:szCs w:val="24"/>
          <w:lang w:eastAsia="lv-LV"/>
        </w:rPr>
        <w:t>Izpildītāj</w:t>
      </w:r>
      <w:r w:rsidR="00990D6D" w:rsidRPr="038B743E">
        <w:rPr>
          <w:rFonts w:ascii="Times New Roman" w:eastAsia="Times New Roman" w:hAnsi="Times New Roman" w:cs="Times New Roman"/>
          <w:sz w:val="24"/>
          <w:szCs w:val="24"/>
          <w:lang w:eastAsia="lv-LV"/>
        </w:rPr>
        <w:t>s</w:t>
      </w:r>
      <w:r w:rsidRPr="038B743E">
        <w:rPr>
          <w:rFonts w:ascii="Times New Roman" w:eastAsia="Times New Roman" w:hAnsi="Times New Roman" w:cs="Times New Roman"/>
          <w:sz w:val="24"/>
          <w:szCs w:val="24"/>
          <w:lang w:eastAsia="lv-LV"/>
        </w:rPr>
        <w:t xml:space="preserve"> nodod:</w:t>
      </w:r>
    </w:p>
    <w:p w14:paraId="1A376A51" w14:textId="0F666B8D" w:rsidR="00112A89" w:rsidRDefault="00741A2C" w:rsidP="00112A89">
      <w:pPr>
        <w:numPr>
          <w:ilvl w:val="1"/>
          <w:numId w:val="1"/>
        </w:numPr>
        <w:spacing w:after="120" w:line="240" w:lineRule="auto"/>
        <w:jc w:val="both"/>
        <w:rPr>
          <w:rFonts w:ascii="Times New Roman" w:eastAsia="Times New Roman" w:hAnsi="Times New Roman" w:cs="Times New Roman"/>
          <w:sz w:val="24"/>
          <w:szCs w:val="24"/>
          <w:lang w:eastAsia="lv-LV"/>
        </w:rPr>
      </w:pPr>
      <w:proofErr w:type="spellStart"/>
      <w:r w:rsidRPr="038B743E">
        <w:rPr>
          <w:rFonts w:ascii="Times New Roman" w:eastAsia="Times New Roman" w:hAnsi="Times New Roman" w:cs="Times New Roman"/>
          <w:sz w:val="24"/>
          <w:szCs w:val="24"/>
          <w:lang w:eastAsia="lv-LV"/>
        </w:rPr>
        <w:t>GitHub</w:t>
      </w:r>
      <w:proofErr w:type="spellEnd"/>
      <w:r w:rsidRPr="038B743E">
        <w:rPr>
          <w:rFonts w:ascii="Times New Roman" w:eastAsia="Times New Roman" w:hAnsi="Times New Roman" w:cs="Times New Roman"/>
          <w:sz w:val="24"/>
          <w:szCs w:val="24"/>
          <w:lang w:eastAsia="lv-LV"/>
        </w:rPr>
        <w:t xml:space="preserve"> vidē</w:t>
      </w:r>
      <w:r>
        <w:rPr>
          <w:rFonts w:ascii="Times New Roman" w:eastAsia="Times New Roman" w:hAnsi="Times New Roman" w:cs="Times New Roman"/>
          <w:sz w:val="24"/>
          <w:szCs w:val="24"/>
          <w:lang w:eastAsia="lv-LV"/>
        </w:rPr>
        <w:t xml:space="preserve"> publicētas v</w:t>
      </w:r>
      <w:r w:rsidR="00112A89" w:rsidRPr="038B743E">
        <w:rPr>
          <w:rFonts w:ascii="Times New Roman" w:eastAsia="Times New Roman" w:hAnsi="Times New Roman" w:cs="Times New Roman"/>
          <w:sz w:val="24"/>
          <w:szCs w:val="24"/>
          <w:lang w:eastAsia="lv-LV"/>
        </w:rPr>
        <w:t>alidētas, replicējamas un reproducējamas metodikas (algoritmu apraksti,</w:t>
      </w:r>
      <w:r w:rsidR="47E8B1DA" w:rsidRPr="038B743E">
        <w:rPr>
          <w:rFonts w:ascii="Times New Roman" w:eastAsia="Times New Roman" w:hAnsi="Times New Roman" w:cs="Times New Roman"/>
          <w:sz w:val="24"/>
          <w:szCs w:val="24"/>
          <w:lang w:eastAsia="lv-LV"/>
        </w:rPr>
        <w:t xml:space="preserve"> izmantojamo datu saraksts un avoti,</w:t>
      </w:r>
      <w:r w:rsidR="00112A89" w:rsidRPr="038B743E">
        <w:rPr>
          <w:rFonts w:ascii="Times New Roman" w:eastAsia="Times New Roman" w:hAnsi="Times New Roman" w:cs="Times New Roman"/>
          <w:sz w:val="24"/>
          <w:szCs w:val="24"/>
          <w:lang w:eastAsia="lv-LV"/>
        </w:rPr>
        <w:t xml:space="preserve"> </w:t>
      </w:r>
      <w:r w:rsidR="76E1FA66" w:rsidRPr="038B743E">
        <w:rPr>
          <w:rFonts w:ascii="Times New Roman" w:eastAsia="Times New Roman" w:hAnsi="Times New Roman" w:cs="Times New Roman"/>
          <w:sz w:val="24"/>
          <w:szCs w:val="24"/>
          <w:lang w:eastAsia="lv-LV"/>
        </w:rPr>
        <w:t>R-</w:t>
      </w:r>
      <w:r w:rsidR="00112A89" w:rsidRPr="038B743E">
        <w:rPr>
          <w:rFonts w:ascii="Times New Roman" w:eastAsia="Times New Roman" w:hAnsi="Times New Roman" w:cs="Times New Roman"/>
          <w:sz w:val="24"/>
          <w:szCs w:val="24"/>
          <w:lang w:eastAsia="lv-LV"/>
        </w:rPr>
        <w:t>kods, ap</w:t>
      </w:r>
      <w:r w:rsidR="53949324" w:rsidRPr="038B743E">
        <w:rPr>
          <w:rFonts w:ascii="Times New Roman" w:eastAsia="Times New Roman" w:hAnsi="Times New Roman" w:cs="Times New Roman"/>
          <w:sz w:val="24"/>
          <w:szCs w:val="24"/>
          <w:lang w:eastAsia="lv-LV"/>
        </w:rPr>
        <w:t xml:space="preserve">mācīts </w:t>
      </w:r>
      <w:proofErr w:type="spellStart"/>
      <w:r w:rsidR="53949324" w:rsidRPr="038B743E">
        <w:rPr>
          <w:rFonts w:ascii="Times New Roman" w:eastAsia="Times New Roman" w:hAnsi="Times New Roman" w:cs="Times New Roman"/>
          <w:sz w:val="24"/>
          <w:szCs w:val="24"/>
          <w:lang w:eastAsia="lv-LV"/>
        </w:rPr>
        <w:t>mašīnmācīšanās</w:t>
      </w:r>
      <w:proofErr w:type="spellEnd"/>
      <w:r w:rsidR="53949324" w:rsidRPr="038B743E">
        <w:rPr>
          <w:rFonts w:ascii="Times New Roman" w:eastAsia="Times New Roman" w:hAnsi="Times New Roman" w:cs="Times New Roman"/>
          <w:sz w:val="24"/>
          <w:szCs w:val="24"/>
          <w:lang w:eastAsia="lv-LV"/>
        </w:rPr>
        <w:t xml:space="preserve"> modelis</w:t>
      </w:r>
      <w:r w:rsidR="00E2225E">
        <w:rPr>
          <w:rFonts w:ascii="Times New Roman" w:eastAsia="Times New Roman" w:hAnsi="Times New Roman" w:cs="Times New Roman"/>
          <w:sz w:val="24"/>
          <w:szCs w:val="24"/>
          <w:lang w:eastAsia="lv-LV"/>
        </w:rPr>
        <w:t>):</w:t>
      </w:r>
    </w:p>
    <w:p w14:paraId="6A6DDEB5" w14:textId="26352AA6" w:rsidR="00E2225E" w:rsidRDefault="00E2225E" w:rsidP="00E2225E">
      <w:pPr>
        <w:numPr>
          <w:ilvl w:val="2"/>
          <w:numId w:val="1"/>
        </w:numPr>
        <w:spacing w:after="120" w:line="240" w:lineRule="auto"/>
        <w:jc w:val="both"/>
        <w:rPr>
          <w:rFonts w:ascii="Times New Roman" w:eastAsia="Times New Roman" w:hAnsi="Times New Roman" w:cs="Times New Roman"/>
          <w:sz w:val="24"/>
          <w:szCs w:val="24"/>
          <w:lang w:eastAsia="lv-LV"/>
        </w:rPr>
      </w:pPr>
      <w:r w:rsidRPr="038B743E">
        <w:rPr>
          <w:rFonts w:ascii="Times New Roman" w:eastAsia="Times New Roman" w:hAnsi="Times New Roman" w:cs="Times New Roman"/>
          <w:sz w:val="24"/>
          <w:szCs w:val="24"/>
        </w:rPr>
        <w:t>oglekļa uzkrājuma modelēšana</w:t>
      </w:r>
      <w:r>
        <w:rPr>
          <w:rFonts w:ascii="Times New Roman" w:eastAsia="Times New Roman" w:hAnsi="Times New Roman" w:cs="Times New Roman"/>
          <w:sz w:val="24"/>
          <w:szCs w:val="24"/>
        </w:rPr>
        <w:t>i</w:t>
      </w:r>
      <w:r w:rsidRPr="038B743E">
        <w:rPr>
          <w:rFonts w:ascii="Times New Roman" w:eastAsia="Times New Roman" w:hAnsi="Times New Roman" w:cs="Times New Roman"/>
          <w:sz w:val="24"/>
          <w:szCs w:val="24"/>
        </w:rPr>
        <w:t xml:space="preserve"> un SEG izmaiņu noteikšana</w:t>
      </w:r>
      <w:r>
        <w:rPr>
          <w:rFonts w:ascii="Times New Roman" w:eastAsia="Times New Roman" w:hAnsi="Times New Roman" w:cs="Times New Roman"/>
          <w:sz w:val="24"/>
          <w:szCs w:val="24"/>
        </w:rPr>
        <w:t>i;</w:t>
      </w:r>
    </w:p>
    <w:p w14:paraId="2722E91D" w14:textId="545AE7A3" w:rsidR="00E2225E" w:rsidRDefault="00E2225E" w:rsidP="00E2225E">
      <w:pPr>
        <w:numPr>
          <w:ilvl w:val="2"/>
          <w:numId w:val="1"/>
        </w:numPr>
        <w:spacing w:after="120" w:line="240" w:lineRule="auto"/>
        <w:jc w:val="both"/>
        <w:rPr>
          <w:rFonts w:ascii="Times New Roman" w:eastAsia="Times New Roman" w:hAnsi="Times New Roman" w:cs="Times New Roman"/>
          <w:sz w:val="24"/>
          <w:szCs w:val="24"/>
          <w:lang w:eastAsia="lv-LV"/>
        </w:rPr>
      </w:pPr>
      <w:r w:rsidRPr="038B743E">
        <w:rPr>
          <w:rFonts w:ascii="Times New Roman" w:eastAsia="Times New Roman" w:hAnsi="Times New Roman" w:cs="Times New Roman"/>
          <w:sz w:val="24"/>
          <w:szCs w:val="24"/>
        </w:rPr>
        <w:t>pārmitro vietu karšu aktualiz</w:t>
      </w:r>
      <w:r>
        <w:rPr>
          <w:rFonts w:ascii="Times New Roman" w:eastAsia="Times New Roman" w:hAnsi="Times New Roman" w:cs="Times New Roman"/>
          <w:sz w:val="24"/>
          <w:szCs w:val="24"/>
        </w:rPr>
        <w:t>ēšanai;</w:t>
      </w:r>
    </w:p>
    <w:p w14:paraId="07327EB9" w14:textId="5E1CBAF6" w:rsidR="00E2225E" w:rsidRDefault="00E2225E" w:rsidP="00E2225E">
      <w:pPr>
        <w:numPr>
          <w:ilvl w:val="2"/>
          <w:numId w:val="1"/>
        </w:numPr>
        <w:spacing w:after="120" w:line="240" w:lineRule="auto"/>
        <w:jc w:val="both"/>
        <w:rPr>
          <w:rFonts w:ascii="Times New Roman" w:eastAsia="Times New Roman" w:hAnsi="Times New Roman" w:cs="Times New Roman"/>
          <w:sz w:val="24"/>
          <w:szCs w:val="24"/>
          <w:lang w:eastAsia="lv-LV"/>
        </w:rPr>
      </w:pPr>
      <w:r w:rsidRPr="038B743E">
        <w:rPr>
          <w:rFonts w:ascii="Times New Roman" w:eastAsia="Times New Roman" w:hAnsi="Times New Roman" w:cs="Times New Roman"/>
          <w:sz w:val="24"/>
          <w:szCs w:val="24"/>
        </w:rPr>
        <w:t>organisko augšņu izplatības aktualiz</w:t>
      </w:r>
      <w:r>
        <w:rPr>
          <w:rFonts w:ascii="Times New Roman" w:eastAsia="Times New Roman" w:hAnsi="Times New Roman" w:cs="Times New Roman"/>
          <w:sz w:val="24"/>
          <w:szCs w:val="24"/>
        </w:rPr>
        <w:t>ēšanai;</w:t>
      </w:r>
    </w:p>
    <w:p w14:paraId="77F7E599" w14:textId="359F4DE4" w:rsidR="00E2225E" w:rsidRDefault="00E2225E" w:rsidP="00E2225E">
      <w:pPr>
        <w:numPr>
          <w:ilvl w:val="2"/>
          <w:numId w:val="1"/>
        </w:numPr>
        <w:spacing w:after="120" w:line="240" w:lineRule="auto"/>
        <w:jc w:val="both"/>
        <w:rPr>
          <w:rFonts w:ascii="Times New Roman" w:eastAsia="Times New Roman" w:hAnsi="Times New Roman" w:cs="Times New Roman"/>
          <w:sz w:val="24"/>
          <w:szCs w:val="24"/>
          <w:lang w:eastAsia="lv-LV"/>
        </w:rPr>
      </w:pPr>
      <w:r w:rsidRPr="038B743E">
        <w:rPr>
          <w:rFonts w:ascii="Times New Roman" w:eastAsia="Times New Roman" w:hAnsi="Times New Roman" w:cs="Times New Roman"/>
          <w:sz w:val="24"/>
          <w:szCs w:val="24"/>
        </w:rPr>
        <w:t>gruntsūdens līmeņa karte</w:t>
      </w:r>
      <w:r>
        <w:rPr>
          <w:rFonts w:ascii="Times New Roman" w:eastAsia="Times New Roman" w:hAnsi="Times New Roman" w:cs="Times New Roman"/>
          <w:sz w:val="24"/>
          <w:szCs w:val="24"/>
        </w:rPr>
        <w:t xml:space="preserve">s </w:t>
      </w:r>
      <w:r w:rsidRPr="038B743E">
        <w:rPr>
          <w:rFonts w:ascii="Times New Roman" w:eastAsia="Times New Roman" w:hAnsi="Times New Roman" w:cs="Times New Roman"/>
          <w:sz w:val="24"/>
          <w:szCs w:val="24"/>
        </w:rPr>
        <w:t>aktualiz</w:t>
      </w:r>
      <w:r>
        <w:rPr>
          <w:rFonts w:ascii="Times New Roman" w:eastAsia="Times New Roman" w:hAnsi="Times New Roman" w:cs="Times New Roman"/>
          <w:sz w:val="24"/>
          <w:szCs w:val="24"/>
        </w:rPr>
        <w:t>ēšanai</w:t>
      </w:r>
      <w:r w:rsidR="004E65C1">
        <w:rPr>
          <w:rFonts w:ascii="Times New Roman" w:eastAsia="Times New Roman" w:hAnsi="Times New Roman" w:cs="Times New Roman"/>
          <w:sz w:val="24"/>
          <w:szCs w:val="24"/>
        </w:rPr>
        <w:t>;</w:t>
      </w:r>
    </w:p>
    <w:p w14:paraId="0CB59833" w14:textId="6AF25B4B" w:rsidR="004E65C1" w:rsidRDefault="00C90919" w:rsidP="00E2225E">
      <w:pPr>
        <w:numPr>
          <w:ilvl w:val="2"/>
          <w:numId w:val="1"/>
        </w:num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m</w:t>
      </w:r>
      <w:r w:rsidR="004E65C1">
        <w:rPr>
          <w:rFonts w:ascii="Times New Roman" w:eastAsia="Times New Roman" w:hAnsi="Times New Roman" w:cs="Times New Roman"/>
          <w:sz w:val="24"/>
          <w:szCs w:val="24"/>
        </w:rPr>
        <w:t xml:space="preserve">ežaudžu </w:t>
      </w:r>
      <w:r w:rsidR="005D5F55">
        <w:rPr>
          <w:rFonts w:ascii="Times New Roman" w:eastAsia="Times New Roman" w:hAnsi="Times New Roman" w:cs="Times New Roman"/>
          <w:sz w:val="24"/>
          <w:szCs w:val="24"/>
        </w:rPr>
        <w:t xml:space="preserve">vidējo </w:t>
      </w:r>
      <w:r w:rsidR="004E65C1">
        <w:rPr>
          <w:rFonts w:ascii="Times New Roman" w:eastAsia="Times New Roman" w:hAnsi="Times New Roman" w:cs="Times New Roman"/>
          <w:sz w:val="24"/>
          <w:szCs w:val="24"/>
        </w:rPr>
        <w:t>augstumu kartes aktualizēšanai.</w:t>
      </w:r>
    </w:p>
    <w:p w14:paraId="36BC5310" w14:textId="1C856AF5" w:rsidR="00E2225E" w:rsidRDefault="00E2225E" w:rsidP="00E2225E">
      <w:pPr>
        <w:pStyle w:val="ListParagraph"/>
        <w:numPr>
          <w:ilvl w:val="1"/>
          <w:numId w:val="1"/>
        </w:numPr>
        <w:spacing w:after="60"/>
        <w:ind w:left="856" w:hanging="43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Aktualizētas rastra kartes</w:t>
      </w:r>
      <w:r w:rsidR="00D70B7A">
        <w:rPr>
          <w:rFonts w:ascii="Times New Roman" w:eastAsia="Times New Roman" w:hAnsi="Times New Roman" w:cs="Times New Roman"/>
          <w:sz w:val="24"/>
          <w:szCs w:val="24"/>
        </w:rPr>
        <w:t>,</w:t>
      </w:r>
      <w:r w:rsidR="00D70B7A" w:rsidRPr="00D70B7A">
        <w:rPr>
          <w:rFonts w:ascii="Times New Roman" w:eastAsia="Times New Roman" w:hAnsi="Times New Roman" w:cs="Times New Roman"/>
          <w:sz w:val="24"/>
          <w:szCs w:val="24"/>
        </w:rPr>
        <w:t xml:space="preserve"> </w:t>
      </w:r>
      <w:r w:rsidR="00D70B7A" w:rsidRPr="038B743E">
        <w:rPr>
          <w:rFonts w:ascii="Times New Roman" w:eastAsia="Times New Roman" w:hAnsi="Times New Roman" w:cs="Times New Roman"/>
          <w:sz w:val="24"/>
          <w:szCs w:val="24"/>
        </w:rPr>
        <w:t>balstīta</w:t>
      </w:r>
      <w:r w:rsidR="00D70B7A">
        <w:rPr>
          <w:rFonts w:ascii="Times New Roman" w:eastAsia="Times New Roman" w:hAnsi="Times New Roman" w:cs="Times New Roman"/>
          <w:sz w:val="24"/>
          <w:szCs w:val="24"/>
        </w:rPr>
        <w:t>s</w:t>
      </w:r>
      <w:r w:rsidR="00D70B7A" w:rsidRPr="038B743E">
        <w:rPr>
          <w:rFonts w:ascii="Times New Roman" w:eastAsia="Times New Roman" w:hAnsi="Times New Roman" w:cs="Times New Roman"/>
          <w:sz w:val="24"/>
          <w:szCs w:val="24"/>
        </w:rPr>
        <w:t xml:space="preserve"> uz LĢIA 2. cikla un Pasūtītāja iegūtajiem</w:t>
      </w:r>
      <w:r w:rsidR="00D70B7A">
        <w:rPr>
          <w:rFonts w:ascii="Times New Roman" w:eastAsia="Times New Roman" w:hAnsi="Times New Roman" w:cs="Times New Roman"/>
          <w:sz w:val="24"/>
          <w:szCs w:val="24"/>
        </w:rPr>
        <w:t> </w:t>
      </w:r>
      <w:r w:rsidR="00D70B7A" w:rsidRPr="038B743E">
        <w:rPr>
          <w:rFonts w:ascii="Times New Roman" w:eastAsia="Times New Roman" w:hAnsi="Times New Roman" w:cs="Times New Roman"/>
          <w:sz w:val="24"/>
          <w:szCs w:val="24"/>
        </w:rPr>
        <w:t>ALS datiem</w:t>
      </w:r>
      <w:r>
        <w:rPr>
          <w:rFonts w:ascii="Times New Roman" w:eastAsia="Times New Roman" w:hAnsi="Times New Roman" w:cs="Times New Roman"/>
          <w:sz w:val="24"/>
          <w:szCs w:val="24"/>
        </w:rPr>
        <w:t>:</w:t>
      </w:r>
    </w:p>
    <w:p w14:paraId="228A0DB7" w14:textId="18937F3C" w:rsidR="00E2225E" w:rsidRPr="00630EB7" w:rsidRDefault="00E2225E" w:rsidP="00036C4B">
      <w:pPr>
        <w:numPr>
          <w:ilvl w:val="2"/>
          <w:numId w:val="1"/>
        </w:numPr>
        <w:spacing w:after="120" w:line="240" w:lineRule="auto"/>
        <w:jc w:val="both"/>
        <w:rPr>
          <w:rFonts w:ascii="Times New Roman" w:eastAsia="Times New Roman" w:hAnsi="Times New Roman" w:cs="Times New Roman"/>
          <w:sz w:val="24"/>
          <w:szCs w:val="24"/>
        </w:rPr>
      </w:pPr>
      <w:r w:rsidRPr="00630EB7">
        <w:rPr>
          <w:rFonts w:ascii="Times New Roman" w:eastAsia="Times New Roman" w:hAnsi="Times New Roman" w:cs="Times New Roman"/>
          <w:sz w:val="24"/>
          <w:szCs w:val="24"/>
        </w:rPr>
        <w:t>oglekļa uzkrājumu karte;</w:t>
      </w:r>
    </w:p>
    <w:p w14:paraId="253CDD4E" w14:textId="77777777" w:rsidR="00E2225E" w:rsidRPr="00630EB7" w:rsidRDefault="00E2225E" w:rsidP="00036C4B">
      <w:pPr>
        <w:numPr>
          <w:ilvl w:val="2"/>
          <w:numId w:val="1"/>
        </w:numPr>
        <w:spacing w:after="120" w:line="240" w:lineRule="auto"/>
        <w:jc w:val="both"/>
        <w:rPr>
          <w:rFonts w:ascii="Times New Roman" w:eastAsia="Times New Roman" w:hAnsi="Times New Roman" w:cs="Times New Roman"/>
          <w:sz w:val="24"/>
          <w:szCs w:val="24"/>
        </w:rPr>
      </w:pPr>
      <w:r w:rsidRPr="00630EB7">
        <w:rPr>
          <w:rFonts w:ascii="Times New Roman" w:eastAsia="Times New Roman" w:hAnsi="Times New Roman" w:cs="Times New Roman"/>
          <w:sz w:val="24"/>
          <w:szCs w:val="24"/>
        </w:rPr>
        <w:t>pārmitro vietu karte;</w:t>
      </w:r>
    </w:p>
    <w:p w14:paraId="2B02B92D" w14:textId="77777777" w:rsidR="00E2225E" w:rsidRPr="00630EB7" w:rsidRDefault="00E2225E" w:rsidP="00036C4B">
      <w:pPr>
        <w:numPr>
          <w:ilvl w:val="2"/>
          <w:numId w:val="1"/>
        </w:numPr>
        <w:spacing w:after="120" w:line="240" w:lineRule="auto"/>
        <w:jc w:val="both"/>
        <w:rPr>
          <w:rFonts w:ascii="Times New Roman" w:eastAsia="Times New Roman" w:hAnsi="Times New Roman" w:cs="Times New Roman"/>
          <w:sz w:val="24"/>
          <w:szCs w:val="24"/>
        </w:rPr>
      </w:pPr>
      <w:r w:rsidRPr="00630EB7">
        <w:rPr>
          <w:rFonts w:ascii="Times New Roman" w:eastAsia="Times New Roman" w:hAnsi="Times New Roman" w:cs="Times New Roman"/>
          <w:sz w:val="24"/>
          <w:szCs w:val="24"/>
        </w:rPr>
        <w:t>organisko augšņu izplatības karte;</w:t>
      </w:r>
    </w:p>
    <w:p w14:paraId="2286C3E6" w14:textId="0EACF039" w:rsidR="00E2225E" w:rsidRPr="00630EB7" w:rsidRDefault="00E2225E" w:rsidP="00E2225E">
      <w:pPr>
        <w:pStyle w:val="ListParagraph"/>
        <w:numPr>
          <w:ilvl w:val="2"/>
          <w:numId w:val="1"/>
        </w:numPr>
        <w:spacing w:after="120"/>
        <w:contextualSpacing w:val="0"/>
        <w:jc w:val="both"/>
        <w:rPr>
          <w:rFonts w:ascii="Times New Roman" w:eastAsia="Times New Roman" w:hAnsi="Times New Roman" w:cs="Times New Roman"/>
          <w:sz w:val="24"/>
          <w:szCs w:val="24"/>
        </w:rPr>
      </w:pPr>
      <w:r w:rsidRPr="00630EB7">
        <w:rPr>
          <w:rFonts w:ascii="Times New Roman" w:eastAsia="Times New Roman" w:hAnsi="Times New Roman" w:cs="Times New Roman"/>
          <w:sz w:val="24"/>
          <w:szCs w:val="24"/>
        </w:rPr>
        <w:t>gruntsūdens līmeņa karte;</w:t>
      </w:r>
    </w:p>
    <w:p w14:paraId="49D0796B" w14:textId="3530B874" w:rsidR="00E2225E" w:rsidRPr="00630EB7" w:rsidRDefault="00E2225E" w:rsidP="00E2225E">
      <w:pPr>
        <w:numPr>
          <w:ilvl w:val="2"/>
          <w:numId w:val="1"/>
        </w:numPr>
        <w:spacing w:after="120" w:line="240" w:lineRule="auto"/>
        <w:jc w:val="both"/>
        <w:rPr>
          <w:rFonts w:ascii="Times New Roman" w:eastAsia="Times New Roman" w:hAnsi="Times New Roman" w:cs="Times New Roman"/>
          <w:sz w:val="24"/>
          <w:szCs w:val="24"/>
          <w:lang w:eastAsia="lv-LV"/>
        </w:rPr>
      </w:pPr>
      <w:r w:rsidRPr="00630EB7">
        <w:rPr>
          <w:rFonts w:ascii="Times New Roman" w:eastAsia="Times New Roman" w:hAnsi="Times New Roman" w:cs="Times New Roman"/>
          <w:sz w:val="24"/>
          <w:szCs w:val="24"/>
        </w:rPr>
        <w:t>meliorācijas sistēmu karte</w:t>
      </w:r>
      <w:r w:rsidR="00630EB7">
        <w:rPr>
          <w:rFonts w:ascii="Times New Roman" w:eastAsia="Times New Roman" w:hAnsi="Times New Roman" w:cs="Times New Roman"/>
          <w:sz w:val="24"/>
          <w:szCs w:val="24"/>
        </w:rPr>
        <w:t>.</w:t>
      </w:r>
    </w:p>
    <w:p w14:paraId="1091325A" w14:textId="633BCEC1" w:rsidR="007B2E71" w:rsidRDefault="00990D6D" w:rsidP="00056E3F">
      <w:pPr>
        <w:numPr>
          <w:ilvl w:val="1"/>
          <w:numId w:val="1"/>
        </w:numPr>
        <w:spacing w:after="60" w:line="240" w:lineRule="auto"/>
        <w:jc w:val="both"/>
        <w:rPr>
          <w:rFonts w:ascii="Times New Roman" w:eastAsia="Times New Roman" w:hAnsi="Times New Roman" w:cs="Times New Roman"/>
          <w:sz w:val="24"/>
          <w:szCs w:val="24"/>
          <w:lang w:eastAsia="lv-LV"/>
        </w:rPr>
      </w:pPr>
      <w:r w:rsidRPr="038B743E">
        <w:rPr>
          <w:rFonts w:ascii="Times New Roman" w:eastAsia="Times New Roman" w:hAnsi="Times New Roman" w:cs="Times New Roman"/>
          <w:sz w:val="24"/>
          <w:szCs w:val="24"/>
          <w:lang w:eastAsia="lv-LV"/>
        </w:rPr>
        <w:t>Pētījuma gala z</w:t>
      </w:r>
      <w:r w:rsidR="00F87572" w:rsidRPr="038B743E">
        <w:rPr>
          <w:rFonts w:ascii="Times New Roman" w:eastAsia="Times New Roman" w:hAnsi="Times New Roman" w:cs="Times New Roman"/>
          <w:sz w:val="24"/>
          <w:szCs w:val="24"/>
          <w:lang w:eastAsia="lv-LV"/>
        </w:rPr>
        <w:t>iņojum</w:t>
      </w:r>
      <w:r w:rsidRPr="038B743E">
        <w:rPr>
          <w:rFonts w:ascii="Times New Roman" w:eastAsia="Times New Roman" w:hAnsi="Times New Roman" w:cs="Times New Roman"/>
          <w:sz w:val="24"/>
          <w:szCs w:val="24"/>
          <w:lang w:eastAsia="lv-LV"/>
        </w:rPr>
        <w:t>u</w:t>
      </w:r>
      <w:r w:rsidR="00F11B8A" w:rsidRPr="038B743E">
        <w:rPr>
          <w:rFonts w:ascii="Times New Roman" w:eastAsia="Times New Roman" w:hAnsi="Times New Roman" w:cs="Times New Roman"/>
          <w:sz w:val="24"/>
          <w:szCs w:val="24"/>
          <w:lang w:eastAsia="lv-LV"/>
        </w:rPr>
        <w:t>, kurā</w:t>
      </w:r>
      <w:r w:rsidR="008454E8">
        <w:rPr>
          <w:rFonts w:ascii="Times New Roman" w:eastAsia="Times New Roman" w:hAnsi="Times New Roman" w:cs="Times New Roman"/>
          <w:sz w:val="24"/>
          <w:szCs w:val="24"/>
          <w:lang w:eastAsia="lv-LV"/>
        </w:rPr>
        <w:t xml:space="preserve"> ir</w:t>
      </w:r>
      <w:r w:rsidR="00F11B8A" w:rsidRPr="038B743E">
        <w:rPr>
          <w:rFonts w:ascii="Times New Roman" w:eastAsia="Times New Roman" w:hAnsi="Times New Roman" w:cs="Times New Roman"/>
          <w:sz w:val="24"/>
          <w:szCs w:val="24"/>
          <w:lang w:eastAsia="lv-LV"/>
        </w:rPr>
        <w:t>:</w:t>
      </w:r>
      <w:r w:rsidR="007B2E71" w:rsidRPr="038B743E">
        <w:rPr>
          <w:rFonts w:ascii="Times New Roman" w:eastAsia="Times New Roman" w:hAnsi="Times New Roman" w:cs="Times New Roman"/>
          <w:sz w:val="24"/>
          <w:szCs w:val="24"/>
          <w:lang w:eastAsia="lv-LV"/>
        </w:rPr>
        <w:t xml:space="preserve"> </w:t>
      </w:r>
    </w:p>
    <w:p w14:paraId="260F683B" w14:textId="1BA8B6C4" w:rsidR="4ACE5429" w:rsidRDefault="00E2225E" w:rsidP="00056E3F">
      <w:pPr>
        <w:numPr>
          <w:ilvl w:val="2"/>
          <w:numId w:val="1"/>
        </w:numPr>
        <w:spacing w:after="60" w:line="240" w:lineRule="auto"/>
        <w:ind w:left="1560" w:hanging="568"/>
        <w:jc w:val="both"/>
        <w:rPr>
          <w:rFonts w:ascii="Times New Roman" w:eastAsia="Times New Roman" w:hAnsi="Times New Roman" w:cs="Times New Roman"/>
          <w:sz w:val="24"/>
          <w:szCs w:val="24"/>
        </w:rPr>
      </w:pPr>
      <w:r w:rsidRPr="038B743E">
        <w:rPr>
          <w:rFonts w:ascii="Times New Roman" w:eastAsia="Times New Roman" w:hAnsi="Times New Roman" w:cs="Times New Roman"/>
          <w:sz w:val="24"/>
          <w:szCs w:val="24"/>
        </w:rPr>
        <w:t>A</w:t>
      </w:r>
      <w:r w:rsidR="4ACE5429" w:rsidRPr="038B743E">
        <w:rPr>
          <w:rFonts w:ascii="Times New Roman" w:eastAsia="Times New Roman" w:hAnsi="Times New Roman" w:cs="Times New Roman"/>
          <w:sz w:val="24"/>
          <w:szCs w:val="24"/>
        </w:rPr>
        <w:t>prakstīt</w:t>
      </w:r>
      <w:r>
        <w:rPr>
          <w:rFonts w:ascii="Times New Roman" w:eastAsia="Times New Roman" w:hAnsi="Times New Roman" w:cs="Times New Roman"/>
          <w:sz w:val="24"/>
          <w:szCs w:val="24"/>
        </w:rPr>
        <w:t>as izstrādātās metodikas un modeļi, novērtēta to precizitāte</w:t>
      </w:r>
      <w:r w:rsidR="4ACE5429" w:rsidRPr="038B743E">
        <w:rPr>
          <w:rFonts w:ascii="Times New Roman" w:eastAsia="Times New Roman" w:hAnsi="Times New Roman" w:cs="Times New Roman"/>
          <w:sz w:val="24"/>
          <w:szCs w:val="24"/>
        </w:rPr>
        <w:t xml:space="preserve"> (vienādojumi, algoritmi, validācijas parametri)</w:t>
      </w:r>
      <w:r w:rsidR="00B21118">
        <w:rPr>
          <w:rFonts w:ascii="Times New Roman" w:eastAsia="Times New Roman" w:hAnsi="Times New Roman" w:cs="Times New Roman"/>
          <w:sz w:val="24"/>
          <w:szCs w:val="24"/>
        </w:rPr>
        <w:t>;</w:t>
      </w:r>
    </w:p>
    <w:p w14:paraId="2EBE141F" w14:textId="299457B7" w:rsidR="4ACE5429" w:rsidRDefault="4ACE5429" w:rsidP="00056E3F">
      <w:pPr>
        <w:pStyle w:val="ListParagraph"/>
        <w:numPr>
          <w:ilvl w:val="2"/>
          <w:numId w:val="1"/>
        </w:numPr>
        <w:spacing w:after="60"/>
        <w:ind w:left="1560" w:hanging="568"/>
        <w:contextualSpacing w:val="0"/>
        <w:jc w:val="both"/>
        <w:rPr>
          <w:rFonts w:ascii="Times New Roman" w:eastAsia="Times New Roman" w:hAnsi="Times New Roman" w:cs="Times New Roman"/>
          <w:sz w:val="24"/>
          <w:szCs w:val="24"/>
        </w:rPr>
      </w:pPr>
      <w:r w:rsidRPr="038B743E">
        <w:rPr>
          <w:rFonts w:ascii="Times New Roman" w:eastAsia="Times New Roman" w:hAnsi="Times New Roman" w:cs="Times New Roman"/>
          <w:sz w:val="24"/>
          <w:szCs w:val="24"/>
        </w:rPr>
        <w:lastRenderedPageBreak/>
        <w:t>iekļauti priekšlikumi (tehnoloģisks un metodoloģisks koncepts) metožu un modeļu praktiskai pielietošanai/integrēšanai LVM procesos;</w:t>
      </w:r>
    </w:p>
    <w:p w14:paraId="2C3D165D" w14:textId="31C5DF07" w:rsidR="4ACE5429" w:rsidRDefault="4ACE5429" w:rsidP="008454E8">
      <w:pPr>
        <w:pStyle w:val="ListParagraph"/>
        <w:numPr>
          <w:ilvl w:val="2"/>
          <w:numId w:val="1"/>
        </w:numPr>
        <w:spacing w:after="120"/>
        <w:ind w:left="1560" w:hanging="568"/>
        <w:contextualSpacing w:val="0"/>
        <w:jc w:val="both"/>
        <w:rPr>
          <w:rFonts w:ascii="Times New Roman" w:eastAsia="Times New Roman" w:hAnsi="Times New Roman" w:cs="Times New Roman"/>
          <w:sz w:val="24"/>
          <w:szCs w:val="24"/>
        </w:rPr>
      </w:pPr>
      <w:r w:rsidRPr="038B743E">
        <w:rPr>
          <w:rFonts w:ascii="Times New Roman" w:eastAsia="Times New Roman" w:hAnsi="Times New Roman" w:cs="Times New Roman"/>
          <w:sz w:val="24"/>
          <w:szCs w:val="24"/>
        </w:rPr>
        <w:t>ietverti praktiski ieteikumi meža nozarei (CO₂ piesaiste, meliorācija, ilgtspējīga saimniekošana).</w:t>
      </w:r>
    </w:p>
    <w:p w14:paraId="152FF140" w14:textId="77777777" w:rsidR="006617E7" w:rsidRPr="00351C6D" w:rsidRDefault="00F87572" w:rsidP="00056E3F">
      <w:pPr>
        <w:numPr>
          <w:ilvl w:val="1"/>
          <w:numId w:val="1"/>
        </w:numPr>
        <w:spacing w:before="120" w:after="120" w:line="240" w:lineRule="auto"/>
        <w:ind w:left="856" w:hanging="431"/>
        <w:jc w:val="both"/>
        <w:rPr>
          <w:rFonts w:ascii="Times New Roman" w:eastAsia="Times New Roman" w:hAnsi="Times New Roman" w:cs="Times New Roman"/>
          <w:sz w:val="24"/>
          <w:szCs w:val="24"/>
          <w:lang w:eastAsia="lv-LV"/>
        </w:rPr>
      </w:pPr>
      <w:r w:rsidRPr="00351C6D">
        <w:rPr>
          <w:rFonts w:ascii="Times New Roman" w:eastAsia="Times New Roman" w:hAnsi="Times New Roman" w:cs="Times New Roman"/>
          <w:sz w:val="24"/>
          <w:szCs w:val="24"/>
          <w:lang w:eastAsia="lv-LV"/>
        </w:rPr>
        <w:t>Zinātniskās publikācijas (2 gab.)</w:t>
      </w:r>
      <w:r w:rsidR="006617E7" w:rsidRPr="00351C6D">
        <w:rPr>
          <w:rFonts w:ascii="Times New Roman" w:eastAsia="Times New Roman" w:hAnsi="Times New Roman" w:cs="Times New Roman"/>
          <w:sz w:val="24"/>
          <w:szCs w:val="24"/>
          <w:lang w:eastAsia="lv-LV"/>
        </w:rPr>
        <w:t xml:space="preserve">, </w:t>
      </w:r>
    </w:p>
    <w:p w14:paraId="62699015" w14:textId="21C81DE7" w:rsidR="006617E7" w:rsidRPr="006617E7" w:rsidRDefault="006617E7" w:rsidP="003530A3">
      <w:pPr>
        <w:pStyle w:val="Sarakstarindkopa1"/>
        <w:numPr>
          <w:ilvl w:val="1"/>
          <w:numId w:val="10"/>
        </w:numPr>
        <w:spacing w:after="0" w:line="240" w:lineRule="auto"/>
        <w:contextualSpacing/>
        <w:jc w:val="both"/>
        <w:rPr>
          <w:rFonts w:ascii="Times New Roman" w:hAnsi="Times New Roman"/>
          <w:sz w:val="24"/>
          <w:szCs w:val="24"/>
        </w:rPr>
      </w:pPr>
      <w:r w:rsidRPr="006617E7">
        <w:rPr>
          <w:rFonts w:ascii="Times New Roman" w:hAnsi="Times New Roman"/>
          <w:sz w:val="24"/>
          <w:szCs w:val="24"/>
        </w:rPr>
        <w:t xml:space="preserve">pieņemtas publicēšanai izdevumos, kuru ietekmes faktors atbilst vismaz 50% no nozares vidējā un kuri indeksēti </w:t>
      </w:r>
      <w:proofErr w:type="spellStart"/>
      <w:r w:rsidRPr="006617E7">
        <w:rPr>
          <w:rFonts w:ascii="Times New Roman" w:hAnsi="Times New Roman"/>
          <w:i/>
          <w:iCs/>
          <w:sz w:val="24"/>
          <w:szCs w:val="24"/>
        </w:rPr>
        <w:t>Web</w:t>
      </w:r>
      <w:proofErr w:type="spellEnd"/>
      <w:r w:rsidRPr="006617E7">
        <w:rPr>
          <w:rFonts w:ascii="Times New Roman" w:hAnsi="Times New Roman"/>
          <w:i/>
          <w:iCs/>
          <w:sz w:val="24"/>
          <w:szCs w:val="24"/>
        </w:rPr>
        <w:t xml:space="preserve"> </w:t>
      </w:r>
      <w:proofErr w:type="spellStart"/>
      <w:r w:rsidRPr="006617E7">
        <w:rPr>
          <w:rFonts w:ascii="Times New Roman" w:hAnsi="Times New Roman"/>
          <w:i/>
          <w:iCs/>
          <w:sz w:val="24"/>
          <w:szCs w:val="24"/>
        </w:rPr>
        <w:t>of</w:t>
      </w:r>
      <w:proofErr w:type="spellEnd"/>
      <w:r w:rsidRPr="006617E7">
        <w:rPr>
          <w:rFonts w:ascii="Times New Roman" w:hAnsi="Times New Roman"/>
          <w:i/>
          <w:iCs/>
          <w:sz w:val="24"/>
          <w:szCs w:val="24"/>
        </w:rPr>
        <w:t xml:space="preserve"> </w:t>
      </w:r>
      <w:proofErr w:type="spellStart"/>
      <w:r w:rsidRPr="006617E7">
        <w:rPr>
          <w:rFonts w:ascii="Times New Roman" w:hAnsi="Times New Roman"/>
          <w:i/>
          <w:iCs/>
          <w:sz w:val="24"/>
          <w:szCs w:val="24"/>
        </w:rPr>
        <w:t>Science</w:t>
      </w:r>
      <w:proofErr w:type="spellEnd"/>
      <w:r w:rsidRPr="006617E7">
        <w:rPr>
          <w:rFonts w:ascii="Times New Roman" w:hAnsi="Times New Roman"/>
          <w:sz w:val="24"/>
          <w:szCs w:val="24"/>
        </w:rPr>
        <w:t xml:space="preserve">, SCOPUS, ERIH (A vai B), </w:t>
      </w:r>
      <w:proofErr w:type="spellStart"/>
      <w:r w:rsidRPr="006617E7">
        <w:rPr>
          <w:rFonts w:ascii="Times New Roman" w:hAnsi="Times New Roman"/>
          <w:i/>
          <w:iCs/>
          <w:sz w:val="24"/>
          <w:szCs w:val="24"/>
        </w:rPr>
        <w:t>ScienceDirect</w:t>
      </w:r>
      <w:proofErr w:type="spellEnd"/>
      <w:r w:rsidRPr="006617E7">
        <w:rPr>
          <w:rFonts w:ascii="Times New Roman" w:hAnsi="Times New Roman"/>
          <w:sz w:val="24"/>
          <w:szCs w:val="24"/>
        </w:rPr>
        <w:t xml:space="preserve"> vai </w:t>
      </w:r>
      <w:proofErr w:type="spellStart"/>
      <w:r w:rsidRPr="006617E7">
        <w:rPr>
          <w:rFonts w:ascii="Times New Roman" w:hAnsi="Times New Roman"/>
          <w:i/>
          <w:iCs/>
          <w:sz w:val="24"/>
          <w:szCs w:val="24"/>
        </w:rPr>
        <w:t>Elsevier</w:t>
      </w:r>
      <w:proofErr w:type="spellEnd"/>
      <w:r w:rsidRPr="006617E7">
        <w:rPr>
          <w:rFonts w:ascii="Times New Roman" w:hAnsi="Times New Roman"/>
          <w:i/>
          <w:iCs/>
          <w:sz w:val="24"/>
          <w:szCs w:val="24"/>
        </w:rPr>
        <w:t xml:space="preserve"> </w:t>
      </w:r>
      <w:r w:rsidRPr="006617E7">
        <w:rPr>
          <w:rFonts w:ascii="Times New Roman" w:hAnsi="Times New Roman"/>
          <w:sz w:val="24"/>
          <w:szCs w:val="24"/>
        </w:rPr>
        <w:t xml:space="preserve">datubāzēs, vai </w:t>
      </w:r>
    </w:p>
    <w:p w14:paraId="29A3D2F1" w14:textId="1BCE34E2" w:rsidR="00F87572" w:rsidRPr="006617E7" w:rsidRDefault="006617E7" w:rsidP="003530A3">
      <w:pPr>
        <w:pStyle w:val="Sarakstarindkopa1"/>
        <w:numPr>
          <w:ilvl w:val="1"/>
          <w:numId w:val="10"/>
        </w:numPr>
        <w:spacing w:after="120" w:line="240" w:lineRule="auto"/>
        <w:contextualSpacing/>
        <w:jc w:val="both"/>
        <w:rPr>
          <w:rFonts w:ascii="Times New Roman" w:hAnsi="Times New Roman"/>
          <w:sz w:val="24"/>
          <w:szCs w:val="24"/>
        </w:rPr>
      </w:pPr>
      <w:r>
        <w:rPr>
          <w:rFonts w:ascii="Times New Roman" w:hAnsi="Times New Roman"/>
          <w:sz w:val="24"/>
          <w:szCs w:val="24"/>
        </w:rPr>
        <w:t>i</w:t>
      </w:r>
      <w:r w:rsidRPr="00495A42">
        <w:rPr>
          <w:rFonts w:ascii="Times New Roman" w:hAnsi="Times New Roman"/>
          <w:sz w:val="24"/>
          <w:szCs w:val="24"/>
        </w:rPr>
        <w:t>zplat</w:t>
      </w:r>
      <w:r>
        <w:rPr>
          <w:rFonts w:ascii="Times New Roman" w:hAnsi="Times New Roman"/>
          <w:sz w:val="24"/>
          <w:szCs w:val="24"/>
        </w:rPr>
        <w:t>ītas</w:t>
      </w:r>
      <w:r w:rsidRPr="00495A42">
        <w:rPr>
          <w:rFonts w:ascii="Times New Roman" w:hAnsi="Times New Roman"/>
          <w:sz w:val="24"/>
          <w:szCs w:val="24"/>
        </w:rPr>
        <w:t xml:space="preserve"> tādā tehniskajā vai zinātniskajā konferencē, kuras rakstu krājums indeksēts </w:t>
      </w:r>
      <w:proofErr w:type="spellStart"/>
      <w:r w:rsidRPr="00495A42">
        <w:rPr>
          <w:rFonts w:ascii="Times New Roman" w:hAnsi="Times New Roman"/>
          <w:i/>
          <w:iCs/>
          <w:sz w:val="24"/>
          <w:szCs w:val="24"/>
        </w:rPr>
        <w:t>Web</w:t>
      </w:r>
      <w:proofErr w:type="spellEnd"/>
      <w:r w:rsidRPr="00495A42">
        <w:rPr>
          <w:rFonts w:ascii="Times New Roman" w:hAnsi="Times New Roman"/>
          <w:i/>
          <w:iCs/>
          <w:sz w:val="24"/>
          <w:szCs w:val="24"/>
        </w:rPr>
        <w:t xml:space="preserve"> </w:t>
      </w:r>
      <w:proofErr w:type="spellStart"/>
      <w:r w:rsidRPr="00495A42">
        <w:rPr>
          <w:rFonts w:ascii="Times New Roman" w:hAnsi="Times New Roman"/>
          <w:i/>
          <w:iCs/>
          <w:sz w:val="24"/>
          <w:szCs w:val="24"/>
        </w:rPr>
        <w:t>of</w:t>
      </w:r>
      <w:proofErr w:type="spellEnd"/>
      <w:r w:rsidRPr="00495A42">
        <w:rPr>
          <w:rFonts w:ascii="Times New Roman" w:hAnsi="Times New Roman"/>
          <w:i/>
          <w:iCs/>
          <w:sz w:val="24"/>
          <w:szCs w:val="24"/>
        </w:rPr>
        <w:t xml:space="preserve"> </w:t>
      </w:r>
      <w:proofErr w:type="spellStart"/>
      <w:r w:rsidRPr="00495A42">
        <w:rPr>
          <w:rFonts w:ascii="Times New Roman" w:hAnsi="Times New Roman"/>
          <w:i/>
          <w:iCs/>
          <w:sz w:val="24"/>
          <w:szCs w:val="24"/>
        </w:rPr>
        <w:t>Science</w:t>
      </w:r>
      <w:proofErr w:type="spellEnd"/>
      <w:r w:rsidRPr="00495A42">
        <w:rPr>
          <w:rFonts w:ascii="Times New Roman" w:hAnsi="Times New Roman"/>
          <w:sz w:val="24"/>
          <w:szCs w:val="24"/>
        </w:rPr>
        <w:t xml:space="preserve">, SCOPUS, ERIH (A vai B), DBLP, </w:t>
      </w:r>
      <w:proofErr w:type="spellStart"/>
      <w:r w:rsidRPr="00495A42">
        <w:rPr>
          <w:rFonts w:ascii="Times New Roman" w:hAnsi="Times New Roman"/>
          <w:i/>
          <w:iCs/>
          <w:sz w:val="24"/>
          <w:szCs w:val="24"/>
        </w:rPr>
        <w:t>ScienceDirect</w:t>
      </w:r>
      <w:proofErr w:type="spellEnd"/>
      <w:r w:rsidRPr="00495A42">
        <w:rPr>
          <w:rFonts w:ascii="Times New Roman" w:hAnsi="Times New Roman"/>
          <w:sz w:val="24"/>
          <w:szCs w:val="24"/>
        </w:rPr>
        <w:t xml:space="preserve"> vai </w:t>
      </w:r>
      <w:proofErr w:type="spellStart"/>
      <w:r w:rsidRPr="00495A42">
        <w:rPr>
          <w:rFonts w:ascii="Times New Roman" w:hAnsi="Times New Roman"/>
          <w:i/>
          <w:iCs/>
          <w:sz w:val="24"/>
          <w:szCs w:val="24"/>
        </w:rPr>
        <w:t>Elsevier</w:t>
      </w:r>
      <w:proofErr w:type="spellEnd"/>
      <w:r w:rsidRPr="00495A42">
        <w:rPr>
          <w:rFonts w:ascii="Times New Roman" w:hAnsi="Times New Roman"/>
          <w:i/>
          <w:iCs/>
          <w:sz w:val="24"/>
          <w:szCs w:val="24"/>
        </w:rPr>
        <w:t xml:space="preserve"> </w:t>
      </w:r>
      <w:r w:rsidRPr="00495A42">
        <w:rPr>
          <w:rFonts w:ascii="Times New Roman" w:hAnsi="Times New Roman"/>
          <w:sz w:val="24"/>
          <w:szCs w:val="24"/>
        </w:rPr>
        <w:t>datubāzēs.</w:t>
      </w:r>
    </w:p>
    <w:p w14:paraId="11FA2DD9" w14:textId="60BEA569" w:rsidR="00F87572" w:rsidRDefault="00F87572" w:rsidP="00351C6D">
      <w:pPr>
        <w:numPr>
          <w:ilvl w:val="1"/>
          <w:numId w:val="1"/>
        </w:numPr>
        <w:spacing w:after="120" w:line="240" w:lineRule="auto"/>
        <w:jc w:val="both"/>
        <w:rPr>
          <w:rFonts w:ascii="Times New Roman" w:eastAsia="Times New Roman" w:hAnsi="Times New Roman" w:cs="Times New Roman"/>
          <w:sz w:val="24"/>
          <w:szCs w:val="24"/>
          <w:lang w:eastAsia="lv-LV"/>
        </w:rPr>
      </w:pPr>
      <w:r w:rsidRPr="00351C6D">
        <w:rPr>
          <w:rFonts w:ascii="Times New Roman" w:eastAsia="Times New Roman" w:hAnsi="Times New Roman" w:cs="Times New Roman"/>
          <w:sz w:val="24"/>
          <w:szCs w:val="24"/>
          <w:lang w:eastAsia="lv-LV"/>
        </w:rPr>
        <w:t>Noslēguma prezentācij</w:t>
      </w:r>
      <w:r w:rsidR="00F11B8A">
        <w:rPr>
          <w:rFonts w:ascii="Times New Roman" w:eastAsia="Times New Roman" w:hAnsi="Times New Roman" w:cs="Times New Roman"/>
          <w:sz w:val="24"/>
          <w:szCs w:val="24"/>
          <w:lang w:eastAsia="lv-LV"/>
        </w:rPr>
        <w:t>u</w:t>
      </w:r>
      <w:r w:rsidRPr="00351C6D">
        <w:rPr>
          <w:rFonts w:ascii="Times New Roman" w:eastAsia="Times New Roman" w:hAnsi="Times New Roman" w:cs="Times New Roman"/>
          <w:sz w:val="24"/>
          <w:szCs w:val="24"/>
          <w:lang w:eastAsia="lv-LV"/>
        </w:rPr>
        <w:t xml:space="preserve"> </w:t>
      </w:r>
      <w:r w:rsidR="00112A89">
        <w:rPr>
          <w:rFonts w:ascii="Times New Roman" w:eastAsia="Times New Roman" w:hAnsi="Times New Roman" w:cs="Times New Roman"/>
          <w:sz w:val="24"/>
          <w:szCs w:val="24"/>
          <w:lang w:eastAsia="lv-LV"/>
        </w:rPr>
        <w:t>*.</w:t>
      </w:r>
      <w:proofErr w:type="spellStart"/>
      <w:r w:rsidR="00112A89">
        <w:rPr>
          <w:rFonts w:ascii="Times New Roman" w:eastAsia="Times New Roman" w:hAnsi="Times New Roman" w:cs="Times New Roman"/>
          <w:sz w:val="24"/>
          <w:szCs w:val="24"/>
          <w:lang w:eastAsia="lv-LV"/>
        </w:rPr>
        <w:t>pdf</w:t>
      </w:r>
      <w:proofErr w:type="spellEnd"/>
      <w:r w:rsidR="00112A89">
        <w:rPr>
          <w:rFonts w:ascii="Times New Roman" w:eastAsia="Times New Roman" w:hAnsi="Times New Roman" w:cs="Times New Roman"/>
          <w:sz w:val="24"/>
          <w:szCs w:val="24"/>
          <w:lang w:eastAsia="lv-LV"/>
        </w:rPr>
        <w:t xml:space="preserve"> un *.</w:t>
      </w:r>
      <w:proofErr w:type="spellStart"/>
      <w:r w:rsidR="00112A89">
        <w:rPr>
          <w:rFonts w:ascii="Times New Roman" w:eastAsia="Times New Roman" w:hAnsi="Times New Roman" w:cs="Times New Roman"/>
          <w:sz w:val="24"/>
          <w:szCs w:val="24"/>
          <w:lang w:eastAsia="lv-LV"/>
        </w:rPr>
        <w:t>pptx</w:t>
      </w:r>
      <w:proofErr w:type="spellEnd"/>
      <w:r w:rsidR="00112A89">
        <w:rPr>
          <w:rFonts w:ascii="Times New Roman" w:eastAsia="Times New Roman" w:hAnsi="Times New Roman" w:cs="Times New Roman"/>
          <w:sz w:val="24"/>
          <w:szCs w:val="24"/>
          <w:lang w:eastAsia="lv-LV"/>
        </w:rPr>
        <w:t xml:space="preserve"> formātā.</w:t>
      </w:r>
    </w:p>
    <w:p w14:paraId="1681BE18" w14:textId="79D3471A" w:rsidR="00F87572" w:rsidRPr="001D2001" w:rsidRDefault="00F87572" w:rsidP="00B56033">
      <w:pPr>
        <w:numPr>
          <w:ilvl w:val="0"/>
          <w:numId w:val="1"/>
        </w:numPr>
        <w:spacing w:before="360" w:after="60" w:line="240" w:lineRule="auto"/>
        <w:ind w:left="357" w:hanging="357"/>
        <w:jc w:val="both"/>
        <w:rPr>
          <w:rFonts w:ascii="Times New Roman" w:eastAsia="Calibri" w:hAnsi="Times New Roman" w:cs="Times New Roman"/>
          <w:b/>
          <w:sz w:val="26"/>
          <w:szCs w:val="26"/>
        </w:rPr>
      </w:pPr>
      <w:r w:rsidRPr="001D2001">
        <w:rPr>
          <w:rFonts w:ascii="Times New Roman" w:eastAsia="Calibri" w:hAnsi="Times New Roman" w:cs="Times New Roman"/>
          <w:b/>
          <w:sz w:val="26"/>
          <w:szCs w:val="26"/>
        </w:rPr>
        <w:t>Tehniskās prasības rezultātiem</w:t>
      </w:r>
    </w:p>
    <w:p w14:paraId="5B88265D" w14:textId="77777777" w:rsidR="00112A89" w:rsidRDefault="00112A89" w:rsidP="038B743E">
      <w:pPr>
        <w:pStyle w:val="Sarakstarindkopa1"/>
        <w:numPr>
          <w:ilvl w:val="1"/>
          <w:numId w:val="1"/>
        </w:numPr>
        <w:spacing w:after="0" w:line="240" w:lineRule="auto"/>
        <w:contextualSpacing/>
        <w:jc w:val="both"/>
        <w:rPr>
          <w:rFonts w:ascii="Times New Roman" w:hAnsi="Times New Roman"/>
          <w:color w:val="000000" w:themeColor="text1"/>
          <w:sz w:val="24"/>
          <w:szCs w:val="24"/>
        </w:rPr>
      </w:pPr>
      <w:r w:rsidRPr="038B743E">
        <w:rPr>
          <w:rFonts w:ascii="Times New Roman" w:hAnsi="Times New Roman"/>
          <w:color w:val="000000" w:themeColor="text1"/>
          <w:sz w:val="24"/>
          <w:szCs w:val="24"/>
        </w:rPr>
        <w:t>Modeļiem jābūt replicējamiem un reproducējamiem, lai tos varētu iekļaut Pasūtītāja izstrādātā digitālā rīkā.</w:t>
      </w:r>
    </w:p>
    <w:p w14:paraId="77C44500" w14:textId="3A8A61B3" w:rsidR="005A4573" w:rsidRPr="00701609" w:rsidRDefault="005A4573" w:rsidP="00112A89">
      <w:pPr>
        <w:pStyle w:val="Sarakstarindkopa1"/>
        <w:numPr>
          <w:ilvl w:val="1"/>
          <w:numId w:val="1"/>
        </w:numPr>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Pētījuma gala ziņojums noformēts atbilstoši vispārpieņemtiem zinātnisko darbu izpildes standartiem.</w:t>
      </w:r>
    </w:p>
    <w:p w14:paraId="63142111" w14:textId="77777777" w:rsidR="000969C4" w:rsidRDefault="000969C4" w:rsidP="000969C4">
      <w:pPr>
        <w:spacing w:before="360" w:after="60" w:line="240" w:lineRule="auto"/>
        <w:jc w:val="both"/>
        <w:rPr>
          <w:rFonts w:ascii="Times New Roman" w:eastAsia="Calibri" w:hAnsi="Times New Roman" w:cs="Times New Roman"/>
          <w:b/>
          <w:sz w:val="26"/>
          <w:szCs w:val="26"/>
        </w:rPr>
      </w:pPr>
    </w:p>
    <w:p w14:paraId="5EDB01B8" w14:textId="660A2C1C" w:rsidR="000969C4" w:rsidRPr="00F41598" w:rsidRDefault="000969C4" w:rsidP="000969C4">
      <w:pPr>
        <w:spacing w:before="360" w:after="60" w:line="240" w:lineRule="auto"/>
        <w:jc w:val="both"/>
        <w:rPr>
          <w:rFonts w:ascii="Times New Roman" w:eastAsia="Calibri" w:hAnsi="Times New Roman" w:cs="Times New Roman"/>
          <w:b/>
          <w:sz w:val="26"/>
          <w:szCs w:val="26"/>
          <w:u w:val="single"/>
        </w:rPr>
      </w:pPr>
      <w:r w:rsidRPr="00F41598">
        <w:rPr>
          <w:rFonts w:ascii="Times New Roman" w:eastAsia="Calibri" w:hAnsi="Times New Roman" w:cs="Times New Roman"/>
          <w:b/>
          <w:sz w:val="26"/>
          <w:szCs w:val="26"/>
          <w:u w:val="single"/>
        </w:rPr>
        <w:t>1.pielikums. Darba grafiks</w:t>
      </w:r>
    </w:p>
    <w:p w14:paraId="7E0884C2" w14:textId="3F0D89CC" w:rsidR="00F87572" w:rsidRPr="00D20E3B" w:rsidRDefault="00F87572" w:rsidP="00D20E3B">
      <w:pPr>
        <w:spacing w:after="120" w:line="240" w:lineRule="auto"/>
        <w:jc w:val="both"/>
        <w:rPr>
          <w:rFonts w:ascii="Times New Roman" w:eastAsia="Times New Roman" w:hAnsi="Times New Roman" w:cs="Times New Roman"/>
          <w:sz w:val="24"/>
          <w:szCs w:val="24"/>
          <w:lang w:eastAsia="lv-LV"/>
        </w:rPr>
      </w:pPr>
      <w:r w:rsidRPr="00D20E3B">
        <w:rPr>
          <w:rFonts w:ascii="Times New Roman" w:eastAsia="Times New Roman" w:hAnsi="Times New Roman" w:cs="Times New Roman"/>
          <w:sz w:val="24"/>
          <w:szCs w:val="24"/>
          <w:lang w:eastAsia="lv-LV"/>
        </w:rPr>
        <w:t>Izpildītāj</w:t>
      </w:r>
      <w:r w:rsidR="00D20E3B">
        <w:rPr>
          <w:rFonts w:ascii="Times New Roman" w:eastAsia="Times New Roman" w:hAnsi="Times New Roman" w:cs="Times New Roman"/>
          <w:sz w:val="24"/>
          <w:szCs w:val="24"/>
          <w:lang w:eastAsia="lv-LV"/>
        </w:rPr>
        <w:t>s</w:t>
      </w:r>
      <w:r w:rsidRPr="00D20E3B">
        <w:rPr>
          <w:rFonts w:ascii="Times New Roman" w:eastAsia="Times New Roman" w:hAnsi="Times New Roman" w:cs="Times New Roman"/>
          <w:sz w:val="24"/>
          <w:szCs w:val="24"/>
          <w:lang w:eastAsia="lv-LV"/>
        </w:rPr>
        <w:t xml:space="preserve"> </w:t>
      </w:r>
      <w:r w:rsidR="00D20E3B">
        <w:rPr>
          <w:rFonts w:ascii="Times New Roman" w:eastAsia="Times New Roman" w:hAnsi="Times New Roman" w:cs="Times New Roman"/>
          <w:sz w:val="24"/>
          <w:szCs w:val="24"/>
          <w:lang w:eastAsia="lv-LV"/>
        </w:rPr>
        <w:t>ie</w:t>
      </w:r>
      <w:r w:rsidRPr="00D20E3B">
        <w:rPr>
          <w:rFonts w:ascii="Times New Roman" w:eastAsia="Times New Roman" w:hAnsi="Times New Roman" w:cs="Times New Roman"/>
          <w:sz w:val="24"/>
          <w:szCs w:val="24"/>
          <w:lang w:eastAsia="lv-LV"/>
        </w:rPr>
        <w:t>sniedz:</w:t>
      </w:r>
    </w:p>
    <w:p w14:paraId="08E18B90" w14:textId="1D20F0E9" w:rsidR="005D4A4F" w:rsidRPr="000969C4" w:rsidRDefault="00F87572" w:rsidP="000969C4">
      <w:pPr>
        <w:pStyle w:val="ListParagraph"/>
        <w:numPr>
          <w:ilvl w:val="0"/>
          <w:numId w:val="15"/>
        </w:numPr>
        <w:spacing w:after="120" w:line="240" w:lineRule="auto"/>
        <w:jc w:val="both"/>
        <w:rPr>
          <w:rFonts w:ascii="Times New Roman" w:eastAsia="Times New Roman" w:hAnsi="Times New Roman" w:cs="Times New Roman"/>
          <w:sz w:val="24"/>
          <w:szCs w:val="24"/>
          <w:lang w:eastAsia="lv-LV"/>
        </w:rPr>
      </w:pPr>
      <w:r w:rsidRPr="000969C4">
        <w:rPr>
          <w:rFonts w:ascii="Times New Roman" w:eastAsia="Times New Roman" w:hAnsi="Times New Roman" w:cs="Times New Roman"/>
          <w:sz w:val="24"/>
          <w:szCs w:val="24"/>
          <w:lang w:eastAsia="lv-LV"/>
        </w:rPr>
        <w:t>ceturkšņa progresa atskaites</w:t>
      </w:r>
      <w:r w:rsidR="000969C4" w:rsidRPr="000969C4">
        <w:rPr>
          <w:rFonts w:ascii="Times New Roman" w:eastAsia="Times New Roman" w:hAnsi="Times New Roman" w:cs="Times New Roman"/>
          <w:sz w:val="24"/>
          <w:szCs w:val="24"/>
          <w:lang w:eastAsia="lv-LV"/>
        </w:rPr>
        <w:t xml:space="preserve"> –  </w:t>
      </w:r>
      <w:r w:rsidR="005D4A4F" w:rsidRPr="000969C4">
        <w:rPr>
          <w:rFonts w:ascii="Times New Roman" w:hAnsi="Times New Roman" w:cs="Times New Roman"/>
          <w:sz w:val="24"/>
          <w:szCs w:val="24"/>
          <w:lang w:eastAsia="lv-LV"/>
        </w:rPr>
        <w:t>01.02.2027.</w:t>
      </w:r>
      <w:r w:rsidR="000969C4" w:rsidRPr="000969C4">
        <w:rPr>
          <w:rFonts w:ascii="Times New Roman" w:hAnsi="Times New Roman" w:cs="Times New Roman"/>
          <w:sz w:val="24"/>
          <w:szCs w:val="24"/>
          <w:lang w:eastAsia="lv-LV"/>
        </w:rPr>
        <w:t xml:space="preserve"> un </w:t>
      </w:r>
      <w:r w:rsidR="005D4A4F" w:rsidRPr="000969C4">
        <w:rPr>
          <w:rFonts w:ascii="Times New Roman" w:eastAsia="Times New Roman" w:hAnsi="Times New Roman" w:cs="Times New Roman"/>
          <w:sz w:val="24"/>
          <w:szCs w:val="24"/>
          <w:lang w:eastAsia="lv-LV"/>
        </w:rPr>
        <w:t>01.08.2027.</w:t>
      </w:r>
    </w:p>
    <w:p w14:paraId="058672B1" w14:textId="1FEC2530" w:rsidR="000969C4" w:rsidRPr="000969C4" w:rsidRDefault="000969C4" w:rsidP="000969C4">
      <w:pPr>
        <w:pStyle w:val="ListParagraph"/>
        <w:numPr>
          <w:ilvl w:val="0"/>
          <w:numId w:val="15"/>
        </w:num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noslēguma </w:t>
      </w:r>
      <w:r w:rsidR="00E018F9">
        <w:rPr>
          <w:rFonts w:ascii="Times New Roman" w:eastAsia="Times New Roman" w:hAnsi="Times New Roman" w:cs="Times New Roman"/>
          <w:sz w:val="24"/>
          <w:szCs w:val="24"/>
          <w:lang w:eastAsia="lv-LV"/>
        </w:rPr>
        <w:t xml:space="preserve">pārskatu/atskaiti </w:t>
      </w:r>
      <w:r>
        <w:rPr>
          <w:rFonts w:ascii="Times New Roman" w:eastAsia="Times New Roman" w:hAnsi="Times New Roman" w:cs="Times New Roman"/>
          <w:sz w:val="24"/>
          <w:szCs w:val="24"/>
          <w:lang w:eastAsia="lv-LV"/>
        </w:rPr>
        <w:t>un prezentāciju – 30.09.2027.</w:t>
      </w:r>
    </w:p>
    <w:p w14:paraId="79709B07" w14:textId="0FCB715E" w:rsidR="001F5632" w:rsidRDefault="001F5632" w:rsidP="00DA37B6">
      <w:pPr>
        <w:spacing w:after="120" w:line="240" w:lineRule="auto"/>
        <w:ind w:left="1440" w:firstLine="582"/>
        <w:jc w:val="both"/>
      </w:pPr>
    </w:p>
    <w:sectPr w:rsidR="001F5632" w:rsidSect="00DA37B6">
      <w:headerReference w:type="default" r:id="rId8"/>
      <w:headerReference w:type="first" r:id="rId9"/>
      <w:pgSz w:w="11906" w:h="16838" w:code="9"/>
      <w:pgMar w:top="1440" w:right="1800" w:bottom="1440" w:left="1800"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0C65" w14:textId="77777777" w:rsidR="00D07855" w:rsidRDefault="00D07855" w:rsidP="00F87572">
      <w:pPr>
        <w:spacing w:after="0" w:line="240" w:lineRule="auto"/>
      </w:pPr>
      <w:r>
        <w:separator/>
      </w:r>
    </w:p>
  </w:endnote>
  <w:endnote w:type="continuationSeparator" w:id="0">
    <w:p w14:paraId="64AC04AF" w14:textId="77777777" w:rsidR="00D07855" w:rsidRDefault="00D07855" w:rsidP="00F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0B82" w14:textId="77777777" w:rsidR="00D07855" w:rsidRDefault="00D07855" w:rsidP="00F87572">
      <w:pPr>
        <w:spacing w:after="0" w:line="240" w:lineRule="auto"/>
      </w:pPr>
      <w:r>
        <w:separator/>
      </w:r>
    </w:p>
  </w:footnote>
  <w:footnote w:type="continuationSeparator" w:id="0">
    <w:p w14:paraId="4E731F00" w14:textId="77777777" w:rsidR="00D07855" w:rsidRDefault="00D07855" w:rsidP="00F87572">
      <w:pPr>
        <w:spacing w:after="0" w:line="240" w:lineRule="auto"/>
      </w:pPr>
      <w:r>
        <w:continuationSeparator/>
      </w:r>
    </w:p>
  </w:footnote>
  <w:footnote w:id="1">
    <w:p w14:paraId="4FC88AA8" w14:textId="02CBA5C8" w:rsidR="000C2F50" w:rsidRDefault="000C2F50">
      <w:pPr>
        <w:pStyle w:val="FootnoteText"/>
      </w:pPr>
      <w:r>
        <w:rPr>
          <w:rStyle w:val="FootnoteReference"/>
        </w:rPr>
        <w:footnoteRef/>
      </w:r>
      <w:r>
        <w:t xml:space="preserve">       </w:t>
      </w:r>
      <w:r w:rsidRPr="00867718">
        <w:rPr>
          <w:rFonts w:ascii="Times New Roman" w:hAnsi="Times New Roman" w:cs="Times New Roman"/>
        </w:rPr>
        <w:t>EIROPAS PARLAMENTA UN PADOMES REGULA (ES)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p>
  </w:footnote>
  <w:footnote w:id="2">
    <w:p w14:paraId="7EB417D5" w14:textId="77777777" w:rsidR="00F87572" w:rsidRDefault="00F87572" w:rsidP="00F87572">
      <w:pPr>
        <w:pStyle w:val="FootnoteText"/>
      </w:pPr>
      <w:r>
        <w:rPr>
          <w:rStyle w:val="FootnoteCharacters"/>
        </w:rPr>
        <w:footnoteRef/>
      </w:r>
      <w:r>
        <w:tab/>
      </w:r>
      <w:r w:rsidRPr="00867718">
        <w:rPr>
          <w:rFonts w:ascii="Times New Roman" w:hAnsi="Times New Roman" w:cs="Times New Roman"/>
        </w:rPr>
        <w:t>https://www.silava.lv/images/Petijumi/Nacionalais-meza-monitorings/2022-04-28-MRM-metodika.pdf</w:t>
      </w:r>
    </w:p>
  </w:footnote>
  <w:footnote w:id="3">
    <w:p w14:paraId="1E410B82" w14:textId="77777777" w:rsidR="00C56B48" w:rsidRPr="00867718" w:rsidRDefault="00C56B48" w:rsidP="00C56B48">
      <w:pPr>
        <w:pStyle w:val="Sarakstarindkopa1"/>
        <w:spacing w:after="0" w:line="240" w:lineRule="auto"/>
        <w:ind w:left="142"/>
        <w:contextualSpacing/>
        <w:jc w:val="both"/>
        <w:rPr>
          <w:rFonts w:ascii="Times New Roman" w:hAnsi="Times New Roman"/>
          <w:sz w:val="20"/>
          <w:szCs w:val="20"/>
        </w:rPr>
      </w:pPr>
      <w:r w:rsidRPr="00867718">
        <w:rPr>
          <w:rStyle w:val="FootnoteReference"/>
          <w:rFonts w:ascii="Times New Roman" w:hAnsi="Times New Roman"/>
          <w:sz w:val="20"/>
          <w:szCs w:val="20"/>
        </w:rPr>
        <w:footnoteRef/>
      </w:r>
      <w:r w:rsidRPr="00867718">
        <w:rPr>
          <w:rFonts w:ascii="Times New Roman" w:hAnsi="Times New Roman"/>
          <w:sz w:val="20"/>
          <w:szCs w:val="20"/>
        </w:rPr>
        <w:t xml:space="preserve"> Prasību nosaka 09.01.2024. MK noteikumu  Nr. 33 </w:t>
      </w:r>
      <w:r w:rsidRPr="00867718">
        <w:rPr>
          <w:rFonts w:ascii="Times New Roman" w:hAnsi="Times New Roman"/>
          <w:i/>
          <w:iCs/>
          <w:sz w:val="20"/>
          <w:szCs w:val="20"/>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Pr="00867718">
        <w:rPr>
          <w:rFonts w:ascii="Times New Roman" w:hAnsi="Times New Roman"/>
          <w:i/>
          <w:iCs/>
          <w:sz w:val="20"/>
          <w:szCs w:val="20"/>
        </w:rPr>
        <w:t>bioekonomikā</w:t>
      </w:r>
      <w:proofErr w:type="spellEnd"/>
      <w:r w:rsidRPr="00867718">
        <w:rPr>
          <w:rFonts w:ascii="Times New Roman" w:hAnsi="Times New Roman"/>
          <w:i/>
          <w:iCs/>
          <w:sz w:val="20"/>
          <w:szCs w:val="20"/>
        </w:rPr>
        <w:t>))" 1.2.1.2.i.2. pasākuma "Inovatīvu produktu un tehnoloģiju izstrāde" īstenošanas noteikumi”</w:t>
      </w:r>
      <w:r w:rsidRPr="00867718">
        <w:rPr>
          <w:rFonts w:ascii="Times New Roman" w:hAnsi="Times New Roman"/>
          <w:sz w:val="20"/>
          <w:szCs w:val="20"/>
        </w:rPr>
        <w:t xml:space="preserve"> 68.3.punkts.</w:t>
      </w:r>
    </w:p>
    <w:p w14:paraId="7896D843" w14:textId="40634A53" w:rsidR="00C56B48" w:rsidRDefault="00C56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FE09" w14:textId="2DB3EAE9" w:rsidR="00F87572" w:rsidRDefault="00867718">
    <w:pPr>
      <w:pStyle w:val="Header"/>
      <w:jc w:val="right"/>
      <w:rPr>
        <w:rFonts w:ascii="Times New Roman" w:hAnsi="Times New Roman" w:cs="Times New Roman"/>
      </w:rPr>
    </w:pPr>
    <w:r>
      <w:rPr>
        <w:rFonts w:ascii="Times New Roman" w:hAnsi="Times New Roman" w:cs="Times New Roman"/>
      </w:rPr>
      <w:t>Nolikuma 2.pielikums</w:t>
    </w:r>
  </w:p>
  <w:p w14:paraId="5F066FAC" w14:textId="77777777" w:rsidR="00867718" w:rsidRDefault="00867718">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BAA7" w14:textId="77777777" w:rsidR="00F87572" w:rsidRDefault="00F87572">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5F0"/>
    <w:multiLevelType w:val="multilevel"/>
    <w:tmpl w:val="0346EF98"/>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164A54C4"/>
    <w:multiLevelType w:val="multilevel"/>
    <w:tmpl w:val="69E4B54A"/>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18342AE4"/>
    <w:multiLevelType w:val="multilevel"/>
    <w:tmpl w:val="2D4C1150"/>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22D578FB"/>
    <w:multiLevelType w:val="hybridMultilevel"/>
    <w:tmpl w:val="D722C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7597B"/>
    <w:multiLevelType w:val="multilevel"/>
    <w:tmpl w:val="0122E6B6"/>
    <w:lvl w:ilvl="0">
      <w:start w:val="1"/>
      <w:numFmt w:val="decimal"/>
      <w:lvlText w:val="%1."/>
      <w:lvlJc w:val="left"/>
      <w:pPr>
        <w:tabs>
          <w:tab w:val="num" w:pos="0"/>
        </w:tabs>
        <w:ind w:left="720" w:hanging="360"/>
      </w:pPr>
    </w:lvl>
    <w:lvl w:ilvl="1">
      <w:start w:val="1"/>
      <w:numFmt w:val="decimal"/>
      <w:lvlText w:val="."/>
      <w:lvlJc w:val="left"/>
      <w:pPr>
        <w:tabs>
          <w:tab w:val="num" w:pos="0"/>
        </w:tabs>
        <w:ind w:left="1440" w:hanging="360"/>
      </w:pPr>
    </w:lvl>
    <w:lvl w:ilvl="2">
      <w:start w:val="1"/>
      <w:numFmt w:val="decimal"/>
      <w:lvlText w:val="."/>
      <w:lvlJc w:val="left"/>
      <w:pPr>
        <w:tabs>
          <w:tab w:val="num" w:pos="0"/>
        </w:tabs>
        <w:ind w:left="2160" w:hanging="360"/>
      </w:pPr>
    </w:lvl>
    <w:lvl w:ilvl="3">
      <w:start w:val="1"/>
      <w:numFmt w:val="decimal"/>
      <w:lvlText w:val="."/>
      <w:lvlJc w:val="left"/>
      <w:pPr>
        <w:tabs>
          <w:tab w:val="num" w:pos="0"/>
        </w:tabs>
        <w:ind w:left="2880" w:hanging="360"/>
      </w:pPr>
    </w:lvl>
    <w:lvl w:ilvl="4">
      <w:start w:val="1"/>
      <w:numFmt w:val="decimal"/>
      <w:lvlText w:val="."/>
      <w:lvlJc w:val="left"/>
      <w:pPr>
        <w:tabs>
          <w:tab w:val="num" w:pos="0"/>
        </w:tabs>
        <w:ind w:left="3600" w:hanging="360"/>
      </w:pPr>
    </w:lvl>
    <w:lvl w:ilvl="5">
      <w:start w:val="1"/>
      <w:numFmt w:val="decimal"/>
      <w:lvlText w:val="."/>
      <w:lvlJc w:val="left"/>
      <w:pPr>
        <w:tabs>
          <w:tab w:val="num" w:pos="0"/>
        </w:tabs>
        <w:ind w:left="4320" w:hanging="360"/>
      </w:pPr>
    </w:lvl>
    <w:lvl w:ilvl="6">
      <w:start w:val="1"/>
      <w:numFmt w:val="decimal"/>
      <w:lvlText w:val="."/>
      <w:lvlJc w:val="left"/>
      <w:pPr>
        <w:tabs>
          <w:tab w:val="num" w:pos="0"/>
        </w:tabs>
        <w:ind w:left="5040" w:hanging="360"/>
      </w:pPr>
    </w:lvl>
    <w:lvl w:ilvl="7">
      <w:start w:val="1"/>
      <w:numFmt w:val="decimal"/>
      <w:lvlText w:val="."/>
      <w:lvlJc w:val="left"/>
      <w:pPr>
        <w:tabs>
          <w:tab w:val="num" w:pos="0"/>
        </w:tabs>
        <w:ind w:left="5760" w:hanging="360"/>
      </w:pPr>
    </w:lvl>
    <w:lvl w:ilvl="8">
      <w:start w:val="1"/>
      <w:numFmt w:val="decimal"/>
      <w:lvlText w:val="."/>
      <w:lvlJc w:val="left"/>
      <w:pPr>
        <w:tabs>
          <w:tab w:val="num" w:pos="0"/>
        </w:tabs>
        <w:ind w:left="6480" w:hanging="360"/>
      </w:pPr>
    </w:lvl>
  </w:abstractNum>
  <w:abstractNum w:abstractNumId="5" w15:restartNumberingAfterBreak="0">
    <w:nsid w:val="2F7B3201"/>
    <w:multiLevelType w:val="multilevel"/>
    <w:tmpl w:val="2930969C"/>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66"/>
        </w:tabs>
        <w:ind w:left="858" w:hanging="432"/>
      </w:pPr>
      <w:rPr>
        <w:b w:val="0"/>
        <w:color w:val="auto"/>
        <w:sz w:val="24"/>
        <w:szCs w:val="24"/>
      </w:rPr>
    </w:lvl>
    <w:lvl w:ilvl="2">
      <w:start w:val="1"/>
      <w:numFmt w:val="decimal"/>
      <w:lvlText w:val="%1.%2.%3."/>
      <w:lvlJc w:val="left"/>
      <w:pPr>
        <w:tabs>
          <w:tab w:val="num" w:pos="556"/>
        </w:tabs>
        <w:ind w:left="1780" w:hanging="504"/>
      </w:pPr>
      <w:rPr>
        <w:rFonts w:ascii="Times New Roman" w:hAnsi="Times New Roman" w:cs="Times New Roman"/>
        <w:b w:val="0"/>
        <w:color w:val="auto"/>
        <w:sz w:val="24"/>
        <w:szCs w:val="24"/>
      </w:rPr>
    </w:lvl>
    <w:lvl w:ilvl="3">
      <w:start w:val="1"/>
      <w:numFmt w:val="decimal"/>
      <w:lvlText w:val="%1.%2.%3.%4."/>
      <w:lvlJc w:val="left"/>
      <w:pPr>
        <w:tabs>
          <w:tab w:val="num" w:pos="622"/>
        </w:tabs>
        <w:ind w:left="2350" w:hanging="648"/>
      </w:pPr>
      <w:rPr>
        <w:b w:val="0"/>
        <w:sz w:val="24"/>
        <w:szCs w:val="24"/>
      </w:rPr>
    </w:lvl>
    <w:lvl w:ilvl="4">
      <w:start w:val="1"/>
      <w:numFmt w:val="decimal"/>
      <w:lvlText w:val="%1.%2.%3.%4.%5."/>
      <w:lvlJc w:val="left"/>
      <w:pPr>
        <w:tabs>
          <w:tab w:val="num" w:pos="1821"/>
        </w:tabs>
        <w:ind w:left="4053"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345321BE"/>
    <w:multiLevelType w:val="multilevel"/>
    <w:tmpl w:val="68CCEDE2"/>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3B6E21D5"/>
    <w:multiLevelType w:val="hybridMultilevel"/>
    <w:tmpl w:val="33C6C4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BE67EE"/>
    <w:multiLevelType w:val="multilevel"/>
    <w:tmpl w:val="2930969C"/>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66"/>
        </w:tabs>
        <w:ind w:left="858" w:hanging="432"/>
      </w:pPr>
      <w:rPr>
        <w:b w:val="0"/>
        <w:color w:val="auto"/>
        <w:sz w:val="24"/>
        <w:szCs w:val="24"/>
      </w:rPr>
    </w:lvl>
    <w:lvl w:ilvl="2">
      <w:start w:val="1"/>
      <w:numFmt w:val="decimal"/>
      <w:lvlText w:val="%1.%2.%3."/>
      <w:lvlJc w:val="left"/>
      <w:pPr>
        <w:tabs>
          <w:tab w:val="num" w:pos="131"/>
        </w:tabs>
        <w:ind w:left="1355" w:hanging="504"/>
      </w:pPr>
      <w:rPr>
        <w:rFonts w:ascii="Times New Roman" w:hAnsi="Times New Roman" w:cs="Times New Roman"/>
        <w:b w:val="0"/>
        <w:color w:val="auto"/>
        <w:sz w:val="24"/>
        <w:szCs w:val="24"/>
      </w:rPr>
    </w:lvl>
    <w:lvl w:ilvl="3">
      <w:start w:val="1"/>
      <w:numFmt w:val="decimal"/>
      <w:lvlText w:val="%1.%2.%3.%4."/>
      <w:lvlJc w:val="left"/>
      <w:pPr>
        <w:tabs>
          <w:tab w:val="num" w:pos="622"/>
        </w:tabs>
        <w:ind w:left="2350" w:hanging="648"/>
      </w:pPr>
      <w:rPr>
        <w:b w:val="0"/>
        <w:sz w:val="24"/>
        <w:szCs w:val="24"/>
      </w:rPr>
    </w:lvl>
    <w:lvl w:ilvl="4">
      <w:start w:val="1"/>
      <w:numFmt w:val="decimal"/>
      <w:lvlText w:val="%1.%2.%3.%4.%5."/>
      <w:lvlJc w:val="left"/>
      <w:pPr>
        <w:tabs>
          <w:tab w:val="num" w:pos="1821"/>
        </w:tabs>
        <w:ind w:left="4053"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0021208"/>
    <w:multiLevelType w:val="multilevel"/>
    <w:tmpl w:val="F51CD408"/>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0" w15:restartNumberingAfterBreak="0">
    <w:nsid w:val="5569714A"/>
    <w:multiLevelType w:val="hybridMultilevel"/>
    <w:tmpl w:val="6604197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A7F646B"/>
    <w:multiLevelType w:val="hybridMultilevel"/>
    <w:tmpl w:val="57F840A8"/>
    <w:lvl w:ilvl="0" w:tplc="1D6E4848">
      <w:start w:val="2"/>
      <w:numFmt w:val="bullet"/>
      <w:lvlText w:val="-"/>
      <w:lvlJc w:val="left"/>
      <w:pPr>
        <w:ind w:left="720" w:hanging="360"/>
      </w:pPr>
      <w:rPr>
        <w:rFonts w:ascii="Times New Roman" w:eastAsia="Times New Roman" w:hAnsi="Times New Roman" w:cs="Times New Roman" w:hint="default"/>
        <w:color w:val="4EA72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EB615B3"/>
    <w:multiLevelType w:val="multilevel"/>
    <w:tmpl w:val="48D443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77204829"/>
    <w:multiLevelType w:val="multilevel"/>
    <w:tmpl w:val="3606D20A"/>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4" w15:restartNumberingAfterBreak="0">
    <w:nsid w:val="7FE416A8"/>
    <w:multiLevelType w:val="multilevel"/>
    <w:tmpl w:val="AAFE66C6"/>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num w:numId="1" w16cid:durableId="107237871">
    <w:abstractNumId w:val="5"/>
  </w:num>
  <w:num w:numId="2" w16cid:durableId="628123124">
    <w:abstractNumId w:val="13"/>
  </w:num>
  <w:num w:numId="3" w16cid:durableId="1284385080">
    <w:abstractNumId w:val="0"/>
  </w:num>
  <w:num w:numId="4" w16cid:durableId="1722092586">
    <w:abstractNumId w:val="9"/>
  </w:num>
  <w:num w:numId="5" w16cid:durableId="1084765688">
    <w:abstractNumId w:val="2"/>
  </w:num>
  <w:num w:numId="6" w16cid:durableId="1240208435">
    <w:abstractNumId w:val="4"/>
  </w:num>
  <w:num w:numId="7" w16cid:durableId="1187907267">
    <w:abstractNumId w:val="14"/>
  </w:num>
  <w:num w:numId="8" w16cid:durableId="924655847">
    <w:abstractNumId w:val="1"/>
  </w:num>
  <w:num w:numId="9" w16cid:durableId="981235379">
    <w:abstractNumId w:val="6"/>
  </w:num>
  <w:num w:numId="10" w16cid:durableId="178548473">
    <w:abstractNumId w:val="11"/>
  </w:num>
  <w:num w:numId="11" w16cid:durableId="2146119956">
    <w:abstractNumId w:val="7"/>
  </w:num>
  <w:num w:numId="12" w16cid:durableId="1073770118">
    <w:abstractNumId w:val="3"/>
  </w:num>
  <w:num w:numId="13" w16cid:durableId="1537428470">
    <w:abstractNumId w:val="12"/>
  </w:num>
  <w:num w:numId="14" w16cid:durableId="1868371539">
    <w:abstractNumId w:val="8"/>
  </w:num>
  <w:num w:numId="15" w16cid:durableId="623198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7F"/>
    <w:rsid w:val="00025EA4"/>
    <w:rsid w:val="00035259"/>
    <w:rsid w:val="00036C4B"/>
    <w:rsid w:val="00056E3F"/>
    <w:rsid w:val="00057BC9"/>
    <w:rsid w:val="0006368F"/>
    <w:rsid w:val="00071B99"/>
    <w:rsid w:val="000969C4"/>
    <w:rsid w:val="000A2BE9"/>
    <w:rsid w:val="000C2F50"/>
    <w:rsid w:val="000E5C12"/>
    <w:rsid w:val="000E6F60"/>
    <w:rsid w:val="000F31AE"/>
    <w:rsid w:val="000F6C46"/>
    <w:rsid w:val="00112A89"/>
    <w:rsid w:val="00120811"/>
    <w:rsid w:val="00126B91"/>
    <w:rsid w:val="00130C99"/>
    <w:rsid w:val="00143770"/>
    <w:rsid w:val="0015557F"/>
    <w:rsid w:val="00165CD2"/>
    <w:rsid w:val="00166A7C"/>
    <w:rsid w:val="00170B15"/>
    <w:rsid w:val="00180A3C"/>
    <w:rsid w:val="001A17D1"/>
    <w:rsid w:val="001B13A1"/>
    <w:rsid w:val="001C2629"/>
    <w:rsid w:val="001D2001"/>
    <w:rsid w:val="001E5FD3"/>
    <w:rsid w:val="001F5632"/>
    <w:rsid w:val="0022398F"/>
    <w:rsid w:val="00236D02"/>
    <w:rsid w:val="00240E3E"/>
    <w:rsid w:val="00256979"/>
    <w:rsid w:val="00260072"/>
    <w:rsid w:val="00264D89"/>
    <w:rsid w:val="00265876"/>
    <w:rsid w:val="00274275"/>
    <w:rsid w:val="00276BB6"/>
    <w:rsid w:val="002867B4"/>
    <w:rsid w:val="002B06A9"/>
    <w:rsid w:val="002D3FE9"/>
    <w:rsid w:val="002F6250"/>
    <w:rsid w:val="003233B7"/>
    <w:rsid w:val="0034329E"/>
    <w:rsid w:val="00351C6D"/>
    <w:rsid w:val="003530A3"/>
    <w:rsid w:val="00357A81"/>
    <w:rsid w:val="00360546"/>
    <w:rsid w:val="00386C28"/>
    <w:rsid w:val="00387DC5"/>
    <w:rsid w:val="003939D9"/>
    <w:rsid w:val="003D4A13"/>
    <w:rsid w:val="003F3F2E"/>
    <w:rsid w:val="00403EA1"/>
    <w:rsid w:val="00404A31"/>
    <w:rsid w:val="0040615D"/>
    <w:rsid w:val="00412AD7"/>
    <w:rsid w:val="0044114F"/>
    <w:rsid w:val="00473C8E"/>
    <w:rsid w:val="00491617"/>
    <w:rsid w:val="00495A42"/>
    <w:rsid w:val="004A2D2D"/>
    <w:rsid w:val="004B0C83"/>
    <w:rsid w:val="004B5B7E"/>
    <w:rsid w:val="004C20F3"/>
    <w:rsid w:val="004E65C1"/>
    <w:rsid w:val="004F123A"/>
    <w:rsid w:val="004F46E5"/>
    <w:rsid w:val="004F6B8C"/>
    <w:rsid w:val="0051622A"/>
    <w:rsid w:val="00527054"/>
    <w:rsid w:val="0054558A"/>
    <w:rsid w:val="005703BB"/>
    <w:rsid w:val="0059577F"/>
    <w:rsid w:val="005A4573"/>
    <w:rsid w:val="005B5C54"/>
    <w:rsid w:val="005D4A4F"/>
    <w:rsid w:val="005D5CEA"/>
    <w:rsid w:val="005D5F55"/>
    <w:rsid w:val="005E6163"/>
    <w:rsid w:val="005F57F0"/>
    <w:rsid w:val="00602342"/>
    <w:rsid w:val="00605F22"/>
    <w:rsid w:val="00630EB7"/>
    <w:rsid w:val="006312AC"/>
    <w:rsid w:val="006617E7"/>
    <w:rsid w:val="006671E8"/>
    <w:rsid w:val="00667C8C"/>
    <w:rsid w:val="00670343"/>
    <w:rsid w:val="006730BA"/>
    <w:rsid w:val="006A5BBC"/>
    <w:rsid w:val="006C620F"/>
    <w:rsid w:val="006D0A62"/>
    <w:rsid w:val="00701609"/>
    <w:rsid w:val="00705CDB"/>
    <w:rsid w:val="00706AA0"/>
    <w:rsid w:val="00707EA6"/>
    <w:rsid w:val="00714C0F"/>
    <w:rsid w:val="007262F1"/>
    <w:rsid w:val="00727A69"/>
    <w:rsid w:val="00741A2C"/>
    <w:rsid w:val="007628B4"/>
    <w:rsid w:val="007647C2"/>
    <w:rsid w:val="007663DB"/>
    <w:rsid w:val="00785ABC"/>
    <w:rsid w:val="00790FE1"/>
    <w:rsid w:val="007A3709"/>
    <w:rsid w:val="007B04E1"/>
    <w:rsid w:val="007B2E71"/>
    <w:rsid w:val="007C19C1"/>
    <w:rsid w:val="007F23E7"/>
    <w:rsid w:val="007F6148"/>
    <w:rsid w:val="00811A4C"/>
    <w:rsid w:val="008271AA"/>
    <w:rsid w:val="008454E8"/>
    <w:rsid w:val="00851DE4"/>
    <w:rsid w:val="00862A99"/>
    <w:rsid w:val="00867718"/>
    <w:rsid w:val="00871647"/>
    <w:rsid w:val="00872F3C"/>
    <w:rsid w:val="008734B2"/>
    <w:rsid w:val="00874842"/>
    <w:rsid w:val="00874F64"/>
    <w:rsid w:val="008833B2"/>
    <w:rsid w:val="008850F4"/>
    <w:rsid w:val="008932B5"/>
    <w:rsid w:val="008B3054"/>
    <w:rsid w:val="008D6955"/>
    <w:rsid w:val="00903629"/>
    <w:rsid w:val="009250D2"/>
    <w:rsid w:val="00930C5A"/>
    <w:rsid w:val="00956B98"/>
    <w:rsid w:val="00977829"/>
    <w:rsid w:val="00981F26"/>
    <w:rsid w:val="00990D6D"/>
    <w:rsid w:val="009A2A6F"/>
    <w:rsid w:val="009B6237"/>
    <w:rsid w:val="009C0A04"/>
    <w:rsid w:val="009D29A7"/>
    <w:rsid w:val="009D3C95"/>
    <w:rsid w:val="009E5D4D"/>
    <w:rsid w:val="009E6002"/>
    <w:rsid w:val="009F5396"/>
    <w:rsid w:val="00A0740F"/>
    <w:rsid w:val="00A538B7"/>
    <w:rsid w:val="00AA0DE9"/>
    <w:rsid w:val="00AA14EB"/>
    <w:rsid w:val="00AD70E3"/>
    <w:rsid w:val="00AF7EB4"/>
    <w:rsid w:val="00B00419"/>
    <w:rsid w:val="00B14249"/>
    <w:rsid w:val="00B14DCF"/>
    <w:rsid w:val="00B21118"/>
    <w:rsid w:val="00B31D36"/>
    <w:rsid w:val="00B3710A"/>
    <w:rsid w:val="00B5426E"/>
    <w:rsid w:val="00B55805"/>
    <w:rsid w:val="00B56033"/>
    <w:rsid w:val="00B64A73"/>
    <w:rsid w:val="00B713CA"/>
    <w:rsid w:val="00BA4886"/>
    <w:rsid w:val="00BA5207"/>
    <w:rsid w:val="00BC7680"/>
    <w:rsid w:val="00BD7B42"/>
    <w:rsid w:val="00BE0C30"/>
    <w:rsid w:val="00C04124"/>
    <w:rsid w:val="00C04F67"/>
    <w:rsid w:val="00C23953"/>
    <w:rsid w:val="00C33DC3"/>
    <w:rsid w:val="00C371D4"/>
    <w:rsid w:val="00C52C15"/>
    <w:rsid w:val="00C56B48"/>
    <w:rsid w:val="00C90919"/>
    <w:rsid w:val="00C9285D"/>
    <w:rsid w:val="00C9425D"/>
    <w:rsid w:val="00CB1823"/>
    <w:rsid w:val="00CB48A3"/>
    <w:rsid w:val="00D07855"/>
    <w:rsid w:val="00D13FEB"/>
    <w:rsid w:val="00D17103"/>
    <w:rsid w:val="00D20E3B"/>
    <w:rsid w:val="00D438E1"/>
    <w:rsid w:val="00D46BF2"/>
    <w:rsid w:val="00D56E45"/>
    <w:rsid w:val="00D70B7A"/>
    <w:rsid w:val="00D8000D"/>
    <w:rsid w:val="00DA2C81"/>
    <w:rsid w:val="00DA37B6"/>
    <w:rsid w:val="00DA7806"/>
    <w:rsid w:val="00DC12BC"/>
    <w:rsid w:val="00DD23B2"/>
    <w:rsid w:val="00E018F9"/>
    <w:rsid w:val="00E204A1"/>
    <w:rsid w:val="00E2225E"/>
    <w:rsid w:val="00E417E9"/>
    <w:rsid w:val="00E43E70"/>
    <w:rsid w:val="00EA5B93"/>
    <w:rsid w:val="00EB23C8"/>
    <w:rsid w:val="00F11B8A"/>
    <w:rsid w:val="00F221DD"/>
    <w:rsid w:val="00F41598"/>
    <w:rsid w:val="00F571EF"/>
    <w:rsid w:val="00F605C8"/>
    <w:rsid w:val="00F70CBC"/>
    <w:rsid w:val="00F7247F"/>
    <w:rsid w:val="00F7462F"/>
    <w:rsid w:val="00F81C56"/>
    <w:rsid w:val="00F82F7E"/>
    <w:rsid w:val="00F85E6F"/>
    <w:rsid w:val="00F87572"/>
    <w:rsid w:val="00F93E98"/>
    <w:rsid w:val="00FD43F5"/>
    <w:rsid w:val="00FD6EC8"/>
    <w:rsid w:val="00FE1B98"/>
    <w:rsid w:val="038B743E"/>
    <w:rsid w:val="056FC08E"/>
    <w:rsid w:val="0FF189BF"/>
    <w:rsid w:val="179D54EF"/>
    <w:rsid w:val="19BF5957"/>
    <w:rsid w:val="257A4C3F"/>
    <w:rsid w:val="2610B6BD"/>
    <w:rsid w:val="28B3FE3B"/>
    <w:rsid w:val="2978F32D"/>
    <w:rsid w:val="2E3D231C"/>
    <w:rsid w:val="2E6CEBFE"/>
    <w:rsid w:val="2FC34144"/>
    <w:rsid w:val="32913AB7"/>
    <w:rsid w:val="39D6B3F2"/>
    <w:rsid w:val="3FB3CC0C"/>
    <w:rsid w:val="3FF0A787"/>
    <w:rsid w:val="4162DC2C"/>
    <w:rsid w:val="47E8B1DA"/>
    <w:rsid w:val="4ACE5429"/>
    <w:rsid w:val="4E8D4685"/>
    <w:rsid w:val="5376FA4D"/>
    <w:rsid w:val="53949324"/>
    <w:rsid w:val="570AB069"/>
    <w:rsid w:val="5AB80003"/>
    <w:rsid w:val="5BFB7CF3"/>
    <w:rsid w:val="5E52C22C"/>
    <w:rsid w:val="62B7CE27"/>
    <w:rsid w:val="6E4AB351"/>
    <w:rsid w:val="6E8FFBEB"/>
    <w:rsid w:val="76E1FA66"/>
    <w:rsid w:val="7F657C53"/>
    <w:rsid w:val="7F793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D010"/>
  <w15:chartTrackingRefBased/>
  <w15:docId w15:val="{FBC83096-5901-46A1-9BC0-65AA3E0A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72"/>
    <w:pPr>
      <w:suppressAutoHyphens/>
      <w:spacing w:line="259" w:lineRule="auto"/>
    </w:pPr>
    <w:rPr>
      <w:rFonts w:ascii="Aptos" w:eastAsia="Aptos" w:hAnsi="Aptos"/>
      <w:sz w:val="22"/>
      <w:szCs w:val="22"/>
      <w14:ligatures w14:val="none"/>
    </w:rPr>
  </w:style>
  <w:style w:type="paragraph" w:styleId="Heading1">
    <w:name w:val="heading 1"/>
    <w:basedOn w:val="Normal"/>
    <w:next w:val="Normal"/>
    <w:link w:val="Heading1Char"/>
    <w:uiPriority w:val="9"/>
    <w:qFormat/>
    <w:rsid w:val="00F72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47F"/>
    <w:rPr>
      <w:rFonts w:eastAsiaTheme="majorEastAsia" w:cstheme="majorBidi"/>
      <w:color w:val="272727" w:themeColor="text1" w:themeTint="D8"/>
    </w:rPr>
  </w:style>
  <w:style w:type="paragraph" w:styleId="Title">
    <w:name w:val="Title"/>
    <w:basedOn w:val="Normal"/>
    <w:next w:val="Normal"/>
    <w:link w:val="TitleChar"/>
    <w:uiPriority w:val="10"/>
    <w:qFormat/>
    <w:rsid w:val="00F72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47F"/>
    <w:pPr>
      <w:spacing w:before="160"/>
      <w:jc w:val="center"/>
    </w:pPr>
    <w:rPr>
      <w:i/>
      <w:iCs/>
      <w:color w:val="404040" w:themeColor="text1" w:themeTint="BF"/>
    </w:rPr>
  </w:style>
  <w:style w:type="character" w:customStyle="1" w:styleId="QuoteChar">
    <w:name w:val="Quote Char"/>
    <w:basedOn w:val="DefaultParagraphFont"/>
    <w:link w:val="Quote"/>
    <w:uiPriority w:val="29"/>
    <w:rsid w:val="00F7247F"/>
    <w:rPr>
      <w:i/>
      <w:iCs/>
      <w:color w:val="404040" w:themeColor="text1" w:themeTint="BF"/>
    </w:rPr>
  </w:style>
  <w:style w:type="paragraph" w:styleId="ListParagraph">
    <w:name w:val="List Paragraph"/>
    <w:basedOn w:val="Normal"/>
    <w:link w:val="ListParagraphChar"/>
    <w:uiPriority w:val="34"/>
    <w:qFormat/>
    <w:rsid w:val="00F7247F"/>
    <w:pPr>
      <w:ind w:left="720"/>
      <w:contextualSpacing/>
    </w:pPr>
  </w:style>
  <w:style w:type="character" w:styleId="IntenseEmphasis">
    <w:name w:val="Intense Emphasis"/>
    <w:basedOn w:val="DefaultParagraphFont"/>
    <w:uiPriority w:val="21"/>
    <w:qFormat/>
    <w:rsid w:val="00F7247F"/>
    <w:rPr>
      <w:i/>
      <w:iCs/>
      <w:color w:val="0F4761" w:themeColor="accent1" w:themeShade="BF"/>
    </w:rPr>
  </w:style>
  <w:style w:type="paragraph" w:styleId="IntenseQuote">
    <w:name w:val="Intense Quote"/>
    <w:basedOn w:val="Normal"/>
    <w:next w:val="Normal"/>
    <w:link w:val="IntenseQuoteChar"/>
    <w:uiPriority w:val="30"/>
    <w:qFormat/>
    <w:rsid w:val="00F7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47F"/>
    <w:rPr>
      <w:i/>
      <w:iCs/>
      <w:color w:val="0F4761" w:themeColor="accent1" w:themeShade="BF"/>
    </w:rPr>
  </w:style>
  <w:style w:type="character" w:styleId="IntenseReference">
    <w:name w:val="Intense Reference"/>
    <w:basedOn w:val="DefaultParagraphFont"/>
    <w:uiPriority w:val="32"/>
    <w:qFormat/>
    <w:rsid w:val="00F7247F"/>
    <w:rPr>
      <w:b/>
      <w:bCs/>
      <w:smallCaps/>
      <w:color w:val="0F4761" w:themeColor="accent1" w:themeShade="BF"/>
      <w:spacing w:val="5"/>
    </w:rPr>
  </w:style>
  <w:style w:type="character" w:customStyle="1" w:styleId="HeaderChar">
    <w:name w:val="Header Char"/>
    <w:basedOn w:val="DefaultParagraphFont"/>
    <w:link w:val="Header"/>
    <w:uiPriority w:val="99"/>
    <w:qFormat/>
    <w:rsid w:val="00F87572"/>
  </w:style>
  <w:style w:type="character" w:customStyle="1" w:styleId="ListParagraphChar">
    <w:name w:val="List Paragraph Char"/>
    <w:link w:val="ListParagraph"/>
    <w:uiPriority w:val="34"/>
    <w:qFormat/>
    <w:locked/>
    <w:rsid w:val="00F87572"/>
  </w:style>
  <w:style w:type="character" w:customStyle="1" w:styleId="CommentReference1">
    <w:name w:val="Comment Reference1"/>
    <w:basedOn w:val="DefaultParagraphFont"/>
    <w:uiPriority w:val="99"/>
    <w:semiHidden/>
    <w:unhideWhenUsed/>
    <w:qFormat/>
    <w:rsid w:val="00F87572"/>
    <w:rPr>
      <w:sz w:val="16"/>
      <w:szCs w:val="16"/>
    </w:rPr>
  </w:style>
  <w:style w:type="character" w:customStyle="1" w:styleId="CommentTextChar">
    <w:name w:val="Comment Text Char"/>
    <w:basedOn w:val="DefaultParagraphFont"/>
    <w:link w:val="CommentText1"/>
    <w:uiPriority w:val="99"/>
    <w:qFormat/>
    <w:rsid w:val="00F87572"/>
    <w:rPr>
      <w:sz w:val="20"/>
      <w:szCs w:val="20"/>
      <w14:ligatures w14:val="none"/>
    </w:rPr>
  </w:style>
  <w:style w:type="character" w:customStyle="1" w:styleId="FootnoteCharacters">
    <w:name w:val="Footnote Characters"/>
    <w:qFormat/>
    <w:rsid w:val="00F87572"/>
    <w:rPr>
      <w:vertAlign w:val="superscript"/>
    </w:rPr>
  </w:style>
  <w:style w:type="character" w:styleId="FootnoteReference">
    <w:name w:val="footnote reference"/>
    <w:rsid w:val="00F87572"/>
    <w:rPr>
      <w:vertAlign w:val="superscript"/>
    </w:rPr>
  </w:style>
  <w:style w:type="paragraph" w:styleId="Header">
    <w:name w:val="header"/>
    <w:basedOn w:val="Normal"/>
    <w:link w:val="HeaderChar"/>
    <w:uiPriority w:val="99"/>
    <w:unhideWhenUsed/>
    <w:rsid w:val="00F87572"/>
    <w:pPr>
      <w:tabs>
        <w:tab w:val="center" w:pos="4153"/>
        <w:tab w:val="right" w:pos="8306"/>
      </w:tabs>
      <w:spacing w:after="0" w:line="240" w:lineRule="auto"/>
    </w:pPr>
    <w:rPr>
      <w:rFonts w:asciiTheme="minorHAnsi" w:eastAsiaTheme="minorHAnsi" w:hAnsiTheme="minorHAnsi"/>
      <w:sz w:val="24"/>
      <w:szCs w:val="24"/>
      <w14:ligatures w14:val="standardContextual"/>
    </w:rPr>
  </w:style>
  <w:style w:type="character" w:customStyle="1" w:styleId="GalveneRakstz1">
    <w:name w:val="Galvene Rakstz.1"/>
    <w:basedOn w:val="DefaultParagraphFont"/>
    <w:uiPriority w:val="99"/>
    <w:semiHidden/>
    <w:rsid w:val="00F87572"/>
    <w:rPr>
      <w:rFonts w:ascii="Aptos" w:eastAsia="Aptos" w:hAnsi="Aptos"/>
      <w:sz w:val="22"/>
      <w:szCs w:val="22"/>
      <w14:ligatures w14:val="none"/>
    </w:rPr>
  </w:style>
  <w:style w:type="paragraph" w:styleId="NormalWeb">
    <w:name w:val="Normal (Web)"/>
    <w:basedOn w:val="Normal"/>
    <w:uiPriority w:val="99"/>
    <w:semiHidden/>
    <w:unhideWhenUsed/>
    <w:qFormat/>
    <w:rsid w:val="00F87572"/>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Normal"/>
    <w:qFormat/>
    <w:rsid w:val="00F87572"/>
    <w:pPr>
      <w:spacing w:after="200" w:line="276" w:lineRule="auto"/>
      <w:ind w:left="720"/>
    </w:pPr>
    <w:rPr>
      <w:rFonts w:ascii="Calibri" w:eastAsia="Times New Roman" w:hAnsi="Calibri" w:cs="Times New Roman"/>
      <w:lang w:eastAsia="lv-LV"/>
    </w:rPr>
  </w:style>
  <w:style w:type="paragraph" w:customStyle="1" w:styleId="CommentText1">
    <w:name w:val="Comment Text1"/>
    <w:basedOn w:val="Normal"/>
    <w:link w:val="CommentTextChar"/>
    <w:uiPriority w:val="99"/>
    <w:unhideWhenUsed/>
    <w:rsid w:val="00F87572"/>
    <w:pPr>
      <w:spacing w:line="240" w:lineRule="auto"/>
    </w:pPr>
    <w:rPr>
      <w:rFonts w:asciiTheme="minorHAnsi" w:eastAsiaTheme="minorHAnsi" w:hAnsiTheme="minorHAnsi"/>
      <w:sz w:val="20"/>
      <w:szCs w:val="20"/>
    </w:rPr>
  </w:style>
  <w:style w:type="character" w:customStyle="1" w:styleId="KomentratekstsRakstz1">
    <w:name w:val="Komentāra teksts Rakstz.1"/>
    <w:basedOn w:val="DefaultParagraphFont"/>
    <w:uiPriority w:val="99"/>
    <w:semiHidden/>
    <w:rsid w:val="00F87572"/>
    <w:rPr>
      <w:rFonts w:ascii="Aptos" w:eastAsia="Aptos" w:hAnsi="Aptos"/>
      <w:sz w:val="20"/>
      <w:szCs w:val="20"/>
      <w14:ligatures w14:val="none"/>
    </w:rPr>
  </w:style>
  <w:style w:type="paragraph" w:styleId="FootnoteText">
    <w:name w:val="footnote text"/>
    <w:basedOn w:val="Normal"/>
    <w:link w:val="FootnoteTextChar"/>
    <w:rsid w:val="00F87572"/>
    <w:pPr>
      <w:suppressLineNumbers/>
      <w:ind w:left="340" w:hanging="340"/>
    </w:pPr>
    <w:rPr>
      <w:sz w:val="20"/>
      <w:szCs w:val="20"/>
    </w:rPr>
  </w:style>
  <w:style w:type="character" w:customStyle="1" w:styleId="FootnoteTextChar">
    <w:name w:val="Footnote Text Char"/>
    <w:basedOn w:val="DefaultParagraphFont"/>
    <w:link w:val="FootnoteText"/>
    <w:rsid w:val="00F87572"/>
    <w:rPr>
      <w:rFonts w:ascii="Aptos" w:eastAsia="Aptos" w:hAnsi="Aptos"/>
      <w:sz w:val="20"/>
      <w:szCs w:val="20"/>
      <w14:ligatures w14:val="none"/>
    </w:rPr>
  </w:style>
  <w:style w:type="table" w:styleId="TableGrid">
    <w:name w:val="Table Grid"/>
    <w:basedOn w:val="TableNormal"/>
    <w:uiPriority w:val="39"/>
    <w:rsid w:val="00F87572"/>
    <w:pPr>
      <w:suppressAutoHyphens/>
      <w:spacing w:after="0" w:line="240" w:lineRule="auto"/>
    </w:pPr>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1"/>
    <w:next w:val="CommentText1"/>
    <w:link w:val="CommentSubjectChar"/>
    <w:uiPriority w:val="99"/>
    <w:semiHidden/>
    <w:unhideWhenUsed/>
    <w:rsid w:val="0051622A"/>
    <w:rPr>
      <w:rFonts w:ascii="Aptos" w:eastAsia="Aptos" w:hAnsi="Aptos"/>
      <w:b/>
      <w:bCs/>
    </w:rPr>
  </w:style>
  <w:style w:type="character" w:customStyle="1" w:styleId="CommentSubjectChar">
    <w:name w:val="Comment Subject Char"/>
    <w:basedOn w:val="CommentTextChar"/>
    <w:link w:val="CommentSubject1"/>
    <w:uiPriority w:val="99"/>
    <w:semiHidden/>
    <w:rsid w:val="0051622A"/>
    <w:rPr>
      <w:rFonts w:ascii="Aptos" w:eastAsia="Aptos" w:hAnsi="Aptos"/>
      <w:b/>
      <w:bCs/>
      <w:sz w:val="20"/>
      <w:szCs w:val="20"/>
      <w14:ligatures w14:val="none"/>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Aptos" w:eastAsia="Aptos" w:hAnsi="Aptos"/>
      <w:sz w:val="20"/>
      <w:szCs w:val="20"/>
      <w14:ligatures w14:val="none"/>
    </w:rPr>
  </w:style>
  <w:style w:type="character" w:styleId="CommentReference">
    <w:name w:val="annotation reference"/>
    <w:basedOn w:val="DefaultParagraphFont"/>
    <w:uiPriority w:val="99"/>
    <w:semiHidden/>
    <w:unhideWhenUsed/>
    <w:qFormat/>
    <w:rPr>
      <w:sz w:val="16"/>
      <w:szCs w:val="16"/>
    </w:rPr>
  </w:style>
  <w:style w:type="paragraph" w:styleId="Footer">
    <w:name w:val="footer"/>
    <w:basedOn w:val="Normal"/>
    <w:link w:val="FooterChar"/>
    <w:uiPriority w:val="99"/>
    <w:unhideWhenUsed/>
    <w:rsid w:val="00166A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6A7C"/>
    <w:rPr>
      <w:rFonts w:ascii="Aptos" w:eastAsia="Aptos" w:hAnsi="Aptos"/>
      <w:sz w:val="22"/>
      <w:szCs w:val="22"/>
      <w14:ligatures w14:val="none"/>
    </w:rPr>
  </w:style>
  <w:style w:type="paragraph" w:styleId="CommentSubject">
    <w:name w:val="annotation subject"/>
    <w:basedOn w:val="CommentText"/>
    <w:next w:val="CommentText"/>
    <w:link w:val="CommentSubjectChar1"/>
    <w:uiPriority w:val="99"/>
    <w:semiHidden/>
    <w:unhideWhenUsed/>
    <w:rsid w:val="007663DB"/>
    <w:rPr>
      <w:b/>
      <w:bCs/>
    </w:rPr>
  </w:style>
  <w:style w:type="character" w:customStyle="1" w:styleId="CommentSubjectChar1">
    <w:name w:val="Comment Subject Char1"/>
    <w:basedOn w:val="CommentTextChar1"/>
    <w:link w:val="CommentSubject"/>
    <w:uiPriority w:val="99"/>
    <w:semiHidden/>
    <w:rsid w:val="007663DB"/>
    <w:rPr>
      <w:rFonts w:ascii="Aptos" w:eastAsia="Aptos" w:hAnsi="Aptos"/>
      <w:b/>
      <w:bCs/>
      <w:sz w:val="20"/>
      <w:szCs w:val="20"/>
      <w14:ligatures w14:val="none"/>
    </w:rPr>
  </w:style>
  <w:style w:type="paragraph" w:styleId="Revision">
    <w:name w:val="Revision"/>
    <w:hidden/>
    <w:uiPriority w:val="99"/>
    <w:semiHidden/>
    <w:rsid w:val="00527054"/>
    <w:pPr>
      <w:spacing w:after="0" w:line="240" w:lineRule="auto"/>
    </w:pPr>
    <w:rPr>
      <w:rFonts w:ascii="Aptos" w:eastAsia="Aptos" w:hAnsi="Aptos"/>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0D19-CA65-4E9B-BAE3-0180499D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7447</Words>
  <Characters>4245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 Berķis</dc:creator>
  <cp:keywords/>
  <dc:description/>
  <cp:lastModifiedBy>Anna Anete Siatkovska</cp:lastModifiedBy>
  <cp:revision>14</cp:revision>
  <dcterms:created xsi:type="dcterms:W3CDTF">2026-04-02T08:02:00Z</dcterms:created>
  <dcterms:modified xsi:type="dcterms:W3CDTF">2026-07-01T07:48:00Z</dcterms:modified>
</cp:coreProperties>
</file>