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F2A37" w14:textId="165EE3FC" w:rsidR="00632D70" w:rsidRDefault="00632D70" w:rsidP="00C868AE">
      <w:pPr>
        <w:spacing w:after="0" w:line="240" w:lineRule="auto"/>
        <w:jc w:val="center"/>
        <w:rPr>
          <w:b/>
          <w:sz w:val="22"/>
        </w:rPr>
      </w:pPr>
    </w:p>
    <w:p w14:paraId="1FC552CA" w14:textId="77777777" w:rsidR="00837BC0" w:rsidRDefault="00837BC0" w:rsidP="0026285A">
      <w:pPr>
        <w:spacing w:after="0" w:line="240" w:lineRule="auto"/>
        <w:jc w:val="right"/>
        <w:rPr>
          <w:b/>
          <w:sz w:val="22"/>
        </w:rPr>
      </w:pPr>
    </w:p>
    <w:p w14:paraId="10F71EDA" w14:textId="77777777" w:rsidR="004207BB" w:rsidRDefault="004207BB" w:rsidP="0026285A">
      <w:pPr>
        <w:spacing w:after="0" w:line="240" w:lineRule="auto"/>
        <w:jc w:val="right"/>
        <w:rPr>
          <w:b/>
          <w:sz w:val="22"/>
        </w:rPr>
      </w:pPr>
    </w:p>
    <w:p w14:paraId="34C3460A" w14:textId="2852F113" w:rsidR="0026285A" w:rsidRPr="002A0EEE" w:rsidRDefault="0026285A" w:rsidP="0026285A">
      <w:pPr>
        <w:spacing w:after="0" w:line="240" w:lineRule="auto"/>
        <w:jc w:val="right"/>
        <w:rPr>
          <w:b/>
          <w:sz w:val="22"/>
        </w:rPr>
      </w:pPr>
      <w:r w:rsidRPr="002A0EEE">
        <w:rPr>
          <w:b/>
          <w:sz w:val="22"/>
        </w:rPr>
        <w:t>APSTIPRINĀTS</w:t>
      </w:r>
    </w:p>
    <w:p w14:paraId="4262C11A" w14:textId="11B69E67" w:rsidR="0026285A" w:rsidRPr="002A0EEE" w:rsidRDefault="0026285A" w:rsidP="0026285A">
      <w:pPr>
        <w:spacing w:after="0" w:line="240" w:lineRule="auto"/>
        <w:jc w:val="right"/>
        <w:rPr>
          <w:sz w:val="22"/>
        </w:rPr>
      </w:pPr>
      <w:bookmarkStart w:id="0" w:name="_Hlk37760315"/>
      <w:r w:rsidRPr="002A0EEE">
        <w:rPr>
          <w:sz w:val="22"/>
        </w:rPr>
        <w:t xml:space="preserve">Preiļu novada </w:t>
      </w:r>
      <w:r w:rsidR="00EF0D11">
        <w:rPr>
          <w:sz w:val="22"/>
        </w:rPr>
        <w:t>pašvaldības</w:t>
      </w:r>
    </w:p>
    <w:p w14:paraId="6196E99F" w14:textId="77777777" w:rsidR="0026285A" w:rsidRPr="006954BB" w:rsidRDefault="0026285A" w:rsidP="0026285A">
      <w:pPr>
        <w:spacing w:after="0" w:line="240" w:lineRule="auto"/>
        <w:jc w:val="right"/>
        <w:rPr>
          <w:sz w:val="22"/>
        </w:rPr>
      </w:pPr>
      <w:r w:rsidRPr="006954BB">
        <w:rPr>
          <w:sz w:val="22"/>
        </w:rPr>
        <w:t>iepirkuma komisijas</w:t>
      </w:r>
    </w:p>
    <w:p w14:paraId="758D572B" w14:textId="6BF1758C" w:rsidR="0026285A" w:rsidRPr="00E41821" w:rsidRDefault="0026285A" w:rsidP="0026285A">
      <w:pPr>
        <w:spacing w:after="0" w:line="240" w:lineRule="auto"/>
        <w:jc w:val="right"/>
        <w:rPr>
          <w:sz w:val="22"/>
        </w:rPr>
      </w:pPr>
      <w:r w:rsidRPr="00A74620">
        <w:rPr>
          <w:sz w:val="22"/>
        </w:rPr>
        <w:t>20</w:t>
      </w:r>
      <w:r w:rsidR="00C47CCF" w:rsidRPr="00A74620">
        <w:rPr>
          <w:sz w:val="22"/>
        </w:rPr>
        <w:t>2</w:t>
      </w:r>
      <w:r w:rsidR="00D30EA1">
        <w:rPr>
          <w:sz w:val="22"/>
        </w:rPr>
        <w:t>6</w:t>
      </w:r>
      <w:r w:rsidRPr="00A74620">
        <w:rPr>
          <w:sz w:val="22"/>
        </w:rPr>
        <w:t>.gada</w:t>
      </w:r>
      <w:r w:rsidR="00632D70" w:rsidRPr="00A74620">
        <w:rPr>
          <w:sz w:val="22"/>
        </w:rPr>
        <w:t xml:space="preserve"> </w:t>
      </w:r>
      <w:r w:rsidR="00583C8B">
        <w:rPr>
          <w:sz w:val="22"/>
        </w:rPr>
        <w:t>6</w:t>
      </w:r>
      <w:r w:rsidR="00D30EA1">
        <w:rPr>
          <w:sz w:val="22"/>
        </w:rPr>
        <w:t>.jūlija</w:t>
      </w:r>
      <w:r w:rsidR="00C70742" w:rsidRPr="00E41821">
        <w:rPr>
          <w:sz w:val="22"/>
        </w:rPr>
        <w:t xml:space="preserve"> </w:t>
      </w:r>
      <w:r w:rsidRPr="00E41821">
        <w:rPr>
          <w:sz w:val="22"/>
        </w:rPr>
        <w:t>sēdē</w:t>
      </w:r>
    </w:p>
    <w:p w14:paraId="0C01C98F" w14:textId="7BE277E4" w:rsidR="00693BA2" w:rsidRPr="00637AB2" w:rsidRDefault="00D17530" w:rsidP="00C47CCF">
      <w:pPr>
        <w:spacing w:after="0" w:line="240" w:lineRule="auto"/>
        <w:jc w:val="right"/>
        <w:rPr>
          <w:sz w:val="22"/>
        </w:rPr>
      </w:pPr>
      <w:r w:rsidRPr="00E41821">
        <w:rPr>
          <w:sz w:val="22"/>
        </w:rPr>
        <w:t xml:space="preserve"> </w:t>
      </w:r>
      <w:r w:rsidR="0026285A" w:rsidRPr="00E41821">
        <w:rPr>
          <w:sz w:val="22"/>
        </w:rPr>
        <w:t>protokols Nr.</w:t>
      </w:r>
      <w:r w:rsidR="007F7F3B" w:rsidRPr="00E41821">
        <w:rPr>
          <w:sz w:val="22"/>
        </w:rPr>
        <w:t xml:space="preserve"> </w:t>
      </w:r>
      <w:r w:rsidR="00D86626" w:rsidRPr="00E41821">
        <w:rPr>
          <w:sz w:val="22"/>
        </w:rPr>
        <w:t xml:space="preserve">PNP </w:t>
      </w:r>
      <w:r w:rsidR="002A71EE" w:rsidRPr="00E41821">
        <w:rPr>
          <w:sz w:val="22"/>
        </w:rPr>
        <w:t>202</w:t>
      </w:r>
      <w:r w:rsidR="00D30EA1">
        <w:rPr>
          <w:sz w:val="22"/>
        </w:rPr>
        <w:t>6</w:t>
      </w:r>
      <w:r w:rsidR="002A71EE" w:rsidRPr="00E41821">
        <w:rPr>
          <w:sz w:val="22"/>
        </w:rPr>
        <w:t>/</w:t>
      </w:r>
      <w:r w:rsidR="00D30EA1">
        <w:rPr>
          <w:sz w:val="22"/>
        </w:rPr>
        <w:t>45</w:t>
      </w:r>
      <w:r w:rsidR="002A71EE" w:rsidRPr="00E41821">
        <w:rPr>
          <w:sz w:val="22"/>
        </w:rPr>
        <w:t xml:space="preserve">AK </w:t>
      </w:r>
    </w:p>
    <w:bookmarkEnd w:id="0"/>
    <w:p w14:paraId="0C996135" w14:textId="611E64E1" w:rsidR="00A21337" w:rsidRDefault="00A21337" w:rsidP="002A71EE">
      <w:pPr>
        <w:spacing w:before="120" w:after="120"/>
        <w:rPr>
          <w:b/>
          <w:sz w:val="32"/>
          <w:szCs w:val="32"/>
        </w:rPr>
      </w:pPr>
    </w:p>
    <w:p w14:paraId="4C4F56DD" w14:textId="77777777" w:rsidR="002A71EE" w:rsidRDefault="002A71EE" w:rsidP="002A71EE">
      <w:pPr>
        <w:spacing w:before="120" w:after="120"/>
        <w:rPr>
          <w:b/>
          <w:sz w:val="32"/>
          <w:szCs w:val="32"/>
        </w:rPr>
      </w:pPr>
    </w:p>
    <w:p w14:paraId="5D30970B" w14:textId="53F243DC" w:rsidR="00837BC0" w:rsidRPr="009F1DF3" w:rsidRDefault="0026285A" w:rsidP="009F1DF3">
      <w:pPr>
        <w:spacing w:before="120" w:after="120"/>
        <w:jc w:val="center"/>
        <w:rPr>
          <w:b/>
          <w:sz w:val="32"/>
          <w:szCs w:val="32"/>
        </w:rPr>
      </w:pPr>
      <w:r w:rsidRPr="002A0EEE">
        <w:rPr>
          <w:b/>
          <w:sz w:val="32"/>
          <w:szCs w:val="32"/>
        </w:rPr>
        <w:t xml:space="preserve">PREIĻU NOVADA </w:t>
      </w:r>
      <w:r w:rsidR="00FD32C1">
        <w:rPr>
          <w:b/>
          <w:sz w:val="32"/>
          <w:szCs w:val="32"/>
        </w:rPr>
        <w:t>PAŠVALDĪBA</w:t>
      </w:r>
    </w:p>
    <w:p w14:paraId="5B4D1BA7" w14:textId="4DA6B339" w:rsidR="0026285A" w:rsidRDefault="0026285A" w:rsidP="00EE7A5B">
      <w:pPr>
        <w:spacing w:before="120" w:after="120"/>
        <w:jc w:val="center"/>
        <w:rPr>
          <w:bCs/>
          <w:sz w:val="32"/>
          <w:szCs w:val="32"/>
        </w:rPr>
      </w:pPr>
      <w:r>
        <w:rPr>
          <w:bCs/>
          <w:sz w:val="32"/>
          <w:szCs w:val="32"/>
        </w:rPr>
        <w:t>ATKLĀTĀ KONKURSA</w:t>
      </w:r>
    </w:p>
    <w:p w14:paraId="0C930762" w14:textId="77777777" w:rsidR="00120B12" w:rsidRDefault="00E05AB8" w:rsidP="00120B12">
      <w:pPr>
        <w:spacing w:before="120" w:after="120"/>
        <w:jc w:val="center"/>
        <w:rPr>
          <w:bCs/>
          <w:sz w:val="32"/>
          <w:szCs w:val="32"/>
        </w:rPr>
      </w:pPr>
      <w:r>
        <w:rPr>
          <w:bCs/>
          <w:sz w:val="32"/>
          <w:szCs w:val="32"/>
        </w:rPr>
        <w:t>(virs ES sliekšņa)</w:t>
      </w:r>
    </w:p>
    <w:p w14:paraId="2989C45A" w14:textId="77777777" w:rsidR="00120B12" w:rsidRDefault="00120B12" w:rsidP="00120B12">
      <w:pPr>
        <w:spacing w:before="120" w:after="120"/>
        <w:jc w:val="center"/>
        <w:rPr>
          <w:bCs/>
          <w:sz w:val="32"/>
          <w:szCs w:val="32"/>
        </w:rPr>
      </w:pPr>
    </w:p>
    <w:p w14:paraId="6A6F85C9" w14:textId="77777777" w:rsidR="00120B12" w:rsidRDefault="00120B12" w:rsidP="00120B12">
      <w:pPr>
        <w:spacing w:before="120" w:after="120"/>
        <w:jc w:val="center"/>
        <w:rPr>
          <w:bCs/>
          <w:sz w:val="32"/>
          <w:szCs w:val="32"/>
        </w:rPr>
      </w:pPr>
    </w:p>
    <w:p w14:paraId="0C3989AC" w14:textId="253E848B" w:rsidR="00F8627E" w:rsidRDefault="00120B12" w:rsidP="00120B12">
      <w:pPr>
        <w:spacing w:before="120" w:after="120"/>
        <w:jc w:val="center"/>
        <w:rPr>
          <w:b/>
          <w:sz w:val="52"/>
          <w:szCs w:val="52"/>
        </w:rPr>
      </w:pPr>
      <w:r w:rsidRPr="00120B12">
        <w:rPr>
          <w:b/>
          <w:sz w:val="52"/>
          <w:szCs w:val="52"/>
        </w:rPr>
        <w:t>Autobusu iegāde Preiļu novada pašvaldības vajadzībām</w:t>
      </w:r>
    </w:p>
    <w:p w14:paraId="0CDC879F" w14:textId="77777777" w:rsidR="00120B12" w:rsidRDefault="00120B12" w:rsidP="003C75BD">
      <w:pPr>
        <w:pStyle w:val="Vienkrsteksts"/>
        <w:jc w:val="center"/>
        <w:rPr>
          <w:rFonts w:ascii="Times New Roman" w:hAnsi="Times New Roman" w:cs="Times New Roman"/>
          <w:b/>
          <w:sz w:val="52"/>
          <w:szCs w:val="52"/>
        </w:rPr>
      </w:pPr>
    </w:p>
    <w:p w14:paraId="05D6F898" w14:textId="77777777" w:rsidR="00120B12" w:rsidRPr="00120B12" w:rsidRDefault="00120B12" w:rsidP="003C75BD">
      <w:pPr>
        <w:pStyle w:val="Vienkrsteksts"/>
        <w:jc w:val="center"/>
        <w:rPr>
          <w:rFonts w:ascii="Times New Roman" w:hAnsi="Times New Roman" w:cs="Times New Roman"/>
          <w:b/>
          <w:bCs/>
          <w:color w:val="000000" w:themeColor="text1"/>
          <w:sz w:val="52"/>
          <w:szCs w:val="52"/>
        </w:rPr>
      </w:pPr>
    </w:p>
    <w:p w14:paraId="0BAEEB1F" w14:textId="77777777" w:rsidR="0026285A" w:rsidRPr="00B90BA6" w:rsidRDefault="0026285A" w:rsidP="0026285A">
      <w:pPr>
        <w:spacing w:after="0" w:line="240" w:lineRule="auto"/>
        <w:jc w:val="center"/>
        <w:rPr>
          <w:b/>
          <w:smallCaps/>
          <w:sz w:val="44"/>
          <w:szCs w:val="44"/>
        </w:rPr>
      </w:pPr>
      <w:r w:rsidRPr="00B90BA6">
        <w:rPr>
          <w:b/>
          <w:smallCaps/>
          <w:sz w:val="44"/>
          <w:szCs w:val="44"/>
        </w:rPr>
        <w:t>NOLIKUMS</w:t>
      </w:r>
    </w:p>
    <w:p w14:paraId="019799C8" w14:textId="77777777" w:rsidR="00A21337" w:rsidRDefault="00A21337" w:rsidP="0026285A">
      <w:pPr>
        <w:spacing w:after="0" w:line="240" w:lineRule="auto"/>
        <w:jc w:val="center"/>
        <w:rPr>
          <w:rStyle w:val="Hipersaite"/>
          <w:rFonts w:eastAsia="Times New Roman"/>
          <w:color w:val="C00000"/>
          <w:szCs w:val="24"/>
          <w:lang w:eastAsia="en-GB"/>
        </w:rPr>
      </w:pPr>
    </w:p>
    <w:p w14:paraId="740E736F" w14:textId="77777777" w:rsidR="002A71EE" w:rsidRPr="002A0EEE" w:rsidRDefault="002A71EE" w:rsidP="0026285A">
      <w:pPr>
        <w:spacing w:after="0" w:line="240" w:lineRule="auto"/>
        <w:jc w:val="center"/>
        <w:rPr>
          <w:b/>
          <w:sz w:val="32"/>
          <w:szCs w:val="32"/>
        </w:rPr>
      </w:pPr>
    </w:p>
    <w:p w14:paraId="507EAC46" w14:textId="77777777" w:rsidR="0026285A" w:rsidRPr="002A0EEE" w:rsidRDefault="0026285A" w:rsidP="0026285A">
      <w:pPr>
        <w:spacing w:after="0" w:line="240" w:lineRule="auto"/>
        <w:rPr>
          <w:b/>
          <w:sz w:val="32"/>
          <w:szCs w:val="32"/>
        </w:rPr>
      </w:pPr>
    </w:p>
    <w:p w14:paraId="6D8D1C1C" w14:textId="25C2D35C" w:rsidR="00414CF0" w:rsidRPr="00AA72F5" w:rsidRDefault="0026285A" w:rsidP="00300628">
      <w:pPr>
        <w:spacing w:after="0" w:line="240" w:lineRule="auto"/>
        <w:jc w:val="center"/>
        <w:outlineLvl w:val="8"/>
        <w:rPr>
          <w:bCs/>
          <w:color w:val="000000" w:themeColor="text1"/>
          <w:sz w:val="28"/>
          <w:szCs w:val="28"/>
        </w:rPr>
      </w:pPr>
      <w:r w:rsidRPr="00637AB2">
        <w:rPr>
          <w:i/>
          <w:sz w:val="32"/>
          <w:szCs w:val="32"/>
        </w:rPr>
        <w:t>Iepirkuma identifikācijas Nr. PN</w:t>
      </w:r>
      <w:r w:rsidR="000649BB">
        <w:rPr>
          <w:i/>
          <w:sz w:val="32"/>
          <w:szCs w:val="32"/>
        </w:rPr>
        <w:t>P</w:t>
      </w:r>
      <w:r w:rsidRPr="00637AB2">
        <w:rPr>
          <w:i/>
          <w:sz w:val="32"/>
          <w:szCs w:val="32"/>
        </w:rPr>
        <w:t xml:space="preserve"> </w:t>
      </w:r>
      <w:r w:rsidR="002A71EE">
        <w:rPr>
          <w:i/>
          <w:sz w:val="32"/>
          <w:szCs w:val="32"/>
        </w:rPr>
        <w:t>202</w:t>
      </w:r>
      <w:r w:rsidR="00120B12">
        <w:rPr>
          <w:i/>
          <w:sz w:val="32"/>
          <w:szCs w:val="32"/>
        </w:rPr>
        <w:t>6</w:t>
      </w:r>
      <w:r w:rsidR="002A71EE">
        <w:rPr>
          <w:i/>
          <w:sz w:val="32"/>
          <w:szCs w:val="32"/>
        </w:rPr>
        <w:t>/</w:t>
      </w:r>
      <w:r w:rsidR="00120B12">
        <w:rPr>
          <w:i/>
          <w:sz w:val="32"/>
          <w:szCs w:val="32"/>
        </w:rPr>
        <w:t>45</w:t>
      </w:r>
      <w:r w:rsidR="002A71EE">
        <w:rPr>
          <w:i/>
          <w:sz w:val="32"/>
          <w:szCs w:val="32"/>
        </w:rPr>
        <w:t xml:space="preserve">AK </w:t>
      </w:r>
    </w:p>
    <w:p w14:paraId="0A6FE61A" w14:textId="5DFDA24D" w:rsidR="008E55CE" w:rsidRDefault="008E55CE" w:rsidP="00062600">
      <w:pPr>
        <w:spacing w:after="0" w:line="240" w:lineRule="auto"/>
        <w:rPr>
          <w:bCs/>
          <w:sz w:val="28"/>
          <w:szCs w:val="28"/>
        </w:rPr>
      </w:pPr>
    </w:p>
    <w:p w14:paraId="290273BD" w14:textId="5E1EE749" w:rsidR="001A4874" w:rsidRDefault="001A4874" w:rsidP="003D3BA7">
      <w:pPr>
        <w:spacing w:after="0" w:line="240" w:lineRule="auto"/>
        <w:rPr>
          <w:bCs/>
          <w:sz w:val="28"/>
          <w:szCs w:val="28"/>
        </w:rPr>
      </w:pPr>
    </w:p>
    <w:p w14:paraId="085D5FB5" w14:textId="77777777" w:rsidR="009F1DF3" w:rsidRDefault="009F1DF3" w:rsidP="003D3BA7">
      <w:pPr>
        <w:spacing w:after="0" w:line="240" w:lineRule="auto"/>
        <w:rPr>
          <w:bCs/>
          <w:sz w:val="28"/>
          <w:szCs w:val="28"/>
        </w:rPr>
      </w:pPr>
    </w:p>
    <w:p w14:paraId="43016ABA" w14:textId="77777777" w:rsidR="009F1DF3" w:rsidRDefault="009F1DF3" w:rsidP="003D3BA7">
      <w:pPr>
        <w:spacing w:after="0" w:line="240" w:lineRule="auto"/>
        <w:rPr>
          <w:bCs/>
          <w:sz w:val="28"/>
          <w:szCs w:val="28"/>
        </w:rPr>
      </w:pPr>
    </w:p>
    <w:p w14:paraId="41B6488A" w14:textId="77777777" w:rsidR="009F1DF3" w:rsidRDefault="009F1DF3" w:rsidP="003D3BA7">
      <w:pPr>
        <w:spacing w:after="0" w:line="240" w:lineRule="auto"/>
        <w:rPr>
          <w:bCs/>
          <w:sz w:val="28"/>
          <w:szCs w:val="28"/>
        </w:rPr>
      </w:pPr>
    </w:p>
    <w:p w14:paraId="7065259E" w14:textId="77777777" w:rsidR="00200333" w:rsidRDefault="00200333" w:rsidP="002A71EE">
      <w:pPr>
        <w:spacing w:after="0" w:line="240" w:lineRule="auto"/>
        <w:rPr>
          <w:bCs/>
          <w:sz w:val="28"/>
          <w:szCs w:val="28"/>
        </w:rPr>
      </w:pPr>
    </w:p>
    <w:p w14:paraId="439F5E52" w14:textId="77777777" w:rsidR="009F1DF3" w:rsidRDefault="009F1DF3" w:rsidP="002A71EE">
      <w:pPr>
        <w:spacing w:after="0" w:line="240" w:lineRule="auto"/>
        <w:rPr>
          <w:bCs/>
          <w:sz w:val="28"/>
          <w:szCs w:val="28"/>
        </w:rPr>
      </w:pPr>
    </w:p>
    <w:p w14:paraId="178D1E03" w14:textId="77777777" w:rsidR="001A4874" w:rsidRDefault="001A4874" w:rsidP="0026285A">
      <w:pPr>
        <w:spacing w:after="0" w:line="240" w:lineRule="auto"/>
        <w:jc w:val="center"/>
        <w:rPr>
          <w:bCs/>
          <w:sz w:val="28"/>
          <w:szCs w:val="28"/>
        </w:rPr>
      </w:pPr>
    </w:p>
    <w:p w14:paraId="597C499E" w14:textId="4B623B50" w:rsidR="0026285A" w:rsidRPr="002A0EEE" w:rsidRDefault="0026285A" w:rsidP="0026285A">
      <w:pPr>
        <w:spacing w:after="0" w:line="240" w:lineRule="auto"/>
        <w:jc w:val="center"/>
        <w:rPr>
          <w:sz w:val="28"/>
          <w:szCs w:val="28"/>
        </w:rPr>
      </w:pPr>
      <w:r w:rsidRPr="002A0EEE">
        <w:rPr>
          <w:bCs/>
          <w:sz w:val="28"/>
          <w:szCs w:val="28"/>
        </w:rPr>
        <w:t>Preiļi, 20</w:t>
      </w:r>
      <w:r w:rsidR="00C47CCF">
        <w:rPr>
          <w:bCs/>
          <w:sz w:val="28"/>
          <w:szCs w:val="28"/>
        </w:rPr>
        <w:t>2</w:t>
      </w:r>
      <w:r w:rsidR="00120B12">
        <w:rPr>
          <w:bCs/>
          <w:sz w:val="28"/>
          <w:szCs w:val="28"/>
        </w:rPr>
        <w:t>6</w:t>
      </w:r>
    </w:p>
    <w:p w14:paraId="10211E86" w14:textId="45DEC0E5" w:rsidR="004D1932" w:rsidRPr="00CB00A1" w:rsidRDefault="0026285A" w:rsidP="0026285A">
      <w:pPr>
        <w:pStyle w:val="Sarakstarindkopa"/>
        <w:numPr>
          <w:ilvl w:val="0"/>
          <w:numId w:val="1"/>
        </w:numPr>
        <w:jc w:val="center"/>
        <w:rPr>
          <w:sz w:val="23"/>
          <w:szCs w:val="23"/>
        </w:rPr>
      </w:pPr>
      <w:r w:rsidRPr="00CB00A1">
        <w:rPr>
          <w:sz w:val="23"/>
          <w:szCs w:val="23"/>
        </w:rPr>
        <w:br w:type="page"/>
      </w:r>
      <w:r w:rsidRPr="00CB00A1">
        <w:rPr>
          <w:b/>
          <w:sz w:val="23"/>
          <w:szCs w:val="23"/>
        </w:rPr>
        <w:lastRenderedPageBreak/>
        <w:t>VISPĀRĪGĀ INFORMĀCIJA</w:t>
      </w:r>
    </w:p>
    <w:p w14:paraId="619CB246" w14:textId="77777777" w:rsidR="0026285A" w:rsidRPr="00CB00A1" w:rsidRDefault="0026285A" w:rsidP="00C70742">
      <w:pPr>
        <w:pStyle w:val="Sarakstarindkopa"/>
        <w:numPr>
          <w:ilvl w:val="1"/>
          <w:numId w:val="1"/>
        </w:numPr>
        <w:spacing w:after="0" w:line="240" w:lineRule="auto"/>
        <w:ind w:left="420" w:hanging="420"/>
        <w:rPr>
          <w:b/>
          <w:sz w:val="23"/>
          <w:szCs w:val="23"/>
        </w:rPr>
      </w:pPr>
      <w:r w:rsidRPr="00CB00A1">
        <w:rPr>
          <w:b/>
          <w:sz w:val="23"/>
          <w:szCs w:val="23"/>
        </w:rPr>
        <w:t>Pasūtītājs</w:t>
      </w:r>
    </w:p>
    <w:tbl>
      <w:tblPr>
        <w:tblW w:w="0" w:type="auto"/>
        <w:jc w:val="center"/>
        <w:tblLayout w:type="fixed"/>
        <w:tblLook w:val="0000" w:firstRow="0" w:lastRow="0" w:firstColumn="0" w:lastColumn="0" w:noHBand="0" w:noVBand="0"/>
      </w:tblPr>
      <w:tblGrid>
        <w:gridCol w:w="2654"/>
        <w:gridCol w:w="6211"/>
      </w:tblGrid>
      <w:tr w:rsidR="0026285A" w:rsidRPr="00CB00A1" w14:paraId="46A91D89" w14:textId="77777777" w:rsidTr="00B20613">
        <w:trPr>
          <w:trHeight w:val="399"/>
          <w:jc w:val="center"/>
        </w:trPr>
        <w:tc>
          <w:tcPr>
            <w:tcW w:w="2654" w:type="dxa"/>
            <w:tcBorders>
              <w:top w:val="single" w:sz="8" w:space="0" w:color="000000"/>
              <w:left w:val="single" w:sz="8" w:space="0" w:color="000000"/>
              <w:bottom w:val="single" w:sz="8" w:space="0" w:color="000000"/>
            </w:tcBorders>
          </w:tcPr>
          <w:p w14:paraId="53701F17" w14:textId="77777777" w:rsidR="0026285A" w:rsidRPr="00CB00A1" w:rsidRDefault="0026285A" w:rsidP="003400AE">
            <w:pPr>
              <w:tabs>
                <w:tab w:val="left" w:pos="768"/>
              </w:tabs>
              <w:snapToGrid w:val="0"/>
              <w:spacing w:after="0" w:line="240" w:lineRule="auto"/>
              <w:jc w:val="both"/>
              <w:rPr>
                <w:b/>
                <w:sz w:val="23"/>
                <w:szCs w:val="23"/>
              </w:rPr>
            </w:pPr>
            <w:r w:rsidRPr="00CB00A1">
              <w:rPr>
                <w:b/>
                <w:sz w:val="23"/>
                <w:szCs w:val="23"/>
              </w:rPr>
              <w:t>Pasūtītāja nosaukums:</w:t>
            </w:r>
          </w:p>
        </w:tc>
        <w:tc>
          <w:tcPr>
            <w:tcW w:w="6211" w:type="dxa"/>
            <w:tcBorders>
              <w:top w:val="single" w:sz="8" w:space="0" w:color="000000"/>
              <w:left w:val="single" w:sz="8" w:space="0" w:color="000000"/>
              <w:bottom w:val="single" w:sz="8" w:space="0" w:color="000000"/>
              <w:right w:val="single" w:sz="8" w:space="0" w:color="000000"/>
            </w:tcBorders>
          </w:tcPr>
          <w:p w14:paraId="0F659245" w14:textId="5B0BF81F" w:rsidR="0026285A" w:rsidRPr="00CB00A1" w:rsidRDefault="0026285A" w:rsidP="003400AE">
            <w:pPr>
              <w:tabs>
                <w:tab w:val="left" w:pos="768"/>
              </w:tabs>
              <w:snapToGrid w:val="0"/>
              <w:spacing w:after="0" w:line="240" w:lineRule="auto"/>
              <w:rPr>
                <w:b/>
                <w:sz w:val="23"/>
                <w:szCs w:val="23"/>
              </w:rPr>
            </w:pPr>
            <w:r w:rsidRPr="00CB00A1">
              <w:rPr>
                <w:b/>
                <w:bCs/>
                <w:sz w:val="23"/>
                <w:szCs w:val="23"/>
              </w:rPr>
              <w:t xml:space="preserve">Preiļu novada </w:t>
            </w:r>
            <w:r w:rsidR="002A07A7" w:rsidRPr="00CB00A1">
              <w:rPr>
                <w:b/>
                <w:bCs/>
                <w:sz w:val="23"/>
                <w:szCs w:val="23"/>
              </w:rPr>
              <w:t>pašvaldība</w:t>
            </w:r>
            <w:r w:rsidRPr="00CB00A1">
              <w:rPr>
                <w:b/>
                <w:bCs/>
                <w:sz w:val="23"/>
                <w:szCs w:val="23"/>
              </w:rPr>
              <w:t xml:space="preserve"> </w:t>
            </w:r>
            <w:r w:rsidRPr="00CB00A1">
              <w:rPr>
                <w:sz w:val="23"/>
                <w:szCs w:val="23"/>
              </w:rPr>
              <w:t>(turpmāk – Pasūtītājs)</w:t>
            </w:r>
          </w:p>
        </w:tc>
      </w:tr>
      <w:tr w:rsidR="0026285A" w:rsidRPr="00CB00A1" w14:paraId="4DDDD2A5" w14:textId="77777777" w:rsidTr="00B20613">
        <w:trPr>
          <w:trHeight w:val="404"/>
          <w:jc w:val="center"/>
        </w:trPr>
        <w:tc>
          <w:tcPr>
            <w:tcW w:w="2654" w:type="dxa"/>
            <w:tcBorders>
              <w:top w:val="single" w:sz="8" w:space="0" w:color="000000"/>
              <w:left w:val="single" w:sz="8" w:space="0" w:color="000000"/>
              <w:bottom w:val="single" w:sz="8" w:space="0" w:color="000000"/>
            </w:tcBorders>
          </w:tcPr>
          <w:p w14:paraId="60DEDAA6" w14:textId="77777777" w:rsidR="0026285A" w:rsidRPr="00CB00A1" w:rsidRDefault="0026285A" w:rsidP="003400AE">
            <w:pPr>
              <w:tabs>
                <w:tab w:val="left" w:pos="768"/>
              </w:tabs>
              <w:snapToGrid w:val="0"/>
              <w:spacing w:after="0" w:line="240" w:lineRule="auto"/>
              <w:jc w:val="both"/>
              <w:rPr>
                <w:b/>
                <w:sz w:val="23"/>
                <w:szCs w:val="23"/>
              </w:rPr>
            </w:pPr>
            <w:r w:rsidRPr="00CB00A1">
              <w:rPr>
                <w:b/>
                <w:sz w:val="23"/>
                <w:szCs w:val="23"/>
              </w:rPr>
              <w:t>Juridiskā adrese:</w:t>
            </w:r>
          </w:p>
        </w:tc>
        <w:tc>
          <w:tcPr>
            <w:tcW w:w="6211" w:type="dxa"/>
            <w:tcBorders>
              <w:top w:val="single" w:sz="8" w:space="0" w:color="000000"/>
              <w:left w:val="single" w:sz="8" w:space="0" w:color="000000"/>
              <w:bottom w:val="single" w:sz="8" w:space="0" w:color="000000"/>
              <w:right w:val="single" w:sz="8" w:space="0" w:color="000000"/>
            </w:tcBorders>
          </w:tcPr>
          <w:p w14:paraId="6076EFE3" w14:textId="77777777" w:rsidR="0026285A" w:rsidRPr="00CB00A1" w:rsidRDefault="0026285A" w:rsidP="003400AE">
            <w:pPr>
              <w:tabs>
                <w:tab w:val="left" w:pos="768"/>
              </w:tabs>
              <w:snapToGrid w:val="0"/>
              <w:spacing w:after="0" w:line="240" w:lineRule="auto"/>
              <w:jc w:val="both"/>
              <w:rPr>
                <w:sz w:val="23"/>
                <w:szCs w:val="23"/>
              </w:rPr>
            </w:pPr>
            <w:r w:rsidRPr="00CB00A1">
              <w:rPr>
                <w:sz w:val="23"/>
                <w:szCs w:val="23"/>
              </w:rPr>
              <w:t>Raiņa bulvāris 19, Preiļi, LV-5301</w:t>
            </w:r>
          </w:p>
        </w:tc>
      </w:tr>
      <w:tr w:rsidR="00370D9D" w:rsidRPr="00CB00A1" w14:paraId="1F20BD99" w14:textId="77777777" w:rsidTr="00B20613">
        <w:trPr>
          <w:trHeight w:val="394"/>
          <w:jc w:val="center"/>
        </w:trPr>
        <w:tc>
          <w:tcPr>
            <w:tcW w:w="2654" w:type="dxa"/>
            <w:tcBorders>
              <w:top w:val="single" w:sz="8" w:space="0" w:color="000000"/>
              <w:left w:val="single" w:sz="8" w:space="0" w:color="000000"/>
              <w:bottom w:val="single" w:sz="8" w:space="0" w:color="000000"/>
            </w:tcBorders>
          </w:tcPr>
          <w:p w14:paraId="0AFED096" w14:textId="77777777" w:rsidR="00370D9D" w:rsidRPr="00CB00A1" w:rsidRDefault="00370D9D" w:rsidP="00370D9D">
            <w:pPr>
              <w:tabs>
                <w:tab w:val="left" w:pos="768"/>
              </w:tabs>
              <w:snapToGrid w:val="0"/>
              <w:spacing w:after="0" w:line="240" w:lineRule="auto"/>
              <w:jc w:val="both"/>
              <w:rPr>
                <w:b/>
                <w:sz w:val="23"/>
                <w:szCs w:val="23"/>
              </w:rPr>
            </w:pPr>
            <w:r w:rsidRPr="00CB00A1">
              <w:rPr>
                <w:b/>
                <w:sz w:val="23"/>
                <w:szCs w:val="23"/>
              </w:rPr>
              <w:t>Reģistrācijas numurs:</w:t>
            </w:r>
          </w:p>
        </w:tc>
        <w:tc>
          <w:tcPr>
            <w:tcW w:w="6211" w:type="dxa"/>
            <w:tcBorders>
              <w:top w:val="single" w:sz="8" w:space="0" w:color="000000"/>
              <w:left w:val="single" w:sz="8" w:space="0" w:color="000000"/>
              <w:bottom w:val="single" w:sz="8" w:space="0" w:color="000000"/>
              <w:right w:val="single" w:sz="8" w:space="0" w:color="000000"/>
            </w:tcBorders>
          </w:tcPr>
          <w:p w14:paraId="6C94AF94" w14:textId="77777777" w:rsidR="00370D9D" w:rsidRPr="00CB00A1" w:rsidRDefault="00370D9D" w:rsidP="00370D9D">
            <w:pPr>
              <w:tabs>
                <w:tab w:val="left" w:pos="768"/>
              </w:tabs>
              <w:snapToGrid w:val="0"/>
              <w:spacing w:after="0" w:line="240" w:lineRule="auto"/>
              <w:jc w:val="both"/>
              <w:rPr>
                <w:sz w:val="23"/>
                <w:szCs w:val="23"/>
              </w:rPr>
            </w:pPr>
            <w:r w:rsidRPr="00CB00A1">
              <w:rPr>
                <w:sz w:val="23"/>
                <w:szCs w:val="23"/>
              </w:rPr>
              <w:t>90000065720</w:t>
            </w:r>
          </w:p>
        </w:tc>
      </w:tr>
      <w:tr w:rsidR="00370D9D" w:rsidRPr="00CB00A1" w14:paraId="7B978463" w14:textId="77777777" w:rsidTr="00B20613">
        <w:trPr>
          <w:trHeight w:val="964"/>
          <w:jc w:val="center"/>
        </w:trPr>
        <w:tc>
          <w:tcPr>
            <w:tcW w:w="2654" w:type="dxa"/>
            <w:tcBorders>
              <w:top w:val="single" w:sz="8" w:space="0" w:color="000000"/>
              <w:left w:val="single" w:sz="8" w:space="0" w:color="000000"/>
              <w:bottom w:val="single" w:sz="8" w:space="0" w:color="000000"/>
            </w:tcBorders>
          </w:tcPr>
          <w:p w14:paraId="461661BC" w14:textId="77777777" w:rsidR="00370D9D" w:rsidRPr="00CB00A1" w:rsidRDefault="00370D9D" w:rsidP="00370D9D">
            <w:pPr>
              <w:tabs>
                <w:tab w:val="left" w:pos="768"/>
              </w:tabs>
              <w:snapToGrid w:val="0"/>
              <w:spacing w:after="0" w:line="240" w:lineRule="auto"/>
              <w:jc w:val="both"/>
              <w:rPr>
                <w:b/>
                <w:sz w:val="23"/>
                <w:szCs w:val="23"/>
              </w:rPr>
            </w:pPr>
            <w:r w:rsidRPr="00CB00A1">
              <w:rPr>
                <w:b/>
                <w:sz w:val="23"/>
                <w:szCs w:val="23"/>
              </w:rPr>
              <w:t>Banka:</w:t>
            </w:r>
          </w:p>
          <w:p w14:paraId="63B04A41" w14:textId="77777777" w:rsidR="00370D9D" w:rsidRPr="00CB00A1" w:rsidRDefault="00370D9D" w:rsidP="00370D9D">
            <w:pPr>
              <w:tabs>
                <w:tab w:val="left" w:pos="768"/>
              </w:tabs>
              <w:spacing w:after="0" w:line="240" w:lineRule="auto"/>
              <w:jc w:val="both"/>
              <w:rPr>
                <w:b/>
                <w:sz w:val="23"/>
                <w:szCs w:val="23"/>
              </w:rPr>
            </w:pPr>
            <w:r w:rsidRPr="00CB00A1">
              <w:rPr>
                <w:b/>
                <w:sz w:val="23"/>
                <w:szCs w:val="23"/>
              </w:rPr>
              <w:t>Konta numurs:</w:t>
            </w:r>
          </w:p>
          <w:p w14:paraId="7D1D7B19" w14:textId="77777777" w:rsidR="00370D9D" w:rsidRPr="00CB00A1" w:rsidRDefault="00370D9D" w:rsidP="00370D9D">
            <w:pPr>
              <w:tabs>
                <w:tab w:val="left" w:pos="768"/>
              </w:tabs>
              <w:spacing w:after="0" w:line="240" w:lineRule="auto"/>
              <w:jc w:val="both"/>
              <w:rPr>
                <w:b/>
                <w:sz w:val="23"/>
                <w:szCs w:val="23"/>
              </w:rPr>
            </w:pPr>
            <w:r w:rsidRPr="00CB00A1">
              <w:rPr>
                <w:b/>
                <w:sz w:val="23"/>
                <w:szCs w:val="23"/>
              </w:rPr>
              <w:t>Kods:</w:t>
            </w:r>
          </w:p>
        </w:tc>
        <w:tc>
          <w:tcPr>
            <w:tcW w:w="6211" w:type="dxa"/>
            <w:tcBorders>
              <w:top w:val="single" w:sz="8" w:space="0" w:color="000000"/>
              <w:left w:val="single" w:sz="8" w:space="0" w:color="000000"/>
              <w:bottom w:val="single" w:sz="8" w:space="0" w:color="000000"/>
              <w:right w:val="single" w:sz="8" w:space="0" w:color="000000"/>
            </w:tcBorders>
          </w:tcPr>
          <w:p w14:paraId="6F0865F7" w14:textId="77777777" w:rsidR="00370D9D" w:rsidRPr="00CB00A1" w:rsidRDefault="00370D9D" w:rsidP="00370D9D">
            <w:pPr>
              <w:pStyle w:val="Default"/>
              <w:rPr>
                <w:color w:val="auto"/>
                <w:sz w:val="23"/>
                <w:szCs w:val="23"/>
              </w:rPr>
            </w:pPr>
            <w:r w:rsidRPr="00CB00A1">
              <w:rPr>
                <w:color w:val="auto"/>
                <w:sz w:val="23"/>
                <w:szCs w:val="23"/>
              </w:rPr>
              <w:t xml:space="preserve">AS SEB Banka </w:t>
            </w:r>
          </w:p>
          <w:p w14:paraId="303CA68C" w14:textId="77777777" w:rsidR="00370D9D" w:rsidRPr="00CB00A1" w:rsidRDefault="00370D9D" w:rsidP="00370D9D">
            <w:pPr>
              <w:pStyle w:val="Default"/>
              <w:rPr>
                <w:color w:val="auto"/>
                <w:sz w:val="23"/>
                <w:szCs w:val="23"/>
              </w:rPr>
            </w:pPr>
            <w:r w:rsidRPr="00CB00A1">
              <w:rPr>
                <w:i/>
                <w:iCs/>
                <w:color w:val="auto"/>
                <w:sz w:val="23"/>
                <w:szCs w:val="23"/>
              </w:rPr>
              <w:t xml:space="preserve"> </w:t>
            </w:r>
            <w:r w:rsidRPr="00CB00A1">
              <w:rPr>
                <w:color w:val="auto"/>
                <w:sz w:val="23"/>
                <w:szCs w:val="23"/>
              </w:rPr>
              <w:t xml:space="preserve">LV71UNLA0026000130660 </w:t>
            </w:r>
          </w:p>
          <w:p w14:paraId="21CE1F67" w14:textId="77777777" w:rsidR="00370D9D" w:rsidRPr="00CB00A1" w:rsidRDefault="00370D9D" w:rsidP="00370D9D">
            <w:pPr>
              <w:pStyle w:val="Default"/>
              <w:rPr>
                <w:color w:val="auto"/>
                <w:sz w:val="23"/>
                <w:szCs w:val="23"/>
              </w:rPr>
            </w:pPr>
            <w:r w:rsidRPr="00CB00A1">
              <w:rPr>
                <w:color w:val="auto"/>
                <w:sz w:val="23"/>
                <w:szCs w:val="23"/>
              </w:rPr>
              <w:t xml:space="preserve">UNLALV2X026 </w:t>
            </w:r>
          </w:p>
        </w:tc>
      </w:tr>
      <w:tr w:rsidR="00370D9D" w:rsidRPr="00CB00A1" w14:paraId="7DD2838A" w14:textId="77777777" w:rsidTr="00CD53C4">
        <w:trPr>
          <w:trHeight w:val="287"/>
          <w:jc w:val="center"/>
        </w:trPr>
        <w:tc>
          <w:tcPr>
            <w:tcW w:w="2654" w:type="dxa"/>
            <w:tcBorders>
              <w:top w:val="single" w:sz="8" w:space="0" w:color="000000"/>
              <w:left w:val="single" w:sz="8" w:space="0" w:color="000000"/>
              <w:bottom w:val="single" w:sz="8" w:space="0" w:color="000000"/>
            </w:tcBorders>
          </w:tcPr>
          <w:p w14:paraId="7EBEBF39" w14:textId="77777777" w:rsidR="00370D9D" w:rsidRPr="00CB00A1" w:rsidRDefault="00370D9D" w:rsidP="00370D9D">
            <w:pPr>
              <w:tabs>
                <w:tab w:val="left" w:pos="768"/>
              </w:tabs>
              <w:snapToGrid w:val="0"/>
              <w:spacing w:after="0" w:line="240" w:lineRule="auto"/>
              <w:jc w:val="both"/>
              <w:rPr>
                <w:b/>
                <w:sz w:val="23"/>
                <w:szCs w:val="23"/>
              </w:rPr>
            </w:pPr>
            <w:r w:rsidRPr="00CB00A1">
              <w:rPr>
                <w:b/>
                <w:sz w:val="23"/>
                <w:szCs w:val="23"/>
              </w:rPr>
              <w:t>Tālr.:</w:t>
            </w:r>
          </w:p>
        </w:tc>
        <w:tc>
          <w:tcPr>
            <w:tcW w:w="6211" w:type="dxa"/>
            <w:tcBorders>
              <w:top w:val="single" w:sz="8" w:space="0" w:color="000000"/>
              <w:left w:val="single" w:sz="8" w:space="0" w:color="000000"/>
              <w:bottom w:val="single" w:sz="8" w:space="0" w:color="000000"/>
              <w:right w:val="single" w:sz="8" w:space="0" w:color="000000"/>
            </w:tcBorders>
          </w:tcPr>
          <w:p w14:paraId="76BAF83F" w14:textId="59ABF287" w:rsidR="00370D9D" w:rsidRPr="00CB00A1" w:rsidRDefault="00370D9D" w:rsidP="00370D9D">
            <w:pPr>
              <w:snapToGrid w:val="0"/>
              <w:spacing w:after="0" w:line="240" w:lineRule="auto"/>
              <w:jc w:val="both"/>
              <w:rPr>
                <w:sz w:val="23"/>
                <w:szCs w:val="23"/>
              </w:rPr>
            </w:pPr>
            <w:r w:rsidRPr="00CB00A1">
              <w:rPr>
                <w:sz w:val="23"/>
                <w:szCs w:val="23"/>
              </w:rPr>
              <w:t>Nr.</w:t>
            </w:r>
            <w:r w:rsidRPr="00CB00A1">
              <w:rPr>
                <w:i/>
                <w:iCs/>
                <w:sz w:val="23"/>
                <w:szCs w:val="23"/>
              </w:rPr>
              <w:t xml:space="preserve"> </w:t>
            </w:r>
            <w:r w:rsidRPr="00CB00A1">
              <w:rPr>
                <w:sz w:val="23"/>
                <w:szCs w:val="23"/>
              </w:rPr>
              <w:t>+371 65322766</w:t>
            </w:r>
          </w:p>
        </w:tc>
      </w:tr>
      <w:tr w:rsidR="00370D9D" w:rsidRPr="00CB00A1" w14:paraId="5292FBCE" w14:textId="77777777" w:rsidTr="00CD53C4">
        <w:trPr>
          <w:trHeight w:val="391"/>
          <w:jc w:val="center"/>
        </w:trPr>
        <w:tc>
          <w:tcPr>
            <w:tcW w:w="2654" w:type="dxa"/>
            <w:tcBorders>
              <w:top w:val="single" w:sz="8" w:space="0" w:color="000000"/>
              <w:left w:val="single" w:sz="8" w:space="0" w:color="000000"/>
              <w:bottom w:val="single" w:sz="8" w:space="0" w:color="000000"/>
            </w:tcBorders>
          </w:tcPr>
          <w:p w14:paraId="100D52AD" w14:textId="77777777" w:rsidR="00370D9D" w:rsidRPr="00CB00A1" w:rsidRDefault="00370D9D" w:rsidP="00370D9D">
            <w:pPr>
              <w:tabs>
                <w:tab w:val="left" w:pos="768"/>
              </w:tabs>
              <w:snapToGrid w:val="0"/>
              <w:spacing w:after="0" w:line="240" w:lineRule="auto"/>
              <w:jc w:val="both"/>
              <w:rPr>
                <w:b/>
                <w:sz w:val="23"/>
                <w:szCs w:val="23"/>
              </w:rPr>
            </w:pPr>
            <w:r w:rsidRPr="00CB00A1">
              <w:rPr>
                <w:b/>
                <w:sz w:val="23"/>
                <w:szCs w:val="23"/>
              </w:rPr>
              <w:t>E – pasta adrese:</w:t>
            </w:r>
          </w:p>
        </w:tc>
        <w:tc>
          <w:tcPr>
            <w:tcW w:w="6211" w:type="dxa"/>
            <w:tcBorders>
              <w:top w:val="single" w:sz="8" w:space="0" w:color="000000"/>
              <w:left w:val="single" w:sz="8" w:space="0" w:color="000000"/>
              <w:bottom w:val="single" w:sz="8" w:space="0" w:color="000000"/>
              <w:right w:val="single" w:sz="8" w:space="0" w:color="000000"/>
            </w:tcBorders>
          </w:tcPr>
          <w:p w14:paraId="6A296EF7" w14:textId="77777777" w:rsidR="00370D9D" w:rsidRPr="00CB00A1" w:rsidRDefault="00370D9D" w:rsidP="00370D9D">
            <w:pPr>
              <w:tabs>
                <w:tab w:val="left" w:pos="768"/>
              </w:tabs>
              <w:snapToGrid w:val="0"/>
              <w:spacing w:after="0" w:line="240" w:lineRule="auto"/>
              <w:jc w:val="both"/>
              <w:rPr>
                <w:b/>
                <w:sz w:val="23"/>
                <w:szCs w:val="23"/>
              </w:rPr>
            </w:pPr>
            <w:hyperlink r:id="rId8" w:history="1">
              <w:r w:rsidRPr="00CB00A1">
                <w:rPr>
                  <w:rStyle w:val="Hipersaite"/>
                  <w:iCs/>
                  <w:sz w:val="23"/>
                  <w:szCs w:val="23"/>
                </w:rPr>
                <w:t>dome</w:t>
              </w:r>
              <w:r w:rsidRPr="00CB00A1">
                <w:rPr>
                  <w:rStyle w:val="Hipersaite"/>
                  <w:sz w:val="23"/>
                  <w:szCs w:val="23"/>
                </w:rPr>
                <w:t>@preili.lv</w:t>
              </w:r>
            </w:hyperlink>
          </w:p>
        </w:tc>
      </w:tr>
      <w:tr w:rsidR="00370D9D" w:rsidRPr="00CB00A1" w14:paraId="4CBFAA7D" w14:textId="77777777" w:rsidTr="00CD53C4">
        <w:trPr>
          <w:trHeight w:val="411"/>
          <w:jc w:val="center"/>
        </w:trPr>
        <w:tc>
          <w:tcPr>
            <w:tcW w:w="2654" w:type="dxa"/>
            <w:tcBorders>
              <w:top w:val="single" w:sz="8" w:space="0" w:color="000000"/>
              <w:left w:val="single" w:sz="8" w:space="0" w:color="000000"/>
              <w:bottom w:val="single" w:sz="8" w:space="0" w:color="000000"/>
            </w:tcBorders>
          </w:tcPr>
          <w:p w14:paraId="6BD2F443" w14:textId="77777777" w:rsidR="00370D9D" w:rsidRPr="00CB00A1" w:rsidRDefault="00370D9D" w:rsidP="00370D9D">
            <w:pPr>
              <w:tabs>
                <w:tab w:val="left" w:pos="768"/>
              </w:tabs>
              <w:snapToGrid w:val="0"/>
              <w:spacing w:after="0" w:line="240" w:lineRule="auto"/>
              <w:jc w:val="both"/>
              <w:rPr>
                <w:b/>
                <w:sz w:val="23"/>
                <w:szCs w:val="23"/>
              </w:rPr>
            </w:pPr>
            <w:r w:rsidRPr="00CB00A1">
              <w:rPr>
                <w:b/>
                <w:sz w:val="23"/>
                <w:szCs w:val="23"/>
              </w:rPr>
              <w:t>Vispārējā adrese:</w:t>
            </w:r>
          </w:p>
        </w:tc>
        <w:tc>
          <w:tcPr>
            <w:tcW w:w="6211" w:type="dxa"/>
            <w:tcBorders>
              <w:top w:val="single" w:sz="8" w:space="0" w:color="000000"/>
              <w:left w:val="single" w:sz="8" w:space="0" w:color="000000"/>
              <w:bottom w:val="single" w:sz="8" w:space="0" w:color="000000"/>
              <w:right w:val="single" w:sz="8" w:space="0" w:color="000000"/>
            </w:tcBorders>
          </w:tcPr>
          <w:p w14:paraId="16F193CC" w14:textId="77777777" w:rsidR="00370D9D" w:rsidRPr="00CB00A1" w:rsidRDefault="00370D9D" w:rsidP="00370D9D">
            <w:pPr>
              <w:tabs>
                <w:tab w:val="left" w:pos="768"/>
              </w:tabs>
              <w:snapToGrid w:val="0"/>
              <w:spacing w:after="0" w:line="240" w:lineRule="auto"/>
              <w:jc w:val="both"/>
              <w:rPr>
                <w:b/>
                <w:sz w:val="23"/>
                <w:szCs w:val="23"/>
              </w:rPr>
            </w:pPr>
            <w:hyperlink r:id="rId9" w:history="1">
              <w:r w:rsidRPr="00CB00A1">
                <w:rPr>
                  <w:rStyle w:val="Hipersaite"/>
                  <w:sz w:val="23"/>
                  <w:szCs w:val="23"/>
                </w:rPr>
                <w:t>www.preili.lv</w:t>
              </w:r>
            </w:hyperlink>
          </w:p>
        </w:tc>
      </w:tr>
      <w:tr w:rsidR="00637AB2" w:rsidRPr="00CB00A1" w14:paraId="79425F0C" w14:textId="77777777" w:rsidTr="00637AB2">
        <w:trPr>
          <w:trHeight w:val="449"/>
          <w:jc w:val="center"/>
        </w:trPr>
        <w:tc>
          <w:tcPr>
            <w:tcW w:w="2654" w:type="dxa"/>
            <w:tcBorders>
              <w:top w:val="single" w:sz="8" w:space="0" w:color="000000"/>
              <w:left w:val="single" w:sz="8" w:space="0" w:color="000000"/>
              <w:bottom w:val="single" w:sz="8" w:space="0" w:color="000000"/>
            </w:tcBorders>
            <w:vAlign w:val="center"/>
          </w:tcPr>
          <w:p w14:paraId="6FE0B5B1" w14:textId="0871B4D1" w:rsidR="00637AB2" w:rsidRPr="00CB00A1" w:rsidRDefault="00637AB2" w:rsidP="00637AB2">
            <w:pPr>
              <w:tabs>
                <w:tab w:val="left" w:pos="768"/>
              </w:tabs>
              <w:snapToGrid w:val="0"/>
              <w:spacing w:after="0" w:line="240" w:lineRule="auto"/>
              <w:rPr>
                <w:b/>
                <w:sz w:val="23"/>
                <w:szCs w:val="23"/>
              </w:rPr>
            </w:pPr>
            <w:r w:rsidRPr="00CB00A1">
              <w:rPr>
                <w:b/>
                <w:sz w:val="23"/>
                <w:szCs w:val="23"/>
              </w:rPr>
              <w:t>Darba laiks:</w:t>
            </w:r>
          </w:p>
        </w:tc>
        <w:tc>
          <w:tcPr>
            <w:tcW w:w="6211" w:type="dxa"/>
            <w:tcBorders>
              <w:top w:val="single" w:sz="8" w:space="0" w:color="000000"/>
              <w:left w:val="single" w:sz="8" w:space="0" w:color="000000"/>
              <w:right w:val="single" w:sz="8" w:space="0" w:color="000000"/>
            </w:tcBorders>
            <w:vAlign w:val="center"/>
          </w:tcPr>
          <w:p w14:paraId="5FE1ECB2" w14:textId="40528CC7" w:rsidR="00637AB2" w:rsidRPr="00CB00A1" w:rsidRDefault="00637AB2" w:rsidP="00300628">
            <w:pPr>
              <w:tabs>
                <w:tab w:val="left" w:pos="768"/>
              </w:tabs>
              <w:spacing w:after="0" w:line="240" w:lineRule="auto"/>
              <w:rPr>
                <w:sz w:val="23"/>
                <w:szCs w:val="23"/>
                <w:vertAlign w:val="superscript"/>
              </w:rPr>
            </w:pPr>
            <w:r w:rsidRPr="00CB00A1">
              <w:rPr>
                <w:sz w:val="23"/>
                <w:szCs w:val="23"/>
              </w:rPr>
              <w:t>Darba dienās no plkst. 8</w:t>
            </w:r>
            <w:r w:rsidRPr="00CB00A1">
              <w:rPr>
                <w:sz w:val="23"/>
                <w:szCs w:val="23"/>
                <w:vertAlign w:val="superscript"/>
              </w:rPr>
              <w:t xml:space="preserve">00 </w:t>
            </w:r>
            <w:r w:rsidRPr="00CB00A1">
              <w:rPr>
                <w:sz w:val="23"/>
                <w:szCs w:val="23"/>
              </w:rPr>
              <w:t>līdz 12</w:t>
            </w:r>
            <w:r w:rsidRPr="00CB00A1">
              <w:rPr>
                <w:sz w:val="23"/>
                <w:szCs w:val="23"/>
                <w:vertAlign w:val="superscript"/>
              </w:rPr>
              <w:t>00</w:t>
            </w:r>
            <w:r w:rsidRPr="00CB00A1">
              <w:rPr>
                <w:sz w:val="23"/>
                <w:szCs w:val="23"/>
              </w:rPr>
              <w:t xml:space="preserve"> un no 13</w:t>
            </w:r>
            <w:r w:rsidRPr="00CB00A1">
              <w:rPr>
                <w:sz w:val="23"/>
                <w:szCs w:val="23"/>
                <w:vertAlign w:val="superscript"/>
              </w:rPr>
              <w:t xml:space="preserve">00 </w:t>
            </w:r>
            <w:r w:rsidRPr="00CB00A1">
              <w:rPr>
                <w:sz w:val="23"/>
                <w:szCs w:val="23"/>
              </w:rPr>
              <w:t>līdz 1</w:t>
            </w:r>
            <w:r w:rsidR="00300628" w:rsidRPr="00CB00A1">
              <w:rPr>
                <w:sz w:val="23"/>
                <w:szCs w:val="23"/>
              </w:rPr>
              <w:t>6</w:t>
            </w:r>
            <w:r w:rsidRPr="00CB00A1">
              <w:rPr>
                <w:sz w:val="23"/>
                <w:szCs w:val="23"/>
                <w:vertAlign w:val="superscript"/>
              </w:rPr>
              <w:t>00</w:t>
            </w:r>
          </w:p>
        </w:tc>
      </w:tr>
      <w:tr w:rsidR="00370D9D" w:rsidRPr="00CB00A1" w14:paraId="3B33D14E" w14:textId="77777777" w:rsidTr="00CD53C4">
        <w:trPr>
          <w:trHeight w:val="2206"/>
          <w:jc w:val="center"/>
        </w:trPr>
        <w:tc>
          <w:tcPr>
            <w:tcW w:w="2654" w:type="dxa"/>
            <w:tcBorders>
              <w:top w:val="single" w:sz="8" w:space="0" w:color="000000"/>
              <w:left w:val="single" w:sz="8" w:space="0" w:color="000000"/>
              <w:bottom w:val="single" w:sz="8" w:space="0" w:color="000000"/>
            </w:tcBorders>
          </w:tcPr>
          <w:p w14:paraId="04289E4A" w14:textId="77777777" w:rsidR="00370D9D" w:rsidRPr="00CB00A1" w:rsidRDefault="00370D9D" w:rsidP="00370D9D">
            <w:pPr>
              <w:tabs>
                <w:tab w:val="left" w:pos="768"/>
              </w:tabs>
              <w:snapToGrid w:val="0"/>
              <w:spacing w:after="0" w:line="240" w:lineRule="auto"/>
              <w:jc w:val="both"/>
              <w:rPr>
                <w:b/>
                <w:sz w:val="23"/>
                <w:szCs w:val="23"/>
              </w:rPr>
            </w:pPr>
            <w:r w:rsidRPr="00CB00A1">
              <w:rPr>
                <w:b/>
                <w:sz w:val="23"/>
                <w:szCs w:val="23"/>
              </w:rPr>
              <w:t>Kontaktpersonas:</w:t>
            </w:r>
          </w:p>
        </w:tc>
        <w:tc>
          <w:tcPr>
            <w:tcW w:w="6211" w:type="dxa"/>
            <w:tcBorders>
              <w:top w:val="single" w:sz="4" w:space="0" w:color="000000"/>
              <w:left w:val="single" w:sz="8" w:space="0" w:color="000000"/>
              <w:bottom w:val="single" w:sz="4" w:space="0" w:color="000000"/>
              <w:right w:val="single" w:sz="8" w:space="0" w:color="000000"/>
            </w:tcBorders>
          </w:tcPr>
          <w:p w14:paraId="3FFA16B7" w14:textId="04BE0888" w:rsidR="009860E2" w:rsidRPr="00CB00A1" w:rsidRDefault="009860E2" w:rsidP="009860E2">
            <w:pPr>
              <w:spacing w:after="0" w:line="240" w:lineRule="auto"/>
              <w:jc w:val="both"/>
              <w:rPr>
                <w:sz w:val="23"/>
                <w:szCs w:val="23"/>
                <w:u w:val="single"/>
              </w:rPr>
            </w:pPr>
            <w:r w:rsidRPr="00CB00A1">
              <w:rPr>
                <w:sz w:val="23"/>
                <w:szCs w:val="23"/>
                <w:u w:val="single"/>
              </w:rPr>
              <w:t xml:space="preserve">Par iepirkuma </w:t>
            </w:r>
            <w:r w:rsidR="003F6C7F" w:rsidRPr="00CB00A1">
              <w:rPr>
                <w:sz w:val="23"/>
                <w:szCs w:val="23"/>
                <w:u w:val="single"/>
              </w:rPr>
              <w:t>procedūru</w:t>
            </w:r>
            <w:r w:rsidRPr="00CB00A1">
              <w:rPr>
                <w:sz w:val="23"/>
                <w:szCs w:val="23"/>
                <w:u w:val="single"/>
              </w:rPr>
              <w:t>:</w:t>
            </w:r>
          </w:p>
          <w:p w14:paraId="78462F43" w14:textId="536C6030" w:rsidR="009860E2" w:rsidRPr="00CB00A1" w:rsidRDefault="002A71EE" w:rsidP="009860E2">
            <w:pPr>
              <w:spacing w:after="0" w:line="240" w:lineRule="auto"/>
              <w:jc w:val="both"/>
              <w:rPr>
                <w:sz w:val="23"/>
                <w:szCs w:val="23"/>
              </w:rPr>
            </w:pPr>
            <w:r w:rsidRPr="00CB00A1">
              <w:rPr>
                <w:sz w:val="23"/>
                <w:szCs w:val="23"/>
              </w:rPr>
              <w:t>Juridiskās un iepirkumu daļas vadītāja vietniece</w:t>
            </w:r>
            <w:r w:rsidR="00EB4D66" w:rsidRPr="00CB00A1">
              <w:rPr>
                <w:sz w:val="23"/>
                <w:szCs w:val="23"/>
              </w:rPr>
              <w:t xml:space="preserve"> </w:t>
            </w:r>
            <w:r w:rsidR="00546C6F" w:rsidRPr="00CB00A1">
              <w:rPr>
                <w:sz w:val="23"/>
                <w:szCs w:val="23"/>
              </w:rPr>
              <w:t>Inese Kunakova</w:t>
            </w:r>
            <w:r w:rsidR="009860E2" w:rsidRPr="00CB00A1">
              <w:rPr>
                <w:sz w:val="23"/>
                <w:szCs w:val="23"/>
              </w:rPr>
              <w:t xml:space="preserve">, e-pasts </w:t>
            </w:r>
            <w:hyperlink r:id="rId10" w:history="1">
              <w:r w:rsidR="00546C6F" w:rsidRPr="00CB00A1">
                <w:rPr>
                  <w:rStyle w:val="Hipersaite"/>
                  <w:sz w:val="23"/>
                  <w:szCs w:val="23"/>
                </w:rPr>
                <w:t>inese.kunakova@preili.lv</w:t>
              </w:r>
            </w:hyperlink>
            <w:r w:rsidR="009860E2" w:rsidRPr="00CB00A1">
              <w:rPr>
                <w:sz w:val="23"/>
                <w:szCs w:val="23"/>
              </w:rPr>
              <w:t>, tālr. +371</w:t>
            </w:r>
            <w:r w:rsidR="00EB4D66" w:rsidRPr="00CB00A1">
              <w:rPr>
                <w:sz w:val="23"/>
                <w:szCs w:val="23"/>
              </w:rPr>
              <w:t> 65322766</w:t>
            </w:r>
            <w:r w:rsidR="00546C6F" w:rsidRPr="00CB00A1">
              <w:rPr>
                <w:sz w:val="23"/>
                <w:szCs w:val="23"/>
              </w:rPr>
              <w:t>, 26173392.</w:t>
            </w:r>
          </w:p>
          <w:p w14:paraId="379013CD" w14:textId="77777777" w:rsidR="009860E2" w:rsidRPr="00CB00A1" w:rsidRDefault="009860E2" w:rsidP="009860E2">
            <w:pPr>
              <w:pStyle w:val="Kjene"/>
              <w:jc w:val="both"/>
              <w:rPr>
                <w:sz w:val="23"/>
                <w:szCs w:val="23"/>
                <w:u w:val="single"/>
              </w:rPr>
            </w:pPr>
            <w:r w:rsidRPr="00CB00A1">
              <w:rPr>
                <w:sz w:val="23"/>
                <w:szCs w:val="23"/>
                <w:u w:val="single"/>
              </w:rPr>
              <w:t>Par iepirkuma priekšmetu:</w:t>
            </w:r>
          </w:p>
          <w:p w14:paraId="27156343" w14:textId="77777777" w:rsidR="00D86626" w:rsidRPr="00CB00A1" w:rsidRDefault="00D86626" w:rsidP="00D86626">
            <w:pPr>
              <w:widowControl w:val="0"/>
              <w:overflowPunct w:val="0"/>
              <w:autoSpaceDE w:val="0"/>
              <w:autoSpaceDN w:val="0"/>
              <w:adjustRightInd w:val="0"/>
              <w:spacing w:after="0" w:line="240" w:lineRule="auto"/>
              <w:rPr>
                <w:kern w:val="28"/>
                <w:sz w:val="23"/>
                <w:szCs w:val="23"/>
                <w:lang w:eastAsia="lv-LV"/>
              </w:rPr>
            </w:pPr>
            <w:r w:rsidRPr="00CB00A1">
              <w:rPr>
                <w:kern w:val="28"/>
                <w:sz w:val="23"/>
                <w:szCs w:val="23"/>
                <w:lang w:eastAsia="lv-LV"/>
              </w:rPr>
              <w:t xml:space="preserve">Preiļu novada pašvaldības transporta daļas vadītājs  </w:t>
            </w:r>
          </w:p>
          <w:p w14:paraId="7A8DB81C" w14:textId="77777777" w:rsidR="00D86626" w:rsidRPr="00CB00A1" w:rsidRDefault="00D86626" w:rsidP="00D86626">
            <w:pPr>
              <w:widowControl w:val="0"/>
              <w:overflowPunct w:val="0"/>
              <w:autoSpaceDE w:val="0"/>
              <w:autoSpaceDN w:val="0"/>
              <w:adjustRightInd w:val="0"/>
              <w:spacing w:after="0" w:line="240" w:lineRule="auto"/>
              <w:rPr>
                <w:kern w:val="28"/>
                <w:sz w:val="23"/>
                <w:szCs w:val="23"/>
                <w:lang w:eastAsia="lv-LV"/>
              </w:rPr>
            </w:pPr>
            <w:r w:rsidRPr="00CB00A1">
              <w:rPr>
                <w:kern w:val="28"/>
                <w:sz w:val="23"/>
                <w:szCs w:val="23"/>
                <w:lang w:eastAsia="lv-LV"/>
              </w:rPr>
              <w:t>Artūrs Lepers, tālrunis  22845766</w:t>
            </w:r>
          </w:p>
          <w:p w14:paraId="2C119FFF" w14:textId="105D648E" w:rsidR="00370D9D" w:rsidRPr="00CB00A1" w:rsidRDefault="00D86626" w:rsidP="00CD53C4">
            <w:pPr>
              <w:widowControl w:val="0"/>
              <w:overflowPunct w:val="0"/>
              <w:autoSpaceDE w:val="0"/>
              <w:autoSpaceDN w:val="0"/>
              <w:adjustRightInd w:val="0"/>
              <w:spacing w:after="0" w:line="240" w:lineRule="auto"/>
              <w:rPr>
                <w:color w:val="0000FF"/>
                <w:kern w:val="28"/>
                <w:sz w:val="23"/>
                <w:szCs w:val="23"/>
                <w:u w:val="single"/>
                <w:lang w:eastAsia="lv-LV"/>
              </w:rPr>
            </w:pPr>
            <w:r w:rsidRPr="00CB00A1">
              <w:rPr>
                <w:kern w:val="28"/>
                <w:sz w:val="23"/>
                <w:szCs w:val="23"/>
                <w:lang w:eastAsia="lv-LV"/>
              </w:rPr>
              <w:t xml:space="preserve">e-pasts: </w:t>
            </w:r>
            <w:hyperlink r:id="rId11" w:history="1">
              <w:r w:rsidRPr="00CB00A1">
                <w:rPr>
                  <w:rStyle w:val="Hipersaite"/>
                  <w:kern w:val="28"/>
                  <w:sz w:val="23"/>
                  <w:szCs w:val="23"/>
                  <w:lang w:eastAsia="lv-LV"/>
                </w:rPr>
                <w:t>arturs.lepers@preili.lv</w:t>
              </w:r>
            </w:hyperlink>
          </w:p>
        </w:tc>
      </w:tr>
      <w:tr w:rsidR="008D47D4" w:rsidRPr="00CB00A1" w14:paraId="2150971B" w14:textId="77777777" w:rsidTr="00CD53C4">
        <w:trPr>
          <w:trHeight w:val="1108"/>
          <w:jc w:val="center"/>
        </w:trPr>
        <w:tc>
          <w:tcPr>
            <w:tcW w:w="2654" w:type="dxa"/>
            <w:tcBorders>
              <w:top w:val="single" w:sz="8" w:space="0" w:color="000000"/>
              <w:left w:val="single" w:sz="8" w:space="0" w:color="000000"/>
              <w:bottom w:val="single" w:sz="8" w:space="0" w:color="000000"/>
            </w:tcBorders>
          </w:tcPr>
          <w:p w14:paraId="4DF164BE" w14:textId="3483F870" w:rsidR="008D47D4" w:rsidRPr="00CB00A1" w:rsidRDefault="008D47D4" w:rsidP="008D47D4">
            <w:pPr>
              <w:tabs>
                <w:tab w:val="left" w:pos="768"/>
              </w:tabs>
              <w:snapToGrid w:val="0"/>
              <w:spacing w:after="0" w:line="240" w:lineRule="auto"/>
              <w:jc w:val="both"/>
              <w:rPr>
                <w:b/>
                <w:sz w:val="23"/>
                <w:szCs w:val="23"/>
              </w:rPr>
            </w:pPr>
            <w:r w:rsidRPr="00CB00A1">
              <w:rPr>
                <w:b/>
                <w:sz w:val="23"/>
                <w:szCs w:val="23"/>
              </w:rPr>
              <w:t>Iepirkuma komisija:</w:t>
            </w:r>
          </w:p>
        </w:tc>
        <w:tc>
          <w:tcPr>
            <w:tcW w:w="6211" w:type="dxa"/>
            <w:tcBorders>
              <w:top w:val="single" w:sz="4" w:space="0" w:color="000000"/>
              <w:left w:val="single" w:sz="8" w:space="0" w:color="000000"/>
              <w:bottom w:val="single" w:sz="4" w:space="0" w:color="000000"/>
              <w:right w:val="single" w:sz="8" w:space="0" w:color="000000"/>
            </w:tcBorders>
          </w:tcPr>
          <w:p w14:paraId="40B2AAD5" w14:textId="266B4F45" w:rsidR="008D47D4" w:rsidRPr="00CB00A1" w:rsidRDefault="008D47D4" w:rsidP="008D47D4">
            <w:pPr>
              <w:tabs>
                <w:tab w:val="left" w:pos="768"/>
              </w:tabs>
              <w:snapToGrid w:val="0"/>
              <w:spacing w:after="0" w:line="240" w:lineRule="auto"/>
              <w:jc w:val="both"/>
              <w:rPr>
                <w:sz w:val="23"/>
                <w:szCs w:val="23"/>
              </w:rPr>
            </w:pPr>
            <w:r w:rsidRPr="00CB00A1">
              <w:rPr>
                <w:color w:val="000000"/>
                <w:sz w:val="23"/>
                <w:szCs w:val="23"/>
              </w:rPr>
              <w:t xml:space="preserve">Preiļu novada pašvaldības Iepirkumu komisija (turpmāk – Iepirkumu komisija), kas izveidota ar Preiļu novada pašvaldības </w:t>
            </w:r>
            <w:r w:rsidRPr="00CB00A1">
              <w:rPr>
                <w:rFonts w:eastAsia="SimSun"/>
                <w:color w:val="000000"/>
                <w:kern w:val="2"/>
                <w:sz w:val="23"/>
                <w:szCs w:val="23"/>
                <w:lang w:eastAsia="hi-IN" w:bidi="hi-IN"/>
              </w:rPr>
              <w:t>2025.gada 22.decembra lēmumu “Par Preiļu novada pašvaldības Iepirkumu komisijas sastāvu” (protokols Nr.24, 14.§)</w:t>
            </w:r>
          </w:p>
        </w:tc>
      </w:tr>
      <w:tr w:rsidR="00E41821" w:rsidRPr="00CB00A1" w14:paraId="3D66E2EC" w14:textId="77777777" w:rsidTr="00B20613">
        <w:trPr>
          <w:trHeight w:val="2252"/>
          <w:jc w:val="center"/>
        </w:trPr>
        <w:tc>
          <w:tcPr>
            <w:tcW w:w="2654" w:type="dxa"/>
            <w:tcBorders>
              <w:top w:val="single" w:sz="8" w:space="0" w:color="000000"/>
              <w:left w:val="single" w:sz="8" w:space="0" w:color="000000"/>
              <w:bottom w:val="single" w:sz="8" w:space="0" w:color="000000"/>
            </w:tcBorders>
          </w:tcPr>
          <w:p w14:paraId="1898D4CD" w14:textId="4251C05D" w:rsidR="00E41821" w:rsidRPr="00CB00A1" w:rsidRDefault="00E41821" w:rsidP="00E41821">
            <w:pPr>
              <w:tabs>
                <w:tab w:val="left" w:pos="768"/>
              </w:tabs>
              <w:snapToGrid w:val="0"/>
              <w:spacing w:after="0" w:line="240" w:lineRule="auto"/>
              <w:jc w:val="both"/>
              <w:rPr>
                <w:b/>
                <w:sz w:val="23"/>
                <w:szCs w:val="23"/>
              </w:rPr>
            </w:pPr>
            <w:r w:rsidRPr="00CB00A1">
              <w:rPr>
                <w:b/>
                <w:sz w:val="23"/>
                <w:szCs w:val="23"/>
              </w:rPr>
              <w:t>Pircēja profils:</w:t>
            </w:r>
          </w:p>
        </w:tc>
        <w:bookmarkStart w:id="1" w:name="_Hlk113954427"/>
        <w:tc>
          <w:tcPr>
            <w:tcW w:w="6211" w:type="dxa"/>
            <w:tcBorders>
              <w:top w:val="single" w:sz="4" w:space="0" w:color="000000"/>
              <w:left w:val="single" w:sz="8" w:space="0" w:color="000000"/>
              <w:bottom w:val="single" w:sz="4" w:space="0" w:color="000000"/>
              <w:right w:val="single" w:sz="8" w:space="0" w:color="000000"/>
            </w:tcBorders>
          </w:tcPr>
          <w:p w14:paraId="0645B1A5" w14:textId="20749849" w:rsidR="00E41821" w:rsidRPr="00CB00A1" w:rsidRDefault="00E41821" w:rsidP="00E41821">
            <w:pPr>
              <w:spacing w:after="0" w:line="240" w:lineRule="auto"/>
              <w:jc w:val="both"/>
              <w:rPr>
                <w:rFonts w:eastAsia="Times New Roman"/>
                <w:sz w:val="23"/>
                <w:szCs w:val="23"/>
              </w:rPr>
            </w:pPr>
            <w:r w:rsidRPr="00CB00A1">
              <w:fldChar w:fldCharType="begin"/>
            </w:r>
            <w:r w:rsidRPr="00CB00A1">
              <w:rPr>
                <w:sz w:val="23"/>
                <w:szCs w:val="23"/>
              </w:rPr>
              <w:instrText xml:space="preserve"> HYPERLINK "https://www.eis.gov.lv/EKEIS/Supplier/Organizer/1" </w:instrText>
            </w:r>
            <w:r w:rsidRPr="00CB00A1">
              <w:fldChar w:fldCharType="separate"/>
            </w:r>
            <w:r w:rsidRPr="00CB00A1">
              <w:rPr>
                <w:rStyle w:val="Hipersaite"/>
                <w:rFonts w:eastAsia="Times New Roman"/>
                <w:sz w:val="23"/>
                <w:szCs w:val="23"/>
              </w:rPr>
              <w:t>https://www.eis.gov.lv/EKEIS/Supplier/Organizer/1</w:t>
            </w:r>
            <w:r w:rsidRPr="00CB00A1">
              <w:rPr>
                <w:rStyle w:val="Hipersaite"/>
                <w:rFonts w:eastAsia="Times New Roman"/>
                <w:sz w:val="23"/>
                <w:szCs w:val="23"/>
              </w:rPr>
              <w:fldChar w:fldCharType="end"/>
            </w:r>
            <w:r w:rsidRPr="00CB00A1">
              <w:rPr>
                <w:rFonts w:eastAsia="Times New Roman"/>
                <w:color w:val="0033CC"/>
                <w:sz w:val="23"/>
                <w:szCs w:val="23"/>
                <w:u w:val="single"/>
              </w:rPr>
              <w:t>6813</w:t>
            </w:r>
            <w:bookmarkEnd w:id="1"/>
            <w:r w:rsidRPr="00CB00A1">
              <w:rPr>
                <w:rFonts w:eastAsia="Times New Roman"/>
                <w:sz w:val="23"/>
                <w:szCs w:val="23"/>
              </w:rPr>
              <w:t xml:space="preserve"> -  </w:t>
            </w:r>
          </w:p>
          <w:p w14:paraId="3A2876EB" w14:textId="3ABCBC37" w:rsidR="00E41821" w:rsidRPr="00CB00A1" w:rsidRDefault="00E41821" w:rsidP="00E41821">
            <w:pPr>
              <w:tabs>
                <w:tab w:val="left" w:pos="768"/>
              </w:tabs>
              <w:snapToGrid w:val="0"/>
              <w:spacing w:after="0" w:line="240" w:lineRule="auto"/>
              <w:jc w:val="both"/>
              <w:rPr>
                <w:sz w:val="23"/>
                <w:szCs w:val="23"/>
              </w:rPr>
            </w:pPr>
            <w:r w:rsidRPr="00CB00A1">
              <w:rPr>
                <w:rFonts w:eastAsia="Times New Roman"/>
                <w:sz w:val="23"/>
                <w:szCs w:val="23"/>
              </w:rPr>
              <w:t>Internetā publiski pieejama Pasūtītāja tīmekļvietne Valsts elektroniskās informācijas sistēma piedāvājumu saņemšanai - Elektronisko iepirkumu sistēma, kurā Pasūtītājs ievieto informāciju par turpmākajiem uzaicinājumiem iesniegt piedāvājumus, par plānotajiem iepirkumiem, noslēgtajiem līgumiem, pārtrauktajām procedūrām, kā arī citu normatīvajos aktos noteiktu ar iepirkumiem saistītu informāciju.</w:t>
            </w:r>
          </w:p>
        </w:tc>
      </w:tr>
    </w:tbl>
    <w:p w14:paraId="2BC1A59A" w14:textId="77777777" w:rsidR="0026285A" w:rsidRPr="00CB00A1" w:rsidRDefault="0026285A" w:rsidP="0026285A">
      <w:pPr>
        <w:spacing w:after="0" w:line="240" w:lineRule="auto"/>
        <w:ind w:left="357"/>
        <w:rPr>
          <w:sz w:val="23"/>
          <w:szCs w:val="23"/>
        </w:rPr>
      </w:pPr>
    </w:p>
    <w:p w14:paraId="62B187AE" w14:textId="49BD8575" w:rsidR="00300628" w:rsidRPr="00CB00A1" w:rsidRDefault="00300628" w:rsidP="00D243F0">
      <w:pPr>
        <w:pStyle w:val="Sarakstarindkopa"/>
        <w:numPr>
          <w:ilvl w:val="1"/>
          <w:numId w:val="1"/>
        </w:numPr>
        <w:spacing w:after="0" w:line="240" w:lineRule="auto"/>
        <w:ind w:left="420" w:hanging="420"/>
        <w:jc w:val="both"/>
        <w:rPr>
          <w:color w:val="000000" w:themeColor="text1"/>
          <w:sz w:val="23"/>
          <w:szCs w:val="23"/>
        </w:rPr>
      </w:pPr>
      <w:r w:rsidRPr="00CB00A1">
        <w:rPr>
          <w:b/>
          <w:sz w:val="23"/>
          <w:szCs w:val="23"/>
        </w:rPr>
        <w:t>Iepirkuma metode</w:t>
      </w:r>
      <w:r w:rsidRPr="00CB00A1">
        <w:rPr>
          <w:sz w:val="23"/>
          <w:szCs w:val="23"/>
        </w:rPr>
        <w:t xml:space="preserve"> – atklāts konkurss </w:t>
      </w:r>
      <w:r w:rsidR="002D5BDB" w:rsidRPr="00CB00A1">
        <w:rPr>
          <w:sz w:val="23"/>
          <w:szCs w:val="23"/>
        </w:rPr>
        <w:t xml:space="preserve">virs ES sliekšņa </w:t>
      </w:r>
      <w:r w:rsidRPr="00CB00A1">
        <w:rPr>
          <w:sz w:val="23"/>
          <w:szCs w:val="23"/>
        </w:rPr>
        <w:t xml:space="preserve">(turpmāk – Konkurss). </w:t>
      </w:r>
    </w:p>
    <w:p w14:paraId="79AC95A4" w14:textId="77777777" w:rsidR="0026285A" w:rsidRPr="00CB00A1" w:rsidRDefault="00F910D7" w:rsidP="00C70742">
      <w:pPr>
        <w:pStyle w:val="Sarakstarindkopa"/>
        <w:numPr>
          <w:ilvl w:val="1"/>
          <w:numId w:val="1"/>
        </w:numPr>
        <w:spacing w:after="0" w:line="240" w:lineRule="auto"/>
        <w:ind w:left="420" w:hanging="420"/>
        <w:jc w:val="both"/>
        <w:rPr>
          <w:sz w:val="23"/>
          <w:szCs w:val="23"/>
        </w:rPr>
      </w:pPr>
      <w:r w:rsidRPr="00CB00A1">
        <w:rPr>
          <w:sz w:val="23"/>
          <w:szCs w:val="23"/>
        </w:rPr>
        <w:t xml:space="preserve"> </w:t>
      </w:r>
      <w:r w:rsidRPr="00CB00A1">
        <w:rPr>
          <w:b/>
          <w:sz w:val="23"/>
          <w:szCs w:val="23"/>
        </w:rPr>
        <w:t>Informācijas apmaiņas kārtība</w:t>
      </w:r>
    </w:p>
    <w:p w14:paraId="1F97D3AC" w14:textId="77777777" w:rsidR="00637AB2" w:rsidRPr="00CB00A1" w:rsidRDefault="00637AB2" w:rsidP="00637AB2">
      <w:pPr>
        <w:pStyle w:val="Sarakstarindkopa"/>
        <w:numPr>
          <w:ilvl w:val="2"/>
          <w:numId w:val="1"/>
        </w:numPr>
        <w:spacing w:after="0" w:line="240" w:lineRule="auto"/>
        <w:ind w:left="567" w:hanging="567"/>
        <w:jc w:val="both"/>
        <w:rPr>
          <w:sz w:val="23"/>
          <w:szCs w:val="23"/>
        </w:rPr>
      </w:pPr>
      <w:r w:rsidRPr="00CB00A1">
        <w:rPr>
          <w:sz w:val="23"/>
          <w:szCs w:val="23"/>
          <w:lang w:eastAsia="lv-LV"/>
        </w:rPr>
        <w:t>Saziņa starp pasūtītāju un ieinteresētajiem piegādātājiem iepirkuma ietvaros notiek valsts valodā, rakstiski, pa pastu vai elektroniski (e-pastu vai izmantojot Elektronisko iepirkumu sistēmas e-konkursu apakšsistēmu). Pa e-pastu sūtītā informācija uzskatāma par saņemtu, ja pasūtītāja kontaktpersona nosūtījusi apstiprinošu e-pasta atbildes vēstuli tās sūtītājam vienas darba dienas laikā</w:t>
      </w:r>
      <w:r w:rsidRPr="00CB00A1">
        <w:rPr>
          <w:sz w:val="23"/>
          <w:szCs w:val="23"/>
        </w:rPr>
        <w:t>.</w:t>
      </w:r>
    </w:p>
    <w:p w14:paraId="1EA04394" w14:textId="77777777" w:rsidR="00637AB2" w:rsidRPr="00CB00A1" w:rsidRDefault="00637AB2" w:rsidP="00637AB2">
      <w:pPr>
        <w:pStyle w:val="Sarakstarindkopa"/>
        <w:numPr>
          <w:ilvl w:val="2"/>
          <w:numId w:val="1"/>
        </w:numPr>
        <w:spacing w:after="0" w:line="240" w:lineRule="auto"/>
        <w:ind w:left="567" w:hanging="567"/>
        <w:jc w:val="both"/>
        <w:rPr>
          <w:sz w:val="23"/>
          <w:szCs w:val="23"/>
        </w:rPr>
      </w:pPr>
      <w:r w:rsidRPr="00CB00A1">
        <w:rPr>
          <w:sz w:val="23"/>
          <w:szCs w:val="23"/>
          <w:lang w:eastAsia="lv-LV"/>
        </w:rPr>
        <w:t xml:space="preserve">Nosūtot informāciju pa e-pastu (piemēram, jautājumu) kontaktpersonai iepirkuma priekšmeta jautājumos, to obligāti </w:t>
      </w:r>
      <w:proofErr w:type="spellStart"/>
      <w:r w:rsidRPr="00CB00A1">
        <w:rPr>
          <w:sz w:val="23"/>
          <w:szCs w:val="23"/>
          <w:lang w:eastAsia="lv-LV"/>
        </w:rPr>
        <w:t>jānosūta</w:t>
      </w:r>
      <w:proofErr w:type="spellEnd"/>
      <w:r w:rsidRPr="00CB00A1">
        <w:rPr>
          <w:sz w:val="23"/>
          <w:szCs w:val="23"/>
          <w:lang w:eastAsia="lv-LV"/>
        </w:rPr>
        <w:t xml:space="preserve"> arī kontaktpersonai iepirkuma procedūras jautājumos.</w:t>
      </w:r>
    </w:p>
    <w:p w14:paraId="054D534B" w14:textId="77777777" w:rsidR="00637AB2" w:rsidRPr="00CB00A1" w:rsidRDefault="00637AB2" w:rsidP="00637AB2">
      <w:pPr>
        <w:pStyle w:val="Sarakstarindkopa"/>
        <w:numPr>
          <w:ilvl w:val="2"/>
          <w:numId w:val="1"/>
        </w:numPr>
        <w:spacing w:after="0" w:line="240" w:lineRule="auto"/>
        <w:ind w:left="567" w:hanging="567"/>
        <w:jc w:val="both"/>
        <w:rPr>
          <w:sz w:val="23"/>
          <w:szCs w:val="23"/>
        </w:rPr>
      </w:pPr>
      <w:r w:rsidRPr="00CB00A1">
        <w:rPr>
          <w:sz w:val="23"/>
          <w:szCs w:val="23"/>
        </w:rPr>
        <w:t>Mutvārdos sniegtā informācija iepirkuma procedūras ietvaros nav saistoša.</w:t>
      </w:r>
    </w:p>
    <w:p w14:paraId="02812583" w14:textId="6938E0B3" w:rsidR="00637AB2" w:rsidRPr="00CB00A1" w:rsidRDefault="00637AB2" w:rsidP="00637AB2">
      <w:pPr>
        <w:pStyle w:val="Sarakstarindkopa"/>
        <w:numPr>
          <w:ilvl w:val="2"/>
          <w:numId w:val="1"/>
        </w:numPr>
        <w:spacing w:after="0" w:line="240" w:lineRule="auto"/>
        <w:ind w:left="567" w:hanging="567"/>
        <w:jc w:val="both"/>
        <w:rPr>
          <w:sz w:val="23"/>
          <w:szCs w:val="23"/>
        </w:rPr>
      </w:pPr>
      <w:r w:rsidRPr="00CB00A1">
        <w:rPr>
          <w:sz w:val="23"/>
          <w:szCs w:val="23"/>
          <w:lang w:eastAsia="lv-LV"/>
        </w:rPr>
        <w:t xml:space="preserve">Konkursa nolikums (turpmāk – Nolikums), Nolikuma grozījumi un cita informācija par Konkursa norisi līdz piedāvājumu atvēršanai tiek publicēta Elektronisko iepirkumu sistēmā (turpmāk – EIS) </w:t>
      </w:r>
      <w:hyperlink r:id="rId12" w:history="1">
        <w:r w:rsidR="001D7F30" w:rsidRPr="00CB00A1">
          <w:rPr>
            <w:rStyle w:val="Hipersaite"/>
            <w:rFonts w:eastAsia="Times New Roman"/>
            <w:sz w:val="23"/>
            <w:szCs w:val="23"/>
          </w:rPr>
          <w:t>https://www.eis.gov.lv/EKEIS/Supplier/Organizer/1</w:t>
        </w:r>
      </w:hyperlink>
      <w:r w:rsidR="001D7F30" w:rsidRPr="00CB00A1">
        <w:rPr>
          <w:rFonts w:eastAsia="Times New Roman"/>
          <w:color w:val="0033CC"/>
          <w:sz w:val="23"/>
          <w:szCs w:val="23"/>
          <w:u w:val="single"/>
        </w:rPr>
        <w:t>6813</w:t>
      </w:r>
      <w:r w:rsidR="001D7F30" w:rsidRPr="00CB00A1">
        <w:rPr>
          <w:rStyle w:val="Hipersaite"/>
          <w:rFonts w:eastAsia="Times New Roman"/>
          <w:color w:val="FF0000"/>
          <w:sz w:val="23"/>
          <w:szCs w:val="23"/>
          <w:u w:val="none"/>
          <w:lang w:eastAsia="en-GB"/>
        </w:rPr>
        <w:t xml:space="preserve"> </w:t>
      </w:r>
      <w:hyperlink r:id="rId13">
        <w:r w:rsidRPr="00CB00A1">
          <w:rPr>
            <w:sz w:val="23"/>
            <w:szCs w:val="23"/>
            <w:lang w:eastAsia="lv-LV"/>
          </w:rPr>
          <w:t xml:space="preserve"> </w:t>
        </w:r>
      </w:hyperlink>
      <w:r w:rsidRPr="00CB00A1">
        <w:rPr>
          <w:sz w:val="23"/>
          <w:szCs w:val="23"/>
          <w:lang w:eastAsia="lv-LV"/>
        </w:rPr>
        <w:t>e-konkursu apakšsistēmā. Iepirkuma dokumentācija, kas sagatavota pēc piedāvājumu atvēršanas, tiek publicēta EIS e-konkursu apakšsistēmā.</w:t>
      </w:r>
    </w:p>
    <w:p w14:paraId="2F88CE16" w14:textId="77777777" w:rsidR="00637AB2" w:rsidRPr="00CB00A1" w:rsidRDefault="00637AB2" w:rsidP="00637AB2">
      <w:pPr>
        <w:pStyle w:val="Sarakstarindkopa"/>
        <w:numPr>
          <w:ilvl w:val="2"/>
          <w:numId w:val="1"/>
        </w:numPr>
        <w:spacing w:after="0" w:line="240" w:lineRule="auto"/>
        <w:ind w:left="567" w:hanging="567"/>
        <w:jc w:val="both"/>
        <w:rPr>
          <w:sz w:val="23"/>
          <w:szCs w:val="23"/>
        </w:rPr>
      </w:pPr>
      <w:r w:rsidRPr="00CB00A1">
        <w:rPr>
          <w:sz w:val="23"/>
          <w:szCs w:val="23"/>
        </w:rPr>
        <w:t>Ja piegādātājs ir laicīgi pieprasījis papildus informāciju par iepirkuma procedūras dokumentos iekļautajām prasībām, pasūtītājs to sniedz piecu darbdienu laikā, bet ne vēlāk kā sešas dienas pirms piedāvājumu iesniegšanas termiņa beigām.</w:t>
      </w:r>
    </w:p>
    <w:p w14:paraId="2E56DE03" w14:textId="28933D8C" w:rsidR="00637AB2" w:rsidRPr="00CB00A1" w:rsidRDefault="00637AB2" w:rsidP="00637AB2">
      <w:pPr>
        <w:pStyle w:val="Sarakstarindkopa"/>
        <w:numPr>
          <w:ilvl w:val="2"/>
          <w:numId w:val="1"/>
        </w:numPr>
        <w:spacing w:after="0" w:line="240" w:lineRule="auto"/>
        <w:ind w:left="567" w:hanging="567"/>
        <w:jc w:val="both"/>
        <w:rPr>
          <w:sz w:val="23"/>
          <w:szCs w:val="23"/>
        </w:rPr>
      </w:pPr>
      <w:r w:rsidRPr="00CB00A1">
        <w:rPr>
          <w:sz w:val="23"/>
          <w:szCs w:val="23"/>
        </w:rPr>
        <w:t xml:space="preserve">Papildus informāciju pasūtītājs </w:t>
      </w:r>
      <w:proofErr w:type="spellStart"/>
      <w:r w:rsidRPr="00CB00A1">
        <w:rPr>
          <w:sz w:val="23"/>
          <w:szCs w:val="23"/>
        </w:rPr>
        <w:t>nosūta</w:t>
      </w:r>
      <w:proofErr w:type="spellEnd"/>
      <w:r w:rsidRPr="00CB00A1">
        <w:rPr>
          <w:sz w:val="23"/>
          <w:szCs w:val="23"/>
        </w:rPr>
        <w:t xml:space="preserve"> piegādātājam, kas uzdevis jautājumu, un vienlaikus ievieto šo informāciju Elektronisko iepirkumu sistēmas e-konkursu apakšsistēmā, tiešsaistē </w:t>
      </w:r>
      <w:bookmarkStart w:id="2" w:name="_Hlk113954783"/>
      <w:r w:rsidR="00924220" w:rsidRPr="00CB00A1">
        <w:fldChar w:fldCharType="begin"/>
      </w:r>
      <w:r w:rsidR="00924220" w:rsidRPr="00CB00A1">
        <w:rPr>
          <w:sz w:val="23"/>
          <w:szCs w:val="23"/>
        </w:rPr>
        <w:instrText xml:space="preserve"> HYPERLINK "https://www.eis.gov.lv/EKEIS/Supplier/Organizer/1" </w:instrText>
      </w:r>
      <w:r w:rsidR="00924220" w:rsidRPr="00CB00A1">
        <w:fldChar w:fldCharType="separate"/>
      </w:r>
      <w:r w:rsidR="00924220" w:rsidRPr="00CB00A1">
        <w:rPr>
          <w:rStyle w:val="Hipersaite"/>
          <w:rFonts w:eastAsia="Times New Roman"/>
          <w:sz w:val="23"/>
          <w:szCs w:val="23"/>
        </w:rPr>
        <w:t>https://www.eis.gov.lv/EKEIS/Supplier/Organizer/1</w:t>
      </w:r>
      <w:r w:rsidR="00924220" w:rsidRPr="00CB00A1">
        <w:rPr>
          <w:rStyle w:val="Hipersaite"/>
          <w:rFonts w:eastAsia="Times New Roman"/>
          <w:sz w:val="23"/>
          <w:szCs w:val="23"/>
        </w:rPr>
        <w:fldChar w:fldCharType="end"/>
      </w:r>
      <w:r w:rsidR="00924220" w:rsidRPr="00CB00A1">
        <w:rPr>
          <w:rFonts w:eastAsia="Times New Roman"/>
          <w:color w:val="0033CC"/>
          <w:sz w:val="23"/>
          <w:szCs w:val="23"/>
          <w:u w:val="single"/>
        </w:rPr>
        <w:t>6813</w:t>
      </w:r>
      <w:bookmarkEnd w:id="2"/>
      <w:r w:rsidRPr="00CB00A1">
        <w:rPr>
          <w:sz w:val="23"/>
          <w:szCs w:val="23"/>
        </w:rPr>
        <w:t xml:space="preserve">  pie attiecīgās iepirkuma procedūras.</w:t>
      </w:r>
    </w:p>
    <w:p w14:paraId="3266C09E" w14:textId="3DF89CD9" w:rsidR="00637AB2" w:rsidRPr="00CB00A1" w:rsidRDefault="00637AB2" w:rsidP="00F31760">
      <w:pPr>
        <w:pStyle w:val="Sarakstarindkopa"/>
        <w:numPr>
          <w:ilvl w:val="2"/>
          <w:numId w:val="1"/>
        </w:numPr>
        <w:spacing w:after="0" w:line="240" w:lineRule="auto"/>
        <w:ind w:left="567" w:hanging="567"/>
        <w:jc w:val="both"/>
        <w:rPr>
          <w:rStyle w:val="Hipersaite"/>
          <w:color w:val="auto"/>
          <w:sz w:val="23"/>
          <w:szCs w:val="23"/>
          <w:u w:val="none"/>
        </w:rPr>
      </w:pPr>
      <w:r w:rsidRPr="00CB00A1">
        <w:rPr>
          <w:sz w:val="23"/>
          <w:szCs w:val="23"/>
        </w:rPr>
        <w:t xml:space="preserve"> Ieinteresēto piegādātāju pienākums ir pastāvīgi sekot EIS </w:t>
      </w:r>
      <w:hyperlink r:id="rId14" w:history="1">
        <w:r w:rsidR="00924220" w:rsidRPr="00CB00A1">
          <w:rPr>
            <w:rStyle w:val="Hipersaite"/>
            <w:rFonts w:eastAsia="Times New Roman"/>
            <w:sz w:val="23"/>
            <w:szCs w:val="23"/>
          </w:rPr>
          <w:t>https://www.eis.gov.lv/EKEIS/Supplier/Organizer/1</w:t>
        </w:r>
      </w:hyperlink>
      <w:r w:rsidR="00924220" w:rsidRPr="00CB00A1">
        <w:rPr>
          <w:rFonts w:eastAsia="Times New Roman"/>
          <w:color w:val="0033CC"/>
          <w:sz w:val="23"/>
          <w:szCs w:val="23"/>
          <w:u w:val="single"/>
        </w:rPr>
        <w:t>6813</w:t>
      </w:r>
      <w:r w:rsidRPr="00CB00A1">
        <w:rPr>
          <w:color w:val="FF0000"/>
          <w:sz w:val="23"/>
          <w:szCs w:val="23"/>
        </w:rPr>
        <w:t xml:space="preserve"> </w:t>
      </w:r>
      <w:r w:rsidRPr="00CB00A1">
        <w:rPr>
          <w:sz w:val="23"/>
          <w:szCs w:val="23"/>
        </w:rPr>
        <w:t xml:space="preserve">e-konkursu apakšsistēmā publicētajai informācijai. </w:t>
      </w:r>
    </w:p>
    <w:p w14:paraId="4F589D0C" w14:textId="77777777" w:rsidR="00F910D7" w:rsidRPr="00CB00A1" w:rsidRDefault="00F910D7" w:rsidP="00D86626">
      <w:pPr>
        <w:pStyle w:val="Sarakstarindkopa"/>
        <w:numPr>
          <w:ilvl w:val="1"/>
          <w:numId w:val="1"/>
        </w:numPr>
        <w:tabs>
          <w:tab w:val="left" w:pos="284"/>
        </w:tabs>
        <w:spacing w:after="0" w:line="240" w:lineRule="auto"/>
        <w:ind w:left="420" w:hanging="420"/>
        <w:jc w:val="both"/>
        <w:rPr>
          <w:b/>
          <w:sz w:val="23"/>
          <w:szCs w:val="23"/>
        </w:rPr>
      </w:pPr>
      <w:r w:rsidRPr="00CB00A1">
        <w:rPr>
          <w:b/>
          <w:bCs/>
          <w:sz w:val="23"/>
          <w:szCs w:val="23"/>
        </w:rPr>
        <w:t>Informācija par iepirkuma priekšmetu</w:t>
      </w:r>
    </w:p>
    <w:p w14:paraId="65FA8AA4" w14:textId="3B339A47" w:rsidR="008B1885" w:rsidRPr="00CB00A1" w:rsidRDefault="009F1DF3" w:rsidP="009F1DF3">
      <w:pPr>
        <w:pStyle w:val="Bezatstarpm"/>
        <w:tabs>
          <w:tab w:val="left" w:pos="709"/>
        </w:tabs>
        <w:ind w:left="567" w:hanging="567"/>
        <w:jc w:val="both"/>
        <w:rPr>
          <w:bCs/>
          <w:sz w:val="23"/>
          <w:szCs w:val="23"/>
        </w:rPr>
      </w:pPr>
      <w:r w:rsidRPr="00CB00A1">
        <w:rPr>
          <w:sz w:val="23"/>
          <w:szCs w:val="23"/>
        </w:rPr>
        <w:t xml:space="preserve">1.4.1. </w:t>
      </w:r>
      <w:r w:rsidR="00A66E18" w:rsidRPr="00CB00A1">
        <w:rPr>
          <w:sz w:val="23"/>
          <w:szCs w:val="23"/>
        </w:rPr>
        <w:t>Iepirkuma priekšmets ir</w:t>
      </w:r>
      <w:r w:rsidR="003C75BD" w:rsidRPr="00CB00A1">
        <w:rPr>
          <w:sz w:val="23"/>
          <w:szCs w:val="23"/>
        </w:rPr>
        <w:t xml:space="preserve"> </w:t>
      </w:r>
      <w:r w:rsidR="008D47D4" w:rsidRPr="00CB00A1">
        <w:rPr>
          <w:b/>
          <w:bCs/>
          <w:sz w:val="23"/>
          <w:szCs w:val="23"/>
        </w:rPr>
        <w:t>autobusu</w:t>
      </w:r>
      <w:r w:rsidRPr="00CB00A1">
        <w:rPr>
          <w:b/>
          <w:sz w:val="23"/>
          <w:szCs w:val="23"/>
        </w:rPr>
        <w:t xml:space="preserve"> iegāde Preiļu novad</w:t>
      </w:r>
      <w:r w:rsidR="008D47D4" w:rsidRPr="00CB00A1">
        <w:rPr>
          <w:b/>
          <w:sz w:val="23"/>
          <w:szCs w:val="23"/>
        </w:rPr>
        <w:t>a pašvaldības vajadzībām</w:t>
      </w:r>
      <w:r w:rsidRPr="00CB00A1">
        <w:rPr>
          <w:bCs/>
          <w:sz w:val="23"/>
          <w:szCs w:val="23"/>
        </w:rPr>
        <w:t xml:space="preserve"> </w:t>
      </w:r>
      <w:r w:rsidR="00300628" w:rsidRPr="00CB00A1">
        <w:rPr>
          <w:sz w:val="23"/>
          <w:szCs w:val="23"/>
        </w:rPr>
        <w:t xml:space="preserve">saskaņā ar </w:t>
      </w:r>
      <w:r w:rsidR="0064561D" w:rsidRPr="00CB00A1">
        <w:rPr>
          <w:sz w:val="23"/>
          <w:szCs w:val="23"/>
        </w:rPr>
        <w:t>T</w:t>
      </w:r>
      <w:r w:rsidR="00300628" w:rsidRPr="00CB00A1">
        <w:rPr>
          <w:sz w:val="23"/>
          <w:szCs w:val="23"/>
        </w:rPr>
        <w:t>ehnisko specifikāciju (</w:t>
      </w:r>
      <w:r w:rsidR="00300628" w:rsidRPr="00CB00A1">
        <w:rPr>
          <w:i/>
          <w:sz w:val="23"/>
          <w:szCs w:val="23"/>
        </w:rPr>
        <w:t xml:space="preserve">Nolikuma </w:t>
      </w:r>
      <w:r w:rsidR="001E0C33" w:rsidRPr="00CB00A1">
        <w:rPr>
          <w:b/>
          <w:bCs/>
          <w:i/>
          <w:sz w:val="23"/>
          <w:szCs w:val="23"/>
        </w:rPr>
        <w:t>1.</w:t>
      </w:r>
      <w:r w:rsidR="008D47D4" w:rsidRPr="00CB00A1">
        <w:rPr>
          <w:b/>
          <w:bCs/>
          <w:i/>
          <w:sz w:val="23"/>
          <w:szCs w:val="23"/>
        </w:rPr>
        <w:t>1. un 1.2.</w:t>
      </w:r>
      <w:r w:rsidR="00300628" w:rsidRPr="00CB00A1">
        <w:rPr>
          <w:b/>
          <w:bCs/>
          <w:i/>
          <w:sz w:val="23"/>
          <w:szCs w:val="23"/>
        </w:rPr>
        <w:t>pielikums</w:t>
      </w:r>
      <w:r w:rsidR="00300628" w:rsidRPr="00CB00A1">
        <w:rPr>
          <w:sz w:val="23"/>
          <w:szCs w:val="23"/>
        </w:rPr>
        <w:t>)</w:t>
      </w:r>
      <w:r w:rsidR="00002BC3" w:rsidRPr="00CB00A1">
        <w:rPr>
          <w:sz w:val="23"/>
          <w:szCs w:val="23"/>
        </w:rPr>
        <w:t xml:space="preserve"> un </w:t>
      </w:r>
      <w:r w:rsidR="00300628" w:rsidRPr="00CB00A1">
        <w:rPr>
          <w:sz w:val="23"/>
          <w:szCs w:val="23"/>
        </w:rPr>
        <w:t>līguma projektu (</w:t>
      </w:r>
      <w:r w:rsidR="00300628" w:rsidRPr="00CB00A1">
        <w:rPr>
          <w:iCs/>
          <w:sz w:val="23"/>
          <w:szCs w:val="23"/>
        </w:rPr>
        <w:t>Nolikuma</w:t>
      </w:r>
      <w:r w:rsidR="001A4874" w:rsidRPr="00CB00A1">
        <w:rPr>
          <w:iCs/>
          <w:sz w:val="23"/>
          <w:szCs w:val="23"/>
        </w:rPr>
        <w:t xml:space="preserve"> </w:t>
      </w:r>
      <w:r w:rsidR="00BA2291" w:rsidRPr="00CB00A1">
        <w:rPr>
          <w:b/>
          <w:bCs/>
          <w:i/>
          <w:sz w:val="23"/>
          <w:szCs w:val="23"/>
        </w:rPr>
        <w:t>8</w:t>
      </w:r>
      <w:r w:rsidR="00300628" w:rsidRPr="00CB00A1">
        <w:rPr>
          <w:b/>
          <w:bCs/>
          <w:i/>
          <w:sz w:val="23"/>
          <w:szCs w:val="23"/>
        </w:rPr>
        <w:t>.pielikums</w:t>
      </w:r>
      <w:r w:rsidR="00300628" w:rsidRPr="00CB00A1">
        <w:rPr>
          <w:sz w:val="23"/>
          <w:szCs w:val="23"/>
        </w:rPr>
        <w:t>)</w:t>
      </w:r>
      <w:r w:rsidR="00A66E18" w:rsidRPr="00CB00A1">
        <w:rPr>
          <w:color w:val="000000" w:themeColor="text1"/>
          <w:sz w:val="23"/>
          <w:szCs w:val="23"/>
        </w:rPr>
        <w:t>.</w:t>
      </w:r>
      <w:r w:rsidR="00031153" w:rsidRPr="00CB00A1">
        <w:rPr>
          <w:color w:val="000000" w:themeColor="text1"/>
          <w:sz w:val="23"/>
          <w:szCs w:val="23"/>
        </w:rPr>
        <w:t xml:space="preserve"> </w:t>
      </w:r>
      <w:r w:rsidR="00CB00A1" w:rsidRPr="00CB00A1">
        <w:rPr>
          <w:color w:val="000000" w:themeColor="text1"/>
          <w:sz w:val="23"/>
          <w:szCs w:val="23"/>
        </w:rPr>
        <w:t xml:space="preserve">Līgumu plānots realizēt, ņemot aizņēmumu Valsts kasē. </w:t>
      </w:r>
      <w:r w:rsidR="00CB00A1" w:rsidRPr="00CB00A1">
        <w:rPr>
          <w:rStyle w:val="Izclums"/>
          <w:bCs/>
          <w:i w:val="0"/>
          <w:iCs w:val="0"/>
          <w:sz w:val="23"/>
          <w:szCs w:val="23"/>
          <w:shd w:val="clear" w:color="auto" w:fill="FFFFFF"/>
        </w:rPr>
        <w:t>Aizņēmuma nepiešķiršanas gadījumā, tai skaitā Preiļu novada pašvaldības domes noraidoša lēmuma par finanšu līdzekļu aizņēmuma ņemšanu gadījumā Pasūtītājs patur tiesības atteikties no iepirkuma realizācijas un pārtraukt iepirkuma procedūru.</w:t>
      </w:r>
    </w:p>
    <w:p w14:paraId="05C0CCFF" w14:textId="428F3454" w:rsidR="00CE7694" w:rsidRPr="00CB00A1" w:rsidRDefault="00737F56" w:rsidP="00F8627E">
      <w:pPr>
        <w:pStyle w:val="Sarakstarindkopa"/>
        <w:numPr>
          <w:ilvl w:val="2"/>
          <w:numId w:val="1"/>
        </w:numPr>
        <w:tabs>
          <w:tab w:val="left" w:pos="567"/>
        </w:tabs>
        <w:spacing w:after="0" w:line="240" w:lineRule="auto"/>
        <w:ind w:left="567" w:hanging="567"/>
        <w:jc w:val="both"/>
        <w:rPr>
          <w:b/>
          <w:sz w:val="23"/>
          <w:szCs w:val="23"/>
        </w:rPr>
      </w:pPr>
      <w:r w:rsidRPr="00CB00A1">
        <w:rPr>
          <w:sz w:val="23"/>
          <w:szCs w:val="23"/>
        </w:rPr>
        <w:t xml:space="preserve"> </w:t>
      </w:r>
      <w:r w:rsidR="003A3571" w:rsidRPr="00CB00A1">
        <w:rPr>
          <w:sz w:val="23"/>
          <w:szCs w:val="23"/>
        </w:rPr>
        <w:t xml:space="preserve">Iepirkuma priekšmets </w:t>
      </w:r>
      <w:r w:rsidR="008D47D4" w:rsidRPr="00CB00A1">
        <w:rPr>
          <w:sz w:val="23"/>
          <w:szCs w:val="23"/>
        </w:rPr>
        <w:t>ir sa</w:t>
      </w:r>
      <w:r w:rsidR="00623E30" w:rsidRPr="00CB00A1">
        <w:rPr>
          <w:sz w:val="23"/>
          <w:szCs w:val="23"/>
        </w:rPr>
        <w:t xml:space="preserve">dalīts </w:t>
      </w:r>
      <w:r w:rsidR="001F61F1" w:rsidRPr="00CB00A1">
        <w:rPr>
          <w:sz w:val="23"/>
          <w:szCs w:val="23"/>
        </w:rPr>
        <w:t xml:space="preserve"> </w:t>
      </w:r>
      <w:r w:rsidR="008D47D4" w:rsidRPr="00CB00A1">
        <w:rPr>
          <w:sz w:val="23"/>
          <w:szCs w:val="23"/>
        </w:rPr>
        <w:t xml:space="preserve">divās </w:t>
      </w:r>
      <w:r w:rsidR="00623E30" w:rsidRPr="00CB00A1">
        <w:rPr>
          <w:sz w:val="23"/>
          <w:szCs w:val="23"/>
        </w:rPr>
        <w:t>daļās</w:t>
      </w:r>
      <w:r w:rsidR="003C75BD" w:rsidRPr="00CB00A1">
        <w:rPr>
          <w:sz w:val="23"/>
          <w:szCs w:val="23"/>
        </w:rPr>
        <w:t>.</w:t>
      </w:r>
      <w:r w:rsidR="008D47D4" w:rsidRPr="00CB00A1">
        <w:rPr>
          <w:sz w:val="23"/>
          <w:szCs w:val="23"/>
        </w:rPr>
        <w:t xml:space="preserve"> Piedāvājums jāiesniedz par vienu vai abām daļām:</w:t>
      </w:r>
    </w:p>
    <w:p w14:paraId="03756598" w14:textId="1E3A210B" w:rsidR="008D47D4" w:rsidRPr="00CB00A1" w:rsidRDefault="008D47D4" w:rsidP="008D47D4">
      <w:pPr>
        <w:pStyle w:val="Sarakstarindkopa"/>
        <w:tabs>
          <w:tab w:val="left" w:pos="567"/>
        </w:tabs>
        <w:spacing w:after="0" w:line="240" w:lineRule="auto"/>
        <w:ind w:left="567"/>
        <w:jc w:val="both"/>
        <w:rPr>
          <w:sz w:val="23"/>
          <w:szCs w:val="23"/>
        </w:rPr>
      </w:pPr>
      <w:r w:rsidRPr="00CB00A1">
        <w:rPr>
          <w:sz w:val="23"/>
          <w:szCs w:val="23"/>
        </w:rPr>
        <w:t xml:space="preserve">1.daļa </w:t>
      </w:r>
      <w:bookmarkStart w:id="3" w:name="_Hlk233874871"/>
      <w:r w:rsidRPr="00CB00A1">
        <w:rPr>
          <w:sz w:val="23"/>
          <w:szCs w:val="23"/>
        </w:rPr>
        <w:t>Autobuss 31-35 sēdvietas</w:t>
      </w:r>
      <w:bookmarkEnd w:id="3"/>
      <w:r w:rsidRPr="00CB00A1">
        <w:rPr>
          <w:sz w:val="23"/>
          <w:szCs w:val="23"/>
        </w:rPr>
        <w:t>;</w:t>
      </w:r>
    </w:p>
    <w:p w14:paraId="59E49F94" w14:textId="73874DDD" w:rsidR="008D47D4" w:rsidRPr="00CB00A1" w:rsidRDefault="008D47D4" w:rsidP="008D47D4">
      <w:pPr>
        <w:pStyle w:val="Sarakstarindkopa"/>
        <w:tabs>
          <w:tab w:val="left" w:pos="567"/>
        </w:tabs>
        <w:spacing w:after="0" w:line="240" w:lineRule="auto"/>
        <w:ind w:left="567"/>
        <w:jc w:val="both"/>
        <w:rPr>
          <w:b/>
          <w:sz w:val="23"/>
          <w:szCs w:val="23"/>
        </w:rPr>
      </w:pPr>
      <w:r w:rsidRPr="00CB00A1">
        <w:rPr>
          <w:sz w:val="23"/>
          <w:szCs w:val="23"/>
        </w:rPr>
        <w:t xml:space="preserve">2.daļa </w:t>
      </w:r>
      <w:bookmarkStart w:id="4" w:name="_Hlk233874897"/>
      <w:r w:rsidRPr="00CB00A1">
        <w:rPr>
          <w:sz w:val="23"/>
          <w:szCs w:val="23"/>
        </w:rPr>
        <w:t>Autobuss 20 sēdvietas</w:t>
      </w:r>
      <w:bookmarkEnd w:id="4"/>
      <w:r w:rsidRPr="00CB00A1">
        <w:rPr>
          <w:sz w:val="23"/>
          <w:szCs w:val="23"/>
        </w:rPr>
        <w:t>.</w:t>
      </w:r>
    </w:p>
    <w:p w14:paraId="2764479C" w14:textId="2FFCB5E8" w:rsidR="0075171B" w:rsidRPr="00CB00A1" w:rsidRDefault="00E215E8" w:rsidP="003A3571">
      <w:pPr>
        <w:pStyle w:val="Sarakstarindkopa"/>
        <w:numPr>
          <w:ilvl w:val="2"/>
          <w:numId w:val="1"/>
        </w:numPr>
        <w:tabs>
          <w:tab w:val="left" w:pos="567"/>
        </w:tabs>
        <w:spacing w:after="0" w:line="240" w:lineRule="auto"/>
        <w:ind w:left="567" w:hanging="567"/>
        <w:jc w:val="both"/>
        <w:rPr>
          <w:b/>
          <w:sz w:val="23"/>
          <w:szCs w:val="23"/>
        </w:rPr>
      </w:pPr>
      <w:r w:rsidRPr="00CB00A1">
        <w:rPr>
          <w:sz w:val="23"/>
          <w:szCs w:val="23"/>
        </w:rPr>
        <w:t>Pretendents nedrīkst iesniegt piedāvājuma variantus.</w:t>
      </w:r>
      <w:r w:rsidR="00CA1F4C" w:rsidRPr="00CB00A1">
        <w:rPr>
          <w:sz w:val="23"/>
          <w:szCs w:val="23"/>
        </w:rPr>
        <w:t xml:space="preserve"> </w:t>
      </w:r>
    </w:p>
    <w:p w14:paraId="70667D5F" w14:textId="5FF36D3A" w:rsidR="00B017B0" w:rsidRPr="00CB00A1" w:rsidRDefault="00A66E18" w:rsidP="00F71B2C">
      <w:pPr>
        <w:pStyle w:val="Sarakstarindkopa"/>
        <w:numPr>
          <w:ilvl w:val="2"/>
          <w:numId w:val="1"/>
        </w:numPr>
        <w:spacing w:after="0" w:line="240" w:lineRule="auto"/>
        <w:ind w:left="567" w:hanging="567"/>
        <w:jc w:val="both"/>
        <w:rPr>
          <w:rFonts w:eastAsia="Times New Roman"/>
          <w:color w:val="000000"/>
          <w:sz w:val="23"/>
          <w:szCs w:val="23"/>
          <w:lang w:eastAsia="lv-LV"/>
        </w:rPr>
      </w:pPr>
      <w:r w:rsidRPr="00CB00A1">
        <w:rPr>
          <w:b/>
          <w:sz w:val="23"/>
          <w:szCs w:val="23"/>
        </w:rPr>
        <w:t xml:space="preserve">CPV kods </w:t>
      </w:r>
      <w:r w:rsidR="003D3087" w:rsidRPr="00CB00A1">
        <w:rPr>
          <w:b/>
          <w:sz w:val="23"/>
          <w:szCs w:val="23"/>
        </w:rPr>
        <w:t>–</w:t>
      </w:r>
      <w:r w:rsidR="00B017B0" w:rsidRPr="00CB00A1">
        <w:rPr>
          <w:b/>
          <w:sz w:val="23"/>
          <w:szCs w:val="23"/>
        </w:rPr>
        <w:t>34100000-8 Mehāniskie transportlīdzekļi:</w:t>
      </w:r>
    </w:p>
    <w:p w14:paraId="4A6FB6A0" w14:textId="75060A3C" w:rsidR="00B017B0" w:rsidRPr="00CB00A1" w:rsidRDefault="00B017B0" w:rsidP="008D47D4">
      <w:pPr>
        <w:pStyle w:val="Sarakstarindkopa"/>
        <w:spacing w:line="240" w:lineRule="auto"/>
        <w:ind w:left="567"/>
        <w:jc w:val="both"/>
        <w:rPr>
          <w:bCs/>
          <w:sz w:val="23"/>
          <w:szCs w:val="23"/>
        </w:rPr>
      </w:pPr>
      <w:r w:rsidRPr="00CB00A1">
        <w:rPr>
          <w:bCs/>
          <w:sz w:val="23"/>
          <w:szCs w:val="23"/>
        </w:rPr>
        <w:t>341</w:t>
      </w:r>
      <w:r w:rsidR="008D47D4" w:rsidRPr="00CB00A1">
        <w:rPr>
          <w:bCs/>
          <w:sz w:val="23"/>
          <w:szCs w:val="23"/>
        </w:rPr>
        <w:t>20000-4 Mehāniskie transportlīdzekļi 10 un vairāk cilvēku pārvadāšanai.</w:t>
      </w:r>
    </w:p>
    <w:p w14:paraId="14217C3C" w14:textId="3C336D6F" w:rsidR="00344754" w:rsidRPr="00CB00A1" w:rsidRDefault="00FB2707" w:rsidP="00026904">
      <w:pPr>
        <w:pStyle w:val="Sarakstarindkopa"/>
        <w:numPr>
          <w:ilvl w:val="2"/>
          <w:numId w:val="1"/>
        </w:numPr>
        <w:tabs>
          <w:tab w:val="left" w:pos="567"/>
        </w:tabs>
        <w:spacing w:after="0" w:line="240" w:lineRule="auto"/>
        <w:ind w:left="567" w:hanging="567"/>
        <w:jc w:val="both"/>
        <w:rPr>
          <w:b/>
          <w:color w:val="000000" w:themeColor="text1"/>
          <w:sz w:val="23"/>
          <w:szCs w:val="23"/>
        </w:rPr>
      </w:pPr>
      <w:bookmarkStart w:id="5" w:name="_Hlk49512372"/>
      <w:r w:rsidRPr="00CB00A1">
        <w:rPr>
          <w:b/>
          <w:sz w:val="23"/>
          <w:szCs w:val="23"/>
        </w:rPr>
        <w:t>Iepirkuma priekšmeta līguma izpildes laiks</w:t>
      </w:r>
      <w:r w:rsidR="006A5D63" w:rsidRPr="00CB00A1">
        <w:rPr>
          <w:b/>
          <w:sz w:val="23"/>
          <w:szCs w:val="23"/>
        </w:rPr>
        <w:t>:</w:t>
      </w:r>
      <w:r w:rsidR="00990FE0" w:rsidRPr="00CB00A1">
        <w:rPr>
          <w:sz w:val="23"/>
          <w:szCs w:val="23"/>
        </w:rPr>
        <w:t xml:space="preserve"> </w:t>
      </w:r>
      <w:r w:rsidR="008D47D4" w:rsidRPr="00CB00A1">
        <w:rPr>
          <w:b/>
          <w:bCs/>
          <w:sz w:val="23"/>
          <w:szCs w:val="23"/>
        </w:rPr>
        <w:t>3 (trīs)</w:t>
      </w:r>
      <w:r w:rsidR="007D4149" w:rsidRPr="00CB00A1">
        <w:rPr>
          <w:b/>
          <w:bCs/>
          <w:sz w:val="23"/>
          <w:szCs w:val="23"/>
        </w:rPr>
        <w:t xml:space="preserve"> mēneši</w:t>
      </w:r>
      <w:r w:rsidR="007D4149" w:rsidRPr="00CB00A1">
        <w:rPr>
          <w:sz w:val="23"/>
          <w:szCs w:val="23"/>
        </w:rPr>
        <w:t xml:space="preserve"> no līguma noslēgšanas dienas</w:t>
      </w:r>
      <w:r w:rsidR="00990FE0" w:rsidRPr="00CB00A1">
        <w:rPr>
          <w:sz w:val="23"/>
          <w:szCs w:val="23"/>
        </w:rPr>
        <w:t>.</w:t>
      </w:r>
    </w:p>
    <w:bookmarkEnd w:id="5"/>
    <w:p w14:paraId="3EBC069C" w14:textId="116E3BA3" w:rsidR="00250EE2" w:rsidRPr="00CB00A1" w:rsidRDefault="00D86626" w:rsidP="00250EE2">
      <w:pPr>
        <w:pStyle w:val="Sarakstarindkopa"/>
        <w:numPr>
          <w:ilvl w:val="2"/>
          <w:numId w:val="1"/>
        </w:numPr>
        <w:tabs>
          <w:tab w:val="left" w:pos="567"/>
        </w:tabs>
        <w:spacing w:after="0" w:line="240" w:lineRule="auto"/>
        <w:ind w:left="567" w:hanging="567"/>
        <w:jc w:val="both"/>
        <w:rPr>
          <w:b/>
          <w:color w:val="000000" w:themeColor="text1"/>
          <w:sz w:val="23"/>
          <w:szCs w:val="23"/>
        </w:rPr>
      </w:pPr>
      <w:r w:rsidRPr="00CB00A1">
        <w:rPr>
          <w:sz w:val="23"/>
          <w:szCs w:val="23"/>
        </w:rPr>
        <w:t>Līguma izpilde</w:t>
      </w:r>
      <w:r w:rsidR="00F440BE" w:rsidRPr="00CB00A1">
        <w:rPr>
          <w:sz w:val="23"/>
          <w:szCs w:val="23"/>
        </w:rPr>
        <w:t>s</w:t>
      </w:r>
      <w:r w:rsidRPr="00CB00A1">
        <w:rPr>
          <w:sz w:val="23"/>
          <w:szCs w:val="23"/>
        </w:rPr>
        <w:t xml:space="preserve"> vieta – </w:t>
      </w:r>
      <w:r w:rsidR="00A906E1" w:rsidRPr="00CB00A1">
        <w:rPr>
          <w:sz w:val="23"/>
          <w:szCs w:val="23"/>
        </w:rPr>
        <w:t>Raiņa bulvāris 19, Preiļi</w:t>
      </w:r>
      <w:r w:rsidR="005074C3" w:rsidRPr="00CB00A1">
        <w:rPr>
          <w:sz w:val="23"/>
          <w:szCs w:val="23"/>
        </w:rPr>
        <w:t>, Preiļu novads, LV-53</w:t>
      </w:r>
      <w:r w:rsidR="00A906E1" w:rsidRPr="00CB00A1">
        <w:rPr>
          <w:sz w:val="23"/>
          <w:szCs w:val="23"/>
        </w:rPr>
        <w:t>01</w:t>
      </w:r>
      <w:r w:rsidR="00112A85" w:rsidRPr="00CB00A1">
        <w:rPr>
          <w:sz w:val="23"/>
          <w:szCs w:val="23"/>
        </w:rPr>
        <w:t>.</w:t>
      </w:r>
    </w:p>
    <w:p w14:paraId="1D7160DD" w14:textId="2C4A3DE7" w:rsidR="00A110CE" w:rsidRPr="00CB00A1" w:rsidRDefault="00A110CE" w:rsidP="00F31760">
      <w:pPr>
        <w:pStyle w:val="Sarakstarindkopa"/>
        <w:numPr>
          <w:ilvl w:val="2"/>
          <w:numId w:val="1"/>
        </w:numPr>
        <w:tabs>
          <w:tab w:val="left" w:pos="567"/>
        </w:tabs>
        <w:spacing w:after="0" w:line="240" w:lineRule="auto"/>
        <w:ind w:left="567" w:hanging="567"/>
        <w:jc w:val="both"/>
        <w:rPr>
          <w:bCs/>
          <w:sz w:val="23"/>
          <w:szCs w:val="23"/>
        </w:rPr>
      </w:pPr>
      <w:r w:rsidRPr="00CB00A1">
        <w:rPr>
          <w:bCs/>
          <w:sz w:val="23"/>
          <w:szCs w:val="23"/>
        </w:rPr>
        <w:t>Ja pasūtītāja Tehniskajā specifikācijā (</w:t>
      </w:r>
      <w:r w:rsidRPr="00CB00A1">
        <w:rPr>
          <w:bCs/>
          <w:i/>
          <w:iCs/>
          <w:sz w:val="23"/>
          <w:szCs w:val="23"/>
        </w:rPr>
        <w:t xml:space="preserve">Nolikuma </w:t>
      </w:r>
      <w:r w:rsidRPr="00CB00A1">
        <w:rPr>
          <w:b/>
          <w:i/>
          <w:iCs/>
          <w:sz w:val="23"/>
          <w:szCs w:val="23"/>
        </w:rPr>
        <w:t>1</w:t>
      </w:r>
      <w:r w:rsidR="00414E2D" w:rsidRPr="00CB00A1">
        <w:rPr>
          <w:b/>
          <w:i/>
          <w:iCs/>
          <w:sz w:val="23"/>
          <w:szCs w:val="23"/>
        </w:rPr>
        <w:t>.</w:t>
      </w:r>
      <w:r w:rsidR="008D47D4" w:rsidRPr="00CB00A1">
        <w:rPr>
          <w:b/>
          <w:i/>
          <w:iCs/>
          <w:sz w:val="23"/>
          <w:szCs w:val="23"/>
        </w:rPr>
        <w:t>1.  vai 1.2.</w:t>
      </w:r>
      <w:r w:rsidRPr="00CB00A1">
        <w:rPr>
          <w:b/>
          <w:i/>
          <w:iCs/>
          <w:sz w:val="23"/>
          <w:szCs w:val="23"/>
        </w:rPr>
        <w:t>pielikums</w:t>
      </w:r>
      <w:r w:rsidRPr="00CB00A1">
        <w:rPr>
          <w:bCs/>
          <w:sz w:val="23"/>
          <w:szCs w:val="23"/>
        </w:rPr>
        <w:t xml:space="preserve">) ir norādīts konkrēts preču vai standarta nosaukums vai kāda cita norāde uz specifisku preču izcelsmi, īpašu procesu, zīmolu vai veidu, </w:t>
      </w:r>
      <w:r w:rsidRPr="00CB00A1">
        <w:rPr>
          <w:sz w:val="23"/>
          <w:szCs w:val="23"/>
        </w:rPr>
        <w:t>Pretendents var piedāvāt ekvivalentas preces vai atbilstību ekvivalentiem standartiem, kas atbilst Tehniskās specifikācijas prasībām un parametriem, nodrošinot Tehniskajā specifikācijā prasīto darbību un funkcionalitāti. Pretendentam ir jāpierāda piedāvātā ekvivalenta atbilstība iepirkuma priekšmeta tehniskajām prasībām. Ja Pretendents kā ekvivalentu piedāvās neatbilstošas funkcionalitātes vai zemākas kvalitātes preces, piedāvājums tiks atzīts par neatbilstošu Iepirkuma dokumentu prasībām</w:t>
      </w:r>
      <w:r w:rsidR="00A906E1" w:rsidRPr="00CB00A1">
        <w:rPr>
          <w:sz w:val="23"/>
          <w:szCs w:val="23"/>
        </w:rPr>
        <w:t>.</w:t>
      </w:r>
    </w:p>
    <w:p w14:paraId="4FFBDE2E" w14:textId="0077BA60" w:rsidR="00DF49E7" w:rsidRPr="00CB00A1" w:rsidRDefault="00DF49E7" w:rsidP="00F31760">
      <w:pPr>
        <w:pStyle w:val="Sarakstarindkopa"/>
        <w:numPr>
          <w:ilvl w:val="2"/>
          <w:numId w:val="1"/>
        </w:numPr>
        <w:tabs>
          <w:tab w:val="left" w:pos="567"/>
        </w:tabs>
        <w:spacing w:after="0" w:line="240" w:lineRule="auto"/>
        <w:ind w:left="567" w:hanging="567"/>
        <w:jc w:val="both"/>
        <w:rPr>
          <w:bCs/>
          <w:sz w:val="23"/>
          <w:szCs w:val="23"/>
        </w:rPr>
      </w:pPr>
      <w:r w:rsidRPr="00CB00A1">
        <w:rPr>
          <w:sz w:val="23"/>
          <w:szCs w:val="23"/>
        </w:rPr>
        <w:t>Pretendents apliecina, ka iepirkuma līguma izpildē netiks ietvertas Krievijas Federācijas un Baltkrievijas Republikas izcelsmes preces un pakalpojumi.</w:t>
      </w:r>
    </w:p>
    <w:p w14:paraId="4607AD52" w14:textId="4C660DCA" w:rsidR="00C3081D" w:rsidRPr="00CB00A1" w:rsidRDefault="006A341A" w:rsidP="00D41C7F">
      <w:pPr>
        <w:pStyle w:val="Sarakstarindkopa"/>
        <w:numPr>
          <w:ilvl w:val="1"/>
          <w:numId w:val="1"/>
        </w:numPr>
        <w:spacing w:after="0" w:line="240" w:lineRule="auto"/>
        <w:ind w:left="567" w:hanging="567"/>
        <w:jc w:val="both"/>
        <w:rPr>
          <w:color w:val="C00000"/>
          <w:sz w:val="23"/>
          <w:szCs w:val="23"/>
        </w:rPr>
      </w:pPr>
      <w:r w:rsidRPr="00CB00A1">
        <w:rPr>
          <w:b/>
          <w:sz w:val="23"/>
          <w:szCs w:val="23"/>
        </w:rPr>
        <w:t>Piedāvājumu vērtēšanas kritērijs</w:t>
      </w:r>
      <w:r w:rsidRPr="00CB00A1">
        <w:rPr>
          <w:sz w:val="23"/>
          <w:szCs w:val="23"/>
        </w:rPr>
        <w:t xml:space="preserve"> – </w:t>
      </w:r>
      <w:r w:rsidR="00D41C7F" w:rsidRPr="00CB00A1">
        <w:rPr>
          <w:sz w:val="23"/>
          <w:szCs w:val="23"/>
        </w:rPr>
        <w:t xml:space="preserve">Pasūtītājs piešķir iepirkuma līguma slēgšanas tiesības </w:t>
      </w:r>
      <w:r w:rsidR="008C0303" w:rsidRPr="00CB00A1">
        <w:rPr>
          <w:sz w:val="23"/>
          <w:szCs w:val="23"/>
          <w:u w:val="single"/>
        </w:rPr>
        <w:t>saimnieciski visizdevīgākajam piedāvājumam</w:t>
      </w:r>
      <w:r w:rsidR="001A77F5" w:rsidRPr="00CB00A1">
        <w:rPr>
          <w:sz w:val="23"/>
          <w:szCs w:val="23"/>
          <w:u w:val="single"/>
        </w:rPr>
        <w:t xml:space="preserve"> </w:t>
      </w:r>
      <w:r w:rsidR="008C0303" w:rsidRPr="00CB00A1">
        <w:rPr>
          <w:sz w:val="23"/>
          <w:szCs w:val="23"/>
        </w:rPr>
        <w:t>(pasūtītājs izvēlēsies piedāvājumu, kas būs atbilstošs visām iepirkuma procedūras dokumentācijas prasībām un kur</w:t>
      </w:r>
      <w:r w:rsidR="001A77F5" w:rsidRPr="00CB00A1">
        <w:rPr>
          <w:sz w:val="23"/>
          <w:szCs w:val="23"/>
        </w:rPr>
        <w:t>š</w:t>
      </w:r>
      <w:r w:rsidR="008C0303" w:rsidRPr="00CB00A1">
        <w:rPr>
          <w:sz w:val="23"/>
          <w:szCs w:val="23"/>
        </w:rPr>
        <w:t xml:space="preserve"> </w:t>
      </w:r>
      <w:r w:rsidR="001A77F5" w:rsidRPr="00CB00A1">
        <w:rPr>
          <w:sz w:val="23"/>
          <w:szCs w:val="23"/>
        </w:rPr>
        <w:t>kvalitatīvajā izvērtēšanā būs saņēmis lielāko punktu summu</w:t>
      </w:r>
      <w:r w:rsidR="00E66B6A" w:rsidRPr="00CB00A1">
        <w:rPr>
          <w:sz w:val="23"/>
          <w:szCs w:val="23"/>
        </w:rPr>
        <w:t>)</w:t>
      </w:r>
      <w:r w:rsidR="001A77F5" w:rsidRPr="00CB00A1">
        <w:rPr>
          <w:sz w:val="23"/>
          <w:szCs w:val="23"/>
        </w:rPr>
        <w:t>.</w:t>
      </w:r>
      <w:r w:rsidR="00990FE0" w:rsidRPr="00CB00A1">
        <w:rPr>
          <w:b/>
          <w:color w:val="C00000"/>
          <w:sz w:val="23"/>
          <w:szCs w:val="23"/>
        </w:rPr>
        <w:t xml:space="preserve"> </w:t>
      </w:r>
    </w:p>
    <w:p w14:paraId="17B6DB7A" w14:textId="300DD4C2" w:rsidR="00C3081D" w:rsidRPr="00CB00A1" w:rsidRDefault="003747FC" w:rsidP="00F31760">
      <w:pPr>
        <w:pStyle w:val="Sarakstarindkopa"/>
        <w:numPr>
          <w:ilvl w:val="1"/>
          <w:numId w:val="1"/>
        </w:numPr>
        <w:spacing w:after="0" w:line="240" w:lineRule="auto"/>
        <w:ind w:left="510" w:hanging="510"/>
        <w:jc w:val="both"/>
        <w:rPr>
          <w:sz w:val="23"/>
          <w:szCs w:val="23"/>
        </w:rPr>
      </w:pPr>
      <w:r w:rsidRPr="00CB00A1">
        <w:rPr>
          <w:b/>
          <w:bCs/>
          <w:sz w:val="23"/>
          <w:szCs w:val="23"/>
        </w:rPr>
        <w:t>Iepirkuma identifikācijas Nr. PN</w:t>
      </w:r>
      <w:r w:rsidR="00922966" w:rsidRPr="00CB00A1">
        <w:rPr>
          <w:b/>
          <w:bCs/>
          <w:sz w:val="23"/>
          <w:szCs w:val="23"/>
        </w:rPr>
        <w:t>P</w:t>
      </w:r>
      <w:r w:rsidRPr="00CB00A1">
        <w:rPr>
          <w:b/>
          <w:bCs/>
          <w:sz w:val="23"/>
          <w:szCs w:val="23"/>
        </w:rPr>
        <w:t xml:space="preserve"> </w:t>
      </w:r>
      <w:r w:rsidR="002A71EE" w:rsidRPr="00CB00A1">
        <w:rPr>
          <w:b/>
          <w:bCs/>
          <w:sz w:val="23"/>
          <w:szCs w:val="23"/>
        </w:rPr>
        <w:t>202</w:t>
      </w:r>
      <w:r w:rsidR="008D47D4" w:rsidRPr="00CB00A1">
        <w:rPr>
          <w:b/>
          <w:bCs/>
          <w:sz w:val="23"/>
          <w:szCs w:val="23"/>
        </w:rPr>
        <w:t>6</w:t>
      </w:r>
      <w:r w:rsidR="002A71EE" w:rsidRPr="00CB00A1">
        <w:rPr>
          <w:b/>
          <w:bCs/>
          <w:sz w:val="23"/>
          <w:szCs w:val="23"/>
        </w:rPr>
        <w:t>/</w:t>
      </w:r>
      <w:r w:rsidR="008D47D4" w:rsidRPr="00CB00A1">
        <w:rPr>
          <w:b/>
          <w:bCs/>
          <w:sz w:val="23"/>
          <w:szCs w:val="23"/>
        </w:rPr>
        <w:t>45</w:t>
      </w:r>
      <w:r w:rsidR="002A71EE" w:rsidRPr="00CB00A1">
        <w:rPr>
          <w:b/>
          <w:bCs/>
          <w:sz w:val="23"/>
          <w:szCs w:val="23"/>
        </w:rPr>
        <w:t>AK</w:t>
      </w:r>
      <w:r w:rsidR="00137AAA" w:rsidRPr="00CB00A1">
        <w:rPr>
          <w:b/>
          <w:bCs/>
          <w:sz w:val="23"/>
          <w:szCs w:val="23"/>
        </w:rPr>
        <w:t>.</w:t>
      </w:r>
    </w:p>
    <w:p w14:paraId="266C1053" w14:textId="77777777" w:rsidR="00D96AD9" w:rsidRPr="00CB00A1" w:rsidRDefault="00D96AD9" w:rsidP="005C08DD">
      <w:pPr>
        <w:pStyle w:val="Sarakstarindkopa"/>
        <w:numPr>
          <w:ilvl w:val="1"/>
          <w:numId w:val="1"/>
        </w:numPr>
        <w:tabs>
          <w:tab w:val="left" w:pos="567"/>
        </w:tabs>
        <w:spacing w:after="0" w:line="240" w:lineRule="auto"/>
        <w:ind w:left="567" w:hanging="567"/>
        <w:jc w:val="both"/>
        <w:rPr>
          <w:sz w:val="23"/>
          <w:szCs w:val="23"/>
        </w:rPr>
      </w:pPr>
      <w:r w:rsidRPr="00CB00A1">
        <w:rPr>
          <w:b/>
          <w:sz w:val="23"/>
          <w:szCs w:val="23"/>
        </w:rPr>
        <w:t>Konkursa nolikuma saņemšana</w:t>
      </w:r>
    </w:p>
    <w:p w14:paraId="1ABB0AB5" w14:textId="19D8A4A7" w:rsidR="002F0340" w:rsidRPr="00CB00A1" w:rsidRDefault="008C1310" w:rsidP="002F0340">
      <w:pPr>
        <w:pStyle w:val="Sarakstarindkopa"/>
        <w:numPr>
          <w:ilvl w:val="2"/>
          <w:numId w:val="1"/>
        </w:numPr>
        <w:spacing w:after="0" w:line="240" w:lineRule="auto"/>
        <w:ind w:left="720"/>
        <w:jc w:val="both"/>
        <w:rPr>
          <w:sz w:val="23"/>
          <w:szCs w:val="23"/>
        </w:rPr>
      </w:pPr>
      <w:r w:rsidRPr="00CB00A1">
        <w:rPr>
          <w:sz w:val="23"/>
          <w:szCs w:val="23"/>
        </w:rPr>
        <w:t xml:space="preserve">Pasūtītājs nodrošina brīvu un tiešu elektronisku pieeju Konkursa nolikumam EIS </w:t>
      </w:r>
      <w:hyperlink r:id="rId15" w:history="1">
        <w:r w:rsidR="00B30406" w:rsidRPr="00CB00A1">
          <w:rPr>
            <w:rStyle w:val="Hipersaite"/>
            <w:rFonts w:eastAsia="Times New Roman"/>
            <w:sz w:val="23"/>
            <w:szCs w:val="23"/>
          </w:rPr>
          <w:t>https://www.eis.gov.lv/EKEIS/Supplier/Organizer/1</w:t>
        </w:r>
      </w:hyperlink>
      <w:r w:rsidR="00B30406" w:rsidRPr="00CB00A1">
        <w:rPr>
          <w:rFonts w:eastAsia="Times New Roman"/>
          <w:color w:val="0033CC"/>
          <w:sz w:val="23"/>
          <w:szCs w:val="23"/>
          <w:u w:val="single"/>
        </w:rPr>
        <w:t>6813</w:t>
      </w:r>
      <w:r w:rsidR="00396000" w:rsidRPr="00CB00A1">
        <w:rPr>
          <w:rStyle w:val="Hipersaite"/>
          <w:rFonts w:eastAsia="Times New Roman"/>
          <w:color w:val="FF0000"/>
          <w:sz w:val="23"/>
          <w:szCs w:val="23"/>
          <w:u w:val="none"/>
          <w:lang w:eastAsia="en-GB"/>
        </w:rPr>
        <w:t xml:space="preserve"> </w:t>
      </w:r>
      <w:r w:rsidRPr="00CB00A1">
        <w:rPr>
          <w:sz w:val="23"/>
          <w:szCs w:val="23"/>
        </w:rPr>
        <w:t xml:space="preserve">e-konkursu apakšsistēmā, sākot ar iepirkuma izsludināšanas brīdi. </w:t>
      </w:r>
    </w:p>
    <w:p w14:paraId="14969155" w14:textId="77777777" w:rsidR="002F0340" w:rsidRPr="00CB00A1" w:rsidRDefault="008C1310" w:rsidP="002F0340">
      <w:pPr>
        <w:pStyle w:val="Sarakstarindkopa"/>
        <w:numPr>
          <w:ilvl w:val="2"/>
          <w:numId w:val="1"/>
        </w:numPr>
        <w:spacing w:after="0" w:line="240" w:lineRule="auto"/>
        <w:ind w:left="720"/>
        <w:jc w:val="both"/>
        <w:rPr>
          <w:sz w:val="23"/>
          <w:szCs w:val="23"/>
        </w:rPr>
      </w:pPr>
      <w:r w:rsidRPr="00CB00A1">
        <w:rPr>
          <w:sz w:val="23"/>
          <w:szCs w:val="23"/>
        </w:rPr>
        <w:t>Ieinteresētais piegādātājs EIS e-konkursu apakšsistēmā var reģistrēties kā nolikuma saņēmējs, ja tas ir reģistrēts EIS kā piegādātājs</w:t>
      </w:r>
      <w:r w:rsidRPr="00CB00A1">
        <w:rPr>
          <w:rStyle w:val="Vresatsauce"/>
          <w:sz w:val="23"/>
          <w:szCs w:val="23"/>
        </w:rPr>
        <w:footnoteReference w:id="1"/>
      </w:r>
      <w:r w:rsidRPr="00CB00A1">
        <w:rPr>
          <w:sz w:val="23"/>
          <w:szCs w:val="23"/>
        </w:rPr>
        <w:t>.</w:t>
      </w:r>
    </w:p>
    <w:p w14:paraId="370F1BE0" w14:textId="0115524E" w:rsidR="00C3081D" w:rsidRPr="00CB00A1" w:rsidRDefault="008C1310" w:rsidP="00C3081D">
      <w:pPr>
        <w:pStyle w:val="Sarakstarindkopa"/>
        <w:numPr>
          <w:ilvl w:val="2"/>
          <w:numId w:val="1"/>
        </w:numPr>
        <w:spacing w:after="0" w:line="240" w:lineRule="auto"/>
        <w:ind w:left="720"/>
        <w:jc w:val="both"/>
        <w:rPr>
          <w:sz w:val="23"/>
          <w:szCs w:val="23"/>
        </w:rPr>
      </w:pPr>
      <w:r w:rsidRPr="00CB00A1">
        <w:rPr>
          <w:sz w:val="23"/>
          <w:szCs w:val="23"/>
        </w:rPr>
        <w:t>Ja ieinteresētais piegādātājs pieprasa izsniegt Konkursa dokumentus drukātā veidā, iepirkuma komisija tos izsniedz ieinteresētajam piegādātājam bez maksas 3 (trīs) darbdienu laikā, skaitot no pieprasījuma saņemšanas dienas, ievērojot nosacījumu, ka dokumentu pieprasījums iesniegts laikus pirms piedāvājumu iesniegšanas termiņa beigām.</w:t>
      </w:r>
    </w:p>
    <w:p w14:paraId="011E19CB" w14:textId="77777777" w:rsidR="00D96AD9" w:rsidRPr="00CB00A1" w:rsidRDefault="00D96AD9" w:rsidP="002F0340">
      <w:pPr>
        <w:pStyle w:val="Sarakstarindkopa"/>
        <w:numPr>
          <w:ilvl w:val="1"/>
          <w:numId w:val="1"/>
        </w:numPr>
        <w:tabs>
          <w:tab w:val="left" w:pos="567"/>
        </w:tabs>
        <w:spacing w:after="0" w:line="240" w:lineRule="auto"/>
        <w:ind w:left="567" w:hanging="567"/>
        <w:jc w:val="both"/>
        <w:rPr>
          <w:sz w:val="23"/>
          <w:szCs w:val="23"/>
        </w:rPr>
      </w:pPr>
      <w:r w:rsidRPr="00CB00A1">
        <w:rPr>
          <w:b/>
          <w:sz w:val="23"/>
          <w:szCs w:val="23"/>
        </w:rPr>
        <w:t>Piedāvājumu iesniegšanas un atvēršanas vieta, datums, laiks un kārtība</w:t>
      </w:r>
    </w:p>
    <w:p w14:paraId="7AD03C3C" w14:textId="77777777" w:rsidR="002F0340" w:rsidRPr="00CB00A1" w:rsidRDefault="00D47951" w:rsidP="002F0340">
      <w:pPr>
        <w:pStyle w:val="Sarakstarindkopa"/>
        <w:numPr>
          <w:ilvl w:val="2"/>
          <w:numId w:val="1"/>
        </w:numPr>
        <w:tabs>
          <w:tab w:val="left" w:pos="567"/>
        </w:tabs>
        <w:spacing w:after="0" w:line="240" w:lineRule="auto"/>
        <w:ind w:left="720"/>
        <w:jc w:val="both"/>
        <w:rPr>
          <w:sz w:val="23"/>
          <w:szCs w:val="23"/>
        </w:rPr>
      </w:pPr>
      <w:r w:rsidRPr="00CB00A1">
        <w:rPr>
          <w:sz w:val="23"/>
          <w:szCs w:val="23"/>
          <w:lang w:eastAsia="ar-SA"/>
        </w:rPr>
        <w:t xml:space="preserve">Piedāvājumus drīkst iesniegt sākot ar dienu, kad paziņojums par līgumu ir publicēts Iepirkumu uzraudzības biroja mājas lapā. </w:t>
      </w:r>
    </w:p>
    <w:p w14:paraId="21A3D28B" w14:textId="59967AC9" w:rsidR="002F0340" w:rsidRPr="00CB00A1" w:rsidRDefault="007623E8" w:rsidP="002F0340">
      <w:pPr>
        <w:pStyle w:val="Sarakstarindkopa"/>
        <w:numPr>
          <w:ilvl w:val="2"/>
          <w:numId w:val="1"/>
        </w:numPr>
        <w:tabs>
          <w:tab w:val="left" w:pos="567"/>
        </w:tabs>
        <w:spacing w:after="0" w:line="240" w:lineRule="auto"/>
        <w:ind w:left="720"/>
        <w:jc w:val="both"/>
        <w:rPr>
          <w:color w:val="000000" w:themeColor="text1"/>
          <w:sz w:val="23"/>
          <w:szCs w:val="23"/>
        </w:rPr>
      </w:pPr>
      <w:r w:rsidRPr="00CB00A1">
        <w:rPr>
          <w:b/>
          <w:sz w:val="23"/>
          <w:szCs w:val="23"/>
        </w:rPr>
        <w:t xml:space="preserve">Saskaņā ar publisko iepirkumu likuma 39.panta pirmo daļu, </w:t>
      </w:r>
      <w:r w:rsidR="00D47951" w:rsidRPr="00CB00A1">
        <w:rPr>
          <w:b/>
          <w:sz w:val="23"/>
          <w:szCs w:val="23"/>
        </w:rPr>
        <w:t xml:space="preserve">Piedāvājumi konkursā ir iesniedzami tikai </w:t>
      </w:r>
      <w:r w:rsidR="00D47951" w:rsidRPr="00CB00A1">
        <w:rPr>
          <w:b/>
          <w:caps/>
          <w:sz w:val="23"/>
          <w:szCs w:val="23"/>
        </w:rPr>
        <w:t>elektroniski</w:t>
      </w:r>
      <w:r w:rsidR="00D47951" w:rsidRPr="00CB00A1">
        <w:rPr>
          <w:b/>
          <w:sz w:val="23"/>
          <w:szCs w:val="23"/>
        </w:rPr>
        <w:t xml:space="preserve">, Elektronisko iepirkumu sistēmas </w:t>
      </w:r>
      <w:r w:rsidR="00CB00A1" w:rsidRPr="00CB00A1">
        <w:rPr>
          <w:b/>
          <w:sz w:val="23"/>
          <w:szCs w:val="23"/>
        </w:rPr>
        <w:t xml:space="preserve">(EIS) </w:t>
      </w:r>
      <w:r w:rsidR="00D47951" w:rsidRPr="00CB00A1">
        <w:rPr>
          <w:b/>
          <w:sz w:val="23"/>
          <w:szCs w:val="23"/>
        </w:rPr>
        <w:t>e-konkursu apakšsistēmā</w:t>
      </w:r>
      <w:r w:rsidR="00D47951" w:rsidRPr="00CB00A1">
        <w:rPr>
          <w:sz w:val="23"/>
          <w:szCs w:val="23"/>
          <w:vertAlign w:val="superscript"/>
        </w:rPr>
        <w:footnoteReference w:id="2"/>
      </w:r>
      <w:r w:rsidR="00D47951" w:rsidRPr="00CB00A1">
        <w:rPr>
          <w:sz w:val="23"/>
          <w:szCs w:val="23"/>
        </w:rPr>
        <w:t>.</w:t>
      </w:r>
      <w:r w:rsidR="00D47951" w:rsidRPr="00CB00A1">
        <w:rPr>
          <w:sz w:val="23"/>
          <w:szCs w:val="23"/>
          <w:lang w:eastAsia="lv-LV"/>
        </w:rPr>
        <w:t xml:space="preserve"> Ārpus Elektronisko iepirkumu sistēmas e-konkursu apakšsistēmas iesniegtie piedāvājumi tiks atzīti par neatbilstošiem Nolikuma </w:t>
      </w:r>
      <w:r w:rsidR="00D47951" w:rsidRPr="00CB00A1">
        <w:rPr>
          <w:color w:val="000000" w:themeColor="text1"/>
          <w:sz w:val="23"/>
          <w:szCs w:val="23"/>
          <w:lang w:eastAsia="lv-LV"/>
        </w:rPr>
        <w:t xml:space="preserve">prasībām un noraidīti. </w:t>
      </w:r>
    </w:p>
    <w:p w14:paraId="24D0F08B" w14:textId="3C61F9C7" w:rsidR="00401C6F" w:rsidRPr="00CB00A1" w:rsidRDefault="00D47951" w:rsidP="00401C6F">
      <w:pPr>
        <w:pStyle w:val="Sarakstarindkopa"/>
        <w:numPr>
          <w:ilvl w:val="2"/>
          <w:numId w:val="1"/>
        </w:numPr>
        <w:tabs>
          <w:tab w:val="left" w:pos="567"/>
        </w:tabs>
        <w:spacing w:after="0" w:line="240" w:lineRule="auto"/>
        <w:ind w:left="720"/>
        <w:jc w:val="both"/>
        <w:rPr>
          <w:color w:val="FF0000"/>
          <w:sz w:val="23"/>
          <w:szCs w:val="23"/>
        </w:rPr>
      </w:pPr>
      <w:r w:rsidRPr="00CB00A1">
        <w:rPr>
          <w:color w:val="000000" w:themeColor="text1"/>
          <w:sz w:val="23"/>
          <w:szCs w:val="23"/>
        </w:rPr>
        <w:t xml:space="preserve">Piedāvājumi jāiesniedz līdz </w:t>
      </w:r>
      <w:r w:rsidRPr="00CB00A1">
        <w:rPr>
          <w:b/>
          <w:i/>
          <w:iCs/>
          <w:sz w:val="23"/>
          <w:szCs w:val="23"/>
        </w:rPr>
        <w:t>20</w:t>
      </w:r>
      <w:r w:rsidR="009E5786" w:rsidRPr="00CB00A1">
        <w:rPr>
          <w:b/>
          <w:i/>
          <w:iCs/>
          <w:sz w:val="23"/>
          <w:szCs w:val="23"/>
        </w:rPr>
        <w:t>2</w:t>
      </w:r>
      <w:r w:rsidR="008D47D4" w:rsidRPr="00CB00A1">
        <w:rPr>
          <w:b/>
          <w:i/>
          <w:iCs/>
          <w:sz w:val="23"/>
          <w:szCs w:val="23"/>
        </w:rPr>
        <w:t>6</w:t>
      </w:r>
      <w:r w:rsidR="00DF22A1" w:rsidRPr="00CB00A1">
        <w:rPr>
          <w:b/>
          <w:i/>
          <w:iCs/>
          <w:sz w:val="23"/>
          <w:szCs w:val="23"/>
        </w:rPr>
        <w:t>.</w:t>
      </w:r>
      <w:r w:rsidRPr="00CB00A1">
        <w:rPr>
          <w:b/>
          <w:i/>
          <w:iCs/>
          <w:sz w:val="23"/>
          <w:szCs w:val="23"/>
        </w:rPr>
        <w:t xml:space="preserve">gada </w:t>
      </w:r>
      <w:r w:rsidR="008D47D4" w:rsidRPr="00CB00A1">
        <w:rPr>
          <w:b/>
          <w:i/>
          <w:iCs/>
          <w:sz w:val="23"/>
          <w:szCs w:val="23"/>
        </w:rPr>
        <w:t>7</w:t>
      </w:r>
      <w:r w:rsidR="00DF0866" w:rsidRPr="00CB00A1">
        <w:rPr>
          <w:b/>
          <w:i/>
          <w:iCs/>
          <w:sz w:val="23"/>
          <w:szCs w:val="23"/>
        </w:rPr>
        <w:t>.</w:t>
      </w:r>
      <w:r w:rsidR="008D47D4" w:rsidRPr="00CB00A1">
        <w:rPr>
          <w:b/>
          <w:i/>
          <w:iCs/>
          <w:sz w:val="23"/>
          <w:szCs w:val="23"/>
        </w:rPr>
        <w:t>augusta</w:t>
      </w:r>
      <w:r w:rsidR="002A0378" w:rsidRPr="00CB00A1">
        <w:rPr>
          <w:b/>
          <w:i/>
          <w:iCs/>
          <w:sz w:val="23"/>
          <w:szCs w:val="23"/>
        </w:rPr>
        <w:t xml:space="preserve"> </w:t>
      </w:r>
      <w:r w:rsidR="00755E93" w:rsidRPr="00CB00A1">
        <w:rPr>
          <w:b/>
          <w:i/>
          <w:iCs/>
          <w:sz w:val="23"/>
          <w:szCs w:val="23"/>
        </w:rPr>
        <w:t>plkst. 10:00</w:t>
      </w:r>
      <w:r w:rsidR="001313B7" w:rsidRPr="00CB00A1">
        <w:rPr>
          <w:b/>
          <w:sz w:val="23"/>
          <w:szCs w:val="23"/>
        </w:rPr>
        <w:t>,</w:t>
      </w:r>
      <w:r w:rsidR="00755E93" w:rsidRPr="00CB00A1">
        <w:rPr>
          <w:b/>
          <w:color w:val="FF0000"/>
          <w:sz w:val="23"/>
          <w:szCs w:val="23"/>
        </w:rPr>
        <w:t xml:space="preserve"> </w:t>
      </w:r>
      <w:r w:rsidRPr="00CB00A1">
        <w:rPr>
          <w:color w:val="000000" w:themeColor="text1"/>
          <w:sz w:val="23"/>
          <w:szCs w:val="23"/>
        </w:rPr>
        <w:t xml:space="preserve">pēc vietējā laika, EIS e-konkursu apakšsistēmā </w:t>
      </w:r>
      <w:hyperlink r:id="rId16" w:history="1">
        <w:r w:rsidR="00B30406" w:rsidRPr="00CB00A1">
          <w:rPr>
            <w:rStyle w:val="Hipersaite"/>
            <w:rFonts w:eastAsia="Times New Roman"/>
            <w:sz w:val="23"/>
            <w:szCs w:val="23"/>
          </w:rPr>
          <w:t>https://www.eis.gov.lv/EKEIS/Supplier/Organizer/1</w:t>
        </w:r>
      </w:hyperlink>
      <w:r w:rsidR="00B30406" w:rsidRPr="00CB00A1">
        <w:rPr>
          <w:rFonts w:eastAsia="Times New Roman"/>
          <w:color w:val="0033CC"/>
          <w:sz w:val="23"/>
          <w:szCs w:val="23"/>
          <w:u w:val="single"/>
        </w:rPr>
        <w:t>6813</w:t>
      </w:r>
      <w:r w:rsidR="00897DF5" w:rsidRPr="00CB00A1">
        <w:rPr>
          <w:color w:val="000000" w:themeColor="text1"/>
          <w:sz w:val="23"/>
          <w:szCs w:val="23"/>
        </w:rPr>
        <w:t>.</w:t>
      </w:r>
    </w:p>
    <w:p w14:paraId="7EA8DA5C" w14:textId="77777777" w:rsidR="002F0340" w:rsidRPr="00CB00A1" w:rsidRDefault="00D47951" w:rsidP="002F0340">
      <w:pPr>
        <w:pStyle w:val="Sarakstarindkopa"/>
        <w:numPr>
          <w:ilvl w:val="2"/>
          <w:numId w:val="1"/>
        </w:numPr>
        <w:tabs>
          <w:tab w:val="left" w:pos="567"/>
        </w:tabs>
        <w:spacing w:after="0" w:line="240" w:lineRule="auto"/>
        <w:ind w:left="720"/>
        <w:jc w:val="both"/>
        <w:rPr>
          <w:sz w:val="23"/>
          <w:szCs w:val="23"/>
        </w:rPr>
      </w:pPr>
      <w:r w:rsidRPr="00CB00A1">
        <w:rPr>
          <w:sz w:val="23"/>
          <w:szCs w:val="23"/>
        </w:rPr>
        <w:t>Pretendentu piedāvājumi, kas saņemti ārpus EIS e-konkursu apakšsistēmas, netiek atvērti un tiek nosūtīti atpakaļ iesniedzējam</w:t>
      </w:r>
      <w:r w:rsidR="00D96AD9" w:rsidRPr="00CB00A1">
        <w:rPr>
          <w:sz w:val="23"/>
          <w:szCs w:val="23"/>
        </w:rPr>
        <w:t>.</w:t>
      </w:r>
    </w:p>
    <w:p w14:paraId="2ECE01C5" w14:textId="77777777" w:rsidR="002F0340" w:rsidRPr="00CB00A1" w:rsidRDefault="00D47951" w:rsidP="002F0340">
      <w:pPr>
        <w:pStyle w:val="Sarakstarindkopa"/>
        <w:numPr>
          <w:ilvl w:val="2"/>
          <w:numId w:val="1"/>
        </w:numPr>
        <w:tabs>
          <w:tab w:val="left" w:pos="567"/>
        </w:tabs>
        <w:spacing w:after="0" w:line="240" w:lineRule="auto"/>
        <w:ind w:left="720"/>
        <w:jc w:val="both"/>
        <w:rPr>
          <w:sz w:val="23"/>
          <w:szCs w:val="23"/>
        </w:rPr>
      </w:pPr>
      <w:r w:rsidRPr="00CB00A1">
        <w:rPr>
          <w:sz w:val="23"/>
          <w:szCs w:val="23"/>
        </w:rPr>
        <w:t xml:space="preserve">Pretendents līdz piedāvājumu iesniegšanas termiņa beigām var </w:t>
      </w:r>
      <w:proofErr w:type="spellStart"/>
      <w:r w:rsidRPr="00CB00A1">
        <w:rPr>
          <w:sz w:val="23"/>
          <w:szCs w:val="23"/>
        </w:rPr>
        <w:t>rakstveidā</w:t>
      </w:r>
      <w:proofErr w:type="spellEnd"/>
      <w:r w:rsidRPr="00CB00A1">
        <w:rPr>
          <w:sz w:val="23"/>
          <w:szCs w:val="23"/>
        </w:rPr>
        <w:t xml:space="preserve"> grozīt vai atsaukt iesniegto piedāvājumu, izmantojot attiecīgos EIS pieejamos rīkus. Piedāvājuma atsaukšanai ir bezierunu raksturs un tā izslēdz Pretendentu no tālākas līdzdalības Konkursā. Piedāvājuma maiņas gadījumā par piedāvājuma iesniegšanas laiku tiek uzskatīts pēdējā piedāvājuma iesniegšanas brīdis. </w:t>
      </w:r>
    </w:p>
    <w:p w14:paraId="57450867" w14:textId="2514D7AD" w:rsidR="002F0340" w:rsidRPr="00CB00A1" w:rsidRDefault="00897DF5" w:rsidP="002F0340">
      <w:pPr>
        <w:pStyle w:val="Sarakstarindkopa"/>
        <w:numPr>
          <w:ilvl w:val="2"/>
          <w:numId w:val="1"/>
        </w:numPr>
        <w:tabs>
          <w:tab w:val="left" w:pos="567"/>
        </w:tabs>
        <w:spacing w:after="0" w:line="240" w:lineRule="auto"/>
        <w:ind w:left="720"/>
        <w:jc w:val="both"/>
        <w:rPr>
          <w:sz w:val="23"/>
          <w:szCs w:val="23"/>
        </w:rPr>
      </w:pPr>
      <w:r w:rsidRPr="00CB00A1">
        <w:rPr>
          <w:b/>
          <w:noProof/>
          <w:sz w:val="23"/>
          <w:szCs w:val="23"/>
        </w:rPr>
        <w:t>Piedāvājumu atvēršana notiek</w:t>
      </w:r>
      <w:r w:rsidR="004C0450" w:rsidRPr="00CB00A1">
        <w:rPr>
          <w:b/>
          <w:noProof/>
          <w:sz w:val="23"/>
          <w:szCs w:val="23"/>
        </w:rPr>
        <w:t>,</w:t>
      </w:r>
      <w:r w:rsidRPr="00CB00A1">
        <w:rPr>
          <w:b/>
          <w:noProof/>
          <w:sz w:val="23"/>
          <w:szCs w:val="23"/>
        </w:rPr>
        <w:t xml:space="preserve"> izmantojot</w:t>
      </w:r>
      <w:r w:rsidRPr="00CB00A1">
        <w:rPr>
          <w:noProof/>
          <w:sz w:val="23"/>
          <w:szCs w:val="23"/>
        </w:rPr>
        <w:t xml:space="preserve"> </w:t>
      </w:r>
      <w:r w:rsidR="00CB00A1" w:rsidRPr="00CB00A1">
        <w:rPr>
          <w:b/>
          <w:sz w:val="23"/>
          <w:szCs w:val="23"/>
        </w:rPr>
        <w:t>EIS</w:t>
      </w:r>
      <w:r w:rsidRPr="00CB00A1">
        <w:rPr>
          <w:b/>
          <w:sz w:val="23"/>
          <w:szCs w:val="23"/>
        </w:rPr>
        <w:t xml:space="preserve"> pieejamos rīkus piedāvājumu elektroniskai saņemšanai. </w:t>
      </w:r>
    </w:p>
    <w:p w14:paraId="0E60403F" w14:textId="6AB44267" w:rsidR="002F0340" w:rsidRPr="00CB00A1" w:rsidRDefault="00897DF5" w:rsidP="002F0340">
      <w:pPr>
        <w:pStyle w:val="Sarakstarindkopa"/>
        <w:numPr>
          <w:ilvl w:val="2"/>
          <w:numId w:val="1"/>
        </w:numPr>
        <w:tabs>
          <w:tab w:val="left" w:pos="567"/>
        </w:tabs>
        <w:spacing w:after="0" w:line="240" w:lineRule="auto"/>
        <w:ind w:left="720"/>
        <w:jc w:val="both"/>
        <w:rPr>
          <w:sz w:val="23"/>
          <w:szCs w:val="23"/>
        </w:rPr>
      </w:pPr>
      <w:r w:rsidRPr="00CB00A1">
        <w:rPr>
          <w:noProof/>
          <w:sz w:val="23"/>
          <w:szCs w:val="23"/>
        </w:rPr>
        <w:t xml:space="preserve">Piedāvājumu elektroniska atvēršana </w:t>
      </w:r>
      <w:r w:rsidRPr="00CB00A1">
        <w:rPr>
          <w:noProof/>
          <w:color w:val="000000" w:themeColor="text1"/>
          <w:sz w:val="23"/>
          <w:szCs w:val="23"/>
        </w:rPr>
        <w:t xml:space="preserve">paredzēta </w:t>
      </w:r>
      <w:r w:rsidR="008D47D4" w:rsidRPr="00CB00A1">
        <w:rPr>
          <w:b/>
          <w:i/>
          <w:iCs/>
          <w:sz w:val="23"/>
          <w:szCs w:val="23"/>
        </w:rPr>
        <w:t xml:space="preserve">2026.gada 7.augustā </w:t>
      </w:r>
      <w:r w:rsidR="00755E93" w:rsidRPr="00CB00A1">
        <w:rPr>
          <w:b/>
          <w:i/>
          <w:iCs/>
          <w:sz w:val="23"/>
          <w:szCs w:val="23"/>
        </w:rPr>
        <w:t>plkst. 14:00</w:t>
      </w:r>
      <w:r w:rsidR="00360D4F" w:rsidRPr="00CB00A1">
        <w:rPr>
          <w:bCs/>
          <w:i/>
          <w:iCs/>
          <w:sz w:val="23"/>
          <w:szCs w:val="23"/>
        </w:rPr>
        <w:t xml:space="preserve"> </w:t>
      </w:r>
      <w:r w:rsidRPr="00CB00A1">
        <w:rPr>
          <w:color w:val="000000" w:themeColor="text1"/>
          <w:sz w:val="23"/>
          <w:szCs w:val="23"/>
        </w:rPr>
        <w:t xml:space="preserve">Piedāvājumu atvēršanas </w:t>
      </w:r>
      <w:r w:rsidRPr="00CB00A1">
        <w:rPr>
          <w:sz w:val="23"/>
          <w:szCs w:val="23"/>
        </w:rPr>
        <w:t xml:space="preserve">sanāksme ir atklātā. Iesniegto piedāvājumu atvēršanas procesam var sekot līdzi tiešsaistes režīmā EIS e-konkursu apakšsistēmā. </w:t>
      </w:r>
    </w:p>
    <w:p w14:paraId="1D8D68C9" w14:textId="77777777" w:rsidR="002F0340" w:rsidRPr="00CB00A1" w:rsidRDefault="00897DF5" w:rsidP="002F0340">
      <w:pPr>
        <w:pStyle w:val="Sarakstarindkopa"/>
        <w:numPr>
          <w:ilvl w:val="2"/>
          <w:numId w:val="1"/>
        </w:numPr>
        <w:tabs>
          <w:tab w:val="left" w:pos="567"/>
        </w:tabs>
        <w:spacing w:after="0" w:line="240" w:lineRule="auto"/>
        <w:ind w:left="720"/>
        <w:jc w:val="both"/>
        <w:rPr>
          <w:sz w:val="23"/>
          <w:szCs w:val="23"/>
        </w:rPr>
      </w:pPr>
      <w:r w:rsidRPr="00CB00A1">
        <w:rPr>
          <w:sz w:val="23"/>
          <w:szCs w:val="23"/>
        </w:rPr>
        <w:t xml:space="preserve">Piedāvājumu atvēršanas sanāksmē iepirkuma komisija piedāvājumus atver </w:t>
      </w:r>
      <w:r w:rsidR="007623E8" w:rsidRPr="00CB00A1">
        <w:rPr>
          <w:sz w:val="23"/>
          <w:szCs w:val="23"/>
        </w:rPr>
        <w:t xml:space="preserve">un pircēja profilā publicē pretendentu, piedāvājuma iesniegšanas datumu un laiku un piedāvāto cenu vai izmaksas. </w:t>
      </w:r>
    </w:p>
    <w:p w14:paraId="54F9ADD3" w14:textId="6C21D3F4" w:rsidR="007D287D" w:rsidRPr="00CB00A1" w:rsidRDefault="002F0340" w:rsidP="007D287D">
      <w:pPr>
        <w:pStyle w:val="Sarakstarindkopa"/>
        <w:numPr>
          <w:ilvl w:val="2"/>
          <w:numId w:val="1"/>
        </w:numPr>
        <w:tabs>
          <w:tab w:val="left" w:pos="567"/>
        </w:tabs>
        <w:spacing w:after="0" w:line="240" w:lineRule="auto"/>
        <w:ind w:left="794" w:hanging="794"/>
        <w:jc w:val="both"/>
        <w:rPr>
          <w:sz w:val="23"/>
          <w:szCs w:val="23"/>
        </w:rPr>
      </w:pPr>
      <w:r w:rsidRPr="00CB00A1">
        <w:rPr>
          <w:sz w:val="23"/>
          <w:szCs w:val="23"/>
        </w:rPr>
        <w:t xml:space="preserve"> </w:t>
      </w:r>
      <w:r w:rsidR="00897DF5" w:rsidRPr="00CB00A1">
        <w:rPr>
          <w:sz w:val="23"/>
          <w:szCs w:val="23"/>
        </w:rPr>
        <w:t xml:space="preserve">Ja Pretendents piedāvājuma datu aizsardzībai izmantojis piedāvājuma šifrēšanu, Pretendentam ne vēlāk kā 15 (piecpadsmit) minūtes pēc piedāvājumu </w:t>
      </w:r>
      <w:r w:rsidR="004C0450" w:rsidRPr="00CB00A1">
        <w:rPr>
          <w:sz w:val="23"/>
          <w:szCs w:val="23"/>
        </w:rPr>
        <w:t>atvēršanas</w:t>
      </w:r>
      <w:r w:rsidR="00897DF5" w:rsidRPr="00CB00A1">
        <w:rPr>
          <w:sz w:val="23"/>
          <w:szCs w:val="23"/>
        </w:rPr>
        <w:t xml:space="preserve"> termiņa beigām iepirkuma komisijai jāiesniedz elektroniskā atslēga ar paroli šifrētā dokumenta atvēršanai</w:t>
      </w:r>
      <w:r w:rsidR="00FA68B7" w:rsidRPr="00CB00A1">
        <w:rPr>
          <w:rFonts w:eastAsiaTheme="minorHAnsi"/>
          <w:sz w:val="23"/>
          <w:szCs w:val="23"/>
        </w:rPr>
        <w:t xml:space="preserve">. </w:t>
      </w:r>
    </w:p>
    <w:p w14:paraId="098E6A72" w14:textId="77777777" w:rsidR="007D287D" w:rsidRPr="00CB00A1" w:rsidRDefault="007D287D" w:rsidP="007D287D">
      <w:pPr>
        <w:pStyle w:val="Sarakstarindkopa"/>
        <w:numPr>
          <w:ilvl w:val="2"/>
          <w:numId w:val="1"/>
        </w:numPr>
        <w:tabs>
          <w:tab w:val="left" w:pos="567"/>
        </w:tabs>
        <w:spacing w:after="0" w:line="240" w:lineRule="auto"/>
        <w:ind w:left="794" w:hanging="794"/>
        <w:jc w:val="both"/>
        <w:rPr>
          <w:sz w:val="23"/>
          <w:szCs w:val="23"/>
        </w:rPr>
      </w:pPr>
      <w:r w:rsidRPr="00CB00A1">
        <w:rPr>
          <w:rFonts w:eastAsiaTheme="minorHAnsi"/>
          <w:sz w:val="23"/>
          <w:szCs w:val="23"/>
        </w:rPr>
        <w:t xml:space="preserve"> Pretendenta EIS e-konkursu apakšsistēmā pievienotās datnes nedrīkst būt bojātas, neatbilstoši modificētas vai kļūdaini šifrētas. </w:t>
      </w:r>
      <w:r w:rsidRPr="00CB00A1">
        <w:rPr>
          <w:sz w:val="23"/>
          <w:szCs w:val="23"/>
        </w:rPr>
        <w:t>Ja no elektroniskās informācijas sistēmas uzturētāja ir saņemts paziņojums par traucējumiem elektroniskās informācijas sistēmas darbībā, kuru dēļ nav iespējams iesniegt piedāvājumus, iepirkuma komisija pieņem lēmumu pagarināt piedāvājumu iesniegšanas termiņu un pasūtītājs pircēja profilā publicē informāciju par piedāvājumu iesniegšanas termiņa pagarināšanu, vienlaikus informējot par pieņemto lēmumu visus piegādātājus, kuri ir reģistrējušies kā iepirkuma dokumentācijas saņēmēji, un sagatavo paziņojumu par izmaiņām vai papildu informāciju un iesniedz to publikāciju vadības sistēmā. Ja no sistēmas uzturētāja ir saņemts paziņojums par traucējumiem elektroniskās informācijas sistēmas darbībā, kuru dēļ nav iespējams nodrošināt piedāvājumu drošību, iepirkuma komisija pieņem lēmumu par iepirkuma procedūras pārtraukšanu un pasūtītājs sagatavo paziņojumu par līguma slēgšanas tiesību piešķiršanu un iesniedz to publikāciju vadības sistēmā.</w:t>
      </w:r>
    </w:p>
    <w:p w14:paraId="00E4DDB6" w14:textId="2390C689" w:rsidR="00C3081D" w:rsidRPr="00CB00A1" w:rsidRDefault="00E97C6F" w:rsidP="00F31760">
      <w:pPr>
        <w:pStyle w:val="Sarakstarindkopa"/>
        <w:numPr>
          <w:ilvl w:val="2"/>
          <w:numId w:val="1"/>
        </w:numPr>
        <w:tabs>
          <w:tab w:val="left" w:pos="567"/>
        </w:tabs>
        <w:spacing w:after="0" w:line="240" w:lineRule="auto"/>
        <w:ind w:left="794" w:hanging="794"/>
        <w:jc w:val="both"/>
        <w:rPr>
          <w:sz w:val="23"/>
          <w:szCs w:val="23"/>
        </w:rPr>
      </w:pPr>
      <w:r w:rsidRPr="00CB00A1">
        <w:rPr>
          <w:sz w:val="23"/>
          <w:szCs w:val="23"/>
          <w:lang w:eastAsia="ar-SA"/>
        </w:rPr>
        <w:t>Piedāvājumu vērtēšanu un lēmumu pieņemšanu komisija veic slēgtā sēdē</w:t>
      </w:r>
      <w:r w:rsidR="00F31760" w:rsidRPr="00CB00A1">
        <w:rPr>
          <w:sz w:val="23"/>
          <w:szCs w:val="23"/>
        </w:rPr>
        <w:t>.</w:t>
      </w:r>
    </w:p>
    <w:p w14:paraId="12BD9696" w14:textId="77777777" w:rsidR="00D96AD9" w:rsidRPr="00CB00A1" w:rsidRDefault="00D96AD9" w:rsidP="00D34E5B">
      <w:pPr>
        <w:pStyle w:val="Sarakstarindkopa"/>
        <w:numPr>
          <w:ilvl w:val="1"/>
          <w:numId w:val="1"/>
        </w:numPr>
        <w:spacing w:after="0" w:line="240" w:lineRule="auto"/>
        <w:ind w:left="420" w:hanging="420"/>
        <w:jc w:val="both"/>
        <w:rPr>
          <w:b/>
          <w:sz w:val="23"/>
          <w:szCs w:val="23"/>
        </w:rPr>
      </w:pPr>
      <w:r w:rsidRPr="00CB00A1">
        <w:rPr>
          <w:b/>
          <w:bCs/>
          <w:sz w:val="23"/>
          <w:szCs w:val="23"/>
        </w:rPr>
        <w:t>Piedāvājuma noformēšana</w:t>
      </w:r>
    </w:p>
    <w:p w14:paraId="4D40984C" w14:textId="77777777" w:rsidR="003D3505" w:rsidRPr="00CB00A1" w:rsidRDefault="003D3505" w:rsidP="003D3505">
      <w:pPr>
        <w:pStyle w:val="Sarakstarindkopa"/>
        <w:numPr>
          <w:ilvl w:val="2"/>
          <w:numId w:val="1"/>
        </w:numPr>
        <w:spacing w:after="0" w:line="240" w:lineRule="auto"/>
        <w:ind w:left="720"/>
        <w:jc w:val="both"/>
        <w:rPr>
          <w:b/>
          <w:sz w:val="23"/>
          <w:szCs w:val="23"/>
        </w:rPr>
      </w:pPr>
      <w:r w:rsidRPr="00CB00A1">
        <w:rPr>
          <w:rFonts w:eastAsia="Times New Roman"/>
          <w:sz w:val="23"/>
          <w:szCs w:val="23"/>
          <w:lang w:eastAsia="lv-LV"/>
        </w:rPr>
        <w:t xml:space="preserve">Piedāvājumam jāatbilst visām šajā Nolikumā, tā pielikumos un normatīvajos aktos ietvertajām prasībām. </w:t>
      </w:r>
      <w:r w:rsidRPr="00CB00A1">
        <w:rPr>
          <w:sz w:val="23"/>
          <w:szCs w:val="23"/>
        </w:rPr>
        <w:t xml:space="preserve"> </w:t>
      </w:r>
    </w:p>
    <w:p w14:paraId="421F8AA7" w14:textId="77777777" w:rsidR="003D3505" w:rsidRPr="00CB00A1" w:rsidRDefault="003D3505" w:rsidP="003D3505">
      <w:pPr>
        <w:pStyle w:val="Sarakstarindkopa"/>
        <w:numPr>
          <w:ilvl w:val="2"/>
          <w:numId w:val="1"/>
        </w:numPr>
        <w:spacing w:after="0" w:line="240" w:lineRule="auto"/>
        <w:ind w:left="720"/>
        <w:jc w:val="both"/>
        <w:rPr>
          <w:b/>
          <w:sz w:val="23"/>
          <w:szCs w:val="23"/>
        </w:rPr>
      </w:pPr>
      <w:r w:rsidRPr="00CB00A1">
        <w:rPr>
          <w:sz w:val="23"/>
          <w:szCs w:val="23"/>
        </w:rPr>
        <w:t>Piedāvājums jāiesniedz elektroniski EIS e-konkursu apakšsistēmā, ievērojot šādas Pretendenta izvēles iespējas:</w:t>
      </w:r>
    </w:p>
    <w:p w14:paraId="4F1709D9" w14:textId="77777777" w:rsidR="003D3505" w:rsidRPr="00CB00A1" w:rsidRDefault="003D3505" w:rsidP="003D3505">
      <w:pPr>
        <w:pStyle w:val="Sarakstarindkopa"/>
        <w:numPr>
          <w:ilvl w:val="3"/>
          <w:numId w:val="1"/>
        </w:numPr>
        <w:spacing w:after="0" w:line="240" w:lineRule="auto"/>
        <w:jc w:val="both"/>
        <w:rPr>
          <w:b/>
          <w:sz w:val="23"/>
          <w:szCs w:val="23"/>
        </w:rPr>
      </w:pPr>
      <w:r w:rsidRPr="00CB00A1">
        <w:rPr>
          <w:sz w:val="23"/>
          <w:szCs w:val="23"/>
        </w:rPr>
        <w:t>izmantojot Elektronisko iepirkumu sistēmas e-konkursu apakšsistēmas piedāvātos rīkus, aizpildot minētās sistēmas e-konkursu apakšsistēmā šā iepirkuma sadaļā ievietotās formas;</w:t>
      </w:r>
    </w:p>
    <w:p w14:paraId="41E1BA3A" w14:textId="77777777" w:rsidR="003D3505" w:rsidRPr="00CB00A1" w:rsidRDefault="003D3505" w:rsidP="003D3505">
      <w:pPr>
        <w:pStyle w:val="Sarakstarindkopa"/>
        <w:numPr>
          <w:ilvl w:val="3"/>
          <w:numId w:val="1"/>
        </w:numPr>
        <w:spacing w:after="0" w:line="240" w:lineRule="auto"/>
        <w:jc w:val="both"/>
        <w:rPr>
          <w:b/>
          <w:sz w:val="23"/>
          <w:szCs w:val="23"/>
        </w:rPr>
      </w:pPr>
      <w:r w:rsidRPr="00CB00A1">
        <w:rPr>
          <w:sz w:val="23"/>
          <w:szCs w:val="23"/>
        </w:rPr>
        <w:t>elektroniski aizpildāmos dokumentus elektroniski sagatavojot ārpus Elektronisko iepirkumu sistēmas e-konkursu apakšsistēmas un augšupielādējot sistēmas attiecīgajās vietnēs aizpildītas PDF formas, t.sk. ar formā integrētajiem failiem (šādā gadījumā Pretendents ir atbildīgs par aizpildāmo formu atbilstību dokumentācijas prasībām un formu paraugiem);</w:t>
      </w:r>
    </w:p>
    <w:p w14:paraId="0BB2083C" w14:textId="77777777" w:rsidR="003D3505" w:rsidRPr="00CB00A1" w:rsidRDefault="003D3505" w:rsidP="003D3505">
      <w:pPr>
        <w:pStyle w:val="Sarakstarindkopa"/>
        <w:numPr>
          <w:ilvl w:val="3"/>
          <w:numId w:val="1"/>
        </w:numPr>
        <w:spacing w:after="0" w:line="240" w:lineRule="auto"/>
        <w:jc w:val="both"/>
        <w:rPr>
          <w:b/>
          <w:sz w:val="23"/>
          <w:szCs w:val="23"/>
        </w:rPr>
      </w:pPr>
      <w:r w:rsidRPr="00CB00A1">
        <w:rPr>
          <w:sz w:val="23"/>
          <w:szCs w:val="23"/>
        </w:rPr>
        <w:t>elektroniski (PDF formas veidā) sagatavoto piedāvājumu šifrējot ārpus EIS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47F28C03" w14:textId="77777777" w:rsidR="003D3505" w:rsidRPr="00CB00A1" w:rsidRDefault="003D3505" w:rsidP="003D3505">
      <w:pPr>
        <w:pStyle w:val="Sarakstarindkopa"/>
        <w:numPr>
          <w:ilvl w:val="2"/>
          <w:numId w:val="1"/>
        </w:numPr>
        <w:spacing w:after="0" w:line="240" w:lineRule="auto"/>
        <w:ind w:left="720"/>
        <w:jc w:val="both"/>
        <w:rPr>
          <w:b/>
          <w:sz w:val="23"/>
          <w:szCs w:val="23"/>
        </w:rPr>
      </w:pPr>
      <w:r w:rsidRPr="00CB00A1">
        <w:rPr>
          <w:sz w:val="23"/>
          <w:szCs w:val="23"/>
        </w:rPr>
        <w:t xml:space="preserve">Sagatavojot piedāvājumu, Pretendents ievēro, ka: </w:t>
      </w:r>
    </w:p>
    <w:p w14:paraId="3EF21AFE" w14:textId="4C4A9248" w:rsidR="003D3505" w:rsidRPr="00CB00A1" w:rsidRDefault="003D3505" w:rsidP="003D3505">
      <w:pPr>
        <w:pStyle w:val="Sarakstarindkopa"/>
        <w:numPr>
          <w:ilvl w:val="3"/>
          <w:numId w:val="1"/>
        </w:numPr>
        <w:spacing w:after="0" w:line="240" w:lineRule="auto"/>
        <w:jc w:val="both"/>
        <w:rPr>
          <w:b/>
          <w:sz w:val="23"/>
          <w:szCs w:val="23"/>
        </w:rPr>
      </w:pPr>
      <w:r w:rsidRPr="00CB00A1">
        <w:rPr>
          <w:sz w:val="23"/>
          <w:szCs w:val="23"/>
        </w:rPr>
        <w:t xml:space="preserve">piedāvājuma dokumenti ir jāsagatavo atsevišķos elektroniskos dokumentos </w:t>
      </w:r>
      <w:r w:rsidRPr="00CB00A1">
        <w:rPr>
          <w:iCs/>
          <w:sz w:val="23"/>
          <w:szCs w:val="23"/>
        </w:rPr>
        <w:t>ar standarta biroja programmatūras rīkiem nolasāmā formātā</w:t>
      </w:r>
      <w:r w:rsidRPr="00CB00A1">
        <w:rPr>
          <w:sz w:val="23"/>
          <w:szCs w:val="23"/>
        </w:rPr>
        <w:t xml:space="preserve"> (piemēram, </w:t>
      </w:r>
      <w:r w:rsidRPr="00CB00A1">
        <w:rPr>
          <w:i/>
          <w:sz w:val="23"/>
          <w:szCs w:val="23"/>
        </w:rPr>
        <w:t>Microsoft Office 2010</w:t>
      </w:r>
      <w:r w:rsidRPr="00CB00A1">
        <w:rPr>
          <w:sz w:val="23"/>
          <w:szCs w:val="23"/>
        </w:rPr>
        <w:t xml:space="preserve"> (vai jaunākas programmatūras versijas) formātā vai </w:t>
      </w:r>
      <w:proofErr w:type="spellStart"/>
      <w:r w:rsidRPr="00CB00A1">
        <w:rPr>
          <w:i/>
          <w:sz w:val="23"/>
          <w:szCs w:val="23"/>
        </w:rPr>
        <w:t>pdf</w:t>
      </w:r>
      <w:proofErr w:type="spellEnd"/>
      <w:r w:rsidRPr="00CB00A1">
        <w:rPr>
          <w:sz w:val="23"/>
          <w:szCs w:val="23"/>
        </w:rPr>
        <w:t xml:space="preserve"> formātā). Finanšu piedāvājums jāaizpilda atsevišķā elektroniskā dokumentā ar </w:t>
      </w:r>
      <w:r w:rsidRPr="00CB00A1">
        <w:rPr>
          <w:i/>
          <w:sz w:val="23"/>
          <w:szCs w:val="23"/>
        </w:rPr>
        <w:t>Microsoft Office 2010</w:t>
      </w:r>
      <w:r w:rsidRPr="00CB00A1">
        <w:rPr>
          <w:sz w:val="23"/>
          <w:szCs w:val="23"/>
        </w:rPr>
        <w:t xml:space="preserve"> (vai jaunākas programmatūras versijas) rīkiem lasāmā formātā.</w:t>
      </w:r>
    </w:p>
    <w:p w14:paraId="69025C2F" w14:textId="77777777" w:rsidR="003D3505" w:rsidRPr="00CB00A1" w:rsidRDefault="003D3505" w:rsidP="003D3505">
      <w:pPr>
        <w:pStyle w:val="Sarakstarindkopa"/>
        <w:numPr>
          <w:ilvl w:val="3"/>
          <w:numId w:val="1"/>
        </w:numPr>
        <w:spacing w:after="0" w:line="240" w:lineRule="auto"/>
        <w:jc w:val="both"/>
        <w:rPr>
          <w:b/>
          <w:sz w:val="23"/>
          <w:szCs w:val="23"/>
        </w:rPr>
      </w:pPr>
      <w:r w:rsidRPr="00CB00A1">
        <w:rPr>
          <w:sz w:val="23"/>
          <w:szCs w:val="23"/>
          <w:lang w:eastAsia="lv-LV"/>
        </w:rPr>
        <w:t>Pretendents piedāvājuma dokumentus paraksta ar drošu elektronisko parakstu un laika zīmogu vai ar Elektronisko iepirkumu sistēmas piedāvāto elektronisko parakstu.</w:t>
      </w:r>
    </w:p>
    <w:p w14:paraId="1A977615" w14:textId="77777777" w:rsidR="003D3505" w:rsidRPr="00CB00A1" w:rsidRDefault="003D3505" w:rsidP="003D3505">
      <w:pPr>
        <w:pStyle w:val="Sarakstarindkopa"/>
        <w:numPr>
          <w:ilvl w:val="3"/>
          <w:numId w:val="1"/>
        </w:numPr>
        <w:spacing w:after="0" w:line="240" w:lineRule="auto"/>
        <w:jc w:val="both"/>
        <w:rPr>
          <w:b/>
          <w:sz w:val="23"/>
          <w:szCs w:val="23"/>
        </w:rPr>
      </w:pPr>
      <w:r w:rsidRPr="00CB00A1">
        <w:rPr>
          <w:sz w:val="23"/>
          <w:szCs w:val="23"/>
        </w:rPr>
        <w:t xml:space="preserve">Piedāvājuma dokumentus paraksta </w:t>
      </w:r>
      <w:r w:rsidRPr="00CB00A1">
        <w:rPr>
          <w:bCs/>
          <w:sz w:val="23"/>
          <w:szCs w:val="23"/>
        </w:rPr>
        <w:t>Pretendenta pārstāvis ar Latvijas Republikas Uzņēmumu reģistrā vai atbilstošā reģistrā ārvalstīs nostiprinātām paraksta tiesībām vai šīs personas pilnvarota persona, pievienojot atbilstoši noformētu pilnvaru un dokumentu, kas apliecina pilnvaras izdevēja paraksta (pārstāvības) tiesības</w:t>
      </w:r>
      <w:r w:rsidRPr="00CB00A1">
        <w:rPr>
          <w:sz w:val="23"/>
          <w:szCs w:val="23"/>
        </w:rPr>
        <w:t>. Pilnvarā precīzi jānorāda pilnvarotajai personai piešķirto tiesību un saistību apjoms.</w:t>
      </w:r>
    </w:p>
    <w:p w14:paraId="3F99B289" w14:textId="77777777" w:rsidR="003D3505" w:rsidRPr="00CB00A1" w:rsidRDefault="003D3505" w:rsidP="003D3505">
      <w:pPr>
        <w:pStyle w:val="Sarakstarindkopa"/>
        <w:numPr>
          <w:ilvl w:val="3"/>
          <w:numId w:val="1"/>
        </w:numPr>
        <w:spacing w:after="0" w:line="240" w:lineRule="auto"/>
        <w:jc w:val="both"/>
        <w:rPr>
          <w:b/>
          <w:sz w:val="23"/>
          <w:szCs w:val="23"/>
        </w:rPr>
      </w:pPr>
      <w:r w:rsidRPr="00CB00A1">
        <w:rPr>
          <w:sz w:val="23"/>
          <w:szCs w:val="23"/>
        </w:rPr>
        <w:t xml:space="preserve">Ja piedāvājumu iesniedz personu apvienība jebkurā to kombinācijā, piedāvājumā norāda tās pilnvaroto pārstāvi ar tiesībām elektroniski parakstīt visus ar šo iepirkuma procedūru saistītos dokumentus. Pilnvarojums pārstāvēt personu apvienību ir jāparaksta katras personas apvienībā iekļautās personas </w:t>
      </w:r>
      <w:proofErr w:type="spellStart"/>
      <w:r w:rsidRPr="00CB00A1">
        <w:rPr>
          <w:sz w:val="23"/>
          <w:szCs w:val="23"/>
        </w:rPr>
        <w:t>pārstāvēttiesīgajam</w:t>
      </w:r>
      <w:proofErr w:type="spellEnd"/>
      <w:r w:rsidRPr="00CB00A1">
        <w:rPr>
          <w:sz w:val="23"/>
          <w:szCs w:val="23"/>
        </w:rPr>
        <w:t xml:space="preserve"> vai pilnvarotajam pārstāvim.</w:t>
      </w:r>
    </w:p>
    <w:p w14:paraId="06630060" w14:textId="77777777" w:rsidR="003D3505" w:rsidRPr="00CB00A1" w:rsidRDefault="003D3505" w:rsidP="003D3505">
      <w:pPr>
        <w:pStyle w:val="Sarakstarindkopa"/>
        <w:numPr>
          <w:ilvl w:val="2"/>
          <w:numId w:val="1"/>
        </w:numPr>
        <w:spacing w:after="0" w:line="240" w:lineRule="auto"/>
        <w:ind w:left="720"/>
        <w:jc w:val="both"/>
        <w:rPr>
          <w:b/>
          <w:sz w:val="23"/>
          <w:szCs w:val="23"/>
        </w:rPr>
      </w:pPr>
      <w:r w:rsidRPr="00CB00A1">
        <w:rPr>
          <w:sz w:val="23"/>
          <w:szCs w:val="23"/>
        </w:rPr>
        <w:t>Piedāvājums sastāv no atsevišķiem elektroniski sagatavotiem un parakstītiem dokumentiem:</w:t>
      </w:r>
    </w:p>
    <w:p w14:paraId="1F1204BF" w14:textId="69EC14E4" w:rsidR="003D3505" w:rsidRPr="00CB00A1" w:rsidRDefault="003D3505" w:rsidP="003D3505">
      <w:pPr>
        <w:pStyle w:val="Sarakstarindkopa"/>
        <w:numPr>
          <w:ilvl w:val="3"/>
          <w:numId w:val="1"/>
        </w:numPr>
        <w:spacing w:after="0" w:line="240" w:lineRule="auto"/>
        <w:jc w:val="both"/>
        <w:rPr>
          <w:b/>
          <w:sz w:val="23"/>
          <w:szCs w:val="23"/>
        </w:rPr>
      </w:pPr>
      <w:r w:rsidRPr="00CB00A1">
        <w:rPr>
          <w:sz w:val="23"/>
          <w:szCs w:val="23"/>
        </w:rPr>
        <w:t>Pieteikums dalībai atklātā konkursā (</w:t>
      </w:r>
      <w:r w:rsidRPr="00CB00A1">
        <w:rPr>
          <w:i/>
          <w:sz w:val="23"/>
          <w:szCs w:val="23"/>
        </w:rPr>
        <w:t xml:space="preserve">Nolikuma </w:t>
      </w:r>
      <w:r w:rsidRPr="00CB00A1">
        <w:rPr>
          <w:b/>
          <w:bCs/>
          <w:i/>
          <w:sz w:val="23"/>
          <w:szCs w:val="23"/>
        </w:rPr>
        <w:t>2.pielikums</w:t>
      </w:r>
      <w:r w:rsidR="00B53EDA" w:rsidRPr="00CB00A1">
        <w:rPr>
          <w:sz w:val="23"/>
          <w:szCs w:val="23"/>
        </w:rPr>
        <w:t>);</w:t>
      </w:r>
    </w:p>
    <w:p w14:paraId="114CCAC3" w14:textId="4CE07C92" w:rsidR="003D3505" w:rsidRPr="00CB00A1" w:rsidRDefault="003D3505" w:rsidP="003D3505">
      <w:pPr>
        <w:pStyle w:val="Sarakstarindkopa"/>
        <w:numPr>
          <w:ilvl w:val="3"/>
          <w:numId w:val="1"/>
        </w:numPr>
        <w:spacing w:after="0" w:line="240" w:lineRule="auto"/>
        <w:jc w:val="both"/>
        <w:rPr>
          <w:b/>
          <w:sz w:val="23"/>
          <w:szCs w:val="23"/>
        </w:rPr>
      </w:pPr>
      <w:r w:rsidRPr="00CB00A1">
        <w:rPr>
          <w:sz w:val="23"/>
          <w:szCs w:val="23"/>
        </w:rPr>
        <w:t>Pretendenta kvalifikācijas dokumenti;</w:t>
      </w:r>
    </w:p>
    <w:p w14:paraId="5B17CEAB" w14:textId="4A2B2EF7" w:rsidR="00684C46" w:rsidRPr="00CB00A1" w:rsidRDefault="00684C46" w:rsidP="003D3505">
      <w:pPr>
        <w:pStyle w:val="Sarakstarindkopa"/>
        <w:numPr>
          <w:ilvl w:val="3"/>
          <w:numId w:val="1"/>
        </w:numPr>
        <w:spacing w:after="0" w:line="240" w:lineRule="auto"/>
        <w:jc w:val="both"/>
        <w:rPr>
          <w:b/>
          <w:sz w:val="23"/>
          <w:szCs w:val="23"/>
        </w:rPr>
      </w:pPr>
      <w:r w:rsidRPr="00CB00A1">
        <w:rPr>
          <w:sz w:val="23"/>
          <w:szCs w:val="23"/>
        </w:rPr>
        <w:t xml:space="preserve">Tehniskais piedāvājums </w:t>
      </w:r>
      <w:r w:rsidRPr="00CB00A1">
        <w:rPr>
          <w:i/>
          <w:iCs/>
          <w:sz w:val="23"/>
          <w:szCs w:val="23"/>
        </w:rPr>
        <w:t xml:space="preserve">(Nolikuma </w:t>
      </w:r>
      <w:r w:rsidRPr="00CB00A1">
        <w:rPr>
          <w:b/>
          <w:bCs/>
          <w:i/>
          <w:iCs/>
          <w:sz w:val="23"/>
          <w:szCs w:val="23"/>
        </w:rPr>
        <w:t>1.</w:t>
      </w:r>
      <w:r w:rsidR="008D47D4" w:rsidRPr="00CB00A1">
        <w:rPr>
          <w:b/>
          <w:bCs/>
          <w:i/>
          <w:iCs/>
          <w:sz w:val="23"/>
          <w:szCs w:val="23"/>
        </w:rPr>
        <w:t>1. un/vai 1.2.</w:t>
      </w:r>
      <w:r w:rsidR="00C76D8B" w:rsidRPr="00CB00A1">
        <w:rPr>
          <w:b/>
          <w:bCs/>
          <w:i/>
          <w:iCs/>
          <w:sz w:val="23"/>
          <w:szCs w:val="23"/>
        </w:rPr>
        <w:t xml:space="preserve"> </w:t>
      </w:r>
      <w:r w:rsidRPr="00CB00A1">
        <w:rPr>
          <w:b/>
          <w:bCs/>
          <w:i/>
          <w:iCs/>
          <w:sz w:val="23"/>
          <w:szCs w:val="23"/>
        </w:rPr>
        <w:t>pielikums</w:t>
      </w:r>
      <w:r w:rsidRPr="00CB00A1">
        <w:rPr>
          <w:i/>
          <w:iCs/>
          <w:sz w:val="23"/>
          <w:szCs w:val="23"/>
        </w:rPr>
        <w:t>)</w:t>
      </w:r>
      <w:r w:rsidR="00B53EDA" w:rsidRPr="00CB00A1">
        <w:rPr>
          <w:i/>
          <w:iCs/>
          <w:sz w:val="23"/>
          <w:szCs w:val="23"/>
        </w:rPr>
        <w:t>;</w:t>
      </w:r>
    </w:p>
    <w:p w14:paraId="301E5BB6" w14:textId="17AC384B" w:rsidR="003D3505" w:rsidRPr="00CB00A1" w:rsidRDefault="003D3505" w:rsidP="003D3505">
      <w:pPr>
        <w:pStyle w:val="Sarakstarindkopa"/>
        <w:numPr>
          <w:ilvl w:val="3"/>
          <w:numId w:val="1"/>
        </w:numPr>
        <w:spacing w:after="0" w:line="240" w:lineRule="auto"/>
        <w:jc w:val="both"/>
        <w:rPr>
          <w:b/>
          <w:sz w:val="23"/>
          <w:szCs w:val="23"/>
        </w:rPr>
      </w:pPr>
      <w:r w:rsidRPr="00CB00A1">
        <w:rPr>
          <w:sz w:val="23"/>
          <w:szCs w:val="23"/>
        </w:rPr>
        <w:t>Finanšu piedāvājums (</w:t>
      </w:r>
      <w:r w:rsidRPr="00CB00A1">
        <w:rPr>
          <w:i/>
          <w:sz w:val="23"/>
          <w:szCs w:val="23"/>
        </w:rPr>
        <w:t xml:space="preserve">Nolikuma </w:t>
      </w:r>
      <w:r w:rsidR="00DE2EDA" w:rsidRPr="00CB00A1">
        <w:rPr>
          <w:b/>
          <w:bCs/>
          <w:i/>
          <w:sz w:val="23"/>
          <w:szCs w:val="23"/>
        </w:rPr>
        <w:t>4</w:t>
      </w:r>
      <w:r w:rsidR="00BA2291" w:rsidRPr="00CB00A1">
        <w:rPr>
          <w:b/>
          <w:bCs/>
          <w:i/>
          <w:sz w:val="23"/>
          <w:szCs w:val="23"/>
        </w:rPr>
        <w:t xml:space="preserve">. </w:t>
      </w:r>
      <w:r w:rsidRPr="00CB00A1">
        <w:rPr>
          <w:b/>
          <w:bCs/>
          <w:i/>
          <w:sz w:val="23"/>
          <w:szCs w:val="23"/>
        </w:rPr>
        <w:t>pielikums</w:t>
      </w:r>
      <w:r w:rsidRPr="00CB00A1">
        <w:rPr>
          <w:sz w:val="23"/>
          <w:szCs w:val="23"/>
        </w:rPr>
        <w:t>).</w:t>
      </w:r>
    </w:p>
    <w:p w14:paraId="7ED1534F" w14:textId="77777777" w:rsidR="003D3505" w:rsidRPr="00CB00A1" w:rsidRDefault="003D3505" w:rsidP="003D3505">
      <w:pPr>
        <w:pStyle w:val="Sarakstarindkopa"/>
        <w:numPr>
          <w:ilvl w:val="2"/>
          <w:numId w:val="1"/>
        </w:numPr>
        <w:spacing w:after="0" w:line="240" w:lineRule="auto"/>
        <w:ind w:left="720"/>
        <w:jc w:val="both"/>
        <w:rPr>
          <w:b/>
          <w:sz w:val="23"/>
          <w:szCs w:val="23"/>
        </w:rPr>
      </w:pPr>
      <w:r w:rsidRPr="00CB00A1">
        <w:rPr>
          <w:sz w:val="23"/>
          <w:szCs w:val="23"/>
        </w:rPr>
        <w:t>Pretendents piedāvājuma noformēšanā ievēro Elektronisko dokumentu  likumā un Ministru kabineta 2005.gada 28.jūnija noteikumos Nr. 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noteiktās prasības attiecībā uz elektronisko dokumentu, kā arī drukātas formas dokumentu elektronisko kopiju noformēšanu un to juridisko spēku. Pretendents ir tiesīgs apliecināt visus  piedāvājumā  esošos atvasinātos dokumentus un tulkojumus, iesniedzot vienu kopēju apliecinājumu, kas attiecas uz visiem atvasinātajiem dokumentiem un tulkojumiem.</w:t>
      </w:r>
    </w:p>
    <w:p w14:paraId="3F75F2BD" w14:textId="77777777" w:rsidR="003D3505" w:rsidRPr="00CB00A1" w:rsidRDefault="003D3505" w:rsidP="003D3505">
      <w:pPr>
        <w:pStyle w:val="Sarakstarindkopa"/>
        <w:numPr>
          <w:ilvl w:val="2"/>
          <w:numId w:val="1"/>
        </w:numPr>
        <w:spacing w:after="0" w:line="240" w:lineRule="auto"/>
        <w:ind w:left="720"/>
        <w:jc w:val="both"/>
        <w:rPr>
          <w:b/>
          <w:sz w:val="23"/>
          <w:szCs w:val="23"/>
        </w:rPr>
      </w:pPr>
      <w:r w:rsidRPr="00CB00A1">
        <w:rPr>
          <w:sz w:val="23"/>
          <w:szCs w:val="23"/>
          <w:lang w:eastAsia="lv-LV"/>
        </w:rPr>
        <w:t>Piedāvājumā iekļautajiem dokumentiem jābūt skaidri salasāmiem, bez labojumiem vai dzēsumiem, lai izvairītos no jebkādiem pārpratumiem. Ja ir izdarīti labojumi, tiem jābūt apstiprinātiem ar Pretendenta pilnvarotās personas parakstu. Ja pastāvēs jebkāda veida pretrunas starp skaitlisko vērtību apzīmējumiem ar vārdiem un skaitļiem, noteicošais būs apzīmējums ar vārdiem</w:t>
      </w:r>
      <w:r w:rsidRPr="00CB00A1">
        <w:rPr>
          <w:bCs/>
          <w:sz w:val="23"/>
          <w:szCs w:val="23"/>
        </w:rPr>
        <w:t>.</w:t>
      </w:r>
    </w:p>
    <w:p w14:paraId="2AEE0C03" w14:textId="77777777" w:rsidR="003D3505" w:rsidRPr="00CB00A1" w:rsidRDefault="003D3505" w:rsidP="003D3505">
      <w:pPr>
        <w:pStyle w:val="Sarakstarindkopa"/>
        <w:numPr>
          <w:ilvl w:val="2"/>
          <w:numId w:val="1"/>
        </w:numPr>
        <w:spacing w:after="0" w:line="240" w:lineRule="auto"/>
        <w:ind w:left="720"/>
        <w:jc w:val="both"/>
        <w:rPr>
          <w:b/>
          <w:sz w:val="23"/>
          <w:szCs w:val="23"/>
        </w:rPr>
      </w:pPr>
      <w:r w:rsidRPr="00CB00A1">
        <w:rPr>
          <w:sz w:val="23"/>
          <w:szCs w:val="23"/>
        </w:rPr>
        <w:t>Piedāvājumā iekļautajiem dokumentiem un to noformējumam jāatbilst Dokumentu juridiskā spēka likumam un Ministru kabineta 2018.gada 4.septembra noteikumiem Nr.558 „Dokumentu izstrādāšanas un noformēšanas kārtība”.</w:t>
      </w:r>
    </w:p>
    <w:p w14:paraId="094F9048" w14:textId="77777777" w:rsidR="003D3505" w:rsidRPr="00CB00A1" w:rsidRDefault="003D3505" w:rsidP="003D3505">
      <w:pPr>
        <w:pStyle w:val="Sarakstarindkopa"/>
        <w:numPr>
          <w:ilvl w:val="2"/>
          <w:numId w:val="1"/>
        </w:numPr>
        <w:spacing w:after="0" w:line="240" w:lineRule="auto"/>
        <w:ind w:left="720"/>
        <w:jc w:val="both"/>
        <w:rPr>
          <w:b/>
          <w:sz w:val="23"/>
          <w:szCs w:val="23"/>
        </w:rPr>
      </w:pPr>
      <w:r w:rsidRPr="00CB00A1">
        <w:rPr>
          <w:sz w:val="23"/>
          <w:szCs w:val="23"/>
        </w:rPr>
        <w:t>Piedāvājums jāsagatavo latviešu valodā. Svešvalodā sagatavotiem piedāvājuma dokumentiem jāpievieno apliecināts tulkojums latviešu valodā saskaņā ar Ministru kabineta 2000.gada 22.augusta noteikumiem Nr.291 „Kārtība, kādā apliecināmi dokumentu tulkojumi valsts valodā”. Par dokumentu tulkojuma atbilstību oriģinālam atbild Pretendents.</w:t>
      </w:r>
    </w:p>
    <w:p w14:paraId="4C5ECEAE" w14:textId="77777777" w:rsidR="003D3505" w:rsidRPr="00CB00A1" w:rsidRDefault="003D3505" w:rsidP="003D3505">
      <w:pPr>
        <w:pStyle w:val="Sarakstarindkopa"/>
        <w:numPr>
          <w:ilvl w:val="2"/>
          <w:numId w:val="1"/>
        </w:numPr>
        <w:spacing w:after="0" w:line="240" w:lineRule="auto"/>
        <w:ind w:left="720"/>
        <w:jc w:val="both"/>
        <w:rPr>
          <w:b/>
          <w:sz w:val="23"/>
          <w:szCs w:val="23"/>
        </w:rPr>
      </w:pPr>
      <w:r w:rsidRPr="00CB00A1">
        <w:rPr>
          <w:sz w:val="23"/>
          <w:szCs w:val="23"/>
        </w:rPr>
        <w:t>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vai, ja piedāvājums ir šifrēts, Pretendentam ne vēlāk kā 15 minūšu laikā pēc piedāvājumu atvēršanas uzsākšanas jāiesniedz derīga elektroniska atslēga un parole šifrētā dokumenta atvēršanai. Ja piedāvājums saturēs kādu no šajā punktā minētajiem riskiem, tas netiks izskatīts.</w:t>
      </w:r>
    </w:p>
    <w:p w14:paraId="6CB0E854" w14:textId="77777777" w:rsidR="006D0E2F" w:rsidRPr="00CB00A1" w:rsidRDefault="003D3505" w:rsidP="003D3505">
      <w:pPr>
        <w:pStyle w:val="Sarakstarindkopa"/>
        <w:numPr>
          <w:ilvl w:val="2"/>
          <w:numId w:val="1"/>
        </w:numPr>
        <w:spacing w:after="0" w:line="240" w:lineRule="auto"/>
        <w:ind w:left="720"/>
        <w:jc w:val="both"/>
        <w:rPr>
          <w:b/>
          <w:sz w:val="23"/>
          <w:szCs w:val="23"/>
        </w:rPr>
      </w:pPr>
      <w:r w:rsidRPr="00CB00A1">
        <w:rPr>
          <w:sz w:val="23"/>
          <w:szCs w:val="23"/>
        </w:rPr>
        <w:t>Ja piedāvājumu iesniedz piegādātāju apvienība vai personālsabiedrība, piedāvājumā papildus norāda personu, kas Konkursā pārstāv attiecīgo piegādātāju apvienību vai personālsabiedrību, kā arī katras personas atbildības sadalījumu. Ja piedāvājumu iesniedz piegādātāju apvienība, tai iepirkuma līguma slēgšanas tiesību iegūšanas gadījumā, ir pienākums pirms iepirkuma līguma noslēgšanas pēc savas izvēles izveidoties atbilstoši noteiktam juridiskam statusam - personālsabiedrība</w:t>
      </w:r>
      <w:r w:rsidRPr="00CB00A1">
        <w:rPr>
          <w:i/>
          <w:color w:val="00B050"/>
          <w:sz w:val="23"/>
          <w:szCs w:val="23"/>
        </w:rPr>
        <w:t xml:space="preserve"> </w:t>
      </w:r>
      <w:r w:rsidRPr="00CB00A1">
        <w:rPr>
          <w:sz w:val="23"/>
          <w:szCs w:val="23"/>
        </w:rPr>
        <w:t>vai noslēgt sabiedrības līgumu, vienojoties par apvienības dalībnieku atbildības sadalījumu 15 (piecpadsmit) dienu laikā pēc Publisko iepirkumu likuma 60.panta sestajā daļā minētā nogaidīšanas termiņa beigām,</w:t>
      </w:r>
      <w:r w:rsidRPr="00CB00A1">
        <w:rPr>
          <w:bCs/>
          <w:sz w:val="23"/>
          <w:szCs w:val="23"/>
          <w:lang w:eastAsia="lv-LV"/>
        </w:rPr>
        <w:t xml:space="preserve"> </w:t>
      </w:r>
      <w:r w:rsidRPr="00CB00A1">
        <w:rPr>
          <w:bCs/>
          <w:sz w:val="23"/>
          <w:szCs w:val="23"/>
        </w:rPr>
        <w:t>kad iepirkuma komisijas lēmums par līguma slēgšanas tiesību piešķiršanu kļuvis nepārsūdzams</w:t>
      </w:r>
      <w:r w:rsidRPr="00CB00A1">
        <w:rPr>
          <w:sz w:val="23"/>
          <w:szCs w:val="23"/>
        </w:rPr>
        <w:t xml:space="preserve">. </w:t>
      </w:r>
    </w:p>
    <w:p w14:paraId="3320B270" w14:textId="5DC51484" w:rsidR="006D0E2F" w:rsidRPr="00CB00A1" w:rsidRDefault="003D3505" w:rsidP="006D0E2F">
      <w:pPr>
        <w:pStyle w:val="Sarakstarindkopa"/>
        <w:spacing w:after="0" w:line="240" w:lineRule="auto"/>
        <w:jc w:val="both"/>
        <w:rPr>
          <w:b/>
          <w:sz w:val="23"/>
          <w:szCs w:val="23"/>
        </w:rPr>
      </w:pPr>
      <w:r w:rsidRPr="00CB00A1">
        <w:rPr>
          <w:sz w:val="23"/>
          <w:szCs w:val="23"/>
        </w:rPr>
        <w:t xml:space="preserve">   </w:t>
      </w:r>
    </w:p>
    <w:p w14:paraId="086A3561" w14:textId="77777777" w:rsidR="006D0E2F" w:rsidRPr="00CB00A1" w:rsidRDefault="006D0E2F" w:rsidP="006D0E2F">
      <w:pPr>
        <w:pStyle w:val="Sarakstarindkopa"/>
        <w:numPr>
          <w:ilvl w:val="1"/>
          <w:numId w:val="1"/>
        </w:numPr>
        <w:spacing w:after="0" w:line="240" w:lineRule="auto"/>
        <w:ind w:left="567" w:hanging="567"/>
        <w:jc w:val="both"/>
        <w:rPr>
          <w:sz w:val="23"/>
          <w:szCs w:val="23"/>
        </w:rPr>
      </w:pPr>
      <w:r w:rsidRPr="00CB00A1">
        <w:rPr>
          <w:b/>
          <w:sz w:val="23"/>
          <w:szCs w:val="23"/>
        </w:rPr>
        <w:t>Piedāvājuma nodrošinājums</w:t>
      </w:r>
    </w:p>
    <w:p w14:paraId="20CCB160" w14:textId="7A11DB25" w:rsidR="00B95AD9" w:rsidRPr="00CB00A1" w:rsidRDefault="00DF7FAB" w:rsidP="00F31760">
      <w:pPr>
        <w:pStyle w:val="Sarakstarindkopa"/>
        <w:spacing w:after="0" w:line="240" w:lineRule="auto"/>
        <w:jc w:val="both"/>
        <w:rPr>
          <w:color w:val="000000" w:themeColor="text1"/>
          <w:sz w:val="23"/>
          <w:szCs w:val="23"/>
        </w:rPr>
      </w:pPr>
      <w:r w:rsidRPr="00CB00A1">
        <w:rPr>
          <w:color w:val="000000" w:themeColor="text1"/>
          <w:sz w:val="23"/>
          <w:szCs w:val="23"/>
        </w:rPr>
        <w:t>Piedāvājuma nodrošinājums nav paredzēts.</w:t>
      </w:r>
    </w:p>
    <w:p w14:paraId="1AB6FA75" w14:textId="77777777" w:rsidR="00DF7FAB" w:rsidRPr="00CB00A1" w:rsidRDefault="00DF7FAB" w:rsidP="00F31760">
      <w:pPr>
        <w:pStyle w:val="Sarakstarindkopa"/>
        <w:spacing w:after="0" w:line="240" w:lineRule="auto"/>
        <w:jc w:val="both"/>
        <w:rPr>
          <w:b/>
          <w:sz w:val="23"/>
          <w:szCs w:val="23"/>
        </w:rPr>
      </w:pPr>
    </w:p>
    <w:p w14:paraId="2C1F6589" w14:textId="77777777" w:rsidR="00992285" w:rsidRPr="00CB00A1" w:rsidRDefault="00992285" w:rsidP="00D34E5B">
      <w:pPr>
        <w:numPr>
          <w:ilvl w:val="1"/>
          <w:numId w:val="1"/>
        </w:numPr>
        <w:spacing w:after="0" w:line="240" w:lineRule="auto"/>
        <w:ind w:left="420" w:hanging="420"/>
        <w:jc w:val="both"/>
        <w:rPr>
          <w:b/>
          <w:sz w:val="23"/>
          <w:szCs w:val="23"/>
        </w:rPr>
      </w:pPr>
      <w:r w:rsidRPr="00CB00A1">
        <w:rPr>
          <w:b/>
          <w:sz w:val="23"/>
          <w:szCs w:val="23"/>
        </w:rPr>
        <w:t>Cita informācija</w:t>
      </w:r>
    </w:p>
    <w:p w14:paraId="216088C0" w14:textId="77777777" w:rsidR="003D3505" w:rsidRPr="00CB00A1" w:rsidRDefault="003D3505" w:rsidP="003D3505">
      <w:pPr>
        <w:pStyle w:val="Sarakstarindkopa"/>
        <w:numPr>
          <w:ilvl w:val="2"/>
          <w:numId w:val="1"/>
        </w:numPr>
        <w:spacing w:after="0" w:line="240" w:lineRule="auto"/>
        <w:ind w:left="720"/>
        <w:jc w:val="both"/>
        <w:rPr>
          <w:b/>
          <w:sz w:val="23"/>
          <w:szCs w:val="23"/>
        </w:rPr>
      </w:pPr>
      <w:r w:rsidRPr="00CB00A1">
        <w:rPr>
          <w:sz w:val="23"/>
          <w:szCs w:val="23"/>
        </w:rPr>
        <w:t>Iesniedzot piedāvājumu, Pretendents pilnībā atzīst visus Nolikumā (t.sk. tā pielikumos un formās, kuras ir ievietotas Elektronisko iepirkumu sistēmā e-konkursu apakšsistēmas šā iepirkuma sadaļā) ietvertos nosacījumus.</w:t>
      </w:r>
    </w:p>
    <w:p w14:paraId="0F6AF888" w14:textId="77777777" w:rsidR="003D3505" w:rsidRPr="00CB00A1" w:rsidRDefault="003D3505" w:rsidP="003D3505">
      <w:pPr>
        <w:pStyle w:val="Sarakstarindkopa"/>
        <w:numPr>
          <w:ilvl w:val="2"/>
          <w:numId w:val="1"/>
        </w:numPr>
        <w:spacing w:after="0" w:line="240" w:lineRule="auto"/>
        <w:ind w:left="720"/>
        <w:jc w:val="both"/>
        <w:rPr>
          <w:b/>
          <w:sz w:val="23"/>
          <w:szCs w:val="23"/>
        </w:rPr>
      </w:pPr>
      <w:r w:rsidRPr="00CB00A1">
        <w:rPr>
          <w:sz w:val="23"/>
          <w:szCs w:val="23"/>
        </w:rPr>
        <w:t>Iesniegtie piedāvājumi, izņemot, ja pretendents piedāvājumu atsauc, paliek Pasūtītāja īpašumā.</w:t>
      </w:r>
    </w:p>
    <w:p w14:paraId="15CD3786" w14:textId="77777777" w:rsidR="003D3505" w:rsidRPr="00CB00A1" w:rsidRDefault="003D3505" w:rsidP="003D3505">
      <w:pPr>
        <w:pStyle w:val="Sarakstarindkopa"/>
        <w:numPr>
          <w:ilvl w:val="2"/>
          <w:numId w:val="1"/>
        </w:numPr>
        <w:spacing w:after="0" w:line="240" w:lineRule="auto"/>
        <w:ind w:left="720"/>
        <w:jc w:val="both"/>
        <w:rPr>
          <w:b/>
          <w:sz w:val="23"/>
          <w:szCs w:val="23"/>
        </w:rPr>
      </w:pPr>
      <w:r w:rsidRPr="00CB00A1">
        <w:rPr>
          <w:sz w:val="23"/>
          <w:szCs w:val="23"/>
        </w:rPr>
        <w:t>Pretendentam ir pilnībā jāsedz piedāvājuma sagatavošanas un iesniegšanas izmaksas. Pasūtītājs neuzņemas nekādas saistības par šīm izmaksām neatkarīgi no Konkursa rezultāta.</w:t>
      </w:r>
    </w:p>
    <w:p w14:paraId="7CD7D968" w14:textId="77777777" w:rsidR="003D3505" w:rsidRPr="00CB00A1" w:rsidRDefault="003D3505" w:rsidP="003D3505">
      <w:pPr>
        <w:pStyle w:val="Sarakstarindkopa"/>
        <w:numPr>
          <w:ilvl w:val="2"/>
          <w:numId w:val="1"/>
        </w:numPr>
        <w:spacing w:after="0" w:line="240" w:lineRule="auto"/>
        <w:ind w:left="720"/>
        <w:jc w:val="both"/>
        <w:rPr>
          <w:b/>
          <w:sz w:val="23"/>
          <w:szCs w:val="23"/>
        </w:rPr>
      </w:pPr>
      <w:r w:rsidRPr="00CB00A1">
        <w:rPr>
          <w:sz w:val="23"/>
          <w:szCs w:val="23"/>
        </w:rPr>
        <w:t>Visi nolikuma pielikumi ir tā neatņemamas sastāvdaļas.</w:t>
      </w:r>
    </w:p>
    <w:p w14:paraId="7FBC60CA" w14:textId="77777777" w:rsidR="003D3505" w:rsidRPr="00CB00A1" w:rsidRDefault="003D3505" w:rsidP="003D3505">
      <w:pPr>
        <w:pStyle w:val="Sarakstarindkopa"/>
        <w:numPr>
          <w:ilvl w:val="2"/>
          <w:numId w:val="1"/>
        </w:numPr>
        <w:spacing w:after="0" w:line="240" w:lineRule="auto"/>
        <w:ind w:left="720"/>
        <w:jc w:val="both"/>
        <w:rPr>
          <w:b/>
          <w:sz w:val="23"/>
          <w:szCs w:val="23"/>
        </w:rPr>
      </w:pPr>
      <w:r w:rsidRPr="00CB00A1">
        <w:rPr>
          <w:sz w:val="23"/>
          <w:szCs w:val="23"/>
        </w:rPr>
        <w:t>Iepirkuma procedūras, līguma izpildes, informācijas apmaiņas darba valoda ir latviešu valoda.</w:t>
      </w:r>
    </w:p>
    <w:p w14:paraId="78DA28E1" w14:textId="77777777" w:rsidR="003D3505" w:rsidRPr="00CB00A1" w:rsidRDefault="003D3505" w:rsidP="003D3505">
      <w:pPr>
        <w:pStyle w:val="Sarakstarindkopa"/>
        <w:numPr>
          <w:ilvl w:val="2"/>
          <w:numId w:val="1"/>
        </w:numPr>
        <w:spacing w:after="0" w:line="240" w:lineRule="auto"/>
        <w:ind w:left="720"/>
        <w:jc w:val="both"/>
        <w:rPr>
          <w:b/>
          <w:sz w:val="23"/>
          <w:szCs w:val="23"/>
        </w:rPr>
      </w:pPr>
      <w:r w:rsidRPr="00CB00A1">
        <w:rPr>
          <w:rFonts w:eastAsia="Times New Roman"/>
          <w:sz w:val="23"/>
          <w:szCs w:val="23"/>
        </w:rPr>
        <w:t>Pretendentiem jāievēro, ka atbilstoši PIL 41.panta 3.daļai i</w:t>
      </w:r>
      <w:r w:rsidRPr="00CB00A1">
        <w:rPr>
          <w:sz w:val="23"/>
          <w:szCs w:val="23"/>
          <w:shd w:val="clear" w:color="auto" w:fill="FFFFFF"/>
        </w:rPr>
        <w:t>zziņas un citus dokumentus, kurus PIL noteiktajos gadījumos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p w14:paraId="63CD9C91" w14:textId="5110B340" w:rsidR="008D284E" w:rsidRPr="00CB00A1" w:rsidRDefault="008D284E" w:rsidP="00D34E5B">
      <w:pPr>
        <w:pStyle w:val="Sarakstarindkopa"/>
        <w:numPr>
          <w:ilvl w:val="2"/>
          <w:numId w:val="1"/>
        </w:numPr>
        <w:spacing w:after="0" w:line="240" w:lineRule="auto"/>
        <w:ind w:left="720"/>
        <w:jc w:val="both"/>
        <w:rPr>
          <w:b/>
          <w:sz w:val="23"/>
          <w:szCs w:val="23"/>
        </w:rPr>
      </w:pPr>
      <w:r w:rsidRPr="00CB00A1">
        <w:rPr>
          <w:sz w:val="23"/>
          <w:szCs w:val="23"/>
        </w:rPr>
        <w:t>Pretendents, iesniedzot piedāvājumā fizisko personu datus</w:t>
      </w:r>
      <w:r w:rsidR="00740837">
        <w:rPr>
          <w:sz w:val="23"/>
          <w:szCs w:val="23"/>
        </w:rPr>
        <w:t xml:space="preserve">, </w:t>
      </w:r>
      <w:r w:rsidRPr="00CB00A1">
        <w:rPr>
          <w:sz w:val="23"/>
          <w:szCs w:val="23"/>
        </w:rPr>
        <w:t xml:space="preserve">pasūtītāja vārdā izpilda Eiropas Parlamenta un padomes 2016. gada 27. aprīļa regulas 2016/679 par fizisku personu aizsardzību attiecībā uz personas datu apstrādi un šādu datu brīvu apriti un ar ko atceļ Direktīvu 95/46/EK (Vispārīgā datu aizsardzības regula) 14. panta prasības, informējot attiecīgos datu subjektus par viņu datu nodošanu Pasūtītājam ar mērķi piedalīties </w:t>
      </w:r>
      <w:r w:rsidR="00AD7D1A" w:rsidRPr="00CB00A1">
        <w:rPr>
          <w:sz w:val="23"/>
          <w:szCs w:val="23"/>
        </w:rPr>
        <w:t>Konkursā</w:t>
      </w:r>
      <w:r w:rsidRPr="00CB00A1">
        <w:rPr>
          <w:sz w:val="23"/>
          <w:szCs w:val="23"/>
        </w:rPr>
        <w:t xml:space="preserve"> un Pasūtītājam veikt piedāvājumu </w:t>
      </w:r>
      <w:proofErr w:type="spellStart"/>
      <w:r w:rsidRPr="00CB00A1">
        <w:rPr>
          <w:sz w:val="23"/>
          <w:szCs w:val="23"/>
        </w:rPr>
        <w:t>izvērtējumu</w:t>
      </w:r>
      <w:proofErr w:type="spellEnd"/>
      <w:r w:rsidRPr="00CB00A1">
        <w:rPr>
          <w:sz w:val="23"/>
          <w:szCs w:val="23"/>
        </w:rPr>
        <w:t xml:space="preserve"> un lēmuma pieņemšanu </w:t>
      </w:r>
      <w:r w:rsidR="00AD7D1A" w:rsidRPr="00CB00A1">
        <w:rPr>
          <w:sz w:val="23"/>
          <w:szCs w:val="23"/>
        </w:rPr>
        <w:t xml:space="preserve">Konkursa </w:t>
      </w:r>
      <w:r w:rsidRPr="00CB00A1">
        <w:rPr>
          <w:sz w:val="23"/>
          <w:szCs w:val="23"/>
        </w:rPr>
        <w:t xml:space="preserve">uzvarētāja izvēlei. Minimālais informācijas apjoms, kas jānorāda: </w:t>
      </w:r>
    </w:p>
    <w:p w14:paraId="61FC5AAA" w14:textId="77777777" w:rsidR="008D284E" w:rsidRPr="00CB00A1" w:rsidRDefault="008D284E" w:rsidP="00C3081D">
      <w:pPr>
        <w:pStyle w:val="Sarakstarindkopa"/>
        <w:numPr>
          <w:ilvl w:val="3"/>
          <w:numId w:val="1"/>
        </w:numPr>
        <w:spacing w:after="0" w:line="240" w:lineRule="auto"/>
        <w:ind w:left="1077"/>
        <w:jc w:val="both"/>
        <w:rPr>
          <w:b/>
          <w:sz w:val="23"/>
          <w:szCs w:val="23"/>
        </w:rPr>
      </w:pPr>
      <w:r w:rsidRPr="00CB00A1">
        <w:rPr>
          <w:sz w:val="23"/>
          <w:szCs w:val="23"/>
        </w:rPr>
        <w:t xml:space="preserve">Pārzinis: </w:t>
      </w:r>
      <w:r w:rsidR="007877D0" w:rsidRPr="00CB00A1">
        <w:rPr>
          <w:sz w:val="23"/>
          <w:szCs w:val="23"/>
        </w:rPr>
        <w:t>Preiļu novada pašvaldība</w:t>
      </w:r>
      <w:r w:rsidRPr="00CB00A1">
        <w:rPr>
          <w:sz w:val="23"/>
          <w:szCs w:val="23"/>
        </w:rPr>
        <w:t xml:space="preserve">, vienotās reģistrācijas </w:t>
      </w:r>
      <w:r w:rsidR="007877D0" w:rsidRPr="00CB00A1">
        <w:rPr>
          <w:sz w:val="23"/>
          <w:szCs w:val="23"/>
        </w:rPr>
        <w:t>n</w:t>
      </w:r>
      <w:r w:rsidRPr="00CB00A1">
        <w:rPr>
          <w:sz w:val="23"/>
          <w:szCs w:val="23"/>
        </w:rPr>
        <w:t xml:space="preserve">r. </w:t>
      </w:r>
      <w:r w:rsidR="007877D0" w:rsidRPr="00CB00A1">
        <w:rPr>
          <w:sz w:val="23"/>
          <w:szCs w:val="23"/>
        </w:rPr>
        <w:t>90000065720</w:t>
      </w:r>
      <w:r w:rsidRPr="00CB00A1">
        <w:rPr>
          <w:sz w:val="23"/>
          <w:szCs w:val="23"/>
        </w:rPr>
        <w:t xml:space="preserve">, juridiskā adrese </w:t>
      </w:r>
      <w:r w:rsidR="007877D0" w:rsidRPr="00CB00A1">
        <w:rPr>
          <w:sz w:val="23"/>
          <w:szCs w:val="23"/>
        </w:rPr>
        <w:t xml:space="preserve">Raiņa bulvāris 19, Preiļi, </w:t>
      </w:r>
      <w:r w:rsidRPr="00CB00A1">
        <w:rPr>
          <w:sz w:val="23"/>
          <w:szCs w:val="23"/>
        </w:rPr>
        <w:t>LV-</w:t>
      </w:r>
      <w:r w:rsidR="007877D0" w:rsidRPr="00CB00A1">
        <w:rPr>
          <w:sz w:val="23"/>
          <w:szCs w:val="23"/>
        </w:rPr>
        <w:t>5301</w:t>
      </w:r>
      <w:r w:rsidRPr="00CB00A1">
        <w:rPr>
          <w:sz w:val="23"/>
          <w:szCs w:val="23"/>
        </w:rPr>
        <w:t xml:space="preserve">, </w:t>
      </w:r>
      <w:r w:rsidR="007877D0" w:rsidRPr="00CB00A1">
        <w:rPr>
          <w:sz w:val="23"/>
          <w:szCs w:val="23"/>
        </w:rPr>
        <w:t xml:space="preserve">e-pasts: </w:t>
      </w:r>
      <w:hyperlink r:id="rId17" w:history="1">
        <w:r w:rsidR="007877D0" w:rsidRPr="00CB00A1">
          <w:rPr>
            <w:rStyle w:val="Hipersaite"/>
            <w:sz w:val="23"/>
            <w:szCs w:val="23"/>
          </w:rPr>
          <w:t>dome@preili.lv</w:t>
        </w:r>
      </w:hyperlink>
      <w:r w:rsidR="007877D0" w:rsidRPr="00CB00A1">
        <w:rPr>
          <w:sz w:val="23"/>
          <w:szCs w:val="23"/>
        </w:rPr>
        <w:t xml:space="preserve">, </w:t>
      </w:r>
      <w:r w:rsidRPr="00CB00A1">
        <w:rPr>
          <w:sz w:val="23"/>
          <w:szCs w:val="23"/>
        </w:rPr>
        <w:t xml:space="preserve">tālrunis +371 </w:t>
      </w:r>
      <w:r w:rsidR="007877D0" w:rsidRPr="00CB00A1">
        <w:rPr>
          <w:sz w:val="23"/>
          <w:szCs w:val="23"/>
        </w:rPr>
        <w:t>65322766</w:t>
      </w:r>
      <w:r w:rsidRPr="00CB00A1">
        <w:rPr>
          <w:sz w:val="23"/>
          <w:szCs w:val="23"/>
        </w:rPr>
        <w:t xml:space="preserve">; </w:t>
      </w:r>
    </w:p>
    <w:p w14:paraId="0CFF045C" w14:textId="77777777" w:rsidR="008D284E" w:rsidRPr="00CB00A1" w:rsidRDefault="008D284E" w:rsidP="00C3081D">
      <w:pPr>
        <w:pStyle w:val="Sarakstarindkopa"/>
        <w:numPr>
          <w:ilvl w:val="3"/>
          <w:numId w:val="1"/>
        </w:numPr>
        <w:spacing w:after="0" w:line="240" w:lineRule="auto"/>
        <w:ind w:left="1077"/>
        <w:jc w:val="both"/>
        <w:rPr>
          <w:b/>
          <w:sz w:val="23"/>
          <w:szCs w:val="23"/>
        </w:rPr>
      </w:pPr>
      <w:r w:rsidRPr="00CB00A1">
        <w:rPr>
          <w:sz w:val="23"/>
          <w:szCs w:val="23"/>
        </w:rPr>
        <w:t xml:space="preserve">Personas datu apstrādes nolūks izvērtēt </w:t>
      </w:r>
      <w:r w:rsidR="00AD7D1A" w:rsidRPr="00CB00A1">
        <w:rPr>
          <w:sz w:val="23"/>
          <w:szCs w:val="23"/>
        </w:rPr>
        <w:t>konkursam</w:t>
      </w:r>
      <w:r w:rsidRPr="00CB00A1">
        <w:rPr>
          <w:sz w:val="23"/>
          <w:szCs w:val="23"/>
        </w:rPr>
        <w:t xml:space="preserve"> iesniegtos piedāvājumus un pieņemt lēmumu par uzvarētāja noteikšanu; </w:t>
      </w:r>
    </w:p>
    <w:p w14:paraId="2E56F4F2" w14:textId="77777777" w:rsidR="008D284E" w:rsidRPr="00CB00A1" w:rsidRDefault="008D284E" w:rsidP="00C3081D">
      <w:pPr>
        <w:pStyle w:val="Sarakstarindkopa"/>
        <w:numPr>
          <w:ilvl w:val="3"/>
          <w:numId w:val="1"/>
        </w:numPr>
        <w:spacing w:after="0" w:line="240" w:lineRule="auto"/>
        <w:ind w:left="1077"/>
        <w:jc w:val="both"/>
        <w:rPr>
          <w:b/>
          <w:sz w:val="23"/>
          <w:szCs w:val="23"/>
        </w:rPr>
      </w:pPr>
      <w:r w:rsidRPr="00CB00A1">
        <w:rPr>
          <w:sz w:val="23"/>
          <w:szCs w:val="23"/>
        </w:rPr>
        <w:t xml:space="preserve">Tiesiskais pamatojums datu apstrādei – pārziņa leģitīmā interese izvēlēties labāko iespējamo Pretendentu iepirkuma priekšmeta izpildei; </w:t>
      </w:r>
    </w:p>
    <w:p w14:paraId="58FFB23E" w14:textId="77777777" w:rsidR="008D284E" w:rsidRPr="00CB00A1" w:rsidRDefault="008D284E" w:rsidP="00C3081D">
      <w:pPr>
        <w:pStyle w:val="Sarakstarindkopa"/>
        <w:numPr>
          <w:ilvl w:val="3"/>
          <w:numId w:val="1"/>
        </w:numPr>
        <w:spacing w:after="0" w:line="240" w:lineRule="auto"/>
        <w:ind w:left="1077"/>
        <w:jc w:val="both"/>
        <w:rPr>
          <w:b/>
          <w:sz w:val="23"/>
          <w:szCs w:val="23"/>
        </w:rPr>
      </w:pPr>
      <w:r w:rsidRPr="00CB00A1">
        <w:rPr>
          <w:sz w:val="23"/>
          <w:szCs w:val="23"/>
        </w:rPr>
        <w:t xml:space="preserve">Personas datu saņēmēju kategorijas – Pārzinis, Pārziņa darbinieki, Pārziņa pilnvarotās personas – apstrādātāji, attiecīgos, normatīvajos aktos noteiktos gadījumos, valsts un pašvaldību iestādes un amatpersonas; </w:t>
      </w:r>
    </w:p>
    <w:p w14:paraId="6465D58E" w14:textId="77777777" w:rsidR="008D284E" w:rsidRPr="00CB00A1" w:rsidRDefault="008D284E" w:rsidP="00C3081D">
      <w:pPr>
        <w:pStyle w:val="Sarakstarindkopa"/>
        <w:numPr>
          <w:ilvl w:val="3"/>
          <w:numId w:val="1"/>
        </w:numPr>
        <w:spacing w:after="0" w:line="240" w:lineRule="auto"/>
        <w:ind w:left="1077"/>
        <w:jc w:val="both"/>
        <w:rPr>
          <w:b/>
          <w:sz w:val="23"/>
          <w:szCs w:val="23"/>
        </w:rPr>
      </w:pPr>
      <w:r w:rsidRPr="00CB00A1">
        <w:rPr>
          <w:sz w:val="23"/>
          <w:szCs w:val="23"/>
        </w:rPr>
        <w:t xml:space="preserve">Personas dati tiks apstrādāti līdz mērķa sasniegšanai un, atkarībā no to veida, arī likumā noteikto pienākumu izpildei, tajā skaitā arhivācijas mērķiem; </w:t>
      </w:r>
    </w:p>
    <w:p w14:paraId="31BE8B0B" w14:textId="77777777" w:rsidR="008D284E" w:rsidRPr="00CB00A1" w:rsidRDefault="008D284E" w:rsidP="00C3081D">
      <w:pPr>
        <w:pStyle w:val="Sarakstarindkopa"/>
        <w:numPr>
          <w:ilvl w:val="3"/>
          <w:numId w:val="1"/>
        </w:numPr>
        <w:spacing w:after="0" w:line="240" w:lineRule="auto"/>
        <w:ind w:left="1077"/>
        <w:jc w:val="both"/>
        <w:rPr>
          <w:b/>
          <w:sz w:val="23"/>
          <w:szCs w:val="23"/>
        </w:rPr>
      </w:pPr>
      <w:r w:rsidRPr="00CB00A1">
        <w:rPr>
          <w:sz w:val="23"/>
          <w:szCs w:val="23"/>
        </w:rPr>
        <w:t xml:space="preserve">Personas datus nav paredzēts nodot valstij, kura nav Eiropas Savienības vai Eiropas ekonomiskās zonas dalībvalsts; </w:t>
      </w:r>
    </w:p>
    <w:p w14:paraId="75E8F265" w14:textId="77777777" w:rsidR="008D284E" w:rsidRPr="00CB00A1" w:rsidRDefault="008D284E" w:rsidP="00C3081D">
      <w:pPr>
        <w:pStyle w:val="Sarakstarindkopa"/>
        <w:numPr>
          <w:ilvl w:val="3"/>
          <w:numId w:val="1"/>
        </w:numPr>
        <w:spacing w:after="0" w:line="240" w:lineRule="auto"/>
        <w:ind w:left="1077"/>
        <w:jc w:val="both"/>
        <w:rPr>
          <w:b/>
          <w:sz w:val="23"/>
          <w:szCs w:val="23"/>
        </w:rPr>
      </w:pPr>
      <w:r w:rsidRPr="00CB00A1">
        <w:rPr>
          <w:sz w:val="23"/>
          <w:szCs w:val="23"/>
        </w:rPr>
        <w:t>Datu subjektam ir tiesības saņemt papildus informāciju par savu datu apstrādi, sazinoties ar Pārzini, kā arī ir tiesības iesniegt sūdzību Datu valsts inspekcijā gadījumā, ja datu subjekta tiesības ir tikušas pārkāptas.</w:t>
      </w:r>
    </w:p>
    <w:p w14:paraId="2CE6B94B" w14:textId="1C922977" w:rsidR="00C3081D" w:rsidRPr="00CB00A1" w:rsidRDefault="00C3081D" w:rsidP="0026285A">
      <w:pPr>
        <w:spacing w:after="0" w:line="240" w:lineRule="auto"/>
        <w:ind w:left="360"/>
        <w:contextualSpacing/>
        <w:jc w:val="both"/>
        <w:rPr>
          <w:sz w:val="23"/>
          <w:szCs w:val="23"/>
        </w:rPr>
      </w:pPr>
    </w:p>
    <w:p w14:paraId="3BE9F70C" w14:textId="77777777" w:rsidR="0026285A" w:rsidRPr="00CB00A1" w:rsidRDefault="0026285A" w:rsidP="00992285">
      <w:pPr>
        <w:pStyle w:val="Sarakstarindkopa"/>
        <w:numPr>
          <w:ilvl w:val="0"/>
          <w:numId w:val="1"/>
        </w:numPr>
        <w:spacing w:after="0" w:line="240" w:lineRule="auto"/>
        <w:jc w:val="center"/>
        <w:rPr>
          <w:sz w:val="23"/>
          <w:szCs w:val="23"/>
        </w:rPr>
      </w:pPr>
      <w:r w:rsidRPr="00CB00A1">
        <w:rPr>
          <w:b/>
          <w:sz w:val="23"/>
          <w:szCs w:val="23"/>
        </w:rPr>
        <w:t>NOSACĪJUMI PRETENDENTA DALĪBAI ATKLĀTĀ KONKURS</w:t>
      </w:r>
      <w:r w:rsidR="00992285" w:rsidRPr="00CB00A1">
        <w:rPr>
          <w:b/>
          <w:sz w:val="23"/>
          <w:szCs w:val="23"/>
        </w:rPr>
        <w:t>Ā</w:t>
      </w:r>
    </w:p>
    <w:p w14:paraId="19B76420" w14:textId="77777777" w:rsidR="00051164" w:rsidRPr="00CB00A1" w:rsidRDefault="00F36A7C" w:rsidP="00D34E5B">
      <w:pPr>
        <w:numPr>
          <w:ilvl w:val="1"/>
          <w:numId w:val="1"/>
        </w:numPr>
        <w:spacing w:after="0" w:line="240" w:lineRule="auto"/>
        <w:ind w:left="420" w:right="40" w:hanging="420"/>
        <w:jc w:val="both"/>
        <w:rPr>
          <w:b/>
          <w:caps/>
          <w:color w:val="000000"/>
          <w:sz w:val="23"/>
          <w:szCs w:val="23"/>
        </w:rPr>
      </w:pPr>
      <w:r w:rsidRPr="00CB00A1">
        <w:rPr>
          <w:sz w:val="23"/>
          <w:szCs w:val="23"/>
        </w:rPr>
        <w:t xml:space="preserve">Atklātā konkursā var piedalīties piegādātājs Publisko iepirkumu likuma izpratnē. </w:t>
      </w:r>
      <w:r w:rsidR="00051164" w:rsidRPr="00CB00A1">
        <w:rPr>
          <w:sz w:val="23"/>
          <w:szCs w:val="23"/>
        </w:rPr>
        <w:t xml:space="preserve">Pretendentu kvalifikācijas prasības ir obligātas visiem Pretendentiem, kas vēlas iegūt tiesības veikt Iepirkuma priekšmeta izpildi, slēgt iepirkuma līgumu. </w:t>
      </w:r>
    </w:p>
    <w:p w14:paraId="2B88CE28" w14:textId="77777777" w:rsidR="00FD310E" w:rsidRPr="00CB00A1" w:rsidRDefault="00FD310E" w:rsidP="00D34E5B">
      <w:pPr>
        <w:numPr>
          <w:ilvl w:val="1"/>
          <w:numId w:val="1"/>
        </w:numPr>
        <w:tabs>
          <w:tab w:val="left" w:pos="426"/>
        </w:tabs>
        <w:spacing w:after="0" w:line="240" w:lineRule="auto"/>
        <w:ind w:left="420" w:hanging="420"/>
        <w:jc w:val="both"/>
        <w:rPr>
          <w:bCs/>
          <w:sz w:val="23"/>
          <w:szCs w:val="23"/>
        </w:rPr>
      </w:pPr>
      <w:r w:rsidRPr="00CB00A1">
        <w:rPr>
          <w:rFonts w:eastAsia="Times New Roman"/>
          <w:b/>
          <w:sz w:val="23"/>
          <w:szCs w:val="23"/>
          <w:lang w:eastAsia="lv-LV"/>
        </w:rPr>
        <w:t>Pretendentu izslēgšanas gadījumi un to pārbaudes kārtība</w:t>
      </w:r>
      <w:r w:rsidRPr="00CB00A1">
        <w:rPr>
          <w:sz w:val="23"/>
          <w:szCs w:val="23"/>
        </w:rPr>
        <w:t>:</w:t>
      </w:r>
    </w:p>
    <w:p w14:paraId="3A59A6A7" w14:textId="16F88A66" w:rsidR="00FD310E" w:rsidRPr="00CB00A1" w:rsidRDefault="00FD310E" w:rsidP="00D34E5B">
      <w:pPr>
        <w:pStyle w:val="Sarakstarindkopa"/>
        <w:numPr>
          <w:ilvl w:val="2"/>
          <w:numId w:val="1"/>
        </w:numPr>
        <w:tabs>
          <w:tab w:val="left" w:pos="426"/>
        </w:tabs>
        <w:spacing w:after="0" w:line="240" w:lineRule="auto"/>
        <w:ind w:left="720"/>
        <w:jc w:val="both"/>
        <w:rPr>
          <w:bCs/>
          <w:sz w:val="23"/>
          <w:szCs w:val="23"/>
        </w:rPr>
      </w:pPr>
      <w:r w:rsidRPr="00CB00A1">
        <w:rPr>
          <w:rFonts w:eastAsia="Times New Roman"/>
          <w:sz w:val="23"/>
          <w:szCs w:val="23"/>
          <w:lang w:eastAsia="lv-LV"/>
        </w:rPr>
        <w:t xml:space="preserve">Pasūtītājs norāda, ka </w:t>
      </w:r>
      <w:r w:rsidRPr="00CB00A1">
        <w:rPr>
          <w:rFonts w:eastAsia="Times New Roman"/>
          <w:b/>
          <w:sz w:val="23"/>
          <w:szCs w:val="23"/>
          <w:lang w:eastAsia="lv-LV"/>
        </w:rPr>
        <w:t xml:space="preserve">Publisko iepirkuma likuma 42.panta </w:t>
      </w:r>
      <w:bookmarkStart w:id="6" w:name="_Hlk127283463"/>
      <w:r w:rsidR="005749F6" w:rsidRPr="00CB00A1">
        <w:rPr>
          <w:sz w:val="23"/>
          <w:szCs w:val="23"/>
        </w:rPr>
        <w:t xml:space="preserve">otrās daļas 1., 2., 3., 4., 5., 6., 7., 10., 11., 12., 13. un 14.punktā (skat. </w:t>
      </w:r>
      <w:hyperlink r:id="rId18" w:history="1">
        <w:r w:rsidR="005749F6" w:rsidRPr="00CB00A1">
          <w:rPr>
            <w:rStyle w:val="Hipersaite"/>
            <w:sz w:val="23"/>
            <w:szCs w:val="23"/>
          </w:rPr>
          <w:t>https://likumi.lv/doc.php?id=287760</w:t>
        </w:r>
      </w:hyperlink>
      <w:r w:rsidR="005749F6" w:rsidRPr="00CB00A1">
        <w:rPr>
          <w:sz w:val="23"/>
          <w:szCs w:val="23"/>
        </w:rPr>
        <w:t xml:space="preserve">) </w:t>
      </w:r>
      <w:r w:rsidR="005749F6" w:rsidRPr="00CB00A1">
        <w:rPr>
          <w:rFonts w:eastAsia="Times New Roman"/>
          <w:sz w:val="23"/>
          <w:szCs w:val="23"/>
          <w:lang w:eastAsia="lv-LV"/>
        </w:rPr>
        <w:t>ir noteikti pretendentu izslēgšanas gadījumi</w:t>
      </w:r>
      <w:r w:rsidR="005749F6" w:rsidRPr="00CB00A1">
        <w:rPr>
          <w:sz w:val="23"/>
          <w:szCs w:val="23"/>
        </w:rPr>
        <w:t>.</w:t>
      </w:r>
      <w:bookmarkEnd w:id="6"/>
    </w:p>
    <w:bookmarkStart w:id="7" w:name="_Hlk127283496"/>
    <w:p w14:paraId="51E42239" w14:textId="77777777" w:rsidR="00E52633" w:rsidRPr="00CB00A1" w:rsidRDefault="00000000" w:rsidP="00E52633">
      <w:pPr>
        <w:pStyle w:val="Sarakstarindkopa"/>
        <w:numPr>
          <w:ilvl w:val="2"/>
          <w:numId w:val="1"/>
        </w:numPr>
        <w:tabs>
          <w:tab w:val="left" w:pos="426"/>
        </w:tabs>
        <w:spacing w:after="0" w:line="240" w:lineRule="auto"/>
        <w:ind w:left="720"/>
        <w:jc w:val="both"/>
        <w:rPr>
          <w:bCs/>
          <w:sz w:val="23"/>
          <w:szCs w:val="23"/>
        </w:rPr>
      </w:pPr>
      <w:r w:rsidRPr="00CB00A1">
        <w:rPr>
          <w:sz w:val="23"/>
          <w:szCs w:val="23"/>
        </w:rPr>
        <w:fldChar w:fldCharType="begin"/>
      </w:r>
      <w:r w:rsidRPr="00CB00A1">
        <w:rPr>
          <w:sz w:val="23"/>
          <w:szCs w:val="23"/>
        </w:rPr>
        <w:instrText>HYPERLINK "https://likumi.lv/ta/id/287760-publisko-iepirkumu-likums" \t "_blank"</w:instrText>
      </w:r>
      <w:r w:rsidRPr="00CB00A1">
        <w:rPr>
          <w:sz w:val="23"/>
          <w:szCs w:val="23"/>
        </w:rPr>
      </w:r>
      <w:r w:rsidRPr="00CB00A1">
        <w:rPr>
          <w:sz w:val="23"/>
          <w:szCs w:val="23"/>
        </w:rPr>
        <w:fldChar w:fldCharType="separate"/>
      </w:r>
      <w:r w:rsidR="00E52633" w:rsidRPr="00CB00A1">
        <w:rPr>
          <w:sz w:val="23"/>
          <w:szCs w:val="23"/>
        </w:rPr>
        <w:t>Publisko iepirkumu likuma</w:t>
      </w:r>
      <w:r w:rsidRPr="00CB00A1">
        <w:rPr>
          <w:sz w:val="23"/>
          <w:szCs w:val="23"/>
        </w:rPr>
        <w:fldChar w:fldCharType="end"/>
      </w:r>
      <w:r w:rsidR="00E52633" w:rsidRPr="00CB00A1">
        <w:rPr>
          <w:sz w:val="23"/>
          <w:szCs w:val="23"/>
        </w:rPr>
        <w:t xml:space="preserve"> </w:t>
      </w:r>
      <w:hyperlink r:id="rId19" w:anchor="p42" w:tgtFrame="_blank" w:history="1">
        <w:r w:rsidR="00E52633" w:rsidRPr="00CB00A1">
          <w:rPr>
            <w:sz w:val="23"/>
            <w:szCs w:val="23"/>
          </w:rPr>
          <w:t>42. panta</w:t>
        </w:r>
      </w:hyperlink>
      <w:r w:rsidR="00E52633" w:rsidRPr="00CB00A1">
        <w:rPr>
          <w:sz w:val="23"/>
          <w:szCs w:val="23"/>
        </w:rPr>
        <w:t xml:space="preserve"> otrās daļas 8. un 9.punktā noteiktie pretendentu izslēgšanas gadījumi (ja attiecināms):</w:t>
      </w:r>
      <w:r w:rsidR="00E52633" w:rsidRPr="00CB00A1">
        <w:rPr>
          <w:b/>
          <w:sz w:val="23"/>
          <w:szCs w:val="23"/>
        </w:rPr>
        <w:t xml:space="preserve"> </w:t>
      </w:r>
      <w:r w:rsidR="00E52633" w:rsidRPr="00CB00A1">
        <w:rPr>
          <w:sz w:val="23"/>
          <w:szCs w:val="23"/>
        </w:rPr>
        <w:t>Nav attiecināms.</w:t>
      </w:r>
    </w:p>
    <w:p w14:paraId="33CAA04B" w14:textId="3F4AB9E0" w:rsidR="00E52633" w:rsidRPr="00CB00A1" w:rsidRDefault="00E52633" w:rsidP="00E52633">
      <w:pPr>
        <w:pStyle w:val="Sarakstarindkopa"/>
        <w:numPr>
          <w:ilvl w:val="2"/>
          <w:numId w:val="1"/>
        </w:numPr>
        <w:tabs>
          <w:tab w:val="left" w:pos="426"/>
        </w:tabs>
        <w:spacing w:after="0" w:line="240" w:lineRule="auto"/>
        <w:ind w:left="720"/>
        <w:jc w:val="both"/>
        <w:rPr>
          <w:bCs/>
          <w:sz w:val="23"/>
          <w:szCs w:val="23"/>
        </w:rPr>
      </w:pPr>
      <w:bookmarkStart w:id="8" w:name="_Hlk127283519"/>
      <w:bookmarkEnd w:id="7"/>
      <w:r w:rsidRPr="00CB00A1">
        <w:rPr>
          <w:sz w:val="23"/>
          <w:szCs w:val="23"/>
        </w:rPr>
        <w:t xml:space="preserve">Izslēgšanas nosacījumi atbilstoši PIL </w:t>
      </w:r>
      <w:r w:rsidRPr="00CB00A1">
        <w:rPr>
          <w:bCs/>
          <w:sz w:val="23"/>
          <w:szCs w:val="23"/>
        </w:rPr>
        <w:t>42.panta otrās daļas 1., 2., 3., 4., 5., 6., 7., 10., 11., 12., 13. un 14.punkt</w:t>
      </w:r>
      <w:r w:rsidR="00137A23" w:rsidRPr="00CB00A1">
        <w:rPr>
          <w:bCs/>
          <w:sz w:val="23"/>
          <w:szCs w:val="23"/>
        </w:rPr>
        <w:t xml:space="preserve">a </w:t>
      </w:r>
      <w:r w:rsidRPr="00CB00A1">
        <w:rPr>
          <w:sz w:val="23"/>
          <w:szCs w:val="23"/>
        </w:rPr>
        <w:t>regulējumam tiek pārbaudīti arī uz pretendenta norādīto apakšuzņēmēju, kura sniedzamo pakalpojumu vērtība ir vismaz 10000 EUR, uz personu, uz kuras iespējām balstās pretendents, lai apliecinātu atbilstību kvalifikācijas prasībām,</w:t>
      </w:r>
      <w:r w:rsidRPr="00CB00A1">
        <w:rPr>
          <w:color w:val="000000"/>
          <w:sz w:val="23"/>
          <w:szCs w:val="23"/>
        </w:rPr>
        <w:t xml:space="preserve"> </w:t>
      </w:r>
      <w:r w:rsidRPr="00CB00A1">
        <w:rPr>
          <w:sz w:val="23"/>
          <w:szCs w:val="23"/>
        </w:rPr>
        <w:t xml:space="preserve">kā arī </w:t>
      </w:r>
      <w:r w:rsidRPr="00CB00A1">
        <w:rPr>
          <w:sz w:val="23"/>
          <w:szCs w:val="23"/>
          <w:lang w:eastAsia="ar-SA"/>
        </w:rPr>
        <w:t>uz katru personālsabiedrības biedru, ja pretendents ir personālsabiedrība</w:t>
      </w:r>
      <w:r w:rsidR="008D47D4" w:rsidRPr="00CB00A1">
        <w:rPr>
          <w:sz w:val="23"/>
          <w:szCs w:val="23"/>
          <w:lang w:eastAsia="ar-SA"/>
        </w:rPr>
        <w:t>.</w:t>
      </w:r>
    </w:p>
    <w:p w14:paraId="7B794166" w14:textId="3C6960E1" w:rsidR="00E52633" w:rsidRPr="00CB00A1" w:rsidRDefault="00E52633" w:rsidP="00E52633">
      <w:pPr>
        <w:pStyle w:val="Sarakstarindkopa"/>
        <w:numPr>
          <w:ilvl w:val="2"/>
          <w:numId w:val="1"/>
        </w:numPr>
        <w:tabs>
          <w:tab w:val="left" w:pos="426"/>
        </w:tabs>
        <w:spacing w:after="0" w:line="240" w:lineRule="auto"/>
        <w:ind w:left="720"/>
        <w:jc w:val="both"/>
        <w:rPr>
          <w:bCs/>
          <w:sz w:val="23"/>
          <w:szCs w:val="23"/>
        </w:rPr>
      </w:pPr>
      <w:bookmarkStart w:id="9" w:name="_Hlk127283555"/>
      <w:bookmarkEnd w:id="8"/>
      <w:r w:rsidRPr="00CB00A1">
        <w:rPr>
          <w:sz w:val="23"/>
          <w:szCs w:val="23"/>
        </w:rPr>
        <w:t xml:space="preserve">Komisija pārbaudīs, vai uz pretendentu neattiecas </w:t>
      </w:r>
      <w:r w:rsidR="00137A23" w:rsidRPr="00CB00A1">
        <w:rPr>
          <w:sz w:val="23"/>
          <w:szCs w:val="23"/>
        </w:rPr>
        <w:t>Starptautisko un Latvijas Republikas nacionālo sankciju likuma 11.</w:t>
      </w:r>
      <w:r w:rsidR="00137A23" w:rsidRPr="00CB00A1">
        <w:rPr>
          <w:sz w:val="23"/>
          <w:szCs w:val="23"/>
          <w:vertAlign w:val="superscript"/>
        </w:rPr>
        <w:t>1</w:t>
      </w:r>
      <w:r w:rsidR="00F62059">
        <w:rPr>
          <w:sz w:val="23"/>
          <w:szCs w:val="23"/>
          <w:vertAlign w:val="superscript"/>
        </w:rPr>
        <w:t xml:space="preserve"> </w:t>
      </w:r>
      <w:r w:rsidR="00740837" w:rsidRPr="00740837">
        <w:rPr>
          <w:sz w:val="23"/>
          <w:szCs w:val="23"/>
        </w:rPr>
        <w:t>panta 1.daļā</w:t>
      </w:r>
      <w:r w:rsidR="00740837">
        <w:rPr>
          <w:sz w:val="23"/>
          <w:szCs w:val="23"/>
          <w:vertAlign w:val="superscript"/>
        </w:rPr>
        <w:t xml:space="preserve"> </w:t>
      </w:r>
      <w:r w:rsidR="00137A23" w:rsidRPr="00CB00A1">
        <w:rPr>
          <w:sz w:val="23"/>
          <w:szCs w:val="23"/>
        </w:rPr>
        <w:t xml:space="preserve">norādītie izslēgšanas gadījumi un </w:t>
      </w:r>
      <w:r w:rsidRPr="00CB00A1">
        <w:rPr>
          <w:bCs/>
          <w:iCs/>
          <w:sz w:val="23"/>
          <w:szCs w:val="23"/>
        </w:rPr>
        <w:t>Padomes Regulas (ES) 2022/576 (2022. gada 8. aprīlis), ar kuru groza Regulu (ES) Nr. 833/2014 par ierobežojošiem pasākumiem saistībā ar Krievijas darbībām, kas destabilizē situāciju Ukrainā</w:t>
      </w:r>
      <w:r w:rsidR="00137A23" w:rsidRPr="00CB00A1">
        <w:rPr>
          <w:bCs/>
          <w:iCs/>
          <w:sz w:val="23"/>
          <w:szCs w:val="23"/>
        </w:rPr>
        <w:t>,</w:t>
      </w:r>
      <w:r w:rsidRPr="00CB00A1">
        <w:rPr>
          <w:bCs/>
          <w:iCs/>
          <w:sz w:val="23"/>
          <w:szCs w:val="23"/>
        </w:rPr>
        <w:t xml:space="preserve"> 5.k panta nosacījumi.</w:t>
      </w:r>
    </w:p>
    <w:bookmarkEnd w:id="9"/>
    <w:p w14:paraId="561FB5B2" w14:textId="77777777" w:rsidR="003D3505" w:rsidRPr="00CB00A1" w:rsidRDefault="002477C6" w:rsidP="003D3505">
      <w:pPr>
        <w:pStyle w:val="Sarakstarindkopa"/>
        <w:numPr>
          <w:ilvl w:val="1"/>
          <w:numId w:val="1"/>
        </w:numPr>
        <w:spacing w:after="0" w:line="240" w:lineRule="auto"/>
        <w:ind w:left="420" w:hanging="420"/>
        <w:jc w:val="both"/>
        <w:rPr>
          <w:sz w:val="23"/>
          <w:szCs w:val="23"/>
        </w:rPr>
      </w:pPr>
      <w:r w:rsidRPr="00CB00A1">
        <w:rPr>
          <w:b/>
          <w:sz w:val="23"/>
          <w:szCs w:val="23"/>
        </w:rPr>
        <w:t>Pretendents nedrīkst veikt izmaiņas EIS e-konkursu apakšsistēmā šī konkursa sadaļā publicēto veidlapu struktūrā, t.sk. dzēst vai pievienot rindas vai kolonnas.</w:t>
      </w:r>
    </w:p>
    <w:p w14:paraId="76AE0AD0" w14:textId="45085A34" w:rsidR="003D3505" w:rsidRPr="00CB00A1" w:rsidRDefault="003D3505" w:rsidP="003D3505">
      <w:pPr>
        <w:pStyle w:val="Sarakstarindkopa"/>
        <w:numPr>
          <w:ilvl w:val="1"/>
          <w:numId w:val="1"/>
        </w:numPr>
        <w:spacing w:after="0" w:line="240" w:lineRule="auto"/>
        <w:ind w:left="420" w:hanging="420"/>
        <w:jc w:val="both"/>
        <w:rPr>
          <w:sz w:val="23"/>
          <w:szCs w:val="23"/>
        </w:rPr>
      </w:pPr>
      <w:bookmarkStart w:id="10" w:name="_Hlk127283750"/>
      <w:r w:rsidRPr="00CB00A1">
        <w:rPr>
          <w:color w:val="000000" w:themeColor="text1"/>
          <w:sz w:val="23"/>
          <w:szCs w:val="23"/>
        </w:rPr>
        <w:t xml:space="preserve">Pretendents var balstīties uz citu personu iespējām, ja tas ir nepieciešams konkrētā līguma izpildei, neatkarīgi no savstarpējo attiecību tiesiskā rakstura. </w:t>
      </w:r>
    </w:p>
    <w:p w14:paraId="27057599" w14:textId="23F7BD2C" w:rsidR="003D3505" w:rsidRPr="00CB00A1" w:rsidRDefault="003D3505" w:rsidP="003D3505">
      <w:pPr>
        <w:pStyle w:val="Sarakstarindkopa"/>
        <w:numPr>
          <w:ilvl w:val="1"/>
          <w:numId w:val="1"/>
        </w:numPr>
        <w:spacing w:after="0" w:line="240" w:lineRule="auto"/>
        <w:ind w:left="420" w:hanging="420"/>
        <w:jc w:val="both"/>
        <w:rPr>
          <w:sz w:val="23"/>
          <w:szCs w:val="23"/>
        </w:rPr>
      </w:pPr>
      <w:r w:rsidRPr="00CB00A1">
        <w:rPr>
          <w:color w:val="000000" w:themeColor="text1"/>
          <w:sz w:val="23"/>
          <w:szCs w:val="23"/>
        </w:rPr>
        <w:t xml:space="preserve">Pretendents var balstīties uz citu personu tehniskajām un profesionālajām iespējām, ja tas ir nepieciešams konkrētā iepirkuma līguma izpildei, neatkarīgi no savstarpējo attiecību tiesiskā rakstura. Šādā gadījumā Pretendents pierāda Pasūtītājam, ka tā rīcībā būs nepieciešamie resursi, iesniedzot šo personu apliecinājumu vai vienošanos par nepieciešamo resursu nodošanu piegādātāja rīcībā. Pretendents, lai apliecinātu profesionālo pieredzi vai Pasūtītāja prasībām atbilstoša personāla pieejamību, var balstīties uz citu personu iespējām tikai tad, ja šīs personas sniegs pakalpojumus, kuru izpildei attiecīgās spējas ir nepieciešamas. </w:t>
      </w:r>
    </w:p>
    <w:bookmarkEnd w:id="10"/>
    <w:p w14:paraId="5C2B5C15" w14:textId="77777777" w:rsidR="003D3505" w:rsidRPr="00CB00A1" w:rsidRDefault="003D3505" w:rsidP="003D3505">
      <w:pPr>
        <w:pStyle w:val="Sarakstarindkopa"/>
        <w:numPr>
          <w:ilvl w:val="1"/>
          <w:numId w:val="1"/>
        </w:numPr>
        <w:spacing w:after="0" w:line="240" w:lineRule="auto"/>
        <w:ind w:left="420" w:hanging="420"/>
        <w:jc w:val="both"/>
        <w:rPr>
          <w:sz w:val="23"/>
          <w:szCs w:val="23"/>
        </w:rPr>
      </w:pPr>
      <w:r w:rsidRPr="00CB00A1">
        <w:rPr>
          <w:b/>
          <w:color w:val="000000" w:themeColor="text1"/>
          <w:sz w:val="23"/>
          <w:szCs w:val="23"/>
        </w:rPr>
        <w:t xml:space="preserve">Prasības piegādātāju apvienībām. </w:t>
      </w:r>
      <w:r w:rsidRPr="00CB00A1">
        <w:rPr>
          <w:color w:val="000000" w:themeColor="text1"/>
          <w:sz w:val="23"/>
          <w:szCs w:val="23"/>
        </w:rPr>
        <w:t xml:space="preserve">Piedāvājumu var iesniegt piegādātāju apvienības, ievērojot sekojošus noteikumus: </w:t>
      </w:r>
    </w:p>
    <w:p w14:paraId="03272E17" w14:textId="58C27D2F" w:rsidR="003D3505" w:rsidRPr="00CB00A1" w:rsidRDefault="003D3505" w:rsidP="00090F65">
      <w:pPr>
        <w:pStyle w:val="Sarakstarindkopa"/>
        <w:numPr>
          <w:ilvl w:val="2"/>
          <w:numId w:val="1"/>
        </w:numPr>
        <w:spacing w:after="0" w:line="240" w:lineRule="auto"/>
        <w:ind w:left="720"/>
        <w:jc w:val="both"/>
        <w:rPr>
          <w:sz w:val="23"/>
          <w:szCs w:val="23"/>
        </w:rPr>
      </w:pPr>
      <w:r w:rsidRPr="00CB00A1">
        <w:rPr>
          <w:rFonts w:eastAsia="Arial"/>
          <w:color w:val="000000" w:themeColor="text1"/>
          <w:sz w:val="23"/>
          <w:szCs w:val="23"/>
        </w:rPr>
        <w:t>p</w:t>
      </w:r>
      <w:r w:rsidRPr="00CB00A1">
        <w:rPr>
          <w:color w:val="000000" w:themeColor="text1"/>
          <w:sz w:val="23"/>
          <w:szCs w:val="23"/>
        </w:rPr>
        <w:t>rasību attiecībā uz pretendenta tehniskām un profesionālām spējām (3.</w:t>
      </w:r>
      <w:r w:rsidR="00FF0E2F">
        <w:rPr>
          <w:color w:val="000000" w:themeColor="text1"/>
          <w:sz w:val="23"/>
          <w:szCs w:val="23"/>
        </w:rPr>
        <w:t>4</w:t>
      </w:r>
      <w:r w:rsidRPr="00CB00A1">
        <w:rPr>
          <w:color w:val="000000" w:themeColor="text1"/>
          <w:sz w:val="23"/>
          <w:szCs w:val="23"/>
        </w:rPr>
        <w:t>.punkts) piegādātāju apvienība var izpildīt, summējot pieredzes objektus. Nedrīkst summēt objektos veicamo darbu veidus un/vai darbu apjomus. Ja piegādātāju apvienība summē pieredzes objektus, un/vai ja tiek izmantota tikai viena piegādātāju apvienības dalībnieka pieredze, jāiesniedz piegādātāju apvienības dalībnieku vienošanos par sadarbību konkrētā līguma izpildē (piemēram, sadarbības līgumu, sabiedrības līgumu, nodomu protokolu par sadarbību u.c. tiesiski līdzvērtīgus dokumentus), kurā ir skaidri un nepārprotami norādīts katra dalībnieka uzņemto saistību apjoms (uzskaitot darbus, kurus veiks katrs dalībnieks un to apjomu), kā arī atbildības sadalījumu starp dalībniekiem un attiecībā pret pasūtītāju.</w:t>
      </w:r>
    </w:p>
    <w:p w14:paraId="46882E47" w14:textId="5F51BADE" w:rsidR="00FD0E45" w:rsidRDefault="003D3505" w:rsidP="00E54696">
      <w:pPr>
        <w:pStyle w:val="Sarakstarindkopa"/>
        <w:numPr>
          <w:ilvl w:val="2"/>
          <w:numId w:val="1"/>
        </w:numPr>
        <w:spacing w:after="0" w:line="240" w:lineRule="auto"/>
        <w:ind w:left="720"/>
        <w:contextualSpacing w:val="0"/>
        <w:jc w:val="both"/>
        <w:rPr>
          <w:color w:val="000000" w:themeColor="text1"/>
          <w:sz w:val="23"/>
          <w:szCs w:val="23"/>
        </w:rPr>
      </w:pPr>
      <w:r w:rsidRPr="00CB00A1">
        <w:rPr>
          <w:color w:val="000000" w:themeColor="text1"/>
          <w:sz w:val="23"/>
          <w:szCs w:val="23"/>
        </w:rPr>
        <w:t>Gadījumā, ja piegādātāju apvienībai tiks piešķirtas līguma slēgšanas tiesības, tai būs pienākums pirms iepirkuma līguma noslēgšanas izveidoties atbilstoši noteiktam juridiskam statusam - personālsabiedrībā vai jānoslēdz sabiedrības līgumu, vienojoties par apvienības dalībnieku atbildības sadalījumu.</w:t>
      </w:r>
    </w:p>
    <w:p w14:paraId="4B270B29" w14:textId="77777777" w:rsidR="00CB00A1" w:rsidRDefault="00CB00A1" w:rsidP="00CB00A1">
      <w:pPr>
        <w:spacing w:after="0" w:line="240" w:lineRule="auto"/>
        <w:jc w:val="both"/>
        <w:rPr>
          <w:color w:val="000000" w:themeColor="text1"/>
          <w:sz w:val="23"/>
          <w:szCs w:val="23"/>
        </w:rPr>
      </w:pPr>
    </w:p>
    <w:p w14:paraId="26F50553" w14:textId="77777777" w:rsidR="00CB00A1" w:rsidRDefault="00CB00A1" w:rsidP="00CB00A1">
      <w:pPr>
        <w:spacing w:after="0" w:line="240" w:lineRule="auto"/>
        <w:jc w:val="both"/>
        <w:rPr>
          <w:color w:val="000000" w:themeColor="text1"/>
          <w:sz w:val="23"/>
          <w:szCs w:val="23"/>
        </w:rPr>
      </w:pPr>
    </w:p>
    <w:p w14:paraId="69A67B51" w14:textId="77777777" w:rsidR="00CB00A1" w:rsidRPr="00CB00A1" w:rsidRDefault="00CB00A1" w:rsidP="00CB00A1">
      <w:pPr>
        <w:spacing w:after="0" w:line="240" w:lineRule="auto"/>
        <w:jc w:val="both"/>
        <w:rPr>
          <w:color w:val="000000" w:themeColor="text1"/>
          <w:sz w:val="23"/>
          <w:szCs w:val="23"/>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791"/>
      </w:tblGrid>
      <w:tr w:rsidR="00F23A59" w:rsidRPr="00CB00A1" w14:paraId="248BBACF" w14:textId="77777777" w:rsidTr="000B5712">
        <w:tc>
          <w:tcPr>
            <w:tcW w:w="4531" w:type="dxa"/>
            <w:shd w:val="clear" w:color="auto" w:fill="D9D9D9" w:themeFill="background1" w:themeFillShade="D9"/>
            <w:vAlign w:val="center"/>
          </w:tcPr>
          <w:p w14:paraId="2579D99D" w14:textId="1B2EAF69" w:rsidR="006418F1" w:rsidRPr="00CB00A1" w:rsidRDefault="00F23A59" w:rsidP="00CB00A1">
            <w:pPr>
              <w:pStyle w:val="Sarakstarindkopa"/>
              <w:numPr>
                <w:ilvl w:val="0"/>
                <w:numId w:val="1"/>
              </w:numPr>
              <w:spacing w:after="0" w:line="240" w:lineRule="auto"/>
              <w:jc w:val="center"/>
              <w:rPr>
                <w:b/>
                <w:bCs/>
                <w:sz w:val="23"/>
                <w:szCs w:val="23"/>
              </w:rPr>
            </w:pPr>
            <w:r w:rsidRPr="00CB00A1">
              <w:rPr>
                <w:b/>
                <w:bCs/>
                <w:sz w:val="23"/>
                <w:szCs w:val="23"/>
              </w:rPr>
              <w:t>PRETENDENTA KVALIFIKĀCIJAS PRASĪBAS</w:t>
            </w:r>
          </w:p>
        </w:tc>
        <w:tc>
          <w:tcPr>
            <w:tcW w:w="4791" w:type="dxa"/>
            <w:shd w:val="clear" w:color="auto" w:fill="D9D9D9" w:themeFill="background1" w:themeFillShade="D9"/>
            <w:vAlign w:val="center"/>
          </w:tcPr>
          <w:p w14:paraId="4E9E28B0" w14:textId="686B48A6" w:rsidR="006418F1" w:rsidRPr="00CB00A1" w:rsidRDefault="00CB00A1" w:rsidP="00CB00A1">
            <w:pPr>
              <w:pStyle w:val="Sarakstarindkopa"/>
              <w:numPr>
                <w:ilvl w:val="0"/>
                <w:numId w:val="1"/>
              </w:numPr>
              <w:spacing w:after="0" w:line="240" w:lineRule="auto"/>
              <w:jc w:val="center"/>
              <w:rPr>
                <w:b/>
                <w:bCs/>
                <w:sz w:val="23"/>
                <w:szCs w:val="23"/>
              </w:rPr>
            </w:pPr>
            <w:r>
              <w:rPr>
                <w:b/>
                <w:bCs/>
                <w:sz w:val="23"/>
                <w:szCs w:val="23"/>
              </w:rPr>
              <w:t>IESNIEDZAMIE DOKUMENTI</w:t>
            </w:r>
          </w:p>
        </w:tc>
      </w:tr>
      <w:tr w:rsidR="009774C8" w:rsidRPr="00CB00A1" w14:paraId="3A7FD6E2" w14:textId="77777777" w:rsidTr="00716545">
        <w:trPr>
          <w:trHeight w:val="8853"/>
        </w:trPr>
        <w:tc>
          <w:tcPr>
            <w:tcW w:w="4531" w:type="dxa"/>
          </w:tcPr>
          <w:p w14:paraId="53F52C68" w14:textId="77777777" w:rsidR="009774C8" w:rsidRPr="00CB00A1" w:rsidRDefault="009774C8" w:rsidP="009774C8">
            <w:pPr>
              <w:spacing w:after="0" w:line="240" w:lineRule="auto"/>
              <w:ind w:left="39" w:right="63" w:hanging="7"/>
              <w:jc w:val="both"/>
              <w:rPr>
                <w:rFonts w:eastAsia="Times New Roman"/>
                <w:color w:val="000000"/>
                <w:kern w:val="2"/>
                <w:sz w:val="23"/>
                <w:szCs w:val="23"/>
                <w:lang w:eastAsia="lv-LV"/>
                <w14:ligatures w14:val="standardContextual"/>
              </w:rPr>
            </w:pPr>
            <w:r w:rsidRPr="00CB00A1">
              <w:rPr>
                <w:rFonts w:eastAsia="Times New Roman"/>
                <w:color w:val="000000"/>
                <w:kern w:val="2"/>
                <w:sz w:val="23"/>
                <w:szCs w:val="23"/>
                <w:lang w:eastAsia="lv-LV"/>
                <w14:ligatures w14:val="standardContextual"/>
              </w:rPr>
              <w:t>3.1. Pretendents (piegādātājs) var būt jebkura fiziskā vai juridiskā persona vai pasūtītājs, kā arī šādu personu apvienība jebkurā to kombinācijā, kas attiecīgi piedāvā   piegādāt preces vai sniegt pakalpojumus, un ir iesniegusi piedāvājumu atbilstoši šī nolikuma prasībām.</w:t>
            </w:r>
          </w:p>
          <w:p w14:paraId="7FB56579" w14:textId="77777777" w:rsidR="009774C8" w:rsidRPr="00CB00A1" w:rsidRDefault="009774C8" w:rsidP="009774C8">
            <w:pPr>
              <w:spacing w:after="0" w:line="240" w:lineRule="auto"/>
              <w:ind w:left="39" w:right="63" w:hanging="7"/>
              <w:jc w:val="both"/>
              <w:rPr>
                <w:rFonts w:eastAsia="Times New Roman"/>
                <w:color w:val="000000"/>
                <w:kern w:val="2"/>
                <w:sz w:val="23"/>
                <w:szCs w:val="23"/>
                <w:lang w:eastAsia="lv-LV"/>
                <w14:ligatures w14:val="standardContextual"/>
              </w:rPr>
            </w:pPr>
          </w:p>
          <w:p w14:paraId="6D02CF09" w14:textId="77777777" w:rsidR="009774C8" w:rsidRPr="00CB00A1" w:rsidRDefault="009774C8" w:rsidP="009774C8">
            <w:pPr>
              <w:spacing w:after="0" w:line="240" w:lineRule="auto"/>
              <w:ind w:left="39" w:right="63" w:hanging="7"/>
              <w:jc w:val="both"/>
              <w:rPr>
                <w:rFonts w:eastAsia="Times New Roman"/>
                <w:color w:val="000000"/>
                <w:kern w:val="2"/>
                <w:sz w:val="23"/>
                <w:szCs w:val="23"/>
                <w:lang w:eastAsia="lv-LV"/>
                <w14:ligatures w14:val="standardContextual"/>
              </w:rPr>
            </w:pPr>
            <w:r w:rsidRPr="00CB00A1">
              <w:rPr>
                <w:rFonts w:eastAsia="Times New Roman"/>
                <w:color w:val="000000"/>
                <w:kern w:val="2"/>
                <w:sz w:val="23"/>
                <w:szCs w:val="23"/>
                <w:lang w:eastAsia="lv-LV"/>
                <w14:ligatures w14:val="standardContextual"/>
              </w:rPr>
              <w:t>Pretendents var balstīties uz citu personu spējām, lai apliecinātu, ka tā kvalifikācija atbilst nolikumā noteiktajām prasībām, kā arī piesaistīt apakšuzņēmējus, uzdodot tiem veikt noteiktas līguma daļas.</w:t>
            </w:r>
          </w:p>
          <w:p w14:paraId="1FCD84AE" w14:textId="77777777" w:rsidR="009774C8" w:rsidRPr="00CB00A1" w:rsidRDefault="009774C8" w:rsidP="009774C8">
            <w:pPr>
              <w:spacing w:after="0" w:line="240" w:lineRule="auto"/>
              <w:ind w:left="39" w:right="63" w:hanging="7"/>
              <w:jc w:val="both"/>
              <w:rPr>
                <w:rFonts w:eastAsia="Times New Roman"/>
                <w:color w:val="000000"/>
                <w:kern w:val="2"/>
                <w:sz w:val="23"/>
                <w:szCs w:val="23"/>
                <w:lang w:eastAsia="lv-LV"/>
                <w14:ligatures w14:val="standardContextual"/>
              </w:rPr>
            </w:pPr>
          </w:p>
          <w:p w14:paraId="2A67DD28" w14:textId="77777777" w:rsidR="009774C8" w:rsidRPr="00CB00A1" w:rsidRDefault="009774C8" w:rsidP="009774C8">
            <w:pPr>
              <w:spacing w:after="0" w:line="240" w:lineRule="auto"/>
              <w:ind w:left="39" w:right="63" w:hanging="7"/>
              <w:jc w:val="both"/>
              <w:rPr>
                <w:rFonts w:eastAsia="Times New Roman"/>
                <w:color w:val="000000"/>
                <w:kern w:val="2"/>
                <w:sz w:val="23"/>
                <w:szCs w:val="23"/>
                <w:lang w:eastAsia="lv-LV"/>
                <w14:ligatures w14:val="standardContextual"/>
              </w:rPr>
            </w:pPr>
            <w:r w:rsidRPr="00CB00A1">
              <w:rPr>
                <w:rFonts w:eastAsia="Times New Roman"/>
                <w:b/>
                <w:color w:val="000000"/>
                <w:kern w:val="2"/>
                <w:sz w:val="23"/>
                <w:szCs w:val="23"/>
                <w:lang w:eastAsia="lv-LV"/>
                <w14:ligatures w14:val="standardContextual"/>
              </w:rPr>
              <w:t>NB!</w:t>
            </w:r>
            <w:r w:rsidRPr="00CB00A1">
              <w:rPr>
                <w:rFonts w:eastAsia="Times New Roman"/>
                <w:color w:val="000000"/>
                <w:kern w:val="2"/>
                <w:sz w:val="23"/>
                <w:szCs w:val="23"/>
                <w:lang w:eastAsia="lv-LV"/>
                <w14:ligatures w14:val="standardContextual"/>
              </w:rPr>
              <w:t xml:space="preserve"> Apakšuzņēmējs ir pretendenta vai apakšuzņēmēja piesaistīta vai nolīgta persona, kura sniedz pakalpojumus, kas nepieciešami ar pasūtītāju noslēgta iepirkuma līguma izpildei neatkarīgi no tā, vai šī persona pakalpojumus sniedz pretendentam vai citam apakšuzņēmējam.</w:t>
            </w:r>
          </w:p>
          <w:p w14:paraId="44282FF0" w14:textId="44F8557F" w:rsidR="009774C8" w:rsidRPr="00CB00A1" w:rsidRDefault="009774C8" w:rsidP="009774C8">
            <w:pPr>
              <w:jc w:val="center"/>
              <w:rPr>
                <w:sz w:val="23"/>
                <w:szCs w:val="23"/>
              </w:rPr>
            </w:pPr>
          </w:p>
        </w:tc>
        <w:tc>
          <w:tcPr>
            <w:tcW w:w="4791" w:type="dxa"/>
          </w:tcPr>
          <w:p w14:paraId="15F056C5" w14:textId="77777777" w:rsidR="009774C8" w:rsidRPr="00CB00A1" w:rsidRDefault="009774C8" w:rsidP="009774C8">
            <w:pPr>
              <w:suppressAutoHyphens/>
              <w:spacing w:after="0" w:line="240" w:lineRule="auto"/>
              <w:jc w:val="both"/>
              <w:rPr>
                <w:sz w:val="23"/>
                <w:szCs w:val="23"/>
              </w:rPr>
            </w:pPr>
            <w:r w:rsidRPr="00CB00A1">
              <w:rPr>
                <w:sz w:val="23"/>
                <w:szCs w:val="23"/>
              </w:rPr>
              <w:t>4.1. Lai apliecinātu nolikuma 3.1.punkta izpildi, pretendentam jāiesniedz:</w:t>
            </w:r>
          </w:p>
          <w:p w14:paraId="403D7E63" w14:textId="77777777" w:rsidR="009774C8" w:rsidRPr="00CB00A1" w:rsidRDefault="009774C8" w:rsidP="009774C8">
            <w:pPr>
              <w:suppressAutoHyphens/>
              <w:spacing w:after="0" w:line="240" w:lineRule="auto"/>
              <w:jc w:val="both"/>
              <w:rPr>
                <w:rFonts w:eastAsia="Times New Roman"/>
                <w:sz w:val="23"/>
                <w:szCs w:val="23"/>
                <w:lang w:eastAsia="ar-SA"/>
              </w:rPr>
            </w:pPr>
            <w:r w:rsidRPr="00CB00A1">
              <w:rPr>
                <w:sz w:val="23"/>
                <w:szCs w:val="23"/>
              </w:rPr>
              <w:t xml:space="preserve">4.1.1. </w:t>
            </w:r>
            <w:r w:rsidRPr="00CB00A1">
              <w:rPr>
                <w:rFonts w:eastAsia="Times New Roman"/>
                <w:sz w:val="23"/>
                <w:szCs w:val="23"/>
                <w:lang w:eastAsia="ar-SA"/>
              </w:rPr>
              <w:t>Pretendenta pieteikums dalībai atklātā konkursā</w:t>
            </w:r>
            <w:r w:rsidRPr="00CB00A1">
              <w:rPr>
                <w:rFonts w:eastAsia="Times New Roman"/>
                <w:i/>
                <w:iCs/>
                <w:sz w:val="23"/>
                <w:szCs w:val="23"/>
                <w:lang w:eastAsia="ar-SA"/>
              </w:rPr>
              <w:t xml:space="preserve"> (</w:t>
            </w:r>
            <w:r w:rsidRPr="004F3C13">
              <w:rPr>
                <w:rFonts w:eastAsia="Times New Roman"/>
                <w:b/>
                <w:bCs/>
                <w:i/>
                <w:iCs/>
                <w:sz w:val="23"/>
                <w:szCs w:val="23"/>
                <w:lang w:eastAsia="ar-SA"/>
              </w:rPr>
              <w:t>2.pielikums</w:t>
            </w:r>
            <w:r w:rsidRPr="00CB00A1">
              <w:rPr>
                <w:rFonts w:eastAsia="Times New Roman"/>
                <w:i/>
                <w:iCs/>
                <w:sz w:val="23"/>
                <w:szCs w:val="23"/>
                <w:lang w:eastAsia="ar-SA"/>
              </w:rPr>
              <w:t>).</w:t>
            </w:r>
            <w:r w:rsidRPr="00CB00A1">
              <w:rPr>
                <w:rFonts w:eastAsia="Times New Roman"/>
                <w:sz w:val="23"/>
                <w:szCs w:val="23"/>
                <w:lang w:eastAsia="ar-SA"/>
              </w:rPr>
              <w:t xml:space="preserve"> </w:t>
            </w:r>
          </w:p>
          <w:p w14:paraId="122665FF" w14:textId="77777777" w:rsidR="009774C8" w:rsidRPr="00CB00A1" w:rsidRDefault="009774C8" w:rsidP="009774C8">
            <w:pPr>
              <w:suppressAutoHyphens/>
              <w:spacing w:after="0" w:line="240" w:lineRule="auto"/>
              <w:jc w:val="both"/>
              <w:rPr>
                <w:rFonts w:eastAsia="Times New Roman"/>
                <w:sz w:val="23"/>
                <w:szCs w:val="23"/>
                <w:lang w:eastAsia="ar-SA"/>
              </w:rPr>
            </w:pPr>
            <w:r w:rsidRPr="00CB00A1">
              <w:rPr>
                <w:rFonts w:eastAsia="Times New Roman"/>
                <w:sz w:val="23"/>
                <w:szCs w:val="23"/>
                <w:lang w:eastAsia="ar-SA"/>
              </w:rPr>
              <w:t xml:space="preserve">4.1.2. Dokuments, kas apliecina pieteikumā par piedalīšanos atklātā konkursā parakstījušās personas/personu paraksta tiesības, ja par tām nevar pārliecināties publiski pieejamās datubāzēs. </w:t>
            </w:r>
          </w:p>
          <w:p w14:paraId="6623ACCB" w14:textId="77777777" w:rsidR="009774C8" w:rsidRPr="00CB00A1" w:rsidRDefault="009774C8" w:rsidP="009774C8">
            <w:pPr>
              <w:pStyle w:val="Bezatstarpm"/>
              <w:jc w:val="both"/>
              <w:rPr>
                <w:rFonts w:eastAsia="Times New Roman"/>
                <w:sz w:val="23"/>
                <w:szCs w:val="23"/>
                <w:lang w:eastAsia="ar-SA"/>
              </w:rPr>
            </w:pPr>
            <w:r w:rsidRPr="00CB00A1">
              <w:rPr>
                <w:rFonts w:eastAsia="Times New Roman"/>
                <w:sz w:val="23"/>
                <w:szCs w:val="23"/>
                <w:lang w:eastAsia="ar-SA"/>
              </w:rPr>
              <w:t xml:space="preserve">4.1.3. </w:t>
            </w:r>
            <w:r w:rsidRPr="00CB00A1">
              <w:rPr>
                <w:sz w:val="23"/>
                <w:szCs w:val="23"/>
              </w:rPr>
              <w:t>Ja piedāvājumu iesniedz piegādātāju apvienība vai personālsabiedrība, piedāvājumā papildus norāda personu, kas atklātā konkursā pārstāv attiecīgo piegādātāju apvienību vai personālsabiedrību, kā arī katras personas atbildības sadalījumu</w:t>
            </w:r>
            <w:r w:rsidRPr="00CB00A1">
              <w:rPr>
                <w:rFonts w:eastAsia="Times New Roman"/>
                <w:sz w:val="23"/>
                <w:szCs w:val="23"/>
                <w:lang w:eastAsia="ar-SA"/>
              </w:rPr>
              <w:t>.</w:t>
            </w:r>
          </w:p>
          <w:p w14:paraId="01A8DAB1" w14:textId="77777777" w:rsidR="009774C8" w:rsidRPr="00CB00A1" w:rsidRDefault="009774C8" w:rsidP="009774C8">
            <w:pPr>
              <w:pStyle w:val="Bezatstarpm"/>
              <w:jc w:val="both"/>
              <w:rPr>
                <w:sz w:val="23"/>
                <w:szCs w:val="23"/>
              </w:rPr>
            </w:pPr>
            <w:r w:rsidRPr="00CB00A1">
              <w:rPr>
                <w:rFonts w:eastAsia="Times New Roman"/>
                <w:sz w:val="23"/>
                <w:szCs w:val="23"/>
                <w:lang w:eastAsia="ar-SA"/>
              </w:rPr>
              <w:t xml:space="preserve">4.1.4. </w:t>
            </w:r>
            <w:r w:rsidRPr="00CB00A1">
              <w:rPr>
                <w:sz w:val="23"/>
                <w:szCs w:val="23"/>
              </w:rPr>
              <w:t>Ārvalstī reģistrētam pretendentam jāiesniedz kompetentas attiecīgās valsts institūcijas izsniegts dokuments, kas apliecina, ka pretendents ir reģistrēts atbilstoši tās valsts normatīvo aktu prasībām un pierādījumus, kas apliecina pretendenta likumiskā pārstāvja (vadītāja, direktora) paraksta tiesības. Ārvalsts pretendenta reģistrāciju apliecinošs kompetentas attiecīgās valsts institūcijas izsniegts dokuments ir jāiesniedz tad,</w:t>
            </w:r>
            <w:r w:rsidRPr="00CB00A1">
              <w:rPr>
                <w:i/>
                <w:iCs/>
                <w:sz w:val="23"/>
                <w:szCs w:val="23"/>
              </w:rPr>
              <w:t xml:space="preserve"> </w:t>
            </w:r>
            <w:r w:rsidRPr="00CB00A1">
              <w:rPr>
                <w:sz w:val="23"/>
                <w:szCs w:val="23"/>
              </w:rPr>
              <w:t xml:space="preserve">ja šāds dokuments attiecīgajā valstī tiek izsniegts. </w:t>
            </w:r>
          </w:p>
          <w:p w14:paraId="45DA5DD7" w14:textId="77777777" w:rsidR="009774C8" w:rsidRPr="00CB00A1" w:rsidRDefault="009774C8" w:rsidP="009774C8">
            <w:pPr>
              <w:pStyle w:val="Bezatstarpm"/>
              <w:jc w:val="both"/>
              <w:rPr>
                <w:sz w:val="23"/>
                <w:szCs w:val="23"/>
              </w:rPr>
            </w:pPr>
            <w:r w:rsidRPr="00CB00A1">
              <w:rPr>
                <w:sz w:val="23"/>
                <w:szCs w:val="23"/>
              </w:rPr>
              <w:t>Ja pieteikumu paraksta pilnvarotā persona – papildus jāpievieno dokumentus, kas apliecina paraksta tiesības.</w:t>
            </w:r>
          </w:p>
          <w:p w14:paraId="20E98AD5" w14:textId="654EDB05" w:rsidR="009774C8" w:rsidRPr="00CB00A1" w:rsidRDefault="009774C8" w:rsidP="009774C8">
            <w:pPr>
              <w:pStyle w:val="Bezatstarpm"/>
              <w:jc w:val="both"/>
              <w:rPr>
                <w:sz w:val="23"/>
                <w:szCs w:val="23"/>
              </w:rPr>
            </w:pPr>
            <w:r w:rsidRPr="00CB00A1">
              <w:rPr>
                <w:sz w:val="23"/>
                <w:szCs w:val="23"/>
              </w:rPr>
              <w:t xml:space="preserve">Par Latvijas Republikā reģistrētu pretendentu reģistrāciju Latvijas Republikas Uzņēmumu reģistrā atbilstoši normatīvo aktu prasībām, </w:t>
            </w:r>
            <w:r w:rsidRPr="00CB00A1">
              <w:rPr>
                <w:bCs/>
                <w:sz w:val="23"/>
                <w:szCs w:val="23"/>
              </w:rPr>
              <w:t xml:space="preserve">Iepirkuma komisija pārbaudīs publiski pieejamā datubāzē </w:t>
            </w:r>
            <w:hyperlink r:id="rId20" w:history="1">
              <w:r w:rsidRPr="00CB00A1">
                <w:rPr>
                  <w:rStyle w:val="Hipersaite"/>
                  <w:bCs/>
                  <w:sz w:val="23"/>
                  <w:szCs w:val="23"/>
                </w:rPr>
                <w:t>www.lursoft.lv</w:t>
              </w:r>
            </w:hyperlink>
            <w:r w:rsidRPr="00CB00A1">
              <w:rPr>
                <w:sz w:val="23"/>
                <w:szCs w:val="23"/>
              </w:rPr>
              <w:t xml:space="preserve">. </w:t>
            </w:r>
          </w:p>
        </w:tc>
      </w:tr>
      <w:tr w:rsidR="009774C8" w:rsidRPr="00CB00A1" w14:paraId="73EF275A" w14:textId="77777777" w:rsidTr="00923003">
        <w:trPr>
          <w:trHeight w:val="698"/>
        </w:trPr>
        <w:tc>
          <w:tcPr>
            <w:tcW w:w="4531" w:type="dxa"/>
          </w:tcPr>
          <w:p w14:paraId="30AE6563" w14:textId="2BA2C79D" w:rsidR="009774C8" w:rsidRPr="00CB00A1" w:rsidRDefault="009774C8" w:rsidP="009774C8">
            <w:pPr>
              <w:spacing w:after="45" w:line="238" w:lineRule="auto"/>
              <w:jc w:val="both"/>
              <w:rPr>
                <w:sz w:val="23"/>
                <w:szCs w:val="23"/>
              </w:rPr>
            </w:pPr>
            <w:r w:rsidRPr="00CB00A1">
              <w:rPr>
                <w:rFonts w:eastAsia="Times New Roman"/>
                <w:sz w:val="23"/>
                <w:szCs w:val="23"/>
                <w:lang w:eastAsia="lv-LV"/>
              </w:rPr>
              <w:t xml:space="preserve">3.2. </w:t>
            </w:r>
            <w:r w:rsidRPr="00CB00A1">
              <w:rPr>
                <w:sz w:val="23"/>
                <w:szCs w:val="23"/>
              </w:rPr>
              <w:t>Transportlīdzekļu pārdevējam ir spēkā esoša Ceļu satiksmes un drošības direkcijas (turpmāk – CSDD) izsniegta transportlīdzekļu tirdzniecības vietas reģistrācijas apliecība saskaņā ar Ministru kabineta 2007. gada 18. decembra noteikumiem Nr. 876 “Transportlīdzekļu un to numurēto agregātu tirdzniecības noteikumi”.</w:t>
            </w:r>
          </w:p>
          <w:p w14:paraId="2D744EE6" w14:textId="77777777" w:rsidR="009774C8" w:rsidRPr="00CB00A1" w:rsidRDefault="009774C8" w:rsidP="009774C8">
            <w:pPr>
              <w:widowControl w:val="0"/>
              <w:tabs>
                <w:tab w:val="left" w:pos="142"/>
                <w:tab w:val="left" w:pos="284"/>
                <w:tab w:val="left" w:pos="426"/>
                <w:tab w:val="left" w:pos="720"/>
                <w:tab w:val="left" w:pos="851"/>
                <w:tab w:val="left" w:pos="1276"/>
                <w:tab w:val="left" w:pos="1800"/>
                <w:tab w:val="left" w:pos="2340"/>
              </w:tabs>
              <w:suppressAutoHyphens/>
              <w:overflowPunct w:val="0"/>
              <w:autoSpaceDE w:val="0"/>
              <w:spacing w:after="0" w:line="240" w:lineRule="auto"/>
              <w:jc w:val="both"/>
              <w:rPr>
                <w:sz w:val="23"/>
                <w:szCs w:val="23"/>
              </w:rPr>
            </w:pPr>
            <w:r w:rsidRPr="00CB00A1">
              <w:rPr>
                <w:sz w:val="23"/>
                <w:szCs w:val="23"/>
              </w:rPr>
              <w:t>Ja pretendentam nav Latvijā reģistrētas tirdzniecības vietas, jāiesniedz apliecinājums, ka tas reģistrēs CSDD transportlīdzekļu tirdzniecības vietu līdz iepirkuma līguma noslēgšanai.</w:t>
            </w:r>
          </w:p>
          <w:p w14:paraId="62038F6A" w14:textId="77777777" w:rsidR="009774C8" w:rsidRPr="00CB00A1" w:rsidRDefault="009774C8" w:rsidP="009774C8">
            <w:pPr>
              <w:widowControl w:val="0"/>
              <w:tabs>
                <w:tab w:val="left" w:pos="142"/>
                <w:tab w:val="left" w:pos="284"/>
                <w:tab w:val="left" w:pos="426"/>
                <w:tab w:val="left" w:pos="720"/>
                <w:tab w:val="left" w:pos="851"/>
                <w:tab w:val="left" w:pos="1276"/>
                <w:tab w:val="left" w:pos="1800"/>
                <w:tab w:val="left" w:pos="2340"/>
              </w:tabs>
              <w:suppressAutoHyphens/>
              <w:overflowPunct w:val="0"/>
              <w:autoSpaceDE w:val="0"/>
              <w:spacing w:after="0" w:line="240" w:lineRule="auto"/>
              <w:jc w:val="both"/>
              <w:rPr>
                <w:sz w:val="23"/>
                <w:szCs w:val="23"/>
              </w:rPr>
            </w:pPr>
          </w:p>
          <w:p w14:paraId="76D034F9" w14:textId="3DA1C8BF" w:rsidR="009774C8" w:rsidRPr="00CB00A1" w:rsidRDefault="009774C8" w:rsidP="009774C8">
            <w:pPr>
              <w:spacing w:after="0" w:line="240" w:lineRule="auto"/>
              <w:jc w:val="both"/>
              <w:rPr>
                <w:rFonts w:eastAsia="Times New Roman"/>
                <w:b/>
                <w:sz w:val="23"/>
                <w:szCs w:val="23"/>
                <w:highlight w:val="yellow"/>
                <w:lang w:eastAsia="ar-SA"/>
              </w:rPr>
            </w:pPr>
            <w:r w:rsidRPr="00CB00A1">
              <w:rPr>
                <w:i/>
                <w:iCs/>
                <w:sz w:val="23"/>
                <w:szCs w:val="23"/>
              </w:rPr>
              <w:t>Prasība attiecas uz iepirkuma 1. un 2 daļu.</w:t>
            </w:r>
          </w:p>
        </w:tc>
        <w:tc>
          <w:tcPr>
            <w:tcW w:w="4791" w:type="dxa"/>
          </w:tcPr>
          <w:p w14:paraId="2FE127B0" w14:textId="77777777" w:rsidR="009774C8" w:rsidRPr="00CB00A1" w:rsidRDefault="009774C8" w:rsidP="009774C8">
            <w:pPr>
              <w:spacing w:after="0" w:line="240" w:lineRule="auto"/>
              <w:ind w:right="109"/>
              <w:jc w:val="both"/>
              <w:rPr>
                <w:sz w:val="23"/>
                <w:szCs w:val="23"/>
              </w:rPr>
            </w:pPr>
            <w:r w:rsidRPr="00CB00A1">
              <w:rPr>
                <w:rFonts w:eastAsia="Times New Roman"/>
                <w:sz w:val="23"/>
                <w:szCs w:val="23"/>
                <w:lang w:eastAsia="lv-LV"/>
              </w:rPr>
              <w:t xml:space="preserve">4.2. </w:t>
            </w:r>
            <w:r w:rsidRPr="00CB00A1">
              <w:rPr>
                <w:sz w:val="23"/>
                <w:szCs w:val="23"/>
              </w:rPr>
              <w:t xml:space="preserve">Latvijā reģistrēto pretendentu atbilstību nolikuma 3.2.punkta prasībām komisija pārbauda CSDD tīmekļvietnē </w:t>
            </w:r>
            <w:hyperlink r:id="rId21" w:history="1">
              <w:r w:rsidRPr="00CB00A1">
                <w:rPr>
                  <w:rStyle w:val="Hipersaite"/>
                  <w:sz w:val="23"/>
                  <w:szCs w:val="23"/>
                </w:rPr>
                <w:t>www.csdd.lv</w:t>
              </w:r>
            </w:hyperlink>
            <w:r w:rsidRPr="00CB00A1">
              <w:rPr>
                <w:sz w:val="23"/>
                <w:szCs w:val="23"/>
              </w:rPr>
              <w:t xml:space="preserve">  pieejamajā datu bāzē.</w:t>
            </w:r>
          </w:p>
          <w:p w14:paraId="33197D78" w14:textId="6BBC6514" w:rsidR="009774C8" w:rsidRPr="00CB00A1" w:rsidRDefault="009774C8" w:rsidP="009774C8">
            <w:pPr>
              <w:tabs>
                <w:tab w:val="left" w:pos="1260"/>
              </w:tabs>
              <w:spacing w:after="0" w:line="240" w:lineRule="auto"/>
              <w:jc w:val="both"/>
              <w:rPr>
                <w:sz w:val="23"/>
                <w:szCs w:val="23"/>
              </w:rPr>
            </w:pPr>
            <w:r w:rsidRPr="00CB00A1">
              <w:rPr>
                <w:sz w:val="23"/>
                <w:szCs w:val="23"/>
              </w:rPr>
              <w:t xml:space="preserve">Ārvalstī reģistrētam pretendentam jābūt reģistrētai uzņēmējdarbībai transportlīdzekļu tirdzniecības nozarē attiecīgajā valstī atbilstoši normatīvo aktu prasībām. </w:t>
            </w:r>
          </w:p>
        </w:tc>
      </w:tr>
      <w:tr w:rsidR="009774C8" w:rsidRPr="00CB00A1" w14:paraId="724E9B3A" w14:textId="77777777" w:rsidTr="000B5712">
        <w:tc>
          <w:tcPr>
            <w:tcW w:w="4531" w:type="dxa"/>
          </w:tcPr>
          <w:p w14:paraId="7B304CCD" w14:textId="77777777" w:rsidR="009774C8" w:rsidRPr="00CB00A1" w:rsidRDefault="009774C8" w:rsidP="009774C8">
            <w:pPr>
              <w:spacing w:after="0" w:line="240" w:lineRule="auto"/>
              <w:ind w:right="-58"/>
              <w:jc w:val="both"/>
              <w:rPr>
                <w:sz w:val="23"/>
                <w:szCs w:val="23"/>
              </w:rPr>
            </w:pPr>
            <w:r w:rsidRPr="00CB00A1">
              <w:rPr>
                <w:rFonts w:eastAsia="Times New Roman"/>
                <w:sz w:val="23"/>
                <w:szCs w:val="23"/>
                <w:lang w:eastAsia="lv-LV"/>
              </w:rPr>
              <w:t>3.3.</w:t>
            </w:r>
            <w:r w:rsidRPr="00CB00A1">
              <w:rPr>
                <w:sz w:val="23"/>
                <w:szCs w:val="23"/>
              </w:rPr>
              <w:t xml:space="preserve"> Uz piedāvājuma iesniegšanas dienu pretendents ir piedāvātās preces ražotājs/importētājs (reģionālais pārstāvis) vai ražotāja autorizēts pārstāvis, vai sadarbības partneris ar tiesībām pārdot tā preci un veikt piedāvātās preces tehniskās apkopes un remontu garantijas laikā, vai arī pretendents iesniedz apliecinājumu par preču legālu izcelsmi un ražotāja garantijas saistību nodrošināšanu.</w:t>
            </w:r>
          </w:p>
          <w:p w14:paraId="06FF5DE5" w14:textId="77777777" w:rsidR="009774C8" w:rsidRPr="00CB00A1" w:rsidRDefault="009774C8" w:rsidP="009774C8">
            <w:pPr>
              <w:widowControl w:val="0"/>
              <w:tabs>
                <w:tab w:val="left" w:pos="142"/>
                <w:tab w:val="left" w:pos="284"/>
                <w:tab w:val="left" w:pos="426"/>
                <w:tab w:val="left" w:pos="720"/>
                <w:tab w:val="left" w:pos="851"/>
                <w:tab w:val="left" w:pos="1276"/>
                <w:tab w:val="left" w:pos="1800"/>
                <w:tab w:val="left" w:pos="2340"/>
              </w:tabs>
              <w:suppressAutoHyphens/>
              <w:overflowPunct w:val="0"/>
              <w:autoSpaceDE w:val="0"/>
              <w:spacing w:after="0" w:line="240" w:lineRule="auto"/>
              <w:jc w:val="both"/>
              <w:rPr>
                <w:sz w:val="23"/>
                <w:szCs w:val="23"/>
              </w:rPr>
            </w:pPr>
          </w:p>
          <w:p w14:paraId="1EF4757A" w14:textId="0DC1D2C4" w:rsidR="009774C8" w:rsidRPr="00CB00A1" w:rsidRDefault="009774C8" w:rsidP="009774C8">
            <w:pPr>
              <w:spacing w:after="0" w:line="240" w:lineRule="auto"/>
              <w:jc w:val="both"/>
              <w:rPr>
                <w:sz w:val="23"/>
                <w:szCs w:val="23"/>
              </w:rPr>
            </w:pPr>
            <w:r w:rsidRPr="00CB00A1">
              <w:rPr>
                <w:i/>
                <w:iCs/>
                <w:sz w:val="23"/>
                <w:szCs w:val="23"/>
              </w:rPr>
              <w:t>Prasība attiecas uz iepirkuma 1. un 2 daļu.</w:t>
            </w:r>
          </w:p>
        </w:tc>
        <w:tc>
          <w:tcPr>
            <w:tcW w:w="4791" w:type="dxa"/>
          </w:tcPr>
          <w:p w14:paraId="7541A472" w14:textId="4C1F67B3" w:rsidR="009774C8" w:rsidRPr="00CB00A1" w:rsidRDefault="009774C8" w:rsidP="009774C8">
            <w:pPr>
              <w:pStyle w:val="Sarakstarindkopa"/>
              <w:spacing w:line="240" w:lineRule="auto"/>
              <w:ind w:left="34"/>
              <w:jc w:val="both"/>
              <w:rPr>
                <w:sz w:val="23"/>
                <w:szCs w:val="23"/>
              </w:rPr>
            </w:pPr>
            <w:r w:rsidRPr="00CB00A1">
              <w:rPr>
                <w:rFonts w:eastAsia="Times New Roman"/>
                <w:sz w:val="23"/>
                <w:szCs w:val="23"/>
                <w:lang w:eastAsia="lv-LV"/>
              </w:rPr>
              <w:t xml:space="preserve">4.3. </w:t>
            </w:r>
            <w:r w:rsidRPr="00CB00A1">
              <w:rPr>
                <w:sz w:val="23"/>
                <w:szCs w:val="23"/>
              </w:rPr>
              <w:t>Ja pretendents nav piedāvātās preces ražotājs/importētājs (reģionālais pārstāvis), jāiesniedz piedāvātās preces ražotāja/importētāja (reģionālā pārstāvja) izsniegts dokuments, kas apliecina, ka pretendents ir ražotāja/importētāja (reģionālā pārstāvja) autorizēts pārstāvis vai sadarbības partneris ar tiesībām pārdot tā preci un nodrošināt tehniskās apkopes un remontu garantijas laikā, vai cits dokuments, kas apliecina  preču legālu izcelsmi un ražotāja garantijas saistību nodrošināšanu</w:t>
            </w:r>
            <w:r w:rsidRPr="00CB00A1">
              <w:rPr>
                <w:i/>
                <w:iCs/>
                <w:sz w:val="23"/>
                <w:szCs w:val="23"/>
              </w:rPr>
              <w:t>.</w:t>
            </w:r>
          </w:p>
        </w:tc>
      </w:tr>
      <w:tr w:rsidR="009774C8" w:rsidRPr="00CB00A1" w14:paraId="7396747E" w14:textId="77777777" w:rsidTr="00461DD5">
        <w:trPr>
          <w:trHeight w:val="2201"/>
        </w:trPr>
        <w:tc>
          <w:tcPr>
            <w:tcW w:w="4531" w:type="dxa"/>
          </w:tcPr>
          <w:p w14:paraId="0A1990DE" w14:textId="77777777" w:rsidR="009774C8" w:rsidRPr="00CB00A1" w:rsidRDefault="009774C8" w:rsidP="009774C8">
            <w:pPr>
              <w:pStyle w:val="Default"/>
              <w:jc w:val="both"/>
              <w:rPr>
                <w:sz w:val="23"/>
                <w:szCs w:val="23"/>
              </w:rPr>
            </w:pPr>
            <w:r w:rsidRPr="00CB00A1">
              <w:rPr>
                <w:rFonts w:eastAsia="Times New Roman"/>
                <w:kern w:val="2"/>
                <w:sz w:val="23"/>
                <w:szCs w:val="23"/>
                <w:lang w:eastAsia="lv-LV"/>
                <w14:ligatures w14:val="standardContextual"/>
              </w:rPr>
              <w:t xml:space="preserve">3.4. </w:t>
            </w:r>
            <w:r w:rsidRPr="00CB00A1">
              <w:rPr>
                <w:sz w:val="23"/>
                <w:szCs w:val="23"/>
              </w:rPr>
              <w:t xml:space="preserve">Pretendentam iepriekšējo 3 (trīs) gadu laikā (laika posms no 2023. gada līdz piedāvājumu iesniegšanas termiņam) ir pieredze līdzvērtīgu transportlīdzekļu (pasažieru autobusi, M2 vai M3 kategorija) </w:t>
            </w:r>
            <w:r w:rsidRPr="00CB00A1">
              <w:rPr>
                <w:b/>
                <w:bCs/>
                <w:sz w:val="23"/>
                <w:szCs w:val="23"/>
              </w:rPr>
              <w:t>piegādes līgumu izpildē</w:t>
            </w:r>
            <w:r w:rsidRPr="00CB00A1">
              <w:rPr>
                <w:sz w:val="23"/>
                <w:szCs w:val="23"/>
              </w:rPr>
              <w:t xml:space="preserve"> – piegādāti vismaz 2 transportlīdzekļi.</w:t>
            </w:r>
          </w:p>
          <w:p w14:paraId="526173E7" w14:textId="11D752D8" w:rsidR="009774C8" w:rsidRPr="00CB00A1" w:rsidRDefault="009774C8" w:rsidP="009774C8">
            <w:pPr>
              <w:pStyle w:val="Default"/>
              <w:jc w:val="both"/>
              <w:rPr>
                <w:strike/>
                <w:sz w:val="23"/>
                <w:szCs w:val="23"/>
              </w:rPr>
            </w:pPr>
            <w:r w:rsidRPr="00CB00A1">
              <w:rPr>
                <w:i/>
                <w:iCs/>
                <w:sz w:val="23"/>
                <w:szCs w:val="23"/>
              </w:rPr>
              <w:t>Minētā pieredze tiks uzskatīta par atbilstošu, iesniedzot piedāvājumu gan uz vienu, gan abām iepirkuma daļām.</w:t>
            </w:r>
          </w:p>
        </w:tc>
        <w:tc>
          <w:tcPr>
            <w:tcW w:w="4791" w:type="dxa"/>
          </w:tcPr>
          <w:p w14:paraId="5150F45D" w14:textId="77777777" w:rsidR="009774C8" w:rsidRPr="00CB00A1" w:rsidRDefault="009774C8" w:rsidP="009774C8">
            <w:pPr>
              <w:spacing w:after="0" w:line="240" w:lineRule="auto"/>
              <w:jc w:val="both"/>
              <w:rPr>
                <w:rFonts w:eastAsia="Times New Roman"/>
                <w:color w:val="000000"/>
                <w:kern w:val="2"/>
                <w:sz w:val="23"/>
                <w:szCs w:val="23"/>
                <w:lang w:eastAsia="lv-LV"/>
                <w14:ligatures w14:val="standardContextual"/>
              </w:rPr>
            </w:pPr>
            <w:r w:rsidRPr="00CB00A1">
              <w:rPr>
                <w:rFonts w:eastAsia="Times New Roman"/>
                <w:color w:val="000000"/>
                <w:kern w:val="2"/>
                <w:sz w:val="23"/>
                <w:szCs w:val="23"/>
                <w:lang w:eastAsia="lv-LV"/>
                <w14:ligatures w14:val="standardContextual"/>
              </w:rPr>
              <w:t xml:space="preserve">4.4.Lai apliecinātu nolikuma 3.4.punkta izpildi, pretendentam jāiesniedz:  </w:t>
            </w:r>
          </w:p>
          <w:p w14:paraId="29BB7139" w14:textId="429B0578" w:rsidR="009774C8" w:rsidRPr="00CB00A1" w:rsidRDefault="009774C8" w:rsidP="009774C8">
            <w:pPr>
              <w:spacing w:after="0" w:line="240" w:lineRule="auto"/>
              <w:ind w:right="51"/>
              <w:jc w:val="both"/>
              <w:rPr>
                <w:rFonts w:eastAsia="Times New Roman"/>
                <w:i/>
                <w:color w:val="000000"/>
                <w:kern w:val="2"/>
                <w:sz w:val="23"/>
                <w:szCs w:val="23"/>
                <w:lang w:eastAsia="lv-LV"/>
                <w14:ligatures w14:val="standardContextual"/>
              </w:rPr>
            </w:pPr>
            <w:r w:rsidRPr="00CB00A1">
              <w:rPr>
                <w:rFonts w:eastAsia="Times New Roman"/>
                <w:color w:val="000000"/>
                <w:kern w:val="2"/>
                <w:sz w:val="23"/>
                <w:szCs w:val="23"/>
                <w:lang w:eastAsia="lv-LV"/>
                <w14:ligatures w14:val="standardContextual"/>
              </w:rPr>
              <w:t xml:space="preserve">4.4.1. </w:t>
            </w:r>
            <w:r w:rsidRPr="00CB00A1">
              <w:rPr>
                <w:rFonts w:eastAsia="Times New Roman"/>
                <w:bCs/>
                <w:color w:val="000000"/>
                <w:kern w:val="2"/>
                <w:sz w:val="23"/>
                <w:szCs w:val="23"/>
                <w:lang w:eastAsia="lv-LV"/>
                <w14:ligatures w14:val="standardContextual"/>
              </w:rPr>
              <w:t>pretendenta sagatavots pretendenta pieredzes saraksts (</w:t>
            </w:r>
            <w:r w:rsidR="00F62059">
              <w:rPr>
                <w:rFonts w:eastAsia="Times New Roman"/>
                <w:bCs/>
                <w:color w:val="000000"/>
                <w:kern w:val="2"/>
                <w:sz w:val="23"/>
                <w:szCs w:val="23"/>
                <w:lang w:eastAsia="lv-LV"/>
                <w14:ligatures w14:val="standardContextual"/>
              </w:rPr>
              <w:t>5</w:t>
            </w:r>
            <w:r w:rsidRPr="00CB00A1">
              <w:rPr>
                <w:rFonts w:eastAsia="Times New Roman"/>
                <w:i/>
                <w:color w:val="000000"/>
                <w:kern w:val="2"/>
                <w:sz w:val="23"/>
                <w:szCs w:val="23"/>
                <w:lang w:eastAsia="lv-LV"/>
                <w14:ligatures w14:val="standardContextual"/>
              </w:rPr>
              <w:t>.pielikums).</w:t>
            </w:r>
          </w:p>
          <w:p w14:paraId="16F35E98" w14:textId="02984D33" w:rsidR="009774C8" w:rsidRPr="00CB00A1" w:rsidRDefault="009774C8" w:rsidP="009774C8">
            <w:pPr>
              <w:widowControl w:val="0"/>
              <w:tabs>
                <w:tab w:val="left" w:pos="142"/>
                <w:tab w:val="left" w:pos="284"/>
                <w:tab w:val="left" w:pos="426"/>
                <w:tab w:val="left" w:pos="720"/>
                <w:tab w:val="left" w:pos="851"/>
                <w:tab w:val="left" w:pos="1276"/>
                <w:tab w:val="left" w:pos="1800"/>
                <w:tab w:val="left" w:pos="2340"/>
              </w:tabs>
              <w:suppressAutoHyphens/>
              <w:overflowPunct w:val="0"/>
              <w:autoSpaceDE w:val="0"/>
              <w:spacing w:after="0" w:line="240" w:lineRule="auto"/>
              <w:jc w:val="both"/>
              <w:rPr>
                <w:bCs/>
                <w:sz w:val="23"/>
                <w:szCs w:val="23"/>
              </w:rPr>
            </w:pPr>
            <w:r w:rsidRPr="00CB00A1">
              <w:rPr>
                <w:rFonts w:eastAsia="Times New Roman"/>
                <w:bCs/>
                <w:kern w:val="2"/>
                <w:sz w:val="23"/>
                <w:szCs w:val="23"/>
                <w:lang w:eastAsia="lv-LV"/>
                <w14:ligatures w14:val="standardContextual"/>
              </w:rPr>
              <w:t xml:space="preserve">4.4.2. </w:t>
            </w:r>
            <w:r w:rsidRPr="00CB00A1">
              <w:rPr>
                <w:bCs/>
                <w:sz w:val="23"/>
                <w:szCs w:val="23"/>
              </w:rPr>
              <w:t xml:space="preserve">Pretendentam jāiesniedz pieredzi apliecinoši dokumenti - pozitīvas atsauksmes no norādītajiem pasūtītājiem, pieņemšanas akti vai citi dokumenti, kas apliecina </w:t>
            </w:r>
            <w:r w:rsidR="005A6570">
              <w:rPr>
                <w:bCs/>
                <w:sz w:val="23"/>
                <w:szCs w:val="23"/>
              </w:rPr>
              <w:t>piegādes</w:t>
            </w:r>
            <w:r w:rsidRPr="00CB00A1">
              <w:rPr>
                <w:bCs/>
                <w:sz w:val="23"/>
                <w:szCs w:val="23"/>
              </w:rPr>
              <w:t xml:space="preserve"> nodrošināšanu.</w:t>
            </w:r>
          </w:p>
          <w:p w14:paraId="7FA838C2" w14:textId="0C91D2CF" w:rsidR="009774C8" w:rsidRPr="00CB00A1" w:rsidRDefault="009774C8" w:rsidP="009774C8">
            <w:pPr>
              <w:spacing w:after="0" w:line="240" w:lineRule="auto"/>
              <w:jc w:val="both"/>
              <w:rPr>
                <w:sz w:val="23"/>
                <w:szCs w:val="23"/>
              </w:rPr>
            </w:pPr>
          </w:p>
        </w:tc>
      </w:tr>
      <w:tr w:rsidR="009774C8" w:rsidRPr="00CB00A1" w14:paraId="17F9B973" w14:textId="77777777" w:rsidTr="001A77F5">
        <w:trPr>
          <w:trHeight w:val="5674"/>
        </w:trPr>
        <w:tc>
          <w:tcPr>
            <w:tcW w:w="4531" w:type="dxa"/>
          </w:tcPr>
          <w:p w14:paraId="37CE38D3" w14:textId="77777777" w:rsidR="009774C8" w:rsidRPr="00CB00A1" w:rsidRDefault="009774C8" w:rsidP="009774C8">
            <w:pPr>
              <w:spacing w:after="0" w:line="240" w:lineRule="auto"/>
              <w:ind w:right="-58"/>
              <w:jc w:val="both"/>
              <w:rPr>
                <w:sz w:val="23"/>
                <w:szCs w:val="23"/>
              </w:rPr>
            </w:pPr>
            <w:r w:rsidRPr="00CB00A1">
              <w:rPr>
                <w:sz w:val="23"/>
                <w:szCs w:val="23"/>
              </w:rPr>
              <w:t>3.5. Pretendents var balstīties uz citu personu tehniskajām un profesionālajām iespējām, ja tas ir nepieciešams konkrētā iepirkuma līguma izpildei, neatkarīgi no savstarpējo attiecību tiesiskā rakstura.</w:t>
            </w:r>
          </w:p>
          <w:p w14:paraId="7D66B969" w14:textId="77777777" w:rsidR="009774C8" w:rsidRPr="00CB00A1" w:rsidRDefault="009774C8" w:rsidP="009774C8">
            <w:pPr>
              <w:spacing w:after="0" w:line="240" w:lineRule="auto"/>
              <w:jc w:val="both"/>
              <w:rPr>
                <w:sz w:val="23"/>
                <w:szCs w:val="23"/>
              </w:rPr>
            </w:pPr>
            <w:r w:rsidRPr="00CB00A1">
              <w:rPr>
                <w:sz w:val="23"/>
                <w:szCs w:val="23"/>
              </w:rPr>
              <w:t>Pretendents, lai apliecinātu profesionālo pieredzi vai pasūtītāja prasībām atbilstoša personāla pieejamību, var balstīties uz citu personu iespējām tikai tad, ja šīs personas sniegs pakalpojumus, kuru izpildei attiecīgās spējas ir nepieciešamas.</w:t>
            </w:r>
          </w:p>
          <w:p w14:paraId="789A4CDB" w14:textId="68E3EB47" w:rsidR="009774C8" w:rsidRPr="00CB00A1" w:rsidRDefault="009774C8" w:rsidP="009774C8">
            <w:pPr>
              <w:tabs>
                <w:tab w:val="left" w:pos="990"/>
              </w:tabs>
              <w:rPr>
                <w:sz w:val="23"/>
                <w:szCs w:val="23"/>
                <w:lang w:eastAsia="zh-CN"/>
              </w:rPr>
            </w:pPr>
            <w:r w:rsidRPr="00CB00A1">
              <w:rPr>
                <w:i/>
                <w:iCs/>
                <w:sz w:val="23"/>
                <w:szCs w:val="23"/>
              </w:rPr>
              <w:t>Prasība attiecas uz iepirkuma 1. un 2 daļu.</w:t>
            </w:r>
          </w:p>
        </w:tc>
        <w:tc>
          <w:tcPr>
            <w:tcW w:w="4791" w:type="dxa"/>
          </w:tcPr>
          <w:p w14:paraId="6420FF59" w14:textId="77777777" w:rsidR="009774C8" w:rsidRPr="00CB00A1" w:rsidRDefault="009774C8" w:rsidP="009774C8">
            <w:pPr>
              <w:pStyle w:val="Bezatstarpm"/>
              <w:jc w:val="both"/>
              <w:rPr>
                <w:bCs/>
                <w:sz w:val="23"/>
                <w:szCs w:val="23"/>
              </w:rPr>
            </w:pPr>
            <w:r w:rsidRPr="00CB00A1">
              <w:rPr>
                <w:rFonts w:eastAsia="Times New Roman"/>
                <w:color w:val="000000"/>
                <w:kern w:val="2"/>
                <w:sz w:val="23"/>
                <w:szCs w:val="23"/>
                <w:lang w:eastAsia="lv-LV"/>
                <w14:ligatures w14:val="standardContextual"/>
              </w:rPr>
              <w:t>4.5.</w:t>
            </w:r>
            <w:r w:rsidRPr="00CB00A1">
              <w:rPr>
                <w:bCs/>
                <w:sz w:val="23"/>
                <w:szCs w:val="23"/>
              </w:rPr>
              <w:t xml:space="preserve"> Ja pretendents balstās uz trešo personu iespējām, lai izpildītu prasības attiecībā uz pretendenta tehniskām un profesionālām spējām, pretendents pierāda pasūtītājam, ka tā rīcībā būs nepieciešamie resursi, iesniedzot personu, uz kuru iespējām pretendents balstās, apliecinājumu vai vienošanos par nepieciešamo resursu nodošanu piegādātāja rīcībā, norādot, ka:</w:t>
            </w:r>
          </w:p>
          <w:p w14:paraId="60F0EDB2" w14:textId="77777777" w:rsidR="009774C8" w:rsidRPr="00CB00A1" w:rsidRDefault="009774C8" w:rsidP="009774C8">
            <w:pPr>
              <w:pStyle w:val="Bezatstarpm"/>
              <w:jc w:val="both"/>
              <w:rPr>
                <w:bCs/>
                <w:sz w:val="23"/>
                <w:szCs w:val="23"/>
              </w:rPr>
            </w:pPr>
            <w:r w:rsidRPr="00CB00A1">
              <w:rPr>
                <w:bCs/>
                <w:sz w:val="23"/>
                <w:szCs w:val="23"/>
              </w:rPr>
              <w:t>tam būs nepieciešamie resursi, uz kuriem pretendents balstījies, iesniedzot piedāvājumu; šie resursi pretendentam būs pieejami visu iepirkuma līguma izpildes laiku; apliecinājumu, ka trešās personas nodos Pretendenta rīcībā līguma izpildei nepieciešamos resursus (norādot konkrēti), gadījumā, ja ar Pretendentu tiks noslēgts iepirkuma līgums.</w:t>
            </w:r>
          </w:p>
          <w:p w14:paraId="528373AE" w14:textId="15DBA2E1" w:rsidR="009774C8" w:rsidRPr="00CB00A1" w:rsidRDefault="009774C8" w:rsidP="009774C8">
            <w:pPr>
              <w:pStyle w:val="Sarakstarindkopa"/>
              <w:spacing w:after="0" w:line="240" w:lineRule="auto"/>
              <w:ind w:left="0"/>
              <w:jc w:val="both"/>
              <w:rPr>
                <w:bCs/>
                <w:sz w:val="23"/>
                <w:szCs w:val="23"/>
              </w:rPr>
            </w:pPr>
            <w:r w:rsidRPr="00CB00A1">
              <w:rPr>
                <w:bCs/>
                <w:sz w:val="23"/>
                <w:szCs w:val="23"/>
              </w:rPr>
              <w:t>Ja personai, kas paraksta apliecinājumu, saskaņā ar Latvijas Republikas Uzņēmumu reģistra informāciju nav pārstāvības tiesības, tad piedāvājumam klāt piedāvā dokumentus, kas apliecina šīs personas pārstāvības tiesības.</w:t>
            </w:r>
          </w:p>
        </w:tc>
      </w:tr>
      <w:tr w:rsidR="009774C8" w:rsidRPr="00CB00A1" w14:paraId="783BB70A" w14:textId="77777777" w:rsidTr="00F21F6D">
        <w:trPr>
          <w:trHeight w:val="3578"/>
        </w:trPr>
        <w:tc>
          <w:tcPr>
            <w:tcW w:w="4531" w:type="dxa"/>
          </w:tcPr>
          <w:p w14:paraId="7A67C8AD" w14:textId="77777777" w:rsidR="009774C8" w:rsidRPr="00CB00A1" w:rsidRDefault="009774C8" w:rsidP="009774C8">
            <w:pPr>
              <w:spacing w:after="0" w:line="240" w:lineRule="auto"/>
              <w:jc w:val="both"/>
              <w:rPr>
                <w:sz w:val="23"/>
                <w:szCs w:val="23"/>
              </w:rPr>
            </w:pPr>
            <w:r w:rsidRPr="00CB00A1">
              <w:rPr>
                <w:rFonts w:eastAsia="Times New Roman"/>
                <w:color w:val="000000"/>
                <w:kern w:val="2"/>
                <w:sz w:val="23"/>
                <w:szCs w:val="23"/>
                <w:lang w:eastAsia="lv-LV"/>
                <w14:ligatures w14:val="standardContextual"/>
              </w:rPr>
              <w:t xml:space="preserve">3.6. </w:t>
            </w:r>
            <w:r w:rsidRPr="00CB00A1">
              <w:rPr>
                <w:sz w:val="23"/>
                <w:szCs w:val="23"/>
              </w:rPr>
              <w:t>Pretendentam piedāvājumā jānorāda visus tos apakšuzņēmējus, kuru veicamo darbu vērtība ir vismaz 10000 EUR vai lielāka, un katram šādam apakšuzņēmējam izpildei nododamo iepirkuma līguma daļu.</w:t>
            </w:r>
          </w:p>
          <w:p w14:paraId="3551BA42" w14:textId="7A8A9B6A" w:rsidR="009774C8" w:rsidRPr="00CB00A1" w:rsidRDefault="009774C8" w:rsidP="009774C8">
            <w:pPr>
              <w:tabs>
                <w:tab w:val="left" w:pos="1665"/>
              </w:tabs>
              <w:jc w:val="center"/>
              <w:rPr>
                <w:sz w:val="23"/>
                <w:szCs w:val="23"/>
              </w:rPr>
            </w:pPr>
            <w:r w:rsidRPr="00CB00A1">
              <w:rPr>
                <w:i/>
                <w:iCs/>
                <w:sz w:val="23"/>
                <w:szCs w:val="23"/>
              </w:rPr>
              <w:t>Prasība attiecas uz iepirkuma 1. un 2 daļu.</w:t>
            </w:r>
          </w:p>
        </w:tc>
        <w:tc>
          <w:tcPr>
            <w:tcW w:w="4791" w:type="dxa"/>
          </w:tcPr>
          <w:p w14:paraId="6FC255DC" w14:textId="7FD2DEF6" w:rsidR="009774C8" w:rsidRPr="00CB00A1" w:rsidRDefault="009774C8" w:rsidP="009774C8">
            <w:pPr>
              <w:pStyle w:val="Bezatstarpm"/>
              <w:spacing w:line="256" w:lineRule="auto"/>
              <w:jc w:val="both"/>
              <w:rPr>
                <w:sz w:val="23"/>
                <w:szCs w:val="23"/>
              </w:rPr>
            </w:pPr>
            <w:r w:rsidRPr="00CB00A1">
              <w:rPr>
                <w:sz w:val="23"/>
                <w:szCs w:val="23"/>
              </w:rPr>
              <w:t xml:space="preserve">4.6. Pretendenta piesaistīto apakšuzņēmēju (pretendenta nolīgta persona vai savukārt tās nolīgta persona, kura sniedz pakalpojumus vai veic darbus iepirkuma līguma izpildei) saraksts </w:t>
            </w:r>
            <w:r w:rsidRPr="00CB00A1">
              <w:rPr>
                <w:i/>
                <w:iCs/>
                <w:sz w:val="23"/>
                <w:szCs w:val="23"/>
              </w:rPr>
              <w:t>(</w:t>
            </w:r>
            <w:r w:rsidR="00F62059" w:rsidRPr="004F3C13">
              <w:rPr>
                <w:b/>
                <w:bCs/>
                <w:i/>
                <w:iCs/>
                <w:sz w:val="23"/>
                <w:szCs w:val="23"/>
              </w:rPr>
              <w:t>3</w:t>
            </w:r>
            <w:r w:rsidRPr="004F3C13">
              <w:rPr>
                <w:b/>
                <w:bCs/>
                <w:i/>
                <w:sz w:val="23"/>
                <w:szCs w:val="23"/>
              </w:rPr>
              <w:t>.pielikums</w:t>
            </w:r>
            <w:r w:rsidRPr="00CB00A1">
              <w:rPr>
                <w:i/>
                <w:sz w:val="23"/>
                <w:szCs w:val="23"/>
              </w:rPr>
              <w:t>)</w:t>
            </w:r>
            <w:r w:rsidRPr="00CB00A1">
              <w:rPr>
                <w:sz w:val="23"/>
                <w:szCs w:val="23"/>
              </w:rPr>
              <w:t>, norādot katram apakšuzņēmējam izpildei nododamo līguma daļu saskaņā ar tehnisko specifikāciju vai tāmi un pievienojot finanšu aprēķinus, kas norāda līgumā nododamo daļu vērtību.</w:t>
            </w:r>
          </w:p>
          <w:p w14:paraId="4A53499C" w14:textId="01166C9E" w:rsidR="009774C8" w:rsidRPr="00CB00A1" w:rsidRDefault="009774C8" w:rsidP="009774C8">
            <w:pPr>
              <w:pStyle w:val="Bezatstarpm"/>
              <w:jc w:val="both"/>
              <w:rPr>
                <w:sz w:val="23"/>
                <w:szCs w:val="23"/>
              </w:rPr>
            </w:pPr>
            <w:r w:rsidRPr="00CB00A1">
              <w:rPr>
                <w:sz w:val="23"/>
                <w:szCs w:val="23"/>
              </w:rPr>
              <w:t>Par apakšuzņēmējiem jāiesniedz katra apakšuzņēmēja apliecinājums par tā gatavību veikt tam izpildei nododamo līguma daļu (</w:t>
            </w:r>
            <w:r w:rsidR="00F62059" w:rsidRPr="004F3C13">
              <w:rPr>
                <w:b/>
                <w:bCs/>
                <w:i/>
                <w:iCs/>
                <w:sz w:val="23"/>
                <w:szCs w:val="23"/>
              </w:rPr>
              <w:t>3</w:t>
            </w:r>
            <w:r w:rsidRPr="004F3C13">
              <w:rPr>
                <w:b/>
                <w:bCs/>
                <w:i/>
                <w:sz w:val="23"/>
                <w:szCs w:val="23"/>
              </w:rPr>
              <w:t>A.pielikums</w:t>
            </w:r>
            <w:r w:rsidRPr="00CB00A1">
              <w:rPr>
                <w:i/>
                <w:sz w:val="23"/>
                <w:szCs w:val="23"/>
              </w:rPr>
              <w:t>).</w:t>
            </w:r>
          </w:p>
        </w:tc>
      </w:tr>
      <w:tr w:rsidR="009774C8" w:rsidRPr="00CB00A1" w14:paraId="1BFBCA3B" w14:textId="77777777" w:rsidTr="001A77F5">
        <w:trPr>
          <w:trHeight w:val="698"/>
        </w:trPr>
        <w:tc>
          <w:tcPr>
            <w:tcW w:w="4531" w:type="dxa"/>
          </w:tcPr>
          <w:p w14:paraId="4FA91BAE" w14:textId="77777777" w:rsidR="009774C8" w:rsidRPr="00CB00A1" w:rsidRDefault="009774C8" w:rsidP="009774C8">
            <w:pPr>
              <w:spacing w:after="0" w:line="240" w:lineRule="auto"/>
              <w:jc w:val="both"/>
              <w:rPr>
                <w:rFonts w:eastAsia="Times New Roman"/>
                <w:color w:val="000000"/>
                <w:kern w:val="2"/>
                <w:sz w:val="23"/>
                <w:szCs w:val="23"/>
                <w:lang w:eastAsia="lv-LV"/>
                <w14:ligatures w14:val="standardContextual"/>
              </w:rPr>
            </w:pPr>
            <w:r w:rsidRPr="00CB00A1">
              <w:rPr>
                <w:rFonts w:eastAsia="Times New Roman"/>
                <w:color w:val="000000"/>
                <w:kern w:val="2"/>
                <w:sz w:val="23"/>
                <w:szCs w:val="23"/>
                <w:lang w:eastAsia="lv-LV"/>
                <w14:ligatures w14:val="standardContextual"/>
              </w:rPr>
              <w:t xml:space="preserve">3.7. Pretendents nodrošina transportlīdzekļu garantijas apkalpošanu, tehniskās apkopes un remontu </w:t>
            </w:r>
            <w:r w:rsidRPr="00CB00A1">
              <w:rPr>
                <w:rFonts w:eastAsia="Times New Roman"/>
                <w:bCs/>
                <w:sz w:val="23"/>
                <w:szCs w:val="23"/>
                <w:lang w:eastAsia="x-none"/>
              </w:rPr>
              <w:t xml:space="preserve">automašīnas ražotāja oficiālajā </w:t>
            </w:r>
            <w:r w:rsidRPr="00CB00A1">
              <w:rPr>
                <w:rFonts w:eastAsia="Times New Roman"/>
                <w:color w:val="000000"/>
                <w:kern w:val="2"/>
                <w:sz w:val="23"/>
                <w:szCs w:val="23"/>
                <w:lang w:eastAsia="lv-LV"/>
                <w14:ligatures w14:val="standardContextual"/>
              </w:rPr>
              <w:t>garantijas servisā, kas atrodas ne tālāk kā 70 km attālumā no Pasūtītāja adreses Raiņa bulvāris 19, Preiļi, LV-5301.</w:t>
            </w:r>
          </w:p>
          <w:p w14:paraId="2597C63E" w14:textId="77777777" w:rsidR="009774C8" w:rsidRPr="00CB00A1" w:rsidRDefault="009774C8" w:rsidP="009774C8">
            <w:pPr>
              <w:spacing w:after="0" w:line="240" w:lineRule="auto"/>
              <w:jc w:val="both"/>
              <w:rPr>
                <w:rFonts w:eastAsia="Times New Roman"/>
                <w:color w:val="000000"/>
                <w:kern w:val="2"/>
                <w:sz w:val="23"/>
                <w:szCs w:val="23"/>
                <w:lang w:eastAsia="lv-LV"/>
                <w14:ligatures w14:val="standardContextual"/>
              </w:rPr>
            </w:pPr>
            <w:r w:rsidRPr="00CB00A1">
              <w:rPr>
                <w:rFonts w:eastAsia="Times New Roman"/>
                <w:color w:val="000000"/>
                <w:kern w:val="2"/>
                <w:sz w:val="23"/>
                <w:szCs w:val="23"/>
                <w:lang w:eastAsia="lv-LV"/>
                <w14:ligatures w14:val="standardContextual"/>
              </w:rPr>
              <w:t>Pretendents nodrošina arī sestdienās, svētdienās  pieejamu autorizētu servisa centru  ne tālāk kā 220 km attālumā no Pasūtītāja adreses Raiņa bulvāris 19, Preiļi, LV-5301.</w:t>
            </w:r>
          </w:p>
          <w:p w14:paraId="1CE7FE7D" w14:textId="4A9CFECE" w:rsidR="009774C8" w:rsidRPr="00CB00A1" w:rsidRDefault="009774C8" w:rsidP="009774C8">
            <w:pPr>
              <w:spacing w:after="0" w:line="240" w:lineRule="auto"/>
              <w:jc w:val="both"/>
              <w:rPr>
                <w:sz w:val="23"/>
                <w:szCs w:val="23"/>
              </w:rPr>
            </w:pPr>
            <w:r w:rsidRPr="00CB00A1">
              <w:rPr>
                <w:i/>
                <w:iCs/>
                <w:sz w:val="23"/>
                <w:szCs w:val="23"/>
              </w:rPr>
              <w:t>Prasība attiecas uz iepirkuma 1.daļu.</w:t>
            </w:r>
          </w:p>
        </w:tc>
        <w:tc>
          <w:tcPr>
            <w:tcW w:w="4791" w:type="dxa"/>
          </w:tcPr>
          <w:p w14:paraId="03E80D37" w14:textId="3595FEFA" w:rsidR="009774C8" w:rsidRPr="00CB00A1" w:rsidRDefault="009774C8" w:rsidP="009774C8">
            <w:pPr>
              <w:spacing w:after="0" w:line="240" w:lineRule="auto"/>
              <w:jc w:val="both"/>
              <w:rPr>
                <w:rFonts w:eastAsia="Times New Roman"/>
                <w:color w:val="000000"/>
                <w:kern w:val="2"/>
                <w:sz w:val="23"/>
                <w:szCs w:val="23"/>
                <w:lang w:eastAsia="lv-LV"/>
                <w14:ligatures w14:val="standardContextual"/>
              </w:rPr>
            </w:pPr>
            <w:r w:rsidRPr="00CB00A1">
              <w:rPr>
                <w:rFonts w:eastAsia="Times New Roman"/>
                <w:color w:val="000000"/>
                <w:kern w:val="2"/>
                <w:sz w:val="23"/>
                <w:szCs w:val="23"/>
                <w:lang w:eastAsia="lv-LV"/>
                <w14:ligatures w14:val="standardContextual"/>
              </w:rPr>
              <w:t xml:space="preserve">4.7. Lai apliecinātu nolikuma 3.7.punkta izpildi, pretendentam jāiesniedz </w:t>
            </w:r>
            <w:r w:rsidRPr="00CB00A1">
              <w:rPr>
                <w:bCs/>
                <w:sz w:val="23"/>
                <w:szCs w:val="23"/>
              </w:rPr>
              <w:t xml:space="preserve">Tehniskās apkopes sniegšanas vietu saraksts </w:t>
            </w:r>
            <w:r w:rsidRPr="00CB00A1">
              <w:rPr>
                <w:bCs/>
                <w:i/>
                <w:iCs/>
                <w:sz w:val="23"/>
                <w:szCs w:val="23"/>
              </w:rPr>
              <w:t>(</w:t>
            </w:r>
            <w:r w:rsidR="00F62059" w:rsidRPr="004F3C13">
              <w:rPr>
                <w:b/>
                <w:i/>
                <w:iCs/>
                <w:sz w:val="23"/>
                <w:szCs w:val="23"/>
              </w:rPr>
              <w:t>6</w:t>
            </w:r>
            <w:r w:rsidRPr="004F3C13">
              <w:rPr>
                <w:b/>
                <w:i/>
                <w:iCs/>
                <w:sz w:val="23"/>
                <w:szCs w:val="23"/>
              </w:rPr>
              <w:t>.pielikums</w:t>
            </w:r>
            <w:r w:rsidRPr="00CB00A1">
              <w:rPr>
                <w:bCs/>
                <w:sz w:val="23"/>
                <w:szCs w:val="23"/>
              </w:rPr>
              <w:t>).</w:t>
            </w:r>
          </w:p>
          <w:p w14:paraId="0B1ABE1B" w14:textId="5AF8FF67" w:rsidR="009774C8" w:rsidRPr="00CB00A1" w:rsidRDefault="009774C8" w:rsidP="009774C8">
            <w:pPr>
              <w:jc w:val="center"/>
              <w:rPr>
                <w:sz w:val="23"/>
                <w:szCs w:val="23"/>
              </w:rPr>
            </w:pPr>
          </w:p>
        </w:tc>
      </w:tr>
      <w:tr w:rsidR="009774C8" w:rsidRPr="00CB00A1" w14:paraId="663FB45A" w14:textId="77777777" w:rsidTr="008B0A62">
        <w:trPr>
          <w:trHeight w:val="1711"/>
        </w:trPr>
        <w:tc>
          <w:tcPr>
            <w:tcW w:w="4531" w:type="dxa"/>
          </w:tcPr>
          <w:p w14:paraId="301A4E43" w14:textId="77777777" w:rsidR="009774C8" w:rsidRPr="00CB00A1" w:rsidRDefault="009774C8" w:rsidP="009774C8">
            <w:pPr>
              <w:spacing w:after="0" w:line="240" w:lineRule="auto"/>
              <w:jc w:val="both"/>
              <w:rPr>
                <w:rFonts w:eastAsia="Times New Roman"/>
                <w:color w:val="000000"/>
                <w:kern w:val="2"/>
                <w:sz w:val="23"/>
                <w:szCs w:val="23"/>
                <w:lang w:eastAsia="lv-LV"/>
                <w14:ligatures w14:val="standardContextual"/>
              </w:rPr>
            </w:pPr>
            <w:r w:rsidRPr="00CB00A1">
              <w:rPr>
                <w:rFonts w:eastAsia="Times New Roman"/>
                <w:color w:val="000000"/>
                <w:kern w:val="2"/>
                <w:sz w:val="23"/>
                <w:szCs w:val="23"/>
                <w:lang w:eastAsia="lv-LV"/>
                <w14:ligatures w14:val="standardContextual"/>
              </w:rPr>
              <w:t xml:space="preserve">3.8. Pretendents nodrošina transportlīdzekļu garantijas apkalpošanu, tehniskās apkopes un remontu </w:t>
            </w:r>
            <w:r w:rsidRPr="00CB00A1">
              <w:rPr>
                <w:rFonts w:eastAsia="Times New Roman"/>
                <w:bCs/>
                <w:sz w:val="23"/>
                <w:szCs w:val="23"/>
                <w:lang w:eastAsia="x-none"/>
              </w:rPr>
              <w:t xml:space="preserve">automašīnas ražotāja oficiālajā </w:t>
            </w:r>
            <w:r w:rsidRPr="00CB00A1">
              <w:rPr>
                <w:rFonts w:eastAsia="Times New Roman"/>
                <w:color w:val="000000"/>
                <w:kern w:val="2"/>
                <w:sz w:val="23"/>
                <w:szCs w:val="23"/>
                <w:lang w:eastAsia="lv-LV"/>
                <w14:ligatures w14:val="standardContextual"/>
              </w:rPr>
              <w:t>garantijas servisā, kas atrodas ne tālāk kā 220 km attālumā no Pasūtītāja adreses Raiņa bulvāris 19, Preiļi, LV-5301.</w:t>
            </w:r>
          </w:p>
          <w:p w14:paraId="17B3EC45" w14:textId="7C391D8E" w:rsidR="009774C8" w:rsidRPr="00CB00A1" w:rsidRDefault="009774C8" w:rsidP="009774C8">
            <w:pPr>
              <w:spacing w:after="0" w:line="240" w:lineRule="auto"/>
              <w:ind w:right="-58"/>
              <w:jc w:val="both"/>
              <w:rPr>
                <w:sz w:val="23"/>
                <w:szCs w:val="23"/>
              </w:rPr>
            </w:pPr>
            <w:r w:rsidRPr="00CB00A1">
              <w:rPr>
                <w:i/>
                <w:iCs/>
                <w:sz w:val="23"/>
                <w:szCs w:val="23"/>
              </w:rPr>
              <w:t>Prasība attiecas uz iepirkuma 2. daļu.</w:t>
            </w:r>
          </w:p>
        </w:tc>
        <w:tc>
          <w:tcPr>
            <w:tcW w:w="4791" w:type="dxa"/>
          </w:tcPr>
          <w:p w14:paraId="5FF72EC2" w14:textId="51189005" w:rsidR="009774C8" w:rsidRPr="00CB00A1" w:rsidRDefault="009774C8" w:rsidP="009774C8">
            <w:pPr>
              <w:spacing w:after="0" w:line="240" w:lineRule="auto"/>
              <w:jc w:val="both"/>
              <w:rPr>
                <w:rFonts w:eastAsia="Times New Roman"/>
                <w:color w:val="000000"/>
                <w:kern w:val="2"/>
                <w:sz w:val="23"/>
                <w:szCs w:val="23"/>
                <w:lang w:eastAsia="lv-LV"/>
                <w14:ligatures w14:val="standardContextual"/>
              </w:rPr>
            </w:pPr>
            <w:r w:rsidRPr="00CB00A1">
              <w:rPr>
                <w:rFonts w:eastAsia="Times New Roman"/>
                <w:color w:val="000000"/>
                <w:kern w:val="2"/>
                <w:sz w:val="23"/>
                <w:szCs w:val="23"/>
                <w:lang w:eastAsia="lv-LV"/>
                <w14:ligatures w14:val="standardContextual"/>
              </w:rPr>
              <w:t xml:space="preserve">4.8. Lai apliecinātu nolikuma 3.8.punkta izpildi, pretendentam jāiesniedz </w:t>
            </w:r>
            <w:r w:rsidRPr="00CB00A1">
              <w:rPr>
                <w:bCs/>
                <w:sz w:val="23"/>
                <w:szCs w:val="23"/>
              </w:rPr>
              <w:t xml:space="preserve">Tehniskās apkopes sniegšanas vietu saraksts </w:t>
            </w:r>
            <w:r w:rsidRPr="00CB00A1">
              <w:rPr>
                <w:bCs/>
                <w:i/>
                <w:iCs/>
                <w:sz w:val="23"/>
                <w:szCs w:val="23"/>
              </w:rPr>
              <w:t>(</w:t>
            </w:r>
            <w:r w:rsidR="00F62059" w:rsidRPr="004F3C13">
              <w:rPr>
                <w:b/>
                <w:i/>
                <w:iCs/>
                <w:sz w:val="23"/>
                <w:szCs w:val="23"/>
              </w:rPr>
              <w:t>6</w:t>
            </w:r>
            <w:r w:rsidRPr="004F3C13">
              <w:rPr>
                <w:b/>
                <w:i/>
                <w:iCs/>
                <w:sz w:val="23"/>
                <w:szCs w:val="23"/>
              </w:rPr>
              <w:t>.pielikums</w:t>
            </w:r>
            <w:r w:rsidRPr="00CB00A1">
              <w:rPr>
                <w:bCs/>
                <w:sz w:val="23"/>
                <w:szCs w:val="23"/>
              </w:rPr>
              <w:t>).</w:t>
            </w:r>
          </w:p>
          <w:p w14:paraId="6C7BD8F9" w14:textId="362FB9C9" w:rsidR="009774C8" w:rsidRPr="00CB00A1" w:rsidRDefault="009774C8" w:rsidP="009774C8">
            <w:pPr>
              <w:tabs>
                <w:tab w:val="left" w:pos="458"/>
              </w:tabs>
              <w:suppressAutoHyphens/>
              <w:spacing w:line="240" w:lineRule="auto"/>
              <w:contextualSpacing/>
              <w:jc w:val="both"/>
              <w:rPr>
                <w:sz w:val="23"/>
                <w:szCs w:val="23"/>
              </w:rPr>
            </w:pPr>
          </w:p>
        </w:tc>
      </w:tr>
    </w:tbl>
    <w:p w14:paraId="2173291D" w14:textId="5591D40B" w:rsidR="004D0D54" w:rsidRPr="00CB00A1" w:rsidRDefault="004D0D54" w:rsidP="001137B1">
      <w:pPr>
        <w:spacing w:after="0" w:line="240" w:lineRule="auto"/>
        <w:jc w:val="both"/>
        <w:rPr>
          <w:sz w:val="23"/>
          <w:szCs w:val="23"/>
        </w:rPr>
      </w:pPr>
    </w:p>
    <w:p w14:paraId="7F2CE61A" w14:textId="6F34213D" w:rsidR="005E2D97" w:rsidRPr="00CB00A1" w:rsidRDefault="005E2D97" w:rsidP="00882A06">
      <w:pPr>
        <w:pStyle w:val="Sarakstarindkopa"/>
        <w:spacing w:after="0" w:line="240" w:lineRule="auto"/>
        <w:rPr>
          <w:bCs/>
          <w:sz w:val="23"/>
          <w:szCs w:val="23"/>
        </w:rPr>
      </w:pPr>
    </w:p>
    <w:p w14:paraId="41F51370" w14:textId="58FBA95A" w:rsidR="008F30CA" w:rsidRPr="00CB00A1" w:rsidRDefault="00351278" w:rsidP="006D0E2F">
      <w:pPr>
        <w:pStyle w:val="Sarakstarindkopa"/>
        <w:numPr>
          <w:ilvl w:val="0"/>
          <w:numId w:val="20"/>
        </w:numPr>
        <w:spacing w:after="0" w:line="240" w:lineRule="auto"/>
        <w:jc w:val="center"/>
        <w:rPr>
          <w:bCs/>
          <w:sz w:val="23"/>
          <w:szCs w:val="23"/>
        </w:rPr>
      </w:pPr>
      <w:r w:rsidRPr="00CB00A1">
        <w:rPr>
          <w:b/>
          <w:bCs/>
          <w:sz w:val="23"/>
          <w:szCs w:val="23"/>
        </w:rPr>
        <w:t>EIROPAS VIENOTAIS IEPIRKUMA PROCEDŪRAS DOKUMENTS</w:t>
      </w:r>
    </w:p>
    <w:p w14:paraId="75C9942B" w14:textId="3BACD966" w:rsidR="00AE1D8F" w:rsidRPr="00CB00A1" w:rsidRDefault="00AE1D8F" w:rsidP="00D41B27">
      <w:pPr>
        <w:pStyle w:val="Sarakstarindkopa"/>
        <w:numPr>
          <w:ilvl w:val="1"/>
          <w:numId w:val="20"/>
        </w:numPr>
        <w:spacing w:after="0" w:line="240" w:lineRule="auto"/>
        <w:ind w:left="426" w:hanging="426"/>
        <w:jc w:val="both"/>
        <w:rPr>
          <w:bCs/>
          <w:sz w:val="23"/>
          <w:szCs w:val="23"/>
        </w:rPr>
      </w:pPr>
      <w:r w:rsidRPr="00CB00A1">
        <w:rPr>
          <w:sz w:val="23"/>
          <w:szCs w:val="23"/>
        </w:rPr>
        <w:t xml:space="preserve">Pretendents var iesniegt Eiropas vienoto iepirkuma procedūras dokumentu (turpmāk – EVIPD) kā sākotnējo pierādījumu atbilstībai paziņojumā par līgumu vai iepirkuma procedūras dokumentos noteiktajām pretendentu atlases prasībām. Ja pretendents izvēlēsies iesniegt EVIPD, lai apliecinātu, ka tas atbilst paziņojumā par līgumu vai iepirkuma procedūras dokumentos noteiktajām pretendentu atlases prasībām, tam jāiesniedz šo dokumentu arī par katru personu, uz kuras iespējām pretendents balstās, lai apliecinātu, ka tā kvalifikācija atbilst paziņojumā par līgumu vai iepirkuma procedūras dokumentos noteiktajām prasībām, un par tā norādīto apakšuzņēmēju, kura sniedzamo pakalpojumu vērtība ir </w:t>
      </w:r>
      <w:r w:rsidR="00F34DB5" w:rsidRPr="00CB00A1">
        <w:rPr>
          <w:sz w:val="23"/>
          <w:szCs w:val="23"/>
        </w:rPr>
        <w:t xml:space="preserve">10000 EUR  </w:t>
      </w:r>
      <w:r w:rsidRPr="00CB00A1">
        <w:rPr>
          <w:sz w:val="23"/>
          <w:szCs w:val="23"/>
        </w:rPr>
        <w:t>vai lielāka. Piegādātāju apvienībai jāiesniedz atsevišķu EVIPD par katru tās dalībnieku.</w:t>
      </w:r>
      <w:r w:rsidR="002174BE" w:rsidRPr="00CB00A1">
        <w:rPr>
          <w:sz w:val="23"/>
          <w:szCs w:val="23"/>
        </w:rPr>
        <w:t xml:space="preserve"> Iesniedzot Eiropas vienoto iepirkuma procedūras dokumentu, Pretendents aizpilda tā I, II, III, IV un VI sadaļu</w:t>
      </w:r>
      <w:r w:rsidR="00822CC6" w:rsidRPr="00CB00A1">
        <w:rPr>
          <w:sz w:val="23"/>
          <w:szCs w:val="23"/>
        </w:rPr>
        <w:t>.</w:t>
      </w:r>
    </w:p>
    <w:p w14:paraId="51461DB2" w14:textId="77777777" w:rsidR="00AE1D8F" w:rsidRPr="00CB00A1" w:rsidRDefault="00AE1D8F" w:rsidP="00D05151">
      <w:pPr>
        <w:pStyle w:val="Sarakstarindkopa"/>
        <w:numPr>
          <w:ilvl w:val="1"/>
          <w:numId w:val="20"/>
        </w:numPr>
        <w:spacing w:after="0" w:line="240" w:lineRule="auto"/>
        <w:ind w:left="420" w:hanging="420"/>
        <w:jc w:val="both"/>
        <w:rPr>
          <w:bCs/>
          <w:sz w:val="23"/>
          <w:szCs w:val="23"/>
        </w:rPr>
      </w:pPr>
      <w:r w:rsidRPr="00CB00A1">
        <w:rPr>
          <w:sz w:val="23"/>
          <w:szCs w:val="23"/>
        </w:rPr>
        <w:t>Pretendents var pasūtītājam iesniegt EVIPD, kas ir bijis iesniegts citā iepirkuma procedūrā, ja tas apliecina, ka tajā iekļautā informācija ir pareiza.</w:t>
      </w:r>
    </w:p>
    <w:p w14:paraId="09EE1B0C" w14:textId="77777777" w:rsidR="00AE1D8F" w:rsidRPr="00CB00A1" w:rsidRDefault="00AE1D8F" w:rsidP="00D05151">
      <w:pPr>
        <w:pStyle w:val="Sarakstarindkopa"/>
        <w:numPr>
          <w:ilvl w:val="1"/>
          <w:numId w:val="20"/>
        </w:numPr>
        <w:spacing w:after="0" w:line="240" w:lineRule="auto"/>
        <w:ind w:left="420" w:hanging="420"/>
        <w:jc w:val="both"/>
        <w:rPr>
          <w:bCs/>
          <w:sz w:val="23"/>
          <w:szCs w:val="23"/>
        </w:rPr>
      </w:pPr>
      <w:r w:rsidRPr="00CB00A1">
        <w:rPr>
          <w:rFonts w:eastAsia="Times New Roman"/>
          <w:sz w:val="23"/>
          <w:szCs w:val="23"/>
          <w:lang w:eastAsia="lv-LV"/>
        </w:rPr>
        <w:t>Ja pretendents ir piegādātāju apvienība, tad jāiesniedz atsevišķu EVIPD par katru tās dalībnieku.</w:t>
      </w:r>
    </w:p>
    <w:p w14:paraId="0E90459F" w14:textId="77777777" w:rsidR="00AE1D8F" w:rsidRPr="00CB00A1" w:rsidRDefault="00AE1D8F" w:rsidP="00D05151">
      <w:pPr>
        <w:pStyle w:val="Sarakstarindkopa"/>
        <w:numPr>
          <w:ilvl w:val="1"/>
          <w:numId w:val="20"/>
        </w:numPr>
        <w:spacing w:after="0" w:line="240" w:lineRule="auto"/>
        <w:ind w:left="420" w:hanging="420"/>
        <w:jc w:val="both"/>
        <w:rPr>
          <w:bCs/>
          <w:sz w:val="23"/>
          <w:szCs w:val="23"/>
        </w:rPr>
      </w:pPr>
      <w:r w:rsidRPr="00CB00A1">
        <w:rPr>
          <w:bCs/>
          <w:sz w:val="23"/>
          <w:szCs w:val="23"/>
          <w:lang w:eastAsia="lv-LV"/>
        </w:rPr>
        <w:t xml:space="preserve">EVIPD veidlapu paraugus nosaka Eiropas Komisijas 2016.gada 5.janvāra Īstenošanas regula 2016/7, ar ko nosaka standarta veidlapu Eiropas vienotajam iepirkuma procedūras dokumentam. </w:t>
      </w:r>
      <w:r w:rsidRPr="00CB00A1">
        <w:rPr>
          <w:sz w:val="23"/>
          <w:szCs w:val="23"/>
          <w:lang w:eastAsia="ar-SA"/>
        </w:rPr>
        <w:t>EVIPD</w:t>
      </w:r>
      <w:bookmarkStart w:id="11" w:name="_Hlk11744439"/>
      <w:r w:rsidRPr="00CB00A1">
        <w:rPr>
          <w:iCs/>
          <w:sz w:val="23"/>
          <w:szCs w:val="23"/>
        </w:rPr>
        <w:t>, ko Pretendents var aizpildīt, tad saglabāt un iesniegt Pasūtītājam EIS e-konkursu apakšsistēmā, p</w:t>
      </w:r>
      <w:r w:rsidRPr="00CB00A1">
        <w:rPr>
          <w:sz w:val="23"/>
          <w:szCs w:val="23"/>
        </w:rPr>
        <w:t>ieejams EIS:</w:t>
      </w:r>
      <w:r w:rsidRPr="00CB00A1">
        <w:rPr>
          <w:b/>
          <w:i/>
          <w:sz w:val="23"/>
          <w:szCs w:val="23"/>
        </w:rPr>
        <w:t xml:space="preserve"> </w:t>
      </w:r>
      <w:hyperlink r:id="rId22" w:history="1">
        <w:r w:rsidRPr="00CB00A1">
          <w:rPr>
            <w:rStyle w:val="Hipersaite"/>
            <w:b/>
            <w:i/>
            <w:sz w:val="23"/>
            <w:szCs w:val="23"/>
          </w:rPr>
          <w:t>http://espd.eis.gov.lv/</w:t>
        </w:r>
      </w:hyperlink>
      <w:bookmarkEnd w:id="11"/>
      <w:r w:rsidRPr="00CB00A1">
        <w:rPr>
          <w:b/>
          <w:sz w:val="23"/>
          <w:szCs w:val="23"/>
        </w:rPr>
        <w:t>.</w:t>
      </w:r>
      <w:r w:rsidRPr="00CB00A1">
        <w:rPr>
          <w:sz w:val="23"/>
          <w:szCs w:val="23"/>
          <w:lang w:eastAsia="ar-SA"/>
        </w:rPr>
        <w:t xml:space="preserve"> </w:t>
      </w:r>
    </w:p>
    <w:p w14:paraId="4FCBA952" w14:textId="77777777" w:rsidR="00AE1D8F" w:rsidRPr="00CB00A1" w:rsidRDefault="00AE1D8F" w:rsidP="00AE1D8F">
      <w:pPr>
        <w:spacing w:after="0" w:line="240" w:lineRule="auto"/>
        <w:jc w:val="both"/>
        <w:rPr>
          <w:sz w:val="23"/>
          <w:szCs w:val="23"/>
        </w:rPr>
      </w:pPr>
    </w:p>
    <w:p w14:paraId="1923B729" w14:textId="77777777" w:rsidR="00D5779F" w:rsidRPr="00CB00A1" w:rsidRDefault="00D5779F" w:rsidP="00D05151">
      <w:pPr>
        <w:pStyle w:val="Sarakstarindkopa"/>
        <w:numPr>
          <w:ilvl w:val="0"/>
          <w:numId w:val="20"/>
        </w:numPr>
        <w:spacing w:after="0" w:line="240" w:lineRule="auto"/>
        <w:jc w:val="center"/>
        <w:rPr>
          <w:b/>
          <w:sz w:val="23"/>
          <w:szCs w:val="23"/>
        </w:rPr>
      </w:pPr>
      <w:r w:rsidRPr="00CB00A1">
        <w:rPr>
          <w:b/>
          <w:sz w:val="23"/>
          <w:szCs w:val="23"/>
        </w:rPr>
        <w:t>FINANŠU PIEDĀVĀJUMS</w:t>
      </w:r>
    </w:p>
    <w:p w14:paraId="07C005EC" w14:textId="493643A0" w:rsidR="008C6248" w:rsidRPr="00CB00A1" w:rsidRDefault="00D05151" w:rsidP="00782019">
      <w:pPr>
        <w:pStyle w:val="Sarakstarindkopa"/>
        <w:numPr>
          <w:ilvl w:val="1"/>
          <w:numId w:val="20"/>
        </w:numPr>
        <w:spacing w:after="0" w:line="240" w:lineRule="auto"/>
        <w:ind w:left="426" w:hanging="426"/>
        <w:jc w:val="both"/>
        <w:rPr>
          <w:sz w:val="23"/>
          <w:szCs w:val="23"/>
        </w:rPr>
      </w:pPr>
      <w:r w:rsidRPr="00CB00A1">
        <w:rPr>
          <w:sz w:val="23"/>
          <w:szCs w:val="23"/>
        </w:rPr>
        <w:t xml:space="preserve"> </w:t>
      </w:r>
      <w:r w:rsidR="008C6248" w:rsidRPr="00CB00A1">
        <w:rPr>
          <w:sz w:val="23"/>
          <w:szCs w:val="23"/>
        </w:rPr>
        <w:t>Finanšu piedāvājums jāsagatavo saskaņā ar Nolikuma pielikuma esošo formu (</w:t>
      </w:r>
      <w:r w:rsidR="008C6248" w:rsidRPr="00CB00A1">
        <w:rPr>
          <w:b/>
          <w:bCs/>
          <w:i/>
          <w:iCs/>
          <w:sz w:val="23"/>
          <w:szCs w:val="23"/>
        </w:rPr>
        <w:t>4</w:t>
      </w:r>
      <w:r w:rsidR="006E5A6F" w:rsidRPr="00CB00A1">
        <w:rPr>
          <w:b/>
          <w:bCs/>
          <w:i/>
          <w:iCs/>
          <w:sz w:val="23"/>
          <w:szCs w:val="23"/>
        </w:rPr>
        <w:t xml:space="preserve">. </w:t>
      </w:r>
      <w:r w:rsidR="008C6248" w:rsidRPr="00CB00A1">
        <w:rPr>
          <w:b/>
          <w:bCs/>
          <w:i/>
          <w:iCs/>
          <w:sz w:val="23"/>
          <w:szCs w:val="23"/>
        </w:rPr>
        <w:t>pielikums</w:t>
      </w:r>
      <w:r w:rsidR="008C6248" w:rsidRPr="00CB00A1">
        <w:rPr>
          <w:i/>
          <w:iCs/>
          <w:sz w:val="23"/>
          <w:szCs w:val="23"/>
        </w:rPr>
        <w:t>).</w:t>
      </w:r>
    </w:p>
    <w:p w14:paraId="6CAFDC97" w14:textId="49FD2F80" w:rsidR="008C6248" w:rsidRPr="00CB00A1" w:rsidRDefault="00D05151" w:rsidP="00782019">
      <w:pPr>
        <w:pStyle w:val="Sarakstarindkopa"/>
        <w:numPr>
          <w:ilvl w:val="1"/>
          <w:numId w:val="20"/>
        </w:numPr>
        <w:spacing w:after="0" w:line="240" w:lineRule="auto"/>
        <w:ind w:left="426" w:hanging="426"/>
        <w:jc w:val="both"/>
        <w:rPr>
          <w:sz w:val="23"/>
          <w:szCs w:val="23"/>
        </w:rPr>
      </w:pPr>
      <w:r w:rsidRPr="00CB00A1">
        <w:rPr>
          <w:sz w:val="23"/>
          <w:szCs w:val="23"/>
        </w:rPr>
        <w:t xml:space="preserve"> </w:t>
      </w:r>
      <w:r w:rsidR="008C6248" w:rsidRPr="00CB00A1">
        <w:rPr>
          <w:sz w:val="23"/>
          <w:szCs w:val="23"/>
        </w:rPr>
        <w:t xml:space="preserve">Finanšu piedāvājumā cenu norāda </w:t>
      </w:r>
      <w:proofErr w:type="spellStart"/>
      <w:r w:rsidR="008C6248" w:rsidRPr="00CB00A1">
        <w:rPr>
          <w:i/>
          <w:sz w:val="23"/>
          <w:szCs w:val="23"/>
        </w:rPr>
        <w:t>euro</w:t>
      </w:r>
      <w:proofErr w:type="spellEnd"/>
      <w:r w:rsidR="008C6248" w:rsidRPr="00CB00A1">
        <w:rPr>
          <w:sz w:val="23"/>
          <w:szCs w:val="23"/>
        </w:rPr>
        <w:t xml:space="preserve"> (EUR) bez pievienotās vērtības nodokļa.</w:t>
      </w:r>
      <w:r w:rsidR="008C6248" w:rsidRPr="00CB00A1">
        <w:rPr>
          <w:bCs/>
          <w:sz w:val="23"/>
          <w:szCs w:val="23"/>
          <w:lang w:eastAsia="lv-LV"/>
        </w:rPr>
        <w:t xml:space="preserve"> </w:t>
      </w:r>
    </w:p>
    <w:p w14:paraId="31AE6CFD" w14:textId="0D012F54" w:rsidR="008C6248" w:rsidRPr="00CB00A1" w:rsidRDefault="00D05151" w:rsidP="00782019">
      <w:pPr>
        <w:pStyle w:val="Sarakstarindkopa"/>
        <w:numPr>
          <w:ilvl w:val="1"/>
          <w:numId w:val="20"/>
        </w:numPr>
        <w:spacing w:after="0" w:line="259" w:lineRule="auto"/>
        <w:ind w:left="426" w:hanging="426"/>
        <w:jc w:val="both"/>
        <w:rPr>
          <w:b/>
          <w:sz w:val="23"/>
          <w:szCs w:val="23"/>
        </w:rPr>
      </w:pPr>
      <w:r w:rsidRPr="00CB00A1">
        <w:rPr>
          <w:sz w:val="23"/>
          <w:szCs w:val="23"/>
        </w:rPr>
        <w:t xml:space="preserve"> </w:t>
      </w:r>
      <w:r w:rsidR="008C6248" w:rsidRPr="00CB00A1">
        <w:rPr>
          <w:sz w:val="23"/>
          <w:szCs w:val="23"/>
        </w:rPr>
        <w:t>Cenā jāiekļauj visas izmaksas, kas ir saistītas ar minēto iepirkumu</w:t>
      </w:r>
      <w:r w:rsidR="005D6EDE">
        <w:rPr>
          <w:sz w:val="23"/>
          <w:szCs w:val="23"/>
        </w:rPr>
        <w:t xml:space="preserve"> saskaņā ar Tehnisko specifikāciju</w:t>
      </w:r>
      <w:r w:rsidR="008C6248" w:rsidRPr="00CB00A1">
        <w:rPr>
          <w:sz w:val="23"/>
          <w:szCs w:val="23"/>
        </w:rPr>
        <w:t>, tajā skaitā</w:t>
      </w:r>
      <w:r w:rsidR="00241D96" w:rsidRPr="00CB00A1">
        <w:rPr>
          <w:sz w:val="23"/>
          <w:szCs w:val="23"/>
        </w:rPr>
        <w:t xml:space="preserve">- </w:t>
      </w:r>
      <w:r w:rsidR="008C6248" w:rsidRPr="00CB00A1">
        <w:rPr>
          <w:sz w:val="23"/>
          <w:szCs w:val="23"/>
        </w:rPr>
        <w:t xml:space="preserve"> auto</w:t>
      </w:r>
      <w:r w:rsidR="00F67839" w:rsidRPr="00CB00A1">
        <w:rPr>
          <w:sz w:val="23"/>
          <w:szCs w:val="23"/>
        </w:rPr>
        <w:t>transporta</w:t>
      </w:r>
      <w:r w:rsidR="008C6248" w:rsidRPr="00CB00A1">
        <w:rPr>
          <w:sz w:val="23"/>
          <w:szCs w:val="23"/>
        </w:rPr>
        <w:t xml:space="preserve">  reģistrācija CSDD uz pasūtītāja vārda, pirmreizēja tehniskā apskate, ceļu nodoklis par tekošo gadu</w:t>
      </w:r>
      <w:r w:rsidR="00241D96" w:rsidRPr="00CB00A1">
        <w:rPr>
          <w:sz w:val="23"/>
          <w:szCs w:val="23"/>
        </w:rPr>
        <w:t xml:space="preserve">, </w:t>
      </w:r>
      <w:r w:rsidR="00396E6F" w:rsidRPr="00CB00A1">
        <w:rPr>
          <w:sz w:val="23"/>
          <w:szCs w:val="23"/>
        </w:rPr>
        <w:t>transportlīdzekļu</w:t>
      </w:r>
      <w:r w:rsidR="00241D96" w:rsidRPr="00CB00A1">
        <w:rPr>
          <w:sz w:val="23"/>
          <w:szCs w:val="23"/>
        </w:rPr>
        <w:t xml:space="preserve"> vadītāj</w:t>
      </w:r>
      <w:r w:rsidR="00396E6F" w:rsidRPr="00CB00A1">
        <w:rPr>
          <w:sz w:val="23"/>
          <w:szCs w:val="23"/>
        </w:rPr>
        <w:t>u</w:t>
      </w:r>
      <w:r w:rsidR="00241D96" w:rsidRPr="00CB00A1">
        <w:rPr>
          <w:sz w:val="23"/>
          <w:szCs w:val="23"/>
        </w:rPr>
        <w:t xml:space="preserve"> instruktāža, </w:t>
      </w:r>
      <w:r w:rsidR="008C6248" w:rsidRPr="00CB00A1">
        <w:rPr>
          <w:sz w:val="23"/>
          <w:szCs w:val="23"/>
        </w:rPr>
        <w:t>piegāde</w:t>
      </w:r>
      <w:r w:rsidR="00241D96" w:rsidRPr="00CB00A1">
        <w:rPr>
          <w:sz w:val="23"/>
          <w:szCs w:val="23"/>
        </w:rPr>
        <w:t>s izmaksas</w:t>
      </w:r>
      <w:r w:rsidR="005D6EDE">
        <w:rPr>
          <w:sz w:val="23"/>
          <w:szCs w:val="23"/>
        </w:rPr>
        <w:t>.</w:t>
      </w:r>
    </w:p>
    <w:p w14:paraId="6269B6A0" w14:textId="77777777" w:rsidR="00AE1D8F" w:rsidRPr="00CB00A1" w:rsidRDefault="00AE1D8F" w:rsidP="00AE1D8F">
      <w:pPr>
        <w:spacing w:after="0" w:line="20" w:lineRule="atLeast"/>
        <w:ind w:left="420"/>
        <w:jc w:val="both"/>
        <w:rPr>
          <w:sz w:val="23"/>
          <w:szCs w:val="23"/>
        </w:rPr>
      </w:pPr>
    </w:p>
    <w:p w14:paraId="0D042B21" w14:textId="77777777" w:rsidR="00877004" w:rsidRPr="00CB00A1" w:rsidRDefault="00877004" w:rsidP="00877004">
      <w:pPr>
        <w:spacing w:after="0" w:line="20" w:lineRule="atLeast"/>
        <w:ind w:left="420"/>
        <w:jc w:val="both"/>
        <w:rPr>
          <w:sz w:val="23"/>
          <w:szCs w:val="23"/>
        </w:rPr>
      </w:pPr>
    </w:p>
    <w:p w14:paraId="73F74F1A" w14:textId="77777777" w:rsidR="00367387" w:rsidRPr="00CB00A1" w:rsidRDefault="00367387" w:rsidP="00D05151">
      <w:pPr>
        <w:pStyle w:val="Sarakstarindkopa"/>
        <w:numPr>
          <w:ilvl w:val="0"/>
          <w:numId w:val="20"/>
        </w:numPr>
        <w:spacing w:after="0" w:line="20" w:lineRule="atLeast"/>
        <w:jc w:val="center"/>
        <w:rPr>
          <w:sz w:val="23"/>
          <w:szCs w:val="23"/>
        </w:rPr>
      </w:pPr>
      <w:r w:rsidRPr="00CB00A1">
        <w:rPr>
          <w:b/>
          <w:sz w:val="23"/>
          <w:szCs w:val="23"/>
        </w:rPr>
        <w:t>PIEDĀVĀJUMU VĒRTĒŠANA UN PIEDĀVĀJUMA IZVĒLE</w:t>
      </w:r>
    </w:p>
    <w:p w14:paraId="71A28889" w14:textId="77777777" w:rsidR="00367387" w:rsidRPr="00CB00A1" w:rsidRDefault="00367387" w:rsidP="00D05151">
      <w:pPr>
        <w:pStyle w:val="Sarakstarindkopa"/>
        <w:numPr>
          <w:ilvl w:val="1"/>
          <w:numId w:val="20"/>
        </w:numPr>
        <w:spacing w:after="0" w:line="20" w:lineRule="atLeast"/>
        <w:ind w:left="420" w:hanging="420"/>
        <w:jc w:val="both"/>
        <w:rPr>
          <w:rFonts w:eastAsia="Times New Roman"/>
          <w:b/>
          <w:sz w:val="23"/>
          <w:szCs w:val="23"/>
          <w:lang w:eastAsia="x-none"/>
        </w:rPr>
      </w:pPr>
      <w:r w:rsidRPr="00CB00A1">
        <w:rPr>
          <w:rFonts w:eastAsia="Times New Roman"/>
          <w:b/>
          <w:sz w:val="23"/>
          <w:szCs w:val="23"/>
          <w:lang w:eastAsia="x-none"/>
        </w:rPr>
        <w:t>Piedāvājuma vērtēšanas pamatnoteikumi</w:t>
      </w:r>
    </w:p>
    <w:p w14:paraId="61021483" w14:textId="1A5D2FF7" w:rsidR="00F67839" w:rsidRPr="00CB00A1" w:rsidRDefault="0006315E" w:rsidP="00D05151">
      <w:pPr>
        <w:pStyle w:val="Sarakstarindkopa"/>
        <w:numPr>
          <w:ilvl w:val="2"/>
          <w:numId w:val="20"/>
        </w:numPr>
        <w:spacing w:after="0" w:line="20" w:lineRule="atLeast"/>
        <w:jc w:val="both"/>
        <w:rPr>
          <w:rFonts w:eastAsia="Times New Roman"/>
          <w:b/>
          <w:sz w:val="23"/>
          <w:szCs w:val="23"/>
          <w:lang w:eastAsia="x-none"/>
        </w:rPr>
      </w:pPr>
      <w:r w:rsidRPr="00CB00A1">
        <w:rPr>
          <w:color w:val="000000" w:themeColor="text1"/>
          <w:sz w:val="23"/>
          <w:szCs w:val="23"/>
        </w:rPr>
        <w:t>Pasūtītājs piešķir iepirkuma līguma slēgšanas tiesības</w:t>
      </w:r>
      <w:r w:rsidRPr="00CB00A1">
        <w:rPr>
          <w:color w:val="C00000"/>
          <w:sz w:val="23"/>
          <w:szCs w:val="23"/>
        </w:rPr>
        <w:t xml:space="preserve"> </w:t>
      </w:r>
      <w:r w:rsidR="008C0303" w:rsidRPr="00CB00A1">
        <w:rPr>
          <w:sz w:val="23"/>
          <w:szCs w:val="23"/>
          <w:u w:val="single"/>
        </w:rPr>
        <w:t>saimnieciski visizdevīgākajam piedāvājumam</w:t>
      </w:r>
      <w:r w:rsidR="001A77F5" w:rsidRPr="00CB00A1">
        <w:rPr>
          <w:sz w:val="23"/>
          <w:szCs w:val="23"/>
          <w:u w:val="single"/>
        </w:rPr>
        <w:t xml:space="preserve"> -</w:t>
      </w:r>
      <w:r w:rsidR="001A77F5" w:rsidRPr="00CB00A1">
        <w:rPr>
          <w:sz w:val="23"/>
          <w:szCs w:val="23"/>
        </w:rPr>
        <w:t xml:space="preserve"> </w:t>
      </w:r>
      <w:r w:rsidR="008C0303" w:rsidRPr="00CB00A1">
        <w:rPr>
          <w:sz w:val="23"/>
          <w:szCs w:val="23"/>
        </w:rPr>
        <w:t xml:space="preserve">pasūtītājs izvēlēsies piedāvājumu, kas būs atbilstošs visām iepirkuma procedūras dokumentācijas prasībām un </w:t>
      </w:r>
      <w:r w:rsidR="001A77F5" w:rsidRPr="00CB00A1">
        <w:rPr>
          <w:sz w:val="23"/>
          <w:szCs w:val="23"/>
        </w:rPr>
        <w:t>kurš kvalitatīvajā izvērtēšanā būs saņēmis lielāko punktu summu</w:t>
      </w:r>
      <w:r w:rsidR="008C0303" w:rsidRPr="00CB00A1">
        <w:rPr>
          <w:sz w:val="23"/>
          <w:szCs w:val="23"/>
        </w:rPr>
        <w:t xml:space="preserve">. </w:t>
      </w:r>
    </w:p>
    <w:p w14:paraId="1DE806CB" w14:textId="2E164597" w:rsidR="009B2A9D" w:rsidRPr="00CB00A1" w:rsidRDefault="009B2A9D" w:rsidP="00D05151">
      <w:pPr>
        <w:pStyle w:val="Sarakstarindkopa"/>
        <w:numPr>
          <w:ilvl w:val="2"/>
          <w:numId w:val="20"/>
        </w:numPr>
        <w:spacing w:after="0" w:line="20" w:lineRule="atLeast"/>
        <w:jc w:val="both"/>
        <w:rPr>
          <w:rFonts w:eastAsia="Times New Roman"/>
          <w:b/>
          <w:sz w:val="23"/>
          <w:szCs w:val="23"/>
          <w:lang w:eastAsia="x-none"/>
        </w:rPr>
      </w:pPr>
      <w:r w:rsidRPr="00CB00A1">
        <w:rPr>
          <w:sz w:val="23"/>
          <w:szCs w:val="23"/>
        </w:rPr>
        <w:t>Ja pirms lēmum</w:t>
      </w:r>
      <w:r w:rsidR="00642763" w:rsidRPr="00CB00A1">
        <w:rPr>
          <w:sz w:val="23"/>
          <w:szCs w:val="23"/>
        </w:rPr>
        <w:t>a pieņemšanas</w:t>
      </w:r>
      <w:r w:rsidRPr="00CB00A1">
        <w:rPr>
          <w:sz w:val="23"/>
          <w:szCs w:val="23"/>
        </w:rPr>
        <w:t xml:space="preserve"> par iepirkuma līguma slēgšanas tiesību piešķiršanu</w:t>
      </w:r>
      <w:r w:rsidR="00642763" w:rsidRPr="00CB00A1">
        <w:rPr>
          <w:sz w:val="23"/>
          <w:szCs w:val="23"/>
        </w:rPr>
        <w:t xml:space="preserve"> pasūtītājs</w:t>
      </w:r>
      <w:r w:rsidRPr="00CB00A1">
        <w:rPr>
          <w:sz w:val="23"/>
          <w:szCs w:val="23"/>
        </w:rPr>
        <w:t xml:space="preserve"> konstatēs, ka vismaz divu piedāvājumu novērtējums </w:t>
      </w:r>
      <w:r w:rsidR="008C0303" w:rsidRPr="00CB00A1">
        <w:rPr>
          <w:sz w:val="23"/>
          <w:szCs w:val="23"/>
        </w:rPr>
        <w:t xml:space="preserve">(t.i. līgumcena) </w:t>
      </w:r>
      <w:r w:rsidRPr="00CB00A1">
        <w:rPr>
          <w:sz w:val="23"/>
          <w:szCs w:val="23"/>
        </w:rPr>
        <w:t xml:space="preserve">ir vienāds, izšķirošais piedāvājuma izvēles kritērijs, atbilstoši kuram pasūtītājs izvēlēsies piedāvājumu, būs </w:t>
      </w:r>
      <w:r w:rsidR="00444FBE" w:rsidRPr="00CB00A1">
        <w:rPr>
          <w:sz w:val="23"/>
          <w:szCs w:val="23"/>
        </w:rPr>
        <w:t>–pretendenta piedāvātais transportlīdzekļ</w:t>
      </w:r>
      <w:r w:rsidR="00D41B27" w:rsidRPr="00CB00A1">
        <w:rPr>
          <w:sz w:val="23"/>
          <w:szCs w:val="23"/>
        </w:rPr>
        <w:t>u</w:t>
      </w:r>
      <w:r w:rsidR="00444FBE" w:rsidRPr="00CB00A1">
        <w:rPr>
          <w:sz w:val="23"/>
          <w:szCs w:val="23"/>
        </w:rPr>
        <w:t xml:space="preserve"> garantijas termiņš</w:t>
      </w:r>
      <w:r w:rsidR="00461DD5" w:rsidRPr="00CB00A1">
        <w:rPr>
          <w:sz w:val="23"/>
          <w:szCs w:val="23"/>
        </w:rPr>
        <w:t xml:space="preserve"> gados (</w:t>
      </w:r>
      <w:r w:rsidR="00461DD5" w:rsidRPr="00CB00A1">
        <w:rPr>
          <w:b/>
          <w:bCs/>
          <w:i/>
          <w:iCs/>
          <w:sz w:val="23"/>
          <w:szCs w:val="23"/>
        </w:rPr>
        <w:t>7.pielikuma</w:t>
      </w:r>
      <w:r w:rsidR="00461DD5" w:rsidRPr="00CB00A1">
        <w:rPr>
          <w:sz w:val="23"/>
          <w:szCs w:val="23"/>
        </w:rPr>
        <w:t xml:space="preserve"> 1.punkts) </w:t>
      </w:r>
      <w:r w:rsidR="00444FBE" w:rsidRPr="00CB00A1">
        <w:rPr>
          <w:sz w:val="23"/>
          <w:szCs w:val="23"/>
        </w:rPr>
        <w:t>- līgums tiks slēgts ar pretendentu, kurš piedāvās garāku garantijas termiņu.</w:t>
      </w:r>
    </w:p>
    <w:p w14:paraId="56F855B4" w14:textId="34361B13" w:rsidR="0006315E" w:rsidRPr="00CB00A1" w:rsidRDefault="0006315E" w:rsidP="00D05151">
      <w:pPr>
        <w:pStyle w:val="Sarakstarindkopa"/>
        <w:numPr>
          <w:ilvl w:val="2"/>
          <w:numId w:val="20"/>
        </w:numPr>
        <w:spacing w:after="0" w:line="20" w:lineRule="atLeast"/>
        <w:jc w:val="both"/>
        <w:rPr>
          <w:rFonts w:eastAsia="Times New Roman"/>
          <w:b/>
          <w:sz w:val="23"/>
          <w:szCs w:val="23"/>
          <w:lang w:eastAsia="x-none"/>
        </w:rPr>
      </w:pPr>
      <w:r w:rsidRPr="00CB00A1">
        <w:rPr>
          <w:bCs/>
          <w:color w:val="000000" w:themeColor="text1"/>
          <w:sz w:val="23"/>
          <w:szCs w:val="23"/>
        </w:rPr>
        <w:t>Iepirkuma komisija ir tiesīga pretendentu kvalifikācijas atbilstības pārbaudi veikt tikai tam pretendentam, kuram būtu piešķiramas iepirkuma līguma slēgšanas tiesības (atbilstoši atklāta konkursa norises kārtībai Ministru kabineta 2017.gada 28.februāra noteikumu Nr. 107 “Iepirkuma procedūru un metu konkursu norises kārtība” 16. punktam)</w:t>
      </w:r>
    </w:p>
    <w:p w14:paraId="5727E875" w14:textId="5131F344" w:rsidR="0006315E" w:rsidRPr="00CB00A1" w:rsidRDefault="0006315E" w:rsidP="00D05151">
      <w:pPr>
        <w:pStyle w:val="Sarakstarindkopa"/>
        <w:numPr>
          <w:ilvl w:val="2"/>
          <w:numId w:val="20"/>
        </w:numPr>
        <w:spacing w:after="0" w:line="20" w:lineRule="atLeast"/>
        <w:jc w:val="both"/>
        <w:rPr>
          <w:rFonts w:eastAsia="Times New Roman"/>
          <w:b/>
          <w:sz w:val="23"/>
          <w:szCs w:val="23"/>
          <w:lang w:eastAsia="x-none"/>
        </w:rPr>
      </w:pPr>
      <w:r w:rsidRPr="00CB00A1">
        <w:rPr>
          <w:color w:val="000000" w:themeColor="text1"/>
          <w:sz w:val="23"/>
          <w:szCs w:val="23"/>
        </w:rPr>
        <w:t>Iepirkuma komisija pārbauda pretendentu un piedāvājumu atbilstību atklātā konkursa nolikumā noteiktajām prasībām un izvēlas piedāvājumu saskaņā ar noteikto piedāvājuma izvēles kritēriju</w:t>
      </w:r>
    </w:p>
    <w:p w14:paraId="266F41C8" w14:textId="6EAF539F" w:rsidR="009B2A9D" w:rsidRPr="00CB00A1" w:rsidRDefault="009B2A9D" w:rsidP="00D05151">
      <w:pPr>
        <w:pStyle w:val="Sarakstarindkopa"/>
        <w:numPr>
          <w:ilvl w:val="2"/>
          <w:numId w:val="20"/>
        </w:numPr>
        <w:spacing w:after="0" w:line="20" w:lineRule="atLeast"/>
        <w:jc w:val="both"/>
        <w:rPr>
          <w:rFonts w:eastAsia="Times New Roman"/>
          <w:b/>
          <w:sz w:val="23"/>
          <w:szCs w:val="23"/>
          <w:lang w:eastAsia="x-none"/>
        </w:rPr>
      </w:pPr>
      <w:r w:rsidRPr="00CB00A1">
        <w:rPr>
          <w:rFonts w:eastAsia="Times New Roman"/>
          <w:sz w:val="23"/>
          <w:szCs w:val="23"/>
        </w:rPr>
        <w:t>Iepirkuma komisija piedāvājumu vērtēšanu veic slēgtās sēdēs, šādā piedāvājumu vērtēšanas kārtībā:</w:t>
      </w:r>
    </w:p>
    <w:p w14:paraId="6FA03E48" w14:textId="1783040D" w:rsidR="0006315E" w:rsidRPr="00CB00A1" w:rsidRDefault="0006315E" w:rsidP="00D05151">
      <w:pPr>
        <w:pStyle w:val="Sarakstarindkopa"/>
        <w:numPr>
          <w:ilvl w:val="3"/>
          <w:numId w:val="20"/>
        </w:numPr>
        <w:spacing w:after="0" w:line="20" w:lineRule="atLeast"/>
        <w:jc w:val="both"/>
        <w:rPr>
          <w:rFonts w:eastAsia="Times New Roman"/>
          <w:sz w:val="23"/>
          <w:szCs w:val="23"/>
        </w:rPr>
      </w:pPr>
      <w:r w:rsidRPr="00CB00A1">
        <w:rPr>
          <w:b/>
          <w:color w:val="000000" w:themeColor="text1"/>
          <w:sz w:val="23"/>
          <w:szCs w:val="23"/>
        </w:rPr>
        <w:t>piedāvājuma noformējuma pārbaude;</w:t>
      </w:r>
    </w:p>
    <w:p w14:paraId="183F1E79" w14:textId="43C0F9A5" w:rsidR="003B344C" w:rsidRPr="00CB00A1" w:rsidRDefault="003B344C" w:rsidP="00D05151">
      <w:pPr>
        <w:pStyle w:val="Sarakstarindkopa"/>
        <w:numPr>
          <w:ilvl w:val="3"/>
          <w:numId w:val="20"/>
        </w:numPr>
        <w:spacing w:after="0" w:line="20" w:lineRule="atLeast"/>
        <w:jc w:val="both"/>
        <w:rPr>
          <w:rFonts w:eastAsia="Times New Roman"/>
          <w:sz w:val="23"/>
          <w:szCs w:val="23"/>
        </w:rPr>
      </w:pPr>
      <w:r w:rsidRPr="00CB00A1">
        <w:rPr>
          <w:b/>
          <w:color w:val="000000" w:themeColor="text1"/>
          <w:sz w:val="23"/>
          <w:szCs w:val="23"/>
        </w:rPr>
        <w:t>tehniskā piedāvājuma pārbaude;</w:t>
      </w:r>
    </w:p>
    <w:p w14:paraId="76594F67" w14:textId="77777777" w:rsidR="00B94CB6" w:rsidRPr="00CB00A1" w:rsidRDefault="009B2A9D" w:rsidP="00661AA5">
      <w:pPr>
        <w:pStyle w:val="Sarakstarindkopa"/>
        <w:numPr>
          <w:ilvl w:val="3"/>
          <w:numId w:val="20"/>
        </w:numPr>
        <w:spacing w:after="0" w:line="20" w:lineRule="atLeast"/>
        <w:jc w:val="both"/>
        <w:rPr>
          <w:rFonts w:eastAsia="Times New Roman"/>
          <w:b/>
          <w:bCs/>
          <w:sz w:val="23"/>
          <w:szCs w:val="23"/>
        </w:rPr>
      </w:pPr>
      <w:r w:rsidRPr="00CB00A1">
        <w:rPr>
          <w:rFonts w:eastAsia="Times New Roman"/>
          <w:b/>
          <w:bCs/>
          <w:sz w:val="23"/>
          <w:szCs w:val="23"/>
        </w:rPr>
        <w:t>finanšu piedāvājuma pārbaude</w:t>
      </w:r>
      <w:r w:rsidR="00B94CB6" w:rsidRPr="00CB00A1">
        <w:rPr>
          <w:rFonts w:eastAsia="Times New Roman"/>
          <w:b/>
          <w:bCs/>
          <w:sz w:val="23"/>
          <w:szCs w:val="23"/>
        </w:rPr>
        <w:t>;</w:t>
      </w:r>
    </w:p>
    <w:p w14:paraId="28448BD3" w14:textId="6BA364A7" w:rsidR="00090F65" w:rsidRPr="00CB00A1" w:rsidRDefault="00090F65" w:rsidP="00661AA5">
      <w:pPr>
        <w:pStyle w:val="Sarakstarindkopa"/>
        <w:numPr>
          <w:ilvl w:val="3"/>
          <w:numId w:val="20"/>
        </w:numPr>
        <w:spacing w:after="0" w:line="20" w:lineRule="atLeast"/>
        <w:jc w:val="both"/>
        <w:rPr>
          <w:rFonts w:eastAsia="Times New Roman"/>
          <w:b/>
          <w:bCs/>
          <w:sz w:val="23"/>
          <w:szCs w:val="23"/>
        </w:rPr>
      </w:pPr>
      <w:r w:rsidRPr="00CB00A1">
        <w:rPr>
          <w:rFonts w:eastAsia="Times New Roman"/>
          <w:b/>
          <w:bCs/>
          <w:sz w:val="23"/>
          <w:szCs w:val="23"/>
        </w:rPr>
        <w:t>saimnieciski izdevīgākā piedāvājuma noteikšana;</w:t>
      </w:r>
    </w:p>
    <w:p w14:paraId="1F2C469F" w14:textId="426AF44F" w:rsidR="009B2A9D" w:rsidRPr="00CB00A1" w:rsidRDefault="009B2A9D" w:rsidP="00D05151">
      <w:pPr>
        <w:pStyle w:val="Sarakstarindkopa"/>
        <w:numPr>
          <w:ilvl w:val="3"/>
          <w:numId w:val="20"/>
        </w:numPr>
        <w:spacing w:after="0" w:line="20" w:lineRule="atLeast"/>
        <w:jc w:val="both"/>
        <w:rPr>
          <w:rFonts w:eastAsia="Times New Roman"/>
          <w:b/>
          <w:bCs/>
          <w:sz w:val="23"/>
          <w:szCs w:val="23"/>
        </w:rPr>
      </w:pPr>
      <w:r w:rsidRPr="00CB00A1">
        <w:rPr>
          <w:rFonts w:eastAsia="Times New Roman"/>
          <w:b/>
          <w:bCs/>
          <w:sz w:val="23"/>
          <w:szCs w:val="23"/>
        </w:rPr>
        <w:t xml:space="preserve">pretendentu kvalifikācijas atbilstības pārbaude  un </w:t>
      </w:r>
      <w:r w:rsidR="00661AA5" w:rsidRPr="00CB00A1">
        <w:rPr>
          <w:rFonts w:eastAsia="Times New Roman"/>
          <w:b/>
          <w:bCs/>
          <w:sz w:val="23"/>
          <w:szCs w:val="23"/>
        </w:rPr>
        <w:t>līguma slēgšanas tiesību piešķiršana</w:t>
      </w:r>
      <w:r w:rsidRPr="00CB00A1">
        <w:rPr>
          <w:rFonts w:eastAsia="Times New Roman"/>
          <w:b/>
          <w:bCs/>
          <w:sz w:val="23"/>
          <w:szCs w:val="23"/>
        </w:rPr>
        <w:t>.</w:t>
      </w:r>
    </w:p>
    <w:p w14:paraId="009DF577" w14:textId="060674E5" w:rsidR="009B2A9D" w:rsidRPr="00CB00A1" w:rsidRDefault="009B2A9D" w:rsidP="00D05151">
      <w:pPr>
        <w:pStyle w:val="Sarakstarindkopa"/>
        <w:numPr>
          <w:ilvl w:val="2"/>
          <w:numId w:val="20"/>
        </w:numPr>
        <w:spacing w:after="0" w:line="20" w:lineRule="atLeast"/>
        <w:jc w:val="both"/>
        <w:rPr>
          <w:rFonts w:eastAsia="Times New Roman"/>
          <w:sz w:val="23"/>
          <w:szCs w:val="23"/>
        </w:rPr>
      </w:pPr>
      <w:r w:rsidRPr="00CB00A1">
        <w:rPr>
          <w:rFonts w:eastAsia="Times New Roman"/>
          <w:sz w:val="23"/>
          <w:szCs w:val="23"/>
        </w:rPr>
        <w:t>Katrā vērtēšanas posmā vērtē tikai to pretendentu piedāvājumus, kuri nav noraidīti iepriekšējā vērtēšanas posmā.</w:t>
      </w:r>
    </w:p>
    <w:p w14:paraId="40BF27C5" w14:textId="77777777" w:rsidR="00E5073C" w:rsidRPr="00CB00A1" w:rsidRDefault="00E5073C" w:rsidP="00E5073C">
      <w:pPr>
        <w:pStyle w:val="Sarakstarindkopa"/>
        <w:spacing w:after="0" w:line="20" w:lineRule="atLeast"/>
        <w:jc w:val="both"/>
        <w:rPr>
          <w:rFonts w:eastAsia="Times New Roman"/>
          <w:sz w:val="23"/>
          <w:szCs w:val="23"/>
        </w:rPr>
      </w:pPr>
    </w:p>
    <w:p w14:paraId="6D97473D" w14:textId="4287EA5E" w:rsidR="0006315E" w:rsidRPr="00CB00A1" w:rsidRDefault="0006315E" w:rsidP="00D05151">
      <w:pPr>
        <w:pStyle w:val="Sarakstarindkopa"/>
        <w:numPr>
          <w:ilvl w:val="1"/>
          <w:numId w:val="20"/>
        </w:numPr>
        <w:spacing w:after="0" w:line="240" w:lineRule="auto"/>
        <w:ind w:left="420" w:hanging="420"/>
        <w:jc w:val="both"/>
        <w:rPr>
          <w:rFonts w:eastAsia="Times New Roman"/>
          <w:b/>
          <w:color w:val="000000" w:themeColor="text1"/>
          <w:sz w:val="23"/>
          <w:szCs w:val="23"/>
          <w:lang w:eastAsia="x-none"/>
        </w:rPr>
      </w:pPr>
      <w:r w:rsidRPr="00CB00A1">
        <w:rPr>
          <w:b/>
          <w:color w:val="000000" w:themeColor="text1"/>
          <w:sz w:val="23"/>
          <w:szCs w:val="23"/>
        </w:rPr>
        <w:t>Piedāvājuma noformējuma pārbaude</w:t>
      </w:r>
    </w:p>
    <w:p w14:paraId="3D7E24AD" w14:textId="7FE18BEB" w:rsidR="0006315E" w:rsidRPr="00CB00A1" w:rsidRDefault="0006315E" w:rsidP="00D05151">
      <w:pPr>
        <w:pStyle w:val="Sarakstarindkopa"/>
        <w:numPr>
          <w:ilvl w:val="2"/>
          <w:numId w:val="20"/>
        </w:numPr>
        <w:spacing w:after="0" w:line="240" w:lineRule="auto"/>
        <w:ind w:left="709" w:hanging="709"/>
        <w:jc w:val="both"/>
        <w:rPr>
          <w:rFonts w:eastAsia="Times New Roman"/>
          <w:b/>
          <w:color w:val="000000" w:themeColor="text1"/>
          <w:sz w:val="23"/>
          <w:szCs w:val="23"/>
          <w:lang w:eastAsia="x-none"/>
        </w:rPr>
      </w:pPr>
      <w:r w:rsidRPr="00CB00A1">
        <w:rPr>
          <w:color w:val="000000" w:themeColor="text1"/>
          <w:sz w:val="23"/>
          <w:szCs w:val="23"/>
        </w:rPr>
        <w:t>Iepirkuma komisija novērtē katra piedāvājuma atbilstību atklātā konkursa nolikuma 1.9.</w:t>
      </w:r>
      <w:r w:rsidR="006D0E2F" w:rsidRPr="00CB00A1">
        <w:rPr>
          <w:color w:val="000000" w:themeColor="text1"/>
          <w:sz w:val="23"/>
          <w:szCs w:val="23"/>
        </w:rPr>
        <w:t xml:space="preserve"> un 1.10. </w:t>
      </w:r>
      <w:r w:rsidRPr="00CB00A1">
        <w:rPr>
          <w:color w:val="000000" w:themeColor="text1"/>
          <w:sz w:val="23"/>
          <w:szCs w:val="23"/>
        </w:rPr>
        <w:t>punktā noteiktajām prasībām.</w:t>
      </w:r>
    </w:p>
    <w:p w14:paraId="2B51CA6E" w14:textId="70719BAE" w:rsidR="0006315E" w:rsidRPr="00CB00A1" w:rsidRDefault="0006315E" w:rsidP="00D05151">
      <w:pPr>
        <w:pStyle w:val="Sarakstarindkopa"/>
        <w:numPr>
          <w:ilvl w:val="2"/>
          <w:numId w:val="20"/>
        </w:numPr>
        <w:spacing w:after="0" w:line="240" w:lineRule="auto"/>
        <w:ind w:left="709" w:hanging="709"/>
        <w:jc w:val="both"/>
        <w:rPr>
          <w:rFonts w:eastAsia="Times New Roman"/>
          <w:b/>
          <w:color w:val="000000" w:themeColor="text1"/>
          <w:sz w:val="23"/>
          <w:szCs w:val="23"/>
          <w:lang w:eastAsia="x-none"/>
        </w:rPr>
      </w:pPr>
      <w:r w:rsidRPr="00CB00A1">
        <w:rPr>
          <w:color w:val="000000" w:themeColor="text1"/>
          <w:kern w:val="32"/>
          <w:sz w:val="23"/>
          <w:szCs w:val="23"/>
        </w:rPr>
        <w:t>Ja piedāvājums neatbilst kādai no piedāvājuma noformējuma prasībām, komisija pieņem lēmumu par piedāvājuma tālāku izskatīšanu vai noraidīšanu, ņemot vērā samērīguma principu un nenoraidot piedāvājumu formālu trūkumu dēļ, kas neietekmē iespēju piedāvājumu izvērtēt pēc būtības un nerada vienlīdzīgas attieksmes pret pretendentiem pārkāpumu</w:t>
      </w:r>
      <w:r w:rsidRPr="00CB00A1">
        <w:rPr>
          <w:color w:val="000000" w:themeColor="text1"/>
          <w:sz w:val="23"/>
          <w:szCs w:val="23"/>
        </w:rPr>
        <w:t>.</w:t>
      </w:r>
    </w:p>
    <w:p w14:paraId="516E5D18" w14:textId="77777777" w:rsidR="00C33C0A" w:rsidRPr="00CB00A1" w:rsidRDefault="00C33C0A" w:rsidP="00C33C0A">
      <w:pPr>
        <w:pStyle w:val="Sarakstarindkopa"/>
        <w:spacing w:after="0" w:line="240" w:lineRule="auto"/>
        <w:ind w:left="709"/>
        <w:jc w:val="both"/>
        <w:rPr>
          <w:rFonts w:eastAsia="Times New Roman"/>
          <w:b/>
          <w:color w:val="000000" w:themeColor="text1"/>
          <w:sz w:val="23"/>
          <w:szCs w:val="23"/>
          <w:lang w:eastAsia="x-none"/>
        </w:rPr>
      </w:pPr>
    </w:p>
    <w:p w14:paraId="220514E2" w14:textId="77777777" w:rsidR="00C33C0A" w:rsidRPr="00CB00A1" w:rsidRDefault="00C33C0A" w:rsidP="00D05151">
      <w:pPr>
        <w:pStyle w:val="Sarakstarindkopa"/>
        <w:numPr>
          <w:ilvl w:val="1"/>
          <w:numId w:val="20"/>
        </w:numPr>
        <w:spacing w:after="0" w:line="20" w:lineRule="atLeast"/>
        <w:ind w:left="421"/>
        <w:jc w:val="both"/>
        <w:rPr>
          <w:rFonts w:eastAsia="Times New Roman"/>
          <w:b/>
          <w:sz w:val="23"/>
          <w:szCs w:val="23"/>
          <w:lang w:eastAsia="x-none"/>
        </w:rPr>
      </w:pPr>
      <w:r w:rsidRPr="00CB00A1">
        <w:rPr>
          <w:rFonts w:eastAsia="Times New Roman"/>
          <w:b/>
          <w:sz w:val="23"/>
          <w:szCs w:val="23"/>
          <w:lang w:eastAsia="x-none"/>
        </w:rPr>
        <w:t>Tehniskā piedāvājuma vērtēšana:</w:t>
      </w:r>
    </w:p>
    <w:p w14:paraId="37FEDE92" w14:textId="59E231EB" w:rsidR="00C33C0A" w:rsidRPr="00CB00A1" w:rsidRDefault="00C33C0A" w:rsidP="00D05151">
      <w:pPr>
        <w:pStyle w:val="Sarakstarindkopa"/>
        <w:numPr>
          <w:ilvl w:val="2"/>
          <w:numId w:val="20"/>
        </w:numPr>
        <w:spacing w:after="0" w:line="20" w:lineRule="atLeast"/>
        <w:jc w:val="both"/>
        <w:rPr>
          <w:rFonts w:eastAsia="Times New Roman"/>
          <w:bCs/>
          <w:color w:val="000000" w:themeColor="text1"/>
          <w:sz w:val="23"/>
          <w:szCs w:val="23"/>
          <w:lang w:eastAsia="x-none"/>
        </w:rPr>
      </w:pPr>
      <w:r w:rsidRPr="00CB00A1">
        <w:rPr>
          <w:rFonts w:eastAsia="Times New Roman"/>
          <w:bCs/>
          <w:color w:val="000000" w:themeColor="text1"/>
          <w:sz w:val="23"/>
          <w:szCs w:val="23"/>
          <w:lang w:eastAsia="x-none"/>
        </w:rPr>
        <w:t>Tehnisko piedāvājumu sagatavo saskaņā ar Tehniskajā specifikācijā – tehniskajā piedāvājumā noteiktām obligātajām minimālajām prasībām, norādot savu piedāvājumu (</w:t>
      </w:r>
      <w:r w:rsidRPr="00CB00A1">
        <w:rPr>
          <w:rFonts w:eastAsia="Times New Roman"/>
          <w:b/>
          <w:i/>
          <w:iCs/>
          <w:color w:val="000000" w:themeColor="text1"/>
          <w:sz w:val="23"/>
          <w:szCs w:val="23"/>
          <w:lang w:eastAsia="x-none"/>
        </w:rPr>
        <w:t>1</w:t>
      </w:r>
      <w:r w:rsidR="00F62059">
        <w:rPr>
          <w:rFonts w:eastAsia="Times New Roman"/>
          <w:b/>
          <w:i/>
          <w:iCs/>
          <w:color w:val="000000" w:themeColor="text1"/>
          <w:sz w:val="23"/>
          <w:szCs w:val="23"/>
          <w:lang w:eastAsia="x-none"/>
        </w:rPr>
        <w:t>.1. un 1.2</w:t>
      </w:r>
      <w:r w:rsidRPr="00CB00A1">
        <w:rPr>
          <w:rFonts w:eastAsia="Times New Roman"/>
          <w:b/>
          <w:i/>
          <w:iCs/>
          <w:color w:val="000000" w:themeColor="text1"/>
          <w:sz w:val="23"/>
          <w:szCs w:val="23"/>
          <w:lang w:eastAsia="x-none"/>
        </w:rPr>
        <w:t>.pielikums</w:t>
      </w:r>
      <w:r w:rsidRPr="00CB00A1">
        <w:rPr>
          <w:rFonts w:eastAsia="Times New Roman"/>
          <w:bCs/>
          <w:color w:val="000000" w:themeColor="text1"/>
          <w:sz w:val="23"/>
          <w:szCs w:val="23"/>
          <w:lang w:eastAsia="x-none"/>
        </w:rPr>
        <w:t>).</w:t>
      </w:r>
    </w:p>
    <w:p w14:paraId="47AD50EB" w14:textId="69718504" w:rsidR="00C33C0A" w:rsidRPr="00CB00A1" w:rsidRDefault="00C33C0A" w:rsidP="00D05151">
      <w:pPr>
        <w:pStyle w:val="Sarakstarindkopa"/>
        <w:numPr>
          <w:ilvl w:val="2"/>
          <w:numId w:val="20"/>
        </w:numPr>
        <w:spacing w:after="0" w:line="20" w:lineRule="atLeast"/>
        <w:jc w:val="both"/>
        <w:rPr>
          <w:rFonts w:eastAsia="Times New Roman"/>
          <w:bCs/>
          <w:color w:val="000000" w:themeColor="text1"/>
          <w:sz w:val="23"/>
          <w:szCs w:val="23"/>
          <w:lang w:eastAsia="x-none"/>
        </w:rPr>
      </w:pPr>
      <w:r w:rsidRPr="00CB00A1">
        <w:rPr>
          <w:rFonts w:eastAsia="Times New Roman"/>
          <w:bCs/>
          <w:color w:val="000000" w:themeColor="text1"/>
          <w:sz w:val="23"/>
          <w:szCs w:val="23"/>
          <w:lang w:eastAsia="x-none"/>
        </w:rPr>
        <w:t>Apliecinājumus par Pretendenta piedāvāto Transportlīdzekļa garantijas termiņu – atbilstoši tehniskajā specifikācijā norādītajai informācijai (</w:t>
      </w:r>
      <w:r w:rsidR="00400C86" w:rsidRPr="00CB00A1">
        <w:rPr>
          <w:rFonts w:eastAsia="Times New Roman"/>
          <w:b/>
          <w:i/>
          <w:iCs/>
          <w:color w:val="000000" w:themeColor="text1"/>
          <w:sz w:val="23"/>
          <w:szCs w:val="23"/>
          <w:lang w:eastAsia="x-none"/>
        </w:rPr>
        <w:t>7. pielikums</w:t>
      </w:r>
      <w:r w:rsidRPr="00CB00A1">
        <w:rPr>
          <w:rFonts w:eastAsia="Times New Roman"/>
          <w:bCs/>
          <w:color w:val="000000" w:themeColor="text1"/>
          <w:sz w:val="23"/>
          <w:szCs w:val="23"/>
          <w:lang w:eastAsia="x-none"/>
        </w:rPr>
        <w:t>).</w:t>
      </w:r>
    </w:p>
    <w:p w14:paraId="5F0624F4" w14:textId="0FB32642" w:rsidR="00C33C0A" w:rsidRPr="00CB00A1" w:rsidRDefault="00C33C0A" w:rsidP="00D05151">
      <w:pPr>
        <w:pStyle w:val="Sarakstarindkopa"/>
        <w:numPr>
          <w:ilvl w:val="2"/>
          <w:numId w:val="20"/>
        </w:numPr>
        <w:spacing w:after="0" w:line="20" w:lineRule="atLeast"/>
        <w:jc w:val="both"/>
        <w:rPr>
          <w:rFonts w:eastAsia="Times New Roman"/>
          <w:bCs/>
          <w:color w:val="000000" w:themeColor="text1"/>
          <w:sz w:val="23"/>
          <w:szCs w:val="23"/>
          <w:lang w:eastAsia="x-none"/>
        </w:rPr>
      </w:pPr>
      <w:r w:rsidRPr="00CB00A1">
        <w:rPr>
          <w:rFonts w:eastAsia="Times New Roman"/>
          <w:bCs/>
          <w:color w:val="000000" w:themeColor="text1"/>
          <w:sz w:val="23"/>
          <w:szCs w:val="23"/>
          <w:lang w:eastAsia="x-none"/>
        </w:rPr>
        <w:t>Ja</w:t>
      </w:r>
      <w:r w:rsidRPr="00CB00A1">
        <w:rPr>
          <w:sz w:val="23"/>
          <w:szCs w:val="23"/>
        </w:rPr>
        <w:t xml:space="preserve"> pretendenta iesniegtais </w:t>
      </w:r>
      <w:r w:rsidR="00F67839" w:rsidRPr="00CB00A1">
        <w:rPr>
          <w:sz w:val="23"/>
          <w:szCs w:val="23"/>
        </w:rPr>
        <w:t>T</w:t>
      </w:r>
      <w:r w:rsidRPr="00CB00A1">
        <w:rPr>
          <w:sz w:val="23"/>
          <w:szCs w:val="23"/>
        </w:rPr>
        <w:t xml:space="preserve">ehniskais piedāvājums neatbilst pasūtītāja atklātā konkursā publicētās </w:t>
      </w:r>
      <w:r w:rsidR="00F67839" w:rsidRPr="00CB00A1">
        <w:rPr>
          <w:sz w:val="23"/>
          <w:szCs w:val="23"/>
        </w:rPr>
        <w:t>T</w:t>
      </w:r>
      <w:r w:rsidRPr="00CB00A1">
        <w:rPr>
          <w:sz w:val="23"/>
          <w:szCs w:val="23"/>
        </w:rPr>
        <w:t xml:space="preserve">ehniskās specifikācijas prasībām (nolikuma </w:t>
      </w:r>
      <w:r w:rsidR="00F62059" w:rsidRPr="00CB00A1">
        <w:rPr>
          <w:rFonts w:eastAsia="Times New Roman"/>
          <w:b/>
          <w:i/>
          <w:iCs/>
          <w:color w:val="000000" w:themeColor="text1"/>
          <w:sz w:val="23"/>
          <w:szCs w:val="23"/>
          <w:lang w:eastAsia="x-none"/>
        </w:rPr>
        <w:t>1</w:t>
      </w:r>
      <w:r w:rsidR="00F62059">
        <w:rPr>
          <w:rFonts w:eastAsia="Times New Roman"/>
          <w:b/>
          <w:i/>
          <w:iCs/>
          <w:color w:val="000000" w:themeColor="text1"/>
          <w:sz w:val="23"/>
          <w:szCs w:val="23"/>
          <w:lang w:eastAsia="x-none"/>
        </w:rPr>
        <w:t>.1. un 1.2</w:t>
      </w:r>
      <w:r w:rsidR="00F62059" w:rsidRPr="00CB00A1">
        <w:rPr>
          <w:rFonts w:eastAsia="Times New Roman"/>
          <w:b/>
          <w:i/>
          <w:iCs/>
          <w:color w:val="000000" w:themeColor="text1"/>
          <w:sz w:val="23"/>
          <w:szCs w:val="23"/>
          <w:lang w:eastAsia="x-none"/>
        </w:rPr>
        <w:t>.pielikums</w:t>
      </w:r>
      <w:r w:rsidRPr="00CB00A1">
        <w:rPr>
          <w:sz w:val="23"/>
          <w:szCs w:val="23"/>
        </w:rPr>
        <w:t>), iepirkuma komisija ir tiesīga to tālāk neizskatīt un noraidīt.</w:t>
      </w:r>
    </w:p>
    <w:p w14:paraId="7336DD61" w14:textId="77777777" w:rsidR="0006315E" w:rsidRPr="00CB00A1" w:rsidRDefault="0006315E" w:rsidP="0006315E">
      <w:pPr>
        <w:pStyle w:val="Sarakstarindkopa"/>
        <w:spacing w:after="0" w:line="240" w:lineRule="auto"/>
        <w:ind w:left="420"/>
        <w:jc w:val="both"/>
        <w:rPr>
          <w:rFonts w:eastAsia="Times New Roman"/>
          <w:b/>
          <w:color w:val="000000" w:themeColor="text1"/>
          <w:sz w:val="23"/>
          <w:szCs w:val="23"/>
          <w:lang w:eastAsia="x-none"/>
        </w:rPr>
      </w:pPr>
    </w:p>
    <w:p w14:paraId="42AF62D2" w14:textId="77777777" w:rsidR="009B2A9D" w:rsidRPr="00CB00A1" w:rsidRDefault="009B2A9D" w:rsidP="00D05151">
      <w:pPr>
        <w:pStyle w:val="Sarakstarindkopa"/>
        <w:numPr>
          <w:ilvl w:val="1"/>
          <w:numId w:val="20"/>
        </w:numPr>
        <w:spacing w:after="0" w:line="20" w:lineRule="atLeast"/>
        <w:ind w:left="420" w:hanging="420"/>
        <w:jc w:val="both"/>
        <w:rPr>
          <w:rFonts w:eastAsia="Times New Roman"/>
          <w:b/>
          <w:sz w:val="23"/>
          <w:szCs w:val="23"/>
          <w:lang w:eastAsia="x-none"/>
        </w:rPr>
      </w:pPr>
      <w:r w:rsidRPr="00CB00A1">
        <w:rPr>
          <w:rFonts w:eastAsia="Times New Roman"/>
          <w:b/>
          <w:sz w:val="23"/>
          <w:szCs w:val="23"/>
          <w:lang w:eastAsia="x-none"/>
        </w:rPr>
        <w:t>Finanšu piedāvājuma vērtēšana:</w:t>
      </w:r>
    </w:p>
    <w:p w14:paraId="5D6EDC77" w14:textId="08199036" w:rsidR="009B2A9D" w:rsidRPr="00CB00A1" w:rsidRDefault="009B2A9D" w:rsidP="00D05151">
      <w:pPr>
        <w:pStyle w:val="Sarakstarindkopa"/>
        <w:numPr>
          <w:ilvl w:val="2"/>
          <w:numId w:val="20"/>
        </w:numPr>
        <w:spacing w:after="0" w:line="20" w:lineRule="atLeast"/>
        <w:jc w:val="both"/>
        <w:rPr>
          <w:rFonts w:eastAsia="Times New Roman"/>
          <w:b/>
          <w:sz w:val="23"/>
          <w:szCs w:val="23"/>
          <w:lang w:eastAsia="x-none"/>
        </w:rPr>
      </w:pPr>
      <w:r w:rsidRPr="00CB00A1">
        <w:rPr>
          <w:rFonts w:eastAsia="Times New Roman"/>
          <w:bCs/>
          <w:sz w:val="23"/>
          <w:szCs w:val="23"/>
          <w:lang w:eastAsia="lv-LV"/>
        </w:rPr>
        <w:t xml:space="preserve">Pasūtītājs veiks </w:t>
      </w:r>
      <w:r w:rsidRPr="00CB00A1">
        <w:rPr>
          <w:rFonts w:eastAsia="Times New Roman"/>
          <w:sz w:val="23"/>
          <w:szCs w:val="23"/>
          <w:lang w:eastAsia="lv-LV"/>
        </w:rPr>
        <w:t>pretendent</w:t>
      </w:r>
      <w:r w:rsidR="008256E9" w:rsidRPr="00CB00A1">
        <w:rPr>
          <w:rFonts w:eastAsia="Times New Roman"/>
          <w:sz w:val="23"/>
          <w:szCs w:val="23"/>
          <w:lang w:eastAsia="lv-LV"/>
        </w:rPr>
        <w:t xml:space="preserve">u </w:t>
      </w:r>
      <w:r w:rsidR="00F67839" w:rsidRPr="00CB00A1">
        <w:rPr>
          <w:rFonts w:eastAsia="Times New Roman"/>
          <w:sz w:val="23"/>
          <w:szCs w:val="23"/>
          <w:lang w:eastAsia="lv-LV"/>
        </w:rPr>
        <w:t>F</w:t>
      </w:r>
      <w:r w:rsidRPr="00CB00A1">
        <w:rPr>
          <w:rFonts w:eastAsia="Times New Roman"/>
          <w:sz w:val="23"/>
          <w:szCs w:val="23"/>
          <w:lang w:eastAsia="lv-LV"/>
        </w:rPr>
        <w:t>inanšu piedāvājum</w:t>
      </w:r>
      <w:r w:rsidR="008256E9" w:rsidRPr="00CB00A1">
        <w:rPr>
          <w:rFonts w:eastAsia="Times New Roman"/>
          <w:sz w:val="23"/>
          <w:szCs w:val="23"/>
          <w:lang w:eastAsia="lv-LV"/>
        </w:rPr>
        <w:t>u</w:t>
      </w:r>
      <w:r w:rsidRPr="00CB00A1">
        <w:rPr>
          <w:rFonts w:eastAsia="Times New Roman"/>
          <w:sz w:val="23"/>
          <w:szCs w:val="23"/>
          <w:lang w:eastAsia="lv-LV"/>
        </w:rPr>
        <w:t xml:space="preserve"> vērtēšanu.</w:t>
      </w:r>
    </w:p>
    <w:p w14:paraId="010CBAB2" w14:textId="3444A647" w:rsidR="00E9687C" w:rsidRPr="00CB00A1" w:rsidRDefault="00E9687C" w:rsidP="00D05151">
      <w:pPr>
        <w:pStyle w:val="Sarakstarindkopa"/>
        <w:numPr>
          <w:ilvl w:val="2"/>
          <w:numId w:val="20"/>
        </w:numPr>
        <w:spacing w:after="0" w:line="20" w:lineRule="atLeast"/>
        <w:jc w:val="both"/>
        <w:rPr>
          <w:rFonts w:eastAsia="Times New Roman"/>
          <w:b/>
          <w:sz w:val="23"/>
          <w:szCs w:val="23"/>
          <w:lang w:eastAsia="x-none"/>
        </w:rPr>
      </w:pPr>
      <w:r w:rsidRPr="00CB00A1">
        <w:rPr>
          <w:sz w:val="23"/>
          <w:szCs w:val="23"/>
        </w:rPr>
        <w:t>Komisija piedāvājumu vērtēšanas laikā veic pretendentu piedāvātās līgumcenas procentuālās atbilstības pārbaudi. Ja pretendenta piedāvātā līgumcena pārsniedz 150% no paredzamās līgumcenas, piedāvājums tiks noraidīts</w:t>
      </w:r>
      <w:r w:rsidR="008C0303" w:rsidRPr="00CB00A1">
        <w:rPr>
          <w:sz w:val="23"/>
          <w:szCs w:val="23"/>
        </w:rPr>
        <w:t>.</w:t>
      </w:r>
    </w:p>
    <w:p w14:paraId="4BB725DE" w14:textId="5D074451" w:rsidR="009B2A9D" w:rsidRPr="00CB00A1" w:rsidRDefault="009B2A9D" w:rsidP="00D05151">
      <w:pPr>
        <w:pStyle w:val="Sarakstarindkopa"/>
        <w:numPr>
          <w:ilvl w:val="2"/>
          <w:numId w:val="20"/>
        </w:numPr>
        <w:spacing w:after="0" w:line="20" w:lineRule="atLeast"/>
        <w:jc w:val="both"/>
        <w:rPr>
          <w:rFonts w:eastAsia="Times New Roman"/>
          <w:b/>
          <w:sz w:val="23"/>
          <w:szCs w:val="23"/>
          <w:lang w:eastAsia="x-none"/>
        </w:rPr>
      </w:pPr>
      <w:r w:rsidRPr="00CB00A1">
        <w:rPr>
          <w:sz w:val="23"/>
          <w:szCs w:val="23"/>
        </w:rPr>
        <w:t xml:space="preserve">Ja </w:t>
      </w:r>
      <w:bookmarkStart w:id="12" w:name="_Hlk120697516"/>
      <w:r w:rsidRPr="00CB00A1">
        <w:rPr>
          <w:sz w:val="23"/>
          <w:szCs w:val="23"/>
        </w:rPr>
        <w:t xml:space="preserve">pretendenta iesniegtais </w:t>
      </w:r>
      <w:r w:rsidR="008947D4" w:rsidRPr="00CB00A1">
        <w:rPr>
          <w:sz w:val="23"/>
          <w:szCs w:val="23"/>
        </w:rPr>
        <w:t>F</w:t>
      </w:r>
      <w:r w:rsidRPr="00CB00A1">
        <w:rPr>
          <w:sz w:val="23"/>
          <w:szCs w:val="23"/>
        </w:rPr>
        <w:t xml:space="preserve">inanšu piedāvājums neatbilst pasūtītāja </w:t>
      </w:r>
      <w:r w:rsidR="00730FCA" w:rsidRPr="00CB00A1">
        <w:rPr>
          <w:sz w:val="23"/>
          <w:szCs w:val="23"/>
        </w:rPr>
        <w:t xml:space="preserve">atklātā konkursā publicētās </w:t>
      </w:r>
      <w:r w:rsidR="008947D4" w:rsidRPr="00CB00A1">
        <w:rPr>
          <w:sz w:val="23"/>
          <w:szCs w:val="23"/>
        </w:rPr>
        <w:t>T</w:t>
      </w:r>
      <w:r w:rsidRPr="00CB00A1">
        <w:rPr>
          <w:sz w:val="23"/>
          <w:szCs w:val="23"/>
        </w:rPr>
        <w:t>ehniskās specifikācijas prasībām un nolikuma 6.sadaļā norādītajām prasībām, iepirkuma komisija ir tiesīga to tālāk neizskatīt un noraidīt.</w:t>
      </w:r>
      <w:bookmarkEnd w:id="12"/>
    </w:p>
    <w:p w14:paraId="5258A4DE" w14:textId="5F2EC35C" w:rsidR="009B2A9D" w:rsidRPr="00CB00A1" w:rsidRDefault="009B2A9D" w:rsidP="00D05151">
      <w:pPr>
        <w:pStyle w:val="Sarakstarindkopa"/>
        <w:numPr>
          <w:ilvl w:val="2"/>
          <w:numId w:val="20"/>
        </w:numPr>
        <w:spacing w:after="0" w:line="20" w:lineRule="atLeast"/>
        <w:jc w:val="both"/>
        <w:rPr>
          <w:rFonts w:eastAsia="Times New Roman"/>
          <w:b/>
          <w:sz w:val="23"/>
          <w:szCs w:val="23"/>
          <w:lang w:eastAsia="x-none"/>
        </w:rPr>
      </w:pPr>
      <w:r w:rsidRPr="00CB00A1">
        <w:rPr>
          <w:sz w:val="23"/>
          <w:szCs w:val="23"/>
        </w:rPr>
        <w:t>Finanšu piedāvājuma vērtēšanas laikā iepirkuma komisija pārbauda</w:t>
      </w:r>
      <w:r w:rsidR="0080651B" w:rsidRPr="00CB00A1">
        <w:rPr>
          <w:sz w:val="23"/>
          <w:szCs w:val="23"/>
        </w:rPr>
        <w:t>,</w:t>
      </w:r>
      <w:r w:rsidRPr="00CB00A1">
        <w:rPr>
          <w:sz w:val="23"/>
          <w:szCs w:val="23"/>
        </w:rPr>
        <w:t xml:space="preserve"> vai nav pieļautas aritmētiskās kļūdas.</w:t>
      </w:r>
    </w:p>
    <w:p w14:paraId="2DB9CCCA" w14:textId="509AE198" w:rsidR="009B2A9D" w:rsidRPr="00CB00A1" w:rsidRDefault="009B2A9D" w:rsidP="00D05151">
      <w:pPr>
        <w:pStyle w:val="Sarakstarindkopa"/>
        <w:numPr>
          <w:ilvl w:val="2"/>
          <w:numId w:val="20"/>
        </w:numPr>
        <w:spacing w:after="0" w:line="20" w:lineRule="atLeast"/>
        <w:jc w:val="both"/>
        <w:rPr>
          <w:rFonts w:eastAsia="Times New Roman"/>
          <w:b/>
          <w:sz w:val="23"/>
          <w:szCs w:val="23"/>
          <w:lang w:eastAsia="x-none"/>
        </w:rPr>
      </w:pPr>
      <w:r w:rsidRPr="00CB00A1">
        <w:rPr>
          <w:sz w:val="23"/>
          <w:szCs w:val="23"/>
          <w:lang w:eastAsia="lv-LV"/>
        </w:rPr>
        <w:t xml:space="preserve">Ja iepirkuma komisija pretendenta iesniegtajā </w:t>
      </w:r>
      <w:r w:rsidR="008947D4" w:rsidRPr="00CB00A1">
        <w:rPr>
          <w:sz w:val="23"/>
          <w:szCs w:val="23"/>
          <w:lang w:eastAsia="lv-LV"/>
        </w:rPr>
        <w:t>F</w:t>
      </w:r>
      <w:r w:rsidRPr="00CB00A1">
        <w:rPr>
          <w:sz w:val="23"/>
          <w:szCs w:val="23"/>
          <w:lang w:eastAsia="lv-LV"/>
        </w:rPr>
        <w:t xml:space="preserve">inanšu piedāvājumā konstatē aritmētiskās kļūdas, iepirkuma komisija veic labojumus pretendenta iesniegtajā </w:t>
      </w:r>
      <w:r w:rsidR="008947D4" w:rsidRPr="00CB00A1">
        <w:rPr>
          <w:sz w:val="23"/>
          <w:szCs w:val="23"/>
          <w:lang w:eastAsia="lv-LV"/>
        </w:rPr>
        <w:t>F</w:t>
      </w:r>
      <w:r w:rsidRPr="00CB00A1">
        <w:rPr>
          <w:sz w:val="23"/>
          <w:szCs w:val="23"/>
          <w:lang w:eastAsia="lv-LV"/>
        </w:rPr>
        <w:t>inanšu piedāvājumā.</w:t>
      </w:r>
    </w:p>
    <w:p w14:paraId="4BF229B0" w14:textId="4164B9B5" w:rsidR="009B2A9D" w:rsidRPr="00CB00A1" w:rsidRDefault="009B2A9D" w:rsidP="00D05151">
      <w:pPr>
        <w:pStyle w:val="Sarakstarindkopa"/>
        <w:numPr>
          <w:ilvl w:val="2"/>
          <w:numId w:val="20"/>
        </w:numPr>
        <w:spacing w:after="0" w:line="20" w:lineRule="atLeast"/>
        <w:jc w:val="both"/>
        <w:rPr>
          <w:rFonts w:eastAsia="Times New Roman"/>
          <w:b/>
          <w:sz w:val="23"/>
          <w:szCs w:val="23"/>
          <w:lang w:eastAsia="x-none"/>
        </w:rPr>
      </w:pPr>
      <w:r w:rsidRPr="00CB00A1">
        <w:rPr>
          <w:sz w:val="23"/>
          <w:szCs w:val="23"/>
          <w:lang w:eastAsia="lv-LV"/>
        </w:rPr>
        <w:t xml:space="preserve">Iepirkuma komisija rakstiski informē attiecīgo pretendentu par veikto aritmētisko kļūdu labojumu </w:t>
      </w:r>
      <w:r w:rsidR="008947D4" w:rsidRPr="00CB00A1">
        <w:rPr>
          <w:sz w:val="23"/>
          <w:szCs w:val="23"/>
          <w:lang w:eastAsia="lv-LV"/>
        </w:rPr>
        <w:t>F</w:t>
      </w:r>
      <w:r w:rsidRPr="00CB00A1">
        <w:rPr>
          <w:sz w:val="23"/>
          <w:szCs w:val="23"/>
          <w:lang w:eastAsia="lv-LV"/>
        </w:rPr>
        <w:t>inanšu piedāvājumā.</w:t>
      </w:r>
    </w:p>
    <w:p w14:paraId="4BEBE2CA" w14:textId="61C3D2C3" w:rsidR="003B35C1" w:rsidRPr="00CB00A1" w:rsidRDefault="009B2A9D" w:rsidP="00D05151">
      <w:pPr>
        <w:pStyle w:val="Sarakstarindkopa"/>
        <w:numPr>
          <w:ilvl w:val="2"/>
          <w:numId w:val="20"/>
        </w:numPr>
        <w:spacing w:after="0" w:line="20" w:lineRule="atLeast"/>
        <w:jc w:val="both"/>
        <w:rPr>
          <w:rFonts w:eastAsia="Times New Roman"/>
          <w:b/>
          <w:sz w:val="23"/>
          <w:szCs w:val="23"/>
          <w:lang w:eastAsia="x-none"/>
        </w:rPr>
      </w:pPr>
      <w:r w:rsidRPr="00CB00A1">
        <w:rPr>
          <w:sz w:val="23"/>
          <w:szCs w:val="23"/>
          <w:lang w:eastAsia="lv-LV"/>
        </w:rPr>
        <w:t xml:space="preserve">Turpmākajā piedāvājumu vērtēšanā </w:t>
      </w:r>
      <w:r w:rsidR="008947D4" w:rsidRPr="00CB00A1">
        <w:rPr>
          <w:sz w:val="23"/>
          <w:szCs w:val="23"/>
          <w:lang w:eastAsia="lv-LV"/>
        </w:rPr>
        <w:t>F</w:t>
      </w:r>
      <w:r w:rsidRPr="00CB00A1">
        <w:rPr>
          <w:sz w:val="23"/>
          <w:szCs w:val="23"/>
          <w:lang w:eastAsia="lv-LV"/>
        </w:rPr>
        <w:t xml:space="preserve">inanšu piedāvājumos, kuros ir veikts aritmētisko kļūdu labojums, iepirkuma komisija ņem vērā laboto </w:t>
      </w:r>
      <w:r w:rsidR="008947D4" w:rsidRPr="00CB00A1">
        <w:rPr>
          <w:sz w:val="23"/>
          <w:szCs w:val="23"/>
          <w:lang w:eastAsia="lv-LV"/>
        </w:rPr>
        <w:t>F</w:t>
      </w:r>
      <w:r w:rsidRPr="00CB00A1">
        <w:rPr>
          <w:sz w:val="23"/>
          <w:szCs w:val="23"/>
          <w:lang w:eastAsia="lv-LV"/>
        </w:rPr>
        <w:t>inanšu piedāvājumu.</w:t>
      </w:r>
    </w:p>
    <w:p w14:paraId="281D69AD" w14:textId="1397B581" w:rsidR="00F131D6" w:rsidRPr="00CB00A1" w:rsidRDefault="0006315E" w:rsidP="008C0303">
      <w:pPr>
        <w:pStyle w:val="Sarakstarindkopa"/>
        <w:numPr>
          <w:ilvl w:val="2"/>
          <w:numId w:val="20"/>
        </w:numPr>
        <w:spacing w:after="0" w:line="20" w:lineRule="atLeast"/>
        <w:jc w:val="both"/>
        <w:rPr>
          <w:rFonts w:eastAsia="Times New Roman"/>
          <w:b/>
          <w:sz w:val="23"/>
          <w:szCs w:val="23"/>
          <w:lang w:eastAsia="x-none"/>
        </w:rPr>
      </w:pPr>
      <w:r w:rsidRPr="00CB00A1">
        <w:rPr>
          <w:color w:val="000000" w:themeColor="text1"/>
          <w:sz w:val="23"/>
          <w:szCs w:val="23"/>
        </w:rPr>
        <w:t>Ja iepirkuma komisija konstatē, ka pretendents ir iesniedzis nepamatoti lētu piedāvājumu, iepirkuma komisija rīkojas Latvijas Republikas normatīvajos aktos noteiktajā kārtībā.</w:t>
      </w:r>
      <w:bookmarkStart w:id="13" w:name="_Hlk532551779"/>
      <w:r w:rsidR="00F131D6" w:rsidRPr="00CB00A1">
        <w:rPr>
          <w:rFonts w:eastAsia="Times New Roman"/>
          <w:sz w:val="23"/>
          <w:szCs w:val="23"/>
        </w:rPr>
        <w:t xml:space="preserve"> </w:t>
      </w:r>
      <w:bookmarkEnd w:id="13"/>
    </w:p>
    <w:p w14:paraId="2D2FEE69" w14:textId="77777777" w:rsidR="001A77F5" w:rsidRPr="00CB00A1" w:rsidRDefault="001A77F5" w:rsidP="001A77F5">
      <w:pPr>
        <w:pStyle w:val="Sarakstarindkopa"/>
        <w:spacing w:after="0" w:line="20" w:lineRule="atLeast"/>
        <w:jc w:val="both"/>
        <w:rPr>
          <w:rFonts w:eastAsia="Times New Roman"/>
          <w:b/>
          <w:sz w:val="23"/>
          <w:szCs w:val="23"/>
          <w:lang w:eastAsia="x-none"/>
        </w:rPr>
      </w:pPr>
    </w:p>
    <w:p w14:paraId="0B6BC8C6" w14:textId="3403E140" w:rsidR="00F131D6" w:rsidRPr="00CB00A1" w:rsidRDefault="001A77F5" w:rsidP="001A77F5">
      <w:pPr>
        <w:pStyle w:val="Sarakstarindkopa"/>
        <w:numPr>
          <w:ilvl w:val="1"/>
          <w:numId w:val="20"/>
        </w:numPr>
        <w:spacing w:after="0" w:line="240" w:lineRule="auto"/>
        <w:ind w:left="426" w:hanging="426"/>
        <w:jc w:val="both"/>
        <w:rPr>
          <w:rFonts w:eastAsia="Times New Roman"/>
          <w:sz w:val="23"/>
          <w:szCs w:val="23"/>
        </w:rPr>
      </w:pPr>
      <w:r w:rsidRPr="00CB00A1">
        <w:rPr>
          <w:rFonts w:eastAsia="Times New Roman"/>
          <w:b/>
          <w:bCs/>
          <w:sz w:val="23"/>
          <w:szCs w:val="23"/>
        </w:rPr>
        <w:t>S</w:t>
      </w:r>
      <w:r w:rsidR="00F131D6" w:rsidRPr="00CB00A1">
        <w:rPr>
          <w:rFonts w:eastAsia="Times New Roman"/>
          <w:b/>
          <w:bCs/>
          <w:sz w:val="23"/>
          <w:szCs w:val="23"/>
        </w:rPr>
        <w:t>aimnieciski visizdevīgāk</w:t>
      </w:r>
      <w:r w:rsidRPr="00CB00A1">
        <w:rPr>
          <w:rFonts w:eastAsia="Times New Roman"/>
          <w:b/>
          <w:bCs/>
          <w:sz w:val="23"/>
          <w:szCs w:val="23"/>
        </w:rPr>
        <w:t xml:space="preserve">ā </w:t>
      </w:r>
      <w:r w:rsidR="00F131D6" w:rsidRPr="00CB00A1">
        <w:rPr>
          <w:rFonts w:eastAsia="Times New Roman"/>
          <w:b/>
          <w:bCs/>
          <w:sz w:val="23"/>
          <w:szCs w:val="23"/>
        </w:rPr>
        <w:t xml:space="preserve"> piedāvājum</w:t>
      </w:r>
      <w:r w:rsidRPr="00CB00A1">
        <w:rPr>
          <w:rFonts w:eastAsia="Times New Roman"/>
          <w:b/>
          <w:bCs/>
          <w:sz w:val="23"/>
          <w:szCs w:val="23"/>
        </w:rPr>
        <w:t>a noteikšanas kārtība:</w:t>
      </w:r>
    </w:p>
    <w:tbl>
      <w:tblPr>
        <w:tblpPr w:leftFromText="180" w:rightFromText="180" w:vertAnchor="text" w:horzAnchor="margin" w:tblpY="144"/>
        <w:tblW w:w="9162" w:type="dxa"/>
        <w:tblCellMar>
          <w:left w:w="0" w:type="dxa"/>
          <w:right w:w="0" w:type="dxa"/>
        </w:tblCellMar>
        <w:tblLook w:val="04A0" w:firstRow="1" w:lastRow="0" w:firstColumn="1" w:lastColumn="0" w:noHBand="0" w:noVBand="1"/>
      </w:tblPr>
      <w:tblGrid>
        <w:gridCol w:w="556"/>
        <w:gridCol w:w="1906"/>
        <w:gridCol w:w="1523"/>
        <w:gridCol w:w="5177"/>
      </w:tblGrid>
      <w:tr w:rsidR="001A77F5" w:rsidRPr="00CB00A1" w14:paraId="491E959A" w14:textId="77777777" w:rsidTr="009A0E2E">
        <w:trPr>
          <w:trHeight w:val="140"/>
        </w:trPr>
        <w:tc>
          <w:tcPr>
            <w:tcW w:w="5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129D24" w14:textId="77777777" w:rsidR="001A77F5" w:rsidRPr="00CB00A1" w:rsidRDefault="001A77F5" w:rsidP="009A0E2E">
            <w:pPr>
              <w:autoSpaceDE w:val="0"/>
              <w:autoSpaceDN w:val="0"/>
              <w:spacing w:line="274" w:lineRule="exact"/>
              <w:jc w:val="center"/>
              <w:rPr>
                <w:b/>
                <w:bCs/>
                <w:sz w:val="23"/>
                <w:szCs w:val="23"/>
              </w:rPr>
            </w:pPr>
          </w:p>
          <w:p w14:paraId="35233244" w14:textId="77777777" w:rsidR="001A77F5" w:rsidRPr="00CB00A1" w:rsidRDefault="001A77F5" w:rsidP="009A0E2E">
            <w:pPr>
              <w:autoSpaceDE w:val="0"/>
              <w:autoSpaceDN w:val="0"/>
              <w:spacing w:line="274" w:lineRule="exact"/>
              <w:jc w:val="center"/>
              <w:rPr>
                <w:b/>
                <w:bCs/>
                <w:sz w:val="23"/>
                <w:szCs w:val="23"/>
              </w:rPr>
            </w:pPr>
            <w:r w:rsidRPr="00CB00A1">
              <w:rPr>
                <w:b/>
                <w:bCs/>
                <w:sz w:val="23"/>
                <w:szCs w:val="23"/>
              </w:rPr>
              <w:t>Nr.</w:t>
            </w:r>
          </w:p>
          <w:p w14:paraId="224C196C" w14:textId="77777777" w:rsidR="001A77F5" w:rsidRPr="00CB00A1" w:rsidRDefault="001A77F5" w:rsidP="009A0E2E">
            <w:pPr>
              <w:autoSpaceDE w:val="0"/>
              <w:autoSpaceDN w:val="0"/>
              <w:ind w:right="-1"/>
              <w:rPr>
                <w:sz w:val="23"/>
                <w:szCs w:val="23"/>
              </w:rPr>
            </w:pPr>
          </w:p>
        </w:tc>
        <w:tc>
          <w:tcPr>
            <w:tcW w:w="19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77F8FC" w14:textId="77777777" w:rsidR="001A77F5" w:rsidRPr="00CB00A1" w:rsidRDefault="001A77F5" w:rsidP="009A0E2E">
            <w:pPr>
              <w:autoSpaceDE w:val="0"/>
              <w:autoSpaceDN w:val="0"/>
              <w:ind w:right="-1"/>
              <w:jc w:val="center"/>
              <w:rPr>
                <w:sz w:val="23"/>
                <w:szCs w:val="23"/>
              </w:rPr>
            </w:pPr>
            <w:r w:rsidRPr="00CB00A1">
              <w:rPr>
                <w:b/>
                <w:bCs/>
                <w:sz w:val="23"/>
                <w:szCs w:val="23"/>
              </w:rPr>
              <w:t>Vērtēšanas kritērijs</w:t>
            </w:r>
          </w:p>
        </w:tc>
        <w:tc>
          <w:tcPr>
            <w:tcW w:w="15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97B098" w14:textId="77777777" w:rsidR="001A77F5" w:rsidRPr="00CB00A1" w:rsidRDefault="001A77F5" w:rsidP="009A0E2E">
            <w:pPr>
              <w:autoSpaceDE w:val="0"/>
              <w:autoSpaceDN w:val="0"/>
              <w:ind w:right="-1"/>
              <w:jc w:val="center"/>
              <w:rPr>
                <w:sz w:val="23"/>
                <w:szCs w:val="23"/>
              </w:rPr>
            </w:pPr>
            <w:r w:rsidRPr="00CB00A1">
              <w:rPr>
                <w:b/>
                <w:bCs/>
                <w:sz w:val="23"/>
                <w:szCs w:val="23"/>
              </w:rPr>
              <w:t>Maksimālais punktu skaits</w:t>
            </w:r>
          </w:p>
        </w:tc>
        <w:tc>
          <w:tcPr>
            <w:tcW w:w="51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35E70EA" w14:textId="77777777" w:rsidR="001A77F5" w:rsidRPr="00CB00A1" w:rsidRDefault="001A77F5" w:rsidP="009A0E2E">
            <w:pPr>
              <w:autoSpaceDE w:val="0"/>
              <w:autoSpaceDN w:val="0"/>
              <w:ind w:right="-1"/>
              <w:jc w:val="center"/>
              <w:rPr>
                <w:sz w:val="23"/>
                <w:szCs w:val="23"/>
              </w:rPr>
            </w:pPr>
            <w:r w:rsidRPr="00CB00A1">
              <w:rPr>
                <w:b/>
                <w:bCs/>
                <w:sz w:val="23"/>
                <w:szCs w:val="23"/>
              </w:rPr>
              <w:t>Punktu piešķiršanas metodika</w:t>
            </w:r>
          </w:p>
        </w:tc>
      </w:tr>
      <w:tr w:rsidR="001A77F5" w:rsidRPr="00CB00A1" w14:paraId="3AF8100A" w14:textId="77777777" w:rsidTr="009A0E2E">
        <w:trPr>
          <w:trHeight w:val="1563"/>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5E1D0F" w14:textId="77777777" w:rsidR="001A77F5" w:rsidRPr="00CB00A1" w:rsidRDefault="001A77F5" w:rsidP="009A0E2E">
            <w:pPr>
              <w:autoSpaceDN w:val="0"/>
              <w:ind w:right="-1"/>
              <w:jc w:val="center"/>
              <w:rPr>
                <w:sz w:val="23"/>
                <w:szCs w:val="23"/>
              </w:rPr>
            </w:pPr>
            <w:r w:rsidRPr="00CB00A1">
              <w:rPr>
                <w:sz w:val="23"/>
                <w:szCs w:val="23"/>
              </w:rPr>
              <w:t>1.</w:t>
            </w:r>
          </w:p>
        </w:tc>
        <w:tc>
          <w:tcPr>
            <w:tcW w:w="1906" w:type="dxa"/>
            <w:tcBorders>
              <w:top w:val="nil"/>
              <w:left w:val="nil"/>
              <w:bottom w:val="single" w:sz="8" w:space="0" w:color="auto"/>
              <w:right w:val="single" w:sz="8" w:space="0" w:color="auto"/>
            </w:tcBorders>
            <w:tcMar>
              <w:top w:w="0" w:type="dxa"/>
              <w:left w:w="108" w:type="dxa"/>
              <w:bottom w:w="0" w:type="dxa"/>
              <w:right w:w="108" w:type="dxa"/>
            </w:tcMar>
          </w:tcPr>
          <w:p w14:paraId="1C918A5B" w14:textId="77777777" w:rsidR="001A77F5" w:rsidRPr="00CB00A1" w:rsidRDefault="001A77F5" w:rsidP="009A0E2E">
            <w:pPr>
              <w:autoSpaceDE w:val="0"/>
              <w:autoSpaceDN w:val="0"/>
              <w:ind w:right="-1"/>
              <w:jc w:val="center"/>
              <w:rPr>
                <w:sz w:val="23"/>
                <w:szCs w:val="23"/>
              </w:rPr>
            </w:pPr>
            <w:r w:rsidRPr="00CB00A1">
              <w:rPr>
                <w:sz w:val="23"/>
                <w:szCs w:val="23"/>
              </w:rPr>
              <w:t xml:space="preserve">Cena (EUR) </w:t>
            </w:r>
          </w:p>
          <w:p w14:paraId="768D9E04" w14:textId="16758BB8" w:rsidR="00E00CF2" w:rsidRPr="00CB00A1" w:rsidRDefault="00E00CF2" w:rsidP="009A0E2E">
            <w:pPr>
              <w:autoSpaceDE w:val="0"/>
              <w:autoSpaceDN w:val="0"/>
              <w:ind w:right="-1"/>
              <w:jc w:val="center"/>
              <w:rPr>
                <w:b/>
                <w:bCs/>
                <w:sz w:val="23"/>
                <w:szCs w:val="23"/>
              </w:rPr>
            </w:pPr>
            <w:r w:rsidRPr="00CB00A1">
              <w:rPr>
                <w:b/>
                <w:bCs/>
                <w:sz w:val="23"/>
                <w:szCs w:val="23"/>
              </w:rPr>
              <w:t>C</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31F3E9ED" w14:textId="7B71AE42" w:rsidR="001A77F5" w:rsidRPr="00CB00A1" w:rsidRDefault="007313F9" w:rsidP="009A0E2E">
            <w:pPr>
              <w:autoSpaceDE w:val="0"/>
              <w:autoSpaceDN w:val="0"/>
              <w:ind w:right="-1"/>
              <w:jc w:val="center"/>
              <w:rPr>
                <w:sz w:val="23"/>
                <w:szCs w:val="23"/>
              </w:rPr>
            </w:pPr>
            <w:r w:rsidRPr="00CB00A1">
              <w:rPr>
                <w:sz w:val="23"/>
                <w:szCs w:val="23"/>
              </w:rPr>
              <w:t>90</w:t>
            </w:r>
          </w:p>
        </w:tc>
        <w:tc>
          <w:tcPr>
            <w:tcW w:w="5177" w:type="dxa"/>
            <w:tcBorders>
              <w:top w:val="nil"/>
              <w:left w:val="nil"/>
              <w:bottom w:val="single" w:sz="8" w:space="0" w:color="auto"/>
              <w:right w:val="single" w:sz="8" w:space="0" w:color="auto"/>
            </w:tcBorders>
            <w:tcMar>
              <w:top w:w="0" w:type="dxa"/>
              <w:left w:w="108" w:type="dxa"/>
              <w:bottom w:w="0" w:type="dxa"/>
              <w:right w:w="108" w:type="dxa"/>
            </w:tcMar>
          </w:tcPr>
          <w:p w14:paraId="75620748" w14:textId="77777777" w:rsidR="001A77F5" w:rsidRPr="00CB00A1" w:rsidRDefault="001A77F5" w:rsidP="001A3424">
            <w:pPr>
              <w:autoSpaceDE w:val="0"/>
              <w:autoSpaceDN w:val="0"/>
              <w:spacing w:after="0" w:line="240" w:lineRule="auto"/>
              <w:ind w:right="-1"/>
              <w:jc w:val="both"/>
              <w:rPr>
                <w:sz w:val="23"/>
                <w:szCs w:val="23"/>
              </w:rPr>
            </w:pPr>
            <w:r w:rsidRPr="00CB00A1">
              <w:rPr>
                <w:b/>
                <w:bCs/>
                <w:sz w:val="23"/>
                <w:szCs w:val="23"/>
              </w:rPr>
              <w:t>Vērtēšana tiek veikta, pamatojoties uz pretendenta finanšu piedāvājumā sniegto informāciju.</w:t>
            </w:r>
          </w:p>
          <w:p w14:paraId="4CBE3B5C" w14:textId="77777777" w:rsidR="001A77F5" w:rsidRPr="00CB00A1" w:rsidRDefault="001A77F5" w:rsidP="001A3424">
            <w:pPr>
              <w:autoSpaceDE w:val="0"/>
              <w:autoSpaceDN w:val="0"/>
              <w:spacing w:after="0" w:line="240" w:lineRule="auto"/>
              <w:ind w:right="-1"/>
              <w:rPr>
                <w:sz w:val="23"/>
                <w:szCs w:val="23"/>
              </w:rPr>
            </w:pPr>
            <w:r w:rsidRPr="00CB00A1">
              <w:rPr>
                <w:sz w:val="23"/>
                <w:szCs w:val="23"/>
              </w:rPr>
              <w:t>Maksimālo punktu skaitu piešķir piedāvājumam ar viszemāko cenu. Piešķiramo punktu skaitu aprēķina saskaņā ar šādu formulu:</w:t>
            </w:r>
          </w:p>
          <w:p w14:paraId="3C05D76C" w14:textId="03FFB6B5" w:rsidR="00E00CF2" w:rsidRPr="00CB00A1" w:rsidRDefault="00E00CF2" w:rsidP="001A3424">
            <w:pPr>
              <w:spacing w:after="0" w:line="240" w:lineRule="auto"/>
              <w:ind w:left="284"/>
              <w:contextualSpacing/>
              <w:jc w:val="both"/>
              <w:rPr>
                <w:rFonts w:eastAsia="Times New Roman"/>
                <w:bCs/>
                <w:color w:val="000000"/>
                <w:sz w:val="23"/>
                <w:szCs w:val="23"/>
                <w:lang w:eastAsia="x-none"/>
              </w:rPr>
            </w:pPr>
            <w:r w:rsidRPr="00CB00A1">
              <w:rPr>
                <w:rFonts w:eastAsia="Times New Roman"/>
                <w:b/>
                <w:color w:val="000000"/>
                <w:sz w:val="23"/>
                <w:szCs w:val="23"/>
                <w:lang w:eastAsia="x-none"/>
              </w:rPr>
              <w:t xml:space="preserve">C= </w:t>
            </w:r>
            <w:bookmarkStart w:id="14" w:name="_Hlk123630909"/>
            <w:proofErr w:type="spellStart"/>
            <w:r w:rsidRPr="00CB00A1">
              <w:rPr>
                <w:rFonts w:eastAsia="Times New Roman"/>
                <w:b/>
                <w:color w:val="000000"/>
                <w:sz w:val="23"/>
                <w:szCs w:val="23"/>
                <w:lang w:eastAsia="x-none"/>
              </w:rPr>
              <w:t>Czem</w:t>
            </w:r>
            <w:bookmarkEnd w:id="14"/>
            <w:proofErr w:type="spellEnd"/>
            <w:r w:rsidRPr="00CB00A1">
              <w:rPr>
                <w:rFonts w:eastAsia="Times New Roman"/>
                <w:b/>
                <w:color w:val="000000"/>
                <w:sz w:val="23"/>
                <w:szCs w:val="23"/>
                <w:lang w:eastAsia="x-none"/>
              </w:rPr>
              <w:t>/</w:t>
            </w:r>
            <w:bookmarkStart w:id="15" w:name="_Hlk123630957"/>
            <w:proofErr w:type="spellStart"/>
            <w:r w:rsidRPr="00CB00A1">
              <w:rPr>
                <w:rFonts w:eastAsia="Times New Roman"/>
                <w:b/>
                <w:color w:val="000000"/>
                <w:sz w:val="23"/>
                <w:szCs w:val="23"/>
                <w:lang w:eastAsia="x-none"/>
              </w:rPr>
              <w:t>Cpied</w:t>
            </w:r>
            <w:bookmarkEnd w:id="15"/>
            <w:proofErr w:type="spellEnd"/>
            <w:r w:rsidRPr="00CB00A1">
              <w:rPr>
                <w:rFonts w:eastAsia="Times New Roman"/>
                <w:b/>
                <w:color w:val="000000"/>
                <w:sz w:val="23"/>
                <w:szCs w:val="23"/>
                <w:lang w:eastAsia="x-none"/>
              </w:rPr>
              <w:t xml:space="preserve"> x </w:t>
            </w:r>
            <w:r w:rsidR="007313F9" w:rsidRPr="00CB00A1">
              <w:rPr>
                <w:rFonts w:eastAsia="Times New Roman"/>
                <w:b/>
                <w:color w:val="000000"/>
                <w:sz w:val="23"/>
                <w:szCs w:val="23"/>
                <w:lang w:eastAsia="x-none"/>
              </w:rPr>
              <w:t>90</w:t>
            </w:r>
            <w:r w:rsidRPr="00CB00A1">
              <w:rPr>
                <w:rFonts w:eastAsia="Times New Roman"/>
                <w:bCs/>
                <w:color w:val="000000"/>
                <w:sz w:val="23"/>
                <w:szCs w:val="23"/>
                <w:lang w:eastAsia="x-none"/>
              </w:rPr>
              <w:t xml:space="preserve">, kur </w:t>
            </w:r>
          </w:p>
          <w:p w14:paraId="4726177C" w14:textId="7A45246E" w:rsidR="00E00CF2" w:rsidRPr="00CB00A1" w:rsidRDefault="00E00CF2" w:rsidP="001A3424">
            <w:pPr>
              <w:spacing w:after="0" w:line="240" w:lineRule="auto"/>
              <w:ind w:left="284"/>
              <w:contextualSpacing/>
              <w:jc w:val="both"/>
              <w:rPr>
                <w:rFonts w:eastAsia="Times New Roman"/>
                <w:bCs/>
                <w:color w:val="000000"/>
                <w:sz w:val="23"/>
                <w:szCs w:val="23"/>
                <w:lang w:eastAsia="x-none"/>
              </w:rPr>
            </w:pPr>
            <w:r w:rsidRPr="00CB00A1">
              <w:rPr>
                <w:rFonts w:eastAsia="Times New Roman"/>
                <w:bCs/>
                <w:color w:val="000000"/>
                <w:sz w:val="23"/>
                <w:szCs w:val="23"/>
                <w:lang w:eastAsia="x-none"/>
              </w:rPr>
              <w:t>C - kritērija novērtējuma rezultāts;</w:t>
            </w:r>
          </w:p>
          <w:p w14:paraId="1B5FD44E" w14:textId="0722DAF4" w:rsidR="00E00CF2" w:rsidRPr="00CB00A1" w:rsidRDefault="007313F9" w:rsidP="001A3424">
            <w:pPr>
              <w:spacing w:after="0" w:line="240" w:lineRule="auto"/>
              <w:ind w:left="284"/>
              <w:contextualSpacing/>
              <w:jc w:val="both"/>
              <w:rPr>
                <w:rFonts w:eastAsia="Times New Roman"/>
                <w:bCs/>
                <w:color w:val="000000"/>
                <w:sz w:val="23"/>
                <w:szCs w:val="23"/>
                <w:lang w:eastAsia="x-none"/>
              </w:rPr>
            </w:pPr>
            <w:r w:rsidRPr="00CB00A1">
              <w:rPr>
                <w:rFonts w:eastAsia="Times New Roman"/>
                <w:bCs/>
                <w:color w:val="000000"/>
                <w:sz w:val="23"/>
                <w:szCs w:val="23"/>
                <w:lang w:eastAsia="x-none"/>
              </w:rPr>
              <w:t>90</w:t>
            </w:r>
            <w:r w:rsidR="00E00CF2" w:rsidRPr="00CB00A1">
              <w:rPr>
                <w:rFonts w:eastAsia="Times New Roman"/>
                <w:bCs/>
                <w:color w:val="000000"/>
                <w:sz w:val="23"/>
                <w:szCs w:val="23"/>
                <w:lang w:eastAsia="x-none"/>
              </w:rPr>
              <w:t xml:space="preserve"> – kritērijam maksimālais noteiktais iegūstamo punktu skaits;</w:t>
            </w:r>
          </w:p>
          <w:p w14:paraId="46606929" w14:textId="77777777" w:rsidR="00E00CF2" w:rsidRPr="00CB00A1" w:rsidRDefault="00E00CF2" w:rsidP="001A3424">
            <w:pPr>
              <w:spacing w:after="0" w:line="240" w:lineRule="auto"/>
              <w:ind w:left="284"/>
              <w:contextualSpacing/>
              <w:jc w:val="both"/>
              <w:rPr>
                <w:rFonts w:eastAsia="Times New Roman"/>
                <w:bCs/>
                <w:color w:val="000000"/>
                <w:sz w:val="23"/>
                <w:szCs w:val="23"/>
                <w:lang w:eastAsia="x-none"/>
              </w:rPr>
            </w:pPr>
            <w:proofErr w:type="spellStart"/>
            <w:r w:rsidRPr="00CB00A1">
              <w:rPr>
                <w:rFonts w:eastAsia="Times New Roman"/>
                <w:bCs/>
                <w:color w:val="000000"/>
                <w:sz w:val="23"/>
                <w:szCs w:val="23"/>
                <w:lang w:eastAsia="x-none"/>
              </w:rPr>
              <w:t>Czem</w:t>
            </w:r>
            <w:proofErr w:type="spellEnd"/>
            <w:r w:rsidRPr="00CB00A1">
              <w:rPr>
                <w:rFonts w:eastAsia="Times New Roman"/>
                <w:bCs/>
                <w:color w:val="000000"/>
                <w:sz w:val="23"/>
                <w:szCs w:val="23"/>
                <w:lang w:eastAsia="x-none"/>
              </w:rPr>
              <w:t xml:space="preserve">  - viszemākā piedāvātā cena, EUR bez PVN;</w:t>
            </w:r>
          </w:p>
          <w:p w14:paraId="7BAF25E7" w14:textId="77777777" w:rsidR="00E00CF2" w:rsidRPr="00CB00A1" w:rsidRDefault="00E00CF2" w:rsidP="001A3424">
            <w:pPr>
              <w:spacing w:after="0" w:line="240" w:lineRule="auto"/>
              <w:ind w:left="284"/>
              <w:contextualSpacing/>
              <w:jc w:val="both"/>
              <w:rPr>
                <w:rFonts w:eastAsia="Times New Roman"/>
                <w:bCs/>
                <w:color w:val="000000"/>
                <w:sz w:val="23"/>
                <w:szCs w:val="23"/>
                <w:lang w:eastAsia="x-none"/>
              </w:rPr>
            </w:pPr>
            <w:proofErr w:type="spellStart"/>
            <w:r w:rsidRPr="00CB00A1">
              <w:rPr>
                <w:rFonts w:eastAsia="Times New Roman"/>
                <w:bCs/>
                <w:color w:val="000000"/>
                <w:sz w:val="23"/>
                <w:szCs w:val="23"/>
                <w:lang w:eastAsia="x-none"/>
              </w:rPr>
              <w:t>Cpied</w:t>
            </w:r>
            <w:proofErr w:type="spellEnd"/>
            <w:r w:rsidRPr="00CB00A1">
              <w:rPr>
                <w:rFonts w:eastAsia="Times New Roman"/>
                <w:bCs/>
                <w:color w:val="000000"/>
                <w:sz w:val="23"/>
                <w:szCs w:val="23"/>
                <w:lang w:eastAsia="x-none"/>
              </w:rPr>
              <w:t xml:space="preserve">  - vērtējamā piedāvājuma cena, EUR bez PVN.</w:t>
            </w:r>
          </w:p>
          <w:p w14:paraId="1E7CF60D" w14:textId="77777777" w:rsidR="001A77F5" w:rsidRPr="00CB00A1" w:rsidRDefault="001A77F5" w:rsidP="001A3424">
            <w:pPr>
              <w:autoSpaceDE w:val="0"/>
              <w:autoSpaceDN w:val="0"/>
              <w:spacing w:after="0" w:line="240" w:lineRule="auto"/>
              <w:ind w:right="-1"/>
              <w:jc w:val="both"/>
              <w:rPr>
                <w:sz w:val="23"/>
                <w:szCs w:val="23"/>
              </w:rPr>
            </w:pPr>
            <w:r w:rsidRPr="00CB00A1">
              <w:rPr>
                <w:sz w:val="23"/>
                <w:szCs w:val="23"/>
              </w:rPr>
              <w:t>Vērtējumu nosaka ar precizitāti divas zīmes aiz komata.</w:t>
            </w:r>
          </w:p>
        </w:tc>
      </w:tr>
      <w:tr w:rsidR="001A77F5" w:rsidRPr="00CB00A1" w14:paraId="1D9C6282" w14:textId="77777777" w:rsidTr="00DF0866">
        <w:trPr>
          <w:trHeight w:val="3693"/>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8C15C4" w14:textId="77777777" w:rsidR="001A77F5" w:rsidRPr="00CB00A1" w:rsidRDefault="001A77F5" w:rsidP="009A0E2E">
            <w:pPr>
              <w:autoSpaceDN w:val="0"/>
              <w:ind w:right="-1"/>
              <w:jc w:val="center"/>
              <w:rPr>
                <w:sz w:val="23"/>
                <w:szCs w:val="23"/>
              </w:rPr>
            </w:pPr>
            <w:r w:rsidRPr="00CB00A1">
              <w:rPr>
                <w:sz w:val="23"/>
                <w:szCs w:val="23"/>
              </w:rPr>
              <w:t>2.</w:t>
            </w:r>
          </w:p>
        </w:tc>
        <w:tc>
          <w:tcPr>
            <w:tcW w:w="1906" w:type="dxa"/>
            <w:tcBorders>
              <w:top w:val="nil"/>
              <w:left w:val="nil"/>
              <w:bottom w:val="single" w:sz="8" w:space="0" w:color="auto"/>
              <w:right w:val="single" w:sz="8" w:space="0" w:color="auto"/>
            </w:tcBorders>
            <w:tcMar>
              <w:top w:w="0" w:type="dxa"/>
              <w:left w:w="108" w:type="dxa"/>
              <w:bottom w:w="0" w:type="dxa"/>
              <w:right w:w="108" w:type="dxa"/>
            </w:tcMar>
          </w:tcPr>
          <w:p w14:paraId="6E2BDAA4" w14:textId="163EB577" w:rsidR="001A77F5" w:rsidRPr="00CB00A1" w:rsidRDefault="001A77F5" w:rsidP="009A0E2E">
            <w:pPr>
              <w:autoSpaceDE w:val="0"/>
              <w:autoSpaceDN w:val="0"/>
              <w:ind w:right="-1"/>
              <w:jc w:val="center"/>
              <w:rPr>
                <w:sz w:val="23"/>
                <w:szCs w:val="23"/>
              </w:rPr>
            </w:pPr>
            <w:r w:rsidRPr="00CB00A1">
              <w:rPr>
                <w:sz w:val="23"/>
                <w:szCs w:val="23"/>
              </w:rPr>
              <w:t xml:space="preserve">Vidējais degvielas patēriņš,   izmantojot transportlīdzekli </w:t>
            </w:r>
            <w:r w:rsidR="00051E5D">
              <w:rPr>
                <w:sz w:val="23"/>
                <w:szCs w:val="23"/>
              </w:rPr>
              <w:t xml:space="preserve">kombinētajā ciklā </w:t>
            </w:r>
            <w:r w:rsidRPr="00CB00A1">
              <w:rPr>
                <w:sz w:val="23"/>
                <w:szCs w:val="23"/>
              </w:rPr>
              <w:t xml:space="preserve"> (l/100 km)</w:t>
            </w:r>
          </w:p>
          <w:p w14:paraId="13AE3974" w14:textId="1DDED230" w:rsidR="00E00CF2" w:rsidRPr="00CB00A1" w:rsidRDefault="00E00CF2" w:rsidP="009A0E2E">
            <w:pPr>
              <w:autoSpaceDE w:val="0"/>
              <w:autoSpaceDN w:val="0"/>
              <w:ind w:right="-1"/>
              <w:jc w:val="center"/>
              <w:rPr>
                <w:b/>
                <w:bCs/>
                <w:sz w:val="23"/>
                <w:szCs w:val="23"/>
              </w:rPr>
            </w:pPr>
            <w:r w:rsidRPr="00CB00A1">
              <w:rPr>
                <w:b/>
                <w:bCs/>
                <w:sz w:val="23"/>
                <w:szCs w:val="23"/>
              </w:rPr>
              <w:t>D</w:t>
            </w:r>
          </w:p>
          <w:p w14:paraId="236FA8A3" w14:textId="77777777" w:rsidR="001A77F5" w:rsidRPr="00CB00A1" w:rsidRDefault="001A77F5" w:rsidP="009A0E2E">
            <w:pPr>
              <w:autoSpaceDE w:val="0"/>
              <w:autoSpaceDN w:val="0"/>
              <w:ind w:right="-1"/>
              <w:jc w:val="center"/>
              <w:rPr>
                <w:sz w:val="23"/>
                <w:szCs w:val="23"/>
              </w:rPr>
            </w:pP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0DA52DCA" w14:textId="480AA6D0" w:rsidR="001A77F5" w:rsidRPr="00CB00A1" w:rsidRDefault="007313F9" w:rsidP="009A0E2E">
            <w:pPr>
              <w:autoSpaceDE w:val="0"/>
              <w:autoSpaceDN w:val="0"/>
              <w:ind w:right="-1"/>
              <w:jc w:val="center"/>
              <w:rPr>
                <w:sz w:val="23"/>
                <w:szCs w:val="23"/>
              </w:rPr>
            </w:pPr>
            <w:r w:rsidRPr="00CB00A1">
              <w:rPr>
                <w:sz w:val="23"/>
                <w:szCs w:val="23"/>
              </w:rPr>
              <w:t>2</w:t>
            </w:r>
          </w:p>
        </w:tc>
        <w:tc>
          <w:tcPr>
            <w:tcW w:w="5177" w:type="dxa"/>
            <w:tcBorders>
              <w:top w:val="nil"/>
              <w:left w:val="nil"/>
              <w:bottom w:val="single" w:sz="8" w:space="0" w:color="auto"/>
              <w:right w:val="single" w:sz="8" w:space="0" w:color="auto"/>
            </w:tcBorders>
            <w:tcMar>
              <w:top w:w="0" w:type="dxa"/>
              <w:left w:w="108" w:type="dxa"/>
              <w:bottom w:w="0" w:type="dxa"/>
              <w:right w:w="108" w:type="dxa"/>
            </w:tcMar>
          </w:tcPr>
          <w:p w14:paraId="14DA572E" w14:textId="1F1FA0A8" w:rsidR="001A77F5" w:rsidRPr="00CB00A1" w:rsidRDefault="001A77F5" w:rsidP="001A3424">
            <w:pPr>
              <w:autoSpaceDE w:val="0"/>
              <w:autoSpaceDN w:val="0"/>
              <w:spacing w:after="0" w:line="240" w:lineRule="auto"/>
              <w:ind w:right="-1"/>
              <w:jc w:val="both"/>
              <w:rPr>
                <w:sz w:val="23"/>
                <w:szCs w:val="23"/>
              </w:rPr>
            </w:pPr>
            <w:r w:rsidRPr="00CB00A1">
              <w:rPr>
                <w:b/>
                <w:bCs/>
                <w:sz w:val="23"/>
                <w:szCs w:val="23"/>
              </w:rPr>
              <w:t xml:space="preserve">Vērtēšana tiek veikta, pamatojoties uz vidējo degvielas patēriņu </w:t>
            </w:r>
            <w:r w:rsidR="00051E5D">
              <w:rPr>
                <w:b/>
                <w:bCs/>
                <w:sz w:val="23"/>
                <w:szCs w:val="23"/>
              </w:rPr>
              <w:t xml:space="preserve">kombinētajā ciklā </w:t>
            </w:r>
            <w:r w:rsidR="00051E5D" w:rsidRPr="00051E5D">
              <w:rPr>
                <w:sz w:val="23"/>
                <w:szCs w:val="23"/>
              </w:rPr>
              <w:t>(saskaņā ar ražotāja COC dokumentu)</w:t>
            </w:r>
            <w:r w:rsidRPr="00051E5D">
              <w:rPr>
                <w:sz w:val="23"/>
                <w:szCs w:val="23"/>
              </w:rPr>
              <w:t xml:space="preserve"> (l/100km). </w:t>
            </w:r>
          </w:p>
          <w:p w14:paraId="174F4D6A" w14:textId="77777777" w:rsidR="001A77F5" w:rsidRPr="00CB00A1" w:rsidRDefault="001A77F5" w:rsidP="001A3424">
            <w:pPr>
              <w:autoSpaceDE w:val="0"/>
              <w:autoSpaceDN w:val="0"/>
              <w:spacing w:after="0" w:line="240" w:lineRule="auto"/>
              <w:ind w:right="-1"/>
              <w:jc w:val="both"/>
              <w:rPr>
                <w:sz w:val="23"/>
                <w:szCs w:val="23"/>
              </w:rPr>
            </w:pPr>
            <w:r w:rsidRPr="00CB00A1">
              <w:rPr>
                <w:sz w:val="23"/>
                <w:szCs w:val="23"/>
              </w:rPr>
              <w:t>Maksimālo punktu skaitu piešķir piedāvājumam ar viszemāko degvielas patēriņu, pārējiem proporcionāli mazāk. Piešķiramo punktu skaitu aprēķina saskaņā ar šādu formulu:</w:t>
            </w:r>
          </w:p>
          <w:p w14:paraId="76E3E188" w14:textId="4721C65A" w:rsidR="00E00CF2" w:rsidRPr="00CB00A1" w:rsidRDefault="00E00CF2" w:rsidP="001A3424">
            <w:pPr>
              <w:spacing w:after="0" w:line="240" w:lineRule="auto"/>
              <w:ind w:left="284"/>
              <w:contextualSpacing/>
              <w:jc w:val="both"/>
              <w:rPr>
                <w:rFonts w:eastAsia="Times New Roman"/>
                <w:bCs/>
                <w:color w:val="000000"/>
                <w:sz w:val="23"/>
                <w:szCs w:val="23"/>
                <w:lang w:eastAsia="x-none"/>
              </w:rPr>
            </w:pPr>
            <w:r w:rsidRPr="00CB00A1">
              <w:rPr>
                <w:rFonts w:eastAsia="Times New Roman"/>
                <w:b/>
                <w:color w:val="000000"/>
                <w:sz w:val="23"/>
                <w:szCs w:val="23"/>
                <w:lang w:eastAsia="x-none"/>
              </w:rPr>
              <w:t xml:space="preserve">D= </w:t>
            </w:r>
            <w:proofErr w:type="spellStart"/>
            <w:r w:rsidRPr="00CB00A1">
              <w:rPr>
                <w:rFonts w:eastAsia="Times New Roman"/>
                <w:b/>
                <w:color w:val="000000"/>
                <w:sz w:val="23"/>
                <w:szCs w:val="23"/>
                <w:lang w:eastAsia="x-none"/>
              </w:rPr>
              <w:t>Dzem</w:t>
            </w:r>
            <w:proofErr w:type="spellEnd"/>
            <w:r w:rsidRPr="00CB00A1">
              <w:rPr>
                <w:rFonts w:eastAsia="Times New Roman"/>
                <w:b/>
                <w:color w:val="000000"/>
                <w:sz w:val="23"/>
                <w:szCs w:val="23"/>
                <w:lang w:eastAsia="x-none"/>
              </w:rPr>
              <w:t>/</w:t>
            </w:r>
            <w:proofErr w:type="spellStart"/>
            <w:r w:rsidRPr="00CB00A1">
              <w:rPr>
                <w:rFonts w:eastAsia="Times New Roman"/>
                <w:b/>
                <w:color w:val="000000"/>
                <w:sz w:val="23"/>
                <w:szCs w:val="23"/>
                <w:lang w:eastAsia="x-none"/>
              </w:rPr>
              <w:t>Dpied</w:t>
            </w:r>
            <w:proofErr w:type="spellEnd"/>
            <w:r w:rsidRPr="00CB00A1">
              <w:rPr>
                <w:rFonts w:eastAsia="Times New Roman"/>
                <w:b/>
                <w:color w:val="000000"/>
                <w:sz w:val="23"/>
                <w:szCs w:val="23"/>
                <w:lang w:eastAsia="x-none"/>
              </w:rPr>
              <w:t xml:space="preserve"> x </w:t>
            </w:r>
            <w:r w:rsidR="007313F9" w:rsidRPr="00CB00A1">
              <w:rPr>
                <w:rFonts w:eastAsia="Times New Roman"/>
                <w:b/>
                <w:color w:val="000000"/>
                <w:sz w:val="23"/>
                <w:szCs w:val="23"/>
                <w:lang w:eastAsia="x-none"/>
              </w:rPr>
              <w:t>2</w:t>
            </w:r>
            <w:r w:rsidRPr="00CB00A1">
              <w:rPr>
                <w:rFonts w:eastAsia="Times New Roman"/>
                <w:bCs/>
                <w:color w:val="000000"/>
                <w:sz w:val="23"/>
                <w:szCs w:val="23"/>
                <w:lang w:eastAsia="x-none"/>
              </w:rPr>
              <w:t xml:space="preserve">, kur </w:t>
            </w:r>
          </w:p>
          <w:p w14:paraId="1F501877" w14:textId="6538637C" w:rsidR="00E00CF2" w:rsidRPr="00CB00A1" w:rsidRDefault="00E00CF2" w:rsidP="001A3424">
            <w:pPr>
              <w:spacing w:after="0" w:line="240" w:lineRule="auto"/>
              <w:ind w:left="284"/>
              <w:contextualSpacing/>
              <w:jc w:val="both"/>
              <w:rPr>
                <w:rFonts w:eastAsia="Times New Roman"/>
                <w:bCs/>
                <w:color w:val="000000"/>
                <w:sz w:val="23"/>
                <w:szCs w:val="23"/>
                <w:lang w:eastAsia="x-none"/>
              </w:rPr>
            </w:pPr>
            <w:r w:rsidRPr="00CB00A1">
              <w:rPr>
                <w:rFonts w:eastAsia="Times New Roman"/>
                <w:bCs/>
                <w:color w:val="000000"/>
                <w:sz w:val="23"/>
                <w:szCs w:val="23"/>
                <w:lang w:eastAsia="x-none"/>
              </w:rPr>
              <w:t>D - kritērija novērtējuma rezultāts;</w:t>
            </w:r>
          </w:p>
          <w:p w14:paraId="5EC76306" w14:textId="5FE1052A" w:rsidR="00E00CF2" w:rsidRPr="00CB00A1" w:rsidRDefault="007313F9" w:rsidP="001A3424">
            <w:pPr>
              <w:spacing w:after="0" w:line="240" w:lineRule="auto"/>
              <w:ind w:left="284"/>
              <w:contextualSpacing/>
              <w:jc w:val="both"/>
              <w:rPr>
                <w:rFonts w:eastAsia="Times New Roman"/>
                <w:bCs/>
                <w:color w:val="000000"/>
                <w:sz w:val="23"/>
                <w:szCs w:val="23"/>
                <w:lang w:eastAsia="x-none"/>
              </w:rPr>
            </w:pPr>
            <w:r w:rsidRPr="00CB00A1">
              <w:rPr>
                <w:rFonts w:eastAsia="Times New Roman"/>
                <w:bCs/>
                <w:color w:val="000000"/>
                <w:sz w:val="23"/>
                <w:szCs w:val="23"/>
                <w:lang w:eastAsia="x-none"/>
              </w:rPr>
              <w:t>2</w:t>
            </w:r>
            <w:r w:rsidR="00E00CF2" w:rsidRPr="00CB00A1">
              <w:rPr>
                <w:rFonts w:eastAsia="Times New Roman"/>
                <w:bCs/>
                <w:color w:val="000000"/>
                <w:sz w:val="23"/>
                <w:szCs w:val="23"/>
                <w:lang w:eastAsia="x-none"/>
              </w:rPr>
              <w:t xml:space="preserve"> – kritērijam maksimālais noteiktais iegūstamo punktu skaits;</w:t>
            </w:r>
          </w:p>
          <w:p w14:paraId="222EB632" w14:textId="5C8FB6AE" w:rsidR="00E00CF2" w:rsidRPr="00CB00A1" w:rsidRDefault="00E00CF2" w:rsidP="001A3424">
            <w:pPr>
              <w:spacing w:after="0" w:line="240" w:lineRule="auto"/>
              <w:ind w:left="284"/>
              <w:contextualSpacing/>
              <w:jc w:val="both"/>
              <w:rPr>
                <w:rFonts w:eastAsia="Times New Roman"/>
                <w:bCs/>
                <w:color w:val="000000"/>
                <w:sz w:val="23"/>
                <w:szCs w:val="23"/>
                <w:lang w:eastAsia="x-none"/>
              </w:rPr>
            </w:pPr>
            <w:proofErr w:type="spellStart"/>
            <w:r w:rsidRPr="00CB00A1">
              <w:rPr>
                <w:rFonts w:eastAsia="Times New Roman"/>
                <w:bCs/>
                <w:color w:val="000000"/>
                <w:sz w:val="23"/>
                <w:szCs w:val="23"/>
                <w:lang w:eastAsia="x-none"/>
              </w:rPr>
              <w:t>Dzem</w:t>
            </w:r>
            <w:proofErr w:type="spellEnd"/>
            <w:r w:rsidRPr="00CB00A1">
              <w:rPr>
                <w:rFonts w:eastAsia="Times New Roman"/>
                <w:bCs/>
                <w:color w:val="000000"/>
                <w:sz w:val="23"/>
                <w:szCs w:val="23"/>
                <w:lang w:eastAsia="x-none"/>
              </w:rPr>
              <w:t xml:space="preserve">  - zemākais degvielas patēriņš (l/100km) </w:t>
            </w:r>
          </w:p>
          <w:p w14:paraId="75106DE8" w14:textId="510DF603" w:rsidR="00E00CF2" w:rsidRPr="00CB00A1" w:rsidRDefault="00E00CF2" w:rsidP="001A3424">
            <w:pPr>
              <w:spacing w:after="0" w:line="240" w:lineRule="auto"/>
              <w:ind w:left="284"/>
              <w:contextualSpacing/>
              <w:jc w:val="both"/>
              <w:rPr>
                <w:rFonts w:eastAsia="Times New Roman"/>
                <w:bCs/>
                <w:color w:val="000000"/>
                <w:sz w:val="23"/>
                <w:szCs w:val="23"/>
                <w:lang w:eastAsia="x-none"/>
              </w:rPr>
            </w:pPr>
            <w:proofErr w:type="spellStart"/>
            <w:r w:rsidRPr="00CB00A1">
              <w:rPr>
                <w:rFonts w:eastAsia="Times New Roman"/>
                <w:bCs/>
                <w:color w:val="000000"/>
                <w:sz w:val="23"/>
                <w:szCs w:val="23"/>
                <w:lang w:eastAsia="x-none"/>
              </w:rPr>
              <w:t>Dpied</w:t>
            </w:r>
            <w:proofErr w:type="spellEnd"/>
            <w:r w:rsidRPr="00CB00A1">
              <w:rPr>
                <w:rFonts w:eastAsia="Times New Roman"/>
                <w:bCs/>
                <w:color w:val="000000"/>
                <w:sz w:val="23"/>
                <w:szCs w:val="23"/>
                <w:lang w:eastAsia="x-none"/>
              </w:rPr>
              <w:t xml:space="preserve">  - vērtējamais degvielas patēriņš (l/100km)</w:t>
            </w:r>
          </w:p>
          <w:p w14:paraId="00E2F34C" w14:textId="737EA14D" w:rsidR="001A77F5" w:rsidRPr="00CB00A1" w:rsidRDefault="00E00CF2" w:rsidP="001A3424">
            <w:pPr>
              <w:autoSpaceDE w:val="0"/>
              <w:autoSpaceDN w:val="0"/>
              <w:spacing w:after="0" w:line="240" w:lineRule="auto"/>
              <w:ind w:right="-1"/>
              <w:jc w:val="both"/>
              <w:rPr>
                <w:b/>
                <w:bCs/>
                <w:sz w:val="23"/>
                <w:szCs w:val="23"/>
              </w:rPr>
            </w:pPr>
            <w:r w:rsidRPr="00CB00A1">
              <w:rPr>
                <w:sz w:val="23"/>
                <w:szCs w:val="23"/>
              </w:rPr>
              <w:t>Vērtējumu nosaka ar precizitāti divas zīmes aiz komata.</w:t>
            </w:r>
          </w:p>
        </w:tc>
      </w:tr>
      <w:tr w:rsidR="001A77F5" w:rsidRPr="00CB00A1" w14:paraId="086AD625" w14:textId="77777777" w:rsidTr="00DF0866">
        <w:trPr>
          <w:trHeight w:val="1689"/>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7BDC0A" w14:textId="77777777" w:rsidR="001A77F5" w:rsidRPr="00CB00A1" w:rsidRDefault="001A77F5" w:rsidP="009A0E2E">
            <w:pPr>
              <w:autoSpaceDN w:val="0"/>
              <w:ind w:right="-1"/>
              <w:jc w:val="center"/>
              <w:rPr>
                <w:sz w:val="23"/>
                <w:szCs w:val="23"/>
              </w:rPr>
            </w:pPr>
            <w:r w:rsidRPr="00CB00A1">
              <w:rPr>
                <w:sz w:val="23"/>
                <w:szCs w:val="23"/>
              </w:rPr>
              <w:t>3.</w:t>
            </w:r>
          </w:p>
        </w:tc>
        <w:tc>
          <w:tcPr>
            <w:tcW w:w="1906" w:type="dxa"/>
            <w:tcBorders>
              <w:top w:val="nil"/>
              <w:left w:val="nil"/>
              <w:bottom w:val="single" w:sz="8" w:space="0" w:color="auto"/>
              <w:right w:val="single" w:sz="8" w:space="0" w:color="auto"/>
            </w:tcBorders>
            <w:tcMar>
              <w:top w:w="0" w:type="dxa"/>
              <w:left w:w="108" w:type="dxa"/>
              <w:bottom w:w="0" w:type="dxa"/>
              <w:right w:w="108" w:type="dxa"/>
            </w:tcMar>
          </w:tcPr>
          <w:p w14:paraId="6252D4A0" w14:textId="77777777" w:rsidR="00E00CF2" w:rsidRPr="00CB00A1" w:rsidRDefault="001A77F5" w:rsidP="009A0E2E">
            <w:pPr>
              <w:autoSpaceDE w:val="0"/>
              <w:autoSpaceDN w:val="0"/>
              <w:ind w:right="-1"/>
              <w:jc w:val="center"/>
              <w:rPr>
                <w:sz w:val="23"/>
                <w:szCs w:val="23"/>
              </w:rPr>
            </w:pPr>
            <w:r w:rsidRPr="00CB00A1">
              <w:rPr>
                <w:sz w:val="23"/>
                <w:szCs w:val="23"/>
              </w:rPr>
              <w:t>Oglekļa dioksīda (CO2) izmešu daudzums (g/km)</w:t>
            </w:r>
          </w:p>
          <w:p w14:paraId="11B51D33" w14:textId="1EB3F69D" w:rsidR="001A77F5" w:rsidRPr="00CB00A1" w:rsidRDefault="00E00CF2" w:rsidP="009A0E2E">
            <w:pPr>
              <w:autoSpaceDE w:val="0"/>
              <w:autoSpaceDN w:val="0"/>
              <w:ind w:right="-1"/>
              <w:jc w:val="center"/>
              <w:rPr>
                <w:b/>
                <w:bCs/>
                <w:sz w:val="23"/>
                <w:szCs w:val="23"/>
              </w:rPr>
            </w:pPr>
            <w:r w:rsidRPr="00CB00A1">
              <w:rPr>
                <w:b/>
                <w:bCs/>
                <w:sz w:val="23"/>
                <w:szCs w:val="23"/>
              </w:rPr>
              <w:t>O</w:t>
            </w:r>
            <w:r w:rsidR="001A77F5" w:rsidRPr="00CB00A1">
              <w:rPr>
                <w:b/>
                <w:bCs/>
                <w:sz w:val="23"/>
                <w:szCs w:val="23"/>
              </w:rPr>
              <w:t xml:space="preserve"> </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6C2DFA24" w14:textId="6C8D66FE" w:rsidR="001A77F5" w:rsidRPr="00CB00A1" w:rsidRDefault="007313F9" w:rsidP="009A0E2E">
            <w:pPr>
              <w:autoSpaceDE w:val="0"/>
              <w:autoSpaceDN w:val="0"/>
              <w:ind w:right="-1"/>
              <w:jc w:val="center"/>
              <w:rPr>
                <w:sz w:val="23"/>
                <w:szCs w:val="23"/>
              </w:rPr>
            </w:pPr>
            <w:r w:rsidRPr="00CB00A1">
              <w:rPr>
                <w:sz w:val="23"/>
                <w:szCs w:val="23"/>
              </w:rPr>
              <w:t>2</w:t>
            </w:r>
          </w:p>
        </w:tc>
        <w:tc>
          <w:tcPr>
            <w:tcW w:w="5177" w:type="dxa"/>
            <w:tcBorders>
              <w:top w:val="nil"/>
              <w:left w:val="nil"/>
              <w:bottom w:val="single" w:sz="8" w:space="0" w:color="auto"/>
              <w:right w:val="single" w:sz="8" w:space="0" w:color="auto"/>
            </w:tcBorders>
            <w:tcMar>
              <w:top w:w="0" w:type="dxa"/>
              <w:left w:w="108" w:type="dxa"/>
              <w:bottom w:w="0" w:type="dxa"/>
              <w:right w:w="108" w:type="dxa"/>
            </w:tcMar>
          </w:tcPr>
          <w:p w14:paraId="3AE219A6" w14:textId="1212DCC4" w:rsidR="001A77F5" w:rsidRPr="00CB00A1" w:rsidRDefault="001A77F5" w:rsidP="001A3424">
            <w:pPr>
              <w:autoSpaceDN w:val="0"/>
              <w:spacing w:after="0" w:line="240" w:lineRule="auto"/>
              <w:jc w:val="both"/>
              <w:rPr>
                <w:sz w:val="23"/>
                <w:szCs w:val="23"/>
              </w:rPr>
            </w:pPr>
            <w:r w:rsidRPr="00CB00A1">
              <w:rPr>
                <w:sz w:val="23"/>
                <w:szCs w:val="23"/>
              </w:rPr>
              <w:t xml:space="preserve">Punktus par </w:t>
            </w:r>
            <w:r w:rsidRPr="00CB00A1">
              <w:rPr>
                <w:b/>
                <w:bCs/>
                <w:sz w:val="23"/>
                <w:szCs w:val="23"/>
              </w:rPr>
              <w:t>Oglekļa dioksīda apjomu</w:t>
            </w:r>
            <w:r w:rsidRPr="00CB00A1">
              <w:rPr>
                <w:sz w:val="23"/>
                <w:szCs w:val="23"/>
              </w:rPr>
              <w:t xml:space="preserve"> </w:t>
            </w:r>
            <w:r w:rsidRPr="00CB00A1">
              <w:rPr>
                <w:color w:val="000000"/>
                <w:sz w:val="23"/>
                <w:szCs w:val="23"/>
              </w:rPr>
              <w:t>aprēķina</w:t>
            </w:r>
            <w:r w:rsidRPr="00CB00A1">
              <w:rPr>
                <w:b/>
                <w:bCs/>
                <w:color w:val="000000"/>
                <w:sz w:val="23"/>
                <w:szCs w:val="23"/>
              </w:rPr>
              <w:t xml:space="preserve"> </w:t>
            </w:r>
            <w:r w:rsidRPr="00CB00A1">
              <w:rPr>
                <w:sz w:val="23"/>
                <w:szCs w:val="23"/>
              </w:rPr>
              <w:t>pēc šādas formulas:</w:t>
            </w:r>
          </w:p>
          <w:p w14:paraId="0EFEBA04" w14:textId="47BE5E54" w:rsidR="001A77F5" w:rsidRPr="00CB00A1" w:rsidRDefault="001A77F5" w:rsidP="001A3424">
            <w:pPr>
              <w:autoSpaceDE w:val="0"/>
              <w:autoSpaceDN w:val="0"/>
              <w:spacing w:after="0" w:line="240" w:lineRule="auto"/>
              <w:ind w:left="482"/>
              <w:jc w:val="center"/>
              <w:rPr>
                <w:color w:val="000000"/>
                <w:sz w:val="23"/>
                <w:szCs w:val="23"/>
              </w:rPr>
            </w:pPr>
            <w:r w:rsidRPr="00CB00A1">
              <w:rPr>
                <w:b/>
                <w:bCs/>
                <w:color w:val="000000"/>
                <w:sz w:val="23"/>
                <w:szCs w:val="23"/>
              </w:rPr>
              <w:t xml:space="preserve">O= </w:t>
            </w:r>
            <w:proofErr w:type="spellStart"/>
            <w:r w:rsidRPr="00CB00A1">
              <w:rPr>
                <w:b/>
                <w:bCs/>
                <w:color w:val="000000"/>
                <w:sz w:val="23"/>
                <w:szCs w:val="23"/>
              </w:rPr>
              <w:t>O</w:t>
            </w:r>
            <w:r w:rsidR="00E00CF2" w:rsidRPr="00CB00A1">
              <w:rPr>
                <w:b/>
                <w:bCs/>
                <w:color w:val="000000"/>
                <w:sz w:val="23"/>
                <w:szCs w:val="23"/>
              </w:rPr>
              <w:t>zem</w:t>
            </w:r>
            <w:proofErr w:type="spellEnd"/>
            <w:r w:rsidRPr="00CB00A1">
              <w:rPr>
                <w:b/>
                <w:bCs/>
                <w:color w:val="000000"/>
                <w:sz w:val="23"/>
                <w:szCs w:val="23"/>
              </w:rPr>
              <w:t>/</w:t>
            </w:r>
            <w:proofErr w:type="spellStart"/>
            <w:r w:rsidRPr="00CB00A1">
              <w:rPr>
                <w:b/>
                <w:bCs/>
                <w:color w:val="000000"/>
                <w:sz w:val="23"/>
                <w:szCs w:val="23"/>
              </w:rPr>
              <w:t>O</w:t>
            </w:r>
            <w:r w:rsidR="00E00CF2" w:rsidRPr="00CB00A1">
              <w:rPr>
                <w:b/>
                <w:bCs/>
                <w:color w:val="000000"/>
                <w:sz w:val="23"/>
                <w:szCs w:val="23"/>
              </w:rPr>
              <w:t>pied</w:t>
            </w:r>
            <w:proofErr w:type="spellEnd"/>
            <w:r w:rsidRPr="00CB00A1">
              <w:rPr>
                <w:b/>
                <w:bCs/>
                <w:color w:val="000000"/>
                <w:sz w:val="23"/>
                <w:szCs w:val="23"/>
              </w:rPr>
              <w:t>*</w:t>
            </w:r>
            <w:r w:rsidR="007313F9" w:rsidRPr="00CB00A1">
              <w:rPr>
                <w:b/>
                <w:bCs/>
                <w:color w:val="000000"/>
                <w:sz w:val="23"/>
                <w:szCs w:val="23"/>
              </w:rPr>
              <w:t>2</w:t>
            </w:r>
            <w:r w:rsidRPr="00CB00A1">
              <w:rPr>
                <w:b/>
                <w:bCs/>
                <w:color w:val="000000"/>
                <w:sz w:val="23"/>
                <w:szCs w:val="23"/>
              </w:rPr>
              <w:t xml:space="preserve">, </w:t>
            </w:r>
            <w:r w:rsidRPr="00CB00A1">
              <w:rPr>
                <w:color w:val="000000"/>
                <w:sz w:val="23"/>
                <w:szCs w:val="23"/>
              </w:rPr>
              <w:t>kur</w:t>
            </w:r>
          </w:p>
          <w:p w14:paraId="5B93689A" w14:textId="1AC48DBA" w:rsidR="00E00CF2" w:rsidRPr="00CB00A1" w:rsidRDefault="001A77F5" w:rsidP="001A3424">
            <w:pPr>
              <w:autoSpaceDE w:val="0"/>
              <w:autoSpaceDN w:val="0"/>
              <w:spacing w:after="0" w:line="240" w:lineRule="auto"/>
              <w:ind w:left="34" w:right="62"/>
              <w:jc w:val="both"/>
              <w:rPr>
                <w:sz w:val="23"/>
                <w:szCs w:val="23"/>
              </w:rPr>
            </w:pPr>
            <w:proofErr w:type="spellStart"/>
            <w:r w:rsidRPr="00CB00A1">
              <w:rPr>
                <w:sz w:val="23"/>
                <w:szCs w:val="23"/>
              </w:rPr>
              <w:t>O</w:t>
            </w:r>
            <w:r w:rsidR="001A3424" w:rsidRPr="00CB00A1">
              <w:rPr>
                <w:sz w:val="23"/>
                <w:szCs w:val="23"/>
                <w:vertAlign w:val="subscript"/>
              </w:rPr>
              <w:t>zem</w:t>
            </w:r>
            <w:proofErr w:type="spellEnd"/>
            <w:r w:rsidRPr="00CB00A1">
              <w:rPr>
                <w:sz w:val="23"/>
                <w:szCs w:val="23"/>
              </w:rPr>
              <w:t xml:space="preserve"> – zemāk</w:t>
            </w:r>
            <w:r w:rsidR="00E00CF2" w:rsidRPr="00CB00A1">
              <w:rPr>
                <w:sz w:val="23"/>
                <w:szCs w:val="23"/>
              </w:rPr>
              <w:t>ais</w:t>
            </w:r>
            <w:r w:rsidRPr="00CB00A1">
              <w:rPr>
                <w:sz w:val="23"/>
                <w:szCs w:val="23"/>
              </w:rPr>
              <w:t xml:space="preserve"> piedāvāto izmešu daudzumu (g/km) </w:t>
            </w:r>
            <w:proofErr w:type="spellStart"/>
            <w:r w:rsidRPr="00CB00A1">
              <w:rPr>
                <w:sz w:val="23"/>
                <w:szCs w:val="23"/>
              </w:rPr>
              <w:t>O</w:t>
            </w:r>
            <w:r w:rsidR="001A3424" w:rsidRPr="00CB00A1">
              <w:rPr>
                <w:sz w:val="23"/>
                <w:szCs w:val="23"/>
                <w:vertAlign w:val="subscript"/>
              </w:rPr>
              <w:t>pied</w:t>
            </w:r>
            <w:proofErr w:type="spellEnd"/>
            <w:r w:rsidRPr="00CB00A1">
              <w:rPr>
                <w:sz w:val="23"/>
                <w:szCs w:val="23"/>
              </w:rPr>
              <w:t xml:space="preserve"> – vērtējam</w:t>
            </w:r>
            <w:r w:rsidR="00E00CF2" w:rsidRPr="00CB00A1">
              <w:rPr>
                <w:sz w:val="23"/>
                <w:szCs w:val="23"/>
              </w:rPr>
              <w:t>ais</w:t>
            </w:r>
            <w:r w:rsidRPr="00CB00A1">
              <w:rPr>
                <w:sz w:val="23"/>
                <w:szCs w:val="23"/>
              </w:rPr>
              <w:t xml:space="preserve"> izmešu daudzumu (g/km) </w:t>
            </w:r>
          </w:p>
          <w:p w14:paraId="4BAE2492" w14:textId="77777777" w:rsidR="00461DD5" w:rsidRPr="00CB00A1" w:rsidRDefault="001A77F5" w:rsidP="001A3424">
            <w:pPr>
              <w:autoSpaceDE w:val="0"/>
              <w:autoSpaceDN w:val="0"/>
              <w:spacing w:after="0" w:line="240" w:lineRule="auto"/>
              <w:ind w:left="34" w:right="62"/>
              <w:jc w:val="both"/>
              <w:rPr>
                <w:sz w:val="23"/>
                <w:szCs w:val="23"/>
              </w:rPr>
            </w:pPr>
            <w:r w:rsidRPr="00CB00A1">
              <w:rPr>
                <w:sz w:val="23"/>
                <w:szCs w:val="23"/>
              </w:rPr>
              <w:t xml:space="preserve"> </w:t>
            </w:r>
            <w:r w:rsidR="007313F9" w:rsidRPr="00CB00A1">
              <w:rPr>
                <w:sz w:val="23"/>
                <w:szCs w:val="23"/>
              </w:rPr>
              <w:t>2</w:t>
            </w:r>
            <w:r w:rsidRPr="00CB00A1">
              <w:rPr>
                <w:sz w:val="23"/>
                <w:szCs w:val="23"/>
              </w:rPr>
              <w:t xml:space="preserve"> –  maksimāl</w:t>
            </w:r>
            <w:r w:rsidR="00E00CF2" w:rsidRPr="00CB00A1">
              <w:rPr>
                <w:sz w:val="23"/>
                <w:szCs w:val="23"/>
              </w:rPr>
              <w:t>ais</w:t>
            </w:r>
            <w:r w:rsidRPr="00CB00A1">
              <w:rPr>
                <w:sz w:val="23"/>
                <w:szCs w:val="23"/>
              </w:rPr>
              <w:t xml:space="preserve"> punktu skaitu kritērijam.</w:t>
            </w:r>
          </w:p>
          <w:p w14:paraId="06DDDCC3" w14:textId="72BDC1D6" w:rsidR="001A77F5" w:rsidRPr="00CB00A1" w:rsidRDefault="00461DD5" w:rsidP="001A3424">
            <w:pPr>
              <w:autoSpaceDE w:val="0"/>
              <w:autoSpaceDN w:val="0"/>
              <w:spacing w:after="0" w:line="240" w:lineRule="auto"/>
              <w:ind w:left="34" w:right="62"/>
              <w:jc w:val="both"/>
              <w:rPr>
                <w:color w:val="000000"/>
                <w:sz w:val="23"/>
                <w:szCs w:val="23"/>
              </w:rPr>
            </w:pPr>
            <w:r w:rsidRPr="00CB00A1">
              <w:rPr>
                <w:sz w:val="23"/>
                <w:szCs w:val="23"/>
              </w:rPr>
              <w:t>Vērtējumu nosaka ar precizitāti divas zīmes aiz komata.</w:t>
            </w:r>
            <w:r w:rsidR="001A77F5" w:rsidRPr="00CB00A1">
              <w:rPr>
                <w:color w:val="000000"/>
                <w:sz w:val="23"/>
                <w:szCs w:val="23"/>
              </w:rPr>
              <w:t xml:space="preserve"> </w:t>
            </w:r>
          </w:p>
        </w:tc>
      </w:tr>
      <w:tr w:rsidR="001A77F5" w:rsidRPr="00CB00A1" w14:paraId="20641F3B" w14:textId="77777777" w:rsidTr="009A0E2E">
        <w:trPr>
          <w:trHeight w:val="1961"/>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A610DA" w14:textId="77777777" w:rsidR="001A77F5" w:rsidRPr="00CB00A1" w:rsidRDefault="001A77F5" w:rsidP="009A0E2E">
            <w:pPr>
              <w:autoSpaceDN w:val="0"/>
              <w:ind w:right="-1"/>
              <w:jc w:val="center"/>
              <w:rPr>
                <w:sz w:val="23"/>
                <w:szCs w:val="23"/>
              </w:rPr>
            </w:pPr>
            <w:r w:rsidRPr="00CB00A1">
              <w:rPr>
                <w:sz w:val="23"/>
                <w:szCs w:val="23"/>
              </w:rPr>
              <w:t>4.</w:t>
            </w:r>
          </w:p>
        </w:tc>
        <w:tc>
          <w:tcPr>
            <w:tcW w:w="1906" w:type="dxa"/>
            <w:tcBorders>
              <w:top w:val="nil"/>
              <w:left w:val="nil"/>
              <w:bottom w:val="single" w:sz="8" w:space="0" w:color="auto"/>
              <w:right w:val="single" w:sz="8" w:space="0" w:color="auto"/>
            </w:tcBorders>
            <w:tcMar>
              <w:top w:w="0" w:type="dxa"/>
              <w:left w:w="108" w:type="dxa"/>
              <w:bottom w:w="0" w:type="dxa"/>
              <w:right w:w="108" w:type="dxa"/>
            </w:tcMar>
          </w:tcPr>
          <w:p w14:paraId="2B8C363D" w14:textId="77777777" w:rsidR="001A77F5" w:rsidRPr="00CB00A1" w:rsidRDefault="001A77F5" w:rsidP="009A0E2E">
            <w:pPr>
              <w:autoSpaceDE w:val="0"/>
              <w:autoSpaceDN w:val="0"/>
              <w:ind w:right="-1"/>
              <w:jc w:val="center"/>
              <w:rPr>
                <w:sz w:val="23"/>
                <w:szCs w:val="23"/>
              </w:rPr>
            </w:pPr>
            <w:r w:rsidRPr="00CB00A1">
              <w:rPr>
                <w:sz w:val="23"/>
                <w:szCs w:val="23"/>
              </w:rPr>
              <w:t>Slāpekļa oksīdu (</w:t>
            </w:r>
            <w:proofErr w:type="spellStart"/>
            <w:r w:rsidRPr="00CB00A1">
              <w:rPr>
                <w:sz w:val="23"/>
                <w:szCs w:val="23"/>
              </w:rPr>
              <w:t>NOx</w:t>
            </w:r>
            <w:proofErr w:type="spellEnd"/>
            <w:r w:rsidRPr="00CB00A1">
              <w:rPr>
                <w:sz w:val="23"/>
                <w:szCs w:val="23"/>
              </w:rPr>
              <w:t>) emisijas apjoms (g/km)</w:t>
            </w:r>
          </w:p>
          <w:p w14:paraId="4EE132A4" w14:textId="3D097B2E" w:rsidR="00E00CF2" w:rsidRPr="00CB00A1" w:rsidRDefault="00E00CF2" w:rsidP="009A0E2E">
            <w:pPr>
              <w:autoSpaceDE w:val="0"/>
              <w:autoSpaceDN w:val="0"/>
              <w:ind w:right="-1"/>
              <w:jc w:val="center"/>
              <w:rPr>
                <w:b/>
                <w:bCs/>
                <w:sz w:val="23"/>
                <w:szCs w:val="23"/>
              </w:rPr>
            </w:pPr>
            <w:r w:rsidRPr="00CB00A1">
              <w:rPr>
                <w:b/>
                <w:bCs/>
                <w:sz w:val="23"/>
                <w:szCs w:val="23"/>
              </w:rPr>
              <w:t>N</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3060A74E" w14:textId="0C815316" w:rsidR="001A77F5" w:rsidRPr="00CB00A1" w:rsidRDefault="007313F9" w:rsidP="009A0E2E">
            <w:pPr>
              <w:autoSpaceDE w:val="0"/>
              <w:autoSpaceDN w:val="0"/>
              <w:ind w:right="-1"/>
              <w:jc w:val="center"/>
              <w:rPr>
                <w:sz w:val="23"/>
                <w:szCs w:val="23"/>
              </w:rPr>
            </w:pPr>
            <w:r w:rsidRPr="00CB00A1">
              <w:rPr>
                <w:sz w:val="23"/>
                <w:szCs w:val="23"/>
              </w:rPr>
              <w:t>2</w:t>
            </w:r>
          </w:p>
        </w:tc>
        <w:tc>
          <w:tcPr>
            <w:tcW w:w="5177" w:type="dxa"/>
            <w:tcBorders>
              <w:top w:val="nil"/>
              <w:left w:val="nil"/>
              <w:bottom w:val="single" w:sz="8" w:space="0" w:color="auto"/>
              <w:right w:val="single" w:sz="8" w:space="0" w:color="auto"/>
            </w:tcBorders>
            <w:tcMar>
              <w:top w:w="0" w:type="dxa"/>
              <w:left w:w="108" w:type="dxa"/>
              <w:bottom w:w="0" w:type="dxa"/>
              <w:right w:w="108" w:type="dxa"/>
            </w:tcMar>
          </w:tcPr>
          <w:p w14:paraId="06FF1A21" w14:textId="0A516DCC" w:rsidR="001A77F5" w:rsidRPr="00CB00A1" w:rsidRDefault="001A77F5" w:rsidP="001A3424">
            <w:pPr>
              <w:autoSpaceDN w:val="0"/>
              <w:spacing w:after="0" w:line="240" w:lineRule="auto"/>
              <w:jc w:val="both"/>
              <w:rPr>
                <w:sz w:val="23"/>
                <w:szCs w:val="23"/>
              </w:rPr>
            </w:pPr>
            <w:r w:rsidRPr="00CB00A1">
              <w:rPr>
                <w:sz w:val="23"/>
                <w:szCs w:val="23"/>
              </w:rPr>
              <w:t xml:space="preserve">Punktus par </w:t>
            </w:r>
            <w:r w:rsidRPr="00CB00A1">
              <w:rPr>
                <w:b/>
                <w:bCs/>
                <w:sz w:val="23"/>
                <w:szCs w:val="23"/>
              </w:rPr>
              <w:t xml:space="preserve">Slāpekļa oksīda </w:t>
            </w:r>
            <w:r w:rsidRPr="00CB00A1">
              <w:rPr>
                <w:sz w:val="23"/>
                <w:szCs w:val="23"/>
              </w:rPr>
              <w:t xml:space="preserve">emisijas apjomu </w:t>
            </w:r>
            <w:r w:rsidRPr="00CB00A1">
              <w:rPr>
                <w:color w:val="000000"/>
                <w:sz w:val="23"/>
                <w:szCs w:val="23"/>
              </w:rPr>
              <w:t>aprēķina</w:t>
            </w:r>
            <w:r w:rsidRPr="00CB00A1">
              <w:rPr>
                <w:b/>
                <w:bCs/>
                <w:color w:val="000000"/>
                <w:sz w:val="23"/>
                <w:szCs w:val="23"/>
              </w:rPr>
              <w:t xml:space="preserve"> </w:t>
            </w:r>
            <w:r w:rsidRPr="00CB00A1">
              <w:rPr>
                <w:sz w:val="23"/>
                <w:szCs w:val="23"/>
              </w:rPr>
              <w:t>pēc šādas formulas:</w:t>
            </w:r>
          </w:p>
          <w:p w14:paraId="039A1FB6" w14:textId="094053C5" w:rsidR="001A77F5" w:rsidRPr="00CB00A1" w:rsidRDefault="001A77F5" w:rsidP="001A3424">
            <w:pPr>
              <w:autoSpaceDE w:val="0"/>
              <w:autoSpaceDN w:val="0"/>
              <w:spacing w:after="0" w:line="240" w:lineRule="auto"/>
              <w:ind w:left="482"/>
              <w:jc w:val="center"/>
              <w:rPr>
                <w:color w:val="000000"/>
                <w:sz w:val="23"/>
                <w:szCs w:val="23"/>
              </w:rPr>
            </w:pPr>
            <w:r w:rsidRPr="00CB00A1">
              <w:rPr>
                <w:b/>
                <w:bCs/>
                <w:color w:val="000000"/>
                <w:sz w:val="23"/>
                <w:szCs w:val="23"/>
              </w:rPr>
              <w:t xml:space="preserve">N= </w:t>
            </w:r>
            <w:proofErr w:type="spellStart"/>
            <w:r w:rsidRPr="00CB00A1">
              <w:rPr>
                <w:b/>
                <w:bCs/>
                <w:color w:val="000000"/>
                <w:sz w:val="23"/>
                <w:szCs w:val="23"/>
              </w:rPr>
              <w:t>N</w:t>
            </w:r>
            <w:r w:rsidR="00E00CF2" w:rsidRPr="00CB00A1">
              <w:rPr>
                <w:b/>
                <w:bCs/>
                <w:color w:val="000000"/>
                <w:sz w:val="23"/>
                <w:szCs w:val="23"/>
                <w:vertAlign w:val="subscript"/>
              </w:rPr>
              <w:t>zem</w:t>
            </w:r>
            <w:proofErr w:type="spellEnd"/>
            <w:r w:rsidRPr="00CB00A1">
              <w:rPr>
                <w:b/>
                <w:bCs/>
                <w:color w:val="000000"/>
                <w:sz w:val="23"/>
                <w:szCs w:val="23"/>
              </w:rPr>
              <w:t>/</w:t>
            </w:r>
            <w:proofErr w:type="spellStart"/>
            <w:r w:rsidRPr="00CB00A1">
              <w:rPr>
                <w:b/>
                <w:bCs/>
                <w:color w:val="000000"/>
                <w:sz w:val="23"/>
                <w:szCs w:val="23"/>
              </w:rPr>
              <w:t>N</w:t>
            </w:r>
            <w:r w:rsidR="00E00CF2" w:rsidRPr="00CB00A1">
              <w:rPr>
                <w:b/>
                <w:bCs/>
                <w:color w:val="000000"/>
                <w:sz w:val="23"/>
                <w:szCs w:val="23"/>
                <w:vertAlign w:val="subscript"/>
              </w:rPr>
              <w:t>pied</w:t>
            </w:r>
            <w:proofErr w:type="spellEnd"/>
            <w:r w:rsidRPr="00CB00A1">
              <w:rPr>
                <w:b/>
                <w:bCs/>
                <w:color w:val="000000"/>
                <w:sz w:val="23"/>
                <w:szCs w:val="23"/>
              </w:rPr>
              <w:t>*</w:t>
            </w:r>
            <w:r w:rsidR="007313F9" w:rsidRPr="00CB00A1">
              <w:rPr>
                <w:b/>
                <w:bCs/>
                <w:color w:val="000000"/>
                <w:sz w:val="23"/>
                <w:szCs w:val="23"/>
              </w:rPr>
              <w:t>2</w:t>
            </w:r>
            <w:r w:rsidRPr="00CB00A1">
              <w:rPr>
                <w:b/>
                <w:bCs/>
                <w:color w:val="000000"/>
                <w:sz w:val="23"/>
                <w:szCs w:val="23"/>
              </w:rPr>
              <w:t xml:space="preserve">, </w:t>
            </w:r>
            <w:r w:rsidRPr="00CB00A1">
              <w:rPr>
                <w:color w:val="000000"/>
                <w:sz w:val="23"/>
                <w:szCs w:val="23"/>
              </w:rPr>
              <w:t>kur</w:t>
            </w:r>
          </w:p>
          <w:p w14:paraId="117161A8" w14:textId="77777777" w:rsidR="00E00CF2" w:rsidRPr="00CB00A1" w:rsidRDefault="001A77F5" w:rsidP="001A3424">
            <w:pPr>
              <w:autoSpaceDE w:val="0"/>
              <w:autoSpaceDN w:val="0"/>
              <w:spacing w:after="0" w:line="240" w:lineRule="auto"/>
              <w:ind w:left="34" w:right="62"/>
              <w:jc w:val="both"/>
              <w:rPr>
                <w:sz w:val="23"/>
                <w:szCs w:val="23"/>
              </w:rPr>
            </w:pPr>
            <w:proofErr w:type="spellStart"/>
            <w:r w:rsidRPr="00CB00A1">
              <w:rPr>
                <w:sz w:val="23"/>
                <w:szCs w:val="23"/>
              </w:rPr>
              <w:t>N</w:t>
            </w:r>
            <w:r w:rsidR="00E00CF2" w:rsidRPr="00CB00A1">
              <w:rPr>
                <w:sz w:val="23"/>
                <w:szCs w:val="23"/>
              </w:rPr>
              <w:t>zem</w:t>
            </w:r>
            <w:proofErr w:type="spellEnd"/>
            <w:r w:rsidRPr="00CB00A1">
              <w:rPr>
                <w:sz w:val="23"/>
                <w:szCs w:val="23"/>
              </w:rPr>
              <w:t xml:space="preserve"> – zemāk</w:t>
            </w:r>
            <w:r w:rsidR="00E00CF2" w:rsidRPr="00CB00A1">
              <w:rPr>
                <w:sz w:val="23"/>
                <w:szCs w:val="23"/>
              </w:rPr>
              <w:t>ais</w:t>
            </w:r>
            <w:r w:rsidRPr="00CB00A1">
              <w:rPr>
                <w:sz w:val="23"/>
                <w:szCs w:val="23"/>
              </w:rPr>
              <w:t xml:space="preserve"> piedāvāt</w:t>
            </w:r>
            <w:r w:rsidR="00E00CF2" w:rsidRPr="00CB00A1">
              <w:rPr>
                <w:sz w:val="23"/>
                <w:szCs w:val="23"/>
              </w:rPr>
              <w:t>ais</w:t>
            </w:r>
            <w:r w:rsidRPr="00CB00A1">
              <w:rPr>
                <w:sz w:val="23"/>
                <w:szCs w:val="23"/>
              </w:rPr>
              <w:t xml:space="preserve"> slāpekļa oksīda emisijas apjom</w:t>
            </w:r>
            <w:r w:rsidR="00E00CF2" w:rsidRPr="00CB00A1">
              <w:rPr>
                <w:sz w:val="23"/>
                <w:szCs w:val="23"/>
              </w:rPr>
              <w:t>s</w:t>
            </w:r>
            <w:r w:rsidRPr="00CB00A1">
              <w:rPr>
                <w:sz w:val="23"/>
                <w:szCs w:val="23"/>
              </w:rPr>
              <w:t xml:space="preserve"> (g/km) </w:t>
            </w:r>
          </w:p>
          <w:p w14:paraId="4ABF33AD" w14:textId="27CF9F05" w:rsidR="001A77F5" w:rsidRPr="00CB00A1" w:rsidRDefault="001A77F5" w:rsidP="001A3424">
            <w:pPr>
              <w:autoSpaceDE w:val="0"/>
              <w:autoSpaceDN w:val="0"/>
              <w:spacing w:after="0" w:line="240" w:lineRule="auto"/>
              <w:ind w:left="34" w:right="62"/>
              <w:jc w:val="both"/>
              <w:rPr>
                <w:color w:val="000000"/>
                <w:sz w:val="23"/>
                <w:szCs w:val="23"/>
              </w:rPr>
            </w:pPr>
            <w:proofErr w:type="spellStart"/>
            <w:r w:rsidRPr="00CB00A1">
              <w:rPr>
                <w:sz w:val="23"/>
                <w:szCs w:val="23"/>
              </w:rPr>
              <w:t>N</w:t>
            </w:r>
            <w:r w:rsidR="00E00CF2" w:rsidRPr="00CB00A1">
              <w:rPr>
                <w:sz w:val="23"/>
                <w:szCs w:val="23"/>
              </w:rPr>
              <w:t>pied</w:t>
            </w:r>
            <w:proofErr w:type="spellEnd"/>
            <w:r w:rsidRPr="00CB00A1">
              <w:rPr>
                <w:sz w:val="23"/>
                <w:szCs w:val="23"/>
              </w:rPr>
              <w:t xml:space="preserve"> – vērtējam</w:t>
            </w:r>
            <w:r w:rsidR="00E00CF2" w:rsidRPr="00CB00A1">
              <w:rPr>
                <w:sz w:val="23"/>
                <w:szCs w:val="23"/>
              </w:rPr>
              <w:t>ais</w:t>
            </w:r>
            <w:r w:rsidRPr="00CB00A1">
              <w:rPr>
                <w:sz w:val="23"/>
                <w:szCs w:val="23"/>
              </w:rPr>
              <w:t xml:space="preserve"> slāpekļa oksīda emisijas apjom</w:t>
            </w:r>
            <w:r w:rsidR="00E00CF2" w:rsidRPr="00CB00A1">
              <w:rPr>
                <w:sz w:val="23"/>
                <w:szCs w:val="23"/>
              </w:rPr>
              <w:t>s</w:t>
            </w:r>
            <w:r w:rsidRPr="00CB00A1">
              <w:rPr>
                <w:sz w:val="23"/>
                <w:szCs w:val="23"/>
              </w:rPr>
              <w:t xml:space="preserve"> (g/km).</w:t>
            </w:r>
            <w:r w:rsidRPr="00CB00A1">
              <w:rPr>
                <w:color w:val="000000"/>
                <w:sz w:val="23"/>
                <w:szCs w:val="23"/>
              </w:rPr>
              <w:t xml:space="preserve"> </w:t>
            </w:r>
          </w:p>
          <w:p w14:paraId="599B1F8F" w14:textId="77777777" w:rsidR="001A77F5" w:rsidRPr="00CB00A1" w:rsidRDefault="007313F9" w:rsidP="001A3424">
            <w:pPr>
              <w:autoSpaceDE w:val="0"/>
              <w:autoSpaceDN w:val="0"/>
              <w:spacing w:after="0" w:line="240" w:lineRule="auto"/>
              <w:ind w:right="-1"/>
              <w:jc w:val="both"/>
              <w:rPr>
                <w:sz w:val="23"/>
                <w:szCs w:val="23"/>
              </w:rPr>
            </w:pPr>
            <w:r w:rsidRPr="00CB00A1">
              <w:rPr>
                <w:sz w:val="23"/>
                <w:szCs w:val="23"/>
              </w:rPr>
              <w:t>2</w:t>
            </w:r>
            <w:r w:rsidR="00E00CF2" w:rsidRPr="00CB00A1">
              <w:rPr>
                <w:sz w:val="23"/>
                <w:szCs w:val="23"/>
              </w:rPr>
              <w:t xml:space="preserve"> –  maksimālais punktu skaitu kritērijam.</w:t>
            </w:r>
          </w:p>
          <w:p w14:paraId="242E5448" w14:textId="2F168ACA" w:rsidR="00461DD5" w:rsidRPr="00CB00A1" w:rsidRDefault="00461DD5" w:rsidP="001A3424">
            <w:pPr>
              <w:autoSpaceDE w:val="0"/>
              <w:autoSpaceDN w:val="0"/>
              <w:spacing w:after="0" w:line="240" w:lineRule="auto"/>
              <w:ind w:right="-1"/>
              <w:jc w:val="both"/>
              <w:rPr>
                <w:sz w:val="23"/>
                <w:szCs w:val="23"/>
              </w:rPr>
            </w:pPr>
            <w:r w:rsidRPr="00CB00A1">
              <w:rPr>
                <w:sz w:val="23"/>
                <w:szCs w:val="23"/>
              </w:rPr>
              <w:t>Vērtējumu nosaka ar precizitāti divas zīmes aiz komata.</w:t>
            </w:r>
          </w:p>
        </w:tc>
      </w:tr>
      <w:tr w:rsidR="001A3424" w:rsidRPr="00CB00A1" w14:paraId="47F53C42" w14:textId="77777777" w:rsidTr="009A0E2E">
        <w:trPr>
          <w:trHeight w:val="1961"/>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7131D0" w14:textId="22F32CFF" w:rsidR="001A3424" w:rsidRPr="00CB00A1" w:rsidRDefault="001A3424" w:rsidP="009A0E2E">
            <w:pPr>
              <w:autoSpaceDN w:val="0"/>
              <w:ind w:right="-1"/>
              <w:jc w:val="center"/>
              <w:rPr>
                <w:sz w:val="23"/>
                <w:szCs w:val="23"/>
              </w:rPr>
            </w:pPr>
            <w:r w:rsidRPr="00CB00A1">
              <w:rPr>
                <w:sz w:val="23"/>
                <w:szCs w:val="23"/>
              </w:rPr>
              <w:t>5.</w:t>
            </w:r>
          </w:p>
        </w:tc>
        <w:tc>
          <w:tcPr>
            <w:tcW w:w="1906" w:type="dxa"/>
            <w:tcBorders>
              <w:top w:val="nil"/>
              <w:left w:val="nil"/>
              <w:bottom w:val="single" w:sz="8" w:space="0" w:color="auto"/>
              <w:right w:val="single" w:sz="8" w:space="0" w:color="auto"/>
            </w:tcBorders>
            <w:tcMar>
              <w:top w:w="0" w:type="dxa"/>
              <w:left w:w="108" w:type="dxa"/>
              <w:bottom w:w="0" w:type="dxa"/>
              <w:right w:w="108" w:type="dxa"/>
            </w:tcMar>
          </w:tcPr>
          <w:p w14:paraId="24EB07C0" w14:textId="4EB94EA8" w:rsidR="001A3424" w:rsidRPr="00CB00A1" w:rsidRDefault="001A3424" w:rsidP="009A0E2E">
            <w:pPr>
              <w:autoSpaceDE w:val="0"/>
              <w:autoSpaceDN w:val="0"/>
              <w:ind w:right="-1"/>
              <w:jc w:val="center"/>
              <w:rPr>
                <w:sz w:val="23"/>
                <w:szCs w:val="23"/>
              </w:rPr>
            </w:pPr>
            <w:r w:rsidRPr="00CB00A1">
              <w:rPr>
                <w:sz w:val="23"/>
                <w:szCs w:val="23"/>
              </w:rPr>
              <w:t xml:space="preserve">Metānu nesaturošo ogļūdeņražu </w:t>
            </w:r>
            <w:r w:rsidR="00A15211" w:rsidRPr="00CB00A1">
              <w:rPr>
                <w:sz w:val="23"/>
                <w:szCs w:val="23"/>
              </w:rPr>
              <w:t xml:space="preserve">(NMHC) </w:t>
            </w:r>
            <w:r w:rsidRPr="00CB00A1">
              <w:rPr>
                <w:sz w:val="23"/>
                <w:szCs w:val="23"/>
              </w:rPr>
              <w:t>apjoms</w:t>
            </w:r>
            <w:r w:rsidR="00A15211" w:rsidRPr="00CB00A1">
              <w:rPr>
                <w:sz w:val="23"/>
                <w:szCs w:val="23"/>
              </w:rPr>
              <w:t xml:space="preserve"> (g/km)</w:t>
            </w:r>
          </w:p>
          <w:p w14:paraId="0990EEBA" w14:textId="679513A9" w:rsidR="001A3424" w:rsidRPr="00CB00A1" w:rsidRDefault="001A3424" w:rsidP="009A0E2E">
            <w:pPr>
              <w:autoSpaceDE w:val="0"/>
              <w:autoSpaceDN w:val="0"/>
              <w:ind w:right="-1"/>
              <w:jc w:val="center"/>
              <w:rPr>
                <w:b/>
                <w:bCs/>
                <w:sz w:val="23"/>
                <w:szCs w:val="23"/>
              </w:rPr>
            </w:pPr>
            <w:r w:rsidRPr="00CB00A1">
              <w:rPr>
                <w:b/>
                <w:bCs/>
                <w:sz w:val="23"/>
                <w:szCs w:val="23"/>
              </w:rPr>
              <w:t>M</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18231A35" w14:textId="1893DAAD" w:rsidR="001A3424" w:rsidRPr="00CB00A1" w:rsidRDefault="007313F9" w:rsidP="009A0E2E">
            <w:pPr>
              <w:autoSpaceDE w:val="0"/>
              <w:autoSpaceDN w:val="0"/>
              <w:ind w:right="-1"/>
              <w:jc w:val="center"/>
              <w:rPr>
                <w:sz w:val="23"/>
                <w:szCs w:val="23"/>
              </w:rPr>
            </w:pPr>
            <w:r w:rsidRPr="00CB00A1">
              <w:rPr>
                <w:sz w:val="23"/>
                <w:szCs w:val="23"/>
              </w:rPr>
              <w:t>2</w:t>
            </w:r>
          </w:p>
        </w:tc>
        <w:tc>
          <w:tcPr>
            <w:tcW w:w="5177" w:type="dxa"/>
            <w:tcBorders>
              <w:top w:val="nil"/>
              <w:left w:val="nil"/>
              <w:bottom w:val="single" w:sz="8" w:space="0" w:color="auto"/>
              <w:right w:val="single" w:sz="8" w:space="0" w:color="auto"/>
            </w:tcBorders>
            <w:tcMar>
              <w:top w:w="0" w:type="dxa"/>
              <w:left w:w="108" w:type="dxa"/>
              <w:bottom w:w="0" w:type="dxa"/>
              <w:right w:w="108" w:type="dxa"/>
            </w:tcMar>
          </w:tcPr>
          <w:p w14:paraId="3FADE5A2" w14:textId="1E582706" w:rsidR="001A3424" w:rsidRPr="00CB00A1" w:rsidRDefault="001A3424" w:rsidP="001A3424">
            <w:pPr>
              <w:autoSpaceDE w:val="0"/>
              <w:autoSpaceDN w:val="0"/>
              <w:spacing w:after="0" w:line="240" w:lineRule="auto"/>
              <w:ind w:right="-1"/>
              <w:jc w:val="center"/>
              <w:rPr>
                <w:sz w:val="23"/>
                <w:szCs w:val="23"/>
              </w:rPr>
            </w:pPr>
            <w:r w:rsidRPr="00CB00A1">
              <w:rPr>
                <w:sz w:val="23"/>
                <w:szCs w:val="23"/>
              </w:rPr>
              <w:t xml:space="preserve">Punktus par </w:t>
            </w:r>
            <w:r w:rsidRPr="00CB00A1">
              <w:rPr>
                <w:b/>
                <w:bCs/>
                <w:sz w:val="23"/>
                <w:szCs w:val="23"/>
              </w:rPr>
              <w:t>Metānu nesaturošo ogļūdeņražu</w:t>
            </w:r>
            <w:r w:rsidRPr="00CB00A1">
              <w:rPr>
                <w:sz w:val="23"/>
                <w:szCs w:val="23"/>
              </w:rPr>
              <w:t xml:space="preserve"> emisijas apjomu </w:t>
            </w:r>
            <w:r w:rsidRPr="00CB00A1">
              <w:rPr>
                <w:color w:val="000000"/>
                <w:sz w:val="23"/>
                <w:szCs w:val="23"/>
              </w:rPr>
              <w:t>aprēķina</w:t>
            </w:r>
            <w:r w:rsidRPr="00CB00A1">
              <w:rPr>
                <w:b/>
                <w:bCs/>
                <w:color w:val="000000"/>
                <w:sz w:val="23"/>
                <w:szCs w:val="23"/>
              </w:rPr>
              <w:t xml:space="preserve"> </w:t>
            </w:r>
            <w:r w:rsidRPr="00CB00A1">
              <w:rPr>
                <w:sz w:val="23"/>
                <w:szCs w:val="23"/>
              </w:rPr>
              <w:t>pēc šādas formulas:</w:t>
            </w:r>
          </w:p>
          <w:p w14:paraId="0D4F55D1" w14:textId="4E008ACA" w:rsidR="001A3424" w:rsidRPr="00CB00A1" w:rsidRDefault="001A3424" w:rsidP="001A3424">
            <w:pPr>
              <w:autoSpaceDE w:val="0"/>
              <w:autoSpaceDN w:val="0"/>
              <w:spacing w:after="0" w:line="240" w:lineRule="auto"/>
              <w:ind w:left="482"/>
              <w:jc w:val="center"/>
              <w:rPr>
                <w:color w:val="000000"/>
                <w:sz w:val="23"/>
                <w:szCs w:val="23"/>
              </w:rPr>
            </w:pPr>
            <w:r w:rsidRPr="00CB00A1">
              <w:rPr>
                <w:b/>
                <w:bCs/>
                <w:color w:val="000000"/>
                <w:sz w:val="23"/>
                <w:szCs w:val="23"/>
              </w:rPr>
              <w:t xml:space="preserve">M= </w:t>
            </w:r>
            <w:proofErr w:type="spellStart"/>
            <w:r w:rsidRPr="00CB00A1">
              <w:rPr>
                <w:b/>
                <w:bCs/>
                <w:color w:val="000000"/>
                <w:sz w:val="23"/>
                <w:szCs w:val="23"/>
              </w:rPr>
              <w:t>M</w:t>
            </w:r>
            <w:r w:rsidRPr="00CB00A1">
              <w:rPr>
                <w:b/>
                <w:bCs/>
                <w:color w:val="000000"/>
                <w:sz w:val="23"/>
                <w:szCs w:val="23"/>
                <w:vertAlign w:val="subscript"/>
              </w:rPr>
              <w:t>zem</w:t>
            </w:r>
            <w:proofErr w:type="spellEnd"/>
            <w:r w:rsidRPr="00CB00A1">
              <w:rPr>
                <w:b/>
                <w:bCs/>
                <w:color w:val="000000"/>
                <w:sz w:val="23"/>
                <w:szCs w:val="23"/>
              </w:rPr>
              <w:t>/</w:t>
            </w:r>
            <w:proofErr w:type="spellStart"/>
            <w:r w:rsidRPr="00CB00A1">
              <w:rPr>
                <w:b/>
                <w:bCs/>
                <w:color w:val="000000"/>
                <w:sz w:val="23"/>
                <w:szCs w:val="23"/>
              </w:rPr>
              <w:t>M</w:t>
            </w:r>
            <w:r w:rsidRPr="00CB00A1">
              <w:rPr>
                <w:b/>
                <w:bCs/>
                <w:color w:val="000000"/>
                <w:sz w:val="23"/>
                <w:szCs w:val="23"/>
                <w:vertAlign w:val="subscript"/>
              </w:rPr>
              <w:t>pied</w:t>
            </w:r>
            <w:proofErr w:type="spellEnd"/>
            <w:r w:rsidRPr="00CB00A1">
              <w:rPr>
                <w:b/>
                <w:bCs/>
                <w:color w:val="000000"/>
                <w:sz w:val="23"/>
                <w:szCs w:val="23"/>
              </w:rPr>
              <w:t>*</w:t>
            </w:r>
            <w:r w:rsidR="007313F9" w:rsidRPr="00CB00A1">
              <w:rPr>
                <w:b/>
                <w:bCs/>
                <w:color w:val="000000"/>
                <w:sz w:val="23"/>
                <w:szCs w:val="23"/>
              </w:rPr>
              <w:t>2</w:t>
            </w:r>
            <w:r w:rsidRPr="00CB00A1">
              <w:rPr>
                <w:b/>
                <w:bCs/>
                <w:color w:val="000000"/>
                <w:sz w:val="23"/>
                <w:szCs w:val="23"/>
              </w:rPr>
              <w:t xml:space="preserve">, </w:t>
            </w:r>
            <w:r w:rsidRPr="00CB00A1">
              <w:rPr>
                <w:color w:val="000000"/>
                <w:sz w:val="23"/>
                <w:szCs w:val="23"/>
              </w:rPr>
              <w:t>kur</w:t>
            </w:r>
          </w:p>
          <w:p w14:paraId="379BDDDC" w14:textId="43F94320" w:rsidR="001A3424" w:rsidRPr="00CB00A1" w:rsidRDefault="001A3424" w:rsidP="001A3424">
            <w:pPr>
              <w:autoSpaceDE w:val="0"/>
              <w:autoSpaceDN w:val="0"/>
              <w:spacing w:after="0" w:line="240" w:lineRule="auto"/>
              <w:ind w:left="34" w:right="62"/>
              <w:jc w:val="both"/>
              <w:rPr>
                <w:sz w:val="23"/>
                <w:szCs w:val="23"/>
              </w:rPr>
            </w:pPr>
            <w:proofErr w:type="spellStart"/>
            <w:r w:rsidRPr="00CB00A1">
              <w:rPr>
                <w:sz w:val="23"/>
                <w:szCs w:val="23"/>
              </w:rPr>
              <w:t>Mzem</w:t>
            </w:r>
            <w:proofErr w:type="spellEnd"/>
            <w:r w:rsidRPr="00CB00A1">
              <w:rPr>
                <w:sz w:val="23"/>
                <w:szCs w:val="23"/>
              </w:rPr>
              <w:t xml:space="preserve"> – zemākais piedāvātais slāpekļa oksīda emisijas apjoms (g/km) </w:t>
            </w:r>
          </w:p>
          <w:p w14:paraId="719B1DD5" w14:textId="6F9165A7" w:rsidR="001A3424" w:rsidRPr="00CB00A1" w:rsidRDefault="001A3424" w:rsidP="001A3424">
            <w:pPr>
              <w:autoSpaceDE w:val="0"/>
              <w:autoSpaceDN w:val="0"/>
              <w:spacing w:after="0" w:line="240" w:lineRule="auto"/>
              <w:ind w:left="34" w:right="62"/>
              <w:jc w:val="both"/>
              <w:rPr>
                <w:color w:val="000000"/>
                <w:sz w:val="23"/>
                <w:szCs w:val="23"/>
              </w:rPr>
            </w:pPr>
            <w:proofErr w:type="spellStart"/>
            <w:r w:rsidRPr="00CB00A1">
              <w:rPr>
                <w:sz w:val="23"/>
                <w:szCs w:val="23"/>
              </w:rPr>
              <w:t>Mpied</w:t>
            </w:r>
            <w:proofErr w:type="spellEnd"/>
            <w:r w:rsidRPr="00CB00A1">
              <w:rPr>
                <w:sz w:val="23"/>
                <w:szCs w:val="23"/>
              </w:rPr>
              <w:t xml:space="preserve"> – vērtējamais slāpekļa oksīda emisijas apjoms (g/km).</w:t>
            </w:r>
            <w:r w:rsidRPr="00CB00A1">
              <w:rPr>
                <w:color w:val="000000"/>
                <w:sz w:val="23"/>
                <w:szCs w:val="23"/>
              </w:rPr>
              <w:t xml:space="preserve"> </w:t>
            </w:r>
          </w:p>
          <w:p w14:paraId="71B4A779" w14:textId="77777777" w:rsidR="001A3424" w:rsidRPr="00CB00A1" w:rsidRDefault="007313F9" w:rsidP="001A3424">
            <w:pPr>
              <w:autoSpaceDN w:val="0"/>
              <w:spacing w:after="0" w:line="240" w:lineRule="auto"/>
              <w:jc w:val="both"/>
              <w:rPr>
                <w:sz w:val="23"/>
                <w:szCs w:val="23"/>
              </w:rPr>
            </w:pPr>
            <w:r w:rsidRPr="00CB00A1">
              <w:rPr>
                <w:sz w:val="23"/>
                <w:szCs w:val="23"/>
              </w:rPr>
              <w:t>2</w:t>
            </w:r>
            <w:r w:rsidR="001A3424" w:rsidRPr="00CB00A1">
              <w:rPr>
                <w:sz w:val="23"/>
                <w:szCs w:val="23"/>
              </w:rPr>
              <w:t xml:space="preserve"> –  maksimālais punktu skaitu kritērijam.</w:t>
            </w:r>
          </w:p>
          <w:p w14:paraId="15B1256B" w14:textId="3A89C18C" w:rsidR="00461DD5" w:rsidRPr="00CB00A1" w:rsidRDefault="00461DD5" w:rsidP="001A3424">
            <w:pPr>
              <w:autoSpaceDN w:val="0"/>
              <w:spacing w:after="0" w:line="240" w:lineRule="auto"/>
              <w:jc w:val="both"/>
              <w:rPr>
                <w:sz w:val="23"/>
                <w:szCs w:val="23"/>
              </w:rPr>
            </w:pPr>
            <w:r w:rsidRPr="00CB00A1">
              <w:rPr>
                <w:sz w:val="23"/>
                <w:szCs w:val="23"/>
              </w:rPr>
              <w:t>Vērtējumu nosaka ar precizitāti divas zīmes aiz komata.</w:t>
            </w:r>
          </w:p>
        </w:tc>
      </w:tr>
      <w:tr w:rsidR="001A77F5" w:rsidRPr="00CB00A1" w14:paraId="74F90D85" w14:textId="77777777" w:rsidTr="001A3424">
        <w:trPr>
          <w:trHeight w:val="553"/>
        </w:trPr>
        <w:tc>
          <w:tcPr>
            <w:tcW w:w="55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0EE271" w14:textId="77777777" w:rsidR="001A77F5" w:rsidRPr="00CB00A1" w:rsidRDefault="001A77F5" w:rsidP="009A0E2E">
            <w:pPr>
              <w:autoSpaceDN w:val="0"/>
              <w:ind w:right="-1"/>
              <w:jc w:val="center"/>
              <w:rPr>
                <w:sz w:val="23"/>
                <w:szCs w:val="23"/>
              </w:rPr>
            </w:pPr>
            <w:r w:rsidRPr="00CB00A1">
              <w:rPr>
                <w:sz w:val="23"/>
                <w:szCs w:val="23"/>
              </w:rPr>
              <w:t>5.</w:t>
            </w:r>
          </w:p>
        </w:tc>
        <w:tc>
          <w:tcPr>
            <w:tcW w:w="1906" w:type="dxa"/>
            <w:tcBorders>
              <w:top w:val="nil"/>
              <w:left w:val="nil"/>
              <w:bottom w:val="single" w:sz="8" w:space="0" w:color="auto"/>
              <w:right w:val="single" w:sz="8" w:space="0" w:color="auto"/>
            </w:tcBorders>
            <w:tcMar>
              <w:top w:w="0" w:type="dxa"/>
              <w:left w:w="108" w:type="dxa"/>
              <w:bottom w:w="0" w:type="dxa"/>
              <w:right w:w="108" w:type="dxa"/>
            </w:tcMar>
          </w:tcPr>
          <w:p w14:paraId="33E2E5E4" w14:textId="7879F2C8" w:rsidR="001A77F5" w:rsidRPr="00CB00A1" w:rsidRDefault="001A77F5" w:rsidP="009A0E2E">
            <w:pPr>
              <w:autoSpaceDE w:val="0"/>
              <w:autoSpaceDN w:val="0"/>
              <w:ind w:right="-1"/>
              <w:jc w:val="center"/>
              <w:rPr>
                <w:sz w:val="23"/>
                <w:szCs w:val="23"/>
              </w:rPr>
            </w:pPr>
            <w:r w:rsidRPr="00CB00A1">
              <w:rPr>
                <w:sz w:val="23"/>
                <w:szCs w:val="23"/>
              </w:rPr>
              <w:t>Cieto daļiņu (PM) emisijas apjoms (g/km)</w:t>
            </w:r>
          </w:p>
          <w:p w14:paraId="2211D1E2" w14:textId="58B92D0C" w:rsidR="001A3424" w:rsidRPr="00CB00A1" w:rsidRDefault="001A3424" w:rsidP="009A0E2E">
            <w:pPr>
              <w:autoSpaceDE w:val="0"/>
              <w:autoSpaceDN w:val="0"/>
              <w:ind w:right="-1"/>
              <w:jc w:val="center"/>
              <w:rPr>
                <w:b/>
                <w:bCs/>
                <w:sz w:val="23"/>
                <w:szCs w:val="23"/>
              </w:rPr>
            </w:pPr>
            <w:r w:rsidRPr="00CB00A1">
              <w:rPr>
                <w:b/>
                <w:bCs/>
                <w:sz w:val="23"/>
                <w:szCs w:val="23"/>
              </w:rPr>
              <w:t>E</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20AD93DC" w14:textId="7CA05793" w:rsidR="001A77F5" w:rsidRPr="00CB00A1" w:rsidRDefault="007313F9" w:rsidP="009A0E2E">
            <w:pPr>
              <w:autoSpaceDE w:val="0"/>
              <w:autoSpaceDN w:val="0"/>
              <w:ind w:right="-1"/>
              <w:jc w:val="center"/>
              <w:rPr>
                <w:sz w:val="23"/>
                <w:szCs w:val="23"/>
              </w:rPr>
            </w:pPr>
            <w:r w:rsidRPr="00CB00A1">
              <w:rPr>
                <w:sz w:val="23"/>
                <w:szCs w:val="23"/>
              </w:rPr>
              <w:t>2</w:t>
            </w:r>
          </w:p>
        </w:tc>
        <w:tc>
          <w:tcPr>
            <w:tcW w:w="5177" w:type="dxa"/>
            <w:tcBorders>
              <w:top w:val="nil"/>
              <w:left w:val="nil"/>
              <w:bottom w:val="single" w:sz="8" w:space="0" w:color="auto"/>
              <w:right w:val="single" w:sz="8" w:space="0" w:color="auto"/>
            </w:tcBorders>
            <w:tcMar>
              <w:top w:w="0" w:type="dxa"/>
              <w:left w:w="108" w:type="dxa"/>
              <w:bottom w:w="0" w:type="dxa"/>
              <w:right w:w="108" w:type="dxa"/>
            </w:tcMar>
          </w:tcPr>
          <w:p w14:paraId="3E0E20B6" w14:textId="5BFA6920" w:rsidR="001A77F5" w:rsidRPr="00CB00A1" w:rsidRDefault="001A77F5" w:rsidP="001A3424">
            <w:pPr>
              <w:autoSpaceDN w:val="0"/>
              <w:spacing w:after="0" w:line="240" w:lineRule="auto"/>
              <w:jc w:val="both"/>
              <w:rPr>
                <w:sz w:val="23"/>
                <w:szCs w:val="23"/>
              </w:rPr>
            </w:pPr>
            <w:r w:rsidRPr="00CB00A1">
              <w:rPr>
                <w:sz w:val="23"/>
                <w:szCs w:val="23"/>
              </w:rPr>
              <w:t xml:space="preserve">Punktus par </w:t>
            </w:r>
            <w:r w:rsidRPr="00CB00A1">
              <w:rPr>
                <w:b/>
                <w:bCs/>
                <w:sz w:val="23"/>
                <w:szCs w:val="23"/>
              </w:rPr>
              <w:t xml:space="preserve">Cieto daļiņu </w:t>
            </w:r>
            <w:r w:rsidRPr="00CB00A1">
              <w:rPr>
                <w:sz w:val="23"/>
                <w:szCs w:val="23"/>
              </w:rPr>
              <w:t xml:space="preserve">emisijas apjomu </w:t>
            </w:r>
            <w:r w:rsidRPr="00CB00A1">
              <w:rPr>
                <w:color w:val="000000"/>
                <w:sz w:val="23"/>
                <w:szCs w:val="23"/>
              </w:rPr>
              <w:t>aprēķina</w:t>
            </w:r>
            <w:r w:rsidRPr="00CB00A1">
              <w:rPr>
                <w:b/>
                <w:bCs/>
                <w:color w:val="000000"/>
                <w:sz w:val="23"/>
                <w:szCs w:val="23"/>
              </w:rPr>
              <w:t xml:space="preserve"> </w:t>
            </w:r>
            <w:r w:rsidRPr="00CB00A1">
              <w:rPr>
                <w:sz w:val="23"/>
                <w:szCs w:val="23"/>
              </w:rPr>
              <w:t>pēc šādas formulas:</w:t>
            </w:r>
          </w:p>
          <w:p w14:paraId="3F09AC07" w14:textId="4A91624D" w:rsidR="001A77F5" w:rsidRPr="00CB00A1" w:rsidRDefault="001A3424" w:rsidP="001A3424">
            <w:pPr>
              <w:autoSpaceDE w:val="0"/>
              <w:autoSpaceDN w:val="0"/>
              <w:spacing w:after="0" w:line="240" w:lineRule="auto"/>
              <w:ind w:left="482"/>
              <w:jc w:val="center"/>
              <w:rPr>
                <w:color w:val="000000"/>
                <w:sz w:val="23"/>
                <w:szCs w:val="23"/>
              </w:rPr>
            </w:pPr>
            <w:r w:rsidRPr="00CB00A1">
              <w:rPr>
                <w:b/>
                <w:bCs/>
                <w:color w:val="000000"/>
                <w:sz w:val="23"/>
                <w:szCs w:val="23"/>
              </w:rPr>
              <w:t>E</w:t>
            </w:r>
            <w:r w:rsidR="001A77F5" w:rsidRPr="00CB00A1">
              <w:rPr>
                <w:b/>
                <w:bCs/>
                <w:color w:val="000000"/>
                <w:sz w:val="23"/>
                <w:szCs w:val="23"/>
              </w:rPr>
              <w:t xml:space="preserve">= </w:t>
            </w:r>
            <w:proofErr w:type="spellStart"/>
            <w:r w:rsidRPr="00CB00A1">
              <w:rPr>
                <w:b/>
                <w:bCs/>
                <w:color w:val="000000"/>
                <w:sz w:val="23"/>
                <w:szCs w:val="23"/>
              </w:rPr>
              <w:t>E</w:t>
            </w:r>
            <w:r w:rsidRPr="00CB00A1">
              <w:rPr>
                <w:b/>
                <w:bCs/>
                <w:color w:val="000000"/>
                <w:sz w:val="23"/>
                <w:szCs w:val="23"/>
                <w:vertAlign w:val="subscript"/>
              </w:rPr>
              <w:t>zem</w:t>
            </w:r>
            <w:proofErr w:type="spellEnd"/>
            <w:r w:rsidR="001A77F5" w:rsidRPr="00CB00A1">
              <w:rPr>
                <w:b/>
                <w:bCs/>
                <w:color w:val="000000"/>
                <w:sz w:val="23"/>
                <w:szCs w:val="23"/>
              </w:rPr>
              <w:t>/</w:t>
            </w:r>
            <w:proofErr w:type="spellStart"/>
            <w:r w:rsidRPr="00CB00A1">
              <w:rPr>
                <w:b/>
                <w:bCs/>
                <w:color w:val="000000"/>
                <w:sz w:val="23"/>
                <w:szCs w:val="23"/>
              </w:rPr>
              <w:t>Epied</w:t>
            </w:r>
            <w:proofErr w:type="spellEnd"/>
            <w:r w:rsidR="001A77F5" w:rsidRPr="00CB00A1">
              <w:rPr>
                <w:b/>
                <w:bCs/>
                <w:color w:val="000000"/>
                <w:sz w:val="23"/>
                <w:szCs w:val="23"/>
              </w:rPr>
              <w:t>*</w:t>
            </w:r>
            <w:r w:rsidR="007313F9" w:rsidRPr="00CB00A1">
              <w:rPr>
                <w:b/>
                <w:bCs/>
                <w:color w:val="000000"/>
                <w:sz w:val="23"/>
                <w:szCs w:val="23"/>
              </w:rPr>
              <w:t>2</w:t>
            </w:r>
            <w:r w:rsidR="001A77F5" w:rsidRPr="00CB00A1">
              <w:rPr>
                <w:b/>
                <w:bCs/>
                <w:color w:val="000000"/>
                <w:sz w:val="23"/>
                <w:szCs w:val="23"/>
              </w:rPr>
              <w:t xml:space="preserve">, </w:t>
            </w:r>
            <w:r w:rsidR="001A77F5" w:rsidRPr="00CB00A1">
              <w:rPr>
                <w:color w:val="000000"/>
                <w:sz w:val="23"/>
                <w:szCs w:val="23"/>
              </w:rPr>
              <w:t>kur</w:t>
            </w:r>
          </w:p>
          <w:p w14:paraId="489BFA03" w14:textId="6AFCB2D1" w:rsidR="001A3424" w:rsidRPr="00CB00A1" w:rsidRDefault="001A3424" w:rsidP="001A3424">
            <w:pPr>
              <w:autoSpaceDE w:val="0"/>
              <w:autoSpaceDN w:val="0"/>
              <w:spacing w:after="0" w:line="240" w:lineRule="auto"/>
              <w:ind w:left="34" w:right="62"/>
              <w:jc w:val="both"/>
              <w:rPr>
                <w:sz w:val="23"/>
                <w:szCs w:val="23"/>
              </w:rPr>
            </w:pPr>
            <w:proofErr w:type="spellStart"/>
            <w:r w:rsidRPr="00CB00A1">
              <w:rPr>
                <w:sz w:val="23"/>
                <w:szCs w:val="23"/>
              </w:rPr>
              <w:t>Ezem</w:t>
            </w:r>
            <w:proofErr w:type="spellEnd"/>
            <w:r w:rsidR="001A77F5" w:rsidRPr="00CB00A1">
              <w:rPr>
                <w:sz w:val="23"/>
                <w:szCs w:val="23"/>
              </w:rPr>
              <w:t>– zemāk</w:t>
            </w:r>
            <w:r w:rsidRPr="00CB00A1">
              <w:rPr>
                <w:sz w:val="23"/>
                <w:szCs w:val="23"/>
              </w:rPr>
              <w:t>ais</w:t>
            </w:r>
            <w:r w:rsidR="001A77F5" w:rsidRPr="00CB00A1">
              <w:rPr>
                <w:sz w:val="23"/>
                <w:szCs w:val="23"/>
              </w:rPr>
              <w:t xml:space="preserve"> piedāvāto cieto daļiņu emisijas apjomu (g/km) </w:t>
            </w:r>
          </w:p>
          <w:p w14:paraId="71194E13" w14:textId="69D64A6E" w:rsidR="001A77F5" w:rsidRPr="00CB00A1" w:rsidRDefault="001A3424" w:rsidP="001A3424">
            <w:pPr>
              <w:autoSpaceDE w:val="0"/>
              <w:autoSpaceDN w:val="0"/>
              <w:spacing w:after="0" w:line="240" w:lineRule="auto"/>
              <w:ind w:left="34" w:right="62"/>
              <w:jc w:val="both"/>
              <w:rPr>
                <w:color w:val="000000"/>
                <w:sz w:val="23"/>
                <w:szCs w:val="23"/>
              </w:rPr>
            </w:pPr>
            <w:proofErr w:type="spellStart"/>
            <w:r w:rsidRPr="00CB00A1">
              <w:rPr>
                <w:sz w:val="23"/>
                <w:szCs w:val="23"/>
              </w:rPr>
              <w:t>Epied</w:t>
            </w:r>
            <w:proofErr w:type="spellEnd"/>
            <w:r w:rsidR="001A77F5" w:rsidRPr="00CB00A1">
              <w:rPr>
                <w:sz w:val="23"/>
                <w:szCs w:val="23"/>
              </w:rPr>
              <w:t>– vērtējamo cieto daļiņu emisijas apjomu (g/km).</w:t>
            </w:r>
            <w:r w:rsidR="001A77F5" w:rsidRPr="00CB00A1">
              <w:rPr>
                <w:color w:val="000000"/>
                <w:sz w:val="23"/>
                <w:szCs w:val="23"/>
              </w:rPr>
              <w:t xml:space="preserve"> </w:t>
            </w:r>
          </w:p>
          <w:p w14:paraId="2272CA04" w14:textId="77777777" w:rsidR="001A77F5" w:rsidRPr="00CB00A1" w:rsidRDefault="007313F9" w:rsidP="001A3424">
            <w:pPr>
              <w:autoSpaceDE w:val="0"/>
              <w:autoSpaceDN w:val="0"/>
              <w:spacing w:after="0" w:line="240" w:lineRule="auto"/>
              <w:ind w:right="-1"/>
              <w:jc w:val="both"/>
              <w:rPr>
                <w:sz w:val="23"/>
                <w:szCs w:val="23"/>
              </w:rPr>
            </w:pPr>
            <w:r w:rsidRPr="00CB00A1">
              <w:rPr>
                <w:sz w:val="23"/>
                <w:szCs w:val="23"/>
              </w:rPr>
              <w:t>2</w:t>
            </w:r>
            <w:r w:rsidR="001A3424" w:rsidRPr="00CB00A1">
              <w:rPr>
                <w:sz w:val="23"/>
                <w:szCs w:val="23"/>
              </w:rPr>
              <w:t xml:space="preserve"> –  maksimālais punktu skaitu kritērijam</w:t>
            </w:r>
          </w:p>
          <w:p w14:paraId="72D51E51" w14:textId="28BCB5F9" w:rsidR="00461DD5" w:rsidRPr="00CB00A1" w:rsidRDefault="00461DD5" w:rsidP="001A3424">
            <w:pPr>
              <w:autoSpaceDE w:val="0"/>
              <w:autoSpaceDN w:val="0"/>
              <w:spacing w:after="0" w:line="240" w:lineRule="auto"/>
              <w:ind w:right="-1"/>
              <w:jc w:val="both"/>
              <w:rPr>
                <w:sz w:val="23"/>
                <w:szCs w:val="23"/>
              </w:rPr>
            </w:pPr>
            <w:r w:rsidRPr="00CB00A1">
              <w:rPr>
                <w:sz w:val="23"/>
                <w:szCs w:val="23"/>
              </w:rPr>
              <w:t>Vērtējumu nosaka ar precizitāti divas zīmes aiz komata.</w:t>
            </w:r>
          </w:p>
        </w:tc>
      </w:tr>
      <w:tr w:rsidR="001A77F5" w:rsidRPr="00CB00A1" w14:paraId="39636B6C" w14:textId="77777777" w:rsidTr="009A0E2E">
        <w:trPr>
          <w:trHeight w:val="253"/>
        </w:trPr>
        <w:tc>
          <w:tcPr>
            <w:tcW w:w="246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188B083" w14:textId="77777777" w:rsidR="001A77F5" w:rsidRPr="00CB00A1" w:rsidRDefault="001A77F5" w:rsidP="009A0E2E">
            <w:pPr>
              <w:autoSpaceDE w:val="0"/>
              <w:autoSpaceDN w:val="0"/>
              <w:ind w:right="-1"/>
              <w:jc w:val="center"/>
              <w:rPr>
                <w:sz w:val="23"/>
                <w:szCs w:val="23"/>
              </w:rPr>
            </w:pPr>
            <w:r w:rsidRPr="00CB00A1">
              <w:rPr>
                <w:b/>
                <w:bCs/>
                <w:sz w:val="23"/>
                <w:szCs w:val="23"/>
              </w:rPr>
              <w:t>Maksimālais iespējamais kopējais punktu skaits:</w:t>
            </w:r>
          </w:p>
        </w:tc>
        <w:tc>
          <w:tcPr>
            <w:tcW w:w="1523" w:type="dxa"/>
            <w:tcBorders>
              <w:top w:val="nil"/>
              <w:left w:val="nil"/>
              <w:bottom w:val="single" w:sz="8" w:space="0" w:color="auto"/>
              <w:right w:val="single" w:sz="8" w:space="0" w:color="auto"/>
            </w:tcBorders>
            <w:tcMar>
              <w:top w:w="0" w:type="dxa"/>
              <w:left w:w="108" w:type="dxa"/>
              <w:bottom w:w="0" w:type="dxa"/>
              <w:right w:w="108" w:type="dxa"/>
            </w:tcMar>
          </w:tcPr>
          <w:p w14:paraId="43E85B8B" w14:textId="77777777" w:rsidR="001A77F5" w:rsidRPr="00CB00A1" w:rsidRDefault="001A77F5" w:rsidP="009A0E2E">
            <w:pPr>
              <w:autoSpaceDE w:val="0"/>
              <w:autoSpaceDN w:val="0"/>
              <w:ind w:right="-1"/>
              <w:jc w:val="center"/>
              <w:rPr>
                <w:sz w:val="23"/>
                <w:szCs w:val="23"/>
              </w:rPr>
            </w:pPr>
            <w:r w:rsidRPr="00CB00A1">
              <w:rPr>
                <w:sz w:val="23"/>
                <w:szCs w:val="23"/>
              </w:rPr>
              <w:t>100</w:t>
            </w:r>
          </w:p>
        </w:tc>
        <w:tc>
          <w:tcPr>
            <w:tcW w:w="5177" w:type="dxa"/>
            <w:tcBorders>
              <w:top w:val="nil"/>
              <w:left w:val="nil"/>
              <w:bottom w:val="single" w:sz="8" w:space="0" w:color="auto"/>
              <w:right w:val="single" w:sz="8" w:space="0" w:color="auto"/>
            </w:tcBorders>
            <w:tcMar>
              <w:top w:w="0" w:type="dxa"/>
              <w:left w:w="108" w:type="dxa"/>
              <w:bottom w:w="0" w:type="dxa"/>
              <w:right w:w="108" w:type="dxa"/>
            </w:tcMar>
          </w:tcPr>
          <w:p w14:paraId="440CC80D" w14:textId="0F88EEDE" w:rsidR="001A77F5" w:rsidRPr="00CB00A1" w:rsidRDefault="001A3424" w:rsidP="001A3424">
            <w:pPr>
              <w:autoSpaceDE w:val="0"/>
              <w:autoSpaceDN w:val="0"/>
              <w:spacing w:after="0" w:line="240" w:lineRule="auto"/>
              <w:ind w:right="-1"/>
              <w:jc w:val="center"/>
              <w:rPr>
                <w:b/>
                <w:bCs/>
                <w:sz w:val="23"/>
                <w:szCs w:val="23"/>
              </w:rPr>
            </w:pPr>
            <w:r w:rsidRPr="00CB00A1">
              <w:rPr>
                <w:b/>
                <w:bCs/>
                <w:sz w:val="23"/>
                <w:szCs w:val="23"/>
              </w:rPr>
              <w:t>V=C+D+O+N+M+E</w:t>
            </w:r>
          </w:p>
        </w:tc>
      </w:tr>
    </w:tbl>
    <w:p w14:paraId="29FCFDA6" w14:textId="77777777" w:rsidR="001A77F5" w:rsidRPr="00CB00A1" w:rsidRDefault="001A77F5" w:rsidP="001A77F5">
      <w:pPr>
        <w:pStyle w:val="Sarakstarindkopa"/>
        <w:spacing w:after="0" w:line="240" w:lineRule="auto"/>
        <w:ind w:left="426"/>
        <w:jc w:val="both"/>
        <w:rPr>
          <w:rFonts w:eastAsia="Times New Roman"/>
          <w:sz w:val="23"/>
          <w:szCs w:val="23"/>
        </w:rPr>
      </w:pPr>
    </w:p>
    <w:p w14:paraId="2AD33A52" w14:textId="1C95F890" w:rsidR="009B2A9D" w:rsidRPr="00CB00A1" w:rsidRDefault="009B2A9D" w:rsidP="00F131D6">
      <w:pPr>
        <w:pStyle w:val="Sarakstarindkopa"/>
        <w:numPr>
          <w:ilvl w:val="1"/>
          <w:numId w:val="20"/>
        </w:numPr>
        <w:spacing w:after="0" w:line="20" w:lineRule="atLeast"/>
        <w:ind w:left="420" w:hanging="420"/>
        <w:jc w:val="both"/>
        <w:rPr>
          <w:rFonts w:eastAsia="Times New Roman"/>
          <w:b/>
          <w:sz w:val="23"/>
          <w:szCs w:val="23"/>
          <w:lang w:eastAsia="x-none"/>
        </w:rPr>
      </w:pPr>
      <w:r w:rsidRPr="00CB00A1">
        <w:rPr>
          <w:rFonts w:eastAsia="Times New Roman"/>
          <w:b/>
          <w:sz w:val="23"/>
          <w:szCs w:val="23"/>
          <w:lang w:eastAsia="x-none"/>
        </w:rPr>
        <w:t>Kvalifikācijas atbilstības vērtēšana:</w:t>
      </w:r>
    </w:p>
    <w:p w14:paraId="0471297E" w14:textId="2EAC674E" w:rsidR="00B66272" w:rsidRPr="00CB00A1" w:rsidRDefault="00B66272" w:rsidP="00D05151">
      <w:pPr>
        <w:pStyle w:val="Sarakstarindkopa"/>
        <w:numPr>
          <w:ilvl w:val="2"/>
          <w:numId w:val="20"/>
        </w:numPr>
        <w:spacing w:after="0" w:line="20" w:lineRule="atLeast"/>
        <w:jc w:val="both"/>
        <w:rPr>
          <w:rFonts w:eastAsia="Times New Roman"/>
          <w:b/>
          <w:sz w:val="23"/>
          <w:szCs w:val="23"/>
          <w:lang w:eastAsia="x-none"/>
        </w:rPr>
      </w:pPr>
      <w:r w:rsidRPr="00CB00A1">
        <w:rPr>
          <w:sz w:val="23"/>
          <w:szCs w:val="23"/>
        </w:rPr>
        <w:t xml:space="preserve">Pasūtītājs veiks kvalifikācijas atbilstības pārbaudi, vērtējot piedāvājumā ietverto vai pretendenta iesniegto informāciju un/vai pārbaudot informāciju publiski pieejamos reģistros tam pretendentam, kuram </w:t>
      </w:r>
      <w:proofErr w:type="spellStart"/>
      <w:r w:rsidRPr="00CB00A1">
        <w:rPr>
          <w:sz w:val="23"/>
          <w:szCs w:val="23"/>
        </w:rPr>
        <w:t>pirmsšķietami</w:t>
      </w:r>
      <w:proofErr w:type="spellEnd"/>
      <w:r w:rsidRPr="00CB00A1">
        <w:rPr>
          <w:sz w:val="23"/>
          <w:szCs w:val="23"/>
        </w:rPr>
        <w:t xml:space="preserve"> būtu piešķiramas iepirkuma līguma slēgšanas tiesības.</w:t>
      </w:r>
    </w:p>
    <w:p w14:paraId="07B14EE6" w14:textId="77777777" w:rsidR="00B66272" w:rsidRPr="00CB00A1" w:rsidRDefault="00B66272" w:rsidP="00D05151">
      <w:pPr>
        <w:pStyle w:val="Sarakstarindkopa"/>
        <w:numPr>
          <w:ilvl w:val="2"/>
          <w:numId w:val="20"/>
        </w:numPr>
        <w:spacing w:after="0" w:line="20" w:lineRule="atLeast"/>
        <w:jc w:val="both"/>
        <w:rPr>
          <w:rFonts w:eastAsia="Times New Roman"/>
          <w:b/>
          <w:sz w:val="23"/>
          <w:szCs w:val="23"/>
          <w:lang w:eastAsia="x-none"/>
        </w:rPr>
      </w:pPr>
      <w:r w:rsidRPr="00CB00A1">
        <w:rPr>
          <w:bCs/>
          <w:sz w:val="23"/>
          <w:szCs w:val="23"/>
        </w:rPr>
        <w:t>Iepirkuma komisija publiski pieejamā datubāzē pārbaudīs, vai pretendents ir reģistrēts Latvijas Republikas Uzņēmumu reģistrā vai mītnes valsts reģistrā, ja tāds ir pieejams. Ja nepieciešams, iepirkuma komisija publiski pieejamā datubāzē var pārbaudīt arī citus pretendenta piedāvājumā minētās personas.</w:t>
      </w:r>
    </w:p>
    <w:p w14:paraId="5BF77BF2" w14:textId="77777777" w:rsidR="00B66272" w:rsidRPr="00CB00A1" w:rsidRDefault="00B66272" w:rsidP="00D05151">
      <w:pPr>
        <w:pStyle w:val="Sarakstarindkopa"/>
        <w:numPr>
          <w:ilvl w:val="2"/>
          <w:numId w:val="20"/>
        </w:numPr>
        <w:spacing w:after="0" w:line="20" w:lineRule="atLeast"/>
        <w:jc w:val="both"/>
        <w:rPr>
          <w:rFonts w:eastAsia="Times New Roman"/>
          <w:b/>
          <w:sz w:val="23"/>
          <w:szCs w:val="23"/>
          <w:lang w:eastAsia="x-none"/>
        </w:rPr>
      </w:pPr>
      <w:r w:rsidRPr="00CB00A1">
        <w:rPr>
          <w:sz w:val="23"/>
          <w:szCs w:val="23"/>
        </w:rPr>
        <w:t>Pretendentu kvalifikācijas pārbaudē iepirkuma komisija pārbauda pretendenta atbilstību Nolikuma 3.punktā noteiktajām prasībām pēc Nolikuma 4.punktā noteiktajiem un pretendenta iesniegtajiem dokumentiem.</w:t>
      </w:r>
    </w:p>
    <w:p w14:paraId="405AD512" w14:textId="77777777" w:rsidR="00B66272" w:rsidRPr="00CB00A1" w:rsidRDefault="00B66272" w:rsidP="00D05151">
      <w:pPr>
        <w:pStyle w:val="Sarakstarindkopa"/>
        <w:numPr>
          <w:ilvl w:val="2"/>
          <w:numId w:val="20"/>
        </w:numPr>
        <w:spacing w:after="0" w:line="20" w:lineRule="atLeast"/>
        <w:jc w:val="both"/>
        <w:rPr>
          <w:rFonts w:eastAsia="Times New Roman"/>
          <w:b/>
          <w:sz w:val="23"/>
          <w:szCs w:val="23"/>
          <w:lang w:eastAsia="x-none"/>
        </w:rPr>
      </w:pPr>
      <w:r w:rsidRPr="00CB00A1">
        <w:rPr>
          <w:sz w:val="23"/>
          <w:szCs w:val="23"/>
        </w:rPr>
        <w:t>Ja pretendenta kvalifikācija neatbilst nolikuma 3.punktā noteiktajām prasībām, Iepirkuma komisija lemj par piedāvājuma noraidīšanu.</w:t>
      </w:r>
    </w:p>
    <w:p w14:paraId="77ACEB6D" w14:textId="77777777" w:rsidR="00B66272" w:rsidRPr="00CB00A1" w:rsidRDefault="00B66272" w:rsidP="00D05151">
      <w:pPr>
        <w:pStyle w:val="Sarakstarindkopa"/>
        <w:numPr>
          <w:ilvl w:val="2"/>
          <w:numId w:val="20"/>
        </w:numPr>
        <w:spacing w:after="0" w:line="20" w:lineRule="atLeast"/>
        <w:jc w:val="both"/>
        <w:rPr>
          <w:rFonts w:eastAsia="Times New Roman"/>
          <w:b/>
          <w:sz w:val="23"/>
          <w:szCs w:val="23"/>
          <w:lang w:eastAsia="x-none"/>
        </w:rPr>
      </w:pPr>
      <w:r w:rsidRPr="00CB00A1">
        <w:rPr>
          <w:sz w:val="23"/>
          <w:szCs w:val="23"/>
        </w:rPr>
        <w:t>Pretendents tiek izslēgts no turpmākās dalības Konkursā un piedāvājums netiek tālāk izvērtēts, ja Komisija konstatē, ka pretendents iesniedzis nepatiesu informāciju savas kvalifikācijas novērtēšanai vai vispār nav iesniedzis pieprasīto informāciju, vai kvalifikācijas dokumenti nav iesniegti atbilstoši Nolikuma prasībām, vai to saturs neatbilst Nolikuma prasībām.</w:t>
      </w:r>
    </w:p>
    <w:p w14:paraId="3FD0B746" w14:textId="77777777" w:rsidR="00B66272" w:rsidRPr="00CB00A1" w:rsidRDefault="00B66272" w:rsidP="00D05151">
      <w:pPr>
        <w:pStyle w:val="Sarakstarindkopa"/>
        <w:numPr>
          <w:ilvl w:val="2"/>
          <w:numId w:val="20"/>
        </w:numPr>
        <w:spacing w:after="0" w:line="20" w:lineRule="atLeast"/>
        <w:jc w:val="both"/>
        <w:rPr>
          <w:rFonts w:eastAsia="Times New Roman"/>
          <w:b/>
          <w:sz w:val="23"/>
          <w:szCs w:val="23"/>
          <w:lang w:eastAsia="x-none"/>
        </w:rPr>
      </w:pPr>
      <w:r w:rsidRPr="00CB00A1">
        <w:rPr>
          <w:sz w:val="23"/>
          <w:szCs w:val="23"/>
        </w:rPr>
        <w:t>Ja pretendents neiesniedz 4.punktā pieprasītos dokumentus vai arī iesniegtajos dokumentos esošā informācija neatbilst nolikuma 3.punkta prasībām, iepirkuma komisija šo pretendenta piedāvājumu ir tiesīga tālāk neizskatīt un noraidīt.</w:t>
      </w:r>
    </w:p>
    <w:p w14:paraId="4513C9E0" w14:textId="77777777" w:rsidR="00B66272" w:rsidRPr="00CB00A1" w:rsidRDefault="00B66272" w:rsidP="00D05151">
      <w:pPr>
        <w:pStyle w:val="Sarakstarindkopa"/>
        <w:numPr>
          <w:ilvl w:val="2"/>
          <w:numId w:val="20"/>
        </w:numPr>
        <w:spacing w:after="0" w:line="20" w:lineRule="atLeast"/>
        <w:jc w:val="both"/>
        <w:rPr>
          <w:rFonts w:eastAsia="Times New Roman"/>
          <w:b/>
          <w:sz w:val="23"/>
          <w:szCs w:val="23"/>
          <w:lang w:eastAsia="x-none"/>
        </w:rPr>
      </w:pPr>
      <w:r w:rsidRPr="00CB00A1">
        <w:rPr>
          <w:sz w:val="23"/>
          <w:szCs w:val="23"/>
        </w:rPr>
        <w:t xml:space="preserve">Ja pretendenta piedāvājums tiek noraidīts pretendentu kvalifikācijas atbilstības pārbaudē, pasūtītājs pārbaudi veic attiecībā uz nākamo pretendentu, kuram iepirkuma procedūrā </w:t>
      </w:r>
      <w:proofErr w:type="spellStart"/>
      <w:r w:rsidRPr="00CB00A1">
        <w:rPr>
          <w:sz w:val="23"/>
          <w:szCs w:val="23"/>
        </w:rPr>
        <w:t>pirmsšķietami</w:t>
      </w:r>
      <w:proofErr w:type="spellEnd"/>
      <w:r w:rsidRPr="00CB00A1">
        <w:rPr>
          <w:sz w:val="23"/>
          <w:szCs w:val="23"/>
        </w:rPr>
        <w:t xml:space="preserve"> būtu piešķiramas iepirkuma līguma slēgšanas tiesības.</w:t>
      </w:r>
    </w:p>
    <w:p w14:paraId="2334813A" w14:textId="12DBD138" w:rsidR="00B66272" w:rsidRPr="00CB00A1" w:rsidRDefault="00B66272" w:rsidP="00D05151">
      <w:pPr>
        <w:pStyle w:val="Sarakstarindkopa"/>
        <w:numPr>
          <w:ilvl w:val="2"/>
          <w:numId w:val="20"/>
        </w:numPr>
        <w:spacing w:after="0" w:line="20" w:lineRule="atLeast"/>
        <w:jc w:val="both"/>
        <w:rPr>
          <w:rFonts w:eastAsia="Times New Roman"/>
          <w:b/>
          <w:sz w:val="23"/>
          <w:szCs w:val="23"/>
          <w:lang w:eastAsia="x-none"/>
        </w:rPr>
      </w:pPr>
      <w:r w:rsidRPr="00CB00A1">
        <w:rPr>
          <w:sz w:val="23"/>
          <w:szCs w:val="23"/>
        </w:rPr>
        <w:t>Iepirkumu komisija no</w:t>
      </w:r>
      <w:r w:rsidR="00AA1FAD" w:rsidRPr="00CB00A1">
        <w:rPr>
          <w:sz w:val="23"/>
          <w:szCs w:val="23"/>
        </w:rPr>
        <w:t>saka</w:t>
      </w:r>
      <w:r w:rsidRPr="00CB00A1">
        <w:rPr>
          <w:sz w:val="23"/>
          <w:szCs w:val="23"/>
        </w:rPr>
        <w:t xml:space="preserve"> Nolikuma prasībām atbilstošu piedāvājumu un pieņem </w:t>
      </w:r>
      <w:proofErr w:type="spellStart"/>
      <w:r w:rsidRPr="00CB00A1">
        <w:rPr>
          <w:sz w:val="23"/>
          <w:szCs w:val="23"/>
        </w:rPr>
        <w:t>starplēmumu</w:t>
      </w:r>
      <w:proofErr w:type="spellEnd"/>
      <w:r w:rsidRPr="00CB00A1">
        <w:rPr>
          <w:sz w:val="23"/>
          <w:szCs w:val="23"/>
        </w:rPr>
        <w:t xml:space="preserve"> par pretendentu, kuram atbilstoši </w:t>
      </w:r>
      <w:r w:rsidRPr="00CB00A1">
        <w:rPr>
          <w:bCs/>
          <w:sz w:val="23"/>
          <w:szCs w:val="23"/>
        </w:rPr>
        <w:t xml:space="preserve">citām paziņojumā par līgumu un Nolikumā </w:t>
      </w:r>
      <w:r w:rsidRPr="00CB00A1">
        <w:rPr>
          <w:sz w:val="23"/>
          <w:szCs w:val="23"/>
        </w:rPr>
        <w:t xml:space="preserve">noteiktajām prasībām un </w:t>
      </w:r>
      <w:r w:rsidRPr="00CB00A1">
        <w:rPr>
          <w:bCs/>
          <w:sz w:val="23"/>
          <w:szCs w:val="23"/>
        </w:rPr>
        <w:t>izraudzītajam piedāvājuma izvēles kritērijam</w:t>
      </w:r>
      <w:r w:rsidRPr="00CB00A1">
        <w:rPr>
          <w:sz w:val="23"/>
          <w:szCs w:val="23"/>
        </w:rPr>
        <w:t xml:space="preserve"> būtu piešķiramas līguma slēgšanas tiesības.</w:t>
      </w:r>
    </w:p>
    <w:p w14:paraId="7BDE82B3" w14:textId="4D18DBEF" w:rsidR="00F40114" w:rsidRPr="00CB00A1" w:rsidRDefault="00F40114" w:rsidP="00F40114">
      <w:pPr>
        <w:widowControl w:val="0"/>
        <w:spacing w:after="0" w:line="240" w:lineRule="auto"/>
        <w:jc w:val="both"/>
        <w:rPr>
          <w:rFonts w:eastAsia="Times New Roman"/>
          <w:sz w:val="23"/>
          <w:szCs w:val="23"/>
          <w:lang w:eastAsia="lv-LV"/>
        </w:rPr>
      </w:pPr>
    </w:p>
    <w:p w14:paraId="6436690B" w14:textId="29ADEA9C" w:rsidR="00103ED5" w:rsidRPr="00CB00A1" w:rsidRDefault="00F40114" w:rsidP="00D05151">
      <w:pPr>
        <w:pStyle w:val="Sarakstarindkopa"/>
        <w:widowControl w:val="0"/>
        <w:numPr>
          <w:ilvl w:val="0"/>
          <w:numId w:val="20"/>
        </w:numPr>
        <w:spacing w:after="0" w:line="240" w:lineRule="auto"/>
        <w:jc w:val="center"/>
        <w:rPr>
          <w:rFonts w:eastAsia="Times New Roman"/>
          <w:b/>
          <w:bCs/>
          <w:caps/>
          <w:sz w:val="23"/>
          <w:szCs w:val="23"/>
          <w:lang w:eastAsia="lv-LV"/>
        </w:rPr>
      </w:pPr>
      <w:bookmarkStart w:id="16" w:name="_Ref90357135"/>
      <w:r w:rsidRPr="00CB00A1">
        <w:rPr>
          <w:rFonts w:eastAsia="Times New Roman"/>
          <w:b/>
          <w:bCs/>
          <w:caps/>
          <w:sz w:val="23"/>
          <w:szCs w:val="23"/>
          <w:lang w:eastAsia="lv-LV"/>
        </w:rPr>
        <w:t>Lēmuma pieņemšana par līguma slēgšanas tiesību piešķiršanu</w:t>
      </w:r>
    </w:p>
    <w:p w14:paraId="6895D989" w14:textId="1721B8E6" w:rsidR="003B35C1" w:rsidRPr="00CB00A1" w:rsidRDefault="00F40114" w:rsidP="00D05151">
      <w:pPr>
        <w:pStyle w:val="Sarakstarindkopa"/>
        <w:widowControl w:val="0"/>
        <w:numPr>
          <w:ilvl w:val="1"/>
          <w:numId w:val="20"/>
        </w:numPr>
        <w:spacing w:after="0" w:line="240" w:lineRule="auto"/>
        <w:ind w:left="420" w:hanging="420"/>
        <w:jc w:val="both"/>
        <w:rPr>
          <w:rFonts w:eastAsia="Times New Roman"/>
          <w:b/>
          <w:bCs/>
          <w:caps/>
          <w:sz w:val="23"/>
          <w:szCs w:val="23"/>
          <w:lang w:eastAsia="lv-LV"/>
        </w:rPr>
      </w:pPr>
      <w:r w:rsidRPr="00CB00A1">
        <w:rPr>
          <w:bCs/>
          <w:sz w:val="23"/>
          <w:szCs w:val="23"/>
        </w:rPr>
        <w:t xml:space="preserve">Iepirkuma komisija par pretendentu, kuram būtu piešķiramas līguma slēgšanas tiesības, atzīst pretendentu, kurš atbilst visām nolikuma prasībām un ir iesniedzis </w:t>
      </w:r>
      <w:r w:rsidR="008947D4" w:rsidRPr="00CB00A1">
        <w:rPr>
          <w:bCs/>
          <w:sz w:val="23"/>
          <w:szCs w:val="23"/>
        </w:rPr>
        <w:t>nolikuma prasībām atbilstošu saimnieciski visizdevīgāko piedāvājumu.</w:t>
      </w:r>
    </w:p>
    <w:p w14:paraId="0AA4C02C" w14:textId="38234740" w:rsidR="008947D4" w:rsidRPr="00CB00A1" w:rsidRDefault="008947D4" w:rsidP="00D05151">
      <w:pPr>
        <w:pStyle w:val="Sarakstarindkopa"/>
        <w:widowControl w:val="0"/>
        <w:numPr>
          <w:ilvl w:val="1"/>
          <w:numId w:val="20"/>
        </w:numPr>
        <w:spacing w:after="0" w:line="240" w:lineRule="auto"/>
        <w:ind w:left="420" w:hanging="420"/>
        <w:jc w:val="both"/>
        <w:rPr>
          <w:rFonts w:eastAsia="Times New Roman"/>
          <w:b/>
          <w:bCs/>
          <w:caps/>
          <w:sz w:val="23"/>
          <w:szCs w:val="23"/>
          <w:lang w:eastAsia="lv-LV"/>
        </w:rPr>
      </w:pPr>
      <w:r w:rsidRPr="00CB00A1">
        <w:rPr>
          <w:bCs/>
          <w:sz w:val="23"/>
          <w:szCs w:val="23"/>
        </w:rPr>
        <w:t xml:space="preserve">Pirms lēmuma par līguma slēgšanas tiesību piešķiršanu pieņemšanas iepirkuma komisija </w:t>
      </w:r>
      <w:r w:rsidRPr="00CB00A1">
        <w:rPr>
          <w:rFonts w:eastAsia="Times New Roman"/>
          <w:sz w:val="23"/>
          <w:szCs w:val="23"/>
        </w:rPr>
        <w:t>attiecībā uz Pretendentu, kuram būtu piešķiramas līguma slēgšanas tiesības, veic pārbaudi</w:t>
      </w:r>
      <w:r w:rsidRPr="00CB00A1">
        <w:rPr>
          <w:bCs/>
          <w:sz w:val="23"/>
          <w:szCs w:val="23"/>
        </w:rPr>
        <w:t xml:space="preserve"> par </w:t>
      </w:r>
      <w:r w:rsidRPr="00CB00A1">
        <w:rPr>
          <w:rFonts w:eastAsia="Times New Roman"/>
          <w:sz w:val="23"/>
          <w:szCs w:val="23"/>
          <w:u w:val="single"/>
        </w:rPr>
        <w:t>PIL 42. panta otrās  daļas 1., 2., 3., 4., 5., 6., 7., 10., 11., 12., 13., 14.punktā</w:t>
      </w:r>
      <w:r w:rsidRPr="00CB00A1">
        <w:rPr>
          <w:rFonts w:eastAsia="Times New Roman"/>
          <w:sz w:val="23"/>
          <w:szCs w:val="23"/>
        </w:rPr>
        <w:t xml:space="preserve"> </w:t>
      </w:r>
      <w:r w:rsidRPr="00CB00A1">
        <w:rPr>
          <w:sz w:val="23"/>
          <w:szCs w:val="23"/>
        </w:rPr>
        <w:t xml:space="preserve">(skat. </w:t>
      </w:r>
      <w:hyperlink r:id="rId23" w:history="1">
        <w:r w:rsidRPr="00CB00A1">
          <w:rPr>
            <w:rStyle w:val="Hipersaite"/>
            <w:sz w:val="23"/>
            <w:szCs w:val="23"/>
          </w:rPr>
          <w:t>https://likumi.lv/doc.php?id=287760</w:t>
        </w:r>
      </w:hyperlink>
      <w:r w:rsidRPr="00CB00A1">
        <w:rPr>
          <w:rStyle w:val="Hipersaite"/>
          <w:sz w:val="23"/>
          <w:szCs w:val="23"/>
        </w:rPr>
        <w:t xml:space="preserve">) </w:t>
      </w:r>
      <w:r w:rsidRPr="00CB00A1">
        <w:rPr>
          <w:rFonts w:eastAsia="Times New Roman"/>
          <w:sz w:val="23"/>
          <w:szCs w:val="23"/>
        </w:rPr>
        <w:t xml:space="preserve">minēto pretendentu izslēgšanas gadījumu esību PIL 42. pantā noteiktajā kārtībā (ievērojot PIL 43. pantā par uzticamības nodrošināšanai iesniegto pierādījumu vērtēšanu noteikto regulējumu lēmuma pieņemšanā).   </w:t>
      </w:r>
    </w:p>
    <w:p w14:paraId="4B0BDE56" w14:textId="45365655" w:rsidR="008947D4" w:rsidRPr="00CB00A1" w:rsidRDefault="008947D4" w:rsidP="00D05151">
      <w:pPr>
        <w:pStyle w:val="Sarakstarindkopa"/>
        <w:widowControl w:val="0"/>
        <w:numPr>
          <w:ilvl w:val="1"/>
          <w:numId w:val="20"/>
        </w:numPr>
        <w:spacing w:after="0" w:line="240" w:lineRule="auto"/>
        <w:ind w:left="420" w:hanging="420"/>
        <w:jc w:val="both"/>
        <w:rPr>
          <w:rFonts w:eastAsia="Times New Roman"/>
          <w:b/>
          <w:bCs/>
          <w:caps/>
          <w:sz w:val="23"/>
          <w:szCs w:val="23"/>
          <w:lang w:eastAsia="lv-LV"/>
        </w:rPr>
      </w:pPr>
      <w:r w:rsidRPr="00CB00A1">
        <w:rPr>
          <w:sz w:val="23"/>
          <w:szCs w:val="23"/>
        </w:rPr>
        <w:t xml:space="preserve">Pirms lēmuma pieņemšanas par līguma slēgšanas tiesību piešķiršanu, iepirkuma komisija attiecībā uz Pretendentu, kuram būtu piešķiramas līguma slēgšanas tiesības, veic pārbaudi par </w:t>
      </w:r>
      <w:r w:rsidRPr="00CB00A1">
        <w:rPr>
          <w:bCs/>
          <w:sz w:val="23"/>
          <w:szCs w:val="23"/>
        </w:rPr>
        <w:t>Starptautisko un Latvijas Republikas nacionālo sankciju likuma 11.</w:t>
      </w:r>
      <w:r w:rsidRPr="00CB00A1">
        <w:rPr>
          <w:bCs/>
          <w:sz w:val="23"/>
          <w:szCs w:val="23"/>
          <w:vertAlign w:val="superscript"/>
        </w:rPr>
        <w:t xml:space="preserve">1 </w:t>
      </w:r>
      <w:r w:rsidRPr="00CB00A1">
        <w:rPr>
          <w:bCs/>
          <w:sz w:val="23"/>
          <w:szCs w:val="23"/>
        </w:rPr>
        <w:t>panta pirmajā daļā minēto izslēgšanas gadījumu esamību</w:t>
      </w:r>
      <w:r w:rsidRPr="00CB00A1">
        <w:rPr>
          <w:sz w:val="23"/>
          <w:szCs w:val="23"/>
        </w:rPr>
        <w:t xml:space="preserve"> </w:t>
      </w:r>
      <w:r w:rsidRPr="00CB00A1">
        <w:rPr>
          <w:bCs/>
          <w:sz w:val="23"/>
          <w:szCs w:val="23"/>
        </w:rPr>
        <w:t>Starptautisko un Latvijas Republikas nacionālo sankciju likuma 11.</w:t>
      </w:r>
      <w:r w:rsidRPr="00CB00A1">
        <w:rPr>
          <w:bCs/>
          <w:sz w:val="23"/>
          <w:szCs w:val="23"/>
          <w:vertAlign w:val="superscript"/>
        </w:rPr>
        <w:t xml:space="preserve">1 </w:t>
      </w:r>
      <w:r w:rsidRPr="00CB00A1">
        <w:rPr>
          <w:bCs/>
          <w:sz w:val="23"/>
          <w:szCs w:val="23"/>
        </w:rPr>
        <w:t xml:space="preserve">pantā </w:t>
      </w:r>
      <w:r w:rsidRPr="00CB00A1">
        <w:rPr>
          <w:sz w:val="23"/>
          <w:szCs w:val="23"/>
        </w:rPr>
        <w:t xml:space="preserve">noteiktajā kārtībā (skatīt - </w:t>
      </w:r>
      <w:hyperlink r:id="rId24" w:history="1">
        <w:r w:rsidRPr="00CB00A1">
          <w:rPr>
            <w:rStyle w:val="Hipersaite"/>
            <w:sz w:val="23"/>
            <w:szCs w:val="23"/>
          </w:rPr>
          <w:t>https://likumi.lv/doc.php?id=280278</w:t>
        </w:r>
      </w:hyperlink>
      <w:r w:rsidRPr="00CB00A1">
        <w:rPr>
          <w:sz w:val="23"/>
          <w:szCs w:val="23"/>
        </w:rPr>
        <w:t xml:space="preserve">). Tāpat komisija pārbaudīs, vai uz pretendentu neattiecas </w:t>
      </w:r>
      <w:r w:rsidRPr="00CB00A1">
        <w:rPr>
          <w:bCs/>
          <w:iCs/>
          <w:sz w:val="23"/>
          <w:szCs w:val="23"/>
        </w:rPr>
        <w:t>Padomes Regulas (ES) 2022/576 (2022. gada 8. aprīlis), ar kuru groza Regulu (ES) Nr. 833/2014 par ierobežojošiem pasākumiem saistībā ar Krievijas darbībām, kas destabilizē situāciju Ukrainā 5.k panta nosacījumi.</w:t>
      </w:r>
    </w:p>
    <w:p w14:paraId="3EA4AE61" w14:textId="1B631CE8" w:rsidR="005238EC" w:rsidRPr="00CB00A1" w:rsidRDefault="005238EC" w:rsidP="00D05151">
      <w:pPr>
        <w:pStyle w:val="Sarakstarindkopa"/>
        <w:widowControl w:val="0"/>
        <w:numPr>
          <w:ilvl w:val="1"/>
          <w:numId w:val="20"/>
        </w:numPr>
        <w:spacing w:after="0" w:line="240" w:lineRule="auto"/>
        <w:ind w:left="420" w:hanging="420"/>
        <w:jc w:val="both"/>
        <w:rPr>
          <w:rFonts w:eastAsia="Times New Roman"/>
          <w:b/>
          <w:bCs/>
          <w:caps/>
          <w:sz w:val="23"/>
          <w:szCs w:val="23"/>
          <w:lang w:eastAsia="lv-LV"/>
        </w:rPr>
      </w:pPr>
      <w:r w:rsidRPr="00CB00A1">
        <w:rPr>
          <w:bCs/>
          <w:iCs/>
          <w:sz w:val="23"/>
          <w:szCs w:val="23"/>
        </w:rPr>
        <w:t>Atbilstoši likumos noteiktajai kārtībai tiek pārbaudīti izslēgšanas nosacījumi arī uz pretendenta amatpersonām, apakšuzņēmējiem, personām, uz kuru iespējām pretendents balstās.</w:t>
      </w:r>
    </w:p>
    <w:p w14:paraId="5082217F" w14:textId="4EC294F5" w:rsidR="005238EC" w:rsidRPr="00CB00A1" w:rsidRDefault="005238EC" w:rsidP="00D05151">
      <w:pPr>
        <w:pStyle w:val="Sarakstarindkopa"/>
        <w:widowControl w:val="0"/>
        <w:numPr>
          <w:ilvl w:val="1"/>
          <w:numId w:val="20"/>
        </w:numPr>
        <w:spacing w:after="0" w:line="240" w:lineRule="auto"/>
        <w:ind w:left="420" w:hanging="420"/>
        <w:jc w:val="both"/>
        <w:rPr>
          <w:rFonts w:eastAsia="Times New Roman"/>
          <w:b/>
          <w:bCs/>
          <w:caps/>
          <w:sz w:val="23"/>
          <w:szCs w:val="23"/>
          <w:lang w:eastAsia="lv-LV"/>
        </w:rPr>
      </w:pPr>
      <w:r w:rsidRPr="00CB00A1">
        <w:rPr>
          <w:sz w:val="23"/>
          <w:szCs w:val="23"/>
        </w:rPr>
        <w:t xml:space="preserve">Ārvalstī reģistrētam vai pastāvīgi dzīvojošam pretendentam, </w:t>
      </w:r>
      <w:r w:rsidRPr="00CB00A1">
        <w:rPr>
          <w:sz w:val="23"/>
          <w:szCs w:val="23"/>
          <w:lang w:val="x-none" w:eastAsia="x-none"/>
        </w:rPr>
        <w:t xml:space="preserve">kuram būtu piešķiramas </w:t>
      </w:r>
      <w:r w:rsidRPr="00CB00A1">
        <w:rPr>
          <w:sz w:val="23"/>
          <w:szCs w:val="23"/>
          <w:lang w:eastAsia="x-none"/>
        </w:rPr>
        <w:t>līguma</w:t>
      </w:r>
      <w:r w:rsidRPr="00CB00A1">
        <w:rPr>
          <w:sz w:val="23"/>
          <w:szCs w:val="23"/>
          <w:lang w:val="x-none" w:eastAsia="x-none"/>
        </w:rPr>
        <w:t xml:space="preserve"> slēgšanas tiesības</w:t>
      </w:r>
      <w:r w:rsidRPr="00CB00A1">
        <w:rPr>
          <w:sz w:val="23"/>
          <w:szCs w:val="23"/>
          <w:lang w:eastAsia="x-none"/>
        </w:rPr>
        <w:t>,</w:t>
      </w:r>
      <w:r w:rsidRPr="00CB00A1">
        <w:rPr>
          <w:sz w:val="23"/>
          <w:szCs w:val="23"/>
        </w:rPr>
        <w:t xml:space="preserve"> pēc pasūtītāja pieprasījuma jāiesniedz kompetentas attiecīgās valsts institūcijas izsniegts dokuments, kas apliecina, ka uz pretendentu neattiecas </w:t>
      </w:r>
      <w:r w:rsidRPr="00CB00A1">
        <w:rPr>
          <w:bCs/>
          <w:sz w:val="23"/>
          <w:szCs w:val="23"/>
        </w:rPr>
        <w:t xml:space="preserve">Publisko iepirkumu likuma 42.panta otrās daļas 1., 2., 3., 4., 5., 6., 7., 10., 11., 12., 13. un 14.punktā noteiktie izslēgšanas gadījumi un </w:t>
      </w:r>
      <w:r w:rsidRPr="00CB00A1">
        <w:rPr>
          <w:kern w:val="28"/>
          <w:sz w:val="23"/>
          <w:szCs w:val="23"/>
          <w:lang w:eastAsia="lv-LV"/>
        </w:rPr>
        <w:t xml:space="preserve">Starptautisko un Latvijas Republikas nacionālo sankciju likuma </w:t>
      </w:r>
      <w:r w:rsidRPr="00CB00A1">
        <w:rPr>
          <w:sz w:val="23"/>
          <w:szCs w:val="23"/>
        </w:rPr>
        <w:t>11.</w:t>
      </w:r>
      <w:r w:rsidRPr="00CB00A1">
        <w:rPr>
          <w:sz w:val="23"/>
          <w:szCs w:val="23"/>
          <w:vertAlign w:val="superscript"/>
        </w:rPr>
        <w:t>1</w:t>
      </w:r>
      <w:r w:rsidRPr="00CB00A1">
        <w:rPr>
          <w:sz w:val="23"/>
          <w:szCs w:val="23"/>
        </w:rPr>
        <w:t xml:space="preserve"> panta pirmajā daļā noteiktie izslēgšanas nosacījumi.</w:t>
      </w:r>
      <w:r w:rsidRPr="00CB00A1">
        <w:rPr>
          <w:bCs/>
          <w:iCs/>
          <w:sz w:val="23"/>
          <w:szCs w:val="23"/>
        </w:rPr>
        <w:t xml:space="preserve"> </w:t>
      </w:r>
    </w:p>
    <w:p w14:paraId="4548A474" w14:textId="67170715" w:rsidR="00661AA5" w:rsidRPr="00CB00A1" w:rsidRDefault="00661AA5" w:rsidP="00D05151">
      <w:pPr>
        <w:pStyle w:val="Sarakstarindkopa"/>
        <w:widowControl w:val="0"/>
        <w:numPr>
          <w:ilvl w:val="1"/>
          <w:numId w:val="20"/>
        </w:numPr>
        <w:spacing w:after="0" w:line="240" w:lineRule="auto"/>
        <w:ind w:left="420" w:hanging="420"/>
        <w:jc w:val="both"/>
        <w:rPr>
          <w:rFonts w:eastAsia="Times New Roman"/>
          <w:b/>
          <w:bCs/>
          <w:caps/>
          <w:sz w:val="23"/>
          <w:szCs w:val="23"/>
          <w:lang w:eastAsia="lv-LV"/>
        </w:rPr>
      </w:pPr>
      <w:r w:rsidRPr="00CB00A1">
        <w:rPr>
          <w:sz w:val="23"/>
          <w:szCs w:val="23"/>
        </w:rPr>
        <w:t xml:space="preserve">Iepirkumu komisija piešķir tiesības slēgt iepirkuma līgumu ar to pretendentu, kas atbilst nolikumā noteiktajām pretendenta kvalifikācijas prasībām, uz pretendentu neattiecas Publisko iepirkumu likuma 42. panta </w:t>
      </w:r>
      <w:r w:rsidRPr="00CB00A1">
        <w:rPr>
          <w:bCs/>
          <w:sz w:val="23"/>
          <w:szCs w:val="23"/>
        </w:rPr>
        <w:t xml:space="preserve">otrās daļas 1., 2., 3., 4., 5., 6., 7., 10., 11., 12., 13. un 14.punkta </w:t>
      </w:r>
      <w:r w:rsidRPr="00CB00A1">
        <w:rPr>
          <w:sz w:val="23"/>
          <w:szCs w:val="23"/>
        </w:rPr>
        <w:t>un Latvijas Republikas nacionālo sankciju likuma 11.</w:t>
      </w:r>
      <w:r w:rsidRPr="00CB00A1">
        <w:rPr>
          <w:sz w:val="23"/>
          <w:szCs w:val="23"/>
          <w:vertAlign w:val="superscript"/>
        </w:rPr>
        <w:t>1</w:t>
      </w:r>
      <w:r w:rsidRPr="00CB00A1">
        <w:rPr>
          <w:sz w:val="23"/>
          <w:szCs w:val="23"/>
        </w:rPr>
        <w:t>panta pirmajā daļā norādītie izslēgšanas nosacījumi,</w:t>
      </w:r>
      <w:r w:rsidR="005238EC" w:rsidRPr="00CB00A1">
        <w:rPr>
          <w:bCs/>
          <w:iCs/>
          <w:sz w:val="23"/>
          <w:szCs w:val="23"/>
        </w:rPr>
        <w:t xml:space="preserve"> kā arī Padomes Regulas (ES) 2022/576 (2022. gada 8. aprīlis), ar kuru groza Regulu (ES) Nr. 833/2014 par ierobežojošiem pasākumiem saistībā ar Krievijas darbībām, kas destabilizē situāciju Ukrainā 5.k panta nosacījumi,</w:t>
      </w:r>
      <w:r w:rsidRPr="00CB00A1">
        <w:rPr>
          <w:sz w:val="23"/>
          <w:szCs w:val="23"/>
        </w:rPr>
        <w:t xml:space="preserve"> pretendenta piedāvājums atbilst visām nolikumā pretendenta tehniskajam un finanšu piedāvājumam noteiktajām prasībām un ir saimnieciski visizdevīgākais</w:t>
      </w:r>
      <w:r w:rsidR="008C0303" w:rsidRPr="00CB00A1">
        <w:rPr>
          <w:sz w:val="23"/>
          <w:szCs w:val="23"/>
        </w:rPr>
        <w:t xml:space="preserve">. </w:t>
      </w:r>
      <w:r w:rsidRPr="00CB00A1">
        <w:rPr>
          <w:sz w:val="23"/>
          <w:szCs w:val="23"/>
        </w:rPr>
        <w:t>Pasūtītājs var noteikt otru saimnieciski visizdevīgāko pretendentu, ar ko slēdzams iepirkuma līgums, ja uzvarējušais pretendents atsakās slēgt iepirkuma līgumu vai ar to nav iespējams noslēgt iepirkuma līgumu.</w:t>
      </w:r>
    </w:p>
    <w:p w14:paraId="509AE08E" w14:textId="77777777" w:rsidR="008947D4" w:rsidRPr="00CB00A1" w:rsidRDefault="008947D4" w:rsidP="008947D4">
      <w:pPr>
        <w:pStyle w:val="Sarakstarindkopa"/>
        <w:widowControl w:val="0"/>
        <w:spacing w:after="0" w:line="240" w:lineRule="auto"/>
        <w:ind w:left="420"/>
        <w:jc w:val="both"/>
        <w:rPr>
          <w:rFonts w:eastAsia="Times New Roman"/>
          <w:b/>
          <w:bCs/>
          <w:caps/>
          <w:sz w:val="23"/>
          <w:szCs w:val="23"/>
          <w:lang w:eastAsia="lv-LV"/>
        </w:rPr>
      </w:pPr>
    </w:p>
    <w:p w14:paraId="66721A79" w14:textId="77777777" w:rsidR="00F40114" w:rsidRPr="00CB00A1" w:rsidRDefault="00F40114" w:rsidP="00D05151">
      <w:pPr>
        <w:pStyle w:val="ListParagraph1"/>
        <w:numPr>
          <w:ilvl w:val="0"/>
          <w:numId w:val="20"/>
        </w:numPr>
        <w:jc w:val="center"/>
        <w:outlineLvl w:val="0"/>
        <w:rPr>
          <w:b/>
          <w:sz w:val="23"/>
          <w:szCs w:val="23"/>
        </w:rPr>
      </w:pPr>
      <w:bookmarkStart w:id="17" w:name="_Toc59334738"/>
      <w:bookmarkEnd w:id="16"/>
      <w:r w:rsidRPr="00CB00A1">
        <w:rPr>
          <w:b/>
          <w:sz w:val="23"/>
          <w:szCs w:val="23"/>
        </w:rPr>
        <w:t>IEPIRKUMA LĪGUMS</w:t>
      </w:r>
    </w:p>
    <w:p w14:paraId="722DE69E" w14:textId="1D829A04" w:rsidR="008947D4" w:rsidRPr="00CB00A1" w:rsidRDefault="008947D4" w:rsidP="00D05151">
      <w:pPr>
        <w:numPr>
          <w:ilvl w:val="1"/>
          <w:numId w:val="20"/>
        </w:numPr>
        <w:spacing w:after="0" w:line="240" w:lineRule="auto"/>
        <w:ind w:left="426" w:hanging="426"/>
        <w:contextualSpacing/>
        <w:jc w:val="both"/>
        <w:rPr>
          <w:rFonts w:eastAsia="Times New Roman"/>
          <w:sz w:val="23"/>
          <w:szCs w:val="23"/>
        </w:rPr>
      </w:pPr>
      <w:r w:rsidRPr="00CB00A1">
        <w:rPr>
          <w:rFonts w:eastAsia="Times New Roman"/>
          <w:sz w:val="23"/>
          <w:szCs w:val="23"/>
        </w:rPr>
        <w:t>Pēc piedāvājumu izvērtēšanas iepirkuma komisija pieņem lēmumu par iepirkuma līguma slēgšanas tiesību piešķiršanu</w:t>
      </w:r>
      <w:r w:rsidR="00AA1FAD" w:rsidRPr="00CB00A1">
        <w:rPr>
          <w:rFonts w:eastAsia="Times New Roman"/>
          <w:sz w:val="23"/>
          <w:szCs w:val="23"/>
        </w:rPr>
        <w:t>.</w:t>
      </w:r>
    </w:p>
    <w:p w14:paraId="2182FCB9" w14:textId="2D174E91" w:rsidR="003B35C1" w:rsidRPr="00CB00A1" w:rsidRDefault="007815C0" w:rsidP="00D05151">
      <w:pPr>
        <w:pStyle w:val="Sarakstarindkopa"/>
        <w:numPr>
          <w:ilvl w:val="1"/>
          <w:numId w:val="20"/>
        </w:numPr>
        <w:spacing w:after="0" w:line="240" w:lineRule="auto"/>
        <w:ind w:left="420" w:hanging="420"/>
        <w:jc w:val="both"/>
        <w:rPr>
          <w:rFonts w:eastAsia="Times New Roman"/>
          <w:sz w:val="23"/>
          <w:szCs w:val="23"/>
        </w:rPr>
      </w:pPr>
      <w:r w:rsidRPr="00CB00A1">
        <w:rPr>
          <w:sz w:val="23"/>
          <w:szCs w:val="23"/>
        </w:rPr>
        <w:t>Lēmumu par Konkursa rezultātiem Pasūtītājs Pretendentiem paziņo rakstiski 3 (trīs) darba dienu laikā no dienas, kad Pasūtītājs ir pieņēmis lēmumu par Konkursa rezultātiem</w:t>
      </w:r>
      <w:r w:rsidR="00F40114" w:rsidRPr="00CB00A1">
        <w:rPr>
          <w:rFonts w:eastAsia="Times New Roman"/>
          <w:sz w:val="23"/>
          <w:szCs w:val="23"/>
        </w:rPr>
        <w:t>.</w:t>
      </w:r>
    </w:p>
    <w:p w14:paraId="59E840FA" w14:textId="611BB8AF" w:rsidR="003B35C1" w:rsidRPr="00CB00A1" w:rsidRDefault="007815C0" w:rsidP="00D05151">
      <w:pPr>
        <w:pStyle w:val="Sarakstarindkopa"/>
        <w:numPr>
          <w:ilvl w:val="1"/>
          <w:numId w:val="20"/>
        </w:numPr>
        <w:spacing w:after="0" w:line="240" w:lineRule="auto"/>
        <w:ind w:left="420" w:hanging="420"/>
        <w:jc w:val="both"/>
        <w:rPr>
          <w:rFonts w:eastAsia="Times New Roman"/>
          <w:sz w:val="23"/>
          <w:szCs w:val="23"/>
        </w:rPr>
      </w:pPr>
      <w:r w:rsidRPr="00CB00A1">
        <w:rPr>
          <w:sz w:val="23"/>
          <w:szCs w:val="23"/>
        </w:rPr>
        <w:t>Ar Konkursa rezultātā Līguma slēgšanas tiesības ieguvušo Pretendentu tiks noslēgts Līgums saskaņā ar Konkursā iesniegto Pretendenta piedāvājumu un Iepirkuma dokumentiem pievienoto Līguma projektu (</w:t>
      </w:r>
      <w:r w:rsidRPr="00CB00A1">
        <w:rPr>
          <w:i/>
          <w:sz w:val="23"/>
          <w:szCs w:val="23"/>
        </w:rPr>
        <w:t xml:space="preserve">Nolikuma </w:t>
      </w:r>
      <w:r w:rsidR="00A02C8A" w:rsidRPr="00CB00A1">
        <w:rPr>
          <w:b/>
          <w:bCs/>
          <w:i/>
          <w:sz w:val="23"/>
          <w:szCs w:val="23"/>
        </w:rPr>
        <w:t>8</w:t>
      </w:r>
      <w:r w:rsidRPr="00CB00A1">
        <w:rPr>
          <w:b/>
          <w:bCs/>
          <w:i/>
          <w:sz w:val="23"/>
          <w:szCs w:val="23"/>
        </w:rPr>
        <w:t>.pielikums</w:t>
      </w:r>
      <w:r w:rsidRPr="00CB00A1">
        <w:rPr>
          <w:sz w:val="23"/>
          <w:szCs w:val="23"/>
        </w:rPr>
        <w:t>), kas ir Iepirkuma dokumentu neatņemama sastāvdaļa.</w:t>
      </w:r>
    </w:p>
    <w:p w14:paraId="6B145A9A" w14:textId="77777777" w:rsidR="003B35C1" w:rsidRPr="00CB00A1" w:rsidRDefault="00F40114" w:rsidP="00D05151">
      <w:pPr>
        <w:pStyle w:val="Sarakstarindkopa"/>
        <w:numPr>
          <w:ilvl w:val="1"/>
          <w:numId w:val="20"/>
        </w:numPr>
        <w:spacing w:after="0" w:line="240" w:lineRule="auto"/>
        <w:ind w:left="420" w:hanging="420"/>
        <w:jc w:val="both"/>
        <w:rPr>
          <w:rFonts w:eastAsia="Times New Roman"/>
          <w:sz w:val="23"/>
          <w:szCs w:val="23"/>
        </w:rPr>
      </w:pPr>
      <w:r w:rsidRPr="00CB00A1">
        <w:rPr>
          <w:rFonts w:eastAsia="Times New Roman"/>
          <w:sz w:val="23"/>
          <w:szCs w:val="23"/>
        </w:rPr>
        <w:t>Iepirkuma līgumu slēdz ne agrāk kā nākamajā darbdienā pēc nogaidīšanas termiņa beigām, ja Iepirkumu uzraudzības birojam nav Publisko iepirkumu likuma 68.pantā noteiktajā kārtībā iesniegts iesniegums par ie</w:t>
      </w:r>
      <w:r w:rsidR="00A149BD" w:rsidRPr="00CB00A1">
        <w:rPr>
          <w:rFonts w:eastAsia="Times New Roman"/>
          <w:sz w:val="23"/>
          <w:szCs w:val="23"/>
        </w:rPr>
        <w:t>pirkuma procedūras pārkāpumiem.</w:t>
      </w:r>
    </w:p>
    <w:p w14:paraId="677C33B3" w14:textId="77777777" w:rsidR="003B35C1" w:rsidRPr="00CB00A1" w:rsidRDefault="00966D04" w:rsidP="00D05151">
      <w:pPr>
        <w:pStyle w:val="Sarakstarindkopa"/>
        <w:numPr>
          <w:ilvl w:val="1"/>
          <w:numId w:val="20"/>
        </w:numPr>
        <w:spacing w:after="0" w:line="240" w:lineRule="auto"/>
        <w:ind w:left="420" w:hanging="420"/>
        <w:jc w:val="both"/>
        <w:rPr>
          <w:rFonts w:eastAsia="Times New Roman"/>
          <w:sz w:val="23"/>
          <w:szCs w:val="23"/>
        </w:rPr>
      </w:pPr>
      <w:r w:rsidRPr="00CB00A1">
        <w:rPr>
          <w:rFonts w:eastAsia="Times New Roman"/>
          <w:sz w:val="23"/>
          <w:szCs w:val="23"/>
        </w:rPr>
        <w:t>Ne vēlāk kā 10 (desmit) darbdienu laikā pēc tam, kad noslēgts iepirkuma līgums vai pieņemts lēmums par konkursa izbeigšanu vai pārtraukšanu, komisija sagatavo un iesniedz publicēšanai publikāciju vadības sistēmā paziņojumu par līguma slēgšanas tiesību piešķiršanu.</w:t>
      </w:r>
    </w:p>
    <w:p w14:paraId="123C3905" w14:textId="77777777" w:rsidR="003B35C1" w:rsidRPr="00CB00A1" w:rsidRDefault="00966D04" w:rsidP="00D05151">
      <w:pPr>
        <w:pStyle w:val="Sarakstarindkopa"/>
        <w:numPr>
          <w:ilvl w:val="1"/>
          <w:numId w:val="20"/>
        </w:numPr>
        <w:spacing w:after="0" w:line="240" w:lineRule="auto"/>
        <w:ind w:left="420" w:hanging="420"/>
        <w:jc w:val="both"/>
        <w:rPr>
          <w:rFonts w:eastAsia="Times New Roman"/>
          <w:sz w:val="23"/>
          <w:szCs w:val="23"/>
        </w:rPr>
      </w:pPr>
      <w:r w:rsidRPr="00CB00A1">
        <w:rPr>
          <w:rFonts w:eastAsia="Times New Roman"/>
          <w:bCs/>
          <w:iCs/>
          <w:sz w:val="23"/>
          <w:szCs w:val="23"/>
          <w:lang w:eastAsia="lv-LV"/>
        </w:rPr>
        <w:t>Ne vēlāk kā 10 (desmit) darbdienu laikā pēc tam, kad stājas spēkā attiecīgais iepirkuma līgums vai tā grozījumi, komisija EIS e-konkursu apakšsistēmas šā konkursa sadaļā ievieto attiecīgi iepirkuma līguma pamattekstu, vai tā grozījumu tekstu un PIL 61.panta otrajā un trešajā daļā minēto līguma grozījumu pamatojumu, atbilstoši normatīvajos aktos noteiktajai kārtībai, ievērojot komercnoslēpuma aizsardzības prasības.</w:t>
      </w:r>
    </w:p>
    <w:p w14:paraId="3928BD73" w14:textId="77777777" w:rsidR="003B35C1" w:rsidRPr="00CB00A1" w:rsidRDefault="00966D04" w:rsidP="00D05151">
      <w:pPr>
        <w:pStyle w:val="Sarakstarindkopa"/>
        <w:numPr>
          <w:ilvl w:val="1"/>
          <w:numId w:val="20"/>
        </w:numPr>
        <w:spacing w:after="0" w:line="240" w:lineRule="auto"/>
        <w:ind w:left="420" w:hanging="420"/>
        <w:jc w:val="both"/>
        <w:rPr>
          <w:rFonts w:eastAsia="Times New Roman"/>
          <w:sz w:val="23"/>
          <w:szCs w:val="23"/>
        </w:rPr>
      </w:pPr>
      <w:r w:rsidRPr="00CB00A1">
        <w:rPr>
          <w:sz w:val="23"/>
          <w:szCs w:val="23"/>
        </w:rPr>
        <w:t>Ja Konkursa uzvarētājs bez attaisnojoša iemesla 10 (desmit) darba dienu laikā no dienas, kad lēmums par iepirkuma līguma slēgšanas tiesību piešķiršanu stājies spēkā, atsakās slēgt iepirkuma līgumu ar Pasūtītāju, vai Konkursa uzvarētājs atsauc savu piedāvājumu vai Personu apvienība 15 (piecpadsmit) dienu laikā, pēc Publisko iepirkumu likuma 60.panta sestajā daļā minētā nogaidīšanas termiņa beigām, neizveidojas atbilstoši noteiktam juridiskam statusam (personālsabiedrībā) vai nenoslēdz sabiedrības līgumu un neiesniedz dokumentus, kas pierāda, ka Personu apvienība ir izveidojusies atbilstoši noteiktam juridiskam statusam vai noslēgusi sabiedrības līgumu, Komisija izvēlas Pretendentu, kurš nākamais piedāvājis saimnieciski visizdevīgāko piedāvājumu.</w:t>
      </w:r>
    </w:p>
    <w:p w14:paraId="48519C43" w14:textId="346C4C13" w:rsidR="003B35C1" w:rsidRPr="00CB00A1" w:rsidRDefault="00966D04" w:rsidP="00D05151">
      <w:pPr>
        <w:pStyle w:val="Sarakstarindkopa"/>
        <w:numPr>
          <w:ilvl w:val="1"/>
          <w:numId w:val="20"/>
        </w:numPr>
        <w:spacing w:after="0" w:line="240" w:lineRule="auto"/>
        <w:ind w:left="420" w:hanging="420"/>
        <w:jc w:val="both"/>
        <w:rPr>
          <w:rFonts w:eastAsia="Times New Roman"/>
          <w:sz w:val="23"/>
          <w:szCs w:val="23"/>
        </w:rPr>
      </w:pPr>
      <w:r w:rsidRPr="00CB00A1">
        <w:rPr>
          <w:sz w:val="23"/>
          <w:szCs w:val="23"/>
        </w:rPr>
        <w:t>Pirms lēmuma pieņemšanas par iepirkuma līguma slēgšanu ar nākamo Pretendentu, kurš piedāvājis saimnieciski visizdevīgāko piedāvājumu</w:t>
      </w:r>
      <w:r w:rsidR="008D7BB0" w:rsidRPr="00CB00A1">
        <w:rPr>
          <w:sz w:val="23"/>
          <w:szCs w:val="23"/>
        </w:rPr>
        <w:t>,</w:t>
      </w:r>
      <w:r w:rsidRPr="00CB00A1">
        <w:rPr>
          <w:sz w:val="23"/>
          <w:szCs w:val="23"/>
        </w:rPr>
        <w:t xml:space="preserve"> Pasūtītājs izvērtēs,</w:t>
      </w:r>
      <w:r w:rsidR="008D7BB0" w:rsidRPr="00CB00A1">
        <w:rPr>
          <w:sz w:val="23"/>
          <w:szCs w:val="23"/>
        </w:rPr>
        <w:t xml:space="preserve"> vai nav konstatējama pretendentu saskaņota rīcība</w:t>
      </w:r>
      <w:r w:rsidR="00CE2CC1" w:rsidRPr="00CB00A1">
        <w:rPr>
          <w:bCs/>
          <w:i/>
          <w:iCs/>
          <w:sz w:val="23"/>
          <w:szCs w:val="23"/>
        </w:rPr>
        <w:t>.</w:t>
      </w:r>
    </w:p>
    <w:p w14:paraId="231BCC03" w14:textId="24F616F0" w:rsidR="003B35C1" w:rsidRPr="00CB00A1" w:rsidRDefault="00966D04" w:rsidP="00D05151">
      <w:pPr>
        <w:pStyle w:val="Sarakstarindkopa"/>
        <w:numPr>
          <w:ilvl w:val="1"/>
          <w:numId w:val="20"/>
        </w:numPr>
        <w:spacing w:after="0" w:line="240" w:lineRule="auto"/>
        <w:ind w:left="420" w:hanging="420"/>
        <w:jc w:val="both"/>
        <w:rPr>
          <w:rFonts w:eastAsia="Times New Roman"/>
          <w:sz w:val="23"/>
          <w:szCs w:val="23"/>
        </w:rPr>
      </w:pPr>
      <w:r w:rsidRPr="00CB00A1">
        <w:rPr>
          <w:sz w:val="23"/>
          <w:szCs w:val="23"/>
        </w:rPr>
        <w:t>Ja</w:t>
      </w:r>
      <w:r w:rsidR="008D7BB0" w:rsidRPr="00CB00A1">
        <w:rPr>
          <w:sz w:val="23"/>
          <w:szCs w:val="23"/>
        </w:rPr>
        <w:t xml:space="preserve"> ir konstatējama pretendentu saskaņota rīcība</w:t>
      </w:r>
      <w:r w:rsidRPr="00CB00A1">
        <w:rPr>
          <w:sz w:val="23"/>
          <w:szCs w:val="23"/>
        </w:rPr>
        <w:t>, vai nākamais Pretendents atsakās slēgt iepirkuma līgumu, Pasūtītājs pieņem lēmumu pārtraukt iepirkumu procedūru, neizvēloties nevienu piedāvājumu.</w:t>
      </w:r>
    </w:p>
    <w:p w14:paraId="27F48731" w14:textId="77777777" w:rsidR="00F40114" w:rsidRPr="00CB00A1" w:rsidRDefault="00F40114" w:rsidP="00F40114">
      <w:pPr>
        <w:spacing w:after="0" w:line="240" w:lineRule="auto"/>
        <w:jc w:val="both"/>
        <w:rPr>
          <w:rFonts w:eastAsia="Times New Roman"/>
          <w:sz w:val="23"/>
          <w:szCs w:val="23"/>
          <w:highlight w:val="lightGray"/>
        </w:rPr>
      </w:pPr>
    </w:p>
    <w:p w14:paraId="6AF31FB7" w14:textId="57C142F0" w:rsidR="00F40114" w:rsidRPr="00CB00A1" w:rsidRDefault="00F40114" w:rsidP="00D05151">
      <w:pPr>
        <w:pStyle w:val="ListParagraph1"/>
        <w:keepNext/>
        <w:numPr>
          <w:ilvl w:val="0"/>
          <w:numId w:val="20"/>
        </w:numPr>
        <w:jc w:val="center"/>
        <w:outlineLvl w:val="0"/>
        <w:rPr>
          <w:b/>
          <w:bCs/>
          <w:kern w:val="32"/>
          <w:sz w:val="23"/>
          <w:szCs w:val="23"/>
        </w:rPr>
      </w:pPr>
      <w:bookmarkStart w:id="18" w:name="_Toc61422148"/>
      <w:bookmarkEnd w:id="17"/>
      <w:r w:rsidRPr="00CB00A1">
        <w:rPr>
          <w:b/>
          <w:bCs/>
          <w:kern w:val="32"/>
          <w:sz w:val="23"/>
          <w:szCs w:val="23"/>
        </w:rPr>
        <w:t>IEPIRKUMA KOMISIJAS TIESĪBAS UN PIENĀKUM</w:t>
      </w:r>
      <w:bookmarkStart w:id="19" w:name="_Toc59334739"/>
      <w:bookmarkStart w:id="20" w:name="_Toc61422149"/>
      <w:bookmarkEnd w:id="18"/>
      <w:r w:rsidRPr="00CB00A1">
        <w:rPr>
          <w:b/>
          <w:bCs/>
          <w:kern w:val="32"/>
          <w:sz w:val="23"/>
          <w:szCs w:val="23"/>
        </w:rPr>
        <w:t>I</w:t>
      </w:r>
    </w:p>
    <w:bookmarkEnd w:id="19"/>
    <w:bookmarkEnd w:id="20"/>
    <w:p w14:paraId="0C14A32C" w14:textId="5C0D4AC7" w:rsidR="00F40114" w:rsidRPr="00CB00A1" w:rsidRDefault="00F40114" w:rsidP="00D05151">
      <w:pPr>
        <w:pStyle w:val="Sarakstarindkopa"/>
        <w:keepNext/>
        <w:numPr>
          <w:ilvl w:val="1"/>
          <w:numId w:val="20"/>
        </w:numPr>
        <w:spacing w:after="0" w:line="240" w:lineRule="auto"/>
        <w:ind w:left="420" w:hanging="420"/>
        <w:jc w:val="both"/>
        <w:outlineLvl w:val="0"/>
        <w:rPr>
          <w:rFonts w:eastAsia="Times New Roman"/>
          <w:b/>
          <w:bCs/>
          <w:kern w:val="32"/>
          <w:sz w:val="23"/>
          <w:szCs w:val="23"/>
        </w:rPr>
      </w:pPr>
      <w:r w:rsidRPr="00CB00A1">
        <w:rPr>
          <w:rFonts w:eastAsia="Times New Roman"/>
          <w:b/>
          <w:bCs/>
          <w:kern w:val="32"/>
          <w:sz w:val="23"/>
          <w:szCs w:val="23"/>
        </w:rPr>
        <w:t>Iepirkuma komisijas tiesības</w:t>
      </w:r>
    </w:p>
    <w:p w14:paraId="0EC493D9" w14:textId="77777777" w:rsidR="001F7A7F" w:rsidRPr="00CB00A1" w:rsidRDefault="00F40114" w:rsidP="00D05151">
      <w:pPr>
        <w:numPr>
          <w:ilvl w:val="2"/>
          <w:numId w:val="20"/>
        </w:numPr>
        <w:spacing w:after="0" w:line="240" w:lineRule="auto"/>
        <w:jc w:val="both"/>
        <w:rPr>
          <w:rFonts w:eastAsia="Times New Roman"/>
          <w:sz w:val="23"/>
          <w:szCs w:val="23"/>
        </w:rPr>
      </w:pPr>
      <w:r w:rsidRPr="00CB00A1">
        <w:rPr>
          <w:rFonts w:eastAsia="Times New Roman"/>
          <w:sz w:val="23"/>
          <w:szCs w:val="23"/>
        </w:rPr>
        <w:t>Pārbaudīt nepieciešamo informāciju kompetentā institūcijā, publiski pieejamās datu bāzēs vai citos publiski pieejamos avotos, ja tas nepieciešams pretendentu atlasei, piedāvājumu atbilstības pārbaudei, piedāvājumu vērtēšanai un salīdzināšanai, kā arī lūgt, lai pretendents izskaidro dokumentus, kas iesniegti iepirkuma komisijai, un uzrāda to oriģinālus.</w:t>
      </w:r>
    </w:p>
    <w:p w14:paraId="26689C8A" w14:textId="72F3649D" w:rsidR="001F7A7F" w:rsidRPr="00CB00A1" w:rsidRDefault="00D20051" w:rsidP="00D05151">
      <w:pPr>
        <w:numPr>
          <w:ilvl w:val="2"/>
          <w:numId w:val="20"/>
        </w:numPr>
        <w:spacing w:after="0" w:line="240" w:lineRule="auto"/>
        <w:jc w:val="both"/>
        <w:rPr>
          <w:rFonts w:eastAsia="Times New Roman"/>
          <w:sz w:val="23"/>
          <w:szCs w:val="23"/>
        </w:rPr>
      </w:pPr>
      <w:r w:rsidRPr="00CB00A1">
        <w:rPr>
          <w:sz w:val="23"/>
          <w:szCs w:val="23"/>
        </w:rPr>
        <w:t>Ja pretendents iepirkumā ir iesniedzis EVIPD- j</w:t>
      </w:r>
      <w:r w:rsidR="00F40114" w:rsidRPr="00CB00A1">
        <w:rPr>
          <w:sz w:val="23"/>
          <w:szCs w:val="23"/>
        </w:rPr>
        <w:t>ebkurā atklāta konkursa stadijā ir tiesības prasīt, lai pretendents iesniedz dokumentus, kas apliecina tā atbilstību nolikuma prasībām.</w:t>
      </w:r>
    </w:p>
    <w:p w14:paraId="164A1029" w14:textId="77777777" w:rsidR="001F7A7F" w:rsidRPr="00CB00A1" w:rsidRDefault="00F40114" w:rsidP="00D05151">
      <w:pPr>
        <w:numPr>
          <w:ilvl w:val="2"/>
          <w:numId w:val="20"/>
        </w:numPr>
        <w:spacing w:after="0" w:line="240" w:lineRule="auto"/>
        <w:jc w:val="both"/>
        <w:rPr>
          <w:rFonts w:eastAsia="Times New Roman"/>
          <w:sz w:val="23"/>
          <w:szCs w:val="23"/>
        </w:rPr>
      </w:pPr>
      <w:r w:rsidRPr="00CB00A1">
        <w:rPr>
          <w:rFonts w:eastAsia="Times New Roman"/>
          <w:sz w:val="23"/>
          <w:szCs w:val="23"/>
        </w:rPr>
        <w:t>Labot aritmētiskās kļūdas pretendenta finanšu piedāvājumā.</w:t>
      </w:r>
    </w:p>
    <w:p w14:paraId="325AA6F3" w14:textId="77777777" w:rsidR="00F40114" w:rsidRPr="00CB00A1" w:rsidRDefault="00F40114" w:rsidP="00D05151">
      <w:pPr>
        <w:numPr>
          <w:ilvl w:val="2"/>
          <w:numId w:val="20"/>
        </w:numPr>
        <w:spacing w:after="0" w:line="240" w:lineRule="auto"/>
        <w:jc w:val="both"/>
        <w:rPr>
          <w:rFonts w:eastAsia="Times New Roman"/>
          <w:sz w:val="23"/>
          <w:szCs w:val="23"/>
        </w:rPr>
      </w:pPr>
      <w:r w:rsidRPr="00CB00A1">
        <w:rPr>
          <w:rFonts w:eastAsia="Times New Roman"/>
          <w:sz w:val="23"/>
          <w:szCs w:val="23"/>
        </w:rPr>
        <w:t>Pieaicināt atzinumu sniegšanai neatkarīgus ekspertus ar padomdevēja tiesībām.</w:t>
      </w:r>
    </w:p>
    <w:p w14:paraId="5AC378A4" w14:textId="77777777" w:rsidR="000069C3" w:rsidRPr="00CB00A1" w:rsidRDefault="000069C3" w:rsidP="00D05151">
      <w:pPr>
        <w:numPr>
          <w:ilvl w:val="2"/>
          <w:numId w:val="20"/>
        </w:numPr>
        <w:spacing w:after="0" w:line="240" w:lineRule="auto"/>
        <w:jc w:val="both"/>
        <w:rPr>
          <w:rFonts w:eastAsia="Times New Roman"/>
          <w:sz w:val="23"/>
          <w:szCs w:val="23"/>
        </w:rPr>
      </w:pPr>
      <w:r w:rsidRPr="00CB00A1">
        <w:rPr>
          <w:sz w:val="23"/>
          <w:szCs w:val="23"/>
        </w:rPr>
        <w:t>Pieņemt lēmumu pārtraukt iepirkuma procedūru Ministru kabineta 2017.gada 28.februāra noteikumu Nr.107 "Iepirkuma procedūru un metu konkursu norises kārtība" paredzētajos gadījumos, kā arī tad, kad par to lēmusi Iepirkumu uzraudzības biroja iesniegumu izskatīšanas komisija saskaņā ar PIL.</w:t>
      </w:r>
    </w:p>
    <w:p w14:paraId="17F8068B" w14:textId="77777777" w:rsidR="00F40114" w:rsidRPr="00CB00A1" w:rsidRDefault="000069C3" w:rsidP="00D05151">
      <w:pPr>
        <w:numPr>
          <w:ilvl w:val="2"/>
          <w:numId w:val="20"/>
        </w:numPr>
        <w:spacing w:after="0" w:line="240" w:lineRule="auto"/>
        <w:jc w:val="both"/>
        <w:rPr>
          <w:rFonts w:eastAsia="Times New Roman"/>
          <w:sz w:val="23"/>
          <w:szCs w:val="23"/>
        </w:rPr>
      </w:pPr>
      <w:r w:rsidRPr="00CB00A1">
        <w:rPr>
          <w:sz w:val="23"/>
          <w:szCs w:val="23"/>
        </w:rPr>
        <w:t>Citos gadījumos jebkurā brīdī pārtraukt iepirkuma procedūru, ja tam ir objektīvs pamatojums</w:t>
      </w:r>
      <w:r w:rsidRPr="00CB00A1">
        <w:rPr>
          <w:rFonts w:eastAsia="Times New Roman"/>
          <w:sz w:val="23"/>
          <w:szCs w:val="23"/>
        </w:rPr>
        <w:t xml:space="preserve"> </w:t>
      </w:r>
      <w:r w:rsidR="00F40114" w:rsidRPr="00CB00A1">
        <w:rPr>
          <w:rFonts w:eastAsia="Times New Roman"/>
          <w:sz w:val="23"/>
          <w:szCs w:val="23"/>
        </w:rPr>
        <w:t>un par to ir nosūtīts paziņojums Iepirkumu uzraudzības birojam un visiem pretendentiem.</w:t>
      </w:r>
    </w:p>
    <w:p w14:paraId="211FC99B" w14:textId="77777777" w:rsidR="00F40114" w:rsidRPr="00CB00A1" w:rsidRDefault="00F40114" w:rsidP="00D05151">
      <w:pPr>
        <w:numPr>
          <w:ilvl w:val="2"/>
          <w:numId w:val="20"/>
        </w:numPr>
        <w:spacing w:after="0" w:line="240" w:lineRule="auto"/>
        <w:jc w:val="both"/>
        <w:rPr>
          <w:rFonts w:eastAsia="Times New Roman"/>
          <w:sz w:val="23"/>
          <w:szCs w:val="23"/>
        </w:rPr>
      </w:pPr>
      <w:r w:rsidRPr="00CB00A1">
        <w:rPr>
          <w:rFonts w:eastAsia="Times New Roman"/>
          <w:sz w:val="23"/>
          <w:szCs w:val="23"/>
        </w:rPr>
        <w:t>Izvēlēties nākamo saimnieciski izdevīgāko piedāvājumu, ja izraudzītais pretendents atsakās slēgt iepirkuma līgumu ar pasūtītāju.</w:t>
      </w:r>
    </w:p>
    <w:p w14:paraId="5B86013E" w14:textId="77777777" w:rsidR="00F40114" w:rsidRPr="00CB00A1" w:rsidRDefault="00F40114" w:rsidP="00D05151">
      <w:pPr>
        <w:numPr>
          <w:ilvl w:val="2"/>
          <w:numId w:val="20"/>
        </w:numPr>
        <w:spacing w:after="0" w:line="240" w:lineRule="auto"/>
        <w:jc w:val="both"/>
        <w:rPr>
          <w:rFonts w:eastAsia="Times New Roman"/>
          <w:sz w:val="23"/>
          <w:szCs w:val="23"/>
        </w:rPr>
      </w:pPr>
      <w:r w:rsidRPr="00CB00A1">
        <w:rPr>
          <w:rFonts w:eastAsia="Times New Roman"/>
          <w:sz w:val="23"/>
          <w:szCs w:val="23"/>
        </w:rPr>
        <w:t xml:space="preserve">Pieprasīt skaidrojumu par piedāvāto cenu vai izmaksām, ja piedāvājums šķiet nepamatoti lēts. </w:t>
      </w:r>
    </w:p>
    <w:p w14:paraId="3EEAA1BB" w14:textId="77777777" w:rsidR="00F40114" w:rsidRPr="00CB00A1" w:rsidRDefault="00F40114" w:rsidP="00D05151">
      <w:pPr>
        <w:numPr>
          <w:ilvl w:val="2"/>
          <w:numId w:val="20"/>
        </w:numPr>
        <w:spacing w:after="0" w:line="240" w:lineRule="auto"/>
        <w:jc w:val="both"/>
        <w:rPr>
          <w:rFonts w:eastAsia="Times New Roman"/>
          <w:sz w:val="23"/>
          <w:szCs w:val="23"/>
        </w:rPr>
      </w:pPr>
      <w:r w:rsidRPr="00CB00A1">
        <w:rPr>
          <w:rFonts w:eastAsia="Times New Roman"/>
          <w:sz w:val="23"/>
          <w:szCs w:val="23"/>
        </w:rPr>
        <w:t>Noraidīt nepamatoti lētu piedāvājumu.</w:t>
      </w:r>
    </w:p>
    <w:p w14:paraId="4A4B6697" w14:textId="26AAECAD" w:rsidR="00F40114" w:rsidRPr="00CB00A1" w:rsidRDefault="00F40114" w:rsidP="00D05151">
      <w:pPr>
        <w:numPr>
          <w:ilvl w:val="2"/>
          <w:numId w:val="20"/>
        </w:numPr>
        <w:spacing w:after="0" w:line="240" w:lineRule="auto"/>
        <w:jc w:val="both"/>
        <w:rPr>
          <w:rFonts w:eastAsia="Times New Roman"/>
          <w:sz w:val="23"/>
          <w:szCs w:val="23"/>
        </w:rPr>
      </w:pPr>
      <w:r w:rsidRPr="00CB00A1">
        <w:rPr>
          <w:rFonts w:eastAsia="Times New Roman"/>
          <w:sz w:val="23"/>
          <w:szCs w:val="23"/>
        </w:rPr>
        <w:t>Citas iepirkuma komisijas tiesības saskaņā ar nolikumu, Publisko iepirkumu likumu, publisko iepirkumu regulējošiem Ministru kabineta noteikumiem un citiem normatīviem aktiem.</w:t>
      </w:r>
    </w:p>
    <w:p w14:paraId="06467607" w14:textId="77777777" w:rsidR="00E5073C" w:rsidRPr="00CB00A1" w:rsidRDefault="00E5073C" w:rsidP="00E5073C">
      <w:pPr>
        <w:spacing w:after="0" w:line="240" w:lineRule="auto"/>
        <w:ind w:left="720"/>
        <w:jc w:val="both"/>
        <w:rPr>
          <w:rFonts w:eastAsia="Times New Roman"/>
          <w:sz w:val="23"/>
          <w:szCs w:val="23"/>
        </w:rPr>
      </w:pPr>
    </w:p>
    <w:p w14:paraId="345B5346" w14:textId="54FB8881" w:rsidR="00235E1F" w:rsidRPr="00CB00A1" w:rsidRDefault="00F40114" w:rsidP="00D05151">
      <w:pPr>
        <w:pStyle w:val="Sarakstarindkopa"/>
        <w:keepNext/>
        <w:numPr>
          <w:ilvl w:val="1"/>
          <w:numId w:val="20"/>
        </w:numPr>
        <w:spacing w:after="0" w:line="240" w:lineRule="auto"/>
        <w:ind w:left="420" w:hanging="420"/>
        <w:jc w:val="both"/>
        <w:outlineLvl w:val="0"/>
        <w:rPr>
          <w:rFonts w:eastAsia="Times New Roman"/>
          <w:b/>
          <w:bCs/>
          <w:sz w:val="23"/>
          <w:szCs w:val="23"/>
        </w:rPr>
      </w:pPr>
      <w:r w:rsidRPr="00CB00A1">
        <w:rPr>
          <w:rFonts w:eastAsia="Times New Roman"/>
          <w:b/>
          <w:bCs/>
          <w:sz w:val="23"/>
          <w:szCs w:val="23"/>
        </w:rPr>
        <w:t>Iepirkuma komisijas pienākumi</w:t>
      </w:r>
    </w:p>
    <w:p w14:paraId="35EB61E8" w14:textId="77777777" w:rsidR="0075315E" w:rsidRPr="00CB00A1" w:rsidRDefault="00F40114" w:rsidP="00D05151">
      <w:pPr>
        <w:pStyle w:val="Sarakstarindkopa"/>
        <w:numPr>
          <w:ilvl w:val="2"/>
          <w:numId w:val="20"/>
        </w:numPr>
        <w:spacing w:after="0" w:line="240" w:lineRule="auto"/>
        <w:jc w:val="both"/>
        <w:rPr>
          <w:rFonts w:eastAsia="Times New Roman"/>
          <w:sz w:val="23"/>
          <w:szCs w:val="23"/>
        </w:rPr>
      </w:pPr>
      <w:r w:rsidRPr="00CB00A1">
        <w:rPr>
          <w:rFonts w:eastAsia="Times New Roman"/>
          <w:sz w:val="23"/>
          <w:szCs w:val="23"/>
        </w:rPr>
        <w:t>Nodrošināt atklāta konkursa norisi un dokumentēšanu.</w:t>
      </w:r>
    </w:p>
    <w:p w14:paraId="480DEB34" w14:textId="77777777" w:rsidR="0075315E" w:rsidRPr="00CB00A1" w:rsidRDefault="00F40114" w:rsidP="00D05151">
      <w:pPr>
        <w:pStyle w:val="Sarakstarindkopa"/>
        <w:numPr>
          <w:ilvl w:val="2"/>
          <w:numId w:val="20"/>
        </w:numPr>
        <w:spacing w:after="0" w:line="240" w:lineRule="auto"/>
        <w:jc w:val="both"/>
        <w:rPr>
          <w:rFonts w:eastAsia="Times New Roman"/>
          <w:sz w:val="23"/>
          <w:szCs w:val="23"/>
        </w:rPr>
      </w:pPr>
      <w:r w:rsidRPr="00CB00A1">
        <w:rPr>
          <w:rFonts w:eastAsia="Times New Roman"/>
          <w:sz w:val="23"/>
          <w:szCs w:val="23"/>
        </w:rPr>
        <w:t xml:space="preserve">Nodrošināt pretendentu brīvu konkurenci, kā arī vienlīdzīgu </w:t>
      </w:r>
      <w:r w:rsidR="0075315E" w:rsidRPr="00CB00A1">
        <w:rPr>
          <w:rFonts w:eastAsia="Times New Roman"/>
          <w:sz w:val="23"/>
          <w:szCs w:val="23"/>
        </w:rPr>
        <w:t>un taisnīgu attieksmi pret tiem.</w:t>
      </w:r>
    </w:p>
    <w:p w14:paraId="23F2019C" w14:textId="77777777" w:rsidR="0075315E" w:rsidRPr="00CB00A1" w:rsidRDefault="00F40114" w:rsidP="00D05151">
      <w:pPr>
        <w:pStyle w:val="Sarakstarindkopa"/>
        <w:numPr>
          <w:ilvl w:val="2"/>
          <w:numId w:val="20"/>
        </w:numPr>
        <w:spacing w:after="0" w:line="240" w:lineRule="auto"/>
        <w:jc w:val="both"/>
        <w:rPr>
          <w:rFonts w:eastAsia="Times New Roman"/>
          <w:sz w:val="23"/>
          <w:szCs w:val="23"/>
        </w:rPr>
      </w:pPr>
      <w:r w:rsidRPr="00CB00A1">
        <w:rPr>
          <w:sz w:val="23"/>
          <w:szCs w:val="23"/>
          <w:lang w:eastAsia="ar-SA"/>
        </w:rPr>
        <w:t>Rīkot ieinteresēto piegādātāju sanāksmi, ja ne vēlāk kā 10 dienas pirms piedāvājumu iesniegšanas termiņa pēdējās dienas ir saņemti vismaz divu ieinteresēto piegādātāju priekšlikumi rīkot ieinteresēto piegādātāju sanāksmi. Sanāksmi rīko ne vēlāk kā piecas dienas pirms piedāvājumu iesniegšanas termiņa pēdējās dienas, un informāciju par sanāksmi ievieto pircēja profilā vismaz trīs dienas iepriekš. Iepirkuma komisija sniedz papildu informāciju un atbild uz sanāksmes laikā uzdotajiem jautājumiem. Sanāksmes gaita tiek protokolēta.</w:t>
      </w:r>
    </w:p>
    <w:p w14:paraId="6C4BA319" w14:textId="6D384D15" w:rsidR="00E5073C" w:rsidRPr="00CB00A1" w:rsidRDefault="00F40114" w:rsidP="00D05151">
      <w:pPr>
        <w:pStyle w:val="Sarakstarindkopa"/>
        <w:numPr>
          <w:ilvl w:val="2"/>
          <w:numId w:val="20"/>
        </w:numPr>
        <w:spacing w:after="0" w:line="240" w:lineRule="auto"/>
        <w:jc w:val="both"/>
        <w:rPr>
          <w:rFonts w:eastAsia="Times New Roman"/>
          <w:sz w:val="23"/>
          <w:szCs w:val="23"/>
        </w:rPr>
      </w:pPr>
      <w:r w:rsidRPr="00CB00A1">
        <w:rPr>
          <w:rFonts w:eastAsia="Times New Roman"/>
          <w:sz w:val="23"/>
          <w:szCs w:val="23"/>
        </w:rPr>
        <w:t>Citi iepirkuma komisijas pienākumi saskaņā ar nolikumu, Publisko iepirkumu likumu, publisko iepirkumu regulējošiem Ministru kabineta noteikumiem un citiem normatīviem aktiem.</w:t>
      </w:r>
    </w:p>
    <w:p w14:paraId="1E061DC9" w14:textId="77777777" w:rsidR="00E5073C" w:rsidRPr="00CB00A1" w:rsidRDefault="00E5073C" w:rsidP="00235E1F">
      <w:pPr>
        <w:spacing w:after="0" w:line="240" w:lineRule="auto"/>
        <w:jc w:val="both"/>
        <w:rPr>
          <w:rFonts w:eastAsia="Times New Roman"/>
          <w:sz w:val="23"/>
          <w:szCs w:val="23"/>
        </w:rPr>
      </w:pPr>
    </w:p>
    <w:p w14:paraId="7016C476" w14:textId="77777777" w:rsidR="00F40114" w:rsidRPr="00CB00A1" w:rsidRDefault="00F40114" w:rsidP="00D05151">
      <w:pPr>
        <w:numPr>
          <w:ilvl w:val="0"/>
          <w:numId w:val="20"/>
        </w:numPr>
        <w:spacing w:after="0" w:line="240" w:lineRule="auto"/>
        <w:ind w:left="181" w:right="-483" w:hanging="567"/>
        <w:jc w:val="center"/>
        <w:outlineLvl w:val="0"/>
        <w:rPr>
          <w:rFonts w:eastAsia="Times New Roman"/>
          <w:b/>
          <w:sz w:val="23"/>
          <w:szCs w:val="23"/>
        </w:rPr>
      </w:pPr>
      <w:r w:rsidRPr="00CB00A1">
        <w:rPr>
          <w:rFonts w:eastAsia="Times New Roman"/>
          <w:b/>
          <w:sz w:val="23"/>
          <w:szCs w:val="23"/>
        </w:rPr>
        <w:t xml:space="preserve"> PRETENDENTA TIESĪBAS UN PIENĀKUMI</w:t>
      </w:r>
    </w:p>
    <w:p w14:paraId="347BD3A3" w14:textId="44507A17" w:rsidR="00F40114" w:rsidRPr="00CB00A1" w:rsidRDefault="00F40114" w:rsidP="00D05151">
      <w:pPr>
        <w:pStyle w:val="Sarakstarindkopa"/>
        <w:numPr>
          <w:ilvl w:val="1"/>
          <w:numId w:val="20"/>
        </w:numPr>
        <w:spacing w:after="0" w:line="240" w:lineRule="auto"/>
        <w:ind w:left="420" w:hanging="420"/>
        <w:jc w:val="both"/>
        <w:rPr>
          <w:rFonts w:eastAsia="Times New Roman"/>
          <w:sz w:val="23"/>
          <w:szCs w:val="23"/>
        </w:rPr>
      </w:pPr>
      <w:r w:rsidRPr="00CB00A1">
        <w:rPr>
          <w:rFonts w:eastAsia="Times New Roman"/>
          <w:b/>
          <w:sz w:val="23"/>
          <w:szCs w:val="23"/>
        </w:rPr>
        <w:t>Pretendenta tiesības</w:t>
      </w:r>
    </w:p>
    <w:p w14:paraId="6391E447" w14:textId="77777777" w:rsidR="0075315E" w:rsidRPr="00CB00A1" w:rsidRDefault="00F40114" w:rsidP="00D05151">
      <w:pPr>
        <w:numPr>
          <w:ilvl w:val="2"/>
          <w:numId w:val="20"/>
        </w:numPr>
        <w:spacing w:after="0" w:line="240" w:lineRule="auto"/>
        <w:ind w:left="709" w:hanging="709"/>
        <w:jc w:val="both"/>
        <w:rPr>
          <w:rFonts w:eastAsia="Times New Roman"/>
          <w:sz w:val="23"/>
          <w:szCs w:val="23"/>
        </w:rPr>
      </w:pPr>
      <w:r w:rsidRPr="00CB00A1">
        <w:rPr>
          <w:rFonts w:eastAsia="Times New Roman"/>
          <w:sz w:val="23"/>
          <w:szCs w:val="23"/>
        </w:rPr>
        <w:t>Pirms piedāvājumu iesniegšanas termiņa beigām grozīt vai atsaukt iesniegto piedāvājumu.</w:t>
      </w:r>
    </w:p>
    <w:p w14:paraId="17B36AFC" w14:textId="77777777" w:rsidR="0075315E" w:rsidRPr="00CB00A1" w:rsidRDefault="00F40114" w:rsidP="00D05151">
      <w:pPr>
        <w:numPr>
          <w:ilvl w:val="2"/>
          <w:numId w:val="20"/>
        </w:numPr>
        <w:spacing w:after="0" w:line="240" w:lineRule="auto"/>
        <w:ind w:left="709" w:hanging="709"/>
        <w:jc w:val="both"/>
        <w:rPr>
          <w:rFonts w:eastAsia="Times New Roman"/>
          <w:sz w:val="23"/>
          <w:szCs w:val="23"/>
        </w:rPr>
      </w:pPr>
      <w:r w:rsidRPr="00CB00A1">
        <w:rPr>
          <w:sz w:val="23"/>
          <w:szCs w:val="23"/>
          <w:lang w:eastAsia="ar-SA"/>
        </w:rPr>
        <w:t xml:space="preserve">Ierosināt, lai tiek rīkota ieinteresēto piegādātāju sanāksme. </w:t>
      </w:r>
    </w:p>
    <w:p w14:paraId="6A52890D" w14:textId="77777777" w:rsidR="0075315E" w:rsidRPr="00CB00A1" w:rsidRDefault="00F40114" w:rsidP="00D05151">
      <w:pPr>
        <w:numPr>
          <w:ilvl w:val="2"/>
          <w:numId w:val="20"/>
        </w:numPr>
        <w:spacing w:after="0" w:line="240" w:lineRule="auto"/>
        <w:ind w:left="709" w:hanging="709"/>
        <w:jc w:val="both"/>
        <w:rPr>
          <w:rFonts w:eastAsia="Times New Roman"/>
          <w:sz w:val="23"/>
          <w:szCs w:val="23"/>
        </w:rPr>
      </w:pPr>
      <w:r w:rsidRPr="00CB00A1">
        <w:rPr>
          <w:rFonts w:eastAsia="Times New Roman"/>
          <w:sz w:val="23"/>
          <w:szCs w:val="23"/>
        </w:rPr>
        <w:t>Iesniegt iesniegumu par iepirkuma procedūras pārkāpumiem Publisko iepirkumu likuma 68.pantā noteiktajā kārtībā.</w:t>
      </w:r>
    </w:p>
    <w:p w14:paraId="1B616577" w14:textId="3E735A0D" w:rsidR="00F40114" w:rsidRPr="00CB00A1" w:rsidRDefault="00F40114" w:rsidP="00D05151">
      <w:pPr>
        <w:numPr>
          <w:ilvl w:val="2"/>
          <w:numId w:val="20"/>
        </w:numPr>
        <w:spacing w:after="0" w:line="240" w:lineRule="auto"/>
        <w:ind w:left="709" w:hanging="709"/>
        <w:jc w:val="both"/>
        <w:rPr>
          <w:rFonts w:eastAsia="Times New Roman"/>
          <w:sz w:val="23"/>
          <w:szCs w:val="23"/>
        </w:rPr>
      </w:pPr>
      <w:r w:rsidRPr="00CB00A1">
        <w:rPr>
          <w:rFonts w:eastAsia="Times New Roman"/>
          <w:sz w:val="23"/>
          <w:szCs w:val="23"/>
        </w:rPr>
        <w:t>Citas pretendenta tiesības saskaņā ar nolikumu, Publisko iepirkumu likumu, publisko iepirkumu regulējošiem Ministru kabineta noteikumiem un citiem normatīviem aktiem.</w:t>
      </w:r>
    </w:p>
    <w:p w14:paraId="10998B96" w14:textId="77777777" w:rsidR="00E5073C" w:rsidRPr="00CB00A1" w:rsidRDefault="00E5073C" w:rsidP="00E5073C">
      <w:pPr>
        <w:spacing w:after="0" w:line="240" w:lineRule="auto"/>
        <w:ind w:left="709"/>
        <w:jc w:val="both"/>
        <w:rPr>
          <w:rFonts w:eastAsia="Times New Roman"/>
          <w:sz w:val="23"/>
          <w:szCs w:val="23"/>
        </w:rPr>
      </w:pPr>
    </w:p>
    <w:p w14:paraId="027E37D6" w14:textId="62AC9191" w:rsidR="00F40114" w:rsidRPr="00CB00A1" w:rsidRDefault="00F40114" w:rsidP="00D05151">
      <w:pPr>
        <w:pStyle w:val="Sarakstarindkopa"/>
        <w:numPr>
          <w:ilvl w:val="1"/>
          <w:numId w:val="20"/>
        </w:numPr>
        <w:spacing w:after="0" w:line="240" w:lineRule="auto"/>
        <w:ind w:left="420" w:hanging="420"/>
        <w:jc w:val="both"/>
        <w:rPr>
          <w:rFonts w:eastAsia="Times New Roman"/>
          <w:b/>
          <w:sz w:val="23"/>
          <w:szCs w:val="23"/>
        </w:rPr>
      </w:pPr>
      <w:r w:rsidRPr="00CB00A1">
        <w:rPr>
          <w:rFonts w:eastAsia="Times New Roman"/>
          <w:b/>
          <w:sz w:val="23"/>
          <w:szCs w:val="23"/>
        </w:rPr>
        <w:t>Pretendenta pienākumi</w:t>
      </w:r>
    </w:p>
    <w:p w14:paraId="72B504FA" w14:textId="77777777" w:rsidR="0075315E" w:rsidRPr="00CB00A1" w:rsidRDefault="00F40114" w:rsidP="00D05151">
      <w:pPr>
        <w:pStyle w:val="Sarakstarindkopa"/>
        <w:numPr>
          <w:ilvl w:val="2"/>
          <w:numId w:val="20"/>
        </w:numPr>
        <w:spacing w:after="0" w:line="240" w:lineRule="auto"/>
        <w:jc w:val="both"/>
        <w:rPr>
          <w:rFonts w:eastAsia="Times New Roman"/>
          <w:sz w:val="23"/>
          <w:szCs w:val="23"/>
        </w:rPr>
      </w:pPr>
      <w:r w:rsidRPr="00CB00A1">
        <w:rPr>
          <w:rFonts w:eastAsia="Times New Roman"/>
          <w:sz w:val="23"/>
          <w:szCs w:val="23"/>
        </w:rPr>
        <w:t>S</w:t>
      </w:r>
      <w:r w:rsidR="001F7A7F" w:rsidRPr="00CB00A1">
        <w:rPr>
          <w:rFonts w:eastAsia="Times New Roman"/>
          <w:sz w:val="23"/>
          <w:szCs w:val="23"/>
        </w:rPr>
        <w:t>niegt patiesu informāciju.</w:t>
      </w:r>
    </w:p>
    <w:p w14:paraId="1ED4B960" w14:textId="77777777" w:rsidR="0075315E" w:rsidRPr="00CB00A1" w:rsidRDefault="00F40114" w:rsidP="00D05151">
      <w:pPr>
        <w:pStyle w:val="Sarakstarindkopa"/>
        <w:numPr>
          <w:ilvl w:val="2"/>
          <w:numId w:val="20"/>
        </w:numPr>
        <w:spacing w:after="0" w:line="240" w:lineRule="auto"/>
        <w:jc w:val="both"/>
        <w:rPr>
          <w:rFonts w:eastAsia="Times New Roman"/>
          <w:sz w:val="23"/>
          <w:szCs w:val="23"/>
        </w:rPr>
      </w:pPr>
      <w:proofErr w:type="spellStart"/>
      <w:r w:rsidRPr="00CB00A1">
        <w:rPr>
          <w:rFonts w:eastAsia="Times New Roman"/>
          <w:sz w:val="23"/>
          <w:szCs w:val="23"/>
        </w:rPr>
        <w:t>R</w:t>
      </w:r>
      <w:r w:rsidRPr="00CB00A1">
        <w:rPr>
          <w:rFonts w:eastAsia="Times New Roman"/>
          <w:spacing w:val="-1"/>
          <w:sz w:val="23"/>
          <w:szCs w:val="23"/>
        </w:rPr>
        <w:t>a</w:t>
      </w:r>
      <w:r w:rsidRPr="00CB00A1">
        <w:rPr>
          <w:rFonts w:eastAsia="Times New Roman"/>
          <w:sz w:val="23"/>
          <w:szCs w:val="23"/>
        </w:rPr>
        <w:t>kstveid</w:t>
      </w:r>
      <w:r w:rsidRPr="00CB00A1">
        <w:rPr>
          <w:rFonts w:eastAsia="Times New Roman"/>
          <w:spacing w:val="-1"/>
          <w:sz w:val="23"/>
          <w:szCs w:val="23"/>
        </w:rPr>
        <w:t>ā</w:t>
      </w:r>
      <w:proofErr w:type="spellEnd"/>
      <w:r w:rsidRPr="00CB00A1">
        <w:rPr>
          <w:rFonts w:eastAsia="Times New Roman"/>
          <w:sz w:val="23"/>
          <w:szCs w:val="23"/>
        </w:rPr>
        <w:t>, iepir</w:t>
      </w:r>
      <w:r w:rsidRPr="00CB00A1">
        <w:rPr>
          <w:rFonts w:eastAsia="Times New Roman"/>
          <w:spacing w:val="-1"/>
          <w:sz w:val="23"/>
          <w:szCs w:val="23"/>
        </w:rPr>
        <w:t>k</w:t>
      </w:r>
      <w:r w:rsidRPr="00CB00A1">
        <w:rPr>
          <w:rFonts w:eastAsia="Times New Roman"/>
          <w:sz w:val="23"/>
          <w:szCs w:val="23"/>
        </w:rPr>
        <w:t>uma kom</w:t>
      </w:r>
      <w:r w:rsidRPr="00CB00A1">
        <w:rPr>
          <w:rFonts w:eastAsia="Times New Roman"/>
          <w:spacing w:val="1"/>
          <w:sz w:val="23"/>
          <w:szCs w:val="23"/>
        </w:rPr>
        <w:t>i</w:t>
      </w:r>
      <w:r w:rsidRPr="00CB00A1">
        <w:rPr>
          <w:rFonts w:eastAsia="Times New Roman"/>
          <w:sz w:val="23"/>
          <w:szCs w:val="23"/>
        </w:rPr>
        <w:t>si</w:t>
      </w:r>
      <w:r w:rsidRPr="00CB00A1">
        <w:rPr>
          <w:rFonts w:eastAsia="Times New Roman"/>
          <w:spacing w:val="1"/>
          <w:sz w:val="23"/>
          <w:szCs w:val="23"/>
        </w:rPr>
        <w:t>j</w:t>
      </w:r>
      <w:r w:rsidRPr="00CB00A1">
        <w:rPr>
          <w:rFonts w:eastAsia="Times New Roman"/>
          <w:spacing w:val="-1"/>
          <w:sz w:val="23"/>
          <w:szCs w:val="23"/>
        </w:rPr>
        <w:t>a</w:t>
      </w:r>
      <w:r w:rsidRPr="00CB00A1">
        <w:rPr>
          <w:rFonts w:eastAsia="Times New Roman"/>
          <w:sz w:val="23"/>
          <w:szCs w:val="23"/>
        </w:rPr>
        <w:t>s nor</w:t>
      </w:r>
      <w:r w:rsidRPr="00CB00A1">
        <w:rPr>
          <w:rFonts w:eastAsia="Times New Roman"/>
          <w:spacing w:val="-2"/>
          <w:sz w:val="23"/>
          <w:szCs w:val="23"/>
        </w:rPr>
        <w:t>ā</w:t>
      </w:r>
      <w:r w:rsidRPr="00CB00A1">
        <w:rPr>
          <w:rFonts w:eastAsia="Times New Roman"/>
          <w:sz w:val="23"/>
          <w:szCs w:val="23"/>
        </w:rPr>
        <w:t>dī</w:t>
      </w:r>
      <w:r w:rsidRPr="00CB00A1">
        <w:rPr>
          <w:rFonts w:eastAsia="Times New Roman"/>
          <w:spacing w:val="1"/>
          <w:sz w:val="23"/>
          <w:szCs w:val="23"/>
        </w:rPr>
        <w:t>t</w:t>
      </w:r>
      <w:r w:rsidRPr="00CB00A1">
        <w:rPr>
          <w:rFonts w:eastAsia="Times New Roman"/>
          <w:spacing w:val="-1"/>
          <w:sz w:val="23"/>
          <w:szCs w:val="23"/>
        </w:rPr>
        <w:t>a</w:t>
      </w:r>
      <w:r w:rsidRPr="00CB00A1">
        <w:rPr>
          <w:rFonts w:eastAsia="Times New Roman"/>
          <w:sz w:val="23"/>
          <w:szCs w:val="23"/>
        </w:rPr>
        <w:t>jā te</w:t>
      </w:r>
      <w:r w:rsidRPr="00CB00A1">
        <w:rPr>
          <w:rFonts w:eastAsia="Times New Roman"/>
          <w:spacing w:val="-1"/>
          <w:sz w:val="23"/>
          <w:szCs w:val="23"/>
        </w:rPr>
        <w:t>r</w:t>
      </w:r>
      <w:r w:rsidRPr="00CB00A1">
        <w:rPr>
          <w:rFonts w:eastAsia="Times New Roman"/>
          <w:sz w:val="23"/>
          <w:szCs w:val="23"/>
        </w:rPr>
        <w:t>m</w:t>
      </w:r>
      <w:r w:rsidRPr="00CB00A1">
        <w:rPr>
          <w:rFonts w:eastAsia="Times New Roman"/>
          <w:spacing w:val="-1"/>
          <w:sz w:val="23"/>
          <w:szCs w:val="23"/>
        </w:rPr>
        <w:t>i</w:t>
      </w:r>
      <w:r w:rsidRPr="00CB00A1">
        <w:rPr>
          <w:rFonts w:eastAsia="Times New Roman"/>
          <w:sz w:val="23"/>
          <w:szCs w:val="23"/>
        </w:rPr>
        <w:t>ņ</w:t>
      </w:r>
      <w:r w:rsidRPr="00CB00A1">
        <w:rPr>
          <w:rFonts w:eastAsia="Times New Roman"/>
          <w:spacing w:val="-1"/>
          <w:sz w:val="23"/>
          <w:szCs w:val="23"/>
        </w:rPr>
        <w:t>ā</w:t>
      </w:r>
      <w:r w:rsidRPr="00CB00A1">
        <w:rPr>
          <w:rFonts w:eastAsia="Times New Roman"/>
          <w:sz w:val="23"/>
          <w:szCs w:val="23"/>
        </w:rPr>
        <w:t>, snie</w:t>
      </w:r>
      <w:r w:rsidRPr="00CB00A1">
        <w:rPr>
          <w:rFonts w:eastAsia="Times New Roman"/>
          <w:spacing w:val="-3"/>
          <w:sz w:val="23"/>
          <w:szCs w:val="23"/>
        </w:rPr>
        <w:t>g</w:t>
      </w:r>
      <w:r w:rsidRPr="00CB00A1">
        <w:rPr>
          <w:rFonts w:eastAsia="Times New Roman"/>
          <w:sz w:val="23"/>
          <w:szCs w:val="23"/>
        </w:rPr>
        <w:t xml:space="preserve">t </w:t>
      </w:r>
      <w:r w:rsidRPr="00CB00A1">
        <w:rPr>
          <w:rFonts w:eastAsia="Times New Roman"/>
          <w:spacing w:val="-1"/>
          <w:sz w:val="23"/>
          <w:szCs w:val="23"/>
        </w:rPr>
        <w:t>a</w:t>
      </w:r>
      <w:r w:rsidRPr="00CB00A1">
        <w:rPr>
          <w:rFonts w:eastAsia="Times New Roman"/>
          <w:sz w:val="23"/>
          <w:szCs w:val="23"/>
        </w:rPr>
        <w:t>tb</w:t>
      </w:r>
      <w:r w:rsidRPr="00CB00A1">
        <w:rPr>
          <w:rFonts w:eastAsia="Times New Roman"/>
          <w:spacing w:val="1"/>
          <w:sz w:val="23"/>
          <w:szCs w:val="23"/>
        </w:rPr>
        <w:t>i</w:t>
      </w:r>
      <w:r w:rsidRPr="00CB00A1">
        <w:rPr>
          <w:rFonts w:eastAsia="Times New Roman"/>
          <w:sz w:val="23"/>
          <w:szCs w:val="23"/>
        </w:rPr>
        <w:t>ldes un p</w:t>
      </w:r>
      <w:r w:rsidRPr="00CB00A1">
        <w:rPr>
          <w:rFonts w:eastAsia="Times New Roman"/>
          <w:spacing w:val="-1"/>
          <w:sz w:val="23"/>
          <w:szCs w:val="23"/>
        </w:rPr>
        <w:t>a</w:t>
      </w:r>
      <w:r w:rsidRPr="00CB00A1">
        <w:rPr>
          <w:rFonts w:eastAsia="Times New Roman"/>
          <w:sz w:val="23"/>
          <w:szCs w:val="23"/>
        </w:rPr>
        <w:t>skaid</w:t>
      </w:r>
      <w:r w:rsidRPr="00CB00A1">
        <w:rPr>
          <w:rFonts w:eastAsia="Times New Roman"/>
          <w:spacing w:val="-1"/>
          <w:sz w:val="23"/>
          <w:szCs w:val="23"/>
        </w:rPr>
        <w:t>r</w:t>
      </w:r>
      <w:r w:rsidRPr="00CB00A1">
        <w:rPr>
          <w:rFonts w:eastAsia="Times New Roman"/>
          <w:sz w:val="23"/>
          <w:szCs w:val="23"/>
        </w:rPr>
        <w:t>oju</w:t>
      </w:r>
      <w:r w:rsidRPr="00CB00A1">
        <w:rPr>
          <w:rFonts w:eastAsia="Times New Roman"/>
          <w:spacing w:val="1"/>
          <w:sz w:val="23"/>
          <w:szCs w:val="23"/>
        </w:rPr>
        <w:t>m</w:t>
      </w:r>
      <w:r w:rsidRPr="00CB00A1">
        <w:rPr>
          <w:rFonts w:eastAsia="Times New Roman"/>
          <w:sz w:val="23"/>
          <w:szCs w:val="23"/>
        </w:rPr>
        <w:t>us uz iepi</w:t>
      </w:r>
      <w:r w:rsidRPr="00CB00A1">
        <w:rPr>
          <w:rFonts w:eastAsia="Times New Roman"/>
          <w:spacing w:val="-1"/>
          <w:sz w:val="23"/>
          <w:szCs w:val="23"/>
        </w:rPr>
        <w:t>r</w:t>
      </w:r>
      <w:r w:rsidRPr="00CB00A1">
        <w:rPr>
          <w:rFonts w:eastAsia="Times New Roman"/>
          <w:sz w:val="23"/>
          <w:szCs w:val="23"/>
        </w:rPr>
        <w:t>kuma komisi</w:t>
      </w:r>
      <w:r w:rsidRPr="00CB00A1">
        <w:rPr>
          <w:rFonts w:eastAsia="Times New Roman"/>
          <w:spacing w:val="1"/>
          <w:sz w:val="23"/>
          <w:szCs w:val="23"/>
        </w:rPr>
        <w:t>j</w:t>
      </w:r>
      <w:r w:rsidRPr="00CB00A1">
        <w:rPr>
          <w:rFonts w:eastAsia="Times New Roman"/>
          <w:spacing w:val="-1"/>
          <w:sz w:val="23"/>
          <w:szCs w:val="23"/>
        </w:rPr>
        <w:t>a</w:t>
      </w:r>
      <w:r w:rsidRPr="00CB00A1">
        <w:rPr>
          <w:rFonts w:eastAsia="Times New Roman"/>
          <w:sz w:val="23"/>
          <w:szCs w:val="23"/>
        </w:rPr>
        <w:t xml:space="preserve">s </w:t>
      </w:r>
      <w:r w:rsidRPr="00CB00A1">
        <w:rPr>
          <w:rFonts w:eastAsia="Times New Roman"/>
          <w:spacing w:val="-1"/>
          <w:sz w:val="23"/>
          <w:szCs w:val="23"/>
        </w:rPr>
        <w:t>u</w:t>
      </w:r>
      <w:r w:rsidRPr="00CB00A1">
        <w:rPr>
          <w:rFonts w:eastAsia="Times New Roman"/>
          <w:spacing w:val="1"/>
          <w:sz w:val="23"/>
          <w:szCs w:val="23"/>
        </w:rPr>
        <w:t>z</w:t>
      </w:r>
      <w:r w:rsidRPr="00CB00A1">
        <w:rPr>
          <w:rFonts w:eastAsia="Times New Roman"/>
          <w:sz w:val="23"/>
          <w:szCs w:val="23"/>
        </w:rPr>
        <w:t>dotajiem jaut</w:t>
      </w:r>
      <w:r w:rsidRPr="00CB00A1">
        <w:rPr>
          <w:rFonts w:eastAsia="Times New Roman"/>
          <w:spacing w:val="-1"/>
          <w:sz w:val="23"/>
          <w:szCs w:val="23"/>
        </w:rPr>
        <w:t>ā</w:t>
      </w:r>
      <w:r w:rsidRPr="00CB00A1">
        <w:rPr>
          <w:rFonts w:eastAsia="Times New Roman"/>
          <w:sz w:val="23"/>
          <w:szCs w:val="23"/>
        </w:rPr>
        <w:t>ju</w:t>
      </w:r>
      <w:r w:rsidRPr="00CB00A1">
        <w:rPr>
          <w:rFonts w:eastAsia="Times New Roman"/>
          <w:spacing w:val="1"/>
          <w:sz w:val="23"/>
          <w:szCs w:val="23"/>
        </w:rPr>
        <w:t>m</w:t>
      </w:r>
      <w:r w:rsidRPr="00CB00A1">
        <w:rPr>
          <w:rFonts w:eastAsia="Times New Roman"/>
          <w:sz w:val="23"/>
          <w:szCs w:val="23"/>
        </w:rPr>
        <w:t xml:space="preserve">iem </w:t>
      </w:r>
      <w:r w:rsidRPr="00CB00A1">
        <w:rPr>
          <w:rFonts w:eastAsia="Times New Roman"/>
          <w:spacing w:val="-2"/>
          <w:sz w:val="23"/>
          <w:szCs w:val="23"/>
        </w:rPr>
        <w:t>p</w:t>
      </w:r>
      <w:r w:rsidRPr="00CB00A1">
        <w:rPr>
          <w:rFonts w:eastAsia="Times New Roman"/>
          <w:spacing w:val="-1"/>
          <w:sz w:val="23"/>
          <w:szCs w:val="23"/>
        </w:rPr>
        <w:t>a</w:t>
      </w:r>
      <w:r w:rsidRPr="00CB00A1">
        <w:rPr>
          <w:rFonts w:eastAsia="Times New Roman"/>
          <w:sz w:val="23"/>
          <w:szCs w:val="23"/>
        </w:rPr>
        <w:t>r pi</w:t>
      </w:r>
      <w:r w:rsidRPr="00CB00A1">
        <w:rPr>
          <w:rFonts w:eastAsia="Times New Roman"/>
          <w:spacing w:val="-1"/>
          <w:sz w:val="23"/>
          <w:szCs w:val="23"/>
        </w:rPr>
        <w:t>e</w:t>
      </w:r>
      <w:r w:rsidRPr="00CB00A1">
        <w:rPr>
          <w:rFonts w:eastAsia="Times New Roman"/>
          <w:sz w:val="23"/>
          <w:szCs w:val="23"/>
        </w:rPr>
        <w:t>d</w:t>
      </w:r>
      <w:r w:rsidRPr="00CB00A1">
        <w:rPr>
          <w:rFonts w:eastAsia="Times New Roman"/>
          <w:spacing w:val="-1"/>
          <w:sz w:val="23"/>
          <w:szCs w:val="23"/>
        </w:rPr>
        <w:t>ā</w:t>
      </w:r>
      <w:r w:rsidRPr="00CB00A1">
        <w:rPr>
          <w:rFonts w:eastAsia="Times New Roman"/>
          <w:spacing w:val="2"/>
          <w:sz w:val="23"/>
          <w:szCs w:val="23"/>
        </w:rPr>
        <w:t>v</w:t>
      </w:r>
      <w:r w:rsidRPr="00CB00A1">
        <w:rPr>
          <w:rFonts w:eastAsia="Times New Roman"/>
          <w:spacing w:val="-1"/>
          <w:sz w:val="23"/>
          <w:szCs w:val="23"/>
        </w:rPr>
        <w:t>ā</w:t>
      </w:r>
      <w:r w:rsidRPr="00CB00A1">
        <w:rPr>
          <w:rFonts w:eastAsia="Times New Roman"/>
          <w:sz w:val="23"/>
          <w:szCs w:val="23"/>
        </w:rPr>
        <w:t>ju</w:t>
      </w:r>
      <w:r w:rsidRPr="00CB00A1">
        <w:rPr>
          <w:rFonts w:eastAsia="Times New Roman"/>
          <w:spacing w:val="1"/>
          <w:sz w:val="23"/>
          <w:szCs w:val="23"/>
        </w:rPr>
        <w:t>m</w:t>
      </w:r>
      <w:r w:rsidRPr="00CB00A1">
        <w:rPr>
          <w:rFonts w:eastAsia="Times New Roman"/>
          <w:sz w:val="23"/>
          <w:szCs w:val="23"/>
        </w:rPr>
        <w:t>u.</w:t>
      </w:r>
    </w:p>
    <w:p w14:paraId="50525510" w14:textId="77777777" w:rsidR="0075315E" w:rsidRPr="00CB00A1" w:rsidRDefault="00F40114" w:rsidP="00D05151">
      <w:pPr>
        <w:pStyle w:val="Sarakstarindkopa"/>
        <w:numPr>
          <w:ilvl w:val="2"/>
          <w:numId w:val="20"/>
        </w:numPr>
        <w:spacing w:after="0" w:line="240" w:lineRule="auto"/>
        <w:jc w:val="both"/>
        <w:rPr>
          <w:rFonts w:eastAsia="Times New Roman"/>
          <w:sz w:val="23"/>
          <w:szCs w:val="23"/>
        </w:rPr>
      </w:pPr>
      <w:r w:rsidRPr="00CB00A1">
        <w:rPr>
          <w:rFonts w:eastAsia="Times New Roman"/>
          <w:sz w:val="23"/>
          <w:szCs w:val="23"/>
        </w:rPr>
        <w:t>Noteiktā termiņā sniegt atbildes uz iepirkuma komisijas pieprasījumiem par papildus informāciju, kas nepieciešama pretendentu atlasei, piedāvājumu atbilstības pārbaudei un i</w:t>
      </w:r>
      <w:r w:rsidR="001F7A7F" w:rsidRPr="00CB00A1">
        <w:rPr>
          <w:rFonts w:eastAsia="Times New Roman"/>
          <w:sz w:val="23"/>
          <w:szCs w:val="23"/>
        </w:rPr>
        <w:t>zvēlei.</w:t>
      </w:r>
    </w:p>
    <w:p w14:paraId="0A245C1A" w14:textId="77777777" w:rsidR="0075315E" w:rsidRPr="00CB00A1" w:rsidRDefault="00F40114" w:rsidP="00D05151">
      <w:pPr>
        <w:pStyle w:val="Sarakstarindkopa"/>
        <w:numPr>
          <w:ilvl w:val="2"/>
          <w:numId w:val="20"/>
        </w:numPr>
        <w:spacing w:after="0" w:line="240" w:lineRule="auto"/>
        <w:jc w:val="both"/>
        <w:rPr>
          <w:rFonts w:eastAsia="Times New Roman"/>
          <w:sz w:val="23"/>
          <w:szCs w:val="23"/>
        </w:rPr>
      </w:pPr>
      <w:r w:rsidRPr="00CB00A1">
        <w:rPr>
          <w:rFonts w:eastAsia="Times New Roman"/>
          <w:sz w:val="23"/>
          <w:szCs w:val="23"/>
        </w:rPr>
        <w:t>No saviem līdzekļiem segt visas izmaksas, kas saistītas ar piedāvājumu sagatavošanu un iesniegšanu neatkarīgi</w:t>
      </w:r>
      <w:r w:rsidR="001F7A7F" w:rsidRPr="00CB00A1">
        <w:rPr>
          <w:rFonts w:eastAsia="Times New Roman"/>
          <w:sz w:val="23"/>
          <w:szCs w:val="23"/>
        </w:rPr>
        <w:t xml:space="preserve"> no atklāta konkursa rezultāta.</w:t>
      </w:r>
    </w:p>
    <w:p w14:paraId="3912C158" w14:textId="2390EEC2" w:rsidR="00F40114" w:rsidRPr="00CB00A1" w:rsidRDefault="00F40114" w:rsidP="00D05151">
      <w:pPr>
        <w:pStyle w:val="Sarakstarindkopa"/>
        <w:numPr>
          <w:ilvl w:val="2"/>
          <w:numId w:val="20"/>
        </w:numPr>
        <w:spacing w:after="0" w:line="240" w:lineRule="auto"/>
        <w:jc w:val="both"/>
        <w:rPr>
          <w:rFonts w:eastAsia="Times New Roman"/>
          <w:sz w:val="23"/>
          <w:szCs w:val="23"/>
        </w:rPr>
      </w:pPr>
      <w:r w:rsidRPr="00CB00A1">
        <w:rPr>
          <w:rFonts w:eastAsia="Times New Roman"/>
          <w:sz w:val="23"/>
          <w:szCs w:val="23"/>
        </w:rPr>
        <w:t>Citi pretendenta pienākumi saskaņā ar nolikumu, Publisko iepirkumu likumu, publisko iepirkumu regulējošiem Ministru kabineta noteikumiem un citiem normatīviem aktiem.</w:t>
      </w:r>
    </w:p>
    <w:p w14:paraId="1F902550" w14:textId="77777777" w:rsidR="00C9520E" w:rsidRPr="00CB00A1" w:rsidRDefault="00C9520E" w:rsidP="00C9520E">
      <w:pPr>
        <w:spacing w:after="0" w:line="240" w:lineRule="auto"/>
        <w:ind w:left="709"/>
        <w:jc w:val="both"/>
        <w:rPr>
          <w:rFonts w:eastAsia="Times New Roman"/>
          <w:sz w:val="23"/>
          <w:szCs w:val="23"/>
        </w:rPr>
      </w:pPr>
    </w:p>
    <w:p w14:paraId="71D99EE7" w14:textId="77777777" w:rsidR="00D20051" w:rsidRPr="00CB00A1" w:rsidRDefault="00D20051" w:rsidP="00C9520E">
      <w:pPr>
        <w:spacing w:after="0" w:line="240" w:lineRule="auto"/>
        <w:ind w:left="709"/>
        <w:jc w:val="both"/>
        <w:rPr>
          <w:rFonts w:eastAsia="Times New Roman"/>
          <w:sz w:val="23"/>
          <w:szCs w:val="23"/>
        </w:rPr>
      </w:pPr>
    </w:p>
    <w:p w14:paraId="77F42774" w14:textId="77777777" w:rsidR="00F40114" w:rsidRPr="00CB00A1" w:rsidRDefault="00F40114" w:rsidP="00D05151">
      <w:pPr>
        <w:pStyle w:val="Sarakstarindkopa"/>
        <w:numPr>
          <w:ilvl w:val="0"/>
          <w:numId w:val="20"/>
        </w:numPr>
        <w:spacing w:after="0" w:line="240" w:lineRule="auto"/>
        <w:jc w:val="center"/>
        <w:outlineLvl w:val="0"/>
        <w:rPr>
          <w:rFonts w:eastAsia="Times New Roman"/>
          <w:b/>
          <w:sz w:val="23"/>
          <w:szCs w:val="23"/>
        </w:rPr>
      </w:pPr>
      <w:r w:rsidRPr="00CB00A1">
        <w:rPr>
          <w:rFonts w:eastAsia="Times New Roman"/>
          <w:b/>
          <w:sz w:val="23"/>
          <w:szCs w:val="23"/>
        </w:rPr>
        <w:t>NOLIKUMA PIELIKUMI</w:t>
      </w:r>
    </w:p>
    <w:p w14:paraId="6C9A9296" w14:textId="69BC367D" w:rsidR="00F40114" w:rsidRPr="00CB00A1" w:rsidRDefault="005C5B13" w:rsidP="00F40114">
      <w:pPr>
        <w:spacing w:after="0" w:line="240" w:lineRule="auto"/>
        <w:jc w:val="both"/>
        <w:rPr>
          <w:color w:val="000000" w:themeColor="text1"/>
          <w:sz w:val="23"/>
          <w:szCs w:val="23"/>
        </w:rPr>
      </w:pPr>
      <w:r w:rsidRPr="00CB00A1">
        <w:rPr>
          <w:color w:val="000000" w:themeColor="text1"/>
          <w:sz w:val="23"/>
          <w:szCs w:val="23"/>
        </w:rPr>
        <w:t>Visi pielikumi ir Nolikuma neatņemamas sastāvdaļas. Nolikumam pievienoti sekojoši pielikumi</w:t>
      </w:r>
      <w:r w:rsidR="00F40114" w:rsidRPr="00CB00A1">
        <w:rPr>
          <w:color w:val="000000" w:themeColor="text1"/>
          <w:sz w:val="23"/>
          <w:szCs w:val="23"/>
        </w:rPr>
        <w:t>:</w:t>
      </w:r>
    </w:p>
    <w:p w14:paraId="23C4FEDB" w14:textId="40358F63" w:rsidR="00FE5E03" w:rsidRPr="00CB00A1" w:rsidRDefault="00F40114" w:rsidP="003B44F8">
      <w:pPr>
        <w:spacing w:after="0" w:line="240" w:lineRule="auto"/>
        <w:ind w:left="720" w:hanging="720"/>
        <w:jc w:val="both"/>
        <w:rPr>
          <w:color w:val="000000" w:themeColor="text1"/>
          <w:sz w:val="23"/>
          <w:szCs w:val="23"/>
          <w:lang w:eastAsia="lv-LV"/>
        </w:rPr>
      </w:pPr>
      <w:r w:rsidRPr="00CB00A1">
        <w:rPr>
          <w:color w:val="000000" w:themeColor="text1"/>
          <w:sz w:val="23"/>
          <w:szCs w:val="23"/>
          <w:lang w:eastAsia="lv-LV"/>
        </w:rPr>
        <w:t>1</w:t>
      </w:r>
      <w:r w:rsidR="00665FC8" w:rsidRPr="00CB00A1">
        <w:rPr>
          <w:color w:val="000000" w:themeColor="text1"/>
          <w:sz w:val="23"/>
          <w:szCs w:val="23"/>
          <w:lang w:eastAsia="lv-LV"/>
        </w:rPr>
        <w:t>.</w:t>
      </w:r>
      <w:r w:rsidR="00051E5D">
        <w:rPr>
          <w:color w:val="000000" w:themeColor="text1"/>
          <w:sz w:val="23"/>
          <w:szCs w:val="23"/>
          <w:lang w:eastAsia="lv-LV"/>
        </w:rPr>
        <w:t>1. un 1.2.</w:t>
      </w:r>
      <w:r w:rsidRPr="00CB00A1">
        <w:rPr>
          <w:color w:val="000000" w:themeColor="text1"/>
          <w:sz w:val="23"/>
          <w:szCs w:val="23"/>
          <w:lang w:eastAsia="lv-LV"/>
        </w:rPr>
        <w:t>pielikums – Tehniskā specifikācija</w:t>
      </w:r>
      <w:r w:rsidR="00A02C8A" w:rsidRPr="00CB00A1">
        <w:rPr>
          <w:color w:val="000000" w:themeColor="text1"/>
          <w:sz w:val="23"/>
          <w:szCs w:val="23"/>
          <w:lang w:eastAsia="lv-LV"/>
        </w:rPr>
        <w:t>/ Tehniskais piedāvājums</w:t>
      </w:r>
    </w:p>
    <w:p w14:paraId="284DF647" w14:textId="4C82D21E" w:rsidR="001F7A7F" w:rsidRPr="00CB00A1" w:rsidRDefault="00F40114" w:rsidP="001F7A7F">
      <w:pPr>
        <w:spacing w:after="0" w:line="240" w:lineRule="auto"/>
        <w:ind w:left="720" w:hanging="720"/>
        <w:jc w:val="both"/>
        <w:rPr>
          <w:color w:val="000000" w:themeColor="text1"/>
          <w:sz w:val="23"/>
          <w:szCs w:val="23"/>
          <w:lang w:eastAsia="lv-LV"/>
        </w:rPr>
      </w:pPr>
      <w:r w:rsidRPr="00CB00A1">
        <w:rPr>
          <w:color w:val="000000" w:themeColor="text1"/>
          <w:sz w:val="23"/>
          <w:szCs w:val="23"/>
          <w:lang w:eastAsia="lv-LV"/>
        </w:rPr>
        <w:t>2.pielikums – Pieteikums dalībai iepirkuma procedūrā (veidne)</w:t>
      </w:r>
    </w:p>
    <w:p w14:paraId="0660CDB4" w14:textId="09B6EA4A" w:rsidR="00BA4E5E" w:rsidRPr="00CB00A1" w:rsidRDefault="00E17B34" w:rsidP="00BA4E5E">
      <w:pPr>
        <w:spacing w:after="0" w:line="240" w:lineRule="auto"/>
        <w:ind w:left="720" w:hanging="720"/>
        <w:jc w:val="both"/>
        <w:rPr>
          <w:color w:val="000000" w:themeColor="text1"/>
          <w:sz w:val="23"/>
          <w:szCs w:val="23"/>
          <w:lang w:eastAsia="lv-LV"/>
        </w:rPr>
      </w:pPr>
      <w:r w:rsidRPr="00CB00A1">
        <w:rPr>
          <w:color w:val="000000" w:themeColor="text1"/>
          <w:sz w:val="23"/>
          <w:szCs w:val="23"/>
          <w:lang w:eastAsia="lv-LV"/>
        </w:rPr>
        <w:t xml:space="preserve">3.pielikums – </w:t>
      </w:r>
      <w:r w:rsidR="00684703" w:rsidRPr="00CB00A1">
        <w:rPr>
          <w:color w:val="000000" w:themeColor="text1"/>
          <w:sz w:val="23"/>
          <w:szCs w:val="23"/>
          <w:lang w:eastAsia="lv-LV"/>
        </w:rPr>
        <w:t>Apakšuzņēmēju saraksts (veidne)</w:t>
      </w:r>
    </w:p>
    <w:p w14:paraId="4946CE75" w14:textId="5529B194" w:rsidR="00684703" w:rsidRPr="00CB00A1" w:rsidRDefault="00684703" w:rsidP="00BA4E5E">
      <w:pPr>
        <w:spacing w:after="0" w:line="240" w:lineRule="auto"/>
        <w:ind w:left="720" w:hanging="720"/>
        <w:jc w:val="both"/>
        <w:rPr>
          <w:color w:val="000000" w:themeColor="text1"/>
          <w:sz w:val="23"/>
          <w:szCs w:val="23"/>
          <w:lang w:eastAsia="lv-LV"/>
        </w:rPr>
      </w:pPr>
      <w:r w:rsidRPr="00CB00A1">
        <w:rPr>
          <w:color w:val="000000" w:themeColor="text1"/>
          <w:sz w:val="23"/>
          <w:szCs w:val="23"/>
          <w:lang w:eastAsia="lv-LV"/>
        </w:rPr>
        <w:t xml:space="preserve">3A.pielikums - Apakšuzņēmēja </w:t>
      </w:r>
      <w:r w:rsidRPr="00CB00A1">
        <w:rPr>
          <w:color w:val="000000" w:themeColor="text1"/>
          <w:sz w:val="23"/>
          <w:szCs w:val="23"/>
        </w:rPr>
        <w:t>apliecinājums (veidne)</w:t>
      </w:r>
    </w:p>
    <w:p w14:paraId="29AA1EA5" w14:textId="0BFCB86C" w:rsidR="001F7A7F" w:rsidRPr="00CB00A1" w:rsidRDefault="00BA4E5E" w:rsidP="001F7A7F">
      <w:pPr>
        <w:spacing w:after="0" w:line="240" w:lineRule="auto"/>
        <w:ind w:left="720" w:hanging="720"/>
        <w:jc w:val="both"/>
        <w:rPr>
          <w:color w:val="000000" w:themeColor="text1"/>
          <w:sz w:val="23"/>
          <w:szCs w:val="23"/>
          <w:lang w:eastAsia="lv-LV"/>
        </w:rPr>
      </w:pPr>
      <w:r w:rsidRPr="00CB00A1">
        <w:rPr>
          <w:color w:val="000000" w:themeColor="text1"/>
          <w:sz w:val="23"/>
          <w:szCs w:val="23"/>
          <w:lang w:eastAsia="lv-LV"/>
        </w:rPr>
        <w:t xml:space="preserve">4.pielikums – </w:t>
      </w:r>
      <w:r w:rsidR="00684703" w:rsidRPr="00CB00A1">
        <w:rPr>
          <w:color w:val="000000" w:themeColor="text1"/>
          <w:sz w:val="23"/>
          <w:szCs w:val="23"/>
          <w:lang w:eastAsia="lv-LV"/>
        </w:rPr>
        <w:t>Finanšu piedāvājums</w:t>
      </w:r>
      <w:r w:rsidR="0061034D" w:rsidRPr="00CB00A1">
        <w:rPr>
          <w:color w:val="000000" w:themeColor="text1"/>
          <w:sz w:val="23"/>
          <w:szCs w:val="23"/>
          <w:lang w:eastAsia="lv-LV"/>
        </w:rPr>
        <w:t xml:space="preserve"> </w:t>
      </w:r>
      <w:r w:rsidR="00684703" w:rsidRPr="00CB00A1">
        <w:rPr>
          <w:color w:val="000000" w:themeColor="text1"/>
          <w:sz w:val="23"/>
          <w:szCs w:val="23"/>
          <w:lang w:eastAsia="lv-LV"/>
        </w:rPr>
        <w:t>(veidne)</w:t>
      </w:r>
    </w:p>
    <w:p w14:paraId="2E91D437" w14:textId="700DA721" w:rsidR="00521E65" w:rsidRPr="00CB00A1" w:rsidRDefault="00BA4E5E" w:rsidP="002773D4">
      <w:pPr>
        <w:spacing w:after="0" w:line="240" w:lineRule="auto"/>
        <w:ind w:left="720" w:hanging="720"/>
        <w:jc w:val="both"/>
        <w:rPr>
          <w:color w:val="000000" w:themeColor="text1"/>
          <w:sz w:val="23"/>
          <w:szCs w:val="23"/>
          <w:lang w:eastAsia="lv-LV"/>
        </w:rPr>
      </w:pPr>
      <w:r w:rsidRPr="00CB00A1">
        <w:rPr>
          <w:color w:val="000000" w:themeColor="text1"/>
          <w:sz w:val="23"/>
          <w:szCs w:val="23"/>
          <w:lang w:eastAsia="lv-LV"/>
        </w:rPr>
        <w:t xml:space="preserve">5.pielikums –  </w:t>
      </w:r>
      <w:bookmarkStart w:id="21" w:name="_Hlk121322509"/>
      <w:r w:rsidR="00684703" w:rsidRPr="00CB00A1">
        <w:rPr>
          <w:color w:val="000000" w:themeColor="text1"/>
          <w:sz w:val="23"/>
          <w:szCs w:val="23"/>
          <w:lang w:eastAsia="lv-LV"/>
        </w:rPr>
        <w:t>Pretendenta pieredzes saraksts</w:t>
      </w:r>
      <w:r w:rsidR="00521E65" w:rsidRPr="00CB00A1">
        <w:rPr>
          <w:color w:val="000000" w:themeColor="text1"/>
          <w:sz w:val="23"/>
          <w:szCs w:val="23"/>
          <w:lang w:eastAsia="lv-LV"/>
        </w:rPr>
        <w:t xml:space="preserve"> </w:t>
      </w:r>
      <w:bookmarkEnd w:id="21"/>
      <w:r w:rsidR="002773D4" w:rsidRPr="00CB00A1">
        <w:rPr>
          <w:color w:val="000000" w:themeColor="text1"/>
          <w:sz w:val="23"/>
          <w:szCs w:val="23"/>
          <w:lang w:eastAsia="lv-LV"/>
        </w:rPr>
        <w:t>(veidne)</w:t>
      </w:r>
    </w:p>
    <w:p w14:paraId="7937F338" w14:textId="41C1DB8C" w:rsidR="00BA4E5E" w:rsidRPr="00CB00A1" w:rsidRDefault="002773D4" w:rsidP="00BA4E5E">
      <w:pPr>
        <w:spacing w:after="0" w:line="240" w:lineRule="auto"/>
        <w:ind w:left="720" w:hanging="720"/>
        <w:jc w:val="both"/>
        <w:rPr>
          <w:color w:val="000000" w:themeColor="text1"/>
          <w:sz w:val="23"/>
          <w:szCs w:val="23"/>
          <w:lang w:eastAsia="lv-LV"/>
        </w:rPr>
      </w:pPr>
      <w:r w:rsidRPr="00CB00A1">
        <w:rPr>
          <w:color w:val="000000" w:themeColor="text1"/>
          <w:sz w:val="23"/>
          <w:szCs w:val="23"/>
          <w:lang w:eastAsia="lv-LV"/>
        </w:rPr>
        <w:t>6</w:t>
      </w:r>
      <w:r w:rsidR="00521E65" w:rsidRPr="00CB00A1">
        <w:rPr>
          <w:color w:val="000000" w:themeColor="text1"/>
          <w:sz w:val="23"/>
          <w:szCs w:val="23"/>
          <w:lang w:eastAsia="lv-LV"/>
        </w:rPr>
        <w:t xml:space="preserve">.pielikums - </w:t>
      </w:r>
      <w:r w:rsidR="00684703" w:rsidRPr="00CB00A1">
        <w:rPr>
          <w:color w:val="000000" w:themeColor="text1"/>
          <w:sz w:val="23"/>
          <w:szCs w:val="23"/>
          <w:lang w:eastAsia="lv-LV"/>
        </w:rPr>
        <w:t>Tehniskās apkopes sniegšanas vietas</w:t>
      </w:r>
    </w:p>
    <w:p w14:paraId="3A73E6CF" w14:textId="64399400" w:rsidR="00BA4E5E" w:rsidRPr="00CB00A1" w:rsidRDefault="002773D4" w:rsidP="001F7A7F">
      <w:pPr>
        <w:spacing w:after="0" w:line="240" w:lineRule="auto"/>
        <w:ind w:left="720" w:hanging="720"/>
        <w:jc w:val="both"/>
        <w:rPr>
          <w:color w:val="000000" w:themeColor="text1"/>
          <w:sz w:val="23"/>
          <w:szCs w:val="23"/>
          <w:lang w:eastAsia="lv-LV"/>
        </w:rPr>
      </w:pPr>
      <w:bookmarkStart w:id="22" w:name="_Hlk121400832"/>
      <w:r w:rsidRPr="00CB00A1">
        <w:rPr>
          <w:color w:val="000000" w:themeColor="text1"/>
          <w:sz w:val="23"/>
          <w:szCs w:val="23"/>
          <w:lang w:eastAsia="lv-LV"/>
        </w:rPr>
        <w:t>7</w:t>
      </w:r>
      <w:r w:rsidR="00BA4E5E" w:rsidRPr="00CB00A1">
        <w:rPr>
          <w:color w:val="000000" w:themeColor="text1"/>
          <w:sz w:val="23"/>
          <w:szCs w:val="23"/>
          <w:lang w:eastAsia="lv-LV"/>
        </w:rPr>
        <w:t xml:space="preserve">.pielikums – </w:t>
      </w:r>
      <w:r w:rsidR="00684703" w:rsidRPr="00CB00A1">
        <w:rPr>
          <w:color w:val="000000" w:themeColor="text1"/>
          <w:sz w:val="23"/>
          <w:szCs w:val="23"/>
          <w:lang w:eastAsia="lv-LV"/>
        </w:rPr>
        <w:t>Apliecinājums garantijas nodrošināšanai</w:t>
      </w:r>
      <w:r w:rsidR="005414AF" w:rsidRPr="00CB00A1">
        <w:rPr>
          <w:color w:val="000000" w:themeColor="text1"/>
          <w:sz w:val="23"/>
          <w:szCs w:val="23"/>
          <w:lang w:eastAsia="lv-LV"/>
        </w:rPr>
        <w:t xml:space="preserve"> </w:t>
      </w:r>
    </w:p>
    <w:bookmarkEnd w:id="22"/>
    <w:p w14:paraId="23CE1E71" w14:textId="77777777" w:rsidR="00E75F12" w:rsidRPr="00CB00A1" w:rsidRDefault="002773D4" w:rsidP="00E75F12">
      <w:pPr>
        <w:spacing w:after="0" w:line="240" w:lineRule="auto"/>
        <w:ind w:left="720" w:hanging="720"/>
        <w:jc w:val="both"/>
        <w:rPr>
          <w:color w:val="000000" w:themeColor="text1"/>
          <w:sz w:val="23"/>
          <w:szCs w:val="23"/>
          <w:lang w:eastAsia="lv-LV"/>
        </w:rPr>
      </w:pPr>
      <w:r w:rsidRPr="00CB00A1">
        <w:rPr>
          <w:color w:val="000000" w:themeColor="text1"/>
          <w:sz w:val="23"/>
          <w:szCs w:val="23"/>
          <w:lang w:eastAsia="lv-LV"/>
        </w:rPr>
        <w:t>8</w:t>
      </w:r>
      <w:r w:rsidR="00BA4E5E" w:rsidRPr="00CB00A1">
        <w:rPr>
          <w:color w:val="000000" w:themeColor="text1"/>
          <w:sz w:val="23"/>
          <w:szCs w:val="23"/>
          <w:lang w:eastAsia="lv-LV"/>
        </w:rPr>
        <w:t xml:space="preserve">.pielikums – </w:t>
      </w:r>
      <w:r w:rsidR="00684703" w:rsidRPr="00CB00A1">
        <w:rPr>
          <w:color w:val="000000" w:themeColor="text1"/>
          <w:sz w:val="23"/>
          <w:szCs w:val="23"/>
          <w:lang w:eastAsia="lv-LV"/>
        </w:rPr>
        <w:t>Līgums (projekts)</w:t>
      </w:r>
    </w:p>
    <w:p w14:paraId="46D94445" w14:textId="77777777" w:rsidR="00DF0866" w:rsidRPr="00CB00A1" w:rsidRDefault="00DF0866" w:rsidP="00E75F12">
      <w:pPr>
        <w:spacing w:after="0" w:line="240" w:lineRule="auto"/>
        <w:ind w:left="720" w:hanging="720"/>
        <w:jc w:val="both"/>
        <w:rPr>
          <w:color w:val="000000" w:themeColor="text1"/>
          <w:sz w:val="23"/>
          <w:szCs w:val="23"/>
          <w:lang w:eastAsia="lv-LV"/>
        </w:rPr>
      </w:pPr>
    </w:p>
    <w:p w14:paraId="2847014A" w14:textId="77777777" w:rsidR="00DF0866" w:rsidRPr="00CB00A1" w:rsidRDefault="00DF0866" w:rsidP="00E75F12">
      <w:pPr>
        <w:spacing w:after="0" w:line="240" w:lineRule="auto"/>
        <w:ind w:left="720" w:hanging="720"/>
        <w:jc w:val="both"/>
        <w:rPr>
          <w:color w:val="000000" w:themeColor="text1"/>
          <w:sz w:val="23"/>
          <w:szCs w:val="23"/>
          <w:lang w:eastAsia="lv-LV"/>
        </w:rPr>
      </w:pPr>
    </w:p>
    <w:p w14:paraId="609BAC04" w14:textId="47264FBF" w:rsidR="00DC5AFE" w:rsidRPr="00E75F12" w:rsidRDefault="00DC5AFE" w:rsidP="00E75F12">
      <w:pPr>
        <w:spacing w:after="0" w:line="240" w:lineRule="auto"/>
        <w:ind w:left="720" w:hanging="720"/>
        <w:jc w:val="both"/>
        <w:rPr>
          <w:color w:val="000000" w:themeColor="text1"/>
          <w:sz w:val="23"/>
          <w:szCs w:val="23"/>
          <w:lang w:eastAsia="lv-LV"/>
        </w:rPr>
      </w:pPr>
      <w:r w:rsidRPr="00CB00A1">
        <w:rPr>
          <w:sz w:val="23"/>
          <w:szCs w:val="23"/>
        </w:rPr>
        <w:t>Iepirkuma komisijas priekšsēdētāj</w:t>
      </w:r>
      <w:r w:rsidR="00843F58" w:rsidRPr="00CB00A1">
        <w:rPr>
          <w:sz w:val="23"/>
          <w:szCs w:val="23"/>
        </w:rPr>
        <w:t>a</w:t>
      </w:r>
      <w:r w:rsidR="00CF7D66" w:rsidRPr="00CB00A1">
        <w:rPr>
          <w:sz w:val="23"/>
          <w:szCs w:val="23"/>
        </w:rPr>
        <w:tab/>
      </w:r>
      <w:r w:rsidR="00CF7D66" w:rsidRPr="00CB00A1">
        <w:rPr>
          <w:sz w:val="23"/>
          <w:szCs w:val="23"/>
        </w:rPr>
        <w:tab/>
      </w:r>
      <w:r w:rsidR="00CF7D66" w:rsidRPr="00CB00A1">
        <w:rPr>
          <w:sz w:val="23"/>
          <w:szCs w:val="23"/>
        </w:rPr>
        <w:tab/>
      </w:r>
      <w:r w:rsidR="00CF7D66" w:rsidRPr="00CB00A1">
        <w:rPr>
          <w:sz w:val="23"/>
          <w:szCs w:val="23"/>
        </w:rPr>
        <w:tab/>
      </w:r>
      <w:r w:rsidR="00CF7D66" w:rsidRPr="00CB00A1">
        <w:rPr>
          <w:sz w:val="23"/>
          <w:szCs w:val="23"/>
        </w:rPr>
        <w:tab/>
      </w:r>
      <w:proofErr w:type="spellStart"/>
      <w:r w:rsidR="00F744E8" w:rsidRPr="00CB00A1">
        <w:rPr>
          <w:sz w:val="23"/>
          <w:szCs w:val="23"/>
        </w:rPr>
        <w:t>I.Kunakova</w:t>
      </w:r>
      <w:proofErr w:type="spellEnd"/>
      <w:r w:rsidRPr="00CB00A1">
        <w:rPr>
          <w:sz w:val="23"/>
          <w:szCs w:val="23"/>
        </w:rPr>
        <w:tab/>
      </w:r>
      <w:r w:rsidRPr="0005442F">
        <w:rPr>
          <w:sz w:val="23"/>
          <w:szCs w:val="23"/>
        </w:rPr>
        <w:tab/>
      </w:r>
      <w:r w:rsidRPr="0005442F">
        <w:rPr>
          <w:sz w:val="23"/>
          <w:szCs w:val="23"/>
        </w:rPr>
        <w:tab/>
      </w:r>
      <w:r w:rsidRPr="0005442F">
        <w:rPr>
          <w:sz w:val="23"/>
          <w:szCs w:val="23"/>
        </w:rPr>
        <w:tab/>
      </w:r>
      <w:r w:rsidRPr="0005442F">
        <w:rPr>
          <w:sz w:val="23"/>
          <w:szCs w:val="23"/>
        </w:rPr>
        <w:tab/>
      </w:r>
    </w:p>
    <w:sectPr w:rsidR="00DC5AFE" w:rsidRPr="00E75F12" w:rsidSect="00782019">
      <w:footerReference w:type="default" r:id="rId25"/>
      <w:pgSz w:w="11906" w:h="16838"/>
      <w:pgMar w:top="709" w:right="1134" w:bottom="426"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9BF63" w14:textId="77777777" w:rsidR="00B21033" w:rsidRDefault="00B21033" w:rsidP="00C70013">
      <w:pPr>
        <w:spacing w:after="0" w:line="240" w:lineRule="auto"/>
      </w:pPr>
      <w:r>
        <w:separator/>
      </w:r>
    </w:p>
  </w:endnote>
  <w:endnote w:type="continuationSeparator" w:id="0">
    <w:p w14:paraId="3A186E8A" w14:textId="77777777" w:rsidR="00B21033" w:rsidRDefault="00B21033" w:rsidP="00C70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352987"/>
      <w:docPartObj>
        <w:docPartGallery w:val="Page Numbers (Bottom of Page)"/>
        <w:docPartUnique/>
      </w:docPartObj>
    </w:sdtPr>
    <w:sdtContent>
      <w:p w14:paraId="721C83CC" w14:textId="0EA12CCD" w:rsidR="00344754" w:rsidRDefault="00344754">
        <w:pPr>
          <w:pStyle w:val="Kjene"/>
          <w:jc w:val="right"/>
        </w:pPr>
        <w:r w:rsidRPr="00C70013">
          <w:rPr>
            <w:sz w:val="22"/>
            <w:szCs w:val="22"/>
          </w:rPr>
          <w:fldChar w:fldCharType="begin"/>
        </w:r>
        <w:r w:rsidRPr="00C70013">
          <w:rPr>
            <w:sz w:val="22"/>
            <w:szCs w:val="22"/>
          </w:rPr>
          <w:instrText>PAGE   \* MERGEFORMAT</w:instrText>
        </w:r>
        <w:r w:rsidRPr="00C70013">
          <w:rPr>
            <w:sz w:val="22"/>
            <w:szCs w:val="22"/>
          </w:rPr>
          <w:fldChar w:fldCharType="separate"/>
        </w:r>
        <w:r w:rsidR="00F968FF" w:rsidRPr="00F968FF">
          <w:rPr>
            <w:noProof/>
            <w:sz w:val="22"/>
            <w:szCs w:val="22"/>
            <w:lang w:val="lv-LV"/>
          </w:rPr>
          <w:t>2</w:t>
        </w:r>
        <w:r w:rsidRPr="00C70013">
          <w:rPr>
            <w:sz w:val="22"/>
            <w:szCs w:val="22"/>
          </w:rPr>
          <w:fldChar w:fldCharType="end"/>
        </w:r>
      </w:p>
    </w:sdtContent>
  </w:sdt>
  <w:p w14:paraId="4AF929B0" w14:textId="77777777" w:rsidR="00344754" w:rsidRDefault="0034475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9421C" w14:textId="77777777" w:rsidR="00B21033" w:rsidRDefault="00B21033" w:rsidP="00C70013">
      <w:pPr>
        <w:spacing w:after="0" w:line="240" w:lineRule="auto"/>
      </w:pPr>
      <w:r>
        <w:separator/>
      </w:r>
    </w:p>
  </w:footnote>
  <w:footnote w:type="continuationSeparator" w:id="0">
    <w:p w14:paraId="4B2FA89E" w14:textId="77777777" w:rsidR="00B21033" w:rsidRDefault="00B21033" w:rsidP="00C70013">
      <w:pPr>
        <w:spacing w:after="0" w:line="240" w:lineRule="auto"/>
      </w:pPr>
      <w:r>
        <w:continuationSeparator/>
      </w:r>
    </w:p>
  </w:footnote>
  <w:footnote w:id="1">
    <w:p w14:paraId="536EA195" w14:textId="5177215F" w:rsidR="00344754" w:rsidRPr="00A77C82" w:rsidRDefault="00344754" w:rsidP="008C1310">
      <w:pPr>
        <w:pStyle w:val="Vresteksts"/>
        <w:rPr>
          <w:lang w:val="lv-LV"/>
        </w:rPr>
      </w:pPr>
      <w:r w:rsidRPr="00A77C82">
        <w:rPr>
          <w:rStyle w:val="Vresatsauce"/>
          <w:lang w:val="lv-LV"/>
        </w:rPr>
        <w:footnoteRef/>
      </w:r>
      <w:r w:rsidRPr="00A77C82">
        <w:rPr>
          <w:lang w:val="lv-LV"/>
        </w:rPr>
        <w:t xml:space="preserve"> Informāciju par to, kā ieinteresētais piegādātājs var reģistrēties par Nolikuma saņēmēju sk. </w:t>
      </w:r>
      <w:hyperlink r:id="rId1" w:history="1">
        <w:r w:rsidRPr="003C334E">
          <w:rPr>
            <w:rStyle w:val="Hipersaite"/>
            <w:lang w:val="lv-LV"/>
          </w:rPr>
          <w:t>https://www.eis.gov.lv/EIS/Publications/PublicationView.aspx?PublicationId=883</w:t>
        </w:r>
      </w:hyperlink>
      <w:r>
        <w:rPr>
          <w:rStyle w:val="Hipersaite"/>
          <w:color w:val="auto"/>
          <w:lang w:val="lv-LV"/>
        </w:rPr>
        <w:t xml:space="preserve"> </w:t>
      </w:r>
    </w:p>
  </w:footnote>
  <w:footnote w:id="2">
    <w:p w14:paraId="5639BCBA" w14:textId="308531DD" w:rsidR="00344754" w:rsidRPr="00A77C82" w:rsidRDefault="00344754" w:rsidP="00D47951">
      <w:pPr>
        <w:pStyle w:val="Vresteksts"/>
        <w:rPr>
          <w:lang w:val="en-US"/>
        </w:rPr>
      </w:pPr>
      <w:r w:rsidRPr="00A77C82">
        <w:rPr>
          <w:rStyle w:val="Vresatsauce"/>
        </w:rPr>
        <w:footnoteRef/>
      </w:r>
      <w:r w:rsidRPr="00A77C82">
        <w:t xml:space="preserve"> Informāciju par to, kā ieinteresētais piegādātājs var reģistrēties par Nolikuma saņēmēju sk.</w:t>
      </w:r>
      <w:r w:rsidRPr="00D86626">
        <w:rPr>
          <w:lang w:val="lv-LV"/>
        </w:rPr>
        <w:t xml:space="preserve"> </w:t>
      </w:r>
      <w:hyperlink r:id="rId2" w:history="1">
        <w:r w:rsidRPr="003C334E">
          <w:rPr>
            <w:rStyle w:val="Hipersaite"/>
            <w:lang w:val="en-US"/>
          </w:rPr>
          <w:t>https://www.eis.gov.lv/EIS/Publications/PublicationView.aspx?PublicationId=883</w:t>
        </w:r>
      </w:hyperlink>
      <w:r>
        <w:rPr>
          <w:u w:val="single"/>
          <w:lang w:val="en-US"/>
        </w:rPr>
        <w:t xml:space="preserve"> </w:t>
      </w:r>
    </w:p>
    <w:p w14:paraId="0009FF1F" w14:textId="77777777" w:rsidR="00344754" w:rsidRPr="006220D7" w:rsidRDefault="00344754" w:rsidP="00D47951">
      <w:pPr>
        <w:pStyle w:val="Vresteksts"/>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2A58"/>
    <w:multiLevelType w:val="hybridMultilevel"/>
    <w:tmpl w:val="6DF0FB06"/>
    <w:lvl w:ilvl="0" w:tplc="C322A4F2">
      <w:start w:val="1"/>
      <w:numFmt w:val="decimal"/>
      <w:lvlText w:val="%1)"/>
      <w:lvlJc w:val="left"/>
      <w:pPr>
        <w:ind w:left="1778" w:hanging="360"/>
      </w:pPr>
      <w:rPr>
        <w:rFonts w:hint="default"/>
      </w:rPr>
    </w:lvl>
    <w:lvl w:ilvl="1" w:tplc="04260019" w:tentative="1">
      <w:start w:val="1"/>
      <w:numFmt w:val="lowerLetter"/>
      <w:lvlText w:val="%2."/>
      <w:lvlJc w:val="left"/>
      <w:pPr>
        <w:ind w:left="2498" w:hanging="360"/>
      </w:pPr>
    </w:lvl>
    <w:lvl w:ilvl="2" w:tplc="0426001B">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1" w15:restartNumberingAfterBreak="0">
    <w:nsid w:val="06EC4935"/>
    <w:multiLevelType w:val="multilevel"/>
    <w:tmpl w:val="F7145D04"/>
    <w:lvl w:ilvl="0">
      <w:start w:val="6"/>
      <w:numFmt w:val="decimal"/>
      <w:lvlText w:val="%1."/>
      <w:lvlJc w:val="left"/>
      <w:pPr>
        <w:ind w:left="360" w:hanging="360"/>
      </w:pPr>
    </w:lvl>
    <w:lvl w:ilvl="1">
      <w:start w:val="1"/>
      <w:numFmt w:val="decimal"/>
      <w:lvlText w:val="%1.%2."/>
      <w:lvlJc w:val="left"/>
      <w:pPr>
        <w:ind w:left="360" w:hanging="360"/>
      </w:pPr>
      <w:rPr>
        <w:b w:val="0"/>
        <w:color w:val="auto"/>
      </w:rPr>
    </w:lvl>
    <w:lvl w:ilvl="2">
      <w:start w:val="1"/>
      <w:numFmt w:val="decimal"/>
      <w:lvlText w:val="%1.%2.%3."/>
      <w:lvlJc w:val="left"/>
      <w:pPr>
        <w:ind w:left="720" w:hanging="720"/>
      </w:pPr>
    </w:lvl>
    <w:lvl w:ilvl="3">
      <w:start w:val="1"/>
      <w:numFmt w:val="decimal"/>
      <w:lvlText w:val="%4)"/>
      <w:lvlJc w:val="left"/>
      <w:pPr>
        <w:ind w:left="720" w:hanging="720"/>
      </w:pPr>
      <w:rPr>
        <w:rFonts w:ascii="Times New Roman" w:eastAsia="Times New Roman" w:hAnsi="Times New Roman" w:cs="Times New Roman"/>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8943490"/>
    <w:multiLevelType w:val="multilevel"/>
    <w:tmpl w:val="6316B068"/>
    <w:lvl w:ilvl="0">
      <w:start w:val="4"/>
      <w:numFmt w:val="decimal"/>
      <w:lvlText w:val="%1."/>
      <w:lvlJc w:val="left"/>
      <w:pPr>
        <w:ind w:left="660" w:hanging="660"/>
      </w:pPr>
      <w:rPr>
        <w:rFonts w:hint="default"/>
        <w:color w:val="auto"/>
      </w:rPr>
    </w:lvl>
    <w:lvl w:ilvl="1">
      <w:start w:val="13"/>
      <w:numFmt w:val="decimal"/>
      <w:lvlText w:val="%1.%2."/>
      <w:lvlJc w:val="left"/>
      <w:pPr>
        <w:ind w:left="1014" w:hanging="660"/>
      </w:pPr>
      <w:rPr>
        <w:rFonts w:hint="default"/>
        <w:color w:val="auto"/>
      </w:rPr>
    </w:lvl>
    <w:lvl w:ilvl="2">
      <w:start w:val="1"/>
      <w:numFmt w:val="decimal"/>
      <w:lvlText w:val="%1.%2.%3."/>
      <w:lvlJc w:val="left"/>
      <w:pPr>
        <w:ind w:left="1713" w:hanging="720"/>
      </w:pPr>
      <w:rPr>
        <w:rFonts w:hint="default"/>
        <w:b w:val="0"/>
        <w:bCs/>
        <w:color w:val="auto"/>
      </w:rPr>
    </w:lvl>
    <w:lvl w:ilvl="3">
      <w:start w:val="1"/>
      <w:numFmt w:val="decimal"/>
      <w:lvlText w:val="%1.%2.%3.%4."/>
      <w:lvlJc w:val="left"/>
      <w:pPr>
        <w:ind w:left="1782" w:hanging="72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2850" w:hanging="1080"/>
      </w:pPr>
      <w:rPr>
        <w:rFonts w:hint="default"/>
        <w:color w:val="auto"/>
      </w:rPr>
    </w:lvl>
    <w:lvl w:ilvl="6">
      <w:start w:val="1"/>
      <w:numFmt w:val="decimal"/>
      <w:lvlText w:val="%1.%2.%3.%4.%5.%6.%7."/>
      <w:lvlJc w:val="left"/>
      <w:pPr>
        <w:ind w:left="3564" w:hanging="1440"/>
      </w:pPr>
      <w:rPr>
        <w:rFonts w:hint="default"/>
        <w:color w:val="auto"/>
      </w:rPr>
    </w:lvl>
    <w:lvl w:ilvl="7">
      <w:start w:val="1"/>
      <w:numFmt w:val="decimal"/>
      <w:lvlText w:val="%1.%2.%3.%4.%5.%6.%7.%8."/>
      <w:lvlJc w:val="left"/>
      <w:pPr>
        <w:ind w:left="3918" w:hanging="1440"/>
      </w:pPr>
      <w:rPr>
        <w:rFonts w:hint="default"/>
        <w:color w:val="auto"/>
      </w:rPr>
    </w:lvl>
    <w:lvl w:ilvl="8">
      <w:start w:val="1"/>
      <w:numFmt w:val="decimal"/>
      <w:lvlText w:val="%1.%2.%3.%4.%5.%6.%7.%8.%9."/>
      <w:lvlJc w:val="left"/>
      <w:pPr>
        <w:ind w:left="4632" w:hanging="1800"/>
      </w:pPr>
      <w:rPr>
        <w:rFonts w:hint="default"/>
        <w:color w:val="auto"/>
      </w:rPr>
    </w:lvl>
  </w:abstractNum>
  <w:abstractNum w:abstractNumId="3" w15:restartNumberingAfterBreak="0">
    <w:nsid w:val="09C039A0"/>
    <w:multiLevelType w:val="multilevel"/>
    <w:tmpl w:val="77488310"/>
    <w:lvl w:ilvl="0">
      <w:start w:val="5"/>
      <w:numFmt w:val="decimal"/>
      <w:lvlText w:val="%1."/>
      <w:lvlJc w:val="left"/>
      <w:pPr>
        <w:ind w:left="360" w:hanging="360"/>
      </w:pPr>
      <w:rPr>
        <w:rFonts w:hint="default"/>
      </w:rPr>
    </w:lvl>
    <w:lvl w:ilvl="1">
      <w:start w:val="1"/>
      <w:numFmt w:val="decimal"/>
      <w:lvlText w:val="%1.%2."/>
      <w:lvlJc w:val="left"/>
      <w:pPr>
        <w:ind w:left="714"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2138" w:hanging="720"/>
      </w:pPr>
      <w:rPr>
        <w:rFonts w:hint="default"/>
        <w:b w:val="0"/>
        <w:bCs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24D81F5E"/>
    <w:multiLevelType w:val="hybridMultilevel"/>
    <w:tmpl w:val="48B25FA8"/>
    <w:lvl w:ilvl="0" w:tplc="D8D6217E">
      <w:start w:val="1"/>
      <w:numFmt w:val="decimal"/>
      <w:lvlText w:val="%1)"/>
      <w:lvlJc w:val="left"/>
      <w:pPr>
        <w:ind w:left="1778"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5" w15:restartNumberingAfterBreak="0">
    <w:nsid w:val="28D35F2C"/>
    <w:multiLevelType w:val="hybridMultilevel"/>
    <w:tmpl w:val="AF167A7A"/>
    <w:lvl w:ilvl="0" w:tplc="1CB48432">
      <w:start w:val="1"/>
      <w:numFmt w:val="decimal"/>
      <w:lvlText w:val="%1)"/>
      <w:lvlJc w:val="left"/>
      <w:pPr>
        <w:ind w:left="1478"/>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FB06E024">
      <w:start w:val="1"/>
      <w:numFmt w:val="lowerLetter"/>
      <w:lvlText w:val="%2"/>
      <w:lvlJc w:val="left"/>
      <w:pPr>
        <w:ind w:left="16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71C2B210">
      <w:start w:val="1"/>
      <w:numFmt w:val="lowerRoman"/>
      <w:lvlText w:val="%3"/>
      <w:lvlJc w:val="left"/>
      <w:pPr>
        <w:ind w:left="236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8918CED0">
      <w:start w:val="1"/>
      <w:numFmt w:val="decimal"/>
      <w:lvlText w:val="%4"/>
      <w:lvlJc w:val="left"/>
      <w:pPr>
        <w:ind w:left="308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8A489660">
      <w:start w:val="1"/>
      <w:numFmt w:val="lowerLetter"/>
      <w:lvlText w:val="%5"/>
      <w:lvlJc w:val="left"/>
      <w:pPr>
        <w:ind w:left="380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61CA023E">
      <w:start w:val="1"/>
      <w:numFmt w:val="lowerRoman"/>
      <w:lvlText w:val="%6"/>
      <w:lvlJc w:val="left"/>
      <w:pPr>
        <w:ind w:left="452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834ED248">
      <w:start w:val="1"/>
      <w:numFmt w:val="decimal"/>
      <w:lvlText w:val="%7"/>
      <w:lvlJc w:val="left"/>
      <w:pPr>
        <w:ind w:left="524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C86ECDE8">
      <w:start w:val="1"/>
      <w:numFmt w:val="lowerLetter"/>
      <w:lvlText w:val="%8"/>
      <w:lvlJc w:val="left"/>
      <w:pPr>
        <w:ind w:left="596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F47277C0">
      <w:start w:val="1"/>
      <w:numFmt w:val="lowerRoman"/>
      <w:lvlText w:val="%9"/>
      <w:lvlJc w:val="left"/>
      <w:pPr>
        <w:ind w:left="6686"/>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BD12395"/>
    <w:multiLevelType w:val="multilevel"/>
    <w:tmpl w:val="4BEE486A"/>
    <w:lvl w:ilvl="0">
      <w:start w:val="9"/>
      <w:numFmt w:val="decimal"/>
      <w:lvlText w:val="%1."/>
      <w:lvlJc w:val="left"/>
      <w:pPr>
        <w:ind w:left="540" w:hanging="540"/>
      </w:pPr>
      <w:rPr>
        <w:rFonts w:hint="default"/>
      </w:rPr>
    </w:lvl>
    <w:lvl w:ilvl="1">
      <w:start w:val="2"/>
      <w:numFmt w:val="decimal"/>
      <w:lvlText w:val="%1.%2."/>
      <w:lvlJc w:val="left"/>
      <w:pPr>
        <w:ind w:left="540" w:hanging="540"/>
      </w:pPr>
      <w:rPr>
        <w:rFonts w:hint="default"/>
        <w:b w:val="0"/>
      </w:rPr>
    </w:lvl>
    <w:lvl w:ilvl="2">
      <w:start w:val="1"/>
      <w:numFmt w:val="decimal"/>
      <w:lvlText w:val="8.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ED3FE0"/>
    <w:multiLevelType w:val="multilevel"/>
    <w:tmpl w:val="EB0817DA"/>
    <w:lvl w:ilvl="0">
      <w:start w:val="1"/>
      <w:numFmt w:val="decimal"/>
      <w:lvlText w:val="%1."/>
      <w:lvlJc w:val="left"/>
      <w:pPr>
        <w:ind w:left="720" w:hanging="360"/>
      </w:pPr>
      <w:rPr>
        <w:b/>
      </w:rPr>
    </w:lvl>
    <w:lvl w:ilvl="1">
      <w:start w:val="1"/>
      <w:numFmt w:val="decimal"/>
      <w:isLgl/>
      <w:lvlText w:val="%1.%2."/>
      <w:lvlJc w:val="left"/>
      <w:pPr>
        <w:ind w:left="781" w:hanging="421"/>
      </w:pPr>
      <w:rPr>
        <w:rFonts w:hint="default"/>
        <w:b w:val="0"/>
        <w:bCs/>
        <w:i w:val="0"/>
        <w:iCs/>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000000" w:themeColor="text1"/>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78A675E"/>
    <w:multiLevelType w:val="hybridMultilevel"/>
    <w:tmpl w:val="7B5E28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82B117B"/>
    <w:multiLevelType w:val="multilevel"/>
    <w:tmpl w:val="B8807D42"/>
    <w:lvl w:ilvl="0">
      <w:start w:val="6"/>
      <w:numFmt w:val="decimal"/>
      <w:lvlText w:val="%1."/>
      <w:lvlJc w:val="left"/>
      <w:pPr>
        <w:ind w:left="540" w:hanging="540"/>
      </w:pPr>
      <w:rPr>
        <w:rFonts w:eastAsia="Calibri" w:hint="default"/>
        <w:b/>
      </w:rPr>
    </w:lvl>
    <w:lvl w:ilvl="1">
      <w:start w:val="2"/>
      <w:numFmt w:val="decimal"/>
      <w:lvlText w:val="%1.%2."/>
      <w:lvlJc w:val="left"/>
      <w:pPr>
        <w:ind w:left="823" w:hanging="540"/>
      </w:pPr>
      <w:rPr>
        <w:rFonts w:eastAsia="Calibri" w:hint="default"/>
        <w:b/>
        <w:bCs/>
      </w:rPr>
    </w:lvl>
    <w:lvl w:ilvl="2">
      <w:start w:val="1"/>
      <w:numFmt w:val="decimal"/>
      <w:lvlText w:val="%1.%2.%3."/>
      <w:lvlJc w:val="left"/>
      <w:pPr>
        <w:ind w:left="1286" w:hanging="720"/>
      </w:pPr>
      <w:rPr>
        <w:rFonts w:eastAsia="Calibri" w:hint="default"/>
        <w:b w:val="0"/>
      </w:rPr>
    </w:lvl>
    <w:lvl w:ilvl="3">
      <w:start w:val="1"/>
      <w:numFmt w:val="decimal"/>
      <w:lvlText w:val="%1.%2.%3.%4."/>
      <w:lvlJc w:val="left"/>
      <w:pPr>
        <w:ind w:left="1569" w:hanging="720"/>
      </w:pPr>
      <w:rPr>
        <w:rFonts w:eastAsia="Calibri" w:hint="default"/>
        <w:b w:val="0"/>
      </w:rPr>
    </w:lvl>
    <w:lvl w:ilvl="4">
      <w:start w:val="1"/>
      <w:numFmt w:val="decimal"/>
      <w:lvlText w:val="%1.%2.%3.%4.%5."/>
      <w:lvlJc w:val="left"/>
      <w:pPr>
        <w:ind w:left="2212" w:hanging="1080"/>
      </w:pPr>
      <w:rPr>
        <w:rFonts w:eastAsia="Calibri" w:hint="default"/>
        <w:b w:val="0"/>
      </w:rPr>
    </w:lvl>
    <w:lvl w:ilvl="5">
      <w:start w:val="1"/>
      <w:numFmt w:val="decimal"/>
      <w:lvlText w:val="%1.%2.%3.%4.%5.%6."/>
      <w:lvlJc w:val="left"/>
      <w:pPr>
        <w:ind w:left="2495" w:hanging="1080"/>
      </w:pPr>
      <w:rPr>
        <w:rFonts w:eastAsia="Calibri" w:hint="default"/>
        <w:b w:val="0"/>
      </w:rPr>
    </w:lvl>
    <w:lvl w:ilvl="6">
      <w:start w:val="1"/>
      <w:numFmt w:val="decimal"/>
      <w:lvlText w:val="%1.%2.%3.%4.%5.%6.%7."/>
      <w:lvlJc w:val="left"/>
      <w:pPr>
        <w:ind w:left="3138" w:hanging="1440"/>
      </w:pPr>
      <w:rPr>
        <w:rFonts w:eastAsia="Calibri" w:hint="default"/>
        <w:b w:val="0"/>
      </w:rPr>
    </w:lvl>
    <w:lvl w:ilvl="7">
      <w:start w:val="1"/>
      <w:numFmt w:val="decimal"/>
      <w:lvlText w:val="%1.%2.%3.%4.%5.%6.%7.%8."/>
      <w:lvlJc w:val="left"/>
      <w:pPr>
        <w:ind w:left="3421" w:hanging="1440"/>
      </w:pPr>
      <w:rPr>
        <w:rFonts w:eastAsia="Calibri" w:hint="default"/>
        <w:b w:val="0"/>
      </w:rPr>
    </w:lvl>
    <w:lvl w:ilvl="8">
      <w:start w:val="1"/>
      <w:numFmt w:val="decimal"/>
      <w:lvlText w:val="%1.%2.%3.%4.%5.%6.%7.%8.%9."/>
      <w:lvlJc w:val="left"/>
      <w:pPr>
        <w:ind w:left="4064" w:hanging="1800"/>
      </w:pPr>
      <w:rPr>
        <w:rFonts w:eastAsia="Calibri" w:hint="default"/>
        <w:b w:val="0"/>
      </w:rPr>
    </w:lvl>
  </w:abstractNum>
  <w:abstractNum w:abstractNumId="10" w15:restartNumberingAfterBreak="0">
    <w:nsid w:val="3A50494F"/>
    <w:multiLevelType w:val="hybridMultilevel"/>
    <w:tmpl w:val="C9706D2A"/>
    <w:lvl w:ilvl="0" w:tplc="CB6ECD04">
      <w:start w:val="1"/>
      <w:numFmt w:val="decimal"/>
      <w:lvlText w:val="%1)"/>
      <w:lvlJc w:val="left"/>
      <w:pPr>
        <w:ind w:left="1778"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11" w15:restartNumberingAfterBreak="0">
    <w:nsid w:val="3F75201D"/>
    <w:multiLevelType w:val="multilevel"/>
    <w:tmpl w:val="0FE8B2BE"/>
    <w:lvl w:ilvl="0">
      <w:start w:val="1"/>
      <w:numFmt w:val="decimal"/>
      <w:lvlText w:val="%1."/>
      <w:lvlJc w:val="left"/>
      <w:pPr>
        <w:ind w:left="720" w:hanging="360"/>
      </w:pPr>
      <w:rPr>
        <w:b/>
      </w:rPr>
    </w:lvl>
    <w:lvl w:ilvl="1">
      <w:start w:val="1"/>
      <w:numFmt w:val="decimal"/>
      <w:pStyle w:val="Alfabtiskaisrdtjs1"/>
      <w:isLgl/>
      <w:lvlText w:val="%1.%2."/>
      <w:lvlJc w:val="left"/>
      <w:pPr>
        <w:ind w:left="1141" w:hanging="421"/>
      </w:pPr>
      <w:rPr>
        <w:rFonts w:hint="default"/>
        <w:b w:val="0"/>
        <w:i w:val="0"/>
      </w:rPr>
    </w:lvl>
    <w:lvl w:ilvl="2">
      <w:start w:val="1"/>
      <w:numFmt w:val="decimal"/>
      <w:isLgl/>
      <w:lvlText w:val="%1.%2.%3."/>
      <w:lvlJc w:val="left"/>
      <w:pPr>
        <w:ind w:left="1800" w:hanging="720"/>
      </w:pPr>
      <w:rPr>
        <w:rFonts w:hint="default"/>
        <w:b w:val="0"/>
        <w:i w:val="0"/>
        <w:sz w:val="24"/>
        <w:szCs w:val="24"/>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421A17CA"/>
    <w:multiLevelType w:val="multilevel"/>
    <w:tmpl w:val="BCE074F2"/>
    <w:lvl w:ilvl="0">
      <w:start w:val="1"/>
      <w:numFmt w:val="decimal"/>
      <w:lvlText w:val="%1."/>
      <w:lvlJc w:val="left"/>
      <w:pPr>
        <w:ind w:left="644" w:hanging="360"/>
      </w:pPr>
      <w:rPr>
        <w:rFonts w:ascii="Times New Roman" w:eastAsia="Times New Roman" w:hAnsi="Times New Roman" w:cs="Times New Roman"/>
        <w:b/>
        <w:bCs/>
        <w:sz w:val="24"/>
        <w:szCs w:val="24"/>
      </w:rPr>
    </w:lvl>
    <w:lvl w:ilvl="1">
      <w:start w:val="1"/>
      <w:numFmt w:val="decimal"/>
      <w:lvlText w:val="%1.%2."/>
      <w:lvlJc w:val="left"/>
      <w:pPr>
        <w:ind w:left="432" w:hanging="432"/>
      </w:pPr>
      <w:rPr>
        <w:rFonts w:hint="default"/>
        <w:b w:val="0"/>
        <w:strike w:val="0"/>
        <w:color w:val="auto"/>
        <w:lang w:val="lv-LV"/>
      </w:rPr>
    </w:lvl>
    <w:lvl w:ilvl="2">
      <w:start w:val="1"/>
      <w:numFmt w:val="decimal"/>
      <w:lvlText w:val="%1.%2.%3."/>
      <w:lvlJc w:val="left"/>
      <w:pPr>
        <w:ind w:left="1224" w:hanging="504"/>
      </w:pPr>
      <w:rPr>
        <w:strike w:val="0"/>
        <w:color w:val="000000"/>
      </w:rPr>
    </w:lvl>
    <w:lvl w:ilvl="3">
      <w:start w:val="1"/>
      <w:numFmt w:val="decimal"/>
      <w:lvlText w:val="%1.%2.%3.%4."/>
      <w:lvlJc w:val="left"/>
      <w:pPr>
        <w:ind w:left="1728" w:hanging="648"/>
      </w:pPr>
      <w:rPr>
        <w:rFonts w:hint="default"/>
        <w:strike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4B47062"/>
    <w:multiLevelType w:val="multilevel"/>
    <w:tmpl w:val="6EA8AC0C"/>
    <w:lvl w:ilvl="0">
      <w:start w:val="4"/>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6"/>
      <w:numFmt w:val="decimal"/>
      <w:lvlText w:val="%1.%2.%3.0"/>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45F808AD"/>
    <w:multiLevelType w:val="multilevel"/>
    <w:tmpl w:val="3076842C"/>
    <w:lvl w:ilvl="0">
      <w:start w:val="1"/>
      <w:numFmt w:val="decimal"/>
      <w:lvlText w:val="%1."/>
      <w:lvlJc w:val="left"/>
      <w:pPr>
        <w:ind w:left="660" w:hanging="660"/>
      </w:pPr>
      <w:rPr>
        <w:rFonts w:hint="default"/>
        <w:b/>
        <w:bCs/>
      </w:rPr>
    </w:lvl>
    <w:lvl w:ilvl="1">
      <w:start w:val="1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383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485824A1"/>
    <w:multiLevelType w:val="multilevel"/>
    <w:tmpl w:val="F4E48514"/>
    <w:lvl w:ilvl="0">
      <w:start w:val="11"/>
      <w:numFmt w:val="decimal"/>
      <w:lvlText w:val="%1."/>
      <w:lvlJc w:val="left"/>
      <w:pPr>
        <w:ind w:left="540" w:hanging="540"/>
      </w:pPr>
      <w:rPr>
        <w:rFonts w:hint="default"/>
      </w:rPr>
    </w:lvl>
    <w:lvl w:ilvl="1">
      <w:start w:val="1"/>
      <w:numFmt w:val="decimal"/>
      <w:lvlText w:val="9.%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5A5210"/>
    <w:multiLevelType w:val="hybridMultilevel"/>
    <w:tmpl w:val="7B5E28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CBD3ACD"/>
    <w:multiLevelType w:val="multilevel"/>
    <w:tmpl w:val="2A6CBB3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4DEC0B88"/>
    <w:multiLevelType w:val="multilevel"/>
    <w:tmpl w:val="CD5E2994"/>
    <w:lvl w:ilvl="0">
      <w:start w:val="2"/>
      <w:numFmt w:val="decimal"/>
      <w:lvlText w:val="%1."/>
      <w:lvlJc w:val="left"/>
      <w:pPr>
        <w:ind w:left="3196" w:hanging="360"/>
      </w:pPr>
      <w:rPr>
        <w:rFonts w:hint="default"/>
        <w:b/>
        <w:bCs/>
      </w:rPr>
    </w:lvl>
    <w:lvl w:ilvl="1">
      <w:start w:val="1"/>
      <w:numFmt w:val="decimal"/>
      <w:lvlText w:val="%1.%2."/>
      <w:lvlJc w:val="left"/>
      <w:pPr>
        <w:ind w:left="1212" w:hanging="360"/>
      </w:pPr>
      <w:rPr>
        <w:rFonts w:hint="default"/>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b w:val="0"/>
        <w:bCs/>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192" w:hanging="108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256" w:hanging="1440"/>
      </w:pPr>
      <w:rPr>
        <w:rFonts w:hint="default"/>
      </w:rPr>
    </w:lvl>
  </w:abstractNum>
  <w:abstractNum w:abstractNumId="19" w15:restartNumberingAfterBreak="0">
    <w:nsid w:val="572E3A3A"/>
    <w:multiLevelType w:val="hybridMultilevel"/>
    <w:tmpl w:val="D54694F6"/>
    <w:lvl w:ilvl="0" w:tplc="260863C6">
      <w:start w:val="1"/>
      <w:numFmt w:val="decimal"/>
      <w:lvlText w:val="%1."/>
      <w:lvlJc w:val="left"/>
      <w:pPr>
        <w:ind w:left="720" w:hanging="360"/>
      </w:pPr>
      <w:rPr>
        <w:rFonts w:ascii="Times New Roman" w:eastAsia="Times New Roman" w:hAnsi="Times New Roman" w:cs="Times New Roman"/>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1011ED"/>
    <w:multiLevelType w:val="hybridMultilevel"/>
    <w:tmpl w:val="50A41656"/>
    <w:lvl w:ilvl="0" w:tplc="4CA4A76C">
      <w:start w:val="1"/>
      <w:numFmt w:val="decimal"/>
      <w:lvlText w:val="%1)"/>
      <w:lvlJc w:val="left"/>
      <w:pPr>
        <w:ind w:left="1778" w:hanging="360"/>
      </w:pPr>
      <w:rPr>
        <w:rFonts w:hint="default"/>
      </w:rPr>
    </w:lvl>
    <w:lvl w:ilvl="1" w:tplc="04260019" w:tentative="1">
      <w:start w:val="1"/>
      <w:numFmt w:val="lowerLetter"/>
      <w:lvlText w:val="%2."/>
      <w:lvlJc w:val="left"/>
      <w:pPr>
        <w:ind w:left="2498" w:hanging="360"/>
      </w:pPr>
    </w:lvl>
    <w:lvl w:ilvl="2" w:tplc="0426001B" w:tentative="1">
      <w:start w:val="1"/>
      <w:numFmt w:val="lowerRoman"/>
      <w:lvlText w:val="%3."/>
      <w:lvlJc w:val="right"/>
      <w:pPr>
        <w:ind w:left="3218" w:hanging="180"/>
      </w:pPr>
    </w:lvl>
    <w:lvl w:ilvl="3" w:tplc="0426000F" w:tentative="1">
      <w:start w:val="1"/>
      <w:numFmt w:val="decimal"/>
      <w:lvlText w:val="%4."/>
      <w:lvlJc w:val="left"/>
      <w:pPr>
        <w:ind w:left="3938" w:hanging="360"/>
      </w:pPr>
    </w:lvl>
    <w:lvl w:ilvl="4" w:tplc="04260019" w:tentative="1">
      <w:start w:val="1"/>
      <w:numFmt w:val="lowerLetter"/>
      <w:lvlText w:val="%5."/>
      <w:lvlJc w:val="left"/>
      <w:pPr>
        <w:ind w:left="4658" w:hanging="360"/>
      </w:pPr>
    </w:lvl>
    <w:lvl w:ilvl="5" w:tplc="0426001B" w:tentative="1">
      <w:start w:val="1"/>
      <w:numFmt w:val="lowerRoman"/>
      <w:lvlText w:val="%6."/>
      <w:lvlJc w:val="right"/>
      <w:pPr>
        <w:ind w:left="5378" w:hanging="180"/>
      </w:pPr>
    </w:lvl>
    <w:lvl w:ilvl="6" w:tplc="0426000F" w:tentative="1">
      <w:start w:val="1"/>
      <w:numFmt w:val="decimal"/>
      <w:lvlText w:val="%7."/>
      <w:lvlJc w:val="left"/>
      <w:pPr>
        <w:ind w:left="6098" w:hanging="360"/>
      </w:pPr>
    </w:lvl>
    <w:lvl w:ilvl="7" w:tplc="04260019" w:tentative="1">
      <w:start w:val="1"/>
      <w:numFmt w:val="lowerLetter"/>
      <w:lvlText w:val="%8."/>
      <w:lvlJc w:val="left"/>
      <w:pPr>
        <w:ind w:left="6818" w:hanging="360"/>
      </w:pPr>
    </w:lvl>
    <w:lvl w:ilvl="8" w:tplc="0426001B" w:tentative="1">
      <w:start w:val="1"/>
      <w:numFmt w:val="lowerRoman"/>
      <w:lvlText w:val="%9."/>
      <w:lvlJc w:val="right"/>
      <w:pPr>
        <w:ind w:left="7538" w:hanging="180"/>
      </w:pPr>
    </w:lvl>
  </w:abstractNum>
  <w:abstractNum w:abstractNumId="21" w15:restartNumberingAfterBreak="0">
    <w:nsid w:val="666C7C3E"/>
    <w:multiLevelType w:val="hybridMultilevel"/>
    <w:tmpl w:val="0D6C5204"/>
    <w:lvl w:ilvl="0" w:tplc="DD20911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2" w15:restartNumberingAfterBreak="0">
    <w:nsid w:val="66DC4614"/>
    <w:multiLevelType w:val="multilevel"/>
    <w:tmpl w:val="3BD0F9DA"/>
    <w:lvl w:ilvl="0">
      <w:start w:val="4"/>
      <w:numFmt w:val="decimal"/>
      <w:lvlText w:val="%1."/>
      <w:lvlJc w:val="left"/>
      <w:pPr>
        <w:ind w:left="660" w:hanging="660"/>
      </w:pPr>
      <w:rPr>
        <w:rFonts w:hint="default"/>
        <w:color w:val="auto"/>
      </w:rPr>
    </w:lvl>
    <w:lvl w:ilvl="1">
      <w:start w:val="10"/>
      <w:numFmt w:val="decimal"/>
      <w:lvlText w:val="%1.%2."/>
      <w:lvlJc w:val="left"/>
      <w:pPr>
        <w:ind w:left="1014" w:hanging="660"/>
      </w:pPr>
      <w:rPr>
        <w:rFonts w:hint="default"/>
        <w:color w:val="auto"/>
      </w:rPr>
    </w:lvl>
    <w:lvl w:ilvl="2">
      <w:start w:val="1"/>
      <w:numFmt w:val="decimal"/>
      <w:lvlText w:val="%1.%2.%3."/>
      <w:lvlJc w:val="left"/>
      <w:pPr>
        <w:ind w:left="1428" w:hanging="720"/>
      </w:pPr>
      <w:rPr>
        <w:rFonts w:hint="default"/>
        <w:color w:val="auto"/>
      </w:rPr>
    </w:lvl>
    <w:lvl w:ilvl="3">
      <w:start w:val="1"/>
      <w:numFmt w:val="decimal"/>
      <w:lvlText w:val="%1.%2.%3.%4."/>
      <w:lvlJc w:val="left"/>
      <w:pPr>
        <w:ind w:left="1782" w:hanging="720"/>
      </w:pPr>
      <w:rPr>
        <w:rFonts w:hint="default"/>
        <w:color w:val="auto"/>
      </w:rPr>
    </w:lvl>
    <w:lvl w:ilvl="4">
      <w:start w:val="1"/>
      <w:numFmt w:val="decimal"/>
      <w:lvlText w:val="%1.%2.%3.%4.%5."/>
      <w:lvlJc w:val="left"/>
      <w:pPr>
        <w:ind w:left="2496" w:hanging="1080"/>
      </w:pPr>
      <w:rPr>
        <w:rFonts w:hint="default"/>
        <w:color w:val="auto"/>
      </w:rPr>
    </w:lvl>
    <w:lvl w:ilvl="5">
      <w:start w:val="1"/>
      <w:numFmt w:val="decimal"/>
      <w:lvlText w:val="%1.%2.%3.%4.%5.%6."/>
      <w:lvlJc w:val="left"/>
      <w:pPr>
        <w:ind w:left="2850" w:hanging="1080"/>
      </w:pPr>
      <w:rPr>
        <w:rFonts w:hint="default"/>
        <w:color w:val="auto"/>
      </w:rPr>
    </w:lvl>
    <w:lvl w:ilvl="6">
      <w:start w:val="1"/>
      <w:numFmt w:val="decimal"/>
      <w:lvlText w:val="%1.%2.%3.%4.%5.%6.%7."/>
      <w:lvlJc w:val="left"/>
      <w:pPr>
        <w:ind w:left="3564" w:hanging="1440"/>
      </w:pPr>
      <w:rPr>
        <w:rFonts w:hint="default"/>
        <w:color w:val="auto"/>
      </w:rPr>
    </w:lvl>
    <w:lvl w:ilvl="7">
      <w:start w:val="1"/>
      <w:numFmt w:val="decimal"/>
      <w:lvlText w:val="%1.%2.%3.%4.%5.%6.%7.%8."/>
      <w:lvlJc w:val="left"/>
      <w:pPr>
        <w:ind w:left="3918" w:hanging="1440"/>
      </w:pPr>
      <w:rPr>
        <w:rFonts w:hint="default"/>
        <w:color w:val="auto"/>
      </w:rPr>
    </w:lvl>
    <w:lvl w:ilvl="8">
      <w:start w:val="1"/>
      <w:numFmt w:val="decimal"/>
      <w:lvlText w:val="%1.%2.%3.%4.%5.%6.%7.%8.%9."/>
      <w:lvlJc w:val="left"/>
      <w:pPr>
        <w:ind w:left="4632" w:hanging="1800"/>
      </w:pPr>
      <w:rPr>
        <w:rFonts w:hint="default"/>
        <w:color w:val="auto"/>
      </w:rPr>
    </w:lvl>
  </w:abstractNum>
  <w:abstractNum w:abstractNumId="23" w15:restartNumberingAfterBreak="0">
    <w:nsid w:val="7E73458D"/>
    <w:multiLevelType w:val="hybridMultilevel"/>
    <w:tmpl w:val="5C767EA2"/>
    <w:lvl w:ilvl="0" w:tplc="FA3EE972">
      <w:start w:val="1"/>
      <w:numFmt w:val="decimal"/>
      <w:lvlText w:val="%1)"/>
      <w:lvlJc w:val="left"/>
      <w:pPr>
        <w:ind w:left="2073" w:hanging="360"/>
      </w:pPr>
      <w:rPr>
        <w:rFonts w:hint="default"/>
      </w:rPr>
    </w:lvl>
    <w:lvl w:ilvl="1" w:tplc="04260019" w:tentative="1">
      <w:start w:val="1"/>
      <w:numFmt w:val="lowerLetter"/>
      <w:lvlText w:val="%2."/>
      <w:lvlJc w:val="left"/>
      <w:pPr>
        <w:ind w:left="2793" w:hanging="360"/>
      </w:pPr>
    </w:lvl>
    <w:lvl w:ilvl="2" w:tplc="0426001B" w:tentative="1">
      <w:start w:val="1"/>
      <w:numFmt w:val="lowerRoman"/>
      <w:lvlText w:val="%3."/>
      <w:lvlJc w:val="right"/>
      <w:pPr>
        <w:ind w:left="3513" w:hanging="180"/>
      </w:pPr>
    </w:lvl>
    <w:lvl w:ilvl="3" w:tplc="0426000F" w:tentative="1">
      <w:start w:val="1"/>
      <w:numFmt w:val="decimal"/>
      <w:lvlText w:val="%4."/>
      <w:lvlJc w:val="left"/>
      <w:pPr>
        <w:ind w:left="4233" w:hanging="360"/>
      </w:pPr>
    </w:lvl>
    <w:lvl w:ilvl="4" w:tplc="04260019" w:tentative="1">
      <w:start w:val="1"/>
      <w:numFmt w:val="lowerLetter"/>
      <w:lvlText w:val="%5."/>
      <w:lvlJc w:val="left"/>
      <w:pPr>
        <w:ind w:left="4953" w:hanging="360"/>
      </w:pPr>
    </w:lvl>
    <w:lvl w:ilvl="5" w:tplc="0426001B" w:tentative="1">
      <w:start w:val="1"/>
      <w:numFmt w:val="lowerRoman"/>
      <w:lvlText w:val="%6."/>
      <w:lvlJc w:val="right"/>
      <w:pPr>
        <w:ind w:left="5673" w:hanging="180"/>
      </w:pPr>
    </w:lvl>
    <w:lvl w:ilvl="6" w:tplc="0426000F" w:tentative="1">
      <w:start w:val="1"/>
      <w:numFmt w:val="decimal"/>
      <w:lvlText w:val="%7."/>
      <w:lvlJc w:val="left"/>
      <w:pPr>
        <w:ind w:left="6393" w:hanging="360"/>
      </w:pPr>
    </w:lvl>
    <w:lvl w:ilvl="7" w:tplc="04260019" w:tentative="1">
      <w:start w:val="1"/>
      <w:numFmt w:val="lowerLetter"/>
      <w:lvlText w:val="%8."/>
      <w:lvlJc w:val="left"/>
      <w:pPr>
        <w:ind w:left="7113" w:hanging="360"/>
      </w:pPr>
    </w:lvl>
    <w:lvl w:ilvl="8" w:tplc="0426001B" w:tentative="1">
      <w:start w:val="1"/>
      <w:numFmt w:val="lowerRoman"/>
      <w:lvlText w:val="%9."/>
      <w:lvlJc w:val="right"/>
      <w:pPr>
        <w:ind w:left="7833" w:hanging="180"/>
      </w:pPr>
    </w:lvl>
  </w:abstractNum>
  <w:num w:numId="1" w16cid:durableId="161970715">
    <w:abstractNumId w:val="7"/>
  </w:num>
  <w:num w:numId="2" w16cid:durableId="282660928">
    <w:abstractNumId w:val="11"/>
  </w:num>
  <w:num w:numId="3" w16cid:durableId="1050765139">
    <w:abstractNumId w:val="15"/>
  </w:num>
  <w:num w:numId="4" w16cid:durableId="1514033278">
    <w:abstractNumId w:val="6"/>
  </w:num>
  <w:num w:numId="5" w16cid:durableId="717363242">
    <w:abstractNumId w:val="21"/>
  </w:num>
  <w:num w:numId="6" w16cid:durableId="875043108">
    <w:abstractNumId w:val="16"/>
  </w:num>
  <w:num w:numId="7" w16cid:durableId="1696729314">
    <w:abstractNumId w:val="8"/>
  </w:num>
  <w:num w:numId="8" w16cid:durableId="2065371476">
    <w:abstractNumId w:val="5"/>
  </w:num>
  <w:num w:numId="9" w16cid:durableId="459688730">
    <w:abstractNumId w:val="14"/>
  </w:num>
  <w:num w:numId="10" w16cid:durableId="1503277103">
    <w:abstractNumId w:val="17"/>
  </w:num>
  <w:num w:numId="11" w16cid:durableId="344986368">
    <w:abstractNumId w:val="9"/>
  </w:num>
  <w:num w:numId="12" w16cid:durableId="1242522176">
    <w:abstractNumId w:val="18"/>
  </w:num>
  <w:num w:numId="13" w16cid:durableId="1168205604">
    <w:abstractNumId w:val="12"/>
  </w:num>
  <w:num w:numId="14" w16cid:durableId="1599144559">
    <w:abstractNumId w:val="22"/>
  </w:num>
  <w:num w:numId="15" w16cid:durableId="1696611059">
    <w:abstractNumId w:val="13"/>
  </w:num>
  <w:num w:numId="16" w16cid:durableId="1963804208">
    <w:abstractNumId w:val="10"/>
  </w:num>
  <w:num w:numId="17" w16cid:durableId="163209560">
    <w:abstractNumId w:val="20"/>
  </w:num>
  <w:num w:numId="18" w16cid:durableId="1794133600">
    <w:abstractNumId w:val="4"/>
  </w:num>
  <w:num w:numId="19" w16cid:durableId="1323656571">
    <w:abstractNumId w:val="0"/>
  </w:num>
  <w:num w:numId="20" w16cid:durableId="1021931020">
    <w:abstractNumId w:val="3"/>
  </w:num>
  <w:num w:numId="21" w16cid:durableId="1023365193">
    <w:abstractNumId w:val="2"/>
  </w:num>
  <w:num w:numId="22" w16cid:durableId="1037656209">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21552172">
    <w:abstractNumId w:val="23"/>
  </w:num>
  <w:num w:numId="24" w16cid:durableId="1159611224">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85A"/>
    <w:rsid w:val="00001E2F"/>
    <w:rsid w:val="0000237C"/>
    <w:rsid w:val="00002BC3"/>
    <w:rsid w:val="00003400"/>
    <w:rsid w:val="00005102"/>
    <w:rsid w:val="00006867"/>
    <w:rsid w:val="000069C3"/>
    <w:rsid w:val="0001034F"/>
    <w:rsid w:val="00011F35"/>
    <w:rsid w:val="0001234D"/>
    <w:rsid w:val="000126E5"/>
    <w:rsid w:val="000145BB"/>
    <w:rsid w:val="00015827"/>
    <w:rsid w:val="000179FB"/>
    <w:rsid w:val="00020A53"/>
    <w:rsid w:val="00023635"/>
    <w:rsid w:val="00023750"/>
    <w:rsid w:val="00025165"/>
    <w:rsid w:val="00025C5D"/>
    <w:rsid w:val="00026904"/>
    <w:rsid w:val="00027512"/>
    <w:rsid w:val="00030C14"/>
    <w:rsid w:val="00030C9B"/>
    <w:rsid w:val="00031153"/>
    <w:rsid w:val="000316B3"/>
    <w:rsid w:val="00031870"/>
    <w:rsid w:val="000351DB"/>
    <w:rsid w:val="00036DAF"/>
    <w:rsid w:val="00040D54"/>
    <w:rsid w:val="00041DE5"/>
    <w:rsid w:val="00044B77"/>
    <w:rsid w:val="00044E17"/>
    <w:rsid w:val="000504A7"/>
    <w:rsid w:val="00051164"/>
    <w:rsid w:val="00051AB2"/>
    <w:rsid w:val="00051E5D"/>
    <w:rsid w:val="000535FB"/>
    <w:rsid w:val="00053CD9"/>
    <w:rsid w:val="0005442F"/>
    <w:rsid w:val="00056505"/>
    <w:rsid w:val="00056712"/>
    <w:rsid w:val="00057E9C"/>
    <w:rsid w:val="00062600"/>
    <w:rsid w:val="0006315E"/>
    <w:rsid w:val="000649BB"/>
    <w:rsid w:val="0006565A"/>
    <w:rsid w:val="00066799"/>
    <w:rsid w:val="00066CB1"/>
    <w:rsid w:val="00067B90"/>
    <w:rsid w:val="000710A2"/>
    <w:rsid w:val="00071914"/>
    <w:rsid w:val="00080995"/>
    <w:rsid w:val="00082599"/>
    <w:rsid w:val="000864AE"/>
    <w:rsid w:val="000878F4"/>
    <w:rsid w:val="00090F65"/>
    <w:rsid w:val="00092208"/>
    <w:rsid w:val="00092646"/>
    <w:rsid w:val="00092BE8"/>
    <w:rsid w:val="00092D77"/>
    <w:rsid w:val="000A07C9"/>
    <w:rsid w:val="000A3FFA"/>
    <w:rsid w:val="000A43CE"/>
    <w:rsid w:val="000A4B86"/>
    <w:rsid w:val="000A53E8"/>
    <w:rsid w:val="000A5C5D"/>
    <w:rsid w:val="000A7990"/>
    <w:rsid w:val="000B4D5A"/>
    <w:rsid w:val="000B4F6B"/>
    <w:rsid w:val="000B5712"/>
    <w:rsid w:val="000B571E"/>
    <w:rsid w:val="000B69A7"/>
    <w:rsid w:val="000C3470"/>
    <w:rsid w:val="000C4BE9"/>
    <w:rsid w:val="000D19C9"/>
    <w:rsid w:val="000D1F56"/>
    <w:rsid w:val="000D2669"/>
    <w:rsid w:val="000D3F6E"/>
    <w:rsid w:val="000D71B5"/>
    <w:rsid w:val="000D7627"/>
    <w:rsid w:val="000E06C6"/>
    <w:rsid w:val="000E1F38"/>
    <w:rsid w:val="000E5DC6"/>
    <w:rsid w:val="000F0824"/>
    <w:rsid w:val="000F0D0B"/>
    <w:rsid w:val="000F33CA"/>
    <w:rsid w:val="000F4B06"/>
    <w:rsid w:val="000F604F"/>
    <w:rsid w:val="00103ED5"/>
    <w:rsid w:val="001066A0"/>
    <w:rsid w:val="00107E00"/>
    <w:rsid w:val="0011063D"/>
    <w:rsid w:val="00112222"/>
    <w:rsid w:val="00112A85"/>
    <w:rsid w:val="001137B1"/>
    <w:rsid w:val="00114073"/>
    <w:rsid w:val="001141C6"/>
    <w:rsid w:val="00114480"/>
    <w:rsid w:val="00114FEB"/>
    <w:rsid w:val="00116750"/>
    <w:rsid w:val="00120B12"/>
    <w:rsid w:val="00120C4F"/>
    <w:rsid w:val="001210E3"/>
    <w:rsid w:val="00123682"/>
    <w:rsid w:val="00124143"/>
    <w:rsid w:val="00125703"/>
    <w:rsid w:val="001269E2"/>
    <w:rsid w:val="00130A95"/>
    <w:rsid w:val="001313B7"/>
    <w:rsid w:val="001320FB"/>
    <w:rsid w:val="00132D02"/>
    <w:rsid w:val="00136766"/>
    <w:rsid w:val="00137A23"/>
    <w:rsid w:val="00137AAA"/>
    <w:rsid w:val="0014030C"/>
    <w:rsid w:val="001431BF"/>
    <w:rsid w:val="0014388D"/>
    <w:rsid w:val="00143A4F"/>
    <w:rsid w:val="0014564D"/>
    <w:rsid w:val="0014709A"/>
    <w:rsid w:val="00151363"/>
    <w:rsid w:val="0015235A"/>
    <w:rsid w:val="00152E79"/>
    <w:rsid w:val="00153540"/>
    <w:rsid w:val="00157B5E"/>
    <w:rsid w:val="00157C88"/>
    <w:rsid w:val="00162DEE"/>
    <w:rsid w:val="001630AC"/>
    <w:rsid w:val="00163D70"/>
    <w:rsid w:val="00171B84"/>
    <w:rsid w:val="00174323"/>
    <w:rsid w:val="001769E2"/>
    <w:rsid w:val="00182A6F"/>
    <w:rsid w:val="00183875"/>
    <w:rsid w:val="001840F8"/>
    <w:rsid w:val="00185D9E"/>
    <w:rsid w:val="00187350"/>
    <w:rsid w:val="00187C7B"/>
    <w:rsid w:val="001900C3"/>
    <w:rsid w:val="001919DD"/>
    <w:rsid w:val="00192BBC"/>
    <w:rsid w:val="00192CE3"/>
    <w:rsid w:val="00195906"/>
    <w:rsid w:val="00196945"/>
    <w:rsid w:val="001A08BC"/>
    <w:rsid w:val="001A23FF"/>
    <w:rsid w:val="001A3424"/>
    <w:rsid w:val="001A4874"/>
    <w:rsid w:val="001A5123"/>
    <w:rsid w:val="001A70BC"/>
    <w:rsid w:val="001A77F5"/>
    <w:rsid w:val="001B03C3"/>
    <w:rsid w:val="001B3884"/>
    <w:rsid w:val="001B4BDD"/>
    <w:rsid w:val="001B5864"/>
    <w:rsid w:val="001B6F59"/>
    <w:rsid w:val="001B71D2"/>
    <w:rsid w:val="001C1F97"/>
    <w:rsid w:val="001C21C3"/>
    <w:rsid w:val="001C2F23"/>
    <w:rsid w:val="001C40D4"/>
    <w:rsid w:val="001C5391"/>
    <w:rsid w:val="001C6964"/>
    <w:rsid w:val="001C6B75"/>
    <w:rsid w:val="001D2504"/>
    <w:rsid w:val="001D3944"/>
    <w:rsid w:val="001D3E0F"/>
    <w:rsid w:val="001D652F"/>
    <w:rsid w:val="001D7979"/>
    <w:rsid w:val="001D7E34"/>
    <w:rsid w:val="001D7F30"/>
    <w:rsid w:val="001E0C33"/>
    <w:rsid w:val="001E177E"/>
    <w:rsid w:val="001E264C"/>
    <w:rsid w:val="001E3E8C"/>
    <w:rsid w:val="001E4C9B"/>
    <w:rsid w:val="001E6A07"/>
    <w:rsid w:val="001F0C7B"/>
    <w:rsid w:val="001F286F"/>
    <w:rsid w:val="001F2C1B"/>
    <w:rsid w:val="001F5789"/>
    <w:rsid w:val="001F5CEB"/>
    <w:rsid w:val="001F61F1"/>
    <w:rsid w:val="001F7A7F"/>
    <w:rsid w:val="00200333"/>
    <w:rsid w:val="00200CB3"/>
    <w:rsid w:val="00202FBB"/>
    <w:rsid w:val="00205520"/>
    <w:rsid w:val="00205EA4"/>
    <w:rsid w:val="00206BEF"/>
    <w:rsid w:val="00207908"/>
    <w:rsid w:val="00211698"/>
    <w:rsid w:val="00212749"/>
    <w:rsid w:val="002140BC"/>
    <w:rsid w:val="00215819"/>
    <w:rsid w:val="002174BE"/>
    <w:rsid w:val="00217B5D"/>
    <w:rsid w:val="002242B9"/>
    <w:rsid w:val="0022482C"/>
    <w:rsid w:val="00227A42"/>
    <w:rsid w:val="00227C50"/>
    <w:rsid w:val="002312AF"/>
    <w:rsid w:val="0023158F"/>
    <w:rsid w:val="002322E7"/>
    <w:rsid w:val="00235E1F"/>
    <w:rsid w:val="00241D96"/>
    <w:rsid w:val="0024207B"/>
    <w:rsid w:val="00243779"/>
    <w:rsid w:val="00243BD0"/>
    <w:rsid w:val="002442ED"/>
    <w:rsid w:val="00245BFB"/>
    <w:rsid w:val="0024655A"/>
    <w:rsid w:val="002477C6"/>
    <w:rsid w:val="0025047F"/>
    <w:rsid w:val="00250EE2"/>
    <w:rsid w:val="00256B4A"/>
    <w:rsid w:val="00256C8E"/>
    <w:rsid w:val="00257827"/>
    <w:rsid w:val="00260608"/>
    <w:rsid w:val="0026072C"/>
    <w:rsid w:val="0026285A"/>
    <w:rsid w:val="00265666"/>
    <w:rsid w:val="00265B6C"/>
    <w:rsid w:val="00266FCF"/>
    <w:rsid w:val="0027022C"/>
    <w:rsid w:val="002728F5"/>
    <w:rsid w:val="0027318F"/>
    <w:rsid w:val="00276F68"/>
    <w:rsid w:val="002773D4"/>
    <w:rsid w:val="00282C1F"/>
    <w:rsid w:val="00290E85"/>
    <w:rsid w:val="00292E7F"/>
    <w:rsid w:val="00294BB3"/>
    <w:rsid w:val="00295605"/>
    <w:rsid w:val="00297C3D"/>
    <w:rsid w:val="002A0378"/>
    <w:rsid w:val="002A07A7"/>
    <w:rsid w:val="002A2322"/>
    <w:rsid w:val="002A2D61"/>
    <w:rsid w:val="002A3757"/>
    <w:rsid w:val="002A38D7"/>
    <w:rsid w:val="002A39B5"/>
    <w:rsid w:val="002A437A"/>
    <w:rsid w:val="002A504D"/>
    <w:rsid w:val="002A5DBB"/>
    <w:rsid w:val="002A6C21"/>
    <w:rsid w:val="002A6D1F"/>
    <w:rsid w:val="002A6EDA"/>
    <w:rsid w:val="002A7105"/>
    <w:rsid w:val="002A71EE"/>
    <w:rsid w:val="002A7346"/>
    <w:rsid w:val="002A7C9F"/>
    <w:rsid w:val="002B0D58"/>
    <w:rsid w:val="002B4208"/>
    <w:rsid w:val="002B633E"/>
    <w:rsid w:val="002C21A2"/>
    <w:rsid w:val="002C22A9"/>
    <w:rsid w:val="002C2FF5"/>
    <w:rsid w:val="002C3179"/>
    <w:rsid w:val="002C4263"/>
    <w:rsid w:val="002C5A10"/>
    <w:rsid w:val="002C6AC0"/>
    <w:rsid w:val="002C77A5"/>
    <w:rsid w:val="002D0241"/>
    <w:rsid w:val="002D0A05"/>
    <w:rsid w:val="002D20FA"/>
    <w:rsid w:val="002D365D"/>
    <w:rsid w:val="002D4133"/>
    <w:rsid w:val="002D5BDB"/>
    <w:rsid w:val="002D7E39"/>
    <w:rsid w:val="002E4184"/>
    <w:rsid w:val="002E67C8"/>
    <w:rsid w:val="002E6995"/>
    <w:rsid w:val="002E6EEB"/>
    <w:rsid w:val="002E6F02"/>
    <w:rsid w:val="002E7C65"/>
    <w:rsid w:val="002F0340"/>
    <w:rsid w:val="002F0640"/>
    <w:rsid w:val="002F1265"/>
    <w:rsid w:val="002F2845"/>
    <w:rsid w:val="002F2FDF"/>
    <w:rsid w:val="002F4035"/>
    <w:rsid w:val="002F5B5F"/>
    <w:rsid w:val="002F5FDA"/>
    <w:rsid w:val="002F6994"/>
    <w:rsid w:val="00300439"/>
    <w:rsid w:val="00300628"/>
    <w:rsid w:val="00302925"/>
    <w:rsid w:val="00303188"/>
    <w:rsid w:val="00303782"/>
    <w:rsid w:val="003040D1"/>
    <w:rsid w:val="00304EC0"/>
    <w:rsid w:val="003070C9"/>
    <w:rsid w:val="00313331"/>
    <w:rsid w:val="00316D38"/>
    <w:rsid w:val="00320455"/>
    <w:rsid w:val="00322036"/>
    <w:rsid w:val="00324189"/>
    <w:rsid w:val="00326AC5"/>
    <w:rsid w:val="00327E46"/>
    <w:rsid w:val="00327ECC"/>
    <w:rsid w:val="00333274"/>
    <w:rsid w:val="00333A76"/>
    <w:rsid w:val="0033503F"/>
    <w:rsid w:val="003400AE"/>
    <w:rsid w:val="003404FA"/>
    <w:rsid w:val="003405D3"/>
    <w:rsid w:val="003409E8"/>
    <w:rsid w:val="0034419B"/>
    <w:rsid w:val="00344754"/>
    <w:rsid w:val="00344861"/>
    <w:rsid w:val="00344F7E"/>
    <w:rsid w:val="003455AF"/>
    <w:rsid w:val="00345654"/>
    <w:rsid w:val="00345AB7"/>
    <w:rsid w:val="00345EF3"/>
    <w:rsid w:val="003469FA"/>
    <w:rsid w:val="003509F6"/>
    <w:rsid w:val="00351278"/>
    <w:rsid w:val="003526C3"/>
    <w:rsid w:val="003528BB"/>
    <w:rsid w:val="00354C15"/>
    <w:rsid w:val="003552D6"/>
    <w:rsid w:val="00356DED"/>
    <w:rsid w:val="00360353"/>
    <w:rsid w:val="00360B5F"/>
    <w:rsid w:val="00360D4F"/>
    <w:rsid w:val="00365689"/>
    <w:rsid w:val="00367387"/>
    <w:rsid w:val="00370D9D"/>
    <w:rsid w:val="00371114"/>
    <w:rsid w:val="003747FC"/>
    <w:rsid w:val="003764DF"/>
    <w:rsid w:val="00382650"/>
    <w:rsid w:val="00383331"/>
    <w:rsid w:val="00386007"/>
    <w:rsid w:val="00387151"/>
    <w:rsid w:val="0039018E"/>
    <w:rsid w:val="0039159A"/>
    <w:rsid w:val="0039299B"/>
    <w:rsid w:val="00396000"/>
    <w:rsid w:val="0039693E"/>
    <w:rsid w:val="00396E6F"/>
    <w:rsid w:val="003A1704"/>
    <w:rsid w:val="003A3571"/>
    <w:rsid w:val="003B131D"/>
    <w:rsid w:val="003B20D4"/>
    <w:rsid w:val="003B344C"/>
    <w:rsid w:val="003B35C1"/>
    <w:rsid w:val="003B44F8"/>
    <w:rsid w:val="003B6E68"/>
    <w:rsid w:val="003B7EF1"/>
    <w:rsid w:val="003B7F3B"/>
    <w:rsid w:val="003C050C"/>
    <w:rsid w:val="003C16CC"/>
    <w:rsid w:val="003C295F"/>
    <w:rsid w:val="003C3CA4"/>
    <w:rsid w:val="003C6BDB"/>
    <w:rsid w:val="003C75BD"/>
    <w:rsid w:val="003C7807"/>
    <w:rsid w:val="003D0867"/>
    <w:rsid w:val="003D3087"/>
    <w:rsid w:val="003D3505"/>
    <w:rsid w:val="003D3BA7"/>
    <w:rsid w:val="003E12B2"/>
    <w:rsid w:val="003E2928"/>
    <w:rsid w:val="003E57ED"/>
    <w:rsid w:val="003F108E"/>
    <w:rsid w:val="003F3920"/>
    <w:rsid w:val="003F5BCB"/>
    <w:rsid w:val="003F6C7F"/>
    <w:rsid w:val="00400C86"/>
    <w:rsid w:val="0040109F"/>
    <w:rsid w:val="00401C6F"/>
    <w:rsid w:val="00403D52"/>
    <w:rsid w:val="00404130"/>
    <w:rsid w:val="0040605F"/>
    <w:rsid w:val="0040722F"/>
    <w:rsid w:val="004079D3"/>
    <w:rsid w:val="0041055B"/>
    <w:rsid w:val="00414CF0"/>
    <w:rsid w:val="00414E2D"/>
    <w:rsid w:val="004152B8"/>
    <w:rsid w:val="00417259"/>
    <w:rsid w:val="0042025F"/>
    <w:rsid w:val="004207BB"/>
    <w:rsid w:val="00421D0D"/>
    <w:rsid w:val="0042279B"/>
    <w:rsid w:val="00423F2E"/>
    <w:rsid w:val="00424C46"/>
    <w:rsid w:val="00425F9E"/>
    <w:rsid w:val="00427177"/>
    <w:rsid w:val="00431ED6"/>
    <w:rsid w:val="00437305"/>
    <w:rsid w:val="00440D3C"/>
    <w:rsid w:val="004411F3"/>
    <w:rsid w:val="004447BE"/>
    <w:rsid w:val="00444982"/>
    <w:rsid w:val="00444FBE"/>
    <w:rsid w:val="00452568"/>
    <w:rsid w:val="004525A5"/>
    <w:rsid w:val="00452971"/>
    <w:rsid w:val="00455AFF"/>
    <w:rsid w:val="004561C1"/>
    <w:rsid w:val="00456FD3"/>
    <w:rsid w:val="00460E20"/>
    <w:rsid w:val="00461DD5"/>
    <w:rsid w:val="0046359B"/>
    <w:rsid w:val="004658FF"/>
    <w:rsid w:val="004664E4"/>
    <w:rsid w:val="00470007"/>
    <w:rsid w:val="00477918"/>
    <w:rsid w:val="004849B3"/>
    <w:rsid w:val="00484BB5"/>
    <w:rsid w:val="00485282"/>
    <w:rsid w:val="00485A5E"/>
    <w:rsid w:val="0049300D"/>
    <w:rsid w:val="00494D64"/>
    <w:rsid w:val="004958EF"/>
    <w:rsid w:val="004968D1"/>
    <w:rsid w:val="0049690F"/>
    <w:rsid w:val="004A068F"/>
    <w:rsid w:val="004A1990"/>
    <w:rsid w:val="004A329D"/>
    <w:rsid w:val="004A6A82"/>
    <w:rsid w:val="004A6B33"/>
    <w:rsid w:val="004B34BB"/>
    <w:rsid w:val="004B402D"/>
    <w:rsid w:val="004B553D"/>
    <w:rsid w:val="004B7C52"/>
    <w:rsid w:val="004C0450"/>
    <w:rsid w:val="004C1A92"/>
    <w:rsid w:val="004C20EA"/>
    <w:rsid w:val="004C2FAF"/>
    <w:rsid w:val="004C4C28"/>
    <w:rsid w:val="004C4EAE"/>
    <w:rsid w:val="004C57A5"/>
    <w:rsid w:val="004C764F"/>
    <w:rsid w:val="004C7BB1"/>
    <w:rsid w:val="004D0D54"/>
    <w:rsid w:val="004D13E2"/>
    <w:rsid w:val="004D1932"/>
    <w:rsid w:val="004D6D65"/>
    <w:rsid w:val="004E0BB1"/>
    <w:rsid w:val="004E5628"/>
    <w:rsid w:val="004F09FC"/>
    <w:rsid w:val="004F283A"/>
    <w:rsid w:val="004F2E70"/>
    <w:rsid w:val="004F3C13"/>
    <w:rsid w:val="004F4651"/>
    <w:rsid w:val="004F54A2"/>
    <w:rsid w:val="004F6BCD"/>
    <w:rsid w:val="00500D23"/>
    <w:rsid w:val="00506742"/>
    <w:rsid w:val="005074C3"/>
    <w:rsid w:val="0051262B"/>
    <w:rsid w:val="00512B3C"/>
    <w:rsid w:val="00512DB5"/>
    <w:rsid w:val="00513FEC"/>
    <w:rsid w:val="00517792"/>
    <w:rsid w:val="00520D99"/>
    <w:rsid w:val="00521E65"/>
    <w:rsid w:val="005227CA"/>
    <w:rsid w:val="005238EC"/>
    <w:rsid w:val="00523BF6"/>
    <w:rsid w:val="005315A8"/>
    <w:rsid w:val="00531A59"/>
    <w:rsid w:val="0053256D"/>
    <w:rsid w:val="00533B33"/>
    <w:rsid w:val="00535A8C"/>
    <w:rsid w:val="00540349"/>
    <w:rsid w:val="005414AF"/>
    <w:rsid w:val="00542D3D"/>
    <w:rsid w:val="005457DE"/>
    <w:rsid w:val="00546C6F"/>
    <w:rsid w:val="00551084"/>
    <w:rsid w:val="00551CED"/>
    <w:rsid w:val="00554063"/>
    <w:rsid w:val="00561EDF"/>
    <w:rsid w:val="005701F5"/>
    <w:rsid w:val="00571C21"/>
    <w:rsid w:val="0057304C"/>
    <w:rsid w:val="005749F6"/>
    <w:rsid w:val="00574B18"/>
    <w:rsid w:val="00574DEC"/>
    <w:rsid w:val="00576801"/>
    <w:rsid w:val="0057710C"/>
    <w:rsid w:val="005775E8"/>
    <w:rsid w:val="00582898"/>
    <w:rsid w:val="00583242"/>
    <w:rsid w:val="005834E3"/>
    <w:rsid w:val="00583C8B"/>
    <w:rsid w:val="005857F2"/>
    <w:rsid w:val="0059069C"/>
    <w:rsid w:val="00590D93"/>
    <w:rsid w:val="00591739"/>
    <w:rsid w:val="00593EFC"/>
    <w:rsid w:val="0059499B"/>
    <w:rsid w:val="0059550A"/>
    <w:rsid w:val="0059631B"/>
    <w:rsid w:val="00597DD2"/>
    <w:rsid w:val="005A1F7E"/>
    <w:rsid w:val="005A61EE"/>
    <w:rsid w:val="005A6570"/>
    <w:rsid w:val="005A6D05"/>
    <w:rsid w:val="005A73E0"/>
    <w:rsid w:val="005B1298"/>
    <w:rsid w:val="005B1F68"/>
    <w:rsid w:val="005B2FFA"/>
    <w:rsid w:val="005B30DD"/>
    <w:rsid w:val="005B56A1"/>
    <w:rsid w:val="005B608D"/>
    <w:rsid w:val="005C08DD"/>
    <w:rsid w:val="005C2B22"/>
    <w:rsid w:val="005C362F"/>
    <w:rsid w:val="005C52E5"/>
    <w:rsid w:val="005C561B"/>
    <w:rsid w:val="005C5B13"/>
    <w:rsid w:val="005C609E"/>
    <w:rsid w:val="005D2596"/>
    <w:rsid w:val="005D28AE"/>
    <w:rsid w:val="005D3253"/>
    <w:rsid w:val="005D65EB"/>
    <w:rsid w:val="005D6EDE"/>
    <w:rsid w:val="005D7D1D"/>
    <w:rsid w:val="005D7E9B"/>
    <w:rsid w:val="005E05F3"/>
    <w:rsid w:val="005E21A2"/>
    <w:rsid w:val="005E2D97"/>
    <w:rsid w:val="005E30A4"/>
    <w:rsid w:val="005E52D1"/>
    <w:rsid w:val="005E7919"/>
    <w:rsid w:val="005E7DE1"/>
    <w:rsid w:val="005F09AF"/>
    <w:rsid w:val="005F179C"/>
    <w:rsid w:val="005F21DD"/>
    <w:rsid w:val="005F3A2F"/>
    <w:rsid w:val="005F3F8D"/>
    <w:rsid w:val="005F4247"/>
    <w:rsid w:val="005F428B"/>
    <w:rsid w:val="005F59B1"/>
    <w:rsid w:val="005F68CA"/>
    <w:rsid w:val="005F7915"/>
    <w:rsid w:val="006005C6"/>
    <w:rsid w:val="00600FCD"/>
    <w:rsid w:val="006055B0"/>
    <w:rsid w:val="00605A8D"/>
    <w:rsid w:val="00605E4C"/>
    <w:rsid w:val="006062B4"/>
    <w:rsid w:val="00606410"/>
    <w:rsid w:val="00607A21"/>
    <w:rsid w:val="00607D59"/>
    <w:rsid w:val="0061028C"/>
    <w:rsid w:val="0061034D"/>
    <w:rsid w:val="00610D83"/>
    <w:rsid w:val="00611D3B"/>
    <w:rsid w:val="00616A67"/>
    <w:rsid w:val="006220D7"/>
    <w:rsid w:val="00622987"/>
    <w:rsid w:val="00623E30"/>
    <w:rsid w:val="00624435"/>
    <w:rsid w:val="00625508"/>
    <w:rsid w:val="00625B64"/>
    <w:rsid w:val="006260F4"/>
    <w:rsid w:val="0062659D"/>
    <w:rsid w:val="00632260"/>
    <w:rsid w:val="00632D70"/>
    <w:rsid w:val="00634095"/>
    <w:rsid w:val="00635485"/>
    <w:rsid w:val="00635FF8"/>
    <w:rsid w:val="00637AB2"/>
    <w:rsid w:val="006407EC"/>
    <w:rsid w:val="006418F1"/>
    <w:rsid w:val="00642763"/>
    <w:rsid w:val="00643FB8"/>
    <w:rsid w:val="0064482C"/>
    <w:rsid w:val="0064561D"/>
    <w:rsid w:val="00647E37"/>
    <w:rsid w:val="006511B8"/>
    <w:rsid w:val="0065595D"/>
    <w:rsid w:val="00655B33"/>
    <w:rsid w:val="00656014"/>
    <w:rsid w:val="00656203"/>
    <w:rsid w:val="00656C96"/>
    <w:rsid w:val="00661AA5"/>
    <w:rsid w:val="00664D51"/>
    <w:rsid w:val="00665FC8"/>
    <w:rsid w:val="0066669E"/>
    <w:rsid w:val="00666A22"/>
    <w:rsid w:val="00666F41"/>
    <w:rsid w:val="00667841"/>
    <w:rsid w:val="00667D71"/>
    <w:rsid w:val="00671B08"/>
    <w:rsid w:val="00674069"/>
    <w:rsid w:val="00677843"/>
    <w:rsid w:val="00682286"/>
    <w:rsid w:val="006838C2"/>
    <w:rsid w:val="00684703"/>
    <w:rsid w:val="00684C46"/>
    <w:rsid w:val="00686C46"/>
    <w:rsid w:val="006879D0"/>
    <w:rsid w:val="00687C9B"/>
    <w:rsid w:val="006901B5"/>
    <w:rsid w:val="00691005"/>
    <w:rsid w:val="006911AB"/>
    <w:rsid w:val="00691882"/>
    <w:rsid w:val="00692577"/>
    <w:rsid w:val="00693BA2"/>
    <w:rsid w:val="006954BB"/>
    <w:rsid w:val="006970A7"/>
    <w:rsid w:val="00697722"/>
    <w:rsid w:val="00697DB0"/>
    <w:rsid w:val="006A14DD"/>
    <w:rsid w:val="006A1F42"/>
    <w:rsid w:val="006A341A"/>
    <w:rsid w:val="006A3DC3"/>
    <w:rsid w:val="006A4C76"/>
    <w:rsid w:val="006A56D1"/>
    <w:rsid w:val="006A5D63"/>
    <w:rsid w:val="006A73F8"/>
    <w:rsid w:val="006B04F1"/>
    <w:rsid w:val="006B0654"/>
    <w:rsid w:val="006B6A57"/>
    <w:rsid w:val="006B6A6D"/>
    <w:rsid w:val="006C0211"/>
    <w:rsid w:val="006C1471"/>
    <w:rsid w:val="006C3F38"/>
    <w:rsid w:val="006C548D"/>
    <w:rsid w:val="006C5756"/>
    <w:rsid w:val="006D0E2F"/>
    <w:rsid w:val="006D2EA5"/>
    <w:rsid w:val="006D6C2E"/>
    <w:rsid w:val="006E20D4"/>
    <w:rsid w:val="006E5A6F"/>
    <w:rsid w:val="006E7628"/>
    <w:rsid w:val="006F351C"/>
    <w:rsid w:val="006F6D73"/>
    <w:rsid w:val="006F7D8F"/>
    <w:rsid w:val="007011F7"/>
    <w:rsid w:val="00701264"/>
    <w:rsid w:val="00711985"/>
    <w:rsid w:val="007119BD"/>
    <w:rsid w:val="0071254E"/>
    <w:rsid w:val="00713695"/>
    <w:rsid w:val="00713809"/>
    <w:rsid w:val="00714C3F"/>
    <w:rsid w:val="00714F3A"/>
    <w:rsid w:val="00716545"/>
    <w:rsid w:val="00716ECE"/>
    <w:rsid w:val="007215C1"/>
    <w:rsid w:val="00723F07"/>
    <w:rsid w:val="00730FCA"/>
    <w:rsid w:val="007313F9"/>
    <w:rsid w:val="007316EF"/>
    <w:rsid w:val="0073229E"/>
    <w:rsid w:val="00735011"/>
    <w:rsid w:val="00735DB2"/>
    <w:rsid w:val="0073688B"/>
    <w:rsid w:val="00736AD8"/>
    <w:rsid w:val="00737C1C"/>
    <w:rsid w:val="00737F56"/>
    <w:rsid w:val="00740837"/>
    <w:rsid w:val="007414FF"/>
    <w:rsid w:val="007422C1"/>
    <w:rsid w:val="007422D1"/>
    <w:rsid w:val="00742AEC"/>
    <w:rsid w:val="00743E11"/>
    <w:rsid w:val="00744736"/>
    <w:rsid w:val="00744A70"/>
    <w:rsid w:val="007454D7"/>
    <w:rsid w:val="00751005"/>
    <w:rsid w:val="0075171B"/>
    <w:rsid w:val="007524C4"/>
    <w:rsid w:val="0075315E"/>
    <w:rsid w:val="00755E93"/>
    <w:rsid w:val="00756BBD"/>
    <w:rsid w:val="00757DAA"/>
    <w:rsid w:val="00760468"/>
    <w:rsid w:val="0076137F"/>
    <w:rsid w:val="00761D86"/>
    <w:rsid w:val="007623E8"/>
    <w:rsid w:val="00763A9D"/>
    <w:rsid w:val="00763E76"/>
    <w:rsid w:val="00763F4A"/>
    <w:rsid w:val="00764C9D"/>
    <w:rsid w:val="00771329"/>
    <w:rsid w:val="0077347D"/>
    <w:rsid w:val="00775013"/>
    <w:rsid w:val="007751C0"/>
    <w:rsid w:val="007771C0"/>
    <w:rsid w:val="007800F9"/>
    <w:rsid w:val="007803A3"/>
    <w:rsid w:val="007807BF"/>
    <w:rsid w:val="00780D6A"/>
    <w:rsid w:val="007811F1"/>
    <w:rsid w:val="0078129C"/>
    <w:rsid w:val="007815C0"/>
    <w:rsid w:val="00782019"/>
    <w:rsid w:val="00783085"/>
    <w:rsid w:val="00785FDE"/>
    <w:rsid w:val="00786025"/>
    <w:rsid w:val="007877D0"/>
    <w:rsid w:val="00791691"/>
    <w:rsid w:val="00791DD1"/>
    <w:rsid w:val="0079286F"/>
    <w:rsid w:val="00795D5F"/>
    <w:rsid w:val="007A1539"/>
    <w:rsid w:val="007A15D5"/>
    <w:rsid w:val="007A2B02"/>
    <w:rsid w:val="007A2F08"/>
    <w:rsid w:val="007A3F65"/>
    <w:rsid w:val="007A5051"/>
    <w:rsid w:val="007A6865"/>
    <w:rsid w:val="007B021B"/>
    <w:rsid w:val="007B1252"/>
    <w:rsid w:val="007B3014"/>
    <w:rsid w:val="007B3F69"/>
    <w:rsid w:val="007B5320"/>
    <w:rsid w:val="007C1AA3"/>
    <w:rsid w:val="007C2275"/>
    <w:rsid w:val="007C2BDB"/>
    <w:rsid w:val="007C3239"/>
    <w:rsid w:val="007C363F"/>
    <w:rsid w:val="007C50AB"/>
    <w:rsid w:val="007C53F4"/>
    <w:rsid w:val="007C796B"/>
    <w:rsid w:val="007D150C"/>
    <w:rsid w:val="007D16C1"/>
    <w:rsid w:val="007D21D4"/>
    <w:rsid w:val="007D287D"/>
    <w:rsid w:val="007D2894"/>
    <w:rsid w:val="007D4149"/>
    <w:rsid w:val="007D691A"/>
    <w:rsid w:val="007E0F46"/>
    <w:rsid w:val="007E32A5"/>
    <w:rsid w:val="007E371E"/>
    <w:rsid w:val="007E41F2"/>
    <w:rsid w:val="007E478E"/>
    <w:rsid w:val="007E4DA2"/>
    <w:rsid w:val="007E6C91"/>
    <w:rsid w:val="007E7968"/>
    <w:rsid w:val="007F1D2A"/>
    <w:rsid w:val="007F3348"/>
    <w:rsid w:val="007F54C4"/>
    <w:rsid w:val="007F595E"/>
    <w:rsid w:val="007F685C"/>
    <w:rsid w:val="007F6F86"/>
    <w:rsid w:val="007F7440"/>
    <w:rsid w:val="007F7F3B"/>
    <w:rsid w:val="008003CF"/>
    <w:rsid w:val="00802E8E"/>
    <w:rsid w:val="00804D74"/>
    <w:rsid w:val="00805D26"/>
    <w:rsid w:val="0080651B"/>
    <w:rsid w:val="00807610"/>
    <w:rsid w:val="00810DAB"/>
    <w:rsid w:val="00813988"/>
    <w:rsid w:val="00813A71"/>
    <w:rsid w:val="00814F2D"/>
    <w:rsid w:val="00815585"/>
    <w:rsid w:val="00816E09"/>
    <w:rsid w:val="00821C14"/>
    <w:rsid w:val="008221A9"/>
    <w:rsid w:val="00822C7D"/>
    <w:rsid w:val="00822CC6"/>
    <w:rsid w:val="008256E9"/>
    <w:rsid w:val="00833DA7"/>
    <w:rsid w:val="008375B5"/>
    <w:rsid w:val="00837BC0"/>
    <w:rsid w:val="008404DF"/>
    <w:rsid w:val="008404E8"/>
    <w:rsid w:val="008417D9"/>
    <w:rsid w:val="008423CF"/>
    <w:rsid w:val="00843F58"/>
    <w:rsid w:val="0084461B"/>
    <w:rsid w:val="00844623"/>
    <w:rsid w:val="008458DC"/>
    <w:rsid w:val="00845BDD"/>
    <w:rsid w:val="008513A7"/>
    <w:rsid w:val="00851B92"/>
    <w:rsid w:val="00852EEB"/>
    <w:rsid w:val="0085465D"/>
    <w:rsid w:val="00855BDC"/>
    <w:rsid w:val="00857E06"/>
    <w:rsid w:val="0086011B"/>
    <w:rsid w:val="00862AB2"/>
    <w:rsid w:val="008630D8"/>
    <w:rsid w:val="00863472"/>
    <w:rsid w:val="0086432F"/>
    <w:rsid w:val="0086491B"/>
    <w:rsid w:val="00864F15"/>
    <w:rsid w:val="008677B7"/>
    <w:rsid w:val="00867F19"/>
    <w:rsid w:val="00870298"/>
    <w:rsid w:val="00870B54"/>
    <w:rsid w:val="00870D97"/>
    <w:rsid w:val="00870E4E"/>
    <w:rsid w:val="008713E0"/>
    <w:rsid w:val="00871B3F"/>
    <w:rsid w:val="00874209"/>
    <w:rsid w:val="008756A9"/>
    <w:rsid w:val="00877004"/>
    <w:rsid w:val="0088224B"/>
    <w:rsid w:val="00882302"/>
    <w:rsid w:val="00882A06"/>
    <w:rsid w:val="008840F5"/>
    <w:rsid w:val="008847D5"/>
    <w:rsid w:val="00884C29"/>
    <w:rsid w:val="0088634B"/>
    <w:rsid w:val="00886E2C"/>
    <w:rsid w:val="008938E9"/>
    <w:rsid w:val="008942CC"/>
    <w:rsid w:val="008947D4"/>
    <w:rsid w:val="00894C6D"/>
    <w:rsid w:val="00895E60"/>
    <w:rsid w:val="0089794D"/>
    <w:rsid w:val="00897DF5"/>
    <w:rsid w:val="008A2659"/>
    <w:rsid w:val="008A26A9"/>
    <w:rsid w:val="008A2E4D"/>
    <w:rsid w:val="008A5DF8"/>
    <w:rsid w:val="008A76F9"/>
    <w:rsid w:val="008A7FDF"/>
    <w:rsid w:val="008B0A62"/>
    <w:rsid w:val="008B1885"/>
    <w:rsid w:val="008B26E0"/>
    <w:rsid w:val="008B5735"/>
    <w:rsid w:val="008B6B40"/>
    <w:rsid w:val="008B7D13"/>
    <w:rsid w:val="008C023B"/>
    <w:rsid w:val="008C0303"/>
    <w:rsid w:val="008C1127"/>
    <w:rsid w:val="008C1310"/>
    <w:rsid w:val="008C1635"/>
    <w:rsid w:val="008C2180"/>
    <w:rsid w:val="008C5B78"/>
    <w:rsid w:val="008C5C72"/>
    <w:rsid w:val="008C6248"/>
    <w:rsid w:val="008C6300"/>
    <w:rsid w:val="008C65C5"/>
    <w:rsid w:val="008C6B3A"/>
    <w:rsid w:val="008D2552"/>
    <w:rsid w:val="008D284E"/>
    <w:rsid w:val="008D41A3"/>
    <w:rsid w:val="008D47D4"/>
    <w:rsid w:val="008D4D4B"/>
    <w:rsid w:val="008D5A6C"/>
    <w:rsid w:val="008D6E56"/>
    <w:rsid w:val="008D7BB0"/>
    <w:rsid w:val="008E49CD"/>
    <w:rsid w:val="008E55CE"/>
    <w:rsid w:val="008E6BC9"/>
    <w:rsid w:val="008F0C42"/>
    <w:rsid w:val="008F0E60"/>
    <w:rsid w:val="008F1138"/>
    <w:rsid w:val="008F186F"/>
    <w:rsid w:val="008F2A50"/>
    <w:rsid w:val="008F30CA"/>
    <w:rsid w:val="008F6B10"/>
    <w:rsid w:val="008F7226"/>
    <w:rsid w:val="00902A91"/>
    <w:rsid w:val="00903539"/>
    <w:rsid w:val="0090362E"/>
    <w:rsid w:val="00903DE5"/>
    <w:rsid w:val="0090440B"/>
    <w:rsid w:val="00905405"/>
    <w:rsid w:val="009142A0"/>
    <w:rsid w:val="00914860"/>
    <w:rsid w:val="00915491"/>
    <w:rsid w:val="00917BD0"/>
    <w:rsid w:val="00917C93"/>
    <w:rsid w:val="00922966"/>
    <w:rsid w:val="00922981"/>
    <w:rsid w:val="00922C5D"/>
    <w:rsid w:val="00923003"/>
    <w:rsid w:val="00923327"/>
    <w:rsid w:val="009236C9"/>
    <w:rsid w:val="00924220"/>
    <w:rsid w:val="00924342"/>
    <w:rsid w:val="00924DC8"/>
    <w:rsid w:val="0092755C"/>
    <w:rsid w:val="009301A0"/>
    <w:rsid w:val="009311E4"/>
    <w:rsid w:val="00931402"/>
    <w:rsid w:val="00932E75"/>
    <w:rsid w:val="009337B8"/>
    <w:rsid w:val="009367CE"/>
    <w:rsid w:val="0093687F"/>
    <w:rsid w:val="00937937"/>
    <w:rsid w:val="00944EFB"/>
    <w:rsid w:val="00946CE2"/>
    <w:rsid w:val="009527B4"/>
    <w:rsid w:val="00952AD4"/>
    <w:rsid w:val="00953505"/>
    <w:rsid w:val="00953D06"/>
    <w:rsid w:val="009543C6"/>
    <w:rsid w:val="0095475D"/>
    <w:rsid w:val="00954E29"/>
    <w:rsid w:val="009556B7"/>
    <w:rsid w:val="00957A21"/>
    <w:rsid w:val="0096025F"/>
    <w:rsid w:val="00962AB9"/>
    <w:rsid w:val="009632EC"/>
    <w:rsid w:val="00965545"/>
    <w:rsid w:val="00966D04"/>
    <w:rsid w:val="00967024"/>
    <w:rsid w:val="00975556"/>
    <w:rsid w:val="009758AD"/>
    <w:rsid w:val="009761EF"/>
    <w:rsid w:val="009774C8"/>
    <w:rsid w:val="00982092"/>
    <w:rsid w:val="009848E9"/>
    <w:rsid w:val="00984A77"/>
    <w:rsid w:val="009857B4"/>
    <w:rsid w:val="009860E2"/>
    <w:rsid w:val="009867D7"/>
    <w:rsid w:val="009902DA"/>
    <w:rsid w:val="009907C7"/>
    <w:rsid w:val="00990FE0"/>
    <w:rsid w:val="00991942"/>
    <w:rsid w:val="00992285"/>
    <w:rsid w:val="009923F2"/>
    <w:rsid w:val="00995545"/>
    <w:rsid w:val="00995B9D"/>
    <w:rsid w:val="0099745C"/>
    <w:rsid w:val="009A1292"/>
    <w:rsid w:val="009A1548"/>
    <w:rsid w:val="009A1F61"/>
    <w:rsid w:val="009A33EA"/>
    <w:rsid w:val="009A38CA"/>
    <w:rsid w:val="009A52D1"/>
    <w:rsid w:val="009A5F87"/>
    <w:rsid w:val="009B2A9D"/>
    <w:rsid w:val="009B470D"/>
    <w:rsid w:val="009B6724"/>
    <w:rsid w:val="009B6FA7"/>
    <w:rsid w:val="009C0604"/>
    <w:rsid w:val="009C1248"/>
    <w:rsid w:val="009C1530"/>
    <w:rsid w:val="009C15EB"/>
    <w:rsid w:val="009C2CAC"/>
    <w:rsid w:val="009C2F4A"/>
    <w:rsid w:val="009C5469"/>
    <w:rsid w:val="009C74EE"/>
    <w:rsid w:val="009D2762"/>
    <w:rsid w:val="009D2C53"/>
    <w:rsid w:val="009D31AC"/>
    <w:rsid w:val="009D43A8"/>
    <w:rsid w:val="009D4FCB"/>
    <w:rsid w:val="009D59D6"/>
    <w:rsid w:val="009E2B22"/>
    <w:rsid w:val="009E4266"/>
    <w:rsid w:val="009E55A8"/>
    <w:rsid w:val="009E5786"/>
    <w:rsid w:val="009E7C65"/>
    <w:rsid w:val="009F078A"/>
    <w:rsid w:val="009F0E5F"/>
    <w:rsid w:val="009F1A9A"/>
    <w:rsid w:val="009F1DF3"/>
    <w:rsid w:val="009F34F7"/>
    <w:rsid w:val="009F3AA0"/>
    <w:rsid w:val="009F44A2"/>
    <w:rsid w:val="009F53F4"/>
    <w:rsid w:val="009F6459"/>
    <w:rsid w:val="009F72F4"/>
    <w:rsid w:val="00A015A3"/>
    <w:rsid w:val="00A02C8A"/>
    <w:rsid w:val="00A04FB1"/>
    <w:rsid w:val="00A06AE9"/>
    <w:rsid w:val="00A07D26"/>
    <w:rsid w:val="00A07FF3"/>
    <w:rsid w:val="00A110CE"/>
    <w:rsid w:val="00A117DA"/>
    <w:rsid w:val="00A13F6E"/>
    <w:rsid w:val="00A1469D"/>
    <w:rsid w:val="00A149BD"/>
    <w:rsid w:val="00A15211"/>
    <w:rsid w:val="00A1534D"/>
    <w:rsid w:val="00A15522"/>
    <w:rsid w:val="00A15DF4"/>
    <w:rsid w:val="00A17668"/>
    <w:rsid w:val="00A20954"/>
    <w:rsid w:val="00A21337"/>
    <w:rsid w:val="00A225BE"/>
    <w:rsid w:val="00A2316E"/>
    <w:rsid w:val="00A2690F"/>
    <w:rsid w:val="00A32013"/>
    <w:rsid w:val="00A33A0D"/>
    <w:rsid w:val="00A35630"/>
    <w:rsid w:val="00A406F1"/>
    <w:rsid w:val="00A4160A"/>
    <w:rsid w:val="00A41F76"/>
    <w:rsid w:val="00A43730"/>
    <w:rsid w:val="00A44626"/>
    <w:rsid w:val="00A44E1F"/>
    <w:rsid w:val="00A50598"/>
    <w:rsid w:val="00A507F7"/>
    <w:rsid w:val="00A50E90"/>
    <w:rsid w:val="00A514BA"/>
    <w:rsid w:val="00A543B1"/>
    <w:rsid w:val="00A548B6"/>
    <w:rsid w:val="00A5605C"/>
    <w:rsid w:val="00A5680E"/>
    <w:rsid w:val="00A57D0F"/>
    <w:rsid w:val="00A61E0C"/>
    <w:rsid w:val="00A627B1"/>
    <w:rsid w:val="00A62A76"/>
    <w:rsid w:val="00A66E18"/>
    <w:rsid w:val="00A671B6"/>
    <w:rsid w:val="00A7290B"/>
    <w:rsid w:val="00A74332"/>
    <w:rsid w:val="00A74620"/>
    <w:rsid w:val="00A749CC"/>
    <w:rsid w:val="00A76CEA"/>
    <w:rsid w:val="00A77557"/>
    <w:rsid w:val="00A7766A"/>
    <w:rsid w:val="00A77C82"/>
    <w:rsid w:val="00A77DBB"/>
    <w:rsid w:val="00A80A08"/>
    <w:rsid w:val="00A80FC1"/>
    <w:rsid w:val="00A81AA7"/>
    <w:rsid w:val="00A83303"/>
    <w:rsid w:val="00A84046"/>
    <w:rsid w:val="00A85539"/>
    <w:rsid w:val="00A8598E"/>
    <w:rsid w:val="00A86821"/>
    <w:rsid w:val="00A86BD8"/>
    <w:rsid w:val="00A906E1"/>
    <w:rsid w:val="00A9117E"/>
    <w:rsid w:val="00A911A0"/>
    <w:rsid w:val="00A93374"/>
    <w:rsid w:val="00A94D40"/>
    <w:rsid w:val="00AA1FAD"/>
    <w:rsid w:val="00AA2064"/>
    <w:rsid w:val="00AA72F5"/>
    <w:rsid w:val="00AB046E"/>
    <w:rsid w:val="00AB0AC1"/>
    <w:rsid w:val="00AB47A9"/>
    <w:rsid w:val="00AB50BB"/>
    <w:rsid w:val="00AB58EF"/>
    <w:rsid w:val="00AB60A5"/>
    <w:rsid w:val="00AB771C"/>
    <w:rsid w:val="00AB7B5F"/>
    <w:rsid w:val="00AC14B9"/>
    <w:rsid w:val="00AC1C0E"/>
    <w:rsid w:val="00AC2C61"/>
    <w:rsid w:val="00AC3367"/>
    <w:rsid w:val="00AC38C2"/>
    <w:rsid w:val="00AC5C73"/>
    <w:rsid w:val="00AD2A33"/>
    <w:rsid w:val="00AD3309"/>
    <w:rsid w:val="00AD3B21"/>
    <w:rsid w:val="00AD3EF6"/>
    <w:rsid w:val="00AD4228"/>
    <w:rsid w:val="00AD6871"/>
    <w:rsid w:val="00AD7D1A"/>
    <w:rsid w:val="00AE078A"/>
    <w:rsid w:val="00AE0F16"/>
    <w:rsid w:val="00AE1D8F"/>
    <w:rsid w:val="00AE4BCF"/>
    <w:rsid w:val="00AE5102"/>
    <w:rsid w:val="00AE7238"/>
    <w:rsid w:val="00AE7BDB"/>
    <w:rsid w:val="00AF08DA"/>
    <w:rsid w:val="00B007AF"/>
    <w:rsid w:val="00B00B5B"/>
    <w:rsid w:val="00B00CCC"/>
    <w:rsid w:val="00B017B0"/>
    <w:rsid w:val="00B02B7D"/>
    <w:rsid w:val="00B050CA"/>
    <w:rsid w:val="00B05E0F"/>
    <w:rsid w:val="00B05E91"/>
    <w:rsid w:val="00B10E44"/>
    <w:rsid w:val="00B13E36"/>
    <w:rsid w:val="00B17275"/>
    <w:rsid w:val="00B177E4"/>
    <w:rsid w:val="00B17889"/>
    <w:rsid w:val="00B20613"/>
    <w:rsid w:val="00B20C01"/>
    <w:rsid w:val="00B21033"/>
    <w:rsid w:val="00B23A67"/>
    <w:rsid w:val="00B25F4F"/>
    <w:rsid w:val="00B26D3C"/>
    <w:rsid w:val="00B30406"/>
    <w:rsid w:val="00B304BB"/>
    <w:rsid w:val="00B3159C"/>
    <w:rsid w:val="00B31C05"/>
    <w:rsid w:val="00B32A84"/>
    <w:rsid w:val="00B33394"/>
    <w:rsid w:val="00B40421"/>
    <w:rsid w:val="00B40D7B"/>
    <w:rsid w:val="00B43A38"/>
    <w:rsid w:val="00B46AF2"/>
    <w:rsid w:val="00B47867"/>
    <w:rsid w:val="00B501FC"/>
    <w:rsid w:val="00B50B0D"/>
    <w:rsid w:val="00B53EDA"/>
    <w:rsid w:val="00B54137"/>
    <w:rsid w:val="00B56565"/>
    <w:rsid w:val="00B56769"/>
    <w:rsid w:val="00B57211"/>
    <w:rsid w:val="00B60643"/>
    <w:rsid w:val="00B62683"/>
    <w:rsid w:val="00B66272"/>
    <w:rsid w:val="00B66460"/>
    <w:rsid w:val="00B671BE"/>
    <w:rsid w:val="00B705AA"/>
    <w:rsid w:val="00B70E74"/>
    <w:rsid w:val="00B73440"/>
    <w:rsid w:val="00B749B5"/>
    <w:rsid w:val="00B75088"/>
    <w:rsid w:val="00B76583"/>
    <w:rsid w:val="00B76D45"/>
    <w:rsid w:val="00B80CB5"/>
    <w:rsid w:val="00B81D7B"/>
    <w:rsid w:val="00B87A50"/>
    <w:rsid w:val="00B9054A"/>
    <w:rsid w:val="00B90BA6"/>
    <w:rsid w:val="00B94CB6"/>
    <w:rsid w:val="00B95AD9"/>
    <w:rsid w:val="00B966C0"/>
    <w:rsid w:val="00B96C1B"/>
    <w:rsid w:val="00BA07B8"/>
    <w:rsid w:val="00BA1AA2"/>
    <w:rsid w:val="00BA2291"/>
    <w:rsid w:val="00BA246C"/>
    <w:rsid w:val="00BA4E5E"/>
    <w:rsid w:val="00BA5999"/>
    <w:rsid w:val="00BA69B4"/>
    <w:rsid w:val="00BA6C53"/>
    <w:rsid w:val="00BB1850"/>
    <w:rsid w:val="00BB1A99"/>
    <w:rsid w:val="00BB2EF3"/>
    <w:rsid w:val="00BB4E7C"/>
    <w:rsid w:val="00BC0418"/>
    <w:rsid w:val="00BC2083"/>
    <w:rsid w:val="00BC289D"/>
    <w:rsid w:val="00BC5C9B"/>
    <w:rsid w:val="00BC5ECE"/>
    <w:rsid w:val="00BC7D35"/>
    <w:rsid w:val="00BD1394"/>
    <w:rsid w:val="00BD1C30"/>
    <w:rsid w:val="00BE2D3D"/>
    <w:rsid w:val="00BE4AE3"/>
    <w:rsid w:val="00BE4D8B"/>
    <w:rsid w:val="00BF179A"/>
    <w:rsid w:val="00BF1E43"/>
    <w:rsid w:val="00BF1F78"/>
    <w:rsid w:val="00BF7519"/>
    <w:rsid w:val="00C01BB1"/>
    <w:rsid w:val="00C0265D"/>
    <w:rsid w:val="00C041D6"/>
    <w:rsid w:val="00C04BE1"/>
    <w:rsid w:val="00C05926"/>
    <w:rsid w:val="00C150AF"/>
    <w:rsid w:val="00C16394"/>
    <w:rsid w:val="00C170B5"/>
    <w:rsid w:val="00C21DB6"/>
    <w:rsid w:val="00C2301D"/>
    <w:rsid w:val="00C233A4"/>
    <w:rsid w:val="00C24B4F"/>
    <w:rsid w:val="00C269FC"/>
    <w:rsid w:val="00C3081D"/>
    <w:rsid w:val="00C308BD"/>
    <w:rsid w:val="00C33C0A"/>
    <w:rsid w:val="00C340DC"/>
    <w:rsid w:val="00C36E2B"/>
    <w:rsid w:val="00C37EDA"/>
    <w:rsid w:val="00C40A91"/>
    <w:rsid w:val="00C425C4"/>
    <w:rsid w:val="00C44E32"/>
    <w:rsid w:val="00C47CCF"/>
    <w:rsid w:val="00C5010B"/>
    <w:rsid w:val="00C50BCF"/>
    <w:rsid w:val="00C51AE9"/>
    <w:rsid w:val="00C5304B"/>
    <w:rsid w:val="00C54B1E"/>
    <w:rsid w:val="00C54C07"/>
    <w:rsid w:val="00C55708"/>
    <w:rsid w:val="00C5570D"/>
    <w:rsid w:val="00C5608C"/>
    <w:rsid w:val="00C57143"/>
    <w:rsid w:val="00C600E3"/>
    <w:rsid w:val="00C61CED"/>
    <w:rsid w:val="00C6318F"/>
    <w:rsid w:val="00C652C2"/>
    <w:rsid w:val="00C67C9B"/>
    <w:rsid w:val="00C70013"/>
    <w:rsid w:val="00C70742"/>
    <w:rsid w:val="00C70EDD"/>
    <w:rsid w:val="00C72D6A"/>
    <w:rsid w:val="00C7510D"/>
    <w:rsid w:val="00C7647A"/>
    <w:rsid w:val="00C76D8B"/>
    <w:rsid w:val="00C77E19"/>
    <w:rsid w:val="00C81701"/>
    <w:rsid w:val="00C83AC8"/>
    <w:rsid w:val="00C854C7"/>
    <w:rsid w:val="00C855F4"/>
    <w:rsid w:val="00C868AE"/>
    <w:rsid w:val="00C94AFF"/>
    <w:rsid w:val="00C9520E"/>
    <w:rsid w:val="00C95C84"/>
    <w:rsid w:val="00C96B85"/>
    <w:rsid w:val="00C97B44"/>
    <w:rsid w:val="00C97FCD"/>
    <w:rsid w:val="00CA00B6"/>
    <w:rsid w:val="00CA130D"/>
    <w:rsid w:val="00CA17D2"/>
    <w:rsid w:val="00CA1F4C"/>
    <w:rsid w:val="00CA35AC"/>
    <w:rsid w:val="00CA3DFA"/>
    <w:rsid w:val="00CA5384"/>
    <w:rsid w:val="00CB00A1"/>
    <w:rsid w:val="00CB0186"/>
    <w:rsid w:val="00CB0AE1"/>
    <w:rsid w:val="00CB13CD"/>
    <w:rsid w:val="00CB180C"/>
    <w:rsid w:val="00CB4745"/>
    <w:rsid w:val="00CB4F26"/>
    <w:rsid w:val="00CB5442"/>
    <w:rsid w:val="00CB73DB"/>
    <w:rsid w:val="00CC2368"/>
    <w:rsid w:val="00CC2B6C"/>
    <w:rsid w:val="00CC3E03"/>
    <w:rsid w:val="00CC4D73"/>
    <w:rsid w:val="00CC53E8"/>
    <w:rsid w:val="00CD53C4"/>
    <w:rsid w:val="00CD5CF2"/>
    <w:rsid w:val="00CE2C7B"/>
    <w:rsid w:val="00CE2CC1"/>
    <w:rsid w:val="00CE5EF4"/>
    <w:rsid w:val="00CE7694"/>
    <w:rsid w:val="00CE7D58"/>
    <w:rsid w:val="00CF115C"/>
    <w:rsid w:val="00CF4C41"/>
    <w:rsid w:val="00CF57CD"/>
    <w:rsid w:val="00CF664E"/>
    <w:rsid w:val="00CF7D66"/>
    <w:rsid w:val="00D01102"/>
    <w:rsid w:val="00D02432"/>
    <w:rsid w:val="00D027F6"/>
    <w:rsid w:val="00D03730"/>
    <w:rsid w:val="00D05098"/>
    <w:rsid w:val="00D05151"/>
    <w:rsid w:val="00D05208"/>
    <w:rsid w:val="00D05D26"/>
    <w:rsid w:val="00D06321"/>
    <w:rsid w:val="00D06E71"/>
    <w:rsid w:val="00D103AB"/>
    <w:rsid w:val="00D106A2"/>
    <w:rsid w:val="00D1308D"/>
    <w:rsid w:val="00D13CF7"/>
    <w:rsid w:val="00D1409D"/>
    <w:rsid w:val="00D17530"/>
    <w:rsid w:val="00D17A94"/>
    <w:rsid w:val="00D17ADA"/>
    <w:rsid w:val="00D17FF4"/>
    <w:rsid w:val="00D20051"/>
    <w:rsid w:val="00D203DF"/>
    <w:rsid w:val="00D2554D"/>
    <w:rsid w:val="00D25B0B"/>
    <w:rsid w:val="00D30EA1"/>
    <w:rsid w:val="00D3156F"/>
    <w:rsid w:val="00D32D68"/>
    <w:rsid w:val="00D337BA"/>
    <w:rsid w:val="00D34E5B"/>
    <w:rsid w:val="00D35DB9"/>
    <w:rsid w:val="00D36ABF"/>
    <w:rsid w:val="00D4069A"/>
    <w:rsid w:val="00D416E5"/>
    <w:rsid w:val="00D41B27"/>
    <w:rsid w:val="00D41C7F"/>
    <w:rsid w:val="00D428CC"/>
    <w:rsid w:val="00D4472E"/>
    <w:rsid w:val="00D46922"/>
    <w:rsid w:val="00D47951"/>
    <w:rsid w:val="00D51071"/>
    <w:rsid w:val="00D5143E"/>
    <w:rsid w:val="00D5270E"/>
    <w:rsid w:val="00D5643F"/>
    <w:rsid w:val="00D5779F"/>
    <w:rsid w:val="00D577CC"/>
    <w:rsid w:val="00D57DDA"/>
    <w:rsid w:val="00D6015E"/>
    <w:rsid w:val="00D60B9A"/>
    <w:rsid w:val="00D61FEE"/>
    <w:rsid w:val="00D63402"/>
    <w:rsid w:val="00D63863"/>
    <w:rsid w:val="00D65439"/>
    <w:rsid w:val="00D6717A"/>
    <w:rsid w:val="00D7011A"/>
    <w:rsid w:val="00D70665"/>
    <w:rsid w:val="00D7114A"/>
    <w:rsid w:val="00D74E38"/>
    <w:rsid w:val="00D76045"/>
    <w:rsid w:val="00D768DC"/>
    <w:rsid w:val="00D76A53"/>
    <w:rsid w:val="00D76D3D"/>
    <w:rsid w:val="00D814F1"/>
    <w:rsid w:val="00D818E9"/>
    <w:rsid w:val="00D81FFB"/>
    <w:rsid w:val="00D821BA"/>
    <w:rsid w:val="00D83891"/>
    <w:rsid w:val="00D85585"/>
    <w:rsid w:val="00D85D27"/>
    <w:rsid w:val="00D86626"/>
    <w:rsid w:val="00D87E00"/>
    <w:rsid w:val="00D90827"/>
    <w:rsid w:val="00D91E04"/>
    <w:rsid w:val="00D91F1E"/>
    <w:rsid w:val="00D94B40"/>
    <w:rsid w:val="00D95EE0"/>
    <w:rsid w:val="00D963C3"/>
    <w:rsid w:val="00D9659C"/>
    <w:rsid w:val="00D96AD9"/>
    <w:rsid w:val="00DA18C8"/>
    <w:rsid w:val="00DA59F1"/>
    <w:rsid w:val="00DB0896"/>
    <w:rsid w:val="00DB0BEA"/>
    <w:rsid w:val="00DB1D66"/>
    <w:rsid w:val="00DB2341"/>
    <w:rsid w:val="00DB3F21"/>
    <w:rsid w:val="00DB6E9B"/>
    <w:rsid w:val="00DB74D5"/>
    <w:rsid w:val="00DC16EF"/>
    <w:rsid w:val="00DC2065"/>
    <w:rsid w:val="00DC25CE"/>
    <w:rsid w:val="00DC362D"/>
    <w:rsid w:val="00DC3D5E"/>
    <w:rsid w:val="00DC5AFE"/>
    <w:rsid w:val="00DC60A6"/>
    <w:rsid w:val="00DD1129"/>
    <w:rsid w:val="00DD13B3"/>
    <w:rsid w:val="00DD1751"/>
    <w:rsid w:val="00DD24F0"/>
    <w:rsid w:val="00DD3C9B"/>
    <w:rsid w:val="00DD4097"/>
    <w:rsid w:val="00DE2EDA"/>
    <w:rsid w:val="00DE3887"/>
    <w:rsid w:val="00DE3FB9"/>
    <w:rsid w:val="00DE7B4E"/>
    <w:rsid w:val="00DF0866"/>
    <w:rsid w:val="00DF22A1"/>
    <w:rsid w:val="00DF49E7"/>
    <w:rsid w:val="00DF5FC4"/>
    <w:rsid w:val="00DF7FAB"/>
    <w:rsid w:val="00E00CF2"/>
    <w:rsid w:val="00E0186D"/>
    <w:rsid w:val="00E04C19"/>
    <w:rsid w:val="00E05AB8"/>
    <w:rsid w:val="00E0612E"/>
    <w:rsid w:val="00E11632"/>
    <w:rsid w:val="00E12494"/>
    <w:rsid w:val="00E145A9"/>
    <w:rsid w:val="00E15340"/>
    <w:rsid w:val="00E15DB1"/>
    <w:rsid w:val="00E162E2"/>
    <w:rsid w:val="00E16C8A"/>
    <w:rsid w:val="00E17B34"/>
    <w:rsid w:val="00E215E8"/>
    <w:rsid w:val="00E22604"/>
    <w:rsid w:val="00E25477"/>
    <w:rsid w:val="00E302ED"/>
    <w:rsid w:val="00E31819"/>
    <w:rsid w:val="00E31F17"/>
    <w:rsid w:val="00E3534B"/>
    <w:rsid w:val="00E36E4F"/>
    <w:rsid w:val="00E41821"/>
    <w:rsid w:val="00E422FE"/>
    <w:rsid w:val="00E44261"/>
    <w:rsid w:val="00E44E35"/>
    <w:rsid w:val="00E45BBE"/>
    <w:rsid w:val="00E5073C"/>
    <w:rsid w:val="00E50BAF"/>
    <w:rsid w:val="00E511D9"/>
    <w:rsid w:val="00E514A6"/>
    <w:rsid w:val="00E519BA"/>
    <w:rsid w:val="00E52633"/>
    <w:rsid w:val="00E54696"/>
    <w:rsid w:val="00E54D24"/>
    <w:rsid w:val="00E54ED7"/>
    <w:rsid w:val="00E55B2F"/>
    <w:rsid w:val="00E564A8"/>
    <w:rsid w:val="00E56F38"/>
    <w:rsid w:val="00E5759F"/>
    <w:rsid w:val="00E57B35"/>
    <w:rsid w:val="00E60B18"/>
    <w:rsid w:val="00E61656"/>
    <w:rsid w:val="00E618B5"/>
    <w:rsid w:val="00E61B15"/>
    <w:rsid w:val="00E62E6C"/>
    <w:rsid w:val="00E63118"/>
    <w:rsid w:val="00E66B6A"/>
    <w:rsid w:val="00E66DA5"/>
    <w:rsid w:val="00E67396"/>
    <w:rsid w:val="00E67529"/>
    <w:rsid w:val="00E7151E"/>
    <w:rsid w:val="00E71831"/>
    <w:rsid w:val="00E719A9"/>
    <w:rsid w:val="00E721AA"/>
    <w:rsid w:val="00E72DB0"/>
    <w:rsid w:val="00E7554D"/>
    <w:rsid w:val="00E75A8B"/>
    <w:rsid w:val="00E75F12"/>
    <w:rsid w:val="00E804C6"/>
    <w:rsid w:val="00E842EB"/>
    <w:rsid w:val="00E84A27"/>
    <w:rsid w:val="00E900DE"/>
    <w:rsid w:val="00E94486"/>
    <w:rsid w:val="00E94906"/>
    <w:rsid w:val="00E959B2"/>
    <w:rsid w:val="00E962A8"/>
    <w:rsid w:val="00E9687C"/>
    <w:rsid w:val="00E9751F"/>
    <w:rsid w:val="00E97C6F"/>
    <w:rsid w:val="00EA0625"/>
    <w:rsid w:val="00EA215F"/>
    <w:rsid w:val="00EA3FAA"/>
    <w:rsid w:val="00EB4D66"/>
    <w:rsid w:val="00EB64A0"/>
    <w:rsid w:val="00EC0974"/>
    <w:rsid w:val="00EC0EE5"/>
    <w:rsid w:val="00EC10E6"/>
    <w:rsid w:val="00EC13B1"/>
    <w:rsid w:val="00EC3A76"/>
    <w:rsid w:val="00EC410C"/>
    <w:rsid w:val="00EC44C1"/>
    <w:rsid w:val="00ED00F8"/>
    <w:rsid w:val="00ED0A6E"/>
    <w:rsid w:val="00ED350B"/>
    <w:rsid w:val="00ED6164"/>
    <w:rsid w:val="00ED7F3B"/>
    <w:rsid w:val="00EE0E13"/>
    <w:rsid w:val="00EE0F30"/>
    <w:rsid w:val="00EE41DD"/>
    <w:rsid w:val="00EE694D"/>
    <w:rsid w:val="00EE6E3D"/>
    <w:rsid w:val="00EE7A5B"/>
    <w:rsid w:val="00EF0520"/>
    <w:rsid w:val="00EF0D11"/>
    <w:rsid w:val="00EF2169"/>
    <w:rsid w:val="00EF2490"/>
    <w:rsid w:val="00EF4849"/>
    <w:rsid w:val="00EF6752"/>
    <w:rsid w:val="00F00463"/>
    <w:rsid w:val="00F016E4"/>
    <w:rsid w:val="00F016ED"/>
    <w:rsid w:val="00F039E0"/>
    <w:rsid w:val="00F05898"/>
    <w:rsid w:val="00F06E92"/>
    <w:rsid w:val="00F07FA6"/>
    <w:rsid w:val="00F10821"/>
    <w:rsid w:val="00F1289E"/>
    <w:rsid w:val="00F131D6"/>
    <w:rsid w:val="00F15669"/>
    <w:rsid w:val="00F163E9"/>
    <w:rsid w:val="00F163EC"/>
    <w:rsid w:val="00F216C0"/>
    <w:rsid w:val="00F21DC8"/>
    <w:rsid w:val="00F21F6D"/>
    <w:rsid w:val="00F233C4"/>
    <w:rsid w:val="00F23A59"/>
    <w:rsid w:val="00F242A8"/>
    <w:rsid w:val="00F24B77"/>
    <w:rsid w:val="00F24D32"/>
    <w:rsid w:val="00F2658D"/>
    <w:rsid w:val="00F26BBE"/>
    <w:rsid w:val="00F30064"/>
    <w:rsid w:val="00F30D45"/>
    <w:rsid w:val="00F31059"/>
    <w:rsid w:val="00F31760"/>
    <w:rsid w:val="00F32A6E"/>
    <w:rsid w:val="00F34DB5"/>
    <w:rsid w:val="00F369EB"/>
    <w:rsid w:val="00F36A7C"/>
    <w:rsid w:val="00F376C0"/>
    <w:rsid w:val="00F37A6E"/>
    <w:rsid w:val="00F37FD0"/>
    <w:rsid w:val="00F40114"/>
    <w:rsid w:val="00F41060"/>
    <w:rsid w:val="00F4107F"/>
    <w:rsid w:val="00F418BF"/>
    <w:rsid w:val="00F42924"/>
    <w:rsid w:val="00F440BE"/>
    <w:rsid w:val="00F44C10"/>
    <w:rsid w:val="00F45207"/>
    <w:rsid w:val="00F45991"/>
    <w:rsid w:val="00F46405"/>
    <w:rsid w:val="00F473B2"/>
    <w:rsid w:val="00F513A2"/>
    <w:rsid w:val="00F51C79"/>
    <w:rsid w:val="00F53500"/>
    <w:rsid w:val="00F573E4"/>
    <w:rsid w:val="00F57FDB"/>
    <w:rsid w:val="00F62059"/>
    <w:rsid w:val="00F62F26"/>
    <w:rsid w:val="00F65127"/>
    <w:rsid w:val="00F658DF"/>
    <w:rsid w:val="00F66F83"/>
    <w:rsid w:val="00F675FD"/>
    <w:rsid w:val="00F67839"/>
    <w:rsid w:val="00F678B1"/>
    <w:rsid w:val="00F7029D"/>
    <w:rsid w:val="00F71233"/>
    <w:rsid w:val="00F71B2C"/>
    <w:rsid w:val="00F72DEA"/>
    <w:rsid w:val="00F73CEA"/>
    <w:rsid w:val="00F744E8"/>
    <w:rsid w:val="00F755F9"/>
    <w:rsid w:val="00F760E6"/>
    <w:rsid w:val="00F83FBB"/>
    <w:rsid w:val="00F85178"/>
    <w:rsid w:val="00F8627E"/>
    <w:rsid w:val="00F9037B"/>
    <w:rsid w:val="00F90606"/>
    <w:rsid w:val="00F90BA2"/>
    <w:rsid w:val="00F910D7"/>
    <w:rsid w:val="00F91378"/>
    <w:rsid w:val="00F93B13"/>
    <w:rsid w:val="00F93BF0"/>
    <w:rsid w:val="00F93D26"/>
    <w:rsid w:val="00F968FF"/>
    <w:rsid w:val="00F96A0D"/>
    <w:rsid w:val="00F973A7"/>
    <w:rsid w:val="00FA09C9"/>
    <w:rsid w:val="00FA2F35"/>
    <w:rsid w:val="00FA3EAC"/>
    <w:rsid w:val="00FA4798"/>
    <w:rsid w:val="00FA4F76"/>
    <w:rsid w:val="00FA68B7"/>
    <w:rsid w:val="00FA7B67"/>
    <w:rsid w:val="00FB0B18"/>
    <w:rsid w:val="00FB1E2D"/>
    <w:rsid w:val="00FB2707"/>
    <w:rsid w:val="00FB290B"/>
    <w:rsid w:val="00FB3EE1"/>
    <w:rsid w:val="00FB6345"/>
    <w:rsid w:val="00FB6AF8"/>
    <w:rsid w:val="00FB702C"/>
    <w:rsid w:val="00FC0676"/>
    <w:rsid w:val="00FC50D0"/>
    <w:rsid w:val="00FD0109"/>
    <w:rsid w:val="00FD088B"/>
    <w:rsid w:val="00FD0D1E"/>
    <w:rsid w:val="00FD0E45"/>
    <w:rsid w:val="00FD2ACD"/>
    <w:rsid w:val="00FD310E"/>
    <w:rsid w:val="00FD32C1"/>
    <w:rsid w:val="00FD55DD"/>
    <w:rsid w:val="00FD56A9"/>
    <w:rsid w:val="00FD5FC1"/>
    <w:rsid w:val="00FD733E"/>
    <w:rsid w:val="00FE1044"/>
    <w:rsid w:val="00FE4AA9"/>
    <w:rsid w:val="00FE4CA6"/>
    <w:rsid w:val="00FE4D17"/>
    <w:rsid w:val="00FE5E03"/>
    <w:rsid w:val="00FE675D"/>
    <w:rsid w:val="00FF0262"/>
    <w:rsid w:val="00FF04B0"/>
    <w:rsid w:val="00FF0E2F"/>
    <w:rsid w:val="00FF1FDB"/>
    <w:rsid w:val="00FF2FD5"/>
    <w:rsid w:val="00FF7C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1B45"/>
  <w15:chartTrackingRefBased/>
  <w15:docId w15:val="{C310D406-11F7-492B-8695-B45C31715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A7B67"/>
    <w:pPr>
      <w:spacing w:after="200" w:line="276" w:lineRule="auto"/>
    </w:pPr>
    <w:rPr>
      <w:rFonts w:ascii="Times New Roman" w:eastAsia="Calibri" w:hAnsi="Times New Roman" w:cs="Times New Roman"/>
      <w:sz w:val="24"/>
    </w:rPr>
  </w:style>
  <w:style w:type="paragraph" w:styleId="Virsraksts1">
    <w:name w:val="heading 1"/>
    <w:basedOn w:val="Parasts"/>
    <w:next w:val="Parasts"/>
    <w:link w:val="Virsraksts1Rakstz"/>
    <w:uiPriority w:val="9"/>
    <w:qFormat/>
    <w:rsid w:val="004C57A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nhideWhenUsed/>
    <w:qFormat/>
    <w:rsid w:val="005E2D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Virsraksts3">
    <w:name w:val="heading 3"/>
    <w:basedOn w:val="Parasts"/>
    <w:next w:val="Parasts"/>
    <w:link w:val="Virsraksts3Rakstz"/>
    <w:unhideWhenUsed/>
    <w:qFormat/>
    <w:rsid w:val="00992285"/>
    <w:pPr>
      <w:keepNext/>
      <w:keepLines/>
      <w:spacing w:before="200" w:after="0" w:line="240" w:lineRule="auto"/>
      <w:outlineLvl w:val="2"/>
    </w:pPr>
    <w:rPr>
      <w:rFonts w:asciiTheme="majorHAnsi" w:eastAsiaTheme="majorEastAsia" w:hAnsiTheme="majorHAnsi" w:cstheme="majorBidi"/>
      <w:b/>
      <w:bCs/>
      <w:color w:val="5B9BD5" w:themeColor="accent1"/>
      <w:sz w:val="28"/>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3">
    <w:name w:val="Body Text 3"/>
    <w:basedOn w:val="Parasts"/>
    <w:link w:val="Pamatteksts3Rakstz"/>
    <w:uiPriority w:val="99"/>
    <w:unhideWhenUsed/>
    <w:rsid w:val="0026285A"/>
    <w:pPr>
      <w:spacing w:after="120"/>
    </w:pPr>
    <w:rPr>
      <w:sz w:val="16"/>
      <w:szCs w:val="16"/>
    </w:rPr>
  </w:style>
  <w:style w:type="character" w:customStyle="1" w:styleId="Pamatteksts3Rakstz">
    <w:name w:val="Pamatteksts 3 Rakstz."/>
    <w:basedOn w:val="Noklusjumarindkopasfonts"/>
    <w:link w:val="Pamatteksts3"/>
    <w:uiPriority w:val="99"/>
    <w:rsid w:val="0026285A"/>
    <w:rPr>
      <w:rFonts w:ascii="Times New Roman" w:eastAsia="Calibri" w:hAnsi="Times New Roman" w:cs="Times New Roman"/>
      <w:sz w:val="16"/>
      <w:szCs w:val="16"/>
    </w:rPr>
  </w:style>
  <w:style w:type="paragraph" w:styleId="Sarakstarindkopa">
    <w:name w:val="List Paragraph"/>
    <w:aliases w:val="Syle 1,Normal bullet 2,Bullet list,Strip,H&amp;P List Paragraph,2,Numbered Para 1,Dot pt,No Spacing1,List Paragraph Char Char Char,Indicator Text,Bullet Points,MAIN CONTENT,IFCL - List Paragraph,List Paragraph12,OBC Bullet,Virsraksti,Body"/>
    <w:basedOn w:val="Parasts"/>
    <w:link w:val="SarakstarindkopaRakstz"/>
    <w:uiPriority w:val="34"/>
    <w:qFormat/>
    <w:rsid w:val="0026285A"/>
    <w:pPr>
      <w:ind w:left="720"/>
      <w:contextualSpacing/>
    </w:pPr>
  </w:style>
  <w:style w:type="character" w:styleId="Hipersaite">
    <w:name w:val="Hyperlink"/>
    <w:uiPriority w:val="99"/>
    <w:rsid w:val="0026285A"/>
    <w:rPr>
      <w:rFonts w:cs="Times New Roman"/>
      <w:color w:val="0000FF"/>
      <w:u w:val="single"/>
    </w:rPr>
  </w:style>
  <w:style w:type="paragraph" w:styleId="Kjene">
    <w:name w:val="footer"/>
    <w:aliases w:val=" Rakstz. Rakstz. Rakstz. Rakstz. Rakstz. Rakstz., Rakstz. Rakstz. Rakstz. Rakstz. Rakstz. Rakstz. Rakstz. Rakstz. Rak Rakstz.  Rakstz., Rakstz. Rakstz. Rakstz. Rakstz. Rakstz. Rakstz. Rakstz. Rakstz. Rakstz. Rakstz. Rakstz. Rakstz. Rakstz."/>
    <w:basedOn w:val="Parasts"/>
    <w:link w:val="KjeneRakstz"/>
    <w:uiPriority w:val="99"/>
    <w:unhideWhenUsed/>
    <w:rsid w:val="0026285A"/>
    <w:pPr>
      <w:tabs>
        <w:tab w:val="center" w:pos="4153"/>
        <w:tab w:val="right" w:pos="8306"/>
      </w:tabs>
      <w:spacing w:after="0" w:line="240" w:lineRule="auto"/>
    </w:pPr>
    <w:rPr>
      <w:szCs w:val="20"/>
      <w:lang w:val="x-none" w:eastAsia="x-none"/>
    </w:rPr>
  </w:style>
  <w:style w:type="character" w:customStyle="1" w:styleId="KjeneRakstz">
    <w:name w:val="Kājene Rakstz."/>
    <w:aliases w:val=" Rakstz. Rakstz. Rakstz. Rakstz. Rakstz. Rakstz. Rakstz., Rakstz. Rakstz. Rakstz. Rakstz. Rakstz. Rakstz. Rakstz. Rakstz. Rak Rakstz.  Rakstz. Rakstz."/>
    <w:basedOn w:val="Noklusjumarindkopasfonts"/>
    <w:link w:val="Kjene"/>
    <w:uiPriority w:val="99"/>
    <w:rsid w:val="0026285A"/>
    <w:rPr>
      <w:rFonts w:ascii="Times New Roman" w:eastAsia="Calibri" w:hAnsi="Times New Roman" w:cs="Times New Roman"/>
      <w:sz w:val="24"/>
      <w:szCs w:val="20"/>
      <w:lang w:val="x-none" w:eastAsia="x-none"/>
    </w:rPr>
  </w:style>
  <w:style w:type="paragraph" w:customStyle="1" w:styleId="Default">
    <w:name w:val="Default"/>
    <w:rsid w:val="0026285A"/>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customStyle="1" w:styleId="SarakstarindkopaRakstz">
    <w:name w:val="Saraksta rindkopa Rakstz."/>
    <w:aliases w:val="Syle 1 Rakstz.,Normal bullet 2 Rakstz.,Bullet list Rakstz.,Strip Rakstz.,H&amp;P List Paragraph Rakstz.,2 Rakstz.,Numbered Para 1 Rakstz.,Dot pt Rakstz.,No Spacing1 Rakstz.,List Paragraph Char Char Char Rakstz.,MAIN CONTENT Rakstz."/>
    <w:link w:val="Sarakstarindkopa"/>
    <w:uiPriority w:val="34"/>
    <w:qFormat/>
    <w:rsid w:val="00F910D7"/>
    <w:rPr>
      <w:rFonts w:ascii="Times New Roman" w:eastAsia="Calibri" w:hAnsi="Times New Roman" w:cs="Times New Roman"/>
      <w:sz w:val="24"/>
    </w:rPr>
  </w:style>
  <w:style w:type="paragraph" w:styleId="Alfabtiskaisrdtjs1">
    <w:name w:val="index 1"/>
    <w:basedOn w:val="Parasts"/>
    <w:next w:val="Parasts"/>
    <w:autoRedefine/>
    <w:uiPriority w:val="99"/>
    <w:unhideWhenUsed/>
    <w:rsid w:val="00F910D7"/>
    <w:pPr>
      <w:numPr>
        <w:ilvl w:val="1"/>
        <w:numId w:val="2"/>
      </w:numPr>
      <w:spacing w:after="0" w:line="240" w:lineRule="auto"/>
      <w:jc w:val="both"/>
    </w:pPr>
    <w:rPr>
      <w:rFonts w:eastAsiaTheme="minorHAnsi"/>
      <w:b/>
      <w:lang w:eastAsia="lv-LV"/>
    </w:rPr>
  </w:style>
  <w:style w:type="character" w:styleId="Izclums">
    <w:name w:val="Emphasis"/>
    <w:basedOn w:val="Noklusjumarindkopasfonts"/>
    <w:uiPriority w:val="20"/>
    <w:qFormat/>
    <w:rsid w:val="00F910D7"/>
    <w:rPr>
      <w:i/>
      <w:iCs/>
    </w:rPr>
  </w:style>
  <w:style w:type="character" w:customStyle="1" w:styleId="apple-converted-space">
    <w:name w:val="apple-converted-space"/>
    <w:basedOn w:val="Noklusjumarindkopasfonts"/>
    <w:rsid w:val="00F910D7"/>
  </w:style>
  <w:style w:type="paragraph" w:styleId="Pamatteksts">
    <w:name w:val="Body Text"/>
    <w:basedOn w:val="Parasts"/>
    <w:link w:val="PamattekstsRakstz"/>
    <w:uiPriority w:val="99"/>
    <w:semiHidden/>
    <w:unhideWhenUsed/>
    <w:rsid w:val="00D96AD9"/>
    <w:pPr>
      <w:spacing w:after="120"/>
    </w:pPr>
  </w:style>
  <w:style w:type="character" w:customStyle="1" w:styleId="PamattekstsRakstz">
    <w:name w:val="Pamatteksts Rakstz."/>
    <w:basedOn w:val="Noklusjumarindkopasfonts"/>
    <w:link w:val="Pamatteksts"/>
    <w:uiPriority w:val="99"/>
    <w:semiHidden/>
    <w:rsid w:val="00D96AD9"/>
    <w:rPr>
      <w:rFonts w:ascii="Times New Roman" w:eastAsia="Calibri" w:hAnsi="Times New Roman" w:cs="Times New Roman"/>
      <w:sz w:val="24"/>
    </w:rPr>
  </w:style>
  <w:style w:type="table" w:styleId="Reatabula">
    <w:name w:val="Table Grid"/>
    <w:basedOn w:val="Parastatabula"/>
    <w:uiPriority w:val="39"/>
    <w:rsid w:val="00992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basedOn w:val="Noklusjumarindkopasfonts"/>
    <w:link w:val="Virsraksts3"/>
    <w:rsid w:val="00992285"/>
    <w:rPr>
      <w:rFonts w:asciiTheme="majorHAnsi" w:eastAsiaTheme="majorEastAsia" w:hAnsiTheme="majorHAnsi" w:cstheme="majorBidi"/>
      <w:b/>
      <w:bCs/>
      <w:color w:val="5B9BD5" w:themeColor="accent1"/>
      <w:sz w:val="28"/>
      <w:szCs w:val="20"/>
    </w:rPr>
  </w:style>
  <w:style w:type="paragraph" w:styleId="Bezatstarpm">
    <w:name w:val="No Spacing"/>
    <w:link w:val="BezatstarpmRakstz"/>
    <w:uiPriority w:val="1"/>
    <w:qFormat/>
    <w:rsid w:val="00F23A59"/>
    <w:pPr>
      <w:spacing w:after="0" w:line="240" w:lineRule="auto"/>
    </w:pPr>
    <w:rPr>
      <w:rFonts w:ascii="Times New Roman" w:eastAsia="Calibri" w:hAnsi="Times New Roman" w:cs="Times New Roman"/>
      <w:sz w:val="24"/>
    </w:rPr>
  </w:style>
  <w:style w:type="paragraph" w:customStyle="1" w:styleId="RakstzRakstz2">
    <w:name w:val="Rakstz. Rakstz.2"/>
    <w:basedOn w:val="Parasts"/>
    <w:rsid w:val="00BA6C53"/>
    <w:pPr>
      <w:spacing w:before="120" w:after="160" w:line="240" w:lineRule="exact"/>
      <w:ind w:firstLine="720"/>
      <w:jc w:val="both"/>
    </w:pPr>
    <w:rPr>
      <w:rFonts w:ascii="Verdana" w:eastAsia="Times New Roman" w:hAnsi="Verdana"/>
      <w:sz w:val="20"/>
      <w:szCs w:val="20"/>
      <w:lang w:val="en-US"/>
    </w:rPr>
  </w:style>
  <w:style w:type="character" w:styleId="Izteiksmgs">
    <w:name w:val="Strong"/>
    <w:uiPriority w:val="22"/>
    <w:qFormat/>
    <w:rsid w:val="003F5BCB"/>
    <w:rPr>
      <w:b/>
      <w:bCs w:val="0"/>
    </w:rPr>
  </w:style>
  <w:style w:type="character" w:customStyle="1" w:styleId="FontStyle30">
    <w:name w:val="Font Style30"/>
    <w:uiPriority w:val="99"/>
    <w:rsid w:val="00CC2368"/>
    <w:rPr>
      <w:rFonts w:ascii="Times New Roman" w:hAnsi="Times New Roman" w:cs="Times New Roman"/>
      <w:sz w:val="22"/>
      <w:szCs w:val="22"/>
    </w:rPr>
  </w:style>
  <w:style w:type="paragraph" w:styleId="Galvene">
    <w:name w:val="header"/>
    <w:basedOn w:val="Parasts"/>
    <w:link w:val="GalveneRakstz"/>
    <w:uiPriority w:val="99"/>
    <w:unhideWhenUsed/>
    <w:rsid w:val="00C7001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70013"/>
    <w:rPr>
      <w:rFonts w:ascii="Times New Roman" w:eastAsia="Calibri" w:hAnsi="Times New Roman" w:cs="Times New Roman"/>
      <w:sz w:val="24"/>
    </w:rPr>
  </w:style>
  <w:style w:type="paragraph" w:customStyle="1" w:styleId="tvhtml">
    <w:name w:val="tv_html"/>
    <w:basedOn w:val="Parasts"/>
    <w:rsid w:val="00187350"/>
    <w:pPr>
      <w:spacing w:before="100" w:beforeAutospacing="1" w:after="100" w:afterAutospacing="1" w:line="240" w:lineRule="auto"/>
    </w:pPr>
    <w:rPr>
      <w:rFonts w:eastAsia="Times New Roman"/>
      <w:szCs w:val="24"/>
      <w:lang w:eastAsia="lv-LV"/>
    </w:rPr>
  </w:style>
  <w:style w:type="paragraph" w:customStyle="1" w:styleId="tv213">
    <w:name w:val="tv213"/>
    <w:basedOn w:val="Parasts"/>
    <w:rsid w:val="00B25F4F"/>
    <w:pPr>
      <w:spacing w:before="100" w:beforeAutospacing="1" w:after="100" w:afterAutospacing="1" w:line="240" w:lineRule="auto"/>
    </w:pPr>
    <w:rPr>
      <w:rFonts w:eastAsia="Times New Roman"/>
      <w:szCs w:val="24"/>
      <w:lang w:eastAsia="lv-LV"/>
    </w:rPr>
  </w:style>
  <w:style w:type="character" w:styleId="Vresatsauce">
    <w:name w:val="footnote reference"/>
    <w:aliases w:val="Footnote symbol"/>
    <w:uiPriority w:val="99"/>
    <w:rsid w:val="003B20D4"/>
    <w:rPr>
      <w:vertAlign w:val="superscript"/>
    </w:rPr>
  </w:style>
  <w:style w:type="paragraph" w:styleId="Vresteksts">
    <w:name w:val="footnote text"/>
    <w:basedOn w:val="Parasts"/>
    <w:link w:val="VrestekstsRakstz"/>
    <w:rsid w:val="003B20D4"/>
    <w:pPr>
      <w:spacing w:after="0" w:line="240" w:lineRule="auto"/>
    </w:pPr>
    <w:rPr>
      <w:rFonts w:eastAsia="Times New Roman"/>
      <w:sz w:val="20"/>
      <w:szCs w:val="20"/>
      <w:lang w:val="x-none"/>
    </w:rPr>
  </w:style>
  <w:style w:type="character" w:customStyle="1" w:styleId="VrestekstsRakstz">
    <w:name w:val="Vēres teksts Rakstz."/>
    <w:basedOn w:val="Noklusjumarindkopasfonts"/>
    <w:link w:val="Vresteksts"/>
    <w:rsid w:val="003B20D4"/>
    <w:rPr>
      <w:rFonts w:ascii="Times New Roman" w:eastAsia="Times New Roman" w:hAnsi="Times New Roman" w:cs="Times New Roman"/>
      <w:sz w:val="20"/>
      <w:szCs w:val="20"/>
      <w:lang w:val="x-none"/>
    </w:rPr>
  </w:style>
  <w:style w:type="paragraph" w:customStyle="1" w:styleId="ListParagraph1">
    <w:name w:val="List Paragraph1"/>
    <w:basedOn w:val="Parasts"/>
    <w:qFormat/>
    <w:rsid w:val="007A6865"/>
    <w:pPr>
      <w:spacing w:after="0" w:line="240" w:lineRule="auto"/>
      <w:ind w:left="720"/>
      <w:contextualSpacing/>
    </w:pPr>
    <w:rPr>
      <w:rFonts w:eastAsia="Times New Roman"/>
      <w:szCs w:val="24"/>
    </w:rPr>
  </w:style>
  <w:style w:type="character" w:customStyle="1" w:styleId="FooterChar">
    <w:name w:val="Footer Char"/>
    <w:basedOn w:val="Noklusjumarindkopasfonts"/>
    <w:uiPriority w:val="99"/>
    <w:rsid w:val="00F40114"/>
  </w:style>
  <w:style w:type="paragraph" w:customStyle="1" w:styleId="ColorfulList-Accent11">
    <w:name w:val="Colorful List - Accent 11"/>
    <w:basedOn w:val="Parasts"/>
    <w:uiPriority w:val="99"/>
    <w:qFormat/>
    <w:rsid w:val="00F40114"/>
    <w:pPr>
      <w:ind w:left="720"/>
      <w:contextualSpacing/>
    </w:pPr>
    <w:rPr>
      <w:rFonts w:ascii="Calibri" w:eastAsia="Times New Roman" w:hAnsi="Calibri"/>
      <w:sz w:val="22"/>
      <w:lang w:eastAsia="lv-LV"/>
    </w:rPr>
  </w:style>
  <w:style w:type="paragraph" w:styleId="Pamattekstsaratkpi">
    <w:name w:val="Body Text Indent"/>
    <w:basedOn w:val="Parasts"/>
    <w:link w:val="PamattekstsaratkpiRakstz"/>
    <w:unhideWhenUsed/>
    <w:rsid w:val="00F40114"/>
    <w:pPr>
      <w:spacing w:after="120"/>
      <w:ind w:left="283"/>
    </w:pPr>
    <w:rPr>
      <w:rFonts w:ascii="Calibri" w:hAnsi="Calibri"/>
      <w:sz w:val="22"/>
    </w:rPr>
  </w:style>
  <w:style w:type="character" w:customStyle="1" w:styleId="PamattekstsaratkpiRakstz">
    <w:name w:val="Pamatteksts ar atkāpi Rakstz."/>
    <w:basedOn w:val="Noklusjumarindkopasfonts"/>
    <w:link w:val="Pamattekstsaratkpi"/>
    <w:rsid w:val="00F40114"/>
    <w:rPr>
      <w:rFonts w:ascii="Calibri" w:eastAsia="Calibri" w:hAnsi="Calibri" w:cs="Times New Roman"/>
    </w:rPr>
  </w:style>
  <w:style w:type="paragraph" w:styleId="Balonteksts">
    <w:name w:val="Balloon Text"/>
    <w:basedOn w:val="Parasts"/>
    <w:link w:val="BalontekstsRakstz"/>
    <w:uiPriority w:val="99"/>
    <w:semiHidden/>
    <w:unhideWhenUsed/>
    <w:rsid w:val="00CB018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0186"/>
    <w:rPr>
      <w:rFonts w:ascii="Segoe UI" w:eastAsia="Calibri" w:hAnsi="Segoe UI" w:cs="Segoe UI"/>
      <w:sz w:val="18"/>
      <w:szCs w:val="18"/>
    </w:rPr>
  </w:style>
  <w:style w:type="character" w:customStyle="1" w:styleId="Virsraksts1Rakstz">
    <w:name w:val="Virsraksts 1 Rakstz."/>
    <w:basedOn w:val="Noklusjumarindkopasfonts"/>
    <w:link w:val="Virsraksts1"/>
    <w:uiPriority w:val="99"/>
    <w:rsid w:val="004C57A5"/>
    <w:rPr>
      <w:rFonts w:asciiTheme="majorHAnsi" w:eastAsiaTheme="majorEastAsia" w:hAnsiTheme="majorHAnsi" w:cstheme="majorBidi"/>
      <w:color w:val="2E74B5" w:themeColor="accent1" w:themeShade="BF"/>
      <w:sz w:val="32"/>
      <w:szCs w:val="32"/>
    </w:rPr>
  </w:style>
  <w:style w:type="character" w:styleId="Lappusesnumurs">
    <w:name w:val="page number"/>
    <w:rsid w:val="00B749B5"/>
    <w:rPr>
      <w:sz w:val="20"/>
    </w:rPr>
  </w:style>
  <w:style w:type="paragraph" w:customStyle="1" w:styleId="StyleStyle2Justified">
    <w:name w:val="Style Style2 + Justified"/>
    <w:basedOn w:val="Parasts"/>
    <w:rsid w:val="00737F56"/>
    <w:pPr>
      <w:tabs>
        <w:tab w:val="left" w:pos="1080"/>
      </w:tabs>
      <w:spacing w:before="240" w:after="120" w:line="240" w:lineRule="auto"/>
      <w:jc w:val="both"/>
    </w:pPr>
    <w:rPr>
      <w:rFonts w:eastAsia="Times New Roman"/>
      <w:szCs w:val="20"/>
    </w:rPr>
  </w:style>
  <w:style w:type="paragraph" w:styleId="Tekstabloks">
    <w:name w:val="Block Text"/>
    <w:basedOn w:val="Parasts"/>
    <w:rsid w:val="008F1138"/>
    <w:pPr>
      <w:spacing w:after="0" w:line="240" w:lineRule="auto"/>
      <w:ind w:left="851" w:right="-58"/>
    </w:pPr>
    <w:rPr>
      <w:rFonts w:eastAsia="Times New Roman"/>
      <w:szCs w:val="20"/>
    </w:rPr>
  </w:style>
  <w:style w:type="character" w:customStyle="1" w:styleId="Neatrisintapieminana1">
    <w:name w:val="Neatrisināta pieminēšana1"/>
    <w:basedOn w:val="Noklusjumarindkopasfonts"/>
    <w:uiPriority w:val="99"/>
    <w:semiHidden/>
    <w:unhideWhenUsed/>
    <w:rsid w:val="00BC5C9B"/>
    <w:rPr>
      <w:color w:val="605E5C"/>
      <w:shd w:val="clear" w:color="auto" w:fill="E1DFDD"/>
    </w:rPr>
  </w:style>
  <w:style w:type="character" w:customStyle="1" w:styleId="Neatrisintapieminana2">
    <w:name w:val="Neatrisināta pieminēšana2"/>
    <w:basedOn w:val="Noklusjumarindkopasfonts"/>
    <w:uiPriority w:val="99"/>
    <w:semiHidden/>
    <w:unhideWhenUsed/>
    <w:rsid w:val="00C3081D"/>
    <w:rPr>
      <w:color w:val="605E5C"/>
      <w:shd w:val="clear" w:color="auto" w:fill="E1DFDD"/>
    </w:rPr>
  </w:style>
  <w:style w:type="paragraph" w:styleId="Vienkrsteksts">
    <w:name w:val="Plain Text"/>
    <w:basedOn w:val="Parasts"/>
    <w:link w:val="VienkrstekstsRakstz"/>
    <w:uiPriority w:val="99"/>
    <w:unhideWhenUsed/>
    <w:rsid w:val="008E55CE"/>
    <w:pPr>
      <w:spacing w:after="0" w:line="240" w:lineRule="auto"/>
    </w:pPr>
    <w:rPr>
      <w:rFonts w:ascii="Calibri" w:eastAsiaTheme="minorHAnsi" w:hAnsi="Calibri" w:cstheme="minorBidi"/>
      <w:sz w:val="22"/>
      <w:szCs w:val="21"/>
    </w:rPr>
  </w:style>
  <w:style w:type="character" w:customStyle="1" w:styleId="VienkrstekstsRakstz">
    <w:name w:val="Vienkāršs teksts Rakstz."/>
    <w:basedOn w:val="Noklusjumarindkopasfonts"/>
    <w:link w:val="Vienkrsteksts"/>
    <w:uiPriority w:val="99"/>
    <w:rsid w:val="008E55CE"/>
    <w:rPr>
      <w:rFonts w:ascii="Calibri" w:hAnsi="Calibri"/>
      <w:szCs w:val="21"/>
    </w:rPr>
  </w:style>
  <w:style w:type="character" w:styleId="Neatrisintapieminana">
    <w:name w:val="Unresolved Mention"/>
    <w:basedOn w:val="Noklusjumarindkopasfonts"/>
    <w:uiPriority w:val="99"/>
    <w:semiHidden/>
    <w:unhideWhenUsed/>
    <w:rsid w:val="00A80A08"/>
    <w:rPr>
      <w:color w:val="605E5C"/>
      <w:shd w:val="clear" w:color="auto" w:fill="E1DFDD"/>
    </w:rPr>
  </w:style>
  <w:style w:type="character" w:customStyle="1" w:styleId="Virsraksts2Rakstz">
    <w:name w:val="Virsraksts 2 Rakstz."/>
    <w:basedOn w:val="Noklusjumarindkopasfonts"/>
    <w:link w:val="Virsraksts2"/>
    <w:uiPriority w:val="9"/>
    <w:semiHidden/>
    <w:rsid w:val="005E2D97"/>
    <w:rPr>
      <w:rFonts w:asciiTheme="majorHAnsi" w:eastAsiaTheme="majorEastAsia" w:hAnsiTheme="majorHAnsi" w:cstheme="majorBidi"/>
      <w:color w:val="2E74B5" w:themeColor="accent1" w:themeShade="BF"/>
      <w:sz w:val="26"/>
      <w:szCs w:val="26"/>
    </w:rPr>
  </w:style>
  <w:style w:type="character" w:customStyle="1" w:styleId="BezatstarpmRakstz">
    <w:name w:val="Bez atstarpēm Rakstz."/>
    <w:link w:val="Bezatstarpm"/>
    <w:uiPriority w:val="1"/>
    <w:locked/>
    <w:rsid w:val="009F1DF3"/>
    <w:rPr>
      <w:rFonts w:ascii="Times New Roman" w:eastAsia="Calibri" w:hAnsi="Times New Roman" w:cs="Times New Roman"/>
      <w:sz w:val="24"/>
    </w:rPr>
  </w:style>
  <w:style w:type="paragraph" w:styleId="Nosaukums">
    <w:name w:val="Title"/>
    <w:basedOn w:val="Parasts"/>
    <w:link w:val="NosaukumsRakstz"/>
    <w:qFormat/>
    <w:rsid w:val="009774C8"/>
    <w:pPr>
      <w:spacing w:after="0" w:line="240" w:lineRule="auto"/>
      <w:jc w:val="center"/>
    </w:pPr>
    <w:rPr>
      <w:rFonts w:eastAsia="Times New Roman"/>
      <w:b/>
      <w:bCs/>
      <w:szCs w:val="24"/>
    </w:rPr>
  </w:style>
  <w:style w:type="character" w:customStyle="1" w:styleId="NosaukumsRakstz">
    <w:name w:val="Nosaukums Rakstz."/>
    <w:basedOn w:val="Noklusjumarindkopasfonts"/>
    <w:link w:val="Nosaukums"/>
    <w:rsid w:val="009774C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3909">
      <w:bodyDiv w:val="1"/>
      <w:marLeft w:val="0"/>
      <w:marRight w:val="0"/>
      <w:marTop w:val="0"/>
      <w:marBottom w:val="0"/>
      <w:divBdr>
        <w:top w:val="none" w:sz="0" w:space="0" w:color="auto"/>
        <w:left w:val="none" w:sz="0" w:space="0" w:color="auto"/>
        <w:bottom w:val="none" w:sz="0" w:space="0" w:color="auto"/>
        <w:right w:val="none" w:sz="0" w:space="0" w:color="auto"/>
      </w:divBdr>
    </w:div>
    <w:div w:id="50159992">
      <w:bodyDiv w:val="1"/>
      <w:marLeft w:val="0"/>
      <w:marRight w:val="0"/>
      <w:marTop w:val="0"/>
      <w:marBottom w:val="0"/>
      <w:divBdr>
        <w:top w:val="none" w:sz="0" w:space="0" w:color="auto"/>
        <w:left w:val="none" w:sz="0" w:space="0" w:color="auto"/>
        <w:bottom w:val="none" w:sz="0" w:space="0" w:color="auto"/>
        <w:right w:val="none" w:sz="0" w:space="0" w:color="auto"/>
      </w:divBdr>
    </w:div>
    <w:div w:id="185482836">
      <w:bodyDiv w:val="1"/>
      <w:marLeft w:val="0"/>
      <w:marRight w:val="0"/>
      <w:marTop w:val="0"/>
      <w:marBottom w:val="0"/>
      <w:divBdr>
        <w:top w:val="none" w:sz="0" w:space="0" w:color="auto"/>
        <w:left w:val="none" w:sz="0" w:space="0" w:color="auto"/>
        <w:bottom w:val="none" w:sz="0" w:space="0" w:color="auto"/>
        <w:right w:val="none" w:sz="0" w:space="0" w:color="auto"/>
      </w:divBdr>
    </w:div>
    <w:div w:id="259680802">
      <w:bodyDiv w:val="1"/>
      <w:marLeft w:val="0"/>
      <w:marRight w:val="0"/>
      <w:marTop w:val="0"/>
      <w:marBottom w:val="0"/>
      <w:divBdr>
        <w:top w:val="none" w:sz="0" w:space="0" w:color="auto"/>
        <w:left w:val="none" w:sz="0" w:space="0" w:color="auto"/>
        <w:bottom w:val="none" w:sz="0" w:space="0" w:color="auto"/>
        <w:right w:val="none" w:sz="0" w:space="0" w:color="auto"/>
      </w:divBdr>
    </w:div>
    <w:div w:id="524948571">
      <w:bodyDiv w:val="1"/>
      <w:marLeft w:val="0"/>
      <w:marRight w:val="0"/>
      <w:marTop w:val="0"/>
      <w:marBottom w:val="0"/>
      <w:divBdr>
        <w:top w:val="none" w:sz="0" w:space="0" w:color="auto"/>
        <w:left w:val="none" w:sz="0" w:space="0" w:color="auto"/>
        <w:bottom w:val="none" w:sz="0" w:space="0" w:color="auto"/>
        <w:right w:val="none" w:sz="0" w:space="0" w:color="auto"/>
      </w:divBdr>
    </w:div>
    <w:div w:id="600990091">
      <w:bodyDiv w:val="1"/>
      <w:marLeft w:val="0"/>
      <w:marRight w:val="0"/>
      <w:marTop w:val="0"/>
      <w:marBottom w:val="0"/>
      <w:divBdr>
        <w:top w:val="none" w:sz="0" w:space="0" w:color="auto"/>
        <w:left w:val="none" w:sz="0" w:space="0" w:color="auto"/>
        <w:bottom w:val="none" w:sz="0" w:space="0" w:color="auto"/>
        <w:right w:val="none" w:sz="0" w:space="0" w:color="auto"/>
      </w:divBdr>
    </w:div>
    <w:div w:id="813719382">
      <w:bodyDiv w:val="1"/>
      <w:marLeft w:val="0"/>
      <w:marRight w:val="0"/>
      <w:marTop w:val="0"/>
      <w:marBottom w:val="0"/>
      <w:divBdr>
        <w:top w:val="none" w:sz="0" w:space="0" w:color="auto"/>
        <w:left w:val="none" w:sz="0" w:space="0" w:color="auto"/>
        <w:bottom w:val="none" w:sz="0" w:space="0" w:color="auto"/>
        <w:right w:val="none" w:sz="0" w:space="0" w:color="auto"/>
      </w:divBdr>
    </w:div>
    <w:div w:id="885530870">
      <w:bodyDiv w:val="1"/>
      <w:marLeft w:val="0"/>
      <w:marRight w:val="0"/>
      <w:marTop w:val="0"/>
      <w:marBottom w:val="0"/>
      <w:divBdr>
        <w:top w:val="none" w:sz="0" w:space="0" w:color="auto"/>
        <w:left w:val="none" w:sz="0" w:space="0" w:color="auto"/>
        <w:bottom w:val="none" w:sz="0" w:space="0" w:color="auto"/>
        <w:right w:val="none" w:sz="0" w:space="0" w:color="auto"/>
      </w:divBdr>
    </w:div>
    <w:div w:id="1034958896">
      <w:bodyDiv w:val="1"/>
      <w:marLeft w:val="0"/>
      <w:marRight w:val="0"/>
      <w:marTop w:val="0"/>
      <w:marBottom w:val="0"/>
      <w:divBdr>
        <w:top w:val="none" w:sz="0" w:space="0" w:color="auto"/>
        <w:left w:val="none" w:sz="0" w:space="0" w:color="auto"/>
        <w:bottom w:val="none" w:sz="0" w:space="0" w:color="auto"/>
        <w:right w:val="none" w:sz="0" w:space="0" w:color="auto"/>
      </w:divBdr>
    </w:div>
    <w:div w:id="1069692126">
      <w:bodyDiv w:val="1"/>
      <w:marLeft w:val="0"/>
      <w:marRight w:val="0"/>
      <w:marTop w:val="0"/>
      <w:marBottom w:val="0"/>
      <w:divBdr>
        <w:top w:val="none" w:sz="0" w:space="0" w:color="auto"/>
        <w:left w:val="none" w:sz="0" w:space="0" w:color="auto"/>
        <w:bottom w:val="none" w:sz="0" w:space="0" w:color="auto"/>
        <w:right w:val="none" w:sz="0" w:space="0" w:color="auto"/>
      </w:divBdr>
    </w:div>
    <w:div w:id="1073628729">
      <w:bodyDiv w:val="1"/>
      <w:marLeft w:val="0"/>
      <w:marRight w:val="0"/>
      <w:marTop w:val="0"/>
      <w:marBottom w:val="0"/>
      <w:divBdr>
        <w:top w:val="none" w:sz="0" w:space="0" w:color="auto"/>
        <w:left w:val="none" w:sz="0" w:space="0" w:color="auto"/>
        <w:bottom w:val="none" w:sz="0" w:space="0" w:color="auto"/>
        <w:right w:val="none" w:sz="0" w:space="0" w:color="auto"/>
      </w:divBdr>
    </w:div>
    <w:div w:id="1114858749">
      <w:bodyDiv w:val="1"/>
      <w:marLeft w:val="0"/>
      <w:marRight w:val="0"/>
      <w:marTop w:val="0"/>
      <w:marBottom w:val="0"/>
      <w:divBdr>
        <w:top w:val="none" w:sz="0" w:space="0" w:color="auto"/>
        <w:left w:val="none" w:sz="0" w:space="0" w:color="auto"/>
        <w:bottom w:val="none" w:sz="0" w:space="0" w:color="auto"/>
        <w:right w:val="none" w:sz="0" w:space="0" w:color="auto"/>
      </w:divBdr>
    </w:div>
    <w:div w:id="1183857022">
      <w:bodyDiv w:val="1"/>
      <w:marLeft w:val="0"/>
      <w:marRight w:val="0"/>
      <w:marTop w:val="0"/>
      <w:marBottom w:val="0"/>
      <w:divBdr>
        <w:top w:val="none" w:sz="0" w:space="0" w:color="auto"/>
        <w:left w:val="none" w:sz="0" w:space="0" w:color="auto"/>
        <w:bottom w:val="none" w:sz="0" w:space="0" w:color="auto"/>
        <w:right w:val="none" w:sz="0" w:space="0" w:color="auto"/>
      </w:divBdr>
    </w:div>
    <w:div w:id="1725980643">
      <w:bodyDiv w:val="1"/>
      <w:marLeft w:val="0"/>
      <w:marRight w:val="0"/>
      <w:marTop w:val="0"/>
      <w:marBottom w:val="0"/>
      <w:divBdr>
        <w:top w:val="none" w:sz="0" w:space="0" w:color="auto"/>
        <w:left w:val="none" w:sz="0" w:space="0" w:color="auto"/>
        <w:bottom w:val="none" w:sz="0" w:space="0" w:color="auto"/>
        <w:right w:val="none" w:sz="0" w:space="0" w:color="auto"/>
      </w:divBdr>
    </w:div>
    <w:div w:id="1979064707">
      <w:bodyDiv w:val="1"/>
      <w:marLeft w:val="0"/>
      <w:marRight w:val="0"/>
      <w:marTop w:val="0"/>
      <w:marBottom w:val="0"/>
      <w:divBdr>
        <w:top w:val="none" w:sz="0" w:space="0" w:color="auto"/>
        <w:left w:val="none" w:sz="0" w:space="0" w:color="auto"/>
        <w:bottom w:val="none" w:sz="0" w:space="0" w:color="auto"/>
        <w:right w:val="none" w:sz="0" w:space="0" w:color="auto"/>
      </w:divBdr>
    </w:div>
    <w:div w:id="1983925149">
      <w:bodyDiv w:val="1"/>
      <w:marLeft w:val="0"/>
      <w:marRight w:val="0"/>
      <w:marTop w:val="0"/>
      <w:marBottom w:val="0"/>
      <w:divBdr>
        <w:top w:val="none" w:sz="0" w:space="0" w:color="auto"/>
        <w:left w:val="none" w:sz="0" w:space="0" w:color="auto"/>
        <w:bottom w:val="none" w:sz="0" w:space="0" w:color="auto"/>
        <w:right w:val="none" w:sz="0" w:space="0" w:color="auto"/>
      </w:divBdr>
    </w:div>
    <w:div w:id="202717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preili.lv" TargetMode="External"/><Relationship Id="rId13" Type="http://schemas.openxmlformats.org/officeDocument/2006/relationships/hyperlink" Target="http://www.eis.gov.lv/" TargetMode="External"/><Relationship Id="rId18" Type="http://schemas.openxmlformats.org/officeDocument/2006/relationships/hyperlink" Target="https://likumi.lv/doc.php?id=287760"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sdd.lv" TargetMode="External"/><Relationship Id="rId7" Type="http://schemas.openxmlformats.org/officeDocument/2006/relationships/endnotes" Target="endnotes.xml"/><Relationship Id="rId12" Type="http://schemas.openxmlformats.org/officeDocument/2006/relationships/hyperlink" Target="https://www.eis.gov.lv/EKEIS/Supplier/Organizer/1" TargetMode="External"/><Relationship Id="rId17" Type="http://schemas.openxmlformats.org/officeDocument/2006/relationships/hyperlink" Target="mailto:dome@preili.l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eis.gov.lv/EKEIS/Supplier/Organizer/1" TargetMode="External"/><Relationship Id="rId20" Type="http://schemas.openxmlformats.org/officeDocument/2006/relationships/hyperlink" Target="http://www.lursoft.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turs.lepers@preili.lv" TargetMode="External"/><Relationship Id="rId24" Type="http://schemas.openxmlformats.org/officeDocument/2006/relationships/hyperlink" Target="https://likumi.lv/doc.php?id=280278" TargetMode="External"/><Relationship Id="rId5" Type="http://schemas.openxmlformats.org/officeDocument/2006/relationships/webSettings" Target="webSettings.xml"/><Relationship Id="rId15" Type="http://schemas.openxmlformats.org/officeDocument/2006/relationships/hyperlink" Target="https://www.eis.gov.lv/EKEIS/Supplier/Organizer/1" TargetMode="External"/><Relationship Id="rId23" Type="http://schemas.openxmlformats.org/officeDocument/2006/relationships/hyperlink" Target="https://likumi.lv/doc.php?id=287760" TargetMode="External"/><Relationship Id="rId10" Type="http://schemas.openxmlformats.org/officeDocument/2006/relationships/hyperlink" Target="mailto:inese.kunakova@preili.lv" TargetMode="External"/><Relationship Id="rId19" Type="http://schemas.openxmlformats.org/officeDocument/2006/relationships/hyperlink" Target="https://likumi.lv/ta/id/287760-publisko-iepirkumu-likums" TargetMode="External"/><Relationship Id="rId4" Type="http://schemas.openxmlformats.org/officeDocument/2006/relationships/settings" Target="settings.xml"/><Relationship Id="rId9" Type="http://schemas.openxmlformats.org/officeDocument/2006/relationships/hyperlink" Target="http://www.preili.lv" TargetMode="External"/><Relationship Id="rId14" Type="http://schemas.openxmlformats.org/officeDocument/2006/relationships/hyperlink" Target="https://www.eis.gov.lv/EKEIS/Supplier/Organizer/1" TargetMode="External"/><Relationship Id="rId22" Type="http://schemas.openxmlformats.org/officeDocument/2006/relationships/hyperlink" Target="http://espd.eis.gov.lv/"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is.gov.lv/EIS/Publications/PublicationView.aspx?PublicationId=883" TargetMode="External"/><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86F75-4DDF-447A-AE17-F3101A3C9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16</Pages>
  <Words>33324</Words>
  <Characters>18995</Characters>
  <Application>Microsoft Office Word</Application>
  <DocSecurity>0</DocSecurity>
  <Lines>158</Lines>
  <Paragraphs>104</Paragraphs>
  <ScaleCrop>false</ScaleCrop>
  <HeadingPairs>
    <vt:vector size="6" baseType="variant">
      <vt:variant>
        <vt:lpstr>Nosaukums</vt:lpstr>
      </vt:variant>
      <vt:variant>
        <vt:i4>1</vt:i4>
      </vt:variant>
      <vt:variant>
        <vt:lpstr>Virsraksti</vt:lpstr>
      </vt:variant>
      <vt:variant>
        <vt:i4>6</vt:i4>
      </vt:variant>
      <vt:variant>
        <vt:lpstr>Title</vt:lpstr>
      </vt:variant>
      <vt:variant>
        <vt:i4>1</vt:i4>
      </vt:variant>
    </vt:vector>
  </HeadingPairs>
  <TitlesOfParts>
    <vt:vector size="8" baseType="lpstr">
      <vt:lpstr/>
      <vt:lpstr>IEPIRKUMA LĪGUMS</vt:lpstr>
      <vt:lpstr>IEPIRKUMA KOMISIJAS TIESĪBAS UN PIENĀKUMI</vt:lpstr>
      <vt:lpstr>Iepirkuma komisijas tiesības</vt:lpstr>
      <vt:lpstr>Iepirkuma komisijas pienākumi</vt:lpstr>
      <vt:lpstr>PRETENDENTA TIESĪBAS UN PIENĀKUMI</vt:lpstr>
      <vt:lpstr>NOLIKUMA PIELIKUMI</vt:lpstr>
      <vt:lpstr/>
    </vt:vector>
  </TitlesOfParts>
  <Company/>
  <LinksUpToDate>false</LinksUpToDate>
  <CharactersWithSpaces>52215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Inese Kunakova</cp:lastModifiedBy>
  <cp:revision>10</cp:revision>
  <cp:lastPrinted>2025-02-17T09:10:00Z</cp:lastPrinted>
  <dcterms:created xsi:type="dcterms:W3CDTF">2025-03-14T08:34:00Z</dcterms:created>
  <dcterms:modified xsi:type="dcterms:W3CDTF">2026-07-06T06:01:00Z</dcterms:modified>
</cp:coreProperties>
</file>