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315F" w14:textId="77777777" w:rsidR="007B0A5B" w:rsidRPr="00E3327C" w:rsidRDefault="007B0A5B" w:rsidP="007B0A5B">
      <w:pPr>
        <w:suppressAutoHyphens/>
        <w:spacing w:after="0" w:line="240" w:lineRule="auto"/>
        <w:ind w:left="360" w:firstLine="491"/>
        <w:jc w:val="right"/>
        <w:rPr>
          <w:rFonts w:ascii="Times New Roman" w:eastAsia="Times New Roman" w:hAnsi="Times New Roman" w:cs="Times New Roman"/>
          <w:b/>
          <w:kern w:val="0"/>
          <w:sz w:val="24"/>
          <w:szCs w:val="24"/>
          <w:lang w:eastAsia="ar-SA"/>
          <w14:ligatures w14:val="none"/>
        </w:rPr>
      </w:pPr>
      <w:r w:rsidRPr="00E3327C">
        <w:rPr>
          <w:rFonts w:ascii="Times New Roman" w:eastAsia="Times New Roman" w:hAnsi="Times New Roman" w:cs="Times New Roman"/>
          <w:b/>
          <w:kern w:val="0"/>
          <w:sz w:val="24"/>
          <w:szCs w:val="24"/>
          <w:lang w:eastAsia="ar-SA"/>
          <w14:ligatures w14:val="none"/>
        </w:rPr>
        <w:t>Skaidrojošais apraksts</w:t>
      </w:r>
    </w:p>
    <w:p w14:paraId="023B46CF" w14:textId="66F29D42" w:rsidR="007B0A5B" w:rsidRPr="00430DB8" w:rsidRDefault="00430DB8" w:rsidP="00430DB8">
      <w:pPr>
        <w:suppressAutoHyphens/>
        <w:spacing w:after="0" w:line="240" w:lineRule="auto"/>
        <w:ind w:left="360" w:firstLine="491"/>
        <w:jc w:val="right"/>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S</w:t>
      </w:r>
      <w:r w:rsidR="00824CD0" w:rsidRPr="00824CD0">
        <w:rPr>
          <w:rFonts w:ascii="Times New Roman" w:eastAsia="Times New Roman" w:hAnsi="Times New Roman" w:cs="Times New Roman"/>
          <w:b/>
          <w:kern w:val="0"/>
          <w:sz w:val="24"/>
          <w:szCs w:val="24"/>
          <w:lang w:eastAsia="ar-SA"/>
          <w14:ligatures w14:val="none"/>
        </w:rPr>
        <w:t>uņu pastaigu laukum</w:t>
      </w:r>
      <w:r>
        <w:rPr>
          <w:rFonts w:ascii="Times New Roman" w:eastAsia="Times New Roman" w:hAnsi="Times New Roman" w:cs="Times New Roman"/>
          <w:b/>
          <w:kern w:val="0"/>
          <w:sz w:val="24"/>
          <w:szCs w:val="24"/>
          <w:lang w:eastAsia="ar-SA"/>
          <w14:ligatures w14:val="none"/>
        </w:rPr>
        <w:t>s</w:t>
      </w:r>
      <w:r w:rsidR="00824CD0" w:rsidRPr="00824CD0">
        <w:rPr>
          <w:rFonts w:ascii="Times New Roman" w:eastAsia="Times New Roman" w:hAnsi="Times New Roman" w:cs="Times New Roman"/>
          <w:b/>
          <w:kern w:val="0"/>
          <w:sz w:val="24"/>
          <w:szCs w:val="24"/>
          <w:lang w:eastAsia="ar-SA"/>
          <w14:ligatures w14:val="none"/>
        </w:rPr>
        <w:t xml:space="preserve"> Rīgā, Daugavas labajā krastā - Krasta iela</w:t>
      </w:r>
    </w:p>
    <w:p w14:paraId="097A2917" w14:textId="77777777" w:rsidR="00430DB8" w:rsidRDefault="00430DB8" w:rsidP="007B0A5B">
      <w:pPr>
        <w:spacing w:after="0"/>
        <w:jc w:val="both"/>
        <w:rPr>
          <w:rFonts w:ascii="Times New Roman" w:hAnsi="Times New Roman" w:cs="Times New Roman"/>
          <w:b/>
          <w:bCs/>
          <w:sz w:val="24"/>
          <w:szCs w:val="24"/>
        </w:rPr>
      </w:pPr>
    </w:p>
    <w:p w14:paraId="371833DD" w14:textId="7C3B495B" w:rsidR="007B0A5B" w:rsidRPr="00ED32C7" w:rsidRDefault="007B0A5B" w:rsidP="007B0A5B">
      <w:pPr>
        <w:spacing w:after="0"/>
        <w:jc w:val="both"/>
        <w:rPr>
          <w:rFonts w:ascii="Times New Roman" w:hAnsi="Times New Roman" w:cs="Times New Roman"/>
          <w:b/>
          <w:bCs/>
          <w:sz w:val="24"/>
          <w:szCs w:val="24"/>
        </w:rPr>
      </w:pPr>
      <w:r w:rsidRPr="00ED32C7">
        <w:rPr>
          <w:rFonts w:ascii="Times New Roman" w:hAnsi="Times New Roman" w:cs="Times New Roman"/>
          <w:b/>
          <w:bCs/>
          <w:sz w:val="24"/>
          <w:szCs w:val="24"/>
        </w:rPr>
        <w:t>Esošā situācija</w:t>
      </w:r>
    </w:p>
    <w:p w14:paraId="368A75C3" w14:textId="77777777" w:rsidR="007B0A5B" w:rsidRPr="00E3327C" w:rsidRDefault="007B0A5B" w:rsidP="007B0A5B">
      <w:pPr>
        <w:jc w:val="both"/>
        <w:rPr>
          <w:rFonts w:ascii="Times New Roman" w:hAnsi="Times New Roman" w:cs="Times New Roman"/>
          <w:sz w:val="24"/>
          <w:szCs w:val="24"/>
        </w:rPr>
      </w:pPr>
      <w:r w:rsidRPr="00E3327C">
        <w:rPr>
          <w:rFonts w:ascii="Times New Roman" w:hAnsi="Times New Roman" w:cs="Times New Roman"/>
          <w:sz w:val="24"/>
          <w:szCs w:val="24"/>
        </w:rPr>
        <w:t xml:space="preserve">Paskaidrojuma raksts izstrādāts pēc </w:t>
      </w:r>
      <w:r w:rsidRPr="003C754D">
        <w:rPr>
          <w:rFonts w:ascii="Times New Roman" w:hAnsi="Times New Roman" w:cs="Times New Roman"/>
          <w:sz w:val="24"/>
          <w:szCs w:val="24"/>
        </w:rPr>
        <w:t xml:space="preserve">Rīgas </w:t>
      </w:r>
      <w:proofErr w:type="spellStart"/>
      <w:r w:rsidRPr="003C754D">
        <w:rPr>
          <w:rFonts w:ascii="Times New Roman" w:hAnsi="Times New Roman" w:cs="Times New Roman"/>
          <w:sz w:val="24"/>
          <w:szCs w:val="24"/>
        </w:rPr>
        <w:t>valstspilsētas</w:t>
      </w:r>
      <w:proofErr w:type="spellEnd"/>
      <w:r w:rsidRPr="003C754D">
        <w:rPr>
          <w:rFonts w:ascii="Times New Roman" w:hAnsi="Times New Roman" w:cs="Times New Roman"/>
          <w:sz w:val="24"/>
          <w:szCs w:val="24"/>
        </w:rPr>
        <w:t xml:space="preserve"> pašvaldības </w:t>
      </w:r>
      <w:r w:rsidRPr="00E3327C">
        <w:rPr>
          <w:rFonts w:ascii="Times New Roman" w:hAnsi="Times New Roman" w:cs="Times New Roman"/>
          <w:sz w:val="24"/>
          <w:szCs w:val="24"/>
        </w:rPr>
        <w:t>pasūtījuma, balstoties uz Pasūtītāja apstiprinātu Projektēšanas uzdevumu (tehniskā specifikācija), vietas izpēti u.c. materiāliem.</w:t>
      </w:r>
      <w:r>
        <w:rPr>
          <w:rFonts w:ascii="Times New Roman" w:hAnsi="Times New Roman" w:cs="Times New Roman"/>
          <w:sz w:val="24"/>
          <w:szCs w:val="24"/>
        </w:rPr>
        <w:t xml:space="preserve"> </w:t>
      </w:r>
      <w:r w:rsidRPr="00E3327C">
        <w:rPr>
          <w:rFonts w:ascii="Times New Roman" w:hAnsi="Times New Roman" w:cs="Times New Roman"/>
          <w:sz w:val="24"/>
          <w:szCs w:val="24"/>
        </w:rPr>
        <w:t xml:space="preserve">Projektētājs - SIA “Jūrmalas </w:t>
      </w:r>
      <w:proofErr w:type="spellStart"/>
      <w:r w:rsidRPr="00E3327C">
        <w:rPr>
          <w:rFonts w:ascii="Times New Roman" w:hAnsi="Times New Roman" w:cs="Times New Roman"/>
          <w:sz w:val="24"/>
          <w:szCs w:val="24"/>
        </w:rPr>
        <w:t>mežaparki</w:t>
      </w:r>
      <w:proofErr w:type="spellEnd"/>
      <w:r w:rsidRPr="00E3327C">
        <w:rPr>
          <w:rFonts w:ascii="Times New Roman" w:hAnsi="Times New Roman" w:cs="Times New Roman"/>
          <w:sz w:val="24"/>
          <w:szCs w:val="24"/>
        </w:rPr>
        <w:t>”, paskaidrojuma raksta izstrādātājs – SIA “Lejnieku projektēšanas birojs”, arhitekts Mikus Lejnieks.</w:t>
      </w:r>
    </w:p>
    <w:p w14:paraId="78D48776" w14:textId="3DA8FCA7" w:rsidR="007B0A5B" w:rsidRPr="00E3327C" w:rsidRDefault="007B0A5B" w:rsidP="007B0A5B">
      <w:pPr>
        <w:jc w:val="both"/>
        <w:rPr>
          <w:rFonts w:ascii="Times New Roman" w:hAnsi="Times New Roman" w:cs="Times New Roman"/>
          <w:sz w:val="24"/>
          <w:szCs w:val="24"/>
        </w:rPr>
      </w:pPr>
      <w:r w:rsidRPr="00E3327C">
        <w:rPr>
          <w:rFonts w:ascii="Times New Roman" w:hAnsi="Times New Roman" w:cs="Times New Roman"/>
          <w:sz w:val="24"/>
          <w:szCs w:val="24"/>
        </w:rPr>
        <w:t xml:space="preserve">Būvju klasifikācijas kods – </w:t>
      </w:r>
      <w:r w:rsidR="00D32778" w:rsidRPr="00D32778">
        <w:rPr>
          <w:rFonts w:ascii="Times New Roman" w:hAnsi="Times New Roman" w:cs="Times New Roman"/>
          <w:sz w:val="24"/>
          <w:szCs w:val="24"/>
        </w:rPr>
        <w:t>2420 Citas, iepriekš neklasificētas, inženierbūves</w:t>
      </w:r>
      <w:r w:rsidRPr="00E3327C">
        <w:rPr>
          <w:rFonts w:ascii="Times New Roman" w:hAnsi="Times New Roman" w:cs="Times New Roman"/>
          <w:sz w:val="24"/>
          <w:szCs w:val="24"/>
        </w:rPr>
        <w:t>; (Ministru kabineta 12.06.2018. noteikumi Nr.326 ”Būvju klasifikācijas noteikumi”).</w:t>
      </w:r>
      <w:r>
        <w:rPr>
          <w:rFonts w:ascii="Times New Roman" w:hAnsi="Times New Roman" w:cs="Times New Roman"/>
          <w:sz w:val="24"/>
          <w:szCs w:val="24"/>
        </w:rPr>
        <w:t xml:space="preserve"> </w:t>
      </w:r>
    </w:p>
    <w:p w14:paraId="0C5DC0F7" w14:textId="77777777" w:rsidR="007B0A5B" w:rsidRPr="00ED32C7" w:rsidRDefault="007B0A5B" w:rsidP="007B0A5B">
      <w:pPr>
        <w:spacing w:after="0"/>
        <w:jc w:val="both"/>
        <w:rPr>
          <w:rFonts w:ascii="Times New Roman" w:hAnsi="Times New Roman" w:cs="Times New Roman"/>
          <w:b/>
          <w:bCs/>
          <w:sz w:val="24"/>
          <w:szCs w:val="24"/>
        </w:rPr>
      </w:pPr>
      <w:r w:rsidRPr="00ED32C7">
        <w:rPr>
          <w:rFonts w:ascii="Times New Roman" w:hAnsi="Times New Roman" w:cs="Times New Roman"/>
          <w:b/>
          <w:bCs/>
          <w:sz w:val="24"/>
          <w:szCs w:val="24"/>
        </w:rPr>
        <w:t>Projektēšanai izmantotie būvnormatīvi</w:t>
      </w:r>
    </w:p>
    <w:p w14:paraId="03C08A64" w14:textId="77777777" w:rsidR="007B0A5B" w:rsidRPr="00E3327C" w:rsidRDefault="007B0A5B" w:rsidP="007B0A5B">
      <w:pPr>
        <w:spacing w:after="0"/>
        <w:jc w:val="both"/>
        <w:rPr>
          <w:rFonts w:ascii="Times New Roman" w:hAnsi="Times New Roman" w:cs="Times New Roman"/>
          <w:sz w:val="24"/>
          <w:szCs w:val="24"/>
        </w:rPr>
      </w:pPr>
      <w:r w:rsidRPr="00E3327C">
        <w:rPr>
          <w:rFonts w:ascii="Times New Roman" w:hAnsi="Times New Roman" w:cs="Times New Roman"/>
          <w:sz w:val="24"/>
          <w:szCs w:val="24"/>
        </w:rPr>
        <w:t>Būvniecības likums</w:t>
      </w:r>
    </w:p>
    <w:p w14:paraId="0C89DCD2" w14:textId="77777777" w:rsidR="007B0A5B" w:rsidRPr="00E3327C" w:rsidRDefault="007B0A5B" w:rsidP="007B0A5B">
      <w:pPr>
        <w:spacing w:after="0"/>
        <w:jc w:val="both"/>
        <w:rPr>
          <w:rFonts w:ascii="Times New Roman" w:hAnsi="Times New Roman" w:cs="Times New Roman"/>
          <w:sz w:val="24"/>
          <w:szCs w:val="24"/>
        </w:rPr>
      </w:pPr>
      <w:r w:rsidRPr="00E3327C">
        <w:rPr>
          <w:rFonts w:ascii="Times New Roman" w:hAnsi="Times New Roman" w:cs="Times New Roman"/>
          <w:sz w:val="24"/>
          <w:szCs w:val="24"/>
        </w:rPr>
        <w:t>Vispārīgie būvnoteikumi</w:t>
      </w:r>
    </w:p>
    <w:p w14:paraId="1FE92A80" w14:textId="77777777" w:rsidR="007B0A5B" w:rsidRPr="00E3327C" w:rsidRDefault="007B0A5B" w:rsidP="007B0A5B">
      <w:pPr>
        <w:spacing w:after="0"/>
        <w:jc w:val="both"/>
        <w:rPr>
          <w:rFonts w:ascii="Times New Roman" w:hAnsi="Times New Roman" w:cs="Times New Roman"/>
          <w:sz w:val="24"/>
          <w:szCs w:val="24"/>
        </w:rPr>
      </w:pPr>
      <w:r w:rsidRPr="00E3327C">
        <w:rPr>
          <w:rFonts w:ascii="Times New Roman" w:hAnsi="Times New Roman" w:cs="Times New Roman"/>
          <w:sz w:val="24"/>
          <w:szCs w:val="24"/>
        </w:rPr>
        <w:t xml:space="preserve">Ministru kabineta noteikumi Nr.253 “Atsevišķu inženierbūvju būvnoteikumi” </w:t>
      </w:r>
    </w:p>
    <w:p w14:paraId="4F102B8B" w14:textId="77777777" w:rsidR="007B0A5B" w:rsidRPr="00E3327C" w:rsidRDefault="007B0A5B" w:rsidP="007B0A5B">
      <w:pPr>
        <w:spacing w:after="0"/>
        <w:jc w:val="both"/>
        <w:rPr>
          <w:rFonts w:ascii="Times New Roman" w:hAnsi="Times New Roman" w:cs="Times New Roman"/>
          <w:sz w:val="24"/>
          <w:szCs w:val="24"/>
        </w:rPr>
      </w:pPr>
      <w:r w:rsidRPr="00E3327C">
        <w:rPr>
          <w:rFonts w:ascii="Times New Roman" w:hAnsi="Times New Roman" w:cs="Times New Roman"/>
          <w:sz w:val="24"/>
          <w:szCs w:val="24"/>
        </w:rPr>
        <w:t>LBN 202-18 "Būvniecības ieceres dokumentācijas noformēšana"</w:t>
      </w:r>
    </w:p>
    <w:p w14:paraId="4BA1CDCB" w14:textId="77777777" w:rsidR="00D32778" w:rsidRDefault="00D32778" w:rsidP="00FE11D2">
      <w:pPr>
        <w:spacing w:after="0"/>
        <w:jc w:val="both"/>
        <w:rPr>
          <w:rFonts w:ascii="Times New Roman" w:hAnsi="Times New Roman" w:cs="Times New Roman"/>
          <w:b/>
          <w:bCs/>
          <w:sz w:val="24"/>
          <w:szCs w:val="24"/>
        </w:rPr>
      </w:pPr>
    </w:p>
    <w:p w14:paraId="6B8AE1AE" w14:textId="0688DD63" w:rsidR="00FE11D2" w:rsidRPr="00ED32C7" w:rsidRDefault="00FE11D2" w:rsidP="00FE11D2">
      <w:pPr>
        <w:spacing w:after="0"/>
        <w:jc w:val="both"/>
        <w:rPr>
          <w:rFonts w:ascii="Times New Roman" w:hAnsi="Times New Roman" w:cs="Times New Roman"/>
          <w:b/>
          <w:bCs/>
          <w:sz w:val="24"/>
          <w:szCs w:val="24"/>
        </w:rPr>
      </w:pPr>
      <w:r w:rsidRPr="00ED32C7">
        <w:rPr>
          <w:rFonts w:ascii="Times New Roman" w:hAnsi="Times New Roman" w:cs="Times New Roman"/>
          <w:b/>
          <w:bCs/>
          <w:sz w:val="24"/>
          <w:szCs w:val="24"/>
        </w:rPr>
        <w:t>Informācija par zemes gabalu</w:t>
      </w:r>
    </w:p>
    <w:p w14:paraId="500CA08C" w14:textId="24E31750" w:rsidR="0044492A" w:rsidRPr="00FE11D2" w:rsidRDefault="0093769D" w:rsidP="00FE11D2">
      <w:pPr>
        <w:spacing w:after="0"/>
        <w:jc w:val="both"/>
        <w:rPr>
          <w:rFonts w:ascii="Times New Roman" w:hAnsi="Times New Roman" w:cs="Times New Roman"/>
          <w:sz w:val="24"/>
          <w:szCs w:val="24"/>
        </w:rPr>
      </w:pPr>
      <w:r w:rsidRPr="00FE11D2">
        <w:rPr>
          <w:rFonts w:ascii="Times New Roman" w:hAnsi="Times New Roman" w:cs="Times New Roman"/>
          <w:sz w:val="24"/>
          <w:szCs w:val="24"/>
        </w:rPr>
        <w:t xml:space="preserve">Zemesgabala kadastra Nr. </w:t>
      </w:r>
      <w:r w:rsidR="00B82801" w:rsidRPr="00FE11D2">
        <w:rPr>
          <w:rFonts w:ascii="Times New Roman" w:hAnsi="Times New Roman" w:cs="Times New Roman"/>
          <w:sz w:val="24"/>
          <w:szCs w:val="24"/>
        </w:rPr>
        <w:t>01000439999</w:t>
      </w:r>
    </w:p>
    <w:p w14:paraId="37D36315" w14:textId="2BE579BF" w:rsidR="0093769D" w:rsidRPr="00FE11D2" w:rsidRDefault="0093769D" w:rsidP="00FE11D2">
      <w:pPr>
        <w:spacing w:after="0"/>
        <w:jc w:val="both"/>
        <w:rPr>
          <w:rFonts w:ascii="Times New Roman" w:hAnsi="Times New Roman" w:cs="Times New Roman"/>
          <w:sz w:val="24"/>
          <w:szCs w:val="24"/>
        </w:rPr>
      </w:pPr>
      <w:r w:rsidRPr="00FE11D2">
        <w:rPr>
          <w:rFonts w:ascii="Times New Roman" w:hAnsi="Times New Roman" w:cs="Times New Roman"/>
          <w:sz w:val="24"/>
          <w:szCs w:val="24"/>
        </w:rPr>
        <w:t xml:space="preserve">Zemesgabala atļautais izmantošanas veids: </w:t>
      </w:r>
      <w:r w:rsidR="003E2754" w:rsidRPr="00FE11D2">
        <w:rPr>
          <w:rFonts w:ascii="Times New Roman" w:hAnsi="Times New Roman" w:cs="Times New Roman"/>
          <w:sz w:val="24"/>
          <w:szCs w:val="24"/>
        </w:rPr>
        <w:t>Transporta infrastruktūras teritorija (TR1)</w:t>
      </w:r>
      <w:r w:rsidR="00FE11D2">
        <w:rPr>
          <w:rFonts w:ascii="Times New Roman" w:hAnsi="Times New Roman" w:cs="Times New Roman"/>
          <w:sz w:val="24"/>
          <w:szCs w:val="24"/>
        </w:rPr>
        <w:t xml:space="preserve">. </w:t>
      </w:r>
      <w:r w:rsidR="000A0BD1" w:rsidRPr="00FE11D2">
        <w:rPr>
          <w:rFonts w:ascii="Times New Roman" w:hAnsi="Times New Roman" w:cs="Times New Roman"/>
          <w:sz w:val="24"/>
          <w:szCs w:val="24"/>
        </w:rPr>
        <w:t>Transporta infrastruktūras teritorija (TR</w:t>
      </w:r>
      <w:r w:rsidR="003E2754" w:rsidRPr="00FE11D2">
        <w:rPr>
          <w:rFonts w:ascii="Times New Roman" w:hAnsi="Times New Roman" w:cs="Times New Roman"/>
          <w:sz w:val="24"/>
          <w:szCs w:val="24"/>
        </w:rPr>
        <w:t>1</w:t>
      </w:r>
      <w:r w:rsidR="000A0BD1" w:rsidRPr="00FE11D2">
        <w:rPr>
          <w:rFonts w:ascii="Times New Roman" w:hAnsi="Times New Roman" w:cs="Times New Roman"/>
          <w:sz w:val="24"/>
          <w:szCs w:val="24"/>
        </w:rPr>
        <w:t xml:space="preserve">) ir </w:t>
      </w:r>
      <w:r w:rsidR="00D52436" w:rsidRPr="00FE11D2">
        <w:rPr>
          <w:rFonts w:ascii="Times New Roman" w:hAnsi="Times New Roman" w:cs="Times New Roman"/>
          <w:sz w:val="24"/>
          <w:szCs w:val="24"/>
        </w:rPr>
        <w:t xml:space="preserve">funkcionālā zona, ko nosaka, lai nodrošinātu ielu satiksmei, tostarp sabiedriskā transporta, velosipēdu un gājēju satiksmei, nepieciešamo infrastruktūru un tās attīstībai nepieciešamo teritorijas organizāciju un inženiertehnisko apgādi. </w:t>
      </w:r>
      <w:r w:rsidR="00592207" w:rsidRPr="00FE11D2">
        <w:rPr>
          <w:rFonts w:ascii="Times New Roman" w:hAnsi="Times New Roman" w:cs="Times New Roman"/>
          <w:sz w:val="24"/>
          <w:szCs w:val="24"/>
        </w:rPr>
        <w:t xml:space="preserve">Ņemot vērā zemesgabala atļauto izmantošanas veidu, suņu laukums tiek paredzēts kā īslaicīgas lietošanas būve. </w:t>
      </w:r>
    </w:p>
    <w:p w14:paraId="75118A00" w14:textId="45710C87" w:rsidR="00592207" w:rsidRPr="00FE11D2" w:rsidRDefault="00592207" w:rsidP="00FE11D2">
      <w:pPr>
        <w:spacing w:after="0"/>
        <w:jc w:val="both"/>
        <w:rPr>
          <w:rFonts w:ascii="Times New Roman" w:hAnsi="Times New Roman" w:cs="Times New Roman"/>
          <w:sz w:val="24"/>
          <w:szCs w:val="24"/>
        </w:rPr>
      </w:pPr>
      <w:r w:rsidRPr="00FE11D2">
        <w:rPr>
          <w:rFonts w:ascii="Times New Roman" w:hAnsi="Times New Roman" w:cs="Times New Roman"/>
          <w:sz w:val="24"/>
          <w:szCs w:val="24"/>
        </w:rPr>
        <w:t>​Saskaņā ar Vispārīgajiem būvnoteikumiem (Ministru kabineta noteikumi Nr. 500) īslaicīgas lietošanas būve ir būve, kuras ekspluatācijas laiks nav ilgāks par pieciem gadiem. Būvvalde nosaka īslaicīgas lietošanas būves ekspluatācijas termiņu, kas nepārsniedz piecus gadus. Šo termiņu var pagarināt, kopā nepārsniedzot 10 gadus.</w:t>
      </w:r>
    </w:p>
    <w:p w14:paraId="4E409591" w14:textId="45564A04" w:rsidR="0046465E" w:rsidRPr="00FE11D2" w:rsidRDefault="00592207" w:rsidP="00FE11D2">
      <w:pPr>
        <w:spacing w:after="0"/>
        <w:jc w:val="both"/>
        <w:rPr>
          <w:rFonts w:ascii="Times New Roman" w:hAnsi="Times New Roman" w:cs="Times New Roman"/>
          <w:sz w:val="24"/>
          <w:szCs w:val="24"/>
        </w:rPr>
      </w:pPr>
      <w:r w:rsidRPr="00FE11D2">
        <w:rPr>
          <w:rFonts w:ascii="Times New Roman" w:hAnsi="Times New Roman" w:cs="Times New Roman"/>
          <w:sz w:val="24"/>
          <w:szCs w:val="24"/>
        </w:rPr>
        <w:t>Zemesgabals bez apbūves</w:t>
      </w:r>
      <w:r w:rsidR="00B3108F" w:rsidRPr="00FE11D2">
        <w:rPr>
          <w:rFonts w:ascii="Times New Roman" w:hAnsi="Times New Roman" w:cs="Times New Roman"/>
          <w:sz w:val="24"/>
          <w:szCs w:val="24"/>
        </w:rPr>
        <w:t>, ar esošiem piekļuves gājēju celiņiem</w:t>
      </w:r>
      <w:r w:rsidR="007220A4" w:rsidRPr="00FE11D2">
        <w:rPr>
          <w:rFonts w:ascii="Times New Roman" w:hAnsi="Times New Roman" w:cs="Times New Roman"/>
          <w:sz w:val="24"/>
          <w:szCs w:val="24"/>
        </w:rPr>
        <w:t xml:space="preserve"> un esošu apgaismojumu</w:t>
      </w:r>
      <w:r w:rsidR="00FE11D2">
        <w:rPr>
          <w:rFonts w:ascii="Times New Roman" w:hAnsi="Times New Roman" w:cs="Times New Roman"/>
          <w:sz w:val="24"/>
          <w:szCs w:val="24"/>
        </w:rPr>
        <w:t>.</w:t>
      </w:r>
    </w:p>
    <w:p w14:paraId="112E81D0" w14:textId="24D18A76" w:rsidR="00044706" w:rsidRDefault="00044706" w:rsidP="00FE11D2">
      <w:pPr>
        <w:spacing w:after="0"/>
        <w:jc w:val="both"/>
        <w:rPr>
          <w:rFonts w:ascii="Times New Roman" w:hAnsi="Times New Roman" w:cs="Times New Roman"/>
          <w:sz w:val="24"/>
          <w:szCs w:val="24"/>
        </w:rPr>
      </w:pPr>
    </w:p>
    <w:p w14:paraId="6BB8D39F" w14:textId="77777777" w:rsidR="006F3853" w:rsidRPr="00710F94" w:rsidRDefault="006F3853" w:rsidP="006F38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Projekta priekšlikums</w:t>
      </w:r>
    </w:p>
    <w:p w14:paraId="3CBA022C" w14:textId="77777777" w:rsidR="00105777" w:rsidRPr="00FE11D2" w:rsidRDefault="00105777" w:rsidP="00FE11D2">
      <w:pPr>
        <w:spacing w:after="0"/>
        <w:jc w:val="both"/>
        <w:rPr>
          <w:rFonts w:ascii="Times New Roman" w:hAnsi="Times New Roman" w:cs="Times New Roman"/>
          <w:sz w:val="24"/>
          <w:szCs w:val="24"/>
        </w:rPr>
      </w:pPr>
      <w:r w:rsidRPr="00FE11D2">
        <w:rPr>
          <w:rFonts w:ascii="Times New Roman" w:hAnsi="Times New Roman" w:cs="Times New Roman"/>
          <w:sz w:val="24"/>
          <w:szCs w:val="24"/>
        </w:rPr>
        <w:t>Projekta mērķis: Uzlabot Rīgas iedzīvotāju dzīves apstākļu kvalitāti, veidojot suņu īpašniekiem draudzīgu pilsētvidi un veicinot izpratni par suņa socializēšanu un apmācību.</w:t>
      </w:r>
    </w:p>
    <w:p w14:paraId="45C87DE1" w14:textId="4426492D" w:rsidR="00C17B39" w:rsidRDefault="00105777" w:rsidP="00C17B39">
      <w:pPr>
        <w:spacing w:after="0" w:line="240" w:lineRule="auto"/>
        <w:jc w:val="both"/>
        <w:rPr>
          <w:rFonts w:ascii="Times New Roman" w:hAnsi="Times New Roman" w:cs="Times New Roman"/>
          <w:sz w:val="24"/>
          <w:szCs w:val="24"/>
        </w:rPr>
      </w:pPr>
      <w:r w:rsidRPr="00FE11D2">
        <w:rPr>
          <w:rFonts w:ascii="Times New Roman" w:hAnsi="Times New Roman" w:cs="Times New Roman"/>
          <w:sz w:val="24"/>
          <w:szCs w:val="24"/>
        </w:rPr>
        <w:t>Suņu pastaigu laukums paredzēts nožogots ar žogu</w:t>
      </w:r>
      <w:r w:rsidR="008E554B">
        <w:rPr>
          <w:rFonts w:ascii="Times New Roman" w:hAnsi="Times New Roman" w:cs="Times New Roman"/>
          <w:sz w:val="24"/>
          <w:szCs w:val="24"/>
        </w:rPr>
        <w:t xml:space="preserve"> (3D žoga paneļi, </w:t>
      </w:r>
      <w:r w:rsidR="002D5C8F">
        <w:rPr>
          <w:rFonts w:ascii="Times New Roman" w:hAnsi="Times New Roman" w:cs="Times New Roman"/>
          <w:sz w:val="24"/>
          <w:szCs w:val="24"/>
        </w:rPr>
        <w:t>RAL 7016)</w:t>
      </w:r>
      <w:r w:rsidRPr="00FE11D2">
        <w:rPr>
          <w:rFonts w:ascii="Times New Roman" w:hAnsi="Times New Roman" w:cs="Times New Roman"/>
          <w:sz w:val="24"/>
          <w:szCs w:val="24"/>
        </w:rPr>
        <w:t xml:space="preserve">, </w:t>
      </w:r>
      <w:r w:rsidR="00FE11D2">
        <w:rPr>
          <w:rFonts w:ascii="Times New Roman" w:hAnsi="Times New Roman" w:cs="Times New Roman"/>
          <w:sz w:val="24"/>
          <w:szCs w:val="24"/>
        </w:rPr>
        <w:t>paredzēti</w:t>
      </w:r>
      <w:r w:rsidRPr="00FE11D2">
        <w:rPr>
          <w:rFonts w:ascii="Times New Roman" w:hAnsi="Times New Roman" w:cs="Times New Roman"/>
          <w:sz w:val="24"/>
          <w:szCs w:val="24"/>
        </w:rPr>
        <w:t xml:space="preserve"> vārtiņi apmeklētājiem</w:t>
      </w:r>
      <w:r w:rsidR="00DA3CC4">
        <w:rPr>
          <w:rFonts w:ascii="Times New Roman" w:hAnsi="Times New Roman" w:cs="Times New Roman"/>
          <w:sz w:val="24"/>
          <w:szCs w:val="24"/>
        </w:rPr>
        <w:t xml:space="preserve"> un </w:t>
      </w:r>
      <w:proofErr w:type="spellStart"/>
      <w:r w:rsidR="00DA3CC4">
        <w:rPr>
          <w:rFonts w:ascii="Times New Roman" w:hAnsi="Times New Roman" w:cs="Times New Roman"/>
          <w:sz w:val="24"/>
          <w:szCs w:val="24"/>
        </w:rPr>
        <w:t>divviru</w:t>
      </w:r>
      <w:proofErr w:type="spellEnd"/>
      <w:r w:rsidR="00DA3CC4">
        <w:rPr>
          <w:rFonts w:ascii="Times New Roman" w:hAnsi="Times New Roman" w:cs="Times New Roman"/>
          <w:sz w:val="24"/>
          <w:szCs w:val="24"/>
        </w:rPr>
        <w:t xml:space="preserve"> vārti apsaimniekošanas tehnikas iebraukšanai</w:t>
      </w:r>
      <w:r w:rsidR="000E3A45">
        <w:rPr>
          <w:rFonts w:ascii="Times New Roman" w:hAnsi="Times New Roman" w:cs="Times New Roman"/>
          <w:sz w:val="24"/>
          <w:szCs w:val="24"/>
        </w:rPr>
        <w:t xml:space="preserve">. </w:t>
      </w:r>
      <w:r w:rsidR="00C17B39">
        <w:rPr>
          <w:rFonts w:ascii="Times New Roman" w:hAnsi="Times New Roman" w:cs="Times New Roman"/>
          <w:sz w:val="24"/>
          <w:szCs w:val="24"/>
        </w:rPr>
        <w:t xml:space="preserve">Suņu laukumam nav paredzēts atsevišķs teritorijas apgaismojums, jo teritorija tiek pietiekami apgaismota ar esošo apgaismojumu. </w:t>
      </w:r>
      <w:r w:rsidR="00417385">
        <w:rPr>
          <w:rFonts w:ascii="Times New Roman" w:hAnsi="Times New Roman" w:cs="Times New Roman"/>
          <w:sz w:val="24"/>
          <w:szCs w:val="24"/>
        </w:rPr>
        <w:t xml:space="preserve">Projektā paredzēta bruģēta celiņa izbūve saskaņā ar ģenerālplāna risinājumiem. </w:t>
      </w:r>
    </w:p>
    <w:p w14:paraId="37920A50" w14:textId="7CC0A187" w:rsidR="00C17B39" w:rsidRDefault="00C17B39" w:rsidP="00C17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 ieejas vārtiņiem paredzēta informācijas zīme INFO 600. </w:t>
      </w:r>
    </w:p>
    <w:p w14:paraId="78A27647" w14:textId="7481F140" w:rsidR="00C17B39" w:rsidRDefault="00D22090" w:rsidP="00C17B39">
      <w:pPr>
        <w:spacing w:after="0" w:line="240" w:lineRule="auto"/>
        <w:jc w:val="both"/>
        <w:rPr>
          <w:rFonts w:ascii="Times New Roman" w:hAnsi="Times New Roman" w:cs="Times New Roman"/>
          <w:sz w:val="24"/>
          <w:szCs w:val="24"/>
        </w:rPr>
      </w:pPr>
      <w:r w:rsidRPr="00D22090">
        <w:rPr>
          <w:rFonts w:ascii="Times New Roman" w:hAnsi="Times New Roman" w:cs="Times New Roman"/>
          <w:sz w:val="24"/>
          <w:szCs w:val="24"/>
        </w:rPr>
        <w:t>Teritorijā paredzēts ziņojuma dēlis TFL2 1090 x 90 x  2 590 mm</w:t>
      </w:r>
      <w:r>
        <w:rPr>
          <w:rFonts w:ascii="Times New Roman" w:hAnsi="Times New Roman" w:cs="Times New Roman"/>
          <w:sz w:val="24"/>
          <w:szCs w:val="24"/>
        </w:rPr>
        <w:t xml:space="preserve">, </w:t>
      </w:r>
      <w:r w:rsidR="00C17B39">
        <w:rPr>
          <w:rFonts w:ascii="Times New Roman" w:hAnsi="Times New Roman" w:cs="Times New Roman"/>
          <w:sz w:val="24"/>
          <w:szCs w:val="24"/>
        </w:rPr>
        <w:t>izgatavots no sausa,</w:t>
      </w:r>
      <w:r w:rsidR="00C17B39" w:rsidRPr="00F23B17">
        <w:rPr>
          <w:rFonts w:ascii="Times New Roman" w:hAnsi="Times New Roman" w:cs="Times New Roman"/>
          <w:sz w:val="24"/>
          <w:szCs w:val="24"/>
        </w:rPr>
        <w:t xml:space="preserve"> līmēt</w:t>
      </w:r>
      <w:r w:rsidR="00C17B39">
        <w:rPr>
          <w:rFonts w:ascii="Times New Roman" w:hAnsi="Times New Roman" w:cs="Times New Roman"/>
          <w:sz w:val="24"/>
          <w:szCs w:val="24"/>
        </w:rPr>
        <w:t>a</w:t>
      </w:r>
      <w:r w:rsidR="00C17B39" w:rsidRPr="00F23B17">
        <w:rPr>
          <w:rFonts w:ascii="Times New Roman" w:hAnsi="Times New Roman" w:cs="Times New Roman"/>
          <w:sz w:val="24"/>
          <w:szCs w:val="24"/>
        </w:rPr>
        <w:t xml:space="preserve"> priedes kok</w:t>
      </w:r>
      <w:r w:rsidR="00C17B39">
        <w:rPr>
          <w:rFonts w:ascii="Times New Roman" w:hAnsi="Times New Roman" w:cs="Times New Roman"/>
          <w:sz w:val="24"/>
          <w:szCs w:val="24"/>
        </w:rPr>
        <w:t>a</w:t>
      </w:r>
      <w:r w:rsidR="00C17B39" w:rsidRPr="00F23B17">
        <w:rPr>
          <w:rFonts w:ascii="Times New Roman" w:hAnsi="Times New Roman" w:cs="Times New Roman"/>
          <w:sz w:val="24"/>
          <w:szCs w:val="24"/>
        </w:rPr>
        <w:t xml:space="preserve">, piesūcināts ar videi nekaitīgu un bērnu rotaļu iekārtām piemērotu ūdens bāzes koksnes </w:t>
      </w:r>
      <w:proofErr w:type="spellStart"/>
      <w:r w:rsidR="00C17B39" w:rsidRPr="00F23B17">
        <w:rPr>
          <w:rFonts w:ascii="Times New Roman" w:hAnsi="Times New Roman" w:cs="Times New Roman"/>
          <w:sz w:val="24"/>
          <w:szCs w:val="24"/>
        </w:rPr>
        <w:t>impregnantu</w:t>
      </w:r>
      <w:proofErr w:type="spellEnd"/>
      <w:r w:rsidR="00C17B39" w:rsidRPr="00F23B17">
        <w:rPr>
          <w:rFonts w:ascii="Times New Roman" w:hAnsi="Times New Roman" w:cs="Times New Roman"/>
          <w:sz w:val="24"/>
          <w:szCs w:val="24"/>
        </w:rPr>
        <w:t>/aizsarglīdzekli un krāsots ar ūdens bāzes krāsām</w:t>
      </w:r>
      <w:r w:rsidR="00C17B39">
        <w:rPr>
          <w:rFonts w:ascii="Times New Roman" w:hAnsi="Times New Roman" w:cs="Times New Roman"/>
          <w:sz w:val="24"/>
          <w:szCs w:val="24"/>
        </w:rPr>
        <w:t>.</w:t>
      </w:r>
    </w:p>
    <w:p w14:paraId="0BA06C1F" w14:textId="2841CB49" w:rsidR="00C17B39" w:rsidRDefault="00C17B39" w:rsidP="00C17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Teritorijas labiekārtojumā paredzēti specializēti konteineri suņu izkārnījumiem</w:t>
      </w:r>
      <w:r w:rsidR="00E36965">
        <w:rPr>
          <w:rFonts w:ascii="Times New Roman" w:hAnsi="Times New Roman" w:cs="Times New Roman"/>
          <w:sz w:val="24"/>
          <w:szCs w:val="24"/>
        </w:rPr>
        <w:t xml:space="preserve"> 3gb.</w:t>
      </w:r>
      <w:r>
        <w:rPr>
          <w:rFonts w:ascii="Times New Roman" w:hAnsi="Times New Roman" w:cs="Times New Roman"/>
          <w:sz w:val="24"/>
          <w:szCs w:val="24"/>
        </w:rPr>
        <w:t>, stat</w:t>
      </w:r>
      <w:r w:rsidR="00E36965">
        <w:rPr>
          <w:rFonts w:ascii="Times New Roman" w:hAnsi="Times New Roman" w:cs="Times New Roman"/>
          <w:sz w:val="24"/>
          <w:szCs w:val="24"/>
        </w:rPr>
        <w:t>ņi</w:t>
      </w:r>
      <w:r>
        <w:rPr>
          <w:rFonts w:ascii="Times New Roman" w:hAnsi="Times New Roman" w:cs="Times New Roman"/>
          <w:sz w:val="24"/>
          <w:szCs w:val="24"/>
        </w:rPr>
        <w:t xml:space="preserve"> suņu uzgaidīšanai</w:t>
      </w:r>
      <w:r w:rsidR="00E36965">
        <w:rPr>
          <w:rFonts w:ascii="Times New Roman" w:hAnsi="Times New Roman" w:cs="Times New Roman"/>
          <w:sz w:val="24"/>
          <w:szCs w:val="24"/>
        </w:rPr>
        <w:t xml:space="preserve"> 3gb.</w:t>
      </w:r>
      <w:r>
        <w:rPr>
          <w:rFonts w:ascii="Times New Roman" w:hAnsi="Times New Roman" w:cs="Times New Roman"/>
          <w:sz w:val="24"/>
          <w:szCs w:val="24"/>
        </w:rPr>
        <w:t>, soli ar atzveltni</w:t>
      </w:r>
      <w:r w:rsidR="00E36965">
        <w:rPr>
          <w:rFonts w:ascii="Times New Roman" w:hAnsi="Times New Roman" w:cs="Times New Roman"/>
          <w:sz w:val="24"/>
          <w:szCs w:val="24"/>
        </w:rPr>
        <w:t xml:space="preserve"> 3gb.</w:t>
      </w:r>
      <w:r>
        <w:rPr>
          <w:rFonts w:ascii="Times New Roman" w:hAnsi="Times New Roman" w:cs="Times New Roman"/>
          <w:sz w:val="24"/>
          <w:szCs w:val="24"/>
        </w:rPr>
        <w:t xml:space="preserve"> </w:t>
      </w:r>
    </w:p>
    <w:p w14:paraId="32818F60" w14:textId="5FEC2849" w:rsidR="00D32778" w:rsidRPr="00FE11D2" w:rsidRDefault="00C17B39" w:rsidP="00536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Suņu laukuma treniņu zonā iekārtu izvietojums saskaņā ar ģenerālplāna risinājumiem, teritorijā paredzēts izvietot: </w:t>
      </w:r>
      <w:r w:rsidR="008C1AE7">
        <w:rPr>
          <w:rFonts w:ascii="Times New Roman" w:hAnsi="Times New Roman" w:cs="Times New Roman"/>
          <w:sz w:val="24"/>
          <w:szCs w:val="24"/>
        </w:rPr>
        <w:t xml:space="preserve">asimetriska rampa STL005, lēkšanas siena STL009, </w:t>
      </w:r>
      <w:r w:rsidR="00574F90">
        <w:rPr>
          <w:rFonts w:ascii="Times New Roman" w:hAnsi="Times New Roman" w:cs="Times New Roman"/>
          <w:sz w:val="24"/>
          <w:szCs w:val="24"/>
        </w:rPr>
        <w:t xml:space="preserve">augstlēkšanas barjera STL007, </w:t>
      </w:r>
      <w:proofErr w:type="spellStart"/>
      <w:r w:rsidR="00574F90">
        <w:rPr>
          <w:rFonts w:ascii="Times New Roman" w:hAnsi="Times New Roman" w:cs="Times New Roman"/>
          <w:sz w:val="24"/>
          <w:szCs w:val="24"/>
        </w:rPr>
        <w:t>tāllēkšanas</w:t>
      </w:r>
      <w:proofErr w:type="spellEnd"/>
      <w:r w:rsidR="00574F90">
        <w:rPr>
          <w:rFonts w:ascii="Times New Roman" w:hAnsi="Times New Roman" w:cs="Times New Roman"/>
          <w:sz w:val="24"/>
          <w:szCs w:val="24"/>
        </w:rPr>
        <w:t xml:space="preserve"> barjera STL008, </w:t>
      </w:r>
      <w:r w:rsidR="00550604">
        <w:rPr>
          <w:rFonts w:ascii="Times New Roman" w:hAnsi="Times New Roman" w:cs="Times New Roman"/>
          <w:sz w:val="24"/>
          <w:szCs w:val="24"/>
        </w:rPr>
        <w:t xml:space="preserve">slaloms STL010 x12, līdzsvara rampa STL004, </w:t>
      </w:r>
      <w:r w:rsidR="00190601">
        <w:rPr>
          <w:rFonts w:ascii="Times New Roman" w:hAnsi="Times New Roman" w:cs="Times New Roman"/>
          <w:sz w:val="24"/>
          <w:szCs w:val="24"/>
        </w:rPr>
        <w:t xml:space="preserve">uzkāpšanas platforma (rampa) STL011, līšanas truba STL003, </w:t>
      </w:r>
      <w:r w:rsidR="00536713">
        <w:rPr>
          <w:rFonts w:ascii="Times New Roman" w:hAnsi="Times New Roman" w:cs="Times New Roman"/>
          <w:sz w:val="24"/>
          <w:szCs w:val="24"/>
        </w:rPr>
        <w:t>platforma STL001 un lēkšanas riņķis STL002.</w:t>
      </w:r>
    </w:p>
    <w:p w14:paraId="0A392256" w14:textId="77777777" w:rsidR="007220A4" w:rsidRDefault="007220A4" w:rsidP="00FE11D2">
      <w:pPr>
        <w:spacing w:after="0"/>
        <w:jc w:val="both"/>
        <w:rPr>
          <w:rFonts w:ascii="Times New Roman" w:hAnsi="Times New Roman" w:cs="Times New Roman"/>
          <w:sz w:val="24"/>
          <w:szCs w:val="24"/>
        </w:rPr>
      </w:pPr>
    </w:p>
    <w:p w14:paraId="24E75FC0" w14:textId="77777777" w:rsidR="00696A67" w:rsidRPr="00710F94" w:rsidRDefault="00696A67" w:rsidP="00696A67">
      <w:pPr>
        <w:spacing w:after="0" w:line="240" w:lineRule="auto"/>
        <w:jc w:val="both"/>
        <w:rPr>
          <w:rFonts w:ascii="Times New Roman" w:hAnsi="Times New Roman" w:cs="Times New Roman"/>
          <w:b/>
          <w:bCs/>
          <w:sz w:val="24"/>
          <w:szCs w:val="24"/>
        </w:rPr>
      </w:pPr>
      <w:r w:rsidRPr="00710F94">
        <w:rPr>
          <w:rFonts w:ascii="Times New Roman" w:hAnsi="Times New Roman" w:cs="Times New Roman"/>
          <w:b/>
          <w:bCs/>
          <w:sz w:val="24"/>
          <w:szCs w:val="24"/>
        </w:rPr>
        <w:t xml:space="preserve">Būvdarbu organizācijas norādījumi  </w:t>
      </w:r>
    </w:p>
    <w:p w14:paraId="5B511793" w14:textId="77777777" w:rsidR="00696A67" w:rsidRPr="00710F94" w:rsidRDefault="00696A67" w:rsidP="00696A67">
      <w:pPr>
        <w:spacing w:after="0" w:line="240" w:lineRule="auto"/>
        <w:jc w:val="both"/>
        <w:rPr>
          <w:rFonts w:ascii="Times New Roman" w:hAnsi="Times New Roman" w:cs="Times New Roman"/>
          <w:sz w:val="24"/>
          <w:szCs w:val="24"/>
        </w:rPr>
      </w:pPr>
      <w:r w:rsidRPr="00710F94">
        <w:rPr>
          <w:rFonts w:ascii="Times New Roman" w:hAnsi="Times New Roman" w:cs="Times New Roman"/>
          <w:sz w:val="24"/>
          <w:szCs w:val="24"/>
        </w:rPr>
        <w:t xml:space="preserve">Uzsākot būvdarbus, norobežot piegulošo teritoriju. </w:t>
      </w:r>
    </w:p>
    <w:p w14:paraId="51023F8A" w14:textId="77777777" w:rsidR="00696A67" w:rsidRPr="00710F94" w:rsidRDefault="00696A67" w:rsidP="00696A67">
      <w:pPr>
        <w:spacing w:after="0" w:line="240" w:lineRule="auto"/>
        <w:jc w:val="both"/>
        <w:rPr>
          <w:rFonts w:ascii="Times New Roman" w:hAnsi="Times New Roman" w:cs="Times New Roman"/>
          <w:sz w:val="24"/>
          <w:szCs w:val="24"/>
        </w:rPr>
      </w:pPr>
      <w:r w:rsidRPr="00710F94">
        <w:rPr>
          <w:rFonts w:ascii="Times New Roman" w:hAnsi="Times New Roman" w:cs="Times New Roman"/>
          <w:sz w:val="24"/>
          <w:szCs w:val="24"/>
        </w:rPr>
        <w:t>Būvmateriālu novietnes būvdarbu veikšanas laikā nav paredzētas. Pēc projektā paredzēto darbu veikšanas paredzēta sekojoša teritorijas sakārtošana - jānovāc visi mehānismi un būvgruži, kas radušies būvniecības laikā, kā no būvlaukuma, tā arī no tam pieguļošās teritorijas; atbilstoši jāsakārto visas ieseguma virsmas, būvdarbu laikā skartie laukumi, zālājs. Objekts jāatstāj sakopts un tīrs.</w:t>
      </w:r>
    </w:p>
    <w:p w14:paraId="5E4C6281" w14:textId="77777777" w:rsidR="00696A67" w:rsidRPr="00710F94" w:rsidRDefault="00696A67" w:rsidP="00696A67">
      <w:pPr>
        <w:spacing w:after="0" w:line="240" w:lineRule="auto"/>
        <w:jc w:val="both"/>
        <w:rPr>
          <w:rFonts w:ascii="Times New Roman" w:hAnsi="Times New Roman" w:cs="Times New Roman"/>
          <w:sz w:val="24"/>
          <w:szCs w:val="24"/>
        </w:rPr>
      </w:pPr>
      <w:r w:rsidRPr="00710F94">
        <w:rPr>
          <w:rFonts w:ascii="Times New Roman" w:hAnsi="Times New Roman" w:cs="Times New Roman"/>
          <w:sz w:val="24"/>
          <w:szCs w:val="24"/>
        </w:rPr>
        <w:t xml:space="preserve">Pēc iekārtu uzstādīšanas, Būvuzņēmējam ir pienākums veikt </w:t>
      </w:r>
      <w:proofErr w:type="spellStart"/>
      <w:r w:rsidRPr="00710F94">
        <w:rPr>
          <w:rFonts w:ascii="Times New Roman" w:hAnsi="Times New Roman" w:cs="Times New Roman"/>
          <w:sz w:val="24"/>
          <w:szCs w:val="24"/>
        </w:rPr>
        <w:t>izpilduzmērījumu</w:t>
      </w:r>
      <w:proofErr w:type="spellEnd"/>
      <w:r w:rsidRPr="00710F94">
        <w:rPr>
          <w:rFonts w:ascii="Times New Roman" w:hAnsi="Times New Roman" w:cs="Times New Roman"/>
          <w:sz w:val="24"/>
          <w:szCs w:val="24"/>
        </w:rPr>
        <w:t>, kuru jāiesniedz pašvaldības Augstas detalizācijas topogrāfiskās informācijas (ADTI) datu bāzē.</w:t>
      </w:r>
    </w:p>
    <w:p w14:paraId="184B8985" w14:textId="77777777" w:rsidR="00696A67" w:rsidRDefault="00696A67" w:rsidP="00FE11D2">
      <w:pPr>
        <w:spacing w:after="0"/>
        <w:jc w:val="both"/>
        <w:rPr>
          <w:rFonts w:ascii="Times New Roman" w:hAnsi="Times New Roman" w:cs="Times New Roman"/>
          <w:sz w:val="24"/>
          <w:szCs w:val="24"/>
        </w:rPr>
      </w:pPr>
    </w:p>
    <w:p w14:paraId="5FACE429" w14:textId="77777777" w:rsidR="00CC2DEE" w:rsidRPr="00E3327C" w:rsidRDefault="00CC2DEE" w:rsidP="00CC2DEE">
      <w:pPr>
        <w:ind w:left="284" w:firstLine="567"/>
        <w:jc w:val="both"/>
        <w:rPr>
          <w:rFonts w:ascii="Times New Roman" w:hAnsi="Times New Roman" w:cs="Times New Roman"/>
          <w:color w:val="FF0000"/>
          <w:sz w:val="24"/>
          <w:szCs w:val="24"/>
        </w:rPr>
      </w:pPr>
    </w:p>
    <w:p w14:paraId="06B9DD74" w14:textId="77777777" w:rsidR="00CC2DEE" w:rsidRPr="00E3327C" w:rsidRDefault="00CC2DEE" w:rsidP="00CC2DEE">
      <w:pPr>
        <w:ind w:left="360" w:firstLine="491"/>
        <w:jc w:val="both"/>
        <w:rPr>
          <w:rFonts w:ascii="Times New Roman" w:hAnsi="Times New Roman" w:cs="Times New Roman"/>
          <w:sz w:val="24"/>
          <w:szCs w:val="24"/>
        </w:rPr>
      </w:pPr>
      <w:r w:rsidRPr="00E3327C">
        <w:rPr>
          <w:rFonts w:ascii="Times New Roman" w:hAnsi="Times New Roman" w:cs="Times New Roman"/>
          <w:sz w:val="24"/>
          <w:szCs w:val="24"/>
        </w:rPr>
        <w:t>Arhitekts</w:t>
      </w:r>
      <w:r w:rsidRPr="00E3327C">
        <w:rPr>
          <w:rFonts w:ascii="Times New Roman" w:hAnsi="Times New Roman" w:cs="Times New Roman"/>
          <w:sz w:val="24"/>
          <w:szCs w:val="24"/>
        </w:rPr>
        <w:tab/>
      </w:r>
      <w:r w:rsidRPr="00E3327C">
        <w:rPr>
          <w:rFonts w:ascii="Times New Roman" w:hAnsi="Times New Roman" w:cs="Times New Roman"/>
          <w:sz w:val="24"/>
          <w:szCs w:val="24"/>
        </w:rPr>
        <w:tab/>
      </w:r>
      <w:r w:rsidRPr="00E3327C">
        <w:rPr>
          <w:rFonts w:ascii="Times New Roman" w:hAnsi="Times New Roman" w:cs="Times New Roman"/>
          <w:sz w:val="24"/>
          <w:szCs w:val="24"/>
        </w:rPr>
        <w:tab/>
      </w:r>
      <w:r w:rsidRPr="00E3327C">
        <w:rPr>
          <w:rFonts w:ascii="Times New Roman" w:hAnsi="Times New Roman" w:cs="Times New Roman"/>
          <w:sz w:val="24"/>
          <w:szCs w:val="24"/>
        </w:rPr>
        <w:tab/>
      </w:r>
      <w:r w:rsidRPr="00E3327C">
        <w:rPr>
          <w:rFonts w:ascii="Times New Roman" w:hAnsi="Times New Roman" w:cs="Times New Roman"/>
          <w:sz w:val="24"/>
          <w:szCs w:val="24"/>
        </w:rPr>
        <w:tab/>
      </w:r>
      <w:proofErr w:type="spellStart"/>
      <w:r w:rsidRPr="00E3327C">
        <w:rPr>
          <w:rFonts w:ascii="Times New Roman" w:hAnsi="Times New Roman" w:cs="Times New Roman"/>
          <w:sz w:val="24"/>
          <w:szCs w:val="24"/>
        </w:rPr>
        <w:t>M.Lejnieks</w:t>
      </w:r>
      <w:proofErr w:type="spellEnd"/>
    </w:p>
    <w:p w14:paraId="2371557A" w14:textId="77777777" w:rsidR="00CC2DEE" w:rsidRPr="00E3327C" w:rsidRDefault="00CC2DEE" w:rsidP="00CC2DEE">
      <w:pPr>
        <w:ind w:left="360" w:firstLine="491"/>
        <w:jc w:val="both"/>
        <w:rPr>
          <w:rFonts w:ascii="Times New Roman" w:hAnsi="Times New Roman" w:cs="Times New Roman"/>
          <w:sz w:val="24"/>
          <w:szCs w:val="24"/>
        </w:rPr>
      </w:pPr>
      <w:r w:rsidRPr="00E3327C">
        <w:rPr>
          <w:rFonts w:ascii="Times New Roman" w:hAnsi="Times New Roman" w:cs="Times New Roman"/>
          <w:sz w:val="24"/>
          <w:szCs w:val="24"/>
        </w:rPr>
        <w:t>(</w:t>
      </w:r>
      <w:proofErr w:type="spellStart"/>
      <w:r w:rsidRPr="00E3327C">
        <w:rPr>
          <w:rFonts w:ascii="Times New Roman" w:hAnsi="Times New Roman" w:cs="Times New Roman"/>
          <w:sz w:val="24"/>
          <w:szCs w:val="24"/>
        </w:rPr>
        <w:t>Sert</w:t>
      </w:r>
      <w:proofErr w:type="spellEnd"/>
      <w:r w:rsidRPr="00E3327C">
        <w:rPr>
          <w:rFonts w:ascii="Times New Roman" w:hAnsi="Times New Roman" w:cs="Times New Roman"/>
          <w:sz w:val="24"/>
          <w:szCs w:val="24"/>
        </w:rPr>
        <w:t xml:space="preserve"> Nr. 1-00323)</w:t>
      </w:r>
    </w:p>
    <w:p w14:paraId="1B6DD5B9" w14:textId="77777777" w:rsidR="00CC2DEE" w:rsidRPr="00FE11D2" w:rsidRDefault="00CC2DEE" w:rsidP="00FE11D2">
      <w:pPr>
        <w:spacing w:after="0"/>
        <w:jc w:val="both"/>
        <w:rPr>
          <w:rFonts w:ascii="Times New Roman" w:hAnsi="Times New Roman" w:cs="Times New Roman"/>
          <w:sz w:val="24"/>
          <w:szCs w:val="24"/>
        </w:rPr>
      </w:pPr>
    </w:p>
    <w:sectPr w:rsidR="00CC2DEE" w:rsidRPr="00FE11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12CD"/>
    <w:multiLevelType w:val="multilevel"/>
    <w:tmpl w:val="892CFA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0DF1A99"/>
    <w:multiLevelType w:val="multilevel"/>
    <w:tmpl w:val="226A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2269C"/>
    <w:multiLevelType w:val="multilevel"/>
    <w:tmpl w:val="C7DE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906422">
    <w:abstractNumId w:val="1"/>
  </w:num>
  <w:num w:numId="2" w16cid:durableId="427165356">
    <w:abstractNumId w:val="0"/>
  </w:num>
  <w:num w:numId="3" w16cid:durableId="57744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9D"/>
    <w:rsid w:val="0001546D"/>
    <w:rsid w:val="00044706"/>
    <w:rsid w:val="000A0BD1"/>
    <w:rsid w:val="000E3A45"/>
    <w:rsid w:val="00105777"/>
    <w:rsid w:val="001529D2"/>
    <w:rsid w:val="00190601"/>
    <w:rsid w:val="002D5C8F"/>
    <w:rsid w:val="00307D9B"/>
    <w:rsid w:val="003D0A30"/>
    <w:rsid w:val="003E2754"/>
    <w:rsid w:val="00417385"/>
    <w:rsid w:val="00430DB8"/>
    <w:rsid w:val="0044492A"/>
    <w:rsid w:val="0046465E"/>
    <w:rsid w:val="004B067B"/>
    <w:rsid w:val="004B79D3"/>
    <w:rsid w:val="004F4EEE"/>
    <w:rsid w:val="00536713"/>
    <w:rsid w:val="00550604"/>
    <w:rsid w:val="0055291A"/>
    <w:rsid w:val="00574F90"/>
    <w:rsid w:val="00592207"/>
    <w:rsid w:val="006478EE"/>
    <w:rsid w:val="00653F6C"/>
    <w:rsid w:val="00696A67"/>
    <w:rsid w:val="006B55E0"/>
    <w:rsid w:val="006F3853"/>
    <w:rsid w:val="007220A4"/>
    <w:rsid w:val="007B0A5B"/>
    <w:rsid w:val="00824CD0"/>
    <w:rsid w:val="00875A69"/>
    <w:rsid w:val="008C1AE7"/>
    <w:rsid w:val="008E554B"/>
    <w:rsid w:val="0093537F"/>
    <w:rsid w:val="0093769D"/>
    <w:rsid w:val="00975079"/>
    <w:rsid w:val="009803D5"/>
    <w:rsid w:val="00996CCC"/>
    <w:rsid w:val="00B3108F"/>
    <w:rsid w:val="00B459C1"/>
    <w:rsid w:val="00B82801"/>
    <w:rsid w:val="00C17B39"/>
    <w:rsid w:val="00CB2E0B"/>
    <w:rsid w:val="00CC2DEE"/>
    <w:rsid w:val="00CE2359"/>
    <w:rsid w:val="00D22090"/>
    <w:rsid w:val="00D32778"/>
    <w:rsid w:val="00D51479"/>
    <w:rsid w:val="00D52436"/>
    <w:rsid w:val="00DA3CC4"/>
    <w:rsid w:val="00E36965"/>
    <w:rsid w:val="00EC2A10"/>
    <w:rsid w:val="00FE1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6F36"/>
  <w15:chartTrackingRefBased/>
  <w15:docId w15:val="{C0C13C3B-D007-427A-8591-4BF009E1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9D"/>
    <w:rPr>
      <w:rFonts w:eastAsiaTheme="majorEastAsia" w:cstheme="majorBidi"/>
      <w:color w:val="272727" w:themeColor="text1" w:themeTint="D8"/>
    </w:rPr>
  </w:style>
  <w:style w:type="paragraph" w:styleId="Title">
    <w:name w:val="Title"/>
    <w:basedOn w:val="Normal"/>
    <w:next w:val="Normal"/>
    <w:link w:val="TitleChar"/>
    <w:uiPriority w:val="10"/>
    <w:qFormat/>
    <w:rsid w:val="00937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9D"/>
    <w:pPr>
      <w:spacing w:before="160"/>
      <w:jc w:val="center"/>
    </w:pPr>
    <w:rPr>
      <w:i/>
      <w:iCs/>
      <w:color w:val="404040" w:themeColor="text1" w:themeTint="BF"/>
    </w:rPr>
  </w:style>
  <w:style w:type="character" w:customStyle="1" w:styleId="QuoteChar">
    <w:name w:val="Quote Char"/>
    <w:basedOn w:val="DefaultParagraphFont"/>
    <w:link w:val="Quote"/>
    <w:uiPriority w:val="29"/>
    <w:rsid w:val="0093769D"/>
    <w:rPr>
      <w:i/>
      <w:iCs/>
      <w:color w:val="404040" w:themeColor="text1" w:themeTint="BF"/>
    </w:rPr>
  </w:style>
  <w:style w:type="paragraph" w:styleId="ListParagraph">
    <w:name w:val="List Paragraph"/>
    <w:aliases w:val="2,H&amp;P List Paragraph,List Paragraph Red,Bullet EY,Bullet list,Colorful List - Accent 12,Normal bullet 2,Strip,Saistīto dokumentu saraksts,List Paragraph1,Syle 1,Virsraksti,Numbered Para 1,Dot pt,List Paragraph Char Char Char,PPS_Bullet"/>
    <w:basedOn w:val="Normal"/>
    <w:link w:val="ListParagraphChar"/>
    <w:uiPriority w:val="34"/>
    <w:qFormat/>
    <w:rsid w:val="0093769D"/>
    <w:pPr>
      <w:ind w:left="720"/>
      <w:contextualSpacing/>
    </w:pPr>
  </w:style>
  <w:style w:type="character" w:styleId="IntenseEmphasis">
    <w:name w:val="Intense Emphasis"/>
    <w:basedOn w:val="DefaultParagraphFont"/>
    <w:uiPriority w:val="21"/>
    <w:qFormat/>
    <w:rsid w:val="0093769D"/>
    <w:rPr>
      <w:i/>
      <w:iCs/>
      <w:color w:val="0F4761" w:themeColor="accent1" w:themeShade="BF"/>
    </w:rPr>
  </w:style>
  <w:style w:type="paragraph" w:styleId="IntenseQuote">
    <w:name w:val="Intense Quote"/>
    <w:basedOn w:val="Normal"/>
    <w:next w:val="Normal"/>
    <w:link w:val="IntenseQuoteChar"/>
    <w:uiPriority w:val="30"/>
    <w:qFormat/>
    <w:rsid w:val="00937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9D"/>
    <w:rPr>
      <w:i/>
      <w:iCs/>
      <w:color w:val="0F4761" w:themeColor="accent1" w:themeShade="BF"/>
    </w:rPr>
  </w:style>
  <w:style w:type="character" w:styleId="IntenseReference">
    <w:name w:val="Intense Reference"/>
    <w:basedOn w:val="DefaultParagraphFont"/>
    <w:uiPriority w:val="32"/>
    <w:qFormat/>
    <w:rsid w:val="0093769D"/>
    <w:rPr>
      <w:b/>
      <w:bCs/>
      <w:smallCaps/>
      <w:color w:val="0F4761" w:themeColor="accent1" w:themeShade="BF"/>
      <w:spacing w:val="5"/>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97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82308">
      <w:bodyDiv w:val="1"/>
      <w:marLeft w:val="0"/>
      <w:marRight w:val="0"/>
      <w:marTop w:val="0"/>
      <w:marBottom w:val="0"/>
      <w:divBdr>
        <w:top w:val="none" w:sz="0" w:space="0" w:color="auto"/>
        <w:left w:val="none" w:sz="0" w:space="0" w:color="auto"/>
        <w:bottom w:val="none" w:sz="0" w:space="0" w:color="auto"/>
        <w:right w:val="none" w:sz="0" w:space="0" w:color="auto"/>
      </w:divBdr>
    </w:div>
    <w:div w:id="1940217295">
      <w:bodyDiv w:val="1"/>
      <w:marLeft w:val="0"/>
      <w:marRight w:val="0"/>
      <w:marTop w:val="0"/>
      <w:marBottom w:val="0"/>
      <w:divBdr>
        <w:top w:val="none" w:sz="0" w:space="0" w:color="auto"/>
        <w:left w:val="none" w:sz="0" w:space="0" w:color="auto"/>
        <w:bottom w:val="none" w:sz="0" w:space="0" w:color="auto"/>
        <w:right w:val="none" w:sz="0" w:space="0" w:color="auto"/>
      </w:divBdr>
    </w:div>
    <w:div w:id="1961721309">
      <w:bodyDiv w:val="1"/>
      <w:marLeft w:val="0"/>
      <w:marRight w:val="0"/>
      <w:marTop w:val="0"/>
      <w:marBottom w:val="0"/>
      <w:divBdr>
        <w:top w:val="none" w:sz="0" w:space="0" w:color="auto"/>
        <w:left w:val="none" w:sz="0" w:space="0" w:color="auto"/>
        <w:bottom w:val="none" w:sz="0" w:space="0" w:color="auto"/>
        <w:right w:val="none" w:sz="0" w:space="0" w:color="auto"/>
      </w:divBdr>
    </w:div>
    <w:div w:id="196820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FAC3B513D7BA840841A5CAE414CFAB2" ma:contentTypeVersion="13" ma:contentTypeDescription="Izveidot jaunu dokumentu." ma:contentTypeScope="" ma:versionID="f3a83a1e9444a390c98afe4e64479c56">
  <xsd:schema xmlns:xsd="http://www.w3.org/2001/XMLSchema" xmlns:xs="http://www.w3.org/2001/XMLSchema" xmlns:p="http://schemas.microsoft.com/office/2006/metadata/properties" xmlns:ns2="f7f10dac-c886-413a-8845-b14d1bd438b1" xmlns:ns3="eba9b022-a29f-4db0-81f3-5d5aa01ad8b2" targetNamespace="http://schemas.microsoft.com/office/2006/metadata/properties" ma:root="true" ma:fieldsID="a02e769fcef63af301572b6df47baf7a" ns2:_="" ns3:_="">
    <xsd:import namespace="f7f10dac-c886-413a-8845-b14d1bd438b1"/>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10dac-c886-413a-8845-b14d1bd4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557149-f6cc-46be-a018-91cfb596a3cc}"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f10dac-c886-413a-8845-b14d1bd438b1">
      <Terms xmlns="http://schemas.microsoft.com/office/infopath/2007/PartnerControls"/>
    </lcf76f155ced4ddcb4097134ff3c332f>
    <TaxCatchAll xmlns="eba9b022-a29f-4db0-81f3-5d5aa01ad8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BC1E4-C24E-4435-B39C-F05E6EAF40E5}"/>
</file>

<file path=customXml/itemProps2.xml><?xml version="1.0" encoding="utf-8"?>
<ds:datastoreItem xmlns:ds="http://schemas.openxmlformats.org/officeDocument/2006/customXml" ds:itemID="{FDE12A2D-CCFF-437F-86D3-CFB13CF33874}">
  <ds:schemaRefs>
    <ds:schemaRef ds:uri="http://schemas.microsoft.com/office/2006/metadata/properties"/>
    <ds:schemaRef ds:uri="http://schemas.microsoft.com/office/infopath/2007/PartnerControls"/>
    <ds:schemaRef ds:uri="29858ed2-2711-422f-ad65-f8a755437815"/>
    <ds:schemaRef ds:uri="b115171a-d145-42e3-88f1-424cca9b07bc"/>
  </ds:schemaRefs>
</ds:datastoreItem>
</file>

<file path=customXml/itemProps3.xml><?xml version="1.0" encoding="utf-8"?>
<ds:datastoreItem xmlns:ds="http://schemas.openxmlformats.org/officeDocument/2006/customXml" ds:itemID="{7883101F-453C-44BD-AA0F-25BFD58D6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2470</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Ance Bērziņa</dc:creator>
  <cp:keywords/>
  <dc:description/>
  <cp:lastModifiedBy>Ance Bērziņa</cp:lastModifiedBy>
  <cp:revision>35</cp:revision>
  <dcterms:created xsi:type="dcterms:W3CDTF">2025-03-07T12:55:00Z</dcterms:created>
  <dcterms:modified xsi:type="dcterms:W3CDTF">2025-07-10T12:57:00Z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0x010100BFAC3B513D7BA840841A5CAE414CFAB2</vt:lpwstr>
  </property>
</Properties>
</file>