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6B" w:rsidRDefault="0082576B" w:rsidP="0082576B">
      <w:pPr>
        <w:spacing w:line="276" w:lineRule="auto"/>
        <w:ind w:left="-816"/>
        <w:jc w:val="center"/>
        <w:rPr>
          <w:b/>
          <w:bCs/>
          <w:lang w:eastAsia="lv-LV"/>
        </w:rPr>
      </w:pPr>
      <w:proofErr w:type="spellStart"/>
      <w:r w:rsidRPr="0082576B">
        <w:rPr>
          <w:b/>
          <w:bCs/>
          <w:lang w:eastAsia="lv-LV"/>
        </w:rPr>
        <w:t>Tehniskais</w:t>
      </w:r>
      <w:proofErr w:type="spellEnd"/>
      <w:r w:rsidRPr="0082576B">
        <w:rPr>
          <w:b/>
          <w:bCs/>
          <w:lang w:eastAsia="lv-LV"/>
        </w:rPr>
        <w:t xml:space="preserve"> </w:t>
      </w:r>
      <w:proofErr w:type="spellStart"/>
      <w:r w:rsidRPr="0082576B">
        <w:rPr>
          <w:b/>
          <w:bCs/>
          <w:lang w:eastAsia="lv-LV"/>
        </w:rPr>
        <w:t>projekts</w:t>
      </w:r>
      <w:proofErr w:type="spellEnd"/>
    </w:p>
    <w:p w:rsidR="0082576B" w:rsidRPr="0082576B" w:rsidRDefault="0082576B" w:rsidP="0082576B">
      <w:pPr>
        <w:spacing w:line="276" w:lineRule="auto"/>
        <w:ind w:left="-816"/>
        <w:jc w:val="center"/>
        <w:rPr>
          <w:b/>
          <w:bCs/>
          <w:lang w:val="lv-LV" w:eastAsia="lv-LV"/>
        </w:rPr>
      </w:pPr>
      <w:r>
        <w:rPr>
          <w:b/>
          <w:bCs/>
          <w:lang w:eastAsia="lv-LV"/>
        </w:rPr>
        <w:t>S</w:t>
      </w:r>
      <w:r>
        <w:rPr>
          <w:b/>
          <w:bCs/>
          <w:lang w:val="lv-LV" w:eastAsia="lv-LV"/>
        </w:rPr>
        <w:t xml:space="preserve">ējums </w:t>
      </w:r>
      <w:r w:rsidR="001B7464">
        <w:rPr>
          <w:b/>
          <w:bCs/>
          <w:lang w:val="lv-LV" w:eastAsia="lv-LV"/>
        </w:rPr>
        <w:t>ESS-AS/PK</w:t>
      </w:r>
    </w:p>
    <w:p w:rsidR="0082576B" w:rsidRPr="001B7464" w:rsidRDefault="001B7464" w:rsidP="0082576B">
      <w:pPr>
        <w:autoSpaceDE w:val="0"/>
        <w:autoSpaceDN w:val="0"/>
        <w:adjustRightInd w:val="0"/>
        <w:jc w:val="center"/>
        <w:rPr>
          <w:color w:val="000000"/>
          <w:lang w:val="lv-LV"/>
        </w:rPr>
      </w:pPr>
      <w:proofErr w:type="spellStart"/>
      <w:r>
        <w:rPr>
          <w:color w:val="000000"/>
        </w:rPr>
        <w:t>Apsardzes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signalizācijas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un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piek</w:t>
      </w:r>
      <w:proofErr w:type="spellEnd"/>
      <w:r>
        <w:rPr>
          <w:color w:val="000000"/>
          <w:lang w:val="lv-LV"/>
        </w:rPr>
        <w:t>ļuves kontroles sistēma</w:t>
      </w:r>
    </w:p>
    <w:p w:rsidR="0082576B" w:rsidRDefault="0082576B" w:rsidP="0015188D">
      <w:pPr>
        <w:spacing w:line="276" w:lineRule="auto"/>
        <w:ind w:left="-816"/>
        <w:jc w:val="center"/>
        <w:rPr>
          <w:b/>
          <w:bCs/>
          <w:lang w:eastAsia="lv-LV"/>
        </w:rPr>
      </w:pPr>
    </w:p>
    <w:p w:rsidR="0015188D" w:rsidRPr="0082576B" w:rsidRDefault="0082576B" w:rsidP="0015188D">
      <w:pPr>
        <w:spacing w:line="276" w:lineRule="auto"/>
        <w:ind w:left="-816"/>
        <w:jc w:val="center"/>
        <w:rPr>
          <w:b/>
          <w:bCs/>
          <w:sz w:val="26"/>
          <w:szCs w:val="26"/>
          <w:lang w:eastAsia="lv-LV"/>
        </w:rPr>
      </w:pPr>
      <w:r w:rsidRPr="0082576B">
        <w:rPr>
          <w:b/>
          <w:bCs/>
          <w:sz w:val="26"/>
          <w:szCs w:val="26"/>
          <w:lang w:eastAsia="lv-LV"/>
        </w:rPr>
        <w:t>SKAIDROJOŠAIS APRAKSTS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proofErr w:type="spellStart"/>
      <w:r w:rsidRPr="001B7464">
        <w:rPr>
          <w:bCs/>
          <w:sz w:val="22"/>
          <w:szCs w:val="22"/>
        </w:rPr>
        <w:t>Signalizācijas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piekļuves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kontroles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sistēmas</w:t>
      </w:r>
      <w:proofErr w:type="spellEnd"/>
      <w:r w:rsidRPr="001B7464">
        <w:rPr>
          <w:bCs/>
          <w:sz w:val="22"/>
          <w:szCs w:val="22"/>
        </w:rPr>
        <w:t xml:space="preserve"> (</w:t>
      </w:r>
      <w:proofErr w:type="spellStart"/>
      <w:r w:rsidRPr="001B7464">
        <w:rPr>
          <w:bCs/>
          <w:sz w:val="22"/>
          <w:szCs w:val="22"/>
        </w:rPr>
        <w:t>turpmāk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tekstā</w:t>
      </w:r>
      <w:proofErr w:type="spellEnd"/>
      <w:r w:rsidRPr="001B7464">
        <w:rPr>
          <w:bCs/>
          <w:sz w:val="22"/>
          <w:szCs w:val="22"/>
        </w:rPr>
        <w:t xml:space="preserve"> ESS-AS/PK </w:t>
      </w:r>
      <w:proofErr w:type="spellStart"/>
      <w:r w:rsidRPr="001B7464">
        <w:rPr>
          <w:bCs/>
          <w:sz w:val="22"/>
          <w:szCs w:val="22"/>
        </w:rPr>
        <w:t>vai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sistēma</w:t>
      </w:r>
      <w:proofErr w:type="spellEnd"/>
      <w:r w:rsidRPr="001B7464">
        <w:rPr>
          <w:bCs/>
          <w:sz w:val="22"/>
          <w:szCs w:val="22"/>
        </w:rPr>
        <w:t xml:space="preserve">), </w:t>
      </w:r>
      <w:proofErr w:type="spellStart"/>
      <w:r w:rsidRPr="001B7464">
        <w:rPr>
          <w:bCs/>
          <w:sz w:val="22"/>
          <w:szCs w:val="22"/>
        </w:rPr>
        <w:t>Rūpnieciskās</w:t>
      </w:r>
      <w:proofErr w:type="spellEnd"/>
      <w:r w:rsidRPr="001B7464">
        <w:rPr>
          <w:bCs/>
          <w:sz w:val="22"/>
          <w:szCs w:val="22"/>
        </w:rPr>
        <w:t>/</w:t>
      </w:r>
      <w:proofErr w:type="spellStart"/>
      <w:r w:rsidRPr="001B7464">
        <w:rPr>
          <w:bCs/>
          <w:sz w:val="22"/>
          <w:szCs w:val="22"/>
        </w:rPr>
        <w:t>noliktavu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ēkas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biroju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telpām</w:t>
      </w:r>
      <w:proofErr w:type="spellEnd"/>
      <w:r w:rsidRPr="001B7464">
        <w:rPr>
          <w:bCs/>
          <w:sz w:val="22"/>
          <w:szCs w:val="22"/>
        </w:rPr>
        <w:t xml:space="preserve"> (</w:t>
      </w:r>
      <w:proofErr w:type="spellStart"/>
      <w:r w:rsidRPr="001B7464">
        <w:rPr>
          <w:bCs/>
          <w:sz w:val="22"/>
          <w:szCs w:val="22"/>
        </w:rPr>
        <w:t>turpmāk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tekstā</w:t>
      </w:r>
      <w:proofErr w:type="spellEnd"/>
      <w:r w:rsidRPr="001B7464">
        <w:rPr>
          <w:bCs/>
          <w:sz w:val="22"/>
          <w:szCs w:val="22"/>
        </w:rPr>
        <w:t xml:space="preserve"> - </w:t>
      </w:r>
      <w:proofErr w:type="spellStart"/>
      <w:r w:rsidRPr="001B7464">
        <w:rPr>
          <w:bCs/>
          <w:sz w:val="22"/>
          <w:szCs w:val="22"/>
        </w:rPr>
        <w:t>objekts</w:t>
      </w:r>
      <w:proofErr w:type="spellEnd"/>
      <w:r w:rsidRPr="001B7464">
        <w:rPr>
          <w:bCs/>
          <w:sz w:val="22"/>
          <w:szCs w:val="22"/>
        </w:rPr>
        <w:t xml:space="preserve">) </w:t>
      </w:r>
      <w:proofErr w:type="spellStart"/>
      <w:r w:rsidRPr="001B7464">
        <w:rPr>
          <w:bCs/>
          <w:sz w:val="22"/>
          <w:szCs w:val="22"/>
        </w:rPr>
        <w:t>būvprojekts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izstrādāts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ņemot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vērā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visus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spēkā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esošos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normatīvos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aktus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Pasūtītāja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izstrādāto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projekta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uzdevumu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citu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inženierkomunikāciju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projektētāju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sniegto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informāciju</w:t>
      </w:r>
      <w:proofErr w:type="spellEnd"/>
      <w:r w:rsidRPr="001B7464">
        <w:rPr>
          <w:bCs/>
          <w:sz w:val="22"/>
          <w:szCs w:val="22"/>
        </w:rPr>
        <w:t>.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1B7464">
        <w:rPr>
          <w:b/>
          <w:bCs/>
          <w:sz w:val="22"/>
          <w:szCs w:val="22"/>
        </w:rPr>
        <w:t xml:space="preserve">1. </w:t>
      </w:r>
      <w:proofErr w:type="spellStart"/>
      <w:proofErr w:type="gramStart"/>
      <w:r w:rsidRPr="001B7464">
        <w:rPr>
          <w:b/>
          <w:bCs/>
          <w:sz w:val="22"/>
          <w:szCs w:val="22"/>
        </w:rPr>
        <w:t>vispārīgā</w:t>
      </w:r>
      <w:proofErr w:type="spellEnd"/>
      <w:proofErr w:type="gramEnd"/>
      <w:r w:rsidRPr="001B7464">
        <w:rPr>
          <w:b/>
          <w:bCs/>
          <w:sz w:val="22"/>
          <w:szCs w:val="22"/>
        </w:rPr>
        <w:t xml:space="preserve"> </w:t>
      </w:r>
      <w:proofErr w:type="spellStart"/>
      <w:r w:rsidRPr="001B7464">
        <w:rPr>
          <w:b/>
          <w:bCs/>
          <w:sz w:val="22"/>
          <w:szCs w:val="22"/>
        </w:rPr>
        <w:t>daļa</w:t>
      </w:r>
      <w:proofErr w:type="spellEnd"/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proofErr w:type="spellStart"/>
      <w:r w:rsidRPr="001B7464">
        <w:rPr>
          <w:bCs/>
          <w:sz w:val="22"/>
          <w:szCs w:val="22"/>
        </w:rPr>
        <w:t>Apsardzes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signalizācijas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ēkas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piekļuves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kontroles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projekts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izstrādāts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saskaņā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Latvijas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Republikā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spēkā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esošajiem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normatīvajiem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aktiem</w:t>
      </w:r>
      <w:proofErr w:type="spellEnd"/>
      <w:r w:rsidRPr="001B7464">
        <w:rPr>
          <w:bCs/>
          <w:sz w:val="22"/>
          <w:szCs w:val="22"/>
        </w:rPr>
        <w:t>: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B7464">
        <w:rPr>
          <w:bCs/>
          <w:sz w:val="22"/>
          <w:szCs w:val="22"/>
        </w:rPr>
        <w:t xml:space="preserve">- </w:t>
      </w:r>
      <w:proofErr w:type="spellStart"/>
      <w:r w:rsidRPr="001B7464">
        <w:rPr>
          <w:bCs/>
          <w:sz w:val="22"/>
          <w:szCs w:val="22"/>
        </w:rPr>
        <w:t>Ministru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kabineta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noteikumiem</w:t>
      </w:r>
      <w:proofErr w:type="spellEnd"/>
      <w:r w:rsidRPr="001B7464">
        <w:rPr>
          <w:bCs/>
          <w:sz w:val="22"/>
          <w:szCs w:val="22"/>
        </w:rPr>
        <w:t xml:space="preserve"> Nr. 500 "</w:t>
      </w:r>
      <w:proofErr w:type="spellStart"/>
      <w:r w:rsidRPr="001B7464">
        <w:rPr>
          <w:bCs/>
          <w:sz w:val="22"/>
          <w:szCs w:val="22"/>
        </w:rPr>
        <w:t>Vispārīgie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būvnoteikumi</w:t>
      </w:r>
      <w:proofErr w:type="spellEnd"/>
      <w:r w:rsidRPr="001B7464">
        <w:rPr>
          <w:bCs/>
          <w:sz w:val="22"/>
          <w:szCs w:val="22"/>
        </w:rPr>
        <w:t>";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B7464">
        <w:rPr>
          <w:bCs/>
          <w:sz w:val="22"/>
          <w:szCs w:val="22"/>
        </w:rPr>
        <w:t xml:space="preserve">- </w:t>
      </w:r>
      <w:proofErr w:type="spellStart"/>
      <w:r w:rsidRPr="001B7464">
        <w:rPr>
          <w:bCs/>
          <w:sz w:val="22"/>
          <w:szCs w:val="22"/>
        </w:rPr>
        <w:t>Ministru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kabineta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noteikumiem</w:t>
      </w:r>
      <w:proofErr w:type="spellEnd"/>
      <w:r w:rsidRPr="001B7464">
        <w:rPr>
          <w:bCs/>
          <w:sz w:val="22"/>
          <w:szCs w:val="22"/>
        </w:rPr>
        <w:t xml:space="preserve"> Nr. 501 "</w:t>
      </w:r>
      <w:proofErr w:type="spellStart"/>
      <w:r w:rsidRPr="001B7464">
        <w:rPr>
          <w:bCs/>
          <w:sz w:val="22"/>
          <w:szCs w:val="22"/>
        </w:rPr>
        <w:t>Elektronisko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sakaru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tīklu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ierīkošanas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būvniecības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uzraudzības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kārtība</w:t>
      </w:r>
      <w:proofErr w:type="spellEnd"/>
      <w:r w:rsidRPr="001B7464">
        <w:rPr>
          <w:bCs/>
          <w:sz w:val="22"/>
          <w:szCs w:val="22"/>
        </w:rPr>
        <w:t>";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B7464">
        <w:rPr>
          <w:bCs/>
          <w:sz w:val="22"/>
          <w:szCs w:val="22"/>
        </w:rPr>
        <w:t xml:space="preserve">- </w:t>
      </w:r>
      <w:proofErr w:type="spellStart"/>
      <w:r w:rsidRPr="001B7464">
        <w:rPr>
          <w:bCs/>
          <w:sz w:val="22"/>
          <w:szCs w:val="22"/>
        </w:rPr>
        <w:t>Ministru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kabineta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lēmums</w:t>
      </w:r>
      <w:proofErr w:type="spellEnd"/>
      <w:r w:rsidRPr="001B7464">
        <w:rPr>
          <w:bCs/>
          <w:sz w:val="22"/>
          <w:szCs w:val="22"/>
        </w:rPr>
        <w:t xml:space="preserve"> Nr. 328 (LBN262-15) "</w:t>
      </w:r>
      <w:proofErr w:type="spellStart"/>
      <w:r w:rsidRPr="001B7464">
        <w:rPr>
          <w:bCs/>
          <w:sz w:val="22"/>
          <w:szCs w:val="22"/>
        </w:rPr>
        <w:t>Elektronisko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sakaru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noteikumi</w:t>
      </w:r>
      <w:proofErr w:type="spellEnd"/>
      <w:r w:rsidRPr="001B7464">
        <w:rPr>
          <w:bCs/>
          <w:sz w:val="22"/>
          <w:szCs w:val="22"/>
        </w:rPr>
        <w:t>";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B7464">
        <w:rPr>
          <w:bCs/>
          <w:sz w:val="22"/>
          <w:szCs w:val="22"/>
        </w:rPr>
        <w:t xml:space="preserve">- </w:t>
      </w:r>
      <w:proofErr w:type="spellStart"/>
      <w:r w:rsidRPr="001B7464">
        <w:rPr>
          <w:bCs/>
          <w:sz w:val="22"/>
          <w:szCs w:val="22"/>
        </w:rPr>
        <w:t>Ministru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kabineta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rīkojums</w:t>
      </w:r>
      <w:proofErr w:type="spellEnd"/>
      <w:r w:rsidRPr="001B7464">
        <w:rPr>
          <w:bCs/>
          <w:sz w:val="22"/>
          <w:szCs w:val="22"/>
        </w:rPr>
        <w:t xml:space="preserve"> Nr. 281 (LBN 202-15) "</w:t>
      </w:r>
      <w:proofErr w:type="spellStart"/>
      <w:r w:rsidRPr="001B7464">
        <w:rPr>
          <w:bCs/>
          <w:sz w:val="22"/>
          <w:szCs w:val="22"/>
        </w:rPr>
        <w:t>Būvprojektu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uzturēšana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projektēšana</w:t>
      </w:r>
      <w:proofErr w:type="spellEnd"/>
      <w:r w:rsidRPr="001B7464">
        <w:rPr>
          <w:bCs/>
          <w:sz w:val="22"/>
          <w:szCs w:val="22"/>
        </w:rPr>
        <w:t>"; 2.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1B7464">
        <w:rPr>
          <w:b/>
          <w:bCs/>
          <w:sz w:val="22"/>
          <w:szCs w:val="22"/>
        </w:rPr>
        <w:t xml:space="preserve">2. </w:t>
      </w:r>
      <w:proofErr w:type="spellStart"/>
      <w:r w:rsidRPr="001B7464">
        <w:rPr>
          <w:b/>
          <w:bCs/>
          <w:sz w:val="22"/>
          <w:szCs w:val="22"/>
        </w:rPr>
        <w:t>Projekta</w:t>
      </w:r>
      <w:proofErr w:type="spellEnd"/>
      <w:r w:rsidRPr="001B7464">
        <w:rPr>
          <w:b/>
          <w:bCs/>
          <w:sz w:val="22"/>
          <w:szCs w:val="22"/>
        </w:rPr>
        <w:t xml:space="preserve"> </w:t>
      </w:r>
      <w:proofErr w:type="spellStart"/>
      <w:r w:rsidRPr="001B7464">
        <w:rPr>
          <w:b/>
          <w:bCs/>
          <w:sz w:val="22"/>
          <w:szCs w:val="22"/>
        </w:rPr>
        <w:t>tehniskie</w:t>
      </w:r>
      <w:proofErr w:type="spellEnd"/>
      <w:r w:rsidRPr="001B7464">
        <w:rPr>
          <w:b/>
          <w:bCs/>
          <w:sz w:val="22"/>
          <w:szCs w:val="22"/>
        </w:rPr>
        <w:t xml:space="preserve"> </w:t>
      </w:r>
      <w:proofErr w:type="spellStart"/>
      <w:r w:rsidRPr="001B7464">
        <w:rPr>
          <w:b/>
          <w:bCs/>
          <w:sz w:val="22"/>
          <w:szCs w:val="22"/>
        </w:rPr>
        <w:t>risinājumi</w:t>
      </w:r>
      <w:proofErr w:type="spellEnd"/>
      <w:r w:rsidRPr="001B7464">
        <w:rPr>
          <w:b/>
          <w:bCs/>
          <w:sz w:val="22"/>
          <w:szCs w:val="22"/>
        </w:rPr>
        <w:t>.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B7464">
        <w:rPr>
          <w:bCs/>
          <w:sz w:val="22"/>
          <w:szCs w:val="22"/>
        </w:rPr>
        <w:t xml:space="preserve">        </w:t>
      </w:r>
      <w:proofErr w:type="spellStart"/>
      <w:proofErr w:type="gramStart"/>
      <w:r w:rsidRPr="001B7464">
        <w:rPr>
          <w:bCs/>
          <w:sz w:val="22"/>
          <w:szCs w:val="22"/>
        </w:rPr>
        <w:t>Apsardzes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signalizācijas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pamatā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InnerRange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sistēma</w:t>
      </w:r>
      <w:proofErr w:type="spellEnd"/>
      <w:r w:rsidRPr="001B7464">
        <w:rPr>
          <w:bCs/>
          <w:sz w:val="22"/>
          <w:szCs w:val="22"/>
        </w:rPr>
        <w:t>.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piemērota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apsardzei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piekļuves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kontrolei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vidēji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lielās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lielās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ēkās</w:t>
      </w:r>
      <w:proofErr w:type="spellEnd"/>
      <w:r w:rsidRPr="001B7464">
        <w:rPr>
          <w:bCs/>
          <w:sz w:val="22"/>
          <w:szCs w:val="22"/>
        </w:rPr>
        <w:t xml:space="preserve">. </w:t>
      </w:r>
      <w:proofErr w:type="spellStart"/>
      <w:proofErr w:type="gramStart"/>
      <w:r w:rsidRPr="001B7464">
        <w:rPr>
          <w:bCs/>
          <w:sz w:val="22"/>
          <w:szCs w:val="22"/>
        </w:rPr>
        <w:t>InnerRange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sistēmai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augsta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datu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aizsardzības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pakāpe</w:t>
      </w:r>
      <w:proofErr w:type="spellEnd"/>
      <w:r w:rsidRPr="001B7464">
        <w:rPr>
          <w:bCs/>
          <w:sz w:val="22"/>
          <w:szCs w:val="22"/>
        </w:rPr>
        <w:t>.</w:t>
      </w:r>
      <w:proofErr w:type="gramEnd"/>
      <w:r w:rsidRPr="001B7464">
        <w:rPr>
          <w:bCs/>
          <w:sz w:val="22"/>
          <w:szCs w:val="22"/>
        </w:rPr>
        <w:t xml:space="preserve">  </w:t>
      </w:r>
      <w:proofErr w:type="spellStart"/>
      <w:proofErr w:type="gramStart"/>
      <w:r w:rsidRPr="001B7464">
        <w:rPr>
          <w:bCs/>
          <w:sz w:val="22"/>
          <w:szCs w:val="22"/>
        </w:rPr>
        <w:t>Piekļuves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kontroles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integrēta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drošības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sistēmu</w:t>
      </w:r>
      <w:proofErr w:type="spellEnd"/>
      <w:r w:rsidRPr="001B7464">
        <w:rPr>
          <w:bCs/>
          <w:sz w:val="22"/>
          <w:szCs w:val="22"/>
        </w:rPr>
        <w:t>.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sastāv</w:t>
      </w:r>
      <w:proofErr w:type="spellEnd"/>
      <w:r w:rsidRPr="001B7464">
        <w:rPr>
          <w:bCs/>
          <w:sz w:val="22"/>
          <w:szCs w:val="22"/>
        </w:rPr>
        <w:t xml:space="preserve"> no </w:t>
      </w:r>
      <w:proofErr w:type="spellStart"/>
      <w:r w:rsidRPr="001B7464">
        <w:rPr>
          <w:bCs/>
          <w:sz w:val="22"/>
          <w:szCs w:val="22"/>
        </w:rPr>
        <w:t>centrālā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paneļa</w:t>
      </w:r>
      <w:proofErr w:type="spellEnd"/>
      <w:r w:rsidRPr="001B7464">
        <w:rPr>
          <w:bCs/>
          <w:sz w:val="22"/>
          <w:szCs w:val="22"/>
        </w:rPr>
        <w:t xml:space="preserve"> (</w:t>
      </w:r>
      <w:proofErr w:type="spellStart"/>
      <w:r w:rsidRPr="001B7464">
        <w:rPr>
          <w:bCs/>
          <w:sz w:val="22"/>
          <w:szCs w:val="22"/>
        </w:rPr>
        <w:t>tīkla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kontrolieris</w:t>
      </w:r>
      <w:proofErr w:type="spellEnd"/>
      <w:r w:rsidRPr="001B7464">
        <w:rPr>
          <w:bCs/>
          <w:sz w:val="22"/>
          <w:szCs w:val="22"/>
        </w:rPr>
        <w:t xml:space="preserve">, pie </w:t>
      </w:r>
      <w:proofErr w:type="spellStart"/>
      <w:r w:rsidRPr="001B7464">
        <w:rPr>
          <w:bCs/>
          <w:sz w:val="22"/>
          <w:szCs w:val="22"/>
        </w:rPr>
        <w:t>sienas</w:t>
      </w:r>
      <w:proofErr w:type="spellEnd"/>
      <w:r w:rsidRPr="001B7464">
        <w:rPr>
          <w:bCs/>
          <w:sz w:val="22"/>
          <w:szCs w:val="22"/>
        </w:rPr>
        <w:t xml:space="preserve">, pie </w:t>
      </w:r>
      <w:proofErr w:type="spellStart"/>
      <w:r w:rsidRPr="001B7464">
        <w:rPr>
          <w:bCs/>
          <w:sz w:val="22"/>
          <w:szCs w:val="22"/>
        </w:rPr>
        <w:t>griestiem</w:t>
      </w:r>
      <w:proofErr w:type="spellEnd"/>
      <w:r w:rsidRPr="001B7464">
        <w:rPr>
          <w:bCs/>
          <w:sz w:val="22"/>
          <w:szCs w:val="22"/>
        </w:rPr>
        <w:t xml:space="preserve">), pie </w:t>
      </w:r>
      <w:proofErr w:type="spellStart"/>
      <w:r w:rsidRPr="001B7464">
        <w:rPr>
          <w:bCs/>
          <w:sz w:val="22"/>
          <w:szCs w:val="22"/>
        </w:rPr>
        <w:t>kura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pieslēgti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zonu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paplašināšanas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moduļi</w:t>
      </w:r>
      <w:proofErr w:type="spellEnd"/>
      <w:r w:rsidRPr="001B7464">
        <w:rPr>
          <w:bCs/>
          <w:sz w:val="22"/>
          <w:szCs w:val="22"/>
        </w:rPr>
        <w:t xml:space="preserve"> (pie </w:t>
      </w:r>
      <w:proofErr w:type="spellStart"/>
      <w:r w:rsidRPr="001B7464">
        <w:rPr>
          <w:bCs/>
          <w:sz w:val="22"/>
          <w:szCs w:val="22"/>
        </w:rPr>
        <w:t>sienas</w:t>
      </w:r>
      <w:proofErr w:type="spellEnd"/>
      <w:r w:rsidRPr="001B7464">
        <w:rPr>
          <w:bCs/>
          <w:sz w:val="22"/>
          <w:szCs w:val="22"/>
        </w:rPr>
        <w:t xml:space="preserve">, pie </w:t>
      </w:r>
      <w:proofErr w:type="spellStart"/>
      <w:r w:rsidRPr="001B7464">
        <w:rPr>
          <w:bCs/>
          <w:sz w:val="22"/>
          <w:szCs w:val="22"/>
        </w:rPr>
        <w:t>griestiem</w:t>
      </w:r>
      <w:proofErr w:type="spellEnd"/>
      <w:r w:rsidRPr="001B7464">
        <w:rPr>
          <w:bCs/>
          <w:sz w:val="22"/>
          <w:szCs w:val="22"/>
        </w:rPr>
        <w:t xml:space="preserve">), </w:t>
      </w:r>
      <w:proofErr w:type="spellStart"/>
      <w:r w:rsidRPr="001B7464">
        <w:rPr>
          <w:bCs/>
          <w:sz w:val="22"/>
          <w:szCs w:val="22"/>
        </w:rPr>
        <w:t>durvju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kontroles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moduļi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karšu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nolasītāji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sistēmas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vadības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paneļi</w:t>
      </w:r>
      <w:proofErr w:type="spellEnd"/>
      <w:r w:rsidRPr="001B7464">
        <w:rPr>
          <w:bCs/>
          <w:sz w:val="22"/>
          <w:szCs w:val="22"/>
        </w:rPr>
        <w:t xml:space="preserve"> (</w:t>
      </w:r>
      <w:proofErr w:type="spellStart"/>
      <w:r w:rsidRPr="001B7464">
        <w:rPr>
          <w:bCs/>
          <w:sz w:val="22"/>
          <w:szCs w:val="22"/>
        </w:rPr>
        <w:t>tastatūras</w:t>
      </w:r>
      <w:proofErr w:type="spellEnd"/>
      <w:r w:rsidRPr="001B7464">
        <w:rPr>
          <w:bCs/>
          <w:sz w:val="22"/>
          <w:szCs w:val="22"/>
        </w:rPr>
        <w:t>, H=1</w:t>
      </w:r>
      <w:proofErr w:type="gramStart"/>
      <w:r w:rsidRPr="001B7464">
        <w:rPr>
          <w:bCs/>
          <w:sz w:val="22"/>
          <w:szCs w:val="22"/>
        </w:rPr>
        <w:t>,5</w:t>
      </w:r>
      <w:proofErr w:type="gramEnd"/>
      <w:r w:rsidRPr="001B7464">
        <w:rPr>
          <w:bCs/>
          <w:sz w:val="22"/>
          <w:szCs w:val="22"/>
        </w:rPr>
        <w:t xml:space="preserve"> m)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LCD </w:t>
      </w:r>
      <w:proofErr w:type="spellStart"/>
      <w:r w:rsidRPr="001B7464">
        <w:rPr>
          <w:bCs/>
          <w:sz w:val="22"/>
          <w:szCs w:val="22"/>
        </w:rPr>
        <w:t>displejiem</w:t>
      </w:r>
      <w:proofErr w:type="spellEnd"/>
      <w:r w:rsidRPr="001B7464">
        <w:rPr>
          <w:bCs/>
          <w:sz w:val="22"/>
          <w:szCs w:val="22"/>
        </w:rPr>
        <w:t xml:space="preserve">.  </w:t>
      </w:r>
      <w:proofErr w:type="spellStart"/>
      <w:r w:rsidRPr="001B7464">
        <w:rPr>
          <w:bCs/>
          <w:sz w:val="22"/>
          <w:szCs w:val="22"/>
        </w:rPr>
        <w:t>Infrasarkanie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kustības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detektori</w:t>
      </w:r>
      <w:proofErr w:type="spellEnd"/>
      <w:r w:rsidRPr="001B7464">
        <w:rPr>
          <w:bCs/>
          <w:sz w:val="22"/>
          <w:szCs w:val="22"/>
        </w:rPr>
        <w:t>, H = 2</w:t>
      </w:r>
      <w:proofErr w:type="gramStart"/>
      <w:r w:rsidRPr="001B7464">
        <w:rPr>
          <w:bCs/>
          <w:sz w:val="22"/>
          <w:szCs w:val="22"/>
        </w:rPr>
        <w:t>,2</w:t>
      </w:r>
      <w:proofErr w:type="gramEnd"/>
      <w:r w:rsidRPr="001B7464">
        <w:rPr>
          <w:bCs/>
          <w:sz w:val="22"/>
          <w:szCs w:val="22"/>
        </w:rPr>
        <w:t xml:space="preserve">-2,4 m, </w:t>
      </w:r>
      <w:proofErr w:type="spellStart"/>
      <w:r w:rsidRPr="001B7464">
        <w:rPr>
          <w:bCs/>
          <w:sz w:val="22"/>
          <w:szCs w:val="22"/>
        </w:rPr>
        <w:t>savienojami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paplašināšanas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moduļiem</w:t>
      </w:r>
      <w:proofErr w:type="spellEnd"/>
      <w:r w:rsidRPr="001B7464">
        <w:rPr>
          <w:bCs/>
          <w:sz w:val="22"/>
          <w:szCs w:val="22"/>
        </w:rPr>
        <w:t xml:space="preserve">.   </w:t>
      </w:r>
      <w:proofErr w:type="spellStart"/>
      <w:r w:rsidRPr="001B7464">
        <w:rPr>
          <w:bCs/>
          <w:sz w:val="22"/>
          <w:szCs w:val="22"/>
        </w:rPr>
        <w:t>Sistēmas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elementi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paredzēti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lai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nodrošinātu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piekļuvi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telpām</w:t>
      </w:r>
      <w:proofErr w:type="spellEnd"/>
      <w:r w:rsidRPr="001B7464">
        <w:rPr>
          <w:bCs/>
          <w:sz w:val="22"/>
          <w:szCs w:val="22"/>
        </w:rPr>
        <w:t xml:space="preserve"> (</w:t>
      </w:r>
      <w:proofErr w:type="spellStart"/>
      <w:r w:rsidRPr="001B7464">
        <w:rPr>
          <w:bCs/>
          <w:sz w:val="22"/>
          <w:szCs w:val="22"/>
        </w:rPr>
        <w:t>ieejas</w:t>
      </w:r>
      <w:proofErr w:type="spellEnd"/>
      <w:r w:rsidRPr="001B7464">
        <w:rPr>
          <w:bCs/>
          <w:sz w:val="22"/>
          <w:szCs w:val="22"/>
        </w:rPr>
        <w:t>/</w:t>
      </w:r>
      <w:proofErr w:type="spellStart"/>
      <w:r w:rsidRPr="001B7464">
        <w:rPr>
          <w:bCs/>
          <w:sz w:val="22"/>
          <w:szCs w:val="22"/>
        </w:rPr>
        <w:t>izejas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mezgli</w:t>
      </w:r>
      <w:proofErr w:type="spellEnd"/>
      <w:r w:rsidRPr="001B7464">
        <w:rPr>
          <w:bCs/>
          <w:sz w:val="22"/>
          <w:szCs w:val="22"/>
        </w:rPr>
        <w:t xml:space="preserve">)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nodrošinātu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uzraudzību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kontroli</w:t>
      </w:r>
      <w:proofErr w:type="spellEnd"/>
      <w:r w:rsidRPr="001B7464">
        <w:rPr>
          <w:bCs/>
          <w:sz w:val="22"/>
          <w:szCs w:val="22"/>
        </w:rPr>
        <w:t xml:space="preserve">.  </w:t>
      </w:r>
      <w:proofErr w:type="spellStart"/>
      <w:proofErr w:type="gramStart"/>
      <w:r w:rsidRPr="001B7464">
        <w:rPr>
          <w:bCs/>
          <w:sz w:val="22"/>
          <w:szCs w:val="22"/>
        </w:rPr>
        <w:t>Piekļuves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kontrole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jānodrošina</w:t>
      </w:r>
      <w:proofErr w:type="spellEnd"/>
      <w:r w:rsidRPr="001B7464">
        <w:rPr>
          <w:bCs/>
          <w:sz w:val="22"/>
          <w:szCs w:val="22"/>
        </w:rPr>
        <w:t xml:space="preserve"> pie </w:t>
      </w:r>
      <w:proofErr w:type="spellStart"/>
      <w:r w:rsidRPr="001B7464">
        <w:rPr>
          <w:bCs/>
          <w:sz w:val="22"/>
          <w:szCs w:val="22"/>
        </w:rPr>
        <w:t>ieejas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durvīm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uz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norādītajām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zonām</w:t>
      </w:r>
      <w:proofErr w:type="spellEnd"/>
      <w:r w:rsidRPr="001B7464">
        <w:rPr>
          <w:bCs/>
          <w:sz w:val="22"/>
          <w:szCs w:val="22"/>
        </w:rPr>
        <w:t>.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proofErr w:type="gramStart"/>
      <w:r w:rsidRPr="001B7464">
        <w:rPr>
          <w:bCs/>
          <w:sz w:val="22"/>
          <w:szCs w:val="22"/>
        </w:rPr>
        <w:t>Pēc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pieprasījuma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modernizēt</w:t>
      </w:r>
      <w:proofErr w:type="spellEnd"/>
      <w:r w:rsidRPr="001B7464">
        <w:rPr>
          <w:bCs/>
          <w:sz w:val="22"/>
          <w:szCs w:val="22"/>
        </w:rPr>
        <w:t>.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Galvenais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tīkla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kontrolieris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apstrādā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informāciju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vadīt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konfigurēt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datorā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izmantojot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īpašu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programmatūru</w:t>
      </w:r>
      <w:proofErr w:type="spellEnd"/>
      <w:r w:rsidRPr="001B7464">
        <w:rPr>
          <w:bCs/>
          <w:sz w:val="22"/>
          <w:szCs w:val="22"/>
        </w:rPr>
        <w:t xml:space="preserve">: 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proofErr w:type="spellStart"/>
      <w:r w:rsidRPr="001B7464">
        <w:rPr>
          <w:bCs/>
          <w:sz w:val="22"/>
          <w:szCs w:val="22"/>
        </w:rPr>
        <w:t>Pārvaldīt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konfigurēt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tīkla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komponentus</w:t>
      </w:r>
      <w:proofErr w:type="spellEnd"/>
      <w:r w:rsidRPr="001B7464">
        <w:rPr>
          <w:bCs/>
          <w:sz w:val="22"/>
          <w:szCs w:val="22"/>
        </w:rPr>
        <w:t xml:space="preserve"> (</w:t>
      </w:r>
      <w:proofErr w:type="spellStart"/>
      <w:r w:rsidRPr="001B7464">
        <w:rPr>
          <w:bCs/>
          <w:sz w:val="22"/>
          <w:szCs w:val="22"/>
        </w:rPr>
        <w:t>nolasītājus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paplašinātājus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durvju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kontrolierus</w:t>
      </w:r>
      <w:proofErr w:type="spellEnd"/>
      <w:r w:rsidRPr="001B7464">
        <w:rPr>
          <w:bCs/>
          <w:sz w:val="22"/>
          <w:szCs w:val="22"/>
        </w:rPr>
        <w:t xml:space="preserve">);   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B7464">
        <w:rPr>
          <w:bCs/>
          <w:sz w:val="22"/>
          <w:szCs w:val="22"/>
        </w:rPr>
        <w:t xml:space="preserve">- </w:t>
      </w:r>
      <w:proofErr w:type="spellStart"/>
      <w:proofErr w:type="gramStart"/>
      <w:r w:rsidRPr="001B7464">
        <w:rPr>
          <w:bCs/>
          <w:sz w:val="22"/>
          <w:szCs w:val="22"/>
        </w:rPr>
        <w:t>definēt</w:t>
      </w:r>
      <w:proofErr w:type="spellEnd"/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drošības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zonas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nepieciešamajiem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parametriem</w:t>
      </w:r>
      <w:proofErr w:type="spellEnd"/>
      <w:r w:rsidRPr="001B7464">
        <w:rPr>
          <w:bCs/>
          <w:sz w:val="22"/>
          <w:szCs w:val="22"/>
        </w:rPr>
        <w:t xml:space="preserve">; 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B7464">
        <w:rPr>
          <w:bCs/>
          <w:sz w:val="22"/>
          <w:szCs w:val="22"/>
        </w:rPr>
        <w:t xml:space="preserve">- </w:t>
      </w:r>
      <w:proofErr w:type="spellStart"/>
      <w:proofErr w:type="gramStart"/>
      <w:r w:rsidRPr="001B7464">
        <w:rPr>
          <w:bCs/>
          <w:sz w:val="22"/>
          <w:szCs w:val="22"/>
        </w:rPr>
        <w:t>iestatīt</w:t>
      </w:r>
      <w:proofErr w:type="spellEnd"/>
      <w:proofErr w:type="gram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dzēst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trauksmes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zonas</w:t>
      </w:r>
      <w:proofErr w:type="spellEnd"/>
      <w:r w:rsidRPr="001B7464">
        <w:rPr>
          <w:bCs/>
          <w:sz w:val="22"/>
          <w:szCs w:val="22"/>
        </w:rPr>
        <w:t>;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B7464">
        <w:rPr>
          <w:bCs/>
          <w:sz w:val="22"/>
          <w:szCs w:val="22"/>
        </w:rPr>
        <w:t xml:space="preserve">- </w:t>
      </w:r>
      <w:proofErr w:type="spellStart"/>
      <w:proofErr w:type="gramStart"/>
      <w:r w:rsidRPr="001B7464">
        <w:rPr>
          <w:bCs/>
          <w:sz w:val="22"/>
          <w:szCs w:val="22"/>
        </w:rPr>
        <w:t>lietotāju</w:t>
      </w:r>
      <w:proofErr w:type="spellEnd"/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piekļuves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līmeņu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izveide</w:t>
      </w:r>
      <w:proofErr w:type="spellEnd"/>
      <w:r w:rsidRPr="001B7464">
        <w:rPr>
          <w:bCs/>
          <w:sz w:val="22"/>
          <w:szCs w:val="22"/>
        </w:rPr>
        <w:t>;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B7464">
        <w:rPr>
          <w:bCs/>
          <w:sz w:val="22"/>
          <w:szCs w:val="22"/>
        </w:rPr>
        <w:t xml:space="preserve">- </w:t>
      </w:r>
      <w:proofErr w:type="spellStart"/>
      <w:proofErr w:type="gramStart"/>
      <w:r w:rsidRPr="001B7464">
        <w:rPr>
          <w:bCs/>
          <w:sz w:val="22"/>
          <w:szCs w:val="22"/>
        </w:rPr>
        <w:t>kontrolēt</w:t>
      </w:r>
      <w:proofErr w:type="spellEnd"/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durvju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stāvokli</w:t>
      </w:r>
      <w:proofErr w:type="spellEnd"/>
      <w:r w:rsidRPr="001B7464">
        <w:rPr>
          <w:bCs/>
          <w:sz w:val="22"/>
          <w:szCs w:val="22"/>
        </w:rPr>
        <w:t xml:space="preserve">. </w:t>
      </w:r>
      <w:proofErr w:type="spellStart"/>
      <w:r w:rsidRPr="001B7464">
        <w:rPr>
          <w:bCs/>
          <w:sz w:val="22"/>
          <w:szCs w:val="22"/>
        </w:rPr>
        <w:t>Katrām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durvīm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piešķirt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individuālus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parametrus</w:t>
      </w:r>
      <w:proofErr w:type="spellEnd"/>
      <w:r w:rsidRPr="001B7464">
        <w:rPr>
          <w:bCs/>
          <w:sz w:val="22"/>
          <w:szCs w:val="22"/>
        </w:rPr>
        <w:t>;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B7464">
        <w:rPr>
          <w:bCs/>
          <w:sz w:val="22"/>
          <w:szCs w:val="22"/>
        </w:rPr>
        <w:t xml:space="preserve">- </w:t>
      </w:r>
      <w:proofErr w:type="spellStart"/>
      <w:proofErr w:type="gramStart"/>
      <w:r w:rsidRPr="001B7464">
        <w:rPr>
          <w:bCs/>
          <w:sz w:val="22"/>
          <w:szCs w:val="22"/>
        </w:rPr>
        <w:t>lietotāja</w:t>
      </w:r>
      <w:proofErr w:type="spellEnd"/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pārvietošanās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kontrole</w:t>
      </w:r>
      <w:proofErr w:type="spellEnd"/>
      <w:r w:rsidRPr="001B7464">
        <w:rPr>
          <w:bCs/>
          <w:sz w:val="22"/>
          <w:szCs w:val="22"/>
        </w:rPr>
        <w:t xml:space="preserve"> (</w:t>
      </w:r>
      <w:proofErr w:type="spellStart"/>
      <w:r w:rsidRPr="001B7464">
        <w:rPr>
          <w:bCs/>
          <w:sz w:val="22"/>
          <w:szCs w:val="22"/>
        </w:rPr>
        <w:t>sistēma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reģistrē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lietotāja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karti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kodu</w:t>
      </w:r>
      <w:proofErr w:type="spellEnd"/>
      <w:r w:rsidRPr="001B7464">
        <w:rPr>
          <w:bCs/>
          <w:sz w:val="22"/>
          <w:szCs w:val="22"/>
        </w:rPr>
        <w:t xml:space="preserve">).   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1B7464">
        <w:rPr>
          <w:b/>
          <w:bCs/>
          <w:sz w:val="22"/>
          <w:szCs w:val="22"/>
        </w:rPr>
        <w:t xml:space="preserve">3. </w:t>
      </w:r>
      <w:proofErr w:type="spellStart"/>
      <w:r w:rsidRPr="001B7464">
        <w:rPr>
          <w:b/>
          <w:bCs/>
          <w:sz w:val="22"/>
          <w:szCs w:val="22"/>
        </w:rPr>
        <w:t>Iekārtu</w:t>
      </w:r>
      <w:proofErr w:type="spellEnd"/>
      <w:r w:rsidRPr="001B7464">
        <w:rPr>
          <w:b/>
          <w:bCs/>
          <w:sz w:val="22"/>
          <w:szCs w:val="22"/>
        </w:rPr>
        <w:t xml:space="preserve"> </w:t>
      </w:r>
      <w:proofErr w:type="spellStart"/>
      <w:r w:rsidRPr="001B7464">
        <w:rPr>
          <w:b/>
          <w:bCs/>
          <w:sz w:val="22"/>
          <w:szCs w:val="22"/>
        </w:rPr>
        <w:t>uzstādīšana</w:t>
      </w:r>
      <w:proofErr w:type="spellEnd"/>
      <w:r w:rsidRPr="001B7464">
        <w:rPr>
          <w:b/>
          <w:bCs/>
          <w:sz w:val="22"/>
          <w:szCs w:val="22"/>
        </w:rPr>
        <w:t xml:space="preserve"> </w:t>
      </w:r>
      <w:proofErr w:type="gramStart"/>
      <w:r w:rsidRPr="001B7464">
        <w:rPr>
          <w:b/>
          <w:bCs/>
          <w:sz w:val="22"/>
          <w:szCs w:val="22"/>
        </w:rPr>
        <w:t>un</w:t>
      </w:r>
      <w:proofErr w:type="gramEnd"/>
      <w:r w:rsidRPr="001B7464">
        <w:rPr>
          <w:b/>
          <w:bCs/>
          <w:sz w:val="22"/>
          <w:szCs w:val="22"/>
        </w:rPr>
        <w:t xml:space="preserve"> </w:t>
      </w:r>
      <w:proofErr w:type="spellStart"/>
      <w:r w:rsidRPr="001B7464">
        <w:rPr>
          <w:b/>
          <w:bCs/>
          <w:sz w:val="22"/>
          <w:szCs w:val="22"/>
        </w:rPr>
        <w:t>montāža</w:t>
      </w:r>
      <w:proofErr w:type="spellEnd"/>
      <w:r w:rsidRPr="001B7464">
        <w:rPr>
          <w:b/>
          <w:bCs/>
          <w:sz w:val="22"/>
          <w:szCs w:val="22"/>
        </w:rPr>
        <w:t>.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proofErr w:type="spellStart"/>
      <w:r w:rsidRPr="001B7464">
        <w:rPr>
          <w:bCs/>
          <w:sz w:val="22"/>
          <w:szCs w:val="22"/>
        </w:rPr>
        <w:t>Centrālais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tīkla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kontrolieris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jānovieto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tehniskajā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telpā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jāsavieno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vadības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datoru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programmatūru</w:t>
      </w:r>
      <w:proofErr w:type="spellEnd"/>
      <w:r w:rsidRPr="001B7464">
        <w:rPr>
          <w:bCs/>
          <w:sz w:val="22"/>
          <w:szCs w:val="22"/>
        </w:rPr>
        <w:t xml:space="preserve">. </w:t>
      </w:r>
      <w:proofErr w:type="spellStart"/>
      <w:r w:rsidRPr="001B7464">
        <w:rPr>
          <w:bCs/>
          <w:sz w:val="22"/>
          <w:szCs w:val="22"/>
        </w:rPr>
        <w:t>Sistēmas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kontrolieriem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zonu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paplašinātājiem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jāatrodas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īrnieka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telpā</w:t>
      </w:r>
      <w:proofErr w:type="spellEnd"/>
      <w:r w:rsidRPr="001B7464">
        <w:rPr>
          <w:bCs/>
          <w:sz w:val="22"/>
          <w:szCs w:val="22"/>
        </w:rPr>
        <w:t xml:space="preserve">. No </w:t>
      </w:r>
      <w:proofErr w:type="spellStart"/>
      <w:r w:rsidRPr="001B7464">
        <w:rPr>
          <w:bCs/>
          <w:sz w:val="22"/>
          <w:szCs w:val="22"/>
        </w:rPr>
        <w:t>kontrolieriem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līdz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durvju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kontrolieriem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jānovada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vairākas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datu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līnijas</w:t>
      </w:r>
      <w:proofErr w:type="spellEnd"/>
      <w:r w:rsidRPr="001B7464">
        <w:rPr>
          <w:bCs/>
          <w:sz w:val="22"/>
          <w:szCs w:val="22"/>
        </w:rPr>
        <w:t xml:space="preserve">. </w:t>
      </w:r>
      <w:proofErr w:type="spellStart"/>
      <w:r w:rsidRPr="001B7464">
        <w:rPr>
          <w:bCs/>
          <w:sz w:val="22"/>
          <w:szCs w:val="22"/>
        </w:rPr>
        <w:t>Kopējais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datu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līniju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garums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nedrīkst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pārsniegt</w:t>
      </w:r>
      <w:proofErr w:type="spellEnd"/>
      <w:r w:rsidRPr="001B7464">
        <w:rPr>
          <w:bCs/>
          <w:sz w:val="22"/>
          <w:szCs w:val="22"/>
        </w:rPr>
        <w:t xml:space="preserve"> 1000 m. </w:t>
      </w:r>
      <w:proofErr w:type="spellStart"/>
      <w:r w:rsidRPr="001B7464">
        <w:rPr>
          <w:bCs/>
          <w:sz w:val="22"/>
          <w:szCs w:val="22"/>
        </w:rPr>
        <w:t>Datu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pārraides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līnijas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savienojuma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līnijas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starp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</w:t>
      </w:r>
      <w:r w:rsidR="001E35AA">
        <w:rPr>
          <w:bCs/>
          <w:sz w:val="22"/>
          <w:szCs w:val="22"/>
        </w:rPr>
        <w:t>ēmas</w:t>
      </w:r>
      <w:proofErr w:type="spellEnd"/>
      <w:r w:rsidR="001E35AA">
        <w:rPr>
          <w:bCs/>
          <w:sz w:val="22"/>
          <w:szCs w:val="22"/>
        </w:rPr>
        <w:t xml:space="preserve"> </w:t>
      </w:r>
      <w:proofErr w:type="spellStart"/>
      <w:r w:rsidR="001E35AA">
        <w:rPr>
          <w:bCs/>
          <w:sz w:val="22"/>
          <w:szCs w:val="22"/>
        </w:rPr>
        <w:t>kontrolieriem</w:t>
      </w:r>
      <w:proofErr w:type="spellEnd"/>
      <w:r w:rsidR="001E35AA">
        <w:rPr>
          <w:bCs/>
          <w:sz w:val="22"/>
          <w:szCs w:val="22"/>
        </w:rPr>
        <w:t xml:space="preserve"> </w:t>
      </w:r>
      <w:proofErr w:type="spellStart"/>
      <w:r w:rsidR="001E35AA">
        <w:rPr>
          <w:bCs/>
          <w:sz w:val="22"/>
          <w:szCs w:val="22"/>
        </w:rPr>
        <w:t>jāierīko</w:t>
      </w:r>
      <w:proofErr w:type="spellEnd"/>
      <w:r w:rsidR="001E35AA">
        <w:rPr>
          <w:bCs/>
          <w:sz w:val="22"/>
          <w:szCs w:val="22"/>
        </w:rPr>
        <w:t xml:space="preserve"> </w:t>
      </w:r>
      <w:proofErr w:type="spellStart"/>
      <w:r w:rsidR="001E35AA">
        <w:rPr>
          <w:bCs/>
          <w:sz w:val="22"/>
          <w:szCs w:val="22"/>
        </w:rPr>
        <w:t>ar</w:t>
      </w:r>
      <w:proofErr w:type="spellEnd"/>
      <w:r w:rsidR="001E35AA">
        <w:rPr>
          <w:bCs/>
          <w:sz w:val="22"/>
          <w:szCs w:val="22"/>
        </w:rPr>
        <w:t xml:space="preserve"> U</w:t>
      </w:r>
      <w:r w:rsidRPr="001B7464">
        <w:rPr>
          <w:bCs/>
          <w:sz w:val="22"/>
          <w:szCs w:val="22"/>
        </w:rPr>
        <w:t>TP 4x2x0</w:t>
      </w:r>
      <w:proofErr w:type="gramStart"/>
      <w:r w:rsidRPr="001B7464">
        <w:rPr>
          <w:bCs/>
          <w:sz w:val="22"/>
          <w:szCs w:val="22"/>
        </w:rPr>
        <w:t>,5</w:t>
      </w:r>
      <w:proofErr w:type="gramEnd"/>
      <w:r w:rsidRPr="001B7464">
        <w:rPr>
          <w:bCs/>
          <w:sz w:val="22"/>
          <w:szCs w:val="22"/>
        </w:rPr>
        <w:t xml:space="preserve"> cat 5e </w:t>
      </w:r>
      <w:proofErr w:type="spellStart"/>
      <w:r w:rsidRPr="001B7464">
        <w:rPr>
          <w:bCs/>
          <w:sz w:val="22"/>
          <w:szCs w:val="22"/>
        </w:rPr>
        <w:t>kabeļiem</w:t>
      </w:r>
      <w:proofErr w:type="spellEnd"/>
      <w:r w:rsidRPr="001B7464">
        <w:rPr>
          <w:bCs/>
          <w:sz w:val="22"/>
          <w:szCs w:val="22"/>
        </w:rPr>
        <w:t xml:space="preserve">.  </w:t>
      </w:r>
    </w:p>
    <w:p w:rsid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proofErr w:type="spellStart"/>
      <w:proofErr w:type="gramStart"/>
      <w:r w:rsidRPr="001B7464">
        <w:rPr>
          <w:bCs/>
          <w:sz w:val="22"/>
          <w:szCs w:val="22"/>
        </w:rPr>
        <w:t>Ēkas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jāaizsargā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magnētiskajiem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detektoriem</w:t>
      </w:r>
      <w:proofErr w:type="spellEnd"/>
      <w:r w:rsidRPr="001B7464">
        <w:rPr>
          <w:bCs/>
          <w:sz w:val="22"/>
          <w:szCs w:val="22"/>
        </w:rPr>
        <w:t xml:space="preserve"> pie </w:t>
      </w:r>
      <w:proofErr w:type="spellStart"/>
      <w:r w:rsidRPr="001B7464">
        <w:rPr>
          <w:bCs/>
          <w:sz w:val="22"/>
          <w:szCs w:val="22"/>
        </w:rPr>
        <w:t>visām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durvju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ieejām</w:t>
      </w:r>
      <w:proofErr w:type="spellEnd"/>
      <w:r w:rsidRPr="001B7464">
        <w:rPr>
          <w:bCs/>
          <w:sz w:val="22"/>
          <w:szCs w:val="22"/>
        </w:rPr>
        <w:t>.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Logi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jāaizsargā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kustības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detektoriem</w:t>
      </w:r>
      <w:proofErr w:type="spellEnd"/>
      <w:r w:rsidRPr="001B7464">
        <w:rPr>
          <w:bCs/>
          <w:sz w:val="22"/>
          <w:szCs w:val="22"/>
        </w:rPr>
        <w:t xml:space="preserve"> (H=2</w:t>
      </w:r>
      <w:proofErr w:type="gramStart"/>
      <w:r w:rsidRPr="001B7464">
        <w:rPr>
          <w:bCs/>
          <w:sz w:val="22"/>
          <w:szCs w:val="22"/>
        </w:rPr>
        <w:t>,2</w:t>
      </w:r>
      <w:proofErr w:type="gramEnd"/>
      <w:r w:rsidRPr="001B7464">
        <w:rPr>
          <w:bCs/>
          <w:sz w:val="22"/>
          <w:szCs w:val="22"/>
        </w:rPr>
        <w:t xml:space="preserve">-2,4 m). </w:t>
      </w:r>
      <w:proofErr w:type="spellStart"/>
      <w:proofErr w:type="gramStart"/>
      <w:r w:rsidRPr="001B7464">
        <w:rPr>
          <w:bCs/>
          <w:sz w:val="22"/>
          <w:szCs w:val="22"/>
        </w:rPr>
        <w:t>Apsardzes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tiks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vadīta</w:t>
      </w:r>
      <w:proofErr w:type="spellEnd"/>
      <w:r w:rsidRPr="001B7464">
        <w:rPr>
          <w:bCs/>
          <w:sz w:val="22"/>
          <w:szCs w:val="22"/>
        </w:rPr>
        <w:t xml:space="preserve"> no KX </w:t>
      </w:r>
      <w:proofErr w:type="spellStart"/>
      <w:r w:rsidRPr="001B7464">
        <w:rPr>
          <w:bCs/>
          <w:sz w:val="22"/>
          <w:szCs w:val="22"/>
        </w:rPr>
        <w:t>vadības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klaviatūrām</w:t>
      </w:r>
      <w:proofErr w:type="spellEnd"/>
      <w:r w:rsidRPr="001B7464">
        <w:rPr>
          <w:bCs/>
          <w:sz w:val="22"/>
          <w:szCs w:val="22"/>
        </w:rPr>
        <w:t>.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proofErr w:type="gramStart"/>
      <w:r w:rsidRPr="001B7464">
        <w:rPr>
          <w:bCs/>
          <w:sz w:val="22"/>
          <w:szCs w:val="22"/>
        </w:rPr>
        <w:t>Ēka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tiks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sadalīta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drošības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zonās</w:t>
      </w:r>
      <w:proofErr w:type="spellEnd"/>
      <w:r w:rsidRPr="001B7464">
        <w:rPr>
          <w:bCs/>
          <w:sz w:val="22"/>
          <w:szCs w:val="22"/>
        </w:rPr>
        <w:t>.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Zonu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sadalījumu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konfigurāciju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veiks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programmatūras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palīdzību</w:t>
      </w:r>
      <w:proofErr w:type="spellEnd"/>
      <w:r w:rsidRPr="001B7464">
        <w:rPr>
          <w:bCs/>
          <w:sz w:val="22"/>
          <w:szCs w:val="22"/>
        </w:rPr>
        <w:t xml:space="preserve">, un </w:t>
      </w:r>
      <w:proofErr w:type="spellStart"/>
      <w:r w:rsidRPr="001B7464">
        <w:rPr>
          <w:bCs/>
          <w:sz w:val="22"/>
          <w:szCs w:val="22"/>
        </w:rPr>
        <w:t>tā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mainīties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atkarībā</w:t>
      </w:r>
      <w:proofErr w:type="spellEnd"/>
      <w:r w:rsidRPr="001B7464">
        <w:rPr>
          <w:bCs/>
          <w:sz w:val="22"/>
          <w:szCs w:val="22"/>
        </w:rPr>
        <w:t xml:space="preserve"> no </w:t>
      </w:r>
      <w:proofErr w:type="spellStart"/>
      <w:r w:rsidRPr="001B7464">
        <w:rPr>
          <w:bCs/>
          <w:sz w:val="22"/>
          <w:szCs w:val="22"/>
        </w:rPr>
        <w:t>klienta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vajadzībām</w:t>
      </w:r>
      <w:proofErr w:type="spellEnd"/>
      <w:r w:rsidRPr="001B7464">
        <w:rPr>
          <w:bCs/>
          <w:sz w:val="22"/>
          <w:szCs w:val="22"/>
        </w:rPr>
        <w:t xml:space="preserve">. 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proofErr w:type="gramStart"/>
      <w:r w:rsidRPr="001B7464">
        <w:rPr>
          <w:b/>
          <w:bCs/>
          <w:sz w:val="22"/>
          <w:szCs w:val="22"/>
        </w:rPr>
        <w:t>4.Montāžas</w:t>
      </w:r>
      <w:proofErr w:type="gramEnd"/>
      <w:r w:rsidRPr="001B7464">
        <w:rPr>
          <w:b/>
          <w:bCs/>
          <w:sz w:val="22"/>
          <w:szCs w:val="22"/>
        </w:rPr>
        <w:t xml:space="preserve"> un </w:t>
      </w:r>
      <w:proofErr w:type="spellStart"/>
      <w:r w:rsidRPr="001B7464">
        <w:rPr>
          <w:b/>
          <w:bCs/>
          <w:sz w:val="22"/>
          <w:szCs w:val="22"/>
        </w:rPr>
        <w:t>drošības</w:t>
      </w:r>
      <w:proofErr w:type="spellEnd"/>
      <w:r w:rsidRPr="001B7464">
        <w:rPr>
          <w:b/>
          <w:bCs/>
          <w:sz w:val="22"/>
          <w:szCs w:val="22"/>
        </w:rPr>
        <w:t xml:space="preserve"> </w:t>
      </w:r>
      <w:proofErr w:type="spellStart"/>
      <w:r w:rsidRPr="001B7464">
        <w:rPr>
          <w:b/>
          <w:bCs/>
          <w:sz w:val="22"/>
          <w:szCs w:val="22"/>
        </w:rPr>
        <w:t>nosacījumi</w:t>
      </w:r>
      <w:proofErr w:type="spellEnd"/>
      <w:r w:rsidRPr="001B7464">
        <w:rPr>
          <w:b/>
          <w:bCs/>
          <w:sz w:val="22"/>
          <w:szCs w:val="22"/>
        </w:rPr>
        <w:t>.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 </w:t>
      </w:r>
      <w:proofErr w:type="spellStart"/>
      <w:r w:rsidRPr="001B7464">
        <w:rPr>
          <w:bCs/>
          <w:sz w:val="22"/>
          <w:szCs w:val="22"/>
        </w:rPr>
        <w:t>Montāžas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darbu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laikā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jāveic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nepieciešamie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tehniskie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drošības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pasākumi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lai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nodrošinātu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drošu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montāžas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darbu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veikšanu</w:t>
      </w:r>
      <w:proofErr w:type="spellEnd"/>
      <w:r w:rsidRPr="001B7464">
        <w:rPr>
          <w:bCs/>
          <w:sz w:val="22"/>
          <w:szCs w:val="22"/>
        </w:rPr>
        <w:t xml:space="preserve">. </w:t>
      </w:r>
      <w:proofErr w:type="spellStart"/>
      <w:r w:rsidRPr="001B7464">
        <w:rPr>
          <w:bCs/>
          <w:sz w:val="22"/>
          <w:szCs w:val="22"/>
        </w:rPr>
        <w:t>Sistēmu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drīkst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uzstādīt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tikai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kvalificēts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personāls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atbilstošu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pieredzi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montāžas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darbu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apliecinošiem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dokumentiem</w:t>
      </w:r>
      <w:proofErr w:type="spellEnd"/>
      <w:r w:rsidRPr="001B7464">
        <w:rPr>
          <w:bCs/>
          <w:sz w:val="22"/>
          <w:szCs w:val="22"/>
        </w:rPr>
        <w:t xml:space="preserve"> (</w:t>
      </w:r>
      <w:proofErr w:type="spellStart"/>
      <w:r w:rsidRPr="001B7464">
        <w:rPr>
          <w:bCs/>
          <w:sz w:val="22"/>
          <w:szCs w:val="22"/>
        </w:rPr>
        <w:t>būvprakses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sertifikāti</w:t>
      </w:r>
      <w:proofErr w:type="spellEnd"/>
      <w:r w:rsidRPr="001B7464">
        <w:rPr>
          <w:bCs/>
          <w:sz w:val="22"/>
          <w:szCs w:val="22"/>
        </w:rPr>
        <w:t xml:space="preserve">). 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proofErr w:type="spellStart"/>
      <w:proofErr w:type="gramStart"/>
      <w:r w:rsidRPr="001B7464">
        <w:rPr>
          <w:bCs/>
          <w:sz w:val="22"/>
          <w:szCs w:val="22"/>
        </w:rPr>
        <w:t>Uzstādot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sistēmu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jāievēro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prasības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kas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attiecas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uz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telpu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interjeru</w:t>
      </w:r>
      <w:proofErr w:type="spellEnd"/>
      <w:r w:rsidRPr="001B7464">
        <w:rPr>
          <w:bCs/>
          <w:sz w:val="22"/>
          <w:szCs w:val="22"/>
        </w:rPr>
        <w:t>.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proofErr w:type="gramStart"/>
      <w:r w:rsidRPr="001B7464">
        <w:rPr>
          <w:bCs/>
          <w:sz w:val="22"/>
          <w:szCs w:val="22"/>
        </w:rPr>
        <w:t>Tādēļ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montāžas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darbu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laiks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jāsaskaņo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apdares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darbiem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lai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nodrošinātu</w:t>
      </w:r>
      <w:proofErr w:type="spellEnd"/>
      <w:r w:rsidRPr="001B7464">
        <w:rPr>
          <w:bCs/>
          <w:sz w:val="22"/>
          <w:szCs w:val="22"/>
        </w:rPr>
        <w:t xml:space="preserve">, ka </w:t>
      </w:r>
      <w:proofErr w:type="spellStart"/>
      <w:r w:rsidRPr="001B7464">
        <w:rPr>
          <w:bCs/>
          <w:sz w:val="22"/>
          <w:szCs w:val="22"/>
        </w:rPr>
        <w:t>kabeļus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paslēpt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zem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apdares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materiāliem</w:t>
      </w:r>
      <w:proofErr w:type="spellEnd"/>
      <w:r w:rsidRPr="001B7464">
        <w:rPr>
          <w:bCs/>
          <w:sz w:val="22"/>
          <w:szCs w:val="22"/>
        </w:rPr>
        <w:t>.</w:t>
      </w:r>
      <w:proofErr w:type="gramEnd"/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proofErr w:type="spellStart"/>
      <w:r w:rsidRPr="001B7464">
        <w:rPr>
          <w:bCs/>
          <w:sz w:val="22"/>
          <w:szCs w:val="22"/>
        </w:rPr>
        <w:t>Uzstādīšana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jāveic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saskaņā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normatīvo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aktu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prasībām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atbilstoši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iekārtu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materiālu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specifikācijām</w:t>
      </w:r>
      <w:proofErr w:type="spellEnd"/>
      <w:r w:rsidRPr="001B7464">
        <w:rPr>
          <w:bCs/>
          <w:sz w:val="22"/>
          <w:szCs w:val="22"/>
        </w:rPr>
        <w:t xml:space="preserve"> (</w:t>
      </w:r>
      <w:proofErr w:type="spellStart"/>
      <w:r w:rsidRPr="001B7464">
        <w:rPr>
          <w:bCs/>
          <w:sz w:val="22"/>
          <w:szCs w:val="22"/>
        </w:rPr>
        <w:t>instrukcijām</w:t>
      </w:r>
      <w:proofErr w:type="spellEnd"/>
      <w:r w:rsidRPr="001B7464">
        <w:rPr>
          <w:bCs/>
          <w:sz w:val="22"/>
          <w:szCs w:val="22"/>
        </w:rPr>
        <w:t>).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Signalizācijas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piekļuves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kontroles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līnijas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jānovada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atsevišķi</w:t>
      </w:r>
      <w:proofErr w:type="spellEnd"/>
      <w:r w:rsidRPr="001B7464">
        <w:rPr>
          <w:bCs/>
          <w:sz w:val="22"/>
          <w:szCs w:val="22"/>
        </w:rPr>
        <w:t xml:space="preserve"> no </w:t>
      </w:r>
      <w:proofErr w:type="spellStart"/>
      <w:r w:rsidRPr="001B7464">
        <w:rPr>
          <w:bCs/>
          <w:sz w:val="22"/>
          <w:szCs w:val="22"/>
        </w:rPr>
        <w:t>citu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elektroiekārtu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elektrolīnijām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ievērojot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normatīvajos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aktos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noteiktos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attālumus</w:t>
      </w:r>
      <w:proofErr w:type="spellEnd"/>
      <w:r w:rsidRPr="001B7464">
        <w:rPr>
          <w:bCs/>
          <w:sz w:val="22"/>
          <w:szCs w:val="22"/>
        </w:rPr>
        <w:t xml:space="preserve">. </w:t>
      </w:r>
      <w:proofErr w:type="spellStart"/>
      <w:r w:rsidRPr="001B7464">
        <w:rPr>
          <w:bCs/>
          <w:sz w:val="22"/>
          <w:szCs w:val="22"/>
        </w:rPr>
        <w:t>Kabeļi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jāierīko</w:t>
      </w:r>
      <w:proofErr w:type="spellEnd"/>
      <w:r w:rsidRPr="001B7464">
        <w:rPr>
          <w:bCs/>
          <w:sz w:val="22"/>
          <w:szCs w:val="22"/>
        </w:rPr>
        <w:t xml:space="preserve"> PVC </w:t>
      </w:r>
      <w:proofErr w:type="spellStart"/>
      <w:r w:rsidRPr="001B7464">
        <w:rPr>
          <w:bCs/>
          <w:sz w:val="22"/>
          <w:szCs w:val="22"/>
        </w:rPr>
        <w:t>caurulēs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virs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piekaramajiem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griestiem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zem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apmetuma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vai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jāpiestiprina</w:t>
      </w:r>
      <w:proofErr w:type="spellEnd"/>
      <w:r w:rsidRPr="001B7464">
        <w:rPr>
          <w:bCs/>
          <w:sz w:val="22"/>
          <w:szCs w:val="22"/>
        </w:rPr>
        <w:t xml:space="preserve"> pie </w:t>
      </w:r>
      <w:proofErr w:type="spellStart"/>
      <w:r w:rsidRPr="001B7464">
        <w:rPr>
          <w:bCs/>
          <w:sz w:val="22"/>
          <w:szCs w:val="22"/>
        </w:rPr>
        <w:t>sienām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vai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citām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konstrukcijām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saskaņā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Latvijas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Republikā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spēkā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esošajām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būvniecības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ugunsdrošības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normām</w:t>
      </w:r>
      <w:proofErr w:type="spellEnd"/>
      <w:r w:rsidRPr="001B7464">
        <w:rPr>
          <w:bCs/>
          <w:sz w:val="22"/>
          <w:szCs w:val="22"/>
        </w:rPr>
        <w:t>.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proofErr w:type="spellStart"/>
      <w:r w:rsidRPr="001B7464">
        <w:rPr>
          <w:bCs/>
          <w:sz w:val="22"/>
          <w:szCs w:val="22"/>
        </w:rPr>
        <w:t>Uzstādīšanas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darbu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laikā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jāveic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nepieciešamie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tehniskie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drošības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pasākumi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lai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nodrošinātu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drošu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uzstādīšanas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darbu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veikšanu</w:t>
      </w:r>
      <w:proofErr w:type="spellEnd"/>
      <w:r w:rsidRPr="001B7464">
        <w:rPr>
          <w:bCs/>
          <w:sz w:val="22"/>
          <w:szCs w:val="22"/>
        </w:rPr>
        <w:t xml:space="preserve">. </w:t>
      </w:r>
      <w:proofErr w:type="spellStart"/>
      <w:r w:rsidRPr="001B7464">
        <w:rPr>
          <w:bCs/>
          <w:sz w:val="22"/>
          <w:szCs w:val="22"/>
        </w:rPr>
        <w:t>Iekārtu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montāža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jāveic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saskaņā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normatīvo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aktu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prasībām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ievērojot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iekārtu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materiālu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tehnisko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specifikāciju</w:t>
      </w:r>
      <w:proofErr w:type="spellEnd"/>
      <w:r w:rsidRPr="001B7464">
        <w:rPr>
          <w:bCs/>
          <w:sz w:val="22"/>
          <w:szCs w:val="22"/>
        </w:rPr>
        <w:t xml:space="preserve"> (</w:t>
      </w:r>
      <w:proofErr w:type="spellStart"/>
      <w:r w:rsidRPr="001B7464">
        <w:rPr>
          <w:bCs/>
          <w:sz w:val="22"/>
          <w:szCs w:val="22"/>
        </w:rPr>
        <w:t>instrukciju</w:t>
      </w:r>
      <w:proofErr w:type="spellEnd"/>
      <w:r w:rsidRPr="001B7464">
        <w:rPr>
          <w:bCs/>
          <w:sz w:val="22"/>
          <w:szCs w:val="22"/>
        </w:rPr>
        <w:t xml:space="preserve">) </w:t>
      </w:r>
      <w:proofErr w:type="spellStart"/>
      <w:r w:rsidRPr="001B7464">
        <w:rPr>
          <w:bCs/>
          <w:sz w:val="22"/>
          <w:szCs w:val="22"/>
        </w:rPr>
        <w:t>prasības</w:t>
      </w:r>
      <w:proofErr w:type="spellEnd"/>
      <w:r w:rsidRPr="001B7464">
        <w:rPr>
          <w:bCs/>
          <w:sz w:val="22"/>
          <w:szCs w:val="22"/>
        </w:rPr>
        <w:t xml:space="preserve">. 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B7464">
        <w:rPr>
          <w:bCs/>
          <w:sz w:val="22"/>
          <w:szCs w:val="22"/>
        </w:rPr>
        <w:t xml:space="preserve">     </w:t>
      </w:r>
      <w:proofErr w:type="spellStart"/>
      <w:r w:rsidRPr="001B7464">
        <w:rPr>
          <w:bCs/>
          <w:sz w:val="22"/>
          <w:szCs w:val="22"/>
        </w:rPr>
        <w:t>Uzstādīšanas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laikā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jānorāda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ierīkojamo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kabeļu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trases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ņemot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proofErr w:type="gramStart"/>
      <w:r w:rsidRPr="001B7464">
        <w:rPr>
          <w:bCs/>
          <w:sz w:val="22"/>
          <w:szCs w:val="22"/>
        </w:rPr>
        <w:t>vērā</w:t>
      </w:r>
      <w:proofErr w:type="spellEnd"/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ūdensvadu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ventilācijas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iekārtu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atrašanās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vietu</w:t>
      </w:r>
      <w:proofErr w:type="spellEnd"/>
      <w:r w:rsidRPr="001B7464">
        <w:rPr>
          <w:bCs/>
          <w:sz w:val="22"/>
          <w:szCs w:val="22"/>
        </w:rPr>
        <w:t xml:space="preserve">. </w:t>
      </w:r>
      <w:proofErr w:type="spellStart"/>
      <w:r w:rsidRPr="001B7464">
        <w:rPr>
          <w:bCs/>
          <w:sz w:val="22"/>
          <w:szCs w:val="22"/>
        </w:rPr>
        <w:t>Atklātos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vadus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novieto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tikai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uz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kabeļu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estakādēm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kāpnēm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citur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tos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novieto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kabeļu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kanālos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kabeļu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caurulēs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kabeļu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kanālos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kabeļu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kanālos</w:t>
      </w:r>
      <w:proofErr w:type="spellEnd"/>
      <w:r w:rsidRPr="001B7464">
        <w:rPr>
          <w:bCs/>
          <w:sz w:val="22"/>
          <w:szCs w:val="22"/>
        </w:rPr>
        <w:t xml:space="preserve">. </w:t>
      </w:r>
      <w:proofErr w:type="spellStart"/>
      <w:r w:rsidRPr="001B7464">
        <w:rPr>
          <w:bCs/>
          <w:sz w:val="22"/>
          <w:szCs w:val="22"/>
        </w:rPr>
        <w:t>Uzstādot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proofErr w:type="gramStart"/>
      <w:r w:rsidRPr="001B7464">
        <w:rPr>
          <w:bCs/>
          <w:sz w:val="22"/>
          <w:szCs w:val="22"/>
        </w:rPr>
        <w:t>vadus</w:t>
      </w:r>
      <w:proofErr w:type="spellEnd"/>
      <w:r w:rsidRPr="001B7464">
        <w:rPr>
          <w:bCs/>
          <w:sz w:val="22"/>
          <w:szCs w:val="22"/>
        </w:rPr>
        <w:t>,</w:t>
      </w:r>
      <w:proofErr w:type="gramEnd"/>
      <w:r w:rsidRPr="001B7464">
        <w:rPr>
          <w:bCs/>
          <w:sz w:val="22"/>
          <w:szCs w:val="22"/>
        </w:rPr>
        <w:t xml:space="preserve"> tie </w:t>
      </w:r>
      <w:proofErr w:type="spellStart"/>
      <w:r w:rsidRPr="001B7464">
        <w:rPr>
          <w:bCs/>
          <w:sz w:val="22"/>
          <w:szCs w:val="22"/>
        </w:rPr>
        <w:t>jāgrupē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jānovieto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pēc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iespējas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tuvāk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ēkas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konstrukcijai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ortogonāli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jāizvieto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telpā</w:t>
      </w:r>
      <w:proofErr w:type="spellEnd"/>
      <w:r w:rsidRPr="001B7464">
        <w:rPr>
          <w:bCs/>
          <w:sz w:val="22"/>
          <w:szCs w:val="22"/>
        </w:rPr>
        <w:t>.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proofErr w:type="spellStart"/>
      <w:r w:rsidRPr="001B7464">
        <w:rPr>
          <w:bCs/>
          <w:sz w:val="22"/>
          <w:szCs w:val="22"/>
        </w:rPr>
        <w:t>Uzstādīšanas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veidu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ēkās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nosaka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ēkas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konstrukcija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griestu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konstrukcija</w:t>
      </w:r>
      <w:proofErr w:type="spellEnd"/>
      <w:r w:rsidRPr="001B7464">
        <w:rPr>
          <w:bCs/>
          <w:sz w:val="22"/>
          <w:szCs w:val="22"/>
        </w:rPr>
        <w:t xml:space="preserve"> (</w:t>
      </w:r>
      <w:proofErr w:type="spellStart"/>
      <w:r w:rsidRPr="001B7464">
        <w:rPr>
          <w:bCs/>
          <w:sz w:val="22"/>
          <w:szCs w:val="22"/>
        </w:rPr>
        <w:t>piekaramie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griesti</w:t>
      </w:r>
      <w:proofErr w:type="spellEnd"/>
      <w:r w:rsidRPr="001B7464">
        <w:rPr>
          <w:bCs/>
          <w:sz w:val="22"/>
          <w:szCs w:val="22"/>
        </w:rPr>
        <w:t xml:space="preserve">), </w:t>
      </w:r>
      <w:proofErr w:type="spellStart"/>
      <w:r w:rsidRPr="001B7464">
        <w:rPr>
          <w:bCs/>
          <w:sz w:val="22"/>
          <w:szCs w:val="22"/>
        </w:rPr>
        <w:t>gaismekļu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citu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inženierkomunikāciju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izvietojums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kabeļu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skapju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izvietojums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citas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uzstādīšanas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iespējas</w:t>
      </w:r>
      <w:proofErr w:type="spellEnd"/>
      <w:r w:rsidRPr="001B7464">
        <w:rPr>
          <w:bCs/>
          <w:sz w:val="22"/>
          <w:szCs w:val="22"/>
        </w:rPr>
        <w:t xml:space="preserve">. </w:t>
      </w:r>
      <w:proofErr w:type="spellStart"/>
      <w:r w:rsidRPr="001B7464">
        <w:rPr>
          <w:bCs/>
          <w:sz w:val="22"/>
          <w:szCs w:val="22"/>
        </w:rPr>
        <w:t>Kabeļi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jāvada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kabeļu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kanālos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vietās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kur</w:t>
      </w:r>
      <w:proofErr w:type="spellEnd"/>
      <w:r w:rsidRPr="001B7464">
        <w:rPr>
          <w:bCs/>
          <w:sz w:val="22"/>
          <w:szCs w:val="22"/>
        </w:rPr>
        <w:t xml:space="preserve"> tie </w:t>
      </w:r>
      <w:proofErr w:type="spellStart"/>
      <w:r w:rsidRPr="001B7464">
        <w:rPr>
          <w:bCs/>
          <w:sz w:val="22"/>
          <w:szCs w:val="22"/>
        </w:rPr>
        <w:t>pieguļ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sienai</w:t>
      </w:r>
      <w:proofErr w:type="spellEnd"/>
      <w:r w:rsidRPr="001B7464">
        <w:rPr>
          <w:bCs/>
          <w:sz w:val="22"/>
          <w:szCs w:val="22"/>
        </w:rPr>
        <w:t xml:space="preserve">. </w:t>
      </w:r>
      <w:proofErr w:type="spellStart"/>
      <w:r w:rsidRPr="001B7464">
        <w:rPr>
          <w:bCs/>
          <w:sz w:val="22"/>
          <w:szCs w:val="22"/>
        </w:rPr>
        <w:t>Nepieciešamības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gadījumā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ugunsdrošu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sienu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griestu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krustpunktos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jāizmanto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ugunsizturīgi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instalācijas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materiāli</w:t>
      </w:r>
      <w:proofErr w:type="spellEnd"/>
      <w:r w:rsidRPr="001B7464">
        <w:rPr>
          <w:bCs/>
          <w:sz w:val="22"/>
          <w:szCs w:val="22"/>
        </w:rPr>
        <w:t xml:space="preserve"> (</w:t>
      </w:r>
      <w:proofErr w:type="spellStart"/>
      <w:r w:rsidRPr="001B7464">
        <w:rPr>
          <w:bCs/>
          <w:sz w:val="22"/>
          <w:szCs w:val="22"/>
        </w:rPr>
        <w:t>uzmavas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putuplasti</w:t>
      </w:r>
      <w:proofErr w:type="spellEnd"/>
      <w:r w:rsidRPr="001B7464">
        <w:rPr>
          <w:bCs/>
          <w:sz w:val="22"/>
          <w:szCs w:val="22"/>
        </w:rPr>
        <w:t xml:space="preserve">), </w:t>
      </w:r>
      <w:proofErr w:type="spellStart"/>
      <w:r w:rsidRPr="001B7464">
        <w:rPr>
          <w:bCs/>
          <w:sz w:val="22"/>
          <w:szCs w:val="22"/>
        </w:rPr>
        <w:t>lai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nodrošinātu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ugunsizturību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atbilstoši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spēkā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esošajiem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Latvijas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Republikas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būvnormatīviem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ugunsdrošības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standartiem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būvprojektā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paredzētajai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konstrukciju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ugunsizturībai</w:t>
      </w:r>
      <w:proofErr w:type="spellEnd"/>
      <w:r w:rsidRPr="001B7464">
        <w:rPr>
          <w:bCs/>
          <w:sz w:val="22"/>
          <w:szCs w:val="22"/>
        </w:rPr>
        <w:t xml:space="preserve">. 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proofErr w:type="gramStart"/>
      <w:r w:rsidRPr="001B7464">
        <w:rPr>
          <w:b/>
          <w:bCs/>
          <w:sz w:val="22"/>
          <w:szCs w:val="22"/>
        </w:rPr>
        <w:t>5.Noslēguma</w:t>
      </w:r>
      <w:proofErr w:type="gramEnd"/>
      <w:r w:rsidRPr="001B7464">
        <w:rPr>
          <w:b/>
          <w:bCs/>
          <w:sz w:val="22"/>
          <w:szCs w:val="22"/>
        </w:rPr>
        <w:t xml:space="preserve"> </w:t>
      </w:r>
      <w:proofErr w:type="spellStart"/>
      <w:r w:rsidRPr="001B7464">
        <w:rPr>
          <w:b/>
          <w:bCs/>
          <w:sz w:val="22"/>
          <w:szCs w:val="22"/>
        </w:rPr>
        <w:t>noteikumi</w:t>
      </w:r>
      <w:proofErr w:type="spellEnd"/>
      <w:r w:rsidRPr="001B7464">
        <w:rPr>
          <w:b/>
          <w:bCs/>
          <w:sz w:val="22"/>
          <w:szCs w:val="22"/>
        </w:rPr>
        <w:t>.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B7464">
        <w:rPr>
          <w:bCs/>
          <w:sz w:val="22"/>
          <w:szCs w:val="22"/>
        </w:rPr>
        <w:t xml:space="preserve">Visas </w:t>
      </w:r>
      <w:proofErr w:type="spellStart"/>
      <w:r w:rsidRPr="001B7464">
        <w:rPr>
          <w:bCs/>
          <w:sz w:val="22"/>
          <w:szCs w:val="22"/>
        </w:rPr>
        <w:t>šajā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projektā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norādītās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atsauces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uz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konkrētu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uzņēmumu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iekārtu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konstrukcijām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materiāliem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izstrādājumiem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tikai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informatīvas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paredzētas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lai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sniegtu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informāciju</w:t>
      </w:r>
      <w:proofErr w:type="spellEnd"/>
      <w:r w:rsidRPr="001B7464">
        <w:rPr>
          <w:bCs/>
          <w:sz w:val="22"/>
          <w:szCs w:val="22"/>
        </w:rPr>
        <w:t xml:space="preserve"> par </w:t>
      </w:r>
      <w:proofErr w:type="spellStart"/>
      <w:r w:rsidRPr="001B7464">
        <w:rPr>
          <w:bCs/>
          <w:sz w:val="22"/>
          <w:szCs w:val="22"/>
        </w:rPr>
        <w:t>šo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izstrādājumu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iekārtu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nepieciešamo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kvalitātes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līmeni</w:t>
      </w:r>
      <w:proofErr w:type="spellEnd"/>
      <w:r w:rsidRPr="001B7464">
        <w:rPr>
          <w:bCs/>
          <w:sz w:val="22"/>
          <w:szCs w:val="22"/>
        </w:rPr>
        <w:t xml:space="preserve"> un to </w:t>
      </w:r>
      <w:proofErr w:type="spellStart"/>
      <w:r w:rsidRPr="001B7464">
        <w:rPr>
          <w:bCs/>
          <w:sz w:val="22"/>
          <w:szCs w:val="22"/>
        </w:rPr>
        <w:t>atbilstību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spēkā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esošo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standartu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citu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tehnisko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noteikumu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prasībām</w:t>
      </w:r>
      <w:proofErr w:type="spellEnd"/>
      <w:r w:rsidRPr="001B7464">
        <w:rPr>
          <w:bCs/>
          <w:sz w:val="22"/>
          <w:szCs w:val="22"/>
        </w:rPr>
        <w:t xml:space="preserve">. </w:t>
      </w:r>
      <w:proofErr w:type="spellStart"/>
      <w:r w:rsidRPr="001B7464">
        <w:rPr>
          <w:bCs/>
          <w:sz w:val="22"/>
          <w:szCs w:val="22"/>
        </w:rPr>
        <w:t>Šos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izstrādājumus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materiālus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iekārtas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var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aizstāt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tehniski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līdzvērtīgām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citu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uzņēmumu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iekārtām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materiāliem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ievērojot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spēkā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esošos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normatīvos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aktus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kvalitātes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tehniskās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prasības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saskaņojot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klientu</w:t>
      </w:r>
      <w:proofErr w:type="spellEnd"/>
      <w:r w:rsidRPr="001B7464">
        <w:rPr>
          <w:bCs/>
          <w:sz w:val="22"/>
          <w:szCs w:val="22"/>
        </w:rPr>
        <w:t>.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B7464">
        <w:rPr>
          <w:bCs/>
          <w:sz w:val="22"/>
          <w:szCs w:val="22"/>
        </w:rPr>
        <w:tab/>
      </w:r>
      <w:proofErr w:type="spellStart"/>
      <w:r w:rsidRPr="001B7464">
        <w:rPr>
          <w:bCs/>
          <w:sz w:val="22"/>
          <w:szCs w:val="22"/>
        </w:rPr>
        <w:t>Gadījumā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proofErr w:type="gramStart"/>
      <w:r w:rsidRPr="001B7464">
        <w:rPr>
          <w:bCs/>
          <w:sz w:val="22"/>
          <w:szCs w:val="22"/>
        </w:rPr>
        <w:t>ja</w:t>
      </w:r>
      <w:proofErr w:type="spellEnd"/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uzstādīšanas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regulēšanas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darbu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laikā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nav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iespējams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īstenot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projekta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dokumentācijā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norādītos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risinājumus</w:t>
      </w:r>
      <w:proofErr w:type="spellEnd"/>
      <w:r w:rsidRPr="001B7464">
        <w:rPr>
          <w:bCs/>
          <w:sz w:val="22"/>
          <w:szCs w:val="22"/>
        </w:rPr>
        <w:t xml:space="preserve">, visas </w:t>
      </w:r>
      <w:proofErr w:type="spellStart"/>
      <w:r w:rsidRPr="001B7464">
        <w:rPr>
          <w:bCs/>
          <w:sz w:val="22"/>
          <w:szCs w:val="22"/>
        </w:rPr>
        <w:t>atkāpes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jāsaskaņo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projektēšanas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organizāciju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pirms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uzstādīšanas</w:t>
      </w:r>
      <w:proofErr w:type="spellEnd"/>
      <w:r w:rsidRPr="001B7464">
        <w:rPr>
          <w:bCs/>
          <w:sz w:val="22"/>
          <w:szCs w:val="22"/>
        </w:rPr>
        <w:t xml:space="preserve"> un </w:t>
      </w:r>
      <w:proofErr w:type="spellStart"/>
      <w:r w:rsidRPr="001B7464">
        <w:rPr>
          <w:bCs/>
          <w:sz w:val="22"/>
          <w:szCs w:val="22"/>
        </w:rPr>
        <w:t>regulēšanas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darbu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uzsākšanas</w:t>
      </w:r>
      <w:proofErr w:type="spellEnd"/>
      <w:r w:rsidRPr="001B7464">
        <w:rPr>
          <w:bCs/>
          <w:sz w:val="22"/>
          <w:szCs w:val="22"/>
        </w:rPr>
        <w:t>.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B7464">
        <w:rPr>
          <w:bCs/>
          <w:sz w:val="22"/>
          <w:szCs w:val="22"/>
        </w:rPr>
        <w:tab/>
      </w:r>
      <w:proofErr w:type="spellStart"/>
      <w:r w:rsidRPr="001B7464">
        <w:rPr>
          <w:bCs/>
          <w:sz w:val="22"/>
          <w:szCs w:val="22"/>
        </w:rPr>
        <w:t>Projekta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dokumentācijā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pieņemtajiem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risinājumiem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jānodrošina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efektīva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sistēmas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darbība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ar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nosacījumu</w:t>
      </w:r>
      <w:proofErr w:type="spellEnd"/>
      <w:r w:rsidRPr="001B7464">
        <w:rPr>
          <w:bCs/>
          <w:sz w:val="22"/>
          <w:szCs w:val="22"/>
        </w:rPr>
        <w:t xml:space="preserve">, ka </w:t>
      </w:r>
      <w:proofErr w:type="spellStart"/>
      <w:r w:rsidRPr="001B7464">
        <w:rPr>
          <w:bCs/>
          <w:sz w:val="22"/>
          <w:szCs w:val="22"/>
        </w:rPr>
        <w:t>sistēmas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ekspluatācijas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laikā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tiek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ievērotas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normatīvo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aktu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standartu</w:t>
      </w:r>
      <w:proofErr w:type="spellEnd"/>
      <w:r w:rsidRPr="001B7464">
        <w:rPr>
          <w:bCs/>
          <w:sz w:val="22"/>
          <w:szCs w:val="22"/>
        </w:rPr>
        <w:t xml:space="preserve">, </w:t>
      </w:r>
      <w:proofErr w:type="spellStart"/>
      <w:r w:rsidRPr="001B7464">
        <w:rPr>
          <w:bCs/>
          <w:sz w:val="22"/>
          <w:szCs w:val="22"/>
        </w:rPr>
        <w:t>apkopes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noteikumu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gramStart"/>
      <w:r w:rsidRPr="001B7464">
        <w:rPr>
          <w:bCs/>
          <w:sz w:val="22"/>
          <w:szCs w:val="22"/>
        </w:rPr>
        <w:t>un</w:t>
      </w:r>
      <w:proofErr w:type="gram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iekārtu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ekspluatācijas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noteikumu</w:t>
      </w:r>
      <w:proofErr w:type="spellEnd"/>
      <w:r w:rsidRPr="001B7464">
        <w:rPr>
          <w:bCs/>
          <w:sz w:val="22"/>
          <w:szCs w:val="22"/>
        </w:rPr>
        <w:t xml:space="preserve"> </w:t>
      </w:r>
      <w:proofErr w:type="spellStart"/>
      <w:r w:rsidRPr="001B7464">
        <w:rPr>
          <w:bCs/>
          <w:sz w:val="22"/>
          <w:szCs w:val="22"/>
        </w:rPr>
        <w:t>prasības</w:t>
      </w:r>
      <w:proofErr w:type="spellEnd"/>
      <w:r w:rsidRPr="001B7464">
        <w:rPr>
          <w:bCs/>
          <w:sz w:val="22"/>
          <w:szCs w:val="22"/>
        </w:rPr>
        <w:t xml:space="preserve">.  </w:t>
      </w: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</w:p>
    <w:p w:rsidR="001B7464" w:rsidRPr="001B7464" w:rsidRDefault="001B7464" w:rsidP="001B746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color w:val="FF0000"/>
          <w:sz w:val="22"/>
          <w:szCs w:val="22"/>
        </w:rPr>
      </w:pPr>
    </w:p>
    <w:p w:rsidR="00AB3A44" w:rsidRPr="00065D09" w:rsidRDefault="001909B7" w:rsidP="001909B7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  <w:lang w:val="lv-LV"/>
        </w:rPr>
      </w:pPr>
      <w:r w:rsidRPr="001909B7">
        <w:rPr>
          <w:bCs/>
          <w:color w:val="808080" w:themeColor="background1" w:themeShade="80"/>
          <w:sz w:val="22"/>
          <w:szCs w:val="22"/>
        </w:rPr>
        <w:tab/>
      </w:r>
      <w:r w:rsidR="00AB3A44" w:rsidRPr="007D711F">
        <w:rPr>
          <w:bCs/>
          <w:sz w:val="22"/>
          <w:szCs w:val="22"/>
        </w:rPr>
        <w:t xml:space="preserve"> </w:t>
      </w:r>
    </w:p>
    <w:p w:rsidR="00A03C46" w:rsidRPr="00A03C46" w:rsidRDefault="00A03C46" w:rsidP="00A03C46">
      <w:pPr>
        <w:pStyle w:val="a3"/>
        <w:ind w:firstLine="0"/>
        <w:rPr>
          <w:sz w:val="22"/>
          <w:szCs w:val="22"/>
          <w:lang w:val="en-US"/>
        </w:rPr>
      </w:pPr>
    </w:p>
    <w:p w:rsidR="00A03C46" w:rsidRPr="00A03C46" w:rsidRDefault="00A03C46" w:rsidP="00A03C46">
      <w:pPr>
        <w:spacing w:line="276" w:lineRule="auto"/>
        <w:ind w:left="-816"/>
        <w:jc w:val="center"/>
        <w:rPr>
          <w:sz w:val="22"/>
          <w:szCs w:val="22"/>
          <w:lang w:eastAsia="lv-LV"/>
        </w:rPr>
      </w:pPr>
      <w:proofErr w:type="spellStart"/>
      <w:r w:rsidRPr="00A03C46">
        <w:rPr>
          <w:bCs/>
          <w:sz w:val="22"/>
          <w:szCs w:val="22"/>
          <w:lang w:eastAsia="lv-LV"/>
        </w:rPr>
        <w:t>Sastādīja</w:t>
      </w:r>
      <w:proofErr w:type="spellEnd"/>
      <w:r w:rsidRPr="00A03C46">
        <w:rPr>
          <w:bCs/>
          <w:sz w:val="22"/>
          <w:szCs w:val="22"/>
          <w:lang w:eastAsia="lv-LV"/>
        </w:rPr>
        <w:t xml:space="preserve">:                                                                          </w:t>
      </w:r>
      <w:r w:rsidR="004E1384">
        <w:rPr>
          <w:bCs/>
          <w:sz w:val="22"/>
          <w:szCs w:val="22"/>
          <w:lang w:eastAsia="lv-LV"/>
        </w:rPr>
        <w:t xml:space="preserve">A. </w:t>
      </w:r>
      <w:proofErr w:type="spellStart"/>
      <w:r w:rsidR="004E1384">
        <w:rPr>
          <w:bCs/>
          <w:sz w:val="22"/>
          <w:szCs w:val="22"/>
          <w:lang w:eastAsia="lv-LV"/>
        </w:rPr>
        <w:t>Ozols</w:t>
      </w:r>
      <w:proofErr w:type="spellEnd"/>
      <w:r w:rsidRPr="00A03C46">
        <w:rPr>
          <w:bCs/>
          <w:sz w:val="22"/>
          <w:szCs w:val="22"/>
          <w:lang w:eastAsia="lv-LV"/>
        </w:rPr>
        <w:t xml:space="preserve"> </w:t>
      </w:r>
      <w:r w:rsidRPr="00A03C46">
        <w:rPr>
          <w:sz w:val="22"/>
          <w:szCs w:val="22"/>
          <w:lang w:eastAsia="lv-LV"/>
        </w:rPr>
        <w:t xml:space="preserve"> </w:t>
      </w:r>
    </w:p>
    <w:p w:rsidR="00A03C46" w:rsidRPr="00A03C46" w:rsidRDefault="00A03C46" w:rsidP="00A03C46">
      <w:pPr>
        <w:pStyle w:val="a3"/>
        <w:ind w:firstLine="0"/>
        <w:rPr>
          <w:sz w:val="22"/>
          <w:szCs w:val="22"/>
          <w:lang w:val="en-US"/>
        </w:rPr>
      </w:pPr>
    </w:p>
    <w:sectPr w:rsidR="00A03C46" w:rsidRPr="00A03C46" w:rsidSect="00D21B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473B4"/>
    <w:multiLevelType w:val="hybridMultilevel"/>
    <w:tmpl w:val="287EBA38"/>
    <w:lvl w:ilvl="0" w:tplc="D912396A">
      <w:start w:val="1"/>
      <w:numFmt w:val="bullet"/>
      <w:lvlText w:val="-"/>
      <w:lvlJc w:val="left"/>
      <w:pPr>
        <w:ind w:left="3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">
    <w:nsid w:val="1AC9358B"/>
    <w:multiLevelType w:val="hybridMultilevel"/>
    <w:tmpl w:val="28DE14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E95120"/>
    <w:multiLevelType w:val="hybridMultilevel"/>
    <w:tmpl w:val="1DD842B6"/>
    <w:lvl w:ilvl="0" w:tplc="D91239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85A7C"/>
    <w:multiLevelType w:val="hybridMultilevel"/>
    <w:tmpl w:val="0DEED3F4"/>
    <w:lvl w:ilvl="0" w:tplc="D912396A">
      <w:start w:val="1"/>
      <w:numFmt w:val="bullet"/>
      <w:lvlText w:val="-"/>
      <w:lvlJc w:val="left"/>
      <w:pPr>
        <w:ind w:left="724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>
    <w:nsid w:val="3CF13856"/>
    <w:multiLevelType w:val="hybridMultilevel"/>
    <w:tmpl w:val="06100E6C"/>
    <w:lvl w:ilvl="0" w:tplc="E2881968">
      <w:numFmt w:val="bullet"/>
      <w:lvlText w:val="-"/>
      <w:lvlJc w:val="left"/>
      <w:pPr>
        <w:ind w:left="724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>
    <w:nsid w:val="4B5E247E"/>
    <w:multiLevelType w:val="hybridMultilevel"/>
    <w:tmpl w:val="D9702364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C0419"/>
    <w:multiLevelType w:val="hybridMultilevel"/>
    <w:tmpl w:val="CCBCFAD8"/>
    <w:lvl w:ilvl="0" w:tplc="D912396A">
      <w:start w:val="1"/>
      <w:numFmt w:val="bullet"/>
      <w:lvlText w:val="-"/>
      <w:lvlJc w:val="left"/>
      <w:pPr>
        <w:ind w:left="3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7">
    <w:nsid w:val="669417FD"/>
    <w:multiLevelType w:val="hybridMultilevel"/>
    <w:tmpl w:val="EFB6B18E"/>
    <w:lvl w:ilvl="0" w:tplc="E2881968">
      <w:numFmt w:val="bullet"/>
      <w:lvlText w:val="-"/>
      <w:lvlJc w:val="left"/>
      <w:pPr>
        <w:ind w:left="3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8">
    <w:nsid w:val="6ADC5A64"/>
    <w:multiLevelType w:val="hybridMultilevel"/>
    <w:tmpl w:val="2CD2D228"/>
    <w:lvl w:ilvl="0" w:tplc="E2881968">
      <w:numFmt w:val="bullet"/>
      <w:lvlText w:val="-"/>
      <w:lvlJc w:val="left"/>
      <w:pPr>
        <w:ind w:left="724" w:hanging="72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>
    <w:nsid w:val="75F640B5"/>
    <w:multiLevelType w:val="hybridMultilevel"/>
    <w:tmpl w:val="22BCF640"/>
    <w:lvl w:ilvl="0" w:tplc="1F74F18C">
      <w:numFmt w:val="bullet"/>
      <w:lvlText w:val=""/>
      <w:lvlJc w:val="left"/>
      <w:pPr>
        <w:ind w:left="336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>
    <w:nsid w:val="78F764B2"/>
    <w:multiLevelType w:val="hybridMultilevel"/>
    <w:tmpl w:val="9DEABDF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stylePaneFormatFilter w:val="3F01"/>
  <w:defaultTabStop w:val="720"/>
  <w:noPunctuationKerning/>
  <w:characterSpacingControl w:val="doNotCompress"/>
  <w:compat/>
  <w:rsids>
    <w:rsidRoot w:val="002115BD"/>
    <w:rsid w:val="00010CB4"/>
    <w:rsid w:val="000278B7"/>
    <w:rsid w:val="00031858"/>
    <w:rsid w:val="00032486"/>
    <w:rsid w:val="0004271C"/>
    <w:rsid w:val="00065D09"/>
    <w:rsid w:val="00084C3C"/>
    <w:rsid w:val="00087EC1"/>
    <w:rsid w:val="000A6EE5"/>
    <w:rsid w:val="000B48E5"/>
    <w:rsid w:val="000D4BF0"/>
    <w:rsid w:val="000E28F2"/>
    <w:rsid w:val="000F31D3"/>
    <w:rsid w:val="00101A44"/>
    <w:rsid w:val="001039CE"/>
    <w:rsid w:val="00106318"/>
    <w:rsid w:val="00140F89"/>
    <w:rsid w:val="0015188D"/>
    <w:rsid w:val="001753BB"/>
    <w:rsid w:val="00176703"/>
    <w:rsid w:val="0017693B"/>
    <w:rsid w:val="00185F70"/>
    <w:rsid w:val="00186D1B"/>
    <w:rsid w:val="001909B7"/>
    <w:rsid w:val="001B7464"/>
    <w:rsid w:val="001C1021"/>
    <w:rsid w:val="001C3433"/>
    <w:rsid w:val="001E35AA"/>
    <w:rsid w:val="001F2079"/>
    <w:rsid w:val="002115BD"/>
    <w:rsid w:val="00220FB6"/>
    <w:rsid w:val="002427C5"/>
    <w:rsid w:val="00266946"/>
    <w:rsid w:val="002C19BC"/>
    <w:rsid w:val="002C1A18"/>
    <w:rsid w:val="002C4D4A"/>
    <w:rsid w:val="002D49D1"/>
    <w:rsid w:val="00300BD2"/>
    <w:rsid w:val="003130B2"/>
    <w:rsid w:val="0031599D"/>
    <w:rsid w:val="00315FD7"/>
    <w:rsid w:val="0032285C"/>
    <w:rsid w:val="00323B54"/>
    <w:rsid w:val="0036307C"/>
    <w:rsid w:val="00366F81"/>
    <w:rsid w:val="00367B9D"/>
    <w:rsid w:val="003776BA"/>
    <w:rsid w:val="003B08D3"/>
    <w:rsid w:val="003B2C9C"/>
    <w:rsid w:val="003C6427"/>
    <w:rsid w:val="003D1094"/>
    <w:rsid w:val="003D3784"/>
    <w:rsid w:val="003E510B"/>
    <w:rsid w:val="003E6CBA"/>
    <w:rsid w:val="003E7741"/>
    <w:rsid w:val="003F39D0"/>
    <w:rsid w:val="00401C5D"/>
    <w:rsid w:val="004206EB"/>
    <w:rsid w:val="004722EA"/>
    <w:rsid w:val="00483EDF"/>
    <w:rsid w:val="00490B5D"/>
    <w:rsid w:val="004E1384"/>
    <w:rsid w:val="00505A92"/>
    <w:rsid w:val="00542507"/>
    <w:rsid w:val="005508D2"/>
    <w:rsid w:val="00555DE8"/>
    <w:rsid w:val="00583033"/>
    <w:rsid w:val="005B0DF6"/>
    <w:rsid w:val="005B7AC7"/>
    <w:rsid w:val="005C346E"/>
    <w:rsid w:val="005D1F2A"/>
    <w:rsid w:val="006049C3"/>
    <w:rsid w:val="00604DBF"/>
    <w:rsid w:val="006111C6"/>
    <w:rsid w:val="00655A06"/>
    <w:rsid w:val="00661B29"/>
    <w:rsid w:val="00666BE4"/>
    <w:rsid w:val="006A3FB5"/>
    <w:rsid w:val="006A6ADC"/>
    <w:rsid w:val="006C2253"/>
    <w:rsid w:val="006D6E5C"/>
    <w:rsid w:val="006E0B6A"/>
    <w:rsid w:val="006E5FE9"/>
    <w:rsid w:val="006F4297"/>
    <w:rsid w:val="00713623"/>
    <w:rsid w:val="00722BF1"/>
    <w:rsid w:val="00726CDB"/>
    <w:rsid w:val="00734761"/>
    <w:rsid w:val="00746D4E"/>
    <w:rsid w:val="007477D0"/>
    <w:rsid w:val="00753CA5"/>
    <w:rsid w:val="007912FF"/>
    <w:rsid w:val="00791FFA"/>
    <w:rsid w:val="00797829"/>
    <w:rsid w:val="007C18D2"/>
    <w:rsid w:val="007C4E34"/>
    <w:rsid w:val="007D711F"/>
    <w:rsid w:val="007E59F0"/>
    <w:rsid w:val="007E5E4C"/>
    <w:rsid w:val="00801D25"/>
    <w:rsid w:val="00802029"/>
    <w:rsid w:val="0082299D"/>
    <w:rsid w:val="00823DAD"/>
    <w:rsid w:val="0082576B"/>
    <w:rsid w:val="00844CEA"/>
    <w:rsid w:val="008C7A32"/>
    <w:rsid w:val="008D46AC"/>
    <w:rsid w:val="008D6026"/>
    <w:rsid w:val="008E67A8"/>
    <w:rsid w:val="00921578"/>
    <w:rsid w:val="00922BBF"/>
    <w:rsid w:val="009261D4"/>
    <w:rsid w:val="009647B4"/>
    <w:rsid w:val="00970A82"/>
    <w:rsid w:val="009749B8"/>
    <w:rsid w:val="009774A0"/>
    <w:rsid w:val="009B0C79"/>
    <w:rsid w:val="009B789E"/>
    <w:rsid w:val="009D3EC0"/>
    <w:rsid w:val="009D623B"/>
    <w:rsid w:val="009E71D2"/>
    <w:rsid w:val="009F1E66"/>
    <w:rsid w:val="00A03C46"/>
    <w:rsid w:val="00A230AE"/>
    <w:rsid w:val="00A27062"/>
    <w:rsid w:val="00A72C48"/>
    <w:rsid w:val="00A85CE7"/>
    <w:rsid w:val="00AA5DE3"/>
    <w:rsid w:val="00AB3A44"/>
    <w:rsid w:val="00AB54DA"/>
    <w:rsid w:val="00AC35CF"/>
    <w:rsid w:val="00AE038E"/>
    <w:rsid w:val="00AE1785"/>
    <w:rsid w:val="00AF0E08"/>
    <w:rsid w:val="00B07340"/>
    <w:rsid w:val="00B67317"/>
    <w:rsid w:val="00B678B7"/>
    <w:rsid w:val="00B94CD0"/>
    <w:rsid w:val="00BD435A"/>
    <w:rsid w:val="00BE13D0"/>
    <w:rsid w:val="00BE6621"/>
    <w:rsid w:val="00BE7A19"/>
    <w:rsid w:val="00BF16F0"/>
    <w:rsid w:val="00C11315"/>
    <w:rsid w:val="00C1336B"/>
    <w:rsid w:val="00C20F4F"/>
    <w:rsid w:val="00C415B2"/>
    <w:rsid w:val="00C74742"/>
    <w:rsid w:val="00C75668"/>
    <w:rsid w:val="00C85C5C"/>
    <w:rsid w:val="00C93F3D"/>
    <w:rsid w:val="00CA1214"/>
    <w:rsid w:val="00CD4401"/>
    <w:rsid w:val="00D10F6E"/>
    <w:rsid w:val="00D21BB5"/>
    <w:rsid w:val="00D34AEE"/>
    <w:rsid w:val="00D554B3"/>
    <w:rsid w:val="00D62D70"/>
    <w:rsid w:val="00DA0E43"/>
    <w:rsid w:val="00DA7813"/>
    <w:rsid w:val="00DD1064"/>
    <w:rsid w:val="00DE5688"/>
    <w:rsid w:val="00DF1FCF"/>
    <w:rsid w:val="00E17776"/>
    <w:rsid w:val="00E23652"/>
    <w:rsid w:val="00E307F8"/>
    <w:rsid w:val="00E35351"/>
    <w:rsid w:val="00E35A5B"/>
    <w:rsid w:val="00E4079C"/>
    <w:rsid w:val="00E512D1"/>
    <w:rsid w:val="00E900D2"/>
    <w:rsid w:val="00EE611D"/>
    <w:rsid w:val="00F420F6"/>
    <w:rsid w:val="00F6704E"/>
    <w:rsid w:val="00F7077F"/>
    <w:rsid w:val="00F73CAD"/>
    <w:rsid w:val="00F93404"/>
    <w:rsid w:val="00FD21E6"/>
    <w:rsid w:val="00FE31DA"/>
    <w:rsid w:val="00FE756C"/>
    <w:rsid w:val="00FF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10B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F670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510B"/>
    <w:pPr>
      <w:ind w:firstLine="720"/>
      <w:jc w:val="both"/>
    </w:pPr>
    <w:rPr>
      <w:lang w:val="lv-LV"/>
    </w:rPr>
  </w:style>
  <w:style w:type="paragraph" w:styleId="a4">
    <w:name w:val="Body Text"/>
    <w:basedOn w:val="a"/>
    <w:rsid w:val="003E510B"/>
    <w:pPr>
      <w:jc w:val="both"/>
    </w:pPr>
    <w:rPr>
      <w:lang w:val="lv-LV"/>
    </w:rPr>
  </w:style>
  <w:style w:type="paragraph" w:styleId="a5">
    <w:name w:val="Balloon Text"/>
    <w:basedOn w:val="a"/>
    <w:semiHidden/>
    <w:rsid w:val="00087EC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9340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DE56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5688"/>
    <w:rPr>
      <w:rFonts w:ascii="Courier New" w:hAnsi="Courier New" w:cs="Courier New"/>
    </w:rPr>
  </w:style>
  <w:style w:type="paragraph" w:customStyle="1" w:styleId="xmsonormal55de4c37e29b2f2eb54406c81db03cbd">
    <w:name w:val="xmsonormal_55de4c37e29b2f2eb54406c81db03cbd"/>
    <w:basedOn w:val="a"/>
    <w:rsid w:val="00C93F3D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C93F3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04E"/>
    <w:rPr>
      <w:b/>
      <w:bCs/>
      <w:sz w:val="36"/>
      <w:szCs w:val="36"/>
    </w:rPr>
  </w:style>
  <w:style w:type="paragraph" w:customStyle="1" w:styleId="msonormal804d7de8fd46f06a46511c7c60d1535e">
    <w:name w:val="msonormal_804d7de8fd46f06a46511c7c60d1535e"/>
    <w:basedOn w:val="a"/>
    <w:rsid w:val="00FE756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86D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3263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293">
          <w:marLeft w:val="39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166">
          <w:marLeft w:val="39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034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12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272">
          <w:marLeft w:val="39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34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015">
          <w:marLeft w:val="315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978">
          <w:marLeft w:val="165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3966">
                  <w:marLeft w:val="0"/>
                  <w:marRight w:val="0"/>
                  <w:marTop w:val="1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7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8707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161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425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394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156">
          <w:marLeft w:val="39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177">
          <w:marLeft w:val="315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940">
          <w:marLeft w:val="39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639">
          <w:marLeft w:val="165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797">
          <w:marLeft w:val="39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9744">
          <w:marLeft w:val="165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203">
          <w:marLeft w:val="315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994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550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236">
          <w:marLeft w:val="39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6720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702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670">
          <w:marLeft w:val="39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600">
          <w:marLeft w:val="39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8">
          <w:marLeft w:val="39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162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909">
          <w:marLeft w:val="165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840">
          <w:marLeft w:val="39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975">
          <w:marLeft w:val="315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280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674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9459">
          <w:marLeft w:val="39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7404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635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9906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856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1346">
          <w:marLeft w:val="315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314">
          <w:marLeft w:val="165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358">
          <w:marLeft w:val="39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960">
          <w:marLeft w:val="39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144">
          <w:marLeft w:val="39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465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1563">
          <w:marLeft w:val="315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207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916">
          <w:marLeft w:val="39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98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417">
          <w:marLeft w:val="165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148">
          <w:marLeft w:val="39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4635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390">
          <w:marLeft w:val="39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989">
          <w:marLeft w:val="39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D881-9FED-4DFA-ADD6-8273A268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Vienošanās protokols</vt:lpstr>
      <vt:lpstr>Vienošanās protokols</vt:lpstr>
    </vt:vector>
  </TitlesOfParts>
  <Company>Reaton LTD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Vienošanās protokols</dc:title>
  <dc:creator>Ahmedova</dc:creator>
  <cp:lastModifiedBy>USER</cp:lastModifiedBy>
  <cp:revision>2</cp:revision>
  <cp:lastPrinted>2020-06-12T06:54:00Z</cp:lastPrinted>
  <dcterms:created xsi:type="dcterms:W3CDTF">2023-10-08T14:13:00Z</dcterms:created>
  <dcterms:modified xsi:type="dcterms:W3CDTF">2023-10-08T14:13:00Z</dcterms:modified>
</cp:coreProperties>
</file>